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AD037" w14:textId="4EB693EF" w:rsidR="000A2651" w:rsidRPr="00474D19" w:rsidRDefault="000A2651" w:rsidP="00876FEC">
      <w:pPr>
        <w:spacing w:line="360" w:lineRule="auto"/>
        <w:jc w:val="both"/>
        <w:rPr>
          <w:rFonts w:ascii="Book Antiqua" w:hAnsi="Book Antiqua"/>
          <w:b/>
          <w:lang w:val="en-US"/>
        </w:rPr>
      </w:pPr>
      <w:r w:rsidRPr="00474D19">
        <w:rPr>
          <w:rFonts w:ascii="Book Antiqua" w:hAnsi="Book Antiqua"/>
          <w:b/>
          <w:lang w:val="en-US"/>
        </w:rPr>
        <w:t xml:space="preserve">Name of Journal: </w:t>
      </w:r>
      <w:r w:rsidRPr="00474D19">
        <w:rPr>
          <w:rFonts w:ascii="Book Antiqua" w:hAnsi="Book Antiqua"/>
          <w:b/>
          <w:i/>
          <w:iCs/>
          <w:lang w:val="en-US"/>
        </w:rPr>
        <w:t>World Journal of Gastrointestinal Endoscopy</w:t>
      </w:r>
    </w:p>
    <w:p w14:paraId="7E02A1D2" w14:textId="0B05804E" w:rsidR="000A2651" w:rsidRPr="00474D19" w:rsidRDefault="000A2651" w:rsidP="00876FEC">
      <w:pPr>
        <w:spacing w:line="360" w:lineRule="auto"/>
        <w:jc w:val="both"/>
        <w:rPr>
          <w:rFonts w:ascii="Book Antiqua" w:hAnsi="Book Antiqua"/>
          <w:b/>
          <w:lang w:val="en-US" w:eastAsia="zh-CN"/>
        </w:rPr>
      </w:pPr>
      <w:r w:rsidRPr="00474D19">
        <w:rPr>
          <w:rFonts w:ascii="Book Antiqua" w:hAnsi="Book Antiqua"/>
          <w:b/>
          <w:lang w:val="en-US"/>
        </w:rPr>
        <w:t xml:space="preserve">Manuscript NO: </w:t>
      </w:r>
      <w:r w:rsidRPr="00474D19">
        <w:rPr>
          <w:rFonts w:ascii="Book Antiqua" w:hAnsi="Book Antiqua"/>
          <w:b/>
          <w:lang w:val="en-US" w:eastAsia="zh-CN"/>
        </w:rPr>
        <w:t>33116</w:t>
      </w:r>
    </w:p>
    <w:p w14:paraId="157D43A8" w14:textId="7BECA940" w:rsidR="000A2651" w:rsidRPr="00474D19" w:rsidRDefault="000A2651" w:rsidP="00876FEC">
      <w:pPr>
        <w:spacing w:line="360" w:lineRule="auto"/>
        <w:contextualSpacing/>
        <w:jc w:val="both"/>
        <w:rPr>
          <w:rFonts w:ascii="Book Antiqua" w:hAnsi="Book Antiqua"/>
          <w:b/>
          <w:lang w:val="en-US" w:eastAsia="zh-CN"/>
        </w:rPr>
      </w:pPr>
      <w:r w:rsidRPr="00474D19">
        <w:rPr>
          <w:rFonts w:ascii="Book Antiqua" w:hAnsi="Book Antiqua"/>
          <w:b/>
          <w:lang w:val="en-US"/>
        </w:rPr>
        <w:t>Manuscript Type: Review</w:t>
      </w:r>
    </w:p>
    <w:p w14:paraId="21B32FA5" w14:textId="77777777" w:rsidR="002E4FE1" w:rsidRPr="00474D19" w:rsidRDefault="002E4FE1" w:rsidP="00876FEC">
      <w:pPr>
        <w:spacing w:line="360" w:lineRule="auto"/>
        <w:jc w:val="both"/>
        <w:rPr>
          <w:rFonts w:ascii="Book Antiqua" w:hAnsi="Book Antiqua" w:cs="Segoe UI"/>
          <w:lang w:val="en-US" w:eastAsia="zh-CN"/>
        </w:rPr>
      </w:pPr>
    </w:p>
    <w:p w14:paraId="72378309" w14:textId="1A7F0E86" w:rsidR="008A38C2" w:rsidRPr="00474D19" w:rsidRDefault="002E4FE1" w:rsidP="00876FEC">
      <w:pPr>
        <w:spacing w:line="360" w:lineRule="auto"/>
        <w:jc w:val="both"/>
        <w:rPr>
          <w:rStyle w:val="apple-converted-space"/>
          <w:rFonts w:ascii="Book Antiqua" w:hAnsi="Book Antiqua"/>
          <w:b/>
          <w:lang w:val="en-US" w:eastAsia="zh-CN"/>
        </w:rPr>
      </w:pPr>
      <w:r w:rsidRPr="00474D19">
        <w:rPr>
          <w:rFonts w:ascii="Book Antiqua" w:hAnsi="Book Antiqua" w:cs="Segoe UI"/>
          <w:b/>
          <w:lang w:val="en-US"/>
        </w:rPr>
        <w:t xml:space="preserve">Endoscopic </w:t>
      </w:r>
      <w:r w:rsidR="00CB25B1" w:rsidRPr="00474D19">
        <w:rPr>
          <w:rFonts w:ascii="Book Antiqua" w:hAnsi="Book Antiqua" w:cs="Segoe UI"/>
          <w:b/>
          <w:lang w:val="en-US"/>
        </w:rPr>
        <w:t>ultrasound in oncolog</w:t>
      </w:r>
      <w:r w:rsidRPr="00474D19">
        <w:rPr>
          <w:rFonts w:ascii="Book Antiqua" w:hAnsi="Book Antiqua" w:cs="Segoe UI"/>
          <w:b/>
          <w:lang w:val="en-US"/>
        </w:rPr>
        <w:t xml:space="preserve">y: </w:t>
      </w:r>
      <w:r w:rsidR="00CB25B1" w:rsidRPr="00474D19">
        <w:rPr>
          <w:rFonts w:ascii="Book Antiqua" w:hAnsi="Book Antiqua" w:cs="Segoe UI"/>
          <w:b/>
          <w:lang w:val="en-US"/>
        </w:rPr>
        <w:t>A</w:t>
      </w:r>
      <w:r w:rsidRPr="00474D19">
        <w:rPr>
          <w:rFonts w:ascii="Book Antiqua" w:hAnsi="Book Antiqua" w:cs="Segoe UI"/>
          <w:b/>
          <w:lang w:val="en-US"/>
        </w:rPr>
        <w:t>n update of clinical applications in the gastrointestinal tract</w:t>
      </w:r>
    </w:p>
    <w:p w14:paraId="56AAF604" w14:textId="77777777" w:rsidR="008A38C2" w:rsidRPr="00474D19" w:rsidRDefault="008A38C2" w:rsidP="00876FEC">
      <w:pPr>
        <w:spacing w:line="360" w:lineRule="auto"/>
        <w:jc w:val="both"/>
        <w:rPr>
          <w:rStyle w:val="apple-converted-space"/>
          <w:rFonts w:ascii="Book Antiqua" w:hAnsi="Book Antiqua"/>
          <w:b/>
          <w:lang w:val="en-US" w:eastAsia="zh-CN"/>
        </w:rPr>
      </w:pPr>
    </w:p>
    <w:p w14:paraId="77ACDA21" w14:textId="32ECE026" w:rsidR="008A38C2" w:rsidRPr="00474D19" w:rsidRDefault="004578A0" w:rsidP="00876FEC">
      <w:pPr>
        <w:spacing w:line="360" w:lineRule="auto"/>
        <w:jc w:val="both"/>
        <w:rPr>
          <w:rStyle w:val="apple-converted-space"/>
          <w:rFonts w:ascii="Book Antiqua" w:hAnsi="Book Antiqua"/>
          <w:lang w:eastAsia="zh-CN"/>
        </w:rPr>
      </w:pPr>
      <w:r w:rsidRPr="00474D19">
        <w:rPr>
          <w:rStyle w:val="apple-converted-space"/>
          <w:rFonts w:ascii="Book Antiqua" w:hAnsi="Book Antiqua"/>
        </w:rPr>
        <w:t>Valero M</w:t>
      </w:r>
      <w:r w:rsidR="008A38C2" w:rsidRPr="00474D19">
        <w:rPr>
          <w:rStyle w:val="apple-converted-space"/>
          <w:rFonts w:ascii="Book Antiqua" w:hAnsi="Book Antiqua"/>
          <w:lang w:eastAsia="zh-CN"/>
        </w:rPr>
        <w:t xml:space="preserve"> </w:t>
      </w:r>
      <w:r w:rsidR="008A38C2" w:rsidRPr="00474D19">
        <w:rPr>
          <w:rStyle w:val="apple-converted-space"/>
          <w:rFonts w:ascii="Book Antiqua" w:hAnsi="Book Antiqua"/>
          <w:i/>
          <w:lang w:eastAsia="zh-CN"/>
        </w:rPr>
        <w:t xml:space="preserve">et al. </w:t>
      </w:r>
      <w:r w:rsidR="002E4FE1" w:rsidRPr="00474D19">
        <w:rPr>
          <w:rStyle w:val="apple-converted-space"/>
          <w:rFonts w:ascii="Book Antiqua" w:hAnsi="Book Antiqua"/>
          <w:lang w:eastAsia="zh-CN"/>
        </w:rPr>
        <w:t>Endoscop</w:t>
      </w:r>
      <w:r w:rsidR="00B32A0B" w:rsidRPr="00474D19">
        <w:rPr>
          <w:rStyle w:val="apple-converted-space"/>
          <w:rFonts w:ascii="Book Antiqua" w:hAnsi="Book Antiqua"/>
          <w:lang w:eastAsia="zh-CN"/>
        </w:rPr>
        <w:t>ic</w:t>
      </w:r>
      <w:r w:rsidR="00B32A0B" w:rsidRPr="00474D19">
        <w:rPr>
          <w:rStyle w:val="apple-converted-space"/>
          <w:rFonts w:ascii="Book Antiqua" w:hAnsi="Book Antiqua"/>
          <w:lang w:val="es-EC" w:eastAsia="zh-CN"/>
        </w:rPr>
        <w:t xml:space="preserve"> ultrasound</w:t>
      </w:r>
      <w:r w:rsidR="00B32A0B" w:rsidRPr="00474D19">
        <w:rPr>
          <w:rStyle w:val="apple-converted-space"/>
          <w:rFonts w:ascii="Book Antiqua" w:hAnsi="Book Antiqua"/>
          <w:lang w:eastAsia="zh-CN"/>
        </w:rPr>
        <w:t xml:space="preserve"> in</w:t>
      </w:r>
      <w:r w:rsidR="00B32A0B" w:rsidRPr="00474D19">
        <w:rPr>
          <w:rStyle w:val="apple-converted-space"/>
          <w:rFonts w:ascii="Book Antiqua" w:hAnsi="Book Antiqua"/>
          <w:lang w:val="es-EC" w:eastAsia="zh-CN"/>
        </w:rPr>
        <w:t xml:space="preserve"> oncology</w:t>
      </w:r>
    </w:p>
    <w:p w14:paraId="3D392CA8" w14:textId="77777777" w:rsidR="002E4FE1" w:rsidRPr="00474D19" w:rsidRDefault="002E4FE1" w:rsidP="00876FEC">
      <w:pPr>
        <w:spacing w:line="360" w:lineRule="auto"/>
        <w:jc w:val="both"/>
        <w:rPr>
          <w:rStyle w:val="apple-converted-space"/>
          <w:rFonts w:ascii="Book Antiqua" w:hAnsi="Book Antiqua"/>
          <w:b/>
          <w:lang w:val="es-EC" w:eastAsia="zh-CN"/>
        </w:rPr>
      </w:pPr>
    </w:p>
    <w:p w14:paraId="53330C26" w14:textId="2C262C11" w:rsidR="000A2651" w:rsidRPr="00474D19" w:rsidRDefault="000A2651" w:rsidP="00876FEC">
      <w:pPr>
        <w:spacing w:line="360" w:lineRule="auto"/>
        <w:jc w:val="both"/>
        <w:rPr>
          <w:rStyle w:val="apple-converted-space"/>
          <w:rFonts w:ascii="Book Antiqua" w:hAnsi="Book Antiqua"/>
          <w:b/>
        </w:rPr>
      </w:pPr>
      <w:r w:rsidRPr="00474D19">
        <w:rPr>
          <w:rStyle w:val="apple-converted-space"/>
          <w:rFonts w:ascii="Book Antiqua" w:hAnsi="Book Antiqua"/>
          <w:b/>
        </w:rPr>
        <w:t>Manuel Valero, Carlos Robles-Medranda</w:t>
      </w:r>
    </w:p>
    <w:p w14:paraId="3A0DE1FE" w14:textId="77777777" w:rsidR="008A38C2" w:rsidRPr="00474D19" w:rsidRDefault="008A38C2" w:rsidP="00876FEC">
      <w:pPr>
        <w:spacing w:line="360" w:lineRule="auto"/>
        <w:contextualSpacing/>
        <w:jc w:val="both"/>
        <w:rPr>
          <w:rFonts w:ascii="Book Antiqua" w:hAnsi="Book Antiqua" w:cs="Times New Roman"/>
          <w:b/>
          <w:lang w:eastAsia="zh-CN"/>
        </w:rPr>
      </w:pPr>
    </w:p>
    <w:p w14:paraId="0147FACD" w14:textId="5280920D" w:rsidR="002E4FE1" w:rsidRPr="00474D19" w:rsidRDefault="002E4FE1" w:rsidP="00876FEC">
      <w:pPr>
        <w:spacing w:line="360" w:lineRule="auto"/>
        <w:jc w:val="both"/>
        <w:rPr>
          <w:rFonts w:ascii="Book Antiqua" w:hAnsi="Book Antiqua"/>
        </w:rPr>
      </w:pPr>
      <w:r w:rsidRPr="00474D19">
        <w:rPr>
          <w:rStyle w:val="apple-converted-space"/>
          <w:rFonts w:ascii="Book Antiqua" w:hAnsi="Book Antiqua"/>
          <w:b/>
        </w:rPr>
        <w:t>Manuel Valero</w:t>
      </w:r>
      <w:r w:rsidRPr="00474D19">
        <w:rPr>
          <w:rStyle w:val="apple-converted-space"/>
          <w:rFonts w:ascii="Book Antiqua" w:hAnsi="Book Antiqua"/>
          <w:b/>
          <w:lang w:eastAsia="zh-CN"/>
        </w:rPr>
        <w:t>,</w:t>
      </w:r>
      <w:r w:rsidRPr="00474D19">
        <w:rPr>
          <w:rStyle w:val="apple-converted-space"/>
          <w:rFonts w:ascii="Book Antiqua" w:hAnsi="Book Antiqua"/>
          <w:b/>
          <w:lang w:val="es-EC" w:eastAsia="zh-CN"/>
        </w:rPr>
        <w:t xml:space="preserve"> </w:t>
      </w:r>
      <w:r w:rsidR="00154562" w:rsidRPr="00474D19">
        <w:rPr>
          <w:rStyle w:val="apple-converted-space"/>
          <w:rFonts w:ascii="Book Antiqua" w:hAnsi="Book Antiqua"/>
          <w:b/>
        </w:rPr>
        <w:t>Carlos Robles-Medranda</w:t>
      </w:r>
      <w:r w:rsidR="00154562" w:rsidRPr="00474D19">
        <w:rPr>
          <w:rStyle w:val="apple-converted-space"/>
          <w:rFonts w:ascii="Book Antiqua" w:hAnsi="Book Antiqua"/>
          <w:b/>
          <w:lang w:eastAsia="zh-CN"/>
        </w:rPr>
        <w:t>,</w:t>
      </w:r>
      <w:r w:rsidR="00154562" w:rsidRPr="00474D19">
        <w:rPr>
          <w:rStyle w:val="apple-converted-space"/>
          <w:rFonts w:ascii="Book Antiqua" w:hAnsi="Book Antiqua"/>
          <w:lang w:eastAsia="zh-CN"/>
        </w:rPr>
        <w:t xml:space="preserve"> </w:t>
      </w:r>
      <w:r w:rsidRPr="00474D19">
        <w:rPr>
          <w:rFonts w:ascii="Book Antiqua" w:hAnsi="Book Antiqua" w:cs="Times New Roman"/>
          <w:lang w:val="es-EC"/>
        </w:rPr>
        <w:t>Gastroenterology</w:t>
      </w:r>
      <w:r w:rsidRPr="00474D19">
        <w:rPr>
          <w:rFonts w:ascii="Book Antiqua" w:hAnsi="Book Antiqua" w:cs="Times New Roman"/>
        </w:rPr>
        <w:t xml:space="preserve"> and</w:t>
      </w:r>
      <w:r w:rsidRPr="00474D19">
        <w:rPr>
          <w:rFonts w:ascii="Book Antiqua" w:hAnsi="Book Antiqua" w:cs="Times New Roman"/>
          <w:lang w:val="es-EC"/>
        </w:rPr>
        <w:t xml:space="preserve"> Endoscopy Division</w:t>
      </w:r>
      <w:r w:rsidRPr="00474D19">
        <w:rPr>
          <w:rFonts w:ascii="Book Antiqua" w:hAnsi="Book Antiqua" w:cs="Times New Roman"/>
        </w:rPr>
        <w:t>, Instituto Ecuatoriano de Enfermedades Digestivas,</w:t>
      </w:r>
      <w:r w:rsidRPr="00474D19">
        <w:rPr>
          <w:rFonts w:ascii="Book Antiqua" w:hAnsi="Book Antiqua" w:cs="Times New Roman"/>
          <w:lang w:val="es-EC"/>
        </w:rPr>
        <w:t xml:space="preserve"> University</w:t>
      </w:r>
      <w:r w:rsidRPr="00474D19">
        <w:rPr>
          <w:rFonts w:ascii="Book Antiqua" w:hAnsi="Book Antiqua" w:cs="Times New Roman"/>
        </w:rPr>
        <w:t xml:space="preserve"> Hospital OMNI, Guayaquil </w:t>
      </w:r>
      <w:r w:rsidRPr="00474D19">
        <w:rPr>
          <w:rFonts w:ascii="Book Antiqua" w:hAnsi="Book Antiqua" w:cs="Times New Roman"/>
          <w:lang w:val="es-EC" w:eastAsia="zh-CN"/>
        </w:rPr>
        <w:t>090505</w:t>
      </w:r>
      <w:r w:rsidRPr="00474D19">
        <w:rPr>
          <w:rFonts w:ascii="Book Antiqua" w:hAnsi="Book Antiqua" w:cs="Times New Roman"/>
        </w:rPr>
        <w:t>, Ecuador</w:t>
      </w:r>
    </w:p>
    <w:p w14:paraId="21526E3C" w14:textId="77777777" w:rsidR="00DA166F" w:rsidRPr="00474D19" w:rsidRDefault="00DA166F" w:rsidP="00876FEC">
      <w:pPr>
        <w:spacing w:line="360" w:lineRule="auto"/>
        <w:jc w:val="both"/>
        <w:rPr>
          <w:rFonts w:ascii="Book Antiqua" w:hAnsi="Book Antiqua" w:cs="Times New Roman"/>
          <w:lang w:eastAsia="zh-CN"/>
        </w:rPr>
      </w:pPr>
    </w:p>
    <w:p w14:paraId="5409284F" w14:textId="18303735" w:rsidR="00826A8B" w:rsidRPr="00474D19" w:rsidRDefault="00826A8B" w:rsidP="00876FEC">
      <w:pPr>
        <w:spacing w:line="360" w:lineRule="auto"/>
        <w:jc w:val="both"/>
        <w:rPr>
          <w:rFonts w:ascii="Book Antiqua" w:hAnsi="Book Antiqua"/>
          <w:b/>
          <w:lang w:eastAsia="zh-CN"/>
        </w:rPr>
      </w:pPr>
      <w:r w:rsidRPr="00474D19">
        <w:rPr>
          <w:rFonts w:ascii="Book Antiqua" w:hAnsi="Book Antiqua"/>
          <w:b/>
        </w:rPr>
        <w:t>Author contributions:</w:t>
      </w:r>
      <w:r w:rsidR="00917D6B" w:rsidRPr="00474D19">
        <w:rPr>
          <w:rFonts w:ascii="Book Antiqua" w:hAnsi="Book Antiqua"/>
          <w:lang w:eastAsia="zh-CN"/>
        </w:rPr>
        <w:t xml:space="preserve"> Both authors contributed to this paper.</w:t>
      </w:r>
    </w:p>
    <w:p w14:paraId="2F5FB4C3" w14:textId="77777777" w:rsidR="00917D6B" w:rsidRPr="00474D19" w:rsidRDefault="00917D6B" w:rsidP="00876FEC">
      <w:pPr>
        <w:spacing w:line="360" w:lineRule="auto"/>
        <w:jc w:val="both"/>
        <w:rPr>
          <w:rFonts w:ascii="Book Antiqua" w:hAnsi="Book Antiqua" w:cs="Times New Roman"/>
          <w:bCs/>
          <w:lang w:val="en-US" w:eastAsia="zh-CN"/>
        </w:rPr>
      </w:pPr>
    </w:p>
    <w:p w14:paraId="5B49A3BB" w14:textId="6AAA0935" w:rsidR="00917D6B" w:rsidRPr="00474D19" w:rsidRDefault="00917D6B" w:rsidP="00876FEC">
      <w:pPr>
        <w:spacing w:line="360" w:lineRule="auto"/>
        <w:jc w:val="both"/>
        <w:rPr>
          <w:rFonts w:ascii="Book Antiqua" w:hAnsi="Book Antiqua"/>
          <w:b/>
        </w:rPr>
      </w:pPr>
      <w:r w:rsidRPr="00474D19">
        <w:rPr>
          <w:rFonts w:ascii="Book Antiqua" w:hAnsi="Book Antiqua"/>
          <w:b/>
        </w:rPr>
        <w:t>Conflict-of-interest statement</w:t>
      </w:r>
      <w:r w:rsidRPr="00474D19">
        <w:rPr>
          <w:rFonts w:ascii="Book Antiqua" w:hAnsi="Book Antiqua" w:cs="TimesNewRomanPS-BoldItalicMT"/>
          <w:b/>
          <w:iCs/>
        </w:rPr>
        <w:t xml:space="preserve">: </w:t>
      </w:r>
      <w:r w:rsidRPr="00474D19">
        <w:rPr>
          <w:rFonts w:ascii="Book Antiqua" w:hAnsi="Book Antiqua" w:cs="Times New Roman"/>
          <w:bCs/>
          <w:lang w:val="en-US"/>
        </w:rPr>
        <w:t>The authors have no conflict of interests</w:t>
      </w:r>
      <w:r w:rsidRPr="00474D19">
        <w:rPr>
          <w:rFonts w:ascii="Book Antiqua" w:hAnsi="Book Antiqua" w:cs="Times New Roman"/>
          <w:bCs/>
          <w:lang w:val="en-US" w:eastAsia="zh-CN"/>
        </w:rPr>
        <w:t>.</w:t>
      </w:r>
    </w:p>
    <w:p w14:paraId="32D7E97F" w14:textId="77777777" w:rsidR="00917D6B" w:rsidRPr="00474D19" w:rsidRDefault="00917D6B" w:rsidP="00876FEC">
      <w:pPr>
        <w:adjustRightInd w:val="0"/>
        <w:snapToGrid w:val="0"/>
        <w:spacing w:line="360" w:lineRule="auto"/>
        <w:jc w:val="both"/>
        <w:rPr>
          <w:rFonts w:ascii="Book Antiqua" w:hAnsi="Book Antiqua"/>
        </w:rPr>
      </w:pPr>
    </w:p>
    <w:p w14:paraId="20258508" w14:textId="77777777" w:rsidR="00917D6B" w:rsidRPr="00474D19" w:rsidRDefault="00917D6B" w:rsidP="00876FEC">
      <w:pPr>
        <w:adjustRightInd w:val="0"/>
        <w:snapToGrid w:val="0"/>
        <w:spacing w:line="360" w:lineRule="auto"/>
        <w:jc w:val="both"/>
        <w:rPr>
          <w:rFonts w:ascii="Book Antiqua" w:hAnsi="Book Antiqua"/>
        </w:rPr>
      </w:pPr>
      <w:r w:rsidRPr="00474D19">
        <w:rPr>
          <w:rFonts w:ascii="Book Antiqua" w:hAnsi="Book Antiqua"/>
          <w:b/>
        </w:rPr>
        <w:t xml:space="preserve">Open-Access: </w:t>
      </w:r>
      <w:r w:rsidRPr="00474D1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74D19">
          <w:rPr>
            <w:rStyle w:val="Hyperlink"/>
            <w:rFonts w:ascii="Book Antiqua" w:hAnsi="Book Antiqua"/>
            <w:color w:val="auto"/>
            <w:u w:val="none"/>
          </w:rPr>
          <w:t>http://creativecommons.org/licenses/by-nc/4.0/</w:t>
        </w:r>
      </w:hyperlink>
    </w:p>
    <w:p w14:paraId="05A663A7" w14:textId="77777777" w:rsidR="00917D6B" w:rsidRPr="00474D19" w:rsidRDefault="00917D6B" w:rsidP="00876FEC">
      <w:pPr>
        <w:spacing w:line="360" w:lineRule="auto"/>
        <w:jc w:val="both"/>
        <w:rPr>
          <w:rFonts w:ascii="Book Antiqua" w:hAnsi="Book Antiqua" w:cs="Times New Roman"/>
          <w:b/>
          <w:bCs/>
          <w:lang w:val="en-US" w:eastAsia="zh-CN"/>
        </w:rPr>
      </w:pPr>
    </w:p>
    <w:p w14:paraId="4E2113C9" w14:textId="4EEFEB1D" w:rsidR="00B32F25" w:rsidRPr="00474D19" w:rsidRDefault="00B32F25" w:rsidP="00876FEC">
      <w:pPr>
        <w:spacing w:line="360" w:lineRule="auto"/>
        <w:jc w:val="both"/>
        <w:rPr>
          <w:rFonts w:ascii="Book Antiqua" w:eastAsia="宋体" w:hAnsi="Book Antiqua" w:cs="宋体"/>
          <w:lang w:eastAsia="zh-CN"/>
        </w:rPr>
      </w:pPr>
      <w:r w:rsidRPr="00474D19">
        <w:rPr>
          <w:rFonts w:ascii="Book Antiqua" w:eastAsia="宋体" w:hAnsi="Book Antiqua" w:cs="宋体"/>
          <w:b/>
        </w:rPr>
        <w:t>Manuscript source:</w:t>
      </w:r>
      <w:r w:rsidRPr="00474D19">
        <w:rPr>
          <w:rFonts w:ascii="Book Antiqua" w:eastAsia="宋体" w:hAnsi="Book Antiqua" w:cs="宋体"/>
        </w:rPr>
        <w:t> Invited manuscript</w:t>
      </w:r>
    </w:p>
    <w:p w14:paraId="651B9B56" w14:textId="77777777" w:rsidR="00B32F25" w:rsidRPr="00474D19" w:rsidRDefault="00B32F25" w:rsidP="00876FEC">
      <w:pPr>
        <w:spacing w:line="360" w:lineRule="auto"/>
        <w:jc w:val="both"/>
        <w:rPr>
          <w:rFonts w:ascii="Book Antiqua" w:hAnsi="Book Antiqua" w:cs="Times New Roman"/>
          <w:b/>
          <w:bCs/>
          <w:lang w:val="en-US" w:eastAsia="zh-CN"/>
        </w:rPr>
      </w:pPr>
    </w:p>
    <w:p w14:paraId="768E2939" w14:textId="4DF3B417" w:rsidR="00060B47" w:rsidRPr="00474D19" w:rsidRDefault="00826A8B" w:rsidP="00876FEC">
      <w:pPr>
        <w:spacing w:line="360" w:lineRule="auto"/>
        <w:jc w:val="both"/>
        <w:rPr>
          <w:rFonts w:ascii="Book Antiqua" w:hAnsi="Book Antiqua" w:cs="Times New Roman"/>
          <w:lang w:val="en-US" w:eastAsia="zh-CN"/>
        </w:rPr>
      </w:pPr>
      <w:r w:rsidRPr="00474D19">
        <w:rPr>
          <w:rFonts w:ascii="Book Antiqua" w:hAnsi="Book Antiqua"/>
          <w:b/>
        </w:rPr>
        <w:t>Correspondence to:</w:t>
      </w:r>
      <w:r w:rsidR="008A38C2" w:rsidRPr="00474D19">
        <w:rPr>
          <w:rFonts w:ascii="Book Antiqua" w:hAnsi="Book Antiqua" w:cs="Times New Roman"/>
          <w:b/>
          <w:lang w:val="en-US"/>
        </w:rPr>
        <w:t xml:space="preserve"> Carlos Robles-</w:t>
      </w:r>
      <w:proofErr w:type="spellStart"/>
      <w:r w:rsidR="008A38C2" w:rsidRPr="00474D19">
        <w:rPr>
          <w:rFonts w:ascii="Book Antiqua" w:hAnsi="Book Antiqua" w:cs="Times New Roman"/>
          <w:b/>
          <w:lang w:val="en-US"/>
        </w:rPr>
        <w:t>Medranda</w:t>
      </w:r>
      <w:proofErr w:type="spellEnd"/>
      <w:r w:rsidR="008A38C2" w:rsidRPr="00474D19">
        <w:rPr>
          <w:rFonts w:ascii="Book Antiqua" w:hAnsi="Book Antiqua" w:cs="Times New Roman"/>
          <w:b/>
          <w:lang w:val="en-US"/>
        </w:rPr>
        <w:t>, MD</w:t>
      </w:r>
      <w:r w:rsidR="008A38C2" w:rsidRPr="00474D19">
        <w:rPr>
          <w:rFonts w:ascii="Book Antiqua" w:hAnsi="Book Antiqua" w:cs="Times New Roman"/>
          <w:lang w:val="en-US" w:eastAsia="zh-CN"/>
        </w:rPr>
        <w:t xml:space="preserve">, </w:t>
      </w:r>
      <w:r w:rsidR="008A38C2" w:rsidRPr="00474D19">
        <w:rPr>
          <w:rFonts w:ascii="Book Antiqua" w:hAnsi="Book Antiqua" w:cs="Times New Roman"/>
          <w:b/>
          <w:lang w:val="en-US"/>
        </w:rPr>
        <w:t xml:space="preserve">Head </w:t>
      </w:r>
      <w:r w:rsidR="008A38C2" w:rsidRPr="00474D19">
        <w:rPr>
          <w:rFonts w:ascii="Book Antiqua" w:hAnsi="Book Antiqua" w:cs="Times New Roman"/>
          <w:lang w:val="en-US"/>
        </w:rPr>
        <w:t xml:space="preserve">of the Endoscopy Division, </w:t>
      </w:r>
      <w:r w:rsidR="00060B47" w:rsidRPr="00474D19">
        <w:rPr>
          <w:rFonts w:ascii="Book Antiqua" w:hAnsi="Book Antiqua" w:cs="Times New Roman"/>
          <w:lang w:val="es-EC"/>
        </w:rPr>
        <w:t>Gastroenterology</w:t>
      </w:r>
      <w:r w:rsidR="00060B47" w:rsidRPr="00474D19">
        <w:rPr>
          <w:rFonts w:ascii="Book Antiqua" w:hAnsi="Book Antiqua" w:cs="Times New Roman"/>
        </w:rPr>
        <w:t xml:space="preserve"> and</w:t>
      </w:r>
      <w:r w:rsidR="00060B47" w:rsidRPr="00474D19">
        <w:rPr>
          <w:rFonts w:ascii="Book Antiqua" w:hAnsi="Book Antiqua" w:cs="Times New Roman"/>
          <w:lang w:val="es-EC"/>
        </w:rPr>
        <w:t xml:space="preserve"> Endoscopy Division</w:t>
      </w:r>
      <w:r w:rsidR="00060B47" w:rsidRPr="00474D19">
        <w:rPr>
          <w:rFonts w:ascii="Book Antiqua" w:hAnsi="Book Antiqua" w:cs="Times New Roman"/>
        </w:rPr>
        <w:t>, Instituto Ecuatoriano de Enfermedades Digestivas,</w:t>
      </w:r>
      <w:r w:rsidR="00060B47" w:rsidRPr="00474D19">
        <w:rPr>
          <w:rFonts w:ascii="Book Antiqua" w:hAnsi="Book Antiqua" w:cs="Times New Roman"/>
          <w:lang w:val="es-EC"/>
        </w:rPr>
        <w:t xml:space="preserve"> University</w:t>
      </w:r>
      <w:r w:rsidR="00060B47" w:rsidRPr="00474D19">
        <w:rPr>
          <w:rFonts w:ascii="Book Antiqua" w:hAnsi="Book Antiqua" w:cs="Times New Roman"/>
        </w:rPr>
        <w:t xml:space="preserve"> Hospital OMNI,</w:t>
      </w:r>
      <w:r w:rsidR="00060B47" w:rsidRPr="00474D19">
        <w:rPr>
          <w:rFonts w:ascii="Book Antiqua" w:hAnsi="Book Antiqua" w:cs="Times New Roman"/>
          <w:lang w:val="en-US"/>
        </w:rPr>
        <w:t xml:space="preserve"> Av. </w:t>
      </w:r>
      <w:r w:rsidR="00060B47" w:rsidRPr="00474D19">
        <w:rPr>
          <w:rFonts w:ascii="Book Antiqua" w:hAnsi="Book Antiqua" w:cs="Times New Roman"/>
        </w:rPr>
        <w:t xml:space="preserve">Abel Romeo Castillo </w:t>
      </w:r>
      <w:r w:rsidR="00060B47" w:rsidRPr="00474D19">
        <w:rPr>
          <w:rFonts w:ascii="Book Antiqua" w:hAnsi="Book Antiqua" w:cs="Times New Roman"/>
        </w:rPr>
        <w:lastRenderedPageBreak/>
        <w:t xml:space="preserve">y Av. Juan Tanca Marengo, Torre Vitalis, Mezanine 3, Guayaquil </w:t>
      </w:r>
      <w:r w:rsidR="00060B47" w:rsidRPr="00474D19">
        <w:rPr>
          <w:rFonts w:ascii="Book Antiqua" w:hAnsi="Book Antiqua" w:cs="Times New Roman"/>
          <w:lang w:val="es-EC" w:eastAsia="zh-CN"/>
        </w:rPr>
        <w:t>090505</w:t>
      </w:r>
      <w:r w:rsidR="00060B47" w:rsidRPr="00474D19">
        <w:rPr>
          <w:rFonts w:ascii="Book Antiqua" w:hAnsi="Book Antiqua" w:cs="Times New Roman"/>
        </w:rPr>
        <w:t>, Ecuador</w:t>
      </w:r>
      <w:r w:rsidR="00060B47" w:rsidRPr="00474D19">
        <w:rPr>
          <w:rFonts w:ascii="Book Antiqua" w:hAnsi="Book Antiqua" w:cs="Times New Roman"/>
          <w:lang w:eastAsia="zh-CN"/>
        </w:rPr>
        <w:t>.</w:t>
      </w:r>
      <w:r w:rsidR="00060B47" w:rsidRPr="00474D19">
        <w:rPr>
          <w:rFonts w:ascii="Book Antiqua" w:hAnsi="Book Antiqua"/>
        </w:rPr>
        <w:t xml:space="preserve"> </w:t>
      </w:r>
      <w:r w:rsidR="00514786" w:rsidRPr="00514786">
        <w:rPr>
          <w:rFonts w:ascii="Book Antiqua" w:hAnsi="Book Antiqua" w:cs="Times New Roman"/>
        </w:rPr>
        <w:t>carlosoakm@ieced.com.ec</w:t>
      </w:r>
    </w:p>
    <w:p w14:paraId="0BCF44C0" w14:textId="1809585E" w:rsidR="008A38C2" w:rsidRPr="00474D19" w:rsidRDefault="00060B47" w:rsidP="00876FEC">
      <w:pPr>
        <w:spacing w:line="360" w:lineRule="auto"/>
        <w:jc w:val="both"/>
        <w:rPr>
          <w:rFonts w:ascii="Book Antiqua" w:hAnsi="Book Antiqua" w:cs="Times New Roman"/>
          <w:lang w:val="en-US" w:eastAsia="zh-CN"/>
        </w:rPr>
      </w:pPr>
      <w:r w:rsidRPr="00474D19">
        <w:rPr>
          <w:rFonts w:ascii="Book Antiqua" w:hAnsi="Book Antiqua"/>
          <w:b/>
        </w:rPr>
        <w:t>Telephone:</w:t>
      </w:r>
      <w:r w:rsidRPr="00474D19">
        <w:rPr>
          <w:rFonts w:ascii="Book Antiqua" w:hAnsi="Book Antiqua" w:cs="Times New Roman"/>
          <w:lang w:val="en-US" w:eastAsia="zh-CN"/>
        </w:rPr>
        <w:t xml:space="preserve"> </w:t>
      </w:r>
      <w:r w:rsidR="008A38C2" w:rsidRPr="00474D19">
        <w:rPr>
          <w:rFonts w:ascii="Book Antiqua" w:hAnsi="Book Antiqua" w:cs="Times New Roman"/>
          <w:lang w:val="en-US"/>
        </w:rPr>
        <w:t>+593</w:t>
      </w:r>
      <w:r w:rsidR="008A38C2" w:rsidRPr="00474D19">
        <w:rPr>
          <w:rFonts w:ascii="Book Antiqua" w:hAnsi="Book Antiqua" w:cs="Times New Roman"/>
          <w:lang w:val="en-US" w:eastAsia="zh-CN"/>
        </w:rPr>
        <w:t>-</w:t>
      </w:r>
      <w:r w:rsidR="008A38C2" w:rsidRPr="00474D19">
        <w:rPr>
          <w:rFonts w:ascii="Book Antiqua" w:hAnsi="Book Antiqua" w:cs="Times New Roman"/>
          <w:lang w:val="en-US"/>
        </w:rPr>
        <w:t>4</w:t>
      </w:r>
      <w:r w:rsidR="008A38C2" w:rsidRPr="00474D19">
        <w:rPr>
          <w:rFonts w:ascii="Book Antiqua" w:hAnsi="Book Antiqua" w:cs="Times New Roman"/>
          <w:lang w:val="en-US" w:eastAsia="zh-CN"/>
        </w:rPr>
        <w:t>-</w:t>
      </w:r>
      <w:r w:rsidR="008A38C2" w:rsidRPr="00474D19">
        <w:rPr>
          <w:rFonts w:ascii="Book Antiqua" w:hAnsi="Book Antiqua" w:cs="Times New Roman"/>
          <w:lang w:val="en-US"/>
        </w:rPr>
        <w:t>2109180</w:t>
      </w:r>
    </w:p>
    <w:p w14:paraId="298D2C8E" w14:textId="77777777" w:rsidR="008A38C2" w:rsidRPr="00474D19" w:rsidRDefault="008A38C2" w:rsidP="00876FEC">
      <w:pPr>
        <w:spacing w:line="360" w:lineRule="auto"/>
        <w:jc w:val="both"/>
        <w:rPr>
          <w:rFonts w:ascii="Book Antiqua" w:hAnsi="Book Antiqua" w:cs="Times New Roman"/>
          <w:lang w:val="en-US" w:eastAsia="zh-CN"/>
        </w:rPr>
      </w:pPr>
      <w:r w:rsidRPr="00474D19">
        <w:rPr>
          <w:rFonts w:ascii="Book Antiqua" w:hAnsi="Book Antiqua" w:cs="Times New Roman"/>
          <w:b/>
          <w:lang w:val="en-US"/>
        </w:rPr>
        <w:t xml:space="preserve">Fax: </w:t>
      </w:r>
      <w:r w:rsidRPr="00474D19">
        <w:rPr>
          <w:rFonts w:ascii="Book Antiqua" w:hAnsi="Book Antiqua" w:cs="Times New Roman"/>
          <w:lang w:val="en-US"/>
        </w:rPr>
        <w:t>+593</w:t>
      </w:r>
      <w:r w:rsidRPr="00474D19">
        <w:rPr>
          <w:rFonts w:ascii="Book Antiqua" w:hAnsi="Book Antiqua" w:cs="Times New Roman"/>
          <w:lang w:val="en-US" w:eastAsia="zh-CN"/>
        </w:rPr>
        <w:t>-</w:t>
      </w:r>
      <w:r w:rsidRPr="00474D19">
        <w:rPr>
          <w:rFonts w:ascii="Book Antiqua" w:hAnsi="Book Antiqua" w:cs="Times New Roman"/>
          <w:lang w:val="en-US"/>
        </w:rPr>
        <w:t>4</w:t>
      </w:r>
      <w:r w:rsidRPr="00474D19">
        <w:rPr>
          <w:rFonts w:ascii="Book Antiqua" w:hAnsi="Book Antiqua" w:cs="Times New Roman"/>
          <w:lang w:val="en-US" w:eastAsia="zh-CN"/>
        </w:rPr>
        <w:t>-</w:t>
      </w:r>
      <w:r w:rsidRPr="00474D19">
        <w:rPr>
          <w:rFonts w:ascii="Book Antiqua" w:hAnsi="Book Antiqua" w:cs="Times New Roman"/>
          <w:lang w:val="en-US"/>
        </w:rPr>
        <w:t>2109180</w:t>
      </w:r>
    </w:p>
    <w:p w14:paraId="27F2FCE8" w14:textId="77777777" w:rsidR="008A38C2" w:rsidRPr="00474D19" w:rsidRDefault="008A38C2" w:rsidP="00876FEC">
      <w:pPr>
        <w:spacing w:line="360" w:lineRule="auto"/>
        <w:jc w:val="both"/>
        <w:rPr>
          <w:rFonts w:ascii="Book Antiqua" w:hAnsi="Book Antiqua" w:cs="Times New Roman"/>
          <w:lang w:val="en-US" w:eastAsia="zh-CN"/>
        </w:rPr>
      </w:pPr>
    </w:p>
    <w:p w14:paraId="2FDD2866" w14:textId="6F233058" w:rsidR="008A38C2" w:rsidRPr="00474D19" w:rsidRDefault="008A38C2" w:rsidP="00876FEC">
      <w:pPr>
        <w:spacing w:line="360" w:lineRule="auto"/>
        <w:contextualSpacing/>
        <w:jc w:val="both"/>
        <w:rPr>
          <w:rFonts w:ascii="Book Antiqua" w:hAnsi="Book Antiqua"/>
          <w:b/>
          <w:lang w:val="en-US" w:eastAsia="zh-CN"/>
        </w:rPr>
      </w:pPr>
      <w:r w:rsidRPr="00474D19">
        <w:rPr>
          <w:rFonts w:ascii="Book Antiqua" w:hAnsi="Book Antiqua"/>
          <w:b/>
          <w:lang w:val="en-US"/>
        </w:rPr>
        <w:t>Received:</w:t>
      </w:r>
      <w:r w:rsidR="00B32F25" w:rsidRPr="00474D19">
        <w:rPr>
          <w:rFonts w:ascii="Book Antiqua" w:hAnsi="Book Antiqua"/>
          <w:b/>
          <w:lang w:val="en-US" w:eastAsia="zh-CN"/>
        </w:rPr>
        <w:t xml:space="preserve"> </w:t>
      </w:r>
      <w:r w:rsidR="00B32F25" w:rsidRPr="00474D19">
        <w:rPr>
          <w:rFonts w:ascii="Book Antiqua" w:hAnsi="Book Antiqua"/>
          <w:lang w:val="en-US" w:eastAsia="zh-CN"/>
        </w:rPr>
        <w:t>January 28, 2017</w:t>
      </w:r>
    </w:p>
    <w:p w14:paraId="52639BE8" w14:textId="778BA3AB" w:rsidR="008A38C2" w:rsidRPr="00474D19" w:rsidRDefault="008A38C2" w:rsidP="00876FEC">
      <w:pPr>
        <w:spacing w:line="360" w:lineRule="auto"/>
        <w:contextualSpacing/>
        <w:jc w:val="both"/>
        <w:rPr>
          <w:rFonts w:ascii="Book Antiqua" w:hAnsi="Book Antiqua"/>
          <w:b/>
          <w:lang w:val="en-US" w:eastAsia="zh-CN"/>
        </w:rPr>
      </w:pPr>
      <w:r w:rsidRPr="00474D19">
        <w:rPr>
          <w:rFonts w:ascii="Book Antiqua" w:hAnsi="Book Antiqua"/>
          <w:b/>
          <w:lang w:val="en-US"/>
        </w:rPr>
        <w:t>Peer-review started:</w:t>
      </w:r>
      <w:r w:rsidR="00B32F25" w:rsidRPr="00474D19">
        <w:rPr>
          <w:rFonts w:ascii="Book Antiqua" w:hAnsi="Book Antiqua"/>
          <w:b/>
          <w:lang w:val="en-US" w:eastAsia="zh-CN"/>
        </w:rPr>
        <w:t xml:space="preserve"> </w:t>
      </w:r>
      <w:r w:rsidR="00B32F25" w:rsidRPr="00474D19">
        <w:rPr>
          <w:rFonts w:ascii="Book Antiqua" w:hAnsi="Book Antiqua"/>
          <w:lang w:val="en-US" w:eastAsia="zh-CN"/>
        </w:rPr>
        <w:t>February 12, 2017</w:t>
      </w:r>
    </w:p>
    <w:p w14:paraId="5260FEBA" w14:textId="4312D53A" w:rsidR="008A38C2" w:rsidRPr="00474D19" w:rsidRDefault="008A38C2" w:rsidP="00876FEC">
      <w:pPr>
        <w:spacing w:line="360" w:lineRule="auto"/>
        <w:contextualSpacing/>
        <w:jc w:val="both"/>
        <w:rPr>
          <w:rFonts w:ascii="Book Antiqua" w:hAnsi="Book Antiqua"/>
          <w:b/>
          <w:lang w:val="en-US" w:eastAsia="zh-CN"/>
        </w:rPr>
      </w:pPr>
      <w:r w:rsidRPr="00474D19">
        <w:rPr>
          <w:rFonts w:ascii="Book Antiqua" w:hAnsi="Book Antiqua"/>
          <w:b/>
          <w:lang w:val="en-US"/>
        </w:rPr>
        <w:t>First decision:</w:t>
      </w:r>
      <w:r w:rsidR="00B32F25" w:rsidRPr="00474D19">
        <w:rPr>
          <w:rFonts w:ascii="Book Antiqua" w:hAnsi="Book Antiqua"/>
          <w:lang w:val="en-US" w:eastAsia="zh-CN"/>
        </w:rPr>
        <w:t xml:space="preserve"> March 28, 2017</w:t>
      </w:r>
    </w:p>
    <w:p w14:paraId="6E19118A" w14:textId="32675F78" w:rsidR="008A38C2" w:rsidRPr="00474D19" w:rsidRDefault="008A38C2" w:rsidP="00876FEC">
      <w:pPr>
        <w:spacing w:line="360" w:lineRule="auto"/>
        <w:contextualSpacing/>
        <w:jc w:val="both"/>
        <w:rPr>
          <w:rFonts w:ascii="Book Antiqua" w:hAnsi="Book Antiqua"/>
          <w:b/>
          <w:lang w:val="en-US" w:eastAsia="zh-CN"/>
        </w:rPr>
      </w:pPr>
      <w:r w:rsidRPr="00474D19">
        <w:rPr>
          <w:rFonts w:ascii="Book Antiqua" w:hAnsi="Book Antiqua"/>
          <w:b/>
          <w:lang w:val="en-US"/>
        </w:rPr>
        <w:t>Revised:</w:t>
      </w:r>
      <w:r w:rsidR="00B32F25" w:rsidRPr="00474D19">
        <w:rPr>
          <w:rFonts w:ascii="Book Antiqua" w:hAnsi="Book Antiqua"/>
          <w:lang w:val="en-US" w:eastAsia="zh-CN"/>
        </w:rPr>
        <w:t xml:space="preserve"> April 10, 2017</w:t>
      </w:r>
    </w:p>
    <w:p w14:paraId="4112796D" w14:textId="7CC928EE" w:rsidR="002D59D7" w:rsidRPr="00235CD4" w:rsidRDefault="008A38C2" w:rsidP="002D59D7">
      <w:pPr>
        <w:rPr>
          <w:rStyle w:val="Emphasis"/>
        </w:rPr>
      </w:pPr>
      <w:r w:rsidRPr="00474D19">
        <w:rPr>
          <w:rFonts w:ascii="Book Antiqua" w:hAnsi="Book Antiqua"/>
          <w:b/>
          <w:lang w:val="en-US"/>
        </w:rPr>
        <w:t>Accepted:</w:t>
      </w:r>
      <w:r w:rsidR="002D59D7">
        <w:rPr>
          <w:rFonts w:ascii="Book Antiqua" w:hAnsi="Book Antiqua"/>
          <w:b/>
          <w:lang w:val="en-US"/>
        </w:rPr>
        <w:t xml:space="preserve"> </w:t>
      </w:r>
      <w:bookmarkStart w:id="0" w:name="_GoBack"/>
      <w:bookmarkEnd w:id="0"/>
      <w:proofErr w:type="spellStart"/>
      <w:r w:rsidR="002D59D7">
        <w:rPr>
          <w:rStyle w:val="Emphasis"/>
        </w:rPr>
        <w:t>May</w:t>
      </w:r>
      <w:proofErr w:type="spellEnd"/>
      <w:r w:rsidR="002D59D7">
        <w:rPr>
          <w:rStyle w:val="Emphasis"/>
        </w:rPr>
        <w:t xml:space="preserve"> 3</w:t>
      </w:r>
      <w:r w:rsidR="002D59D7">
        <w:rPr>
          <w:rStyle w:val="Emphasis"/>
          <w:rFonts w:cs="宋体"/>
        </w:rPr>
        <w:t>,</w:t>
      </w:r>
      <w:r w:rsidR="002D59D7">
        <w:rPr>
          <w:rStyle w:val="Emphasis"/>
        </w:rPr>
        <w:t xml:space="preserve"> 2017</w:t>
      </w:r>
    </w:p>
    <w:p w14:paraId="16ECB4DC" w14:textId="59AC4651" w:rsidR="008A38C2" w:rsidRPr="00474D19" w:rsidRDefault="008A38C2" w:rsidP="00876FEC">
      <w:pPr>
        <w:spacing w:line="360" w:lineRule="auto"/>
        <w:contextualSpacing/>
        <w:jc w:val="both"/>
        <w:rPr>
          <w:rFonts w:ascii="Book Antiqua" w:hAnsi="Book Antiqua"/>
          <w:b/>
          <w:lang w:val="en-US"/>
        </w:rPr>
      </w:pPr>
      <w:r w:rsidRPr="00474D19">
        <w:rPr>
          <w:rFonts w:ascii="Book Antiqua" w:hAnsi="Book Antiqua"/>
          <w:b/>
          <w:lang w:val="en-US"/>
        </w:rPr>
        <w:t>Article in press:</w:t>
      </w:r>
    </w:p>
    <w:p w14:paraId="11E311B9" w14:textId="77777777" w:rsidR="008A38C2" w:rsidRPr="00474D19" w:rsidRDefault="008A38C2" w:rsidP="00876FEC">
      <w:pPr>
        <w:spacing w:line="360" w:lineRule="auto"/>
        <w:contextualSpacing/>
        <w:jc w:val="both"/>
        <w:rPr>
          <w:rFonts w:ascii="Book Antiqua" w:hAnsi="Book Antiqua"/>
          <w:lang w:val="en-US"/>
        </w:rPr>
      </w:pPr>
      <w:r w:rsidRPr="00474D19">
        <w:rPr>
          <w:rFonts w:ascii="Book Antiqua" w:hAnsi="Book Antiqua"/>
          <w:b/>
          <w:lang w:val="en-US"/>
        </w:rPr>
        <w:t>Published online</w:t>
      </w:r>
    </w:p>
    <w:p w14:paraId="4F2FC101" w14:textId="77777777" w:rsidR="00B32F25" w:rsidRPr="00474D19" w:rsidRDefault="00B32F25" w:rsidP="00876FEC">
      <w:pPr>
        <w:spacing w:line="360" w:lineRule="auto"/>
        <w:jc w:val="both"/>
        <w:rPr>
          <w:rFonts w:ascii="Book Antiqua" w:hAnsi="Book Antiqua"/>
          <w:b/>
          <w:lang w:val="en-US"/>
        </w:rPr>
      </w:pPr>
      <w:r w:rsidRPr="00474D19">
        <w:rPr>
          <w:rFonts w:ascii="Book Antiqua" w:hAnsi="Book Antiqua"/>
          <w:b/>
          <w:lang w:val="en-US"/>
        </w:rPr>
        <w:br w:type="page"/>
      </w:r>
    </w:p>
    <w:p w14:paraId="591AC492" w14:textId="42C65ECD" w:rsidR="00DC51B5" w:rsidRPr="00474D19" w:rsidRDefault="00DC51B5" w:rsidP="00876FEC">
      <w:pPr>
        <w:spacing w:line="360" w:lineRule="auto"/>
        <w:jc w:val="both"/>
        <w:rPr>
          <w:rFonts w:ascii="Book Antiqua" w:hAnsi="Book Antiqua"/>
          <w:b/>
          <w:lang w:val="en-US"/>
        </w:rPr>
      </w:pPr>
      <w:r w:rsidRPr="00474D19">
        <w:rPr>
          <w:rFonts w:ascii="Book Antiqua" w:hAnsi="Book Antiqua"/>
          <w:b/>
          <w:lang w:val="en-US"/>
        </w:rPr>
        <w:lastRenderedPageBreak/>
        <w:t>A</w:t>
      </w:r>
      <w:r w:rsidR="000F4B6E" w:rsidRPr="00474D19">
        <w:rPr>
          <w:rFonts w:ascii="Book Antiqua" w:hAnsi="Book Antiqua"/>
          <w:b/>
          <w:lang w:val="en-US"/>
        </w:rPr>
        <w:t>bstract</w:t>
      </w:r>
    </w:p>
    <w:p w14:paraId="72F3EEE0" w14:textId="18651AAD" w:rsidR="00DC51B5" w:rsidRPr="00474D19" w:rsidRDefault="00DC51B5"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 xml:space="preserve">An accurate staging is necessary to select the best treatment and evaluate prognosis in oncology. Staging usually begins with noninvasive imaging such as computed tomography, magnetic resonance imaging or positron emission tomography. In the absence of distant metastases (M), </w:t>
      </w:r>
      <w:r w:rsidR="007C5410" w:rsidRPr="00474D19">
        <w:rPr>
          <w:rFonts w:ascii="Book Antiqua" w:hAnsi="Book Antiqua" w:cs="Times New Roman"/>
          <w:lang w:val="en-US"/>
        </w:rPr>
        <w:t>e</w:t>
      </w:r>
      <w:r w:rsidRPr="00474D19">
        <w:rPr>
          <w:rFonts w:ascii="Book Antiqua" w:hAnsi="Book Antiqua" w:cs="Times New Roman"/>
          <w:lang w:val="en-US"/>
        </w:rPr>
        <w:t xml:space="preserve">ndoscopic </w:t>
      </w:r>
      <w:r w:rsidR="007C5410" w:rsidRPr="00474D19">
        <w:rPr>
          <w:rFonts w:ascii="Book Antiqua" w:hAnsi="Book Antiqua" w:cs="Times New Roman"/>
          <w:lang w:val="en-US"/>
        </w:rPr>
        <w:t>u</w:t>
      </w:r>
      <w:r w:rsidRPr="00474D19">
        <w:rPr>
          <w:rFonts w:ascii="Book Antiqua" w:hAnsi="Book Antiqua" w:cs="Times New Roman"/>
          <w:lang w:val="en-US"/>
        </w:rPr>
        <w:t>ltraso</w:t>
      </w:r>
      <w:r w:rsidR="00960ED9" w:rsidRPr="00474D19">
        <w:rPr>
          <w:rFonts w:ascii="Book Antiqua" w:hAnsi="Book Antiqua" w:cs="Times New Roman"/>
          <w:lang w:val="en-US"/>
        </w:rPr>
        <w:t>und</w:t>
      </w:r>
      <w:r w:rsidRPr="00474D19">
        <w:rPr>
          <w:rFonts w:ascii="Book Antiqua" w:hAnsi="Book Antiqua" w:cs="Times New Roman"/>
          <w:lang w:val="en-US"/>
        </w:rPr>
        <w:t xml:space="preserve"> plays an important role in the diagnosis and staging of gastrointestinal tumors, being the most accurate modality for local-regional staging. Its use for tumor (T) and nodal (N) involvement in </w:t>
      </w:r>
      <w:r w:rsidRPr="00474D19">
        <w:rPr>
          <w:rFonts w:ascii="Book Antiqua" w:hAnsi="Book Antiqua"/>
          <w:lang w:val="en-US"/>
        </w:rPr>
        <w:t xml:space="preserve">pre-surgical evaluation </w:t>
      </w:r>
      <w:r w:rsidRPr="00474D19">
        <w:rPr>
          <w:rFonts w:ascii="Book Antiqua" w:hAnsi="Book Antiqua" w:cs="Times New Roman"/>
          <w:lang w:val="en-US"/>
        </w:rPr>
        <w:t xml:space="preserve">has proven to </w:t>
      </w:r>
      <w:r w:rsidRPr="00474D19">
        <w:rPr>
          <w:rFonts w:ascii="Book Antiqua" w:hAnsi="Book Antiqua"/>
          <w:lang w:val="en-US"/>
        </w:rPr>
        <w:t>reduce unnecessary surgeries.</w:t>
      </w:r>
      <w:r w:rsidRPr="00474D19">
        <w:rPr>
          <w:rFonts w:ascii="Book Antiqua" w:hAnsi="Book Antiqua" w:cs="Times New Roman"/>
          <w:lang w:val="en-US"/>
        </w:rPr>
        <w:t xml:space="preserve"> The aim of this article is to review the current role of </w:t>
      </w:r>
      <w:r w:rsidR="00775619" w:rsidRPr="00474D19">
        <w:rPr>
          <w:rFonts w:ascii="Book Antiqua" w:hAnsi="Book Antiqua"/>
          <w:lang w:val="en-US"/>
        </w:rPr>
        <w:t>endoscopic ultrasound</w:t>
      </w:r>
      <w:r w:rsidRPr="00474D19">
        <w:rPr>
          <w:rFonts w:ascii="Book Antiqua" w:hAnsi="Book Antiqua" w:cs="Times New Roman"/>
          <w:lang w:val="en-US"/>
        </w:rPr>
        <w:t xml:space="preserve"> in the diagnosis and staging of esophageal, gastric and colorectal cancer. </w:t>
      </w:r>
    </w:p>
    <w:p w14:paraId="131FFF6A" w14:textId="77777777" w:rsidR="00DC51B5" w:rsidRPr="00474D19" w:rsidRDefault="00DC51B5" w:rsidP="00876FEC">
      <w:pPr>
        <w:widowControl w:val="0"/>
        <w:autoSpaceDE w:val="0"/>
        <w:autoSpaceDN w:val="0"/>
        <w:adjustRightInd w:val="0"/>
        <w:spacing w:line="360" w:lineRule="auto"/>
        <w:jc w:val="both"/>
        <w:rPr>
          <w:rFonts w:ascii="Book Antiqua" w:hAnsi="Book Antiqua" w:cs="Times New Roman"/>
          <w:lang w:val="en-US"/>
        </w:rPr>
      </w:pPr>
    </w:p>
    <w:p w14:paraId="4D9638AF" w14:textId="6FB0DF83" w:rsidR="00DC51B5" w:rsidRPr="00474D19" w:rsidRDefault="00DC51B5" w:rsidP="00876FEC">
      <w:pPr>
        <w:widowControl w:val="0"/>
        <w:autoSpaceDE w:val="0"/>
        <w:autoSpaceDN w:val="0"/>
        <w:adjustRightInd w:val="0"/>
        <w:spacing w:line="360" w:lineRule="auto"/>
        <w:jc w:val="both"/>
        <w:rPr>
          <w:rFonts w:ascii="Book Antiqua" w:hAnsi="Book Antiqua" w:cs="Times New Roman"/>
          <w:lang w:val="en-US" w:eastAsia="zh-CN"/>
        </w:rPr>
      </w:pPr>
      <w:r w:rsidRPr="00474D19">
        <w:rPr>
          <w:rFonts w:ascii="Book Antiqua" w:hAnsi="Book Antiqua" w:cs="Times New Roman"/>
          <w:b/>
          <w:lang w:val="en-US"/>
        </w:rPr>
        <w:t xml:space="preserve">Key </w:t>
      </w:r>
      <w:r w:rsidR="00876FEC" w:rsidRPr="00474D19">
        <w:rPr>
          <w:rFonts w:ascii="Book Antiqua" w:hAnsi="Book Antiqua" w:cs="Times New Roman"/>
          <w:b/>
          <w:lang w:val="en-US"/>
        </w:rPr>
        <w:t>w</w:t>
      </w:r>
      <w:r w:rsidRPr="00474D19">
        <w:rPr>
          <w:rFonts w:ascii="Book Antiqua" w:hAnsi="Book Antiqua" w:cs="Times New Roman"/>
          <w:b/>
          <w:lang w:val="en-US"/>
        </w:rPr>
        <w:t>ords</w:t>
      </w:r>
      <w:r w:rsidRPr="00474D19">
        <w:rPr>
          <w:rFonts w:ascii="Book Antiqua" w:hAnsi="Book Antiqua" w:cs="Times New Roman"/>
          <w:lang w:val="en-US"/>
        </w:rPr>
        <w:t xml:space="preserve">: Endoscopic </w:t>
      </w:r>
      <w:r w:rsidR="00876FEC" w:rsidRPr="00474D19">
        <w:rPr>
          <w:rFonts w:ascii="Book Antiqua" w:hAnsi="Book Antiqua" w:cs="Times New Roman"/>
          <w:lang w:val="en-US"/>
        </w:rPr>
        <w:t>ul</w:t>
      </w:r>
      <w:r w:rsidRPr="00474D19">
        <w:rPr>
          <w:rFonts w:ascii="Book Antiqua" w:hAnsi="Book Antiqua" w:cs="Times New Roman"/>
          <w:lang w:val="en-US"/>
        </w:rPr>
        <w:t>trasound</w:t>
      </w:r>
      <w:r w:rsidR="00876FEC" w:rsidRPr="00474D19">
        <w:rPr>
          <w:rFonts w:ascii="Book Antiqua" w:hAnsi="Book Antiqua" w:cs="Times New Roman"/>
          <w:lang w:val="en-US" w:eastAsia="zh-CN"/>
        </w:rPr>
        <w:t>;</w:t>
      </w:r>
      <w:r w:rsidRPr="00474D19">
        <w:rPr>
          <w:rFonts w:ascii="Book Antiqua" w:hAnsi="Book Antiqua" w:cs="Times New Roman"/>
          <w:lang w:val="en-US"/>
        </w:rPr>
        <w:t xml:space="preserve"> </w:t>
      </w:r>
      <w:r w:rsidR="00876FEC" w:rsidRPr="00474D19">
        <w:rPr>
          <w:rFonts w:ascii="Book Antiqua" w:hAnsi="Book Antiqua" w:cs="Times New Roman"/>
          <w:lang w:val="en-US"/>
        </w:rPr>
        <w:t>Staging</w:t>
      </w:r>
      <w:r w:rsidR="00876FEC" w:rsidRPr="00474D19">
        <w:rPr>
          <w:rFonts w:ascii="Book Antiqua" w:hAnsi="Book Antiqua" w:cs="Times New Roman"/>
          <w:lang w:val="en-US" w:eastAsia="zh-CN"/>
        </w:rPr>
        <w:t>;</w:t>
      </w:r>
      <w:r w:rsidR="00876FEC" w:rsidRPr="00474D19">
        <w:rPr>
          <w:rFonts w:ascii="Book Antiqua" w:hAnsi="Book Antiqua" w:cs="Times New Roman"/>
          <w:lang w:val="en-US"/>
        </w:rPr>
        <w:t xml:space="preserve"> Gastrointestinal</w:t>
      </w:r>
      <w:r w:rsidRPr="00474D19">
        <w:rPr>
          <w:rFonts w:ascii="Book Antiqua" w:hAnsi="Book Antiqua" w:cs="Times New Roman"/>
          <w:lang w:val="en-US"/>
        </w:rPr>
        <w:t xml:space="preserve"> cancer</w:t>
      </w:r>
      <w:r w:rsidR="00876FEC" w:rsidRPr="00474D19">
        <w:rPr>
          <w:rFonts w:ascii="Book Antiqua" w:hAnsi="Book Antiqua" w:cs="Times New Roman"/>
          <w:lang w:val="en-US" w:eastAsia="zh-CN"/>
        </w:rPr>
        <w:t>;</w:t>
      </w:r>
      <w:r w:rsidRPr="00474D19">
        <w:rPr>
          <w:rFonts w:ascii="Book Antiqua" w:hAnsi="Book Antiqua" w:cs="Times New Roman"/>
          <w:lang w:val="en-US"/>
        </w:rPr>
        <w:t xml:space="preserve"> </w:t>
      </w:r>
      <w:r w:rsidR="00876FEC" w:rsidRPr="00474D19">
        <w:rPr>
          <w:rFonts w:ascii="Book Antiqua" w:hAnsi="Book Antiqua" w:cs="Times New Roman"/>
          <w:lang w:val="en-US"/>
        </w:rPr>
        <w:t>E</w:t>
      </w:r>
      <w:r w:rsidRPr="00474D19">
        <w:rPr>
          <w:rFonts w:ascii="Book Antiqua" w:hAnsi="Book Antiqua" w:cs="Times New Roman"/>
          <w:lang w:val="en-US"/>
        </w:rPr>
        <w:t>sophageal cancer</w:t>
      </w:r>
      <w:r w:rsidR="00876FEC" w:rsidRPr="00474D19">
        <w:rPr>
          <w:rFonts w:ascii="Book Antiqua" w:hAnsi="Book Antiqua" w:cs="Times New Roman"/>
          <w:lang w:val="en-US" w:eastAsia="zh-CN"/>
        </w:rPr>
        <w:t>;</w:t>
      </w:r>
      <w:r w:rsidRPr="00474D19">
        <w:rPr>
          <w:rFonts w:ascii="Book Antiqua" w:hAnsi="Book Antiqua" w:cs="Times New Roman"/>
          <w:lang w:val="en-US"/>
        </w:rPr>
        <w:t xml:space="preserve"> </w:t>
      </w:r>
      <w:r w:rsidR="00876FEC" w:rsidRPr="00474D19">
        <w:rPr>
          <w:rFonts w:ascii="Book Antiqua" w:hAnsi="Book Antiqua" w:cs="Times New Roman"/>
          <w:lang w:val="en-US"/>
        </w:rPr>
        <w:t>G</w:t>
      </w:r>
      <w:r w:rsidRPr="00474D19">
        <w:rPr>
          <w:rFonts w:ascii="Book Antiqua" w:hAnsi="Book Antiqua" w:cs="Times New Roman"/>
          <w:lang w:val="en-US"/>
        </w:rPr>
        <w:t>as</w:t>
      </w:r>
      <w:r w:rsidR="00876FEC" w:rsidRPr="00474D19">
        <w:rPr>
          <w:rFonts w:ascii="Book Antiqua" w:hAnsi="Book Antiqua" w:cs="Times New Roman"/>
          <w:lang w:val="en-US"/>
        </w:rPr>
        <w:t>tric cancer</w:t>
      </w:r>
      <w:r w:rsidR="00876FEC" w:rsidRPr="00474D19">
        <w:rPr>
          <w:rFonts w:ascii="Book Antiqua" w:hAnsi="Book Antiqua" w:cs="Times New Roman"/>
          <w:lang w:val="en-US" w:eastAsia="zh-CN"/>
        </w:rPr>
        <w:t>;</w:t>
      </w:r>
      <w:r w:rsidR="00876FEC" w:rsidRPr="00474D19">
        <w:rPr>
          <w:rFonts w:ascii="Book Antiqua" w:hAnsi="Book Antiqua" w:cs="Times New Roman"/>
          <w:lang w:val="en-US"/>
        </w:rPr>
        <w:t xml:space="preserve"> Colorectal cancer</w:t>
      </w:r>
    </w:p>
    <w:p w14:paraId="17096DBD" w14:textId="77777777" w:rsidR="00DC51B5" w:rsidRPr="00474D19" w:rsidRDefault="00DC51B5" w:rsidP="00876FEC">
      <w:pPr>
        <w:widowControl w:val="0"/>
        <w:autoSpaceDE w:val="0"/>
        <w:autoSpaceDN w:val="0"/>
        <w:adjustRightInd w:val="0"/>
        <w:spacing w:line="360" w:lineRule="auto"/>
        <w:jc w:val="both"/>
        <w:rPr>
          <w:rFonts w:ascii="Book Antiqua" w:hAnsi="Book Antiqua" w:cs="Times New Roman"/>
          <w:lang w:val="en-US"/>
        </w:rPr>
      </w:pPr>
    </w:p>
    <w:p w14:paraId="72CA4FCF" w14:textId="77777777" w:rsidR="00876FEC" w:rsidRPr="00474D19" w:rsidRDefault="00876FEC" w:rsidP="00876FEC">
      <w:pPr>
        <w:spacing w:line="360" w:lineRule="auto"/>
        <w:jc w:val="both"/>
        <w:rPr>
          <w:rFonts w:ascii="Book Antiqua" w:hAnsi="Book Antiqua" w:cs="Arial"/>
        </w:rPr>
      </w:pPr>
      <w:r w:rsidRPr="00474D19">
        <w:rPr>
          <w:rFonts w:ascii="Book Antiqua" w:hAnsi="Book Antiqua"/>
          <w:b/>
        </w:rPr>
        <w:t xml:space="preserve">© </w:t>
      </w:r>
      <w:r w:rsidRPr="00474D19">
        <w:rPr>
          <w:rFonts w:ascii="Book Antiqua" w:hAnsi="Book Antiqua" w:cs="Arial"/>
          <w:b/>
        </w:rPr>
        <w:t>The Author(s) 2017.</w:t>
      </w:r>
      <w:r w:rsidRPr="00474D19">
        <w:rPr>
          <w:rFonts w:ascii="Book Antiqua" w:hAnsi="Book Antiqua" w:cs="Arial"/>
        </w:rPr>
        <w:t xml:space="preserve"> Published by Baishideng Publishing Group Inc. All rights reserved.</w:t>
      </w:r>
    </w:p>
    <w:p w14:paraId="0BE2DAF6" w14:textId="77777777" w:rsidR="00D5753F" w:rsidRPr="00474D19" w:rsidRDefault="00D5753F" w:rsidP="00876FEC">
      <w:pPr>
        <w:spacing w:line="360" w:lineRule="auto"/>
        <w:jc w:val="both"/>
        <w:rPr>
          <w:rFonts w:ascii="Book Antiqua" w:hAnsi="Book Antiqua"/>
          <w:lang w:val="en-US"/>
        </w:rPr>
      </w:pPr>
    </w:p>
    <w:p w14:paraId="18F6BAC1" w14:textId="77777777" w:rsidR="00D5753F" w:rsidRPr="00474D19" w:rsidRDefault="00D5753F"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b/>
          <w:lang w:val="en-US"/>
        </w:rPr>
        <w:t xml:space="preserve">Core tip: </w:t>
      </w:r>
      <w:r w:rsidRPr="00474D19">
        <w:rPr>
          <w:rFonts w:ascii="Book Antiqua" w:hAnsi="Book Antiqua"/>
          <w:lang w:val="en-US"/>
        </w:rPr>
        <w:t>Endoscopic ultrasound has</w:t>
      </w:r>
      <w:r w:rsidRPr="00474D19">
        <w:rPr>
          <w:rFonts w:ascii="Book Antiqua" w:hAnsi="Book Antiqua" w:cs="Times New Roman"/>
          <w:lang w:val="en-US"/>
        </w:rPr>
        <w:t xml:space="preserve"> an important role in</w:t>
      </w:r>
      <w:r w:rsidRPr="00474D19">
        <w:rPr>
          <w:rFonts w:ascii="Book Antiqua" w:hAnsi="Book Antiqua"/>
          <w:lang w:val="en-US"/>
        </w:rPr>
        <w:t xml:space="preserve"> staging, establishing prognosis and optimizing therapeutic decisions. Also, it has proved to be a useful alternative therapeutic modality in surgery. In terms of cost-benefit, it reduces the number of unnecessary diagnostic or therapeutic procedures, leading to lower morbidity and mortality rates and reduced cost in cancer treatment. This review summarizes the current role of EUS </w:t>
      </w:r>
      <w:r w:rsidRPr="00474D19">
        <w:rPr>
          <w:rFonts w:ascii="Book Antiqua" w:hAnsi="Book Antiqua" w:cs="Times New Roman"/>
          <w:lang w:val="en-US"/>
        </w:rPr>
        <w:t>in the diagnosis and staging of esophageal, gastric and colorectal cancer</w:t>
      </w:r>
      <w:r w:rsidRPr="00474D19">
        <w:rPr>
          <w:rFonts w:ascii="Book Antiqua" w:hAnsi="Book Antiqua"/>
          <w:lang w:val="en-US"/>
        </w:rPr>
        <w:t xml:space="preserve">. </w:t>
      </w:r>
    </w:p>
    <w:p w14:paraId="3EE1BB23" w14:textId="77777777" w:rsidR="00876FEC" w:rsidRPr="00474D19" w:rsidRDefault="00876FEC" w:rsidP="00876FEC">
      <w:pPr>
        <w:spacing w:line="360" w:lineRule="auto"/>
        <w:jc w:val="both"/>
        <w:rPr>
          <w:rStyle w:val="apple-converted-space"/>
          <w:rFonts w:ascii="Book Antiqua" w:hAnsi="Book Antiqua"/>
          <w:lang w:val="es-EC" w:eastAsia="zh-CN"/>
        </w:rPr>
      </w:pPr>
    </w:p>
    <w:p w14:paraId="7AE3AF4E" w14:textId="2722DE97" w:rsidR="00876FEC" w:rsidRPr="00474D19" w:rsidRDefault="00876FEC" w:rsidP="00876FEC">
      <w:pPr>
        <w:spacing w:line="360" w:lineRule="auto"/>
        <w:jc w:val="both"/>
        <w:rPr>
          <w:rStyle w:val="apple-converted-space"/>
          <w:rFonts w:ascii="Book Antiqua" w:hAnsi="Book Antiqua"/>
          <w:lang w:val="en-US" w:eastAsia="zh-CN"/>
        </w:rPr>
      </w:pPr>
      <w:r w:rsidRPr="00474D19">
        <w:rPr>
          <w:rStyle w:val="apple-converted-space"/>
          <w:rFonts w:ascii="Book Antiqua" w:hAnsi="Book Antiqua"/>
        </w:rPr>
        <w:t>Valero</w:t>
      </w:r>
      <w:r w:rsidRPr="00474D19">
        <w:rPr>
          <w:rStyle w:val="apple-converted-space"/>
          <w:rFonts w:ascii="Book Antiqua" w:hAnsi="Book Antiqua"/>
          <w:lang w:eastAsia="zh-CN"/>
        </w:rPr>
        <w:t xml:space="preserve"> M</w:t>
      </w:r>
      <w:r w:rsidRPr="00474D19">
        <w:rPr>
          <w:rStyle w:val="apple-converted-space"/>
          <w:rFonts w:ascii="Book Antiqua" w:hAnsi="Book Antiqua"/>
        </w:rPr>
        <w:t>, Robles-Medranda</w:t>
      </w:r>
      <w:r w:rsidRPr="00474D19">
        <w:rPr>
          <w:rStyle w:val="apple-converted-space"/>
          <w:rFonts w:ascii="Book Antiqua" w:hAnsi="Book Antiqua"/>
          <w:lang w:eastAsia="zh-CN"/>
        </w:rPr>
        <w:t xml:space="preserve"> C.</w:t>
      </w:r>
      <w:r w:rsidRPr="00474D19">
        <w:rPr>
          <w:rStyle w:val="apple-converted-space"/>
          <w:rFonts w:ascii="Book Antiqua" w:hAnsi="Book Antiqua"/>
          <w:lang w:val="en-US" w:eastAsia="zh-CN"/>
        </w:rPr>
        <w:t xml:space="preserve"> </w:t>
      </w:r>
      <w:r w:rsidRPr="00474D19">
        <w:rPr>
          <w:rFonts w:ascii="Book Antiqua" w:hAnsi="Book Antiqua" w:cs="Segoe UI"/>
          <w:lang w:val="en-US"/>
        </w:rPr>
        <w:t>Endoscopic ultrasound in oncology: An update of clinical applications in the gastrointestinal tract</w:t>
      </w:r>
      <w:r w:rsidRPr="00474D19">
        <w:rPr>
          <w:rFonts w:ascii="Book Antiqua" w:hAnsi="Book Antiqua" w:cs="Segoe UI"/>
          <w:lang w:val="en-US" w:eastAsia="zh-CN"/>
        </w:rPr>
        <w:t>.</w:t>
      </w:r>
      <w:r w:rsidRPr="00474D19">
        <w:rPr>
          <w:rFonts w:ascii="Book Antiqua" w:hAnsi="Book Antiqua"/>
          <w:i/>
          <w:iCs/>
        </w:rPr>
        <w:t xml:space="preserve"> World J Gastrointest Endosc</w:t>
      </w:r>
      <w:r w:rsidRPr="00474D19">
        <w:rPr>
          <w:rFonts w:ascii="Book Antiqua" w:hAnsi="Book Antiqua"/>
          <w:i/>
          <w:iCs/>
          <w:lang w:eastAsia="zh-CN"/>
        </w:rPr>
        <w:t xml:space="preserve"> </w:t>
      </w:r>
      <w:r w:rsidRPr="00474D19">
        <w:rPr>
          <w:rFonts w:ascii="Book Antiqua" w:hAnsi="Book Antiqua"/>
          <w:iCs/>
          <w:lang w:eastAsia="zh-CN"/>
        </w:rPr>
        <w:t>2017; In press</w:t>
      </w:r>
    </w:p>
    <w:p w14:paraId="6C90BD26" w14:textId="77777777" w:rsidR="00D5753F" w:rsidRPr="00474D19" w:rsidRDefault="00D5753F" w:rsidP="00876FEC">
      <w:pPr>
        <w:widowControl w:val="0"/>
        <w:autoSpaceDE w:val="0"/>
        <w:autoSpaceDN w:val="0"/>
        <w:adjustRightInd w:val="0"/>
        <w:spacing w:line="360" w:lineRule="auto"/>
        <w:jc w:val="both"/>
        <w:rPr>
          <w:rFonts w:ascii="Book Antiqua" w:hAnsi="Book Antiqua" w:cs="Times New Roman"/>
          <w:lang w:val="en-US"/>
        </w:rPr>
      </w:pPr>
    </w:p>
    <w:p w14:paraId="432CB9FE" w14:textId="77777777" w:rsidR="00876FEC" w:rsidRPr="00474D19" w:rsidRDefault="00876FEC" w:rsidP="00876FEC">
      <w:pPr>
        <w:spacing w:line="360" w:lineRule="auto"/>
        <w:jc w:val="both"/>
        <w:rPr>
          <w:rFonts w:ascii="Book Antiqua" w:hAnsi="Book Antiqua"/>
          <w:b/>
          <w:lang w:val="en-US"/>
        </w:rPr>
      </w:pPr>
      <w:r w:rsidRPr="00474D19">
        <w:rPr>
          <w:rFonts w:ascii="Book Antiqua" w:hAnsi="Book Antiqua"/>
          <w:b/>
          <w:lang w:val="en-US"/>
        </w:rPr>
        <w:br w:type="page"/>
      </w:r>
    </w:p>
    <w:p w14:paraId="53F84778" w14:textId="51624CE4" w:rsidR="000223E4" w:rsidRPr="00474D19" w:rsidRDefault="00DC51B5" w:rsidP="00876FEC">
      <w:pPr>
        <w:spacing w:line="360" w:lineRule="auto"/>
        <w:jc w:val="both"/>
        <w:rPr>
          <w:rFonts w:ascii="Book Antiqua" w:hAnsi="Book Antiqua"/>
          <w:b/>
          <w:lang w:val="en-US" w:eastAsia="zh-CN"/>
        </w:rPr>
      </w:pPr>
      <w:r w:rsidRPr="00474D19">
        <w:rPr>
          <w:rFonts w:ascii="Book Antiqua" w:hAnsi="Book Antiqua"/>
          <w:b/>
          <w:lang w:val="en-US"/>
        </w:rPr>
        <w:lastRenderedPageBreak/>
        <w:t>INTRODUCTION</w:t>
      </w:r>
    </w:p>
    <w:p w14:paraId="76DAAC0B" w14:textId="104F94D9" w:rsidR="00DC51B5" w:rsidRPr="00474D19" w:rsidRDefault="00960ED9"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lang w:val="en-US"/>
        </w:rPr>
        <w:t>Endoscopic ultrasound (</w:t>
      </w:r>
      <w:r w:rsidR="00DC51B5" w:rsidRPr="00474D19">
        <w:rPr>
          <w:rFonts w:ascii="Book Antiqua" w:hAnsi="Book Antiqua"/>
          <w:lang w:val="en-US"/>
        </w:rPr>
        <w:t>EUS</w:t>
      </w:r>
      <w:r w:rsidRPr="00474D19">
        <w:rPr>
          <w:rFonts w:ascii="Book Antiqua" w:hAnsi="Book Antiqua"/>
          <w:lang w:val="en-US"/>
        </w:rPr>
        <w:t>)</w:t>
      </w:r>
      <w:r w:rsidR="00DC51B5" w:rsidRPr="00474D19">
        <w:rPr>
          <w:rFonts w:ascii="Book Antiqua" w:hAnsi="Book Antiqua"/>
          <w:lang w:val="en-US"/>
        </w:rPr>
        <w:t xml:space="preserve"> was first used in 1980 as a technology prototype for pancreatic cancer </w:t>
      </w:r>
      <w:proofErr w:type="gramStart"/>
      <w:r w:rsidR="00DC51B5" w:rsidRPr="00474D19">
        <w:rPr>
          <w:rFonts w:ascii="Book Antiqua" w:hAnsi="Book Antiqua"/>
          <w:lang w:val="en-US"/>
        </w:rPr>
        <w:t>evaluation</w:t>
      </w:r>
      <w:r w:rsidR="00D42C09" w:rsidRPr="00474D19">
        <w:rPr>
          <w:rFonts w:ascii="Book Antiqua" w:hAnsi="Book Antiqua"/>
          <w:vertAlign w:val="superscript"/>
          <w:lang w:val="en-US"/>
        </w:rPr>
        <w:t>[</w:t>
      </w:r>
      <w:proofErr w:type="gramEnd"/>
      <w:r w:rsidR="00D42C09" w:rsidRPr="00474D19">
        <w:rPr>
          <w:rFonts w:ascii="Book Antiqua" w:hAnsi="Book Antiqua"/>
          <w:vertAlign w:val="superscript"/>
          <w:lang w:val="en-US"/>
        </w:rPr>
        <w:t>1]</w:t>
      </w:r>
      <w:r w:rsidR="00D42C09" w:rsidRPr="00474D19">
        <w:rPr>
          <w:rFonts w:ascii="Book Antiqua" w:hAnsi="Book Antiqua"/>
          <w:lang w:val="en-US"/>
        </w:rPr>
        <w:t>.</w:t>
      </w:r>
      <w:r w:rsidR="00DC51B5" w:rsidRPr="00474D19">
        <w:rPr>
          <w:rFonts w:ascii="Book Antiqua" w:hAnsi="Book Antiqua"/>
          <w:lang w:val="en-US"/>
        </w:rPr>
        <w:t xml:space="preserve"> It was designed as a combination of two techniques, endoscopy and ultrasound, allowing the visualization of the gastrointestinal mucosa</w:t>
      </w:r>
      <w:r w:rsidR="000A2EF3" w:rsidRPr="00474D19">
        <w:rPr>
          <w:rFonts w:ascii="Book Antiqua" w:hAnsi="Book Antiqua"/>
          <w:lang w:val="en-US"/>
        </w:rPr>
        <w:t xml:space="preserve"> as well as </w:t>
      </w:r>
      <w:r w:rsidR="00DC51B5" w:rsidRPr="00474D19">
        <w:rPr>
          <w:rFonts w:ascii="Book Antiqua" w:hAnsi="Book Antiqua"/>
          <w:lang w:val="en-US"/>
        </w:rPr>
        <w:t xml:space="preserve">the tract wall in deep and surrounding structures. In 1989 its standardized indications in clinical practice were </w:t>
      </w:r>
      <w:proofErr w:type="gramStart"/>
      <w:r w:rsidR="00DC51B5" w:rsidRPr="00474D19">
        <w:rPr>
          <w:rFonts w:ascii="Book Antiqua" w:hAnsi="Book Antiqua"/>
          <w:lang w:val="en-US"/>
        </w:rPr>
        <w:t>described</w:t>
      </w:r>
      <w:r w:rsidR="00D42C09" w:rsidRPr="00474D19">
        <w:rPr>
          <w:rFonts w:ascii="Book Antiqua" w:hAnsi="Book Antiqua"/>
          <w:vertAlign w:val="superscript"/>
          <w:lang w:val="en-US"/>
        </w:rPr>
        <w:t>[</w:t>
      </w:r>
      <w:proofErr w:type="gramEnd"/>
      <w:r w:rsidR="00D42C09" w:rsidRPr="00474D19">
        <w:rPr>
          <w:rFonts w:ascii="Book Antiqua" w:hAnsi="Book Antiqua"/>
          <w:vertAlign w:val="superscript"/>
          <w:lang w:val="en-US"/>
        </w:rPr>
        <w:t>2]</w:t>
      </w:r>
      <w:r w:rsidR="00D42C09" w:rsidRPr="00474D19">
        <w:rPr>
          <w:rFonts w:ascii="Book Antiqua" w:hAnsi="Book Antiqua"/>
          <w:lang w:val="en-US"/>
        </w:rPr>
        <w:t>.</w:t>
      </w:r>
      <w:r w:rsidR="000A2EF3" w:rsidRPr="00474D19">
        <w:rPr>
          <w:rFonts w:ascii="Book Antiqua" w:hAnsi="Book Antiqua"/>
          <w:b/>
          <w:lang w:val="en-US"/>
        </w:rPr>
        <w:t xml:space="preserve"> </w:t>
      </w:r>
      <w:r w:rsidR="000A2EF3" w:rsidRPr="00474D19">
        <w:rPr>
          <w:rFonts w:ascii="Book Antiqua" w:hAnsi="Book Antiqua"/>
          <w:lang w:val="en-US"/>
        </w:rPr>
        <w:t xml:space="preserve">Due </w:t>
      </w:r>
      <w:r w:rsidR="007C5410" w:rsidRPr="00474D19">
        <w:rPr>
          <w:rFonts w:ascii="Book Antiqua" w:hAnsi="Book Antiqua"/>
          <w:lang w:val="en-US"/>
        </w:rPr>
        <w:t xml:space="preserve">to </w:t>
      </w:r>
      <w:r w:rsidR="00DC51B5" w:rsidRPr="00474D19">
        <w:rPr>
          <w:rFonts w:ascii="Book Antiqua" w:hAnsi="Book Antiqua"/>
          <w:lang w:val="en-US"/>
        </w:rPr>
        <w:t>the consta</w:t>
      </w:r>
      <w:r w:rsidR="000A2EF3" w:rsidRPr="00474D19">
        <w:rPr>
          <w:rFonts w:ascii="Book Antiqua" w:hAnsi="Book Antiqua"/>
          <w:lang w:val="en-US"/>
        </w:rPr>
        <w:t>nt evolution of this technology, it is now considered</w:t>
      </w:r>
      <w:r w:rsidR="00DC51B5" w:rsidRPr="00474D19">
        <w:rPr>
          <w:rFonts w:ascii="Book Antiqua" w:hAnsi="Book Antiqua"/>
          <w:lang w:val="en-US"/>
        </w:rPr>
        <w:t xml:space="preserve"> an important diagnostic and therapeutic method in the oncology field. EUS has</w:t>
      </w:r>
      <w:r w:rsidR="00DC51B5" w:rsidRPr="00474D19">
        <w:rPr>
          <w:rFonts w:ascii="Book Antiqua" w:hAnsi="Book Antiqua" w:cs="Times New Roman"/>
          <w:lang w:val="en-US"/>
        </w:rPr>
        <w:t xml:space="preserve"> an important role in</w:t>
      </w:r>
      <w:r w:rsidR="00DC51B5" w:rsidRPr="00474D19">
        <w:rPr>
          <w:rFonts w:ascii="Book Antiqua" w:hAnsi="Book Antiqua"/>
          <w:lang w:val="en-US"/>
        </w:rPr>
        <w:t xml:space="preserve"> staging, establishing prognosis and optimizing therapeutic </w:t>
      </w:r>
      <w:proofErr w:type="gramStart"/>
      <w:r w:rsidR="00DC51B5" w:rsidRPr="00474D19">
        <w:rPr>
          <w:rFonts w:ascii="Book Antiqua" w:hAnsi="Book Antiqua"/>
          <w:lang w:val="en-US"/>
        </w:rPr>
        <w:t>decisions</w:t>
      </w:r>
      <w:r w:rsidR="00D42C09" w:rsidRPr="00474D19">
        <w:rPr>
          <w:rFonts w:ascii="Book Antiqua" w:hAnsi="Book Antiqua"/>
          <w:vertAlign w:val="superscript"/>
          <w:lang w:val="en-US"/>
        </w:rPr>
        <w:t>[</w:t>
      </w:r>
      <w:proofErr w:type="gramEnd"/>
      <w:r w:rsidR="00D42C09" w:rsidRPr="00474D19">
        <w:rPr>
          <w:rFonts w:ascii="Book Antiqua" w:hAnsi="Book Antiqua"/>
          <w:vertAlign w:val="superscript"/>
          <w:lang w:val="en-US"/>
        </w:rPr>
        <w:t>3]</w:t>
      </w:r>
      <w:r w:rsidR="00DC51B5" w:rsidRPr="00474D19">
        <w:rPr>
          <w:rFonts w:ascii="Book Antiqua" w:hAnsi="Book Antiqua"/>
          <w:lang w:val="en-US"/>
        </w:rPr>
        <w:t xml:space="preserve">. </w:t>
      </w:r>
      <w:r w:rsidR="00D42C09" w:rsidRPr="00474D19">
        <w:rPr>
          <w:rFonts w:ascii="Book Antiqua" w:hAnsi="Book Antiqua"/>
          <w:lang w:val="en-US"/>
        </w:rPr>
        <w:t>Also,</w:t>
      </w:r>
      <w:r w:rsidR="00DC51B5" w:rsidRPr="00474D19">
        <w:rPr>
          <w:rFonts w:ascii="Book Antiqua" w:hAnsi="Book Antiqua"/>
          <w:lang w:val="en-US"/>
        </w:rPr>
        <w:t xml:space="preserve"> it has pro</w:t>
      </w:r>
      <w:r w:rsidR="00D470DD" w:rsidRPr="00474D19">
        <w:rPr>
          <w:rFonts w:ascii="Book Antiqua" w:hAnsi="Book Antiqua"/>
          <w:lang w:val="en-US"/>
        </w:rPr>
        <w:t>v</w:t>
      </w:r>
      <w:r w:rsidR="00DC51B5" w:rsidRPr="00474D19">
        <w:rPr>
          <w:rFonts w:ascii="Book Antiqua" w:hAnsi="Book Antiqua"/>
          <w:lang w:val="en-US"/>
        </w:rPr>
        <w:t xml:space="preserve">ed to be a useful alternative therapeutic modality </w:t>
      </w:r>
      <w:r w:rsidR="000A2EF3" w:rsidRPr="00474D19">
        <w:rPr>
          <w:rFonts w:ascii="Book Antiqua" w:hAnsi="Book Antiqua"/>
          <w:lang w:val="en-US"/>
        </w:rPr>
        <w:t>in</w:t>
      </w:r>
      <w:r w:rsidR="00DC51B5" w:rsidRPr="00474D19">
        <w:rPr>
          <w:rFonts w:ascii="Book Antiqua" w:hAnsi="Book Antiqua"/>
          <w:lang w:val="en-US"/>
        </w:rPr>
        <w:t xml:space="preserve"> surgery. In terms of cost-benefit, </w:t>
      </w:r>
      <w:r w:rsidR="000A2EF3" w:rsidRPr="00474D19">
        <w:rPr>
          <w:rFonts w:ascii="Book Antiqua" w:hAnsi="Book Antiqua"/>
          <w:lang w:val="en-US"/>
        </w:rPr>
        <w:t xml:space="preserve">it </w:t>
      </w:r>
      <w:r w:rsidR="00DC51B5" w:rsidRPr="00474D19">
        <w:rPr>
          <w:rFonts w:ascii="Book Antiqua" w:hAnsi="Book Antiqua"/>
          <w:lang w:val="en-US"/>
        </w:rPr>
        <w:t>reduces the number of unnecessary diagn</w:t>
      </w:r>
      <w:r w:rsidR="00D470DD" w:rsidRPr="00474D19">
        <w:rPr>
          <w:rFonts w:ascii="Book Antiqua" w:hAnsi="Book Antiqua"/>
          <w:lang w:val="en-US"/>
        </w:rPr>
        <w:t xml:space="preserve">ostic or therapeutic procedures, leading to </w:t>
      </w:r>
      <w:r w:rsidR="000A2EF3" w:rsidRPr="00474D19">
        <w:rPr>
          <w:rFonts w:ascii="Book Antiqua" w:hAnsi="Book Antiqua"/>
          <w:lang w:val="en-US"/>
        </w:rPr>
        <w:t>lower morbidity</w:t>
      </w:r>
      <w:r w:rsidR="00DC51B5" w:rsidRPr="00474D19">
        <w:rPr>
          <w:rFonts w:ascii="Book Antiqua" w:hAnsi="Book Antiqua"/>
          <w:lang w:val="en-US"/>
        </w:rPr>
        <w:t xml:space="preserve"> </w:t>
      </w:r>
      <w:r w:rsidR="000A2EF3" w:rsidRPr="00474D19">
        <w:rPr>
          <w:rFonts w:ascii="Book Antiqua" w:hAnsi="Book Antiqua"/>
          <w:lang w:val="en-US"/>
        </w:rPr>
        <w:t xml:space="preserve">and </w:t>
      </w:r>
      <w:r w:rsidR="00DC51B5" w:rsidRPr="00474D19">
        <w:rPr>
          <w:rFonts w:ascii="Book Antiqua" w:hAnsi="Book Antiqua"/>
          <w:lang w:val="en-US"/>
        </w:rPr>
        <w:t xml:space="preserve">mortality </w:t>
      </w:r>
      <w:r w:rsidR="000A2EF3" w:rsidRPr="00474D19">
        <w:rPr>
          <w:rFonts w:ascii="Book Antiqua" w:hAnsi="Book Antiqua"/>
          <w:lang w:val="en-US"/>
        </w:rPr>
        <w:t xml:space="preserve">rates </w:t>
      </w:r>
      <w:r w:rsidR="00DC51B5" w:rsidRPr="00474D19">
        <w:rPr>
          <w:rFonts w:ascii="Book Antiqua" w:hAnsi="Book Antiqua"/>
          <w:lang w:val="en-US"/>
        </w:rPr>
        <w:t xml:space="preserve">and </w:t>
      </w:r>
      <w:r w:rsidR="000A2EF3" w:rsidRPr="00474D19">
        <w:rPr>
          <w:rFonts w:ascii="Book Antiqua" w:hAnsi="Book Antiqua"/>
          <w:lang w:val="en-US"/>
        </w:rPr>
        <w:t xml:space="preserve">reduced </w:t>
      </w:r>
      <w:r w:rsidR="00DC51B5" w:rsidRPr="00474D19">
        <w:rPr>
          <w:rFonts w:ascii="Book Antiqua" w:hAnsi="Book Antiqua"/>
          <w:lang w:val="en-US"/>
        </w:rPr>
        <w:t xml:space="preserve">cost </w:t>
      </w:r>
      <w:r w:rsidR="000A2EF3" w:rsidRPr="00474D19">
        <w:rPr>
          <w:rFonts w:ascii="Book Antiqua" w:hAnsi="Book Antiqua"/>
          <w:lang w:val="en-US"/>
        </w:rPr>
        <w:t xml:space="preserve">in </w:t>
      </w:r>
      <w:r w:rsidR="00DC51B5" w:rsidRPr="00474D19">
        <w:rPr>
          <w:rFonts w:ascii="Book Antiqua" w:hAnsi="Book Antiqua"/>
          <w:lang w:val="en-US"/>
        </w:rPr>
        <w:t>cancer</w:t>
      </w:r>
      <w:r w:rsidR="000A2EF3" w:rsidRPr="00474D19">
        <w:rPr>
          <w:rFonts w:ascii="Book Antiqua" w:hAnsi="Book Antiqua"/>
          <w:lang w:val="en-US"/>
        </w:rPr>
        <w:t xml:space="preserve"> </w:t>
      </w:r>
      <w:proofErr w:type="gramStart"/>
      <w:r w:rsidR="000A2EF3" w:rsidRPr="00474D19">
        <w:rPr>
          <w:rFonts w:ascii="Book Antiqua" w:hAnsi="Book Antiqua"/>
          <w:lang w:val="en-US"/>
        </w:rPr>
        <w:t>treatment</w:t>
      </w:r>
      <w:r w:rsidR="00D42C09" w:rsidRPr="00474D19">
        <w:rPr>
          <w:rFonts w:ascii="Book Antiqua" w:hAnsi="Book Antiqua"/>
          <w:vertAlign w:val="superscript"/>
          <w:lang w:val="en-US"/>
        </w:rPr>
        <w:t>[</w:t>
      </w:r>
      <w:proofErr w:type="gramEnd"/>
      <w:r w:rsidR="00D42C09" w:rsidRPr="00474D19">
        <w:rPr>
          <w:rFonts w:ascii="Book Antiqua" w:hAnsi="Book Antiqua"/>
          <w:vertAlign w:val="superscript"/>
          <w:lang w:val="en-US"/>
        </w:rPr>
        <w:t>4,5]</w:t>
      </w:r>
      <w:r w:rsidR="00DC51B5" w:rsidRPr="00474D19">
        <w:rPr>
          <w:rFonts w:ascii="Book Antiqua" w:hAnsi="Book Antiqua"/>
          <w:lang w:val="en-US"/>
        </w:rPr>
        <w:t>. The TNM classification (American Joint Committee on Cancer</w:t>
      </w:r>
      <w:r w:rsidR="005968BC">
        <w:rPr>
          <w:rFonts w:ascii="Book Antiqua" w:hAnsi="Book Antiqua" w:hint="eastAsia"/>
          <w:lang w:val="en-US" w:eastAsia="zh-CN"/>
        </w:rPr>
        <w:t xml:space="preserve">, </w:t>
      </w:r>
      <w:r w:rsidR="005968BC">
        <w:rPr>
          <w:rFonts w:ascii="Book Antiqua" w:hAnsi="Book Antiqua"/>
          <w:lang w:val="en-US"/>
        </w:rPr>
        <w:t>AJCC</w:t>
      </w:r>
      <w:r w:rsidR="00DC51B5" w:rsidRPr="00474D19">
        <w:rPr>
          <w:rFonts w:ascii="Book Antiqua" w:hAnsi="Book Antiqua"/>
          <w:lang w:val="en-US"/>
        </w:rPr>
        <w:t xml:space="preserve">) is the most </w:t>
      </w:r>
      <w:r w:rsidR="00DC51B5" w:rsidRPr="00F02F07">
        <w:rPr>
          <w:rFonts w:ascii="Book Antiqua" w:hAnsi="Book Antiqua"/>
          <w:lang w:val="en-US"/>
        </w:rPr>
        <w:t>accepted staging classification and is based on the analysis of local tumor invasion (T), lymph node involvement (N) and distant metastas</w:t>
      </w:r>
      <w:r w:rsidR="00E62C89" w:rsidRPr="00F02F07">
        <w:rPr>
          <w:rFonts w:ascii="Book Antiqua" w:hAnsi="Book Antiqua"/>
          <w:lang w:val="en-US"/>
        </w:rPr>
        <w:t>i</w:t>
      </w:r>
      <w:r w:rsidR="00DC51B5" w:rsidRPr="00F02F07">
        <w:rPr>
          <w:rFonts w:ascii="Book Antiqua" w:hAnsi="Book Antiqua"/>
          <w:lang w:val="en-US"/>
        </w:rPr>
        <w:t>s (M). S</w:t>
      </w:r>
      <w:r w:rsidR="00DC51B5" w:rsidRPr="00F02F07">
        <w:rPr>
          <w:rFonts w:ascii="Book Antiqua" w:hAnsi="Book Antiqua" w:cs="Times New Roman"/>
          <w:lang w:val="en-US"/>
        </w:rPr>
        <w:t xml:space="preserve">taging usually begins using noninvasive imaging </w:t>
      </w:r>
      <w:r w:rsidR="00080BD8" w:rsidRPr="00F02F07">
        <w:rPr>
          <w:rFonts w:ascii="Book Antiqua" w:hAnsi="Book Antiqua" w:cs="Times New Roman"/>
          <w:lang w:val="en-US"/>
        </w:rPr>
        <w:t>techniques</w:t>
      </w:r>
      <w:r w:rsidR="00DC51B5" w:rsidRPr="00F02F07">
        <w:rPr>
          <w:rFonts w:ascii="Book Antiqua" w:hAnsi="Book Antiqua" w:cs="Times New Roman"/>
          <w:lang w:val="en-US"/>
        </w:rPr>
        <w:t xml:space="preserve"> such as computed tomography (CT), magnetic resonance imaging (MRI), or positron emission tomography (PET), which are generally better </w:t>
      </w:r>
      <w:r w:rsidR="00D470DD" w:rsidRPr="00F02F07">
        <w:rPr>
          <w:rFonts w:ascii="Book Antiqua" w:hAnsi="Book Antiqua" w:cs="Times New Roman"/>
          <w:lang w:val="en-US"/>
        </w:rPr>
        <w:t>than</w:t>
      </w:r>
      <w:r w:rsidR="00DC51B5" w:rsidRPr="00F02F07">
        <w:rPr>
          <w:rFonts w:ascii="Book Antiqua" w:hAnsi="Book Antiqua" w:cs="Times New Roman"/>
          <w:lang w:val="en-US"/>
        </w:rPr>
        <w:t xml:space="preserve"> EUS for excluding distant metastases (M). In the absence of metastas</w:t>
      </w:r>
      <w:r w:rsidR="00E62C89" w:rsidRPr="00F02F07">
        <w:rPr>
          <w:rFonts w:ascii="Book Antiqua" w:hAnsi="Book Antiqua" w:cs="Times New Roman"/>
          <w:lang w:val="en-US"/>
        </w:rPr>
        <w:t>i</w:t>
      </w:r>
      <w:r w:rsidR="00DC51B5" w:rsidRPr="00F02F07">
        <w:rPr>
          <w:rFonts w:ascii="Book Antiqua" w:hAnsi="Book Antiqua" w:cs="Times New Roman"/>
          <w:lang w:val="en-US"/>
        </w:rPr>
        <w:t xml:space="preserve">s, </w:t>
      </w:r>
      <w:r w:rsidR="00933472" w:rsidRPr="00F02F07">
        <w:rPr>
          <w:rFonts w:ascii="Book Antiqua" w:hAnsi="Book Antiqua" w:cs="Times New Roman"/>
          <w:lang w:val="en-US"/>
        </w:rPr>
        <w:t>EUS</w:t>
      </w:r>
      <w:r w:rsidR="00DC51B5" w:rsidRPr="00F02F07">
        <w:rPr>
          <w:rFonts w:ascii="Book Antiqua" w:hAnsi="Book Antiqua" w:cs="Times New Roman"/>
          <w:lang w:val="en-US"/>
        </w:rPr>
        <w:t xml:space="preserve"> has proved to be an accurate modality </w:t>
      </w:r>
      <w:r w:rsidR="00DC51B5" w:rsidRPr="00F02F07">
        <w:rPr>
          <w:rFonts w:ascii="Book Antiqua" w:hAnsi="Book Antiqua"/>
          <w:lang w:val="en-US"/>
        </w:rPr>
        <w:t xml:space="preserve">for assessing tumor </w:t>
      </w:r>
      <w:r w:rsidR="00D470DD" w:rsidRPr="00F02F07">
        <w:rPr>
          <w:rFonts w:ascii="Book Antiqua" w:hAnsi="Book Antiqua"/>
          <w:lang w:val="en-US"/>
        </w:rPr>
        <w:t xml:space="preserve">invasion </w:t>
      </w:r>
      <w:r w:rsidR="00DC51B5" w:rsidRPr="00F02F07">
        <w:rPr>
          <w:rFonts w:ascii="Book Antiqua" w:hAnsi="Book Antiqua"/>
          <w:lang w:val="en-US"/>
        </w:rPr>
        <w:t xml:space="preserve">(T) and nodal (N) </w:t>
      </w:r>
      <w:proofErr w:type="gramStart"/>
      <w:r w:rsidR="00DC51B5" w:rsidRPr="00F02F07">
        <w:rPr>
          <w:rFonts w:ascii="Book Antiqua" w:hAnsi="Book Antiqua"/>
          <w:lang w:val="en-US"/>
        </w:rPr>
        <w:t>involvement</w:t>
      </w:r>
      <w:r w:rsidR="00D42C09" w:rsidRPr="00F02F07">
        <w:rPr>
          <w:rFonts w:ascii="Book Antiqua" w:hAnsi="Book Antiqua"/>
          <w:vertAlign w:val="superscript"/>
          <w:lang w:val="en-US"/>
        </w:rPr>
        <w:t>[</w:t>
      </w:r>
      <w:proofErr w:type="gramEnd"/>
      <w:r w:rsidR="00D42C09" w:rsidRPr="00F02F07">
        <w:rPr>
          <w:rFonts w:ascii="Book Antiqua" w:hAnsi="Book Antiqua"/>
          <w:vertAlign w:val="superscript"/>
          <w:lang w:val="en-US"/>
        </w:rPr>
        <w:t>2]</w:t>
      </w:r>
      <w:r w:rsidR="00D470DD" w:rsidRPr="00F02F07">
        <w:rPr>
          <w:rFonts w:ascii="Book Antiqua" w:hAnsi="Book Antiqua"/>
          <w:lang w:val="en-US"/>
        </w:rPr>
        <w:t>.</w:t>
      </w:r>
      <w:r w:rsidR="00DC51B5" w:rsidRPr="00F02F07">
        <w:rPr>
          <w:rFonts w:ascii="Book Antiqua" w:hAnsi="Book Antiqua"/>
          <w:lang w:val="en-US"/>
        </w:rPr>
        <w:t xml:space="preserve"> </w:t>
      </w:r>
      <w:r w:rsidR="00D470DD" w:rsidRPr="00F02F07">
        <w:rPr>
          <w:rFonts w:ascii="Book Antiqua" w:hAnsi="Book Antiqua"/>
          <w:lang w:val="en-US"/>
        </w:rPr>
        <w:t>Moreover</w:t>
      </w:r>
      <w:r w:rsidR="00D42C09" w:rsidRPr="00F02F07">
        <w:rPr>
          <w:rFonts w:ascii="Book Antiqua" w:hAnsi="Book Antiqua"/>
          <w:lang w:val="en-US"/>
        </w:rPr>
        <w:t>,</w:t>
      </w:r>
      <w:r w:rsidR="00D470DD" w:rsidRPr="00F02F07">
        <w:rPr>
          <w:rFonts w:ascii="Book Antiqua" w:hAnsi="Book Antiqua"/>
          <w:lang w:val="en-US"/>
        </w:rPr>
        <w:t xml:space="preserve"> </w:t>
      </w:r>
      <w:r w:rsidR="00DC51B5" w:rsidRPr="00F02F07">
        <w:rPr>
          <w:rFonts w:ascii="Book Antiqua" w:hAnsi="Book Antiqua"/>
          <w:lang w:val="en-US"/>
        </w:rPr>
        <w:t>the development of EUS</w:t>
      </w:r>
      <w:r w:rsidR="00882EBF" w:rsidRPr="00F02F07">
        <w:rPr>
          <w:rFonts w:ascii="Book Antiqua" w:hAnsi="Book Antiqua"/>
          <w:lang w:val="en-US"/>
        </w:rPr>
        <w:t>-</w:t>
      </w:r>
      <w:r w:rsidR="00DC51B5" w:rsidRPr="00F02F07">
        <w:rPr>
          <w:rFonts w:ascii="Book Antiqua" w:hAnsi="Book Antiqua"/>
          <w:lang w:val="en-US"/>
        </w:rPr>
        <w:t xml:space="preserve">related technology such as fine needle aspiration (FNA), high frequency catheter probe, </w:t>
      </w:r>
      <w:proofErr w:type="gramStart"/>
      <w:r w:rsidR="00DC51B5" w:rsidRPr="00F02F07">
        <w:rPr>
          <w:rFonts w:ascii="Book Antiqua" w:hAnsi="Book Antiqua"/>
          <w:lang w:val="en-US"/>
        </w:rPr>
        <w:t>elastography</w:t>
      </w:r>
      <w:proofErr w:type="gramEnd"/>
      <w:r w:rsidR="00DC51B5" w:rsidRPr="00F02F07">
        <w:rPr>
          <w:rFonts w:ascii="Book Antiqua" w:hAnsi="Book Antiqua"/>
          <w:lang w:val="en-US"/>
        </w:rPr>
        <w:t xml:space="preserve"> and contrast enhancement has </w:t>
      </w:r>
      <w:r w:rsidR="00882EBF" w:rsidRPr="00F02F07">
        <w:rPr>
          <w:rFonts w:ascii="Book Antiqua" w:hAnsi="Book Antiqua"/>
          <w:lang w:val="en-US"/>
        </w:rPr>
        <w:t>helped</w:t>
      </w:r>
      <w:r w:rsidR="00DC51B5" w:rsidRPr="00F02F07">
        <w:rPr>
          <w:rFonts w:ascii="Book Antiqua" w:hAnsi="Book Antiqua"/>
          <w:lang w:val="en-US"/>
        </w:rPr>
        <w:t xml:space="preserve"> to </w:t>
      </w:r>
      <w:r w:rsidR="00DC51B5" w:rsidRPr="00F02F07">
        <w:rPr>
          <w:rFonts w:ascii="Book Antiqua" w:hAnsi="Book Antiqua" w:cs="Times New Roman"/>
          <w:lang w:val="en-US"/>
        </w:rPr>
        <w:t xml:space="preserve">improve EUS staging accuracy. </w:t>
      </w:r>
      <w:r w:rsidR="00DC51B5" w:rsidRPr="00F02F07">
        <w:rPr>
          <w:rFonts w:ascii="Book Antiqua" w:hAnsi="Book Antiqua"/>
          <w:lang w:val="en-US"/>
        </w:rPr>
        <w:t xml:space="preserve">EUS indications in oncology </w:t>
      </w:r>
      <w:r w:rsidR="005A3D60" w:rsidRPr="00F02F07">
        <w:rPr>
          <w:rFonts w:ascii="Book Antiqua" w:hAnsi="Book Antiqua"/>
          <w:lang w:val="en-US"/>
        </w:rPr>
        <w:t xml:space="preserve">is therefore </w:t>
      </w:r>
      <w:proofErr w:type="gramStart"/>
      <w:r w:rsidR="005A3D60" w:rsidRPr="00F02F07">
        <w:rPr>
          <w:rFonts w:ascii="Book Antiqua" w:hAnsi="Book Antiqua"/>
          <w:lang w:val="en-US"/>
        </w:rPr>
        <w:t>increasing</w:t>
      </w:r>
      <w:r w:rsidR="00D42C09" w:rsidRPr="00F02F07">
        <w:rPr>
          <w:rFonts w:ascii="Book Antiqua" w:hAnsi="Book Antiqua"/>
          <w:vertAlign w:val="superscript"/>
          <w:lang w:val="en-US"/>
        </w:rPr>
        <w:t>[</w:t>
      </w:r>
      <w:proofErr w:type="gramEnd"/>
      <w:r w:rsidR="00D42C09" w:rsidRPr="00F02F07">
        <w:rPr>
          <w:rFonts w:ascii="Book Antiqua" w:hAnsi="Book Antiqua"/>
          <w:vertAlign w:val="superscript"/>
          <w:lang w:val="en-US"/>
        </w:rPr>
        <w:t>6]</w:t>
      </w:r>
      <w:r w:rsidR="00E62C89" w:rsidRPr="00F02F07">
        <w:rPr>
          <w:rFonts w:ascii="Book Antiqua" w:hAnsi="Book Antiqua"/>
          <w:lang w:val="en-US"/>
        </w:rPr>
        <w:t>.</w:t>
      </w:r>
      <w:r w:rsidR="00DC51B5" w:rsidRPr="00F02F07">
        <w:rPr>
          <w:rFonts w:ascii="Book Antiqua" w:hAnsi="Book Antiqua"/>
          <w:lang w:val="en-US"/>
        </w:rPr>
        <w:t xml:space="preserve"> </w:t>
      </w:r>
      <w:r w:rsidR="00DC51B5" w:rsidRPr="00474D19">
        <w:rPr>
          <w:rFonts w:ascii="Book Antiqua" w:hAnsi="Book Antiqua"/>
          <w:lang w:val="en-US"/>
        </w:rPr>
        <w:t>The aim of this review is to summari</w:t>
      </w:r>
      <w:r w:rsidR="00F10EE4" w:rsidRPr="00474D19">
        <w:rPr>
          <w:rFonts w:ascii="Book Antiqua" w:hAnsi="Book Antiqua"/>
          <w:lang w:val="en-US"/>
        </w:rPr>
        <w:t>ze</w:t>
      </w:r>
      <w:r w:rsidR="00DC51B5" w:rsidRPr="00474D19">
        <w:rPr>
          <w:rFonts w:ascii="Book Antiqua" w:hAnsi="Book Antiqua"/>
          <w:lang w:val="en-US"/>
        </w:rPr>
        <w:t xml:space="preserve"> the current role of EUS </w:t>
      </w:r>
      <w:r w:rsidR="00DC51B5" w:rsidRPr="00474D19">
        <w:rPr>
          <w:rFonts w:ascii="Book Antiqua" w:hAnsi="Book Antiqua" w:cs="Times New Roman"/>
          <w:lang w:val="en-US"/>
        </w:rPr>
        <w:t>in the staging of esophageal, gastric and colorectal cancer</w:t>
      </w:r>
      <w:r w:rsidR="00DC51B5" w:rsidRPr="00474D19">
        <w:rPr>
          <w:rFonts w:ascii="Book Antiqua" w:hAnsi="Book Antiqua"/>
          <w:lang w:val="en-US"/>
        </w:rPr>
        <w:t xml:space="preserve">. </w:t>
      </w:r>
    </w:p>
    <w:p w14:paraId="32619428" w14:textId="77777777" w:rsidR="00D42C09" w:rsidRPr="00474D19" w:rsidRDefault="00D42C09" w:rsidP="00876FEC">
      <w:pPr>
        <w:spacing w:line="360" w:lineRule="auto"/>
        <w:jc w:val="both"/>
        <w:rPr>
          <w:rStyle w:val="hps"/>
          <w:rFonts w:ascii="Book Antiqua" w:hAnsi="Book Antiqua"/>
          <w:b/>
          <w:lang w:val="en-US" w:eastAsia="zh-CN"/>
        </w:rPr>
      </w:pPr>
    </w:p>
    <w:p w14:paraId="0F067C49" w14:textId="77B66B8D" w:rsidR="00186987" w:rsidRPr="00945128" w:rsidRDefault="00186987" w:rsidP="00945128">
      <w:pPr>
        <w:spacing w:line="360" w:lineRule="auto"/>
        <w:jc w:val="both"/>
        <w:rPr>
          <w:rFonts w:ascii="Book Antiqua" w:hAnsi="Book Antiqua"/>
          <w:b/>
          <w:lang w:val="en-US" w:eastAsia="zh-CN"/>
        </w:rPr>
      </w:pPr>
      <w:r w:rsidRPr="00474D19">
        <w:rPr>
          <w:rStyle w:val="hps"/>
          <w:rFonts w:ascii="Book Antiqua" w:hAnsi="Book Antiqua"/>
          <w:b/>
          <w:lang w:val="en-US"/>
        </w:rPr>
        <w:t>ESOPHAGEAL CANCER</w:t>
      </w:r>
    </w:p>
    <w:p w14:paraId="06DAA3A3" w14:textId="77777777" w:rsidR="00186987" w:rsidRPr="00945128" w:rsidRDefault="00186987" w:rsidP="00876FEC">
      <w:pPr>
        <w:widowControl w:val="0"/>
        <w:autoSpaceDE w:val="0"/>
        <w:autoSpaceDN w:val="0"/>
        <w:adjustRightInd w:val="0"/>
        <w:spacing w:line="360" w:lineRule="auto"/>
        <w:jc w:val="both"/>
        <w:rPr>
          <w:rFonts w:ascii="Book Antiqua" w:hAnsi="Book Antiqua"/>
          <w:b/>
          <w:bCs/>
          <w:i/>
          <w:lang w:val="en-US"/>
        </w:rPr>
      </w:pPr>
      <w:r w:rsidRPr="00945128">
        <w:rPr>
          <w:rFonts w:ascii="Book Antiqua" w:hAnsi="Book Antiqua"/>
          <w:b/>
          <w:bCs/>
          <w:i/>
          <w:lang w:val="en-US"/>
        </w:rPr>
        <w:t>Characteristics of esophageal cancer and clinical implications</w:t>
      </w:r>
    </w:p>
    <w:p w14:paraId="0CC450A7" w14:textId="79E1F03D" w:rsidR="00186987" w:rsidRPr="00474D19" w:rsidRDefault="00186987" w:rsidP="00876FEC">
      <w:pPr>
        <w:pStyle w:val="Default"/>
        <w:spacing w:line="360" w:lineRule="auto"/>
        <w:jc w:val="both"/>
        <w:rPr>
          <w:rFonts w:ascii="Book Antiqua" w:hAnsi="Book Antiqua"/>
          <w:color w:val="auto"/>
          <w:lang w:val="en-US"/>
        </w:rPr>
      </w:pPr>
      <w:r w:rsidRPr="00474D19">
        <w:rPr>
          <w:rFonts w:ascii="Book Antiqua" w:hAnsi="Book Antiqua"/>
          <w:color w:val="auto"/>
          <w:lang w:val="en-US"/>
        </w:rPr>
        <w:t>The prognosis of esophageal cancer (EC) is poor because these tumors are usually detected in an advanced stage. Surgery is not possible in most cases and has a</w:t>
      </w:r>
      <w:r w:rsidRPr="00474D19">
        <w:rPr>
          <w:rFonts w:ascii="Book Antiqua" w:hAnsi="Book Antiqua" w:cs="Times New Roman"/>
          <w:color w:val="auto"/>
          <w:lang w:val="en-US"/>
        </w:rPr>
        <w:t xml:space="preserve"> </w:t>
      </w:r>
      <w:r w:rsidRPr="00474D19">
        <w:rPr>
          <w:rFonts w:ascii="Book Antiqua" w:hAnsi="Book Antiqua"/>
          <w:color w:val="auto"/>
          <w:lang w:val="en-US"/>
        </w:rPr>
        <w:t>high rate of morbidity and mortality. T</w:t>
      </w:r>
      <w:r w:rsidRPr="00474D19">
        <w:rPr>
          <w:rFonts w:ascii="Book Antiqua" w:hAnsi="Book Antiqua" w:cs="Times New Roman"/>
          <w:color w:val="auto"/>
          <w:lang w:val="en-US"/>
        </w:rPr>
        <w:t xml:space="preserve">he level of tumor invasion and </w:t>
      </w:r>
      <w:r w:rsidRPr="00474D19">
        <w:rPr>
          <w:rFonts w:ascii="Book Antiqua" w:hAnsi="Book Antiqua" w:cs="Times New Roman"/>
          <w:color w:val="auto"/>
          <w:lang w:val="en-US"/>
        </w:rPr>
        <w:lastRenderedPageBreak/>
        <w:t>lymph node metastasis will determine treatment and prognosis.</w:t>
      </w:r>
      <w:r w:rsidRPr="00474D19">
        <w:rPr>
          <w:rFonts w:ascii="Book Antiqua" w:hAnsi="Book Antiqua"/>
          <w:color w:val="auto"/>
          <w:lang w:val="en-US"/>
        </w:rPr>
        <w:t xml:space="preserve"> Therefore, EUS </w:t>
      </w:r>
      <w:r w:rsidRPr="00474D19">
        <w:rPr>
          <w:rFonts w:ascii="Book Antiqua" w:hAnsi="Book Antiqua" w:cs="Times New Roman"/>
          <w:color w:val="auto"/>
          <w:lang w:val="en-US"/>
        </w:rPr>
        <w:t>plays a vital role by providing an accurate T and N staging, which allows</w:t>
      </w:r>
      <w:r w:rsidR="00945128">
        <w:rPr>
          <w:rFonts w:ascii="Book Antiqua" w:hAnsi="Book Antiqua" w:cs="Times New Roman"/>
          <w:color w:val="auto"/>
          <w:lang w:val="en-US"/>
        </w:rPr>
        <w:t xml:space="preserve"> deciding on the best </w:t>
      </w:r>
      <w:proofErr w:type="gramStart"/>
      <w:r w:rsidR="00945128">
        <w:rPr>
          <w:rFonts w:ascii="Book Antiqua" w:hAnsi="Book Antiqua" w:cs="Times New Roman"/>
          <w:color w:val="auto"/>
          <w:lang w:val="en-US"/>
        </w:rPr>
        <w:t>treatment</w:t>
      </w:r>
      <w:r w:rsidRPr="00474D19">
        <w:rPr>
          <w:rFonts w:ascii="Book Antiqua" w:hAnsi="Book Antiqua"/>
          <w:color w:val="auto"/>
          <w:vertAlign w:val="superscript"/>
          <w:lang w:val="en-US"/>
        </w:rPr>
        <w:t>[</w:t>
      </w:r>
      <w:proofErr w:type="gramEnd"/>
      <w:r w:rsidRPr="00474D19">
        <w:rPr>
          <w:rFonts w:ascii="Book Antiqua" w:hAnsi="Book Antiqua"/>
          <w:color w:val="auto"/>
          <w:vertAlign w:val="superscript"/>
          <w:lang w:val="en-US"/>
        </w:rPr>
        <w:t>7]</w:t>
      </w:r>
      <w:r w:rsidRPr="00474D19">
        <w:rPr>
          <w:rFonts w:ascii="Book Antiqua" w:hAnsi="Book Antiqua" w:cs="Times New Roman"/>
          <w:color w:val="auto"/>
          <w:lang w:val="en-US"/>
        </w:rPr>
        <w:t xml:space="preserve">. </w:t>
      </w:r>
      <w:r w:rsidRPr="00474D19">
        <w:rPr>
          <w:rFonts w:ascii="Book Antiqua" w:hAnsi="Book Antiqua"/>
          <w:color w:val="auto"/>
          <w:lang w:val="en-US"/>
        </w:rPr>
        <w:t xml:space="preserve">The use of EUS evaluation in preoperative staging has led to a mortality reduction of 42.1% and a better recurrence-free survival rate, compared to </w:t>
      </w:r>
      <w:r w:rsidR="004E437C">
        <w:rPr>
          <w:rFonts w:ascii="Book Antiqua" w:hAnsi="Book Antiqua"/>
          <w:color w:val="auto"/>
          <w:lang w:val="en-US"/>
        </w:rPr>
        <w:t xml:space="preserve">patients with no EUS </w:t>
      </w:r>
      <w:proofErr w:type="gramStart"/>
      <w:r w:rsidR="004E437C">
        <w:rPr>
          <w:rFonts w:ascii="Book Antiqua" w:hAnsi="Book Antiqua"/>
          <w:color w:val="auto"/>
          <w:lang w:val="en-US"/>
        </w:rPr>
        <w:t>evaluation</w:t>
      </w:r>
      <w:r w:rsidRPr="00474D19">
        <w:rPr>
          <w:rFonts w:ascii="Book Antiqua" w:hAnsi="Book Antiqua"/>
          <w:color w:val="auto"/>
          <w:vertAlign w:val="superscript"/>
          <w:lang w:val="en-US"/>
        </w:rPr>
        <w:t>[</w:t>
      </w:r>
      <w:proofErr w:type="gramEnd"/>
      <w:r w:rsidRPr="00474D19">
        <w:rPr>
          <w:rFonts w:ascii="Book Antiqua" w:hAnsi="Book Antiqua"/>
          <w:color w:val="auto"/>
          <w:vertAlign w:val="superscript"/>
          <w:lang w:val="en-US"/>
        </w:rPr>
        <w:t>8]</w:t>
      </w:r>
      <w:r w:rsidRPr="00474D19">
        <w:rPr>
          <w:rFonts w:ascii="Book Antiqua" w:hAnsi="Book Antiqua"/>
          <w:color w:val="auto"/>
          <w:lang w:val="en-US"/>
        </w:rPr>
        <w:t>. According to the TNM classification</w:t>
      </w:r>
      <w:r w:rsidRPr="004E437C">
        <w:rPr>
          <w:rFonts w:ascii="Book Antiqua" w:hAnsi="Book Antiqua"/>
          <w:color w:val="auto"/>
          <w:lang w:val="en-US"/>
        </w:rPr>
        <w:t xml:space="preserve"> (Table 1), superficial </w:t>
      </w:r>
      <w:r w:rsidR="00945128" w:rsidRPr="004E437C">
        <w:rPr>
          <w:rFonts w:ascii="Book Antiqua" w:hAnsi="Book Antiqua"/>
          <w:color w:val="auto"/>
          <w:lang w:val="en-US"/>
        </w:rPr>
        <w:t>EC</w:t>
      </w:r>
      <w:r w:rsidRPr="004E437C">
        <w:rPr>
          <w:rFonts w:ascii="Book Antiqua" w:hAnsi="Book Antiqua"/>
          <w:color w:val="auto"/>
          <w:lang w:val="en-US"/>
        </w:rPr>
        <w:t xml:space="preserve"> includes mucosal and submucosal involvement (Tis, T1a or T1b)</w:t>
      </w:r>
      <w:r w:rsidRPr="004E437C">
        <w:rPr>
          <w:rFonts w:ascii="Book Antiqua" w:hAnsi="Book Antiqua"/>
          <w:color w:val="auto"/>
          <w:vertAlign w:val="superscript"/>
          <w:lang w:val="en-US"/>
        </w:rPr>
        <w:t>[9]</w:t>
      </w:r>
      <w:r w:rsidRPr="004E437C">
        <w:rPr>
          <w:rFonts w:ascii="Book Antiqua" w:hAnsi="Book Antiqua"/>
          <w:color w:val="auto"/>
          <w:lang w:val="en-US"/>
        </w:rPr>
        <w:t xml:space="preserve">. </w:t>
      </w:r>
      <w:r w:rsidRPr="004E437C">
        <w:rPr>
          <w:rFonts w:ascii="Book Antiqua" w:hAnsi="Book Antiqua" w:cs="Times New Roman"/>
          <w:color w:val="auto"/>
          <w:lang w:val="en-US"/>
        </w:rPr>
        <w:t>Patients with any nodal involvement (N+) or advance tumors (T2</w:t>
      </w:r>
      <w:r w:rsidR="004E437C">
        <w:rPr>
          <w:rFonts w:ascii="Book Antiqua" w:hAnsi="Book Antiqua" w:cs="Times New Roman" w:hint="eastAsia"/>
          <w:color w:val="auto"/>
          <w:lang w:val="en-US" w:eastAsia="zh-CN"/>
        </w:rPr>
        <w:t>-</w:t>
      </w:r>
      <w:r w:rsidRPr="004E437C">
        <w:rPr>
          <w:rFonts w:ascii="Book Antiqua" w:hAnsi="Book Antiqua" w:cs="Times New Roman"/>
          <w:color w:val="auto"/>
          <w:lang w:val="en-US"/>
        </w:rPr>
        <w:t xml:space="preserve">T4a) (Figure 1) </w:t>
      </w:r>
      <w:r w:rsidRPr="00474D19">
        <w:rPr>
          <w:rFonts w:ascii="Book Antiqua" w:hAnsi="Book Antiqua" w:cs="Times New Roman"/>
          <w:color w:val="auto"/>
          <w:lang w:val="en-US"/>
        </w:rPr>
        <w:t xml:space="preserve">need preoperative </w:t>
      </w:r>
      <w:r w:rsidR="00516512" w:rsidRPr="00474D19">
        <w:rPr>
          <w:rFonts w:ascii="Book Antiqua" w:hAnsi="Book Antiqua"/>
          <w:color w:val="auto"/>
          <w:lang w:val="en-US"/>
        </w:rPr>
        <w:t>neoadjuvant</w:t>
      </w:r>
      <w:r w:rsidRPr="00474D19">
        <w:rPr>
          <w:rFonts w:ascii="Book Antiqua" w:hAnsi="Book Antiqua" w:cs="Times New Roman"/>
          <w:color w:val="auto"/>
          <w:lang w:val="en-US"/>
        </w:rPr>
        <w:t xml:space="preserve"> chemoradiotherapy, whereas T1 patients with no nodal metastasis can benefit from </w:t>
      </w:r>
      <w:r w:rsidRPr="00474D19">
        <w:rPr>
          <w:rFonts w:ascii="Book Antiqua" w:hAnsi="Book Antiqua"/>
          <w:color w:val="auto"/>
          <w:lang w:val="en-US"/>
        </w:rPr>
        <w:t xml:space="preserve">endoscopic (Tis, T1a N0) or </w:t>
      </w:r>
      <w:r w:rsidRPr="00474D19">
        <w:rPr>
          <w:rFonts w:ascii="Book Antiqua" w:hAnsi="Book Antiqua" w:cs="Times New Roman"/>
          <w:color w:val="auto"/>
          <w:lang w:val="en-US"/>
        </w:rPr>
        <w:t>surgical resection (T1bN0)</w:t>
      </w:r>
      <w:r w:rsidRPr="00474D19">
        <w:rPr>
          <w:rFonts w:ascii="Book Antiqua" w:hAnsi="Book Antiqua"/>
          <w:color w:val="auto"/>
          <w:vertAlign w:val="superscript"/>
          <w:lang w:val="en-US"/>
        </w:rPr>
        <w:t>[10-12]</w:t>
      </w:r>
      <w:r w:rsidRPr="00474D19">
        <w:rPr>
          <w:rFonts w:ascii="Book Antiqua" w:hAnsi="Book Antiqua" w:cs="Times New Roman"/>
          <w:color w:val="auto"/>
          <w:lang w:val="en-US"/>
        </w:rPr>
        <w:t xml:space="preserve">. </w:t>
      </w:r>
      <w:r w:rsidRPr="00474D19">
        <w:rPr>
          <w:rFonts w:ascii="Book Antiqua" w:hAnsi="Book Antiqua"/>
          <w:color w:val="auto"/>
          <w:lang w:val="en-US"/>
        </w:rPr>
        <w:t>When</w:t>
      </w:r>
      <w:r w:rsidRPr="00474D19">
        <w:rPr>
          <w:rFonts w:ascii="Book Antiqua" w:hAnsi="Book Antiqua"/>
          <w:b/>
          <w:color w:val="auto"/>
          <w:lang w:val="en-US"/>
        </w:rPr>
        <w:t xml:space="preserve"> </w:t>
      </w:r>
      <w:r w:rsidRPr="00474D19">
        <w:rPr>
          <w:rFonts w:ascii="Book Antiqua" w:hAnsi="Book Antiqua"/>
          <w:color w:val="auto"/>
          <w:lang w:val="en-US"/>
        </w:rPr>
        <w:t xml:space="preserve">different staging methods were compared, CT, MRI and PET-scan showed themselves to be better than EUS in evaluating distant metastasis (M), however EUS proved superiority </w:t>
      </w:r>
      <w:r w:rsidRPr="00474D19">
        <w:rPr>
          <w:rFonts w:ascii="Book Antiqua" w:hAnsi="Book Antiqua" w:cs="Times New Roman"/>
          <w:color w:val="auto"/>
          <w:lang w:val="en-US"/>
        </w:rPr>
        <w:t>in the detection of tumo</w:t>
      </w:r>
      <w:r w:rsidR="004E437C">
        <w:rPr>
          <w:rFonts w:ascii="Book Antiqua" w:hAnsi="Book Antiqua" w:cs="Times New Roman"/>
          <w:color w:val="auto"/>
          <w:lang w:val="en-US"/>
        </w:rPr>
        <w:t>r stage (T) and lymph nodes (N)</w:t>
      </w:r>
      <w:r w:rsidRPr="00474D19">
        <w:rPr>
          <w:rFonts w:ascii="Book Antiqua" w:hAnsi="Book Antiqua"/>
          <w:color w:val="auto"/>
          <w:vertAlign w:val="superscript"/>
          <w:lang w:val="en-US"/>
        </w:rPr>
        <w:t>[13-16]</w:t>
      </w:r>
      <w:r w:rsidRPr="00474D19">
        <w:rPr>
          <w:rFonts w:ascii="Book Antiqua" w:hAnsi="Book Antiqua" w:cs="Times New Roman"/>
          <w:color w:val="auto"/>
          <w:lang w:val="en-US"/>
        </w:rPr>
        <w:t>. One method does not have to exclude the other. The incorporation of CT, PET and EUS in preoperative staging reduces the number of unnecessary surgi</w:t>
      </w:r>
      <w:r w:rsidR="004E437C">
        <w:rPr>
          <w:rFonts w:ascii="Book Antiqua" w:hAnsi="Book Antiqua" w:cs="Times New Roman"/>
          <w:color w:val="auto"/>
          <w:lang w:val="en-US"/>
        </w:rPr>
        <w:t>cal procedures from 44% to 21%</w:t>
      </w:r>
      <w:r w:rsidRPr="00474D19">
        <w:rPr>
          <w:rFonts w:ascii="Book Antiqua" w:hAnsi="Book Antiqua"/>
          <w:color w:val="auto"/>
          <w:vertAlign w:val="superscript"/>
          <w:lang w:val="en-US"/>
        </w:rPr>
        <w:t>[17]</w:t>
      </w:r>
      <w:r w:rsidRPr="00474D19">
        <w:rPr>
          <w:rFonts w:ascii="Book Antiqua" w:hAnsi="Book Antiqua" w:cs="Times New Roman"/>
          <w:color w:val="auto"/>
          <w:lang w:val="en-US"/>
        </w:rPr>
        <w:t xml:space="preserve">. </w:t>
      </w:r>
    </w:p>
    <w:p w14:paraId="6256BF21" w14:textId="77777777" w:rsidR="00186987" w:rsidRPr="004E437C" w:rsidRDefault="00186987" w:rsidP="00876FEC">
      <w:pPr>
        <w:spacing w:line="360" w:lineRule="auto"/>
        <w:jc w:val="both"/>
        <w:rPr>
          <w:rFonts w:ascii="Book Antiqua" w:hAnsi="Book Antiqua" w:cs="Times New Roman"/>
          <w:b/>
          <w:bCs/>
          <w:i/>
          <w:lang w:val="en-US"/>
        </w:rPr>
      </w:pPr>
    </w:p>
    <w:p w14:paraId="34EF3220" w14:textId="77777777" w:rsidR="00186987" w:rsidRPr="004E437C" w:rsidRDefault="00186987" w:rsidP="00876FEC">
      <w:pPr>
        <w:spacing w:line="360" w:lineRule="auto"/>
        <w:jc w:val="both"/>
        <w:rPr>
          <w:rFonts w:ascii="Book Antiqua" w:hAnsi="Book Antiqua" w:cs="Times New Roman"/>
          <w:b/>
          <w:bCs/>
          <w:i/>
          <w:lang w:val="en-US"/>
        </w:rPr>
      </w:pPr>
      <w:r w:rsidRPr="004E437C">
        <w:rPr>
          <w:rFonts w:ascii="Book Antiqua" w:hAnsi="Book Antiqua" w:cs="Times New Roman"/>
          <w:b/>
          <w:bCs/>
          <w:i/>
          <w:lang w:val="en-US"/>
        </w:rPr>
        <w:t>The role of EUS in T staging</w:t>
      </w:r>
    </w:p>
    <w:p w14:paraId="5762C6FF" w14:textId="5E827368" w:rsidR="00186987" w:rsidRPr="00474D19" w:rsidRDefault="00186987" w:rsidP="00876FEC">
      <w:pPr>
        <w:spacing w:line="360" w:lineRule="auto"/>
        <w:jc w:val="both"/>
        <w:rPr>
          <w:rFonts w:ascii="Book Antiqua" w:eastAsia="Times New Roman" w:hAnsi="Book Antiqua" w:cs="Times New Roman"/>
          <w:lang w:val="en-US"/>
        </w:rPr>
      </w:pPr>
      <w:r w:rsidRPr="00474D19">
        <w:rPr>
          <w:rFonts w:ascii="Book Antiqua" w:hAnsi="Book Antiqua"/>
          <w:lang w:val="en-US"/>
        </w:rPr>
        <w:t>EC</w:t>
      </w:r>
      <w:r w:rsidRPr="00474D19">
        <w:rPr>
          <w:rFonts w:ascii="Book Antiqua" w:eastAsia="Times New Roman" w:hAnsi="Book Antiqua" w:cs="Arial"/>
          <w:lang w:val="en-US"/>
        </w:rPr>
        <w:t xml:space="preserve"> limited to the mucosa (Tis, T1a) can be treated effectively with minimally invasive endoscopic therapy, whereas submucosal (T1b) EC carries relatively high risk of lymph node metastasis and requires surgical resection. </w:t>
      </w:r>
      <w:r w:rsidRPr="00474D19">
        <w:rPr>
          <w:rFonts w:ascii="Book Antiqua" w:hAnsi="Book Antiqua" w:cs="Times New Roman"/>
          <w:lang w:val="en-US"/>
        </w:rPr>
        <w:t xml:space="preserve">According to a </w:t>
      </w:r>
      <w:r w:rsidRPr="00474D19">
        <w:rPr>
          <w:rFonts w:ascii="Book Antiqua" w:hAnsi="Book Antiqua"/>
          <w:lang w:val="en-US"/>
        </w:rPr>
        <w:t xml:space="preserve">meta-analysis by </w:t>
      </w:r>
      <w:proofErr w:type="spellStart"/>
      <w:r w:rsidRPr="00474D19">
        <w:rPr>
          <w:rFonts w:ascii="Book Antiqua" w:hAnsi="Book Antiqua"/>
          <w:lang w:val="en-US"/>
        </w:rPr>
        <w:t>Puli</w:t>
      </w:r>
      <w:proofErr w:type="spellEnd"/>
      <w:r w:rsidRPr="00474D19">
        <w:rPr>
          <w:rFonts w:ascii="Book Antiqua" w:hAnsi="Book Antiqua"/>
          <w:lang w:val="en-US"/>
        </w:rPr>
        <w:t xml:space="preserve"> </w:t>
      </w:r>
      <w:r w:rsidRPr="00BB47E5">
        <w:rPr>
          <w:rFonts w:ascii="Book Antiqua" w:hAnsi="Book Antiqua"/>
          <w:i/>
          <w:lang w:val="en-US"/>
        </w:rPr>
        <w:t>et al</w:t>
      </w:r>
      <w:r w:rsidR="00BB47E5" w:rsidRPr="00474D19">
        <w:rPr>
          <w:rFonts w:ascii="Book Antiqua" w:hAnsi="Book Antiqua"/>
          <w:vertAlign w:val="superscript"/>
          <w:lang w:val="en-US"/>
        </w:rPr>
        <w:t>[18]</w:t>
      </w:r>
      <w:r w:rsidRPr="00474D19">
        <w:rPr>
          <w:rFonts w:ascii="Book Antiqua" w:hAnsi="Book Antiqua"/>
          <w:lang w:val="en-US"/>
        </w:rPr>
        <w:t xml:space="preserve"> (49 articles), EUS sensitivity and specificity for T stage </w:t>
      </w:r>
      <w:r w:rsidRPr="00474D19">
        <w:rPr>
          <w:rFonts w:ascii="Book Antiqua" w:hAnsi="Book Antiqua" w:cs="Times New Roman"/>
          <w:lang w:val="en-US"/>
        </w:rPr>
        <w:t xml:space="preserve">was 81.6% and 99.4%, for T1, 81.4% and 96.3%, for T2, 91.4% and 94.4%, for T3, and 92.4% and 97.4% for T4 staging, respectively. </w:t>
      </w:r>
      <w:r w:rsidRPr="00474D19">
        <w:rPr>
          <w:rFonts w:ascii="Book Antiqua" w:hAnsi="Book Antiqua"/>
          <w:lang w:val="en-US"/>
        </w:rPr>
        <w:t xml:space="preserve">The accuracy </w:t>
      </w:r>
      <w:r w:rsidRPr="00474D19">
        <w:rPr>
          <w:rFonts w:ascii="Book Antiqua" w:hAnsi="Book Antiqua" w:cs="Times New Roman"/>
          <w:lang w:val="en-US"/>
        </w:rPr>
        <w:t xml:space="preserve">was higher </w:t>
      </w:r>
      <w:r w:rsidRPr="00474D19">
        <w:rPr>
          <w:rFonts w:ascii="Book Antiqua" w:hAnsi="Book Antiqua"/>
          <w:lang w:val="en-US"/>
        </w:rPr>
        <w:t>for T3</w:t>
      </w:r>
      <w:r w:rsidR="007F59E2">
        <w:rPr>
          <w:rFonts w:ascii="Book Antiqua" w:hAnsi="Book Antiqua" w:hint="eastAsia"/>
          <w:lang w:val="en-US" w:eastAsia="zh-CN"/>
        </w:rPr>
        <w:t>-</w:t>
      </w:r>
      <w:r w:rsidRPr="00474D19">
        <w:rPr>
          <w:rFonts w:ascii="Book Antiqua" w:hAnsi="Book Antiqua"/>
          <w:lang w:val="en-US"/>
        </w:rPr>
        <w:t>T4 lesions (&gt;</w:t>
      </w:r>
      <w:r w:rsidR="007F59E2">
        <w:rPr>
          <w:rFonts w:ascii="Book Antiqua" w:hAnsi="Book Antiqua" w:hint="eastAsia"/>
          <w:lang w:val="en-US" w:eastAsia="zh-CN"/>
        </w:rPr>
        <w:t xml:space="preserve"> </w:t>
      </w:r>
      <w:r w:rsidRPr="00474D19">
        <w:rPr>
          <w:rFonts w:ascii="Book Antiqua" w:hAnsi="Book Antiqua"/>
          <w:lang w:val="en-US"/>
        </w:rPr>
        <w:t>90%) than T1</w:t>
      </w:r>
      <w:r w:rsidR="007F59E2">
        <w:rPr>
          <w:rFonts w:ascii="Book Antiqua" w:hAnsi="Book Antiqua" w:hint="eastAsia"/>
          <w:lang w:val="en-US" w:eastAsia="zh-CN"/>
        </w:rPr>
        <w:t>-</w:t>
      </w:r>
      <w:r w:rsidRPr="00474D19">
        <w:rPr>
          <w:rFonts w:ascii="Book Antiqua" w:hAnsi="Book Antiqua"/>
          <w:lang w:val="en-US"/>
        </w:rPr>
        <w:t xml:space="preserve">T2 (65%). However, </w:t>
      </w:r>
      <w:r w:rsidRPr="00474D19">
        <w:rPr>
          <w:rFonts w:ascii="Book Antiqua" w:hAnsi="Book Antiqua" w:cs="Minion Pro"/>
          <w:lang w:val="en-US"/>
        </w:rPr>
        <w:t xml:space="preserve">a study by </w:t>
      </w:r>
      <w:proofErr w:type="spellStart"/>
      <w:r w:rsidRPr="00474D19">
        <w:rPr>
          <w:rFonts w:ascii="Book Antiqua" w:hAnsi="Book Antiqua" w:cs="Times New Roman"/>
          <w:lang w:val="en-US"/>
        </w:rPr>
        <w:t>Thosani</w:t>
      </w:r>
      <w:proofErr w:type="spellEnd"/>
      <w:r w:rsidRPr="00474D19">
        <w:rPr>
          <w:rFonts w:ascii="Book Antiqua" w:hAnsi="Book Antiqua" w:cs="Times New Roman"/>
          <w:lang w:val="en-US"/>
        </w:rPr>
        <w:t xml:space="preserve"> </w:t>
      </w:r>
      <w:r w:rsidRPr="007F59E2">
        <w:rPr>
          <w:rFonts w:ascii="Book Antiqua" w:hAnsi="Book Antiqua" w:cs="Times New Roman"/>
          <w:i/>
          <w:lang w:val="en-US"/>
        </w:rPr>
        <w:t xml:space="preserve">et </w:t>
      </w:r>
      <w:proofErr w:type="gramStart"/>
      <w:r w:rsidRPr="007F59E2">
        <w:rPr>
          <w:rFonts w:ascii="Book Antiqua" w:hAnsi="Book Antiqua" w:cs="Times New Roman"/>
          <w:i/>
          <w:lang w:val="en-US"/>
        </w:rPr>
        <w:t>al</w:t>
      </w:r>
      <w:r w:rsidR="007F59E2" w:rsidRPr="00474D19">
        <w:rPr>
          <w:rFonts w:ascii="Book Antiqua" w:hAnsi="Book Antiqua"/>
          <w:vertAlign w:val="superscript"/>
          <w:lang w:val="en-US"/>
        </w:rPr>
        <w:t>[</w:t>
      </w:r>
      <w:proofErr w:type="gramEnd"/>
      <w:r w:rsidR="007F59E2" w:rsidRPr="00474D19">
        <w:rPr>
          <w:rFonts w:ascii="Book Antiqua" w:hAnsi="Book Antiqua"/>
          <w:vertAlign w:val="superscript"/>
          <w:lang w:val="en-US"/>
        </w:rPr>
        <w:t>19]</w:t>
      </w:r>
      <w:r w:rsidRPr="00474D19">
        <w:rPr>
          <w:rFonts w:ascii="Book Antiqua" w:hAnsi="Book Antiqua" w:cs="Times New Roman"/>
          <w:lang w:val="en-US"/>
        </w:rPr>
        <w:t xml:space="preserve"> reported, on the analysis of </w:t>
      </w:r>
      <w:r w:rsidRPr="00474D19">
        <w:rPr>
          <w:rFonts w:ascii="Book Antiqua" w:eastAsia="Times New Roman" w:hAnsi="Book Antiqua" w:cs="Arial"/>
          <w:lang w:val="en-US"/>
        </w:rPr>
        <w:t xml:space="preserve">1019 patients with only superficial EC, that </w:t>
      </w:r>
      <w:r w:rsidRPr="00474D19">
        <w:rPr>
          <w:rFonts w:ascii="Book Antiqua" w:hAnsi="Book Antiqua" w:cs="Times New Roman"/>
          <w:lang w:val="en-US"/>
        </w:rPr>
        <w:t>EUS sensitivity and specificity was 85% and 87% for T1a and 86% and 86% for T1b respectively, with an o</w:t>
      </w:r>
      <w:r w:rsidRPr="00474D19">
        <w:rPr>
          <w:rFonts w:ascii="Book Antiqua" w:eastAsia="Times New Roman" w:hAnsi="Book Antiqua" w:cs="Arial"/>
          <w:lang w:val="en-US"/>
        </w:rPr>
        <w:t>verall EUS accuracy for superficial EC staging of &gt;</w:t>
      </w:r>
      <w:r w:rsidR="007F59E2">
        <w:rPr>
          <w:rFonts w:ascii="Book Antiqua" w:hAnsi="Book Antiqua" w:cs="Arial" w:hint="eastAsia"/>
          <w:lang w:val="en-US" w:eastAsia="zh-CN"/>
        </w:rPr>
        <w:t xml:space="preserve"> </w:t>
      </w:r>
      <w:r w:rsidRPr="00474D19">
        <w:rPr>
          <w:rFonts w:ascii="Book Antiqua" w:eastAsia="Times New Roman" w:hAnsi="Book Antiqua" w:cs="Arial"/>
          <w:lang w:val="en-US"/>
        </w:rPr>
        <w:t xml:space="preserve">93%. </w:t>
      </w:r>
    </w:p>
    <w:p w14:paraId="03790885" w14:textId="77777777" w:rsidR="00186987" w:rsidRPr="00474D19" w:rsidRDefault="00186987" w:rsidP="00876FEC">
      <w:pPr>
        <w:spacing w:line="360" w:lineRule="auto"/>
        <w:jc w:val="both"/>
        <w:rPr>
          <w:rFonts w:ascii="Book Antiqua" w:hAnsi="Book Antiqua" w:cs="Times New Roman"/>
          <w:b/>
          <w:bCs/>
          <w:lang w:val="en-US"/>
        </w:rPr>
      </w:pPr>
    </w:p>
    <w:p w14:paraId="55488EA9" w14:textId="77777777" w:rsidR="00186987" w:rsidRPr="007F59E2" w:rsidRDefault="00186987" w:rsidP="00876FEC">
      <w:pPr>
        <w:spacing w:line="360" w:lineRule="auto"/>
        <w:jc w:val="both"/>
        <w:rPr>
          <w:rFonts w:ascii="Book Antiqua" w:hAnsi="Book Antiqua" w:cs="Times New Roman"/>
          <w:b/>
          <w:bCs/>
          <w:i/>
          <w:lang w:val="en-US"/>
        </w:rPr>
      </w:pPr>
      <w:r w:rsidRPr="007F59E2">
        <w:rPr>
          <w:rFonts w:ascii="Book Antiqua" w:hAnsi="Book Antiqua" w:cs="Times New Roman"/>
          <w:b/>
          <w:bCs/>
          <w:i/>
          <w:lang w:val="en-US"/>
        </w:rPr>
        <w:t>The role of EUS in N staging</w:t>
      </w:r>
    </w:p>
    <w:p w14:paraId="5B95DA03" w14:textId="59E99F47" w:rsidR="00186987" w:rsidRPr="00474D19" w:rsidRDefault="00186987"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Minion Pro"/>
          <w:lang w:val="en-US"/>
        </w:rPr>
        <w:t xml:space="preserve">The </w:t>
      </w:r>
      <w:r w:rsidRPr="00474D19">
        <w:rPr>
          <w:rFonts w:ascii="Book Antiqua" w:hAnsi="Book Antiqua" w:cs="Times New Roman"/>
          <w:lang w:val="en-US"/>
        </w:rPr>
        <w:t>lymph node (LN) me</w:t>
      </w:r>
      <w:r w:rsidRPr="00474D19">
        <w:rPr>
          <w:rFonts w:ascii="Book Antiqua" w:hAnsi="Book Antiqua" w:cs="Times New Roman"/>
          <w:lang w:val="en-US"/>
        </w:rPr>
        <w:softHyphen/>
        <w:t>tastasis i</w:t>
      </w:r>
      <w:r w:rsidRPr="00474D19">
        <w:rPr>
          <w:rFonts w:ascii="Book Antiqua" w:hAnsi="Book Antiqua" w:cs="Minion Pro"/>
          <w:lang w:val="en-US"/>
        </w:rPr>
        <w:t xml:space="preserve">n EC is considered </w:t>
      </w:r>
      <w:r w:rsidRPr="00474D19">
        <w:rPr>
          <w:rFonts w:ascii="Book Antiqua" w:hAnsi="Book Antiqua" w:cs="Times New Roman"/>
          <w:lang w:val="en-US"/>
        </w:rPr>
        <w:t xml:space="preserve">the main fact that </w:t>
      </w:r>
      <w:r w:rsidRPr="00474D19">
        <w:rPr>
          <w:rFonts w:ascii="Book Antiqua" w:hAnsi="Book Antiqua" w:cs="Times New Roman"/>
          <w:lang w:val="en-US"/>
        </w:rPr>
        <w:lastRenderedPageBreak/>
        <w:t>influences prognosis and it depends on the number of nodes involved. T</w:t>
      </w:r>
      <w:r w:rsidRPr="00474D19">
        <w:rPr>
          <w:rFonts w:ascii="Book Antiqua" w:hAnsi="Book Antiqua" w:cs="Minion Pro"/>
          <w:lang w:val="en-US"/>
        </w:rPr>
        <w:t xml:space="preserve">his pathology has </w:t>
      </w:r>
      <w:r w:rsidRPr="00474D19">
        <w:rPr>
          <w:rFonts w:ascii="Book Antiqua" w:hAnsi="Book Antiqua" w:cs="Times New Roman"/>
          <w:lang w:val="en-US"/>
        </w:rPr>
        <w:t xml:space="preserve">a high rate of lymph node (LN) involvement at an early stage. T1sm (T1b) disease has a 15% to 30% rate of LN dissemination. </w:t>
      </w:r>
      <w:r w:rsidRPr="00474D19">
        <w:rPr>
          <w:rFonts w:ascii="Book Antiqua" w:hAnsi="Book Antiqua"/>
          <w:lang w:val="en-US"/>
        </w:rPr>
        <w:t>The 7th edition of the AJCC</w:t>
      </w:r>
      <w:r w:rsidRPr="007005C2">
        <w:rPr>
          <w:rFonts w:ascii="Book Antiqua" w:hAnsi="Book Antiqua"/>
          <w:lang w:val="en-US"/>
        </w:rPr>
        <w:t xml:space="preserve"> (Table 1) </w:t>
      </w:r>
      <w:r w:rsidRPr="00474D19">
        <w:rPr>
          <w:rFonts w:ascii="Book Antiqua" w:hAnsi="Book Antiqua"/>
          <w:lang w:val="en-US"/>
        </w:rPr>
        <w:t>clas</w:t>
      </w:r>
      <w:r w:rsidRPr="00474D19">
        <w:rPr>
          <w:rFonts w:ascii="Book Antiqua" w:hAnsi="Book Antiqua"/>
          <w:lang w:val="en-US"/>
        </w:rPr>
        <w:softHyphen/>
        <w:t>sifies the N stage according to the number of me</w:t>
      </w:r>
      <w:r w:rsidRPr="00474D19">
        <w:rPr>
          <w:rFonts w:ascii="Book Antiqua" w:hAnsi="Book Antiqua"/>
          <w:lang w:val="en-US"/>
        </w:rPr>
        <w:softHyphen/>
        <w:t xml:space="preserve">tastasized lymph nodes in </w:t>
      </w:r>
      <w:r w:rsidRPr="00474D19">
        <w:rPr>
          <w:rFonts w:ascii="Book Antiqua" w:hAnsi="Book Antiqua" w:cs="Times New Roman"/>
          <w:lang w:val="en-US"/>
        </w:rPr>
        <w:t>N1 (1 to 2), N2 (3 to 6), and N3 (≥</w:t>
      </w:r>
      <w:r w:rsidR="00F02F07">
        <w:rPr>
          <w:rFonts w:ascii="Book Antiqua" w:hAnsi="Book Antiqua" w:cs="Times New Roman" w:hint="eastAsia"/>
          <w:lang w:val="en-US" w:eastAsia="zh-CN"/>
        </w:rPr>
        <w:t xml:space="preserve"> </w:t>
      </w:r>
      <w:r w:rsidRPr="00474D19">
        <w:rPr>
          <w:rFonts w:ascii="Book Antiqua" w:hAnsi="Book Antiqua" w:cs="Times New Roman"/>
          <w:lang w:val="en-US"/>
        </w:rPr>
        <w:t>7).</w:t>
      </w:r>
      <w:r w:rsidRPr="00474D19">
        <w:rPr>
          <w:rFonts w:ascii="Book Antiqua" w:hAnsi="Book Antiqua"/>
          <w:lang w:val="en-US"/>
        </w:rPr>
        <w:t xml:space="preserve"> The use of EUS evaluation in preoperative staging has led to a mortality reduction of 42.1% and a better recurrence-free survival rate, compared to </w:t>
      </w:r>
      <w:r w:rsidR="007005C2">
        <w:rPr>
          <w:rFonts w:ascii="Book Antiqua" w:hAnsi="Book Antiqua"/>
          <w:lang w:val="en-US"/>
        </w:rPr>
        <w:t xml:space="preserve">patients with no EUS </w:t>
      </w:r>
      <w:proofErr w:type="gramStart"/>
      <w:r w:rsidR="007005C2">
        <w:rPr>
          <w:rFonts w:ascii="Book Antiqua" w:hAnsi="Book Antiqua"/>
          <w:lang w:val="en-US"/>
        </w:rPr>
        <w:t>evaluation</w:t>
      </w:r>
      <w:r w:rsidRPr="00474D19">
        <w:rPr>
          <w:rFonts w:ascii="Book Antiqua" w:hAnsi="Book Antiqua"/>
          <w:vertAlign w:val="superscript"/>
          <w:lang w:val="en-US"/>
        </w:rPr>
        <w:t>[</w:t>
      </w:r>
      <w:proofErr w:type="gramEnd"/>
      <w:r w:rsidRPr="00474D19">
        <w:rPr>
          <w:rFonts w:ascii="Book Antiqua" w:hAnsi="Book Antiqua"/>
          <w:vertAlign w:val="superscript"/>
          <w:lang w:val="en-US"/>
        </w:rPr>
        <w:t>8]</w:t>
      </w:r>
      <w:r w:rsidRPr="00474D19">
        <w:rPr>
          <w:rFonts w:ascii="Book Antiqua" w:hAnsi="Book Antiqua"/>
          <w:lang w:val="en-US"/>
        </w:rPr>
        <w:t>. According to the TNM classification</w:t>
      </w:r>
      <w:r w:rsidRPr="007005C2">
        <w:rPr>
          <w:rFonts w:ascii="Book Antiqua" w:hAnsi="Book Antiqua"/>
          <w:lang w:val="en-US"/>
        </w:rPr>
        <w:t xml:space="preserve"> (Table 1)</w:t>
      </w:r>
      <w:r w:rsidRPr="007005C2">
        <w:rPr>
          <w:rFonts w:ascii="Book Antiqua" w:hAnsi="Book Antiqua"/>
          <w:vertAlign w:val="superscript"/>
          <w:lang w:val="en-US"/>
        </w:rPr>
        <w:t>[9]</w:t>
      </w:r>
      <w:r w:rsidRPr="007005C2">
        <w:rPr>
          <w:rFonts w:ascii="Book Antiqua" w:hAnsi="Book Antiqua"/>
          <w:lang w:val="en-US"/>
        </w:rPr>
        <w:t>,</w:t>
      </w:r>
      <w:r w:rsidRPr="007005C2">
        <w:rPr>
          <w:rFonts w:ascii="Book Antiqua" w:hAnsi="Book Antiqua" w:cs="Times New Roman"/>
          <w:lang w:val="en-US"/>
        </w:rPr>
        <w:t xml:space="preserve"> </w:t>
      </w:r>
      <w:r w:rsidRPr="00474D19">
        <w:rPr>
          <w:rFonts w:ascii="Book Antiqua" w:hAnsi="Book Antiqua" w:cs="Times New Roman"/>
          <w:lang w:val="en-US"/>
        </w:rPr>
        <w:t>t</w:t>
      </w:r>
      <w:r w:rsidRPr="00474D19">
        <w:rPr>
          <w:rFonts w:ascii="Book Antiqua" w:hAnsi="Book Antiqua"/>
          <w:lang w:val="en-US"/>
        </w:rPr>
        <w:t xml:space="preserve">he presence of </w:t>
      </w:r>
      <w:r w:rsidRPr="00474D19">
        <w:rPr>
          <w:rFonts w:ascii="Book Antiqua" w:hAnsi="Book Antiqua" w:cs="Times New Roman"/>
          <w:lang w:val="en-US"/>
        </w:rPr>
        <w:t xml:space="preserve">node metastasis indicates the need of neoadjuvant therapy. Therefore, identification of the N stage is mandatory. </w:t>
      </w:r>
      <w:r w:rsidRPr="00474D19">
        <w:rPr>
          <w:rFonts w:ascii="Book Antiqua" w:hAnsi="Book Antiqua" w:cs="Minion Pro"/>
          <w:lang w:val="en-US"/>
        </w:rPr>
        <w:t xml:space="preserve">PET and CT have a low accuracy (51%) </w:t>
      </w:r>
      <w:r w:rsidR="007005C2">
        <w:rPr>
          <w:rFonts w:ascii="Book Antiqua" w:hAnsi="Book Antiqua" w:cs="Times New Roman"/>
          <w:lang w:val="en-US"/>
        </w:rPr>
        <w:t xml:space="preserve">compared to </w:t>
      </w:r>
      <w:proofErr w:type="gramStart"/>
      <w:r w:rsidR="007005C2">
        <w:rPr>
          <w:rFonts w:ascii="Book Antiqua" w:hAnsi="Book Antiqua" w:cs="Times New Roman"/>
          <w:lang w:val="en-US"/>
        </w:rPr>
        <w:t>EUS</w:t>
      </w:r>
      <w:r w:rsidRPr="00474D19">
        <w:rPr>
          <w:rFonts w:ascii="Book Antiqua" w:hAnsi="Book Antiqua"/>
          <w:vertAlign w:val="superscript"/>
          <w:lang w:val="en-US"/>
        </w:rPr>
        <w:t>[</w:t>
      </w:r>
      <w:proofErr w:type="gramEnd"/>
      <w:r w:rsidRPr="00474D19">
        <w:rPr>
          <w:rFonts w:ascii="Book Antiqua" w:hAnsi="Book Antiqua"/>
          <w:vertAlign w:val="superscript"/>
          <w:lang w:val="en-US"/>
        </w:rPr>
        <w:t>20]</w:t>
      </w:r>
      <w:r w:rsidRPr="00474D19">
        <w:rPr>
          <w:rFonts w:ascii="Book Antiqua" w:hAnsi="Book Antiqua" w:cs="Times New Roman"/>
          <w:lang w:val="en-US"/>
        </w:rPr>
        <w:t xml:space="preserve">. </w:t>
      </w:r>
      <w:r w:rsidRPr="00474D19">
        <w:rPr>
          <w:rFonts w:ascii="Book Antiqua" w:hAnsi="Book Antiqua"/>
          <w:lang w:val="en-US"/>
        </w:rPr>
        <w:t>The evaluation of the LN features using EUS have shown that m</w:t>
      </w:r>
      <w:r w:rsidRPr="00474D19">
        <w:rPr>
          <w:rFonts w:ascii="Book Antiqua" w:hAnsi="Book Antiqua" w:cs="Times New Roman"/>
          <w:lang w:val="en-US"/>
        </w:rPr>
        <w:t>alignant nodes tend to be larger than 1 cm, round, sharply demarcated, and hypoechoic. When all these features are present there is an 85% chance of malignancy. However, only 25% of mali</w:t>
      </w:r>
      <w:r w:rsidR="007005C2">
        <w:rPr>
          <w:rFonts w:ascii="Book Antiqua" w:hAnsi="Book Antiqua" w:cs="Times New Roman"/>
          <w:lang w:val="en-US"/>
        </w:rPr>
        <w:t xml:space="preserve">gnant LN have all four </w:t>
      </w:r>
      <w:proofErr w:type="gramStart"/>
      <w:r w:rsidR="007005C2">
        <w:rPr>
          <w:rFonts w:ascii="Book Antiqua" w:hAnsi="Book Antiqua" w:cs="Times New Roman"/>
          <w:lang w:val="en-US"/>
        </w:rPr>
        <w:t>features</w:t>
      </w:r>
      <w:r w:rsidRPr="00474D19">
        <w:rPr>
          <w:rFonts w:ascii="Book Antiqua" w:hAnsi="Book Antiqua"/>
          <w:vertAlign w:val="superscript"/>
          <w:lang w:val="en-US"/>
        </w:rPr>
        <w:t>[</w:t>
      </w:r>
      <w:proofErr w:type="gramEnd"/>
      <w:r w:rsidRPr="00474D19">
        <w:rPr>
          <w:rFonts w:ascii="Book Antiqua" w:hAnsi="Book Antiqua"/>
          <w:vertAlign w:val="superscript"/>
          <w:lang w:val="en-US"/>
        </w:rPr>
        <w:t>21]</w:t>
      </w:r>
      <w:r w:rsidRPr="00474D19">
        <w:rPr>
          <w:rFonts w:ascii="Book Antiqua" w:hAnsi="Book Antiqua" w:cs="Times New Roman"/>
          <w:lang w:val="en-US"/>
        </w:rPr>
        <w:t>. A systematic review found that EUS has a sensitivity range of 59.5% to 100% and a specificity ran</w:t>
      </w:r>
      <w:r w:rsidR="007005C2">
        <w:rPr>
          <w:rFonts w:ascii="Book Antiqua" w:hAnsi="Book Antiqua" w:cs="Times New Roman"/>
          <w:lang w:val="en-US"/>
        </w:rPr>
        <w:t xml:space="preserve">ge of 40% to 100% for N </w:t>
      </w:r>
      <w:proofErr w:type="gramStart"/>
      <w:r w:rsidR="007005C2">
        <w:rPr>
          <w:rFonts w:ascii="Book Antiqua" w:hAnsi="Book Antiqua" w:cs="Times New Roman"/>
          <w:lang w:val="en-US"/>
        </w:rPr>
        <w:t>staging</w:t>
      </w:r>
      <w:r w:rsidRPr="00474D19">
        <w:rPr>
          <w:rFonts w:ascii="Book Antiqua" w:hAnsi="Book Antiqua"/>
          <w:vertAlign w:val="superscript"/>
          <w:lang w:val="en-US"/>
        </w:rPr>
        <w:t>[</w:t>
      </w:r>
      <w:proofErr w:type="gramEnd"/>
      <w:r w:rsidRPr="00474D19">
        <w:rPr>
          <w:rFonts w:ascii="Book Antiqua" w:hAnsi="Book Antiqua"/>
          <w:vertAlign w:val="superscript"/>
          <w:lang w:val="en-US"/>
        </w:rPr>
        <w:t>22]</w:t>
      </w:r>
      <w:r w:rsidRPr="00474D19">
        <w:rPr>
          <w:rFonts w:ascii="Book Antiqua" w:hAnsi="Book Antiqua" w:cs="Times New Roman"/>
          <w:lang w:val="en-US"/>
        </w:rPr>
        <w:t>.</w:t>
      </w:r>
      <w:r w:rsidRPr="00474D19">
        <w:rPr>
          <w:rFonts w:ascii="Book Antiqua" w:hAnsi="Book Antiqua" w:cs="Times New Roman"/>
          <w:b/>
          <w:lang w:val="en-US"/>
        </w:rPr>
        <w:t xml:space="preserve"> </w:t>
      </w:r>
      <w:r w:rsidRPr="00474D19">
        <w:rPr>
          <w:rFonts w:ascii="Book Antiqua" w:hAnsi="Book Antiqua"/>
          <w:lang w:val="en-US"/>
        </w:rPr>
        <w:t xml:space="preserve">Puli </w:t>
      </w:r>
      <w:r w:rsidRPr="007005C2">
        <w:rPr>
          <w:rFonts w:ascii="Book Antiqua" w:hAnsi="Book Antiqua"/>
          <w:i/>
          <w:lang w:val="en-US"/>
        </w:rPr>
        <w:t xml:space="preserve">et </w:t>
      </w:r>
      <w:proofErr w:type="gramStart"/>
      <w:r w:rsidRPr="007005C2">
        <w:rPr>
          <w:rFonts w:ascii="Book Antiqua" w:hAnsi="Book Antiqua"/>
          <w:i/>
          <w:lang w:val="en-US"/>
        </w:rPr>
        <w:t>al</w:t>
      </w:r>
      <w:r w:rsidR="007005C2" w:rsidRPr="00474D19">
        <w:rPr>
          <w:rFonts w:ascii="Book Antiqua" w:hAnsi="Book Antiqua"/>
          <w:vertAlign w:val="superscript"/>
          <w:lang w:val="en-US"/>
        </w:rPr>
        <w:t>[</w:t>
      </w:r>
      <w:proofErr w:type="gramEnd"/>
      <w:r w:rsidR="007005C2" w:rsidRPr="00474D19">
        <w:rPr>
          <w:rFonts w:ascii="Book Antiqua" w:hAnsi="Book Antiqua"/>
          <w:vertAlign w:val="superscript"/>
          <w:lang w:val="en-US"/>
        </w:rPr>
        <w:t>18]</w:t>
      </w:r>
      <w:r w:rsidRPr="00474D19">
        <w:rPr>
          <w:rFonts w:ascii="Book Antiqua" w:hAnsi="Book Antiqua"/>
          <w:lang w:val="en-US"/>
        </w:rPr>
        <w:t xml:space="preserve"> described a EUS sensitivity</w:t>
      </w:r>
      <w:r w:rsidRPr="00474D19">
        <w:rPr>
          <w:rFonts w:ascii="Book Antiqua" w:eastAsia="Times New Roman" w:hAnsi="Book Antiqua" w:cs="Arial"/>
          <w:lang w:val="en-US"/>
        </w:rPr>
        <w:t xml:space="preserve"> </w:t>
      </w:r>
      <w:r w:rsidRPr="00474D19">
        <w:rPr>
          <w:rFonts w:ascii="Book Antiqua" w:hAnsi="Book Antiqua"/>
          <w:lang w:val="en-US"/>
        </w:rPr>
        <w:t xml:space="preserve">for N stage of 85% </w:t>
      </w:r>
      <w:r w:rsidR="00A33E05" w:rsidRPr="00474D19">
        <w:rPr>
          <w:rFonts w:ascii="Book Antiqua" w:hAnsi="Book Antiqua"/>
          <w:lang w:val="en-US"/>
        </w:rPr>
        <w:t>and</w:t>
      </w:r>
      <w:r w:rsidRPr="00474D19">
        <w:rPr>
          <w:rFonts w:ascii="Book Antiqua" w:hAnsi="Book Antiqua"/>
          <w:lang w:val="en-US"/>
        </w:rPr>
        <w:t xml:space="preserve"> showed that the use of </w:t>
      </w:r>
      <w:r w:rsidR="00945128">
        <w:rPr>
          <w:rFonts w:ascii="Book Antiqua" w:eastAsia="Times New Roman" w:hAnsi="Book Antiqua" w:cs="Arial"/>
          <w:lang w:val="en-US"/>
        </w:rPr>
        <w:t>FNA</w:t>
      </w:r>
      <w:r w:rsidRPr="00474D19">
        <w:rPr>
          <w:rFonts w:ascii="Book Antiqua" w:eastAsia="Times New Roman" w:hAnsi="Book Antiqua" w:cs="Arial"/>
          <w:lang w:val="en-US"/>
        </w:rPr>
        <w:t xml:space="preserve"> substantially improves the sensitivity and specificity of EUS nodal staging </w:t>
      </w:r>
      <w:r w:rsidRPr="00474D19">
        <w:rPr>
          <w:rFonts w:ascii="Book Antiqua" w:hAnsi="Book Antiqua"/>
          <w:lang w:val="en-US"/>
        </w:rPr>
        <w:t>from 85% to 97% and 85% to 96% respectively, with a low rate of complications, ranging from 0% to 2.3%.</w:t>
      </w:r>
      <w:r w:rsidRPr="00474D19">
        <w:rPr>
          <w:rFonts w:ascii="Book Antiqua" w:eastAsia="Times New Roman" w:hAnsi="Book Antiqua" w:cs="Arial"/>
          <w:lang w:val="en-US"/>
        </w:rPr>
        <w:t xml:space="preserve"> Chen </w:t>
      </w:r>
      <w:r w:rsidRPr="0081781B">
        <w:rPr>
          <w:rFonts w:ascii="Book Antiqua" w:eastAsia="Times New Roman" w:hAnsi="Book Antiqua" w:cs="Arial"/>
          <w:i/>
          <w:lang w:val="en-US"/>
        </w:rPr>
        <w:t xml:space="preserve">et </w:t>
      </w:r>
      <w:proofErr w:type="gramStart"/>
      <w:r w:rsidRPr="0081781B">
        <w:rPr>
          <w:rFonts w:ascii="Book Antiqua" w:eastAsia="Times New Roman" w:hAnsi="Book Antiqua" w:cs="Arial"/>
          <w:i/>
          <w:lang w:val="en-US"/>
        </w:rPr>
        <w:t>al</w:t>
      </w:r>
      <w:r w:rsidR="0081781B" w:rsidRPr="00474D19">
        <w:rPr>
          <w:rFonts w:ascii="Book Antiqua" w:hAnsi="Book Antiqua"/>
          <w:vertAlign w:val="superscript"/>
          <w:lang w:val="en-US"/>
        </w:rPr>
        <w:t>[</w:t>
      </w:r>
      <w:proofErr w:type="gramEnd"/>
      <w:r w:rsidR="0081781B" w:rsidRPr="00474D19">
        <w:rPr>
          <w:rFonts w:ascii="Book Antiqua" w:hAnsi="Book Antiqua"/>
          <w:vertAlign w:val="superscript"/>
          <w:lang w:val="en-US"/>
        </w:rPr>
        <w:t>23]</w:t>
      </w:r>
      <w:r w:rsidRPr="00474D19">
        <w:rPr>
          <w:rFonts w:ascii="Book Antiqua" w:eastAsia="Times New Roman" w:hAnsi="Book Antiqua" w:cs="Arial"/>
          <w:lang w:val="en-US"/>
        </w:rPr>
        <w:t xml:space="preserve"> found an </w:t>
      </w:r>
      <w:r w:rsidRPr="00474D19">
        <w:rPr>
          <w:rFonts w:ascii="Book Antiqua" w:hAnsi="Book Antiqua" w:cs="Times New Roman"/>
          <w:lang w:val="en-US"/>
        </w:rPr>
        <w:t>accuracy</w:t>
      </w:r>
      <w:r w:rsidR="007005C2">
        <w:rPr>
          <w:rFonts w:ascii="Book Antiqua" w:eastAsia="Times New Roman" w:hAnsi="Book Antiqua" w:cs="Arial"/>
          <w:lang w:val="en-US"/>
        </w:rPr>
        <w:t xml:space="preserve"> rate of 99.4% using EUS-FNA</w:t>
      </w:r>
      <w:r w:rsidRPr="00474D19">
        <w:rPr>
          <w:rFonts w:ascii="Book Antiqua" w:eastAsia="Times New Roman" w:hAnsi="Book Antiqua" w:cs="Arial"/>
          <w:lang w:val="en-US"/>
        </w:rPr>
        <w:t>.</w:t>
      </w:r>
      <w:r w:rsidRPr="00474D19">
        <w:rPr>
          <w:rFonts w:ascii="Book Antiqua" w:hAnsi="Book Antiqua" w:cs="Times New Roman"/>
          <w:b/>
          <w:lang w:val="en-US"/>
        </w:rPr>
        <w:t xml:space="preserve"> </w:t>
      </w:r>
      <w:r w:rsidRPr="00474D19">
        <w:rPr>
          <w:rFonts w:ascii="Book Antiqua" w:hAnsi="Book Antiqua" w:cs="Times New Roman"/>
          <w:lang w:val="en-US"/>
        </w:rPr>
        <w:t xml:space="preserve">In patients with EC, the identification of a celiac lymph node is synonymous to LN metastasis in 90% of the cases regardless of echo features and size and therefore indicates a </w:t>
      </w:r>
      <w:r w:rsidR="007005C2">
        <w:rPr>
          <w:rFonts w:ascii="Book Antiqua" w:hAnsi="Book Antiqua" w:cs="Times New Roman"/>
          <w:lang w:val="en-US"/>
        </w:rPr>
        <w:t xml:space="preserve">poor </w:t>
      </w:r>
      <w:proofErr w:type="gramStart"/>
      <w:r w:rsidR="007005C2">
        <w:rPr>
          <w:rFonts w:ascii="Book Antiqua" w:hAnsi="Book Antiqua" w:cs="Times New Roman"/>
          <w:lang w:val="en-US"/>
        </w:rPr>
        <w:t>prognosis</w:t>
      </w:r>
      <w:r w:rsidRPr="00474D19">
        <w:rPr>
          <w:rFonts w:ascii="Book Antiqua" w:hAnsi="Book Antiqua"/>
          <w:vertAlign w:val="superscript"/>
          <w:lang w:val="en-US"/>
        </w:rPr>
        <w:t>[</w:t>
      </w:r>
      <w:proofErr w:type="gramEnd"/>
      <w:r w:rsidRPr="00474D19">
        <w:rPr>
          <w:rFonts w:ascii="Book Antiqua" w:hAnsi="Book Antiqua"/>
          <w:vertAlign w:val="superscript"/>
          <w:lang w:val="en-US"/>
        </w:rPr>
        <w:t>24]</w:t>
      </w:r>
      <w:r w:rsidRPr="00474D19">
        <w:rPr>
          <w:rFonts w:ascii="Book Antiqua" w:hAnsi="Book Antiqua" w:cs="Times New Roman"/>
          <w:lang w:val="en-US"/>
        </w:rPr>
        <w:t>. EUS-FNA for celiac lymph node diagnosis has shown a sensitivity of 72% to 83%, a specificity of 85% to 98%, and an accura</w:t>
      </w:r>
      <w:r w:rsidR="007005C2">
        <w:rPr>
          <w:rFonts w:ascii="Book Antiqua" w:hAnsi="Book Antiqua" w:cs="Times New Roman"/>
          <w:lang w:val="en-US"/>
        </w:rPr>
        <w:t>cy of 94%</w:t>
      </w:r>
      <w:r w:rsidRPr="00474D19">
        <w:rPr>
          <w:rFonts w:ascii="Book Antiqua" w:hAnsi="Book Antiqua"/>
          <w:vertAlign w:val="superscript"/>
          <w:lang w:val="en-US"/>
        </w:rPr>
        <w:t>[25]</w:t>
      </w:r>
      <w:r w:rsidRPr="00474D19">
        <w:rPr>
          <w:rFonts w:ascii="Book Antiqua" w:hAnsi="Book Antiqua" w:cs="Times New Roman"/>
          <w:lang w:val="en-US"/>
        </w:rPr>
        <w:t xml:space="preserve">. </w:t>
      </w:r>
    </w:p>
    <w:p w14:paraId="1ED97F28" w14:textId="77777777" w:rsidR="00186987" w:rsidRPr="00474D19" w:rsidRDefault="00186987" w:rsidP="00876FEC">
      <w:pPr>
        <w:widowControl w:val="0"/>
        <w:autoSpaceDE w:val="0"/>
        <w:autoSpaceDN w:val="0"/>
        <w:adjustRightInd w:val="0"/>
        <w:spacing w:line="360" w:lineRule="auto"/>
        <w:jc w:val="both"/>
        <w:rPr>
          <w:rFonts w:ascii="Book Antiqua" w:hAnsi="Book Antiqua"/>
          <w:lang w:val="en-US"/>
        </w:rPr>
      </w:pPr>
    </w:p>
    <w:p w14:paraId="18EFE1BF" w14:textId="77777777" w:rsidR="00186987" w:rsidRPr="007005C2" w:rsidRDefault="00186987" w:rsidP="00876FEC">
      <w:pPr>
        <w:spacing w:line="360" w:lineRule="auto"/>
        <w:jc w:val="both"/>
        <w:rPr>
          <w:rFonts w:ascii="Book Antiqua" w:hAnsi="Book Antiqua"/>
          <w:b/>
          <w:i/>
          <w:lang w:val="en-US"/>
        </w:rPr>
      </w:pPr>
      <w:r w:rsidRPr="007005C2">
        <w:rPr>
          <w:rFonts w:ascii="Book Antiqua" w:hAnsi="Book Antiqua"/>
          <w:b/>
          <w:i/>
          <w:lang w:val="en-US"/>
        </w:rPr>
        <w:t>Limitations</w:t>
      </w:r>
    </w:p>
    <w:p w14:paraId="45B4296A" w14:textId="3BD4F690" w:rsidR="00186987" w:rsidRPr="00474D19" w:rsidRDefault="00186987" w:rsidP="00876FEC">
      <w:pPr>
        <w:spacing w:line="360" w:lineRule="auto"/>
        <w:jc w:val="both"/>
        <w:rPr>
          <w:rFonts w:ascii="Book Antiqua" w:eastAsia="Times New Roman" w:hAnsi="Book Antiqua" w:cs="Arial"/>
          <w:lang w:val="en-US" w:eastAsia="es-EC"/>
        </w:rPr>
      </w:pPr>
      <w:r w:rsidRPr="00474D19">
        <w:rPr>
          <w:rFonts w:ascii="Book Antiqua" w:hAnsi="Book Antiqua"/>
          <w:lang w:val="en-US"/>
        </w:rPr>
        <w:t xml:space="preserve">The role of EUS has some limitations. It may be less </w:t>
      </w:r>
      <w:r w:rsidRPr="00474D19">
        <w:rPr>
          <w:rFonts w:ascii="Book Antiqua" w:hAnsi="Book Antiqua" w:cs="Times New Roman"/>
          <w:lang w:val="en-US"/>
        </w:rPr>
        <w:t>accurate for assessing the T1</w:t>
      </w:r>
      <w:r w:rsidR="00F70B82">
        <w:rPr>
          <w:rFonts w:ascii="Book Antiqua" w:hAnsi="Book Antiqua" w:cs="Times New Roman" w:hint="eastAsia"/>
          <w:lang w:val="en-US" w:eastAsia="zh-CN"/>
        </w:rPr>
        <w:t>-</w:t>
      </w:r>
      <w:r w:rsidRPr="00474D19">
        <w:rPr>
          <w:rFonts w:ascii="Book Antiqua" w:hAnsi="Book Antiqua" w:cs="Times New Roman"/>
          <w:lang w:val="en-US"/>
        </w:rPr>
        <w:t>T2 stage compared with T3</w:t>
      </w:r>
      <w:r w:rsidR="00F70B82">
        <w:rPr>
          <w:rFonts w:ascii="Book Antiqua" w:hAnsi="Book Antiqua" w:cs="Times New Roman" w:hint="eastAsia"/>
          <w:lang w:val="en-US" w:eastAsia="zh-CN"/>
        </w:rPr>
        <w:t>-</w:t>
      </w:r>
      <w:r w:rsidRPr="00474D19">
        <w:rPr>
          <w:rFonts w:ascii="Book Antiqua" w:hAnsi="Book Antiqua" w:cs="Times New Roman"/>
          <w:lang w:val="en-US"/>
        </w:rPr>
        <w:t xml:space="preserve">T4. According to some authors there is a trend to </w:t>
      </w:r>
      <w:r w:rsidRPr="00474D19">
        <w:rPr>
          <w:rFonts w:ascii="Book Antiqua" w:hAnsi="Book Antiqua"/>
          <w:lang w:val="en-US"/>
        </w:rPr>
        <w:t>overstaging the depth of the submucosal invasion, with a low accurac</w:t>
      </w:r>
      <w:r w:rsidR="00F70B82">
        <w:rPr>
          <w:rFonts w:ascii="Book Antiqua" w:hAnsi="Book Antiqua"/>
          <w:lang w:val="en-US"/>
        </w:rPr>
        <w:t>y rate in early T staging (64%)</w:t>
      </w:r>
      <w:r w:rsidRPr="00474D19">
        <w:rPr>
          <w:rFonts w:ascii="Book Antiqua" w:hAnsi="Book Antiqua"/>
          <w:vertAlign w:val="superscript"/>
          <w:lang w:val="en-US"/>
        </w:rPr>
        <w:t>[26]</w:t>
      </w:r>
      <w:r w:rsidRPr="00474D19">
        <w:rPr>
          <w:rFonts w:ascii="Book Antiqua" w:hAnsi="Book Antiqua"/>
          <w:lang w:val="en-US"/>
        </w:rPr>
        <w:t>. The use of high frequency catheter probes may improve the diagnostic accuracy in early lesions from 83% to 92%, bu</w:t>
      </w:r>
      <w:r w:rsidR="00F70B82">
        <w:rPr>
          <w:rFonts w:ascii="Book Antiqua" w:hAnsi="Book Antiqua"/>
          <w:lang w:val="en-US"/>
        </w:rPr>
        <w:t xml:space="preserve">t the </w:t>
      </w:r>
      <w:r w:rsidR="00F70B82">
        <w:rPr>
          <w:rFonts w:ascii="Book Antiqua" w:hAnsi="Book Antiqua"/>
          <w:lang w:val="en-US"/>
        </w:rPr>
        <w:lastRenderedPageBreak/>
        <w:t xml:space="preserve">results are </w:t>
      </w:r>
      <w:proofErr w:type="gramStart"/>
      <w:r w:rsidR="00F70B82">
        <w:rPr>
          <w:rFonts w:ascii="Book Antiqua" w:hAnsi="Book Antiqua"/>
          <w:lang w:val="en-US"/>
        </w:rPr>
        <w:t>heterogeneous</w:t>
      </w:r>
      <w:r w:rsidRPr="00474D19">
        <w:rPr>
          <w:rFonts w:ascii="Book Antiqua" w:hAnsi="Book Antiqua"/>
          <w:vertAlign w:val="superscript"/>
          <w:lang w:val="en-US"/>
        </w:rPr>
        <w:t>[</w:t>
      </w:r>
      <w:proofErr w:type="gramEnd"/>
      <w:r w:rsidRPr="00474D19">
        <w:rPr>
          <w:rFonts w:ascii="Book Antiqua" w:hAnsi="Book Antiqua"/>
          <w:vertAlign w:val="superscript"/>
          <w:lang w:val="en-US"/>
        </w:rPr>
        <w:t>27,28]</w:t>
      </w:r>
      <w:r w:rsidRPr="00474D19">
        <w:rPr>
          <w:rFonts w:ascii="Book Antiqua" w:hAnsi="Book Antiqua"/>
          <w:lang w:val="en-US"/>
        </w:rPr>
        <w:t xml:space="preserve">. </w:t>
      </w:r>
      <w:r w:rsidRPr="00474D19">
        <w:rPr>
          <w:rFonts w:ascii="Book Antiqua" w:hAnsi="Book Antiqua" w:cs="Times New Roman"/>
          <w:lang w:val="en-US"/>
        </w:rPr>
        <w:t>EUS criteria are not accurate after neoadjuvant radio-chemotherapy because EUS poorly differentiates tumor from ne</w:t>
      </w:r>
      <w:r w:rsidR="00F70B82">
        <w:rPr>
          <w:rFonts w:ascii="Book Antiqua" w:hAnsi="Book Antiqua" w:cs="Times New Roman"/>
          <w:lang w:val="en-US"/>
        </w:rPr>
        <w:t xml:space="preserve">crosis or inflammatory </w:t>
      </w:r>
      <w:proofErr w:type="gramStart"/>
      <w:r w:rsidR="00F70B82">
        <w:rPr>
          <w:rFonts w:ascii="Book Antiqua" w:hAnsi="Book Antiqua" w:cs="Times New Roman"/>
          <w:lang w:val="en-US"/>
        </w:rPr>
        <w:t>reaction</w:t>
      </w:r>
      <w:r w:rsidRPr="00474D19">
        <w:rPr>
          <w:rFonts w:ascii="Book Antiqua" w:hAnsi="Book Antiqua"/>
          <w:vertAlign w:val="superscript"/>
          <w:lang w:val="en-US"/>
        </w:rPr>
        <w:t>[</w:t>
      </w:r>
      <w:proofErr w:type="gramEnd"/>
      <w:r w:rsidRPr="00474D19">
        <w:rPr>
          <w:rFonts w:ascii="Book Antiqua" w:hAnsi="Book Antiqua"/>
          <w:vertAlign w:val="superscript"/>
          <w:lang w:val="en-US"/>
        </w:rPr>
        <w:t>29]</w:t>
      </w:r>
      <w:r w:rsidRPr="00474D19">
        <w:rPr>
          <w:rFonts w:ascii="Book Antiqua" w:hAnsi="Book Antiqua" w:cs="Times New Roman"/>
          <w:lang w:val="en-US"/>
        </w:rPr>
        <w:t xml:space="preserve">. The presence of esophageal malignant stenosis that cannot be overcome can make TNM evaluation more difficult. A recent </w:t>
      </w:r>
      <w:r w:rsidRPr="00474D19">
        <w:rPr>
          <w:rFonts w:ascii="Book Antiqua" w:eastAsia="Times New Roman" w:hAnsi="Book Antiqua" w:cs="Arial"/>
          <w:lang w:val="en-US" w:eastAsia="es-EC"/>
        </w:rPr>
        <w:t>multi-center study suggested that routine EUS examinations may not be required in all patients with EC as the inability to advance a diagnostic gastroscope through a malignant stricture correlates 100% with locally advanced disease, so that performing a EUS does no</w:t>
      </w:r>
      <w:r w:rsidR="00F70B82">
        <w:rPr>
          <w:rFonts w:ascii="Book Antiqua" w:eastAsia="Times New Roman" w:hAnsi="Book Antiqua" w:cs="Arial"/>
          <w:lang w:val="en-US" w:eastAsia="es-EC"/>
        </w:rPr>
        <w:t xml:space="preserve">t change the treatment </w:t>
      </w:r>
      <w:proofErr w:type="gramStart"/>
      <w:r w:rsidR="00F70B82">
        <w:rPr>
          <w:rFonts w:ascii="Book Antiqua" w:eastAsia="Times New Roman" w:hAnsi="Book Antiqua" w:cs="Arial"/>
          <w:lang w:val="en-US" w:eastAsia="es-EC"/>
        </w:rPr>
        <w:t>decision</w:t>
      </w:r>
      <w:r w:rsidRPr="00474D19">
        <w:rPr>
          <w:rFonts w:ascii="Book Antiqua" w:hAnsi="Book Antiqua"/>
          <w:vertAlign w:val="superscript"/>
          <w:lang w:val="en-US"/>
        </w:rPr>
        <w:t>[</w:t>
      </w:r>
      <w:proofErr w:type="gramEnd"/>
      <w:r w:rsidRPr="00474D19">
        <w:rPr>
          <w:rFonts w:ascii="Book Antiqua" w:hAnsi="Book Antiqua"/>
          <w:vertAlign w:val="superscript"/>
          <w:lang w:val="en-US"/>
        </w:rPr>
        <w:t>30]</w:t>
      </w:r>
      <w:r w:rsidRPr="00474D19">
        <w:rPr>
          <w:rFonts w:ascii="Book Antiqua" w:eastAsia="Times New Roman" w:hAnsi="Book Antiqua" w:cs="Arial"/>
          <w:lang w:val="en-US" w:eastAsia="es-EC"/>
        </w:rPr>
        <w:t xml:space="preserve">. </w:t>
      </w:r>
    </w:p>
    <w:p w14:paraId="2BA596DC" w14:textId="77777777" w:rsidR="00186987" w:rsidRPr="00474D19" w:rsidRDefault="00186987" w:rsidP="00876FEC">
      <w:pPr>
        <w:widowControl w:val="0"/>
        <w:autoSpaceDE w:val="0"/>
        <w:autoSpaceDN w:val="0"/>
        <w:adjustRightInd w:val="0"/>
        <w:spacing w:line="360" w:lineRule="auto"/>
        <w:jc w:val="both"/>
        <w:rPr>
          <w:rFonts w:ascii="Book Antiqua" w:hAnsi="Book Antiqua"/>
          <w:lang w:val="en-US"/>
        </w:rPr>
      </w:pPr>
    </w:p>
    <w:p w14:paraId="0A99371D" w14:textId="249F45C7" w:rsidR="00186987" w:rsidRPr="00F70B82" w:rsidRDefault="00186987" w:rsidP="00876FEC">
      <w:pPr>
        <w:spacing w:line="360" w:lineRule="auto"/>
        <w:jc w:val="both"/>
        <w:rPr>
          <w:rFonts w:ascii="Book Antiqua" w:hAnsi="Book Antiqua"/>
          <w:b/>
          <w:i/>
          <w:lang w:val="en-US"/>
        </w:rPr>
      </w:pPr>
      <w:r w:rsidRPr="00F70B82">
        <w:rPr>
          <w:rFonts w:ascii="Book Antiqua" w:hAnsi="Book Antiqua"/>
          <w:b/>
          <w:i/>
          <w:lang w:val="en-US"/>
        </w:rPr>
        <w:t>Role of EUS in Barrett</w:t>
      </w:r>
      <w:r w:rsidR="00F70B82">
        <w:rPr>
          <w:rFonts w:ascii="Book Antiqua" w:hAnsi="Book Antiqua"/>
          <w:b/>
          <w:i/>
          <w:lang w:val="en-US" w:eastAsia="zh-CN"/>
        </w:rPr>
        <w:t>’</w:t>
      </w:r>
      <w:r w:rsidRPr="00F70B82">
        <w:rPr>
          <w:rFonts w:ascii="Book Antiqua" w:hAnsi="Book Antiqua"/>
          <w:b/>
          <w:i/>
          <w:lang w:val="en-US"/>
        </w:rPr>
        <w:t>s esophagus</w:t>
      </w:r>
    </w:p>
    <w:p w14:paraId="32E40810" w14:textId="72903C0F" w:rsidR="00186987" w:rsidRPr="00474D19" w:rsidRDefault="00186987" w:rsidP="00876FEC">
      <w:pPr>
        <w:widowControl w:val="0"/>
        <w:autoSpaceDE w:val="0"/>
        <w:autoSpaceDN w:val="0"/>
        <w:adjustRightInd w:val="0"/>
        <w:spacing w:line="360" w:lineRule="auto"/>
        <w:jc w:val="both"/>
        <w:rPr>
          <w:rFonts w:ascii="Book Antiqua" w:hAnsi="Book Antiqua"/>
          <w:lang w:val="en-US"/>
        </w:rPr>
      </w:pPr>
      <w:r w:rsidRPr="00474D19">
        <w:rPr>
          <w:rFonts w:ascii="Book Antiqua" w:hAnsi="Book Antiqua"/>
          <w:lang w:val="en-US"/>
        </w:rPr>
        <w:t>EUS has long been used to evaluate Barrett</w:t>
      </w:r>
      <w:r w:rsidR="00F70B82">
        <w:rPr>
          <w:rFonts w:ascii="Book Antiqua" w:hAnsi="Book Antiqua"/>
          <w:lang w:val="en-US" w:eastAsia="zh-CN"/>
        </w:rPr>
        <w:t>’</w:t>
      </w:r>
      <w:r w:rsidRPr="00474D19">
        <w:rPr>
          <w:rFonts w:ascii="Book Antiqua" w:hAnsi="Book Antiqua"/>
          <w:lang w:val="en-US"/>
        </w:rPr>
        <w:t>s esophagus (BE)</w:t>
      </w:r>
      <w:r w:rsidRPr="00474D19">
        <w:rPr>
          <w:rFonts w:ascii="Book Antiqua" w:hAnsi="Book Antiqua"/>
          <w:vertAlign w:val="superscript"/>
          <w:lang w:val="en-US"/>
        </w:rPr>
        <w:t>[6]</w:t>
      </w:r>
      <w:r w:rsidRPr="00474D19">
        <w:rPr>
          <w:rFonts w:ascii="Book Antiqua" w:hAnsi="Book Antiqua"/>
          <w:lang w:val="en-US"/>
        </w:rPr>
        <w:t xml:space="preserve">. In the case of BE associated with high-grade dysplasia (HGD) or early (T1m) </w:t>
      </w:r>
      <w:r w:rsidRPr="00474D19">
        <w:rPr>
          <w:rFonts w:ascii="Book Antiqua" w:hAnsi="Book Antiqua" w:cs="Times New Roman"/>
          <w:lang w:val="en-US"/>
        </w:rPr>
        <w:t>esophageal adenocarcinoma (EAC), the patient may benefit from endoscopy resection</w:t>
      </w:r>
      <w:r w:rsidRPr="00474D19">
        <w:rPr>
          <w:rFonts w:ascii="Book Antiqua" w:hAnsi="Book Antiqua"/>
          <w:lang w:val="en-US"/>
        </w:rPr>
        <w:t xml:space="preserve">, but </w:t>
      </w:r>
      <w:r w:rsidRPr="00474D19">
        <w:rPr>
          <w:rFonts w:ascii="Book Antiqua" w:hAnsi="Book Antiqua" w:cs="Times New Roman"/>
          <w:lang w:val="en-US"/>
        </w:rPr>
        <w:t xml:space="preserve">if EUS shows an advanced disease with tumor invading the submucosal, or beyond, or lymph node involvement, endoscopic therapy may not be warranted. </w:t>
      </w:r>
      <w:r w:rsidRPr="00474D19">
        <w:rPr>
          <w:rFonts w:ascii="Book Antiqua" w:eastAsia="Times New Roman" w:hAnsi="Book Antiqua" w:cs="Arial"/>
          <w:lang w:val="en-US"/>
        </w:rPr>
        <w:t xml:space="preserve">Qumseya </w:t>
      </w:r>
      <w:r w:rsidRPr="00474D19">
        <w:rPr>
          <w:rFonts w:ascii="Book Antiqua" w:eastAsia="Times New Roman" w:hAnsi="Book Antiqua" w:cs="Times New Roman"/>
          <w:lang w:val="en-US"/>
        </w:rPr>
        <w:t xml:space="preserve">et al. showed in a recent meta-analysis that 14% of patients referred to EUS for BE associated with HGD or EAC </w:t>
      </w:r>
      <w:r w:rsidRPr="00474D19">
        <w:rPr>
          <w:rFonts w:ascii="Book Antiqua" w:hAnsi="Book Antiqua" w:cs="Times New Roman"/>
          <w:lang w:val="en-US"/>
        </w:rPr>
        <w:t>will have advanced cancer (</w:t>
      </w:r>
      <w:r w:rsidRPr="00474D19">
        <w:rPr>
          <w:rFonts w:ascii="Book Antiqua" w:hAnsi="Book Antiqua" w:cs="Times New Roman"/>
          <w:b/>
          <w:bCs/>
          <w:lang w:val="en-US"/>
        </w:rPr>
        <w:t>&gt;</w:t>
      </w:r>
      <w:r w:rsidR="007D1D98">
        <w:rPr>
          <w:rFonts w:ascii="Book Antiqua" w:hAnsi="Book Antiqua" w:cs="Times New Roman" w:hint="eastAsia"/>
          <w:b/>
          <w:bCs/>
          <w:lang w:val="en-US" w:eastAsia="zh-CN"/>
        </w:rPr>
        <w:t xml:space="preserve"> </w:t>
      </w:r>
      <w:r w:rsidRPr="00474D19">
        <w:rPr>
          <w:rFonts w:ascii="Book Antiqua" w:hAnsi="Book Antiqua" w:cs="Times New Roman"/>
          <w:lang w:val="en-US"/>
        </w:rPr>
        <w:t>T1sm or &gt;</w:t>
      </w:r>
      <w:r w:rsidR="007D1D98">
        <w:rPr>
          <w:rFonts w:ascii="Book Antiqua" w:hAnsi="Book Antiqua" w:cs="Times New Roman" w:hint="eastAsia"/>
          <w:lang w:val="en-US" w:eastAsia="zh-CN"/>
        </w:rPr>
        <w:t xml:space="preserve"> </w:t>
      </w:r>
      <w:r w:rsidRPr="00474D19">
        <w:rPr>
          <w:rFonts w:ascii="Book Antiqua" w:hAnsi="Book Antiqua" w:cs="Times New Roman"/>
          <w:lang w:val="en-US"/>
        </w:rPr>
        <w:t>N1) detected by EUS that is not amenable to endoscopic treatment and which therefore changes the therapeutic approach. With EUS it was found that 4% of these patients have advanced disease in the absence of nodules. The sensitivity and specificity for T stage was 56% and 89% and for N stag</w:t>
      </w:r>
      <w:r w:rsidR="007D1D98">
        <w:rPr>
          <w:rFonts w:ascii="Book Antiqua" w:hAnsi="Book Antiqua" w:cs="Times New Roman"/>
          <w:lang w:val="en-US"/>
        </w:rPr>
        <w:t xml:space="preserve">e was 71% and 94 % </w:t>
      </w:r>
      <w:proofErr w:type="gramStart"/>
      <w:r w:rsidR="007D1D98">
        <w:rPr>
          <w:rFonts w:ascii="Book Antiqua" w:hAnsi="Book Antiqua" w:cs="Times New Roman"/>
          <w:lang w:val="en-US"/>
        </w:rPr>
        <w:t>respectively</w:t>
      </w:r>
      <w:r w:rsidRPr="00474D19">
        <w:rPr>
          <w:rFonts w:ascii="Book Antiqua" w:hAnsi="Book Antiqua"/>
          <w:vertAlign w:val="superscript"/>
          <w:lang w:val="en-US"/>
        </w:rPr>
        <w:t>[</w:t>
      </w:r>
      <w:proofErr w:type="gramEnd"/>
      <w:r w:rsidRPr="00474D19">
        <w:rPr>
          <w:rFonts w:ascii="Book Antiqua" w:hAnsi="Book Antiqua"/>
          <w:vertAlign w:val="superscript"/>
          <w:lang w:val="en-US"/>
        </w:rPr>
        <w:t>31]</w:t>
      </w:r>
      <w:r w:rsidRPr="00474D19">
        <w:rPr>
          <w:rFonts w:ascii="Book Antiqua" w:hAnsi="Book Antiqua" w:cs="Times New Roman"/>
          <w:lang w:val="en-US"/>
        </w:rPr>
        <w:t xml:space="preserve">. </w:t>
      </w:r>
      <w:r w:rsidRPr="00474D19">
        <w:rPr>
          <w:rFonts w:ascii="Book Antiqua" w:hAnsi="Book Antiqua"/>
          <w:lang w:val="en-US"/>
        </w:rPr>
        <w:t xml:space="preserve">However, even the data mentioned, the American College of Gastroenterology has stated that </w:t>
      </w:r>
      <w:r w:rsidRPr="00474D19">
        <w:rPr>
          <w:rFonts w:ascii="Book Antiqua" w:hAnsi="Book Antiqua" w:cs="Times New Roman"/>
          <w:lang w:val="en-US"/>
        </w:rPr>
        <w:t>EUS routine staging of patients with BE before EMR is unwarranted as clinical decision making will rest with the EMR findings and given the possibility of over- and under</w:t>
      </w:r>
      <w:r w:rsidR="00F02F07">
        <w:rPr>
          <w:rFonts w:ascii="Book Antiqua" w:hAnsi="Book Antiqua" w:cs="Times New Roman" w:hint="eastAsia"/>
          <w:lang w:val="en-US" w:eastAsia="zh-CN"/>
        </w:rPr>
        <w:t>-</w:t>
      </w:r>
      <w:r w:rsidRPr="00474D19">
        <w:rPr>
          <w:rFonts w:ascii="Book Antiqua" w:hAnsi="Book Antiqua" w:cs="Times New Roman"/>
          <w:lang w:val="en-US"/>
        </w:rPr>
        <w:t>staging i</w:t>
      </w:r>
      <w:r w:rsidR="007D1D98">
        <w:rPr>
          <w:rFonts w:ascii="Book Antiqua" w:hAnsi="Book Antiqua" w:cs="Times New Roman"/>
          <w:lang w:val="en-US"/>
        </w:rPr>
        <w:t>n patients with superficial EAC</w:t>
      </w:r>
      <w:r w:rsidRPr="00474D19">
        <w:rPr>
          <w:rFonts w:ascii="Book Antiqua" w:hAnsi="Book Antiqua" w:cs="Times New Roman"/>
          <w:vertAlign w:val="superscript"/>
          <w:lang w:val="en-US"/>
        </w:rPr>
        <w:t>[32-35]</w:t>
      </w:r>
      <w:r w:rsidRPr="00474D19">
        <w:rPr>
          <w:rFonts w:ascii="Book Antiqua" w:hAnsi="Book Antiqua" w:cs="Times New Roman"/>
          <w:lang w:val="en-US"/>
        </w:rPr>
        <w:t>. In case of T1a lesions the rate of lymph node (LN) involvement is low, making these l</w:t>
      </w:r>
      <w:r w:rsidR="007D1D98">
        <w:rPr>
          <w:rFonts w:ascii="Book Antiqua" w:hAnsi="Book Antiqua" w:cs="Times New Roman"/>
          <w:lang w:val="en-US"/>
        </w:rPr>
        <w:t xml:space="preserve">esions optimally treated by </w:t>
      </w:r>
      <w:proofErr w:type="gramStart"/>
      <w:r w:rsidR="007D1D98">
        <w:rPr>
          <w:rFonts w:ascii="Book Antiqua" w:hAnsi="Book Antiqua" w:cs="Times New Roman"/>
          <w:lang w:val="en-US"/>
        </w:rPr>
        <w:t>EMR</w:t>
      </w:r>
      <w:r w:rsidRPr="00474D19">
        <w:rPr>
          <w:rFonts w:ascii="Book Antiqua" w:hAnsi="Book Antiqua" w:cs="Times New Roman"/>
          <w:vertAlign w:val="superscript"/>
          <w:lang w:val="en-US"/>
        </w:rPr>
        <w:t>[</w:t>
      </w:r>
      <w:proofErr w:type="gramEnd"/>
      <w:r w:rsidRPr="00474D19">
        <w:rPr>
          <w:rFonts w:ascii="Book Antiqua" w:hAnsi="Book Antiqua" w:cs="Times New Roman"/>
          <w:vertAlign w:val="superscript"/>
          <w:lang w:val="en-US"/>
        </w:rPr>
        <w:t>36,37]</w:t>
      </w:r>
      <w:r w:rsidRPr="00474D19">
        <w:rPr>
          <w:rFonts w:ascii="Book Antiqua" w:hAnsi="Book Antiqua" w:cs="Times New Roman"/>
          <w:lang w:val="en-US"/>
        </w:rPr>
        <w:t>. In patients with known T1b sm1 disease, there is conflicting data with respect t</w:t>
      </w:r>
      <w:r w:rsidR="007D1D98">
        <w:rPr>
          <w:rFonts w:ascii="Book Antiqua" w:hAnsi="Book Antiqua" w:cs="Times New Roman"/>
          <w:lang w:val="en-US"/>
        </w:rPr>
        <w:t xml:space="preserve">o the likelihood of LN </w:t>
      </w:r>
      <w:proofErr w:type="gramStart"/>
      <w:r w:rsidR="007D1D98">
        <w:rPr>
          <w:rFonts w:ascii="Book Antiqua" w:hAnsi="Book Antiqua" w:cs="Times New Roman"/>
          <w:lang w:val="en-US"/>
        </w:rPr>
        <w:t>invasion</w:t>
      </w:r>
      <w:r w:rsidRPr="00474D19">
        <w:rPr>
          <w:rFonts w:ascii="Book Antiqua" w:hAnsi="Book Antiqua" w:cs="Times New Roman"/>
          <w:vertAlign w:val="superscript"/>
          <w:lang w:val="en-US"/>
        </w:rPr>
        <w:t>[</w:t>
      </w:r>
      <w:proofErr w:type="gramEnd"/>
      <w:r w:rsidRPr="00474D19">
        <w:rPr>
          <w:rFonts w:ascii="Book Antiqua" w:hAnsi="Book Antiqua" w:cs="Times New Roman"/>
          <w:vertAlign w:val="superscript"/>
          <w:lang w:val="en-US"/>
        </w:rPr>
        <w:t>38,39]</w:t>
      </w:r>
      <w:r w:rsidRPr="00474D19">
        <w:rPr>
          <w:rFonts w:ascii="Book Antiqua" w:hAnsi="Book Antiqua" w:cs="Times New Roman"/>
          <w:lang w:val="en-US"/>
        </w:rPr>
        <w:t xml:space="preserve">. The evidence of LN involvement, especially if substantiated by FNA, means that any attempt at endoscopic therapy would be palliative and therefore EUS may have a role in assessing and sampling regional LN, given the increased </w:t>
      </w:r>
      <w:r w:rsidRPr="00474D19">
        <w:rPr>
          <w:rFonts w:ascii="Book Antiqua" w:hAnsi="Book Antiqua" w:cs="Times New Roman"/>
          <w:lang w:val="en-US"/>
        </w:rPr>
        <w:lastRenderedPageBreak/>
        <w:t>prevalence of lymph node involvement in these patients comp</w:t>
      </w:r>
      <w:r w:rsidR="007D1D98">
        <w:rPr>
          <w:rFonts w:ascii="Book Antiqua" w:hAnsi="Book Antiqua" w:cs="Times New Roman"/>
          <w:lang w:val="en-US"/>
        </w:rPr>
        <w:t>ared with less advanced disease</w:t>
      </w:r>
      <w:r w:rsidRPr="00474D19">
        <w:rPr>
          <w:rFonts w:ascii="Book Antiqua" w:hAnsi="Book Antiqua" w:cs="Times New Roman"/>
          <w:vertAlign w:val="superscript"/>
          <w:lang w:val="en-US"/>
        </w:rPr>
        <w:t>[19]</w:t>
      </w:r>
      <w:r w:rsidRPr="00474D19">
        <w:rPr>
          <w:rFonts w:ascii="Book Antiqua" w:hAnsi="Book Antiqua" w:cs="Times New Roman"/>
          <w:lang w:val="en-US"/>
        </w:rPr>
        <w:t>.</w:t>
      </w:r>
    </w:p>
    <w:p w14:paraId="13C11993" w14:textId="77777777" w:rsidR="00186987" w:rsidRPr="00474D19" w:rsidRDefault="00186987" w:rsidP="00876FEC">
      <w:pPr>
        <w:spacing w:line="360" w:lineRule="auto"/>
        <w:jc w:val="both"/>
        <w:rPr>
          <w:rFonts w:ascii="Book Antiqua" w:hAnsi="Book Antiqua"/>
          <w:lang w:val="en-US" w:eastAsia="zh-CN"/>
        </w:rPr>
      </w:pPr>
    </w:p>
    <w:p w14:paraId="5A87993B" w14:textId="27DBB83A" w:rsidR="00186987" w:rsidRPr="00474D19" w:rsidRDefault="00186987" w:rsidP="00876FEC">
      <w:pPr>
        <w:spacing w:line="360" w:lineRule="auto"/>
        <w:jc w:val="both"/>
        <w:rPr>
          <w:rFonts w:ascii="Book Antiqua" w:hAnsi="Book Antiqua"/>
          <w:b/>
          <w:bCs/>
          <w:lang w:val="en-US" w:eastAsia="zh-CN"/>
        </w:rPr>
      </w:pPr>
      <w:r w:rsidRPr="00474D19">
        <w:rPr>
          <w:rFonts w:ascii="Book Antiqua" w:hAnsi="Book Antiqua"/>
          <w:b/>
          <w:bCs/>
          <w:lang w:val="en-US"/>
        </w:rPr>
        <w:t>GASTRIC CANCER</w:t>
      </w:r>
    </w:p>
    <w:p w14:paraId="1F0E63F2" w14:textId="77777777" w:rsidR="00186987" w:rsidRPr="007D1D98" w:rsidRDefault="00186987" w:rsidP="00876FEC">
      <w:pPr>
        <w:spacing w:line="360" w:lineRule="auto"/>
        <w:jc w:val="both"/>
        <w:rPr>
          <w:rFonts w:ascii="Book Antiqua" w:hAnsi="Book Antiqua"/>
          <w:b/>
          <w:bCs/>
          <w:i/>
          <w:lang w:val="en-US"/>
        </w:rPr>
      </w:pPr>
      <w:r w:rsidRPr="007D1D98">
        <w:rPr>
          <w:rFonts w:ascii="Book Antiqua" w:hAnsi="Book Antiqua"/>
          <w:b/>
          <w:bCs/>
          <w:i/>
          <w:lang w:val="en-US"/>
        </w:rPr>
        <w:t>Characteristics of gastric cancer and clinical implications</w:t>
      </w:r>
    </w:p>
    <w:p w14:paraId="061D09E4" w14:textId="7DD099C8" w:rsidR="00186987" w:rsidRPr="00474D19" w:rsidRDefault="00186987"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Gastric cancer (GC) is the fourth most common cancer and the second cause</w:t>
      </w:r>
      <w:r w:rsidR="007D1D98">
        <w:rPr>
          <w:rFonts w:ascii="Book Antiqua" w:hAnsi="Book Antiqua" w:cs="Times New Roman"/>
          <w:lang w:val="en-US"/>
        </w:rPr>
        <w:t xml:space="preserve"> of cancer-related deaths (10%)</w:t>
      </w:r>
      <w:r w:rsidRPr="00474D19">
        <w:rPr>
          <w:rFonts w:ascii="Book Antiqua" w:hAnsi="Book Antiqua"/>
          <w:vertAlign w:val="superscript"/>
          <w:lang w:val="en-US"/>
        </w:rPr>
        <w:t>[40]</w:t>
      </w:r>
      <w:r w:rsidRPr="00474D19">
        <w:rPr>
          <w:rFonts w:ascii="Book Antiqua" w:hAnsi="Book Antiqua" w:cs="Times New Roman"/>
          <w:lang w:val="en-US"/>
        </w:rPr>
        <w:t xml:space="preserve">. </w:t>
      </w:r>
      <w:r w:rsidRPr="00474D19">
        <w:rPr>
          <w:rFonts w:ascii="Book Antiqua" w:hAnsi="Book Antiqua"/>
          <w:bCs/>
          <w:lang w:val="en-US"/>
        </w:rPr>
        <w:t xml:space="preserve">An accurate staging </w:t>
      </w:r>
      <w:r w:rsidRPr="007D1D98">
        <w:rPr>
          <w:rFonts w:ascii="Book Antiqua" w:hAnsi="Book Antiqua"/>
          <w:bCs/>
          <w:lang w:val="en-US"/>
        </w:rPr>
        <w:t xml:space="preserve">(Table 2) </w:t>
      </w:r>
      <w:r w:rsidRPr="007D1D98">
        <w:rPr>
          <w:rFonts w:ascii="Book Antiqua" w:hAnsi="Book Antiqua" w:cs="Times New Roman"/>
          <w:lang w:val="en-US"/>
        </w:rPr>
        <w:t>c</w:t>
      </w:r>
      <w:r w:rsidRPr="00474D19">
        <w:rPr>
          <w:rFonts w:ascii="Book Antiqua" w:hAnsi="Book Antiqua" w:cs="Times New Roman"/>
          <w:lang w:val="en-US"/>
        </w:rPr>
        <w:t>an be extremely useful in providing patients with the best therapeutic option. Patients with early gastric cancer (EGC), in the presence of favorable prognosis features (well-differentiated carcinoma, limited to the mucosa, diameter &lt;</w:t>
      </w:r>
      <w:r w:rsidR="007D1D98">
        <w:rPr>
          <w:rFonts w:ascii="Book Antiqua" w:hAnsi="Book Antiqua" w:cs="Times New Roman" w:hint="eastAsia"/>
          <w:lang w:val="en-US" w:eastAsia="zh-CN"/>
        </w:rPr>
        <w:t xml:space="preserve"> </w:t>
      </w:r>
      <w:r w:rsidRPr="00474D19">
        <w:rPr>
          <w:rFonts w:ascii="Book Antiqua" w:hAnsi="Book Antiqua" w:cs="Times New Roman"/>
          <w:lang w:val="en-US"/>
        </w:rPr>
        <w:t>2 cm, absence of ulceration) and no lymph node involvement (N0) can benefit from endoscopic resection</w:t>
      </w:r>
      <w:r w:rsidR="007D1D98">
        <w:rPr>
          <w:rFonts w:ascii="Book Antiqua" w:hAnsi="Book Antiqua" w:cs="Times New Roman"/>
          <w:lang w:val="en-US"/>
        </w:rPr>
        <w:t xml:space="preserve"> rather than surgical resection</w:t>
      </w:r>
      <w:r w:rsidR="007D1D98">
        <w:rPr>
          <w:rFonts w:ascii="Book Antiqua" w:hAnsi="Book Antiqua"/>
          <w:vertAlign w:val="superscript"/>
          <w:lang w:val="en-US"/>
        </w:rPr>
        <w:t>[41,</w:t>
      </w:r>
      <w:r w:rsidRPr="00474D19">
        <w:rPr>
          <w:rFonts w:ascii="Book Antiqua" w:hAnsi="Book Antiqua"/>
          <w:vertAlign w:val="superscript"/>
          <w:lang w:val="en-US"/>
        </w:rPr>
        <w:t>42]</w:t>
      </w:r>
      <w:r w:rsidRPr="00474D19">
        <w:rPr>
          <w:rFonts w:ascii="Book Antiqua" w:hAnsi="Book Antiqua" w:cs="Times New Roman"/>
          <w:lang w:val="en-US"/>
        </w:rPr>
        <w:t>.</w:t>
      </w:r>
      <w:r w:rsidR="00945128">
        <w:rPr>
          <w:rFonts w:ascii="Book Antiqua" w:hAnsi="Book Antiqua" w:cs="Times New Roman"/>
          <w:lang w:val="en-US"/>
        </w:rPr>
        <w:t xml:space="preserve"> </w:t>
      </w:r>
      <w:r w:rsidRPr="00474D19">
        <w:rPr>
          <w:rFonts w:ascii="Book Antiqua" w:hAnsi="Book Antiqua" w:cs="Times New Roman"/>
          <w:lang w:val="en-US"/>
        </w:rPr>
        <w:t>On the other hand, patients with advanced gastric cancer (AGC) (T3</w:t>
      </w:r>
      <w:r w:rsidR="007D1D98">
        <w:rPr>
          <w:rFonts w:ascii="Book Antiqua" w:hAnsi="Book Antiqua" w:cs="Times New Roman" w:hint="eastAsia"/>
          <w:lang w:val="en-US" w:eastAsia="zh-CN"/>
        </w:rPr>
        <w:t>-</w:t>
      </w:r>
      <w:r w:rsidRPr="00474D19">
        <w:rPr>
          <w:rFonts w:ascii="Book Antiqua" w:hAnsi="Book Antiqua" w:cs="Times New Roman"/>
          <w:lang w:val="en-US"/>
        </w:rPr>
        <w:t>T4 tumors or N+) need to be treated with neoadjuvant therapy (chemotherapy, radiotherapy or both)</w:t>
      </w:r>
      <w:r w:rsidR="007D1D98">
        <w:rPr>
          <w:rFonts w:ascii="Book Antiqua" w:hAnsi="Book Antiqua"/>
          <w:vertAlign w:val="superscript"/>
          <w:lang w:val="en-US"/>
        </w:rPr>
        <w:t>[43,</w:t>
      </w:r>
      <w:r w:rsidRPr="00474D19">
        <w:rPr>
          <w:rFonts w:ascii="Book Antiqua" w:hAnsi="Book Antiqua"/>
          <w:vertAlign w:val="superscript"/>
          <w:lang w:val="en-US"/>
        </w:rPr>
        <w:t>44]</w:t>
      </w:r>
      <w:r w:rsidRPr="00474D19">
        <w:rPr>
          <w:rFonts w:ascii="Book Antiqua" w:hAnsi="Book Antiqua" w:cs="Times New Roman"/>
          <w:lang w:val="en-US"/>
        </w:rPr>
        <w:t>.</w:t>
      </w:r>
    </w:p>
    <w:p w14:paraId="2311348A" w14:textId="21B79C67" w:rsidR="00186987" w:rsidRPr="00474D19" w:rsidRDefault="00933472" w:rsidP="007D1D98">
      <w:pPr>
        <w:widowControl w:val="0"/>
        <w:autoSpaceDE w:val="0"/>
        <w:autoSpaceDN w:val="0"/>
        <w:adjustRightInd w:val="0"/>
        <w:spacing w:line="360" w:lineRule="auto"/>
        <w:ind w:firstLineChars="100" w:firstLine="240"/>
        <w:jc w:val="both"/>
        <w:rPr>
          <w:rFonts w:ascii="Book Antiqua" w:hAnsi="Book Antiqua" w:cs="Times New Roman"/>
          <w:lang w:val="en-US"/>
        </w:rPr>
      </w:pPr>
      <w:r w:rsidRPr="00474D19">
        <w:rPr>
          <w:rFonts w:ascii="Book Antiqua" w:hAnsi="Book Antiqua" w:cs="Times New Roman"/>
          <w:lang w:val="en-US"/>
        </w:rPr>
        <w:t>CT</w:t>
      </w:r>
      <w:r w:rsidR="00186987" w:rsidRPr="00474D19">
        <w:rPr>
          <w:rFonts w:ascii="Book Antiqua" w:hAnsi="Book Antiqua" w:cs="Times New Roman"/>
          <w:lang w:val="en-US"/>
        </w:rPr>
        <w:t xml:space="preserve"> is a frequent imaging method for</w:t>
      </w:r>
      <w:r w:rsidR="007D1D98">
        <w:rPr>
          <w:rFonts w:ascii="Book Antiqua" w:hAnsi="Book Antiqua" w:cs="Times New Roman"/>
          <w:lang w:val="en-US"/>
        </w:rPr>
        <w:t xml:space="preserve"> the preoperative staging of </w:t>
      </w:r>
      <w:proofErr w:type="gramStart"/>
      <w:r w:rsidR="007D1D98">
        <w:rPr>
          <w:rFonts w:ascii="Book Antiqua" w:hAnsi="Book Antiqua" w:cs="Times New Roman"/>
          <w:lang w:val="en-US"/>
        </w:rPr>
        <w:t>GC</w:t>
      </w:r>
      <w:r w:rsidR="00186987" w:rsidRPr="00474D19">
        <w:rPr>
          <w:rFonts w:ascii="Book Antiqua" w:hAnsi="Book Antiqua"/>
          <w:vertAlign w:val="superscript"/>
          <w:lang w:val="en-US"/>
        </w:rPr>
        <w:t>[</w:t>
      </w:r>
      <w:proofErr w:type="gramEnd"/>
      <w:r w:rsidR="00186987" w:rsidRPr="00474D19">
        <w:rPr>
          <w:rFonts w:ascii="Book Antiqua" w:hAnsi="Book Antiqua"/>
          <w:vertAlign w:val="superscript"/>
          <w:lang w:val="en-US"/>
        </w:rPr>
        <w:t>45]</w:t>
      </w:r>
      <w:r w:rsidR="00186987" w:rsidRPr="00474D19">
        <w:rPr>
          <w:rFonts w:ascii="Book Antiqua" w:hAnsi="Book Antiqua" w:cs="Times New Roman"/>
          <w:lang w:val="en-US"/>
        </w:rPr>
        <w:t>.</w:t>
      </w:r>
      <w:r w:rsidR="00186987" w:rsidRPr="00474D19">
        <w:rPr>
          <w:rFonts w:ascii="Book Antiqua" w:hAnsi="Book Antiqua" w:cs="Times New Roman"/>
          <w:b/>
          <w:lang w:val="en-US"/>
        </w:rPr>
        <w:t xml:space="preserve"> </w:t>
      </w:r>
      <w:r w:rsidR="00186987" w:rsidRPr="00474D19">
        <w:rPr>
          <w:rFonts w:ascii="Book Antiqua" w:hAnsi="Book Antiqua" w:cs="Times New Roman"/>
          <w:lang w:val="en-US"/>
        </w:rPr>
        <w:t xml:space="preserve">It has a high accuracy for distant metastasis (M), however its overall accuracy for loco-regional staging (T and N stages) </w:t>
      </w:r>
      <w:r w:rsidR="007D1D98">
        <w:rPr>
          <w:rFonts w:ascii="Book Antiqua" w:hAnsi="Book Antiqua" w:cs="Times New Roman"/>
          <w:lang w:val="en-US"/>
        </w:rPr>
        <w:t>is low, ranging from 65% to 85%</w:t>
      </w:r>
      <w:r w:rsidR="007D1D98">
        <w:rPr>
          <w:rFonts w:ascii="Book Antiqua" w:hAnsi="Book Antiqua"/>
          <w:vertAlign w:val="superscript"/>
          <w:lang w:val="en-US"/>
        </w:rPr>
        <w:t>[46,</w:t>
      </w:r>
      <w:r w:rsidR="00186987" w:rsidRPr="00474D19">
        <w:rPr>
          <w:rFonts w:ascii="Book Antiqua" w:hAnsi="Book Antiqua"/>
          <w:vertAlign w:val="superscript"/>
          <w:lang w:val="en-US"/>
        </w:rPr>
        <w:t>47]</w:t>
      </w:r>
      <w:r w:rsidR="00186987" w:rsidRPr="00474D19">
        <w:rPr>
          <w:rFonts w:ascii="Book Antiqua" w:hAnsi="Book Antiqua" w:cs="Times New Roman"/>
          <w:lang w:val="en-US"/>
        </w:rPr>
        <w:t>. The CT sensitivity and specificity for N sta</w:t>
      </w:r>
      <w:r w:rsidR="007D1D98">
        <w:rPr>
          <w:rFonts w:ascii="Book Antiqua" w:hAnsi="Book Antiqua" w:cs="Times New Roman"/>
          <w:lang w:val="en-US"/>
        </w:rPr>
        <w:t xml:space="preserve">ge is 77% and 78%, </w:t>
      </w:r>
      <w:proofErr w:type="gramStart"/>
      <w:r w:rsidR="007D1D98">
        <w:rPr>
          <w:rFonts w:ascii="Book Antiqua" w:hAnsi="Book Antiqua" w:cs="Times New Roman"/>
          <w:lang w:val="en-US"/>
        </w:rPr>
        <w:t>respectively</w:t>
      </w:r>
      <w:r w:rsidR="00186987" w:rsidRPr="00474D19">
        <w:rPr>
          <w:rFonts w:ascii="Book Antiqua" w:hAnsi="Book Antiqua"/>
          <w:vertAlign w:val="superscript"/>
          <w:lang w:val="en-US"/>
        </w:rPr>
        <w:t>[</w:t>
      </w:r>
      <w:proofErr w:type="gramEnd"/>
      <w:r w:rsidR="00186987" w:rsidRPr="00474D19">
        <w:rPr>
          <w:rFonts w:ascii="Book Antiqua" w:hAnsi="Book Antiqua"/>
          <w:vertAlign w:val="superscript"/>
          <w:lang w:val="en-US"/>
        </w:rPr>
        <w:t>48]</w:t>
      </w:r>
      <w:r w:rsidR="00186987" w:rsidRPr="00474D19">
        <w:rPr>
          <w:rFonts w:ascii="Book Antiqua" w:hAnsi="Book Antiqua" w:cs="Times New Roman"/>
          <w:lang w:val="en-US"/>
        </w:rPr>
        <w:t xml:space="preserve">. No better results appear to be achievable with </w:t>
      </w:r>
      <w:r w:rsidRPr="00474D19">
        <w:rPr>
          <w:rFonts w:ascii="Book Antiqua" w:hAnsi="Book Antiqua" w:cs="Times New Roman"/>
          <w:lang w:val="en-US"/>
        </w:rPr>
        <w:t>MRI</w:t>
      </w:r>
      <w:r w:rsidR="00186987" w:rsidRPr="00474D19">
        <w:rPr>
          <w:rFonts w:ascii="Book Antiqua" w:hAnsi="Book Antiqua" w:cs="Times New Roman"/>
          <w:lang w:val="en-US"/>
        </w:rPr>
        <w:t xml:space="preserve"> or </w:t>
      </w:r>
      <w:proofErr w:type="gramStart"/>
      <w:r w:rsidRPr="00474D19">
        <w:rPr>
          <w:rFonts w:ascii="Book Antiqua" w:hAnsi="Book Antiqua" w:cs="Times New Roman"/>
          <w:lang w:val="en-US"/>
        </w:rPr>
        <w:t>PET</w:t>
      </w:r>
      <w:r w:rsidR="00186987" w:rsidRPr="00474D19">
        <w:rPr>
          <w:rFonts w:ascii="Book Antiqua" w:hAnsi="Book Antiqua"/>
          <w:vertAlign w:val="superscript"/>
          <w:lang w:val="en-US"/>
        </w:rPr>
        <w:t>[</w:t>
      </w:r>
      <w:proofErr w:type="gramEnd"/>
      <w:r w:rsidR="00186987" w:rsidRPr="00474D19">
        <w:rPr>
          <w:rFonts w:ascii="Book Antiqua" w:hAnsi="Book Antiqua"/>
          <w:vertAlign w:val="superscript"/>
          <w:lang w:val="en-US"/>
        </w:rPr>
        <w:t>48-50]</w:t>
      </w:r>
      <w:r w:rsidR="00186987" w:rsidRPr="00474D19">
        <w:rPr>
          <w:rFonts w:ascii="Book Antiqua" w:hAnsi="Book Antiqua" w:cs="Times New Roman"/>
          <w:lang w:val="en-US"/>
        </w:rPr>
        <w:t xml:space="preserve">. </w:t>
      </w:r>
    </w:p>
    <w:p w14:paraId="66195B43" w14:textId="36521A61" w:rsidR="00186987" w:rsidRPr="00474D19" w:rsidRDefault="00516512" w:rsidP="007D1D98">
      <w:pPr>
        <w:widowControl w:val="0"/>
        <w:autoSpaceDE w:val="0"/>
        <w:autoSpaceDN w:val="0"/>
        <w:adjustRightInd w:val="0"/>
        <w:spacing w:line="360" w:lineRule="auto"/>
        <w:ind w:firstLineChars="100" w:firstLine="240"/>
        <w:jc w:val="both"/>
        <w:rPr>
          <w:rFonts w:ascii="Book Antiqua" w:hAnsi="Book Antiqua"/>
          <w:b/>
          <w:bCs/>
          <w:lang w:val="en-US"/>
        </w:rPr>
      </w:pPr>
      <w:r w:rsidRPr="00474D19">
        <w:rPr>
          <w:rFonts w:ascii="Book Antiqua" w:hAnsi="Book Antiqua" w:cs="Times New Roman"/>
          <w:lang w:val="en-US"/>
        </w:rPr>
        <w:t>Thus,</w:t>
      </w:r>
      <w:r w:rsidR="00186987" w:rsidRPr="00474D19">
        <w:rPr>
          <w:rFonts w:ascii="Book Antiqua" w:hAnsi="Book Antiqua" w:cs="Times New Roman"/>
          <w:lang w:val="en-US"/>
        </w:rPr>
        <w:t xml:space="preserve"> these imaging devices are mostly used to diagnose locally advanced lesions (T3</w:t>
      </w:r>
      <w:r w:rsidR="007D1D98">
        <w:rPr>
          <w:rFonts w:ascii="Book Antiqua" w:hAnsi="Book Antiqua" w:cs="Times New Roman" w:hint="eastAsia"/>
          <w:lang w:val="en-US" w:eastAsia="zh-CN"/>
        </w:rPr>
        <w:t>-</w:t>
      </w:r>
      <w:r w:rsidR="00186987" w:rsidRPr="00474D19">
        <w:rPr>
          <w:rFonts w:ascii="Book Antiqua" w:hAnsi="Book Antiqua" w:cs="Times New Roman"/>
          <w:lang w:val="en-US"/>
        </w:rPr>
        <w:t>T4 or N+) or distant metastasis than early stages of GC. On the contrary, EUS is an accurate devic</w:t>
      </w:r>
      <w:r w:rsidR="007D1D98">
        <w:rPr>
          <w:rFonts w:ascii="Book Antiqua" w:hAnsi="Book Antiqua" w:cs="Times New Roman"/>
          <w:lang w:val="en-US"/>
        </w:rPr>
        <w:t xml:space="preserve">e for the loco-regional </w:t>
      </w:r>
      <w:proofErr w:type="gramStart"/>
      <w:r w:rsidR="007D1D98">
        <w:rPr>
          <w:rFonts w:ascii="Book Antiqua" w:hAnsi="Book Antiqua" w:cs="Times New Roman"/>
          <w:lang w:val="en-US"/>
        </w:rPr>
        <w:t>staging</w:t>
      </w:r>
      <w:r w:rsidR="00186987" w:rsidRPr="00474D19">
        <w:rPr>
          <w:rFonts w:ascii="Book Antiqua" w:hAnsi="Book Antiqua"/>
          <w:vertAlign w:val="superscript"/>
          <w:lang w:val="en-US"/>
        </w:rPr>
        <w:t>[</w:t>
      </w:r>
      <w:proofErr w:type="gramEnd"/>
      <w:r w:rsidR="00186987" w:rsidRPr="00474D19">
        <w:rPr>
          <w:rFonts w:ascii="Book Antiqua" w:hAnsi="Book Antiqua"/>
          <w:vertAlign w:val="superscript"/>
          <w:lang w:val="en-US"/>
        </w:rPr>
        <w:t>51,52]</w:t>
      </w:r>
      <w:r w:rsidR="00186987" w:rsidRPr="007D1D98">
        <w:rPr>
          <w:rFonts w:ascii="Book Antiqua" w:hAnsi="Book Antiqua" w:cs="Times New Roman"/>
          <w:lang w:val="en-US"/>
        </w:rPr>
        <w:t xml:space="preserve"> (Figure 2)</w:t>
      </w:r>
      <w:r w:rsidR="007D1D98">
        <w:rPr>
          <w:rFonts w:ascii="Book Antiqua" w:hAnsi="Book Antiqua" w:cs="Times New Roman" w:hint="eastAsia"/>
          <w:lang w:val="en-US" w:eastAsia="zh-CN"/>
        </w:rPr>
        <w:t>.</w:t>
      </w:r>
      <w:r w:rsidR="00186987" w:rsidRPr="007D1D98">
        <w:rPr>
          <w:rFonts w:ascii="Book Antiqua" w:hAnsi="Book Antiqua" w:cs="Times New Roman"/>
          <w:lang w:val="en-US"/>
        </w:rPr>
        <w:t xml:space="preserve"> </w:t>
      </w:r>
      <w:r w:rsidR="00186987" w:rsidRPr="00474D19">
        <w:rPr>
          <w:rFonts w:ascii="Book Antiqua" w:hAnsi="Book Antiqua"/>
          <w:lang w:val="en-US"/>
        </w:rPr>
        <w:t>The employment of EUS in the preoperative stage of GC has shown to change the therapeutic management in 30% of cases, resulting in more limited surgical resections,</w:t>
      </w:r>
      <w:r w:rsidR="007D1D98">
        <w:rPr>
          <w:rFonts w:ascii="Book Antiqua" w:hAnsi="Book Antiqua"/>
          <w:lang w:val="en-US"/>
        </w:rPr>
        <w:t xml:space="preserve"> especially in stages T1 and T3</w:t>
      </w:r>
      <w:r w:rsidR="00186987" w:rsidRPr="00474D19">
        <w:rPr>
          <w:rFonts w:ascii="Book Antiqua" w:hAnsi="Book Antiqua"/>
          <w:vertAlign w:val="superscript"/>
          <w:lang w:val="en-US"/>
        </w:rPr>
        <w:t>[53]</w:t>
      </w:r>
      <w:r w:rsidR="00186987" w:rsidRPr="00474D19">
        <w:rPr>
          <w:rFonts w:ascii="Book Antiqua" w:hAnsi="Book Antiqua"/>
          <w:lang w:val="en-US"/>
        </w:rPr>
        <w:t xml:space="preserve">. </w:t>
      </w:r>
    </w:p>
    <w:p w14:paraId="75CEFDF7" w14:textId="77777777" w:rsidR="00186987" w:rsidRPr="00474D19" w:rsidRDefault="00186987" w:rsidP="00876FEC">
      <w:pPr>
        <w:spacing w:line="360" w:lineRule="auto"/>
        <w:jc w:val="both"/>
        <w:rPr>
          <w:rFonts w:ascii="Book Antiqua" w:hAnsi="Book Antiqua" w:cs="Times New Roman"/>
          <w:b/>
          <w:bCs/>
          <w:lang w:val="en-US"/>
        </w:rPr>
      </w:pPr>
    </w:p>
    <w:p w14:paraId="20F1EAC3" w14:textId="77777777" w:rsidR="00186987" w:rsidRPr="007D1D98" w:rsidRDefault="00186987" w:rsidP="00876FEC">
      <w:pPr>
        <w:spacing w:line="360" w:lineRule="auto"/>
        <w:jc w:val="both"/>
        <w:rPr>
          <w:rFonts w:ascii="Book Antiqua" w:hAnsi="Book Antiqua" w:cs="Times New Roman"/>
          <w:b/>
          <w:bCs/>
          <w:i/>
          <w:lang w:val="en-US"/>
        </w:rPr>
      </w:pPr>
      <w:r w:rsidRPr="007D1D98">
        <w:rPr>
          <w:rFonts w:ascii="Book Antiqua" w:hAnsi="Book Antiqua" w:cs="Times New Roman"/>
          <w:b/>
          <w:bCs/>
          <w:i/>
          <w:lang w:val="en-US"/>
        </w:rPr>
        <w:t>The role of EUS in T staging</w:t>
      </w:r>
    </w:p>
    <w:p w14:paraId="7BC80265" w14:textId="592C6A8B" w:rsidR="00186987" w:rsidRPr="00474D19" w:rsidRDefault="00186987" w:rsidP="00876FEC">
      <w:pPr>
        <w:spacing w:line="360" w:lineRule="auto"/>
        <w:jc w:val="both"/>
        <w:rPr>
          <w:rFonts w:ascii="Book Antiqua" w:hAnsi="Book Antiqua"/>
          <w:lang w:val="en-US"/>
        </w:rPr>
      </w:pPr>
      <w:r w:rsidRPr="00474D19">
        <w:rPr>
          <w:rFonts w:ascii="Book Antiqua" w:hAnsi="Book Antiqua"/>
          <w:lang w:val="en-US"/>
        </w:rPr>
        <w:t xml:space="preserve">A recent meta-analysis by </w:t>
      </w:r>
      <w:proofErr w:type="spellStart"/>
      <w:proofErr w:type="gramStart"/>
      <w:r w:rsidRPr="00474D19">
        <w:rPr>
          <w:rFonts w:ascii="Book Antiqua" w:hAnsi="Book Antiqua"/>
          <w:lang w:val="en-US"/>
        </w:rPr>
        <w:t>Mocellin</w:t>
      </w:r>
      <w:proofErr w:type="spellEnd"/>
      <w:r w:rsidR="00173C8F" w:rsidRPr="00474D19">
        <w:rPr>
          <w:rFonts w:ascii="Book Antiqua" w:hAnsi="Book Antiqua"/>
          <w:vertAlign w:val="superscript"/>
          <w:lang w:val="en-US"/>
        </w:rPr>
        <w:t>[</w:t>
      </w:r>
      <w:proofErr w:type="gramEnd"/>
      <w:r w:rsidR="00173C8F" w:rsidRPr="00474D19">
        <w:rPr>
          <w:rFonts w:ascii="Book Antiqua" w:hAnsi="Book Antiqua"/>
          <w:vertAlign w:val="superscript"/>
          <w:lang w:val="en-US"/>
        </w:rPr>
        <w:t>54]</w:t>
      </w:r>
      <w:r w:rsidRPr="00474D19">
        <w:rPr>
          <w:rFonts w:ascii="Book Antiqua" w:hAnsi="Book Antiqua"/>
          <w:lang w:val="en-US"/>
        </w:rPr>
        <w:t xml:space="preserve"> and the Cochrane Collaboration Group (2015) evaluated 66 articles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lang w:val="en-US"/>
        </w:rPr>
        <w:t xml:space="preserve"> 7747) about </w:t>
      </w:r>
      <w:r w:rsidR="007D1D98" w:rsidRPr="00474D19">
        <w:rPr>
          <w:rFonts w:ascii="Book Antiqua" w:hAnsi="Book Antiqua" w:cs="Times New Roman"/>
          <w:lang w:val="en-US"/>
        </w:rPr>
        <w:t>GC</w:t>
      </w:r>
      <w:r w:rsidRPr="00474D19">
        <w:rPr>
          <w:rFonts w:ascii="Book Antiqua" w:hAnsi="Book Antiqua"/>
          <w:lang w:val="en-US"/>
        </w:rPr>
        <w:t xml:space="preserve"> staged with EUS. </w:t>
      </w:r>
      <w:r w:rsidRPr="00474D19">
        <w:rPr>
          <w:rFonts w:ascii="Book Antiqua" w:hAnsi="Book Antiqua" w:cs="Times New Roman"/>
          <w:lang w:val="en-US"/>
        </w:rPr>
        <w:t>The aim was to evaluate EUS ability to separate patients with GC who would best benefit from surgery without preoperative radio-chemotherapy (T1</w:t>
      </w:r>
      <w:r w:rsidR="00173C8F">
        <w:rPr>
          <w:rFonts w:ascii="Book Antiqua" w:hAnsi="Book Antiqua" w:cs="Times New Roman" w:hint="eastAsia"/>
          <w:lang w:val="en-US" w:eastAsia="zh-CN"/>
        </w:rPr>
        <w:t>-</w:t>
      </w:r>
      <w:r w:rsidRPr="00474D19">
        <w:rPr>
          <w:rFonts w:ascii="Book Antiqua" w:hAnsi="Book Antiqua" w:cs="Times New Roman"/>
          <w:lang w:val="en-US"/>
        </w:rPr>
        <w:t>T2) from those with advanced tumors (T3</w:t>
      </w:r>
      <w:r w:rsidR="00173C8F">
        <w:rPr>
          <w:rFonts w:ascii="Book Antiqua" w:hAnsi="Book Antiqua" w:cs="Times New Roman" w:hint="eastAsia"/>
          <w:lang w:val="en-US" w:eastAsia="zh-CN"/>
        </w:rPr>
        <w:t>-</w:t>
      </w:r>
      <w:r w:rsidRPr="00474D19">
        <w:rPr>
          <w:rFonts w:ascii="Book Antiqua" w:hAnsi="Book Antiqua" w:cs="Times New Roman"/>
          <w:lang w:val="en-US"/>
        </w:rPr>
        <w:t xml:space="preserve">T4) who are likely to benefit from neoadjuvant therapy. </w:t>
      </w:r>
      <w:r w:rsidRPr="00474D19">
        <w:rPr>
          <w:rFonts w:ascii="Book Antiqua" w:hAnsi="Book Antiqua" w:cs="Times New Roman"/>
          <w:lang w:val="en-US"/>
        </w:rPr>
        <w:lastRenderedPageBreak/>
        <w:t>They found EUS sensitivity and specificity to discriminate T1</w:t>
      </w:r>
      <w:r w:rsidR="00173C8F">
        <w:rPr>
          <w:rFonts w:ascii="Book Antiqua" w:hAnsi="Book Antiqua" w:cs="Times New Roman" w:hint="eastAsia"/>
          <w:lang w:val="en-US" w:eastAsia="zh-CN"/>
        </w:rPr>
        <w:t>-</w:t>
      </w:r>
      <w:r w:rsidRPr="00474D19">
        <w:rPr>
          <w:rFonts w:ascii="Book Antiqua" w:hAnsi="Book Antiqua" w:cs="Times New Roman"/>
          <w:lang w:val="en-US"/>
        </w:rPr>
        <w:t>T2 from T3</w:t>
      </w:r>
      <w:r w:rsidR="00173C8F">
        <w:rPr>
          <w:rFonts w:ascii="Book Antiqua" w:hAnsi="Book Antiqua" w:cs="Times New Roman" w:hint="eastAsia"/>
          <w:lang w:val="en-US" w:eastAsia="zh-CN"/>
        </w:rPr>
        <w:t>-</w:t>
      </w:r>
      <w:r w:rsidRPr="00474D19">
        <w:rPr>
          <w:rFonts w:ascii="Book Antiqua" w:hAnsi="Book Antiqua" w:cs="Times New Roman"/>
          <w:lang w:val="en-US"/>
        </w:rPr>
        <w:t xml:space="preserve">T4 lesions to be 86% and 90% respectively. A second analysis was made </w:t>
      </w:r>
      <w:r w:rsidR="00516512" w:rsidRPr="00474D19">
        <w:rPr>
          <w:rFonts w:ascii="Book Antiqua" w:hAnsi="Book Antiqua" w:cs="Times New Roman"/>
          <w:lang w:val="en-US"/>
        </w:rPr>
        <w:t>to</w:t>
      </w:r>
      <w:r w:rsidRPr="00474D19">
        <w:rPr>
          <w:rFonts w:ascii="Book Antiqua" w:hAnsi="Book Antiqua" w:cs="Times New Roman"/>
          <w:lang w:val="en-US"/>
        </w:rPr>
        <w:t xml:space="preserve"> evaluate EUS ability to discriminate between patients with superficial cancers (T1 from T2 and T1a from T1b), with the intention of identifying patients who would benefit from endoscopic resection rather than surgery. The sensitivity and specificity of EUS to distinguish T1 (early </w:t>
      </w:r>
      <w:r w:rsidR="007D1D98" w:rsidRPr="00474D19">
        <w:rPr>
          <w:rFonts w:ascii="Book Antiqua" w:hAnsi="Book Antiqua" w:cs="Times New Roman"/>
          <w:lang w:val="en-US"/>
        </w:rPr>
        <w:t>GC</w:t>
      </w:r>
      <w:r w:rsidRPr="00474D19">
        <w:rPr>
          <w:rFonts w:ascii="Book Antiqua" w:hAnsi="Book Antiqua" w:cs="Times New Roman"/>
          <w:lang w:val="en-US"/>
        </w:rPr>
        <w:t xml:space="preserve">) from T2 (muscle-infiltrating) was 85% and 90% respectively. As for the capacity of EUS to distinguish between T1a (mucosal) </w:t>
      </w:r>
      <w:proofErr w:type="spellStart"/>
      <w:r w:rsidRPr="00F72633">
        <w:rPr>
          <w:rFonts w:ascii="Book Antiqua" w:hAnsi="Book Antiqua" w:cs="Times New Roman"/>
          <w:i/>
          <w:lang w:val="en-US"/>
        </w:rPr>
        <w:t>vs</w:t>
      </w:r>
      <w:proofErr w:type="spellEnd"/>
      <w:r w:rsidRPr="00474D19">
        <w:rPr>
          <w:rFonts w:ascii="Book Antiqua" w:hAnsi="Book Antiqua" w:cs="Times New Roman"/>
          <w:lang w:val="en-US"/>
        </w:rPr>
        <w:t xml:space="preserve"> T1b (</w:t>
      </w:r>
      <w:proofErr w:type="spellStart"/>
      <w:r w:rsidRPr="00474D19">
        <w:rPr>
          <w:rFonts w:ascii="Book Antiqua" w:hAnsi="Book Antiqua" w:cs="Times New Roman"/>
          <w:lang w:val="en-US"/>
        </w:rPr>
        <w:t>submucosal</w:t>
      </w:r>
      <w:proofErr w:type="spellEnd"/>
      <w:r w:rsidRPr="00474D19">
        <w:rPr>
          <w:rFonts w:ascii="Book Antiqua" w:hAnsi="Book Antiqua" w:cs="Times New Roman"/>
          <w:lang w:val="en-US"/>
        </w:rPr>
        <w:t>), they showed that the sensitivity and specificity was 87% and 75% respectively. They concluded that EUS can distinguish between superficial (T1</w:t>
      </w:r>
      <w:r w:rsidR="00173C8F">
        <w:rPr>
          <w:rFonts w:ascii="Book Antiqua" w:hAnsi="Book Antiqua" w:cs="Times New Roman" w:hint="eastAsia"/>
          <w:lang w:val="en-US" w:eastAsia="zh-CN"/>
        </w:rPr>
        <w:t>-</w:t>
      </w:r>
      <w:r w:rsidRPr="00474D19">
        <w:rPr>
          <w:rFonts w:ascii="Book Antiqua" w:hAnsi="Book Antiqua" w:cs="Times New Roman"/>
          <w:lang w:val="en-US"/>
        </w:rPr>
        <w:t>T2) and advanced (T3</w:t>
      </w:r>
      <w:r w:rsidR="00173C8F">
        <w:rPr>
          <w:rFonts w:ascii="Book Antiqua" w:hAnsi="Book Antiqua" w:cs="Times New Roman" w:hint="eastAsia"/>
          <w:lang w:val="en-US" w:eastAsia="zh-CN"/>
        </w:rPr>
        <w:t>-</w:t>
      </w:r>
      <w:r w:rsidRPr="00474D19">
        <w:rPr>
          <w:rFonts w:ascii="Book Antiqua" w:hAnsi="Book Antiqua" w:cs="Times New Roman"/>
          <w:lang w:val="en-US"/>
        </w:rPr>
        <w:t>T4) primary tumors with a sensitivity and specificity greater than 85%. This performance is maintained for the discrimination between T1 and T2 superficial tumors. However, EUS diagnostic accuracy is lower when it comes to distinguishing between the different types of e</w:t>
      </w:r>
      <w:r w:rsidR="00173C8F">
        <w:rPr>
          <w:rFonts w:ascii="Book Antiqua" w:hAnsi="Book Antiqua" w:cs="Times New Roman"/>
          <w:lang w:val="en-US"/>
        </w:rPr>
        <w:t xml:space="preserve">arly tumors (T1a </w:t>
      </w:r>
      <w:proofErr w:type="spellStart"/>
      <w:r w:rsidR="00173C8F" w:rsidRPr="00173C8F">
        <w:rPr>
          <w:rFonts w:ascii="Book Antiqua" w:hAnsi="Book Antiqua" w:cs="Times New Roman"/>
          <w:i/>
          <w:lang w:val="en-US"/>
        </w:rPr>
        <w:t>vs</w:t>
      </w:r>
      <w:proofErr w:type="spellEnd"/>
      <w:r w:rsidR="00173C8F">
        <w:rPr>
          <w:rFonts w:ascii="Book Antiqua" w:hAnsi="Book Antiqua" w:cs="Times New Roman"/>
          <w:lang w:val="en-US"/>
        </w:rPr>
        <w:t xml:space="preserve"> T1b)</w:t>
      </w:r>
      <w:r w:rsidRPr="00474D19">
        <w:rPr>
          <w:rFonts w:ascii="Book Antiqua" w:hAnsi="Book Antiqua"/>
          <w:vertAlign w:val="superscript"/>
          <w:lang w:val="en-US"/>
        </w:rPr>
        <w:t>[54]</w:t>
      </w:r>
      <w:r w:rsidRPr="00474D19">
        <w:rPr>
          <w:rFonts w:ascii="Book Antiqua" w:hAnsi="Book Antiqua" w:cs="Times New Roman"/>
          <w:lang w:val="en-US"/>
        </w:rPr>
        <w:t xml:space="preserve">. This conclusion correlates with </w:t>
      </w:r>
      <w:proofErr w:type="spellStart"/>
      <w:r w:rsidRPr="00474D19">
        <w:rPr>
          <w:rFonts w:ascii="Book Antiqua" w:hAnsi="Book Antiqua" w:cs="Times New Roman"/>
          <w:lang w:val="en-US"/>
        </w:rPr>
        <w:t>Mocellin</w:t>
      </w:r>
      <w:proofErr w:type="spellEnd"/>
      <w:r w:rsidRPr="00474D19">
        <w:rPr>
          <w:rFonts w:ascii="Book Antiqua" w:hAnsi="Book Antiqua" w:cs="Times New Roman"/>
          <w:lang w:val="en-US"/>
        </w:rPr>
        <w:t xml:space="preserve"> </w:t>
      </w:r>
      <w:r w:rsidRPr="00173C8F">
        <w:rPr>
          <w:rFonts w:ascii="Book Antiqua" w:hAnsi="Book Antiqua" w:cs="Times New Roman"/>
          <w:i/>
          <w:lang w:val="en-US"/>
        </w:rPr>
        <w:t>et al</w:t>
      </w:r>
      <w:r w:rsidR="00173C8F" w:rsidRPr="00474D19">
        <w:rPr>
          <w:rFonts w:ascii="Book Antiqua" w:hAnsi="Book Antiqua"/>
          <w:vertAlign w:val="superscript"/>
          <w:lang w:val="en-US"/>
        </w:rPr>
        <w:t>[55]</w:t>
      </w:r>
      <w:r w:rsidRPr="00474D19">
        <w:rPr>
          <w:rFonts w:ascii="Book Antiqua" w:hAnsi="Book Antiqua" w:cs="Times New Roman"/>
          <w:lang w:val="en-US"/>
        </w:rPr>
        <w:t xml:space="preserve"> previous results (2011) when they described that </w:t>
      </w:r>
      <w:r w:rsidRPr="00474D19">
        <w:rPr>
          <w:rFonts w:ascii="Book Antiqua" w:hAnsi="Book Antiqua" w:cs="Arial"/>
          <w:lang w:val="en-US"/>
        </w:rPr>
        <w:t xml:space="preserve">EUS can differentiate T1-2 from T3-4 GC with high accuracy (sensitivity of 86% and specificity of 91%). </w:t>
      </w:r>
      <w:r w:rsidRPr="00474D19">
        <w:rPr>
          <w:rFonts w:ascii="Book Antiqua" w:hAnsi="Book Antiqua"/>
          <w:lang w:val="en-US"/>
        </w:rPr>
        <w:t xml:space="preserve">Cardoso </w:t>
      </w:r>
      <w:r w:rsidRPr="00F02F07">
        <w:rPr>
          <w:rFonts w:ascii="Book Antiqua" w:hAnsi="Book Antiqua"/>
          <w:i/>
          <w:lang w:val="en-US"/>
        </w:rPr>
        <w:t>et al</w:t>
      </w:r>
      <w:r w:rsidR="00F02F07" w:rsidRPr="00474D19">
        <w:rPr>
          <w:rFonts w:ascii="Book Antiqua" w:hAnsi="Book Antiqua"/>
          <w:vertAlign w:val="superscript"/>
          <w:lang w:val="en-US"/>
        </w:rPr>
        <w:t>[56]</w:t>
      </w:r>
      <w:r w:rsidRPr="00474D19">
        <w:rPr>
          <w:rFonts w:ascii="Book Antiqua" w:hAnsi="Book Antiqua"/>
          <w:lang w:val="en-US"/>
        </w:rPr>
        <w:t xml:space="preserve"> (2012) also showed that EUS seems to identify advanced T stage (T3 and T4) better than it identifies less advanced T stage or N stage, with a combine</w:t>
      </w:r>
      <w:r w:rsidR="00053D2E">
        <w:rPr>
          <w:rFonts w:ascii="Book Antiqua" w:hAnsi="Book Antiqua"/>
          <w:lang w:val="en-US"/>
        </w:rPr>
        <w:t>d accuracy for T staging of 75%</w:t>
      </w:r>
      <w:r w:rsidRPr="00474D19">
        <w:rPr>
          <w:rFonts w:ascii="Book Antiqua" w:hAnsi="Book Antiqua"/>
          <w:lang w:val="en-US"/>
        </w:rPr>
        <w:t xml:space="preserve">. </w:t>
      </w:r>
      <w:proofErr w:type="spellStart"/>
      <w:r w:rsidRPr="00474D19">
        <w:rPr>
          <w:rFonts w:ascii="Book Antiqua" w:hAnsi="Book Antiqua"/>
          <w:lang w:val="en-US"/>
        </w:rPr>
        <w:t>Puli</w:t>
      </w:r>
      <w:proofErr w:type="spellEnd"/>
      <w:r w:rsidRPr="00474D19">
        <w:rPr>
          <w:rFonts w:ascii="Book Antiqua" w:hAnsi="Book Antiqua"/>
          <w:lang w:val="en-US"/>
        </w:rPr>
        <w:t xml:space="preserve"> </w:t>
      </w:r>
      <w:r w:rsidRPr="0017410D">
        <w:rPr>
          <w:rFonts w:ascii="Book Antiqua" w:hAnsi="Book Antiqua"/>
          <w:i/>
          <w:lang w:val="en-US"/>
        </w:rPr>
        <w:t xml:space="preserve">et </w:t>
      </w:r>
      <w:proofErr w:type="gramStart"/>
      <w:r w:rsidRPr="0017410D">
        <w:rPr>
          <w:rFonts w:ascii="Book Antiqua" w:hAnsi="Book Antiqua"/>
          <w:i/>
          <w:lang w:val="en-US"/>
        </w:rPr>
        <w:t>al</w:t>
      </w:r>
      <w:r w:rsidR="0017410D" w:rsidRPr="00474D19">
        <w:rPr>
          <w:rFonts w:ascii="Book Antiqua" w:hAnsi="Book Antiqua"/>
          <w:vertAlign w:val="superscript"/>
          <w:lang w:val="en-US"/>
        </w:rPr>
        <w:t>[</w:t>
      </w:r>
      <w:proofErr w:type="gramEnd"/>
      <w:r w:rsidR="0017410D" w:rsidRPr="00474D19">
        <w:rPr>
          <w:rFonts w:ascii="Book Antiqua" w:hAnsi="Book Antiqua"/>
          <w:vertAlign w:val="superscript"/>
          <w:lang w:val="en-US"/>
        </w:rPr>
        <w:t>57]</w:t>
      </w:r>
      <w:r w:rsidR="00945128">
        <w:rPr>
          <w:rStyle w:val="A9"/>
          <w:rFonts w:ascii="Book Antiqua" w:hAnsi="Book Antiqua" w:cs="Times New Roman"/>
          <w:color w:val="auto"/>
          <w:sz w:val="24"/>
          <w:szCs w:val="24"/>
          <w:lang w:val="en-US"/>
        </w:rPr>
        <w:t xml:space="preserve"> </w:t>
      </w:r>
      <w:r w:rsidRPr="00474D19">
        <w:rPr>
          <w:rStyle w:val="A9"/>
          <w:rFonts w:ascii="Book Antiqua" w:hAnsi="Book Antiqua" w:cs="Times New Roman"/>
          <w:color w:val="auto"/>
          <w:sz w:val="24"/>
          <w:szCs w:val="24"/>
          <w:lang w:val="en-US"/>
        </w:rPr>
        <w:t xml:space="preserve">(2008) </w:t>
      </w:r>
      <w:r w:rsidRPr="00474D19">
        <w:rPr>
          <w:rFonts w:ascii="Book Antiqua" w:hAnsi="Book Antiqua"/>
          <w:lang w:val="en-US"/>
        </w:rPr>
        <w:t>evaluated 22 studies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lang w:val="en-US"/>
        </w:rPr>
        <w:t xml:space="preserve"> 1896) and described the usefulness of EUS in GC. The sensitivity and specificity by stage were, 88.1% and 100% for T1, 82.3% and 95.6% for T2, 89.7% and 94.7% for T3, and 99.2% and 96.7% for T4. Incidentally, EUS for T stage detection was more ac</w:t>
      </w:r>
      <w:r w:rsidRPr="00474D19">
        <w:rPr>
          <w:rFonts w:ascii="Book Antiqua" w:hAnsi="Book Antiqua"/>
          <w:lang w:val="en-US"/>
        </w:rPr>
        <w:softHyphen/>
        <w:t>curate in advanced cancer than in ea</w:t>
      </w:r>
      <w:r w:rsidR="0017410D">
        <w:rPr>
          <w:rFonts w:ascii="Book Antiqua" w:hAnsi="Book Antiqua"/>
          <w:lang w:val="en-US"/>
        </w:rPr>
        <w:t>rly cancer</w:t>
      </w:r>
      <w:r w:rsidRPr="00474D19">
        <w:rPr>
          <w:rFonts w:ascii="Book Antiqua" w:hAnsi="Book Antiqua"/>
          <w:lang w:val="en-US"/>
        </w:rPr>
        <w:t xml:space="preserve">. </w:t>
      </w:r>
      <w:proofErr w:type="spellStart"/>
      <w:r w:rsidRPr="00474D19">
        <w:rPr>
          <w:rFonts w:ascii="Book Antiqua" w:hAnsi="Book Antiqua"/>
          <w:lang w:val="en-US"/>
        </w:rPr>
        <w:t>Kwee</w:t>
      </w:r>
      <w:proofErr w:type="spellEnd"/>
      <w:r w:rsidRPr="00474D19">
        <w:rPr>
          <w:rFonts w:ascii="Book Antiqua" w:hAnsi="Book Antiqua"/>
          <w:lang w:val="en-US"/>
        </w:rPr>
        <w:t xml:space="preserve"> </w:t>
      </w:r>
      <w:r w:rsidRPr="0017410D">
        <w:rPr>
          <w:rFonts w:ascii="Book Antiqua" w:hAnsi="Book Antiqua"/>
          <w:i/>
          <w:lang w:val="en-US"/>
        </w:rPr>
        <w:t>et al</w:t>
      </w:r>
      <w:r w:rsidR="0017410D" w:rsidRPr="00474D19">
        <w:rPr>
          <w:rFonts w:ascii="Book Antiqua" w:hAnsi="Book Antiqua"/>
          <w:vertAlign w:val="superscript"/>
          <w:lang w:val="en-US"/>
        </w:rPr>
        <w:t>[58]</w:t>
      </w:r>
      <w:r w:rsidRPr="00474D19">
        <w:rPr>
          <w:rFonts w:ascii="Book Antiqua" w:hAnsi="Book Antiqua"/>
          <w:lang w:val="en-US"/>
        </w:rPr>
        <w:t xml:space="preserve"> (2008) showed in a systematic review (18 studies), the accuracy of EUS in differentiating mucosal (T1m) from deeper GC (&gt;</w:t>
      </w:r>
      <w:r w:rsidR="0017410D">
        <w:rPr>
          <w:rFonts w:ascii="Book Antiqua" w:hAnsi="Book Antiqua" w:hint="eastAsia"/>
          <w:lang w:val="en-US" w:eastAsia="zh-CN"/>
        </w:rPr>
        <w:t xml:space="preserve"> </w:t>
      </w:r>
      <w:r w:rsidRPr="00474D19">
        <w:rPr>
          <w:rFonts w:ascii="Book Antiqua" w:hAnsi="Book Antiqua"/>
          <w:lang w:val="en-US"/>
        </w:rPr>
        <w:t>T1sm) and found that sensitivity and specificity of EUS in detecting cancerous extension beyond the mucosa ranged from 18.2</w:t>
      </w:r>
      <w:r w:rsidR="0017410D">
        <w:rPr>
          <w:rFonts w:ascii="Book Antiqua" w:hAnsi="Book Antiqua" w:hint="eastAsia"/>
          <w:lang w:val="en-US" w:eastAsia="zh-CN"/>
        </w:rPr>
        <w:t>%</w:t>
      </w:r>
      <w:r w:rsidRPr="00474D19">
        <w:rPr>
          <w:rFonts w:ascii="Book Antiqua" w:hAnsi="Book Antiqua"/>
          <w:lang w:val="en-US"/>
        </w:rPr>
        <w:t xml:space="preserve"> to 100% (median 87.8%) and from 34.7</w:t>
      </w:r>
      <w:r w:rsidR="0017410D">
        <w:rPr>
          <w:rFonts w:ascii="Book Antiqua" w:hAnsi="Book Antiqua" w:hint="eastAsia"/>
          <w:lang w:val="en-US" w:eastAsia="zh-CN"/>
        </w:rPr>
        <w:t>%</w:t>
      </w:r>
      <w:r w:rsidR="0017410D">
        <w:rPr>
          <w:rFonts w:ascii="Book Antiqua" w:hAnsi="Book Antiqua"/>
          <w:lang w:val="en-US"/>
        </w:rPr>
        <w:t xml:space="preserve"> to 100</w:t>
      </w:r>
      <w:r w:rsidRPr="00474D19">
        <w:rPr>
          <w:rFonts w:ascii="Book Antiqua" w:hAnsi="Book Antiqua"/>
          <w:lang w:val="en-US"/>
        </w:rPr>
        <w:t xml:space="preserve">% (median 80.2%) respectively. They concluded that the studies showed too much heterogeneity and it is still unclear whether EUS can accurately differentiate between mucosal and deeper </w:t>
      </w:r>
      <w:proofErr w:type="gramStart"/>
      <w:r w:rsidR="007D1D98" w:rsidRPr="00474D19">
        <w:rPr>
          <w:rFonts w:ascii="Book Antiqua" w:hAnsi="Book Antiqua" w:cs="Times New Roman"/>
          <w:lang w:val="en-US"/>
        </w:rPr>
        <w:t>GC</w:t>
      </w:r>
      <w:r w:rsidRPr="00474D19">
        <w:rPr>
          <w:rFonts w:ascii="Book Antiqua" w:hAnsi="Book Antiqua"/>
          <w:vertAlign w:val="superscript"/>
          <w:lang w:val="en-US"/>
        </w:rPr>
        <w:t>[</w:t>
      </w:r>
      <w:proofErr w:type="gramEnd"/>
      <w:r w:rsidRPr="00474D19">
        <w:rPr>
          <w:rFonts w:ascii="Book Antiqua" w:hAnsi="Book Antiqua"/>
          <w:vertAlign w:val="superscript"/>
          <w:lang w:val="en-US"/>
        </w:rPr>
        <w:t>58]</w:t>
      </w:r>
      <w:r w:rsidRPr="00474D19">
        <w:rPr>
          <w:rFonts w:ascii="Book Antiqua" w:hAnsi="Book Antiqua"/>
          <w:lang w:val="en-US"/>
        </w:rPr>
        <w:t xml:space="preserve">. </w:t>
      </w:r>
    </w:p>
    <w:p w14:paraId="4310C870" w14:textId="77777777" w:rsidR="00186987" w:rsidRPr="0017410D" w:rsidRDefault="00186987" w:rsidP="00876FEC">
      <w:pPr>
        <w:pStyle w:val="Default"/>
        <w:spacing w:line="360" w:lineRule="auto"/>
        <w:jc w:val="both"/>
        <w:rPr>
          <w:rFonts w:ascii="Book Antiqua" w:hAnsi="Book Antiqua"/>
          <w:i/>
          <w:color w:val="auto"/>
          <w:lang w:val="en-US"/>
        </w:rPr>
      </w:pPr>
    </w:p>
    <w:p w14:paraId="75E65251" w14:textId="77777777" w:rsidR="00186987" w:rsidRPr="0017410D" w:rsidRDefault="00186987" w:rsidP="00876FEC">
      <w:pPr>
        <w:spacing w:line="360" w:lineRule="auto"/>
        <w:jc w:val="both"/>
        <w:rPr>
          <w:rFonts w:ascii="Book Antiqua" w:hAnsi="Book Antiqua" w:cs="Times New Roman"/>
          <w:b/>
          <w:bCs/>
          <w:i/>
          <w:lang w:val="en-US"/>
        </w:rPr>
      </w:pPr>
      <w:r w:rsidRPr="0017410D">
        <w:rPr>
          <w:rFonts w:ascii="Book Antiqua" w:hAnsi="Book Antiqua" w:cs="Times New Roman"/>
          <w:b/>
          <w:bCs/>
          <w:i/>
          <w:lang w:val="en-US"/>
        </w:rPr>
        <w:t>The role of EUS in N staging</w:t>
      </w:r>
    </w:p>
    <w:p w14:paraId="1FF0E144" w14:textId="0014DDE4" w:rsidR="00186987" w:rsidRPr="00474D19" w:rsidRDefault="00186987" w:rsidP="00876FEC">
      <w:pPr>
        <w:spacing w:line="360" w:lineRule="auto"/>
        <w:jc w:val="both"/>
        <w:rPr>
          <w:rFonts w:ascii="Book Antiqua" w:hAnsi="Book Antiqua" w:cs="Arial"/>
          <w:b/>
          <w:lang w:val="en-US"/>
        </w:rPr>
      </w:pPr>
      <w:r w:rsidRPr="00474D19">
        <w:rPr>
          <w:rFonts w:ascii="Book Antiqua" w:hAnsi="Book Antiqua"/>
          <w:lang w:val="en-US"/>
        </w:rPr>
        <w:lastRenderedPageBreak/>
        <w:t xml:space="preserve">The accuracy of EUS for N staging has shown </w:t>
      </w:r>
      <w:r w:rsidRPr="00474D19">
        <w:rPr>
          <w:rFonts w:ascii="Book Antiqua" w:hAnsi="Book Antiqua" w:cs="Times New Roman"/>
          <w:lang w:val="en-US"/>
        </w:rPr>
        <w:t xml:space="preserve">remarkable heterogeneity of results. </w:t>
      </w:r>
      <w:proofErr w:type="spellStart"/>
      <w:r w:rsidRPr="00474D19">
        <w:rPr>
          <w:rFonts w:ascii="Book Antiqua" w:hAnsi="Book Antiqua"/>
          <w:lang w:val="en-US"/>
        </w:rPr>
        <w:t>Mocellin</w:t>
      </w:r>
      <w:proofErr w:type="spellEnd"/>
      <w:r w:rsidRPr="00474D19">
        <w:rPr>
          <w:rFonts w:ascii="Book Antiqua" w:hAnsi="Book Antiqua"/>
          <w:lang w:val="en-US"/>
        </w:rPr>
        <w:t xml:space="preserve"> et al. described after the evaluation of </w:t>
      </w:r>
      <w:r w:rsidRPr="00474D19">
        <w:rPr>
          <w:rFonts w:ascii="Book Antiqua" w:hAnsi="Book Antiqua" w:cs="Times New Roman"/>
          <w:lang w:val="en-US"/>
        </w:rPr>
        <w:t>44 studies (</w:t>
      </w:r>
      <w:r w:rsidRPr="00174795">
        <w:rPr>
          <w:rFonts w:ascii="Book Antiqua" w:hAnsi="Book Antiqua" w:cs="Times New Roman"/>
          <w:i/>
          <w:lang w:val="en-US"/>
        </w:rPr>
        <w:t>n</w:t>
      </w:r>
      <w:r w:rsidRPr="00474D19">
        <w:rPr>
          <w:rFonts w:ascii="Book Antiqua" w:hAnsi="Book Antiqua" w:cs="Times New Roman"/>
          <w:lang w:val="en-US"/>
        </w:rPr>
        <w:t xml:space="preserve"> = 3573) an overall sensitivity and specific</w:t>
      </w:r>
      <w:r w:rsidR="00174795">
        <w:rPr>
          <w:rFonts w:ascii="Book Antiqua" w:hAnsi="Book Antiqua" w:cs="Times New Roman"/>
          <w:lang w:val="en-US"/>
        </w:rPr>
        <w:t xml:space="preserve">ity of 83% and 67% </w:t>
      </w:r>
      <w:proofErr w:type="gramStart"/>
      <w:r w:rsidR="00174795">
        <w:rPr>
          <w:rFonts w:ascii="Book Antiqua" w:hAnsi="Book Antiqua" w:cs="Times New Roman"/>
          <w:lang w:val="en-US"/>
        </w:rPr>
        <w:t>respectively</w:t>
      </w:r>
      <w:r w:rsidRPr="00474D19">
        <w:rPr>
          <w:rFonts w:ascii="Book Antiqua" w:hAnsi="Book Antiqua"/>
          <w:vertAlign w:val="superscript"/>
          <w:lang w:val="en-US"/>
        </w:rPr>
        <w:t>[</w:t>
      </w:r>
      <w:proofErr w:type="gramEnd"/>
      <w:r w:rsidRPr="00474D19">
        <w:rPr>
          <w:rFonts w:ascii="Book Antiqua" w:hAnsi="Book Antiqua"/>
          <w:vertAlign w:val="superscript"/>
          <w:lang w:val="en-US"/>
        </w:rPr>
        <w:t>54]</w:t>
      </w:r>
      <w:r w:rsidRPr="00474D19">
        <w:rPr>
          <w:rFonts w:ascii="Book Antiqua" w:hAnsi="Book Antiqua" w:cs="Times New Roman"/>
          <w:lang w:val="en-US"/>
        </w:rPr>
        <w:t xml:space="preserve">. </w:t>
      </w:r>
      <w:r w:rsidRPr="00474D19">
        <w:rPr>
          <w:rFonts w:ascii="Book Antiqua" w:hAnsi="Book Antiqua"/>
          <w:lang w:val="en-US"/>
        </w:rPr>
        <w:t>Car</w:t>
      </w:r>
      <w:r w:rsidRPr="00474D19">
        <w:rPr>
          <w:rFonts w:ascii="Book Antiqua" w:hAnsi="Book Antiqua"/>
          <w:lang w:val="en-US"/>
        </w:rPr>
        <w:softHyphen/>
        <w:t>doso et al. reported accuracy for N stage of 64%, sensitivity of 74%, and specificity of 80%. These results were due to the low possibility of detecting metastasized lymph nodes t</w:t>
      </w:r>
      <w:r w:rsidR="00174795">
        <w:rPr>
          <w:rFonts w:ascii="Book Antiqua" w:hAnsi="Book Antiqua"/>
          <w:lang w:val="en-US"/>
        </w:rPr>
        <w:t xml:space="preserve">hat are distant from the </w:t>
      </w:r>
      <w:proofErr w:type="gramStart"/>
      <w:r w:rsidR="00174795">
        <w:rPr>
          <w:rFonts w:ascii="Book Antiqua" w:hAnsi="Book Antiqua"/>
          <w:lang w:val="en-US"/>
        </w:rPr>
        <w:t>lesion</w:t>
      </w:r>
      <w:r w:rsidRPr="00474D19">
        <w:rPr>
          <w:rFonts w:ascii="Book Antiqua" w:hAnsi="Book Antiqua"/>
          <w:vertAlign w:val="superscript"/>
          <w:lang w:val="en-US"/>
        </w:rPr>
        <w:t>[</w:t>
      </w:r>
      <w:proofErr w:type="gramEnd"/>
      <w:r w:rsidRPr="00474D19">
        <w:rPr>
          <w:rFonts w:ascii="Book Antiqua" w:hAnsi="Book Antiqua"/>
          <w:vertAlign w:val="superscript"/>
          <w:lang w:val="en-US"/>
        </w:rPr>
        <w:t>56]</w:t>
      </w:r>
      <w:r w:rsidRPr="00474D19">
        <w:rPr>
          <w:rFonts w:ascii="Book Antiqua" w:hAnsi="Book Antiqua"/>
          <w:lang w:val="en-US"/>
        </w:rPr>
        <w:t xml:space="preserve">. </w:t>
      </w:r>
      <w:proofErr w:type="spellStart"/>
      <w:r w:rsidRPr="00474D19">
        <w:rPr>
          <w:rFonts w:ascii="Book Antiqua" w:hAnsi="Book Antiqua" w:cs="Times New Roman"/>
          <w:lang w:val="en-US"/>
        </w:rPr>
        <w:t>Kwee</w:t>
      </w:r>
      <w:proofErr w:type="spellEnd"/>
      <w:r w:rsidRPr="00174795">
        <w:rPr>
          <w:rFonts w:ascii="Book Antiqua" w:hAnsi="Book Antiqua" w:cs="Times New Roman"/>
          <w:i/>
          <w:lang w:val="en-US"/>
        </w:rPr>
        <w:t xml:space="preserve"> et </w:t>
      </w:r>
      <w:proofErr w:type="gramStart"/>
      <w:r w:rsidRPr="00174795">
        <w:rPr>
          <w:rFonts w:ascii="Book Antiqua" w:hAnsi="Book Antiqua" w:cs="Times New Roman"/>
          <w:i/>
          <w:lang w:val="en-US"/>
        </w:rPr>
        <w:t>al</w:t>
      </w:r>
      <w:r w:rsidR="00174795" w:rsidRPr="00474D19">
        <w:rPr>
          <w:rFonts w:ascii="Book Antiqua" w:hAnsi="Book Antiqua"/>
          <w:vertAlign w:val="superscript"/>
          <w:lang w:val="en-US"/>
        </w:rPr>
        <w:t>[</w:t>
      </w:r>
      <w:proofErr w:type="gramEnd"/>
      <w:r w:rsidR="00174795" w:rsidRPr="00474D19">
        <w:rPr>
          <w:rFonts w:ascii="Book Antiqua" w:hAnsi="Book Antiqua"/>
          <w:vertAlign w:val="superscript"/>
          <w:lang w:val="en-US"/>
        </w:rPr>
        <w:t>59]</w:t>
      </w:r>
      <w:r w:rsidRPr="00474D19">
        <w:rPr>
          <w:rFonts w:ascii="Book Antiqua" w:hAnsi="Book Antiqua" w:cs="Times New Roman"/>
          <w:lang w:val="en-US"/>
        </w:rPr>
        <w:t xml:space="preserve"> found that </w:t>
      </w:r>
      <w:r w:rsidRPr="00474D19">
        <w:rPr>
          <w:rFonts w:ascii="Book Antiqua" w:hAnsi="Book Antiqua" w:cs="Arial"/>
          <w:lang w:val="en-US"/>
        </w:rPr>
        <w:t xml:space="preserve">sensitivity and specificity of EUS varied from 16.7% to 95.3% (median 70.8%) and 48.4% to 100% (median, 84.6%). </w:t>
      </w:r>
      <w:proofErr w:type="spellStart"/>
      <w:r w:rsidRPr="00474D19">
        <w:rPr>
          <w:rFonts w:ascii="Book Antiqua" w:hAnsi="Book Antiqua"/>
          <w:lang w:val="en-US"/>
        </w:rPr>
        <w:t>Puli</w:t>
      </w:r>
      <w:proofErr w:type="spellEnd"/>
      <w:r w:rsidRPr="00474D19">
        <w:rPr>
          <w:rFonts w:ascii="Book Antiqua" w:hAnsi="Book Antiqua"/>
          <w:lang w:val="en-US"/>
        </w:rPr>
        <w:t xml:space="preserve"> </w:t>
      </w:r>
      <w:r w:rsidRPr="00174795">
        <w:rPr>
          <w:rFonts w:ascii="Book Antiqua" w:hAnsi="Book Antiqua"/>
          <w:i/>
          <w:lang w:val="en-US"/>
        </w:rPr>
        <w:t xml:space="preserve">et </w:t>
      </w:r>
      <w:proofErr w:type="gramStart"/>
      <w:r w:rsidRPr="00174795">
        <w:rPr>
          <w:rFonts w:ascii="Book Antiqua" w:hAnsi="Book Antiqua"/>
          <w:i/>
          <w:lang w:val="en-US"/>
        </w:rPr>
        <w:t>al</w:t>
      </w:r>
      <w:r w:rsidR="00174795" w:rsidRPr="00474D19">
        <w:rPr>
          <w:rFonts w:ascii="Book Antiqua" w:hAnsi="Book Antiqua"/>
          <w:vertAlign w:val="superscript"/>
          <w:lang w:val="en-US"/>
        </w:rPr>
        <w:t>[</w:t>
      </w:r>
      <w:proofErr w:type="gramEnd"/>
      <w:r w:rsidR="00174795" w:rsidRPr="00474D19">
        <w:rPr>
          <w:rFonts w:ascii="Book Antiqua" w:hAnsi="Book Antiqua"/>
          <w:vertAlign w:val="superscript"/>
          <w:lang w:val="en-US"/>
        </w:rPr>
        <w:t>57]</w:t>
      </w:r>
      <w:r w:rsidRPr="00474D19">
        <w:rPr>
          <w:rFonts w:ascii="Book Antiqua" w:hAnsi="Book Antiqua"/>
          <w:lang w:val="en-US"/>
        </w:rPr>
        <w:t xml:space="preserve"> after the analysis of 22</w:t>
      </w:r>
      <w:r w:rsidRPr="00474D19">
        <w:rPr>
          <w:rFonts w:ascii="Book Antiqua" w:hAnsi="Book Antiqua" w:cs="Arial"/>
          <w:lang w:val="en-US"/>
        </w:rPr>
        <w:t xml:space="preserve"> studies (</w:t>
      </w:r>
      <w:r w:rsidRPr="00174795">
        <w:rPr>
          <w:rFonts w:ascii="Book Antiqua" w:hAnsi="Book Antiqua" w:cs="Arial"/>
          <w:i/>
          <w:lang w:val="en-US"/>
        </w:rPr>
        <w:t>n</w:t>
      </w:r>
      <w:r w:rsidR="00174795">
        <w:rPr>
          <w:rFonts w:ascii="Book Antiqua" w:hAnsi="Book Antiqua" w:cs="Arial" w:hint="eastAsia"/>
          <w:lang w:val="en-US" w:eastAsia="zh-CN"/>
        </w:rPr>
        <w:t xml:space="preserve"> </w:t>
      </w:r>
      <w:r w:rsidRPr="00474D19">
        <w:rPr>
          <w:rFonts w:ascii="Book Antiqua" w:hAnsi="Book Antiqua" w:cs="Arial"/>
          <w:lang w:val="en-US"/>
        </w:rPr>
        <w:t>=</w:t>
      </w:r>
      <w:r w:rsidR="00174795">
        <w:rPr>
          <w:rFonts w:ascii="Book Antiqua" w:hAnsi="Book Antiqua" w:cs="Arial" w:hint="eastAsia"/>
          <w:lang w:val="en-US" w:eastAsia="zh-CN"/>
        </w:rPr>
        <w:t xml:space="preserve"> </w:t>
      </w:r>
      <w:r w:rsidRPr="00474D19">
        <w:rPr>
          <w:rFonts w:ascii="Book Antiqua" w:hAnsi="Book Antiqua" w:cs="Arial"/>
          <w:lang w:val="en-US"/>
        </w:rPr>
        <w:t>1896) reported a sensitivity for N1 of 58.2% and N2 of 64.9%. The pooled sensitivity to diagnose distant metastasis was 73.2%.</w:t>
      </w:r>
    </w:p>
    <w:p w14:paraId="76FEC0A5" w14:textId="77777777" w:rsidR="00186987" w:rsidRPr="00474D19" w:rsidRDefault="00186987" w:rsidP="00876FEC">
      <w:pPr>
        <w:spacing w:line="360" w:lineRule="auto"/>
        <w:jc w:val="both"/>
        <w:rPr>
          <w:rFonts w:ascii="Book Antiqua" w:hAnsi="Book Antiqua"/>
          <w:b/>
          <w:lang w:val="en-US"/>
        </w:rPr>
      </w:pPr>
    </w:p>
    <w:p w14:paraId="26317D11" w14:textId="77777777" w:rsidR="00186987" w:rsidRPr="00174795" w:rsidRDefault="00186987" w:rsidP="00876FEC">
      <w:pPr>
        <w:spacing w:line="360" w:lineRule="auto"/>
        <w:jc w:val="both"/>
        <w:rPr>
          <w:rFonts w:ascii="Book Antiqua" w:hAnsi="Book Antiqua"/>
          <w:b/>
          <w:i/>
          <w:lang w:val="en-US"/>
        </w:rPr>
      </w:pPr>
      <w:r w:rsidRPr="00174795">
        <w:rPr>
          <w:rFonts w:ascii="Book Antiqua" w:hAnsi="Book Antiqua"/>
          <w:b/>
          <w:i/>
          <w:lang w:val="en-US"/>
        </w:rPr>
        <w:t>Limitations</w:t>
      </w:r>
    </w:p>
    <w:p w14:paraId="5397CA38" w14:textId="5C882A32" w:rsidR="00186987" w:rsidRPr="00474D19" w:rsidRDefault="00186987" w:rsidP="00876FEC">
      <w:pPr>
        <w:spacing w:line="360" w:lineRule="auto"/>
        <w:jc w:val="both"/>
        <w:rPr>
          <w:rFonts w:ascii="Book Antiqua" w:hAnsi="Book Antiqua"/>
          <w:lang w:val="en-US"/>
        </w:rPr>
      </w:pPr>
      <w:r w:rsidRPr="00474D19">
        <w:rPr>
          <w:rFonts w:ascii="Book Antiqua" w:hAnsi="Book Antiqua" w:cs="Times New Roman"/>
          <w:lang w:val="en-US"/>
        </w:rPr>
        <w:t xml:space="preserve">There is a remarkable heterogeneity of the evidence currently available about the ability of EUS to differentiate T1a </w:t>
      </w:r>
      <w:proofErr w:type="spellStart"/>
      <w:r w:rsidRPr="005E29E6">
        <w:rPr>
          <w:rFonts w:ascii="Book Antiqua" w:hAnsi="Book Antiqua" w:cs="Times New Roman"/>
          <w:i/>
          <w:lang w:val="en-US"/>
        </w:rPr>
        <w:t>v</w:t>
      </w:r>
      <w:r w:rsidR="005E29E6" w:rsidRPr="005E29E6">
        <w:rPr>
          <w:rFonts w:ascii="Book Antiqua" w:hAnsi="Book Antiqua" w:cs="Times New Roman"/>
          <w:i/>
          <w:lang w:val="en-US"/>
        </w:rPr>
        <w:t>s</w:t>
      </w:r>
      <w:proofErr w:type="spellEnd"/>
      <w:r w:rsidRPr="005E29E6">
        <w:rPr>
          <w:rFonts w:ascii="Book Antiqua" w:hAnsi="Book Antiqua" w:cs="Times New Roman"/>
          <w:i/>
          <w:lang w:val="en-US"/>
        </w:rPr>
        <w:t xml:space="preserve"> </w:t>
      </w:r>
      <w:r w:rsidRPr="00474D19">
        <w:rPr>
          <w:rFonts w:ascii="Book Antiqua" w:hAnsi="Book Antiqua" w:cs="Times New Roman"/>
          <w:lang w:val="en-US"/>
        </w:rPr>
        <w:t xml:space="preserve">T1b tumors and to diagnose lymph node metastasis (N0 </w:t>
      </w:r>
      <w:proofErr w:type="spellStart"/>
      <w:r w:rsidR="00F72633" w:rsidRPr="00F72633">
        <w:rPr>
          <w:rFonts w:ascii="Book Antiqua" w:hAnsi="Book Antiqua" w:cs="Times New Roman"/>
          <w:i/>
          <w:lang w:val="en-US"/>
        </w:rPr>
        <w:t>vs</w:t>
      </w:r>
      <w:proofErr w:type="spellEnd"/>
      <w:r w:rsidRPr="00474D19">
        <w:rPr>
          <w:rFonts w:ascii="Book Antiqua" w:hAnsi="Book Antiqua" w:cs="Times New Roman"/>
          <w:lang w:val="en-US"/>
        </w:rPr>
        <w:t xml:space="preserve"> N+). Therefore, physicians should be cautious at the time of interpreting these results. Tumor features like size and location may affect diagnostic performance of EUS. A tumor size </w:t>
      </w:r>
      <w:r w:rsidRPr="00474D19">
        <w:rPr>
          <w:rFonts w:ascii="Book Antiqua" w:hAnsi="Book Antiqua"/>
          <w:lang w:val="en-US"/>
        </w:rPr>
        <w:t>greater than 3 cm is associated with overstaging by EUS and decreases</w:t>
      </w:r>
      <w:r w:rsidR="005E29E6">
        <w:rPr>
          <w:rFonts w:ascii="Book Antiqua" w:hAnsi="Book Antiqua"/>
          <w:lang w:val="en-US"/>
        </w:rPr>
        <w:t xml:space="preserve"> the diagnostic accuracy to 50%</w:t>
      </w:r>
      <w:r w:rsidRPr="00474D19">
        <w:rPr>
          <w:rFonts w:ascii="Book Antiqua" w:hAnsi="Book Antiqua"/>
          <w:vertAlign w:val="superscript"/>
          <w:lang w:val="en-US"/>
        </w:rPr>
        <w:t>[60]</w:t>
      </w:r>
      <w:r w:rsidRPr="00474D19">
        <w:rPr>
          <w:rFonts w:ascii="Book Antiqua" w:hAnsi="Book Antiqua"/>
          <w:lang w:val="en-US"/>
        </w:rPr>
        <w:t>.</w:t>
      </w:r>
      <w:r w:rsidRPr="00474D19">
        <w:rPr>
          <w:rFonts w:ascii="Book Antiqua" w:hAnsi="Book Antiqua"/>
          <w:b/>
          <w:lang w:val="en-US"/>
        </w:rPr>
        <w:t xml:space="preserve"> </w:t>
      </w:r>
      <w:r w:rsidRPr="00474D19">
        <w:rPr>
          <w:rFonts w:ascii="Book Antiqua" w:hAnsi="Book Antiqua"/>
          <w:lang w:val="en-US"/>
        </w:rPr>
        <w:t>The cardia, the greater curve of upper body, the lesser curve at the incisura and the pyloric channel are the mo</w:t>
      </w:r>
      <w:r w:rsidR="005E29E6">
        <w:rPr>
          <w:rFonts w:ascii="Book Antiqua" w:hAnsi="Book Antiqua"/>
          <w:lang w:val="en-US"/>
        </w:rPr>
        <w:t xml:space="preserve">st challenging areas to </w:t>
      </w:r>
      <w:proofErr w:type="gramStart"/>
      <w:r w:rsidR="005E29E6">
        <w:rPr>
          <w:rFonts w:ascii="Book Antiqua" w:hAnsi="Book Antiqua"/>
          <w:lang w:val="en-US"/>
        </w:rPr>
        <w:t>examine</w:t>
      </w:r>
      <w:r w:rsidRPr="00474D19">
        <w:rPr>
          <w:rFonts w:ascii="Book Antiqua" w:hAnsi="Book Antiqua"/>
          <w:vertAlign w:val="superscript"/>
          <w:lang w:val="en-US"/>
        </w:rPr>
        <w:t>[</w:t>
      </w:r>
      <w:proofErr w:type="gramEnd"/>
      <w:r w:rsidRPr="00474D19">
        <w:rPr>
          <w:rFonts w:ascii="Book Antiqua" w:hAnsi="Book Antiqua"/>
          <w:vertAlign w:val="superscript"/>
          <w:lang w:val="en-US"/>
        </w:rPr>
        <w:t>61]</w:t>
      </w:r>
      <w:r w:rsidRPr="00474D19">
        <w:rPr>
          <w:rFonts w:ascii="Book Antiqua" w:hAnsi="Book Antiqua"/>
          <w:lang w:val="en-US"/>
        </w:rPr>
        <w:t xml:space="preserve">. </w:t>
      </w:r>
    </w:p>
    <w:p w14:paraId="0135A668" w14:textId="77777777" w:rsidR="00186987" w:rsidRPr="00474D19" w:rsidRDefault="00186987" w:rsidP="00876FEC">
      <w:pPr>
        <w:spacing w:line="360" w:lineRule="auto"/>
        <w:jc w:val="both"/>
        <w:rPr>
          <w:rFonts w:ascii="Book Antiqua" w:hAnsi="Book Antiqua"/>
          <w:b/>
          <w:lang w:val="en-US"/>
        </w:rPr>
      </w:pPr>
    </w:p>
    <w:p w14:paraId="023D9204" w14:textId="066C4C76" w:rsidR="00186987" w:rsidRPr="005E29E6" w:rsidRDefault="00186987" w:rsidP="00876FEC">
      <w:pPr>
        <w:spacing w:line="360" w:lineRule="auto"/>
        <w:jc w:val="both"/>
        <w:rPr>
          <w:rFonts w:ascii="Book Antiqua" w:hAnsi="Book Antiqua"/>
          <w:b/>
          <w:i/>
          <w:lang w:val="en-US"/>
        </w:rPr>
      </w:pPr>
      <w:r w:rsidRPr="005E29E6">
        <w:rPr>
          <w:rFonts w:ascii="Book Antiqua" w:hAnsi="Book Antiqua"/>
          <w:b/>
          <w:i/>
          <w:lang w:val="en-US"/>
        </w:rPr>
        <w:t xml:space="preserve">Gastric </w:t>
      </w:r>
      <w:r w:rsidR="005E29E6" w:rsidRPr="005E29E6">
        <w:rPr>
          <w:rFonts w:ascii="Book Antiqua" w:hAnsi="Book Antiqua"/>
          <w:b/>
          <w:i/>
          <w:lang w:val="en-US"/>
        </w:rPr>
        <w:t>l</w:t>
      </w:r>
      <w:r w:rsidRPr="005E29E6">
        <w:rPr>
          <w:rFonts w:ascii="Book Antiqua" w:hAnsi="Book Antiqua"/>
          <w:b/>
          <w:i/>
          <w:lang w:val="en-US"/>
        </w:rPr>
        <w:t>ymphoma</w:t>
      </w:r>
    </w:p>
    <w:p w14:paraId="0F1759B5" w14:textId="51DE2E79" w:rsidR="00186987" w:rsidRPr="00474D19" w:rsidRDefault="00186987" w:rsidP="00876FEC">
      <w:pPr>
        <w:spacing w:line="360" w:lineRule="auto"/>
        <w:jc w:val="both"/>
        <w:rPr>
          <w:rFonts w:ascii="Book Antiqua" w:hAnsi="Book Antiqua"/>
          <w:lang w:val="en-US"/>
        </w:rPr>
      </w:pPr>
      <w:r w:rsidRPr="00474D19">
        <w:rPr>
          <w:rFonts w:ascii="Book Antiqua" w:hAnsi="Book Antiqua"/>
          <w:lang w:val="en-US"/>
        </w:rPr>
        <w:t>Even though CT has proved useful for evaluating an abnormal gastric wall thickening, EUS, on the other hand, has shown itself to be superior for examining nodal involvement, extens</w:t>
      </w:r>
      <w:r w:rsidR="009F2C06">
        <w:rPr>
          <w:rFonts w:ascii="Book Antiqua" w:hAnsi="Book Antiqua"/>
          <w:lang w:val="en-US"/>
        </w:rPr>
        <w:t xml:space="preserve">ion and depth of tumor </w:t>
      </w:r>
      <w:proofErr w:type="gramStart"/>
      <w:r w:rsidR="009F2C06">
        <w:rPr>
          <w:rFonts w:ascii="Book Antiqua" w:hAnsi="Book Antiqua"/>
          <w:lang w:val="en-US"/>
        </w:rPr>
        <w:t>invasion</w:t>
      </w:r>
      <w:r w:rsidRPr="00474D19">
        <w:rPr>
          <w:rFonts w:ascii="Book Antiqua" w:hAnsi="Book Antiqua"/>
          <w:vertAlign w:val="superscript"/>
          <w:lang w:val="en-US"/>
        </w:rPr>
        <w:t>[</w:t>
      </w:r>
      <w:proofErr w:type="gramEnd"/>
      <w:r w:rsidRPr="00474D19">
        <w:rPr>
          <w:rFonts w:ascii="Book Antiqua" w:hAnsi="Book Antiqua"/>
          <w:vertAlign w:val="superscript"/>
          <w:lang w:val="en-US"/>
        </w:rPr>
        <w:t>62]</w:t>
      </w:r>
      <w:r w:rsidRPr="00474D19">
        <w:rPr>
          <w:rFonts w:ascii="Book Antiqua" w:hAnsi="Book Antiqua"/>
          <w:lang w:val="en-US"/>
        </w:rPr>
        <w:t>. The EUS diagnostic accuracy i</w:t>
      </w:r>
      <w:r w:rsidR="009F2C06">
        <w:rPr>
          <w:rFonts w:ascii="Book Antiqua" w:hAnsi="Book Antiqua"/>
          <w:lang w:val="en-US"/>
        </w:rPr>
        <w:t>n gastric lymphoma is 91</w:t>
      </w:r>
      <w:r w:rsidR="009F2C06">
        <w:rPr>
          <w:rFonts w:ascii="Book Antiqua" w:hAnsi="Book Antiqua" w:hint="eastAsia"/>
          <w:lang w:val="en-US" w:eastAsia="zh-CN"/>
        </w:rPr>
        <w:t>%</w:t>
      </w:r>
      <w:r w:rsidR="009F2C06">
        <w:rPr>
          <w:rFonts w:ascii="Book Antiqua" w:hAnsi="Book Antiqua"/>
          <w:lang w:val="en-US"/>
        </w:rPr>
        <w:t>-</w:t>
      </w:r>
      <w:r w:rsidRPr="00474D19">
        <w:rPr>
          <w:rFonts w:ascii="Book Antiqua" w:hAnsi="Book Antiqua"/>
          <w:lang w:val="en-US"/>
        </w:rPr>
        <w:t>95% for T stage and 77</w:t>
      </w:r>
      <w:r w:rsidR="009F2C06">
        <w:rPr>
          <w:rFonts w:ascii="Book Antiqua" w:hAnsi="Book Antiqua" w:hint="eastAsia"/>
          <w:lang w:val="en-US" w:eastAsia="zh-CN"/>
        </w:rPr>
        <w:t>%-</w:t>
      </w:r>
      <w:r w:rsidR="009F2C06">
        <w:rPr>
          <w:rFonts w:ascii="Book Antiqua" w:hAnsi="Book Antiqua"/>
          <w:lang w:val="en-US"/>
        </w:rPr>
        <w:t xml:space="preserve">83% for N </w:t>
      </w:r>
      <w:proofErr w:type="gramStart"/>
      <w:r w:rsidR="009F2C06">
        <w:rPr>
          <w:rFonts w:ascii="Book Antiqua" w:hAnsi="Book Antiqua"/>
          <w:lang w:val="en-US"/>
        </w:rPr>
        <w:t>stage</w:t>
      </w:r>
      <w:r w:rsidR="009F2C06">
        <w:rPr>
          <w:rFonts w:ascii="Book Antiqua" w:hAnsi="Book Antiqua"/>
          <w:vertAlign w:val="superscript"/>
          <w:lang w:val="en-US"/>
        </w:rPr>
        <w:t>[</w:t>
      </w:r>
      <w:proofErr w:type="gramEnd"/>
      <w:r w:rsidR="009F2C06">
        <w:rPr>
          <w:rFonts w:ascii="Book Antiqua" w:hAnsi="Book Antiqua"/>
          <w:vertAlign w:val="superscript"/>
          <w:lang w:val="en-US"/>
        </w:rPr>
        <w:t>63,</w:t>
      </w:r>
      <w:r w:rsidRPr="00474D19">
        <w:rPr>
          <w:rFonts w:ascii="Book Antiqua" w:hAnsi="Book Antiqua"/>
          <w:vertAlign w:val="superscript"/>
          <w:lang w:val="en-US"/>
        </w:rPr>
        <w:t>64]</w:t>
      </w:r>
      <w:r w:rsidRPr="00474D19">
        <w:rPr>
          <w:rFonts w:ascii="Book Antiqua" w:hAnsi="Book Antiqua"/>
          <w:lang w:val="en-US"/>
        </w:rPr>
        <w:t>. The use of EUS-FNA combined with flow cytometry and immunohistochemistry can improve N</w:t>
      </w:r>
      <w:r w:rsidR="009F2C06">
        <w:rPr>
          <w:rFonts w:ascii="Book Antiqua" w:hAnsi="Book Antiqua"/>
          <w:lang w:val="en-US"/>
        </w:rPr>
        <w:t xml:space="preserve"> staging accuracy </w:t>
      </w:r>
      <w:proofErr w:type="gramStart"/>
      <w:r w:rsidR="009F2C06">
        <w:rPr>
          <w:rFonts w:ascii="Book Antiqua" w:hAnsi="Book Antiqua"/>
          <w:lang w:val="en-US"/>
        </w:rPr>
        <w:t>substantially</w:t>
      </w:r>
      <w:r w:rsidRPr="00474D19">
        <w:rPr>
          <w:rFonts w:ascii="Book Antiqua" w:hAnsi="Book Antiqua"/>
          <w:vertAlign w:val="superscript"/>
          <w:lang w:val="en-US"/>
        </w:rPr>
        <w:t>[</w:t>
      </w:r>
      <w:proofErr w:type="gramEnd"/>
      <w:r w:rsidRPr="00474D19">
        <w:rPr>
          <w:rFonts w:ascii="Book Antiqua" w:hAnsi="Book Antiqua"/>
          <w:vertAlign w:val="superscript"/>
          <w:lang w:val="en-US"/>
        </w:rPr>
        <w:t>65]</w:t>
      </w:r>
      <w:r w:rsidRPr="00474D19">
        <w:rPr>
          <w:rFonts w:ascii="Book Antiqua" w:hAnsi="Book Antiqua"/>
          <w:lang w:val="en-US"/>
        </w:rPr>
        <w:t xml:space="preserve">. </w:t>
      </w:r>
    </w:p>
    <w:p w14:paraId="0DD920DA" w14:textId="5D2B03CE" w:rsidR="00186987" w:rsidRPr="00474D19" w:rsidRDefault="00186987" w:rsidP="009F2C06">
      <w:pPr>
        <w:spacing w:line="360" w:lineRule="auto"/>
        <w:ind w:firstLineChars="100" w:firstLine="240"/>
        <w:jc w:val="both"/>
        <w:rPr>
          <w:rFonts w:ascii="Book Antiqua" w:hAnsi="Book Antiqua"/>
          <w:lang w:val="en-US"/>
        </w:rPr>
      </w:pPr>
      <w:r w:rsidRPr="00474D19">
        <w:rPr>
          <w:rFonts w:ascii="Book Antiqua" w:hAnsi="Book Antiqua"/>
          <w:lang w:val="en-US"/>
        </w:rPr>
        <w:t xml:space="preserve">EUS has also shown a significant impact on treatment decisions. Gastric lymphoma confined to the mucosal and submucosal (T1) can simply be treated with </w:t>
      </w:r>
      <w:r w:rsidRPr="00F02F07">
        <w:rPr>
          <w:rFonts w:ascii="Book Antiqua" w:hAnsi="Book Antiqua"/>
          <w:i/>
          <w:lang w:val="en-US"/>
        </w:rPr>
        <w:t xml:space="preserve">H. </w:t>
      </w:r>
      <w:r w:rsidR="00F02F07" w:rsidRPr="00F02F07">
        <w:rPr>
          <w:rFonts w:ascii="Book Antiqua" w:hAnsi="Book Antiqua"/>
          <w:i/>
          <w:lang w:val="en-US"/>
        </w:rPr>
        <w:t>p</w:t>
      </w:r>
      <w:r w:rsidRPr="00F02F07">
        <w:rPr>
          <w:rFonts w:ascii="Book Antiqua" w:hAnsi="Book Antiqua"/>
          <w:i/>
          <w:lang w:val="en-US"/>
        </w:rPr>
        <w:t xml:space="preserve">ylori </w:t>
      </w:r>
      <w:r w:rsidRPr="00474D19">
        <w:rPr>
          <w:rFonts w:ascii="Book Antiqua" w:hAnsi="Book Antiqua"/>
          <w:lang w:val="en-US"/>
        </w:rPr>
        <w:t xml:space="preserve">eradication therapy. However, if EUS shows deeper invasion, </w:t>
      </w:r>
      <w:r w:rsidRPr="00474D19">
        <w:rPr>
          <w:rFonts w:ascii="Book Antiqua" w:hAnsi="Book Antiqua"/>
          <w:lang w:val="en-US"/>
        </w:rPr>
        <w:lastRenderedPageBreak/>
        <w:t>chemotherapy, radiation or surg</w:t>
      </w:r>
      <w:r w:rsidR="009F2C06">
        <w:rPr>
          <w:rFonts w:ascii="Book Antiqua" w:hAnsi="Book Antiqua"/>
          <w:lang w:val="en-US"/>
        </w:rPr>
        <w:t xml:space="preserve">ical treatment may be </w:t>
      </w:r>
      <w:proofErr w:type="gramStart"/>
      <w:r w:rsidR="009F2C06">
        <w:rPr>
          <w:rFonts w:ascii="Book Antiqua" w:hAnsi="Book Antiqua"/>
          <w:lang w:val="en-US"/>
        </w:rPr>
        <w:t>necessary</w:t>
      </w:r>
      <w:r w:rsidRPr="00474D19">
        <w:rPr>
          <w:rFonts w:ascii="Book Antiqua" w:hAnsi="Book Antiqua"/>
          <w:vertAlign w:val="superscript"/>
          <w:lang w:val="en-US"/>
        </w:rPr>
        <w:t>[</w:t>
      </w:r>
      <w:proofErr w:type="gramEnd"/>
      <w:r w:rsidRPr="00474D19">
        <w:rPr>
          <w:rFonts w:ascii="Book Antiqua" w:hAnsi="Book Antiqua"/>
          <w:vertAlign w:val="superscript"/>
          <w:lang w:val="en-US"/>
        </w:rPr>
        <w:t>66]</w:t>
      </w:r>
      <w:r w:rsidRPr="00474D19">
        <w:rPr>
          <w:rFonts w:ascii="Book Antiqua" w:hAnsi="Book Antiqua"/>
          <w:lang w:val="en-US"/>
        </w:rPr>
        <w:t>. Moreover, EUS has proven to be useful for surveillance o</w:t>
      </w:r>
      <w:r w:rsidR="009F2C06">
        <w:rPr>
          <w:rFonts w:ascii="Book Antiqua" w:hAnsi="Book Antiqua"/>
          <w:lang w:val="en-US"/>
        </w:rPr>
        <w:t xml:space="preserve">f recurrences at an early </w:t>
      </w:r>
      <w:proofErr w:type="gramStart"/>
      <w:r w:rsidR="009F2C06">
        <w:rPr>
          <w:rFonts w:ascii="Book Antiqua" w:hAnsi="Book Antiqua"/>
          <w:lang w:val="en-US"/>
        </w:rPr>
        <w:t>stage</w:t>
      </w:r>
      <w:r w:rsidRPr="00474D19">
        <w:rPr>
          <w:rFonts w:ascii="Book Antiqua" w:hAnsi="Book Antiqua"/>
          <w:vertAlign w:val="superscript"/>
          <w:lang w:val="en-US"/>
        </w:rPr>
        <w:t>[</w:t>
      </w:r>
      <w:proofErr w:type="gramEnd"/>
      <w:r w:rsidRPr="00474D19">
        <w:rPr>
          <w:rFonts w:ascii="Book Antiqua" w:hAnsi="Book Antiqua"/>
          <w:vertAlign w:val="superscript"/>
          <w:lang w:val="en-US"/>
        </w:rPr>
        <w:t>62]</w:t>
      </w:r>
      <w:r w:rsidRPr="00474D19">
        <w:rPr>
          <w:rFonts w:ascii="Book Antiqua" w:hAnsi="Book Antiqua"/>
          <w:lang w:val="en-US"/>
        </w:rPr>
        <w:t>.</w:t>
      </w:r>
    </w:p>
    <w:p w14:paraId="41837BAC" w14:textId="77777777" w:rsidR="00186987" w:rsidRPr="009F2C06" w:rsidRDefault="00186987" w:rsidP="00876FEC">
      <w:pPr>
        <w:widowControl w:val="0"/>
        <w:autoSpaceDE w:val="0"/>
        <w:autoSpaceDN w:val="0"/>
        <w:adjustRightInd w:val="0"/>
        <w:spacing w:line="360" w:lineRule="auto"/>
        <w:jc w:val="both"/>
        <w:rPr>
          <w:rFonts w:ascii="Book Antiqua" w:hAnsi="Book Antiqua" w:cs="Times New Roman"/>
          <w:b/>
          <w:lang w:val="en-US" w:eastAsia="zh-CN"/>
        </w:rPr>
      </w:pPr>
    </w:p>
    <w:p w14:paraId="794567D5" w14:textId="5DA829D7" w:rsidR="00186987" w:rsidRPr="00474D19" w:rsidRDefault="00186987" w:rsidP="00876FEC">
      <w:pPr>
        <w:widowControl w:val="0"/>
        <w:autoSpaceDE w:val="0"/>
        <w:autoSpaceDN w:val="0"/>
        <w:adjustRightInd w:val="0"/>
        <w:spacing w:line="360" w:lineRule="auto"/>
        <w:jc w:val="both"/>
        <w:rPr>
          <w:rFonts w:ascii="Book Antiqua" w:hAnsi="Book Antiqua" w:cs="Times New Roman"/>
          <w:b/>
          <w:lang w:val="en-US" w:eastAsia="zh-CN"/>
        </w:rPr>
      </w:pPr>
      <w:r w:rsidRPr="00474D19">
        <w:rPr>
          <w:rFonts w:ascii="Book Antiqua" w:hAnsi="Book Antiqua" w:cs="Times New Roman"/>
          <w:b/>
          <w:lang w:val="en-US"/>
        </w:rPr>
        <w:t>RECTAL, COLON AND ANAL CANCER</w:t>
      </w:r>
    </w:p>
    <w:p w14:paraId="76AD4E30" w14:textId="77777777" w:rsidR="00186987" w:rsidRPr="009F2C06" w:rsidRDefault="00186987" w:rsidP="00876FEC">
      <w:pPr>
        <w:widowControl w:val="0"/>
        <w:autoSpaceDE w:val="0"/>
        <w:autoSpaceDN w:val="0"/>
        <w:adjustRightInd w:val="0"/>
        <w:spacing w:line="360" w:lineRule="auto"/>
        <w:jc w:val="both"/>
        <w:rPr>
          <w:rFonts w:ascii="Book Antiqua" w:hAnsi="Book Antiqua"/>
          <w:b/>
          <w:bCs/>
          <w:i/>
          <w:lang w:val="en-US"/>
        </w:rPr>
      </w:pPr>
      <w:r w:rsidRPr="009F2C06">
        <w:rPr>
          <w:rFonts w:ascii="Book Antiqua" w:hAnsi="Book Antiqua"/>
          <w:b/>
          <w:bCs/>
          <w:i/>
          <w:lang w:val="en-US"/>
        </w:rPr>
        <w:t xml:space="preserve">Characteristics of rectal cancer and clinical implications </w:t>
      </w:r>
    </w:p>
    <w:p w14:paraId="719D725C" w14:textId="631AE3F1" w:rsidR="00186987" w:rsidRPr="00474D19" w:rsidRDefault="00186987"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 xml:space="preserve">Accurate staging in </w:t>
      </w:r>
      <w:r w:rsidR="009F2C06" w:rsidRPr="00474D19">
        <w:rPr>
          <w:rFonts w:ascii="Book Antiqua" w:hAnsi="Book Antiqua" w:cs="Times New Roman"/>
          <w:lang w:val="en-US"/>
        </w:rPr>
        <w:t>rectal cancer</w:t>
      </w:r>
      <w:r w:rsidRPr="00474D19">
        <w:rPr>
          <w:rFonts w:ascii="Book Antiqua" w:hAnsi="Book Antiqua" w:cs="Times New Roman"/>
          <w:lang w:val="en-US"/>
        </w:rPr>
        <w:t xml:space="preserve"> (RC) is crucial for choosing the best multimodal therapy. Treatment decisions and prognosis depends on both T and N stage of the d</w:t>
      </w:r>
      <w:r w:rsidR="009F2C06">
        <w:rPr>
          <w:rFonts w:ascii="Book Antiqua" w:hAnsi="Book Antiqua" w:cs="Times New Roman"/>
          <w:lang w:val="en-US"/>
        </w:rPr>
        <w:t xml:space="preserve">isease at the time of </w:t>
      </w:r>
      <w:proofErr w:type="gramStart"/>
      <w:r w:rsidR="009F2C06">
        <w:rPr>
          <w:rFonts w:ascii="Book Antiqua" w:hAnsi="Book Antiqua" w:cs="Times New Roman"/>
          <w:lang w:val="en-US"/>
        </w:rPr>
        <w:t>diagnosis</w:t>
      </w:r>
      <w:r w:rsidRPr="00474D19">
        <w:rPr>
          <w:rFonts w:ascii="Book Antiqua" w:hAnsi="Book Antiqua"/>
          <w:vertAlign w:val="superscript"/>
          <w:lang w:val="en-US"/>
        </w:rPr>
        <w:t>[</w:t>
      </w:r>
      <w:proofErr w:type="gramEnd"/>
      <w:r w:rsidRPr="00474D19">
        <w:rPr>
          <w:rFonts w:ascii="Book Antiqua" w:hAnsi="Book Antiqua"/>
          <w:vertAlign w:val="superscript"/>
          <w:lang w:val="en-US"/>
        </w:rPr>
        <w:t>67]</w:t>
      </w:r>
      <w:r w:rsidRPr="00474D19">
        <w:rPr>
          <w:rFonts w:ascii="Book Antiqua" w:hAnsi="Book Antiqua" w:cs="Times New Roman"/>
          <w:lang w:val="en-US"/>
        </w:rPr>
        <w:t>. In the absence of distant metastasis (M), EUS is the most accurate imaging modality for loco-regional staging (T</w:t>
      </w:r>
      <w:r w:rsidR="009F2C06">
        <w:rPr>
          <w:rFonts w:ascii="Book Antiqua" w:hAnsi="Book Antiqua" w:cs="Times New Roman"/>
          <w:lang w:val="en-US"/>
        </w:rPr>
        <w:t xml:space="preserve"> and N stages) of rectal </w:t>
      </w:r>
      <w:proofErr w:type="gramStart"/>
      <w:r w:rsidR="009F2C06">
        <w:rPr>
          <w:rFonts w:ascii="Book Antiqua" w:hAnsi="Book Antiqua" w:cs="Times New Roman"/>
          <w:lang w:val="en-US"/>
        </w:rPr>
        <w:t>tumors</w:t>
      </w:r>
      <w:r w:rsidRPr="00474D19">
        <w:rPr>
          <w:rFonts w:ascii="Book Antiqua" w:hAnsi="Book Antiqua"/>
          <w:vertAlign w:val="superscript"/>
          <w:lang w:val="en-US"/>
        </w:rPr>
        <w:t>[</w:t>
      </w:r>
      <w:proofErr w:type="gramEnd"/>
      <w:r w:rsidRPr="00474D19">
        <w:rPr>
          <w:rFonts w:ascii="Book Antiqua" w:hAnsi="Book Antiqua"/>
          <w:vertAlign w:val="superscript"/>
          <w:lang w:val="en-US"/>
        </w:rPr>
        <w:t>68]</w:t>
      </w:r>
      <w:r w:rsidRPr="00474D19">
        <w:rPr>
          <w:rFonts w:ascii="Book Antiqua" w:hAnsi="Book Antiqua" w:cs="Times New Roman"/>
          <w:lang w:val="en-US"/>
        </w:rPr>
        <w:t>. Stage I disease includes ear</w:t>
      </w:r>
      <w:r w:rsidR="009F2C06">
        <w:rPr>
          <w:rFonts w:ascii="Book Antiqua" w:hAnsi="Book Antiqua" w:cs="Times New Roman"/>
          <w:lang w:val="en-US"/>
        </w:rPr>
        <w:t>ly rectal lesions (T1-T2 N0 M0)</w:t>
      </w:r>
      <w:r w:rsidRPr="00474D19">
        <w:rPr>
          <w:rFonts w:ascii="Book Antiqua" w:hAnsi="Book Antiqua" w:cs="Times New Roman"/>
          <w:lang w:val="en-US"/>
        </w:rPr>
        <w:t xml:space="preserve"> </w:t>
      </w:r>
      <w:r w:rsidRPr="009F2C06">
        <w:rPr>
          <w:rFonts w:ascii="Book Antiqua" w:hAnsi="Book Antiqua" w:cs="Times New Roman"/>
          <w:lang w:val="en-US"/>
        </w:rPr>
        <w:t>(Table 3)</w:t>
      </w:r>
      <w:r w:rsidR="009F2C06" w:rsidRPr="009F2C06">
        <w:rPr>
          <w:rFonts w:ascii="Book Antiqua" w:hAnsi="Book Antiqua" w:cs="Times New Roman" w:hint="eastAsia"/>
          <w:lang w:val="en-US" w:eastAsia="zh-CN"/>
        </w:rPr>
        <w:t>.</w:t>
      </w:r>
      <w:r w:rsidRPr="009F2C06">
        <w:rPr>
          <w:rFonts w:ascii="Book Antiqua" w:hAnsi="Book Antiqua" w:cs="Times New Roman"/>
          <w:lang w:val="en-US"/>
        </w:rPr>
        <w:t xml:space="preserve"> </w:t>
      </w:r>
      <w:r w:rsidRPr="00474D19">
        <w:rPr>
          <w:rFonts w:ascii="Book Antiqua" w:hAnsi="Book Antiqua" w:cs="Times New Roman"/>
          <w:lang w:val="en-US"/>
        </w:rPr>
        <w:t xml:space="preserve">While T1 lesions can benefit from endoscopic mucosal resection or </w:t>
      </w:r>
      <w:proofErr w:type="spellStart"/>
      <w:r w:rsidRPr="00474D19">
        <w:rPr>
          <w:rFonts w:ascii="Book Antiqua" w:hAnsi="Book Antiqua" w:cs="Times New Roman"/>
          <w:lang w:val="en-US"/>
        </w:rPr>
        <w:t>transanal</w:t>
      </w:r>
      <w:proofErr w:type="spellEnd"/>
      <w:r w:rsidRPr="00474D19">
        <w:rPr>
          <w:rFonts w:ascii="Book Antiqua" w:hAnsi="Book Antiqua" w:cs="Times New Roman"/>
          <w:lang w:val="en-US"/>
        </w:rPr>
        <w:t xml:space="preserve"> endoscopic micros</w:t>
      </w:r>
      <w:r w:rsidR="009F2C06">
        <w:rPr>
          <w:rFonts w:ascii="Book Antiqua" w:hAnsi="Book Antiqua" w:cs="Times New Roman"/>
          <w:lang w:val="en-US"/>
        </w:rPr>
        <w:t xml:space="preserve">urgery, T2 lesions need </w:t>
      </w:r>
      <w:proofErr w:type="gramStart"/>
      <w:r w:rsidR="009F2C06">
        <w:rPr>
          <w:rFonts w:ascii="Book Antiqua" w:hAnsi="Book Antiqua" w:cs="Times New Roman"/>
          <w:lang w:val="en-US"/>
        </w:rPr>
        <w:t>surgery</w:t>
      </w:r>
      <w:r w:rsidR="009F2C06">
        <w:rPr>
          <w:rFonts w:ascii="Book Antiqua" w:hAnsi="Book Antiqua"/>
          <w:vertAlign w:val="superscript"/>
          <w:lang w:val="en-US"/>
        </w:rPr>
        <w:t>[</w:t>
      </w:r>
      <w:proofErr w:type="gramEnd"/>
      <w:r w:rsidR="009F2C06">
        <w:rPr>
          <w:rFonts w:ascii="Book Antiqua" w:hAnsi="Book Antiqua"/>
          <w:vertAlign w:val="superscript"/>
          <w:lang w:val="en-US"/>
        </w:rPr>
        <w:t>69,</w:t>
      </w:r>
      <w:r w:rsidRPr="00474D19">
        <w:rPr>
          <w:rFonts w:ascii="Book Antiqua" w:hAnsi="Book Antiqua"/>
          <w:vertAlign w:val="superscript"/>
          <w:lang w:val="en-US"/>
        </w:rPr>
        <w:t>70]</w:t>
      </w:r>
      <w:r w:rsidRPr="00474D19">
        <w:rPr>
          <w:rFonts w:ascii="Book Antiqua" w:hAnsi="Book Antiqua" w:cs="Times New Roman"/>
          <w:lang w:val="en-US"/>
        </w:rPr>
        <w:t xml:space="preserve">. Stage II disease with locally advanced cancer (T3-T4 N0 M0), or stage III with lymph node metastasis (T1-4 N1-2 M0) will benefit maximally and improve recurrence-free survival when </w:t>
      </w:r>
      <w:proofErr w:type="spellStart"/>
      <w:r w:rsidRPr="00474D19">
        <w:rPr>
          <w:rFonts w:ascii="Book Antiqua" w:hAnsi="Book Antiqua" w:cs="Times New Roman"/>
          <w:lang w:val="en-US"/>
        </w:rPr>
        <w:t>neoadjuvant</w:t>
      </w:r>
      <w:proofErr w:type="spellEnd"/>
      <w:r w:rsidRPr="00474D19">
        <w:rPr>
          <w:rFonts w:ascii="Book Antiqua" w:hAnsi="Book Antiqua" w:cs="Times New Roman"/>
          <w:lang w:val="en-US"/>
        </w:rPr>
        <w:t xml:space="preserve"> </w:t>
      </w:r>
      <w:r w:rsidRPr="00474D19">
        <w:rPr>
          <w:rFonts w:ascii="Book Antiqua" w:hAnsi="Book Antiqua"/>
          <w:lang w:val="en-US"/>
        </w:rPr>
        <w:t>radio-chemotherapy</w:t>
      </w:r>
      <w:r w:rsidR="009F2C06">
        <w:rPr>
          <w:rFonts w:ascii="Book Antiqua" w:hAnsi="Book Antiqua" w:cs="Times New Roman"/>
          <w:lang w:val="en-US"/>
        </w:rPr>
        <w:t xml:space="preserve"> is </w:t>
      </w:r>
      <w:proofErr w:type="gramStart"/>
      <w:r w:rsidR="009F2C06">
        <w:rPr>
          <w:rFonts w:ascii="Book Antiqua" w:hAnsi="Book Antiqua" w:cs="Times New Roman"/>
          <w:lang w:val="en-US"/>
        </w:rPr>
        <w:t>given</w:t>
      </w:r>
      <w:r w:rsidRPr="00474D19">
        <w:rPr>
          <w:rFonts w:ascii="Book Antiqua" w:hAnsi="Book Antiqua"/>
          <w:vertAlign w:val="superscript"/>
          <w:lang w:val="en-US"/>
        </w:rPr>
        <w:t>[</w:t>
      </w:r>
      <w:proofErr w:type="gramEnd"/>
      <w:r w:rsidRPr="00474D19">
        <w:rPr>
          <w:rFonts w:ascii="Book Antiqua" w:hAnsi="Book Antiqua"/>
          <w:vertAlign w:val="superscript"/>
          <w:lang w:val="en-US"/>
        </w:rPr>
        <w:t>71-74]</w:t>
      </w:r>
      <w:r w:rsidRPr="00474D19">
        <w:rPr>
          <w:rFonts w:ascii="Book Antiqua" w:hAnsi="Book Antiqua" w:cs="Times New Roman"/>
          <w:lang w:val="en-US"/>
        </w:rPr>
        <w:t>. Preoperative biopsies of rectal tumors may fail to diagnose an invasive carcinoma, with up to 24% false negative results. The preoperative use of EUS reduces the rate of m</w:t>
      </w:r>
      <w:r w:rsidR="009F2C06">
        <w:rPr>
          <w:rFonts w:ascii="Book Antiqua" w:hAnsi="Book Antiqua" w:cs="Times New Roman"/>
          <w:lang w:val="en-US"/>
        </w:rPr>
        <w:t>issed carcinomas from 21% to 3%</w:t>
      </w:r>
      <w:r w:rsidRPr="00474D19">
        <w:rPr>
          <w:rFonts w:ascii="Book Antiqua" w:hAnsi="Book Antiqua"/>
          <w:vertAlign w:val="superscript"/>
          <w:lang w:val="en-US"/>
        </w:rPr>
        <w:t>[75]</w:t>
      </w:r>
      <w:r w:rsidRPr="00474D19">
        <w:rPr>
          <w:rFonts w:ascii="Book Antiqua" w:hAnsi="Book Antiqua" w:cs="Times New Roman"/>
          <w:lang w:val="en-US"/>
        </w:rPr>
        <w:t xml:space="preserve">. </w:t>
      </w:r>
      <w:r w:rsidRPr="00474D19">
        <w:rPr>
          <w:rFonts w:ascii="Book Antiqua" w:hAnsi="Book Antiqua"/>
          <w:lang w:val="en-US"/>
        </w:rPr>
        <w:t xml:space="preserve">EUS compared to other imaging modalities (CT, PET/CT, MRI) is superior and more accurate </w:t>
      </w:r>
      <w:r w:rsidRPr="00474D19">
        <w:rPr>
          <w:rFonts w:ascii="Book Antiqua" w:hAnsi="Book Antiqua" w:cs="Times New Roman"/>
          <w:lang w:val="en-US"/>
        </w:rPr>
        <w:t>in determining T stage (</w:t>
      </w:r>
      <w:r w:rsidR="009F2C06">
        <w:rPr>
          <w:rFonts w:ascii="Book Antiqua" w:hAnsi="Book Antiqua" w:cs="Times New Roman"/>
          <w:lang w:val="en-US"/>
        </w:rPr>
        <w:t>EUS: 87%, CT: 76% and MRI: 77%)</w:t>
      </w:r>
      <w:r w:rsidRPr="00474D19">
        <w:rPr>
          <w:rFonts w:ascii="Book Antiqua" w:hAnsi="Book Antiqua"/>
          <w:vertAlign w:val="superscript"/>
          <w:lang w:val="en-US"/>
        </w:rPr>
        <w:t>[70,76-77]</w:t>
      </w:r>
      <w:r w:rsidRPr="00474D19">
        <w:rPr>
          <w:rFonts w:ascii="Book Antiqua" w:hAnsi="Book Antiqua" w:cs="Times New Roman"/>
          <w:lang w:val="en-US"/>
        </w:rPr>
        <w:t>. In N stage situations, it is also superior, but the difference is less obvious and accuracy varies between studies (EUS 63%-85%, CT 56%</w:t>
      </w:r>
      <w:r w:rsidR="009F2C06">
        <w:rPr>
          <w:rFonts w:ascii="Book Antiqua" w:hAnsi="Book Antiqua" w:cs="Times New Roman" w:hint="eastAsia"/>
          <w:lang w:val="en-US" w:eastAsia="zh-CN"/>
        </w:rPr>
        <w:t>-</w:t>
      </w:r>
      <w:r w:rsidRPr="00474D19">
        <w:rPr>
          <w:rFonts w:ascii="Book Antiqua" w:hAnsi="Book Antiqua" w:cs="Times New Roman"/>
          <w:lang w:val="en-US"/>
        </w:rPr>
        <w:t>79% and MRI 57%</w:t>
      </w:r>
      <w:r w:rsidR="009F2C06">
        <w:rPr>
          <w:rFonts w:ascii="Book Antiqua" w:hAnsi="Book Antiqua" w:cs="Times New Roman" w:hint="eastAsia"/>
          <w:lang w:val="en-US" w:eastAsia="zh-CN"/>
        </w:rPr>
        <w:t>-</w:t>
      </w:r>
      <w:r w:rsidR="009F2C06">
        <w:rPr>
          <w:rFonts w:ascii="Book Antiqua" w:hAnsi="Book Antiqua" w:cs="Times New Roman"/>
          <w:lang w:val="en-US"/>
        </w:rPr>
        <w:t>85%)</w:t>
      </w:r>
      <w:r w:rsidRPr="00474D19">
        <w:rPr>
          <w:rFonts w:ascii="Book Antiqua" w:hAnsi="Book Antiqua"/>
          <w:vertAlign w:val="superscript"/>
          <w:lang w:val="en-US"/>
        </w:rPr>
        <w:t>[78-82]</w:t>
      </w:r>
      <w:r w:rsidRPr="00474D19">
        <w:rPr>
          <w:rFonts w:ascii="Book Antiqua" w:hAnsi="Book Antiqua" w:cs="Times New Roman"/>
          <w:lang w:val="en-US"/>
        </w:rPr>
        <w:t xml:space="preserve">. </w:t>
      </w:r>
      <w:r w:rsidRPr="00474D19">
        <w:rPr>
          <w:rFonts w:ascii="Book Antiqua" w:hAnsi="Book Antiqua"/>
          <w:lang w:val="en-US"/>
        </w:rPr>
        <w:t xml:space="preserve">Usually CT </w:t>
      </w:r>
      <w:r w:rsidRPr="00474D19">
        <w:rPr>
          <w:rFonts w:ascii="Book Antiqua" w:hAnsi="Book Antiqua" w:cs="Times New Roman"/>
          <w:lang w:val="en-US"/>
        </w:rPr>
        <w:t>and PET/CT are used f</w:t>
      </w:r>
      <w:r w:rsidR="009F2C06">
        <w:rPr>
          <w:rFonts w:ascii="Book Antiqua" w:hAnsi="Book Antiqua" w:cs="Times New Roman"/>
          <w:lang w:val="en-US"/>
        </w:rPr>
        <w:t xml:space="preserve">or distant metastasis </w:t>
      </w:r>
      <w:proofErr w:type="gramStart"/>
      <w:r w:rsidR="009F2C06">
        <w:rPr>
          <w:rFonts w:ascii="Book Antiqua" w:hAnsi="Book Antiqua" w:cs="Times New Roman"/>
          <w:lang w:val="en-US"/>
        </w:rPr>
        <w:t>diagnosis</w:t>
      </w:r>
      <w:r w:rsidRPr="00474D19">
        <w:rPr>
          <w:rFonts w:ascii="Book Antiqua" w:hAnsi="Book Antiqua"/>
          <w:vertAlign w:val="superscript"/>
          <w:lang w:val="en-US"/>
        </w:rPr>
        <w:t>[</w:t>
      </w:r>
      <w:proofErr w:type="gramEnd"/>
      <w:r w:rsidRPr="00474D19">
        <w:rPr>
          <w:rFonts w:ascii="Book Antiqua" w:hAnsi="Book Antiqua"/>
          <w:vertAlign w:val="superscript"/>
          <w:lang w:val="en-US"/>
        </w:rPr>
        <w:t>82]</w:t>
      </w:r>
      <w:r w:rsidRPr="00474D19">
        <w:rPr>
          <w:rFonts w:ascii="Book Antiqua" w:hAnsi="Book Antiqua" w:cs="Times New Roman"/>
          <w:lang w:val="en-US"/>
        </w:rPr>
        <w:t xml:space="preserve">. </w:t>
      </w:r>
      <w:r w:rsidRPr="00474D19">
        <w:rPr>
          <w:rFonts w:ascii="Book Antiqua" w:hAnsi="Book Antiqua"/>
          <w:lang w:val="en-US"/>
        </w:rPr>
        <w:t xml:space="preserve">It is also reported that when CT was the original mode of investigation but a further EUS was done, in 31% of the cases the mode of treatment was changed </w:t>
      </w:r>
      <w:r w:rsidR="009F2C06">
        <w:rPr>
          <w:rFonts w:ascii="Book Antiqua" w:hAnsi="Book Antiqua"/>
          <w:lang w:val="en-US"/>
        </w:rPr>
        <w:t xml:space="preserve">because of the </w:t>
      </w:r>
      <w:proofErr w:type="gramStart"/>
      <w:r w:rsidR="009F2C06">
        <w:rPr>
          <w:rFonts w:ascii="Book Antiqua" w:hAnsi="Book Antiqua"/>
          <w:lang w:val="en-US"/>
        </w:rPr>
        <w:t>result</w:t>
      </w:r>
      <w:r w:rsidRPr="00474D19">
        <w:rPr>
          <w:rFonts w:ascii="Book Antiqua" w:hAnsi="Book Antiqua"/>
          <w:vertAlign w:val="superscript"/>
          <w:lang w:val="en-US"/>
        </w:rPr>
        <w:t>[</w:t>
      </w:r>
      <w:proofErr w:type="gramEnd"/>
      <w:r w:rsidRPr="00474D19">
        <w:rPr>
          <w:rFonts w:ascii="Book Antiqua" w:hAnsi="Book Antiqua"/>
          <w:vertAlign w:val="superscript"/>
          <w:lang w:val="en-US"/>
        </w:rPr>
        <w:t>70]</w:t>
      </w:r>
      <w:r w:rsidRPr="00474D19">
        <w:rPr>
          <w:rFonts w:ascii="Book Antiqua" w:hAnsi="Book Antiqua"/>
          <w:lang w:val="en-US"/>
        </w:rPr>
        <w:t>.</w:t>
      </w:r>
      <w:r w:rsidR="00945128">
        <w:rPr>
          <w:rFonts w:ascii="Book Antiqua" w:hAnsi="Book Antiqua"/>
          <w:lang w:val="en-US"/>
        </w:rPr>
        <w:t xml:space="preserve"> </w:t>
      </w:r>
      <w:r w:rsidRPr="00474D19">
        <w:rPr>
          <w:rFonts w:ascii="Book Antiqua" w:hAnsi="Book Antiqua" w:cs="Times New Roman"/>
          <w:lang w:val="en-US"/>
        </w:rPr>
        <w:t>The</w:t>
      </w:r>
      <w:r w:rsidRPr="00474D19">
        <w:rPr>
          <w:rFonts w:ascii="Book Antiqua" w:hAnsi="Book Antiqua"/>
          <w:lang w:val="en-US"/>
        </w:rPr>
        <w:t xml:space="preserve"> combination of CT and EUS seems to be the most cos</w:t>
      </w:r>
      <w:r w:rsidR="009F2C06">
        <w:rPr>
          <w:rFonts w:ascii="Book Antiqua" w:hAnsi="Book Antiqua"/>
          <w:lang w:val="en-US"/>
        </w:rPr>
        <w:t xml:space="preserve">t-effective diagnostic </w:t>
      </w:r>
      <w:proofErr w:type="gramStart"/>
      <w:r w:rsidR="009F2C06">
        <w:rPr>
          <w:rFonts w:ascii="Book Antiqua" w:hAnsi="Book Antiqua"/>
          <w:lang w:val="en-US"/>
        </w:rPr>
        <w:t>strategy</w:t>
      </w:r>
      <w:r w:rsidRPr="00474D19">
        <w:rPr>
          <w:rFonts w:ascii="Book Antiqua" w:hAnsi="Book Antiqua"/>
          <w:vertAlign w:val="superscript"/>
          <w:lang w:val="en-US"/>
        </w:rPr>
        <w:t>[</w:t>
      </w:r>
      <w:proofErr w:type="gramEnd"/>
      <w:r w:rsidRPr="00474D19">
        <w:rPr>
          <w:rFonts w:ascii="Book Antiqua" w:hAnsi="Book Antiqua"/>
          <w:vertAlign w:val="superscript"/>
          <w:lang w:val="en-US"/>
        </w:rPr>
        <w:t>83]</w:t>
      </w:r>
      <w:r w:rsidRPr="00474D19">
        <w:rPr>
          <w:rFonts w:ascii="Book Antiqua" w:hAnsi="Book Antiqua"/>
          <w:lang w:val="en-US"/>
        </w:rPr>
        <w:t xml:space="preserve">. </w:t>
      </w:r>
      <w:r w:rsidRPr="00474D19">
        <w:rPr>
          <w:rFonts w:ascii="Book Antiqua" w:hAnsi="Book Antiqua" w:cs="Times New Roman"/>
          <w:lang w:val="en-US"/>
        </w:rPr>
        <w:t>MRI has less accuracy in the T stage than EUS does, but provides a good definition of the circumferential resection margin (CRM). While EUS is more useful for staging early RC, MRI is indicated for staging advanced disease and defines CRM. Also, it can be used in the case of stenotic tumors, when EUS is less accurate. Thus, EUS and MRI are complementary and should be bot</w:t>
      </w:r>
      <w:r w:rsidR="009F2C06">
        <w:rPr>
          <w:rFonts w:ascii="Book Antiqua" w:hAnsi="Book Antiqua" w:cs="Times New Roman"/>
          <w:lang w:val="en-US"/>
        </w:rPr>
        <w:t xml:space="preserve">h used for preoperative </w:t>
      </w:r>
      <w:proofErr w:type="gramStart"/>
      <w:r w:rsidR="009F2C06">
        <w:rPr>
          <w:rFonts w:ascii="Book Antiqua" w:hAnsi="Book Antiqua" w:cs="Times New Roman"/>
          <w:lang w:val="en-US"/>
        </w:rPr>
        <w:t>staging</w:t>
      </w:r>
      <w:r w:rsidR="009F2C06">
        <w:rPr>
          <w:rFonts w:ascii="Book Antiqua" w:hAnsi="Book Antiqua"/>
          <w:vertAlign w:val="superscript"/>
          <w:lang w:val="en-US"/>
        </w:rPr>
        <w:t>[</w:t>
      </w:r>
      <w:proofErr w:type="gramEnd"/>
      <w:r w:rsidR="009F2C06">
        <w:rPr>
          <w:rFonts w:ascii="Book Antiqua" w:hAnsi="Book Antiqua"/>
          <w:vertAlign w:val="superscript"/>
          <w:lang w:val="en-US"/>
        </w:rPr>
        <w:t>81,</w:t>
      </w:r>
      <w:r w:rsidRPr="00474D19">
        <w:rPr>
          <w:rFonts w:ascii="Book Antiqua" w:hAnsi="Book Antiqua"/>
          <w:vertAlign w:val="superscript"/>
          <w:lang w:val="en-US"/>
        </w:rPr>
        <w:t>84]</w:t>
      </w:r>
      <w:r w:rsidRPr="00474D19">
        <w:rPr>
          <w:rFonts w:ascii="Book Antiqua" w:hAnsi="Book Antiqua" w:cs="Times New Roman"/>
          <w:lang w:val="en-US"/>
        </w:rPr>
        <w:t xml:space="preserve">. </w:t>
      </w:r>
    </w:p>
    <w:p w14:paraId="4039150E" w14:textId="44C8DA2A" w:rsidR="00186987" w:rsidRPr="00474D19" w:rsidRDefault="00186987" w:rsidP="009F2C06">
      <w:pPr>
        <w:spacing w:line="360" w:lineRule="auto"/>
        <w:ind w:firstLineChars="100" w:firstLine="240"/>
        <w:jc w:val="both"/>
        <w:rPr>
          <w:rFonts w:ascii="Book Antiqua" w:hAnsi="Book Antiqua"/>
          <w:lang w:val="en-US"/>
        </w:rPr>
      </w:pPr>
      <w:r w:rsidRPr="00474D19">
        <w:rPr>
          <w:rFonts w:ascii="Book Antiqua" w:hAnsi="Book Antiqua"/>
          <w:lang w:val="en-US"/>
        </w:rPr>
        <w:lastRenderedPageBreak/>
        <w:t xml:space="preserve">RC recurrence rates range from 20% to 50%, depending on how advanced the cancer is and </w:t>
      </w:r>
      <w:r w:rsidRPr="00474D19">
        <w:rPr>
          <w:rFonts w:ascii="Book Antiqua" w:hAnsi="Book Antiqua" w:cs="Times New Roman"/>
          <w:lang w:val="en-US"/>
        </w:rPr>
        <w:t>if neoadjuvant therapy has b</w:t>
      </w:r>
      <w:r w:rsidR="009F2C06">
        <w:rPr>
          <w:rFonts w:ascii="Book Antiqua" w:hAnsi="Book Antiqua" w:cs="Times New Roman"/>
          <w:lang w:val="en-US"/>
        </w:rPr>
        <w:t xml:space="preserve">een administered before </w:t>
      </w:r>
      <w:proofErr w:type="gramStart"/>
      <w:r w:rsidR="009F2C06">
        <w:rPr>
          <w:rFonts w:ascii="Book Antiqua" w:hAnsi="Book Antiqua" w:cs="Times New Roman"/>
          <w:lang w:val="en-US"/>
        </w:rPr>
        <w:t>surgery</w:t>
      </w:r>
      <w:r w:rsidRPr="00474D19">
        <w:rPr>
          <w:rFonts w:ascii="Book Antiqua" w:hAnsi="Book Antiqua"/>
          <w:vertAlign w:val="superscript"/>
          <w:lang w:val="en-US"/>
        </w:rPr>
        <w:t>[</w:t>
      </w:r>
      <w:proofErr w:type="gramEnd"/>
      <w:r w:rsidRPr="00474D19">
        <w:rPr>
          <w:rFonts w:ascii="Book Antiqua" w:hAnsi="Book Antiqua"/>
          <w:vertAlign w:val="superscript"/>
          <w:lang w:val="en-US"/>
        </w:rPr>
        <w:t>85,86]</w:t>
      </w:r>
      <w:r w:rsidRPr="00474D19">
        <w:rPr>
          <w:rFonts w:ascii="Book Antiqua" w:hAnsi="Book Antiqua" w:cs="Times New Roman"/>
          <w:lang w:val="en-US"/>
        </w:rPr>
        <w:t xml:space="preserve">. </w:t>
      </w:r>
      <w:r w:rsidRPr="00474D19">
        <w:rPr>
          <w:rFonts w:ascii="Book Antiqua" w:hAnsi="Book Antiqua"/>
          <w:lang w:val="en-US"/>
        </w:rPr>
        <w:t>It has been proven that there is a significant reduction in tumor recurrence when patients undergo EUS stagi</w:t>
      </w:r>
      <w:r w:rsidR="009F2C06">
        <w:rPr>
          <w:rFonts w:ascii="Book Antiqua" w:hAnsi="Book Antiqua"/>
          <w:lang w:val="en-US"/>
        </w:rPr>
        <w:t xml:space="preserve">ng compared to those who do </w:t>
      </w:r>
      <w:proofErr w:type="gramStart"/>
      <w:r w:rsidR="009F2C06">
        <w:rPr>
          <w:rFonts w:ascii="Book Antiqua" w:hAnsi="Book Antiqua"/>
          <w:lang w:val="en-US"/>
        </w:rPr>
        <w:t>not</w:t>
      </w:r>
      <w:r w:rsidRPr="00474D19">
        <w:rPr>
          <w:rFonts w:ascii="Book Antiqua" w:hAnsi="Book Antiqua"/>
          <w:vertAlign w:val="superscript"/>
          <w:lang w:val="en-US"/>
        </w:rPr>
        <w:t>[</w:t>
      </w:r>
      <w:proofErr w:type="gramEnd"/>
      <w:r w:rsidRPr="00474D19">
        <w:rPr>
          <w:rFonts w:ascii="Book Antiqua" w:hAnsi="Book Antiqua"/>
          <w:vertAlign w:val="superscript"/>
          <w:lang w:val="en-US"/>
        </w:rPr>
        <w:t>87]</w:t>
      </w:r>
      <w:r w:rsidRPr="00474D19">
        <w:rPr>
          <w:rFonts w:ascii="Book Antiqua" w:hAnsi="Book Antiqua"/>
          <w:lang w:val="en-US"/>
        </w:rPr>
        <w:t xml:space="preserve">. In addition to this, </w:t>
      </w:r>
      <w:r w:rsidRPr="00474D19">
        <w:rPr>
          <w:rFonts w:ascii="Book Antiqua" w:hAnsi="Book Antiqua" w:cs="Times New Roman"/>
          <w:lang w:val="en-US"/>
        </w:rPr>
        <w:t xml:space="preserve">EUS can be used to evaluate the colorectal anastomosis during follow-up of patients operated for RC and confirm or rule out recurrence with 97% </w:t>
      </w:r>
      <w:r w:rsidRPr="00474D19">
        <w:rPr>
          <w:rFonts w:ascii="Book Antiqua" w:hAnsi="Book Antiqua" w:cs="œ4®ˇøÂ'91Â'1"/>
          <w:lang w:val="en-US"/>
        </w:rPr>
        <w:t xml:space="preserve">sensitivity, 100% specificity, 100% positive predictive </w:t>
      </w:r>
      <w:r w:rsidRPr="00474D19">
        <w:rPr>
          <w:rFonts w:ascii="Book Antiqua" w:hAnsi="Book Antiqua" w:cs="Times New Roman"/>
          <w:lang w:val="en-US"/>
        </w:rPr>
        <w:t>value (PPV), 94% negative predictive value (NPV),</w:t>
      </w:r>
      <w:r w:rsidR="009F2C06">
        <w:rPr>
          <w:rFonts w:ascii="Book Antiqua" w:hAnsi="Book Antiqua" w:cs="Times New Roman"/>
          <w:lang w:val="en-US"/>
        </w:rPr>
        <w:t xml:space="preserve"> and an overall accuracy of 98%</w:t>
      </w:r>
      <w:r w:rsidR="009F2C06">
        <w:rPr>
          <w:rFonts w:ascii="Book Antiqua" w:hAnsi="Book Antiqua"/>
          <w:vertAlign w:val="superscript"/>
          <w:lang w:val="en-US"/>
        </w:rPr>
        <w:t>[88,</w:t>
      </w:r>
      <w:r w:rsidRPr="00474D19">
        <w:rPr>
          <w:rFonts w:ascii="Book Antiqua" w:hAnsi="Book Antiqua"/>
          <w:vertAlign w:val="superscript"/>
          <w:lang w:val="en-US"/>
        </w:rPr>
        <w:t>89]</w:t>
      </w:r>
      <w:r w:rsidRPr="00474D19">
        <w:rPr>
          <w:rFonts w:ascii="Book Antiqua" w:hAnsi="Book Antiqua" w:cs="Times New Roman"/>
          <w:lang w:val="en-US"/>
        </w:rPr>
        <w:t xml:space="preserve">. One limitation that has been attributed to EUS is its difficulty in differentiating between post-operative benign lesions and recurring cancer in postoperative lesions. However, the use of EUS-guided FNA increases </w:t>
      </w:r>
      <w:r w:rsidR="009F2C06">
        <w:rPr>
          <w:rFonts w:ascii="Book Antiqua" w:hAnsi="Book Antiqua" w:cs="Times New Roman"/>
          <w:lang w:val="en-US"/>
        </w:rPr>
        <w:t>the specificity from 57% to 97%</w:t>
      </w:r>
      <w:r w:rsidR="009F2C06">
        <w:rPr>
          <w:rFonts w:ascii="Book Antiqua" w:hAnsi="Book Antiqua"/>
          <w:vertAlign w:val="superscript"/>
          <w:lang w:val="en-US"/>
        </w:rPr>
        <w:t>[85,</w:t>
      </w:r>
      <w:r w:rsidRPr="00474D19">
        <w:rPr>
          <w:rFonts w:ascii="Book Antiqua" w:hAnsi="Book Antiqua"/>
          <w:vertAlign w:val="superscript"/>
          <w:lang w:val="en-US"/>
        </w:rPr>
        <w:t>86]</w:t>
      </w:r>
      <w:r w:rsidRPr="00474D19">
        <w:rPr>
          <w:rFonts w:ascii="Book Antiqua" w:hAnsi="Book Antiqua" w:cs="Times New Roman"/>
          <w:lang w:val="en-US"/>
        </w:rPr>
        <w:t xml:space="preserve">. Thus, EUS has a </w:t>
      </w:r>
      <w:r w:rsidR="00516512" w:rsidRPr="00474D19">
        <w:rPr>
          <w:rFonts w:ascii="Book Antiqua" w:hAnsi="Book Antiqua" w:cs="Times New Roman"/>
          <w:lang w:val="en-US"/>
        </w:rPr>
        <w:t>key role</w:t>
      </w:r>
      <w:r w:rsidRPr="00474D19">
        <w:rPr>
          <w:rFonts w:ascii="Book Antiqua" w:hAnsi="Book Antiqua" w:cs="Times New Roman"/>
          <w:lang w:val="en-US"/>
        </w:rPr>
        <w:t xml:space="preserve"> in both preoperative staging and follow-up after surgery. </w:t>
      </w:r>
    </w:p>
    <w:p w14:paraId="68E987A2" w14:textId="77777777" w:rsidR="00186987" w:rsidRPr="00474D19" w:rsidRDefault="00186987" w:rsidP="00876FEC">
      <w:pPr>
        <w:spacing w:line="360" w:lineRule="auto"/>
        <w:jc w:val="both"/>
        <w:rPr>
          <w:rFonts w:ascii="Book Antiqua" w:hAnsi="Book Antiqua"/>
          <w:lang w:val="en-US"/>
        </w:rPr>
      </w:pPr>
    </w:p>
    <w:p w14:paraId="620551FA" w14:textId="77777777" w:rsidR="00186987" w:rsidRPr="009F2C06" w:rsidRDefault="00186987" w:rsidP="00876FEC">
      <w:pPr>
        <w:spacing w:line="360" w:lineRule="auto"/>
        <w:jc w:val="both"/>
        <w:rPr>
          <w:rFonts w:ascii="Book Antiqua" w:hAnsi="Book Antiqua" w:cs="Times New Roman"/>
          <w:b/>
          <w:bCs/>
          <w:i/>
          <w:lang w:val="en-US"/>
        </w:rPr>
      </w:pPr>
      <w:r w:rsidRPr="009F2C06">
        <w:rPr>
          <w:rFonts w:ascii="Book Antiqua" w:hAnsi="Book Antiqua" w:cs="Times New Roman"/>
          <w:b/>
          <w:bCs/>
          <w:i/>
          <w:lang w:val="en-US"/>
        </w:rPr>
        <w:t>The role of EUS in T staging</w:t>
      </w:r>
    </w:p>
    <w:p w14:paraId="0126D4E4" w14:textId="4301C1AF" w:rsidR="00186987" w:rsidRPr="00474D19" w:rsidRDefault="00186987" w:rsidP="00876FEC">
      <w:pPr>
        <w:spacing w:line="360" w:lineRule="auto"/>
        <w:jc w:val="both"/>
        <w:rPr>
          <w:rFonts w:ascii="Book Antiqua" w:eastAsia="Times New Roman" w:hAnsi="Book Antiqua" w:cs="Arial"/>
          <w:b/>
          <w:lang w:val="en-US"/>
        </w:rPr>
      </w:pPr>
      <w:r w:rsidRPr="00474D19">
        <w:rPr>
          <w:rFonts w:ascii="Book Antiqua" w:hAnsi="Book Antiqua" w:cs="Times New Roman"/>
          <w:lang w:val="en-US"/>
        </w:rPr>
        <w:t>Over- or under-staging leads to changes in a patient</w:t>
      </w:r>
      <w:r w:rsidR="00FA42A0">
        <w:rPr>
          <w:rFonts w:ascii="Book Antiqua" w:hAnsi="Book Antiqua" w:cs="Times New Roman"/>
          <w:lang w:val="en-US" w:eastAsia="zh-CN"/>
        </w:rPr>
        <w:t>’</w:t>
      </w:r>
      <w:r w:rsidRPr="00474D19">
        <w:rPr>
          <w:rFonts w:ascii="Book Antiqua" w:hAnsi="Book Antiqua" w:cs="Times New Roman"/>
          <w:lang w:val="en-US"/>
        </w:rPr>
        <w:t xml:space="preserve">s treatment. Surgery instead of endoscopic resection </w:t>
      </w:r>
      <w:r w:rsidRPr="00474D19">
        <w:rPr>
          <w:rFonts w:ascii="Book Antiqua" w:hAnsi="Book Antiqua"/>
          <w:lang w:val="en-US"/>
        </w:rPr>
        <w:t xml:space="preserve">and the use of chemoradiotherapy could be wrongly indicated when there is over-staging. On the other hand, under-staging with the lack of neoadjuvant indication could lead to an insufficient treatment. </w:t>
      </w:r>
      <w:r w:rsidRPr="00474D19">
        <w:rPr>
          <w:rFonts w:ascii="Book Antiqua" w:hAnsi="Book Antiqua" w:cs="Times New Roman"/>
          <w:lang w:val="en-US"/>
        </w:rPr>
        <w:t xml:space="preserve">According to a recent review performed by </w:t>
      </w:r>
      <w:proofErr w:type="spellStart"/>
      <w:r w:rsidRPr="00474D19">
        <w:rPr>
          <w:rFonts w:ascii="Book Antiqua" w:hAnsi="Book Antiqua" w:cs="Times New Roman"/>
          <w:lang w:val="en-US"/>
        </w:rPr>
        <w:t>Marone</w:t>
      </w:r>
      <w:proofErr w:type="spellEnd"/>
      <w:r w:rsidRPr="00573F43">
        <w:rPr>
          <w:rFonts w:ascii="Book Antiqua" w:hAnsi="Book Antiqua" w:cs="Times New Roman"/>
          <w:i/>
          <w:lang w:val="en-US"/>
        </w:rPr>
        <w:t xml:space="preserve"> et al</w:t>
      </w:r>
      <w:r w:rsidR="00573F43" w:rsidRPr="00474D19">
        <w:rPr>
          <w:rFonts w:ascii="Book Antiqua" w:hAnsi="Book Antiqua"/>
          <w:vertAlign w:val="superscript"/>
          <w:lang w:val="en-US"/>
        </w:rPr>
        <w:t>[90]</w:t>
      </w:r>
      <w:r w:rsidRPr="00474D19">
        <w:rPr>
          <w:rFonts w:ascii="Book Antiqua" w:hAnsi="Book Antiqua" w:cs="Times New Roman"/>
          <w:lang w:val="en-US"/>
        </w:rPr>
        <w:t xml:space="preserve"> (33 articles,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cs="Times New Roman"/>
          <w:lang w:val="en-US"/>
        </w:rPr>
        <w:t xml:space="preserve"> 4976), EUS assesses the tumor penetration depth into the rectal wall with an overall accuracy for T stage of about 84%, ranging from 63% to 96%, while the reported accuracy of CT and MRI are 65%-75% and 75%-85%, respectively. They showed also that EUS accuracy for T stage is strictly related to the depth of infiltration, being lower for T2 stage than for early </w:t>
      </w:r>
      <w:r w:rsidRPr="00474D19">
        <w:rPr>
          <w:rFonts w:ascii="Book Antiqua" w:hAnsi="Book Antiqua" w:cs="Times New Roman"/>
          <w:bCs/>
          <w:lang w:val="en-US"/>
        </w:rPr>
        <w:t>(T1) or advanced (T3-4) RC (T1:</w:t>
      </w:r>
      <w:r w:rsidRPr="00474D19">
        <w:rPr>
          <w:rFonts w:ascii="Book Antiqua" w:hAnsi="Book Antiqua" w:cs="Times New Roman"/>
          <w:lang w:val="en-US"/>
        </w:rPr>
        <w:t xml:space="preserve"> 88%, T2: </w:t>
      </w:r>
      <w:r w:rsidR="00F72633">
        <w:rPr>
          <w:rFonts w:ascii="Book Antiqua" w:hAnsi="Book Antiqua" w:cs="Times New Roman"/>
          <w:lang w:val="en-US"/>
        </w:rPr>
        <w:t>78.4%, T3: 85.4% and T4: 80.2%)</w:t>
      </w:r>
      <w:r w:rsidRPr="00474D19">
        <w:rPr>
          <w:rFonts w:ascii="Book Antiqua" w:hAnsi="Book Antiqua"/>
          <w:vertAlign w:val="superscript"/>
          <w:lang w:val="en-US"/>
        </w:rPr>
        <w:t>[90]</w:t>
      </w:r>
      <w:r w:rsidRPr="00474D19">
        <w:rPr>
          <w:rFonts w:ascii="Book Antiqua" w:hAnsi="Book Antiqua" w:cs="Times New Roman"/>
          <w:lang w:val="en-US"/>
        </w:rPr>
        <w:t xml:space="preserve">. Similarly, a meta-analysis (42 studies,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cs="Times New Roman"/>
          <w:lang w:val="en-US"/>
        </w:rPr>
        <w:t xml:space="preserve"> 5039 patients) showed that EUS has an overall RC staging sensitivity of 81%-96% and specificity of 91%-98%, showing higher sensitivity for advanced RC (95%) than early cancer (88%). The pooled sensitivity and specificity by stage was for T1: 88% and 98%, T2: 81% and 96%, T3: 9</w:t>
      </w:r>
      <w:r w:rsidRPr="00474D19">
        <w:rPr>
          <w:rFonts w:ascii="Book Antiqua" w:hAnsi="Book Antiqua" w:cs="KU®ˇøÂ'91Â'1"/>
          <w:lang w:val="en-US"/>
        </w:rPr>
        <w:t xml:space="preserve">6% and 91% and T4: </w:t>
      </w:r>
      <w:r w:rsidRPr="00474D19">
        <w:rPr>
          <w:rFonts w:ascii="Book Antiqua" w:hAnsi="Book Antiqua" w:cs="Times New Roman"/>
          <w:lang w:val="en-US"/>
        </w:rPr>
        <w:t>95% and 98%, respectively. The authors concluded that EUS should be the imaging method of</w:t>
      </w:r>
      <w:r w:rsidR="00573F43">
        <w:rPr>
          <w:rFonts w:ascii="Book Antiqua" w:hAnsi="Book Antiqua" w:cs="Times New Roman"/>
          <w:lang w:val="en-US"/>
        </w:rPr>
        <w:t xml:space="preserve"> choice for the T staging of </w:t>
      </w:r>
      <w:proofErr w:type="gramStart"/>
      <w:r w:rsidR="00573F43">
        <w:rPr>
          <w:rFonts w:ascii="Book Antiqua" w:hAnsi="Book Antiqua" w:cs="Times New Roman"/>
          <w:lang w:val="en-US"/>
        </w:rPr>
        <w:t>RC</w:t>
      </w:r>
      <w:r w:rsidRPr="00474D19">
        <w:rPr>
          <w:rFonts w:ascii="Book Antiqua" w:hAnsi="Book Antiqua"/>
          <w:vertAlign w:val="superscript"/>
          <w:lang w:val="en-US"/>
        </w:rPr>
        <w:t>[</w:t>
      </w:r>
      <w:proofErr w:type="gramEnd"/>
      <w:r w:rsidRPr="00474D19">
        <w:rPr>
          <w:rFonts w:ascii="Book Antiqua" w:hAnsi="Book Antiqua"/>
          <w:vertAlign w:val="superscript"/>
          <w:lang w:val="en-US"/>
        </w:rPr>
        <w:t>91]</w:t>
      </w:r>
      <w:r w:rsidR="00854FBE" w:rsidRPr="00854FBE">
        <w:rPr>
          <w:rFonts w:ascii="Book Antiqua" w:hAnsi="Book Antiqua" w:cs="Times New Roman"/>
          <w:lang w:val="en-US"/>
        </w:rPr>
        <w:t xml:space="preserve"> </w:t>
      </w:r>
      <w:r w:rsidR="00854FBE" w:rsidRPr="00854FBE">
        <w:rPr>
          <w:rFonts w:ascii="Book Antiqua" w:hAnsi="Book Antiqua" w:cs="Times New Roman"/>
          <w:lang w:val="en-US"/>
        </w:rPr>
        <w:lastRenderedPageBreak/>
        <w:t>(Figure 3)</w:t>
      </w:r>
      <w:r w:rsidRPr="00474D19">
        <w:rPr>
          <w:rFonts w:ascii="Book Antiqua" w:hAnsi="Book Antiqua" w:cs="Times New Roman"/>
          <w:lang w:val="en-US"/>
        </w:rPr>
        <w:t xml:space="preserve">. </w:t>
      </w:r>
      <w:r w:rsidRPr="00854FBE">
        <w:rPr>
          <w:rFonts w:ascii="Book Antiqua" w:hAnsi="Book Antiqua" w:cs="≈˛®ˇøÂ'91Â'1"/>
          <w:lang w:val="en-US"/>
        </w:rPr>
        <w:t>S</w:t>
      </w:r>
      <w:r w:rsidRPr="00474D19">
        <w:rPr>
          <w:rFonts w:ascii="Book Antiqua" w:hAnsi="Book Antiqua" w:cs="≈˛®ˇøÂ'91Â'1"/>
          <w:lang w:val="en-US"/>
        </w:rPr>
        <w:t xml:space="preserve">uperficial RC limited to the mucosa can be resected endoscopically. </w:t>
      </w:r>
      <w:r w:rsidRPr="00474D19">
        <w:rPr>
          <w:rFonts w:ascii="Book Antiqua" w:hAnsi="Book Antiqua" w:cs="Times New Roman"/>
          <w:lang w:val="en-US"/>
        </w:rPr>
        <w:t xml:space="preserve">EUS has a high accuracy rate in differentiating T1 from T2 lesions, ranging from 81% to 95%, with an </w:t>
      </w:r>
      <w:proofErr w:type="spellStart"/>
      <w:r w:rsidRPr="00474D19">
        <w:rPr>
          <w:rFonts w:ascii="Book Antiqua" w:hAnsi="Book Antiqua" w:cs="Times New Roman"/>
          <w:lang w:val="en-US"/>
        </w:rPr>
        <w:t>oversta</w:t>
      </w:r>
      <w:r w:rsidR="00573F43">
        <w:rPr>
          <w:rFonts w:ascii="Book Antiqua" w:hAnsi="Book Antiqua" w:cs="Times New Roman"/>
          <w:lang w:val="en-US"/>
        </w:rPr>
        <w:t>ging</w:t>
      </w:r>
      <w:proofErr w:type="spellEnd"/>
      <w:r w:rsidR="00573F43">
        <w:rPr>
          <w:rFonts w:ascii="Book Antiqua" w:hAnsi="Book Antiqua" w:cs="Times New Roman"/>
          <w:lang w:val="en-US"/>
        </w:rPr>
        <w:t xml:space="preserve"> or </w:t>
      </w:r>
      <w:proofErr w:type="spellStart"/>
      <w:r w:rsidR="00573F43">
        <w:rPr>
          <w:rFonts w:ascii="Book Antiqua" w:hAnsi="Book Antiqua" w:cs="Times New Roman"/>
          <w:lang w:val="en-US"/>
        </w:rPr>
        <w:t>understaging</w:t>
      </w:r>
      <w:proofErr w:type="spellEnd"/>
      <w:r w:rsidR="00573F43">
        <w:rPr>
          <w:rFonts w:ascii="Book Antiqua" w:hAnsi="Book Antiqua" w:cs="Times New Roman"/>
          <w:lang w:val="en-US"/>
        </w:rPr>
        <w:t xml:space="preserve"> rate of 9%</w:t>
      </w:r>
      <w:r w:rsidRPr="00474D19">
        <w:rPr>
          <w:rFonts w:ascii="Book Antiqua" w:hAnsi="Book Antiqua"/>
          <w:vertAlign w:val="superscript"/>
          <w:lang w:val="en-US"/>
        </w:rPr>
        <w:t>[92]</w:t>
      </w:r>
      <w:r w:rsidRPr="00474D19">
        <w:rPr>
          <w:rFonts w:ascii="Book Antiqua" w:hAnsi="Book Antiqua" w:cs="Times New Roman"/>
          <w:lang w:val="en-US"/>
        </w:rPr>
        <w:t xml:space="preserve">. Puli </w:t>
      </w:r>
      <w:r w:rsidRPr="00985748">
        <w:rPr>
          <w:rFonts w:ascii="Book Antiqua" w:hAnsi="Book Antiqua" w:cs="Times New Roman"/>
          <w:i/>
          <w:lang w:val="en-US"/>
        </w:rPr>
        <w:t>et al</w:t>
      </w:r>
      <w:r w:rsidR="00985748" w:rsidRPr="00474D19">
        <w:rPr>
          <w:rFonts w:ascii="Book Antiqua" w:hAnsi="Book Antiqua"/>
          <w:vertAlign w:val="superscript"/>
          <w:lang w:val="en-US"/>
        </w:rPr>
        <w:t>[93]</w:t>
      </w:r>
      <w:r w:rsidRPr="00474D19">
        <w:rPr>
          <w:rFonts w:ascii="Book Antiqua" w:hAnsi="Book Antiqua" w:cs="Times New Roman"/>
          <w:lang w:val="en-US"/>
        </w:rPr>
        <w:t xml:space="preserve"> evaluated, in a meta-analysis (11 studies,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cs="Times New Roman"/>
          <w:lang w:val="en-US"/>
        </w:rPr>
        <w:t xml:space="preserve"> 1791), the efficacy of preoperative EUS in staging patients with RC </w:t>
      </w:r>
      <w:r w:rsidRPr="00474D19">
        <w:rPr>
          <w:rFonts w:ascii="Book Antiqua" w:eastAsia="Times New Roman" w:hAnsi="Book Antiqua" w:cs="Arial"/>
          <w:lang w:val="en-US"/>
        </w:rPr>
        <w:t>confined to the mucosa (T0) </w:t>
      </w:r>
      <w:r w:rsidRPr="00474D19">
        <w:rPr>
          <w:rFonts w:ascii="Book Antiqua" w:hAnsi="Book Antiqua" w:cs="Times New Roman"/>
          <w:lang w:val="en-US"/>
        </w:rPr>
        <w:t xml:space="preserve">and found that sensitivity was 97% and specificity 96%. They concluded that </w:t>
      </w:r>
      <w:r w:rsidRPr="00474D19">
        <w:rPr>
          <w:rFonts w:ascii="Book Antiqua" w:eastAsia="Times New Roman" w:hAnsi="Book Antiqua" w:cs="Arial"/>
          <w:lang w:val="en-US"/>
        </w:rPr>
        <w:t>EUS should be strongly considered for staging of early </w:t>
      </w:r>
      <w:proofErr w:type="gramStart"/>
      <w:r w:rsidR="009F2C06" w:rsidRPr="00474D19">
        <w:rPr>
          <w:rFonts w:ascii="Book Antiqua" w:hAnsi="Book Antiqua" w:cs="Times New Roman"/>
          <w:lang w:val="en-US"/>
        </w:rPr>
        <w:t>RC</w:t>
      </w:r>
      <w:r w:rsidR="00985748">
        <w:rPr>
          <w:rFonts w:ascii="Book Antiqua" w:eastAsia="Times New Roman" w:hAnsi="Book Antiqua" w:cs="Arial"/>
          <w:lang w:val="en-US"/>
        </w:rPr>
        <w:t>s</w:t>
      </w:r>
      <w:r w:rsidRPr="00474D19">
        <w:rPr>
          <w:rFonts w:ascii="Book Antiqua" w:hAnsi="Book Antiqua"/>
          <w:vertAlign w:val="superscript"/>
          <w:lang w:val="en-US"/>
        </w:rPr>
        <w:t>[</w:t>
      </w:r>
      <w:proofErr w:type="gramEnd"/>
      <w:r w:rsidRPr="00474D19">
        <w:rPr>
          <w:rFonts w:ascii="Book Antiqua" w:hAnsi="Book Antiqua"/>
          <w:vertAlign w:val="superscript"/>
          <w:lang w:val="en-US"/>
        </w:rPr>
        <w:t>93]</w:t>
      </w:r>
      <w:r w:rsidRPr="00474D19">
        <w:rPr>
          <w:rFonts w:ascii="Book Antiqua" w:eastAsia="Times New Roman" w:hAnsi="Book Antiqua" w:cs="Arial"/>
          <w:lang w:val="en-US"/>
        </w:rPr>
        <w:t xml:space="preserve">. </w:t>
      </w:r>
    </w:p>
    <w:p w14:paraId="49C1E5FA" w14:textId="77777777" w:rsidR="00186987" w:rsidRPr="00985748" w:rsidRDefault="00186987" w:rsidP="00876FEC">
      <w:pPr>
        <w:spacing w:line="360" w:lineRule="auto"/>
        <w:jc w:val="both"/>
        <w:rPr>
          <w:rFonts w:ascii="Book Antiqua" w:hAnsi="Book Antiqua" w:cs="Times New Roman"/>
          <w:i/>
          <w:lang w:val="en-US"/>
        </w:rPr>
      </w:pPr>
    </w:p>
    <w:p w14:paraId="2EA075AC" w14:textId="77777777" w:rsidR="00186987" w:rsidRPr="00985748" w:rsidRDefault="00186987" w:rsidP="00876FEC">
      <w:pPr>
        <w:spacing w:line="360" w:lineRule="auto"/>
        <w:jc w:val="both"/>
        <w:rPr>
          <w:rFonts w:ascii="Book Antiqua" w:hAnsi="Book Antiqua" w:cs="Times New Roman"/>
          <w:b/>
          <w:bCs/>
          <w:i/>
          <w:lang w:val="en-US"/>
        </w:rPr>
      </w:pPr>
      <w:r w:rsidRPr="00985748">
        <w:rPr>
          <w:rFonts w:ascii="Book Antiqua" w:hAnsi="Book Antiqua" w:cs="Times New Roman"/>
          <w:b/>
          <w:bCs/>
          <w:i/>
          <w:lang w:val="en-US"/>
        </w:rPr>
        <w:t>The role of EUS in N staging</w:t>
      </w:r>
    </w:p>
    <w:p w14:paraId="5CCF2239" w14:textId="742FE42F" w:rsidR="00186987" w:rsidRDefault="00186987" w:rsidP="00876FEC">
      <w:pPr>
        <w:widowControl w:val="0"/>
        <w:autoSpaceDE w:val="0"/>
        <w:autoSpaceDN w:val="0"/>
        <w:adjustRightInd w:val="0"/>
        <w:spacing w:line="360" w:lineRule="auto"/>
        <w:jc w:val="both"/>
        <w:rPr>
          <w:rFonts w:ascii="Book Antiqua" w:hAnsi="Book Antiqua"/>
          <w:lang w:val="en-US" w:eastAsia="zh-CN"/>
        </w:rPr>
      </w:pPr>
      <w:r w:rsidRPr="00474D19">
        <w:rPr>
          <w:rFonts w:ascii="Book Antiqua" w:hAnsi="Book Antiqua" w:cs="Times New Roman"/>
          <w:lang w:val="en-US"/>
        </w:rPr>
        <w:t xml:space="preserve">EUS role in the determination of lymph node (LN) metastasis is less precise than T staging, with a mean </w:t>
      </w:r>
      <w:r w:rsidR="00F2147E">
        <w:rPr>
          <w:rFonts w:ascii="Book Antiqua" w:hAnsi="Book Antiqua" w:cs="Times New Roman"/>
          <w:lang w:val="en-US"/>
        </w:rPr>
        <w:t>accuracy of 74% (range 63%-85%)</w:t>
      </w:r>
      <w:r w:rsidRPr="00474D19">
        <w:rPr>
          <w:rFonts w:ascii="Book Antiqua" w:hAnsi="Book Antiqua"/>
          <w:vertAlign w:val="superscript"/>
          <w:lang w:val="en-US"/>
        </w:rPr>
        <w:t>[90]</w:t>
      </w:r>
      <w:r w:rsidRPr="00474D19">
        <w:rPr>
          <w:rFonts w:ascii="Book Antiqua" w:hAnsi="Book Antiqua" w:cs="Times New Roman"/>
          <w:lang w:val="en-US"/>
        </w:rPr>
        <w:t>. However, the accuracy is still better than others imaging modalities l</w:t>
      </w:r>
      <w:r w:rsidR="00985748">
        <w:rPr>
          <w:rFonts w:ascii="Book Antiqua" w:hAnsi="Book Antiqua" w:cs="Times New Roman"/>
          <w:lang w:val="en-US"/>
        </w:rPr>
        <w:t>ike CT (56</w:t>
      </w:r>
      <w:r w:rsidR="00A744B0">
        <w:rPr>
          <w:rFonts w:ascii="Book Antiqua" w:hAnsi="Book Antiqua" w:cs="Times New Roman" w:hint="eastAsia"/>
          <w:lang w:val="en-US" w:eastAsia="zh-CN"/>
        </w:rPr>
        <w:t>%-</w:t>
      </w:r>
      <w:r w:rsidR="00985748">
        <w:rPr>
          <w:rFonts w:ascii="Book Antiqua" w:hAnsi="Book Antiqua" w:cs="Times New Roman"/>
          <w:lang w:val="en-US"/>
        </w:rPr>
        <w:t>79%) or MRI (57</w:t>
      </w:r>
      <w:r w:rsidR="00985748">
        <w:rPr>
          <w:rFonts w:ascii="Book Antiqua" w:hAnsi="Book Antiqua" w:cs="Times New Roman" w:hint="eastAsia"/>
          <w:lang w:val="en-US" w:eastAsia="zh-CN"/>
        </w:rPr>
        <w:t>%-</w:t>
      </w:r>
      <w:r w:rsidR="00985748">
        <w:rPr>
          <w:rFonts w:ascii="Book Antiqua" w:hAnsi="Book Antiqua" w:cs="Times New Roman"/>
          <w:lang w:val="en-US"/>
        </w:rPr>
        <w:t>85%)</w:t>
      </w:r>
      <w:r w:rsidRPr="00474D19">
        <w:rPr>
          <w:rFonts w:ascii="Book Antiqua" w:hAnsi="Book Antiqua"/>
          <w:vertAlign w:val="superscript"/>
          <w:lang w:val="en-US"/>
        </w:rPr>
        <w:t>[78-82]</w:t>
      </w:r>
      <w:r w:rsidRPr="00474D19">
        <w:rPr>
          <w:rFonts w:ascii="Book Antiqua" w:hAnsi="Book Antiqua" w:cs="Times New Roman"/>
          <w:lang w:val="en-US"/>
        </w:rPr>
        <w:t xml:space="preserve">. Similarly, a meta-analysis including 35 articles </w:t>
      </w:r>
      <w:r w:rsidRPr="00474D19">
        <w:rPr>
          <w:rFonts w:ascii="Book Antiqua" w:hAnsi="Book Antiqua" w:cs="©`®ˇøÂ'91Â'1"/>
          <w:lang w:val="en-US"/>
        </w:rPr>
        <w:t xml:space="preserve">showed that EUS has a sensitivity of 73% and specificity of </w:t>
      </w:r>
      <w:r w:rsidRPr="00474D19">
        <w:rPr>
          <w:rFonts w:ascii="Book Antiqua" w:hAnsi="Book Antiqua" w:cs="Times New Roman"/>
          <w:lang w:val="en-US"/>
        </w:rPr>
        <w:t>76% for N staging. This low EUS performance is related to the difficulty in evaluating distant metastatic LN that are out of EUS scanning</w:t>
      </w:r>
      <w:r w:rsidRPr="00474D19">
        <w:rPr>
          <w:rFonts w:ascii="Book Antiqua" w:hAnsi="Book Antiqua" w:cs="Times New Roman"/>
          <w:bCs/>
          <w:lang w:val="en-US"/>
        </w:rPr>
        <w:t xml:space="preserve">, </w:t>
      </w:r>
      <w:r w:rsidRPr="00474D19">
        <w:rPr>
          <w:rFonts w:ascii="Book Antiqua" w:hAnsi="Book Antiqua" w:cs="Times New Roman"/>
          <w:lang w:val="en-US"/>
        </w:rPr>
        <w:t>discriminating between inflammatory and metastatic LN and the tendency to overlook small meta</w:t>
      </w:r>
      <w:r w:rsidR="00F2147E">
        <w:rPr>
          <w:rFonts w:ascii="Book Antiqua" w:hAnsi="Book Antiqua" w:cs="Times New Roman"/>
          <w:lang w:val="en-US"/>
        </w:rPr>
        <w:t>static LN compared to larger LN</w:t>
      </w:r>
      <w:r w:rsidRPr="00474D19">
        <w:rPr>
          <w:rFonts w:ascii="Book Antiqua" w:hAnsi="Book Antiqua"/>
          <w:vertAlign w:val="superscript"/>
          <w:lang w:val="en-US"/>
        </w:rPr>
        <w:t>[94-98]</w:t>
      </w:r>
      <w:r w:rsidRPr="00474D19">
        <w:rPr>
          <w:rFonts w:ascii="Book Antiqua" w:hAnsi="Book Antiqua" w:cs="Times New Roman"/>
          <w:lang w:val="en-US"/>
        </w:rPr>
        <w:t xml:space="preserve">. </w:t>
      </w:r>
      <w:r w:rsidRPr="00474D19">
        <w:rPr>
          <w:rFonts w:ascii="Book Antiqua" w:hAnsi="Book Antiqua" w:cs="Times New Roman"/>
          <w:bCs/>
          <w:lang w:val="en-US"/>
        </w:rPr>
        <w:t>T</w:t>
      </w:r>
      <w:r w:rsidRPr="00474D19">
        <w:rPr>
          <w:rFonts w:ascii="Book Antiqua" w:hAnsi="Book Antiqua" w:cs="Times New Roman"/>
          <w:lang w:val="en-US"/>
        </w:rPr>
        <w:t xml:space="preserve">he presence of all malignant features (enlarged node </w:t>
      </w:r>
      <w:r w:rsidRPr="00474D19">
        <w:rPr>
          <w:rFonts w:ascii="Book Antiqua" w:hAnsi="Book Antiqua" w:cs="'5E®ˇøÂ'91Â'1"/>
          <w:lang w:val="en-US"/>
        </w:rPr>
        <w:t>≥</w:t>
      </w:r>
      <w:r w:rsidR="00F2147E">
        <w:rPr>
          <w:rFonts w:ascii="Book Antiqua" w:hAnsi="Book Antiqua" w:cs="'5E®ˇøÂ'91Â'1" w:hint="eastAsia"/>
          <w:lang w:val="en-US" w:eastAsia="zh-CN"/>
        </w:rPr>
        <w:t xml:space="preserve"> </w:t>
      </w:r>
      <w:r w:rsidRPr="00474D19">
        <w:rPr>
          <w:rFonts w:ascii="Book Antiqua" w:hAnsi="Book Antiqua" w:cs="Times New Roman"/>
          <w:lang w:val="en-US"/>
        </w:rPr>
        <w:t xml:space="preserve">1 cm, </w:t>
      </w:r>
      <w:proofErr w:type="spellStart"/>
      <w:r w:rsidRPr="00474D19">
        <w:rPr>
          <w:rFonts w:ascii="Book Antiqua" w:hAnsi="Book Antiqua" w:cs="Times New Roman"/>
          <w:lang w:val="en-US"/>
        </w:rPr>
        <w:t>hypoechoic</w:t>
      </w:r>
      <w:proofErr w:type="spellEnd"/>
      <w:r w:rsidRPr="00474D19">
        <w:rPr>
          <w:rFonts w:ascii="Book Antiqua" w:hAnsi="Book Antiqua" w:cs="Times New Roman"/>
          <w:lang w:val="en-US"/>
        </w:rPr>
        <w:t xml:space="preserve"> appearance, round shape, and smooth border) is related to 100% of PPV for malignancy, however this situation is</w:t>
      </w:r>
      <w:r w:rsidR="00F2147E">
        <w:rPr>
          <w:rFonts w:ascii="Book Antiqua" w:hAnsi="Book Antiqua" w:cs="Times New Roman"/>
          <w:lang w:val="en-US"/>
        </w:rPr>
        <w:t xml:space="preserve"> seen in less than 25% of </w:t>
      </w:r>
      <w:proofErr w:type="gramStart"/>
      <w:r w:rsidR="00F2147E">
        <w:rPr>
          <w:rFonts w:ascii="Book Antiqua" w:hAnsi="Book Antiqua" w:cs="Times New Roman"/>
          <w:lang w:val="en-US"/>
        </w:rPr>
        <w:t>cases</w:t>
      </w:r>
      <w:r w:rsidRPr="00474D19">
        <w:rPr>
          <w:rFonts w:ascii="Book Antiqua" w:hAnsi="Book Antiqua"/>
          <w:vertAlign w:val="superscript"/>
          <w:lang w:val="en-US"/>
        </w:rPr>
        <w:t>[</w:t>
      </w:r>
      <w:proofErr w:type="gramEnd"/>
      <w:r w:rsidRPr="00474D19">
        <w:rPr>
          <w:rFonts w:ascii="Book Antiqua" w:hAnsi="Book Antiqua"/>
          <w:vertAlign w:val="superscript"/>
          <w:lang w:val="en-US"/>
        </w:rPr>
        <w:t>21]</w:t>
      </w:r>
      <w:r w:rsidRPr="00474D19">
        <w:rPr>
          <w:rFonts w:ascii="Book Antiqua" w:hAnsi="Book Antiqua" w:cs="Times New Roman"/>
          <w:lang w:val="en-US"/>
        </w:rPr>
        <w:t xml:space="preserve">. It is known that there is a correlation between T stage and risk of LN involvement in patients with RC. The risk varies from 6%-11% for T1, 10%-35% </w:t>
      </w:r>
      <w:r w:rsidR="00F2147E">
        <w:rPr>
          <w:rFonts w:ascii="Book Antiqua" w:hAnsi="Book Antiqua" w:cs="Times New Roman"/>
          <w:lang w:val="en-US"/>
        </w:rPr>
        <w:t xml:space="preserve">for T2 and 26%-65% for T3-T4 </w:t>
      </w:r>
      <w:proofErr w:type="gramStart"/>
      <w:r w:rsidR="00F2147E">
        <w:rPr>
          <w:rFonts w:ascii="Book Antiqua" w:hAnsi="Book Antiqua" w:cs="Times New Roman"/>
          <w:lang w:val="en-US"/>
        </w:rPr>
        <w:t>RC</w:t>
      </w:r>
      <w:r w:rsidRPr="00474D19">
        <w:rPr>
          <w:rFonts w:ascii="Book Antiqua" w:hAnsi="Book Antiqua"/>
          <w:vertAlign w:val="superscript"/>
          <w:lang w:val="en-US"/>
        </w:rPr>
        <w:t>[</w:t>
      </w:r>
      <w:proofErr w:type="gramEnd"/>
      <w:r w:rsidRPr="00474D19">
        <w:rPr>
          <w:rFonts w:ascii="Book Antiqua" w:hAnsi="Book Antiqua"/>
          <w:vertAlign w:val="superscript"/>
          <w:lang w:val="en-US"/>
        </w:rPr>
        <w:t>99]</w:t>
      </w:r>
      <w:r w:rsidRPr="00474D19">
        <w:rPr>
          <w:rFonts w:ascii="Book Antiqua" w:hAnsi="Book Antiqua" w:cs="Times New Roman"/>
          <w:lang w:val="en-US"/>
        </w:rPr>
        <w:t>. Similarly, the EUS accuracy for N staging also depends on T staging and seems to be better for advanced disease (84% in T3 compared to 48% in T1). This is explained by the fact that in T1 lesions meta</w:t>
      </w:r>
      <w:r w:rsidR="00F2147E">
        <w:rPr>
          <w:rFonts w:ascii="Book Antiqua" w:hAnsi="Book Antiqua" w:cs="Times New Roman"/>
          <w:lang w:val="en-US"/>
        </w:rPr>
        <w:t xml:space="preserve">static nodes are possibly </w:t>
      </w:r>
      <w:proofErr w:type="gramStart"/>
      <w:r w:rsidR="00F2147E">
        <w:rPr>
          <w:rFonts w:ascii="Book Antiqua" w:hAnsi="Book Antiqua" w:cs="Times New Roman"/>
          <w:lang w:val="en-US"/>
        </w:rPr>
        <w:t>small</w:t>
      </w:r>
      <w:r w:rsidRPr="00474D19">
        <w:rPr>
          <w:rFonts w:ascii="Book Antiqua" w:hAnsi="Book Antiqua"/>
          <w:vertAlign w:val="superscript"/>
          <w:lang w:val="en-US"/>
        </w:rPr>
        <w:t>[</w:t>
      </w:r>
      <w:proofErr w:type="gramEnd"/>
      <w:r w:rsidRPr="00474D19">
        <w:rPr>
          <w:rFonts w:ascii="Book Antiqua" w:hAnsi="Book Antiqua"/>
          <w:vertAlign w:val="superscript"/>
          <w:lang w:val="en-US"/>
        </w:rPr>
        <w:t>98]</w:t>
      </w:r>
      <w:r w:rsidRPr="00474D19">
        <w:rPr>
          <w:rFonts w:ascii="Book Antiqua" w:hAnsi="Book Antiqua" w:cs="Times New Roman"/>
          <w:lang w:val="en-US"/>
        </w:rPr>
        <w:t>. On the other hand, beside EUS limitations in N staging, EUS guided FNA can be used to balance and impro</w:t>
      </w:r>
      <w:r w:rsidR="00F2147E">
        <w:rPr>
          <w:rFonts w:ascii="Book Antiqua" w:hAnsi="Book Antiqua" w:cs="Times New Roman"/>
          <w:lang w:val="en-US"/>
        </w:rPr>
        <w:t>ve the accuracy from 75% to 87%</w:t>
      </w:r>
      <w:r w:rsidRPr="00474D19">
        <w:rPr>
          <w:rFonts w:ascii="Book Antiqua" w:hAnsi="Book Antiqua"/>
          <w:vertAlign w:val="superscript"/>
          <w:lang w:val="en-US"/>
        </w:rPr>
        <w:t>[100]</w:t>
      </w:r>
      <w:r w:rsidRPr="00474D19">
        <w:rPr>
          <w:rFonts w:ascii="Book Antiqua" w:hAnsi="Book Antiqua" w:cs="Times New Roman"/>
          <w:lang w:val="en-US"/>
        </w:rPr>
        <w:t>. EUS-FNA has a sensitivity, specificity, PPV and NPV of 89%</w:t>
      </w:r>
      <w:r w:rsidR="00F2147E">
        <w:rPr>
          <w:rFonts w:ascii="Book Antiqua" w:hAnsi="Book Antiqua" w:cs="Times New Roman"/>
          <w:lang w:val="en-US"/>
        </w:rPr>
        <w:t xml:space="preserve">, 79%, 89% and 79% </w:t>
      </w:r>
      <w:proofErr w:type="gramStart"/>
      <w:r w:rsidR="00F2147E">
        <w:rPr>
          <w:rFonts w:ascii="Book Antiqua" w:hAnsi="Book Antiqua" w:cs="Times New Roman"/>
          <w:lang w:val="en-US"/>
        </w:rPr>
        <w:t>respectively</w:t>
      </w:r>
      <w:r w:rsidR="00F2147E">
        <w:rPr>
          <w:rFonts w:ascii="Book Antiqua" w:hAnsi="Book Antiqua"/>
          <w:vertAlign w:val="superscript"/>
          <w:lang w:val="en-US"/>
        </w:rPr>
        <w:t>[</w:t>
      </w:r>
      <w:proofErr w:type="gramEnd"/>
      <w:r w:rsidR="00F2147E">
        <w:rPr>
          <w:rFonts w:ascii="Book Antiqua" w:hAnsi="Book Antiqua"/>
          <w:vertAlign w:val="superscript"/>
          <w:lang w:val="en-US"/>
        </w:rPr>
        <w:t>97,</w:t>
      </w:r>
      <w:r w:rsidRPr="00474D19">
        <w:rPr>
          <w:rFonts w:ascii="Book Antiqua" w:hAnsi="Book Antiqua"/>
          <w:vertAlign w:val="superscript"/>
          <w:lang w:val="en-US"/>
        </w:rPr>
        <w:t>101]</w:t>
      </w:r>
      <w:r w:rsidRPr="00474D19">
        <w:rPr>
          <w:rFonts w:ascii="Book Antiqua" w:hAnsi="Book Antiqua" w:cs="Times New Roman"/>
          <w:lang w:val="en-US"/>
        </w:rPr>
        <w:t>. The fact that EUS-FNA has a moderate NPV (77%) for N staging means that LN metastases cannot</w:t>
      </w:r>
      <w:r w:rsidR="00F72633">
        <w:rPr>
          <w:rFonts w:ascii="Book Antiqua" w:hAnsi="Book Antiqua" w:cs="Times New Roman"/>
          <w:lang w:val="en-US"/>
        </w:rPr>
        <w:t xml:space="preserve"> be ruled out by a negative </w:t>
      </w:r>
      <w:proofErr w:type="gramStart"/>
      <w:r w:rsidR="00F72633">
        <w:rPr>
          <w:rFonts w:ascii="Book Antiqua" w:hAnsi="Book Antiqua" w:cs="Times New Roman"/>
          <w:lang w:val="en-US"/>
        </w:rPr>
        <w:t>FNA</w:t>
      </w:r>
      <w:r w:rsidRPr="00474D19">
        <w:rPr>
          <w:rFonts w:ascii="Book Antiqua" w:hAnsi="Book Antiqua"/>
          <w:vertAlign w:val="superscript"/>
          <w:lang w:val="en-US"/>
        </w:rPr>
        <w:t>[</w:t>
      </w:r>
      <w:proofErr w:type="gramEnd"/>
      <w:r w:rsidRPr="00474D19">
        <w:rPr>
          <w:rFonts w:ascii="Book Antiqua" w:hAnsi="Book Antiqua"/>
          <w:vertAlign w:val="superscript"/>
          <w:lang w:val="en-US"/>
        </w:rPr>
        <w:t>102]</w:t>
      </w:r>
      <w:r w:rsidRPr="00474D19">
        <w:rPr>
          <w:rFonts w:ascii="Book Antiqua" w:hAnsi="Book Antiqua" w:cs="Times New Roman"/>
          <w:lang w:val="en-US"/>
        </w:rPr>
        <w:t xml:space="preserve">. </w:t>
      </w:r>
      <w:r w:rsidR="00516512" w:rsidRPr="00474D19">
        <w:rPr>
          <w:rFonts w:ascii="Book Antiqua" w:hAnsi="Book Antiqua"/>
          <w:lang w:val="en-US"/>
        </w:rPr>
        <w:t>Even though</w:t>
      </w:r>
      <w:r w:rsidRPr="00474D19">
        <w:rPr>
          <w:rFonts w:ascii="Book Antiqua" w:hAnsi="Book Antiqua"/>
          <w:lang w:val="en-US"/>
        </w:rPr>
        <w:t xml:space="preserve"> most </w:t>
      </w:r>
      <w:r w:rsidRPr="00474D19">
        <w:rPr>
          <w:rFonts w:ascii="Book Antiqua" w:hAnsi="Book Antiqua" w:cs="Times New Roman"/>
          <w:lang w:val="en-US"/>
        </w:rPr>
        <w:t xml:space="preserve">perirectal nodes detected by EUS in patients with RC are metastatic, it is important to confirm this. EUS-FNA should be indicated </w:t>
      </w:r>
      <w:r w:rsidRPr="00474D19">
        <w:rPr>
          <w:rFonts w:ascii="Book Antiqua" w:hAnsi="Book Antiqua" w:cs="Times New Roman"/>
          <w:lang w:val="en-US"/>
        </w:rPr>
        <w:lastRenderedPageBreak/>
        <w:t>when results change the therapeutic strategy. The presence or absence of LN metastasis in T1-T2 lesions change the stage of the patient from I to III and indicates the chemoradiotherapy strategy.</w:t>
      </w:r>
      <w:r w:rsidRPr="00474D19">
        <w:rPr>
          <w:rFonts w:ascii="Book Antiqua" w:hAnsi="Book Antiqua"/>
          <w:lang w:val="en-US"/>
        </w:rPr>
        <w:t xml:space="preserve"> EUS-FNA changes patient</w:t>
      </w:r>
      <w:r w:rsidR="00F2147E">
        <w:rPr>
          <w:rFonts w:ascii="Book Antiqua" w:hAnsi="Book Antiqua"/>
          <w:lang w:val="en-US"/>
        </w:rPr>
        <w:t xml:space="preserve"> management in 19% of the </w:t>
      </w:r>
      <w:proofErr w:type="gramStart"/>
      <w:r w:rsidR="00F2147E">
        <w:rPr>
          <w:rFonts w:ascii="Book Antiqua" w:hAnsi="Book Antiqua"/>
          <w:lang w:val="en-US"/>
        </w:rPr>
        <w:t>cases</w:t>
      </w:r>
      <w:r w:rsidRPr="00474D19">
        <w:rPr>
          <w:rFonts w:ascii="Book Antiqua" w:hAnsi="Book Antiqua"/>
          <w:vertAlign w:val="superscript"/>
          <w:lang w:val="en-US"/>
        </w:rPr>
        <w:t>[</w:t>
      </w:r>
      <w:proofErr w:type="gramEnd"/>
      <w:r w:rsidRPr="00474D19">
        <w:rPr>
          <w:rFonts w:ascii="Book Antiqua" w:hAnsi="Book Antiqua"/>
          <w:vertAlign w:val="superscript"/>
          <w:lang w:val="en-US"/>
        </w:rPr>
        <w:t>70,103]</w:t>
      </w:r>
      <w:r w:rsidRPr="00474D19">
        <w:rPr>
          <w:rFonts w:ascii="Book Antiqua" w:hAnsi="Book Antiqua"/>
          <w:lang w:val="en-US"/>
        </w:rPr>
        <w:t xml:space="preserve">. </w:t>
      </w:r>
    </w:p>
    <w:p w14:paraId="2D28A113" w14:textId="77777777" w:rsidR="00F2147E" w:rsidRPr="00474D19" w:rsidRDefault="00F2147E" w:rsidP="00876FEC">
      <w:pPr>
        <w:widowControl w:val="0"/>
        <w:autoSpaceDE w:val="0"/>
        <w:autoSpaceDN w:val="0"/>
        <w:adjustRightInd w:val="0"/>
        <w:spacing w:line="360" w:lineRule="auto"/>
        <w:jc w:val="both"/>
        <w:rPr>
          <w:rFonts w:ascii="Book Antiqua" w:hAnsi="Book Antiqua"/>
          <w:lang w:val="en-US" w:eastAsia="zh-CN"/>
        </w:rPr>
      </w:pPr>
    </w:p>
    <w:p w14:paraId="1160BD47" w14:textId="77777777" w:rsidR="00186987" w:rsidRPr="00F2147E" w:rsidRDefault="00186987" w:rsidP="00876FEC">
      <w:pPr>
        <w:spacing w:line="360" w:lineRule="auto"/>
        <w:jc w:val="both"/>
        <w:rPr>
          <w:rFonts w:ascii="Book Antiqua" w:hAnsi="Book Antiqua"/>
          <w:b/>
          <w:i/>
          <w:lang w:val="en-US"/>
        </w:rPr>
      </w:pPr>
      <w:r w:rsidRPr="00F2147E">
        <w:rPr>
          <w:rFonts w:ascii="Book Antiqua" w:hAnsi="Book Antiqua"/>
          <w:b/>
          <w:i/>
          <w:lang w:val="en-US"/>
        </w:rPr>
        <w:t>Limitations</w:t>
      </w:r>
    </w:p>
    <w:p w14:paraId="4749F4BB" w14:textId="030331B0" w:rsidR="00186987" w:rsidRPr="00474D19" w:rsidRDefault="00186987" w:rsidP="00876FEC">
      <w:pPr>
        <w:spacing w:line="360" w:lineRule="auto"/>
        <w:jc w:val="both"/>
        <w:rPr>
          <w:rFonts w:ascii="Book Antiqua" w:hAnsi="Book Antiqua"/>
          <w:vertAlign w:val="superscript"/>
          <w:lang w:val="en-US"/>
        </w:rPr>
      </w:pPr>
      <w:r w:rsidRPr="00474D19">
        <w:rPr>
          <w:rFonts w:ascii="Book Antiqua" w:hAnsi="Book Antiqua"/>
          <w:lang w:val="en-US"/>
        </w:rPr>
        <w:t xml:space="preserve">EUS performance </w:t>
      </w:r>
      <w:r w:rsidRPr="00474D19">
        <w:rPr>
          <w:rFonts w:ascii="Book Antiqua" w:hAnsi="Book Antiqua" w:cs="Times New Roman"/>
          <w:lang w:val="en-US"/>
        </w:rPr>
        <w:t>is operator-dependent and accuracy improves with experience. This fact explains the wide range of overall accuracy for T and N stagi</w:t>
      </w:r>
      <w:r w:rsidR="00F2147E">
        <w:rPr>
          <w:rFonts w:ascii="Book Antiqua" w:hAnsi="Book Antiqua" w:cs="Times New Roman"/>
          <w:lang w:val="en-US"/>
        </w:rPr>
        <w:t>ng between studies (63% to 95%)</w:t>
      </w:r>
      <w:r w:rsidR="00F2147E">
        <w:rPr>
          <w:rFonts w:ascii="Book Antiqua" w:hAnsi="Book Antiqua"/>
          <w:vertAlign w:val="superscript"/>
          <w:lang w:val="en-US"/>
        </w:rPr>
        <w:t>[104,</w:t>
      </w:r>
      <w:r w:rsidRPr="00474D19">
        <w:rPr>
          <w:rFonts w:ascii="Book Antiqua" w:hAnsi="Book Antiqua"/>
          <w:vertAlign w:val="superscript"/>
          <w:lang w:val="en-US"/>
        </w:rPr>
        <w:t>105]</w:t>
      </w:r>
      <w:r w:rsidRPr="00474D19">
        <w:rPr>
          <w:rFonts w:ascii="Book Antiqua" w:hAnsi="Book Antiqua" w:cs="Times New Roman"/>
          <w:lang w:val="en-US"/>
        </w:rPr>
        <w:t xml:space="preserve">. A high inter-observer variability (61%-77%) has been described according to the experience of the operator, with </w:t>
      </w:r>
      <w:r w:rsidRPr="00474D19">
        <w:rPr>
          <w:rFonts w:ascii="Book Antiqua" w:eastAsia="Times New Roman" w:hAnsi="Book Antiqua" w:cs="Arial"/>
          <w:lang w:val="en-US"/>
        </w:rPr>
        <w:t>overstaging values</w:t>
      </w:r>
      <w:r w:rsidR="00F2147E">
        <w:rPr>
          <w:rFonts w:ascii="Book Antiqua" w:eastAsia="Times New Roman" w:hAnsi="Book Antiqua" w:cs="Arial"/>
          <w:lang w:val="en-US"/>
        </w:rPr>
        <w:t xml:space="preserve"> of 19% and </w:t>
      </w:r>
      <w:proofErr w:type="spellStart"/>
      <w:r w:rsidR="00F2147E">
        <w:rPr>
          <w:rFonts w:ascii="Book Antiqua" w:eastAsia="Times New Roman" w:hAnsi="Book Antiqua" w:cs="Arial"/>
          <w:lang w:val="en-US"/>
        </w:rPr>
        <w:t>understaging</w:t>
      </w:r>
      <w:proofErr w:type="spellEnd"/>
      <w:r w:rsidR="00F2147E">
        <w:rPr>
          <w:rFonts w:ascii="Book Antiqua" w:eastAsia="Times New Roman" w:hAnsi="Book Antiqua" w:cs="Arial"/>
          <w:lang w:val="en-US"/>
        </w:rPr>
        <w:t xml:space="preserve"> of 12%</w:t>
      </w:r>
      <w:r w:rsidRPr="00474D19">
        <w:rPr>
          <w:rFonts w:ascii="Book Antiqua" w:hAnsi="Book Antiqua"/>
          <w:vertAlign w:val="superscript"/>
          <w:lang w:val="en-US"/>
        </w:rPr>
        <w:t>[104]</w:t>
      </w:r>
      <w:r w:rsidRPr="00474D19">
        <w:rPr>
          <w:rFonts w:ascii="Book Antiqua" w:eastAsia="Times New Roman" w:hAnsi="Book Antiqua" w:cs="Arial"/>
          <w:lang w:val="en-US"/>
        </w:rPr>
        <w:t xml:space="preserve">. </w:t>
      </w:r>
      <w:r w:rsidRPr="00474D19">
        <w:rPr>
          <w:rFonts w:ascii="Book Antiqua" w:hAnsi="Book Antiqua" w:cs="Times New Roman"/>
          <w:lang w:val="en-US"/>
        </w:rPr>
        <w:t>Also, EUS seems to be less accurate in restaging RC after neoadjuvant therapy (NAT), due to the limitations in differentiating inflammation, edema, necrosis and fibrosis from neoplastic infiltration, with the risk o</w:t>
      </w:r>
      <w:r w:rsidR="00F2147E">
        <w:rPr>
          <w:rFonts w:ascii="Book Antiqua" w:hAnsi="Book Antiqua" w:cs="Times New Roman"/>
          <w:lang w:val="en-US"/>
        </w:rPr>
        <w:t xml:space="preserve">f </w:t>
      </w:r>
      <w:proofErr w:type="spellStart"/>
      <w:r w:rsidR="00F2147E">
        <w:rPr>
          <w:rFonts w:ascii="Book Antiqua" w:hAnsi="Book Antiqua" w:cs="Times New Roman"/>
          <w:lang w:val="en-US"/>
        </w:rPr>
        <w:t>overstaging</w:t>
      </w:r>
      <w:proofErr w:type="spellEnd"/>
      <w:r w:rsidR="00F2147E">
        <w:rPr>
          <w:rFonts w:ascii="Book Antiqua" w:hAnsi="Book Antiqua" w:cs="Times New Roman"/>
          <w:lang w:val="en-US"/>
        </w:rPr>
        <w:t xml:space="preserve"> and </w:t>
      </w:r>
      <w:proofErr w:type="gramStart"/>
      <w:r w:rsidR="00F2147E">
        <w:rPr>
          <w:rFonts w:ascii="Book Antiqua" w:hAnsi="Book Antiqua" w:cs="Times New Roman"/>
          <w:lang w:val="en-US"/>
        </w:rPr>
        <w:t>overtreatment</w:t>
      </w:r>
      <w:r w:rsidRPr="00474D19">
        <w:rPr>
          <w:rFonts w:ascii="Book Antiqua" w:hAnsi="Book Antiqua"/>
          <w:vertAlign w:val="superscript"/>
          <w:lang w:val="en-US"/>
        </w:rPr>
        <w:t>[</w:t>
      </w:r>
      <w:proofErr w:type="gramEnd"/>
      <w:r w:rsidRPr="00474D19">
        <w:rPr>
          <w:rFonts w:ascii="Book Antiqua" w:hAnsi="Book Antiqua"/>
          <w:vertAlign w:val="superscript"/>
          <w:lang w:val="en-US"/>
        </w:rPr>
        <w:t>68,106,107]</w:t>
      </w:r>
      <w:r w:rsidRPr="00474D19">
        <w:rPr>
          <w:rFonts w:ascii="Book Antiqua" w:hAnsi="Book Antiqua" w:cs="Times New Roman"/>
          <w:lang w:val="en-US"/>
        </w:rPr>
        <w:t xml:space="preserve">. EUS correctly predicts complete response to </w:t>
      </w:r>
      <w:proofErr w:type="spellStart"/>
      <w:r w:rsidRPr="00474D19">
        <w:rPr>
          <w:rFonts w:ascii="Book Antiqua" w:hAnsi="Book Antiqua" w:cs="Times New Roman"/>
          <w:lang w:val="en-US"/>
        </w:rPr>
        <w:t>chemoradiation</w:t>
      </w:r>
      <w:proofErr w:type="spellEnd"/>
      <w:r w:rsidRPr="00474D19">
        <w:rPr>
          <w:rFonts w:ascii="Book Antiqua" w:hAnsi="Book Antiqua" w:cs="Times New Roman"/>
          <w:lang w:val="en-US"/>
        </w:rPr>
        <w:t xml:space="preserve"> in 50</w:t>
      </w:r>
      <w:r w:rsidR="00F2147E">
        <w:rPr>
          <w:rFonts w:ascii="Book Antiqua" w:hAnsi="Book Antiqua" w:cs="Times New Roman" w:hint="eastAsia"/>
          <w:lang w:val="en-US" w:eastAsia="zh-CN"/>
        </w:rPr>
        <w:t>%</w:t>
      </w:r>
      <w:r w:rsidRPr="00474D19">
        <w:rPr>
          <w:rFonts w:ascii="Book Antiqua" w:hAnsi="Book Antiqua" w:cs="Times New Roman"/>
          <w:lang w:val="en-US"/>
        </w:rPr>
        <w:t>-63% of the cases. It has an overall accuracy for T stage of 48%, with 38% of overstaging and 14%</w:t>
      </w:r>
      <w:r w:rsidR="00F2147E">
        <w:rPr>
          <w:rFonts w:ascii="Book Antiqua" w:hAnsi="Book Antiqua" w:cs="Times New Roman"/>
          <w:lang w:val="en-US"/>
        </w:rPr>
        <w:t xml:space="preserve"> of </w:t>
      </w:r>
      <w:proofErr w:type="spellStart"/>
      <w:proofErr w:type="gramStart"/>
      <w:r w:rsidR="00F2147E">
        <w:rPr>
          <w:rFonts w:ascii="Book Antiqua" w:hAnsi="Book Antiqua" w:cs="Times New Roman"/>
          <w:lang w:val="en-US"/>
        </w:rPr>
        <w:t>understaging</w:t>
      </w:r>
      <w:proofErr w:type="spellEnd"/>
      <w:r w:rsidR="00F2147E">
        <w:rPr>
          <w:rFonts w:ascii="Book Antiqua" w:hAnsi="Book Antiqua"/>
          <w:vertAlign w:val="superscript"/>
          <w:lang w:val="en-US"/>
        </w:rPr>
        <w:t>[</w:t>
      </w:r>
      <w:proofErr w:type="gramEnd"/>
      <w:r w:rsidR="00F2147E">
        <w:rPr>
          <w:rFonts w:ascii="Book Antiqua" w:hAnsi="Book Antiqua"/>
          <w:vertAlign w:val="superscript"/>
          <w:lang w:val="en-US"/>
        </w:rPr>
        <w:t>108,</w:t>
      </w:r>
      <w:r w:rsidRPr="00474D19">
        <w:rPr>
          <w:rFonts w:ascii="Book Antiqua" w:hAnsi="Book Antiqua"/>
          <w:vertAlign w:val="superscript"/>
          <w:lang w:val="en-US"/>
        </w:rPr>
        <w:t>109]</w:t>
      </w:r>
      <w:r w:rsidRPr="00474D19">
        <w:rPr>
          <w:rFonts w:ascii="Book Antiqua" w:hAnsi="Book Antiqua" w:cs="Times New Roman"/>
          <w:lang w:val="en-US"/>
        </w:rPr>
        <w:t xml:space="preserve">. Another limitation is that in 14% of RC there is a stricture that cannot be traversed by the echoendoscope, leading to an inaccurate T and N staging. The presence of a stricture decreases the EUS accuracy rate for T stage from 93% to 56%. When the T stages were analyzed separately, the accuracy was 76% for T1, 72% for T2, 91% for T3 and 67% for T4 stage. Moreover, there was an 11% of over-staging and 5% of under-staging </w:t>
      </w:r>
      <w:proofErr w:type="gramStart"/>
      <w:r w:rsidR="00F2147E">
        <w:rPr>
          <w:rFonts w:ascii="Book Antiqua" w:hAnsi="Book Antiqua" w:cs="Times New Roman"/>
          <w:lang w:val="en-US"/>
        </w:rPr>
        <w:t>errors</w:t>
      </w:r>
      <w:r w:rsidRPr="00474D19">
        <w:rPr>
          <w:rFonts w:ascii="Book Antiqua" w:hAnsi="Book Antiqua"/>
          <w:vertAlign w:val="superscript"/>
          <w:lang w:val="en-US"/>
        </w:rPr>
        <w:t>[</w:t>
      </w:r>
      <w:proofErr w:type="gramEnd"/>
      <w:r w:rsidRPr="00474D19">
        <w:rPr>
          <w:rFonts w:ascii="Book Antiqua" w:hAnsi="Book Antiqua"/>
          <w:vertAlign w:val="superscript"/>
          <w:lang w:val="en-US"/>
        </w:rPr>
        <w:t>110]</w:t>
      </w:r>
      <w:r w:rsidRPr="00474D19">
        <w:rPr>
          <w:rFonts w:ascii="Book Antiqua" w:hAnsi="Book Antiqua" w:cs="Times New Roman"/>
          <w:lang w:val="en-US"/>
        </w:rPr>
        <w:t xml:space="preserve">. Ultrasound catheter probes can be used to compensate this limitation. A meta-analysis (10 studies, </w:t>
      </w:r>
      <w:r w:rsidR="00985748" w:rsidRPr="00985748">
        <w:rPr>
          <w:rFonts w:ascii="Book Antiqua" w:hAnsi="Book Antiqua" w:cs="Times New Roman"/>
          <w:i/>
          <w:lang w:val="en-US"/>
        </w:rPr>
        <w:t>n</w:t>
      </w:r>
      <w:r w:rsidR="00985748" w:rsidRPr="00474D19">
        <w:rPr>
          <w:rFonts w:ascii="Book Antiqua" w:hAnsi="Book Antiqua" w:cs="Times New Roman"/>
          <w:lang w:val="en-US"/>
        </w:rPr>
        <w:t>:</w:t>
      </w:r>
      <w:r w:rsidRPr="00474D19">
        <w:rPr>
          <w:rFonts w:ascii="Book Antiqua" w:hAnsi="Book Antiqua" w:cs="Times New Roman"/>
          <w:lang w:val="en-US"/>
        </w:rPr>
        <w:t xml:space="preserve"> 642) showed a high performance using ultrasound catheter probes for T and N staging. </w:t>
      </w:r>
      <w:r w:rsidRPr="00474D19">
        <w:rPr>
          <w:rFonts w:ascii="Book Antiqua" w:hAnsi="Book Antiqua" w:cs="ç_®ˇøÂ'91Â'1"/>
          <w:lang w:val="en-US"/>
        </w:rPr>
        <w:t>The pooled sensitivity and specificity were for T1: 91% and 98%, T2: 78% and 94%, T3-T4: 97% and 90%, respectively. The sensitivity and specificity for N staging</w:t>
      </w:r>
      <w:r w:rsidR="00F2147E">
        <w:rPr>
          <w:rFonts w:ascii="Book Antiqua" w:hAnsi="Book Antiqua" w:cs="ç_®ˇøÂ'91Â'1"/>
          <w:lang w:val="en-US"/>
        </w:rPr>
        <w:t xml:space="preserve"> were 63% and 82%, </w:t>
      </w:r>
      <w:proofErr w:type="gramStart"/>
      <w:r w:rsidR="00F2147E">
        <w:rPr>
          <w:rFonts w:ascii="Book Antiqua" w:hAnsi="Book Antiqua" w:cs="ç_®ˇøÂ'91Â'1"/>
          <w:lang w:val="en-US"/>
        </w:rPr>
        <w:t>respectively</w:t>
      </w:r>
      <w:r w:rsidRPr="00474D19">
        <w:rPr>
          <w:rFonts w:ascii="Book Antiqua" w:hAnsi="Book Antiqua"/>
          <w:vertAlign w:val="superscript"/>
          <w:lang w:val="en-US"/>
        </w:rPr>
        <w:t>[</w:t>
      </w:r>
      <w:proofErr w:type="gramEnd"/>
      <w:r w:rsidRPr="00474D19">
        <w:rPr>
          <w:rFonts w:ascii="Book Antiqua" w:hAnsi="Book Antiqua"/>
          <w:vertAlign w:val="superscript"/>
          <w:lang w:val="en-US"/>
        </w:rPr>
        <w:t>111]</w:t>
      </w:r>
      <w:r w:rsidRPr="00474D19">
        <w:rPr>
          <w:rFonts w:ascii="Book Antiqua" w:hAnsi="Book Antiqua" w:cs="ç_®ˇøÂ'91Â'1"/>
          <w:lang w:val="en-US"/>
        </w:rPr>
        <w:t xml:space="preserve">. </w:t>
      </w:r>
      <w:r w:rsidRPr="00474D19">
        <w:rPr>
          <w:rFonts w:ascii="Book Antiqua" w:hAnsi="Book Antiqua" w:cs="Times New Roman"/>
          <w:lang w:val="en-US"/>
        </w:rPr>
        <w:t>Finally, the circumferential resection margin (CRM) is an important factor in predicting local recurrence. MRI has been described to have a better overall accuracy compar</w:t>
      </w:r>
      <w:r w:rsidR="00F2147E">
        <w:rPr>
          <w:rFonts w:ascii="Book Antiqua" w:hAnsi="Book Antiqua" w:cs="Times New Roman"/>
          <w:lang w:val="en-US"/>
        </w:rPr>
        <w:t>ed to EUS (92%</w:t>
      </w:r>
      <w:r w:rsidR="00F2147E" w:rsidRPr="00F2147E">
        <w:rPr>
          <w:rFonts w:ascii="Book Antiqua" w:hAnsi="Book Antiqua" w:cs="Times New Roman"/>
          <w:i/>
          <w:lang w:val="en-US"/>
        </w:rPr>
        <w:t xml:space="preserve"> </w:t>
      </w:r>
      <w:proofErr w:type="spellStart"/>
      <w:r w:rsidR="00F2147E" w:rsidRPr="00F2147E">
        <w:rPr>
          <w:rFonts w:ascii="Book Antiqua" w:hAnsi="Book Antiqua" w:cs="Times New Roman"/>
          <w:i/>
          <w:lang w:val="en-US"/>
        </w:rPr>
        <w:t>vs</w:t>
      </w:r>
      <w:proofErr w:type="spellEnd"/>
      <w:r w:rsidRPr="00474D19">
        <w:rPr>
          <w:rFonts w:ascii="Book Antiqua" w:hAnsi="Book Antiqua" w:cs="Times New Roman"/>
          <w:lang w:val="en-US"/>
        </w:rPr>
        <w:t xml:space="preserve"> 84%) with similar NPV </w:t>
      </w:r>
      <w:r w:rsidR="00F2147E">
        <w:rPr>
          <w:rFonts w:ascii="Book Antiqua" w:hAnsi="Book Antiqua" w:cs="Times New Roman"/>
          <w:lang w:val="en-US"/>
        </w:rPr>
        <w:t>(97%), especially in mid-</w:t>
      </w:r>
      <w:proofErr w:type="gramStart"/>
      <w:r w:rsidR="00F2147E">
        <w:rPr>
          <w:rFonts w:ascii="Book Antiqua" w:hAnsi="Book Antiqua" w:cs="Times New Roman"/>
          <w:lang w:val="en-US"/>
        </w:rPr>
        <w:t>rectum</w:t>
      </w:r>
      <w:r w:rsidRPr="00474D19">
        <w:rPr>
          <w:rFonts w:ascii="Book Antiqua" w:hAnsi="Book Antiqua"/>
          <w:vertAlign w:val="superscript"/>
          <w:lang w:val="en-US"/>
        </w:rPr>
        <w:t>[</w:t>
      </w:r>
      <w:proofErr w:type="gramEnd"/>
      <w:r w:rsidRPr="00474D19">
        <w:rPr>
          <w:rFonts w:ascii="Book Antiqua" w:hAnsi="Book Antiqua"/>
          <w:vertAlign w:val="superscript"/>
          <w:lang w:val="en-US"/>
        </w:rPr>
        <w:t>112]</w:t>
      </w:r>
      <w:r w:rsidRPr="00474D19">
        <w:rPr>
          <w:rFonts w:ascii="Book Antiqua" w:hAnsi="Book Antiqua" w:cs="Times New Roman"/>
          <w:lang w:val="en-US"/>
        </w:rPr>
        <w:t xml:space="preserve">. However, in low RC the accuracy in both modalities is </w:t>
      </w:r>
      <w:r w:rsidR="00F2147E">
        <w:rPr>
          <w:rFonts w:ascii="Book Antiqua" w:hAnsi="Book Antiqua" w:cs="Times New Roman"/>
          <w:lang w:val="en-US"/>
        </w:rPr>
        <w:t>similar (87%) with a NPV of 96%</w:t>
      </w:r>
      <w:r w:rsidRPr="00474D19">
        <w:rPr>
          <w:rFonts w:ascii="Book Antiqua" w:hAnsi="Book Antiqua"/>
          <w:vertAlign w:val="superscript"/>
          <w:lang w:val="en-US"/>
        </w:rPr>
        <w:t>[113]</w:t>
      </w:r>
      <w:r w:rsidRPr="00474D19">
        <w:rPr>
          <w:rFonts w:ascii="Book Antiqua" w:hAnsi="Book Antiqua" w:cs="Times New Roman"/>
          <w:lang w:val="en-US"/>
        </w:rPr>
        <w:t xml:space="preserve">. </w:t>
      </w:r>
    </w:p>
    <w:p w14:paraId="7B3E7CA7" w14:textId="77777777" w:rsidR="00186987" w:rsidRPr="00474D19" w:rsidRDefault="00186987" w:rsidP="00876FEC">
      <w:pPr>
        <w:spacing w:line="360" w:lineRule="auto"/>
        <w:jc w:val="both"/>
        <w:rPr>
          <w:rFonts w:ascii="Book Antiqua" w:hAnsi="Book Antiqua" w:cs="Times New Roman"/>
          <w:b/>
          <w:lang w:val="en-US"/>
        </w:rPr>
      </w:pPr>
    </w:p>
    <w:p w14:paraId="274100E4" w14:textId="10095E88" w:rsidR="00186987" w:rsidRPr="00F2147E" w:rsidRDefault="00186987" w:rsidP="00876FEC">
      <w:pPr>
        <w:spacing w:line="360" w:lineRule="auto"/>
        <w:jc w:val="both"/>
        <w:rPr>
          <w:rFonts w:ascii="Book Antiqua" w:hAnsi="Book Antiqua" w:cs="Times New Roman"/>
          <w:b/>
          <w:i/>
          <w:lang w:val="en-US"/>
        </w:rPr>
      </w:pPr>
      <w:r w:rsidRPr="00F2147E">
        <w:rPr>
          <w:rFonts w:ascii="Book Antiqua" w:hAnsi="Book Antiqua" w:cs="Times New Roman"/>
          <w:b/>
          <w:i/>
          <w:lang w:val="en-US"/>
        </w:rPr>
        <w:t xml:space="preserve">New </w:t>
      </w:r>
      <w:r w:rsidR="00F2147E" w:rsidRPr="00F2147E">
        <w:rPr>
          <w:rFonts w:ascii="Book Antiqua" w:hAnsi="Book Antiqua" w:cs="Times New Roman"/>
          <w:b/>
          <w:i/>
          <w:lang w:val="en-US"/>
        </w:rPr>
        <w:t>t</w:t>
      </w:r>
      <w:r w:rsidRPr="00F2147E">
        <w:rPr>
          <w:rFonts w:ascii="Book Antiqua" w:hAnsi="Book Antiqua" w:cs="Times New Roman"/>
          <w:b/>
          <w:i/>
          <w:lang w:val="en-US"/>
        </w:rPr>
        <w:t>echnologies</w:t>
      </w:r>
    </w:p>
    <w:p w14:paraId="03CBE5CD" w14:textId="163CCB8C" w:rsidR="00186987" w:rsidRPr="00474D19" w:rsidRDefault="00186987"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 xml:space="preserve">EUS elastography is a software application that can analyze the </w:t>
      </w:r>
      <w:r w:rsidR="00F2147E">
        <w:rPr>
          <w:rFonts w:ascii="Book Antiqua" w:hAnsi="Book Antiqua" w:cs="Times New Roman"/>
          <w:lang w:val="en-US"/>
        </w:rPr>
        <w:t>elastic properties of tissues</w:t>
      </w:r>
      <w:r w:rsidRPr="00474D19">
        <w:rPr>
          <w:rFonts w:ascii="Book Antiqua" w:hAnsi="Book Antiqua" w:cs="Times New Roman"/>
          <w:lang w:val="en-US"/>
        </w:rPr>
        <w:t xml:space="preserve"> </w:t>
      </w:r>
      <w:r w:rsidRPr="00F2147E">
        <w:rPr>
          <w:rFonts w:ascii="Book Antiqua" w:hAnsi="Book Antiqua" w:cs="Times New Roman"/>
          <w:lang w:val="en-US"/>
        </w:rPr>
        <w:t>(Figure 4)</w:t>
      </w:r>
      <w:r w:rsidR="00F2147E" w:rsidRPr="00F2147E">
        <w:rPr>
          <w:rFonts w:ascii="Book Antiqua" w:hAnsi="Book Antiqua" w:cs="Times New Roman" w:hint="eastAsia"/>
          <w:lang w:val="en-US" w:eastAsia="zh-CN"/>
        </w:rPr>
        <w:t>.</w:t>
      </w:r>
      <w:r w:rsidRPr="00474D19">
        <w:rPr>
          <w:rFonts w:ascii="Book Antiqua" w:hAnsi="Book Antiqua" w:cs="Times New Roman"/>
          <w:b/>
          <w:lang w:val="en-US"/>
        </w:rPr>
        <w:t xml:space="preserve"> </w:t>
      </w:r>
      <w:r w:rsidRPr="00474D19">
        <w:rPr>
          <w:rFonts w:ascii="Book Antiqua" w:hAnsi="Book Antiqua" w:cs="Times New Roman"/>
          <w:lang w:val="en-US"/>
        </w:rPr>
        <w:t>Harder tissue (usually malignant) appears blue which allows one to distinguish between adenocarcinomas and ad</w:t>
      </w:r>
      <w:r w:rsidR="00F2147E">
        <w:rPr>
          <w:rFonts w:ascii="Book Antiqua" w:hAnsi="Book Antiqua" w:cs="Times New Roman"/>
          <w:lang w:val="en-US"/>
        </w:rPr>
        <w:t>enomas with high accuracy (94%)</w:t>
      </w:r>
      <w:r w:rsidRPr="00474D19">
        <w:rPr>
          <w:rFonts w:ascii="Book Antiqua" w:hAnsi="Book Antiqua"/>
          <w:vertAlign w:val="superscript"/>
          <w:lang w:val="en-US"/>
        </w:rPr>
        <w:t>[114]</w:t>
      </w:r>
      <w:r w:rsidRPr="00474D19">
        <w:rPr>
          <w:rFonts w:ascii="Book Antiqua" w:hAnsi="Book Antiqua" w:cs="Times New Roman"/>
          <w:lang w:val="en-US"/>
        </w:rPr>
        <w:t>. It seems that EUS elastography is better in RC staging than EUS alo</w:t>
      </w:r>
      <w:r w:rsidR="00F2147E">
        <w:rPr>
          <w:rFonts w:ascii="Book Antiqua" w:hAnsi="Book Antiqua" w:cs="Times New Roman"/>
          <w:lang w:val="en-US"/>
        </w:rPr>
        <w:t xml:space="preserve">ne especially for early </w:t>
      </w:r>
      <w:proofErr w:type="gramStart"/>
      <w:r w:rsidR="00F2147E">
        <w:rPr>
          <w:rFonts w:ascii="Book Antiqua" w:hAnsi="Book Antiqua" w:cs="Times New Roman"/>
          <w:lang w:val="en-US"/>
        </w:rPr>
        <w:t>cancers</w:t>
      </w:r>
      <w:r w:rsidRPr="00474D19">
        <w:rPr>
          <w:rFonts w:ascii="Book Antiqua" w:hAnsi="Book Antiqua"/>
          <w:vertAlign w:val="superscript"/>
          <w:lang w:val="en-US"/>
        </w:rPr>
        <w:t>[</w:t>
      </w:r>
      <w:proofErr w:type="gramEnd"/>
      <w:r w:rsidRPr="00474D19">
        <w:rPr>
          <w:rFonts w:ascii="Book Antiqua" w:hAnsi="Book Antiqua"/>
          <w:vertAlign w:val="superscript"/>
          <w:lang w:val="en-US"/>
        </w:rPr>
        <w:t>115]</w:t>
      </w:r>
      <w:r w:rsidRPr="00474D19">
        <w:rPr>
          <w:rFonts w:ascii="Book Antiqua" w:hAnsi="Book Antiqua" w:cs="Times New Roman"/>
          <w:lang w:val="en-US"/>
        </w:rPr>
        <w:t>. Contrast enhanced ultrasonography (CE-US) can be used to evaluate tumor vascularity and respo</w:t>
      </w:r>
      <w:r w:rsidR="00F2147E">
        <w:rPr>
          <w:rFonts w:ascii="Book Antiqua" w:hAnsi="Book Antiqua" w:cs="Times New Roman"/>
          <w:lang w:val="en-US"/>
        </w:rPr>
        <w:t xml:space="preserve">nse to </w:t>
      </w:r>
      <w:proofErr w:type="spellStart"/>
      <w:r w:rsidR="00F2147E">
        <w:rPr>
          <w:rFonts w:ascii="Book Antiqua" w:hAnsi="Book Antiqua" w:cs="Times New Roman"/>
          <w:lang w:val="en-US"/>
        </w:rPr>
        <w:t>antiangiogenic</w:t>
      </w:r>
      <w:proofErr w:type="spellEnd"/>
      <w:r w:rsidR="00F2147E">
        <w:rPr>
          <w:rFonts w:ascii="Book Antiqua" w:hAnsi="Book Antiqua" w:cs="Times New Roman"/>
          <w:lang w:val="en-US"/>
        </w:rPr>
        <w:t xml:space="preserve"> </w:t>
      </w:r>
      <w:proofErr w:type="gramStart"/>
      <w:r w:rsidR="00F2147E">
        <w:rPr>
          <w:rFonts w:ascii="Book Antiqua" w:hAnsi="Book Antiqua" w:cs="Times New Roman"/>
          <w:lang w:val="en-US"/>
        </w:rPr>
        <w:t>treatment</w:t>
      </w:r>
      <w:r w:rsidRPr="00474D19">
        <w:rPr>
          <w:rFonts w:ascii="Book Antiqua" w:hAnsi="Book Antiqua"/>
          <w:vertAlign w:val="superscript"/>
          <w:lang w:val="en-US"/>
        </w:rPr>
        <w:t>[</w:t>
      </w:r>
      <w:proofErr w:type="gramEnd"/>
      <w:r w:rsidRPr="00474D19">
        <w:rPr>
          <w:rFonts w:ascii="Book Antiqua" w:hAnsi="Book Antiqua"/>
          <w:vertAlign w:val="superscript"/>
          <w:lang w:val="en-US"/>
        </w:rPr>
        <w:t>116]</w:t>
      </w:r>
      <w:r w:rsidRPr="00474D19">
        <w:rPr>
          <w:rFonts w:ascii="Book Antiqua" w:hAnsi="Book Antiqua" w:cs="Times New Roman"/>
          <w:lang w:val="en-US"/>
        </w:rPr>
        <w:t xml:space="preserve"> </w:t>
      </w:r>
      <w:r w:rsidRPr="00F2147E">
        <w:rPr>
          <w:rFonts w:ascii="Book Antiqua" w:hAnsi="Book Antiqua" w:cs="Times New Roman"/>
          <w:lang w:val="en-US"/>
        </w:rPr>
        <w:t>(Figure 5)</w:t>
      </w:r>
      <w:r w:rsidR="00F2147E" w:rsidRPr="00F2147E">
        <w:rPr>
          <w:rFonts w:ascii="Book Antiqua" w:hAnsi="Book Antiqua" w:cs="Times New Roman" w:hint="eastAsia"/>
          <w:lang w:val="en-US" w:eastAsia="zh-CN"/>
        </w:rPr>
        <w:t>.</w:t>
      </w:r>
      <w:r w:rsidRPr="00F2147E">
        <w:rPr>
          <w:rFonts w:ascii="Book Antiqua" w:hAnsi="Book Antiqua" w:cs="Times New Roman"/>
          <w:lang w:val="en-US"/>
        </w:rPr>
        <w:t xml:space="preserve"> Computed parameters can be used to quantify tumor angiogenesis and measure va</w:t>
      </w:r>
      <w:r w:rsidR="00F2147E" w:rsidRPr="00F2147E">
        <w:rPr>
          <w:rFonts w:ascii="Book Antiqua" w:hAnsi="Book Antiqua" w:cs="Times New Roman"/>
          <w:lang w:val="en-US"/>
        </w:rPr>
        <w:t xml:space="preserve">scularity changes after </w:t>
      </w:r>
      <w:proofErr w:type="gramStart"/>
      <w:r w:rsidR="00F2147E" w:rsidRPr="00F2147E">
        <w:rPr>
          <w:rFonts w:ascii="Book Antiqua" w:hAnsi="Book Antiqua" w:cs="Times New Roman"/>
          <w:lang w:val="en-US"/>
        </w:rPr>
        <w:t>therapy</w:t>
      </w:r>
      <w:r w:rsidRPr="00F2147E">
        <w:rPr>
          <w:rFonts w:ascii="Book Antiqua" w:hAnsi="Book Antiqua"/>
          <w:vertAlign w:val="superscript"/>
          <w:lang w:val="en-US"/>
        </w:rPr>
        <w:t>[</w:t>
      </w:r>
      <w:proofErr w:type="gramEnd"/>
      <w:r w:rsidRPr="00F2147E">
        <w:rPr>
          <w:rFonts w:ascii="Book Antiqua" w:hAnsi="Book Antiqua"/>
          <w:vertAlign w:val="superscript"/>
          <w:lang w:val="en-US"/>
        </w:rPr>
        <w:t>117]</w:t>
      </w:r>
      <w:r w:rsidRPr="00F2147E">
        <w:rPr>
          <w:rFonts w:ascii="Book Antiqua" w:hAnsi="Book Antiqua" w:cs="Times New Roman"/>
          <w:lang w:val="en-US"/>
        </w:rPr>
        <w:t>. Finally, 3D-EUS development allows spatial display o</w:t>
      </w:r>
      <w:r w:rsidR="00F2147E" w:rsidRPr="00F2147E">
        <w:rPr>
          <w:rFonts w:ascii="Book Antiqua" w:hAnsi="Book Antiqua" w:cs="Times New Roman"/>
          <w:lang w:val="en-US"/>
        </w:rPr>
        <w:t xml:space="preserve">f rectal and perirectal </w:t>
      </w:r>
      <w:proofErr w:type="gramStart"/>
      <w:r w:rsidR="00F2147E" w:rsidRPr="00F2147E">
        <w:rPr>
          <w:rFonts w:ascii="Book Antiqua" w:hAnsi="Book Antiqua" w:cs="Times New Roman"/>
          <w:lang w:val="en-US"/>
        </w:rPr>
        <w:t>anatomy</w:t>
      </w:r>
      <w:r w:rsidRPr="00F2147E">
        <w:rPr>
          <w:rFonts w:ascii="Book Antiqua" w:hAnsi="Book Antiqua"/>
          <w:vertAlign w:val="superscript"/>
          <w:lang w:val="en-US"/>
        </w:rPr>
        <w:t>[</w:t>
      </w:r>
      <w:proofErr w:type="gramEnd"/>
      <w:r w:rsidRPr="00F2147E">
        <w:rPr>
          <w:rFonts w:ascii="Book Antiqua" w:hAnsi="Book Antiqua"/>
          <w:vertAlign w:val="superscript"/>
          <w:lang w:val="en-US"/>
        </w:rPr>
        <w:t>112]</w:t>
      </w:r>
      <w:r w:rsidRPr="00F2147E">
        <w:rPr>
          <w:rFonts w:ascii="Book Antiqua" w:hAnsi="Book Antiqua" w:cs="Times New Roman"/>
          <w:lang w:val="en-US"/>
        </w:rPr>
        <w:t xml:space="preserve"> (Figure 6)</w:t>
      </w:r>
      <w:r w:rsidR="00F2147E" w:rsidRPr="00F2147E">
        <w:rPr>
          <w:rFonts w:ascii="Book Antiqua" w:hAnsi="Book Antiqua" w:cs="Times New Roman" w:hint="eastAsia"/>
          <w:lang w:val="en-US" w:eastAsia="zh-CN"/>
        </w:rPr>
        <w:t>.</w:t>
      </w:r>
      <w:r w:rsidRPr="00474D19">
        <w:rPr>
          <w:rFonts w:ascii="Book Antiqua" w:hAnsi="Book Antiqua" w:cs="Times New Roman"/>
          <w:b/>
          <w:lang w:val="en-US"/>
        </w:rPr>
        <w:t xml:space="preserve"> </w:t>
      </w:r>
      <w:r w:rsidRPr="00474D19">
        <w:rPr>
          <w:rFonts w:ascii="Book Antiqua" w:hAnsi="Book Antiqua" w:cs="Times New Roman"/>
          <w:lang w:val="en-US"/>
        </w:rPr>
        <w:t xml:space="preserve">It improves accuracy for both T and N staging, better than EUS alone, especially in the </w:t>
      </w:r>
      <w:r w:rsidR="00A23337">
        <w:rPr>
          <w:rFonts w:ascii="Book Antiqua" w:hAnsi="Book Antiqua" w:cs="Times New Roman"/>
          <w:lang w:val="en-US"/>
        </w:rPr>
        <w:t xml:space="preserve">middle third of the </w:t>
      </w:r>
      <w:proofErr w:type="gramStart"/>
      <w:r w:rsidR="00A23337">
        <w:rPr>
          <w:rFonts w:ascii="Book Antiqua" w:hAnsi="Book Antiqua" w:cs="Times New Roman"/>
          <w:lang w:val="en-US"/>
        </w:rPr>
        <w:t>rectum</w:t>
      </w:r>
      <w:r w:rsidRPr="00474D19">
        <w:rPr>
          <w:rFonts w:ascii="Book Antiqua" w:hAnsi="Book Antiqua"/>
          <w:vertAlign w:val="superscript"/>
          <w:lang w:val="en-US"/>
        </w:rPr>
        <w:t>[</w:t>
      </w:r>
      <w:proofErr w:type="gramEnd"/>
      <w:r w:rsidRPr="00474D19">
        <w:rPr>
          <w:rFonts w:ascii="Book Antiqua" w:hAnsi="Book Antiqua"/>
          <w:vertAlign w:val="superscript"/>
          <w:lang w:val="en-US"/>
        </w:rPr>
        <w:t>118]</w:t>
      </w:r>
      <w:r w:rsidRPr="00474D19">
        <w:rPr>
          <w:rFonts w:ascii="Book Antiqua" w:hAnsi="Book Antiqua" w:cs="Times New Roman"/>
          <w:lang w:val="en-US"/>
        </w:rPr>
        <w:t>. Published data shows that its accuracy for N stage improves from 65% to 85% and for T stage is 97.1% for T1, 94.3% for T2</w:t>
      </w:r>
      <w:r w:rsidR="00A23337">
        <w:rPr>
          <w:rFonts w:ascii="Book Antiqua" w:hAnsi="Book Antiqua" w:cs="Times New Roman"/>
          <w:lang w:val="en-US"/>
        </w:rPr>
        <w:t>, 95.7% for T3 and 98.5% for T4</w:t>
      </w:r>
      <w:r w:rsidRPr="00474D19">
        <w:rPr>
          <w:rFonts w:ascii="Book Antiqua" w:hAnsi="Book Antiqua"/>
          <w:vertAlign w:val="superscript"/>
          <w:lang w:val="en-US"/>
        </w:rPr>
        <w:t>[119-121]</w:t>
      </w:r>
      <w:r w:rsidRPr="00474D19">
        <w:rPr>
          <w:rFonts w:ascii="Book Antiqua" w:hAnsi="Book Antiqua" w:cs="Times New Roman"/>
          <w:lang w:val="en-US"/>
        </w:rPr>
        <w:t xml:space="preserve">. </w:t>
      </w:r>
    </w:p>
    <w:p w14:paraId="403B9B13" w14:textId="77777777" w:rsidR="00186987" w:rsidRPr="00474D19" w:rsidRDefault="00186987" w:rsidP="00876FEC">
      <w:pPr>
        <w:spacing w:line="360" w:lineRule="auto"/>
        <w:jc w:val="both"/>
        <w:rPr>
          <w:rFonts w:ascii="Book Antiqua" w:hAnsi="Book Antiqua"/>
          <w:b/>
          <w:lang w:val="en-US"/>
        </w:rPr>
      </w:pPr>
    </w:p>
    <w:p w14:paraId="49B90B2F" w14:textId="77777777" w:rsidR="00186987" w:rsidRPr="00474D19" w:rsidRDefault="00186987" w:rsidP="00876FEC">
      <w:pPr>
        <w:spacing w:line="360" w:lineRule="auto"/>
        <w:jc w:val="both"/>
        <w:rPr>
          <w:rFonts w:ascii="Book Antiqua" w:hAnsi="Book Antiqua"/>
          <w:b/>
          <w:lang w:val="en-US"/>
        </w:rPr>
      </w:pPr>
      <w:r w:rsidRPr="00474D19">
        <w:rPr>
          <w:rFonts w:ascii="Book Antiqua" w:hAnsi="Book Antiqua"/>
          <w:b/>
          <w:lang w:val="en-US"/>
        </w:rPr>
        <w:t>COLON CANCER</w:t>
      </w:r>
    </w:p>
    <w:p w14:paraId="5AEED766" w14:textId="1FF1D00B" w:rsidR="00186987" w:rsidRPr="00474D19" w:rsidRDefault="00186987"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Despite improvements in EUS technology that allows a forward viewing, the EUS examination of the colon has proved to be less accurate for T and N stagi</w:t>
      </w:r>
      <w:r w:rsidR="00A23337">
        <w:rPr>
          <w:rFonts w:ascii="Book Antiqua" w:hAnsi="Book Antiqua" w:cs="Times New Roman"/>
          <w:lang w:val="en-US"/>
        </w:rPr>
        <w:t>ng (81% and 52.4% respectively)</w:t>
      </w:r>
      <w:r w:rsidRPr="00474D19">
        <w:rPr>
          <w:rFonts w:ascii="Book Antiqua" w:hAnsi="Book Antiqua"/>
          <w:vertAlign w:val="superscript"/>
          <w:lang w:val="en-US"/>
        </w:rPr>
        <w:t>[122]</w:t>
      </w:r>
      <w:r w:rsidRPr="00474D19">
        <w:rPr>
          <w:rFonts w:ascii="Book Antiqua" w:hAnsi="Book Antiqua" w:cs="Times New Roman"/>
          <w:lang w:val="en-US"/>
        </w:rPr>
        <w:t>. This decrease is due to the difficulty in evaluating the proximal co</w:t>
      </w:r>
      <w:r w:rsidR="00A23337">
        <w:rPr>
          <w:rFonts w:ascii="Book Antiqua" w:hAnsi="Book Antiqua" w:cs="Times New Roman"/>
          <w:lang w:val="en-US"/>
        </w:rPr>
        <w:t xml:space="preserve">lon segments and bowel </w:t>
      </w:r>
      <w:proofErr w:type="gramStart"/>
      <w:r w:rsidR="00A23337">
        <w:rPr>
          <w:rFonts w:ascii="Book Antiqua" w:hAnsi="Book Antiqua" w:cs="Times New Roman"/>
          <w:lang w:val="en-US"/>
        </w:rPr>
        <w:t>movement</w:t>
      </w:r>
      <w:r w:rsidRPr="00474D19">
        <w:rPr>
          <w:rFonts w:ascii="Book Antiqua" w:hAnsi="Book Antiqua"/>
          <w:vertAlign w:val="superscript"/>
          <w:lang w:val="en-US"/>
        </w:rPr>
        <w:t>[</w:t>
      </w:r>
      <w:proofErr w:type="gramEnd"/>
      <w:r w:rsidRPr="00474D19">
        <w:rPr>
          <w:rFonts w:ascii="Book Antiqua" w:hAnsi="Book Antiqua"/>
          <w:vertAlign w:val="superscript"/>
          <w:lang w:val="en-US"/>
        </w:rPr>
        <w:t>123]</w:t>
      </w:r>
      <w:r w:rsidRPr="00474D19">
        <w:rPr>
          <w:rFonts w:ascii="Book Antiqua" w:hAnsi="Book Antiqua" w:cs="Times New Roman"/>
          <w:lang w:val="en-US"/>
        </w:rPr>
        <w:t>. Mini-probe EUS can be passed through the working channel of regular colonoscopes and can be used to evaluate lesions of the entire colon compensatin</w:t>
      </w:r>
      <w:r w:rsidR="00A23337">
        <w:rPr>
          <w:rFonts w:ascii="Book Antiqua" w:hAnsi="Book Antiqua" w:cs="Times New Roman"/>
          <w:lang w:val="en-US"/>
        </w:rPr>
        <w:t xml:space="preserve">g for some of these </w:t>
      </w:r>
      <w:proofErr w:type="gramStart"/>
      <w:r w:rsidR="00A23337">
        <w:rPr>
          <w:rFonts w:ascii="Book Antiqua" w:hAnsi="Book Antiqua" w:cs="Times New Roman"/>
          <w:lang w:val="en-US"/>
        </w:rPr>
        <w:t>limitations</w:t>
      </w:r>
      <w:r w:rsidRPr="00474D19">
        <w:rPr>
          <w:rFonts w:ascii="Book Antiqua" w:hAnsi="Book Antiqua"/>
          <w:vertAlign w:val="superscript"/>
          <w:lang w:val="en-US"/>
        </w:rPr>
        <w:t>[</w:t>
      </w:r>
      <w:proofErr w:type="gramEnd"/>
      <w:r w:rsidRPr="00474D19">
        <w:rPr>
          <w:rFonts w:ascii="Book Antiqua" w:hAnsi="Book Antiqua"/>
          <w:vertAlign w:val="superscript"/>
          <w:lang w:val="en-US"/>
        </w:rPr>
        <w:t>124]</w:t>
      </w:r>
      <w:r w:rsidRPr="00474D19">
        <w:rPr>
          <w:rFonts w:ascii="Book Antiqua" w:hAnsi="Book Antiqua" w:cs="Times New Roman"/>
          <w:lang w:val="en-US"/>
        </w:rPr>
        <w:t xml:space="preserve">. </w:t>
      </w:r>
    </w:p>
    <w:p w14:paraId="17CA4F48" w14:textId="77777777" w:rsidR="00186987" w:rsidRPr="00474D19" w:rsidRDefault="00186987" w:rsidP="00876FEC">
      <w:pPr>
        <w:spacing w:line="360" w:lineRule="auto"/>
        <w:jc w:val="both"/>
        <w:rPr>
          <w:rFonts w:ascii="Book Antiqua" w:hAnsi="Book Antiqua"/>
          <w:lang w:val="en-US"/>
        </w:rPr>
      </w:pPr>
    </w:p>
    <w:p w14:paraId="47502DDC" w14:textId="77777777" w:rsidR="00186987" w:rsidRPr="00474D19" w:rsidRDefault="00186987" w:rsidP="00876FEC">
      <w:pPr>
        <w:spacing w:line="360" w:lineRule="auto"/>
        <w:jc w:val="both"/>
        <w:rPr>
          <w:rFonts w:ascii="Book Antiqua" w:hAnsi="Book Antiqua"/>
          <w:b/>
          <w:lang w:val="en-US"/>
        </w:rPr>
      </w:pPr>
      <w:r w:rsidRPr="00474D19">
        <w:rPr>
          <w:rFonts w:ascii="Book Antiqua" w:hAnsi="Book Antiqua"/>
          <w:b/>
          <w:lang w:val="en-US"/>
        </w:rPr>
        <w:t>ANAL CANCER</w:t>
      </w:r>
    </w:p>
    <w:p w14:paraId="69FC2D4E" w14:textId="22A27490" w:rsidR="00186987" w:rsidRPr="00474D19" w:rsidRDefault="00186987" w:rsidP="00876FEC">
      <w:pPr>
        <w:spacing w:line="360" w:lineRule="auto"/>
        <w:jc w:val="both"/>
        <w:rPr>
          <w:rFonts w:ascii="Book Antiqua" w:hAnsi="Book Antiqua" w:cs="Times New Roman"/>
          <w:b/>
          <w:lang w:val="en-US"/>
        </w:rPr>
      </w:pPr>
      <w:r w:rsidRPr="00474D19">
        <w:rPr>
          <w:rFonts w:ascii="Book Antiqua" w:hAnsi="Book Antiqua" w:cs="Times New Roman"/>
          <w:lang w:val="en-US"/>
        </w:rPr>
        <w:t xml:space="preserve">EUS is useful for assessing the involvement of anal sphincters in low rectal tumors and in the staging of anal squamous-cell carcinomas. </w:t>
      </w:r>
      <w:r w:rsidRPr="00474D19">
        <w:rPr>
          <w:rFonts w:ascii="Book Antiqua" w:hAnsi="Book Antiqua"/>
          <w:lang w:val="en-US"/>
        </w:rPr>
        <w:t xml:space="preserve">Treatment decisions in anal cancer depends on sphincter invasion and EUS </w:t>
      </w:r>
      <w:r w:rsidRPr="00474D19">
        <w:rPr>
          <w:rFonts w:ascii="Book Antiqua" w:hAnsi="Book Antiqua" w:cs="Times New Roman"/>
          <w:lang w:val="en-US"/>
        </w:rPr>
        <w:t xml:space="preserve">has </w:t>
      </w:r>
      <w:r w:rsidRPr="00474D19">
        <w:rPr>
          <w:rFonts w:ascii="Book Antiqua" w:hAnsi="Book Antiqua"/>
          <w:lang w:val="en-US"/>
        </w:rPr>
        <w:t xml:space="preserve">an accuracy of 96%, </w:t>
      </w:r>
      <w:r w:rsidRPr="00474D19">
        <w:rPr>
          <w:rFonts w:ascii="Book Antiqua" w:hAnsi="Book Antiqua" w:cs="Times New Roman"/>
          <w:lang w:val="en-US"/>
        </w:rPr>
        <w:t>sensitivity of 100%, specificity of 87% a</w:t>
      </w:r>
      <w:r w:rsidR="00A23337">
        <w:rPr>
          <w:rFonts w:ascii="Book Antiqua" w:hAnsi="Book Antiqua" w:cs="Times New Roman"/>
          <w:lang w:val="en-US"/>
        </w:rPr>
        <w:t>nd NPV of 100% in evaluating it</w:t>
      </w:r>
      <w:r w:rsidR="00A23337">
        <w:rPr>
          <w:rFonts w:ascii="Book Antiqua" w:hAnsi="Book Antiqua"/>
          <w:vertAlign w:val="superscript"/>
          <w:lang w:val="en-US"/>
        </w:rPr>
        <w:t>[125,</w:t>
      </w:r>
      <w:r w:rsidRPr="00474D19">
        <w:rPr>
          <w:rFonts w:ascii="Book Antiqua" w:hAnsi="Book Antiqua"/>
          <w:vertAlign w:val="superscript"/>
          <w:lang w:val="en-US"/>
        </w:rPr>
        <w:t>126]</w:t>
      </w:r>
      <w:r w:rsidRPr="00474D19">
        <w:rPr>
          <w:rFonts w:ascii="Book Antiqua" w:hAnsi="Book Antiqua" w:cs="Times New Roman"/>
          <w:lang w:val="en-US"/>
        </w:rPr>
        <w:t xml:space="preserve">. </w:t>
      </w:r>
      <w:r w:rsidRPr="00474D19">
        <w:rPr>
          <w:rFonts w:ascii="Book Antiqua" w:hAnsi="Book Antiqua"/>
          <w:lang w:val="en-US"/>
        </w:rPr>
        <w:t>Clinical staging of anal cancer tends to un</w:t>
      </w:r>
      <w:r w:rsidR="00A23337">
        <w:rPr>
          <w:rFonts w:ascii="Book Antiqua" w:hAnsi="Book Antiqua"/>
          <w:lang w:val="en-US"/>
        </w:rPr>
        <w:t xml:space="preserve">der-diagnose </w:t>
      </w:r>
      <w:r w:rsidR="00A23337">
        <w:rPr>
          <w:rFonts w:ascii="Book Antiqua" w:hAnsi="Book Antiqua"/>
          <w:lang w:val="en-US"/>
        </w:rPr>
        <w:lastRenderedPageBreak/>
        <w:t xml:space="preserve">sphincter </w:t>
      </w:r>
      <w:proofErr w:type="gramStart"/>
      <w:r w:rsidR="00A23337">
        <w:rPr>
          <w:rFonts w:ascii="Book Antiqua" w:hAnsi="Book Antiqua"/>
          <w:lang w:val="en-US"/>
        </w:rPr>
        <w:t>invasion</w:t>
      </w:r>
      <w:r w:rsidRPr="00474D19">
        <w:rPr>
          <w:rFonts w:ascii="Book Antiqua" w:hAnsi="Book Antiqua"/>
          <w:vertAlign w:val="superscript"/>
          <w:lang w:val="en-US"/>
        </w:rPr>
        <w:t>[</w:t>
      </w:r>
      <w:proofErr w:type="gramEnd"/>
      <w:r w:rsidRPr="00474D19">
        <w:rPr>
          <w:rFonts w:ascii="Book Antiqua" w:hAnsi="Book Antiqua"/>
          <w:vertAlign w:val="superscript"/>
          <w:lang w:val="en-US"/>
        </w:rPr>
        <w:t>127-129]</w:t>
      </w:r>
      <w:r w:rsidRPr="00474D19">
        <w:rPr>
          <w:rFonts w:ascii="Book Antiqua" w:hAnsi="Book Antiqua"/>
          <w:lang w:val="en-US"/>
        </w:rPr>
        <w:t xml:space="preserve">. Most clinically classified T1-T2 patients will have </w:t>
      </w:r>
      <w:r w:rsidR="00A23337">
        <w:rPr>
          <w:rFonts w:ascii="Book Antiqua" w:hAnsi="Book Antiqua"/>
          <w:lang w:val="en-US"/>
        </w:rPr>
        <w:t xml:space="preserve">T3 lesions under EUS </w:t>
      </w:r>
      <w:proofErr w:type="gramStart"/>
      <w:r w:rsidR="00A23337">
        <w:rPr>
          <w:rFonts w:ascii="Book Antiqua" w:hAnsi="Book Antiqua"/>
          <w:lang w:val="en-US"/>
        </w:rPr>
        <w:t>evaluation</w:t>
      </w:r>
      <w:r w:rsidRPr="00474D19">
        <w:rPr>
          <w:rFonts w:ascii="Book Antiqua" w:hAnsi="Book Antiqua"/>
          <w:vertAlign w:val="superscript"/>
          <w:lang w:val="en-US"/>
        </w:rPr>
        <w:t>[</w:t>
      </w:r>
      <w:proofErr w:type="gramEnd"/>
      <w:r w:rsidRPr="00474D19">
        <w:rPr>
          <w:rFonts w:ascii="Book Antiqua" w:hAnsi="Book Antiqua"/>
          <w:vertAlign w:val="superscript"/>
          <w:lang w:val="en-US"/>
        </w:rPr>
        <w:t>129]</w:t>
      </w:r>
      <w:r w:rsidRPr="00474D19">
        <w:rPr>
          <w:rFonts w:ascii="Book Antiqua" w:hAnsi="Book Antiqua"/>
          <w:lang w:val="en-US"/>
        </w:rPr>
        <w:t xml:space="preserve">. </w:t>
      </w:r>
      <w:proofErr w:type="spellStart"/>
      <w:r w:rsidRPr="00474D19">
        <w:rPr>
          <w:rFonts w:ascii="Book Antiqua" w:hAnsi="Book Antiqua"/>
          <w:lang w:val="en-US"/>
        </w:rPr>
        <w:t>Giovannini</w:t>
      </w:r>
      <w:proofErr w:type="spellEnd"/>
      <w:r w:rsidRPr="00ED6A8D">
        <w:rPr>
          <w:rFonts w:ascii="Book Antiqua" w:hAnsi="Book Antiqua"/>
          <w:i/>
          <w:lang w:val="en-US"/>
        </w:rPr>
        <w:t xml:space="preserve"> et al</w:t>
      </w:r>
      <w:r w:rsidR="00ED6A8D" w:rsidRPr="00474D19">
        <w:rPr>
          <w:rFonts w:ascii="Book Antiqua" w:hAnsi="Book Antiqua"/>
          <w:vertAlign w:val="superscript"/>
          <w:lang w:val="en-US"/>
        </w:rPr>
        <w:t>[130]</w:t>
      </w:r>
      <w:r w:rsidRPr="00474D19">
        <w:rPr>
          <w:rFonts w:ascii="Book Antiqua" w:hAnsi="Book Antiqua"/>
          <w:lang w:val="en-US"/>
        </w:rPr>
        <w:t xml:space="preserve"> confirm this in a prospective multicenter study and recommend that in T1-T2 N0 tumors, a transrectal EUS should be performed. </w:t>
      </w:r>
      <w:r w:rsidRPr="00474D19">
        <w:rPr>
          <w:rFonts w:ascii="Book Antiqua" w:hAnsi="Book Antiqua" w:cs="Times New Roman"/>
          <w:lang w:val="en-US"/>
        </w:rPr>
        <w:t>EUS can be used also to determine</w:t>
      </w:r>
      <w:r w:rsidR="00ED6A8D">
        <w:rPr>
          <w:rFonts w:ascii="Book Antiqua" w:hAnsi="Book Antiqua" w:cs="Times New Roman"/>
          <w:lang w:val="en-US"/>
        </w:rPr>
        <w:t xml:space="preserve"> multimodality therapy </w:t>
      </w:r>
      <w:proofErr w:type="gramStart"/>
      <w:r w:rsidR="00ED6A8D">
        <w:rPr>
          <w:rFonts w:ascii="Book Antiqua" w:hAnsi="Book Antiqua" w:cs="Times New Roman"/>
          <w:lang w:val="en-US"/>
        </w:rPr>
        <w:t>response</w:t>
      </w:r>
      <w:r w:rsidRPr="00474D19">
        <w:rPr>
          <w:rFonts w:ascii="Book Antiqua" w:hAnsi="Book Antiqua"/>
          <w:vertAlign w:val="superscript"/>
          <w:lang w:val="en-US"/>
        </w:rPr>
        <w:t>[</w:t>
      </w:r>
      <w:proofErr w:type="gramEnd"/>
      <w:r w:rsidRPr="00474D19">
        <w:rPr>
          <w:rFonts w:ascii="Book Antiqua" w:hAnsi="Book Antiqua"/>
          <w:vertAlign w:val="superscript"/>
          <w:lang w:val="en-US"/>
        </w:rPr>
        <w:t>131]</w:t>
      </w:r>
      <w:r w:rsidRPr="00474D19">
        <w:rPr>
          <w:rFonts w:ascii="Book Antiqua" w:hAnsi="Book Antiqua" w:cs="Times New Roman"/>
          <w:lang w:val="en-US"/>
        </w:rPr>
        <w:t>. A greater proportion of T1</w:t>
      </w:r>
      <w:r w:rsidR="00ED6A8D">
        <w:rPr>
          <w:rFonts w:ascii="Book Antiqua" w:hAnsi="Book Antiqua" w:cs="Times New Roman" w:hint="eastAsia"/>
          <w:lang w:val="en-US" w:eastAsia="zh-CN"/>
        </w:rPr>
        <w:t>-</w:t>
      </w:r>
      <w:r w:rsidRPr="00474D19">
        <w:rPr>
          <w:rFonts w:ascii="Book Antiqua" w:hAnsi="Book Antiqua" w:cs="Times New Roman"/>
          <w:lang w:val="en-US"/>
        </w:rPr>
        <w:t>T2 N0 lesions classified by EUS had a complete response to treatment than those classified by conventional clinical stagin</w:t>
      </w:r>
      <w:r w:rsidR="00ED6A8D">
        <w:rPr>
          <w:rFonts w:ascii="Book Antiqua" w:hAnsi="Book Antiqua" w:cs="Times New Roman"/>
          <w:lang w:val="en-US"/>
        </w:rPr>
        <w:t xml:space="preserve">g (94.5% </w:t>
      </w:r>
      <w:proofErr w:type="spellStart"/>
      <w:r w:rsidR="00ED6A8D" w:rsidRPr="00ED6A8D">
        <w:rPr>
          <w:rFonts w:ascii="Book Antiqua" w:hAnsi="Book Antiqua" w:cs="Times New Roman"/>
          <w:i/>
          <w:lang w:val="en-US"/>
        </w:rPr>
        <w:t>vs</w:t>
      </w:r>
      <w:proofErr w:type="spellEnd"/>
      <w:r w:rsidR="00ED6A8D">
        <w:rPr>
          <w:rFonts w:ascii="Book Antiqua" w:hAnsi="Book Antiqua" w:cs="Times New Roman"/>
          <w:lang w:val="en-US"/>
        </w:rPr>
        <w:t xml:space="preserve"> 80%, respectively)</w:t>
      </w:r>
      <w:r w:rsidRPr="00474D19">
        <w:rPr>
          <w:rFonts w:ascii="Book Antiqua" w:hAnsi="Book Antiqua"/>
          <w:vertAlign w:val="superscript"/>
          <w:lang w:val="en-US"/>
        </w:rPr>
        <w:t>[130]</w:t>
      </w:r>
      <w:r w:rsidRPr="00474D19">
        <w:rPr>
          <w:rFonts w:ascii="Book Antiqua" w:hAnsi="Book Antiqua" w:cs="Times New Roman"/>
          <w:lang w:val="en-US"/>
        </w:rPr>
        <w:t>. The use of 3D-EUS in anal carcinoma seems to add some benefits in perirectal lymph node and tumor invasion detection, when compared to standard EUS,</w:t>
      </w:r>
      <w:r w:rsidR="00ED6A8D">
        <w:rPr>
          <w:rFonts w:ascii="Book Antiqua" w:hAnsi="Book Antiqua" w:cs="Times New Roman"/>
          <w:lang w:val="en-US"/>
        </w:rPr>
        <w:t xml:space="preserve"> but further studies are </w:t>
      </w:r>
      <w:proofErr w:type="gramStart"/>
      <w:r w:rsidR="00ED6A8D">
        <w:rPr>
          <w:rFonts w:ascii="Book Antiqua" w:hAnsi="Book Antiqua" w:cs="Times New Roman"/>
          <w:lang w:val="en-US"/>
        </w:rPr>
        <w:t>needed</w:t>
      </w:r>
      <w:r w:rsidRPr="00474D19">
        <w:rPr>
          <w:rFonts w:ascii="Book Antiqua" w:hAnsi="Book Antiqua"/>
          <w:vertAlign w:val="superscript"/>
          <w:lang w:val="en-US"/>
        </w:rPr>
        <w:t>[</w:t>
      </w:r>
      <w:proofErr w:type="gramEnd"/>
      <w:r w:rsidRPr="00474D19">
        <w:rPr>
          <w:rFonts w:ascii="Book Antiqua" w:hAnsi="Book Antiqua"/>
          <w:vertAlign w:val="superscript"/>
          <w:lang w:val="en-US"/>
        </w:rPr>
        <w:t>132]</w:t>
      </w:r>
      <w:r w:rsidRPr="00474D19">
        <w:rPr>
          <w:rFonts w:ascii="Book Antiqua" w:hAnsi="Book Antiqua" w:cs="Times New Roman"/>
          <w:lang w:val="en-US"/>
        </w:rPr>
        <w:t xml:space="preserve">. </w:t>
      </w:r>
    </w:p>
    <w:p w14:paraId="1AEB85EA" w14:textId="77777777" w:rsidR="00F6036E" w:rsidRPr="00474D19" w:rsidRDefault="00F6036E" w:rsidP="00876FEC">
      <w:pPr>
        <w:spacing w:line="360" w:lineRule="auto"/>
        <w:jc w:val="both"/>
        <w:rPr>
          <w:rFonts w:ascii="Book Antiqua" w:hAnsi="Book Antiqua"/>
          <w:b/>
          <w:lang w:val="en-US" w:eastAsia="zh-CN"/>
        </w:rPr>
      </w:pPr>
    </w:p>
    <w:p w14:paraId="5420AB86" w14:textId="4D5E8FFA" w:rsidR="00CC5343" w:rsidRPr="00ED6A8D" w:rsidRDefault="008F671D" w:rsidP="00876FEC">
      <w:pPr>
        <w:spacing w:line="360" w:lineRule="auto"/>
        <w:jc w:val="both"/>
        <w:rPr>
          <w:rFonts w:ascii="Book Antiqua" w:hAnsi="Book Antiqua"/>
          <w:b/>
          <w:lang w:val="en-US" w:eastAsia="zh-CN"/>
        </w:rPr>
      </w:pPr>
      <w:r w:rsidRPr="00474D19">
        <w:rPr>
          <w:rFonts w:ascii="Book Antiqua" w:hAnsi="Book Antiqua"/>
          <w:b/>
          <w:lang w:val="en-US"/>
        </w:rPr>
        <w:t>CONCLUSION</w:t>
      </w:r>
    </w:p>
    <w:p w14:paraId="04612367" w14:textId="77777777" w:rsidR="00282F78" w:rsidRPr="00474D19" w:rsidRDefault="00282F78" w:rsidP="00876FEC">
      <w:pPr>
        <w:widowControl w:val="0"/>
        <w:autoSpaceDE w:val="0"/>
        <w:autoSpaceDN w:val="0"/>
        <w:adjustRightInd w:val="0"/>
        <w:spacing w:line="360" w:lineRule="auto"/>
        <w:jc w:val="both"/>
        <w:rPr>
          <w:rFonts w:ascii="Book Antiqua" w:hAnsi="Book Antiqua" w:cs="Times New Roman"/>
          <w:lang w:val="en-US"/>
        </w:rPr>
      </w:pPr>
      <w:r w:rsidRPr="00474D19">
        <w:rPr>
          <w:rFonts w:ascii="Book Antiqua" w:hAnsi="Book Antiqua" w:cs="Times New Roman"/>
          <w:lang w:val="en-US"/>
        </w:rPr>
        <w:t>Prognosis of patients with gastrointestinal cancer is strictly related to the stage of the disease at the time of diagnosis. Therefore, an accurate staging is crucial to decide the best treatment in each patient, because of the possibility of under</w:t>
      </w:r>
      <w:r w:rsidR="00DB1CDD" w:rsidRPr="00474D19">
        <w:rPr>
          <w:rFonts w:ascii="Book Antiqua" w:hAnsi="Book Antiqua" w:cs="Times New Roman"/>
          <w:lang w:val="en-US"/>
        </w:rPr>
        <w:t>-</w:t>
      </w:r>
      <w:r w:rsidRPr="00474D19">
        <w:rPr>
          <w:rFonts w:ascii="Book Antiqua" w:hAnsi="Book Antiqua" w:cs="Times New Roman"/>
          <w:lang w:val="en-US"/>
        </w:rPr>
        <w:t>staging or over</w:t>
      </w:r>
      <w:r w:rsidR="00DB1CDD" w:rsidRPr="00474D19">
        <w:rPr>
          <w:rFonts w:ascii="Book Antiqua" w:hAnsi="Book Antiqua" w:cs="Times New Roman"/>
          <w:lang w:val="en-US"/>
        </w:rPr>
        <w:t>-</w:t>
      </w:r>
      <w:r w:rsidRPr="00474D19">
        <w:rPr>
          <w:rFonts w:ascii="Book Antiqua" w:hAnsi="Book Antiqua" w:cs="Times New Roman"/>
          <w:lang w:val="en-US"/>
        </w:rPr>
        <w:t xml:space="preserve">staging, with subsequent mistreatments. CT scan, MRI, PET are the imaging </w:t>
      </w:r>
      <w:r w:rsidR="00C116EC" w:rsidRPr="00474D19">
        <w:rPr>
          <w:rFonts w:ascii="Book Antiqua" w:hAnsi="Book Antiqua" w:cs="Times New Roman"/>
          <w:lang w:val="en-US"/>
        </w:rPr>
        <w:t>methods</w:t>
      </w:r>
      <w:r w:rsidRPr="00474D19">
        <w:rPr>
          <w:rFonts w:ascii="Book Antiqua" w:hAnsi="Book Antiqua" w:cs="Times New Roman"/>
          <w:lang w:val="en-US"/>
        </w:rPr>
        <w:t xml:space="preserve"> that can give better information on distant disease. EUS has proven to be </w:t>
      </w:r>
      <w:r w:rsidRPr="00474D19">
        <w:rPr>
          <w:rStyle w:val="A11"/>
          <w:rFonts w:ascii="Book Antiqua" w:hAnsi="Book Antiqua" w:cs="Times New Roman"/>
          <w:color w:val="auto"/>
          <w:sz w:val="24"/>
          <w:szCs w:val="24"/>
          <w:lang w:val="en-US"/>
        </w:rPr>
        <w:t xml:space="preserve">essential for </w:t>
      </w:r>
      <w:r w:rsidRPr="00474D19">
        <w:rPr>
          <w:rFonts w:ascii="Book Antiqua" w:hAnsi="Book Antiqua"/>
          <w:lang w:val="en-US"/>
        </w:rPr>
        <w:t>loco-regional staging</w:t>
      </w:r>
      <w:r w:rsidRPr="00474D19">
        <w:rPr>
          <w:rStyle w:val="A11"/>
          <w:rFonts w:ascii="Book Antiqua" w:hAnsi="Book Antiqua" w:cs="Times New Roman"/>
          <w:color w:val="auto"/>
          <w:sz w:val="24"/>
          <w:szCs w:val="24"/>
          <w:lang w:val="en-US"/>
        </w:rPr>
        <w:t xml:space="preserve"> in pre-surgical evaluation. </w:t>
      </w:r>
      <w:r w:rsidR="00740D01" w:rsidRPr="00474D19">
        <w:rPr>
          <w:rStyle w:val="A11"/>
          <w:rFonts w:ascii="Book Antiqua" w:hAnsi="Book Antiqua" w:cs="Times New Roman"/>
          <w:color w:val="auto"/>
          <w:sz w:val="24"/>
          <w:szCs w:val="24"/>
          <w:lang w:val="en-US"/>
        </w:rPr>
        <w:t>It reduces</w:t>
      </w:r>
      <w:r w:rsidRPr="00474D19">
        <w:rPr>
          <w:rStyle w:val="A11"/>
          <w:rFonts w:ascii="Book Antiqua" w:hAnsi="Book Antiqua" w:cs="Times New Roman"/>
          <w:color w:val="auto"/>
          <w:sz w:val="24"/>
          <w:szCs w:val="24"/>
          <w:lang w:val="en-US"/>
        </w:rPr>
        <w:t xml:space="preserve"> the number of unnecessary surgeries, </w:t>
      </w:r>
      <w:r w:rsidR="00740D01" w:rsidRPr="00474D19">
        <w:rPr>
          <w:rFonts w:ascii="Book Antiqua" w:hAnsi="Book Antiqua" w:cs="Times New Roman"/>
          <w:lang w:val="en-US"/>
        </w:rPr>
        <w:t>reduces</w:t>
      </w:r>
      <w:r w:rsidRPr="00474D19">
        <w:rPr>
          <w:rFonts w:ascii="Book Antiqua" w:hAnsi="Book Antiqua" w:cs="Times New Roman"/>
          <w:lang w:val="en-US"/>
        </w:rPr>
        <w:t xml:space="preserve"> local recurrences, </w:t>
      </w:r>
      <w:r w:rsidR="00EE0848" w:rsidRPr="00474D19">
        <w:rPr>
          <w:rFonts w:ascii="Book Antiqua" w:hAnsi="Book Antiqua" w:cs="Times New Roman"/>
          <w:lang w:val="en-US"/>
        </w:rPr>
        <w:t>improves</w:t>
      </w:r>
      <w:r w:rsidRPr="00474D19">
        <w:rPr>
          <w:rFonts w:ascii="Book Antiqua" w:hAnsi="Book Antiqua" w:cs="Times New Roman"/>
          <w:lang w:val="en-US"/>
        </w:rPr>
        <w:t xml:space="preserve"> survival outcomes </w:t>
      </w:r>
      <w:r w:rsidRPr="00474D19">
        <w:rPr>
          <w:rStyle w:val="A11"/>
          <w:rFonts w:ascii="Book Antiqua" w:hAnsi="Book Antiqua" w:cs="Times New Roman"/>
          <w:color w:val="auto"/>
          <w:sz w:val="24"/>
          <w:szCs w:val="24"/>
          <w:lang w:val="en-US"/>
        </w:rPr>
        <w:t xml:space="preserve">and </w:t>
      </w:r>
      <w:r w:rsidR="00411790" w:rsidRPr="00474D19">
        <w:rPr>
          <w:rFonts w:ascii="Book Antiqua" w:hAnsi="Book Antiqua" w:cs="Times New Roman"/>
          <w:lang w:val="en-US"/>
        </w:rPr>
        <w:t>guides</w:t>
      </w:r>
      <w:r w:rsidRPr="00474D19">
        <w:rPr>
          <w:rFonts w:ascii="Book Antiqua" w:hAnsi="Book Antiqua" w:cs="Times New Roman"/>
          <w:lang w:val="en-US"/>
        </w:rPr>
        <w:t xml:space="preserve"> physicians in the development of the most appropriate therapeutic strategy</w:t>
      </w:r>
      <w:r w:rsidRPr="00474D19">
        <w:rPr>
          <w:rStyle w:val="A11"/>
          <w:rFonts w:ascii="Book Antiqua" w:hAnsi="Book Antiqua" w:cs="Times New Roman"/>
          <w:color w:val="auto"/>
          <w:sz w:val="24"/>
          <w:szCs w:val="24"/>
          <w:lang w:val="en-US"/>
        </w:rPr>
        <w:t xml:space="preserve">. It has </w:t>
      </w:r>
      <w:r w:rsidRPr="00474D19">
        <w:rPr>
          <w:rFonts w:ascii="Book Antiqua" w:hAnsi="Book Antiqua" w:cs="ﬂË'58ˇøÂ'91Â'1"/>
          <w:lang w:val="en-US"/>
        </w:rPr>
        <w:t xml:space="preserve">excellent sensitivity and specificity in accurately diagnosing T and N cancer </w:t>
      </w:r>
      <w:r w:rsidR="009C41D6" w:rsidRPr="00474D19">
        <w:rPr>
          <w:rFonts w:ascii="Book Antiqua" w:hAnsi="Book Antiqua" w:cs="ﬂË'58ˇøÂ'91Â'1"/>
          <w:lang w:val="en-US"/>
        </w:rPr>
        <w:t>stages</w:t>
      </w:r>
      <w:r w:rsidRPr="00474D19">
        <w:rPr>
          <w:rFonts w:ascii="Book Antiqua" w:hAnsi="Book Antiqua" w:cs="ﬂË'58ˇøÂ'91Â'1"/>
          <w:lang w:val="en-US"/>
        </w:rPr>
        <w:t xml:space="preserve">. FNA substantially improves EUS outcomes by </w:t>
      </w:r>
      <w:r w:rsidRPr="00474D19">
        <w:rPr>
          <w:rFonts w:ascii="Book Antiqua" w:hAnsi="Book Antiqua" w:cs="Times New Roman"/>
          <w:lang w:val="en-US"/>
        </w:rPr>
        <w:t>enabling tissue sampling</w:t>
      </w:r>
      <w:r w:rsidRPr="00474D19">
        <w:rPr>
          <w:rFonts w:ascii="Book Antiqua" w:hAnsi="Book Antiqua" w:cs="ﬂË'58ˇøÂ'91Â'1"/>
          <w:lang w:val="en-US"/>
        </w:rPr>
        <w:t xml:space="preserve">, especially for N staging. </w:t>
      </w:r>
      <w:r w:rsidR="00F33D52" w:rsidRPr="00474D19">
        <w:rPr>
          <w:rFonts w:ascii="Book Antiqua" w:hAnsi="Book Antiqua" w:cs="Times New Roman"/>
          <w:lang w:val="en-US"/>
        </w:rPr>
        <w:t>New technologies</w:t>
      </w:r>
      <w:r w:rsidRPr="00474D19">
        <w:rPr>
          <w:rFonts w:ascii="Book Antiqua" w:hAnsi="Book Antiqua" w:cs="Times New Roman"/>
          <w:lang w:val="en-US"/>
        </w:rPr>
        <w:t xml:space="preserve">, like elastography, </w:t>
      </w:r>
      <w:r w:rsidR="00850C97" w:rsidRPr="00474D19">
        <w:rPr>
          <w:rFonts w:ascii="Book Antiqua" w:hAnsi="Book Antiqua" w:cs="Times New Roman"/>
          <w:lang w:val="en-US"/>
        </w:rPr>
        <w:t>contrast-enhancement EUS</w:t>
      </w:r>
      <w:r w:rsidRPr="00474D19">
        <w:rPr>
          <w:rFonts w:ascii="Book Antiqua" w:hAnsi="Book Antiqua" w:cs="Times New Roman"/>
          <w:lang w:val="en-US"/>
        </w:rPr>
        <w:t xml:space="preserve">, </w:t>
      </w:r>
      <w:r w:rsidR="00850C97" w:rsidRPr="00474D19">
        <w:rPr>
          <w:rFonts w:ascii="Book Antiqua" w:hAnsi="Book Antiqua" w:cs="Times New Roman"/>
          <w:lang w:val="en-US"/>
        </w:rPr>
        <w:t>high-frequency probes</w:t>
      </w:r>
      <w:r w:rsidRPr="00474D19">
        <w:rPr>
          <w:rFonts w:ascii="Book Antiqua" w:hAnsi="Book Antiqua" w:cs="Times New Roman"/>
          <w:lang w:val="en-US"/>
        </w:rPr>
        <w:t xml:space="preserve"> and 3D technology are also improving EUS accuracy. On the other hand, physicians should be warned that EUS has some </w:t>
      </w:r>
      <w:r w:rsidR="006B18D3" w:rsidRPr="00474D19">
        <w:rPr>
          <w:rFonts w:ascii="Book Antiqua" w:hAnsi="Book Antiqua" w:cs="Times New Roman"/>
          <w:lang w:val="en-US"/>
        </w:rPr>
        <w:t>limitations.</w:t>
      </w:r>
      <w:r w:rsidRPr="00474D19">
        <w:rPr>
          <w:rFonts w:ascii="Book Antiqua" w:hAnsi="Book Antiqua" w:cs="Times New Roman"/>
          <w:lang w:val="en-US"/>
        </w:rPr>
        <w:t xml:space="preserve"> EUS has low accuracy in </w:t>
      </w:r>
      <w:r w:rsidR="00314039" w:rsidRPr="00474D19">
        <w:rPr>
          <w:rFonts w:ascii="Book Antiqua" w:hAnsi="Book Antiqua" w:cs="Times New Roman"/>
          <w:lang w:val="en-US"/>
        </w:rPr>
        <w:t>restaging RC</w:t>
      </w:r>
      <w:r w:rsidR="00DB1CDD" w:rsidRPr="00474D19">
        <w:rPr>
          <w:rFonts w:ascii="Book Antiqua" w:hAnsi="Book Antiqua" w:cs="Times New Roman"/>
          <w:lang w:val="en-US"/>
        </w:rPr>
        <w:t xml:space="preserve"> after treatment</w:t>
      </w:r>
      <w:r w:rsidRPr="00474D19">
        <w:rPr>
          <w:rFonts w:ascii="Book Antiqua" w:hAnsi="Book Antiqua" w:cs="Times New Roman"/>
          <w:lang w:val="en-US"/>
        </w:rPr>
        <w:t xml:space="preserve"> due to the difficulty in differentiating inflammation and tissue fibrosis from residual cancer. There is also some heterogeneity </w:t>
      </w:r>
      <w:r w:rsidR="00DB1CDD" w:rsidRPr="00474D19">
        <w:rPr>
          <w:rFonts w:ascii="Book Antiqua" w:hAnsi="Book Antiqua" w:cs="Times New Roman"/>
          <w:lang w:val="en-US"/>
        </w:rPr>
        <w:t>in</w:t>
      </w:r>
      <w:r w:rsidRPr="00474D19">
        <w:rPr>
          <w:rFonts w:ascii="Book Antiqua" w:hAnsi="Book Antiqua" w:cs="Times New Roman"/>
          <w:lang w:val="en-US"/>
        </w:rPr>
        <w:t xml:space="preserve"> the evidence currently available about EUS </w:t>
      </w:r>
      <w:r w:rsidR="00DB1CDD" w:rsidRPr="00474D19">
        <w:rPr>
          <w:rFonts w:ascii="Book Antiqua" w:hAnsi="Book Antiqua" w:cs="Times New Roman"/>
          <w:lang w:val="en-US"/>
        </w:rPr>
        <w:t>results</w:t>
      </w:r>
      <w:r w:rsidR="00CE1376" w:rsidRPr="00474D19">
        <w:rPr>
          <w:rFonts w:ascii="Book Antiqua" w:hAnsi="Book Antiqua" w:cs="Times New Roman"/>
          <w:lang w:val="en-US"/>
        </w:rPr>
        <w:t xml:space="preserve"> </w:t>
      </w:r>
      <w:r w:rsidRPr="00474D19">
        <w:rPr>
          <w:rFonts w:ascii="Book Antiqua" w:hAnsi="Book Antiqua" w:cs="Times New Roman"/>
          <w:lang w:val="en-US"/>
        </w:rPr>
        <w:t>in diagnosing superficial tumors (T1a) and LN in some situations</w:t>
      </w:r>
      <w:r w:rsidR="00C6702C" w:rsidRPr="00474D19">
        <w:rPr>
          <w:rFonts w:ascii="Book Antiqua" w:hAnsi="Book Antiqua" w:cs="Times New Roman"/>
          <w:lang w:val="en-US"/>
        </w:rPr>
        <w:t xml:space="preserve">. </w:t>
      </w:r>
    </w:p>
    <w:p w14:paraId="648F235F" w14:textId="6BA31517" w:rsidR="00282F78" w:rsidRPr="00474D19" w:rsidRDefault="00282F78" w:rsidP="00876FEC">
      <w:pPr>
        <w:tabs>
          <w:tab w:val="left" w:pos="0"/>
        </w:tabs>
        <w:spacing w:line="360" w:lineRule="auto"/>
        <w:jc w:val="both"/>
        <w:rPr>
          <w:rFonts w:ascii="Book Antiqua" w:hAnsi="Book Antiqua"/>
          <w:b/>
          <w:lang w:val="en-US" w:eastAsia="zh-CN"/>
        </w:rPr>
      </w:pPr>
    </w:p>
    <w:p w14:paraId="328A20DE" w14:textId="77777777" w:rsidR="00EE3343" w:rsidRDefault="00EE3343">
      <w:pPr>
        <w:rPr>
          <w:rFonts w:ascii="Book Antiqua" w:hAnsi="Book Antiqua"/>
          <w:b/>
          <w:lang w:val="en-US"/>
        </w:rPr>
      </w:pPr>
      <w:r>
        <w:rPr>
          <w:rFonts w:ascii="Book Antiqua" w:hAnsi="Book Antiqua"/>
          <w:b/>
          <w:lang w:val="en-US"/>
        </w:rPr>
        <w:br w:type="page"/>
      </w:r>
    </w:p>
    <w:p w14:paraId="5E67AB14" w14:textId="3CAC2166" w:rsidR="00186987" w:rsidRPr="00EE3343" w:rsidRDefault="00186987" w:rsidP="00EE3343">
      <w:pPr>
        <w:tabs>
          <w:tab w:val="left" w:pos="0"/>
        </w:tabs>
        <w:spacing w:line="360" w:lineRule="auto"/>
        <w:jc w:val="both"/>
        <w:rPr>
          <w:rFonts w:ascii="Book Antiqua" w:hAnsi="Book Antiqua"/>
          <w:b/>
          <w:lang w:val="en-US"/>
        </w:rPr>
      </w:pPr>
      <w:r w:rsidRPr="00EE3343">
        <w:rPr>
          <w:rFonts w:ascii="Book Antiqua" w:hAnsi="Book Antiqua"/>
          <w:b/>
          <w:lang w:val="en-US"/>
        </w:rPr>
        <w:lastRenderedPageBreak/>
        <w:t>REFERENCES</w:t>
      </w:r>
    </w:p>
    <w:p w14:paraId="1B3625F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 </w:t>
      </w:r>
      <w:proofErr w:type="spellStart"/>
      <w:r w:rsidRPr="00EE3343">
        <w:rPr>
          <w:rFonts w:ascii="Book Antiqua" w:eastAsia="宋体" w:hAnsi="Book Antiqua" w:cs="宋体"/>
          <w:b/>
          <w:bCs/>
          <w:lang w:val="en-US" w:eastAsia="zh-CN"/>
        </w:rPr>
        <w:t>DiMagno</w:t>
      </w:r>
      <w:proofErr w:type="spellEnd"/>
      <w:r w:rsidRPr="00EE3343">
        <w:rPr>
          <w:rFonts w:ascii="Book Antiqua" w:eastAsia="宋体" w:hAnsi="Book Antiqua" w:cs="宋体"/>
          <w:b/>
          <w:bCs/>
          <w:lang w:val="en-US" w:eastAsia="zh-CN"/>
        </w:rPr>
        <w:t xml:space="preserve"> EP</w:t>
      </w:r>
      <w:r w:rsidRPr="00EE3343">
        <w:rPr>
          <w:rFonts w:ascii="Book Antiqua" w:eastAsia="宋体" w:hAnsi="Book Antiqua" w:cs="宋体"/>
          <w:lang w:val="en-US" w:eastAsia="zh-CN"/>
        </w:rPr>
        <w:t xml:space="preserve">, Buxton JL, Regan PT, </w:t>
      </w:r>
      <w:proofErr w:type="spellStart"/>
      <w:r w:rsidRPr="00EE3343">
        <w:rPr>
          <w:rFonts w:ascii="Book Antiqua" w:eastAsia="宋体" w:hAnsi="Book Antiqua" w:cs="宋体"/>
          <w:lang w:val="en-US" w:eastAsia="zh-CN"/>
        </w:rPr>
        <w:t>Hattery</w:t>
      </w:r>
      <w:proofErr w:type="spellEnd"/>
      <w:r w:rsidRPr="00EE3343">
        <w:rPr>
          <w:rFonts w:ascii="Book Antiqua" w:eastAsia="宋体" w:hAnsi="Book Antiqua" w:cs="宋体"/>
          <w:lang w:val="en-US" w:eastAsia="zh-CN"/>
        </w:rPr>
        <w:t xml:space="preserve"> RR, Wilson DA, Suarez JR, Green PS. Ultrasonic endoscope. </w:t>
      </w:r>
      <w:r w:rsidRPr="00EE3343">
        <w:rPr>
          <w:rFonts w:ascii="Book Antiqua" w:eastAsia="宋体" w:hAnsi="Book Antiqua" w:cs="宋体"/>
          <w:i/>
          <w:iCs/>
          <w:lang w:val="en-US" w:eastAsia="zh-CN"/>
        </w:rPr>
        <w:t>Lancet</w:t>
      </w:r>
      <w:r w:rsidRPr="00EE3343">
        <w:rPr>
          <w:rFonts w:ascii="Book Antiqua" w:eastAsia="宋体" w:hAnsi="Book Antiqua" w:cs="宋体"/>
          <w:lang w:val="en-US" w:eastAsia="zh-CN"/>
        </w:rPr>
        <w:t xml:space="preserve"> 1980; </w:t>
      </w:r>
      <w:r w:rsidRPr="00EE3343">
        <w:rPr>
          <w:rFonts w:ascii="Book Antiqua" w:eastAsia="宋体" w:hAnsi="Book Antiqua" w:cs="宋体"/>
          <w:b/>
          <w:bCs/>
          <w:lang w:val="en-US" w:eastAsia="zh-CN"/>
        </w:rPr>
        <w:t>1</w:t>
      </w:r>
      <w:r w:rsidRPr="00EE3343">
        <w:rPr>
          <w:rFonts w:ascii="Book Antiqua" w:eastAsia="宋体" w:hAnsi="Book Antiqua" w:cs="宋体"/>
          <w:lang w:val="en-US" w:eastAsia="zh-CN"/>
        </w:rPr>
        <w:t>: 629-631 [PMID: 6102631 DOI: 10.1016/S0140-6736(80)91122-8]</w:t>
      </w:r>
    </w:p>
    <w:p w14:paraId="075B492E"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2 </w:t>
      </w:r>
      <w:proofErr w:type="spellStart"/>
      <w:r w:rsidRPr="00EE3343">
        <w:rPr>
          <w:rFonts w:ascii="Book Antiqua" w:eastAsia="宋体" w:hAnsi="Book Antiqua" w:cs="宋体"/>
          <w:b/>
          <w:bCs/>
          <w:lang w:val="en-US" w:eastAsia="zh-CN"/>
        </w:rPr>
        <w:t>Sreenarasimhaiah</w:t>
      </w:r>
      <w:proofErr w:type="spellEnd"/>
      <w:r w:rsidRPr="00EE3343">
        <w:rPr>
          <w:rFonts w:ascii="Book Antiqua" w:eastAsia="宋体" w:hAnsi="Book Antiqua" w:cs="宋体"/>
          <w:b/>
          <w:bCs/>
          <w:lang w:val="en-US" w:eastAsia="zh-CN"/>
        </w:rPr>
        <w:t xml:space="preserve"> J</w:t>
      </w:r>
      <w:r w:rsidRPr="00EE3343">
        <w:rPr>
          <w:rFonts w:ascii="Book Antiqua" w:eastAsia="宋体" w:hAnsi="Book Antiqua" w:cs="宋体"/>
          <w:lang w:val="en-US" w:eastAsia="zh-CN"/>
        </w:rPr>
        <w:t>.</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The emerging role of endoscopic ultrasonography in cancer staging.</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Am J Med </w:t>
      </w:r>
      <w:proofErr w:type="spellStart"/>
      <w:r w:rsidRPr="00EE3343">
        <w:rPr>
          <w:rFonts w:ascii="Book Antiqua" w:eastAsia="宋体" w:hAnsi="Book Antiqua" w:cs="宋体"/>
          <w:i/>
          <w:iCs/>
          <w:lang w:val="en-US" w:eastAsia="zh-CN"/>
        </w:rPr>
        <w:t>Sci</w:t>
      </w:r>
      <w:proofErr w:type="spellEnd"/>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329</w:t>
      </w:r>
      <w:r w:rsidRPr="00EE3343">
        <w:rPr>
          <w:rFonts w:ascii="Book Antiqua" w:eastAsia="宋体" w:hAnsi="Book Antiqua" w:cs="宋体"/>
          <w:lang w:val="en-US" w:eastAsia="zh-CN"/>
        </w:rPr>
        <w:t>: 247-258 [PMID: 15894867 DOI: 10.1097/00000441-200505000-00006]</w:t>
      </w:r>
    </w:p>
    <w:p w14:paraId="54131205"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3 </w:t>
      </w:r>
      <w:proofErr w:type="spellStart"/>
      <w:r w:rsidRPr="00EE3343">
        <w:rPr>
          <w:rFonts w:ascii="Book Antiqua" w:eastAsia="宋体" w:hAnsi="Book Antiqua" w:cs="宋体"/>
          <w:b/>
          <w:bCs/>
          <w:lang w:val="en-US" w:eastAsia="zh-CN"/>
        </w:rPr>
        <w:t>Pungpapong</w:t>
      </w:r>
      <w:proofErr w:type="spellEnd"/>
      <w:r w:rsidRPr="00EE3343">
        <w:rPr>
          <w:rFonts w:ascii="Book Antiqua" w:eastAsia="宋体" w:hAnsi="Book Antiqua" w:cs="宋体"/>
          <w:b/>
          <w:bCs/>
          <w:lang w:val="en-US" w:eastAsia="zh-CN"/>
        </w:rPr>
        <w:t xml:space="preserve"> S</w:t>
      </w:r>
      <w:r w:rsidRPr="00EE3343">
        <w:rPr>
          <w:rFonts w:ascii="Book Antiqua" w:eastAsia="宋体" w:hAnsi="Book Antiqua" w:cs="宋体"/>
          <w:lang w:val="en-US" w:eastAsia="zh-CN"/>
        </w:rPr>
        <w:t>, Noh KW, Wallace MB.</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Endoscopic ultrasonography in the diagnosis and management of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Expert Rev </w:t>
      </w:r>
      <w:proofErr w:type="spellStart"/>
      <w:r w:rsidRPr="00EE3343">
        <w:rPr>
          <w:rFonts w:ascii="Book Antiqua" w:eastAsia="宋体" w:hAnsi="Book Antiqua" w:cs="宋体"/>
          <w:i/>
          <w:iCs/>
          <w:lang w:val="en-US" w:eastAsia="zh-CN"/>
        </w:rPr>
        <w:t>Mol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Diagn</w:t>
      </w:r>
      <w:proofErr w:type="spellEnd"/>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5</w:t>
      </w:r>
      <w:r w:rsidRPr="00EE3343">
        <w:rPr>
          <w:rFonts w:ascii="Book Antiqua" w:eastAsia="宋体" w:hAnsi="Book Antiqua" w:cs="宋体"/>
          <w:lang w:val="en-US" w:eastAsia="zh-CN"/>
        </w:rPr>
        <w:t>: 585-597 [PMID: 16013976 DOI: 10.1586/14737159.5.4.585]</w:t>
      </w:r>
    </w:p>
    <w:p w14:paraId="7AA73F60"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4 </w:t>
      </w:r>
      <w:proofErr w:type="spellStart"/>
      <w:r w:rsidRPr="00EE3343">
        <w:rPr>
          <w:rFonts w:ascii="Book Antiqua" w:eastAsia="宋体" w:hAnsi="Book Antiqua" w:cs="宋体"/>
          <w:b/>
          <w:bCs/>
          <w:lang w:val="en-US" w:eastAsia="zh-CN"/>
        </w:rPr>
        <w:t>Pfau</w:t>
      </w:r>
      <w:proofErr w:type="spellEnd"/>
      <w:r w:rsidRPr="00EE3343">
        <w:rPr>
          <w:rFonts w:ascii="Book Antiqua" w:eastAsia="宋体" w:hAnsi="Book Antiqua" w:cs="宋体"/>
          <w:b/>
          <w:bCs/>
          <w:lang w:val="en-US" w:eastAsia="zh-CN"/>
        </w:rPr>
        <w:t xml:space="preserve"> PR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Chak</w:t>
      </w:r>
      <w:proofErr w:type="spellEnd"/>
      <w:r w:rsidRPr="00EE3343">
        <w:rPr>
          <w:rFonts w:ascii="Book Antiqua" w:eastAsia="宋体" w:hAnsi="Book Antiqua" w:cs="宋体"/>
          <w:lang w:val="en-US" w:eastAsia="zh-CN"/>
        </w:rPr>
        <w:t xml:space="preserve"> A. Endoscopic ultrasonography.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34</w:t>
      </w:r>
      <w:r w:rsidRPr="00EE3343">
        <w:rPr>
          <w:rFonts w:ascii="Book Antiqua" w:eastAsia="宋体" w:hAnsi="Book Antiqua" w:cs="宋体"/>
          <w:lang w:val="en-US" w:eastAsia="zh-CN"/>
        </w:rPr>
        <w:t>: 21-28 [PMID: 11778127 DOI: 10.1055/s-2002-19394]</w:t>
      </w:r>
    </w:p>
    <w:p w14:paraId="7D3745D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 </w:t>
      </w:r>
      <w:proofErr w:type="spellStart"/>
      <w:r w:rsidRPr="00EE3343">
        <w:rPr>
          <w:rFonts w:ascii="Book Antiqua" w:eastAsia="宋体" w:hAnsi="Book Antiqua" w:cs="宋体"/>
          <w:b/>
          <w:bCs/>
          <w:lang w:val="en-US" w:eastAsia="zh-CN"/>
        </w:rPr>
        <w:t>Annema</w:t>
      </w:r>
      <w:proofErr w:type="spellEnd"/>
      <w:r w:rsidRPr="00EE3343">
        <w:rPr>
          <w:rFonts w:ascii="Book Antiqua" w:eastAsia="宋体" w:hAnsi="Book Antiqua" w:cs="宋体"/>
          <w:b/>
          <w:bCs/>
          <w:lang w:val="en-US" w:eastAsia="zh-CN"/>
        </w:rPr>
        <w:t xml:space="preserve"> JT</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Versteegh</w:t>
      </w:r>
      <w:proofErr w:type="spellEnd"/>
      <w:r w:rsidRPr="00EE3343">
        <w:rPr>
          <w:rFonts w:ascii="Book Antiqua" w:eastAsia="宋体" w:hAnsi="Book Antiqua" w:cs="宋体"/>
          <w:lang w:val="en-US" w:eastAsia="zh-CN"/>
        </w:rPr>
        <w:t xml:space="preserve"> MI, </w:t>
      </w:r>
      <w:proofErr w:type="spellStart"/>
      <w:r w:rsidRPr="00EE3343">
        <w:rPr>
          <w:rFonts w:ascii="Book Antiqua" w:eastAsia="宋体" w:hAnsi="Book Antiqua" w:cs="宋体"/>
          <w:lang w:val="en-US" w:eastAsia="zh-CN"/>
        </w:rPr>
        <w:t>Veseliç</w:t>
      </w:r>
      <w:proofErr w:type="spellEnd"/>
      <w:r w:rsidRPr="00EE3343">
        <w:rPr>
          <w:rFonts w:ascii="Book Antiqua" w:eastAsia="宋体" w:hAnsi="Book Antiqua" w:cs="宋体"/>
          <w:lang w:val="en-US" w:eastAsia="zh-CN"/>
        </w:rPr>
        <w:t xml:space="preserve"> M, Welker L, </w:t>
      </w:r>
      <w:proofErr w:type="spellStart"/>
      <w:r w:rsidRPr="00EE3343">
        <w:rPr>
          <w:rFonts w:ascii="Book Antiqua" w:eastAsia="宋体" w:hAnsi="Book Antiqua" w:cs="宋体"/>
          <w:lang w:val="en-US" w:eastAsia="zh-CN"/>
        </w:rPr>
        <w:t>Mauad</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Sont</w:t>
      </w:r>
      <w:proofErr w:type="spellEnd"/>
      <w:r w:rsidRPr="00EE3343">
        <w:rPr>
          <w:rFonts w:ascii="Book Antiqua" w:eastAsia="宋体" w:hAnsi="Book Antiqua" w:cs="宋体"/>
          <w:lang w:val="en-US" w:eastAsia="zh-CN"/>
        </w:rPr>
        <w:t xml:space="preserve"> JK, </w:t>
      </w:r>
      <w:proofErr w:type="spellStart"/>
      <w:r w:rsidRPr="00EE3343">
        <w:rPr>
          <w:rFonts w:ascii="Book Antiqua" w:eastAsia="宋体" w:hAnsi="Book Antiqua" w:cs="宋体"/>
          <w:lang w:val="en-US" w:eastAsia="zh-CN"/>
        </w:rPr>
        <w:t>Willems</w:t>
      </w:r>
      <w:proofErr w:type="spellEnd"/>
      <w:r w:rsidRPr="00EE3343">
        <w:rPr>
          <w:rFonts w:ascii="Book Antiqua" w:eastAsia="宋体" w:hAnsi="Book Antiqua" w:cs="宋体"/>
          <w:lang w:val="en-US" w:eastAsia="zh-CN"/>
        </w:rPr>
        <w:t xml:space="preserve"> LN, </w:t>
      </w:r>
      <w:proofErr w:type="spellStart"/>
      <w:r w:rsidRPr="00EE3343">
        <w:rPr>
          <w:rFonts w:ascii="Book Antiqua" w:eastAsia="宋体" w:hAnsi="Book Antiqua" w:cs="宋体"/>
          <w:lang w:val="en-US" w:eastAsia="zh-CN"/>
        </w:rPr>
        <w:t>Rabe</w:t>
      </w:r>
      <w:proofErr w:type="spellEnd"/>
      <w:r w:rsidRPr="00EE3343">
        <w:rPr>
          <w:rFonts w:ascii="Book Antiqua" w:eastAsia="宋体" w:hAnsi="Book Antiqua" w:cs="宋体"/>
          <w:lang w:val="en-US" w:eastAsia="zh-CN"/>
        </w:rPr>
        <w:t xml:space="preserve"> KF. Endoscopic ultrasound added to </w:t>
      </w:r>
      <w:proofErr w:type="spellStart"/>
      <w:r w:rsidRPr="00EE3343">
        <w:rPr>
          <w:rFonts w:ascii="Book Antiqua" w:eastAsia="宋体" w:hAnsi="Book Antiqua" w:cs="宋体"/>
          <w:lang w:val="en-US" w:eastAsia="zh-CN"/>
        </w:rPr>
        <w:t>mediastinoscopy</w:t>
      </w:r>
      <w:proofErr w:type="spellEnd"/>
      <w:r w:rsidRPr="00EE3343">
        <w:rPr>
          <w:rFonts w:ascii="Book Antiqua" w:eastAsia="宋体" w:hAnsi="Book Antiqua" w:cs="宋体"/>
          <w:lang w:val="en-US" w:eastAsia="zh-CN"/>
        </w:rPr>
        <w:t xml:space="preserve"> for preoperative staging of patients with lung cancer. </w:t>
      </w:r>
      <w:r w:rsidRPr="00EE3343">
        <w:rPr>
          <w:rFonts w:ascii="Book Antiqua" w:eastAsia="宋体" w:hAnsi="Book Antiqua" w:cs="宋体"/>
          <w:i/>
          <w:iCs/>
          <w:lang w:val="en-US" w:eastAsia="zh-CN"/>
        </w:rPr>
        <w:t>JAMA</w:t>
      </w:r>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294</w:t>
      </w:r>
      <w:r w:rsidRPr="00EE3343">
        <w:rPr>
          <w:rFonts w:ascii="Book Antiqua" w:eastAsia="宋体" w:hAnsi="Book Antiqua" w:cs="宋体"/>
          <w:lang w:val="en-US" w:eastAsia="zh-CN"/>
        </w:rPr>
        <w:t>: 931-936 [PMID: 16118383 DOI: 10.1001/jama.294.8.931]</w:t>
      </w:r>
    </w:p>
    <w:p w14:paraId="4C7F9F5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 </w:t>
      </w:r>
      <w:proofErr w:type="spellStart"/>
      <w:r w:rsidRPr="00EE3343">
        <w:rPr>
          <w:rFonts w:ascii="Book Antiqua" w:eastAsia="宋体" w:hAnsi="Book Antiqua" w:cs="宋体"/>
          <w:b/>
          <w:bCs/>
          <w:lang w:val="en-US" w:eastAsia="zh-CN"/>
        </w:rPr>
        <w:t>Gan</w:t>
      </w:r>
      <w:proofErr w:type="spellEnd"/>
      <w:r w:rsidRPr="00EE3343">
        <w:rPr>
          <w:rFonts w:ascii="Book Antiqua" w:eastAsia="宋体" w:hAnsi="Book Antiqua" w:cs="宋体"/>
          <w:b/>
          <w:bCs/>
          <w:lang w:val="en-US" w:eastAsia="zh-CN"/>
        </w:rPr>
        <w:t xml:space="preserve"> SI</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Rajan</w:t>
      </w:r>
      <w:proofErr w:type="spellEnd"/>
      <w:r w:rsidRPr="00EE3343">
        <w:rPr>
          <w:rFonts w:ascii="Book Antiqua" w:eastAsia="宋体" w:hAnsi="Book Antiqua" w:cs="宋体"/>
          <w:lang w:val="en-US" w:eastAsia="zh-CN"/>
        </w:rPr>
        <w:t xml:space="preserve"> E, Adler DG, Baron TH, Anderson MA, Cash BD, Davila RE, </w:t>
      </w:r>
      <w:proofErr w:type="spellStart"/>
      <w:r w:rsidRPr="00EE3343">
        <w:rPr>
          <w:rFonts w:ascii="Book Antiqua" w:eastAsia="宋体" w:hAnsi="Book Antiqua" w:cs="宋体"/>
          <w:lang w:val="en-US" w:eastAsia="zh-CN"/>
        </w:rPr>
        <w:t>Dominitz</w:t>
      </w:r>
      <w:proofErr w:type="spellEnd"/>
      <w:r w:rsidRPr="00EE3343">
        <w:rPr>
          <w:rFonts w:ascii="Book Antiqua" w:eastAsia="宋体" w:hAnsi="Book Antiqua" w:cs="宋体"/>
          <w:lang w:val="en-US" w:eastAsia="zh-CN"/>
        </w:rPr>
        <w:t xml:space="preserve"> JA, Harrison ME, </w:t>
      </w:r>
      <w:proofErr w:type="spellStart"/>
      <w:r w:rsidRPr="00EE3343">
        <w:rPr>
          <w:rFonts w:ascii="Book Antiqua" w:eastAsia="宋体" w:hAnsi="Book Antiqua" w:cs="宋体"/>
          <w:lang w:val="en-US" w:eastAsia="zh-CN"/>
        </w:rPr>
        <w:t>Ikenberry</w:t>
      </w:r>
      <w:proofErr w:type="spellEnd"/>
      <w:r w:rsidRPr="00EE3343">
        <w:rPr>
          <w:rFonts w:ascii="Book Antiqua" w:eastAsia="宋体" w:hAnsi="Book Antiqua" w:cs="宋体"/>
          <w:lang w:val="en-US" w:eastAsia="zh-CN"/>
        </w:rPr>
        <w:t xml:space="preserve"> SO, Lichtenstein D, </w:t>
      </w:r>
      <w:proofErr w:type="spellStart"/>
      <w:r w:rsidRPr="00EE3343">
        <w:rPr>
          <w:rFonts w:ascii="Book Antiqua" w:eastAsia="宋体" w:hAnsi="Book Antiqua" w:cs="宋体"/>
          <w:lang w:val="en-US" w:eastAsia="zh-CN"/>
        </w:rPr>
        <w:t>Qureshi</w:t>
      </w:r>
      <w:proofErr w:type="spellEnd"/>
      <w:r w:rsidRPr="00EE3343">
        <w:rPr>
          <w:rFonts w:ascii="Book Antiqua" w:eastAsia="宋体" w:hAnsi="Book Antiqua" w:cs="宋体"/>
          <w:lang w:val="en-US" w:eastAsia="zh-CN"/>
        </w:rPr>
        <w:t xml:space="preserve"> W, </w:t>
      </w:r>
      <w:proofErr w:type="spellStart"/>
      <w:r w:rsidRPr="00EE3343">
        <w:rPr>
          <w:rFonts w:ascii="Book Antiqua" w:eastAsia="宋体" w:hAnsi="Book Antiqua" w:cs="宋体"/>
          <w:lang w:val="en-US" w:eastAsia="zh-CN"/>
        </w:rPr>
        <w:t>Shen</w:t>
      </w:r>
      <w:proofErr w:type="spellEnd"/>
      <w:r w:rsidRPr="00EE3343">
        <w:rPr>
          <w:rFonts w:ascii="Book Antiqua" w:eastAsia="宋体" w:hAnsi="Book Antiqua" w:cs="宋体"/>
          <w:lang w:val="en-US" w:eastAsia="zh-CN"/>
        </w:rPr>
        <w:t xml:space="preserve"> B, Zuckerman M, </w:t>
      </w:r>
      <w:proofErr w:type="spellStart"/>
      <w:r w:rsidRPr="00EE3343">
        <w:rPr>
          <w:rFonts w:ascii="Book Antiqua" w:eastAsia="宋体" w:hAnsi="Book Antiqua" w:cs="宋体"/>
          <w:lang w:val="en-US" w:eastAsia="zh-CN"/>
        </w:rPr>
        <w:t>Fanelli</w:t>
      </w:r>
      <w:proofErr w:type="spellEnd"/>
      <w:r w:rsidRPr="00EE3343">
        <w:rPr>
          <w:rFonts w:ascii="Book Antiqua" w:eastAsia="宋体" w:hAnsi="Book Antiqua" w:cs="宋体"/>
          <w:lang w:val="en-US" w:eastAsia="zh-CN"/>
        </w:rPr>
        <w:t xml:space="preserve"> RD, Lee KK, Van Guilder T. Role of EUS.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66</w:t>
      </w:r>
      <w:r w:rsidRPr="00EE3343">
        <w:rPr>
          <w:rFonts w:ascii="Book Antiqua" w:eastAsia="宋体" w:hAnsi="Book Antiqua" w:cs="宋体"/>
          <w:lang w:val="en-US" w:eastAsia="zh-CN"/>
        </w:rPr>
        <w:t>: 425-434 [PMID: 17643438 DOI: 10.1016/j.gie.2007.05.026]</w:t>
      </w:r>
    </w:p>
    <w:p w14:paraId="571018F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 </w:t>
      </w:r>
      <w:proofErr w:type="spellStart"/>
      <w:r w:rsidRPr="00EE3343">
        <w:rPr>
          <w:rFonts w:ascii="Book Antiqua" w:eastAsia="宋体" w:hAnsi="Book Antiqua" w:cs="宋体"/>
          <w:b/>
          <w:bCs/>
          <w:lang w:val="en-US" w:eastAsia="zh-CN"/>
        </w:rPr>
        <w:t>Luo</w:t>
      </w:r>
      <w:proofErr w:type="spellEnd"/>
      <w:r w:rsidRPr="00EE3343">
        <w:rPr>
          <w:rFonts w:ascii="Book Antiqua" w:eastAsia="宋体" w:hAnsi="Book Antiqua" w:cs="宋体"/>
          <w:b/>
          <w:bCs/>
          <w:lang w:val="en-US" w:eastAsia="zh-CN"/>
        </w:rPr>
        <w:t xml:space="preserve"> LN</w:t>
      </w:r>
      <w:r w:rsidRPr="00EE3343">
        <w:rPr>
          <w:rFonts w:ascii="Book Antiqua" w:eastAsia="宋体" w:hAnsi="Book Antiqua" w:cs="宋体"/>
          <w:lang w:val="en-US" w:eastAsia="zh-CN"/>
        </w:rPr>
        <w:t xml:space="preserve">, He LJ, </w:t>
      </w:r>
      <w:proofErr w:type="spellStart"/>
      <w:r w:rsidRPr="00EE3343">
        <w:rPr>
          <w:rFonts w:ascii="Book Antiqua" w:eastAsia="宋体" w:hAnsi="Book Antiqua" w:cs="宋体"/>
          <w:lang w:val="en-US" w:eastAsia="zh-CN"/>
        </w:rPr>
        <w:t>Gao</w:t>
      </w:r>
      <w:proofErr w:type="spellEnd"/>
      <w:r w:rsidRPr="00EE3343">
        <w:rPr>
          <w:rFonts w:ascii="Book Antiqua" w:eastAsia="宋体" w:hAnsi="Book Antiqua" w:cs="宋体"/>
          <w:lang w:val="en-US" w:eastAsia="zh-CN"/>
        </w:rPr>
        <w:t xml:space="preserve"> XY, Huang XX, Shan HB, </w:t>
      </w:r>
      <w:proofErr w:type="spellStart"/>
      <w:r w:rsidRPr="00EE3343">
        <w:rPr>
          <w:rFonts w:ascii="Book Antiqua" w:eastAsia="宋体" w:hAnsi="Book Antiqua" w:cs="宋体"/>
          <w:lang w:val="en-US" w:eastAsia="zh-CN"/>
        </w:rPr>
        <w:t>Luo</w:t>
      </w:r>
      <w:proofErr w:type="spellEnd"/>
      <w:r w:rsidRPr="00EE3343">
        <w:rPr>
          <w:rFonts w:ascii="Book Antiqua" w:eastAsia="宋体" w:hAnsi="Book Antiqua" w:cs="宋体"/>
          <w:lang w:val="en-US" w:eastAsia="zh-CN"/>
        </w:rPr>
        <w:t xml:space="preserve"> GY, Li Y, Lin SY, Wang GB, Zhang R, </w:t>
      </w:r>
      <w:proofErr w:type="spellStart"/>
      <w:r w:rsidRPr="00EE3343">
        <w:rPr>
          <w:rFonts w:ascii="Book Antiqua" w:eastAsia="宋体" w:hAnsi="Book Antiqua" w:cs="宋体"/>
          <w:lang w:val="en-US" w:eastAsia="zh-CN"/>
        </w:rPr>
        <w:t>Xu</w:t>
      </w:r>
      <w:proofErr w:type="spellEnd"/>
      <w:r w:rsidRPr="00EE3343">
        <w:rPr>
          <w:rFonts w:ascii="Book Antiqua" w:eastAsia="宋体" w:hAnsi="Book Antiqua" w:cs="宋体"/>
          <w:lang w:val="en-US" w:eastAsia="zh-CN"/>
        </w:rPr>
        <w:t xml:space="preserve"> GL, Li JJ. Endoscopic Ultrasound for Preoperative Esophageal Squamous Cell Carcinoma: a Meta-Analysis. </w:t>
      </w:r>
      <w:proofErr w:type="spellStart"/>
      <w:r w:rsidRPr="00EE3343">
        <w:rPr>
          <w:rFonts w:ascii="Book Antiqua" w:eastAsia="宋体" w:hAnsi="Book Antiqua" w:cs="宋体"/>
          <w:i/>
          <w:iCs/>
          <w:lang w:val="en-US" w:eastAsia="zh-CN"/>
        </w:rPr>
        <w:t>PLoS</w:t>
      </w:r>
      <w:proofErr w:type="spellEnd"/>
      <w:r w:rsidRPr="00EE3343">
        <w:rPr>
          <w:rFonts w:ascii="Book Antiqua" w:eastAsia="宋体" w:hAnsi="Book Antiqua" w:cs="宋体"/>
          <w:i/>
          <w:iCs/>
          <w:lang w:val="en-US" w:eastAsia="zh-CN"/>
        </w:rPr>
        <w:t xml:space="preserve"> One</w:t>
      </w:r>
      <w:r w:rsidRPr="00EE3343">
        <w:rPr>
          <w:rFonts w:ascii="Book Antiqua" w:eastAsia="宋体" w:hAnsi="Book Antiqua" w:cs="宋体"/>
          <w:lang w:val="en-US" w:eastAsia="zh-CN"/>
        </w:rPr>
        <w:t xml:space="preserve"> 2016; </w:t>
      </w:r>
      <w:r w:rsidRPr="00EE3343">
        <w:rPr>
          <w:rFonts w:ascii="Book Antiqua" w:eastAsia="宋体" w:hAnsi="Book Antiqua" w:cs="宋体"/>
          <w:b/>
          <w:bCs/>
          <w:lang w:val="en-US" w:eastAsia="zh-CN"/>
        </w:rPr>
        <w:t>11</w:t>
      </w:r>
      <w:r w:rsidRPr="00EE3343">
        <w:rPr>
          <w:rFonts w:ascii="Book Antiqua" w:eastAsia="宋体" w:hAnsi="Book Antiqua" w:cs="宋体"/>
          <w:lang w:val="en-US" w:eastAsia="zh-CN"/>
        </w:rPr>
        <w:t>: e0158373 [PMID: 27387830 DOI: 10.1371/journal.pone.0158373]</w:t>
      </w:r>
    </w:p>
    <w:p w14:paraId="1F9B2941"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8 </w:t>
      </w:r>
      <w:proofErr w:type="spellStart"/>
      <w:r w:rsidRPr="00EE3343">
        <w:rPr>
          <w:rFonts w:ascii="Book Antiqua" w:eastAsia="宋体" w:hAnsi="Book Antiqua" w:cs="宋体"/>
          <w:b/>
          <w:bCs/>
          <w:lang w:val="en-US" w:eastAsia="zh-CN"/>
        </w:rPr>
        <w:t>Harewood</w:t>
      </w:r>
      <w:proofErr w:type="spellEnd"/>
      <w:r w:rsidRPr="00EE3343">
        <w:rPr>
          <w:rFonts w:ascii="Book Antiqua" w:eastAsia="宋体" w:hAnsi="Book Antiqua" w:cs="宋体"/>
          <w:b/>
          <w:bCs/>
          <w:lang w:val="en-US" w:eastAsia="zh-CN"/>
        </w:rPr>
        <w:t xml:space="preserve"> GC</w:t>
      </w:r>
      <w:r w:rsidRPr="00EE3343">
        <w:rPr>
          <w:rFonts w:ascii="Book Antiqua" w:eastAsia="宋体" w:hAnsi="Book Antiqua" w:cs="宋体"/>
          <w:lang w:val="en-US" w:eastAsia="zh-CN"/>
        </w:rPr>
        <w:t>, Kumar KS.</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Assessment of clinical impact of endoscopic ultrasound on esophageal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Hepatol</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19</w:t>
      </w:r>
      <w:r w:rsidRPr="00EE3343">
        <w:rPr>
          <w:rFonts w:ascii="Book Antiqua" w:eastAsia="宋体" w:hAnsi="Book Antiqua" w:cs="宋体"/>
          <w:lang w:val="en-US" w:eastAsia="zh-CN"/>
        </w:rPr>
        <w:t>: 433-439 [PMID: 15012782 DOI: 10.1111/j.1440-1746.2003.03304.x]</w:t>
      </w:r>
    </w:p>
    <w:p w14:paraId="1E8A74D0"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9 </w:t>
      </w:r>
      <w:r w:rsidRPr="00EE3343">
        <w:rPr>
          <w:rFonts w:ascii="Book Antiqua" w:eastAsia="宋体" w:hAnsi="Book Antiqua" w:cs="宋体"/>
          <w:b/>
          <w:bCs/>
          <w:lang w:val="en-US" w:eastAsia="zh-CN"/>
        </w:rPr>
        <w:t>Edge SB</w:t>
      </w:r>
      <w:r w:rsidRPr="00EE3343">
        <w:rPr>
          <w:rFonts w:ascii="Book Antiqua" w:eastAsia="宋体" w:hAnsi="Book Antiqua" w:cs="宋体"/>
          <w:lang w:val="en-US" w:eastAsia="zh-CN"/>
        </w:rPr>
        <w:t>, Compton CC.</w:t>
      </w:r>
      <w:proofErr w:type="gramEnd"/>
      <w:r w:rsidRPr="00EE3343">
        <w:rPr>
          <w:rFonts w:ascii="Book Antiqua" w:eastAsia="宋体" w:hAnsi="Book Antiqua" w:cs="宋体"/>
          <w:lang w:val="en-US" w:eastAsia="zh-CN"/>
        </w:rPr>
        <w:t xml:space="preserve"> The American Joint Committee on Cancer: the 7th edition of the AJCC cancer staging manual and the future of TNM.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lang w:val="en-US" w:eastAsia="zh-CN"/>
        </w:rPr>
        <w:t xml:space="preserve"> 2010; </w:t>
      </w:r>
      <w:r w:rsidRPr="00EE3343">
        <w:rPr>
          <w:rFonts w:ascii="Book Antiqua" w:eastAsia="宋体" w:hAnsi="Book Antiqua" w:cs="宋体"/>
          <w:b/>
          <w:bCs/>
          <w:lang w:val="en-US" w:eastAsia="zh-CN"/>
        </w:rPr>
        <w:t>17</w:t>
      </w:r>
      <w:r w:rsidRPr="00EE3343">
        <w:rPr>
          <w:rFonts w:ascii="Book Antiqua" w:eastAsia="宋体" w:hAnsi="Book Antiqua" w:cs="宋体"/>
          <w:lang w:val="en-US" w:eastAsia="zh-CN"/>
        </w:rPr>
        <w:t>: 1471-1474 [PMID: 20180029 DOI: 10.1245/s10434-010-0985-4]</w:t>
      </w:r>
    </w:p>
    <w:p w14:paraId="40B00D01"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10 </w:t>
      </w:r>
      <w:proofErr w:type="spellStart"/>
      <w:r w:rsidRPr="00EE3343">
        <w:rPr>
          <w:rFonts w:ascii="Book Antiqua" w:eastAsia="宋体" w:hAnsi="Book Antiqua" w:cs="宋体"/>
          <w:b/>
          <w:bCs/>
          <w:lang w:val="en-US" w:eastAsia="zh-CN"/>
        </w:rPr>
        <w:t>Sgourakis</w:t>
      </w:r>
      <w:proofErr w:type="spellEnd"/>
      <w:r w:rsidRPr="00EE3343">
        <w:rPr>
          <w:rFonts w:ascii="Book Antiqua" w:eastAsia="宋体" w:hAnsi="Book Antiqua" w:cs="宋体"/>
          <w:b/>
          <w:bCs/>
          <w:lang w:val="en-US" w:eastAsia="zh-CN"/>
        </w:rPr>
        <w:t xml:space="preserve"> G</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Gockel</w:t>
      </w:r>
      <w:proofErr w:type="spellEnd"/>
      <w:r w:rsidRPr="00EE3343">
        <w:rPr>
          <w:rFonts w:ascii="Book Antiqua" w:eastAsia="宋体" w:hAnsi="Book Antiqua" w:cs="宋体"/>
          <w:lang w:val="en-US" w:eastAsia="zh-CN"/>
        </w:rPr>
        <w:t xml:space="preserve"> I, Lang H. Endoscopic and surgical resection of T1a/T1b esophageal neoplasms: a systematic review.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2013; </w:t>
      </w:r>
      <w:r w:rsidRPr="00EE3343">
        <w:rPr>
          <w:rFonts w:ascii="Book Antiqua" w:eastAsia="宋体" w:hAnsi="Book Antiqua" w:cs="宋体"/>
          <w:b/>
          <w:bCs/>
          <w:lang w:val="en-US" w:eastAsia="zh-CN"/>
        </w:rPr>
        <w:t>19</w:t>
      </w:r>
      <w:r w:rsidRPr="00EE3343">
        <w:rPr>
          <w:rFonts w:ascii="Book Antiqua" w:eastAsia="宋体" w:hAnsi="Book Antiqua" w:cs="宋体"/>
          <w:lang w:val="en-US" w:eastAsia="zh-CN"/>
        </w:rPr>
        <w:t>: 1424-1437 [PMID: 23539431 DOI: 10.3748/wjg.v19.i9.1424]</w:t>
      </w:r>
    </w:p>
    <w:p w14:paraId="3CEFB71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 </w:t>
      </w:r>
      <w:r w:rsidRPr="00EE3343">
        <w:rPr>
          <w:rFonts w:ascii="Book Antiqua" w:eastAsia="宋体" w:hAnsi="Book Antiqua" w:cs="宋体"/>
          <w:b/>
          <w:bCs/>
          <w:lang w:val="en-US" w:eastAsia="zh-CN"/>
        </w:rPr>
        <w:t>Evans JA</w:t>
      </w:r>
      <w:r w:rsidRPr="00EE3343">
        <w:rPr>
          <w:rFonts w:ascii="Book Antiqua" w:eastAsia="宋体" w:hAnsi="Book Antiqua" w:cs="宋体"/>
          <w:lang w:val="en-US" w:eastAsia="zh-CN"/>
        </w:rPr>
        <w:t xml:space="preserve">, Early DS, </w:t>
      </w:r>
      <w:proofErr w:type="spellStart"/>
      <w:r w:rsidRPr="00EE3343">
        <w:rPr>
          <w:rFonts w:ascii="Book Antiqua" w:eastAsia="宋体" w:hAnsi="Book Antiqua" w:cs="宋体"/>
          <w:lang w:val="en-US" w:eastAsia="zh-CN"/>
        </w:rPr>
        <w:t>Chandraskhara</w:t>
      </w:r>
      <w:proofErr w:type="spellEnd"/>
      <w:r w:rsidRPr="00EE3343">
        <w:rPr>
          <w:rFonts w:ascii="Book Antiqua" w:eastAsia="宋体" w:hAnsi="Book Antiqua" w:cs="宋体"/>
          <w:lang w:val="en-US" w:eastAsia="zh-CN"/>
        </w:rPr>
        <w:t xml:space="preserve"> V, </w:t>
      </w:r>
      <w:proofErr w:type="spellStart"/>
      <w:r w:rsidRPr="00EE3343">
        <w:rPr>
          <w:rFonts w:ascii="Book Antiqua" w:eastAsia="宋体" w:hAnsi="Book Antiqua" w:cs="宋体"/>
          <w:lang w:val="en-US" w:eastAsia="zh-CN"/>
        </w:rPr>
        <w:t>Chathadi</w:t>
      </w:r>
      <w:proofErr w:type="spellEnd"/>
      <w:r w:rsidRPr="00EE3343">
        <w:rPr>
          <w:rFonts w:ascii="Book Antiqua" w:eastAsia="宋体" w:hAnsi="Book Antiqua" w:cs="宋体"/>
          <w:lang w:val="en-US" w:eastAsia="zh-CN"/>
        </w:rPr>
        <w:t xml:space="preserve"> KV, </w:t>
      </w:r>
      <w:proofErr w:type="spellStart"/>
      <w:r w:rsidRPr="00EE3343">
        <w:rPr>
          <w:rFonts w:ascii="Book Antiqua" w:eastAsia="宋体" w:hAnsi="Book Antiqua" w:cs="宋体"/>
          <w:lang w:val="en-US" w:eastAsia="zh-CN"/>
        </w:rPr>
        <w:t>Fanelli</w:t>
      </w:r>
      <w:proofErr w:type="spellEnd"/>
      <w:r w:rsidRPr="00EE3343">
        <w:rPr>
          <w:rFonts w:ascii="Book Antiqua" w:eastAsia="宋体" w:hAnsi="Book Antiqua" w:cs="宋体"/>
          <w:lang w:val="en-US" w:eastAsia="zh-CN"/>
        </w:rPr>
        <w:t xml:space="preserve"> RD, Fisher DA, Foley KQ, Hwang JH, </w:t>
      </w:r>
      <w:proofErr w:type="spellStart"/>
      <w:r w:rsidRPr="00EE3343">
        <w:rPr>
          <w:rFonts w:ascii="Book Antiqua" w:eastAsia="宋体" w:hAnsi="Book Antiqua" w:cs="宋体"/>
          <w:lang w:val="en-US" w:eastAsia="zh-CN"/>
        </w:rPr>
        <w:t>Jue</w:t>
      </w:r>
      <w:proofErr w:type="spellEnd"/>
      <w:r w:rsidRPr="00EE3343">
        <w:rPr>
          <w:rFonts w:ascii="Book Antiqua" w:eastAsia="宋体" w:hAnsi="Book Antiqua" w:cs="宋体"/>
          <w:lang w:val="en-US" w:eastAsia="zh-CN"/>
        </w:rPr>
        <w:t xml:space="preserve"> TL, Pasha SF, </w:t>
      </w:r>
      <w:proofErr w:type="spellStart"/>
      <w:r w:rsidRPr="00EE3343">
        <w:rPr>
          <w:rFonts w:ascii="Book Antiqua" w:eastAsia="宋体" w:hAnsi="Book Antiqua" w:cs="宋体"/>
          <w:lang w:val="en-US" w:eastAsia="zh-CN"/>
        </w:rPr>
        <w:t>Sharaf</w:t>
      </w:r>
      <w:proofErr w:type="spellEnd"/>
      <w:r w:rsidRPr="00EE3343">
        <w:rPr>
          <w:rFonts w:ascii="Book Antiqua" w:eastAsia="宋体" w:hAnsi="Book Antiqua" w:cs="宋体"/>
          <w:lang w:val="en-US" w:eastAsia="zh-CN"/>
        </w:rPr>
        <w:t xml:space="preserve"> R, </w:t>
      </w:r>
      <w:proofErr w:type="spellStart"/>
      <w:r w:rsidRPr="00EE3343">
        <w:rPr>
          <w:rFonts w:ascii="Book Antiqua" w:eastAsia="宋体" w:hAnsi="Book Antiqua" w:cs="宋体"/>
          <w:lang w:val="en-US" w:eastAsia="zh-CN"/>
        </w:rPr>
        <w:t>Shergill</w:t>
      </w:r>
      <w:proofErr w:type="spellEnd"/>
      <w:r w:rsidRPr="00EE3343">
        <w:rPr>
          <w:rFonts w:ascii="Book Antiqua" w:eastAsia="宋体" w:hAnsi="Book Antiqua" w:cs="宋体"/>
          <w:lang w:val="en-US" w:eastAsia="zh-CN"/>
        </w:rPr>
        <w:t xml:space="preserve"> AK, </w:t>
      </w:r>
      <w:proofErr w:type="spellStart"/>
      <w:r w:rsidRPr="00EE3343">
        <w:rPr>
          <w:rFonts w:ascii="Book Antiqua" w:eastAsia="宋体" w:hAnsi="Book Antiqua" w:cs="宋体"/>
          <w:lang w:val="en-US" w:eastAsia="zh-CN"/>
        </w:rPr>
        <w:t>Dominitz</w:t>
      </w:r>
      <w:proofErr w:type="spellEnd"/>
      <w:r w:rsidRPr="00EE3343">
        <w:rPr>
          <w:rFonts w:ascii="Book Antiqua" w:eastAsia="宋体" w:hAnsi="Book Antiqua" w:cs="宋体"/>
          <w:lang w:val="en-US" w:eastAsia="zh-CN"/>
        </w:rPr>
        <w:t xml:space="preserve"> JA, Cash BD. </w:t>
      </w:r>
      <w:proofErr w:type="gramStart"/>
      <w:r w:rsidRPr="00EE3343">
        <w:rPr>
          <w:rFonts w:ascii="Book Antiqua" w:eastAsia="宋体" w:hAnsi="Book Antiqua" w:cs="宋体"/>
          <w:lang w:val="en-US" w:eastAsia="zh-CN"/>
        </w:rPr>
        <w:t>The role of endoscopy in the assessment and treatment of esophageal cancer.</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2013; </w:t>
      </w:r>
      <w:r w:rsidRPr="00EE3343">
        <w:rPr>
          <w:rFonts w:ascii="Book Antiqua" w:eastAsia="宋体" w:hAnsi="Book Antiqua" w:cs="宋体"/>
          <w:b/>
          <w:bCs/>
          <w:lang w:val="en-US" w:eastAsia="zh-CN"/>
        </w:rPr>
        <w:t>77</w:t>
      </w:r>
      <w:r w:rsidRPr="00EE3343">
        <w:rPr>
          <w:rFonts w:ascii="Book Antiqua" w:eastAsia="宋体" w:hAnsi="Book Antiqua" w:cs="宋体"/>
          <w:lang w:val="en-US" w:eastAsia="zh-CN"/>
        </w:rPr>
        <w:t>: 328-334 [PMID: 23410694 DOI: 10.1016/j.gie.2012.10.001]</w:t>
      </w:r>
    </w:p>
    <w:p w14:paraId="5350552F"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 </w:t>
      </w:r>
      <w:proofErr w:type="spellStart"/>
      <w:r w:rsidRPr="00EE3343">
        <w:rPr>
          <w:rFonts w:ascii="Book Antiqua" w:eastAsia="宋体" w:hAnsi="Book Antiqua" w:cs="宋体"/>
          <w:b/>
          <w:bCs/>
          <w:lang w:val="en-US" w:eastAsia="zh-CN"/>
        </w:rPr>
        <w:t>Altorki</w:t>
      </w:r>
      <w:proofErr w:type="spellEnd"/>
      <w:r w:rsidRPr="00EE3343">
        <w:rPr>
          <w:rFonts w:ascii="Book Antiqua" w:eastAsia="宋体" w:hAnsi="Book Antiqua" w:cs="宋体"/>
          <w:b/>
          <w:bCs/>
          <w:lang w:val="en-US" w:eastAsia="zh-CN"/>
        </w:rPr>
        <w:t xml:space="preserve"> NK</w:t>
      </w:r>
      <w:r w:rsidRPr="00EE3343">
        <w:rPr>
          <w:rFonts w:ascii="Book Antiqua" w:eastAsia="宋体" w:hAnsi="Book Antiqua" w:cs="宋体"/>
          <w:lang w:val="en-US" w:eastAsia="zh-CN"/>
        </w:rPr>
        <w:t xml:space="preserve">, Lee PC, </w:t>
      </w:r>
      <w:proofErr w:type="spellStart"/>
      <w:r w:rsidRPr="00EE3343">
        <w:rPr>
          <w:rFonts w:ascii="Book Antiqua" w:eastAsia="宋体" w:hAnsi="Book Antiqua" w:cs="宋体"/>
          <w:lang w:val="en-US" w:eastAsia="zh-CN"/>
        </w:rPr>
        <w:t>Liss</w:t>
      </w:r>
      <w:proofErr w:type="spellEnd"/>
      <w:r w:rsidRPr="00EE3343">
        <w:rPr>
          <w:rFonts w:ascii="Book Antiqua" w:eastAsia="宋体" w:hAnsi="Book Antiqua" w:cs="宋体"/>
          <w:lang w:val="en-US" w:eastAsia="zh-CN"/>
        </w:rPr>
        <w:t xml:space="preserve"> Y, </w:t>
      </w:r>
      <w:proofErr w:type="spellStart"/>
      <w:r w:rsidRPr="00EE3343">
        <w:rPr>
          <w:rFonts w:ascii="Book Antiqua" w:eastAsia="宋体" w:hAnsi="Book Antiqua" w:cs="宋体"/>
          <w:lang w:val="en-US" w:eastAsia="zh-CN"/>
        </w:rPr>
        <w:t>Meherally</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Korst</w:t>
      </w:r>
      <w:proofErr w:type="spellEnd"/>
      <w:r w:rsidRPr="00EE3343">
        <w:rPr>
          <w:rFonts w:ascii="Book Antiqua" w:eastAsia="宋体" w:hAnsi="Book Antiqua" w:cs="宋体"/>
          <w:lang w:val="en-US" w:eastAsia="zh-CN"/>
        </w:rPr>
        <w:t xml:space="preserve"> RJ, Christos P, </w:t>
      </w:r>
      <w:proofErr w:type="spellStart"/>
      <w:r w:rsidRPr="00EE3343">
        <w:rPr>
          <w:rFonts w:ascii="Book Antiqua" w:eastAsia="宋体" w:hAnsi="Book Antiqua" w:cs="宋体"/>
          <w:lang w:val="en-US" w:eastAsia="zh-CN"/>
        </w:rPr>
        <w:t>Mazumdar</w:t>
      </w:r>
      <w:proofErr w:type="spellEnd"/>
      <w:r w:rsidRPr="00EE3343">
        <w:rPr>
          <w:rFonts w:ascii="Book Antiqua" w:eastAsia="宋体" w:hAnsi="Book Antiqua" w:cs="宋体"/>
          <w:lang w:val="en-US" w:eastAsia="zh-CN"/>
        </w:rPr>
        <w:t xml:space="preserve"> M, Port JL. Multifocal </w:t>
      </w:r>
      <w:proofErr w:type="spellStart"/>
      <w:r w:rsidRPr="00EE3343">
        <w:rPr>
          <w:rFonts w:ascii="Book Antiqua" w:eastAsia="宋体" w:hAnsi="Book Antiqua" w:cs="宋体"/>
          <w:lang w:val="en-US" w:eastAsia="zh-CN"/>
        </w:rPr>
        <w:t>neoplasia</w:t>
      </w:r>
      <w:proofErr w:type="spellEnd"/>
      <w:r w:rsidRPr="00EE3343">
        <w:rPr>
          <w:rFonts w:ascii="Book Antiqua" w:eastAsia="宋体" w:hAnsi="Book Antiqua" w:cs="宋体"/>
          <w:lang w:val="en-US" w:eastAsia="zh-CN"/>
        </w:rPr>
        <w:t xml:space="preserve"> and nodal metastases in T1 esophageal carcinoma: implications for endoscopic treatment.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247</w:t>
      </w:r>
      <w:r w:rsidRPr="00EE3343">
        <w:rPr>
          <w:rFonts w:ascii="Book Antiqua" w:eastAsia="宋体" w:hAnsi="Book Antiqua" w:cs="宋体"/>
          <w:lang w:val="en-US" w:eastAsia="zh-CN"/>
        </w:rPr>
        <w:t>: 434-439 [PMID: 18376186 DOI: 10.1097/SLA.0b013e318163a2ff]</w:t>
      </w:r>
    </w:p>
    <w:p w14:paraId="4BE0C5C3"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13 </w:t>
      </w:r>
      <w:r w:rsidRPr="00EE3343">
        <w:rPr>
          <w:rFonts w:ascii="Book Antiqua" w:eastAsia="宋体" w:hAnsi="Book Antiqua" w:cs="宋体"/>
          <w:b/>
          <w:bCs/>
          <w:lang w:val="en-US" w:eastAsia="zh-CN"/>
        </w:rPr>
        <w:t>Oh YS</w:t>
      </w:r>
      <w:r w:rsidRPr="00EE3343">
        <w:rPr>
          <w:rFonts w:ascii="Book Antiqua" w:eastAsia="宋体" w:hAnsi="Book Antiqua" w:cs="宋体"/>
          <w:lang w:val="en-US" w:eastAsia="zh-CN"/>
        </w:rPr>
        <w:t xml:space="preserve">, Early DS, </w:t>
      </w:r>
      <w:proofErr w:type="spellStart"/>
      <w:r w:rsidRPr="00EE3343">
        <w:rPr>
          <w:rFonts w:ascii="Book Antiqua" w:eastAsia="宋体" w:hAnsi="Book Antiqua" w:cs="宋体"/>
          <w:lang w:val="en-US" w:eastAsia="zh-CN"/>
        </w:rPr>
        <w:t>Azar</w:t>
      </w:r>
      <w:proofErr w:type="spellEnd"/>
      <w:r w:rsidRPr="00EE3343">
        <w:rPr>
          <w:rFonts w:ascii="Book Antiqua" w:eastAsia="宋体" w:hAnsi="Book Antiqua" w:cs="宋体"/>
          <w:lang w:val="en-US" w:eastAsia="zh-CN"/>
        </w:rPr>
        <w:t xml:space="preserve"> RR.</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Clinical applications of endoscopic ultrasound to oncology.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Oncology</w:t>
      </w:r>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68</w:t>
      </w:r>
      <w:r w:rsidRPr="00EE3343">
        <w:rPr>
          <w:rFonts w:ascii="Book Antiqua" w:eastAsia="宋体" w:hAnsi="Book Antiqua" w:cs="宋体"/>
          <w:lang w:val="en-US" w:eastAsia="zh-CN"/>
        </w:rPr>
        <w:t>: 526-537 [PMID: 16037686 DOI: 10.1159/000086997]</w:t>
      </w:r>
    </w:p>
    <w:p w14:paraId="090FB3F1"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14 </w:t>
      </w:r>
      <w:proofErr w:type="spellStart"/>
      <w:r w:rsidRPr="00EE3343">
        <w:rPr>
          <w:rFonts w:ascii="Book Antiqua" w:eastAsia="宋体" w:hAnsi="Book Antiqua" w:cs="宋体"/>
          <w:b/>
          <w:bCs/>
          <w:lang w:val="en-US" w:eastAsia="zh-CN"/>
        </w:rPr>
        <w:t>Pfau</w:t>
      </w:r>
      <w:proofErr w:type="spellEnd"/>
      <w:r w:rsidRPr="00EE3343">
        <w:rPr>
          <w:rFonts w:ascii="Book Antiqua" w:eastAsia="宋体" w:hAnsi="Book Antiqua" w:cs="宋体"/>
          <w:b/>
          <w:bCs/>
          <w:lang w:val="en-US" w:eastAsia="zh-CN"/>
        </w:rPr>
        <w:t xml:space="preserve"> PR</w:t>
      </w:r>
      <w:r w:rsidRPr="00EE3343">
        <w:rPr>
          <w:rFonts w:ascii="Book Antiqua" w:eastAsia="宋体" w:hAnsi="Book Antiqua" w:cs="宋体"/>
          <w:lang w:val="en-US" w:eastAsia="zh-CN"/>
        </w:rPr>
        <w:t xml:space="preserve">, Perlman SB, </w:t>
      </w:r>
      <w:proofErr w:type="spellStart"/>
      <w:r w:rsidRPr="00EE3343">
        <w:rPr>
          <w:rFonts w:ascii="Book Antiqua" w:eastAsia="宋体" w:hAnsi="Book Antiqua" w:cs="宋体"/>
          <w:lang w:val="en-US" w:eastAsia="zh-CN"/>
        </w:rPr>
        <w:t>Stanko</w:t>
      </w:r>
      <w:proofErr w:type="spellEnd"/>
      <w:r w:rsidRPr="00EE3343">
        <w:rPr>
          <w:rFonts w:ascii="Book Antiqua" w:eastAsia="宋体" w:hAnsi="Book Antiqua" w:cs="宋体"/>
          <w:lang w:val="en-US" w:eastAsia="zh-CN"/>
        </w:rPr>
        <w:t xml:space="preserve"> P, Frick TJ, </w:t>
      </w:r>
      <w:proofErr w:type="spellStart"/>
      <w:r w:rsidRPr="00EE3343">
        <w:rPr>
          <w:rFonts w:ascii="Book Antiqua" w:eastAsia="宋体" w:hAnsi="Book Antiqua" w:cs="宋体"/>
          <w:lang w:val="en-US" w:eastAsia="zh-CN"/>
        </w:rPr>
        <w:t>Gopal</w:t>
      </w:r>
      <w:proofErr w:type="spellEnd"/>
      <w:r w:rsidRPr="00EE3343">
        <w:rPr>
          <w:rFonts w:ascii="Book Antiqua" w:eastAsia="宋体" w:hAnsi="Book Antiqua" w:cs="宋体"/>
          <w:lang w:val="en-US" w:eastAsia="zh-CN"/>
        </w:rPr>
        <w:t xml:space="preserve"> DV, Said A, Zhang Z, </w:t>
      </w:r>
      <w:proofErr w:type="spellStart"/>
      <w:r w:rsidRPr="00EE3343">
        <w:rPr>
          <w:rFonts w:ascii="Book Antiqua" w:eastAsia="宋体" w:hAnsi="Book Antiqua" w:cs="宋体"/>
          <w:lang w:val="en-US" w:eastAsia="zh-CN"/>
        </w:rPr>
        <w:t>Weigel</w:t>
      </w:r>
      <w:proofErr w:type="spellEnd"/>
      <w:r w:rsidRPr="00EE3343">
        <w:rPr>
          <w:rFonts w:ascii="Book Antiqua" w:eastAsia="宋体" w:hAnsi="Book Antiqua" w:cs="宋体"/>
          <w:lang w:val="en-US" w:eastAsia="zh-CN"/>
        </w:rPr>
        <w:t xml:space="preserve"> T. </w:t>
      </w:r>
      <w:proofErr w:type="gramStart"/>
      <w:r w:rsidRPr="00EE3343">
        <w:rPr>
          <w:rFonts w:ascii="Book Antiqua" w:eastAsia="宋体" w:hAnsi="Book Antiqua" w:cs="宋体"/>
          <w:lang w:val="en-US" w:eastAsia="zh-CN"/>
        </w:rPr>
        <w:t>The role and clinical value of EUS in a multimodality esophageal carcinoma staging program with CT and positron emission tomography.</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65</w:t>
      </w:r>
      <w:r w:rsidRPr="00EE3343">
        <w:rPr>
          <w:rFonts w:ascii="Book Antiqua" w:eastAsia="宋体" w:hAnsi="Book Antiqua" w:cs="宋体"/>
          <w:lang w:val="en-US" w:eastAsia="zh-CN"/>
        </w:rPr>
        <w:t>: 377-384 [PMID: 17321235 DOI: 10.1016/j.gie.2006.12.015]</w:t>
      </w:r>
    </w:p>
    <w:p w14:paraId="3A76DFD2"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15 </w:t>
      </w:r>
      <w:r w:rsidRPr="00EE3343">
        <w:rPr>
          <w:rFonts w:ascii="Book Antiqua" w:eastAsia="宋体" w:hAnsi="Book Antiqua" w:cs="宋体"/>
          <w:b/>
          <w:bCs/>
          <w:lang w:val="en-US" w:eastAsia="zh-CN"/>
        </w:rPr>
        <w:t>Dyer SM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Levison</w:t>
      </w:r>
      <w:proofErr w:type="spellEnd"/>
      <w:r w:rsidRPr="00EE3343">
        <w:rPr>
          <w:rFonts w:ascii="Book Antiqua" w:eastAsia="宋体" w:hAnsi="Book Antiqua" w:cs="宋体"/>
          <w:lang w:val="en-US" w:eastAsia="zh-CN"/>
        </w:rPr>
        <w:t xml:space="preserve"> DB, Chen RY, Lord SJ, Blamey S. Systematic review of the impact of endoscopic ultrasound on the management of patients with esophageal cancer. </w:t>
      </w:r>
      <w:proofErr w:type="spellStart"/>
      <w:r w:rsidRPr="00EE3343">
        <w:rPr>
          <w:rFonts w:ascii="Book Antiqua" w:eastAsia="宋体" w:hAnsi="Book Antiqua" w:cs="宋体"/>
          <w:i/>
          <w:iCs/>
          <w:lang w:val="en-US" w:eastAsia="zh-CN"/>
        </w:rPr>
        <w:t>Int</w:t>
      </w:r>
      <w:proofErr w:type="spellEnd"/>
      <w:r w:rsidRPr="00EE3343">
        <w:rPr>
          <w:rFonts w:ascii="Book Antiqua" w:eastAsia="宋体" w:hAnsi="Book Antiqua" w:cs="宋体"/>
          <w:i/>
          <w:iCs/>
          <w:lang w:val="en-US" w:eastAsia="zh-CN"/>
        </w:rPr>
        <w:t xml:space="preserve"> J </w:t>
      </w:r>
      <w:proofErr w:type="spellStart"/>
      <w:r w:rsidRPr="00EE3343">
        <w:rPr>
          <w:rFonts w:ascii="Book Antiqua" w:eastAsia="宋体" w:hAnsi="Book Antiqua" w:cs="宋体"/>
          <w:i/>
          <w:iCs/>
          <w:lang w:val="en-US" w:eastAsia="zh-CN"/>
        </w:rPr>
        <w:t>Technol</w:t>
      </w:r>
      <w:proofErr w:type="spellEnd"/>
      <w:r w:rsidRPr="00EE3343">
        <w:rPr>
          <w:rFonts w:ascii="Book Antiqua" w:eastAsia="宋体" w:hAnsi="Book Antiqua" w:cs="宋体"/>
          <w:i/>
          <w:iCs/>
          <w:lang w:val="en-US" w:eastAsia="zh-CN"/>
        </w:rPr>
        <w:t xml:space="preserve"> Assess Health Care</w:t>
      </w:r>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24</w:t>
      </w:r>
      <w:r w:rsidRPr="00EE3343">
        <w:rPr>
          <w:rFonts w:ascii="Book Antiqua" w:eastAsia="宋体" w:hAnsi="Book Antiqua" w:cs="宋体"/>
          <w:lang w:val="en-US" w:eastAsia="zh-CN"/>
        </w:rPr>
        <w:t>: 25-35 [PMID: 18218166 DOI: 10.1017/S026646230708004X]</w:t>
      </w:r>
    </w:p>
    <w:p w14:paraId="7D7548C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16 </w:t>
      </w:r>
      <w:proofErr w:type="spellStart"/>
      <w:r w:rsidRPr="00EE3343">
        <w:rPr>
          <w:rFonts w:ascii="Book Antiqua" w:eastAsia="宋体" w:hAnsi="Book Antiqua" w:cs="宋体"/>
          <w:b/>
          <w:bCs/>
          <w:lang w:val="en-US" w:eastAsia="zh-CN"/>
        </w:rPr>
        <w:t>Allum</w:t>
      </w:r>
      <w:proofErr w:type="spellEnd"/>
      <w:r w:rsidRPr="00EE3343">
        <w:rPr>
          <w:rFonts w:ascii="Book Antiqua" w:eastAsia="宋体" w:hAnsi="Book Antiqua" w:cs="宋体"/>
          <w:b/>
          <w:bCs/>
          <w:lang w:val="en-US" w:eastAsia="zh-CN"/>
        </w:rPr>
        <w:t xml:space="preserve"> WH</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Blazeby</w:t>
      </w:r>
      <w:proofErr w:type="spellEnd"/>
      <w:r w:rsidRPr="00EE3343">
        <w:rPr>
          <w:rFonts w:ascii="Book Antiqua" w:eastAsia="宋体" w:hAnsi="Book Antiqua" w:cs="宋体"/>
          <w:lang w:val="en-US" w:eastAsia="zh-CN"/>
        </w:rPr>
        <w:t xml:space="preserve"> JM, Griffin SM, Cunningham D, Jankowski JA, Wong R. Guidelines for the management of </w:t>
      </w:r>
      <w:proofErr w:type="spellStart"/>
      <w:r w:rsidRPr="00EE3343">
        <w:rPr>
          <w:rFonts w:ascii="Book Antiqua" w:eastAsia="宋体" w:hAnsi="Book Antiqua" w:cs="宋体"/>
          <w:lang w:val="en-US" w:eastAsia="zh-CN"/>
        </w:rPr>
        <w:t>oesophageal</w:t>
      </w:r>
      <w:proofErr w:type="spellEnd"/>
      <w:r w:rsidRPr="00EE3343">
        <w:rPr>
          <w:rFonts w:ascii="Book Antiqua" w:eastAsia="宋体" w:hAnsi="Book Antiqua" w:cs="宋体"/>
          <w:lang w:val="en-US" w:eastAsia="zh-CN"/>
        </w:rPr>
        <w:t xml:space="preserve"> and gastric cancer. </w:t>
      </w:r>
      <w:r w:rsidRPr="00EE3343">
        <w:rPr>
          <w:rFonts w:ascii="Book Antiqua" w:eastAsia="宋体" w:hAnsi="Book Antiqua" w:cs="宋体"/>
          <w:i/>
          <w:iCs/>
          <w:lang w:val="en-US" w:eastAsia="zh-CN"/>
        </w:rPr>
        <w:t>Gut</w:t>
      </w:r>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60</w:t>
      </w:r>
      <w:r w:rsidRPr="00EE3343">
        <w:rPr>
          <w:rFonts w:ascii="Book Antiqua" w:eastAsia="宋体" w:hAnsi="Book Antiqua" w:cs="宋体"/>
          <w:lang w:val="en-US" w:eastAsia="zh-CN"/>
        </w:rPr>
        <w:t>: 1449-1472 [PMID: 21705456 DOI: 10.1136/gut.2010.228254]</w:t>
      </w:r>
    </w:p>
    <w:p w14:paraId="17755A0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17 </w:t>
      </w:r>
      <w:r w:rsidRPr="00EE3343">
        <w:rPr>
          <w:rFonts w:ascii="Book Antiqua" w:eastAsia="宋体" w:hAnsi="Book Antiqua" w:cs="宋体"/>
          <w:b/>
          <w:bCs/>
          <w:lang w:val="en-US" w:eastAsia="zh-CN"/>
        </w:rPr>
        <w:t xml:space="preserve">van </w:t>
      </w:r>
      <w:proofErr w:type="spellStart"/>
      <w:r w:rsidRPr="00EE3343">
        <w:rPr>
          <w:rFonts w:ascii="Book Antiqua" w:eastAsia="宋体" w:hAnsi="Book Antiqua" w:cs="宋体"/>
          <w:b/>
          <w:bCs/>
          <w:lang w:val="en-US" w:eastAsia="zh-CN"/>
        </w:rPr>
        <w:t>Westreenen</w:t>
      </w:r>
      <w:proofErr w:type="spellEnd"/>
      <w:r w:rsidRPr="00EE3343">
        <w:rPr>
          <w:rFonts w:ascii="Book Antiqua" w:eastAsia="宋体" w:hAnsi="Book Antiqua" w:cs="宋体"/>
          <w:b/>
          <w:bCs/>
          <w:lang w:val="en-US" w:eastAsia="zh-CN"/>
        </w:rPr>
        <w:t xml:space="preserve"> HL</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Heeren</w:t>
      </w:r>
      <w:proofErr w:type="spellEnd"/>
      <w:r w:rsidRPr="00EE3343">
        <w:rPr>
          <w:rFonts w:ascii="Book Antiqua" w:eastAsia="宋体" w:hAnsi="Book Antiqua" w:cs="宋体"/>
          <w:lang w:val="en-US" w:eastAsia="zh-CN"/>
        </w:rPr>
        <w:t xml:space="preserve"> PA, van </w:t>
      </w:r>
      <w:proofErr w:type="spellStart"/>
      <w:r w:rsidRPr="00EE3343">
        <w:rPr>
          <w:rFonts w:ascii="Book Antiqua" w:eastAsia="宋体" w:hAnsi="Book Antiqua" w:cs="宋体"/>
          <w:lang w:val="en-US" w:eastAsia="zh-CN"/>
        </w:rPr>
        <w:t>Dullemen</w:t>
      </w:r>
      <w:proofErr w:type="spellEnd"/>
      <w:r w:rsidRPr="00EE3343">
        <w:rPr>
          <w:rFonts w:ascii="Book Antiqua" w:eastAsia="宋体" w:hAnsi="Book Antiqua" w:cs="宋体"/>
          <w:lang w:val="en-US" w:eastAsia="zh-CN"/>
        </w:rPr>
        <w:t xml:space="preserve"> HM, van der </w:t>
      </w:r>
      <w:proofErr w:type="spellStart"/>
      <w:r w:rsidRPr="00EE3343">
        <w:rPr>
          <w:rFonts w:ascii="Book Antiqua" w:eastAsia="宋体" w:hAnsi="Book Antiqua" w:cs="宋体"/>
          <w:lang w:val="en-US" w:eastAsia="zh-CN"/>
        </w:rPr>
        <w:t>Jagt</w:t>
      </w:r>
      <w:proofErr w:type="spellEnd"/>
      <w:r w:rsidRPr="00EE3343">
        <w:rPr>
          <w:rFonts w:ascii="Book Antiqua" w:eastAsia="宋体" w:hAnsi="Book Antiqua" w:cs="宋体"/>
          <w:lang w:val="en-US" w:eastAsia="zh-CN"/>
        </w:rPr>
        <w:t xml:space="preserve"> EJ, </w:t>
      </w:r>
      <w:proofErr w:type="spellStart"/>
      <w:r w:rsidRPr="00EE3343">
        <w:rPr>
          <w:rFonts w:ascii="Book Antiqua" w:eastAsia="宋体" w:hAnsi="Book Antiqua" w:cs="宋体"/>
          <w:lang w:val="en-US" w:eastAsia="zh-CN"/>
        </w:rPr>
        <w:t>Jager</w:t>
      </w:r>
      <w:proofErr w:type="spellEnd"/>
      <w:r w:rsidRPr="00EE3343">
        <w:rPr>
          <w:rFonts w:ascii="Book Antiqua" w:eastAsia="宋体" w:hAnsi="Book Antiqua" w:cs="宋体"/>
          <w:lang w:val="en-US" w:eastAsia="zh-CN"/>
        </w:rPr>
        <w:t xml:space="preserve"> PL, </w:t>
      </w:r>
      <w:proofErr w:type="spellStart"/>
      <w:r w:rsidRPr="00EE3343">
        <w:rPr>
          <w:rFonts w:ascii="Book Antiqua" w:eastAsia="宋体" w:hAnsi="Book Antiqua" w:cs="宋体"/>
          <w:lang w:val="en-US" w:eastAsia="zh-CN"/>
        </w:rPr>
        <w:t>Groen</w:t>
      </w:r>
      <w:proofErr w:type="spellEnd"/>
      <w:r w:rsidRPr="00EE3343">
        <w:rPr>
          <w:rFonts w:ascii="Book Antiqua" w:eastAsia="宋体" w:hAnsi="Book Antiqua" w:cs="宋体"/>
          <w:lang w:val="en-US" w:eastAsia="zh-CN"/>
        </w:rPr>
        <w:t xml:space="preserve"> H, </w:t>
      </w:r>
      <w:proofErr w:type="spellStart"/>
      <w:r w:rsidRPr="00EE3343">
        <w:rPr>
          <w:rFonts w:ascii="Book Antiqua" w:eastAsia="宋体" w:hAnsi="Book Antiqua" w:cs="宋体"/>
          <w:lang w:val="en-US" w:eastAsia="zh-CN"/>
        </w:rPr>
        <w:t>Plukker</w:t>
      </w:r>
      <w:proofErr w:type="spellEnd"/>
      <w:r w:rsidRPr="00EE3343">
        <w:rPr>
          <w:rFonts w:ascii="Book Antiqua" w:eastAsia="宋体" w:hAnsi="Book Antiqua" w:cs="宋体"/>
          <w:lang w:val="en-US" w:eastAsia="zh-CN"/>
        </w:rPr>
        <w:t xml:space="preserve"> JT. Positron emission tomography with F-18-fluorodeoxyglucose in a combined staging strategy of esophageal cancer prevents unnecessary surgical explorations.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9</w:t>
      </w:r>
      <w:r w:rsidRPr="00EE3343">
        <w:rPr>
          <w:rFonts w:ascii="Book Antiqua" w:eastAsia="宋体" w:hAnsi="Book Antiqua" w:cs="宋体"/>
          <w:lang w:val="en-US" w:eastAsia="zh-CN"/>
        </w:rPr>
        <w:t>: 54-61 [PMID: 15623445 DOI: 10.1016/j.gassur.2004.09.055]</w:t>
      </w:r>
    </w:p>
    <w:p w14:paraId="0C0A80E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18 </w:t>
      </w:r>
      <w:proofErr w:type="spellStart"/>
      <w:r w:rsidRPr="00EE3343">
        <w:rPr>
          <w:rFonts w:ascii="Book Antiqua" w:eastAsia="宋体" w:hAnsi="Book Antiqua" w:cs="宋体"/>
          <w:b/>
          <w:bCs/>
          <w:lang w:val="en-US" w:eastAsia="zh-CN"/>
        </w:rPr>
        <w:t>Puli</w:t>
      </w:r>
      <w:proofErr w:type="spellEnd"/>
      <w:r w:rsidRPr="00EE3343">
        <w:rPr>
          <w:rFonts w:ascii="Book Antiqua" w:eastAsia="宋体" w:hAnsi="Book Antiqua" w:cs="宋体"/>
          <w:b/>
          <w:bCs/>
          <w:lang w:val="en-US" w:eastAsia="zh-CN"/>
        </w:rPr>
        <w:t xml:space="preserve"> SR</w:t>
      </w:r>
      <w:r w:rsidRPr="00EE3343">
        <w:rPr>
          <w:rFonts w:ascii="Book Antiqua" w:eastAsia="宋体" w:hAnsi="Book Antiqua" w:cs="宋体"/>
          <w:lang w:val="en-US" w:eastAsia="zh-CN"/>
        </w:rPr>
        <w:t xml:space="preserve">, Reddy JB, </w:t>
      </w:r>
      <w:proofErr w:type="spellStart"/>
      <w:r w:rsidRPr="00EE3343">
        <w:rPr>
          <w:rFonts w:ascii="Book Antiqua" w:eastAsia="宋体" w:hAnsi="Book Antiqua" w:cs="宋体"/>
          <w:lang w:val="en-US" w:eastAsia="zh-CN"/>
        </w:rPr>
        <w:t>Bechtold</w:t>
      </w:r>
      <w:proofErr w:type="spellEnd"/>
      <w:r w:rsidRPr="00EE3343">
        <w:rPr>
          <w:rFonts w:ascii="Book Antiqua" w:eastAsia="宋体" w:hAnsi="Book Antiqua" w:cs="宋体"/>
          <w:lang w:val="en-US" w:eastAsia="zh-CN"/>
        </w:rPr>
        <w:t xml:space="preserve"> ML,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Ibdah</w:t>
      </w:r>
      <w:proofErr w:type="spellEnd"/>
      <w:r w:rsidRPr="00EE3343">
        <w:rPr>
          <w:rFonts w:ascii="Book Antiqua" w:eastAsia="宋体" w:hAnsi="Book Antiqua" w:cs="宋体"/>
          <w:lang w:val="en-US" w:eastAsia="zh-CN"/>
        </w:rPr>
        <w:t xml:space="preserve"> JA,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MR. Staging accuracy of esophageal cancer by endoscopic ultrasound: a meta-analysis and </w:t>
      </w:r>
      <w:r w:rsidRPr="00EE3343">
        <w:rPr>
          <w:rFonts w:ascii="Book Antiqua" w:eastAsia="宋体" w:hAnsi="Book Antiqua" w:cs="宋体"/>
          <w:lang w:val="en-US" w:eastAsia="zh-CN"/>
        </w:rPr>
        <w:lastRenderedPageBreak/>
        <w:t xml:space="preserve">systematic review.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14</w:t>
      </w:r>
      <w:r w:rsidRPr="00EE3343">
        <w:rPr>
          <w:rFonts w:ascii="Book Antiqua" w:eastAsia="宋体" w:hAnsi="Book Antiqua" w:cs="宋体"/>
          <w:lang w:val="en-US" w:eastAsia="zh-CN"/>
        </w:rPr>
        <w:t>: 1479-1490 [PMID: 18330935 DOI: 10.3748/wjg.14.1479]</w:t>
      </w:r>
    </w:p>
    <w:p w14:paraId="09FFDBA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19 </w:t>
      </w:r>
      <w:proofErr w:type="spellStart"/>
      <w:r w:rsidRPr="00EE3343">
        <w:rPr>
          <w:rFonts w:ascii="Book Antiqua" w:eastAsia="宋体" w:hAnsi="Book Antiqua" w:cs="宋体"/>
          <w:b/>
          <w:bCs/>
          <w:lang w:val="en-US" w:eastAsia="zh-CN"/>
        </w:rPr>
        <w:t>Thosani</w:t>
      </w:r>
      <w:proofErr w:type="spellEnd"/>
      <w:r w:rsidRPr="00EE3343">
        <w:rPr>
          <w:rFonts w:ascii="Book Antiqua" w:eastAsia="宋体" w:hAnsi="Book Antiqua" w:cs="宋体"/>
          <w:b/>
          <w:bCs/>
          <w:lang w:val="en-US" w:eastAsia="zh-CN"/>
        </w:rPr>
        <w:t xml:space="preserve"> N</w:t>
      </w:r>
      <w:r w:rsidRPr="00EE3343">
        <w:rPr>
          <w:rFonts w:ascii="Book Antiqua" w:eastAsia="宋体" w:hAnsi="Book Antiqua" w:cs="宋体"/>
          <w:lang w:val="en-US" w:eastAsia="zh-CN"/>
        </w:rPr>
        <w:t xml:space="preserve">, Singh H, </w:t>
      </w:r>
      <w:proofErr w:type="spellStart"/>
      <w:r w:rsidRPr="00EE3343">
        <w:rPr>
          <w:rFonts w:ascii="Book Antiqua" w:eastAsia="宋体" w:hAnsi="Book Antiqua" w:cs="宋体"/>
          <w:lang w:val="en-US" w:eastAsia="zh-CN"/>
        </w:rPr>
        <w:t>Kapadia</w:t>
      </w:r>
      <w:proofErr w:type="spellEnd"/>
      <w:r w:rsidRPr="00EE3343">
        <w:rPr>
          <w:rFonts w:ascii="Book Antiqua" w:eastAsia="宋体" w:hAnsi="Book Antiqua" w:cs="宋体"/>
          <w:lang w:val="en-US" w:eastAsia="zh-CN"/>
        </w:rPr>
        <w:t xml:space="preserve"> A, Ochi N, Lee JH, Ajani J, Swisher SG, </w:t>
      </w:r>
      <w:proofErr w:type="spellStart"/>
      <w:r w:rsidRPr="00EE3343">
        <w:rPr>
          <w:rFonts w:ascii="Book Antiqua" w:eastAsia="宋体" w:hAnsi="Book Antiqua" w:cs="宋体"/>
          <w:lang w:val="en-US" w:eastAsia="zh-CN"/>
        </w:rPr>
        <w:t>Hofstetter</w:t>
      </w:r>
      <w:proofErr w:type="spellEnd"/>
      <w:r w:rsidRPr="00EE3343">
        <w:rPr>
          <w:rFonts w:ascii="Book Antiqua" w:eastAsia="宋体" w:hAnsi="Book Antiqua" w:cs="宋体"/>
          <w:lang w:val="en-US" w:eastAsia="zh-CN"/>
        </w:rPr>
        <w:t xml:space="preserve"> WL, </w:t>
      </w:r>
      <w:proofErr w:type="spellStart"/>
      <w:r w:rsidRPr="00EE3343">
        <w:rPr>
          <w:rFonts w:ascii="Book Antiqua" w:eastAsia="宋体" w:hAnsi="Book Antiqua" w:cs="宋体"/>
          <w:lang w:val="en-US" w:eastAsia="zh-CN"/>
        </w:rPr>
        <w:t>Guha</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Bhutani</w:t>
      </w:r>
      <w:proofErr w:type="spellEnd"/>
      <w:r w:rsidRPr="00EE3343">
        <w:rPr>
          <w:rFonts w:ascii="Book Antiqua" w:eastAsia="宋体" w:hAnsi="Book Antiqua" w:cs="宋体"/>
          <w:lang w:val="en-US" w:eastAsia="zh-CN"/>
        </w:rPr>
        <w:t xml:space="preserve"> MS. Diagnostic accuracy of EUS in differentiating mucosal versus </w:t>
      </w:r>
      <w:proofErr w:type="spellStart"/>
      <w:r w:rsidRPr="00EE3343">
        <w:rPr>
          <w:rFonts w:ascii="Book Antiqua" w:eastAsia="宋体" w:hAnsi="Book Antiqua" w:cs="宋体"/>
          <w:lang w:val="en-US" w:eastAsia="zh-CN"/>
        </w:rPr>
        <w:t>submucosal</w:t>
      </w:r>
      <w:proofErr w:type="spellEnd"/>
      <w:r w:rsidRPr="00EE3343">
        <w:rPr>
          <w:rFonts w:ascii="Book Antiqua" w:eastAsia="宋体" w:hAnsi="Book Antiqua" w:cs="宋体"/>
          <w:lang w:val="en-US" w:eastAsia="zh-CN"/>
        </w:rPr>
        <w:t xml:space="preserve"> invasion of superficial esophageal cancers: a systematic review and meta-analysis.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75</w:t>
      </w:r>
      <w:r w:rsidRPr="00EE3343">
        <w:rPr>
          <w:rFonts w:ascii="Book Antiqua" w:eastAsia="宋体" w:hAnsi="Book Antiqua" w:cs="宋体"/>
          <w:lang w:val="en-US" w:eastAsia="zh-CN"/>
        </w:rPr>
        <w:t>: 242-253 [PMID: 22115605 DOI: 10.1016/j.gie.2011.09.016]</w:t>
      </w:r>
    </w:p>
    <w:p w14:paraId="379AAFA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20 </w:t>
      </w:r>
      <w:r w:rsidRPr="00EE3343">
        <w:rPr>
          <w:rFonts w:ascii="Book Antiqua" w:eastAsia="宋体" w:hAnsi="Book Antiqua" w:cs="宋体"/>
          <w:b/>
          <w:bCs/>
          <w:lang w:val="en-US" w:eastAsia="zh-CN"/>
        </w:rPr>
        <w:t>Vazquez-</w:t>
      </w:r>
      <w:proofErr w:type="spellStart"/>
      <w:r w:rsidRPr="00EE3343">
        <w:rPr>
          <w:rFonts w:ascii="Book Antiqua" w:eastAsia="宋体" w:hAnsi="Book Antiqua" w:cs="宋体"/>
          <w:b/>
          <w:bCs/>
          <w:lang w:val="en-US" w:eastAsia="zh-CN"/>
        </w:rPr>
        <w:t>Sequeiros</w:t>
      </w:r>
      <w:proofErr w:type="spellEnd"/>
      <w:r w:rsidRPr="00EE3343">
        <w:rPr>
          <w:rFonts w:ascii="Book Antiqua" w:eastAsia="宋体" w:hAnsi="Book Antiqua" w:cs="宋体"/>
          <w:b/>
          <w:bCs/>
          <w:lang w:val="en-US" w:eastAsia="zh-CN"/>
        </w:rPr>
        <w:t xml:space="preserve"> E</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Wiersema</w:t>
      </w:r>
      <w:proofErr w:type="spellEnd"/>
      <w:r w:rsidRPr="00EE3343">
        <w:rPr>
          <w:rFonts w:ascii="Book Antiqua" w:eastAsia="宋体" w:hAnsi="Book Antiqua" w:cs="宋体"/>
          <w:lang w:val="en-US" w:eastAsia="zh-CN"/>
        </w:rPr>
        <w:t xml:space="preserve"> MJ, </w:t>
      </w:r>
      <w:proofErr w:type="spellStart"/>
      <w:r w:rsidRPr="00EE3343">
        <w:rPr>
          <w:rFonts w:ascii="Book Antiqua" w:eastAsia="宋体" w:hAnsi="Book Antiqua" w:cs="宋体"/>
          <w:lang w:val="en-US" w:eastAsia="zh-CN"/>
        </w:rPr>
        <w:t>Clain</w:t>
      </w:r>
      <w:proofErr w:type="spellEnd"/>
      <w:r w:rsidRPr="00EE3343">
        <w:rPr>
          <w:rFonts w:ascii="Book Antiqua" w:eastAsia="宋体" w:hAnsi="Book Antiqua" w:cs="宋体"/>
          <w:lang w:val="en-US" w:eastAsia="zh-CN"/>
        </w:rPr>
        <w:t xml:space="preserve"> JE, Norton ID, Levy MJ, Romero Y, </w:t>
      </w:r>
      <w:proofErr w:type="spellStart"/>
      <w:r w:rsidRPr="00EE3343">
        <w:rPr>
          <w:rFonts w:ascii="Book Antiqua" w:eastAsia="宋体" w:hAnsi="Book Antiqua" w:cs="宋体"/>
          <w:lang w:val="en-US" w:eastAsia="zh-CN"/>
        </w:rPr>
        <w:t>Salomao</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Dierkhising</w:t>
      </w:r>
      <w:proofErr w:type="spellEnd"/>
      <w:r w:rsidRPr="00EE3343">
        <w:rPr>
          <w:rFonts w:ascii="Book Antiqua" w:eastAsia="宋体" w:hAnsi="Book Antiqua" w:cs="宋体"/>
          <w:lang w:val="en-US" w:eastAsia="zh-CN"/>
        </w:rPr>
        <w:t xml:space="preserve"> R, </w:t>
      </w:r>
      <w:proofErr w:type="spellStart"/>
      <w:r w:rsidRPr="00EE3343">
        <w:rPr>
          <w:rFonts w:ascii="Book Antiqua" w:eastAsia="宋体" w:hAnsi="Book Antiqua" w:cs="宋体"/>
          <w:lang w:val="en-US" w:eastAsia="zh-CN"/>
        </w:rPr>
        <w:t>Zinsmeister</w:t>
      </w:r>
      <w:proofErr w:type="spellEnd"/>
      <w:r w:rsidRPr="00EE3343">
        <w:rPr>
          <w:rFonts w:ascii="Book Antiqua" w:eastAsia="宋体" w:hAnsi="Book Antiqua" w:cs="宋体"/>
          <w:lang w:val="en-US" w:eastAsia="zh-CN"/>
        </w:rPr>
        <w:t xml:space="preserve"> AR. Impact of lymph node staging on therapy of esophageal carcinoma. </w:t>
      </w:r>
      <w:r w:rsidRPr="00EE3343">
        <w:rPr>
          <w:rFonts w:ascii="Book Antiqua" w:eastAsia="宋体" w:hAnsi="Book Antiqua" w:cs="宋体"/>
          <w:i/>
          <w:iCs/>
          <w:lang w:val="en-US" w:eastAsia="zh-CN"/>
        </w:rPr>
        <w:t>Gastroenterology</w:t>
      </w:r>
      <w:r w:rsidRPr="00EE3343">
        <w:rPr>
          <w:rFonts w:ascii="Book Antiqua" w:eastAsia="宋体" w:hAnsi="Book Antiqua" w:cs="宋体"/>
          <w:lang w:val="en-US" w:eastAsia="zh-CN"/>
        </w:rPr>
        <w:t xml:space="preserve"> 2003; </w:t>
      </w:r>
      <w:r w:rsidRPr="00EE3343">
        <w:rPr>
          <w:rFonts w:ascii="Book Antiqua" w:eastAsia="宋体" w:hAnsi="Book Antiqua" w:cs="宋体"/>
          <w:b/>
          <w:bCs/>
          <w:lang w:val="en-US" w:eastAsia="zh-CN"/>
        </w:rPr>
        <w:t>125</w:t>
      </w:r>
      <w:r w:rsidRPr="00EE3343">
        <w:rPr>
          <w:rFonts w:ascii="Book Antiqua" w:eastAsia="宋体" w:hAnsi="Book Antiqua" w:cs="宋体"/>
          <w:lang w:val="en-US" w:eastAsia="zh-CN"/>
        </w:rPr>
        <w:t>: 1626-1635 [PMID: 14724814 DOI: 10.1053/j.gastro.2003.08.036]</w:t>
      </w:r>
    </w:p>
    <w:p w14:paraId="44513132" w14:textId="4674A514"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21 </w:t>
      </w:r>
      <w:r w:rsidRPr="00EE3343">
        <w:rPr>
          <w:rFonts w:ascii="Book Antiqua" w:eastAsia="宋体" w:hAnsi="Book Antiqua" w:cs="宋体"/>
          <w:b/>
          <w:bCs/>
          <w:lang w:val="en-US" w:eastAsia="zh-CN"/>
        </w:rPr>
        <w:t>Catalano MF</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Sivak</w:t>
      </w:r>
      <w:proofErr w:type="spellEnd"/>
      <w:r w:rsidRPr="00EE3343">
        <w:rPr>
          <w:rFonts w:ascii="Book Antiqua" w:eastAsia="宋体" w:hAnsi="Book Antiqua" w:cs="宋体"/>
          <w:lang w:val="en-US" w:eastAsia="zh-CN"/>
        </w:rPr>
        <w:t xml:space="preserve"> MV, Rice T, </w:t>
      </w:r>
      <w:proofErr w:type="spellStart"/>
      <w:r w:rsidRPr="00EE3343">
        <w:rPr>
          <w:rFonts w:ascii="Book Antiqua" w:eastAsia="宋体" w:hAnsi="Book Antiqua" w:cs="宋体"/>
          <w:lang w:val="en-US" w:eastAsia="zh-CN"/>
        </w:rPr>
        <w:t>Gragg</w:t>
      </w:r>
      <w:proofErr w:type="spellEnd"/>
      <w:r w:rsidRPr="00EE3343">
        <w:rPr>
          <w:rFonts w:ascii="Book Antiqua" w:eastAsia="宋体" w:hAnsi="Book Antiqua" w:cs="宋体"/>
          <w:lang w:val="en-US" w:eastAsia="zh-CN"/>
        </w:rPr>
        <w:t xml:space="preserve"> LA, Van Dam J.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features predictive of lymph node metastasis.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w:t>
      </w:r>
      <w:r w:rsidR="00EC215E">
        <w:rPr>
          <w:rFonts w:ascii="Book Antiqua" w:eastAsia="宋体" w:hAnsi="Book Antiqua" w:cs="宋体" w:hint="eastAsia"/>
          <w:lang w:val="en-US" w:eastAsia="zh-CN"/>
        </w:rPr>
        <w:t>1994</w:t>
      </w:r>
      <w:r w:rsidRPr="00EE3343">
        <w:rPr>
          <w:rFonts w:ascii="Book Antiqua" w:eastAsia="宋体" w:hAnsi="Book Antiqua" w:cs="宋体"/>
          <w:lang w:val="en-US" w:eastAsia="zh-CN"/>
        </w:rPr>
        <w:t xml:space="preserve">; </w:t>
      </w:r>
      <w:r w:rsidRPr="00EE3343">
        <w:rPr>
          <w:rFonts w:ascii="Book Antiqua" w:eastAsia="宋体" w:hAnsi="Book Antiqua" w:cs="宋体"/>
          <w:b/>
          <w:bCs/>
          <w:lang w:val="en-US" w:eastAsia="zh-CN"/>
        </w:rPr>
        <w:t>40</w:t>
      </w:r>
      <w:r w:rsidRPr="00EE3343">
        <w:rPr>
          <w:rFonts w:ascii="Book Antiqua" w:eastAsia="宋体" w:hAnsi="Book Antiqua" w:cs="宋体"/>
          <w:lang w:val="en-US" w:eastAsia="zh-CN"/>
        </w:rPr>
        <w:t>: 442-446 [PMID: 7926534 DOI: 10.1016/S0016-5107(94)70206-3]</w:t>
      </w:r>
    </w:p>
    <w:p w14:paraId="79D9265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22 </w:t>
      </w:r>
      <w:r w:rsidRPr="00EE3343">
        <w:rPr>
          <w:rFonts w:ascii="Book Antiqua" w:eastAsia="宋体" w:hAnsi="Book Antiqua" w:cs="宋体"/>
          <w:b/>
          <w:bCs/>
          <w:lang w:val="en-US" w:eastAsia="zh-CN"/>
        </w:rPr>
        <w:t>Kelly S</w:t>
      </w:r>
      <w:r w:rsidRPr="00EE3343">
        <w:rPr>
          <w:rFonts w:ascii="Book Antiqua" w:eastAsia="宋体" w:hAnsi="Book Antiqua" w:cs="宋体"/>
          <w:lang w:val="en-US" w:eastAsia="zh-CN"/>
        </w:rPr>
        <w:t xml:space="preserve">, Harris KM, Berry E, Hutton J, Roderick P, </w:t>
      </w:r>
      <w:proofErr w:type="spellStart"/>
      <w:r w:rsidRPr="00EE3343">
        <w:rPr>
          <w:rFonts w:ascii="Book Antiqua" w:eastAsia="宋体" w:hAnsi="Book Antiqua" w:cs="宋体"/>
          <w:lang w:val="en-US" w:eastAsia="zh-CN"/>
        </w:rPr>
        <w:t>Cullingworth</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Gathercole</w:t>
      </w:r>
      <w:proofErr w:type="spellEnd"/>
      <w:r w:rsidRPr="00EE3343">
        <w:rPr>
          <w:rFonts w:ascii="Book Antiqua" w:eastAsia="宋体" w:hAnsi="Book Antiqua" w:cs="宋体"/>
          <w:lang w:val="en-US" w:eastAsia="zh-CN"/>
        </w:rPr>
        <w:t xml:space="preserve"> L, Smith MA. </w:t>
      </w:r>
      <w:proofErr w:type="gramStart"/>
      <w:r w:rsidRPr="00EE3343">
        <w:rPr>
          <w:rFonts w:ascii="Book Antiqua" w:eastAsia="宋体" w:hAnsi="Book Antiqua" w:cs="宋体"/>
          <w:lang w:val="en-US" w:eastAsia="zh-CN"/>
        </w:rPr>
        <w:t>A systematic review of the staging performance of endoscopic ultrasound in gastro-</w:t>
      </w:r>
      <w:proofErr w:type="spellStart"/>
      <w:r w:rsidRPr="00EE3343">
        <w:rPr>
          <w:rFonts w:ascii="Book Antiqua" w:eastAsia="宋体" w:hAnsi="Book Antiqua" w:cs="宋体"/>
          <w:lang w:val="en-US" w:eastAsia="zh-CN"/>
        </w:rPr>
        <w:t>oesophageal</w:t>
      </w:r>
      <w:proofErr w:type="spellEnd"/>
      <w:r w:rsidRPr="00EE3343">
        <w:rPr>
          <w:rFonts w:ascii="Book Antiqua" w:eastAsia="宋体" w:hAnsi="Book Antiqua" w:cs="宋体"/>
          <w:lang w:val="en-US" w:eastAsia="zh-CN"/>
        </w:rPr>
        <w:t xml:space="preserve"> carcinoma.</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Gut</w:t>
      </w:r>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49</w:t>
      </w:r>
      <w:r w:rsidRPr="00EE3343">
        <w:rPr>
          <w:rFonts w:ascii="Book Antiqua" w:eastAsia="宋体" w:hAnsi="Book Antiqua" w:cs="宋体"/>
          <w:lang w:val="en-US" w:eastAsia="zh-CN"/>
        </w:rPr>
        <w:t>: 534-539 [PMID: 11559651 DOI: 10.1136/gut.49.4.534]</w:t>
      </w:r>
    </w:p>
    <w:p w14:paraId="1AA126B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23 </w:t>
      </w:r>
      <w:r w:rsidRPr="00EE3343">
        <w:rPr>
          <w:rFonts w:ascii="Book Antiqua" w:eastAsia="宋体" w:hAnsi="Book Antiqua" w:cs="宋体"/>
          <w:b/>
          <w:bCs/>
          <w:lang w:val="en-US" w:eastAsia="zh-CN"/>
        </w:rPr>
        <w:t>Chen VK</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Eloubeidi</w:t>
      </w:r>
      <w:proofErr w:type="spellEnd"/>
      <w:r w:rsidRPr="00EE3343">
        <w:rPr>
          <w:rFonts w:ascii="Book Antiqua" w:eastAsia="宋体" w:hAnsi="Book Antiqua" w:cs="宋体"/>
          <w:lang w:val="en-US" w:eastAsia="zh-CN"/>
        </w:rPr>
        <w:t xml:space="preserve"> MA. Endoscopic ultrasound-guided fine needle aspiration is superior to lymph node </w:t>
      </w:r>
      <w:proofErr w:type="spellStart"/>
      <w:r w:rsidRPr="00EE3343">
        <w:rPr>
          <w:rFonts w:ascii="Book Antiqua" w:eastAsia="宋体" w:hAnsi="Book Antiqua" w:cs="宋体"/>
          <w:lang w:val="en-US" w:eastAsia="zh-CN"/>
        </w:rPr>
        <w:t>echofeatures</w:t>
      </w:r>
      <w:proofErr w:type="spellEnd"/>
      <w:r w:rsidRPr="00EE3343">
        <w:rPr>
          <w:rFonts w:ascii="Book Antiqua" w:eastAsia="宋体" w:hAnsi="Book Antiqua" w:cs="宋体"/>
          <w:lang w:val="en-US" w:eastAsia="zh-CN"/>
        </w:rPr>
        <w:t xml:space="preserve">: a prospective evaluation of </w:t>
      </w:r>
      <w:proofErr w:type="spellStart"/>
      <w:r w:rsidRPr="00EE3343">
        <w:rPr>
          <w:rFonts w:ascii="Book Antiqua" w:eastAsia="宋体" w:hAnsi="Book Antiqua" w:cs="宋体"/>
          <w:lang w:val="en-US" w:eastAsia="zh-CN"/>
        </w:rPr>
        <w:t>mediastinal</w:t>
      </w:r>
      <w:proofErr w:type="spellEnd"/>
      <w:r w:rsidRPr="00EE3343">
        <w:rPr>
          <w:rFonts w:ascii="Book Antiqua" w:eastAsia="宋体" w:hAnsi="Book Antiqua" w:cs="宋体"/>
          <w:lang w:val="en-US" w:eastAsia="zh-CN"/>
        </w:rPr>
        <w:t xml:space="preserve"> and </w:t>
      </w:r>
      <w:proofErr w:type="spellStart"/>
      <w:r w:rsidRPr="00EE3343">
        <w:rPr>
          <w:rFonts w:ascii="Book Antiqua" w:eastAsia="宋体" w:hAnsi="Book Antiqua" w:cs="宋体"/>
          <w:lang w:val="en-US" w:eastAsia="zh-CN"/>
        </w:rPr>
        <w:t>peri</w:t>
      </w:r>
      <w:proofErr w:type="spellEnd"/>
      <w:r w:rsidRPr="00EE3343">
        <w:rPr>
          <w:rFonts w:ascii="Book Antiqua" w:eastAsia="宋体" w:hAnsi="Book Antiqua" w:cs="宋体"/>
          <w:lang w:val="en-US" w:eastAsia="zh-CN"/>
        </w:rPr>
        <w:t xml:space="preserve">-intestinal lymphadenopathy.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99</w:t>
      </w:r>
      <w:r w:rsidRPr="00EE3343">
        <w:rPr>
          <w:rFonts w:ascii="Book Antiqua" w:eastAsia="宋体" w:hAnsi="Book Antiqua" w:cs="宋体"/>
          <w:lang w:val="en-US" w:eastAsia="zh-CN"/>
        </w:rPr>
        <w:t>: 628-633 [PMID: 15089893 DOI: 10.1111/j.1572-0241.2004.04064.x]</w:t>
      </w:r>
    </w:p>
    <w:p w14:paraId="3356C9B1"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24 </w:t>
      </w:r>
      <w:proofErr w:type="spellStart"/>
      <w:r w:rsidRPr="00EE3343">
        <w:rPr>
          <w:rFonts w:ascii="Book Antiqua" w:eastAsia="宋体" w:hAnsi="Book Antiqua" w:cs="宋体"/>
          <w:b/>
          <w:bCs/>
          <w:lang w:val="en-US" w:eastAsia="zh-CN"/>
        </w:rPr>
        <w:t>Eloubeidi</w:t>
      </w:r>
      <w:proofErr w:type="spellEnd"/>
      <w:r w:rsidRPr="00EE3343">
        <w:rPr>
          <w:rFonts w:ascii="Book Antiqua" w:eastAsia="宋体" w:hAnsi="Book Antiqua" w:cs="宋体"/>
          <w:b/>
          <w:bCs/>
          <w:lang w:val="en-US" w:eastAsia="zh-CN"/>
        </w:rPr>
        <w:t xml:space="preserve"> MA</w:t>
      </w:r>
      <w:r w:rsidRPr="00EE3343">
        <w:rPr>
          <w:rFonts w:ascii="Book Antiqua" w:eastAsia="宋体" w:hAnsi="Book Antiqua" w:cs="宋体"/>
          <w:lang w:val="en-US" w:eastAsia="zh-CN"/>
        </w:rPr>
        <w:t xml:space="preserve">, Wallace MB, Reed CE, </w:t>
      </w:r>
      <w:proofErr w:type="spellStart"/>
      <w:r w:rsidRPr="00EE3343">
        <w:rPr>
          <w:rFonts w:ascii="Book Antiqua" w:eastAsia="宋体" w:hAnsi="Book Antiqua" w:cs="宋体"/>
          <w:lang w:val="en-US" w:eastAsia="zh-CN"/>
        </w:rPr>
        <w:t>Hadzijahic</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Lewin</w:t>
      </w:r>
      <w:proofErr w:type="spellEnd"/>
      <w:r w:rsidRPr="00EE3343">
        <w:rPr>
          <w:rFonts w:ascii="Book Antiqua" w:eastAsia="宋体" w:hAnsi="Book Antiqua" w:cs="宋体"/>
          <w:lang w:val="en-US" w:eastAsia="zh-CN"/>
        </w:rPr>
        <w:t xml:space="preserve"> DN, Van </w:t>
      </w:r>
      <w:proofErr w:type="spellStart"/>
      <w:r w:rsidRPr="00EE3343">
        <w:rPr>
          <w:rFonts w:ascii="Book Antiqua" w:eastAsia="宋体" w:hAnsi="Book Antiqua" w:cs="宋体"/>
          <w:lang w:val="en-US" w:eastAsia="zh-CN"/>
        </w:rPr>
        <w:t>Velse</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Leveen</w:t>
      </w:r>
      <w:proofErr w:type="spellEnd"/>
      <w:r w:rsidRPr="00EE3343">
        <w:rPr>
          <w:rFonts w:ascii="Book Antiqua" w:eastAsia="宋体" w:hAnsi="Book Antiqua" w:cs="宋体"/>
          <w:lang w:val="en-US" w:eastAsia="zh-CN"/>
        </w:rPr>
        <w:t xml:space="preserve"> MB, </w:t>
      </w:r>
      <w:proofErr w:type="spellStart"/>
      <w:r w:rsidRPr="00EE3343">
        <w:rPr>
          <w:rFonts w:ascii="Book Antiqua" w:eastAsia="宋体" w:hAnsi="Book Antiqua" w:cs="宋体"/>
          <w:lang w:val="en-US" w:eastAsia="zh-CN"/>
        </w:rPr>
        <w:t>Etemad</w:t>
      </w:r>
      <w:proofErr w:type="spellEnd"/>
      <w:r w:rsidRPr="00EE3343">
        <w:rPr>
          <w:rFonts w:ascii="Book Antiqua" w:eastAsia="宋体" w:hAnsi="Book Antiqua" w:cs="宋体"/>
          <w:lang w:val="en-US" w:eastAsia="zh-CN"/>
        </w:rPr>
        <w:t xml:space="preserve"> B, Matsuda K, Patel RS, Hawes RH, Hoffman BJ. The utility of EUS and EUS-guided fine needle aspiration in detecting celiac lymph node metastasis in patients with esophageal cancer: a single-center experience.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54</w:t>
      </w:r>
      <w:r w:rsidRPr="00EE3343">
        <w:rPr>
          <w:rFonts w:ascii="Book Antiqua" w:eastAsia="宋体" w:hAnsi="Book Antiqua" w:cs="宋体"/>
          <w:lang w:val="en-US" w:eastAsia="zh-CN"/>
        </w:rPr>
        <w:t>: 714-719 [PMID: 11726846 DOI: 10.1067/mge.2001.119873]</w:t>
      </w:r>
    </w:p>
    <w:p w14:paraId="2384604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25 </w:t>
      </w:r>
      <w:proofErr w:type="spellStart"/>
      <w:r w:rsidRPr="00EE3343">
        <w:rPr>
          <w:rFonts w:ascii="Book Antiqua" w:eastAsia="宋体" w:hAnsi="Book Antiqua" w:cs="宋体"/>
          <w:b/>
          <w:bCs/>
          <w:lang w:val="en-US" w:eastAsia="zh-CN"/>
        </w:rPr>
        <w:t>Marsman</w:t>
      </w:r>
      <w:proofErr w:type="spellEnd"/>
      <w:r w:rsidRPr="00EE3343">
        <w:rPr>
          <w:rFonts w:ascii="Book Antiqua" w:eastAsia="宋体" w:hAnsi="Book Antiqua" w:cs="宋体"/>
          <w:b/>
          <w:bCs/>
          <w:lang w:val="en-US" w:eastAsia="zh-CN"/>
        </w:rPr>
        <w:t xml:space="preserve"> WA</w:t>
      </w:r>
      <w:r w:rsidRPr="00EE3343">
        <w:rPr>
          <w:rFonts w:ascii="Book Antiqua" w:eastAsia="宋体" w:hAnsi="Book Antiqua" w:cs="宋体"/>
          <w:lang w:val="en-US" w:eastAsia="zh-CN"/>
        </w:rPr>
        <w:t xml:space="preserve">, van </w:t>
      </w:r>
      <w:proofErr w:type="spellStart"/>
      <w:r w:rsidRPr="00EE3343">
        <w:rPr>
          <w:rFonts w:ascii="Book Antiqua" w:eastAsia="宋体" w:hAnsi="Book Antiqua" w:cs="宋体"/>
          <w:lang w:val="en-US" w:eastAsia="zh-CN"/>
        </w:rPr>
        <w:t>Wissen</w:t>
      </w:r>
      <w:proofErr w:type="spellEnd"/>
      <w:r w:rsidRPr="00EE3343">
        <w:rPr>
          <w:rFonts w:ascii="Book Antiqua" w:eastAsia="宋体" w:hAnsi="Book Antiqua" w:cs="宋体"/>
          <w:lang w:val="en-US" w:eastAsia="zh-CN"/>
        </w:rPr>
        <w:t xml:space="preserve"> M, Bergman JJ, van </w:t>
      </w:r>
      <w:proofErr w:type="spellStart"/>
      <w:r w:rsidRPr="00EE3343">
        <w:rPr>
          <w:rFonts w:ascii="Book Antiqua" w:eastAsia="宋体" w:hAnsi="Book Antiqua" w:cs="宋体"/>
          <w:lang w:val="en-US" w:eastAsia="zh-CN"/>
        </w:rPr>
        <w:t>Lanschot</w:t>
      </w:r>
      <w:proofErr w:type="spellEnd"/>
      <w:r w:rsidRPr="00EE3343">
        <w:rPr>
          <w:rFonts w:ascii="Book Antiqua" w:eastAsia="宋体" w:hAnsi="Book Antiqua" w:cs="宋体"/>
          <w:lang w:val="en-US" w:eastAsia="zh-CN"/>
        </w:rPr>
        <w:t xml:space="preserve"> JJ, </w:t>
      </w:r>
      <w:proofErr w:type="spellStart"/>
      <w:r w:rsidRPr="00EE3343">
        <w:rPr>
          <w:rFonts w:ascii="Book Antiqua" w:eastAsia="宋体" w:hAnsi="Book Antiqua" w:cs="宋体"/>
          <w:lang w:val="en-US" w:eastAsia="zh-CN"/>
        </w:rPr>
        <w:t>Obertop</w:t>
      </w:r>
      <w:proofErr w:type="spellEnd"/>
      <w:r w:rsidRPr="00EE3343">
        <w:rPr>
          <w:rFonts w:ascii="Book Antiqua" w:eastAsia="宋体" w:hAnsi="Book Antiqua" w:cs="宋体"/>
          <w:lang w:val="en-US" w:eastAsia="zh-CN"/>
        </w:rPr>
        <w:t xml:space="preserve"> H, </w:t>
      </w:r>
      <w:proofErr w:type="spellStart"/>
      <w:r w:rsidRPr="00EE3343">
        <w:rPr>
          <w:rFonts w:ascii="Book Antiqua" w:eastAsia="宋体" w:hAnsi="Book Antiqua" w:cs="宋体"/>
          <w:lang w:val="en-US" w:eastAsia="zh-CN"/>
        </w:rPr>
        <w:t>Tytgat</w:t>
      </w:r>
      <w:proofErr w:type="spellEnd"/>
      <w:r w:rsidRPr="00EE3343">
        <w:rPr>
          <w:rFonts w:ascii="Book Antiqua" w:eastAsia="宋体" w:hAnsi="Book Antiqua" w:cs="宋体"/>
          <w:lang w:val="en-US" w:eastAsia="zh-CN"/>
        </w:rPr>
        <w:t xml:space="preserve"> GN, </w:t>
      </w:r>
      <w:proofErr w:type="spellStart"/>
      <w:r w:rsidRPr="00EE3343">
        <w:rPr>
          <w:rFonts w:ascii="Book Antiqua" w:eastAsia="宋体" w:hAnsi="Book Antiqua" w:cs="宋体"/>
          <w:lang w:val="en-US" w:eastAsia="zh-CN"/>
        </w:rPr>
        <w:t>Fockens</w:t>
      </w:r>
      <w:proofErr w:type="spellEnd"/>
      <w:r w:rsidRPr="00EE3343">
        <w:rPr>
          <w:rFonts w:ascii="Book Antiqua" w:eastAsia="宋体" w:hAnsi="Book Antiqua" w:cs="宋体"/>
          <w:lang w:val="en-US" w:eastAsia="zh-CN"/>
        </w:rPr>
        <w:t xml:space="preserve"> P. Outcome of patients with esophageal carcinoma and suspicious celiac lymph nodes as determined by endoscopic ultrasonography.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36</w:t>
      </w:r>
      <w:r w:rsidRPr="00EE3343">
        <w:rPr>
          <w:rFonts w:ascii="Book Antiqua" w:eastAsia="宋体" w:hAnsi="Book Antiqua" w:cs="宋体"/>
          <w:lang w:val="en-US" w:eastAsia="zh-CN"/>
        </w:rPr>
        <w:t>: 961-965 [PMID: 15520912 DOI: 10.1055/s-2004-825960]</w:t>
      </w:r>
    </w:p>
    <w:p w14:paraId="286E102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26 </w:t>
      </w:r>
      <w:proofErr w:type="spellStart"/>
      <w:r w:rsidRPr="00EE3343">
        <w:rPr>
          <w:rFonts w:ascii="Book Antiqua" w:eastAsia="宋体" w:hAnsi="Book Antiqua" w:cs="宋体"/>
          <w:b/>
          <w:bCs/>
          <w:lang w:val="en-US" w:eastAsia="zh-CN"/>
        </w:rPr>
        <w:t>Fernández-Sordo</w:t>
      </w:r>
      <w:proofErr w:type="spellEnd"/>
      <w:r w:rsidRPr="00EE3343">
        <w:rPr>
          <w:rFonts w:ascii="Book Antiqua" w:eastAsia="宋体" w:hAnsi="Book Antiqua" w:cs="宋体"/>
          <w:b/>
          <w:bCs/>
          <w:lang w:val="en-US" w:eastAsia="zh-CN"/>
        </w:rPr>
        <w:t xml:space="preserve"> JO</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Konda</w:t>
      </w:r>
      <w:proofErr w:type="spellEnd"/>
      <w:r w:rsidRPr="00EE3343">
        <w:rPr>
          <w:rFonts w:ascii="Book Antiqua" w:eastAsia="宋体" w:hAnsi="Book Antiqua" w:cs="宋体"/>
          <w:lang w:val="en-US" w:eastAsia="zh-CN"/>
        </w:rPr>
        <w:t xml:space="preserve"> VJ, </w:t>
      </w:r>
      <w:proofErr w:type="spellStart"/>
      <w:r w:rsidRPr="00EE3343">
        <w:rPr>
          <w:rFonts w:ascii="Book Antiqua" w:eastAsia="宋体" w:hAnsi="Book Antiqua" w:cs="宋体"/>
          <w:lang w:val="en-US" w:eastAsia="zh-CN"/>
        </w:rPr>
        <w:t>Chennat</w:t>
      </w:r>
      <w:proofErr w:type="spellEnd"/>
      <w:r w:rsidRPr="00EE3343">
        <w:rPr>
          <w:rFonts w:ascii="Book Antiqua" w:eastAsia="宋体" w:hAnsi="Book Antiqua" w:cs="宋体"/>
          <w:lang w:val="en-US" w:eastAsia="zh-CN"/>
        </w:rPr>
        <w:t xml:space="preserve"> J, Madrigal-</w:t>
      </w:r>
      <w:proofErr w:type="spellStart"/>
      <w:r w:rsidRPr="00EE3343">
        <w:rPr>
          <w:rFonts w:ascii="Book Antiqua" w:eastAsia="宋体" w:hAnsi="Book Antiqua" w:cs="宋体"/>
          <w:lang w:val="en-US" w:eastAsia="zh-CN"/>
        </w:rPr>
        <w:t>Hoyos</w:t>
      </w:r>
      <w:proofErr w:type="spellEnd"/>
      <w:r w:rsidRPr="00EE3343">
        <w:rPr>
          <w:rFonts w:ascii="Book Antiqua" w:eastAsia="宋体" w:hAnsi="Book Antiqua" w:cs="宋体"/>
          <w:lang w:val="en-US" w:eastAsia="zh-CN"/>
        </w:rPr>
        <w:t xml:space="preserve"> E, Posner MC, Ferguson MK, Waxman I. Is Endoscopic Ultrasound (EUS) necessary in the pre-therapeutic assessment of Barrett's esophagus with early </w:t>
      </w:r>
      <w:proofErr w:type="spellStart"/>
      <w:r w:rsidRPr="00EE3343">
        <w:rPr>
          <w:rFonts w:ascii="Book Antiqua" w:eastAsia="宋体" w:hAnsi="Book Antiqua" w:cs="宋体"/>
          <w:lang w:val="en-US" w:eastAsia="zh-CN"/>
        </w:rPr>
        <w:t>neoplasia</w:t>
      </w:r>
      <w:proofErr w:type="spell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3</w:t>
      </w:r>
      <w:r w:rsidRPr="00EE3343">
        <w:rPr>
          <w:rFonts w:ascii="Book Antiqua" w:eastAsia="宋体" w:hAnsi="Book Antiqua" w:cs="宋体"/>
          <w:lang w:val="en-US" w:eastAsia="zh-CN"/>
        </w:rPr>
        <w:t>: 314-321 [PMID: 23205307 DOI: 10.3978/j.issn.2078-6891.2012.038]</w:t>
      </w:r>
    </w:p>
    <w:p w14:paraId="216EA74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27 </w:t>
      </w:r>
      <w:proofErr w:type="spellStart"/>
      <w:r w:rsidRPr="00EE3343">
        <w:rPr>
          <w:rFonts w:ascii="Book Antiqua" w:eastAsia="宋体" w:hAnsi="Book Antiqua" w:cs="宋体"/>
          <w:b/>
          <w:bCs/>
          <w:lang w:val="en-US" w:eastAsia="zh-CN"/>
        </w:rPr>
        <w:t>Menzel</w:t>
      </w:r>
      <w:proofErr w:type="spellEnd"/>
      <w:r w:rsidRPr="00EE3343">
        <w:rPr>
          <w:rFonts w:ascii="Book Antiqua" w:eastAsia="宋体" w:hAnsi="Book Antiqua" w:cs="宋体"/>
          <w:b/>
          <w:bCs/>
          <w:lang w:val="en-US" w:eastAsia="zh-CN"/>
        </w:rPr>
        <w:t xml:space="preserve"> J</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Hoepffner</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Nottberg</w:t>
      </w:r>
      <w:proofErr w:type="spellEnd"/>
      <w:r w:rsidRPr="00EE3343">
        <w:rPr>
          <w:rFonts w:ascii="Book Antiqua" w:eastAsia="宋体" w:hAnsi="Book Antiqua" w:cs="宋体"/>
          <w:lang w:val="en-US" w:eastAsia="zh-CN"/>
        </w:rPr>
        <w:t xml:space="preserve"> H, Schulz C, </w:t>
      </w:r>
      <w:proofErr w:type="spellStart"/>
      <w:r w:rsidRPr="00EE3343">
        <w:rPr>
          <w:rFonts w:ascii="Book Antiqua" w:eastAsia="宋体" w:hAnsi="Book Antiqua" w:cs="宋体"/>
          <w:lang w:val="en-US" w:eastAsia="zh-CN"/>
        </w:rPr>
        <w:t>Senninger</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Domschke</w:t>
      </w:r>
      <w:proofErr w:type="spellEnd"/>
      <w:r w:rsidRPr="00EE3343">
        <w:rPr>
          <w:rFonts w:ascii="Book Antiqua" w:eastAsia="宋体" w:hAnsi="Book Antiqua" w:cs="宋体"/>
          <w:lang w:val="en-US" w:eastAsia="zh-CN"/>
        </w:rPr>
        <w:t xml:space="preserve"> W. Preoperative staging of esophageal carcinoma: </w:t>
      </w:r>
      <w:proofErr w:type="spellStart"/>
      <w:r w:rsidRPr="00EE3343">
        <w:rPr>
          <w:rFonts w:ascii="Book Antiqua" w:eastAsia="宋体" w:hAnsi="Book Antiqua" w:cs="宋体"/>
          <w:lang w:val="en-US" w:eastAsia="zh-CN"/>
        </w:rPr>
        <w:t>miniprobe</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sonography</w:t>
      </w:r>
      <w:proofErr w:type="spellEnd"/>
      <w:r w:rsidRPr="00EE3343">
        <w:rPr>
          <w:rFonts w:ascii="Book Antiqua" w:eastAsia="宋体" w:hAnsi="Book Antiqua" w:cs="宋体"/>
          <w:lang w:val="en-US" w:eastAsia="zh-CN"/>
        </w:rPr>
        <w:t xml:space="preserve"> versus conventional endoscopic ultrasound in a prospective </w:t>
      </w:r>
      <w:proofErr w:type="spellStart"/>
      <w:r w:rsidRPr="00EE3343">
        <w:rPr>
          <w:rFonts w:ascii="Book Antiqua" w:eastAsia="宋体" w:hAnsi="Book Antiqua" w:cs="宋体"/>
          <w:lang w:val="en-US" w:eastAsia="zh-CN"/>
        </w:rPr>
        <w:t>histopathologically</w:t>
      </w:r>
      <w:proofErr w:type="spellEnd"/>
      <w:r w:rsidRPr="00EE3343">
        <w:rPr>
          <w:rFonts w:ascii="Book Antiqua" w:eastAsia="宋体" w:hAnsi="Book Antiqua" w:cs="宋体"/>
          <w:lang w:val="en-US" w:eastAsia="zh-CN"/>
        </w:rPr>
        <w:t xml:space="preserve"> verified study.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1999; </w:t>
      </w:r>
      <w:r w:rsidRPr="00EE3343">
        <w:rPr>
          <w:rFonts w:ascii="Book Antiqua" w:eastAsia="宋体" w:hAnsi="Book Antiqua" w:cs="宋体"/>
          <w:b/>
          <w:bCs/>
          <w:lang w:val="en-US" w:eastAsia="zh-CN"/>
        </w:rPr>
        <w:t>31</w:t>
      </w:r>
      <w:r w:rsidRPr="00EE3343">
        <w:rPr>
          <w:rFonts w:ascii="Book Antiqua" w:eastAsia="宋体" w:hAnsi="Book Antiqua" w:cs="宋体"/>
          <w:lang w:val="en-US" w:eastAsia="zh-CN"/>
        </w:rPr>
        <w:t>: 291-297 [PMID: 10376454 DOI: 10.1055/s-1999-12]</w:t>
      </w:r>
    </w:p>
    <w:p w14:paraId="2D12F82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28 </w:t>
      </w:r>
      <w:r w:rsidRPr="00EE3343">
        <w:rPr>
          <w:rFonts w:ascii="Book Antiqua" w:eastAsia="宋体" w:hAnsi="Book Antiqua" w:cs="宋体"/>
          <w:b/>
          <w:bCs/>
          <w:lang w:val="en-US" w:eastAsia="zh-CN"/>
        </w:rPr>
        <w:t>Murata Y</w:t>
      </w:r>
      <w:r w:rsidRPr="00EE3343">
        <w:rPr>
          <w:rFonts w:ascii="Book Antiqua" w:eastAsia="宋体" w:hAnsi="Book Antiqua" w:cs="宋体"/>
          <w:lang w:val="en-US" w:eastAsia="zh-CN"/>
        </w:rPr>
        <w:t xml:space="preserve">, Suzuki S, </w:t>
      </w:r>
      <w:proofErr w:type="spellStart"/>
      <w:r w:rsidRPr="00EE3343">
        <w:rPr>
          <w:rFonts w:ascii="Book Antiqua" w:eastAsia="宋体" w:hAnsi="Book Antiqua" w:cs="宋体"/>
          <w:lang w:val="en-US" w:eastAsia="zh-CN"/>
        </w:rPr>
        <w:t>Ohta</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Mitsunaga</w:t>
      </w:r>
      <w:proofErr w:type="spellEnd"/>
      <w:r w:rsidRPr="00EE3343">
        <w:rPr>
          <w:rFonts w:ascii="Book Antiqua" w:eastAsia="宋体" w:hAnsi="Book Antiqua" w:cs="宋体"/>
          <w:lang w:val="en-US" w:eastAsia="zh-CN"/>
        </w:rPr>
        <w:t xml:space="preserve"> A, Hayashi K, Yoshida K, Ide H. Small ultrasonic probes for determination of the depth of superficial esophageal cancer.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1996; </w:t>
      </w:r>
      <w:r w:rsidRPr="00EE3343">
        <w:rPr>
          <w:rFonts w:ascii="Book Antiqua" w:eastAsia="宋体" w:hAnsi="Book Antiqua" w:cs="宋体"/>
          <w:b/>
          <w:bCs/>
          <w:lang w:val="en-US" w:eastAsia="zh-CN"/>
        </w:rPr>
        <w:t>44</w:t>
      </w:r>
      <w:r w:rsidRPr="00EE3343">
        <w:rPr>
          <w:rFonts w:ascii="Book Antiqua" w:eastAsia="宋体" w:hAnsi="Book Antiqua" w:cs="宋体"/>
          <w:lang w:val="en-US" w:eastAsia="zh-CN"/>
        </w:rPr>
        <w:t>: 23-28 [PMID: 8836712 DOI: 10.1016/S0016-5107(96)70224-9]</w:t>
      </w:r>
    </w:p>
    <w:p w14:paraId="4BC5AE1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29 </w:t>
      </w:r>
      <w:r w:rsidRPr="00EE3343">
        <w:rPr>
          <w:rFonts w:ascii="Book Antiqua" w:eastAsia="宋体" w:hAnsi="Book Antiqua" w:cs="宋体"/>
          <w:b/>
          <w:bCs/>
          <w:lang w:val="en-US" w:eastAsia="zh-CN"/>
        </w:rPr>
        <w:t>Isenberg G</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Chak</w:t>
      </w:r>
      <w:proofErr w:type="spellEnd"/>
      <w:r w:rsidRPr="00EE3343">
        <w:rPr>
          <w:rFonts w:ascii="Book Antiqua" w:eastAsia="宋体" w:hAnsi="Book Antiqua" w:cs="宋体"/>
          <w:lang w:val="en-US" w:eastAsia="zh-CN"/>
        </w:rPr>
        <w:t xml:space="preserve"> A, Canto MI, </w:t>
      </w:r>
      <w:proofErr w:type="spellStart"/>
      <w:r w:rsidRPr="00EE3343">
        <w:rPr>
          <w:rFonts w:ascii="Book Antiqua" w:eastAsia="宋体" w:hAnsi="Book Antiqua" w:cs="宋体"/>
          <w:lang w:val="en-US" w:eastAsia="zh-CN"/>
        </w:rPr>
        <w:t>Levitan</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Clayman</w:t>
      </w:r>
      <w:proofErr w:type="spellEnd"/>
      <w:r w:rsidRPr="00EE3343">
        <w:rPr>
          <w:rFonts w:ascii="Book Antiqua" w:eastAsia="宋体" w:hAnsi="Book Antiqua" w:cs="宋体"/>
          <w:lang w:val="en-US" w:eastAsia="zh-CN"/>
        </w:rPr>
        <w:t xml:space="preserve"> J, Pollack BJ, </w:t>
      </w:r>
      <w:proofErr w:type="spellStart"/>
      <w:r w:rsidRPr="00EE3343">
        <w:rPr>
          <w:rFonts w:ascii="Book Antiqua" w:eastAsia="宋体" w:hAnsi="Book Antiqua" w:cs="宋体"/>
          <w:lang w:val="en-US" w:eastAsia="zh-CN"/>
        </w:rPr>
        <w:t>Sivak</w:t>
      </w:r>
      <w:proofErr w:type="spellEnd"/>
      <w:r w:rsidRPr="00EE3343">
        <w:rPr>
          <w:rFonts w:ascii="Book Antiqua" w:eastAsia="宋体" w:hAnsi="Book Antiqua" w:cs="宋体"/>
          <w:lang w:val="en-US" w:eastAsia="zh-CN"/>
        </w:rPr>
        <w:t xml:space="preserve"> MV. </w:t>
      </w:r>
      <w:proofErr w:type="gramStart"/>
      <w:r w:rsidRPr="00EE3343">
        <w:rPr>
          <w:rFonts w:ascii="Book Antiqua" w:eastAsia="宋体" w:hAnsi="Book Antiqua" w:cs="宋体"/>
          <w:lang w:val="en-US" w:eastAsia="zh-CN"/>
        </w:rPr>
        <w:t xml:space="preserve">Endoscopic ultrasound in restaging of esophageal cancer after </w:t>
      </w:r>
      <w:proofErr w:type="spellStart"/>
      <w:r w:rsidRPr="00EE3343">
        <w:rPr>
          <w:rFonts w:ascii="Book Antiqua" w:eastAsia="宋体" w:hAnsi="Book Antiqua" w:cs="宋体"/>
          <w:lang w:val="en-US" w:eastAsia="zh-CN"/>
        </w:rPr>
        <w:t>neoadjuvant</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chemoradiation</w:t>
      </w:r>
      <w:proofErr w:type="spellEnd"/>
      <w:r w:rsidRPr="00EE3343">
        <w:rPr>
          <w:rFonts w:ascii="Book Antiqua" w:eastAsia="宋体" w:hAnsi="Book Antiqua" w:cs="宋体"/>
          <w:lang w:val="en-US" w:eastAsia="zh-CN"/>
        </w:rPr>
        <w:t>.</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1998; </w:t>
      </w:r>
      <w:r w:rsidRPr="00EE3343">
        <w:rPr>
          <w:rFonts w:ascii="Book Antiqua" w:eastAsia="宋体" w:hAnsi="Book Antiqua" w:cs="宋体"/>
          <w:b/>
          <w:bCs/>
          <w:lang w:val="en-US" w:eastAsia="zh-CN"/>
        </w:rPr>
        <w:t>48</w:t>
      </w:r>
      <w:r w:rsidRPr="00EE3343">
        <w:rPr>
          <w:rFonts w:ascii="Book Antiqua" w:eastAsia="宋体" w:hAnsi="Book Antiqua" w:cs="宋体"/>
          <w:lang w:val="en-US" w:eastAsia="zh-CN"/>
        </w:rPr>
        <w:t>: 158-163 [PMID: 9717781 DOI: 10.1016/S0016-5107(98)70157-9]</w:t>
      </w:r>
    </w:p>
    <w:p w14:paraId="79B50A6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30 </w:t>
      </w:r>
      <w:r w:rsidRPr="00EE3343">
        <w:rPr>
          <w:rFonts w:ascii="Book Antiqua" w:eastAsia="宋体" w:hAnsi="Book Antiqua" w:cs="宋体"/>
          <w:b/>
          <w:bCs/>
          <w:lang w:val="en-US" w:eastAsia="zh-CN"/>
        </w:rPr>
        <w:t>Bang JY</w:t>
      </w:r>
      <w:r w:rsidRPr="00EE3343">
        <w:rPr>
          <w:rFonts w:ascii="Book Antiqua" w:eastAsia="宋体" w:hAnsi="Book Antiqua" w:cs="宋体"/>
          <w:lang w:val="en-US" w:eastAsia="zh-CN"/>
        </w:rPr>
        <w:t xml:space="preserve">, Ramesh J, </w:t>
      </w:r>
      <w:proofErr w:type="spellStart"/>
      <w:r w:rsidRPr="00EE3343">
        <w:rPr>
          <w:rFonts w:ascii="Book Antiqua" w:eastAsia="宋体" w:hAnsi="Book Antiqua" w:cs="宋体"/>
          <w:lang w:val="en-US" w:eastAsia="zh-CN"/>
        </w:rPr>
        <w:t>Hasan</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Navaneethan</w:t>
      </w:r>
      <w:proofErr w:type="spellEnd"/>
      <w:r w:rsidRPr="00EE3343">
        <w:rPr>
          <w:rFonts w:ascii="Book Antiqua" w:eastAsia="宋体" w:hAnsi="Book Antiqua" w:cs="宋体"/>
          <w:lang w:val="en-US" w:eastAsia="zh-CN"/>
        </w:rPr>
        <w:t xml:space="preserve"> U, Holt BA, Hawes R, </w:t>
      </w:r>
      <w:proofErr w:type="spellStart"/>
      <w:r w:rsidRPr="00EE3343">
        <w:rPr>
          <w:rFonts w:ascii="Book Antiqua" w:eastAsia="宋体" w:hAnsi="Book Antiqua" w:cs="宋体"/>
          <w:lang w:val="en-US" w:eastAsia="zh-CN"/>
        </w:rPr>
        <w:t>Varadarajulu</w:t>
      </w:r>
      <w:proofErr w:type="spellEnd"/>
      <w:r w:rsidRPr="00EE3343">
        <w:rPr>
          <w:rFonts w:ascii="Book Antiqua" w:eastAsia="宋体" w:hAnsi="Book Antiqua" w:cs="宋体"/>
          <w:lang w:val="en-US" w:eastAsia="zh-CN"/>
        </w:rPr>
        <w:t xml:space="preserve"> S. Endoscopic ultrasonography is not required for staging malignant esophageal strictures that preclude the passage of a diagnostic </w:t>
      </w:r>
      <w:proofErr w:type="spellStart"/>
      <w:r w:rsidRPr="00EE3343">
        <w:rPr>
          <w:rFonts w:ascii="Book Antiqua" w:eastAsia="宋体" w:hAnsi="Book Antiqua" w:cs="宋体"/>
          <w:lang w:val="en-US" w:eastAsia="zh-CN"/>
        </w:rPr>
        <w:t>gastroscope</w:t>
      </w:r>
      <w:proofErr w:type="spell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Dig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2016; </w:t>
      </w:r>
      <w:r w:rsidRPr="00EE3343">
        <w:rPr>
          <w:rFonts w:ascii="Book Antiqua" w:eastAsia="宋体" w:hAnsi="Book Antiqua" w:cs="宋体"/>
          <w:b/>
          <w:bCs/>
          <w:lang w:val="en-US" w:eastAsia="zh-CN"/>
        </w:rPr>
        <w:t>28</w:t>
      </w:r>
      <w:r w:rsidRPr="00EE3343">
        <w:rPr>
          <w:rFonts w:ascii="Book Antiqua" w:eastAsia="宋体" w:hAnsi="Book Antiqua" w:cs="宋体"/>
          <w:lang w:val="en-US" w:eastAsia="zh-CN"/>
        </w:rPr>
        <w:t>: 650-656 [PMID: 27001640 DOI: 10.1111/den.12658]</w:t>
      </w:r>
    </w:p>
    <w:p w14:paraId="315D5EB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31 </w:t>
      </w:r>
      <w:proofErr w:type="spellStart"/>
      <w:r w:rsidRPr="00EE3343">
        <w:rPr>
          <w:rFonts w:ascii="Book Antiqua" w:eastAsia="宋体" w:hAnsi="Book Antiqua" w:cs="宋体"/>
          <w:b/>
          <w:bCs/>
          <w:lang w:val="en-US" w:eastAsia="zh-CN"/>
        </w:rPr>
        <w:t>Qumseya</w:t>
      </w:r>
      <w:proofErr w:type="spellEnd"/>
      <w:r w:rsidRPr="00EE3343">
        <w:rPr>
          <w:rFonts w:ascii="Book Antiqua" w:eastAsia="宋体" w:hAnsi="Book Antiqua" w:cs="宋体"/>
          <w:b/>
          <w:bCs/>
          <w:lang w:val="en-US" w:eastAsia="zh-CN"/>
        </w:rPr>
        <w:t xml:space="preserve"> BJ</w:t>
      </w:r>
      <w:r w:rsidRPr="00EE3343">
        <w:rPr>
          <w:rFonts w:ascii="Book Antiqua" w:eastAsia="宋体" w:hAnsi="Book Antiqua" w:cs="宋体"/>
          <w:lang w:val="en-US" w:eastAsia="zh-CN"/>
        </w:rPr>
        <w:t xml:space="preserve">, Brown J, Abraham M, White D, </w:t>
      </w:r>
      <w:proofErr w:type="spellStart"/>
      <w:r w:rsidRPr="00EE3343">
        <w:rPr>
          <w:rFonts w:ascii="Book Antiqua" w:eastAsia="宋体" w:hAnsi="Book Antiqua" w:cs="宋体"/>
          <w:lang w:val="en-US" w:eastAsia="zh-CN"/>
        </w:rPr>
        <w:t>Wolfsen</w:t>
      </w:r>
      <w:proofErr w:type="spellEnd"/>
      <w:r w:rsidRPr="00EE3343">
        <w:rPr>
          <w:rFonts w:ascii="Book Antiqua" w:eastAsia="宋体" w:hAnsi="Book Antiqua" w:cs="宋体"/>
          <w:lang w:val="en-US" w:eastAsia="zh-CN"/>
        </w:rPr>
        <w:t xml:space="preserve"> H, Gupta N, </w:t>
      </w:r>
      <w:proofErr w:type="spellStart"/>
      <w:r w:rsidRPr="00EE3343">
        <w:rPr>
          <w:rFonts w:ascii="Book Antiqua" w:eastAsia="宋体" w:hAnsi="Book Antiqua" w:cs="宋体"/>
          <w:lang w:val="en-US" w:eastAsia="zh-CN"/>
        </w:rPr>
        <w:t>Vennalaganti</w:t>
      </w:r>
      <w:proofErr w:type="spellEnd"/>
      <w:r w:rsidRPr="00EE3343">
        <w:rPr>
          <w:rFonts w:ascii="Book Antiqua" w:eastAsia="宋体" w:hAnsi="Book Antiqua" w:cs="宋体"/>
          <w:lang w:val="en-US" w:eastAsia="zh-CN"/>
        </w:rPr>
        <w:t xml:space="preserve"> P, Sharma P, Wallace MB. Diagnostic performance of EUS in predicting advanced cancer among patients with Barrett's esophagus and high-grade dysplasia/early adenocarcinoma: systematic review and meta-analysis.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81</w:t>
      </w:r>
      <w:r w:rsidRPr="00EE3343">
        <w:rPr>
          <w:rFonts w:ascii="Book Antiqua" w:eastAsia="宋体" w:hAnsi="Book Antiqua" w:cs="宋体"/>
          <w:lang w:val="en-US" w:eastAsia="zh-CN"/>
        </w:rPr>
        <w:t>: 865-74.e2 [PMID: 25442088 DOI: 10.1016/j.gie.2014.08.025]</w:t>
      </w:r>
    </w:p>
    <w:p w14:paraId="6607AD5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32 </w:t>
      </w:r>
      <w:proofErr w:type="spellStart"/>
      <w:r w:rsidRPr="00EE3343">
        <w:rPr>
          <w:rFonts w:ascii="Book Antiqua" w:eastAsia="宋体" w:hAnsi="Book Antiqua" w:cs="宋体"/>
          <w:b/>
          <w:bCs/>
          <w:lang w:val="en-US" w:eastAsia="zh-CN"/>
        </w:rPr>
        <w:t>Shaheen</w:t>
      </w:r>
      <w:proofErr w:type="spellEnd"/>
      <w:r w:rsidRPr="00EE3343">
        <w:rPr>
          <w:rFonts w:ascii="Book Antiqua" w:eastAsia="宋体" w:hAnsi="Book Antiqua" w:cs="宋体"/>
          <w:b/>
          <w:bCs/>
          <w:lang w:val="en-US" w:eastAsia="zh-CN"/>
        </w:rPr>
        <w:t xml:space="preserve"> NJ</w:t>
      </w:r>
      <w:r w:rsidRPr="00EE3343">
        <w:rPr>
          <w:rFonts w:ascii="Book Antiqua" w:eastAsia="宋体" w:hAnsi="Book Antiqua" w:cs="宋体"/>
          <w:lang w:val="en-US" w:eastAsia="zh-CN"/>
        </w:rPr>
        <w:t xml:space="preserve">, Falk GW, </w:t>
      </w:r>
      <w:proofErr w:type="spellStart"/>
      <w:r w:rsidRPr="00EE3343">
        <w:rPr>
          <w:rFonts w:ascii="Book Antiqua" w:eastAsia="宋体" w:hAnsi="Book Antiqua" w:cs="宋体"/>
          <w:lang w:val="en-US" w:eastAsia="zh-CN"/>
        </w:rPr>
        <w:t>Iyer</w:t>
      </w:r>
      <w:proofErr w:type="spellEnd"/>
      <w:r w:rsidRPr="00EE3343">
        <w:rPr>
          <w:rFonts w:ascii="Book Antiqua" w:eastAsia="宋体" w:hAnsi="Book Antiqua" w:cs="宋体"/>
          <w:lang w:val="en-US" w:eastAsia="zh-CN"/>
        </w:rPr>
        <w:t xml:space="preserve"> PG, </w:t>
      </w:r>
      <w:proofErr w:type="spellStart"/>
      <w:r w:rsidRPr="00EE3343">
        <w:rPr>
          <w:rFonts w:ascii="Book Antiqua" w:eastAsia="宋体" w:hAnsi="Book Antiqua" w:cs="宋体"/>
          <w:lang w:val="en-US" w:eastAsia="zh-CN"/>
        </w:rPr>
        <w:t>Gerson</w:t>
      </w:r>
      <w:proofErr w:type="spellEnd"/>
      <w:r w:rsidRPr="00EE3343">
        <w:rPr>
          <w:rFonts w:ascii="Book Antiqua" w:eastAsia="宋体" w:hAnsi="Book Antiqua" w:cs="宋体"/>
          <w:lang w:val="en-US" w:eastAsia="zh-CN"/>
        </w:rPr>
        <w:t xml:space="preserve"> LB. ACG Clinical Guideline: Diagnosis and Management of Barrett's Esophagus.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2016; </w:t>
      </w:r>
      <w:r w:rsidRPr="00EE3343">
        <w:rPr>
          <w:rFonts w:ascii="Book Antiqua" w:eastAsia="宋体" w:hAnsi="Book Antiqua" w:cs="宋体"/>
          <w:b/>
          <w:bCs/>
          <w:lang w:val="en-US" w:eastAsia="zh-CN"/>
        </w:rPr>
        <w:t>111</w:t>
      </w:r>
      <w:r w:rsidRPr="00EE3343">
        <w:rPr>
          <w:rFonts w:ascii="Book Antiqua" w:eastAsia="宋体" w:hAnsi="Book Antiqua" w:cs="宋体"/>
          <w:lang w:val="en-US" w:eastAsia="zh-CN"/>
        </w:rPr>
        <w:t>: 30-50; quiz 51 [PMID: 26526079 DOI: 10.1038/ajg.2015.322]</w:t>
      </w:r>
    </w:p>
    <w:p w14:paraId="4F92673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33 </w:t>
      </w:r>
      <w:r w:rsidRPr="00EE3343">
        <w:rPr>
          <w:rFonts w:ascii="Book Antiqua" w:eastAsia="宋体" w:hAnsi="Book Antiqua" w:cs="宋体"/>
          <w:b/>
          <w:bCs/>
          <w:lang w:val="en-US" w:eastAsia="zh-CN"/>
        </w:rPr>
        <w:t>Bergeron EJ</w:t>
      </w:r>
      <w:r w:rsidRPr="00EE3343">
        <w:rPr>
          <w:rFonts w:ascii="Book Antiqua" w:eastAsia="宋体" w:hAnsi="Book Antiqua" w:cs="宋体"/>
          <w:lang w:val="en-US" w:eastAsia="zh-CN"/>
        </w:rPr>
        <w:t xml:space="preserve">, Lin J, Chang AC, </w:t>
      </w:r>
      <w:proofErr w:type="spellStart"/>
      <w:r w:rsidRPr="00EE3343">
        <w:rPr>
          <w:rFonts w:ascii="Book Antiqua" w:eastAsia="宋体" w:hAnsi="Book Antiqua" w:cs="宋体"/>
          <w:lang w:val="en-US" w:eastAsia="zh-CN"/>
        </w:rPr>
        <w:t>Orringer</w:t>
      </w:r>
      <w:proofErr w:type="spellEnd"/>
      <w:r w:rsidRPr="00EE3343">
        <w:rPr>
          <w:rFonts w:ascii="Book Antiqua" w:eastAsia="宋体" w:hAnsi="Book Antiqua" w:cs="宋体"/>
          <w:lang w:val="en-US" w:eastAsia="zh-CN"/>
        </w:rPr>
        <w:t xml:space="preserve"> MB, Reddy RM. Endoscopic ultrasound is inadequate to determine which T1/T2 esophageal tumors are candidates for </w:t>
      </w:r>
      <w:proofErr w:type="spellStart"/>
      <w:r w:rsidRPr="00EE3343">
        <w:rPr>
          <w:rFonts w:ascii="Book Antiqua" w:eastAsia="宋体" w:hAnsi="Book Antiqua" w:cs="宋体"/>
          <w:lang w:val="en-US" w:eastAsia="zh-CN"/>
        </w:rPr>
        <w:t>endoluminal</w:t>
      </w:r>
      <w:proofErr w:type="spellEnd"/>
      <w:r w:rsidRPr="00EE3343">
        <w:rPr>
          <w:rFonts w:ascii="Book Antiqua" w:eastAsia="宋体" w:hAnsi="Book Antiqua" w:cs="宋体"/>
          <w:lang w:val="en-US" w:eastAsia="zh-CN"/>
        </w:rPr>
        <w:t xml:space="preserve"> therapies.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Thorac</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Cardiovasc</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147</w:t>
      </w:r>
      <w:r w:rsidRPr="00EE3343">
        <w:rPr>
          <w:rFonts w:ascii="Book Antiqua" w:eastAsia="宋体" w:hAnsi="Book Antiqua" w:cs="宋体"/>
          <w:lang w:val="en-US" w:eastAsia="zh-CN"/>
        </w:rPr>
        <w:t>: 765-71: Discussion 771-3 [PMID: 24314788 DOI: 10.1016/j.jtcvs.2013.10.003]</w:t>
      </w:r>
    </w:p>
    <w:p w14:paraId="3E8E2C5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34 </w:t>
      </w:r>
      <w:proofErr w:type="spellStart"/>
      <w:r w:rsidRPr="00EE3343">
        <w:rPr>
          <w:rFonts w:ascii="Book Antiqua" w:eastAsia="宋体" w:hAnsi="Book Antiqua" w:cs="宋体"/>
          <w:b/>
          <w:bCs/>
          <w:lang w:val="en-US" w:eastAsia="zh-CN"/>
        </w:rPr>
        <w:t>Bulsiewicz</w:t>
      </w:r>
      <w:proofErr w:type="spellEnd"/>
      <w:r w:rsidRPr="00EE3343">
        <w:rPr>
          <w:rFonts w:ascii="Book Antiqua" w:eastAsia="宋体" w:hAnsi="Book Antiqua" w:cs="宋体"/>
          <w:b/>
          <w:bCs/>
          <w:lang w:val="en-US" w:eastAsia="zh-CN"/>
        </w:rPr>
        <w:t xml:space="preserve"> WJ</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Dellon</w:t>
      </w:r>
      <w:proofErr w:type="spellEnd"/>
      <w:r w:rsidRPr="00EE3343">
        <w:rPr>
          <w:rFonts w:ascii="Book Antiqua" w:eastAsia="宋体" w:hAnsi="Book Antiqua" w:cs="宋体"/>
          <w:lang w:val="en-US" w:eastAsia="zh-CN"/>
        </w:rPr>
        <w:t xml:space="preserve"> ES, Rogers AJ, </w:t>
      </w:r>
      <w:proofErr w:type="spellStart"/>
      <w:r w:rsidRPr="00EE3343">
        <w:rPr>
          <w:rFonts w:ascii="Book Antiqua" w:eastAsia="宋体" w:hAnsi="Book Antiqua" w:cs="宋体"/>
          <w:lang w:val="en-US" w:eastAsia="zh-CN"/>
        </w:rPr>
        <w:t>Pasricha</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Madanick</w:t>
      </w:r>
      <w:proofErr w:type="spellEnd"/>
      <w:r w:rsidRPr="00EE3343">
        <w:rPr>
          <w:rFonts w:ascii="Book Antiqua" w:eastAsia="宋体" w:hAnsi="Book Antiqua" w:cs="宋体"/>
          <w:lang w:val="en-US" w:eastAsia="zh-CN"/>
        </w:rPr>
        <w:t xml:space="preserve"> RD, Grimm IS, </w:t>
      </w:r>
      <w:proofErr w:type="spellStart"/>
      <w:r w:rsidRPr="00EE3343">
        <w:rPr>
          <w:rFonts w:ascii="Book Antiqua" w:eastAsia="宋体" w:hAnsi="Book Antiqua" w:cs="宋体"/>
          <w:lang w:val="en-US" w:eastAsia="zh-CN"/>
        </w:rPr>
        <w:t>Shaheen</w:t>
      </w:r>
      <w:proofErr w:type="spellEnd"/>
      <w:r w:rsidRPr="00EE3343">
        <w:rPr>
          <w:rFonts w:ascii="Book Antiqua" w:eastAsia="宋体" w:hAnsi="Book Antiqua" w:cs="宋体"/>
          <w:lang w:val="en-US" w:eastAsia="zh-CN"/>
        </w:rPr>
        <w:t xml:space="preserve"> NJ. </w:t>
      </w:r>
      <w:proofErr w:type="gramStart"/>
      <w:r w:rsidRPr="00EE3343">
        <w:rPr>
          <w:rFonts w:ascii="Book Antiqua" w:eastAsia="宋体" w:hAnsi="Book Antiqua" w:cs="宋体"/>
          <w:lang w:val="en-US" w:eastAsia="zh-CN"/>
        </w:rPr>
        <w:t>The impact of endoscopic ultrasound findings on clinical decision making in Barrett's esophagus with high-grade dysplasia or early esophageal adenocarcinoma.</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Dis Esophagus</w:t>
      </w:r>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27</w:t>
      </w:r>
      <w:r w:rsidRPr="00EE3343">
        <w:rPr>
          <w:rFonts w:ascii="Book Antiqua" w:eastAsia="宋体" w:hAnsi="Book Antiqua" w:cs="宋体"/>
          <w:lang w:val="en-US" w:eastAsia="zh-CN"/>
        </w:rPr>
        <w:t>: 409-417 [PMID: 23016606 DOI: 10.1111/j.1442-2050.2012.01408.x]</w:t>
      </w:r>
    </w:p>
    <w:p w14:paraId="6F48593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35 </w:t>
      </w:r>
      <w:proofErr w:type="spellStart"/>
      <w:r w:rsidRPr="00EE3343">
        <w:rPr>
          <w:rFonts w:ascii="Book Antiqua" w:eastAsia="宋体" w:hAnsi="Book Antiqua" w:cs="宋体"/>
          <w:b/>
          <w:bCs/>
          <w:lang w:val="en-US" w:eastAsia="zh-CN"/>
        </w:rPr>
        <w:t>Pouw</w:t>
      </w:r>
      <w:proofErr w:type="spellEnd"/>
      <w:r w:rsidRPr="00EE3343">
        <w:rPr>
          <w:rFonts w:ascii="Book Antiqua" w:eastAsia="宋体" w:hAnsi="Book Antiqua" w:cs="宋体"/>
          <w:b/>
          <w:bCs/>
          <w:lang w:val="en-US" w:eastAsia="zh-CN"/>
        </w:rPr>
        <w:t xml:space="preserve"> RE</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Heldoorn</w:t>
      </w:r>
      <w:proofErr w:type="spellEnd"/>
      <w:r w:rsidRPr="00EE3343">
        <w:rPr>
          <w:rFonts w:ascii="Book Antiqua" w:eastAsia="宋体" w:hAnsi="Book Antiqua" w:cs="宋体"/>
          <w:lang w:val="en-US" w:eastAsia="zh-CN"/>
        </w:rPr>
        <w:t xml:space="preserve"> N, Alvarez </w:t>
      </w:r>
      <w:proofErr w:type="spellStart"/>
      <w:r w:rsidRPr="00EE3343">
        <w:rPr>
          <w:rFonts w:ascii="Book Antiqua" w:eastAsia="宋体" w:hAnsi="Book Antiqua" w:cs="宋体"/>
          <w:lang w:val="en-US" w:eastAsia="zh-CN"/>
        </w:rPr>
        <w:t>Herrero</w:t>
      </w:r>
      <w:proofErr w:type="spellEnd"/>
      <w:r w:rsidRPr="00EE3343">
        <w:rPr>
          <w:rFonts w:ascii="Book Antiqua" w:eastAsia="宋体" w:hAnsi="Book Antiqua" w:cs="宋体"/>
          <w:lang w:val="en-US" w:eastAsia="zh-CN"/>
        </w:rPr>
        <w:t xml:space="preserve"> L, ten Kate FJ, </w:t>
      </w:r>
      <w:proofErr w:type="spellStart"/>
      <w:r w:rsidRPr="00EE3343">
        <w:rPr>
          <w:rFonts w:ascii="Book Antiqua" w:eastAsia="宋体" w:hAnsi="Book Antiqua" w:cs="宋体"/>
          <w:lang w:val="en-US" w:eastAsia="zh-CN"/>
        </w:rPr>
        <w:t>Visser</w:t>
      </w:r>
      <w:proofErr w:type="spellEnd"/>
      <w:r w:rsidRPr="00EE3343">
        <w:rPr>
          <w:rFonts w:ascii="Book Antiqua" w:eastAsia="宋体" w:hAnsi="Book Antiqua" w:cs="宋体"/>
          <w:lang w:val="en-US" w:eastAsia="zh-CN"/>
        </w:rPr>
        <w:t xml:space="preserve"> M, Busch OR, van Berge </w:t>
      </w:r>
      <w:proofErr w:type="spellStart"/>
      <w:r w:rsidRPr="00EE3343">
        <w:rPr>
          <w:rFonts w:ascii="Book Antiqua" w:eastAsia="宋体" w:hAnsi="Book Antiqua" w:cs="宋体"/>
          <w:lang w:val="en-US" w:eastAsia="zh-CN"/>
        </w:rPr>
        <w:t>Henegouwen</w:t>
      </w:r>
      <w:proofErr w:type="spellEnd"/>
      <w:r w:rsidRPr="00EE3343">
        <w:rPr>
          <w:rFonts w:ascii="Book Antiqua" w:eastAsia="宋体" w:hAnsi="Book Antiqua" w:cs="宋体"/>
          <w:lang w:val="en-US" w:eastAsia="zh-CN"/>
        </w:rPr>
        <w:t xml:space="preserve"> MI, </w:t>
      </w:r>
      <w:proofErr w:type="spellStart"/>
      <w:r w:rsidRPr="00EE3343">
        <w:rPr>
          <w:rFonts w:ascii="Book Antiqua" w:eastAsia="宋体" w:hAnsi="Book Antiqua" w:cs="宋体"/>
          <w:lang w:val="en-US" w:eastAsia="zh-CN"/>
        </w:rPr>
        <w:t>Krishnadath</w:t>
      </w:r>
      <w:proofErr w:type="spellEnd"/>
      <w:r w:rsidRPr="00EE3343">
        <w:rPr>
          <w:rFonts w:ascii="Book Antiqua" w:eastAsia="宋体" w:hAnsi="Book Antiqua" w:cs="宋体"/>
          <w:lang w:val="en-US" w:eastAsia="zh-CN"/>
        </w:rPr>
        <w:t xml:space="preserve"> KK, </w:t>
      </w:r>
      <w:proofErr w:type="spellStart"/>
      <w:r w:rsidRPr="00EE3343">
        <w:rPr>
          <w:rFonts w:ascii="Book Antiqua" w:eastAsia="宋体" w:hAnsi="Book Antiqua" w:cs="宋体"/>
          <w:lang w:val="en-US" w:eastAsia="zh-CN"/>
        </w:rPr>
        <w:t>Weusten</w:t>
      </w:r>
      <w:proofErr w:type="spellEnd"/>
      <w:r w:rsidRPr="00EE3343">
        <w:rPr>
          <w:rFonts w:ascii="Book Antiqua" w:eastAsia="宋体" w:hAnsi="Book Antiqua" w:cs="宋体"/>
          <w:lang w:val="en-US" w:eastAsia="zh-CN"/>
        </w:rPr>
        <w:t xml:space="preserve"> BL, </w:t>
      </w:r>
      <w:proofErr w:type="spellStart"/>
      <w:r w:rsidRPr="00EE3343">
        <w:rPr>
          <w:rFonts w:ascii="Book Antiqua" w:eastAsia="宋体" w:hAnsi="Book Antiqua" w:cs="宋体"/>
          <w:lang w:val="en-US" w:eastAsia="zh-CN"/>
        </w:rPr>
        <w:t>Fockens</w:t>
      </w:r>
      <w:proofErr w:type="spellEnd"/>
      <w:r w:rsidRPr="00EE3343">
        <w:rPr>
          <w:rFonts w:ascii="Book Antiqua" w:eastAsia="宋体" w:hAnsi="Book Antiqua" w:cs="宋体"/>
          <w:lang w:val="en-US" w:eastAsia="zh-CN"/>
        </w:rPr>
        <w:t xml:space="preserve"> P, Bergman JJ. Do we still need EUS in the workup of patients with early esophageal </w:t>
      </w:r>
      <w:proofErr w:type="spellStart"/>
      <w:r w:rsidRPr="00EE3343">
        <w:rPr>
          <w:rFonts w:ascii="Book Antiqua" w:eastAsia="宋体" w:hAnsi="Book Antiqua" w:cs="宋体"/>
          <w:lang w:val="en-US" w:eastAsia="zh-CN"/>
        </w:rPr>
        <w:t>neoplasia</w:t>
      </w:r>
      <w:proofErr w:type="spell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A retrospective analysis of 131 cases.</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73</w:t>
      </w:r>
      <w:r w:rsidRPr="00EE3343">
        <w:rPr>
          <w:rFonts w:ascii="Book Antiqua" w:eastAsia="宋体" w:hAnsi="Book Antiqua" w:cs="宋体"/>
          <w:lang w:val="en-US" w:eastAsia="zh-CN"/>
        </w:rPr>
        <w:t>: 662-668 [PMID: 21272876 DOI: 10.1016/j.gie.2010.10.046]</w:t>
      </w:r>
    </w:p>
    <w:p w14:paraId="4592F7EE"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36 </w:t>
      </w:r>
      <w:proofErr w:type="spellStart"/>
      <w:r w:rsidRPr="00EE3343">
        <w:rPr>
          <w:rFonts w:ascii="Book Antiqua" w:eastAsia="宋体" w:hAnsi="Book Antiqua" w:cs="宋体"/>
          <w:b/>
          <w:bCs/>
          <w:lang w:val="en-US" w:eastAsia="zh-CN"/>
        </w:rPr>
        <w:t>Sepesi</w:t>
      </w:r>
      <w:proofErr w:type="spellEnd"/>
      <w:r w:rsidRPr="00EE3343">
        <w:rPr>
          <w:rFonts w:ascii="Book Antiqua" w:eastAsia="宋体" w:hAnsi="Book Antiqua" w:cs="宋体"/>
          <w:b/>
          <w:bCs/>
          <w:lang w:val="en-US" w:eastAsia="zh-CN"/>
        </w:rPr>
        <w:t xml:space="preserve"> B</w:t>
      </w:r>
      <w:r w:rsidRPr="00EE3343">
        <w:rPr>
          <w:rFonts w:ascii="Book Antiqua" w:eastAsia="宋体" w:hAnsi="Book Antiqua" w:cs="宋体"/>
          <w:lang w:val="en-US" w:eastAsia="zh-CN"/>
        </w:rPr>
        <w:t xml:space="preserve">, Watson TJ, Zhou D, </w:t>
      </w:r>
      <w:proofErr w:type="spellStart"/>
      <w:r w:rsidRPr="00EE3343">
        <w:rPr>
          <w:rFonts w:ascii="Book Antiqua" w:eastAsia="宋体" w:hAnsi="Book Antiqua" w:cs="宋体"/>
          <w:lang w:val="en-US" w:eastAsia="zh-CN"/>
        </w:rPr>
        <w:t>Polomsky</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Litle</w:t>
      </w:r>
      <w:proofErr w:type="spellEnd"/>
      <w:r w:rsidRPr="00EE3343">
        <w:rPr>
          <w:rFonts w:ascii="Book Antiqua" w:eastAsia="宋体" w:hAnsi="Book Antiqua" w:cs="宋体"/>
          <w:lang w:val="en-US" w:eastAsia="zh-CN"/>
        </w:rPr>
        <w:t xml:space="preserve"> VR, Jones CE, Raymond DP, Hu R, </w:t>
      </w:r>
      <w:proofErr w:type="spellStart"/>
      <w:r w:rsidRPr="00EE3343">
        <w:rPr>
          <w:rFonts w:ascii="Book Antiqua" w:eastAsia="宋体" w:hAnsi="Book Antiqua" w:cs="宋体"/>
          <w:lang w:val="en-US" w:eastAsia="zh-CN"/>
        </w:rPr>
        <w:t>Qiu</w:t>
      </w:r>
      <w:proofErr w:type="spellEnd"/>
      <w:r w:rsidRPr="00EE3343">
        <w:rPr>
          <w:rFonts w:ascii="Book Antiqua" w:eastAsia="宋体" w:hAnsi="Book Antiqua" w:cs="宋体"/>
          <w:lang w:val="en-US" w:eastAsia="zh-CN"/>
        </w:rPr>
        <w:t xml:space="preserve"> X, Peters JH. Are endoscopic therapies appropriate for superficial </w:t>
      </w:r>
      <w:proofErr w:type="spellStart"/>
      <w:r w:rsidRPr="00EE3343">
        <w:rPr>
          <w:rFonts w:ascii="Book Antiqua" w:eastAsia="宋体" w:hAnsi="Book Antiqua" w:cs="宋体"/>
          <w:lang w:val="en-US" w:eastAsia="zh-CN"/>
        </w:rPr>
        <w:t>submucosal</w:t>
      </w:r>
      <w:proofErr w:type="spellEnd"/>
      <w:r w:rsidRPr="00EE3343">
        <w:rPr>
          <w:rFonts w:ascii="Book Antiqua" w:eastAsia="宋体" w:hAnsi="Book Antiqua" w:cs="宋体"/>
          <w:lang w:val="en-US" w:eastAsia="zh-CN"/>
        </w:rPr>
        <w:t xml:space="preserve"> esophageal adenocarcinoma? </w:t>
      </w:r>
      <w:proofErr w:type="gramStart"/>
      <w:r w:rsidRPr="00EE3343">
        <w:rPr>
          <w:rFonts w:ascii="Book Antiqua" w:eastAsia="宋体" w:hAnsi="Book Antiqua" w:cs="宋体"/>
          <w:lang w:val="en-US" w:eastAsia="zh-CN"/>
        </w:rPr>
        <w:t xml:space="preserve">An analysis of </w:t>
      </w:r>
      <w:proofErr w:type="spellStart"/>
      <w:r w:rsidRPr="00EE3343">
        <w:rPr>
          <w:rFonts w:ascii="Book Antiqua" w:eastAsia="宋体" w:hAnsi="Book Antiqua" w:cs="宋体"/>
          <w:lang w:val="en-US" w:eastAsia="zh-CN"/>
        </w:rPr>
        <w:t>esophagectomy</w:t>
      </w:r>
      <w:proofErr w:type="spellEnd"/>
      <w:r w:rsidRPr="00EE3343">
        <w:rPr>
          <w:rFonts w:ascii="Book Antiqua" w:eastAsia="宋体" w:hAnsi="Book Antiqua" w:cs="宋体"/>
          <w:lang w:val="en-US" w:eastAsia="zh-CN"/>
        </w:rPr>
        <w:t xml:space="preserve"> specimens.</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J Am </w:t>
      </w:r>
      <w:proofErr w:type="spellStart"/>
      <w:r w:rsidRPr="00EE3343">
        <w:rPr>
          <w:rFonts w:ascii="Book Antiqua" w:eastAsia="宋体" w:hAnsi="Book Antiqua" w:cs="宋体"/>
          <w:i/>
          <w:iCs/>
          <w:lang w:val="en-US" w:eastAsia="zh-CN"/>
        </w:rPr>
        <w:t>Coll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2010; </w:t>
      </w:r>
      <w:r w:rsidRPr="00EE3343">
        <w:rPr>
          <w:rFonts w:ascii="Book Antiqua" w:eastAsia="宋体" w:hAnsi="Book Antiqua" w:cs="宋体"/>
          <w:b/>
          <w:bCs/>
          <w:lang w:val="en-US" w:eastAsia="zh-CN"/>
        </w:rPr>
        <w:t>210</w:t>
      </w:r>
      <w:r w:rsidRPr="00EE3343">
        <w:rPr>
          <w:rFonts w:ascii="Book Antiqua" w:eastAsia="宋体" w:hAnsi="Book Antiqua" w:cs="宋体"/>
          <w:lang w:val="en-US" w:eastAsia="zh-CN"/>
        </w:rPr>
        <w:t>: 418-427 [PMID: 20347733 DOI: 10.1016/j.jamcollsurg.2010.01.003]</w:t>
      </w:r>
    </w:p>
    <w:p w14:paraId="323E4FC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37 </w:t>
      </w:r>
      <w:proofErr w:type="spellStart"/>
      <w:r w:rsidRPr="00EE3343">
        <w:rPr>
          <w:rFonts w:ascii="Book Antiqua" w:eastAsia="宋体" w:hAnsi="Book Antiqua" w:cs="宋体"/>
          <w:b/>
          <w:bCs/>
          <w:lang w:val="en-US" w:eastAsia="zh-CN"/>
        </w:rPr>
        <w:t>Pech</w:t>
      </w:r>
      <w:proofErr w:type="spellEnd"/>
      <w:r w:rsidRPr="00EE3343">
        <w:rPr>
          <w:rFonts w:ascii="Book Antiqua" w:eastAsia="宋体" w:hAnsi="Book Antiqua" w:cs="宋体"/>
          <w:b/>
          <w:bCs/>
          <w:lang w:val="en-US" w:eastAsia="zh-CN"/>
        </w:rPr>
        <w:t xml:space="preserve"> O</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Bollschweiler</w:t>
      </w:r>
      <w:proofErr w:type="spellEnd"/>
      <w:r w:rsidRPr="00EE3343">
        <w:rPr>
          <w:rFonts w:ascii="Book Antiqua" w:eastAsia="宋体" w:hAnsi="Book Antiqua" w:cs="宋体"/>
          <w:lang w:val="en-US" w:eastAsia="zh-CN"/>
        </w:rPr>
        <w:t xml:space="preserve"> E, Manner H, Leers J, Ell C, </w:t>
      </w:r>
      <w:proofErr w:type="spellStart"/>
      <w:r w:rsidRPr="00EE3343">
        <w:rPr>
          <w:rFonts w:ascii="Book Antiqua" w:eastAsia="宋体" w:hAnsi="Book Antiqua" w:cs="宋体"/>
          <w:lang w:val="en-US" w:eastAsia="zh-CN"/>
        </w:rPr>
        <w:t>Hölscher</w:t>
      </w:r>
      <w:proofErr w:type="spellEnd"/>
      <w:r w:rsidRPr="00EE3343">
        <w:rPr>
          <w:rFonts w:ascii="Book Antiqua" w:eastAsia="宋体" w:hAnsi="Book Antiqua" w:cs="宋体"/>
          <w:lang w:val="en-US" w:eastAsia="zh-CN"/>
        </w:rPr>
        <w:t xml:space="preserve"> AH. </w:t>
      </w:r>
      <w:proofErr w:type="gramStart"/>
      <w:r w:rsidRPr="00EE3343">
        <w:rPr>
          <w:rFonts w:ascii="Book Antiqua" w:eastAsia="宋体" w:hAnsi="Book Antiqua" w:cs="宋体"/>
          <w:lang w:val="en-US" w:eastAsia="zh-CN"/>
        </w:rPr>
        <w:t>Comparison between endoscopic and surgical resection of mucosal esophageal adenocarcinoma in Barrett's esophagus at two high-volume centers.</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254</w:t>
      </w:r>
      <w:r w:rsidRPr="00EE3343">
        <w:rPr>
          <w:rFonts w:ascii="Book Antiqua" w:eastAsia="宋体" w:hAnsi="Book Antiqua" w:cs="宋体"/>
          <w:lang w:val="en-US" w:eastAsia="zh-CN"/>
        </w:rPr>
        <w:t>: 67-72 [PMID: 21532466 DOI: 10.1097/SLA.0b013e31821d4bf6]</w:t>
      </w:r>
    </w:p>
    <w:p w14:paraId="1B87A232"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38 </w:t>
      </w:r>
      <w:r w:rsidRPr="00EE3343">
        <w:rPr>
          <w:rFonts w:ascii="Book Antiqua" w:eastAsia="宋体" w:hAnsi="Book Antiqua" w:cs="宋体"/>
          <w:b/>
          <w:bCs/>
          <w:lang w:val="en-US" w:eastAsia="zh-CN"/>
        </w:rPr>
        <w:t>Leers JM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DeMeester</w:t>
      </w:r>
      <w:proofErr w:type="spellEnd"/>
      <w:r w:rsidRPr="00EE3343">
        <w:rPr>
          <w:rFonts w:ascii="Book Antiqua" w:eastAsia="宋体" w:hAnsi="Book Antiqua" w:cs="宋体"/>
          <w:lang w:val="en-US" w:eastAsia="zh-CN"/>
        </w:rPr>
        <w:t xml:space="preserve"> SR, </w:t>
      </w:r>
      <w:proofErr w:type="spellStart"/>
      <w:r w:rsidRPr="00EE3343">
        <w:rPr>
          <w:rFonts w:ascii="Book Antiqua" w:eastAsia="宋体" w:hAnsi="Book Antiqua" w:cs="宋体"/>
          <w:lang w:val="en-US" w:eastAsia="zh-CN"/>
        </w:rPr>
        <w:t>Oezcelik</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Klipfel</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Ayazi</w:t>
      </w:r>
      <w:proofErr w:type="spellEnd"/>
      <w:r w:rsidRPr="00EE3343">
        <w:rPr>
          <w:rFonts w:ascii="Book Antiqua" w:eastAsia="宋体" w:hAnsi="Book Antiqua" w:cs="宋体"/>
          <w:lang w:val="en-US" w:eastAsia="zh-CN"/>
        </w:rPr>
        <w:t xml:space="preserve"> S, Abate E, </w:t>
      </w:r>
      <w:proofErr w:type="spellStart"/>
      <w:r w:rsidRPr="00EE3343">
        <w:rPr>
          <w:rFonts w:ascii="Book Antiqua" w:eastAsia="宋体" w:hAnsi="Book Antiqua" w:cs="宋体"/>
          <w:lang w:val="en-US" w:eastAsia="zh-CN"/>
        </w:rPr>
        <w:t>Zehetner</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Lipham</w:t>
      </w:r>
      <w:proofErr w:type="spellEnd"/>
      <w:r w:rsidRPr="00EE3343">
        <w:rPr>
          <w:rFonts w:ascii="Book Antiqua" w:eastAsia="宋体" w:hAnsi="Book Antiqua" w:cs="宋体"/>
          <w:lang w:val="en-US" w:eastAsia="zh-CN"/>
        </w:rPr>
        <w:t xml:space="preserve"> JC, Chan L, Hagen JA, </w:t>
      </w:r>
      <w:proofErr w:type="spellStart"/>
      <w:r w:rsidRPr="00EE3343">
        <w:rPr>
          <w:rFonts w:ascii="Book Antiqua" w:eastAsia="宋体" w:hAnsi="Book Antiqua" w:cs="宋体"/>
          <w:lang w:val="en-US" w:eastAsia="zh-CN"/>
        </w:rPr>
        <w:t>DeMeester</w:t>
      </w:r>
      <w:proofErr w:type="spellEnd"/>
      <w:r w:rsidRPr="00EE3343">
        <w:rPr>
          <w:rFonts w:ascii="Book Antiqua" w:eastAsia="宋体" w:hAnsi="Book Antiqua" w:cs="宋体"/>
          <w:lang w:val="en-US" w:eastAsia="zh-CN"/>
        </w:rPr>
        <w:t xml:space="preserve"> TR. The prevalence of lymph node metastases in patients with T1 esophageal adenocarcinoma a retrospective review of </w:t>
      </w:r>
      <w:proofErr w:type="spellStart"/>
      <w:r w:rsidRPr="00EE3343">
        <w:rPr>
          <w:rFonts w:ascii="Book Antiqua" w:eastAsia="宋体" w:hAnsi="Book Antiqua" w:cs="宋体"/>
          <w:lang w:val="en-US" w:eastAsia="zh-CN"/>
        </w:rPr>
        <w:t>esophagectomy</w:t>
      </w:r>
      <w:proofErr w:type="spellEnd"/>
      <w:r w:rsidRPr="00EE3343">
        <w:rPr>
          <w:rFonts w:ascii="Book Antiqua" w:eastAsia="宋体" w:hAnsi="Book Antiqua" w:cs="宋体"/>
          <w:lang w:val="en-US" w:eastAsia="zh-CN"/>
        </w:rPr>
        <w:t xml:space="preserve"> specimens.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253</w:t>
      </w:r>
      <w:r w:rsidRPr="00EE3343">
        <w:rPr>
          <w:rFonts w:ascii="Book Antiqua" w:eastAsia="宋体" w:hAnsi="Book Antiqua" w:cs="宋体"/>
          <w:lang w:val="en-US" w:eastAsia="zh-CN"/>
        </w:rPr>
        <w:t>: 271-278 [PMID: 21119508 DOI: 10.1097/SLA.0b013e3181fbad42]</w:t>
      </w:r>
    </w:p>
    <w:p w14:paraId="3D661947" w14:textId="03EDCB88"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39 </w:t>
      </w:r>
      <w:proofErr w:type="spellStart"/>
      <w:r w:rsidRPr="00EE3343">
        <w:rPr>
          <w:rFonts w:ascii="Book Antiqua" w:eastAsia="宋体" w:hAnsi="Book Antiqua" w:cs="宋体"/>
          <w:b/>
          <w:bCs/>
          <w:lang w:val="en-US" w:eastAsia="zh-CN"/>
        </w:rPr>
        <w:t>Nentwich</w:t>
      </w:r>
      <w:proofErr w:type="spellEnd"/>
      <w:r w:rsidRPr="00EE3343">
        <w:rPr>
          <w:rFonts w:ascii="Book Antiqua" w:eastAsia="宋体" w:hAnsi="Book Antiqua" w:cs="宋体"/>
          <w:b/>
          <w:bCs/>
          <w:lang w:val="en-US" w:eastAsia="zh-CN"/>
        </w:rPr>
        <w:t xml:space="preserve"> MF</w:t>
      </w:r>
      <w:r w:rsidRPr="00EE3343">
        <w:rPr>
          <w:rFonts w:ascii="Book Antiqua" w:eastAsia="宋体" w:hAnsi="Book Antiqua" w:cs="宋体"/>
          <w:lang w:val="en-US" w:eastAsia="zh-CN"/>
        </w:rPr>
        <w:t xml:space="preserve">, von </w:t>
      </w:r>
      <w:proofErr w:type="spellStart"/>
      <w:r w:rsidRPr="00EE3343">
        <w:rPr>
          <w:rFonts w:ascii="Book Antiqua" w:eastAsia="宋体" w:hAnsi="Book Antiqua" w:cs="宋体"/>
          <w:lang w:val="en-US" w:eastAsia="zh-CN"/>
        </w:rPr>
        <w:t>Loga</w:t>
      </w:r>
      <w:proofErr w:type="spellEnd"/>
      <w:r w:rsidRPr="00EE3343">
        <w:rPr>
          <w:rFonts w:ascii="Book Antiqua" w:eastAsia="宋体" w:hAnsi="Book Antiqua" w:cs="宋体"/>
          <w:lang w:val="en-US" w:eastAsia="zh-CN"/>
        </w:rPr>
        <w:t xml:space="preserve"> K, </w:t>
      </w:r>
      <w:proofErr w:type="spellStart"/>
      <w:r w:rsidRPr="00EE3343">
        <w:rPr>
          <w:rFonts w:ascii="Book Antiqua" w:eastAsia="宋体" w:hAnsi="Book Antiqua" w:cs="宋体"/>
          <w:lang w:val="en-US" w:eastAsia="zh-CN"/>
        </w:rPr>
        <w:t>Reeh</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Uzunoglu</w:t>
      </w:r>
      <w:proofErr w:type="spellEnd"/>
      <w:r w:rsidRPr="00EE3343">
        <w:rPr>
          <w:rFonts w:ascii="Book Antiqua" w:eastAsia="宋体" w:hAnsi="Book Antiqua" w:cs="宋体"/>
          <w:lang w:val="en-US" w:eastAsia="zh-CN"/>
        </w:rPr>
        <w:t xml:space="preserve"> FG, Marx A, </w:t>
      </w:r>
      <w:proofErr w:type="spellStart"/>
      <w:r w:rsidRPr="00EE3343">
        <w:rPr>
          <w:rFonts w:ascii="Book Antiqua" w:eastAsia="宋体" w:hAnsi="Book Antiqua" w:cs="宋体"/>
          <w:lang w:val="en-US" w:eastAsia="zh-CN"/>
        </w:rPr>
        <w:t>Izbicki</w:t>
      </w:r>
      <w:proofErr w:type="spellEnd"/>
      <w:r w:rsidRPr="00EE3343">
        <w:rPr>
          <w:rFonts w:ascii="Book Antiqua" w:eastAsia="宋体" w:hAnsi="Book Antiqua" w:cs="宋体"/>
          <w:lang w:val="en-US" w:eastAsia="zh-CN"/>
        </w:rPr>
        <w:t xml:space="preserve"> JR, </w:t>
      </w:r>
      <w:proofErr w:type="spellStart"/>
      <w:r w:rsidRPr="00EE3343">
        <w:rPr>
          <w:rFonts w:ascii="Book Antiqua" w:eastAsia="宋体" w:hAnsi="Book Antiqua" w:cs="宋体"/>
          <w:lang w:val="en-US" w:eastAsia="zh-CN"/>
        </w:rPr>
        <w:t>Bogoevski</w:t>
      </w:r>
      <w:proofErr w:type="spellEnd"/>
      <w:r w:rsidRPr="00EE3343">
        <w:rPr>
          <w:rFonts w:ascii="Book Antiqua" w:eastAsia="宋体" w:hAnsi="Book Antiqua" w:cs="宋体"/>
          <w:lang w:val="en-US" w:eastAsia="zh-CN"/>
        </w:rPr>
        <w:t xml:space="preserve"> D. Depth of </w:t>
      </w:r>
      <w:proofErr w:type="spellStart"/>
      <w:r w:rsidRPr="00EE3343">
        <w:rPr>
          <w:rFonts w:ascii="Book Antiqua" w:eastAsia="宋体" w:hAnsi="Book Antiqua" w:cs="宋体"/>
          <w:lang w:val="en-US" w:eastAsia="zh-CN"/>
        </w:rPr>
        <w:t>submucosal</w:t>
      </w:r>
      <w:proofErr w:type="spellEnd"/>
      <w:r w:rsidRPr="00EE3343">
        <w:rPr>
          <w:rFonts w:ascii="Book Antiqua" w:eastAsia="宋体" w:hAnsi="Book Antiqua" w:cs="宋体"/>
          <w:lang w:val="en-US" w:eastAsia="zh-CN"/>
        </w:rPr>
        <w:t xml:space="preserve"> tumor infiltration and its relevance in lymphatic metastasis formation for T1b squamous cell and adenocarcinomas of </w:t>
      </w:r>
      <w:r w:rsidRPr="00EE3343">
        <w:rPr>
          <w:rFonts w:ascii="Book Antiqua" w:eastAsia="宋体" w:hAnsi="Book Antiqua" w:cs="宋体"/>
          <w:lang w:val="en-US" w:eastAsia="zh-CN"/>
        </w:rPr>
        <w:lastRenderedPageBreak/>
        <w:t xml:space="preserve">the esophagus.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18</w:t>
      </w:r>
      <w:r w:rsidRPr="00EE3343">
        <w:rPr>
          <w:rFonts w:ascii="Book Antiqua" w:eastAsia="宋体" w:hAnsi="Book Antiqua" w:cs="宋体"/>
          <w:lang w:val="en-US" w:eastAsia="zh-CN"/>
        </w:rPr>
        <w:t>: 242-2</w:t>
      </w:r>
      <w:r w:rsidR="00EC215E">
        <w:rPr>
          <w:rFonts w:ascii="Book Antiqua" w:eastAsia="宋体" w:hAnsi="Book Antiqua" w:cs="宋体" w:hint="eastAsia"/>
          <w:lang w:val="en-US" w:eastAsia="zh-CN"/>
        </w:rPr>
        <w:t>4</w:t>
      </w:r>
      <w:r w:rsidRPr="00EE3343">
        <w:rPr>
          <w:rFonts w:ascii="Book Antiqua" w:eastAsia="宋体" w:hAnsi="Book Antiqua" w:cs="宋体"/>
          <w:lang w:val="en-US" w:eastAsia="zh-CN"/>
        </w:rPr>
        <w:t>9; discussion 249 [PMID: 24091912 DOI: 10.1007/s11605-013-2367-2]</w:t>
      </w:r>
    </w:p>
    <w:p w14:paraId="10E48CB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40 </w:t>
      </w:r>
      <w:proofErr w:type="spellStart"/>
      <w:r w:rsidRPr="00EE3343">
        <w:rPr>
          <w:rFonts w:ascii="Book Antiqua" w:eastAsia="宋体" w:hAnsi="Book Antiqua" w:cs="宋体"/>
          <w:b/>
          <w:bCs/>
          <w:lang w:val="en-US" w:eastAsia="zh-CN"/>
        </w:rPr>
        <w:t>Ferlay</w:t>
      </w:r>
      <w:proofErr w:type="spellEnd"/>
      <w:r w:rsidRPr="00EE3343">
        <w:rPr>
          <w:rFonts w:ascii="Book Antiqua" w:eastAsia="宋体" w:hAnsi="Book Antiqua" w:cs="宋体"/>
          <w:b/>
          <w:bCs/>
          <w:lang w:val="en-US" w:eastAsia="zh-CN"/>
        </w:rPr>
        <w:t xml:space="preserve"> J</w:t>
      </w:r>
      <w:r w:rsidRPr="00EE3343">
        <w:rPr>
          <w:rFonts w:ascii="Book Antiqua" w:eastAsia="宋体" w:hAnsi="Book Antiqua" w:cs="宋体"/>
          <w:lang w:val="en-US" w:eastAsia="zh-CN"/>
        </w:rPr>
        <w:t xml:space="preserve">, Shin HR, Bray F, Forman D, </w:t>
      </w:r>
      <w:proofErr w:type="spellStart"/>
      <w:r w:rsidRPr="00EE3343">
        <w:rPr>
          <w:rFonts w:ascii="Book Antiqua" w:eastAsia="宋体" w:hAnsi="Book Antiqua" w:cs="宋体"/>
          <w:lang w:val="en-US" w:eastAsia="zh-CN"/>
        </w:rPr>
        <w:t>Mathers</w:t>
      </w:r>
      <w:proofErr w:type="spellEnd"/>
      <w:r w:rsidRPr="00EE3343">
        <w:rPr>
          <w:rFonts w:ascii="Book Antiqua" w:eastAsia="宋体" w:hAnsi="Book Antiqua" w:cs="宋体"/>
          <w:lang w:val="en-US" w:eastAsia="zh-CN"/>
        </w:rPr>
        <w:t xml:space="preserve"> C, </w:t>
      </w:r>
      <w:proofErr w:type="spellStart"/>
      <w:r w:rsidRPr="00EE3343">
        <w:rPr>
          <w:rFonts w:ascii="Book Antiqua" w:eastAsia="宋体" w:hAnsi="Book Antiqua" w:cs="宋体"/>
          <w:lang w:val="en-US" w:eastAsia="zh-CN"/>
        </w:rPr>
        <w:t>Parkin</w:t>
      </w:r>
      <w:proofErr w:type="spellEnd"/>
      <w:r w:rsidRPr="00EE3343">
        <w:rPr>
          <w:rFonts w:ascii="Book Antiqua" w:eastAsia="宋体" w:hAnsi="Book Antiqua" w:cs="宋体"/>
          <w:lang w:val="en-US" w:eastAsia="zh-CN"/>
        </w:rPr>
        <w:t xml:space="preserve"> DM. Estimates of worldwide burden of cancer in 2008: GLOBOCAN 2008. </w:t>
      </w:r>
      <w:proofErr w:type="spellStart"/>
      <w:r w:rsidRPr="00EE3343">
        <w:rPr>
          <w:rFonts w:ascii="Book Antiqua" w:eastAsia="宋体" w:hAnsi="Book Antiqua" w:cs="宋体"/>
          <w:i/>
          <w:iCs/>
          <w:lang w:val="en-US" w:eastAsia="zh-CN"/>
        </w:rPr>
        <w:t>Int</w:t>
      </w:r>
      <w:proofErr w:type="spellEnd"/>
      <w:r w:rsidRPr="00EE3343">
        <w:rPr>
          <w:rFonts w:ascii="Book Antiqua" w:eastAsia="宋体" w:hAnsi="Book Antiqua" w:cs="宋体"/>
          <w:i/>
          <w:iCs/>
          <w:lang w:val="en-US" w:eastAsia="zh-CN"/>
        </w:rPr>
        <w:t xml:space="preserve"> J Cancer</w:t>
      </w:r>
      <w:r w:rsidRPr="00EE3343">
        <w:rPr>
          <w:rFonts w:ascii="Book Antiqua" w:eastAsia="宋体" w:hAnsi="Book Antiqua" w:cs="宋体"/>
          <w:lang w:val="en-US" w:eastAsia="zh-CN"/>
        </w:rPr>
        <w:t xml:space="preserve"> 2010; </w:t>
      </w:r>
      <w:r w:rsidRPr="00EE3343">
        <w:rPr>
          <w:rFonts w:ascii="Book Antiqua" w:eastAsia="宋体" w:hAnsi="Book Antiqua" w:cs="宋体"/>
          <w:b/>
          <w:bCs/>
          <w:lang w:val="en-US" w:eastAsia="zh-CN"/>
        </w:rPr>
        <w:t>127</w:t>
      </w:r>
      <w:r w:rsidRPr="00EE3343">
        <w:rPr>
          <w:rFonts w:ascii="Book Antiqua" w:eastAsia="宋体" w:hAnsi="Book Antiqua" w:cs="宋体"/>
          <w:lang w:val="en-US" w:eastAsia="zh-CN"/>
        </w:rPr>
        <w:t>: 2893-2917 [PMID: 21351269 DOI: 10.1002/ijc.25516]</w:t>
      </w:r>
    </w:p>
    <w:p w14:paraId="2AF70CBE"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41 </w:t>
      </w:r>
      <w:proofErr w:type="spellStart"/>
      <w:r w:rsidRPr="00EE3343">
        <w:rPr>
          <w:rFonts w:ascii="Book Antiqua" w:eastAsia="宋体" w:hAnsi="Book Antiqua" w:cs="宋体"/>
          <w:b/>
          <w:bCs/>
          <w:lang w:val="en-US" w:eastAsia="zh-CN"/>
        </w:rPr>
        <w:t>Hirasawa</w:t>
      </w:r>
      <w:proofErr w:type="spellEnd"/>
      <w:r w:rsidRPr="00EE3343">
        <w:rPr>
          <w:rFonts w:ascii="Book Antiqua" w:eastAsia="宋体" w:hAnsi="Book Antiqua" w:cs="宋体"/>
          <w:b/>
          <w:bCs/>
          <w:lang w:val="en-US" w:eastAsia="zh-CN"/>
        </w:rPr>
        <w:t xml:space="preserve"> K</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Kokawa</w:t>
      </w:r>
      <w:proofErr w:type="spellEnd"/>
      <w:r w:rsidRPr="00EE3343">
        <w:rPr>
          <w:rFonts w:ascii="Book Antiqua" w:eastAsia="宋体" w:hAnsi="Book Antiqua" w:cs="宋体"/>
          <w:lang w:val="en-US" w:eastAsia="zh-CN"/>
        </w:rPr>
        <w:t xml:space="preserve"> A, Oka H, </w:t>
      </w:r>
      <w:proofErr w:type="spellStart"/>
      <w:r w:rsidRPr="00EE3343">
        <w:rPr>
          <w:rFonts w:ascii="Book Antiqua" w:eastAsia="宋体" w:hAnsi="Book Antiqua" w:cs="宋体"/>
          <w:lang w:val="en-US" w:eastAsia="zh-CN"/>
        </w:rPr>
        <w:t>Yahara</w:t>
      </w:r>
      <w:proofErr w:type="spellEnd"/>
      <w:r w:rsidRPr="00EE3343">
        <w:rPr>
          <w:rFonts w:ascii="Book Antiqua" w:eastAsia="宋体" w:hAnsi="Book Antiqua" w:cs="宋体"/>
          <w:lang w:val="en-US" w:eastAsia="zh-CN"/>
        </w:rPr>
        <w:t xml:space="preserve"> S, Sasaki T, </w:t>
      </w:r>
      <w:proofErr w:type="spellStart"/>
      <w:r w:rsidRPr="00EE3343">
        <w:rPr>
          <w:rFonts w:ascii="Book Antiqua" w:eastAsia="宋体" w:hAnsi="Book Antiqua" w:cs="宋体"/>
          <w:lang w:val="en-US" w:eastAsia="zh-CN"/>
        </w:rPr>
        <w:t>Nozawa</w:t>
      </w:r>
      <w:proofErr w:type="spellEnd"/>
      <w:r w:rsidRPr="00EE3343">
        <w:rPr>
          <w:rFonts w:ascii="Book Antiqua" w:eastAsia="宋体" w:hAnsi="Book Antiqua" w:cs="宋体"/>
          <w:lang w:val="en-US" w:eastAsia="zh-CN"/>
        </w:rPr>
        <w:t xml:space="preserve"> A, Morimoto M, </w:t>
      </w:r>
      <w:proofErr w:type="spellStart"/>
      <w:r w:rsidRPr="00EE3343">
        <w:rPr>
          <w:rFonts w:ascii="Book Antiqua" w:eastAsia="宋体" w:hAnsi="Book Antiqua" w:cs="宋体"/>
          <w:lang w:val="en-US" w:eastAsia="zh-CN"/>
        </w:rPr>
        <w:t>Numata</w:t>
      </w:r>
      <w:proofErr w:type="spellEnd"/>
      <w:r w:rsidRPr="00EE3343">
        <w:rPr>
          <w:rFonts w:ascii="Book Antiqua" w:eastAsia="宋体" w:hAnsi="Book Antiqua" w:cs="宋体"/>
          <w:lang w:val="en-US" w:eastAsia="zh-CN"/>
        </w:rPr>
        <w:t xml:space="preserve"> K, </w:t>
      </w:r>
      <w:proofErr w:type="spellStart"/>
      <w:r w:rsidRPr="00EE3343">
        <w:rPr>
          <w:rFonts w:ascii="Book Antiqua" w:eastAsia="宋体" w:hAnsi="Book Antiqua" w:cs="宋体"/>
          <w:lang w:val="en-US" w:eastAsia="zh-CN"/>
        </w:rPr>
        <w:t>Taguri</w:t>
      </w:r>
      <w:proofErr w:type="spellEnd"/>
      <w:r w:rsidRPr="00EE3343">
        <w:rPr>
          <w:rFonts w:ascii="Book Antiqua" w:eastAsia="宋体" w:hAnsi="Book Antiqua" w:cs="宋体"/>
          <w:lang w:val="en-US" w:eastAsia="zh-CN"/>
        </w:rPr>
        <w:t xml:space="preserve"> M, Morita S, Maeda S, Tanaka K. Risk assessment chart for curability of early gastric cancer with endoscopic </w:t>
      </w:r>
      <w:proofErr w:type="spellStart"/>
      <w:r w:rsidRPr="00EE3343">
        <w:rPr>
          <w:rFonts w:ascii="Book Antiqua" w:eastAsia="宋体" w:hAnsi="Book Antiqua" w:cs="宋体"/>
          <w:lang w:val="en-US" w:eastAsia="zh-CN"/>
        </w:rPr>
        <w:t>submucosal</w:t>
      </w:r>
      <w:proofErr w:type="spellEnd"/>
      <w:r w:rsidRPr="00EE3343">
        <w:rPr>
          <w:rFonts w:ascii="Book Antiqua" w:eastAsia="宋体" w:hAnsi="Book Antiqua" w:cs="宋体"/>
          <w:lang w:val="en-US" w:eastAsia="zh-CN"/>
        </w:rPr>
        <w:t xml:space="preserve"> dissection.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74</w:t>
      </w:r>
      <w:r w:rsidRPr="00EE3343">
        <w:rPr>
          <w:rFonts w:ascii="Book Antiqua" w:eastAsia="宋体" w:hAnsi="Book Antiqua" w:cs="宋体"/>
          <w:lang w:val="en-US" w:eastAsia="zh-CN"/>
        </w:rPr>
        <w:t>: 1268-1275 [PMID: 22015001 DOI: 10.1016/j.gie.2011.07.067]</w:t>
      </w:r>
    </w:p>
    <w:p w14:paraId="62B09AB4"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42 </w:t>
      </w:r>
      <w:r w:rsidRPr="00EE3343">
        <w:rPr>
          <w:rFonts w:ascii="Book Antiqua" w:eastAsia="宋体" w:hAnsi="Book Antiqua" w:cs="宋体"/>
          <w:b/>
          <w:bCs/>
          <w:lang w:val="en-US" w:eastAsia="zh-CN"/>
        </w:rPr>
        <w:t>Kang KJ</w:t>
      </w:r>
      <w:r w:rsidRPr="00EE3343">
        <w:rPr>
          <w:rFonts w:ascii="Book Antiqua" w:eastAsia="宋体" w:hAnsi="Book Antiqua" w:cs="宋体"/>
          <w:lang w:val="en-US" w:eastAsia="zh-CN"/>
        </w:rPr>
        <w:t xml:space="preserve">, Kim KM, Min BH, Lee JH, Kim JJ. </w:t>
      </w:r>
      <w:proofErr w:type="gramStart"/>
      <w:r w:rsidRPr="00EE3343">
        <w:rPr>
          <w:rFonts w:ascii="Book Antiqua" w:eastAsia="宋体" w:hAnsi="Book Antiqua" w:cs="宋体"/>
          <w:lang w:val="en-US" w:eastAsia="zh-CN"/>
        </w:rPr>
        <w:t xml:space="preserve">Endoscopic </w:t>
      </w:r>
      <w:proofErr w:type="spellStart"/>
      <w:r w:rsidRPr="00EE3343">
        <w:rPr>
          <w:rFonts w:ascii="Book Antiqua" w:eastAsia="宋体" w:hAnsi="Book Antiqua" w:cs="宋体"/>
          <w:lang w:val="en-US" w:eastAsia="zh-CN"/>
        </w:rPr>
        <w:t>submucosal</w:t>
      </w:r>
      <w:proofErr w:type="spellEnd"/>
      <w:r w:rsidRPr="00EE3343">
        <w:rPr>
          <w:rFonts w:ascii="Book Antiqua" w:eastAsia="宋体" w:hAnsi="Book Antiqua" w:cs="宋体"/>
          <w:lang w:val="en-US" w:eastAsia="zh-CN"/>
        </w:rPr>
        <w:t xml:space="preserve"> dissection of early gastric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Gut Liver</w:t>
      </w:r>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5</w:t>
      </w:r>
      <w:r w:rsidRPr="00EE3343">
        <w:rPr>
          <w:rFonts w:ascii="Book Antiqua" w:eastAsia="宋体" w:hAnsi="Book Antiqua" w:cs="宋体"/>
          <w:lang w:val="en-US" w:eastAsia="zh-CN"/>
        </w:rPr>
        <w:t>: 418-426 [PMID: 22195238 DOI: 10.5009/gnl.2011.5.4.418]</w:t>
      </w:r>
    </w:p>
    <w:p w14:paraId="2C2BE8BF"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43 </w:t>
      </w:r>
      <w:proofErr w:type="spellStart"/>
      <w:r w:rsidRPr="00EE3343">
        <w:rPr>
          <w:rFonts w:ascii="Book Antiqua" w:eastAsia="宋体" w:hAnsi="Book Antiqua" w:cs="宋体"/>
          <w:b/>
          <w:bCs/>
          <w:lang w:val="en-US" w:eastAsia="zh-CN"/>
        </w:rPr>
        <w:t>Paoletti</w:t>
      </w:r>
      <w:proofErr w:type="spellEnd"/>
      <w:r w:rsidRPr="00EE3343">
        <w:rPr>
          <w:rFonts w:ascii="Book Antiqua" w:eastAsia="宋体" w:hAnsi="Book Antiqua" w:cs="宋体"/>
          <w:b/>
          <w:bCs/>
          <w:lang w:val="en-US" w:eastAsia="zh-CN"/>
        </w:rPr>
        <w:t xml:space="preserve"> X</w:t>
      </w:r>
      <w:r w:rsidRPr="00EE3343">
        <w:rPr>
          <w:rFonts w:ascii="Book Antiqua" w:eastAsia="宋体" w:hAnsi="Book Antiqua" w:cs="宋体"/>
          <w:lang w:val="en-US" w:eastAsia="zh-CN"/>
        </w:rPr>
        <w:t xml:space="preserve">, Oba K, </w:t>
      </w:r>
      <w:proofErr w:type="spellStart"/>
      <w:r w:rsidRPr="00EE3343">
        <w:rPr>
          <w:rFonts w:ascii="Book Antiqua" w:eastAsia="宋体" w:hAnsi="Book Antiqua" w:cs="宋体"/>
          <w:lang w:val="en-US" w:eastAsia="zh-CN"/>
        </w:rPr>
        <w:t>Burzykowski</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Michiels</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Ohashi</w:t>
      </w:r>
      <w:proofErr w:type="spellEnd"/>
      <w:r w:rsidRPr="00EE3343">
        <w:rPr>
          <w:rFonts w:ascii="Book Antiqua" w:eastAsia="宋体" w:hAnsi="Book Antiqua" w:cs="宋体"/>
          <w:lang w:val="en-US" w:eastAsia="zh-CN"/>
        </w:rPr>
        <w:t xml:space="preserve"> Y, </w:t>
      </w:r>
      <w:proofErr w:type="spellStart"/>
      <w:r w:rsidRPr="00EE3343">
        <w:rPr>
          <w:rFonts w:ascii="Book Antiqua" w:eastAsia="宋体" w:hAnsi="Book Antiqua" w:cs="宋体"/>
          <w:lang w:val="en-US" w:eastAsia="zh-CN"/>
        </w:rPr>
        <w:t>Pignon</w:t>
      </w:r>
      <w:proofErr w:type="spellEnd"/>
      <w:r w:rsidRPr="00EE3343">
        <w:rPr>
          <w:rFonts w:ascii="Book Antiqua" w:eastAsia="宋体" w:hAnsi="Book Antiqua" w:cs="宋体"/>
          <w:lang w:val="en-US" w:eastAsia="zh-CN"/>
        </w:rPr>
        <w:t xml:space="preserve"> JP, </w:t>
      </w:r>
      <w:proofErr w:type="spellStart"/>
      <w:r w:rsidRPr="00EE3343">
        <w:rPr>
          <w:rFonts w:ascii="Book Antiqua" w:eastAsia="宋体" w:hAnsi="Book Antiqua" w:cs="宋体"/>
          <w:lang w:val="en-US" w:eastAsia="zh-CN"/>
        </w:rPr>
        <w:t>Rougier</w:t>
      </w:r>
      <w:proofErr w:type="spellEnd"/>
      <w:r w:rsidRPr="00EE3343">
        <w:rPr>
          <w:rFonts w:ascii="Book Antiqua" w:eastAsia="宋体" w:hAnsi="Book Antiqua" w:cs="宋体"/>
          <w:lang w:val="en-US" w:eastAsia="zh-CN"/>
        </w:rPr>
        <w:t xml:space="preserve"> P, Sakamoto J, Sargent D, </w:t>
      </w:r>
      <w:proofErr w:type="spellStart"/>
      <w:r w:rsidRPr="00EE3343">
        <w:rPr>
          <w:rFonts w:ascii="Book Antiqua" w:eastAsia="宋体" w:hAnsi="Book Antiqua" w:cs="宋体"/>
          <w:lang w:val="en-US" w:eastAsia="zh-CN"/>
        </w:rPr>
        <w:t>Sasako</w:t>
      </w:r>
      <w:proofErr w:type="spellEnd"/>
      <w:r w:rsidRPr="00EE3343">
        <w:rPr>
          <w:rFonts w:ascii="Book Antiqua" w:eastAsia="宋体" w:hAnsi="Book Antiqua" w:cs="宋体"/>
          <w:lang w:val="en-US" w:eastAsia="zh-CN"/>
        </w:rPr>
        <w:t xml:space="preserve"> M, Van </w:t>
      </w:r>
      <w:proofErr w:type="spellStart"/>
      <w:r w:rsidRPr="00EE3343">
        <w:rPr>
          <w:rFonts w:ascii="Book Antiqua" w:eastAsia="宋体" w:hAnsi="Book Antiqua" w:cs="宋体"/>
          <w:lang w:val="en-US" w:eastAsia="zh-CN"/>
        </w:rPr>
        <w:t>Cutsem</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Buyse</w:t>
      </w:r>
      <w:proofErr w:type="spellEnd"/>
      <w:r w:rsidRPr="00EE3343">
        <w:rPr>
          <w:rFonts w:ascii="Book Antiqua" w:eastAsia="宋体" w:hAnsi="Book Antiqua" w:cs="宋体"/>
          <w:lang w:val="en-US" w:eastAsia="zh-CN"/>
        </w:rPr>
        <w:t xml:space="preserve"> M. Benefit of adjuvant chemotherapy for </w:t>
      </w:r>
      <w:proofErr w:type="spellStart"/>
      <w:r w:rsidRPr="00EE3343">
        <w:rPr>
          <w:rFonts w:ascii="Book Antiqua" w:eastAsia="宋体" w:hAnsi="Book Antiqua" w:cs="宋体"/>
          <w:lang w:val="en-US" w:eastAsia="zh-CN"/>
        </w:rPr>
        <w:t>resectable</w:t>
      </w:r>
      <w:proofErr w:type="spellEnd"/>
      <w:r w:rsidRPr="00EE3343">
        <w:rPr>
          <w:rFonts w:ascii="Book Antiqua" w:eastAsia="宋体" w:hAnsi="Book Antiqua" w:cs="宋体"/>
          <w:lang w:val="en-US" w:eastAsia="zh-CN"/>
        </w:rPr>
        <w:t xml:space="preserve"> gastric cancer: a meta-analysis. </w:t>
      </w:r>
      <w:r w:rsidRPr="00EE3343">
        <w:rPr>
          <w:rFonts w:ascii="Book Antiqua" w:eastAsia="宋体" w:hAnsi="Book Antiqua" w:cs="宋体"/>
          <w:i/>
          <w:iCs/>
          <w:lang w:val="en-US" w:eastAsia="zh-CN"/>
        </w:rPr>
        <w:t>JAMA</w:t>
      </w:r>
      <w:r w:rsidRPr="00EE3343">
        <w:rPr>
          <w:rFonts w:ascii="Book Antiqua" w:eastAsia="宋体" w:hAnsi="Book Antiqua" w:cs="宋体"/>
          <w:lang w:val="en-US" w:eastAsia="zh-CN"/>
        </w:rPr>
        <w:t xml:space="preserve"> 2010; </w:t>
      </w:r>
      <w:r w:rsidRPr="00EE3343">
        <w:rPr>
          <w:rFonts w:ascii="Book Antiqua" w:eastAsia="宋体" w:hAnsi="Book Antiqua" w:cs="宋体"/>
          <w:b/>
          <w:bCs/>
          <w:lang w:val="en-US" w:eastAsia="zh-CN"/>
        </w:rPr>
        <w:t>303</w:t>
      </w:r>
      <w:r w:rsidRPr="00EE3343">
        <w:rPr>
          <w:rFonts w:ascii="Book Antiqua" w:eastAsia="宋体" w:hAnsi="Book Antiqua" w:cs="宋体"/>
          <w:lang w:val="en-US" w:eastAsia="zh-CN"/>
        </w:rPr>
        <w:t>: 1729-1737 [PMID: 20442389 DOI: 10.1001/jama.2010.534]</w:t>
      </w:r>
    </w:p>
    <w:p w14:paraId="2B8CBCCE" w14:textId="54A5DD06"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44 </w:t>
      </w:r>
      <w:r w:rsidRPr="00EE3343">
        <w:rPr>
          <w:rFonts w:ascii="Book Antiqua" w:eastAsia="宋体" w:hAnsi="Book Antiqua" w:cs="宋体"/>
          <w:b/>
          <w:bCs/>
          <w:lang w:val="en-US" w:eastAsia="zh-CN"/>
        </w:rPr>
        <w:t>Wagner AD</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Unverzagt</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Grothe</w:t>
      </w:r>
      <w:proofErr w:type="spellEnd"/>
      <w:r w:rsidRPr="00EE3343">
        <w:rPr>
          <w:rFonts w:ascii="Book Antiqua" w:eastAsia="宋体" w:hAnsi="Book Antiqua" w:cs="宋体"/>
          <w:lang w:val="en-US" w:eastAsia="zh-CN"/>
        </w:rPr>
        <w:t xml:space="preserve"> W, </w:t>
      </w:r>
      <w:proofErr w:type="spellStart"/>
      <w:r w:rsidRPr="00EE3343">
        <w:rPr>
          <w:rFonts w:ascii="Book Antiqua" w:eastAsia="宋体" w:hAnsi="Book Antiqua" w:cs="宋体"/>
          <w:lang w:val="en-US" w:eastAsia="zh-CN"/>
        </w:rPr>
        <w:t>Kleber</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Grothey</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Haerting</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Fleig</w:t>
      </w:r>
      <w:proofErr w:type="spellEnd"/>
      <w:r w:rsidRPr="00EE3343">
        <w:rPr>
          <w:rFonts w:ascii="Book Antiqua" w:eastAsia="宋体" w:hAnsi="Book Antiqua" w:cs="宋体"/>
          <w:lang w:val="en-US" w:eastAsia="zh-CN"/>
        </w:rPr>
        <w:t xml:space="preserve"> WE. Chemotherapy for advanced gastric cancer. </w:t>
      </w:r>
      <w:r w:rsidRPr="00EE3343">
        <w:rPr>
          <w:rFonts w:ascii="Book Antiqua" w:eastAsia="宋体" w:hAnsi="Book Antiqua" w:cs="宋体"/>
          <w:i/>
          <w:iCs/>
          <w:lang w:val="en-US" w:eastAsia="zh-CN"/>
        </w:rPr>
        <w:t xml:space="preserve">Cochrane Database </w:t>
      </w:r>
      <w:proofErr w:type="spellStart"/>
      <w:r w:rsidRPr="00EE3343">
        <w:rPr>
          <w:rFonts w:ascii="Book Antiqua" w:eastAsia="宋体" w:hAnsi="Book Antiqua" w:cs="宋体"/>
          <w:i/>
          <w:iCs/>
          <w:lang w:val="en-US" w:eastAsia="zh-CN"/>
        </w:rPr>
        <w:t>Syst</w:t>
      </w:r>
      <w:proofErr w:type="spellEnd"/>
      <w:r w:rsidRPr="00EE3343">
        <w:rPr>
          <w:rFonts w:ascii="Book Antiqua" w:eastAsia="宋体" w:hAnsi="Book Antiqua" w:cs="宋体"/>
          <w:i/>
          <w:iCs/>
          <w:lang w:val="en-US" w:eastAsia="zh-CN"/>
        </w:rPr>
        <w:t xml:space="preserve"> Rev</w:t>
      </w:r>
      <w:r w:rsidRPr="00EE3343">
        <w:rPr>
          <w:rFonts w:ascii="Book Antiqua" w:eastAsia="宋体" w:hAnsi="Book Antiqua" w:cs="宋体"/>
          <w:lang w:val="en-US" w:eastAsia="zh-CN"/>
        </w:rPr>
        <w:t xml:space="preserve"> 2010; </w:t>
      </w:r>
      <w:r w:rsidR="00EC215E">
        <w:rPr>
          <w:rFonts w:ascii="Book Antiqua" w:eastAsia="宋体" w:hAnsi="Book Antiqua" w:cs="宋体" w:hint="eastAsia"/>
          <w:b/>
          <w:lang w:val="en-US" w:eastAsia="zh-CN"/>
        </w:rPr>
        <w:t>3</w:t>
      </w:r>
      <w:r w:rsidRPr="00EE3343">
        <w:rPr>
          <w:rFonts w:ascii="Book Antiqua" w:eastAsia="宋体" w:hAnsi="Book Antiqua" w:cs="宋体"/>
          <w:lang w:val="en-US" w:eastAsia="zh-CN"/>
        </w:rPr>
        <w:t>: CD004064 [PMID: 20238327 DOI: 10.1002/14651858.CD004064.pub3]</w:t>
      </w:r>
    </w:p>
    <w:p w14:paraId="5134075F"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45 </w:t>
      </w:r>
      <w:proofErr w:type="spellStart"/>
      <w:r w:rsidRPr="00EE3343">
        <w:rPr>
          <w:rFonts w:ascii="Book Antiqua" w:eastAsia="宋体" w:hAnsi="Book Antiqua" w:cs="宋体"/>
          <w:b/>
          <w:bCs/>
          <w:lang w:val="en-US" w:eastAsia="zh-CN"/>
        </w:rPr>
        <w:t>Fairweather</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Jajoo</w:t>
      </w:r>
      <w:proofErr w:type="spellEnd"/>
      <w:r w:rsidRPr="00EE3343">
        <w:rPr>
          <w:rFonts w:ascii="Book Antiqua" w:eastAsia="宋体" w:hAnsi="Book Antiqua" w:cs="宋体"/>
          <w:lang w:val="en-US" w:eastAsia="zh-CN"/>
        </w:rPr>
        <w:t xml:space="preserve"> K, </w:t>
      </w:r>
      <w:proofErr w:type="spellStart"/>
      <w:r w:rsidRPr="00EE3343">
        <w:rPr>
          <w:rFonts w:ascii="Book Antiqua" w:eastAsia="宋体" w:hAnsi="Book Antiqua" w:cs="宋体"/>
          <w:lang w:val="en-US" w:eastAsia="zh-CN"/>
        </w:rPr>
        <w:t>Sainani</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Bertagnolli</w:t>
      </w:r>
      <w:proofErr w:type="spellEnd"/>
      <w:r w:rsidRPr="00EE3343">
        <w:rPr>
          <w:rFonts w:ascii="Book Antiqua" w:eastAsia="宋体" w:hAnsi="Book Antiqua" w:cs="宋体"/>
          <w:lang w:val="en-US" w:eastAsia="zh-CN"/>
        </w:rPr>
        <w:t xml:space="preserve"> MM, Wang J. Accuracy of EUS and CT imaging in preoperative gastric cancer staging.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111</w:t>
      </w:r>
      <w:r w:rsidRPr="00EE3343">
        <w:rPr>
          <w:rFonts w:ascii="Book Antiqua" w:eastAsia="宋体" w:hAnsi="Book Antiqua" w:cs="宋体"/>
          <w:lang w:val="en-US" w:eastAsia="zh-CN"/>
        </w:rPr>
        <w:t>: 1016-1020 [PMID: 25872753 DOI: 10.1002/jso.23919]</w:t>
      </w:r>
    </w:p>
    <w:p w14:paraId="540BADDD" w14:textId="1A85B7BF"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46 </w:t>
      </w:r>
      <w:r w:rsidRPr="00EE3343">
        <w:rPr>
          <w:rFonts w:ascii="Book Antiqua" w:eastAsia="宋体" w:hAnsi="Book Antiqua" w:cs="宋体"/>
          <w:b/>
          <w:bCs/>
          <w:lang w:val="en-US" w:eastAsia="zh-CN"/>
        </w:rPr>
        <w:t>Kim JW</w:t>
      </w:r>
      <w:r w:rsidRPr="00EE3343">
        <w:rPr>
          <w:rFonts w:ascii="Book Antiqua" w:eastAsia="宋体" w:hAnsi="Book Antiqua" w:cs="宋体"/>
          <w:lang w:val="en-US" w:eastAsia="zh-CN"/>
        </w:rPr>
        <w:t xml:space="preserve">, Shin SS, </w:t>
      </w:r>
      <w:proofErr w:type="spellStart"/>
      <w:r w:rsidRPr="00EE3343">
        <w:rPr>
          <w:rFonts w:ascii="Book Antiqua" w:eastAsia="宋体" w:hAnsi="Book Antiqua" w:cs="宋体"/>
          <w:lang w:val="en-US" w:eastAsia="zh-CN"/>
        </w:rPr>
        <w:t>Heo</w:t>
      </w:r>
      <w:proofErr w:type="spellEnd"/>
      <w:r w:rsidRPr="00EE3343">
        <w:rPr>
          <w:rFonts w:ascii="Book Antiqua" w:eastAsia="宋体" w:hAnsi="Book Antiqua" w:cs="宋体"/>
          <w:lang w:val="en-US" w:eastAsia="zh-CN"/>
        </w:rPr>
        <w:t xml:space="preserve"> SH, Lim HS, Lim NY, Park YK, </w:t>
      </w:r>
      <w:proofErr w:type="spellStart"/>
      <w:r w:rsidRPr="00EE3343">
        <w:rPr>
          <w:rFonts w:ascii="Book Antiqua" w:eastAsia="宋体" w:hAnsi="Book Antiqua" w:cs="宋体"/>
          <w:lang w:val="en-US" w:eastAsia="zh-CN"/>
        </w:rPr>
        <w:t>Jeong</w:t>
      </w:r>
      <w:proofErr w:type="spellEnd"/>
      <w:r w:rsidRPr="00EE3343">
        <w:rPr>
          <w:rFonts w:ascii="Book Antiqua" w:eastAsia="宋体" w:hAnsi="Book Antiqua" w:cs="宋体"/>
          <w:lang w:val="en-US" w:eastAsia="zh-CN"/>
        </w:rPr>
        <w:t xml:space="preserve"> YY, Kang HK.</w:t>
      </w:r>
      <w:proofErr w:type="gramEnd"/>
      <w:r w:rsidRPr="00EE3343">
        <w:rPr>
          <w:rFonts w:ascii="Book Antiqua" w:eastAsia="宋体" w:hAnsi="Book Antiqua" w:cs="宋体"/>
          <w:lang w:val="en-US" w:eastAsia="zh-CN"/>
        </w:rPr>
        <w:t xml:space="preserve"> The role of three-dimensional </w:t>
      </w:r>
      <w:proofErr w:type="spellStart"/>
      <w:r w:rsidRPr="00EE3343">
        <w:rPr>
          <w:rFonts w:ascii="Book Antiqua" w:eastAsia="宋体" w:hAnsi="Book Antiqua" w:cs="宋体"/>
          <w:lang w:val="en-US" w:eastAsia="zh-CN"/>
        </w:rPr>
        <w:t>multidetector</w:t>
      </w:r>
      <w:proofErr w:type="spellEnd"/>
      <w:r w:rsidRPr="00EE3343">
        <w:rPr>
          <w:rFonts w:ascii="Book Antiqua" w:eastAsia="宋体" w:hAnsi="Book Antiqua" w:cs="宋体"/>
          <w:lang w:val="en-US" w:eastAsia="zh-CN"/>
        </w:rPr>
        <w:t xml:space="preserve"> CT </w:t>
      </w:r>
      <w:proofErr w:type="spellStart"/>
      <w:r w:rsidRPr="00EE3343">
        <w:rPr>
          <w:rFonts w:ascii="Book Antiqua" w:eastAsia="宋体" w:hAnsi="Book Antiqua" w:cs="宋体"/>
          <w:lang w:val="en-US" w:eastAsia="zh-CN"/>
        </w:rPr>
        <w:t>gastrography</w:t>
      </w:r>
      <w:proofErr w:type="spellEnd"/>
      <w:r w:rsidRPr="00EE3343">
        <w:rPr>
          <w:rFonts w:ascii="Book Antiqua" w:eastAsia="宋体" w:hAnsi="Book Antiqua" w:cs="宋体"/>
          <w:lang w:val="en-US" w:eastAsia="zh-CN"/>
        </w:rPr>
        <w:t xml:space="preserve"> in the preoperative imaging of stomach cancer: emphasis on detection and localization of the tumor. </w:t>
      </w:r>
      <w:r w:rsidRPr="00EE3343">
        <w:rPr>
          <w:rFonts w:ascii="Book Antiqua" w:eastAsia="宋体" w:hAnsi="Book Antiqua" w:cs="宋体"/>
          <w:i/>
          <w:iCs/>
          <w:lang w:val="en-US" w:eastAsia="zh-CN"/>
        </w:rPr>
        <w:t xml:space="preserve">Korean J </w:t>
      </w:r>
      <w:proofErr w:type="spellStart"/>
      <w:r w:rsidRPr="00EE3343">
        <w:rPr>
          <w:rFonts w:ascii="Book Antiqua" w:eastAsia="宋体" w:hAnsi="Book Antiqua" w:cs="宋体"/>
          <w:i/>
          <w:iCs/>
          <w:lang w:val="en-US" w:eastAsia="zh-CN"/>
        </w:rPr>
        <w:t>Radiol</w:t>
      </w:r>
      <w:proofErr w:type="spellEnd"/>
      <w:r w:rsidRPr="00EE3343">
        <w:rPr>
          <w:rFonts w:ascii="Book Antiqua" w:eastAsia="宋体" w:hAnsi="Book Antiqua" w:cs="宋体"/>
          <w:lang w:val="en-US" w:eastAsia="zh-CN"/>
        </w:rPr>
        <w:t xml:space="preserve"> </w:t>
      </w:r>
      <w:r w:rsidR="00FF1B5D">
        <w:rPr>
          <w:rFonts w:ascii="Book Antiqua" w:eastAsia="宋体" w:hAnsi="Book Antiqua" w:cs="宋体" w:hint="eastAsia"/>
          <w:lang w:val="en-US" w:eastAsia="zh-CN"/>
        </w:rPr>
        <w:t>2015</w:t>
      </w:r>
      <w:r w:rsidRPr="00EE3343">
        <w:rPr>
          <w:rFonts w:ascii="Book Antiqua" w:eastAsia="宋体" w:hAnsi="Book Antiqua" w:cs="宋体"/>
          <w:lang w:val="en-US" w:eastAsia="zh-CN"/>
        </w:rPr>
        <w:t xml:space="preserve">;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80-89 [PMID: 25598676 DOI: 10.3348/kjr.2015.16.1.80]</w:t>
      </w:r>
    </w:p>
    <w:p w14:paraId="5F19D5C5" w14:textId="7A1D06FE"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47 </w:t>
      </w:r>
      <w:proofErr w:type="spellStart"/>
      <w:r w:rsidRPr="00EE3343">
        <w:rPr>
          <w:rFonts w:ascii="Book Antiqua" w:eastAsia="宋体" w:hAnsi="Book Antiqua" w:cs="宋体"/>
          <w:b/>
          <w:bCs/>
          <w:lang w:val="en-US" w:eastAsia="zh-CN"/>
        </w:rPr>
        <w:t>Hur</w:t>
      </w:r>
      <w:proofErr w:type="spellEnd"/>
      <w:r w:rsidRPr="00EE3343">
        <w:rPr>
          <w:rFonts w:ascii="Book Antiqua" w:eastAsia="宋体" w:hAnsi="Book Antiqua" w:cs="宋体"/>
          <w:b/>
          <w:bCs/>
          <w:lang w:val="en-US" w:eastAsia="zh-CN"/>
        </w:rPr>
        <w:t xml:space="preserve"> J</w:t>
      </w:r>
      <w:r w:rsidRPr="00EE3343">
        <w:rPr>
          <w:rFonts w:ascii="Book Antiqua" w:eastAsia="宋体" w:hAnsi="Book Antiqua" w:cs="宋体"/>
          <w:lang w:val="en-US" w:eastAsia="zh-CN"/>
        </w:rPr>
        <w:t>, Park MS, Lee JH, Lim JS, Yu JS, Hong YJ, Kim KW.</w:t>
      </w:r>
      <w:proofErr w:type="gramEnd"/>
      <w:r w:rsidRPr="00EE3343">
        <w:rPr>
          <w:rFonts w:ascii="Book Antiqua" w:eastAsia="宋体" w:hAnsi="Book Antiqua" w:cs="宋体"/>
          <w:lang w:val="en-US" w:eastAsia="zh-CN"/>
        </w:rPr>
        <w:t xml:space="preserve"> Diagnostic accuracy of </w:t>
      </w:r>
      <w:proofErr w:type="spellStart"/>
      <w:r w:rsidRPr="00EE3343">
        <w:rPr>
          <w:rFonts w:ascii="Book Antiqua" w:eastAsia="宋体" w:hAnsi="Book Antiqua" w:cs="宋体"/>
          <w:lang w:val="en-US" w:eastAsia="zh-CN"/>
        </w:rPr>
        <w:t>multidetector</w:t>
      </w:r>
      <w:proofErr w:type="spellEnd"/>
      <w:r w:rsidRPr="00EE3343">
        <w:rPr>
          <w:rFonts w:ascii="Book Antiqua" w:eastAsia="宋体" w:hAnsi="Book Antiqua" w:cs="宋体"/>
          <w:lang w:val="en-US" w:eastAsia="zh-CN"/>
        </w:rPr>
        <w:t xml:space="preserve"> row computed tomography in T- and N staging of gastric cancer with </w:t>
      </w:r>
      <w:proofErr w:type="spellStart"/>
      <w:r w:rsidRPr="00EE3343">
        <w:rPr>
          <w:rFonts w:ascii="Book Antiqua" w:eastAsia="宋体" w:hAnsi="Book Antiqua" w:cs="宋体"/>
          <w:lang w:val="en-US" w:eastAsia="zh-CN"/>
        </w:rPr>
        <w:t>histopathologic</w:t>
      </w:r>
      <w:proofErr w:type="spellEnd"/>
      <w:r w:rsidRPr="00EE3343">
        <w:rPr>
          <w:rFonts w:ascii="Book Antiqua" w:eastAsia="宋体" w:hAnsi="Book Antiqua" w:cs="宋体"/>
          <w:lang w:val="en-US" w:eastAsia="zh-CN"/>
        </w:rPr>
        <w:t xml:space="preserve"> correlation.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Comput</w:t>
      </w:r>
      <w:proofErr w:type="spellEnd"/>
      <w:r w:rsidRPr="00EE3343">
        <w:rPr>
          <w:rFonts w:ascii="Book Antiqua" w:eastAsia="宋体" w:hAnsi="Book Antiqua" w:cs="宋体"/>
          <w:i/>
          <w:iCs/>
          <w:lang w:val="en-US" w:eastAsia="zh-CN"/>
        </w:rPr>
        <w:t xml:space="preserve"> Assist </w:t>
      </w:r>
      <w:proofErr w:type="spellStart"/>
      <w:r w:rsidRPr="00EE3343">
        <w:rPr>
          <w:rFonts w:ascii="Book Antiqua" w:eastAsia="宋体" w:hAnsi="Book Antiqua" w:cs="宋体"/>
          <w:i/>
          <w:iCs/>
          <w:lang w:val="en-US" w:eastAsia="zh-CN"/>
        </w:rPr>
        <w:t>Tomogr</w:t>
      </w:r>
      <w:proofErr w:type="spellEnd"/>
      <w:r w:rsidRPr="00EE3343">
        <w:rPr>
          <w:rFonts w:ascii="Book Antiqua" w:eastAsia="宋体" w:hAnsi="Book Antiqua" w:cs="宋体"/>
          <w:lang w:val="en-US" w:eastAsia="zh-CN"/>
        </w:rPr>
        <w:t xml:space="preserve"> </w:t>
      </w:r>
      <w:r w:rsidR="00EC215E">
        <w:rPr>
          <w:rFonts w:ascii="Book Antiqua" w:eastAsia="宋体" w:hAnsi="Book Antiqua" w:cs="宋体" w:hint="eastAsia"/>
          <w:lang w:val="en-US" w:eastAsia="zh-CN"/>
        </w:rPr>
        <w:t>2006</w:t>
      </w:r>
      <w:r w:rsidRPr="00EE3343">
        <w:rPr>
          <w:rFonts w:ascii="Book Antiqua" w:eastAsia="宋体" w:hAnsi="Book Antiqua" w:cs="宋体"/>
          <w:lang w:val="en-US" w:eastAsia="zh-CN"/>
        </w:rPr>
        <w:t xml:space="preserve">; </w:t>
      </w:r>
      <w:r w:rsidRPr="00EE3343">
        <w:rPr>
          <w:rFonts w:ascii="Book Antiqua" w:eastAsia="宋体" w:hAnsi="Book Antiqua" w:cs="宋体"/>
          <w:b/>
          <w:bCs/>
          <w:lang w:val="en-US" w:eastAsia="zh-CN"/>
        </w:rPr>
        <w:t>30</w:t>
      </w:r>
      <w:r w:rsidRPr="00EE3343">
        <w:rPr>
          <w:rFonts w:ascii="Book Antiqua" w:eastAsia="宋体" w:hAnsi="Book Antiqua" w:cs="宋体"/>
          <w:lang w:val="en-US" w:eastAsia="zh-CN"/>
        </w:rPr>
        <w:t>: 372-377 [PMID: 16778609 DOI: 10.1097/00004728-200605000-00005]</w:t>
      </w:r>
    </w:p>
    <w:p w14:paraId="7D2AC24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48 </w:t>
      </w:r>
      <w:proofErr w:type="spellStart"/>
      <w:r w:rsidRPr="00EE3343">
        <w:rPr>
          <w:rFonts w:ascii="Book Antiqua" w:eastAsia="宋体" w:hAnsi="Book Antiqua" w:cs="宋体"/>
          <w:b/>
          <w:bCs/>
          <w:lang w:val="en-US" w:eastAsia="zh-CN"/>
        </w:rPr>
        <w:t>Seevaratnam</w:t>
      </w:r>
      <w:proofErr w:type="spellEnd"/>
      <w:r w:rsidRPr="00EE3343">
        <w:rPr>
          <w:rFonts w:ascii="Book Antiqua" w:eastAsia="宋体" w:hAnsi="Book Antiqua" w:cs="宋体"/>
          <w:b/>
          <w:bCs/>
          <w:lang w:val="en-US" w:eastAsia="zh-CN"/>
        </w:rPr>
        <w:t xml:space="preserve"> R</w:t>
      </w:r>
      <w:r w:rsidRPr="00EE3343">
        <w:rPr>
          <w:rFonts w:ascii="Book Antiqua" w:eastAsia="宋体" w:hAnsi="Book Antiqua" w:cs="宋体"/>
          <w:lang w:val="en-US" w:eastAsia="zh-CN"/>
        </w:rPr>
        <w:t xml:space="preserve">, Cardoso R, McGregor C, Lourenco L, </w:t>
      </w:r>
      <w:proofErr w:type="spellStart"/>
      <w:r w:rsidRPr="00EE3343">
        <w:rPr>
          <w:rFonts w:ascii="Book Antiqua" w:eastAsia="宋体" w:hAnsi="Book Antiqua" w:cs="宋体"/>
          <w:lang w:val="en-US" w:eastAsia="zh-CN"/>
        </w:rPr>
        <w:t>Mahar</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Sutradhar</w:t>
      </w:r>
      <w:proofErr w:type="spellEnd"/>
      <w:r w:rsidRPr="00EE3343">
        <w:rPr>
          <w:rFonts w:ascii="Book Antiqua" w:eastAsia="宋体" w:hAnsi="Book Antiqua" w:cs="宋体"/>
          <w:lang w:val="en-US" w:eastAsia="zh-CN"/>
        </w:rPr>
        <w:t xml:space="preserve"> R, Law C, </w:t>
      </w:r>
      <w:proofErr w:type="spellStart"/>
      <w:r w:rsidRPr="00EE3343">
        <w:rPr>
          <w:rFonts w:ascii="Book Antiqua" w:eastAsia="宋体" w:hAnsi="Book Antiqua" w:cs="宋体"/>
          <w:lang w:val="en-US" w:eastAsia="zh-CN"/>
        </w:rPr>
        <w:t>Paszat</w:t>
      </w:r>
      <w:proofErr w:type="spellEnd"/>
      <w:r w:rsidRPr="00EE3343">
        <w:rPr>
          <w:rFonts w:ascii="Book Antiqua" w:eastAsia="宋体" w:hAnsi="Book Antiqua" w:cs="宋体"/>
          <w:lang w:val="en-US" w:eastAsia="zh-CN"/>
        </w:rPr>
        <w:t xml:space="preserve"> L, Coburn N. How useful is preoperative imaging for tumor, node, metastasis (TNM) staging of gastric cancer? A meta-analysis. </w:t>
      </w:r>
      <w:r w:rsidRPr="00EE3343">
        <w:rPr>
          <w:rFonts w:ascii="Book Antiqua" w:eastAsia="宋体" w:hAnsi="Book Antiqua" w:cs="宋体"/>
          <w:i/>
          <w:iCs/>
          <w:lang w:val="en-US" w:eastAsia="zh-CN"/>
        </w:rPr>
        <w:t>Gastric Cancer</w:t>
      </w:r>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15</w:t>
      </w:r>
      <w:r w:rsidRPr="00EE3343">
        <w:rPr>
          <w:rFonts w:ascii="Book Antiqua" w:eastAsia="宋体" w:hAnsi="Book Antiqua" w:cs="宋体"/>
          <w:bCs/>
          <w:lang w:val="en-US" w:eastAsia="zh-CN"/>
        </w:rPr>
        <w:t xml:space="preserve"> </w:t>
      </w:r>
      <w:proofErr w:type="spellStart"/>
      <w:r w:rsidRPr="00EE3343">
        <w:rPr>
          <w:rFonts w:ascii="Book Antiqua" w:eastAsia="宋体" w:hAnsi="Book Antiqua" w:cs="宋体"/>
          <w:bCs/>
          <w:lang w:val="en-US" w:eastAsia="zh-CN"/>
        </w:rPr>
        <w:t>Suppl</w:t>
      </w:r>
      <w:proofErr w:type="spellEnd"/>
      <w:r w:rsidRPr="00EE3343">
        <w:rPr>
          <w:rFonts w:ascii="Book Antiqua" w:eastAsia="宋体" w:hAnsi="Book Antiqua" w:cs="宋体"/>
          <w:bCs/>
          <w:lang w:val="en-US" w:eastAsia="zh-CN"/>
        </w:rPr>
        <w:t xml:space="preserve"> 1</w:t>
      </w:r>
      <w:r w:rsidRPr="00EE3343">
        <w:rPr>
          <w:rFonts w:ascii="Book Antiqua" w:eastAsia="宋体" w:hAnsi="Book Antiqua" w:cs="宋体"/>
          <w:lang w:val="en-US" w:eastAsia="zh-CN"/>
        </w:rPr>
        <w:t>: S3-18 [PMID: 21837458 DOI: 10.1007/s10120-011-0069-6]</w:t>
      </w:r>
    </w:p>
    <w:p w14:paraId="6C6C043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49 </w:t>
      </w:r>
      <w:r w:rsidRPr="00EE3343">
        <w:rPr>
          <w:rFonts w:ascii="Book Antiqua" w:eastAsia="宋体" w:hAnsi="Book Antiqua" w:cs="宋体"/>
          <w:b/>
          <w:bCs/>
          <w:lang w:val="en-US" w:eastAsia="zh-CN"/>
        </w:rPr>
        <w:t>Kim EY</w:t>
      </w:r>
      <w:r w:rsidRPr="00EE3343">
        <w:rPr>
          <w:rFonts w:ascii="Book Antiqua" w:eastAsia="宋体" w:hAnsi="Book Antiqua" w:cs="宋体"/>
          <w:lang w:val="en-US" w:eastAsia="zh-CN"/>
        </w:rPr>
        <w:t xml:space="preserve">, Lee WJ, Choi D, Lee SJ, Choi JY, Kim BT, Kim HS. The value of PET/CT for preoperative staging of advanced gastric cancer: comparison with contrast-enhanced CT. </w:t>
      </w:r>
      <w:proofErr w:type="spellStart"/>
      <w:r w:rsidRPr="00EE3343">
        <w:rPr>
          <w:rFonts w:ascii="Book Antiqua" w:eastAsia="宋体" w:hAnsi="Book Antiqua" w:cs="宋体"/>
          <w:i/>
          <w:iCs/>
          <w:lang w:val="en-US" w:eastAsia="zh-CN"/>
        </w:rPr>
        <w:t>Eur</w:t>
      </w:r>
      <w:proofErr w:type="spellEnd"/>
      <w:r w:rsidRPr="00EE3343">
        <w:rPr>
          <w:rFonts w:ascii="Book Antiqua" w:eastAsia="宋体" w:hAnsi="Book Antiqua" w:cs="宋体"/>
          <w:i/>
          <w:iCs/>
          <w:lang w:val="en-US" w:eastAsia="zh-CN"/>
        </w:rPr>
        <w:t xml:space="preserve"> J </w:t>
      </w:r>
      <w:proofErr w:type="spellStart"/>
      <w:r w:rsidRPr="00EE3343">
        <w:rPr>
          <w:rFonts w:ascii="Book Antiqua" w:eastAsia="宋体" w:hAnsi="Book Antiqua" w:cs="宋体"/>
          <w:i/>
          <w:iCs/>
          <w:lang w:val="en-US" w:eastAsia="zh-CN"/>
        </w:rPr>
        <w:t>Radiol</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79</w:t>
      </w:r>
      <w:r w:rsidRPr="00EE3343">
        <w:rPr>
          <w:rFonts w:ascii="Book Antiqua" w:eastAsia="宋体" w:hAnsi="Book Antiqua" w:cs="宋体"/>
          <w:lang w:val="en-US" w:eastAsia="zh-CN"/>
        </w:rPr>
        <w:t>: 183-188 [PMID: 20226612 DOI: 10.1016/j.ejrad.2010.02.005]</w:t>
      </w:r>
    </w:p>
    <w:p w14:paraId="06EABDE0"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50 </w:t>
      </w:r>
      <w:r w:rsidRPr="00EE3343">
        <w:rPr>
          <w:rFonts w:ascii="Book Antiqua" w:eastAsia="宋体" w:hAnsi="Book Antiqua" w:cs="宋体"/>
          <w:b/>
          <w:bCs/>
          <w:lang w:val="en-US" w:eastAsia="zh-CN"/>
        </w:rPr>
        <w:t>Ha TK</w:t>
      </w:r>
      <w:r w:rsidRPr="00EE3343">
        <w:rPr>
          <w:rFonts w:ascii="Book Antiqua" w:eastAsia="宋体" w:hAnsi="Book Antiqua" w:cs="宋体"/>
          <w:lang w:val="en-US" w:eastAsia="zh-CN"/>
        </w:rPr>
        <w:t>, Choi YY, Song SY, Kwon SJ.</w:t>
      </w:r>
      <w:proofErr w:type="gramEnd"/>
      <w:r w:rsidRPr="00EE3343">
        <w:rPr>
          <w:rFonts w:ascii="Book Antiqua" w:eastAsia="宋体" w:hAnsi="Book Antiqua" w:cs="宋体"/>
          <w:lang w:val="en-US" w:eastAsia="zh-CN"/>
        </w:rPr>
        <w:t xml:space="preserve"> F18-fluorodeoxyglucose-positron emission tomography and computed tomography is not accurate in preoperative staging of gastric cancer. </w:t>
      </w:r>
      <w:r w:rsidRPr="00EE3343">
        <w:rPr>
          <w:rFonts w:ascii="Book Antiqua" w:eastAsia="宋体" w:hAnsi="Book Antiqua" w:cs="宋体"/>
          <w:i/>
          <w:iCs/>
          <w:lang w:val="en-US" w:eastAsia="zh-CN"/>
        </w:rPr>
        <w:t xml:space="preserve">J Korean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Soc</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81</w:t>
      </w:r>
      <w:r w:rsidRPr="00EE3343">
        <w:rPr>
          <w:rFonts w:ascii="Book Antiqua" w:eastAsia="宋体" w:hAnsi="Book Antiqua" w:cs="宋体"/>
          <w:lang w:val="en-US" w:eastAsia="zh-CN"/>
        </w:rPr>
        <w:t>: 104-110 [PMID: 22066108 DOI: 10.4174/jkss.2011.81.2.104]</w:t>
      </w:r>
    </w:p>
    <w:p w14:paraId="7682F2A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51 </w:t>
      </w:r>
      <w:proofErr w:type="spellStart"/>
      <w:r w:rsidRPr="00EE3343">
        <w:rPr>
          <w:rFonts w:ascii="Book Antiqua" w:eastAsia="宋体" w:hAnsi="Book Antiqua" w:cs="宋体"/>
          <w:b/>
          <w:bCs/>
          <w:lang w:val="en-US" w:eastAsia="zh-CN"/>
        </w:rPr>
        <w:t>Hargunani</w:t>
      </w:r>
      <w:proofErr w:type="spellEnd"/>
      <w:r w:rsidRPr="00EE3343">
        <w:rPr>
          <w:rFonts w:ascii="Book Antiqua" w:eastAsia="宋体" w:hAnsi="Book Antiqua" w:cs="宋体"/>
          <w:b/>
          <w:bCs/>
          <w:lang w:val="en-US" w:eastAsia="zh-CN"/>
        </w:rPr>
        <w:t xml:space="preserve"> 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Maclachlan</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Kaniyur</w:t>
      </w:r>
      <w:proofErr w:type="spellEnd"/>
      <w:r w:rsidRPr="00EE3343">
        <w:rPr>
          <w:rFonts w:ascii="Book Antiqua" w:eastAsia="宋体" w:hAnsi="Book Antiqua" w:cs="宋体"/>
          <w:lang w:val="en-US" w:eastAsia="zh-CN"/>
        </w:rPr>
        <w:t xml:space="preserve"> S, Power N, Pereira SP, </w:t>
      </w:r>
      <w:proofErr w:type="spellStart"/>
      <w:r w:rsidRPr="00EE3343">
        <w:rPr>
          <w:rFonts w:ascii="Book Antiqua" w:eastAsia="宋体" w:hAnsi="Book Antiqua" w:cs="宋体"/>
          <w:lang w:val="en-US" w:eastAsia="zh-CN"/>
        </w:rPr>
        <w:t>Malhotra</w:t>
      </w:r>
      <w:proofErr w:type="spellEnd"/>
      <w:r w:rsidRPr="00EE3343">
        <w:rPr>
          <w:rFonts w:ascii="Book Antiqua" w:eastAsia="宋体" w:hAnsi="Book Antiqua" w:cs="宋体"/>
          <w:lang w:val="en-US" w:eastAsia="zh-CN"/>
        </w:rPr>
        <w:t xml:space="preserve"> A. Cross-sectional imaging of gastric </w:t>
      </w:r>
      <w:proofErr w:type="spellStart"/>
      <w:r w:rsidRPr="00EE3343">
        <w:rPr>
          <w:rFonts w:ascii="Book Antiqua" w:eastAsia="宋体" w:hAnsi="Book Antiqua" w:cs="宋体"/>
          <w:lang w:val="en-US" w:eastAsia="zh-CN"/>
        </w:rPr>
        <w:t>neoplasia</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Radiol</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64</w:t>
      </w:r>
      <w:r w:rsidRPr="00EE3343">
        <w:rPr>
          <w:rFonts w:ascii="Book Antiqua" w:eastAsia="宋体" w:hAnsi="Book Antiqua" w:cs="宋体"/>
          <w:lang w:val="en-US" w:eastAsia="zh-CN"/>
        </w:rPr>
        <w:t>: 420-429 [PMID: 19264188 DOI: 10.1016/j.crad.2008.09.012]</w:t>
      </w:r>
    </w:p>
    <w:p w14:paraId="18A38D98"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52 </w:t>
      </w:r>
      <w:proofErr w:type="spellStart"/>
      <w:r w:rsidRPr="00EE3343">
        <w:rPr>
          <w:rFonts w:ascii="Book Antiqua" w:eastAsia="宋体" w:hAnsi="Book Antiqua" w:cs="宋体"/>
          <w:b/>
          <w:bCs/>
          <w:lang w:val="en-US" w:eastAsia="zh-CN"/>
        </w:rPr>
        <w:t>Polkowski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staging of upper intestinal malignancy.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Best </w:t>
      </w:r>
      <w:proofErr w:type="spellStart"/>
      <w:r w:rsidRPr="00EE3343">
        <w:rPr>
          <w:rFonts w:ascii="Book Antiqua" w:eastAsia="宋体" w:hAnsi="Book Antiqua" w:cs="宋体"/>
          <w:i/>
          <w:iCs/>
          <w:lang w:val="en-US" w:eastAsia="zh-CN"/>
        </w:rPr>
        <w:t>Pract</w:t>
      </w:r>
      <w:proofErr w:type="spellEnd"/>
      <w:r w:rsidRPr="00EE3343">
        <w:rPr>
          <w:rFonts w:ascii="Book Antiqua" w:eastAsia="宋体" w:hAnsi="Book Antiqua" w:cs="宋体"/>
          <w:i/>
          <w:iCs/>
          <w:lang w:val="en-US" w:eastAsia="zh-CN"/>
        </w:rPr>
        <w:t xml:space="preserve"> Res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23</w:t>
      </w:r>
      <w:r w:rsidRPr="00EE3343">
        <w:rPr>
          <w:rFonts w:ascii="Book Antiqua" w:eastAsia="宋体" w:hAnsi="Book Antiqua" w:cs="宋体"/>
          <w:lang w:val="en-US" w:eastAsia="zh-CN"/>
        </w:rPr>
        <w:t>: 649-661 [PMID: 19744630 DOI: 10.1016/j.bpg.2009.05.002]</w:t>
      </w:r>
    </w:p>
    <w:p w14:paraId="557BB80A" w14:textId="571961B5"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53 </w:t>
      </w:r>
      <w:proofErr w:type="spellStart"/>
      <w:r w:rsidRPr="00EE3343">
        <w:rPr>
          <w:rFonts w:ascii="Book Antiqua" w:eastAsia="宋体" w:hAnsi="Book Antiqua" w:cs="宋体"/>
          <w:b/>
          <w:bCs/>
          <w:lang w:val="en-US" w:eastAsia="zh-CN"/>
        </w:rPr>
        <w:t>Sandhu</w:t>
      </w:r>
      <w:proofErr w:type="spellEnd"/>
      <w:r w:rsidRPr="00EE3343">
        <w:rPr>
          <w:rFonts w:ascii="Book Antiqua" w:eastAsia="宋体" w:hAnsi="Book Antiqua" w:cs="宋体"/>
          <w:b/>
          <w:bCs/>
          <w:lang w:val="en-US" w:eastAsia="zh-CN"/>
        </w:rPr>
        <w:t xml:space="preserve"> IS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Bhutani</w:t>
      </w:r>
      <w:proofErr w:type="spellEnd"/>
      <w:r w:rsidRPr="00EE3343">
        <w:rPr>
          <w:rFonts w:ascii="Book Antiqua" w:eastAsia="宋体" w:hAnsi="Book Antiqua" w:cs="宋体"/>
          <w:lang w:val="en-US" w:eastAsia="zh-CN"/>
        </w:rPr>
        <w:t xml:space="preserve"> MS. Gastrointestinal endoscopic ultrasonography. </w:t>
      </w:r>
      <w:r w:rsidRPr="00EE3343">
        <w:rPr>
          <w:rFonts w:ascii="Book Antiqua" w:eastAsia="宋体" w:hAnsi="Book Antiqua" w:cs="宋体"/>
          <w:i/>
          <w:iCs/>
          <w:lang w:val="en-US" w:eastAsia="zh-CN"/>
        </w:rPr>
        <w:t xml:space="preserve">Med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North Am</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86</w:t>
      </w:r>
      <w:r w:rsidRPr="00EE3343">
        <w:rPr>
          <w:rFonts w:ascii="Book Antiqua" w:eastAsia="宋体" w:hAnsi="Book Antiqua" w:cs="宋体"/>
          <w:lang w:val="en-US" w:eastAsia="zh-CN"/>
        </w:rPr>
        <w:t>: 1289-</w:t>
      </w:r>
      <w:r w:rsidR="00A15896">
        <w:rPr>
          <w:rFonts w:ascii="Book Antiqua" w:eastAsia="宋体" w:hAnsi="Book Antiqua" w:cs="宋体" w:hint="eastAsia"/>
          <w:lang w:val="en-US" w:eastAsia="zh-CN"/>
        </w:rPr>
        <w:t>1</w:t>
      </w:r>
      <w:r w:rsidRPr="00EE3343">
        <w:rPr>
          <w:rFonts w:ascii="Book Antiqua" w:eastAsia="宋体" w:hAnsi="Book Antiqua" w:cs="宋体"/>
          <w:lang w:val="en-US" w:eastAsia="zh-CN"/>
        </w:rPr>
        <w:t>317, vi [PMID: 12510455 DOI: 10.1016/S0025-</w:t>
      </w:r>
      <w:proofErr w:type="gramStart"/>
      <w:r w:rsidRPr="00EE3343">
        <w:rPr>
          <w:rFonts w:ascii="Book Antiqua" w:eastAsia="宋体" w:hAnsi="Book Antiqua" w:cs="宋体"/>
          <w:lang w:val="en-US" w:eastAsia="zh-CN"/>
        </w:rPr>
        <w:t>7125(</w:t>
      </w:r>
      <w:proofErr w:type="gramEnd"/>
      <w:r w:rsidRPr="00EE3343">
        <w:rPr>
          <w:rFonts w:ascii="Book Antiqua" w:eastAsia="宋体" w:hAnsi="Book Antiqua" w:cs="宋体"/>
          <w:lang w:val="en-US" w:eastAsia="zh-CN"/>
        </w:rPr>
        <w:t>02)00078-0]</w:t>
      </w:r>
    </w:p>
    <w:p w14:paraId="06503DD7" w14:textId="39DFBB18"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54 </w:t>
      </w:r>
      <w:proofErr w:type="spellStart"/>
      <w:r w:rsidRPr="00EE3343">
        <w:rPr>
          <w:rFonts w:ascii="Book Antiqua" w:eastAsia="宋体" w:hAnsi="Book Antiqua" w:cs="宋体"/>
          <w:b/>
          <w:bCs/>
          <w:lang w:val="en-US" w:eastAsia="zh-CN"/>
        </w:rPr>
        <w:t>Mocellin</w:t>
      </w:r>
      <w:proofErr w:type="spellEnd"/>
      <w:r w:rsidRPr="00EE3343">
        <w:rPr>
          <w:rFonts w:ascii="Book Antiqua" w:eastAsia="宋体" w:hAnsi="Book Antiqua" w:cs="宋体"/>
          <w:b/>
          <w:bCs/>
          <w:lang w:val="en-US" w:eastAsia="zh-CN"/>
        </w:rPr>
        <w:t xml:space="preserve"> 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Pasquali</w:t>
      </w:r>
      <w:proofErr w:type="spellEnd"/>
      <w:r w:rsidRPr="00EE3343">
        <w:rPr>
          <w:rFonts w:ascii="Book Antiqua" w:eastAsia="宋体" w:hAnsi="Book Antiqua" w:cs="宋体"/>
          <w:lang w:val="en-US" w:eastAsia="zh-CN"/>
        </w:rPr>
        <w:t xml:space="preserve"> S. Diagnostic accuracy of endoscopic ultrasonography (EUS) for the preoperative </w:t>
      </w:r>
      <w:proofErr w:type="spellStart"/>
      <w:r w:rsidRPr="00EE3343">
        <w:rPr>
          <w:rFonts w:ascii="Book Antiqua" w:eastAsia="宋体" w:hAnsi="Book Antiqua" w:cs="宋体"/>
          <w:lang w:val="en-US" w:eastAsia="zh-CN"/>
        </w:rPr>
        <w:t>locoregional</w:t>
      </w:r>
      <w:proofErr w:type="spellEnd"/>
      <w:r w:rsidRPr="00EE3343">
        <w:rPr>
          <w:rFonts w:ascii="Book Antiqua" w:eastAsia="宋体" w:hAnsi="Book Antiqua" w:cs="宋体"/>
          <w:lang w:val="en-US" w:eastAsia="zh-CN"/>
        </w:rPr>
        <w:t xml:space="preserve"> staging of primary gastric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Cochrane Database </w:t>
      </w:r>
      <w:proofErr w:type="spellStart"/>
      <w:r w:rsidRPr="00EE3343">
        <w:rPr>
          <w:rFonts w:ascii="Book Antiqua" w:eastAsia="宋体" w:hAnsi="Book Antiqua" w:cs="宋体"/>
          <w:i/>
          <w:iCs/>
          <w:lang w:val="en-US" w:eastAsia="zh-CN"/>
        </w:rPr>
        <w:t>Syst</w:t>
      </w:r>
      <w:proofErr w:type="spellEnd"/>
      <w:r w:rsidRPr="00EE3343">
        <w:rPr>
          <w:rFonts w:ascii="Book Antiqua" w:eastAsia="宋体" w:hAnsi="Book Antiqua" w:cs="宋体"/>
          <w:i/>
          <w:iCs/>
          <w:lang w:val="en-US" w:eastAsia="zh-CN"/>
        </w:rPr>
        <w:t xml:space="preserve"> Rev</w:t>
      </w:r>
      <w:r w:rsidRPr="00EE3343">
        <w:rPr>
          <w:rFonts w:ascii="Book Antiqua" w:eastAsia="宋体" w:hAnsi="Book Antiqua" w:cs="宋体"/>
          <w:lang w:val="en-US" w:eastAsia="zh-CN"/>
        </w:rPr>
        <w:t xml:space="preserve"> 2015; </w:t>
      </w:r>
      <w:r w:rsidR="00A15896">
        <w:rPr>
          <w:rFonts w:ascii="Book Antiqua" w:eastAsia="宋体" w:hAnsi="Book Antiqua" w:cs="宋体" w:hint="eastAsia"/>
          <w:b/>
          <w:lang w:val="en-US" w:eastAsia="zh-CN"/>
        </w:rPr>
        <w:t>2</w:t>
      </w:r>
      <w:r w:rsidRPr="00EE3343">
        <w:rPr>
          <w:rFonts w:ascii="Book Antiqua" w:eastAsia="宋体" w:hAnsi="Book Antiqua" w:cs="宋体"/>
          <w:lang w:val="en-US" w:eastAsia="zh-CN"/>
        </w:rPr>
        <w:t>: CD009944 [PMID: 25914908 DOI: 10.1002/14651858.CD009944.pub2]</w:t>
      </w:r>
    </w:p>
    <w:p w14:paraId="4F610B4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55 </w:t>
      </w:r>
      <w:proofErr w:type="spellStart"/>
      <w:r w:rsidRPr="00EE3343">
        <w:rPr>
          <w:rFonts w:ascii="Book Antiqua" w:eastAsia="宋体" w:hAnsi="Book Antiqua" w:cs="宋体"/>
          <w:b/>
          <w:bCs/>
          <w:lang w:val="en-US" w:eastAsia="zh-CN"/>
        </w:rPr>
        <w:t>Mocellin</w:t>
      </w:r>
      <w:proofErr w:type="spellEnd"/>
      <w:r w:rsidRPr="00EE3343">
        <w:rPr>
          <w:rFonts w:ascii="Book Antiqua" w:eastAsia="宋体" w:hAnsi="Book Antiqua" w:cs="宋体"/>
          <w:b/>
          <w:bCs/>
          <w:lang w:val="en-US" w:eastAsia="zh-CN"/>
        </w:rPr>
        <w:t xml:space="preserve"> 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Marchet</w:t>
      </w:r>
      <w:proofErr w:type="spellEnd"/>
      <w:r w:rsidRPr="00EE3343">
        <w:rPr>
          <w:rFonts w:ascii="Book Antiqua" w:eastAsia="宋体" w:hAnsi="Book Antiqua" w:cs="宋体"/>
          <w:lang w:val="en-US" w:eastAsia="zh-CN"/>
        </w:rPr>
        <w:t xml:space="preserve"> A, Nitti D. EUS for the staging of gastric cancer: a meta-analysis.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73</w:t>
      </w:r>
      <w:r w:rsidRPr="00EE3343">
        <w:rPr>
          <w:rFonts w:ascii="Book Antiqua" w:eastAsia="宋体" w:hAnsi="Book Antiqua" w:cs="宋体"/>
          <w:lang w:val="en-US" w:eastAsia="zh-CN"/>
        </w:rPr>
        <w:t>: 1122-1134 [PMID: 21444080 DOI: 10.1016/j.gie.2011.01.030]</w:t>
      </w:r>
    </w:p>
    <w:p w14:paraId="58FAF9D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56 </w:t>
      </w:r>
      <w:r w:rsidRPr="00EE3343">
        <w:rPr>
          <w:rFonts w:ascii="Book Antiqua" w:eastAsia="宋体" w:hAnsi="Book Antiqua" w:cs="宋体"/>
          <w:b/>
          <w:bCs/>
          <w:lang w:val="en-US" w:eastAsia="zh-CN"/>
        </w:rPr>
        <w:t>Cardoso R</w:t>
      </w:r>
      <w:r w:rsidRPr="00EE3343">
        <w:rPr>
          <w:rFonts w:ascii="Book Antiqua" w:eastAsia="宋体" w:hAnsi="Book Antiqua" w:cs="宋体"/>
          <w:lang w:val="en-US" w:eastAsia="zh-CN"/>
        </w:rPr>
        <w:t xml:space="preserve">, Coburn N, </w:t>
      </w:r>
      <w:proofErr w:type="spellStart"/>
      <w:r w:rsidRPr="00EE3343">
        <w:rPr>
          <w:rFonts w:ascii="Book Antiqua" w:eastAsia="宋体" w:hAnsi="Book Antiqua" w:cs="宋体"/>
          <w:lang w:val="en-US" w:eastAsia="zh-CN"/>
        </w:rPr>
        <w:t>Seevaratnam</w:t>
      </w:r>
      <w:proofErr w:type="spellEnd"/>
      <w:r w:rsidRPr="00EE3343">
        <w:rPr>
          <w:rFonts w:ascii="Book Antiqua" w:eastAsia="宋体" w:hAnsi="Book Antiqua" w:cs="宋体"/>
          <w:lang w:val="en-US" w:eastAsia="zh-CN"/>
        </w:rPr>
        <w:t xml:space="preserve"> R, </w:t>
      </w:r>
      <w:proofErr w:type="spellStart"/>
      <w:r w:rsidRPr="00EE3343">
        <w:rPr>
          <w:rFonts w:ascii="Book Antiqua" w:eastAsia="宋体" w:hAnsi="Book Antiqua" w:cs="宋体"/>
          <w:lang w:val="en-US" w:eastAsia="zh-CN"/>
        </w:rPr>
        <w:t>Sutradhar</w:t>
      </w:r>
      <w:proofErr w:type="spellEnd"/>
      <w:r w:rsidRPr="00EE3343">
        <w:rPr>
          <w:rFonts w:ascii="Book Antiqua" w:eastAsia="宋体" w:hAnsi="Book Antiqua" w:cs="宋体"/>
          <w:lang w:val="en-US" w:eastAsia="zh-CN"/>
        </w:rPr>
        <w:t xml:space="preserve"> R, Lourenco LG, </w:t>
      </w:r>
      <w:proofErr w:type="spellStart"/>
      <w:r w:rsidRPr="00EE3343">
        <w:rPr>
          <w:rFonts w:ascii="Book Antiqua" w:eastAsia="宋体" w:hAnsi="Book Antiqua" w:cs="宋体"/>
          <w:lang w:val="en-US" w:eastAsia="zh-CN"/>
        </w:rPr>
        <w:t>Mahar</w:t>
      </w:r>
      <w:proofErr w:type="spellEnd"/>
      <w:r w:rsidRPr="00EE3343">
        <w:rPr>
          <w:rFonts w:ascii="Book Antiqua" w:eastAsia="宋体" w:hAnsi="Book Antiqua" w:cs="宋体"/>
          <w:lang w:val="en-US" w:eastAsia="zh-CN"/>
        </w:rPr>
        <w:t xml:space="preserve"> A, Law C, Yong E, </w:t>
      </w:r>
      <w:proofErr w:type="spellStart"/>
      <w:r w:rsidRPr="00EE3343">
        <w:rPr>
          <w:rFonts w:ascii="Book Antiqua" w:eastAsia="宋体" w:hAnsi="Book Antiqua" w:cs="宋体"/>
          <w:lang w:val="en-US" w:eastAsia="zh-CN"/>
        </w:rPr>
        <w:t>Tinmouth</w:t>
      </w:r>
      <w:proofErr w:type="spellEnd"/>
      <w:r w:rsidRPr="00EE3343">
        <w:rPr>
          <w:rFonts w:ascii="Book Antiqua" w:eastAsia="宋体" w:hAnsi="Book Antiqua" w:cs="宋体"/>
          <w:lang w:val="en-US" w:eastAsia="zh-CN"/>
        </w:rPr>
        <w:t xml:space="preserve"> J. </w:t>
      </w:r>
      <w:proofErr w:type="gramStart"/>
      <w:r w:rsidRPr="00EE3343">
        <w:rPr>
          <w:rFonts w:ascii="Book Antiqua" w:eastAsia="宋体" w:hAnsi="Book Antiqua" w:cs="宋体"/>
          <w:lang w:val="en-US" w:eastAsia="zh-CN"/>
        </w:rPr>
        <w:t>A systematic review and meta-analysis of the utility of EUS for preoperative staging for gastric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Gastric Cancer</w:t>
      </w:r>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 xml:space="preserve">15 </w:t>
      </w:r>
      <w:proofErr w:type="spellStart"/>
      <w:r w:rsidRPr="00A15896">
        <w:rPr>
          <w:rFonts w:ascii="Book Antiqua" w:eastAsia="宋体" w:hAnsi="Book Antiqua" w:cs="宋体"/>
          <w:bCs/>
          <w:lang w:val="en-US" w:eastAsia="zh-CN"/>
        </w:rPr>
        <w:t>Suppl</w:t>
      </w:r>
      <w:proofErr w:type="spellEnd"/>
      <w:r w:rsidRPr="00A15896">
        <w:rPr>
          <w:rFonts w:ascii="Book Antiqua" w:eastAsia="宋体" w:hAnsi="Book Antiqua" w:cs="宋体"/>
          <w:bCs/>
          <w:lang w:val="en-US" w:eastAsia="zh-CN"/>
        </w:rPr>
        <w:t xml:space="preserve"> 1</w:t>
      </w:r>
      <w:r w:rsidRPr="00A15896">
        <w:rPr>
          <w:rFonts w:ascii="Book Antiqua" w:eastAsia="宋体" w:hAnsi="Book Antiqua" w:cs="宋体"/>
          <w:lang w:val="en-US" w:eastAsia="zh-CN"/>
        </w:rPr>
        <w:t xml:space="preserve">: </w:t>
      </w:r>
      <w:r w:rsidRPr="00EE3343">
        <w:rPr>
          <w:rFonts w:ascii="Book Antiqua" w:eastAsia="宋体" w:hAnsi="Book Antiqua" w:cs="宋体"/>
          <w:lang w:val="en-US" w:eastAsia="zh-CN"/>
        </w:rPr>
        <w:t>S19-S26 [PMID: 22237654 DOI: 10.1007/s10120-011-0115-4]</w:t>
      </w:r>
    </w:p>
    <w:p w14:paraId="2F4F6C6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57 </w:t>
      </w:r>
      <w:proofErr w:type="spellStart"/>
      <w:r w:rsidRPr="00EE3343">
        <w:rPr>
          <w:rFonts w:ascii="Book Antiqua" w:eastAsia="宋体" w:hAnsi="Book Antiqua" w:cs="宋体"/>
          <w:b/>
          <w:bCs/>
          <w:lang w:val="en-US" w:eastAsia="zh-CN"/>
        </w:rPr>
        <w:t>Puli</w:t>
      </w:r>
      <w:proofErr w:type="spellEnd"/>
      <w:r w:rsidRPr="00EE3343">
        <w:rPr>
          <w:rFonts w:ascii="Book Antiqua" w:eastAsia="宋体" w:hAnsi="Book Antiqua" w:cs="宋体"/>
          <w:b/>
          <w:bCs/>
          <w:lang w:val="en-US" w:eastAsia="zh-CN"/>
        </w:rPr>
        <w:t xml:space="preserve"> SR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Batapati</w:t>
      </w:r>
      <w:proofErr w:type="spellEnd"/>
      <w:r w:rsidRPr="00EE3343">
        <w:rPr>
          <w:rFonts w:ascii="Book Antiqua" w:eastAsia="宋体" w:hAnsi="Book Antiqua" w:cs="宋体"/>
          <w:lang w:val="en-US" w:eastAsia="zh-CN"/>
        </w:rPr>
        <w:t xml:space="preserve"> Krishna Reddy J, </w:t>
      </w:r>
      <w:proofErr w:type="spellStart"/>
      <w:r w:rsidRPr="00EE3343">
        <w:rPr>
          <w:rFonts w:ascii="Book Antiqua" w:eastAsia="宋体" w:hAnsi="Book Antiqua" w:cs="宋体"/>
          <w:lang w:val="en-US" w:eastAsia="zh-CN"/>
        </w:rPr>
        <w:t>Bechtold</w:t>
      </w:r>
      <w:proofErr w:type="spellEnd"/>
      <w:r w:rsidRPr="00EE3343">
        <w:rPr>
          <w:rFonts w:ascii="Book Antiqua" w:eastAsia="宋体" w:hAnsi="Book Antiqua" w:cs="宋体"/>
          <w:lang w:val="en-US" w:eastAsia="zh-CN"/>
        </w:rPr>
        <w:t xml:space="preserve"> ML,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MR, </w:t>
      </w:r>
      <w:proofErr w:type="spellStart"/>
      <w:r w:rsidRPr="00EE3343">
        <w:rPr>
          <w:rFonts w:ascii="Book Antiqua" w:eastAsia="宋体" w:hAnsi="Book Antiqua" w:cs="宋体"/>
          <w:lang w:val="en-US" w:eastAsia="zh-CN"/>
        </w:rPr>
        <w:t>Ibdah</w:t>
      </w:r>
      <w:proofErr w:type="spellEnd"/>
      <w:r w:rsidRPr="00EE3343">
        <w:rPr>
          <w:rFonts w:ascii="Book Antiqua" w:eastAsia="宋体" w:hAnsi="Book Antiqua" w:cs="宋体"/>
          <w:lang w:val="en-US" w:eastAsia="zh-CN"/>
        </w:rPr>
        <w:t xml:space="preserve"> JA. How good is endoscopic ultrasound for TNM staging of gastric cancers? </w:t>
      </w:r>
      <w:proofErr w:type="gramStart"/>
      <w:r w:rsidRPr="00EE3343">
        <w:rPr>
          <w:rFonts w:ascii="Book Antiqua" w:eastAsia="宋体" w:hAnsi="Book Antiqua" w:cs="宋体"/>
          <w:lang w:val="en-US" w:eastAsia="zh-CN"/>
        </w:rPr>
        <w:t>A meta-analysis and systematic review.</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14</w:t>
      </w:r>
      <w:r w:rsidRPr="00EE3343">
        <w:rPr>
          <w:rFonts w:ascii="Book Antiqua" w:eastAsia="宋体" w:hAnsi="Book Antiqua" w:cs="宋体"/>
          <w:lang w:val="en-US" w:eastAsia="zh-CN"/>
        </w:rPr>
        <w:t>: 4011-4019 [PMID: 18609685 DOI: 10.3748/wjg.14.4011]</w:t>
      </w:r>
    </w:p>
    <w:p w14:paraId="14FF315F"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58 </w:t>
      </w:r>
      <w:proofErr w:type="spellStart"/>
      <w:r w:rsidRPr="00EE3343">
        <w:rPr>
          <w:rFonts w:ascii="Book Antiqua" w:eastAsia="宋体" w:hAnsi="Book Antiqua" w:cs="宋体"/>
          <w:b/>
          <w:bCs/>
          <w:lang w:val="en-US" w:eastAsia="zh-CN"/>
        </w:rPr>
        <w:t>Kwee</w:t>
      </w:r>
      <w:proofErr w:type="spellEnd"/>
      <w:r w:rsidRPr="00EE3343">
        <w:rPr>
          <w:rFonts w:ascii="Book Antiqua" w:eastAsia="宋体" w:hAnsi="Book Antiqua" w:cs="宋体"/>
          <w:b/>
          <w:bCs/>
          <w:lang w:val="en-US" w:eastAsia="zh-CN"/>
        </w:rPr>
        <w:t xml:space="preserve"> RM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Kwee</w:t>
      </w:r>
      <w:proofErr w:type="spellEnd"/>
      <w:r w:rsidRPr="00EE3343">
        <w:rPr>
          <w:rFonts w:ascii="Book Antiqua" w:eastAsia="宋体" w:hAnsi="Book Antiqua" w:cs="宋体"/>
          <w:lang w:val="en-US" w:eastAsia="zh-CN"/>
        </w:rPr>
        <w:t xml:space="preserve"> TC. </w:t>
      </w:r>
      <w:proofErr w:type="gramStart"/>
      <w:r w:rsidRPr="00EE3343">
        <w:rPr>
          <w:rFonts w:ascii="Book Antiqua" w:eastAsia="宋体" w:hAnsi="Book Antiqua" w:cs="宋体"/>
          <w:lang w:val="en-US" w:eastAsia="zh-CN"/>
        </w:rPr>
        <w:t>The accuracy of endoscopic ultrasonography in differentiating mucosal from deeper gastric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103</w:t>
      </w:r>
      <w:r w:rsidRPr="00EE3343">
        <w:rPr>
          <w:rFonts w:ascii="Book Antiqua" w:eastAsia="宋体" w:hAnsi="Book Antiqua" w:cs="宋体"/>
          <w:lang w:val="en-US" w:eastAsia="zh-CN"/>
        </w:rPr>
        <w:t>: 1801-1809 [PMID: 18564110 DOI: 10.1111/j.1572-0241.2008.01923.x]</w:t>
      </w:r>
    </w:p>
    <w:p w14:paraId="1D15BD9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59 </w:t>
      </w:r>
      <w:proofErr w:type="spellStart"/>
      <w:r w:rsidRPr="00EE3343">
        <w:rPr>
          <w:rFonts w:ascii="Book Antiqua" w:eastAsia="宋体" w:hAnsi="Book Antiqua" w:cs="宋体"/>
          <w:b/>
          <w:bCs/>
          <w:lang w:val="en-US" w:eastAsia="zh-CN"/>
        </w:rPr>
        <w:t>Kwee</w:t>
      </w:r>
      <w:proofErr w:type="spellEnd"/>
      <w:r w:rsidRPr="00EE3343">
        <w:rPr>
          <w:rFonts w:ascii="Book Antiqua" w:eastAsia="宋体" w:hAnsi="Book Antiqua" w:cs="宋体"/>
          <w:b/>
          <w:bCs/>
          <w:lang w:val="en-US" w:eastAsia="zh-CN"/>
        </w:rPr>
        <w:t xml:space="preserve"> RM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Kwee</w:t>
      </w:r>
      <w:proofErr w:type="spellEnd"/>
      <w:r w:rsidRPr="00EE3343">
        <w:rPr>
          <w:rFonts w:ascii="Book Antiqua" w:eastAsia="宋体" w:hAnsi="Book Antiqua" w:cs="宋体"/>
          <w:lang w:val="en-US" w:eastAsia="zh-CN"/>
        </w:rPr>
        <w:t xml:space="preserve"> TC. Imaging in assessing lymph node status in gastric cancer. </w:t>
      </w:r>
      <w:r w:rsidRPr="00EE3343">
        <w:rPr>
          <w:rFonts w:ascii="Book Antiqua" w:eastAsia="宋体" w:hAnsi="Book Antiqua" w:cs="宋体"/>
          <w:i/>
          <w:iCs/>
          <w:lang w:val="en-US" w:eastAsia="zh-CN"/>
        </w:rPr>
        <w:t>Gastric Cancer</w:t>
      </w:r>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12</w:t>
      </w:r>
      <w:r w:rsidRPr="00EE3343">
        <w:rPr>
          <w:rFonts w:ascii="Book Antiqua" w:eastAsia="宋体" w:hAnsi="Book Antiqua" w:cs="宋体"/>
          <w:lang w:val="en-US" w:eastAsia="zh-CN"/>
        </w:rPr>
        <w:t>: 6-22 [PMID: 19390927 DOI: 10.1007/s10120-008-0492-5]</w:t>
      </w:r>
    </w:p>
    <w:p w14:paraId="6617068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60 </w:t>
      </w:r>
      <w:r w:rsidRPr="00EE3343">
        <w:rPr>
          <w:rFonts w:ascii="Book Antiqua" w:eastAsia="宋体" w:hAnsi="Book Antiqua" w:cs="宋体"/>
          <w:b/>
          <w:bCs/>
          <w:lang w:val="en-US" w:eastAsia="zh-CN"/>
        </w:rPr>
        <w:t>Kim JH</w:t>
      </w:r>
      <w:r w:rsidRPr="00EE3343">
        <w:rPr>
          <w:rFonts w:ascii="Book Antiqua" w:eastAsia="宋体" w:hAnsi="Book Antiqua" w:cs="宋体"/>
          <w:lang w:val="en-US" w:eastAsia="zh-CN"/>
        </w:rPr>
        <w:t xml:space="preserve">, Song KS, </w:t>
      </w:r>
      <w:proofErr w:type="spellStart"/>
      <w:r w:rsidRPr="00EE3343">
        <w:rPr>
          <w:rFonts w:ascii="Book Antiqua" w:eastAsia="宋体" w:hAnsi="Book Antiqua" w:cs="宋体"/>
          <w:lang w:val="en-US" w:eastAsia="zh-CN"/>
        </w:rPr>
        <w:t>Youn</w:t>
      </w:r>
      <w:proofErr w:type="spellEnd"/>
      <w:r w:rsidRPr="00EE3343">
        <w:rPr>
          <w:rFonts w:ascii="Book Antiqua" w:eastAsia="宋体" w:hAnsi="Book Antiqua" w:cs="宋体"/>
          <w:lang w:val="en-US" w:eastAsia="zh-CN"/>
        </w:rPr>
        <w:t xml:space="preserve"> YH, Lee YC, </w:t>
      </w:r>
      <w:proofErr w:type="spellStart"/>
      <w:r w:rsidRPr="00EE3343">
        <w:rPr>
          <w:rFonts w:ascii="Book Antiqua" w:eastAsia="宋体" w:hAnsi="Book Antiqua" w:cs="宋体"/>
          <w:lang w:val="en-US" w:eastAsia="zh-CN"/>
        </w:rPr>
        <w:t>Cheon</w:t>
      </w:r>
      <w:proofErr w:type="spellEnd"/>
      <w:r w:rsidRPr="00EE3343">
        <w:rPr>
          <w:rFonts w:ascii="Book Antiqua" w:eastAsia="宋体" w:hAnsi="Book Antiqua" w:cs="宋体"/>
          <w:lang w:val="en-US" w:eastAsia="zh-CN"/>
        </w:rPr>
        <w:t xml:space="preserve"> JH, Song SY, Chung JB. </w:t>
      </w:r>
      <w:proofErr w:type="spellStart"/>
      <w:r w:rsidRPr="00EE3343">
        <w:rPr>
          <w:rFonts w:ascii="Book Antiqua" w:eastAsia="宋体" w:hAnsi="Book Antiqua" w:cs="宋体"/>
          <w:lang w:val="en-US" w:eastAsia="zh-CN"/>
        </w:rPr>
        <w:t>Clinicopathologic</w:t>
      </w:r>
      <w:proofErr w:type="spellEnd"/>
      <w:r w:rsidRPr="00EE3343">
        <w:rPr>
          <w:rFonts w:ascii="Book Antiqua" w:eastAsia="宋体" w:hAnsi="Book Antiqua" w:cs="宋体"/>
          <w:lang w:val="en-US" w:eastAsia="zh-CN"/>
        </w:rPr>
        <w:t xml:space="preserve"> factors influence accurate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assessment for early gastric cancer.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66</w:t>
      </w:r>
      <w:r w:rsidRPr="00EE3343">
        <w:rPr>
          <w:rFonts w:ascii="Book Antiqua" w:eastAsia="宋体" w:hAnsi="Book Antiqua" w:cs="宋体"/>
          <w:lang w:val="en-US" w:eastAsia="zh-CN"/>
        </w:rPr>
        <w:t>: 901-908 [PMID: 17963876 DOI: 10.1016/j.gie.2007.06.012]</w:t>
      </w:r>
    </w:p>
    <w:p w14:paraId="1C6307A5"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61 </w:t>
      </w:r>
      <w:r w:rsidRPr="00EE3343">
        <w:rPr>
          <w:rFonts w:ascii="Book Antiqua" w:eastAsia="宋体" w:hAnsi="Book Antiqua" w:cs="宋体"/>
          <w:b/>
          <w:bCs/>
          <w:lang w:val="en-US" w:eastAsia="zh-CN"/>
        </w:rPr>
        <w:t>Yoshimoto K</w:t>
      </w:r>
      <w:r w:rsidRPr="00EE3343">
        <w:rPr>
          <w:rFonts w:ascii="Book Antiqua" w:eastAsia="宋体" w:hAnsi="Book Antiqua" w:cs="宋体"/>
          <w:lang w:val="en-US" w:eastAsia="zh-CN"/>
        </w:rPr>
        <w:t>. Clinical application of ultrasound 3 D imaging system in lesions of the gastrointestinal tract.</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1998; </w:t>
      </w:r>
      <w:r w:rsidRPr="00EE3343">
        <w:rPr>
          <w:rFonts w:ascii="Book Antiqua" w:eastAsia="宋体" w:hAnsi="Book Antiqua" w:cs="宋体"/>
          <w:b/>
          <w:bCs/>
          <w:lang w:val="en-US" w:eastAsia="zh-CN"/>
        </w:rPr>
        <w:t xml:space="preserve">30 </w:t>
      </w:r>
      <w:proofErr w:type="spellStart"/>
      <w:r w:rsidRPr="00A15896">
        <w:rPr>
          <w:rFonts w:ascii="Book Antiqua" w:eastAsia="宋体" w:hAnsi="Book Antiqua" w:cs="宋体"/>
          <w:bCs/>
          <w:lang w:val="en-US" w:eastAsia="zh-CN"/>
        </w:rPr>
        <w:t>Suppl</w:t>
      </w:r>
      <w:proofErr w:type="spellEnd"/>
      <w:r w:rsidRPr="00A15896">
        <w:rPr>
          <w:rFonts w:ascii="Book Antiqua" w:eastAsia="宋体" w:hAnsi="Book Antiqua" w:cs="宋体"/>
          <w:bCs/>
          <w:lang w:val="en-US" w:eastAsia="zh-CN"/>
        </w:rPr>
        <w:t xml:space="preserve"> 1</w:t>
      </w:r>
      <w:r w:rsidRPr="00A15896">
        <w:rPr>
          <w:rFonts w:ascii="Book Antiqua" w:eastAsia="宋体" w:hAnsi="Book Antiqua" w:cs="宋体"/>
          <w:lang w:val="en-US" w:eastAsia="zh-CN"/>
        </w:rPr>
        <w:t xml:space="preserve">: </w:t>
      </w:r>
      <w:r w:rsidRPr="00EE3343">
        <w:rPr>
          <w:rFonts w:ascii="Book Antiqua" w:eastAsia="宋体" w:hAnsi="Book Antiqua" w:cs="宋体"/>
          <w:lang w:val="en-US" w:eastAsia="zh-CN"/>
        </w:rPr>
        <w:t>A145-A148 [PMID: 9765109 DOI: 10.1055/s-2007-1001499]</w:t>
      </w:r>
    </w:p>
    <w:p w14:paraId="1E29162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62 </w:t>
      </w:r>
      <w:r w:rsidRPr="00EE3343">
        <w:rPr>
          <w:rFonts w:ascii="Book Antiqua" w:eastAsia="宋体" w:hAnsi="Book Antiqua" w:cs="宋体"/>
          <w:b/>
          <w:bCs/>
          <w:lang w:val="en-US" w:eastAsia="zh-CN"/>
        </w:rPr>
        <w:t>Ahmad A</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Govil</w:t>
      </w:r>
      <w:proofErr w:type="spellEnd"/>
      <w:r w:rsidRPr="00EE3343">
        <w:rPr>
          <w:rFonts w:ascii="Book Antiqua" w:eastAsia="宋体" w:hAnsi="Book Antiqua" w:cs="宋体"/>
          <w:lang w:val="en-US" w:eastAsia="zh-CN"/>
        </w:rPr>
        <w:t xml:space="preserve"> Y, Frank BB. Gastric mucosa-associated lymphoid tissue lymphoma.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2003; </w:t>
      </w:r>
      <w:r w:rsidRPr="00EE3343">
        <w:rPr>
          <w:rFonts w:ascii="Book Antiqua" w:eastAsia="宋体" w:hAnsi="Book Antiqua" w:cs="宋体"/>
          <w:b/>
          <w:bCs/>
          <w:lang w:val="en-US" w:eastAsia="zh-CN"/>
        </w:rPr>
        <w:t>98</w:t>
      </w:r>
      <w:r w:rsidRPr="00EE3343">
        <w:rPr>
          <w:rFonts w:ascii="Book Antiqua" w:eastAsia="宋体" w:hAnsi="Book Antiqua" w:cs="宋体"/>
          <w:lang w:val="en-US" w:eastAsia="zh-CN"/>
        </w:rPr>
        <w:t>: 975-986 [PMID: 12809817 DOI: 10.1111/j.1572-0241.2003.07424.x]</w:t>
      </w:r>
    </w:p>
    <w:p w14:paraId="29441F34"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63 </w:t>
      </w:r>
      <w:r w:rsidRPr="00EE3343">
        <w:rPr>
          <w:rFonts w:ascii="Book Antiqua" w:eastAsia="宋体" w:hAnsi="Book Antiqua" w:cs="宋体"/>
          <w:b/>
          <w:bCs/>
          <w:lang w:val="en-US" w:eastAsia="zh-CN"/>
        </w:rPr>
        <w:t>Palazzo L</w:t>
      </w:r>
      <w:r w:rsidRPr="00EE3343">
        <w:rPr>
          <w:rFonts w:ascii="Book Antiqua" w:eastAsia="宋体" w:hAnsi="Book Antiqua" w:cs="宋体"/>
          <w:lang w:val="en-US" w:eastAsia="zh-CN"/>
        </w:rPr>
        <w:t xml:space="preserve">, Roseau G, </w:t>
      </w:r>
      <w:proofErr w:type="spellStart"/>
      <w:r w:rsidRPr="00EE3343">
        <w:rPr>
          <w:rFonts w:ascii="Book Antiqua" w:eastAsia="宋体" w:hAnsi="Book Antiqua" w:cs="宋体"/>
          <w:lang w:val="en-US" w:eastAsia="zh-CN"/>
        </w:rPr>
        <w:t>Ruskone-Fourmestraux</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Rougier</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Chaussade</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Rambaud</w:t>
      </w:r>
      <w:proofErr w:type="spellEnd"/>
      <w:r w:rsidRPr="00EE3343">
        <w:rPr>
          <w:rFonts w:ascii="Book Antiqua" w:eastAsia="宋体" w:hAnsi="Book Antiqua" w:cs="宋体"/>
          <w:lang w:val="en-US" w:eastAsia="zh-CN"/>
        </w:rPr>
        <w:t xml:space="preserve"> JC, Couturier D, </w:t>
      </w:r>
      <w:proofErr w:type="spellStart"/>
      <w:r w:rsidRPr="00EE3343">
        <w:rPr>
          <w:rFonts w:ascii="Book Antiqua" w:eastAsia="宋体" w:hAnsi="Book Antiqua" w:cs="宋体"/>
          <w:lang w:val="en-US" w:eastAsia="zh-CN"/>
        </w:rPr>
        <w:t>Paolaggi</w:t>
      </w:r>
      <w:proofErr w:type="spellEnd"/>
      <w:r w:rsidRPr="00EE3343">
        <w:rPr>
          <w:rFonts w:ascii="Book Antiqua" w:eastAsia="宋体" w:hAnsi="Book Antiqua" w:cs="宋体"/>
          <w:lang w:val="en-US" w:eastAsia="zh-CN"/>
        </w:rPr>
        <w:t xml:space="preserve"> JA. </w:t>
      </w:r>
      <w:proofErr w:type="gramStart"/>
      <w:r w:rsidRPr="00EE3343">
        <w:rPr>
          <w:rFonts w:ascii="Book Antiqua" w:eastAsia="宋体" w:hAnsi="Book Antiqua" w:cs="宋体"/>
          <w:lang w:val="en-US" w:eastAsia="zh-CN"/>
        </w:rPr>
        <w:t>Endoscopic ultrasonography in the local staging of primary gastric lymphoma.</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1993; </w:t>
      </w:r>
      <w:r w:rsidRPr="00EE3343">
        <w:rPr>
          <w:rFonts w:ascii="Book Antiqua" w:eastAsia="宋体" w:hAnsi="Book Antiqua" w:cs="宋体"/>
          <w:b/>
          <w:bCs/>
          <w:lang w:val="en-US" w:eastAsia="zh-CN"/>
        </w:rPr>
        <w:t>25</w:t>
      </w:r>
      <w:r w:rsidRPr="00EE3343">
        <w:rPr>
          <w:rFonts w:ascii="Book Antiqua" w:eastAsia="宋体" w:hAnsi="Book Antiqua" w:cs="宋体"/>
          <w:lang w:val="en-US" w:eastAsia="zh-CN"/>
        </w:rPr>
        <w:t>: 502-508 [PMID: 8287809 DOI: 10.1055/s-2007-1010385]</w:t>
      </w:r>
    </w:p>
    <w:p w14:paraId="356DCE7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64 </w:t>
      </w:r>
      <w:proofErr w:type="spellStart"/>
      <w:r w:rsidRPr="00EE3343">
        <w:rPr>
          <w:rFonts w:ascii="Book Antiqua" w:eastAsia="宋体" w:hAnsi="Book Antiqua" w:cs="宋体"/>
          <w:b/>
          <w:bCs/>
          <w:lang w:val="en-US" w:eastAsia="zh-CN"/>
        </w:rPr>
        <w:t>Caletti</w:t>
      </w:r>
      <w:proofErr w:type="spellEnd"/>
      <w:r w:rsidRPr="00EE3343">
        <w:rPr>
          <w:rFonts w:ascii="Book Antiqua" w:eastAsia="宋体" w:hAnsi="Book Antiqua" w:cs="宋体"/>
          <w:b/>
          <w:bCs/>
          <w:lang w:val="en-US" w:eastAsia="zh-CN"/>
        </w:rPr>
        <w:t xml:space="preserve"> G</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Fusaroli</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Togliani</w:t>
      </w:r>
      <w:proofErr w:type="spellEnd"/>
      <w:r w:rsidRPr="00EE3343">
        <w:rPr>
          <w:rFonts w:ascii="Book Antiqua" w:eastAsia="宋体" w:hAnsi="Book Antiqua" w:cs="宋体"/>
          <w:lang w:val="en-US" w:eastAsia="zh-CN"/>
        </w:rPr>
        <w:t xml:space="preserve"> T. EUS in MALT lymphoma.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56</w:t>
      </w:r>
      <w:r w:rsidRPr="00EE3343">
        <w:rPr>
          <w:rFonts w:ascii="Book Antiqua" w:eastAsia="宋体" w:hAnsi="Book Antiqua" w:cs="宋体"/>
          <w:lang w:val="en-US" w:eastAsia="zh-CN"/>
        </w:rPr>
        <w:t>: S21-S26 [PMID: 12297744 DOI: 10.1016/S0016-5107(02)70081-3]</w:t>
      </w:r>
    </w:p>
    <w:p w14:paraId="50970E3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65 </w:t>
      </w:r>
      <w:proofErr w:type="spellStart"/>
      <w:r w:rsidRPr="00EE3343">
        <w:rPr>
          <w:rFonts w:ascii="Book Antiqua" w:eastAsia="宋体" w:hAnsi="Book Antiqua" w:cs="宋体"/>
          <w:b/>
          <w:bCs/>
          <w:lang w:val="en-US" w:eastAsia="zh-CN"/>
        </w:rPr>
        <w:t>Ribeiro</w:t>
      </w:r>
      <w:proofErr w:type="spellEnd"/>
      <w:r w:rsidRPr="00EE3343">
        <w:rPr>
          <w:rFonts w:ascii="Book Antiqua" w:eastAsia="宋体" w:hAnsi="Book Antiqua" w:cs="宋体"/>
          <w:b/>
          <w:bCs/>
          <w:lang w:val="en-US" w:eastAsia="zh-CN"/>
        </w:rPr>
        <w:t xml:space="preserve"> A</w:t>
      </w:r>
      <w:r w:rsidRPr="00EE3343">
        <w:rPr>
          <w:rFonts w:ascii="Book Antiqua" w:eastAsia="宋体" w:hAnsi="Book Antiqua" w:cs="宋体"/>
          <w:lang w:val="en-US" w:eastAsia="zh-CN"/>
        </w:rPr>
        <w:t>, Vazquez-</w:t>
      </w:r>
      <w:proofErr w:type="spellStart"/>
      <w:r w:rsidRPr="00EE3343">
        <w:rPr>
          <w:rFonts w:ascii="Book Antiqua" w:eastAsia="宋体" w:hAnsi="Book Antiqua" w:cs="宋体"/>
          <w:lang w:val="en-US" w:eastAsia="zh-CN"/>
        </w:rPr>
        <w:t>Sequeiros</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Wiersema</w:t>
      </w:r>
      <w:proofErr w:type="spellEnd"/>
      <w:r w:rsidRPr="00EE3343">
        <w:rPr>
          <w:rFonts w:ascii="Book Antiqua" w:eastAsia="宋体" w:hAnsi="Book Antiqua" w:cs="宋体"/>
          <w:lang w:val="en-US" w:eastAsia="zh-CN"/>
        </w:rPr>
        <w:t xml:space="preserve"> LM, Wang KK, </w:t>
      </w:r>
      <w:proofErr w:type="spellStart"/>
      <w:r w:rsidRPr="00EE3343">
        <w:rPr>
          <w:rFonts w:ascii="Book Antiqua" w:eastAsia="宋体" w:hAnsi="Book Antiqua" w:cs="宋体"/>
          <w:lang w:val="en-US" w:eastAsia="zh-CN"/>
        </w:rPr>
        <w:t>Clain</w:t>
      </w:r>
      <w:proofErr w:type="spellEnd"/>
      <w:r w:rsidRPr="00EE3343">
        <w:rPr>
          <w:rFonts w:ascii="Book Antiqua" w:eastAsia="宋体" w:hAnsi="Book Antiqua" w:cs="宋体"/>
          <w:lang w:val="en-US" w:eastAsia="zh-CN"/>
        </w:rPr>
        <w:t xml:space="preserve"> JE, </w:t>
      </w:r>
      <w:proofErr w:type="spellStart"/>
      <w:r w:rsidRPr="00EE3343">
        <w:rPr>
          <w:rFonts w:ascii="Book Antiqua" w:eastAsia="宋体" w:hAnsi="Book Antiqua" w:cs="宋体"/>
          <w:lang w:val="en-US" w:eastAsia="zh-CN"/>
        </w:rPr>
        <w:t>Wiersema</w:t>
      </w:r>
      <w:proofErr w:type="spellEnd"/>
      <w:r w:rsidRPr="00EE3343">
        <w:rPr>
          <w:rFonts w:ascii="Book Antiqua" w:eastAsia="宋体" w:hAnsi="Book Antiqua" w:cs="宋体"/>
          <w:lang w:val="en-US" w:eastAsia="zh-CN"/>
        </w:rPr>
        <w:t xml:space="preserve"> MJ. EUS-guided fine-needle aspiration combined with flow </w:t>
      </w:r>
      <w:proofErr w:type="spellStart"/>
      <w:r w:rsidRPr="00EE3343">
        <w:rPr>
          <w:rFonts w:ascii="Book Antiqua" w:eastAsia="宋体" w:hAnsi="Book Antiqua" w:cs="宋体"/>
          <w:lang w:val="en-US" w:eastAsia="zh-CN"/>
        </w:rPr>
        <w:t>cytometry</w:t>
      </w:r>
      <w:proofErr w:type="spellEnd"/>
      <w:r w:rsidRPr="00EE3343">
        <w:rPr>
          <w:rFonts w:ascii="Book Antiqua" w:eastAsia="宋体" w:hAnsi="Book Antiqua" w:cs="宋体"/>
          <w:lang w:val="en-US" w:eastAsia="zh-CN"/>
        </w:rPr>
        <w:t xml:space="preserve"> and immunocytochemistry in the diagnosis of lymphoma.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53</w:t>
      </w:r>
      <w:r w:rsidRPr="00EE3343">
        <w:rPr>
          <w:rFonts w:ascii="Book Antiqua" w:eastAsia="宋体" w:hAnsi="Book Antiqua" w:cs="宋体"/>
          <w:lang w:val="en-US" w:eastAsia="zh-CN"/>
        </w:rPr>
        <w:t>: 485-491 [PMID: 11275890 DOI: 10.1067/mge.2001.112841]</w:t>
      </w:r>
    </w:p>
    <w:p w14:paraId="4E08288B"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66 </w:t>
      </w:r>
      <w:proofErr w:type="spellStart"/>
      <w:r w:rsidRPr="00EE3343">
        <w:rPr>
          <w:rFonts w:ascii="Book Antiqua" w:eastAsia="宋体" w:hAnsi="Book Antiqua" w:cs="宋体"/>
          <w:b/>
          <w:bCs/>
          <w:lang w:val="en-US" w:eastAsia="zh-CN"/>
        </w:rPr>
        <w:t>Sackmann</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Morgner</w:t>
      </w:r>
      <w:proofErr w:type="spellEnd"/>
      <w:r w:rsidRPr="00EE3343">
        <w:rPr>
          <w:rFonts w:ascii="Book Antiqua" w:eastAsia="宋体" w:hAnsi="Book Antiqua" w:cs="宋体"/>
          <w:lang w:val="en-US" w:eastAsia="zh-CN"/>
        </w:rPr>
        <w:t xml:space="preserve"> A, Rudolph B, </w:t>
      </w:r>
      <w:proofErr w:type="spellStart"/>
      <w:r w:rsidRPr="00EE3343">
        <w:rPr>
          <w:rFonts w:ascii="Book Antiqua" w:eastAsia="宋体" w:hAnsi="Book Antiqua" w:cs="宋体"/>
          <w:lang w:val="en-US" w:eastAsia="zh-CN"/>
        </w:rPr>
        <w:t>Neubauer</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Thiede</w:t>
      </w:r>
      <w:proofErr w:type="spellEnd"/>
      <w:r w:rsidRPr="00EE3343">
        <w:rPr>
          <w:rFonts w:ascii="Book Antiqua" w:eastAsia="宋体" w:hAnsi="Book Antiqua" w:cs="宋体"/>
          <w:lang w:val="en-US" w:eastAsia="zh-CN"/>
        </w:rPr>
        <w:t xml:space="preserve"> C, Schulz H, Kraemer W, </w:t>
      </w:r>
      <w:proofErr w:type="spellStart"/>
      <w:r w:rsidRPr="00EE3343">
        <w:rPr>
          <w:rFonts w:ascii="Book Antiqua" w:eastAsia="宋体" w:hAnsi="Book Antiqua" w:cs="宋体"/>
          <w:lang w:val="en-US" w:eastAsia="zh-CN"/>
        </w:rPr>
        <w:t>Boersch</w:t>
      </w:r>
      <w:proofErr w:type="spellEnd"/>
      <w:r w:rsidRPr="00EE3343">
        <w:rPr>
          <w:rFonts w:ascii="Book Antiqua" w:eastAsia="宋体" w:hAnsi="Book Antiqua" w:cs="宋体"/>
          <w:lang w:val="en-US" w:eastAsia="zh-CN"/>
        </w:rPr>
        <w:t xml:space="preserve"> G, Rohde P, Seifert E, </w:t>
      </w:r>
      <w:proofErr w:type="spellStart"/>
      <w:r w:rsidRPr="00EE3343">
        <w:rPr>
          <w:rFonts w:ascii="Book Antiqua" w:eastAsia="宋体" w:hAnsi="Book Antiqua" w:cs="宋体"/>
          <w:lang w:val="en-US" w:eastAsia="zh-CN"/>
        </w:rPr>
        <w:t>Stolte</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Bayerdoerffer</w:t>
      </w:r>
      <w:proofErr w:type="spellEnd"/>
      <w:r w:rsidRPr="00EE3343">
        <w:rPr>
          <w:rFonts w:ascii="Book Antiqua" w:eastAsia="宋体" w:hAnsi="Book Antiqua" w:cs="宋体"/>
          <w:lang w:val="en-US" w:eastAsia="zh-CN"/>
        </w:rPr>
        <w:t xml:space="preserve"> E. Regression of gastric MALT lymphoma after eradication of Helicobacter pylori is predicted by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staging. MALT Lymphoma Study Group. </w:t>
      </w:r>
      <w:r w:rsidRPr="00EE3343">
        <w:rPr>
          <w:rFonts w:ascii="Book Antiqua" w:eastAsia="宋体" w:hAnsi="Book Antiqua" w:cs="宋体"/>
          <w:i/>
          <w:iCs/>
          <w:lang w:val="en-US" w:eastAsia="zh-CN"/>
        </w:rPr>
        <w:t>Gastroenterology</w:t>
      </w:r>
      <w:r w:rsidRPr="00EE3343">
        <w:rPr>
          <w:rFonts w:ascii="Book Antiqua" w:eastAsia="宋体" w:hAnsi="Book Antiqua" w:cs="宋体"/>
          <w:lang w:val="en-US" w:eastAsia="zh-CN"/>
        </w:rPr>
        <w:t xml:space="preserve"> 1997; </w:t>
      </w:r>
      <w:r w:rsidRPr="00EE3343">
        <w:rPr>
          <w:rFonts w:ascii="Book Antiqua" w:eastAsia="宋体" w:hAnsi="Book Antiqua" w:cs="宋体"/>
          <w:b/>
          <w:bCs/>
          <w:lang w:val="en-US" w:eastAsia="zh-CN"/>
        </w:rPr>
        <w:t>113</w:t>
      </w:r>
      <w:r w:rsidRPr="00EE3343">
        <w:rPr>
          <w:rFonts w:ascii="Book Antiqua" w:eastAsia="宋体" w:hAnsi="Book Antiqua" w:cs="宋体"/>
          <w:lang w:val="en-US" w:eastAsia="zh-CN"/>
        </w:rPr>
        <w:t>: 1087-1090 [PMID: 9322502]</w:t>
      </w:r>
    </w:p>
    <w:p w14:paraId="2A0845E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67 </w:t>
      </w:r>
      <w:proofErr w:type="spellStart"/>
      <w:r w:rsidRPr="00EE3343">
        <w:rPr>
          <w:rFonts w:ascii="Book Antiqua" w:eastAsia="宋体" w:hAnsi="Book Antiqua" w:cs="宋体"/>
          <w:b/>
          <w:bCs/>
          <w:lang w:val="en-US" w:eastAsia="zh-CN"/>
        </w:rPr>
        <w:t>Avallone</w:t>
      </w:r>
      <w:proofErr w:type="spellEnd"/>
      <w:r w:rsidRPr="00EE3343">
        <w:rPr>
          <w:rFonts w:ascii="Book Antiqua" w:eastAsia="宋体" w:hAnsi="Book Antiqua" w:cs="宋体"/>
          <w:b/>
          <w:bCs/>
          <w:lang w:val="en-US" w:eastAsia="zh-CN"/>
        </w:rPr>
        <w:t xml:space="preserve"> A</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Aloj</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Delrio</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Pecori</w:t>
      </w:r>
      <w:proofErr w:type="spellEnd"/>
      <w:r w:rsidRPr="00EE3343">
        <w:rPr>
          <w:rFonts w:ascii="Book Antiqua" w:eastAsia="宋体" w:hAnsi="Book Antiqua" w:cs="宋体"/>
          <w:lang w:val="en-US" w:eastAsia="zh-CN"/>
        </w:rPr>
        <w:t xml:space="preserve"> B, Leone A, </w:t>
      </w:r>
      <w:proofErr w:type="spellStart"/>
      <w:r w:rsidRPr="00EE3343">
        <w:rPr>
          <w:rFonts w:ascii="Book Antiqua" w:eastAsia="宋体" w:hAnsi="Book Antiqua" w:cs="宋体"/>
          <w:lang w:val="en-US" w:eastAsia="zh-CN"/>
        </w:rPr>
        <w:t>Tatangelo</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Perri</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Petrillo</w:t>
      </w:r>
      <w:proofErr w:type="spellEnd"/>
      <w:r w:rsidRPr="00EE3343">
        <w:rPr>
          <w:rFonts w:ascii="Book Antiqua" w:eastAsia="宋体" w:hAnsi="Book Antiqua" w:cs="宋体"/>
          <w:lang w:val="en-US" w:eastAsia="zh-CN"/>
        </w:rPr>
        <w:t xml:space="preserve"> A, Scott N, </w:t>
      </w:r>
      <w:proofErr w:type="spellStart"/>
      <w:r w:rsidRPr="00EE3343">
        <w:rPr>
          <w:rFonts w:ascii="Book Antiqua" w:eastAsia="宋体" w:hAnsi="Book Antiqua" w:cs="宋体"/>
          <w:lang w:val="en-US" w:eastAsia="zh-CN"/>
        </w:rPr>
        <w:t>Budillon</w:t>
      </w:r>
      <w:proofErr w:type="spellEnd"/>
      <w:r w:rsidRPr="00EE3343">
        <w:rPr>
          <w:rFonts w:ascii="Book Antiqua" w:eastAsia="宋体" w:hAnsi="Book Antiqua" w:cs="宋体"/>
          <w:lang w:val="en-US" w:eastAsia="zh-CN"/>
        </w:rPr>
        <w:t xml:space="preserve"> A. Multidisciplinary approach to rectal cancer: are we ready for selective treatment strategies? </w:t>
      </w:r>
      <w:r w:rsidRPr="00EE3343">
        <w:rPr>
          <w:rFonts w:ascii="Book Antiqua" w:eastAsia="宋体" w:hAnsi="Book Antiqua" w:cs="宋体"/>
          <w:i/>
          <w:iCs/>
          <w:lang w:val="en-US" w:eastAsia="zh-CN"/>
        </w:rPr>
        <w:t xml:space="preserve">Anticancer Agents Med </w:t>
      </w:r>
      <w:proofErr w:type="spellStart"/>
      <w:r w:rsidRPr="00EE3343">
        <w:rPr>
          <w:rFonts w:ascii="Book Antiqua" w:eastAsia="宋体" w:hAnsi="Book Antiqua" w:cs="宋体"/>
          <w:i/>
          <w:iCs/>
          <w:lang w:val="en-US" w:eastAsia="zh-CN"/>
        </w:rPr>
        <w:t>Chem</w:t>
      </w:r>
      <w:proofErr w:type="spellEnd"/>
      <w:r w:rsidRPr="00EE3343">
        <w:rPr>
          <w:rFonts w:ascii="Book Antiqua" w:eastAsia="宋体" w:hAnsi="Book Antiqua" w:cs="宋体"/>
          <w:lang w:val="en-US" w:eastAsia="zh-CN"/>
        </w:rPr>
        <w:t xml:space="preserve"> 2013; </w:t>
      </w:r>
      <w:r w:rsidRPr="00EE3343">
        <w:rPr>
          <w:rFonts w:ascii="Book Antiqua" w:eastAsia="宋体" w:hAnsi="Book Antiqua" w:cs="宋体"/>
          <w:b/>
          <w:bCs/>
          <w:lang w:val="en-US" w:eastAsia="zh-CN"/>
        </w:rPr>
        <w:t>13</w:t>
      </w:r>
      <w:r w:rsidRPr="00EE3343">
        <w:rPr>
          <w:rFonts w:ascii="Book Antiqua" w:eastAsia="宋体" w:hAnsi="Book Antiqua" w:cs="宋体"/>
          <w:lang w:val="en-US" w:eastAsia="zh-CN"/>
        </w:rPr>
        <w:t>: 852-860 [PMID: 23272969 DOI: 10.2174/18715206113139990123]</w:t>
      </w:r>
    </w:p>
    <w:p w14:paraId="1A6F3804"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68 </w:t>
      </w:r>
      <w:proofErr w:type="spellStart"/>
      <w:r w:rsidRPr="00EE3343">
        <w:rPr>
          <w:rFonts w:ascii="Book Antiqua" w:eastAsia="宋体" w:hAnsi="Book Antiqua" w:cs="宋体"/>
          <w:b/>
          <w:bCs/>
          <w:lang w:val="en-US" w:eastAsia="zh-CN"/>
        </w:rPr>
        <w:t>Câr</w:t>
      </w:r>
      <w:r w:rsidRPr="00EE3343">
        <w:rPr>
          <w:rFonts w:ascii="Times New Roman" w:eastAsia="宋体" w:hAnsi="Times New Roman" w:cs="Times New Roman"/>
          <w:b/>
          <w:bCs/>
          <w:lang w:val="en-US" w:eastAsia="zh-CN"/>
        </w:rPr>
        <w:t>ț</w:t>
      </w:r>
      <w:r w:rsidRPr="00EE3343">
        <w:rPr>
          <w:rFonts w:ascii="Book Antiqua" w:eastAsia="宋体" w:hAnsi="Book Antiqua" w:cs="宋体"/>
          <w:b/>
          <w:bCs/>
          <w:lang w:val="en-US" w:eastAsia="zh-CN"/>
        </w:rPr>
        <w:t>ân</w:t>
      </w:r>
      <w:r w:rsidRPr="00EE3343">
        <w:rPr>
          <w:rFonts w:ascii="Book Antiqua" w:eastAsia="MS Mincho" w:hAnsi="Book Antiqua" w:cs="MS Mincho"/>
          <w:b/>
          <w:bCs/>
          <w:lang w:val="en-US" w:eastAsia="zh-CN"/>
        </w:rPr>
        <w:t>ă</w:t>
      </w:r>
      <w:proofErr w:type="spellEnd"/>
      <w:r w:rsidRPr="00EE3343">
        <w:rPr>
          <w:rFonts w:ascii="Book Antiqua" w:eastAsia="宋体" w:hAnsi="Book Antiqua" w:cs="宋体"/>
          <w:b/>
          <w:bCs/>
          <w:lang w:val="en-US" w:eastAsia="zh-CN"/>
        </w:rPr>
        <w:t xml:space="preserve"> ET</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Gheonea</w:t>
      </w:r>
      <w:proofErr w:type="spellEnd"/>
      <w:r w:rsidRPr="00EE3343">
        <w:rPr>
          <w:rFonts w:ascii="Book Antiqua" w:eastAsia="宋体" w:hAnsi="Book Antiqua" w:cs="宋体"/>
          <w:lang w:val="en-US" w:eastAsia="zh-CN"/>
        </w:rPr>
        <w:t xml:space="preserve"> DI, </w:t>
      </w:r>
      <w:proofErr w:type="spellStart"/>
      <w:r w:rsidRPr="00EE3343">
        <w:rPr>
          <w:rFonts w:ascii="Book Antiqua" w:eastAsia="宋体" w:hAnsi="Book Antiqua" w:cs="宋体"/>
          <w:lang w:val="en-US" w:eastAsia="zh-CN"/>
        </w:rPr>
        <w:t>S</w:t>
      </w:r>
      <w:r w:rsidRPr="00EE3343">
        <w:rPr>
          <w:rFonts w:ascii="Book Antiqua" w:eastAsia="MS Mincho" w:hAnsi="Book Antiqua" w:cs="MS Mincho"/>
          <w:lang w:val="en-US" w:eastAsia="zh-CN"/>
        </w:rPr>
        <w:t>ă</w:t>
      </w:r>
      <w:r w:rsidRPr="00EE3343">
        <w:rPr>
          <w:rFonts w:ascii="Book Antiqua" w:eastAsia="宋体" w:hAnsi="Book Antiqua" w:cs="宋体"/>
          <w:lang w:val="en-US" w:eastAsia="zh-CN"/>
        </w:rPr>
        <w:t>ftoiu</w:t>
      </w:r>
      <w:proofErr w:type="spellEnd"/>
      <w:r w:rsidRPr="00EE3343">
        <w:rPr>
          <w:rFonts w:ascii="Book Antiqua" w:eastAsia="宋体" w:hAnsi="Book Antiqua" w:cs="宋体"/>
          <w:lang w:val="en-US" w:eastAsia="zh-CN"/>
        </w:rPr>
        <w:t xml:space="preserve"> A. Advances in endoscopic ultrasound imaging of colorectal diseases.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2016; </w:t>
      </w:r>
      <w:r w:rsidRPr="00EE3343">
        <w:rPr>
          <w:rFonts w:ascii="Book Antiqua" w:eastAsia="宋体" w:hAnsi="Book Antiqua" w:cs="宋体"/>
          <w:b/>
          <w:bCs/>
          <w:lang w:val="en-US" w:eastAsia="zh-CN"/>
        </w:rPr>
        <w:t>22</w:t>
      </w:r>
      <w:r w:rsidRPr="00EE3343">
        <w:rPr>
          <w:rFonts w:ascii="Book Antiqua" w:eastAsia="宋体" w:hAnsi="Book Antiqua" w:cs="宋体"/>
          <w:lang w:val="en-US" w:eastAsia="zh-CN"/>
        </w:rPr>
        <w:t>: 1756-1766 [PMID: 26855535 DOI: 10.3748/wjg.v22.i5.1756]</w:t>
      </w:r>
    </w:p>
    <w:p w14:paraId="37C4BDA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69 </w:t>
      </w:r>
      <w:r w:rsidRPr="00EE3343">
        <w:rPr>
          <w:rFonts w:ascii="Book Antiqua" w:eastAsia="宋体" w:hAnsi="Book Antiqua" w:cs="宋体"/>
          <w:b/>
          <w:bCs/>
          <w:lang w:val="en-US" w:eastAsia="zh-CN"/>
        </w:rPr>
        <w:t>Lee P</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Oyama</w:t>
      </w:r>
      <w:proofErr w:type="spellEnd"/>
      <w:r w:rsidRPr="00EE3343">
        <w:rPr>
          <w:rFonts w:ascii="Book Antiqua" w:eastAsia="宋体" w:hAnsi="Book Antiqua" w:cs="宋体"/>
          <w:lang w:val="en-US" w:eastAsia="zh-CN"/>
        </w:rPr>
        <w:t xml:space="preserve"> K, Homer L, Sullivan E. Effects of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in the surgical management of rectal adenomas and carcinomas.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1999; </w:t>
      </w:r>
      <w:r w:rsidRPr="00EE3343">
        <w:rPr>
          <w:rFonts w:ascii="Book Antiqua" w:eastAsia="宋体" w:hAnsi="Book Antiqua" w:cs="宋体"/>
          <w:b/>
          <w:bCs/>
          <w:lang w:val="en-US" w:eastAsia="zh-CN"/>
        </w:rPr>
        <w:t>177</w:t>
      </w:r>
      <w:r w:rsidRPr="00EE3343">
        <w:rPr>
          <w:rFonts w:ascii="Book Antiqua" w:eastAsia="宋体" w:hAnsi="Book Antiqua" w:cs="宋体"/>
          <w:lang w:val="en-US" w:eastAsia="zh-CN"/>
        </w:rPr>
        <w:t>: 388-391 [PMID: 10365876 DOI: 10.1016/S0002-9610(99)00073-2]</w:t>
      </w:r>
    </w:p>
    <w:p w14:paraId="11ACA57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70 </w:t>
      </w:r>
      <w:proofErr w:type="spellStart"/>
      <w:r w:rsidRPr="00EE3343">
        <w:rPr>
          <w:rFonts w:ascii="Book Antiqua" w:eastAsia="宋体" w:hAnsi="Book Antiqua" w:cs="宋体"/>
          <w:b/>
          <w:bCs/>
          <w:lang w:val="en-US" w:eastAsia="zh-CN"/>
        </w:rPr>
        <w:t>Harewood</w:t>
      </w:r>
      <w:proofErr w:type="spellEnd"/>
      <w:r w:rsidRPr="00EE3343">
        <w:rPr>
          <w:rFonts w:ascii="Book Antiqua" w:eastAsia="宋体" w:hAnsi="Book Antiqua" w:cs="宋体"/>
          <w:b/>
          <w:bCs/>
          <w:lang w:val="en-US" w:eastAsia="zh-CN"/>
        </w:rPr>
        <w:t xml:space="preserve"> GC</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Wiersema</w:t>
      </w:r>
      <w:proofErr w:type="spellEnd"/>
      <w:r w:rsidRPr="00EE3343">
        <w:rPr>
          <w:rFonts w:ascii="Book Antiqua" w:eastAsia="宋体" w:hAnsi="Book Antiqua" w:cs="宋体"/>
          <w:lang w:val="en-US" w:eastAsia="zh-CN"/>
        </w:rPr>
        <w:t xml:space="preserve"> MJ, Nelson H, </w:t>
      </w:r>
      <w:proofErr w:type="spellStart"/>
      <w:r w:rsidRPr="00EE3343">
        <w:rPr>
          <w:rFonts w:ascii="Book Antiqua" w:eastAsia="宋体" w:hAnsi="Book Antiqua" w:cs="宋体"/>
          <w:lang w:val="en-US" w:eastAsia="zh-CN"/>
        </w:rPr>
        <w:t>Maccarty</w:t>
      </w:r>
      <w:proofErr w:type="spellEnd"/>
      <w:r w:rsidRPr="00EE3343">
        <w:rPr>
          <w:rFonts w:ascii="Book Antiqua" w:eastAsia="宋体" w:hAnsi="Book Antiqua" w:cs="宋体"/>
          <w:lang w:val="en-US" w:eastAsia="zh-CN"/>
        </w:rPr>
        <w:t xml:space="preserve"> RL, Olson JE, </w:t>
      </w:r>
      <w:proofErr w:type="spellStart"/>
      <w:r w:rsidRPr="00EE3343">
        <w:rPr>
          <w:rFonts w:ascii="Book Antiqua" w:eastAsia="宋体" w:hAnsi="Book Antiqua" w:cs="宋体"/>
          <w:lang w:val="en-US" w:eastAsia="zh-CN"/>
        </w:rPr>
        <w:t>Clain</w:t>
      </w:r>
      <w:proofErr w:type="spellEnd"/>
      <w:r w:rsidRPr="00EE3343">
        <w:rPr>
          <w:rFonts w:ascii="Book Antiqua" w:eastAsia="宋体" w:hAnsi="Book Antiqua" w:cs="宋体"/>
          <w:lang w:val="en-US" w:eastAsia="zh-CN"/>
        </w:rPr>
        <w:t xml:space="preserve"> JE, </w:t>
      </w:r>
      <w:proofErr w:type="spellStart"/>
      <w:r w:rsidRPr="00EE3343">
        <w:rPr>
          <w:rFonts w:ascii="Book Antiqua" w:eastAsia="宋体" w:hAnsi="Book Antiqua" w:cs="宋体"/>
          <w:lang w:val="en-US" w:eastAsia="zh-CN"/>
        </w:rPr>
        <w:t>Ahlquist</w:t>
      </w:r>
      <w:proofErr w:type="spellEnd"/>
      <w:r w:rsidRPr="00EE3343">
        <w:rPr>
          <w:rFonts w:ascii="Book Antiqua" w:eastAsia="宋体" w:hAnsi="Book Antiqua" w:cs="宋体"/>
          <w:lang w:val="en-US" w:eastAsia="zh-CN"/>
        </w:rPr>
        <w:t xml:space="preserve"> DA, </w:t>
      </w:r>
      <w:proofErr w:type="spellStart"/>
      <w:r w:rsidRPr="00EE3343">
        <w:rPr>
          <w:rFonts w:ascii="Book Antiqua" w:eastAsia="宋体" w:hAnsi="Book Antiqua" w:cs="宋体"/>
          <w:lang w:val="en-US" w:eastAsia="zh-CN"/>
        </w:rPr>
        <w:t>Jondal</w:t>
      </w:r>
      <w:proofErr w:type="spellEnd"/>
      <w:r w:rsidRPr="00EE3343">
        <w:rPr>
          <w:rFonts w:ascii="Book Antiqua" w:eastAsia="宋体" w:hAnsi="Book Antiqua" w:cs="宋体"/>
          <w:lang w:val="en-US" w:eastAsia="zh-CN"/>
        </w:rPr>
        <w:t xml:space="preserve"> ML. A prospective, blinded assessment of the impact of preoperative staging on the management of rectal cancer. </w:t>
      </w:r>
      <w:r w:rsidRPr="00EE3343">
        <w:rPr>
          <w:rFonts w:ascii="Book Antiqua" w:eastAsia="宋体" w:hAnsi="Book Antiqua" w:cs="宋体"/>
          <w:i/>
          <w:iCs/>
          <w:lang w:val="en-US" w:eastAsia="zh-CN"/>
        </w:rPr>
        <w:t>Gastroenterology</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123</w:t>
      </w:r>
      <w:r w:rsidRPr="00EE3343">
        <w:rPr>
          <w:rFonts w:ascii="Book Antiqua" w:eastAsia="宋体" w:hAnsi="Book Antiqua" w:cs="宋体"/>
          <w:lang w:val="en-US" w:eastAsia="zh-CN"/>
        </w:rPr>
        <w:t>: 24-32 [PMID: 12105829 DOI: 10.1053/gast.2002.34163]</w:t>
      </w:r>
    </w:p>
    <w:p w14:paraId="275441A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71 </w:t>
      </w:r>
      <w:proofErr w:type="spellStart"/>
      <w:r w:rsidRPr="00EE3343">
        <w:rPr>
          <w:rFonts w:ascii="Book Antiqua" w:eastAsia="宋体" w:hAnsi="Book Antiqua" w:cs="宋体"/>
          <w:b/>
          <w:bCs/>
          <w:lang w:val="en-US" w:eastAsia="zh-CN"/>
        </w:rPr>
        <w:t>Cedermark</w:t>
      </w:r>
      <w:proofErr w:type="spellEnd"/>
      <w:r w:rsidRPr="00EE3343">
        <w:rPr>
          <w:rFonts w:ascii="Book Antiqua" w:eastAsia="宋体" w:hAnsi="Book Antiqua" w:cs="宋体"/>
          <w:b/>
          <w:bCs/>
          <w:lang w:val="en-US" w:eastAsia="zh-CN"/>
        </w:rPr>
        <w:t xml:space="preserve"> B</w:t>
      </w:r>
      <w:r w:rsidRPr="00EE3343">
        <w:rPr>
          <w:rFonts w:ascii="Book Antiqua" w:eastAsia="宋体" w:hAnsi="Book Antiqua" w:cs="宋体"/>
          <w:lang w:val="en-US" w:eastAsia="zh-CN"/>
        </w:rPr>
        <w:t xml:space="preserve">, Dahlberg M, </w:t>
      </w:r>
      <w:proofErr w:type="spellStart"/>
      <w:r w:rsidRPr="00EE3343">
        <w:rPr>
          <w:rFonts w:ascii="Book Antiqua" w:eastAsia="宋体" w:hAnsi="Book Antiqua" w:cs="宋体"/>
          <w:lang w:val="en-US" w:eastAsia="zh-CN"/>
        </w:rPr>
        <w:t>Glimelius</w:t>
      </w:r>
      <w:proofErr w:type="spellEnd"/>
      <w:r w:rsidRPr="00EE3343">
        <w:rPr>
          <w:rFonts w:ascii="Book Antiqua" w:eastAsia="宋体" w:hAnsi="Book Antiqua" w:cs="宋体"/>
          <w:lang w:val="en-US" w:eastAsia="zh-CN"/>
        </w:rPr>
        <w:t xml:space="preserve"> B, </w:t>
      </w:r>
      <w:proofErr w:type="spellStart"/>
      <w:r w:rsidRPr="00EE3343">
        <w:rPr>
          <w:rFonts w:ascii="Book Antiqua" w:eastAsia="宋体" w:hAnsi="Book Antiqua" w:cs="宋体"/>
          <w:lang w:val="en-US" w:eastAsia="zh-CN"/>
        </w:rPr>
        <w:t>Påhlman</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Rutqvist</w:t>
      </w:r>
      <w:proofErr w:type="spellEnd"/>
      <w:r w:rsidRPr="00EE3343">
        <w:rPr>
          <w:rFonts w:ascii="Book Antiqua" w:eastAsia="宋体" w:hAnsi="Book Antiqua" w:cs="宋体"/>
          <w:lang w:val="en-US" w:eastAsia="zh-CN"/>
        </w:rPr>
        <w:t xml:space="preserve"> LE, </w:t>
      </w:r>
      <w:proofErr w:type="spellStart"/>
      <w:r w:rsidRPr="00EE3343">
        <w:rPr>
          <w:rFonts w:ascii="Book Antiqua" w:eastAsia="宋体" w:hAnsi="Book Antiqua" w:cs="宋体"/>
          <w:lang w:val="en-US" w:eastAsia="zh-CN"/>
        </w:rPr>
        <w:t>Wilking</w:t>
      </w:r>
      <w:proofErr w:type="spellEnd"/>
      <w:r w:rsidRPr="00EE3343">
        <w:rPr>
          <w:rFonts w:ascii="Book Antiqua" w:eastAsia="宋体" w:hAnsi="Book Antiqua" w:cs="宋体"/>
          <w:lang w:val="en-US" w:eastAsia="zh-CN"/>
        </w:rPr>
        <w:t xml:space="preserve"> N. Improved survival with preoperative radiotherapy in </w:t>
      </w:r>
      <w:proofErr w:type="spellStart"/>
      <w:r w:rsidRPr="00EE3343">
        <w:rPr>
          <w:rFonts w:ascii="Book Antiqua" w:eastAsia="宋体" w:hAnsi="Book Antiqua" w:cs="宋体"/>
          <w:lang w:val="en-US" w:eastAsia="zh-CN"/>
        </w:rPr>
        <w:t>resectable</w:t>
      </w:r>
      <w:proofErr w:type="spellEnd"/>
      <w:r w:rsidRPr="00EE3343">
        <w:rPr>
          <w:rFonts w:ascii="Book Antiqua" w:eastAsia="宋体" w:hAnsi="Book Antiqua" w:cs="宋体"/>
          <w:lang w:val="en-US" w:eastAsia="zh-CN"/>
        </w:rPr>
        <w:t xml:space="preserve"> rectal cancer. </w:t>
      </w:r>
      <w:r w:rsidRPr="00EE3343">
        <w:rPr>
          <w:rFonts w:ascii="Book Antiqua" w:eastAsia="宋体" w:hAnsi="Book Antiqua" w:cs="宋体"/>
          <w:i/>
          <w:iCs/>
          <w:lang w:val="en-US" w:eastAsia="zh-CN"/>
        </w:rPr>
        <w:t xml:space="preserve">N </w:t>
      </w:r>
      <w:proofErr w:type="spellStart"/>
      <w:r w:rsidRPr="00EE3343">
        <w:rPr>
          <w:rFonts w:ascii="Book Antiqua" w:eastAsia="宋体" w:hAnsi="Book Antiqua" w:cs="宋体"/>
          <w:i/>
          <w:iCs/>
          <w:lang w:val="en-US" w:eastAsia="zh-CN"/>
        </w:rPr>
        <w:t>Engl</w:t>
      </w:r>
      <w:proofErr w:type="spellEnd"/>
      <w:r w:rsidRPr="00EE3343">
        <w:rPr>
          <w:rFonts w:ascii="Book Antiqua" w:eastAsia="宋体" w:hAnsi="Book Antiqua" w:cs="宋体"/>
          <w:i/>
          <w:iCs/>
          <w:lang w:val="en-US" w:eastAsia="zh-CN"/>
        </w:rPr>
        <w:t xml:space="preserve"> J Med</w:t>
      </w:r>
      <w:r w:rsidRPr="00EE3343">
        <w:rPr>
          <w:rFonts w:ascii="Book Antiqua" w:eastAsia="宋体" w:hAnsi="Book Antiqua" w:cs="宋体"/>
          <w:lang w:val="en-US" w:eastAsia="zh-CN"/>
        </w:rPr>
        <w:t xml:space="preserve"> 1997; </w:t>
      </w:r>
      <w:r w:rsidRPr="00EE3343">
        <w:rPr>
          <w:rFonts w:ascii="Book Antiqua" w:eastAsia="宋体" w:hAnsi="Book Antiqua" w:cs="宋体"/>
          <w:b/>
          <w:bCs/>
          <w:lang w:val="en-US" w:eastAsia="zh-CN"/>
        </w:rPr>
        <w:t>336</w:t>
      </w:r>
      <w:r w:rsidRPr="00EE3343">
        <w:rPr>
          <w:rFonts w:ascii="Book Antiqua" w:eastAsia="宋体" w:hAnsi="Book Antiqua" w:cs="宋体"/>
          <w:lang w:val="en-US" w:eastAsia="zh-CN"/>
        </w:rPr>
        <w:t>: 980-987 [PMID: 9091798 DOI: 10.1056/NEJM199704033361402]</w:t>
      </w:r>
    </w:p>
    <w:p w14:paraId="6667C729" w14:textId="60EF2C2E"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72 </w:t>
      </w:r>
      <w:r w:rsidR="00A15896" w:rsidRPr="00CB25B1">
        <w:rPr>
          <w:rFonts w:ascii="Book Antiqua" w:eastAsia="Book Antiqua" w:hAnsi="Book Antiqua" w:cs="Book Antiqua"/>
          <w:b/>
          <w:bCs/>
          <w:color w:val="000000" w:themeColor="text1"/>
          <w:lang w:val="en-US"/>
        </w:rPr>
        <w:t>Medical Research Council Rectal Cancer Working Party</w:t>
      </w:r>
      <w:r w:rsidRPr="00EE3343">
        <w:rPr>
          <w:rFonts w:ascii="Book Antiqua" w:eastAsia="宋体" w:hAnsi="Book Antiqua" w:cs="宋体"/>
          <w:lang w:val="en-US" w:eastAsia="zh-CN"/>
        </w:rPr>
        <w:t>.</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Randomised</w:t>
      </w:r>
      <w:proofErr w:type="spellEnd"/>
      <w:r w:rsidRPr="00EE3343">
        <w:rPr>
          <w:rFonts w:ascii="Book Antiqua" w:eastAsia="宋体" w:hAnsi="Book Antiqua" w:cs="宋体"/>
          <w:lang w:val="en-US" w:eastAsia="zh-CN"/>
        </w:rPr>
        <w:t xml:space="preserve"> trial of surgery alone versus radiotherapy followed by surgery for potentially operable locally advanced rectal cancer. </w:t>
      </w:r>
      <w:proofErr w:type="gramStart"/>
      <w:r w:rsidRPr="00EE3343">
        <w:rPr>
          <w:rFonts w:ascii="Book Antiqua" w:eastAsia="宋体" w:hAnsi="Book Antiqua" w:cs="宋体"/>
          <w:lang w:val="en-US" w:eastAsia="zh-CN"/>
        </w:rPr>
        <w:t>Medical Research Council Rectal Cancer Working Party.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Lancet</w:t>
      </w:r>
      <w:r w:rsidRPr="00EE3343">
        <w:rPr>
          <w:rFonts w:ascii="Book Antiqua" w:eastAsia="宋体" w:hAnsi="Book Antiqua" w:cs="宋体"/>
          <w:lang w:val="en-US" w:eastAsia="zh-CN"/>
        </w:rPr>
        <w:t xml:space="preserve"> 1996; </w:t>
      </w:r>
      <w:r w:rsidRPr="00EE3343">
        <w:rPr>
          <w:rFonts w:ascii="Book Antiqua" w:eastAsia="宋体" w:hAnsi="Book Antiqua" w:cs="宋体"/>
          <w:b/>
          <w:bCs/>
          <w:lang w:val="en-US" w:eastAsia="zh-CN"/>
        </w:rPr>
        <w:t>348</w:t>
      </w:r>
      <w:r w:rsidRPr="00EE3343">
        <w:rPr>
          <w:rFonts w:ascii="Book Antiqua" w:eastAsia="宋体" w:hAnsi="Book Antiqua" w:cs="宋体"/>
          <w:lang w:val="en-US" w:eastAsia="zh-CN"/>
        </w:rPr>
        <w:t>: 1605-1610 [PMID: 8961989 DOI: 10.1016/S0140-6736(96)05348-2]</w:t>
      </w:r>
    </w:p>
    <w:p w14:paraId="365056C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73 </w:t>
      </w:r>
      <w:proofErr w:type="spellStart"/>
      <w:r w:rsidRPr="00EE3343">
        <w:rPr>
          <w:rFonts w:ascii="Book Antiqua" w:eastAsia="宋体" w:hAnsi="Book Antiqua" w:cs="宋体"/>
          <w:b/>
          <w:bCs/>
          <w:lang w:val="en-US" w:eastAsia="zh-CN"/>
        </w:rPr>
        <w:t>Grann</w:t>
      </w:r>
      <w:proofErr w:type="spellEnd"/>
      <w:r w:rsidRPr="00EE3343">
        <w:rPr>
          <w:rFonts w:ascii="Book Antiqua" w:eastAsia="宋体" w:hAnsi="Book Antiqua" w:cs="宋体"/>
          <w:b/>
          <w:bCs/>
          <w:lang w:val="en-US" w:eastAsia="zh-CN"/>
        </w:rPr>
        <w:t xml:space="preserve"> A</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Feng</w:t>
      </w:r>
      <w:proofErr w:type="spellEnd"/>
      <w:r w:rsidRPr="00EE3343">
        <w:rPr>
          <w:rFonts w:ascii="Book Antiqua" w:eastAsia="宋体" w:hAnsi="Book Antiqua" w:cs="宋体"/>
          <w:lang w:val="en-US" w:eastAsia="zh-CN"/>
        </w:rPr>
        <w:t xml:space="preserve"> C, Wong D, </w:t>
      </w:r>
      <w:proofErr w:type="spellStart"/>
      <w:r w:rsidRPr="00EE3343">
        <w:rPr>
          <w:rFonts w:ascii="Book Antiqua" w:eastAsia="宋体" w:hAnsi="Book Antiqua" w:cs="宋体"/>
          <w:lang w:val="en-US" w:eastAsia="zh-CN"/>
        </w:rPr>
        <w:t>Saltz</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Paty</w:t>
      </w:r>
      <w:proofErr w:type="spellEnd"/>
      <w:r w:rsidRPr="00EE3343">
        <w:rPr>
          <w:rFonts w:ascii="Book Antiqua" w:eastAsia="宋体" w:hAnsi="Book Antiqua" w:cs="宋体"/>
          <w:lang w:val="en-US" w:eastAsia="zh-CN"/>
        </w:rPr>
        <w:t xml:space="preserve"> PP, </w:t>
      </w:r>
      <w:proofErr w:type="spellStart"/>
      <w:r w:rsidRPr="00EE3343">
        <w:rPr>
          <w:rFonts w:ascii="Book Antiqua" w:eastAsia="宋体" w:hAnsi="Book Antiqua" w:cs="宋体"/>
          <w:lang w:val="en-US" w:eastAsia="zh-CN"/>
        </w:rPr>
        <w:t>Guillem</w:t>
      </w:r>
      <w:proofErr w:type="spellEnd"/>
      <w:r w:rsidRPr="00EE3343">
        <w:rPr>
          <w:rFonts w:ascii="Book Antiqua" w:eastAsia="宋体" w:hAnsi="Book Antiqua" w:cs="宋体"/>
          <w:lang w:val="en-US" w:eastAsia="zh-CN"/>
        </w:rPr>
        <w:t xml:space="preserve"> JG, Cohen AM, </w:t>
      </w:r>
      <w:proofErr w:type="spellStart"/>
      <w:r w:rsidRPr="00EE3343">
        <w:rPr>
          <w:rFonts w:ascii="Book Antiqua" w:eastAsia="宋体" w:hAnsi="Book Antiqua" w:cs="宋体"/>
          <w:lang w:val="en-US" w:eastAsia="zh-CN"/>
        </w:rPr>
        <w:t>Minsky</w:t>
      </w:r>
      <w:proofErr w:type="spellEnd"/>
      <w:r w:rsidRPr="00EE3343">
        <w:rPr>
          <w:rFonts w:ascii="Book Antiqua" w:eastAsia="宋体" w:hAnsi="Book Antiqua" w:cs="宋体"/>
          <w:lang w:val="en-US" w:eastAsia="zh-CN"/>
        </w:rPr>
        <w:t xml:space="preserve"> BD. Preoperative combined modality therapy for clinically </w:t>
      </w:r>
      <w:proofErr w:type="spellStart"/>
      <w:r w:rsidRPr="00EE3343">
        <w:rPr>
          <w:rFonts w:ascii="Book Antiqua" w:eastAsia="宋体" w:hAnsi="Book Antiqua" w:cs="宋体"/>
          <w:lang w:val="en-US" w:eastAsia="zh-CN"/>
        </w:rPr>
        <w:t>resectable</w:t>
      </w:r>
      <w:proofErr w:type="spellEnd"/>
      <w:r w:rsidRPr="00EE3343">
        <w:rPr>
          <w:rFonts w:ascii="Book Antiqua" w:eastAsia="宋体" w:hAnsi="Book Antiqua" w:cs="宋体"/>
          <w:lang w:val="en-US" w:eastAsia="zh-CN"/>
        </w:rPr>
        <w:t xml:space="preserve"> uT3 rectal adenocarcinoma. </w:t>
      </w:r>
      <w:proofErr w:type="spellStart"/>
      <w:r w:rsidRPr="00EE3343">
        <w:rPr>
          <w:rFonts w:ascii="Book Antiqua" w:eastAsia="宋体" w:hAnsi="Book Antiqua" w:cs="宋体"/>
          <w:i/>
          <w:iCs/>
          <w:lang w:val="en-US" w:eastAsia="zh-CN"/>
        </w:rPr>
        <w:t>Int</w:t>
      </w:r>
      <w:proofErr w:type="spellEnd"/>
      <w:r w:rsidRPr="00EE3343">
        <w:rPr>
          <w:rFonts w:ascii="Book Antiqua" w:eastAsia="宋体" w:hAnsi="Book Antiqua" w:cs="宋体"/>
          <w:i/>
          <w:iCs/>
          <w:lang w:val="en-US" w:eastAsia="zh-CN"/>
        </w:rPr>
        <w:t xml:space="preserve"> J </w:t>
      </w:r>
      <w:proofErr w:type="spellStart"/>
      <w:r w:rsidRPr="00EE3343">
        <w:rPr>
          <w:rFonts w:ascii="Book Antiqua" w:eastAsia="宋体" w:hAnsi="Book Antiqua" w:cs="宋体"/>
          <w:i/>
          <w:iCs/>
          <w:lang w:val="en-US" w:eastAsia="zh-CN"/>
        </w:rPr>
        <w:t>Radiat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Biol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Phys</w:t>
      </w:r>
      <w:proofErr w:type="spellEnd"/>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49</w:t>
      </w:r>
      <w:r w:rsidRPr="00EE3343">
        <w:rPr>
          <w:rFonts w:ascii="Book Antiqua" w:eastAsia="宋体" w:hAnsi="Book Antiqua" w:cs="宋体"/>
          <w:lang w:val="en-US" w:eastAsia="zh-CN"/>
        </w:rPr>
        <w:t>: 987-995 [PMID: 11240239 DOI: 10.1016/S0360-3016(00)01529-7]</w:t>
      </w:r>
    </w:p>
    <w:p w14:paraId="431DAC7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74 </w:t>
      </w:r>
      <w:proofErr w:type="spellStart"/>
      <w:r w:rsidRPr="00EE3343">
        <w:rPr>
          <w:rFonts w:ascii="Book Antiqua" w:eastAsia="宋体" w:hAnsi="Book Antiqua" w:cs="宋体"/>
          <w:b/>
          <w:bCs/>
          <w:lang w:val="en-US" w:eastAsia="zh-CN"/>
        </w:rPr>
        <w:t>Kapiteijn</w:t>
      </w:r>
      <w:proofErr w:type="spellEnd"/>
      <w:r w:rsidRPr="00EE3343">
        <w:rPr>
          <w:rFonts w:ascii="Book Antiqua" w:eastAsia="宋体" w:hAnsi="Book Antiqua" w:cs="宋体"/>
          <w:b/>
          <w:bCs/>
          <w:lang w:val="en-US" w:eastAsia="zh-CN"/>
        </w:rPr>
        <w:t xml:space="preserve"> E</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Marijnen</w:t>
      </w:r>
      <w:proofErr w:type="spellEnd"/>
      <w:r w:rsidRPr="00EE3343">
        <w:rPr>
          <w:rFonts w:ascii="Book Antiqua" w:eastAsia="宋体" w:hAnsi="Book Antiqua" w:cs="宋体"/>
          <w:lang w:val="en-US" w:eastAsia="zh-CN"/>
        </w:rPr>
        <w:t xml:space="preserve"> CA, </w:t>
      </w:r>
      <w:proofErr w:type="spellStart"/>
      <w:r w:rsidRPr="00EE3343">
        <w:rPr>
          <w:rFonts w:ascii="Book Antiqua" w:eastAsia="宋体" w:hAnsi="Book Antiqua" w:cs="宋体"/>
          <w:lang w:val="en-US" w:eastAsia="zh-CN"/>
        </w:rPr>
        <w:t>Nagtegaal</w:t>
      </w:r>
      <w:proofErr w:type="spellEnd"/>
      <w:r w:rsidRPr="00EE3343">
        <w:rPr>
          <w:rFonts w:ascii="Book Antiqua" w:eastAsia="宋体" w:hAnsi="Book Antiqua" w:cs="宋体"/>
          <w:lang w:val="en-US" w:eastAsia="zh-CN"/>
        </w:rPr>
        <w:t xml:space="preserve"> ID, Putter H, </w:t>
      </w:r>
      <w:proofErr w:type="spellStart"/>
      <w:r w:rsidRPr="00EE3343">
        <w:rPr>
          <w:rFonts w:ascii="Book Antiqua" w:eastAsia="宋体" w:hAnsi="Book Antiqua" w:cs="宋体"/>
          <w:lang w:val="en-US" w:eastAsia="zh-CN"/>
        </w:rPr>
        <w:t>Steup</w:t>
      </w:r>
      <w:proofErr w:type="spellEnd"/>
      <w:r w:rsidRPr="00EE3343">
        <w:rPr>
          <w:rFonts w:ascii="Book Antiqua" w:eastAsia="宋体" w:hAnsi="Book Antiqua" w:cs="宋体"/>
          <w:lang w:val="en-US" w:eastAsia="zh-CN"/>
        </w:rPr>
        <w:t xml:space="preserve"> WH, </w:t>
      </w:r>
      <w:proofErr w:type="spellStart"/>
      <w:r w:rsidRPr="00EE3343">
        <w:rPr>
          <w:rFonts w:ascii="Book Antiqua" w:eastAsia="宋体" w:hAnsi="Book Antiqua" w:cs="宋体"/>
          <w:lang w:val="en-US" w:eastAsia="zh-CN"/>
        </w:rPr>
        <w:t>Wiggers</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Rutten</w:t>
      </w:r>
      <w:proofErr w:type="spellEnd"/>
      <w:r w:rsidRPr="00EE3343">
        <w:rPr>
          <w:rFonts w:ascii="Book Antiqua" w:eastAsia="宋体" w:hAnsi="Book Antiqua" w:cs="宋体"/>
          <w:lang w:val="en-US" w:eastAsia="zh-CN"/>
        </w:rPr>
        <w:t xml:space="preserve"> HJ, </w:t>
      </w:r>
      <w:proofErr w:type="spellStart"/>
      <w:r w:rsidRPr="00EE3343">
        <w:rPr>
          <w:rFonts w:ascii="Book Antiqua" w:eastAsia="宋体" w:hAnsi="Book Antiqua" w:cs="宋体"/>
          <w:lang w:val="en-US" w:eastAsia="zh-CN"/>
        </w:rPr>
        <w:t>Pahlman</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Glimelius</w:t>
      </w:r>
      <w:proofErr w:type="spellEnd"/>
      <w:r w:rsidRPr="00EE3343">
        <w:rPr>
          <w:rFonts w:ascii="Book Antiqua" w:eastAsia="宋体" w:hAnsi="Book Antiqua" w:cs="宋体"/>
          <w:lang w:val="en-US" w:eastAsia="zh-CN"/>
        </w:rPr>
        <w:t xml:space="preserve"> B, van </w:t>
      </w:r>
      <w:proofErr w:type="spellStart"/>
      <w:r w:rsidRPr="00EE3343">
        <w:rPr>
          <w:rFonts w:ascii="Book Antiqua" w:eastAsia="宋体" w:hAnsi="Book Antiqua" w:cs="宋体"/>
          <w:lang w:val="en-US" w:eastAsia="zh-CN"/>
        </w:rPr>
        <w:t>Krieken</w:t>
      </w:r>
      <w:proofErr w:type="spellEnd"/>
      <w:r w:rsidRPr="00EE3343">
        <w:rPr>
          <w:rFonts w:ascii="Book Antiqua" w:eastAsia="宋体" w:hAnsi="Book Antiqua" w:cs="宋体"/>
          <w:lang w:val="en-US" w:eastAsia="zh-CN"/>
        </w:rPr>
        <w:t xml:space="preserve"> JH, Leer JW, van de </w:t>
      </w:r>
      <w:proofErr w:type="spellStart"/>
      <w:r w:rsidRPr="00EE3343">
        <w:rPr>
          <w:rFonts w:ascii="Book Antiqua" w:eastAsia="宋体" w:hAnsi="Book Antiqua" w:cs="宋体"/>
          <w:lang w:val="en-US" w:eastAsia="zh-CN"/>
        </w:rPr>
        <w:t>Velde</w:t>
      </w:r>
      <w:proofErr w:type="spellEnd"/>
      <w:r w:rsidRPr="00EE3343">
        <w:rPr>
          <w:rFonts w:ascii="Book Antiqua" w:eastAsia="宋体" w:hAnsi="Book Antiqua" w:cs="宋体"/>
          <w:lang w:val="en-US" w:eastAsia="zh-CN"/>
        </w:rPr>
        <w:t xml:space="preserve"> CJ. Preoperative radiotherapy combined with total </w:t>
      </w:r>
      <w:proofErr w:type="spellStart"/>
      <w:r w:rsidRPr="00EE3343">
        <w:rPr>
          <w:rFonts w:ascii="Book Antiqua" w:eastAsia="宋体" w:hAnsi="Book Antiqua" w:cs="宋体"/>
          <w:lang w:val="en-US" w:eastAsia="zh-CN"/>
        </w:rPr>
        <w:t>mesorectal</w:t>
      </w:r>
      <w:proofErr w:type="spellEnd"/>
      <w:r w:rsidRPr="00EE3343">
        <w:rPr>
          <w:rFonts w:ascii="Book Antiqua" w:eastAsia="宋体" w:hAnsi="Book Antiqua" w:cs="宋体"/>
          <w:lang w:val="en-US" w:eastAsia="zh-CN"/>
        </w:rPr>
        <w:t xml:space="preserve"> excision for </w:t>
      </w:r>
      <w:proofErr w:type="spellStart"/>
      <w:r w:rsidRPr="00EE3343">
        <w:rPr>
          <w:rFonts w:ascii="Book Antiqua" w:eastAsia="宋体" w:hAnsi="Book Antiqua" w:cs="宋体"/>
          <w:lang w:val="en-US" w:eastAsia="zh-CN"/>
        </w:rPr>
        <w:t>resectable</w:t>
      </w:r>
      <w:proofErr w:type="spellEnd"/>
      <w:r w:rsidRPr="00EE3343">
        <w:rPr>
          <w:rFonts w:ascii="Book Antiqua" w:eastAsia="宋体" w:hAnsi="Book Antiqua" w:cs="宋体"/>
          <w:lang w:val="en-US" w:eastAsia="zh-CN"/>
        </w:rPr>
        <w:t xml:space="preserve"> rectal cancer. </w:t>
      </w:r>
      <w:r w:rsidRPr="00EE3343">
        <w:rPr>
          <w:rFonts w:ascii="Book Antiqua" w:eastAsia="宋体" w:hAnsi="Book Antiqua" w:cs="宋体"/>
          <w:i/>
          <w:iCs/>
          <w:lang w:val="en-US" w:eastAsia="zh-CN"/>
        </w:rPr>
        <w:t xml:space="preserve">N </w:t>
      </w:r>
      <w:proofErr w:type="spellStart"/>
      <w:r w:rsidRPr="00EE3343">
        <w:rPr>
          <w:rFonts w:ascii="Book Antiqua" w:eastAsia="宋体" w:hAnsi="Book Antiqua" w:cs="宋体"/>
          <w:i/>
          <w:iCs/>
          <w:lang w:val="en-US" w:eastAsia="zh-CN"/>
        </w:rPr>
        <w:t>Engl</w:t>
      </w:r>
      <w:proofErr w:type="spellEnd"/>
      <w:r w:rsidRPr="00EE3343">
        <w:rPr>
          <w:rFonts w:ascii="Book Antiqua" w:eastAsia="宋体" w:hAnsi="Book Antiqua" w:cs="宋体"/>
          <w:i/>
          <w:iCs/>
          <w:lang w:val="en-US" w:eastAsia="zh-CN"/>
        </w:rPr>
        <w:t xml:space="preserve"> J Med</w:t>
      </w:r>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345</w:t>
      </w:r>
      <w:r w:rsidRPr="00EE3343">
        <w:rPr>
          <w:rFonts w:ascii="Book Antiqua" w:eastAsia="宋体" w:hAnsi="Book Antiqua" w:cs="宋体"/>
          <w:lang w:val="en-US" w:eastAsia="zh-CN"/>
        </w:rPr>
        <w:t>: 638-646 [PMID: 11547717 DOI: 10.1056/NEJMoa010580]</w:t>
      </w:r>
    </w:p>
    <w:p w14:paraId="646E3675" w14:textId="527ED034"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75 </w:t>
      </w:r>
      <w:r w:rsidRPr="00EE3343">
        <w:rPr>
          <w:rFonts w:ascii="Book Antiqua" w:eastAsia="宋体" w:hAnsi="Book Antiqua" w:cs="宋体"/>
          <w:b/>
          <w:bCs/>
          <w:lang w:val="en-US" w:eastAsia="zh-CN"/>
        </w:rPr>
        <w:t>Worrell S</w:t>
      </w:r>
      <w:r w:rsidRPr="00EE3343">
        <w:rPr>
          <w:rFonts w:ascii="Book Antiqua" w:eastAsia="宋体" w:hAnsi="Book Antiqua" w:cs="宋体"/>
          <w:lang w:val="en-US" w:eastAsia="zh-CN"/>
        </w:rPr>
        <w:t xml:space="preserve">, Horvath K, Blakemore T, </w:t>
      </w:r>
      <w:proofErr w:type="spellStart"/>
      <w:r w:rsidRPr="00EE3343">
        <w:rPr>
          <w:rFonts w:ascii="Book Antiqua" w:eastAsia="宋体" w:hAnsi="Book Antiqua" w:cs="宋体"/>
          <w:lang w:val="en-US" w:eastAsia="zh-CN"/>
        </w:rPr>
        <w:t>Flum</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ultrasound detection of focal carcinoma within rectal adenomas.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187</w:t>
      </w:r>
      <w:r w:rsidRPr="00EE3343">
        <w:rPr>
          <w:rFonts w:ascii="Book Antiqua" w:eastAsia="宋体" w:hAnsi="Book Antiqua" w:cs="宋体"/>
          <w:lang w:val="en-US" w:eastAsia="zh-CN"/>
        </w:rPr>
        <w:t>: 625-6</w:t>
      </w:r>
      <w:r w:rsidR="00A15896">
        <w:rPr>
          <w:rFonts w:ascii="Book Antiqua" w:eastAsia="宋体" w:hAnsi="Book Antiqua" w:cs="宋体" w:hint="eastAsia"/>
          <w:lang w:val="en-US" w:eastAsia="zh-CN"/>
        </w:rPr>
        <w:t>2</w:t>
      </w:r>
      <w:r w:rsidRPr="00EE3343">
        <w:rPr>
          <w:rFonts w:ascii="Book Antiqua" w:eastAsia="宋体" w:hAnsi="Book Antiqua" w:cs="宋体"/>
          <w:lang w:val="en-US" w:eastAsia="zh-CN"/>
        </w:rPr>
        <w:t>9; discussion 629 [PMID: 15135679 DOI: 10.1016/j.amjsurg.2004.01.005]</w:t>
      </w:r>
    </w:p>
    <w:p w14:paraId="732C0F8D"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76 </w:t>
      </w:r>
      <w:proofErr w:type="spellStart"/>
      <w:r w:rsidRPr="00EE3343">
        <w:rPr>
          <w:rFonts w:ascii="Book Antiqua" w:eastAsia="宋体" w:hAnsi="Book Antiqua" w:cs="宋体"/>
          <w:b/>
          <w:bCs/>
          <w:lang w:val="en-US" w:eastAsia="zh-CN"/>
        </w:rPr>
        <w:t>Savides</w:t>
      </w:r>
      <w:proofErr w:type="spellEnd"/>
      <w:r w:rsidRPr="00EE3343">
        <w:rPr>
          <w:rFonts w:ascii="Book Antiqua" w:eastAsia="宋体" w:hAnsi="Book Antiqua" w:cs="宋体"/>
          <w:b/>
          <w:bCs/>
          <w:lang w:val="en-US" w:eastAsia="zh-CN"/>
        </w:rPr>
        <w:t xml:space="preserve"> TJ</w:t>
      </w:r>
      <w:r w:rsidRPr="00EE3343">
        <w:rPr>
          <w:rFonts w:ascii="Book Antiqua" w:eastAsia="宋体" w:hAnsi="Book Antiqua" w:cs="宋体"/>
          <w:lang w:val="en-US" w:eastAsia="zh-CN"/>
        </w:rPr>
        <w:t>, Master SS. EUS in rectal cancer.</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56</w:t>
      </w:r>
      <w:r w:rsidRPr="00EE3343">
        <w:rPr>
          <w:rFonts w:ascii="Book Antiqua" w:eastAsia="宋体" w:hAnsi="Book Antiqua" w:cs="宋体"/>
          <w:lang w:val="en-US" w:eastAsia="zh-CN"/>
        </w:rPr>
        <w:t>: S12-S18 [PMID: 12297742 DOI: 10.1067/mge.2002.127754]</w:t>
      </w:r>
    </w:p>
    <w:p w14:paraId="7C5D8762"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77 </w:t>
      </w:r>
      <w:proofErr w:type="spellStart"/>
      <w:r w:rsidRPr="00EE3343">
        <w:rPr>
          <w:rFonts w:ascii="Book Antiqua" w:eastAsia="宋体" w:hAnsi="Book Antiqua" w:cs="宋体"/>
          <w:b/>
          <w:bCs/>
          <w:lang w:val="en-US" w:eastAsia="zh-CN"/>
        </w:rPr>
        <w:t>Bipat</w:t>
      </w:r>
      <w:proofErr w:type="spellEnd"/>
      <w:r w:rsidRPr="00EE3343">
        <w:rPr>
          <w:rFonts w:ascii="Book Antiqua" w:eastAsia="宋体" w:hAnsi="Book Antiqua" w:cs="宋体"/>
          <w:b/>
          <w:bCs/>
          <w:lang w:val="en-US" w:eastAsia="zh-CN"/>
        </w:rPr>
        <w:t xml:space="preserve"> 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Glas</w:t>
      </w:r>
      <w:proofErr w:type="spellEnd"/>
      <w:r w:rsidRPr="00EE3343">
        <w:rPr>
          <w:rFonts w:ascii="Book Antiqua" w:eastAsia="宋体" w:hAnsi="Book Antiqua" w:cs="宋体"/>
          <w:lang w:val="en-US" w:eastAsia="zh-CN"/>
        </w:rPr>
        <w:t xml:space="preserve"> AS, </w:t>
      </w:r>
      <w:proofErr w:type="spellStart"/>
      <w:r w:rsidRPr="00EE3343">
        <w:rPr>
          <w:rFonts w:ascii="Book Antiqua" w:eastAsia="宋体" w:hAnsi="Book Antiqua" w:cs="宋体"/>
          <w:lang w:val="en-US" w:eastAsia="zh-CN"/>
        </w:rPr>
        <w:t>Slors</w:t>
      </w:r>
      <w:proofErr w:type="spellEnd"/>
      <w:r w:rsidRPr="00EE3343">
        <w:rPr>
          <w:rFonts w:ascii="Book Antiqua" w:eastAsia="宋体" w:hAnsi="Book Antiqua" w:cs="宋体"/>
          <w:lang w:val="en-US" w:eastAsia="zh-CN"/>
        </w:rPr>
        <w:t xml:space="preserve"> FJ, </w:t>
      </w:r>
      <w:proofErr w:type="spellStart"/>
      <w:r w:rsidRPr="00EE3343">
        <w:rPr>
          <w:rFonts w:ascii="Book Antiqua" w:eastAsia="宋体" w:hAnsi="Book Antiqua" w:cs="宋体"/>
          <w:lang w:val="en-US" w:eastAsia="zh-CN"/>
        </w:rPr>
        <w:t>Zwinderman</w:t>
      </w:r>
      <w:proofErr w:type="spellEnd"/>
      <w:r w:rsidRPr="00EE3343">
        <w:rPr>
          <w:rFonts w:ascii="Book Antiqua" w:eastAsia="宋体" w:hAnsi="Book Antiqua" w:cs="宋体"/>
          <w:lang w:val="en-US" w:eastAsia="zh-CN"/>
        </w:rPr>
        <w:t xml:space="preserve"> AH, </w:t>
      </w:r>
      <w:proofErr w:type="spellStart"/>
      <w:r w:rsidRPr="00EE3343">
        <w:rPr>
          <w:rFonts w:ascii="Book Antiqua" w:eastAsia="宋体" w:hAnsi="Book Antiqua" w:cs="宋体"/>
          <w:lang w:val="en-US" w:eastAsia="zh-CN"/>
        </w:rPr>
        <w:t>Bossuyt</w:t>
      </w:r>
      <w:proofErr w:type="spellEnd"/>
      <w:r w:rsidRPr="00EE3343">
        <w:rPr>
          <w:rFonts w:ascii="Book Antiqua" w:eastAsia="宋体" w:hAnsi="Book Antiqua" w:cs="宋体"/>
          <w:lang w:val="en-US" w:eastAsia="zh-CN"/>
        </w:rPr>
        <w:t xml:space="preserve"> PM, Stoker J. Rectal cancer: local staging and assessment of lymph node involvement with </w:t>
      </w:r>
      <w:proofErr w:type="spellStart"/>
      <w:r w:rsidRPr="00EE3343">
        <w:rPr>
          <w:rFonts w:ascii="Book Antiqua" w:eastAsia="宋体" w:hAnsi="Book Antiqua" w:cs="宋体"/>
          <w:lang w:val="en-US" w:eastAsia="zh-CN"/>
        </w:rPr>
        <w:t>endoluminal</w:t>
      </w:r>
      <w:proofErr w:type="spellEnd"/>
      <w:r w:rsidRPr="00EE3343">
        <w:rPr>
          <w:rFonts w:ascii="Book Antiqua" w:eastAsia="宋体" w:hAnsi="Book Antiqua" w:cs="宋体"/>
          <w:lang w:val="en-US" w:eastAsia="zh-CN"/>
        </w:rPr>
        <w:t xml:space="preserve"> US, CT, and MR imaging--a meta-analysis. </w:t>
      </w:r>
      <w:r w:rsidRPr="00EE3343">
        <w:rPr>
          <w:rFonts w:ascii="Book Antiqua" w:eastAsia="宋体" w:hAnsi="Book Antiqua" w:cs="宋体"/>
          <w:i/>
          <w:iCs/>
          <w:lang w:val="en-US" w:eastAsia="zh-CN"/>
        </w:rPr>
        <w:t>Radiology</w:t>
      </w:r>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232</w:t>
      </w:r>
      <w:r w:rsidRPr="00EE3343">
        <w:rPr>
          <w:rFonts w:ascii="Book Antiqua" w:eastAsia="宋体" w:hAnsi="Book Antiqua" w:cs="宋体"/>
          <w:lang w:val="en-US" w:eastAsia="zh-CN"/>
        </w:rPr>
        <w:t>: 773-783 [PMID: 15273331 DOI: 10.1148/radiol.2323031368]</w:t>
      </w:r>
    </w:p>
    <w:p w14:paraId="2B1FC1D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78 </w:t>
      </w:r>
      <w:proofErr w:type="spellStart"/>
      <w:r w:rsidRPr="00EE3343">
        <w:rPr>
          <w:rFonts w:ascii="Book Antiqua" w:eastAsia="宋体" w:hAnsi="Book Antiqua" w:cs="宋体"/>
          <w:b/>
          <w:bCs/>
          <w:lang w:val="en-US" w:eastAsia="zh-CN"/>
        </w:rPr>
        <w:t>Fuchsjäger</w:t>
      </w:r>
      <w:proofErr w:type="spellEnd"/>
      <w:r w:rsidRPr="00EE3343">
        <w:rPr>
          <w:rFonts w:ascii="Book Antiqua" w:eastAsia="宋体" w:hAnsi="Book Antiqua" w:cs="宋体"/>
          <w:b/>
          <w:bCs/>
          <w:lang w:val="en-US" w:eastAsia="zh-CN"/>
        </w:rPr>
        <w:t xml:space="preserve"> MH</w:t>
      </w:r>
      <w:r w:rsidRPr="00EE3343">
        <w:rPr>
          <w:rFonts w:ascii="Book Antiqua" w:eastAsia="宋体" w:hAnsi="Book Antiqua" w:cs="宋体"/>
          <w:lang w:val="en-US" w:eastAsia="zh-CN"/>
        </w:rPr>
        <w:t xml:space="preserve">, Maier AG, </w:t>
      </w:r>
      <w:proofErr w:type="spellStart"/>
      <w:r w:rsidRPr="00EE3343">
        <w:rPr>
          <w:rFonts w:ascii="Book Antiqua" w:eastAsia="宋体" w:hAnsi="Book Antiqua" w:cs="宋体"/>
          <w:lang w:val="en-US" w:eastAsia="zh-CN"/>
        </w:rPr>
        <w:t>Schima</w:t>
      </w:r>
      <w:proofErr w:type="spellEnd"/>
      <w:r w:rsidRPr="00EE3343">
        <w:rPr>
          <w:rFonts w:ascii="Book Antiqua" w:eastAsia="宋体" w:hAnsi="Book Antiqua" w:cs="宋体"/>
          <w:lang w:val="en-US" w:eastAsia="zh-CN"/>
        </w:rPr>
        <w:t xml:space="preserve"> W, </w:t>
      </w:r>
      <w:proofErr w:type="spellStart"/>
      <w:r w:rsidRPr="00EE3343">
        <w:rPr>
          <w:rFonts w:ascii="Book Antiqua" w:eastAsia="宋体" w:hAnsi="Book Antiqua" w:cs="宋体"/>
          <w:lang w:val="en-US" w:eastAsia="zh-CN"/>
        </w:rPr>
        <w:t>Zebedin</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Herbst</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Mittlböck</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Wrba</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Lechner</w:t>
      </w:r>
      <w:proofErr w:type="spellEnd"/>
      <w:r w:rsidRPr="00EE3343">
        <w:rPr>
          <w:rFonts w:ascii="Book Antiqua" w:eastAsia="宋体" w:hAnsi="Book Antiqua" w:cs="宋体"/>
          <w:lang w:val="en-US" w:eastAsia="zh-CN"/>
        </w:rPr>
        <w:t xml:space="preserve"> GL. Comparison of </w:t>
      </w:r>
      <w:proofErr w:type="spellStart"/>
      <w:r w:rsidRPr="00EE3343">
        <w:rPr>
          <w:rFonts w:ascii="Book Antiqua" w:eastAsia="宋体" w:hAnsi="Book Antiqua" w:cs="宋体"/>
          <w:lang w:val="en-US" w:eastAsia="zh-CN"/>
        </w:rPr>
        <w:t>transrectal</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sonography</w:t>
      </w:r>
      <w:proofErr w:type="spellEnd"/>
      <w:r w:rsidRPr="00EE3343">
        <w:rPr>
          <w:rFonts w:ascii="Book Antiqua" w:eastAsia="宋体" w:hAnsi="Book Antiqua" w:cs="宋体"/>
          <w:lang w:val="en-US" w:eastAsia="zh-CN"/>
        </w:rPr>
        <w:t xml:space="preserve"> and double-contrast MR imaging when staging rectal cancer. </w:t>
      </w:r>
      <w:r w:rsidRPr="00EE3343">
        <w:rPr>
          <w:rFonts w:ascii="Book Antiqua" w:eastAsia="宋体" w:hAnsi="Book Antiqua" w:cs="宋体"/>
          <w:i/>
          <w:iCs/>
          <w:lang w:val="en-US" w:eastAsia="zh-CN"/>
        </w:rPr>
        <w:t xml:space="preserve">AJR Am J </w:t>
      </w:r>
      <w:proofErr w:type="spellStart"/>
      <w:r w:rsidRPr="00EE3343">
        <w:rPr>
          <w:rFonts w:ascii="Book Antiqua" w:eastAsia="宋体" w:hAnsi="Book Antiqua" w:cs="宋体"/>
          <w:i/>
          <w:iCs/>
          <w:lang w:val="en-US" w:eastAsia="zh-CN"/>
        </w:rPr>
        <w:t>Roentgenol</w:t>
      </w:r>
      <w:proofErr w:type="spellEnd"/>
      <w:r w:rsidRPr="00EE3343">
        <w:rPr>
          <w:rFonts w:ascii="Book Antiqua" w:eastAsia="宋体" w:hAnsi="Book Antiqua" w:cs="宋体"/>
          <w:lang w:val="en-US" w:eastAsia="zh-CN"/>
        </w:rPr>
        <w:t xml:space="preserve"> 2003; </w:t>
      </w:r>
      <w:r w:rsidRPr="00EE3343">
        <w:rPr>
          <w:rFonts w:ascii="Book Antiqua" w:eastAsia="宋体" w:hAnsi="Book Antiqua" w:cs="宋体"/>
          <w:b/>
          <w:bCs/>
          <w:lang w:val="en-US" w:eastAsia="zh-CN"/>
        </w:rPr>
        <w:t>181</w:t>
      </w:r>
      <w:r w:rsidRPr="00EE3343">
        <w:rPr>
          <w:rFonts w:ascii="Book Antiqua" w:eastAsia="宋体" w:hAnsi="Book Antiqua" w:cs="宋体"/>
          <w:lang w:val="en-US" w:eastAsia="zh-CN"/>
        </w:rPr>
        <w:t>: 421-427 [PMID: 12876020 DOI: 10.2214/ajr.181.2.1810421]</w:t>
      </w:r>
    </w:p>
    <w:p w14:paraId="7C5C766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79 </w:t>
      </w:r>
      <w:proofErr w:type="spellStart"/>
      <w:r w:rsidRPr="00EE3343">
        <w:rPr>
          <w:rFonts w:ascii="Book Antiqua" w:eastAsia="宋体" w:hAnsi="Book Antiqua" w:cs="宋体"/>
          <w:b/>
          <w:bCs/>
          <w:lang w:val="en-US" w:eastAsia="zh-CN"/>
        </w:rPr>
        <w:t>Akasu</w:t>
      </w:r>
      <w:proofErr w:type="spellEnd"/>
      <w:r w:rsidRPr="00EE3343">
        <w:rPr>
          <w:rFonts w:ascii="Book Antiqua" w:eastAsia="宋体" w:hAnsi="Book Antiqua" w:cs="宋体"/>
          <w:b/>
          <w:bCs/>
          <w:lang w:val="en-US" w:eastAsia="zh-CN"/>
        </w:rPr>
        <w:t xml:space="preserve"> T</w:t>
      </w:r>
      <w:r w:rsidRPr="00EE3343">
        <w:rPr>
          <w:rFonts w:ascii="Book Antiqua" w:eastAsia="宋体" w:hAnsi="Book Antiqua" w:cs="宋体"/>
          <w:lang w:val="en-US" w:eastAsia="zh-CN"/>
        </w:rPr>
        <w:t xml:space="preserve">, Kondo H, Moriya Y, Sugihara K, </w:t>
      </w:r>
      <w:proofErr w:type="spellStart"/>
      <w:r w:rsidRPr="00EE3343">
        <w:rPr>
          <w:rFonts w:ascii="Book Antiqua" w:eastAsia="宋体" w:hAnsi="Book Antiqua" w:cs="宋体"/>
          <w:lang w:val="en-US" w:eastAsia="zh-CN"/>
        </w:rPr>
        <w:t>Gotoda</w:t>
      </w:r>
      <w:proofErr w:type="spellEnd"/>
      <w:r w:rsidRPr="00EE3343">
        <w:rPr>
          <w:rFonts w:ascii="Book Antiqua" w:eastAsia="宋体" w:hAnsi="Book Antiqua" w:cs="宋体"/>
          <w:lang w:val="en-US" w:eastAsia="zh-CN"/>
        </w:rPr>
        <w:t xml:space="preserve"> T, Fujita S, Muto T, </w:t>
      </w:r>
      <w:proofErr w:type="spellStart"/>
      <w:r w:rsidRPr="00EE3343">
        <w:rPr>
          <w:rFonts w:ascii="Book Antiqua" w:eastAsia="宋体" w:hAnsi="Book Antiqua" w:cs="宋体"/>
          <w:lang w:val="en-US" w:eastAsia="zh-CN"/>
        </w:rPr>
        <w:t>Kakizoe</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and treatment of early stage rectal cancer.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2000; </w:t>
      </w:r>
      <w:r w:rsidRPr="00EE3343">
        <w:rPr>
          <w:rFonts w:ascii="Book Antiqua" w:eastAsia="宋体" w:hAnsi="Book Antiqua" w:cs="宋体"/>
          <w:b/>
          <w:bCs/>
          <w:lang w:val="en-US" w:eastAsia="zh-CN"/>
        </w:rPr>
        <w:t>24</w:t>
      </w:r>
      <w:r w:rsidRPr="00EE3343">
        <w:rPr>
          <w:rFonts w:ascii="Book Antiqua" w:eastAsia="宋体" w:hAnsi="Book Antiqua" w:cs="宋体"/>
          <w:lang w:val="en-US" w:eastAsia="zh-CN"/>
        </w:rPr>
        <w:t>: 1061-1068 [PMID: 11036283 DOI: 10.1007/s002680010151]</w:t>
      </w:r>
    </w:p>
    <w:p w14:paraId="0238103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80 </w:t>
      </w:r>
      <w:proofErr w:type="spellStart"/>
      <w:r w:rsidRPr="00EE3343">
        <w:rPr>
          <w:rFonts w:ascii="Book Antiqua" w:eastAsia="宋体" w:hAnsi="Book Antiqua" w:cs="宋体"/>
          <w:b/>
          <w:bCs/>
          <w:lang w:val="en-US" w:eastAsia="zh-CN"/>
        </w:rPr>
        <w:t>Ferri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Laghi</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Mingazzini</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Iafrate</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Meli</w:t>
      </w:r>
      <w:proofErr w:type="spellEnd"/>
      <w:r w:rsidRPr="00EE3343">
        <w:rPr>
          <w:rFonts w:ascii="Book Antiqua" w:eastAsia="宋体" w:hAnsi="Book Antiqua" w:cs="宋体"/>
          <w:lang w:val="en-US" w:eastAsia="zh-CN"/>
        </w:rPr>
        <w:t xml:space="preserve"> L, Ricci F, </w:t>
      </w:r>
      <w:proofErr w:type="spellStart"/>
      <w:r w:rsidRPr="00EE3343">
        <w:rPr>
          <w:rFonts w:ascii="Book Antiqua" w:eastAsia="宋体" w:hAnsi="Book Antiqua" w:cs="宋体"/>
          <w:lang w:val="en-US" w:eastAsia="zh-CN"/>
        </w:rPr>
        <w:t>Passariello</w:t>
      </w:r>
      <w:proofErr w:type="spellEnd"/>
      <w:r w:rsidRPr="00EE3343">
        <w:rPr>
          <w:rFonts w:ascii="Book Antiqua" w:eastAsia="宋体" w:hAnsi="Book Antiqua" w:cs="宋体"/>
          <w:lang w:val="en-US" w:eastAsia="zh-CN"/>
        </w:rPr>
        <w:t xml:space="preserve"> R, </w:t>
      </w:r>
      <w:proofErr w:type="spellStart"/>
      <w:r w:rsidRPr="00EE3343">
        <w:rPr>
          <w:rFonts w:ascii="Book Antiqua" w:eastAsia="宋体" w:hAnsi="Book Antiqua" w:cs="宋体"/>
          <w:lang w:val="en-US" w:eastAsia="zh-CN"/>
        </w:rPr>
        <w:t>Ziparo</w:t>
      </w:r>
      <w:proofErr w:type="spellEnd"/>
      <w:r w:rsidRPr="00EE3343">
        <w:rPr>
          <w:rFonts w:ascii="Book Antiqua" w:eastAsia="宋体" w:hAnsi="Book Antiqua" w:cs="宋体"/>
          <w:lang w:val="en-US" w:eastAsia="zh-CN"/>
        </w:rPr>
        <w:t xml:space="preserve"> V. Pre-operative assessment of extramural invasion and </w:t>
      </w:r>
      <w:proofErr w:type="spellStart"/>
      <w:r w:rsidRPr="00EE3343">
        <w:rPr>
          <w:rFonts w:ascii="Book Antiqua" w:eastAsia="宋体" w:hAnsi="Book Antiqua" w:cs="宋体"/>
          <w:lang w:val="en-US" w:eastAsia="zh-CN"/>
        </w:rPr>
        <w:t>sphincteral</w:t>
      </w:r>
      <w:proofErr w:type="spellEnd"/>
      <w:r w:rsidRPr="00EE3343">
        <w:rPr>
          <w:rFonts w:ascii="Book Antiqua" w:eastAsia="宋体" w:hAnsi="Book Antiqua" w:cs="宋体"/>
          <w:lang w:val="en-US" w:eastAsia="zh-CN"/>
        </w:rPr>
        <w:t xml:space="preserve"> involvement in rectal cancer by magnetic resonance imaging with phased-array coil. </w:t>
      </w:r>
      <w:r w:rsidRPr="00EE3343">
        <w:rPr>
          <w:rFonts w:ascii="Book Antiqua" w:eastAsia="宋体" w:hAnsi="Book Antiqua" w:cs="宋体"/>
          <w:i/>
          <w:iCs/>
          <w:lang w:val="en-US" w:eastAsia="zh-CN"/>
        </w:rPr>
        <w:t>Colorectal Dis</w:t>
      </w:r>
      <w:r w:rsidRPr="00EE3343">
        <w:rPr>
          <w:rFonts w:ascii="Book Antiqua" w:eastAsia="宋体" w:hAnsi="Book Antiqua" w:cs="宋体"/>
          <w:lang w:val="en-US" w:eastAsia="zh-CN"/>
        </w:rPr>
        <w:t xml:space="preserve"> 2005; </w:t>
      </w:r>
      <w:r w:rsidRPr="00EE3343">
        <w:rPr>
          <w:rFonts w:ascii="Book Antiqua" w:eastAsia="宋体" w:hAnsi="Book Antiqua" w:cs="宋体"/>
          <w:b/>
          <w:bCs/>
          <w:lang w:val="en-US" w:eastAsia="zh-CN"/>
        </w:rPr>
        <w:t>7</w:t>
      </w:r>
      <w:r w:rsidRPr="00EE3343">
        <w:rPr>
          <w:rFonts w:ascii="Book Antiqua" w:eastAsia="宋体" w:hAnsi="Book Antiqua" w:cs="宋体"/>
          <w:lang w:val="en-US" w:eastAsia="zh-CN"/>
        </w:rPr>
        <w:t>: 387-393 [PMID: 15932564 DOI: 10.1111/j.1463-1318.2005.00787.x]</w:t>
      </w:r>
    </w:p>
    <w:p w14:paraId="3BD2AE9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81 </w:t>
      </w:r>
      <w:proofErr w:type="spellStart"/>
      <w:r w:rsidRPr="00EE3343">
        <w:rPr>
          <w:rFonts w:ascii="Book Antiqua" w:eastAsia="宋体" w:hAnsi="Book Antiqua" w:cs="宋体"/>
          <w:b/>
          <w:bCs/>
          <w:lang w:val="en-US" w:eastAsia="zh-CN"/>
        </w:rPr>
        <w:t>Skandarajah</w:t>
      </w:r>
      <w:proofErr w:type="spellEnd"/>
      <w:r w:rsidRPr="00EE3343">
        <w:rPr>
          <w:rFonts w:ascii="Book Antiqua" w:eastAsia="宋体" w:hAnsi="Book Antiqua" w:cs="宋体"/>
          <w:b/>
          <w:bCs/>
          <w:lang w:val="en-US" w:eastAsia="zh-CN"/>
        </w:rPr>
        <w:t xml:space="preserve"> AR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Tjandra</w:t>
      </w:r>
      <w:proofErr w:type="spellEnd"/>
      <w:r w:rsidRPr="00EE3343">
        <w:rPr>
          <w:rFonts w:ascii="Book Antiqua" w:eastAsia="宋体" w:hAnsi="Book Antiqua" w:cs="宋体"/>
          <w:lang w:val="en-US" w:eastAsia="zh-CN"/>
        </w:rPr>
        <w:t xml:space="preserve"> JJ. </w:t>
      </w:r>
      <w:proofErr w:type="gramStart"/>
      <w:r w:rsidRPr="00EE3343">
        <w:rPr>
          <w:rFonts w:ascii="Book Antiqua" w:eastAsia="宋体" w:hAnsi="Book Antiqua" w:cs="宋体"/>
          <w:lang w:val="en-US" w:eastAsia="zh-CN"/>
        </w:rPr>
        <w:t>Preoperative loco-regional imaging in rectal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ANZ 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2006; </w:t>
      </w:r>
      <w:r w:rsidRPr="00EE3343">
        <w:rPr>
          <w:rFonts w:ascii="Book Antiqua" w:eastAsia="宋体" w:hAnsi="Book Antiqua" w:cs="宋体"/>
          <w:b/>
          <w:bCs/>
          <w:lang w:val="en-US" w:eastAsia="zh-CN"/>
        </w:rPr>
        <w:t>76</w:t>
      </w:r>
      <w:r w:rsidRPr="00EE3343">
        <w:rPr>
          <w:rFonts w:ascii="Book Antiqua" w:eastAsia="宋体" w:hAnsi="Book Antiqua" w:cs="宋体"/>
          <w:lang w:val="en-US" w:eastAsia="zh-CN"/>
        </w:rPr>
        <w:t>: 497-504 [PMID: 16768778 DOI: 10.1111/j.1445-2197.2006.03744.x]</w:t>
      </w:r>
    </w:p>
    <w:p w14:paraId="1C8017C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82 </w:t>
      </w:r>
      <w:proofErr w:type="spellStart"/>
      <w:r w:rsidRPr="00EE3343">
        <w:rPr>
          <w:rFonts w:ascii="Book Antiqua" w:eastAsia="宋体" w:hAnsi="Book Antiqua" w:cs="宋体"/>
          <w:b/>
          <w:bCs/>
          <w:lang w:val="en-US" w:eastAsia="zh-CN"/>
        </w:rPr>
        <w:t>Samee</w:t>
      </w:r>
      <w:proofErr w:type="spellEnd"/>
      <w:r w:rsidRPr="00EE3343">
        <w:rPr>
          <w:rFonts w:ascii="Book Antiqua" w:eastAsia="宋体" w:hAnsi="Book Antiqua" w:cs="宋体"/>
          <w:b/>
          <w:bCs/>
          <w:lang w:val="en-US" w:eastAsia="zh-CN"/>
        </w:rPr>
        <w:t xml:space="preserve"> A</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Selvasekar</w:t>
      </w:r>
      <w:proofErr w:type="spellEnd"/>
      <w:r w:rsidRPr="00EE3343">
        <w:rPr>
          <w:rFonts w:ascii="Book Antiqua" w:eastAsia="宋体" w:hAnsi="Book Antiqua" w:cs="宋体"/>
          <w:lang w:val="en-US" w:eastAsia="zh-CN"/>
        </w:rPr>
        <w:t xml:space="preserve"> CR. Current trends in staging rectal cancer.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17</w:t>
      </w:r>
      <w:r w:rsidRPr="00EE3343">
        <w:rPr>
          <w:rFonts w:ascii="Book Antiqua" w:eastAsia="宋体" w:hAnsi="Book Antiqua" w:cs="宋体"/>
          <w:lang w:val="en-US" w:eastAsia="zh-CN"/>
        </w:rPr>
        <w:t>: 828-834 [PMID: 21412492 DOI: 10.3748/wjg.v17.i7.828]</w:t>
      </w:r>
    </w:p>
    <w:p w14:paraId="791CAD4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83 </w:t>
      </w:r>
      <w:proofErr w:type="spellStart"/>
      <w:r w:rsidRPr="00EE3343">
        <w:rPr>
          <w:rFonts w:ascii="Book Antiqua" w:eastAsia="宋体" w:hAnsi="Book Antiqua" w:cs="宋体"/>
          <w:b/>
          <w:bCs/>
          <w:lang w:val="en-US" w:eastAsia="zh-CN"/>
        </w:rPr>
        <w:t>Harewood</w:t>
      </w:r>
      <w:proofErr w:type="spellEnd"/>
      <w:r w:rsidRPr="00EE3343">
        <w:rPr>
          <w:rFonts w:ascii="Book Antiqua" w:eastAsia="宋体" w:hAnsi="Book Antiqua" w:cs="宋体"/>
          <w:b/>
          <w:bCs/>
          <w:lang w:val="en-US" w:eastAsia="zh-CN"/>
        </w:rPr>
        <w:t xml:space="preserve"> GC</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Wiersema</w:t>
      </w:r>
      <w:proofErr w:type="spellEnd"/>
      <w:r w:rsidRPr="00EE3343">
        <w:rPr>
          <w:rFonts w:ascii="Book Antiqua" w:eastAsia="宋体" w:hAnsi="Book Antiqua" w:cs="宋体"/>
          <w:lang w:val="en-US" w:eastAsia="zh-CN"/>
        </w:rPr>
        <w:t xml:space="preserve"> MJ. </w:t>
      </w:r>
      <w:proofErr w:type="gramStart"/>
      <w:r w:rsidRPr="00EE3343">
        <w:rPr>
          <w:rFonts w:ascii="Book Antiqua" w:eastAsia="宋体" w:hAnsi="Book Antiqua" w:cs="宋体"/>
          <w:lang w:val="en-US" w:eastAsia="zh-CN"/>
        </w:rPr>
        <w:t>Cost-effectiveness of endoscopic ultrasonography in the evaluation of proximal rectal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97</w:t>
      </w:r>
      <w:r w:rsidRPr="00EE3343">
        <w:rPr>
          <w:rFonts w:ascii="Book Antiqua" w:eastAsia="宋体" w:hAnsi="Book Antiqua" w:cs="宋体"/>
          <w:lang w:val="en-US" w:eastAsia="zh-CN"/>
        </w:rPr>
        <w:t>: 874-882 [PMID: 12003422 DOI: 10.1111/j.1572-0241.2002.05603.x]</w:t>
      </w:r>
    </w:p>
    <w:p w14:paraId="5C30F01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84 </w:t>
      </w:r>
      <w:r w:rsidRPr="00EE3343">
        <w:rPr>
          <w:rFonts w:ascii="Book Antiqua" w:eastAsia="宋体" w:hAnsi="Book Antiqua" w:cs="宋体"/>
          <w:b/>
          <w:bCs/>
          <w:lang w:val="en-US" w:eastAsia="zh-CN"/>
        </w:rPr>
        <w:t>Ho ML</w:t>
      </w:r>
      <w:r w:rsidRPr="00EE3343">
        <w:rPr>
          <w:rFonts w:ascii="Book Antiqua" w:eastAsia="宋体" w:hAnsi="Book Antiqua" w:cs="宋体"/>
          <w:lang w:val="en-US" w:eastAsia="zh-CN"/>
        </w:rPr>
        <w:t xml:space="preserve">, Liu J, </w:t>
      </w:r>
      <w:proofErr w:type="spellStart"/>
      <w:r w:rsidRPr="00EE3343">
        <w:rPr>
          <w:rFonts w:ascii="Book Antiqua" w:eastAsia="宋体" w:hAnsi="Book Antiqua" w:cs="宋体"/>
          <w:lang w:val="en-US" w:eastAsia="zh-CN"/>
        </w:rPr>
        <w:t>Narra</w:t>
      </w:r>
      <w:proofErr w:type="spellEnd"/>
      <w:r w:rsidRPr="00EE3343">
        <w:rPr>
          <w:rFonts w:ascii="Book Antiqua" w:eastAsia="宋体" w:hAnsi="Book Antiqua" w:cs="宋体"/>
          <w:lang w:val="en-US" w:eastAsia="zh-CN"/>
        </w:rPr>
        <w:t xml:space="preserve"> V. Magnetic resonance imaging of rectal cancer.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Colon Rectal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21</w:t>
      </w:r>
      <w:r w:rsidRPr="00EE3343">
        <w:rPr>
          <w:rFonts w:ascii="Book Antiqua" w:eastAsia="宋体" w:hAnsi="Book Antiqua" w:cs="宋体"/>
          <w:lang w:val="en-US" w:eastAsia="zh-CN"/>
        </w:rPr>
        <w:t>: 178-187 [PMID: 20011416 DOI: 10.1055/s-2008-1080997]</w:t>
      </w:r>
    </w:p>
    <w:p w14:paraId="5C774DB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85 </w:t>
      </w:r>
      <w:proofErr w:type="spellStart"/>
      <w:r w:rsidRPr="00EE3343">
        <w:rPr>
          <w:rFonts w:ascii="Book Antiqua" w:eastAsia="宋体" w:hAnsi="Book Antiqua" w:cs="宋体"/>
          <w:b/>
          <w:bCs/>
          <w:lang w:val="en-US" w:eastAsia="zh-CN"/>
        </w:rPr>
        <w:t>Hünerbein</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Totkas</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Moesta</w:t>
      </w:r>
      <w:proofErr w:type="spellEnd"/>
      <w:r w:rsidRPr="00EE3343">
        <w:rPr>
          <w:rFonts w:ascii="Book Antiqua" w:eastAsia="宋体" w:hAnsi="Book Antiqua" w:cs="宋体"/>
          <w:lang w:val="en-US" w:eastAsia="zh-CN"/>
        </w:rPr>
        <w:t xml:space="preserve"> KT, Ulmer C, </w:t>
      </w:r>
      <w:proofErr w:type="spellStart"/>
      <w:r w:rsidRPr="00EE3343">
        <w:rPr>
          <w:rFonts w:ascii="Book Antiqua" w:eastAsia="宋体" w:hAnsi="Book Antiqua" w:cs="宋体"/>
          <w:lang w:val="en-US" w:eastAsia="zh-CN"/>
        </w:rPr>
        <w:t>Handke</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Schlag</w:t>
      </w:r>
      <w:proofErr w:type="spellEnd"/>
      <w:r w:rsidRPr="00EE3343">
        <w:rPr>
          <w:rFonts w:ascii="Book Antiqua" w:eastAsia="宋体" w:hAnsi="Book Antiqua" w:cs="宋体"/>
          <w:lang w:val="en-US" w:eastAsia="zh-CN"/>
        </w:rPr>
        <w:t xml:space="preserve"> PM. </w:t>
      </w:r>
      <w:proofErr w:type="gramStart"/>
      <w:r w:rsidRPr="00EE3343">
        <w:rPr>
          <w:rFonts w:ascii="Book Antiqua" w:eastAsia="宋体" w:hAnsi="Book Antiqua" w:cs="宋体"/>
          <w:lang w:val="en-US" w:eastAsia="zh-CN"/>
        </w:rPr>
        <w:t xml:space="preserve">The role of </w:t>
      </w:r>
      <w:proofErr w:type="spellStart"/>
      <w:r w:rsidRPr="00EE3343">
        <w:rPr>
          <w:rFonts w:ascii="Book Antiqua" w:eastAsia="宋体" w:hAnsi="Book Antiqua" w:cs="宋体"/>
          <w:lang w:val="en-US" w:eastAsia="zh-CN"/>
        </w:rPr>
        <w:t>transrectal</w:t>
      </w:r>
      <w:proofErr w:type="spellEnd"/>
      <w:r w:rsidRPr="00EE3343">
        <w:rPr>
          <w:rFonts w:ascii="Book Antiqua" w:eastAsia="宋体" w:hAnsi="Book Antiqua" w:cs="宋体"/>
          <w:lang w:val="en-US" w:eastAsia="zh-CN"/>
        </w:rPr>
        <w:t xml:space="preserve"> ultrasound-guided biopsy in the postoperative follow-up of patients with rectal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Surgery</w:t>
      </w:r>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129</w:t>
      </w:r>
      <w:r w:rsidRPr="00EE3343">
        <w:rPr>
          <w:rFonts w:ascii="Book Antiqua" w:eastAsia="宋体" w:hAnsi="Book Antiqua" w:cs="宋体"/>
          <w:lang w:val="en-US" w:eastAsia="zh-CN"/>
        </w:rPr>
        <w:t>: 164-169 [PMID: 11174709 DOI: 10.1067/msy.2001.110428]</w:t>
      </w:r>
    </w:p>
    <w:p w14:paraId="67EE2C04"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86 </w:t>
      </w:r>
      <w:proofErr w:type="spellStart"/>
      <w:r w:rsidRPr="00EE3343">
        <w:rPr>
          <w:rFonts w:ascii="Book Antiqua" w:eastAsia="宋体" w:hAnsi="Book Antiqua" w:cs="宋体"/>
          <w:b/>
          <w:bCs/>
          <w:lang w:val="en-US" w:eastAsia="zh-CN"/>
        </w:rPr>
        <w:t>Löhnert</w:t>
      </w:r>
      <w:proofErr w:type="spellEnd"/>
      <w:r w:rsidRPr="00EE3343">
        <w:rPr>
          <w:rFonts w:ascii="Book Antiqua" w:eastAsia="宋体" w:hAnsi="Book Antiqua" w:cs="宋体"/>
          <w:b/>
          <w:bCs/>
          <w:lang w:val="en-US" w:eastAsia="zh-CN"/>
        </w:rPr>
        <w:t xml:space="preserve"> MS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Doniec</w:t>
      </w:r>
      <w:proofErr w:type="spellEnd"/>
      <w:r w:rsidRPr="00EE3343">
        <w:rPr>
          <w:rFonts w:ascii="Book Antiqua" w:eastAsia="宋体" w:hAnsi="Book Antiqua" w:cs="宋体"/>
          <w:lang w:val="en-US" w:eastAsia="zh-CN"/>
        </w:rPr>
        <w:t xml:space="preserve"> JM, </w:t>
      </w:r>
      <w:proofErr w:type="spellStart"/>
      <w:r w:rsidRPr="00EE3343">
        <w:rPr>
          <w:rFonts w:ascii="Book Antiqua" w:eastAsia="宋体" w:hAnsi="Book Antiqua" w:cs="宋体"/>
          <w:lang w:val="en-US" w:eastAsia="zh-CN"/>
        </w:rPr>
        <w:t>Henne-Bruns</w:t>
      </w:r>
      <w:proofErr w:type="spellEnd"/>
      <w:r w:rsidRPr="00EE3343">
        <w:rPr>
          <w:rFonts w:ascii="Book Antiqua" w:eastAsia="宋体" w:hAnsi="Book Antiqua" w:cs="宋体"/>
          <w:lang w:val="en-US" w:eastAsia="zh-CN"/>
        </w:rPr>
        <w:t xml:space="preserve"> D. Effectiveness of </w:t>
      </w:r>
      <w:proofErr w:type="spellStart"/>
      <w:r w:rsidRPr="00EE3343">
        <w:rPr>
          <w:rFonts w:ascii="Book Antiqua" w:eastAsia="宋体" w:hAnsi="Book Antiqua" w:cs="宋体"/>
          <w:lang w:val="en-US" w:eastAsia="zh-CN"/>
        </w:rPr>
        <w:t>endoluminal</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sonography</w:t>
      </w:r>
      <w:proofErr w:type="spellEnd"/>
      <w:r w:rsidRPr="00EE3343">
        <w:rPr>
          <w:rFonts w:ascii="Book Antiqua" w:eastAsia="宋体" w:hAnsi="Book Antiqua" w:cs="宋体"/>
          <w:lang w:val="en-US" w:eastAsia="zh-CN"/>
        </w:rPr>
        <w:t xml:space="preserve"> in the identification of occult local rectal cancer recurrences.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2000; </w:t>
      </w:r>
      <w:r w:rsidRPr="00EE3343">
        <w:rPr>
          <w:rFonts w:ascii="Book Antiqua" w:eastAsia="宋体" w:hAnsi="Book Antiqua" w:cs="宋体"/>
          <w:b/>
          <w:bCs/>
          <w:lang w:val="en-US" w:eastAsia="zh-CN"/>
        </w:rPr>
        <w:t>43</w:t>
      </w:r>
      <w:r w:rsidRPr="00EE3343">
        <w:rPr>
          <w:rFonts w:ascii="Book Antiqua" w:eastAsia="宋体" w:hAnsi="Book Antiqua" w:cs="宋体"/>
          <w:lang w:val="en-US" w:eastAsia="zh-CN"/>
        </w:rPr>
        <w:t>: 483-491 [PMID: 10789743 DOI: 10.1016/S1590-8658(01)80326-1]</w:t>
      </w:r>
    </w:p>
    <w:p w14:paraId="371B85EC"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87 </w:t>
      </w:r>
      <w:proofErr w:type="spellStart"/>
      <w:r w:rsidRPr="00EE3343">
        <w:rPr>
          <w:rFonts w:ascii="Book Antiqua" w:eastAsia="宋体" w:hAnsi="Book Antiqua" w:cs="宋体"/>
          <w:b/>
          <w:bCs/>
          <w:lang w:val="en-US" w:eastAsia="zh-CN"/>
        </w:rPr>
        <w:t>Harewood</w:t>
      </w:r>
      <w:proofErr w:type="spellEnd"/>
      <w:r w:rsidRPr="00EE3343">
        <w:rPr>
          <w:rFonts w:ascii="Book Antiqua" w:eastAsia="宋体" w:hAnsi="Book Antiqua" w:cs="宋体"/>
          <w:b/>
          <w:bCs/>
          <w:lang w:val="en-US" w:eastAsia="zh-CN"/>
        </w:rPr>
        <w:t xml:space="preserve"> GC</w:t>
      </w:r>
      <w:r w:rsidRPr="00EE3343">
        <w:rPr>
          <w:rFonts w:ascii="Book Antiqua" w:eastAsia="宋体" w:hAnsi="Book Antiqua" w:cs="宋体"/>
          <w:lang w:val="en-US" w:eastAsia="zh-CN"/>
        </w:rPr>
        <w:t>.</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Assessment of clinical impact of endoscopic ultrasound on rectal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99</w:t>
      </w:r>
      <w:r w:rsidRPr="00EE3343">
        <w:rPr>
          <w:rFonts w:ascii="Book Antiqua" w:eastAsia="宋体" w:hAnsi="Book Antiqua" w:cs="宋体"/>
          <w:lang w:val="en-US" w:eastAsia="zh-CN"/>
        </w:rPr>
        <w:t>: 623-627 [PMID: 15089892 DOI: 10.1111/j.1572-0241.2004.04116.x]</w:t>
      </w:r>
    </w:p>
    <w:p w14:paraId="35ED7AD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88 </w:t>
      </w:r>
      <w:proofErr w:type="spellStart"/>
      <w:r w:rsidRPr="00EE3343">
        <w:rPr>
          <w:rFonts w:ascii="Book Antiqua" w:eastAsia="宋体" w:hAnsi="Book Antiqua" w:cs="宋体"/>
          <w:b/>
          <w:bCs/>
          <w:lang w:val="en-US" w:eastAsia="zh-CN"/>
        </w:rPr>
        <w:t>Dumonceau</w:t>
      </w:r>
      <w:proofErr w:type="spellEnd"/>
      <w:r w:rsidRPr="00EE3343">
        <w:rPr>
          <w:rFonts w:ascii="Book Antiqua" w:eastAsia="宋体" w:hAnsi="Book Antiqua" w:cs="宋体"/>
          <w:b/>
          <w:bCs/>
          <w:lang w:val="en-US" w:eastAsia="zh-CN"/>
        </w:rPr>
        <w:t xml:space="preserve"> JM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Polkowski</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Larghi</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Vilmann</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Giovannini</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Frossard</w:t>
      </w:r>
      <w:proofErr w:type="spellEnd"/>
      <w:r w:rsidRPr="00EE3343">
        <w:rPr>
          <w:rFonts w:ascii="Book Antiqua" w:eastAsia="宋体" w:hAnsi="Book Antiqua" w:cs="宋体"/>
          <w:lang w:val="en-US" w:eastAsia="zh-CN"/>
        </w:rPr>
        <w:t xml:space="preserve"> JL, </w:t>
      </w:r>
      <w:proofErr w:type="spellStart"/>
      <w:r w:rsidRPr="00EE3343">
        <w:rPr>
          <w:rFonts w:ascii="Book Antiqua" w:eastAsia="宋体" w:hAnsi="Book Antiqua" w:cs="宋体"/>
          <w:lang w:val="en-US" w:eastAsia="zh-CN"/>
        </w:rPr>
        <w:t>Heresbach</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Pujol</w:t>
      </w:r>
      <w:proofErr w:type="spellEnd"/>
      <w:r w:rsidRPr="00EE3343">
        <w:rPr>
          <w:rFonts w:ascii="Book Antiqua" w:eastAsia="宋体" w:hAnsi="Book Antiqua" w:cs="宋体"/>
          <w:lang w:val="en-US" w:eastAsia="zh-CN"/>
        </w:rPr>
        <w:t xml:space="preserve"> B, </w:t>
      </w:r>
      <w:proofErr w:type="spellStart"/>
      <w:r w:rsidRPr="00EE3343">
        <w:rPr>
          <w:rFonts w:ascii="Book Antiqua" w:eastAsia="宋体" w:hAnsi="Book Antiqua" w:cs="宋体"/>
          <w:lang w:val="en-US" w:eastAsia="zh-CN"/>
        </w:rPr>
        <w:t>Fernández-Esparrach</w:t>
      </w:r>
      <w:proofErr w:type="spellEnd"/>
      <w:r w:rsidRPr="00EE3343">
        <w:rPr>
          <w:rFonts w:ascii="Book Antiqua" w:eastAsia="宋体" w:hAnsi="Book Antiqua" w:cs="宋体"/>
          <w:lang w:val="en-US" w:eastAsia="zh-CN"/>
        </w:rPr>
        <w:t xml:space="preserve"> G, Vazquez-</w:t>
      </w:r>
      <w:proofErr w:type="spellStart"/>
      <w:r w:rsidRPr="00EE3343">
        <w:rPr>
          <w:rFonts w:ascii="Book Antiqua" w:eastAsia="宋体" w:hAnsi="Book Antiqua" w:cs="宋体"/>
          <w:lang w:val="en-US" w:eastAsia="zh-CN"/>
        </w:rPr>
        <w:t>Sequeiros</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Ginès</w:t>
      </w:r>
      <w:proofErr w:type="spellEnd"/>
      <w:r w:rsidRPr="00EE3343">
        <w:rPr>
          <w:rFonts w:ascii="Book Antiqua" w:eastAsia="宋体" w:hAnsi="Book Antiqua" w:cs="宋体"/>
          <w:lang w:val="en-US" w:eastAsia="zh-CN"/>
        </w:rPr>
        <w:t xml:space="preserve"> A. Indications, results, and clinical impact of endoscopic ultrasound (EUS)-guided sampling in gastroenterology: European Society of Gastrointestinal Endoscopy (ESGE) Clinical Guideline.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43</w:t>
      </w:r>
      <w:r w:rsidRPr="00EE3343">
        <w:rPr>
          <w:rFonts w:ascii="Book Antiqua" w:eastAsia="宋体" w:hAnsi="Book Antiqua" w:cs="宋体"/>
          <w:lang w:val="en-US" w:eastAsia="zh-CN"/>
        </w:rPr>
        <w:t>: 897-912 [PMID: 21842456 DOI: 10.1055/s-0030-1256754]</w:t>
      </w:r>
    </w:p>
    <w:p w14:paraId="728F38B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89 </w:t>
      </w:r>
      <w:proofErr w:type="spellStart"/>
      <w:r w:rsidRPr="00EE3343">
        <w:rPr>
          <w:rFonts w:ascii="Book Antiqua" w:eastAsia="宋体" w:hAnsi="Book Antiqua" w:cs="宋体"/>
          <w:b/>
          <w:bCs/>
          <w:lang w:val="en-US" w:eastAsia="zh-CN"/>
        </w:rPr>
        <w:t>Fernández-Esparrach</w:t>
      </w:r>
      <w:proofErr w:type="spellEnd"/>
      <w:r w:rsidRPr="00EE3343">
        <w:rPr>
          <w:rFonts w:ascii="Book Antiqua" w:eastAsia="宋体" w:hAnsi="Book Antiqua" w:cs="宋体"/>
          <w:b/>
          <w:bCs/>
          <w:lang w:val="en-US" w:eastAsia="zh-CN"/>
        </w:rPr>
        <w:t xml:space="preserve"> G</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Alberghina</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Subtil</w:t>
      </w:r>
      <w:proofErr w:type="spellEnd"/>
      <w:r w:rsidRPr="00EE3343">
        <w:rPr>
          <w:rFonts w:ascii="Book Antiqua" w:eastAsia="宋体" w:hAnsi="Book Antiqua" w:cs="宋体"/>
          <w:lang w:val="en-US" w:eastAsia="zh-CN"/>
        </w:rPr>
        <w:t xml:space="preserve"> JC, </w:t>
      </w:r>
      <w:proofErr w:type="spellStart"/>
      <w:r w:rsidRPr="00EE3343">
        <w:rPr>
          <w:rFonts w:ascii="Book Antiqua" w:eastAsia="宋体" w:hAnsi="Book Antiqua" w:cs="宋体"/>
          <w:lang w:val="en-US" w:eastAsia="zh-CN"/>
        </w:rPr>
        <w:t>Vázquez-Sequeiros</w:t>
      </w:r>
      <w:proofErr w:type="spellEnd"/>
      <w:r w:rsidRPr="00EE3343">
        <w:rPr>
          <w:rFonts w:ascii="Book Antiqua" w:eastAsia="宋体" w:hAnsi="Book Antiqua" w:cs="宋体"/>
          <w:lang w:val="en-US" w:eastAsia="zh-CN"/>
        </w:rPr>
        <w:t xml:space="preserve"> E, Florio V, </w:t>
      </w:r>
      <w:proofErr w:type="spellStart"/>
      <w:r w:rsidRPr="00EE3343">
        <w:rPr>
          <w:rFonts w:ascii="Book Antiqua" w:eastAsia="宋体" w:hAnsi="Book Antiqua" w:cs="宋体"/>
          <w:lang w:val="en-US" w:eastAsia="zh-CN"/>
        </w:rPr>
        <w:t>Zozaya</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Araujo</w:t>
      </w:r>
      <w:proofErr w:type="spellEnd"/>
      <w:r w:rsidRPr="00EE3343">
        <w:rPr>
          <w:rFonts w:ascii="Book Antiqua" w:eastAsia="宋体" w:hAnsi="Book Antiqua" w:cs="宋体"/>
          <w:lang w:val="en-US" w:eastAsia="zh-CN"/>
        </w:rPr>
        <w:t xml:space="preserve"> I, </w:t>
      </w:r>
      <w:proofErr w:type="spellStart"/>
      <w:r w:rsidRPr="00EE3343">
        <w:rPr>
          <w:rFonts w:ascii="Book Antiqua" w:eastAsia="宋体" w:hAnsi="Book Antiqua" w:cs="宋体"/>
          <w:lang w:val="en-US" w:eastAsia="zh-CN"/>
        </w:rPr>
        <w:t>Ginès</w:t>
      </w:r>
      <w:proofErr w:type="spellEnd"/>
      <w:r w:rsidRPr="00EE3343">
        <w:rPr>
          <w:rFonts w:ascii="Book Antiqua" w:eastAsia="宋体" w:hAnsi="Book Antiqua" w:cs="宋体"/>
          <w:lang w:val="en-US" w:eastAsia="zh-CN"/>
        </w:rPr>
        <w:t xml:space="preserve"> A. Endoscopic ultrasound-guided fine needle aspiration is highly accurate for the diagnosis of perirectal recurrence of colorectal cancer.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58</w:t>
      </w:r>
      <w:r w:rsidRPr="00EE3343">
        <w:rPr>
          <w:rFonts w:ascii="Book Antiqua" w:eastAsia="宋体" w:hAnsi="Book Antiqua" w:cs="宋体"/>
          <w:lang w:val="en-US" w:eastAsia="zh-CN"/>
        </w:rPr>
        <w:t>: 469-473 [PMID: 25850832 DOI: 10.1097/DCR.0000000000000329]</w:t>
      </w:r>
    </w:p>
    <w:p w14:paraId="7B809D4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90 </w:t>
      </w:r>
      <w:proofErr w:type="spellStart"/>
      <w:r w:rsidRPr="00EE3343">
        <w:rPr>
          <w:rFonts w:ascii="Book Antiqua" w:eastAsia="宋体" w:hAnsi="Book Antiqua" w:cs="宋体"/>
          <w:b/>
          <w:bCs/>
          <w:lang w:val="en-US" w:eastAsia="zh-CN"/>
        </w:rPr>
        <w:t>Marone</w:t>
      </w:r>
      <w:proofErr w:type="spellEnd"/>
      <w:r w:rsidRPr="00EE3343">
        <w:rPr>
          <w:rFonts w:ascii="Book Antiqua" w:eastAsia="宋体" w:hAnsi="Book Antiqua" w:cs="宋体"/>
          <w:b/>
          <w:bCs/>
          <w:lang w:val="en-US" w:eastAsia="zh-CN"/>
        </w:rPr>
        <w:t xml:space="preserve"> P</w:t>
      </w:r>
      <w:r w:rsidRPr="00EE3343">
        <w:rPr>
          <w:rFonts w:ascii="Book Antiqua" w:eastAsia="宋体" w:hAnsi="Book Antiqua" w:cs="宋体"/>
          <w:lang w:val="en-US" w:eastAsia="zh-CN"/>
        </w:rPr>
        <w:t xml:space="preserve">, de </w:t>
      </w:r>
      <w:proofErr w:type="spellStart"/>
      <w:r w:rsidRPr="00EE3343">
        <w:rPr>
          <w:rFonts w:ascii="Book Antiqua" w:eastAsia="宋体" w:hAnsi="Book Antiqua" w:cs="宋体"/>
          <w:lang w:val="en-US" w:eastAsia="zh-CN"/>
        </w:rPr>
        <w:t>Bellis</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D'Angelo</w:t>
      </w:r>
      <w:proofErr w:type="spellEnd"/>
      <w:r w:rsidRPr="00EE3343">
        <w:rPr>
          <w:rFonts w:ascii="Book Antiqua" w:eastAsia="宋体" w:hAnsi="Book Antiqua" w:cs="宋体"/>
          <w:lang w:val="en-US" w:eastAsia="zh-CN"/>
        </w:rPr>
        <w:t xml:space="preserve"> V, </w:t>
      </w:r>
      <w:proofErr w:type="spellStart"/>
      <w:r w:rsidRPr="00EE3343">
        <w:rPr>
          <w:rFonts w:ascii="Book Antiqua" w:eastAsia="宋体" w:hAnsi="Book Antiqua" w:cs="宋体"/>
          <w:lang w:val="en-US" w:eastAsia="zh-CN"/>
        </w:rPr>
        <w:t>Delrio</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Passananti</w:t>
      </w:r>
      <w:proofErr w:type="spellEnd"/>
      <w:r w:rsidRPr="00EE3343">
        <w:rPr>
          <w:rFonts w:ascii="Book Antiqua" w:eastAsia="宋体" w:hAnsi="Book Antiqua" w:cs="宋体"/>
          <w:lang w:val="en-US" w:eastAsia="zh-CN"/>
        </w:rPr>
        <w:t xml:space="preserve"> V, Di </w:t>
      </w:r>
      <w:proofErr w:type="spellStart"/>
      <w:r w:rsidRPr="00EE3343">
        <w:rPr>
          <w:rFonts w:ascii="Book Antiqua" w:eastAsia="宋体" w:hAnsi="Book Antiqua" w:cs="宋体"/>
          <w:lang w:val="en-US" w:eastAsia="zh-CN"/>
        </w:rPr>
        <w:t>Girolamo</w:t>
      </w:r>
      <w:proofErr w:type="spellEnd"/>
      <w:r w:rsidRPr="00EE3343">
        <w:rPr>
          <w:rFonts w:ascii="Book Antiqua" w:eastAsia="宋体" w:hAnsi="Book Antiqua" w:cs="宋体"/>
          <w:lang w:val="en-US" w:eastAsia="zh-CN"/>
        </w:rPr>
        <w:t xml:space="preserve"> E, Rossi GB, </w:t>
      </w:r>
      <w:proofErr w:type="spellStart"/>
      <w:r w:rsidRPr="00EE3343">
        <w:rPr>
          <w:rFonts w:ascii="Book Antiqua" w:eastAsia="宋体" w:hAnsi="Book Antiqua" w:cs="宋体"/>
          <w:lang w:val="en-US" w:eastAsia="zh-CN"/>
        </w:rPr>
        <w:t>Rega</w:t>
      </w:r>
      <w:proofErr w:type="spellEnd"/>
      <w:r w:rsidRPr="00EE3343">
        <w:rPr>
          <w:rFonts w:ascii="Book Antiqua" w:eastAsia="宋体" w:hAnsi="Book Antiqua" w:cs="宋体"/>
          <w:lang w:val="en-US" w:eastAsia="zh-CN"/>
        </w:rPr>
        <w:t xml:space="preserve"> D, Tracey MC, </w:t>
      </w:r>
      <w:proofErr w:type="spellStart"/>
      <w:r w:rsidRPr="00EE3343">
        <w:rPr>
          <w:rFonts w:ascii="Book Antiqua" w:eastAsia="宋体" w:hAnsi="Book Antiqua" w:cs="宋体"/>
          <w:lang w:val="en-US" w:eastAsia="zh-CN"/>
        </w:rPr>
        <w:t>Tempesta</w:t>
      </w:r>
      <w:proofErr w:type="spellEnd"/>
      <w:r w:rsidRPr="00EE3343">
        <w:rPr>
          <w:rFonts w:ascii="Book Antiqua" w:eastAsia="宋体" w:hAnsi="Book Antiqua" w:cs="宋体"/>
          <w:lang w:val="en-US" w:eastAsia="zh-CN"/>
        </w:rPr>
        <w:t xml:space="preserve"> AM. </w:t>
      </w:r>
      <w:proofErr w:type="gramStart"/>
      <w:r w:rsidRPr="00EE3343">
        <w:rPr>
          <w:rFonts w:ascii="Book Antiqua" w:eastAsia="宋体" w:hAnsi="Book Antiqua" w:cs="宋体"/>
          <w:lang w:val="en-US" w:eastAsia="zh-CN"/>
        </w:rPr>
        <w:t>Role of endoscopic ultrasonography in the loco-regional staging of patients with rectal cancer.</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lastRenderedPageBreak/>
        <w:t xml:space="preserve">World J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7</w:t>
      </w:r>
      <w:r w:rsidRPr="00EE3343">
        <w:rPr>
          <w:rFonts w:ascii="Book Antiqua" w:eastAsia="宋体" w:hAnsi="Book Antiqua" w:cs="宋体"/>
          <w:lang w:val="en-US" w:eastAsia="zh-CN"/>
        </w:rPr>
        <w:t>: 688-701 [PMID: 26140096 DOI: 10.4253/wjge.v7.i7.688]</w:t>
      </w:r>
    </w:p>
    <w:p w14:paraId="101F695E"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91 </w:t>
      </w:r>
      <w:proofErr w:type="spellStart"/>
      <w:r w:rsidRPr="00EE3343">
        <w:rPr>
          <w:rFonts w:ascii="Book Antiqua" w:eastAsia="宋体" w:hAnsi="Book Antiqua" w:cs="宋体"/>
          <w:b/>
          <w:bCs/>
          <w:lang w:val="en-US" w:eastAsia="zh-CN"/>
        </w:rPr>
        <w:t>Puli</w:t>
      </w:r>
      <w:proofErr w:type="spellEnd"/>
      <w:r w:rsidRPr="00EE3343">
        <w:rPr>
          <w:rFonts w:ascii="Book Antiqua" w:eastAsia="宋体" w:hAnsi="Book Antiqua" w:cs="宋体"/>
          <w:b/>
          <w:bCs/>
          <w:lang w:val="en-US" w:eastAsia="zh-CN"/>
        </w:rPr>
        <w:t xml:space="preserve"> SR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Bechtold</w:t>
      </w:r>
      <w:proofErr w:type="spellEnd"/>
      <w:r w:rsidRPr="00EE3343">
        <w:rPr>
          <w:rFonts w:ascii="Book Antiqua" w:eastAsia="宋体" w:hAnsi="Book Antiqua" w:cs="宋体"/>
          <w:lang w:val="en-US" w:eastAsia="zh-CN"/>
        </w:rPr>
        <w:t xml:space="preserve"> ML, Reddy JB, </w:t>
      </w:r>
      <w:proofErr w:type="spellStart"/>
      <w:r w:rsidRPr="00EE3343">
        <w:rPr>
          <w:rFonts w:ascii="Book Antiqua" w:eastAsia="宋体" w:hAnsi="Book Antiqua" w:cs="宋体"/>
          <w:lang w:val="en-US" w:eastAsia="zh-CN"/>
        </w:rPr>
        <w:t>Choudhary</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MR, </w:t>
      </w:r>
      <w:proofErr w:type="spellStart"/>
      <w:r w:rsidRPr="00EE3343">
        <w:rPr>
          <w:rFonts w:ascii="Book Antiqua" w:eastAsia="宋体" w:hAnsi="Book Antiqua" w:cs="宋体"/>
          <w:lang w:val="en-US" w:eastAsia="zh-CN"/>
        </w:rPr>
        <w:t>Brugge</w:t>
      </w:r>
      <w:proofErr w:type="spellEnd"/>
      <w:r w:rsidRPr="00EE3343">
        <w:rPr>
          <w:rFonts w:ascii="Book Antiqua" w:eastAsia="宋体" w:hAnsi="Book Antiqua" w:cs="宋体"/>
          <w:lang w:val="en-US" w:eastAsia="zh-CN"/>
        </w:rPr>
        <w:t xml:space="preserve"> WR. How good is endoscopic ultrasound in differentiating various T stages of rectal cancer? </w:t>
      </w:r>
      <w:proofErr w:type="gramStart"/>
      <w:r w:rsidRPr="00EE3343">
        <w:rPr>
          <w:rFonts w:ascii="Book Antiqua" w:eastAsia="宋体" w:hAnsi="Book Antiqua" w:cs="宋体"/>
          <w:lang w:val="en-US" w:eastAsia="zh-CN"/>
        </w:rPr>
        <w:t>Meta-analysis and systematic review.</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254-265 [PMID: 19018597 DOI: 10.1245/s10434-008-0231-5]</w:t>
      </w:r>
    </w:p>
    <w:p w14:paraId="2019FF4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92 </w:t>
      </w:r>
      <w:proofErr w:type="spellStart"/>
      <w:r w:rsidRPr="00EE3343">
        <w:rPr>
          <w:rFonts w:ascii="Book Antiqua" w:eastAsia="宋体" w:hAnsi="Book Antiqua" w:cs="宋体"/>
          <w:b/>
          <w:bCs/>
          <w:lang w:val="en-US" w:eastAsia="zh-CN"/>
        </w:rPr>
        <w:t>Marone</w:t>
      </w:r>
      <w:proofErr w:type="spellEnd"/>
      <w:r w:rsidRPr="00EE3343">
        <w:rPr>
          <w:rFonts w:ascii="Book Antiqua" w:eastAsia="宋体" w:hAnsi="Book Antiqua" w:cs="宋体"/>
          <w:b/>
          <w:bCs/>
          <w:lang w:val="en-US" w:eastAsia="zh-CN"/>
        </w:rPr>
        <w:t xml:space="preserve"> P</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Petrulio</w:t>
      </w:r>
      <w:proofErr w:type="spellEnd"/>
      <w:r w:rsidRPr="00EE3343">
        <w:rPr>
          <w:rFonts w:ascii="Book Antiqua" w:eastAsia="宋体" w:hAnsi="Book Antiqua" w:cs="宋体"/>
          <w:lang w:val="en-US" w:eastAsia="zh-CN"/>
        </w:rPr>
        <w:t xml:space="preserve"> F, de </w:t>
      </w:r>
      <w:proofErr w:type="spellStart"/>
      <w:r w:rsidRPr="00EE3343">
        <w:rPr>
          <w:rFonts w:ascii="Book Antiqua" w:eastAsia="宋体" w:hAnsi="Book Antiqua" w:cs="宋体"/>
          <w:lang w:val="en-US" w:eastAsia="zh-CN"/>
        </w:rPr>
        <w:t>Bellis</w:t>
      </w:r>
      <w:proofErr w:type="spellEnd"/>
      <w:r w:rsidRPr="00EE3343">
        <w:rPr>
          <w:rFonts w:ascii="Book Antiqua" w:eastAsia="宋体" w:hAnsi="Book Antiqua" w:cs="宋体"/>
          <w:lang w:val="en-US" w:eastAsia="zh-CN"/>
        </w:rPr>
        <w:t xml:space="preserve"> M, Battista Rossi G, </w:t>
      </w:r>
      <w:proofErr w:type="spellStart"/>
      <w:r w:rsidRPr="00EE3343">
        <w:rPr>
          <w:rFonts w:ascii="Book Antiqua" w:eastAsia="宋体" w:hAnsi="Book Antiqua" w:cs="宋体"/>
          <w:lang w:val="en-US" w:eastAsia="zh-CN"/>
        </w:rPr>
        <w:t>Tempesta</w:t>
      </w:r>
      <w:proofErr w:type="spellEnd"/>
      <w:r w:rsidRPr="00EE3343">
        <w:rPr>
          <w:rFonts w:ascii="Book Antiqua" w:eastAsia="宋体" w:hAnsi="Book Antiqua" w:cs="宋体"/>
          <w:lang w:val="en-US" w:eastAsia="zh-CN"/>
        </w:rPr>
        <w:t xml:space="preserve"> A. Role of endoscopic ultrasonography in the staging of rectal cancer: a retrospective study of 63 patients.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2000; </w:t>
      </w:r>
      <w:r w:rsidRPr="00EE3343">
        <w:rPr>
          <w:rFonts w:ascii="Book Antiqua" w:eastAsia="宋体" w:hAnsi="Book Antiqua" w:cs="宋体"/>
          <w:b/>
          <w:bCs/>
          <w:lang w:val="en-US" w:eastAsia="zh-CN"/>
        </w:rPr>
        <w:t>30</w:t>
      </w:r>
      <w:r w:rsidRPr="00EE3343">
        <w:rPr>
          <w:rFonts w:ascii="Book Antiqua" w:eastAsia="宋体" w:hAnsi="Book Antiqua" w:cs="宋体"/>
          <w:lang w:val="en-US" w:eastAsia="zh-CN"/>
        </w:rPr>
        <w:t>: 420-424 [PMID: 10875472 DOI: 10.1097/00004836-200006000-00013]</w:t>
      </w:r>
    </w:p>
    <w:p w14:paraId="2062651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93 </w:t>
      </w:r>
      <w:proofErr w:type="spellStart"/>
      <w:r w:rsidRPr="00EE3343">
        <w:rPr>
          <w:rFonts w:ascii="Book Antiqua" w:eastAsia="宋体" w:hAnsi="Book Antiqua" w:cs="宋体"/>
          <w:b/>
          <w:bCs/>
          <w:lang w:val="en-US" w:eastAsia="zh-CN"/>
        </w:rPr>
        <w:t>Puli</w:t>
      </w:r>
      <w:proofErr w:type="spellEnd"/>
      <w:r w:rsidRPr="00EE3343">
        <w:rPr>
          <w:rFonts w:ascii="Book Antiqua" w:eastAsia="宋体" w:hAnsi="Book Antiqua" w:cs="宋体"/>
          <w:b/>
          <w:bCs/>
          <w:lang w:val="en-US" w:eastAsia="zh-CN"/>
        </w:rPr>
        <w:t xml:space="preserve"> SR</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Bechtold</w:t>
      </w:r>
      <w:proofErr w:type="spellEnd"/>
      <w:r w:rsidRPr="00EE3343">
        <w:rPr>
          <w:rFonts w:ascii="Book Antiqua" w:eastAsia="宋体" w:hAnsi="Book Antiqua" w:cs="宋体"/>
          <w:lang w:val="en-US" w:eastAsia="zh-CN"/>
        </w:rPr>
        <w:t xml:space="preserve"> ML, Reddy JB, </w:t>
      </w:r>
      <w:proofErr w:type="spellStart"/>
      <w:r w:rsidRPr="00EE3343">
        <w:rPr>
          <w:rFonts w:ascii="Book Antiqua" w:eastAsia="宋体" w:hAnsi="Book Antiqua" w:cs="宋体"/>
          <w:lang w:val="en-US" w:eastAsia="zh-CN"/>
        </w:rPr>
        <w:t>Choudhary</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MR. Can endoscopic ultrasound predict early rectal cancers that can be resected </w:t>
      </w:r>
      <w:proofErr w:type="spellStart"/>
      <w:r w:rsidRPr="00EE3343">
        <w:rPr>
          <w:rFonts w:ascii="Book Antiqua" w:eastAsia="宋体" w:hAnsi="Book Antiqua" w:cs="宋体"/>
          <w:lang w:val="en-US" w:eastAsia="zh-CN"/>
        </w:rPr>
        <w:t>endoscopically</w:t>
      </w:r>
      <w:proofErr w:type="spell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A meta-analysis and systematic review.</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Dig Dis </w:t>
      </w:r>
      <w:proofErr w:type="spellStart"/>
      <w:r w:rsidRPr="00EE3343">
        <w:rPr>
          <w:rFonts w:ascii="Book Antiqua" w:eastAsia="宋体" w:hAnsi="Book Antiqua" w:cs="宋体"/>
          <w:i/>
          <w:iCs/>
          <w:lang w:val="en-US" w:eastAsia="zh-CN"/>
        </w:rPr>
        <w:t>Sci</w:t>
      </w:r>
      <w:proofErr w:type="spellEnd"/>
      <w:r w:rsidRPr="00EE3343">
        <w:rPr>
          <w:rFonts w:ascii="Book Antiqua" w:eastAsia="宋体" w:hAnsi="Book Antiqua" w:cs="宋体"/>
          <w:lang w:val="en-US" w:eastAsia="zh-CN"/>
        </w:rPr>
        <w:t xml:space="preserve"> 2010; </w:t>
      </w:r>
      <w:r w:rsidRPr="00EE3343">
        <w:rPr>
          <w:rFonts w:ascii="Book Antiqua" w:eastAsia="宋体" w:hAnsi="Book Antiqua" w:cs="宋体"/>
          <w:b/>
          <w:bCs/>
          <w:lang w:val="en-US" w:eastAsia="zh-CN"/>
        </w:rPr>
        <w:t>55</w:t>
      </w:r>
      <w:r w:rsidRPr="00EE3343">
        <w:rPr>
          <w:rFonts w:ascii="Book Antiqua" w:eastAsia="宋体" w:hAnsi="Book Antiqua" w:cs="宋体"/>
          <w:lang w:val="en-US" w:eastAsia="zh-CN"/>
        </w:rPr>
        <w:t>: 1221-1229 [PMID: 19517233 DOI: 10.1007/s10620-009-0862-9]</w:t>
      </w:r>
    </w:p>
    <w:p w14:paraId="79CCDC39"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94 </w:t>
      </w:r>
      <w:proofErr w:type="spellStart"/>
      <w:r w:rsidRPr="00EE3343">
        <w:rPr>
          <w:rFonts w:ascii="Book Antiqua" w:eastAsia="宋体" w:hAnsi="Book Antiqua" w:cs="宋体"/>
          <w:b/>
          <w:bCs/>
          <w:lang w:val="en-US" w:eastAsia="zh-CN"/>
        </w:rPr>
        <w:t>Bhutani</w:t>
      </w:r>
      <w:proofErr w:type="spellEnd"/>
      <w:r w:rsidRPr="00EE3343">
        <w:rPr>
          <w:rFonts w:ascii="Book Antiqua" w:eastAsia="宋体" w:hAnsi="Book Antiqua" w:cs="宋体"/>
          <w:b/>
          <w:bCs/>
          <w:lang w:val="en-US" w:eastAsia="zh-CN"/>
        </w:rPr>
        <w:t xml:space="preserve"> MS</w:t>
      </w:r>
      <w:r w:rsidRPr="00EE3343">
        <w:rPr>
          <w:rFonts w:ascii="Book Antiqua" w:eastAsia="宋体" w:hAnsi="Book Antiqua" w:cs="宋体"/>
          <w:lang w:val="en-US" w:eastAsia="zh-CN"/>
        </w:rPr>
        <w:t>, Hawes RH, Hoffman BJ.</w:t>
      </w:r>
      <w:proofErr w:type="gramEnd"/>
      <w:r w:rsidRPr="00EE3343">
        <w:rPr>
          <w:rFonts w:ascii="Book Antiqua" w:eastAsia="宋体" w:hAnsi="Book Antiqua" w:cs="宋体"/>
          <w:lang w:val="en-US" w:eastAsia="zh-CN"/>
        </w:rPr>
        <w:t xml:space="preserve"> A comparison of the accuracy of echo features during endoscopic ultrasound (EUS) and EUS-guided fine-needle aspiration for diagnosis of malignant lymph node invasion.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1997; </w:t>
      </w:r>
      <w:r w:rsidRPr="00EE3343">
        <w:rPr>
          <w:rFonts w:ascii="Book Antiqua" w:eastAsia="宋体" w:hAnsi="Book Antiqua" w:cs="宋体"/>
          <w:b/>
          <w:bCs/>
          <w:lang w:val="en-US" w:eastAsia="zh-CN"/>
        </w:rPr>
        <w:t>45</w:t>
      </w:r>
      <w:r w:rsidRPr="00EE3343">
        <w:rPr>
          <w:rFonts w:ascii="Book Antiqua" w:eastAsia="宋体" w:hAnsi="Book Antiqua" w:cs="宋体"/>
          <w:lang w:val="en-US" w:eastAsia="zh-CN"/>
        </w:rPr>
        <w:t>: 474-479 [PMID: 9199903 DOI: 10.1016/S0016-5107(97)70176-7]</w:t>
      </w:r>
    </w:p>
    <w:p w14:paraId="432971B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95 </w:t>
      </w:r>
      <w:r w:rsidRPr="00EE3343">
        <w:rPr>
          <w:rFonts w:ascii="Book Antiqua" w:eastAsia="宋体" w:hAnsi="Book Antiqua" w:cs="宋体"/>
          <w:b/>
          <w:bCs/>
          <w:lang w:val="en-US" w:eastAsia="zh-CN"/>
        </w:rPr>
        <w:t>Gleeson FC</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Clain</w:t>
      </w:r>
      <w:proofErr w:type="spellEnd"/>
      <w:r w:rsidRPr="00EE3343">
        <w:rPr>
          <w:rFonts w:ascii="Book Antiqua" w:eastAsia="宋体" w:hAnsi="Book Antiqua" w:cs="宋体"/>
          <w:lang w:val="en-US" w:eastAsia="zh-CN"/>
        </w:rPr>
        <w:t xml:space="preserve"> JE, </w:t>
      </w:r>
      <w:proofErr w:type="spellStart"/>
      <w:r w:rsidRPr="00EE3343">
        <w:rPr>
          <w:rFonts w:ascii="Book Antiqua" w:eastAsia="宋体" w:hAnsi="Book Antiqua" w:cs="宋体"/>
          <w:lang w:val="en-US" w:eastAsia="zh-CN"/>
        </w:rPr>
        <w:t>Papachristou</w:t>
      </w:r>
      <w:proofErr w:type="spellEnd"/>
      <w:r w:rsidRPr="00EE3343">
        <w:rPr>
          <w:rFonts w:ascii="Book Antiqua" w:eastAsia="宋体" w:hAnsi="Book Antiqua" w:cs="宋体"/>
          <w:lang w:val="en-US" w:eastAsia="zh-CN"/>
        </w:rPr>
        <w:t xml:space="preserve"> GI, </w:t>
      </w:r>
      <w:proofErr w:type="spellStart"/>
      <w:r w:rsidRPr="00EE3343">
        <w:rPr>
          <w:rFonts w:ascii="Book Antiqua" w:eastAsia="宋体" w:hAnsi="Book Antiqua" w:cs="宋体"/>
          <w:lang w:val="en-US" w:eastAsia="zh-CN"/>
        </w:rPr>
        <w:t>Rajan</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Topazian</w:t>
      </w:r>
      <w:proofErr w:type="spellEnd"/>
      <w:r w:rsidRPr="00EE3343">
        <w:rPr>
          <w:rFonts w:ascii="Book Antiqua" w:eastAsia="宋体" w:hAnsi="Book Antiqua" w:cs="宋体"/>
          <w:lang w:val="en-US" w:eastAsia="zh-CN"/>
        </w:rPr>
        <w:t xml:space="preserve"> MD, Wang KK, Levy MJ. Prospective assessment of EUS criteria for lymphadenopathy associated with rectal cancer. </w:t>
      </w:r>
      <w:proofErr w:type="spellStart"/>
      <w:r w:rsidRPr="00EE3343">
        <w:rPr>
          <w:rFonts w:ascii="Book Antiqua" w:eastAsia="宋体" w:hAnsi="Book Antiqua" w:cs="宋体"/>
          <w:i/>
          <w:iCs/>
          <w:lang w:val="en-US" w:eastAsia="zh-CN"/>
        </w:rPr>
        <w:t>Gastrointest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69</w:t>
      </w:r>
      <w:r w:rsidRPr="00EE3343">
        <w:rPr>
          <w:rFonts w:ascii="Book Antiqua" w:eastAsia="宋体" w:hAnsi="Book Antiqua" w:cs="宋体"/>
          <w:lang w:val="en-US" w:eastAsia="zh-CN"/>
        </w:rPr>
        <w:t>: 896-903 [PMID: 18718586 DOI: 10.1016/j.gie.2008.04.051]</w:t>
      </w:r>
    </w:p>
    <w:p w14:paraId="27FD433E"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96 </w:t>
      </w:r>
      <w:proofErr w:type="spellStart"/>
      <w:r w:rsidRPr="00EE3343">
        <w:rPr>
          <w:rFonts w:ascii="Book Antiqua" w:eastAsia="宋体" w:hAnsi="Book Antiqua" w:cs="宋体"/>
          <w:b/>
          <w:bCs/>
          <w:lang w:val="en-US" w:eastAsia="zh-CN"/>
        </w:rPr>
        <w:t>Krajewski</w:t>
      </w:r>
      <w:proofErr w:type="spellEnd"/>
      <w:r w:rsidRPr="00EE3343">
        <w:rPr>
          <w:rFonts w:ascii="Book Antiqua" w:eastAsia="宋体" w:hAnsi="Book Antiqua" w:cs="宋体"/>
          <w:b/>
          <w:bCs/>
          <w:lang w:val="en-US" w:eastAsia="zh-CN"/>
        </w:rPr>
        <w:t xml:space="preserve"> KM</w:t>
      </w:r>
      <w:r w:rsidRPr="00EE3343">
        <w:rPr>
          <w:rFonts w:ascii="Book Antiqua" w:eastAsia="宋体" w:hAnsi="Book Antiqua" w:cs="宋体"/>
          <w:lang w:val="en-US" w:eastAsia="zh-CN"/>
        </w:rPr>
        <w:t xml:space="preserve">, Kane RA. </w:t>
      </w:r>
      <w:proofErr w:type="gramStart"/>
      <w:r w:rsidRPr="00EE3343">
        <w:rPr>
          <w:rFonts w:ascii="Book Antiqua" w:eastAsia="宋体" w:hAnsi="Book Antiqua" w:cs="宋体"/>
          <w:lang w:val="en-US" w:eastAsia="zh-CN"/>
        </w:rPr>
        <w:t>Ultrasound staging of rectal cancer.</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Semin</w:t>
      </w:r>
      <w:proofErr w:type="spellEnd"/>
      <w:r w:rsidRPr="00EE3343">
        <w:rPr>
          <w:rFonts w:ascii="Book Antiqua" w:eastAsia="宋体" w:hAnsi="Book Antiqua" w:cs="宋体"/>
          <w:i/>
          <w:iCs/>
          <w:lang w:val="en-US" w:eastAsia="zh-CN"/>
        </w:rPr>
        <w:t xml:space="preserve"> Ultrasound CT MR</w:t>
      </w:r>
      <w:r w:rsidRPr="00EE3343">
        <w:rPr>
          <w:rFonts w:ascii="Book Antiqua" w:eastAsia="宋体" w:hAnsi="Book Antiqua" w:cs="宋体"/>
          <w:lang w:val="en-US" w:eastAsia="zh-CN"/>
        </w:rPr>
        <w:t xml:space="preserve"> 2008; </w:t>
      </w:r>
      <w:r w:rsidRPr="00EE3343">
        <w:rPr>
          <w:rFonts w:ascii="Book Antiqua" w:eastAsia="宋体" w:hAnsi="Book Antiqua" w:cs="宋体"/>
          <w:b/>
          <w:bCs/>
          <w:lang w:val="en-US" w:eastAsia="zh-CN"/>
        </w:rPr>
        <w:t>29</w:t>
      </w:r>
      <w:r w:rsidRPr="00EE3343">
        <w:rPr>
          <w:rFonts w:ascii="Book Antiqua" w:eastAsia="宋体" w:hAnsi="Book Antiqua" w:cs="宋体"/>
          <w:lang w:val="en-US" w:eastAsia="zh-CN"/>
        </w:rPr>
        <w:t>: 427-432 [PMID: 19166040 DOI: 10.1053/j.sult.2008.10.005]</w:t>
      </w:r>
    </w:p>
    <w:p w14:paraId="3A09645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97 </w:t>
      </w:r>
      <w:proofErr w:type="spellStart"/>
      <w:r w:rsidRPr="00EE3343">
        <w:rPr>
          <w:rFonts w:ascii="Book Antiqua" w:eastAsia="宋体" w:hAnsi="Book Antiqua" w:cs="宋体"/>
          <w:b/>
          <w:bCs/>
          <w:lang w:val="en-US" w:eastAsia="zh-CN"/>
        </w:rPr>
        <w:t>Wiersema</w:t>
      </w:r>
      <w:proofErr w:type="spellEnd"/>
      <w:r w:rsidRPr="00EE3343">
        <w:rPr>
          <w:rFonts w:ascii="Book Antiqua" w:eastAsia="宋体" w:hAnsi="Book Antiqua" w:cs="宋体"/>
          <w:b/>
          <w:bCs/>
          <w:lang w:val="en-US" w:eastAsia="zh-CN"/>
        </w:rPr>
        <w:t xml:space="preserve"> MJ</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Harewood</w:t>
      </w:r>
      <w:proofErr w:type="spellEnd"/>
      <w:r w:rsidRPr="00EE3343">
        <w:rPr>
          <w:rFonts w:ascii="Book Antiqua" w:eastAsia="宋体" w:hAnsi="Book Antiqua" w:cs="宋体"/>
          <w:lang w:val="en-US" w:eastAsia="zh-CN"/>
        </w:rPr>
        <w:t xml:space="preserve"> GC. </w:t>
      </w:r>
      <w:proofErr w:type="gramStart"/>
      <w:r w:rsidRPr="00EE3343">
        <w:rPr>
          <w:rFonts w:ascii="Book Antiqua" w:eastAsia="宋体" w:hAnsi="Book Antiqua" w:cs="宋体"/>
          <w:lang w:val="en-US" w:eastAsia="zh-CN"/>
        </w:rPr>
        <w:t>Endoscopic ultrasound for rectal cancer.</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North Am</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31</w:t>
      </w:r>
      <w:r w:rsidRPr="00EE3343">
        <w:rPr>
          <w:rFonts w:ascii="Book Antiqua" w:eastAsia="宋体" w:hAnsi="Book Antiqua" w:cs="宋体"/>
          <w:lang w:val="en-US" w:eastAsia="zh-CN"/>
        </w:rPr>
        <w:t>: 1093-1105 [PMID: 12489280 DOI: 10.1016/S0889-8553(02)00050-X]</w:t>
      </w:r>
    </w:p>
    <w:p w14:paraId="155BF82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98 </w:t>
      </w:r>
      <w:proofErr w:type="spellStart"/>
      <w:r w:rsidRPr="00EE3343">
        <w:rPr>
          <w:rFonts w:ascii="Book Antiqua" w:eastAsia="宋体" w:hAnsi="Book Antiqua" w:cs="宋体"/>
          <w:b/>
          <w:bCs/>
          <w:lang w:val="en-US" w:eastAsia="zh-CN"/>
        </w:rPr>
        <w:t>Landmann</w:t>
      </w:r>
      <w:proofErr w:type="spellEnd"/>
      <w:r w:rsidRPr="00EE3343">
        <w:rPr>
          <w:rFonts w:ascii="Book Antiqua" w:eastAsia="宋体" w:hAnsi="Book Antiqua" w:cs="宋体"/>
          <w:b/>
          <w:bCs/>
          <w:lang w:val="en-US" w:eastAsia="zh-CN"/>
        </w:rPr>
        <w:t xml:space="preserve"> RG</w:t>
      </w:r>
      <w:r w:rsidRPr="00EE3343">
        <w:rPr>
          <w:rFonts w:ascii="Book Antiqua" w:eastAsia="宋体" w:hAnsi="Book Antiqua" w:cs="宋体"/>
          <w:lang w:val="en-US" w:eastAsia="zh-CN"/>
        </w:rPr>
        <w:t xml:space="preserve">, Wong WD, </w:t>
      </w:r>
      <w:proofErr w:type="spellStart"/>
      <w:r w:rsidRPr="00EE3343">
        <w:rPr>
          <w:rFonts w:ascii="Book Antiqua" w:eastAsia="宋体" w:hAnsi="Book Antiqua" w:cs="宋体"/>
          <w:lang w:val="en-US" w:eastAsia="zh-CN"/>
        </w:rPr>
        <w:t>Hoepfl</w:t>
      </w:r>
      <w:proofErr w:type="spellEnd"/>
      <w:r w:rsidRPr="00EE3343">
        <w:rPr>
          <w:rFonts w:ascii="Book Antiqua" w:eastAsia="宋体" w:hAnsi="Book Antiqua" w:cs="宋体"/>
          <w:lang w:val="en-US" w:eastAsia="zh-CN"/>
        </w:rPr>
        <w:t xml:space="preserve"> J, Shia J, </w:t>
      </w:r>
      <w:proofErr w:type="spellStart"/>
      <w:r w:rsidRPr="00EE3343">
        <w:rPr>
          <w:rFonts w:ascii="Book Antiqua" w:eastAsia="宋体" w:hAnsi="Book Antiqua" w:cs="宋体"/>
          <w:lang w:val="en-US" w:eastAsia="zh-CN"/>
        </w:rPr>
        <w:t>Guillem</w:t>
      </w:r>
      <w:proofErr w:type="spellEnd"/>
      <w:r w:rsidRPr="00EE3343">
        <w:rPr>
          <w:rFonts w:ascii="Book Antiqua" w:eastAsia="宋体" w:hAnsi="Book Antiqua" w:cs="宋体"/>
          <w:lang w:val="en-US" w:eastAsia="zh-CN"/>
        </w:rPr>
        <w:t xml:space="preserve"> JG, Temple LK, </w:t>
      </w:r>
      <w:proofErr w:type="spellStart"/>
      <w:r w:rsidRPr="00EE3343">
        <w:rPr>
          <w:rFonts w:ascii="Book Antiqua" w:eastAsia="宋体" w:hAnsi="Book Antiqua" w:cs="宋体"/>
          <w:lang w:val="en-US" w:eastAsia="zh-CN"/>
        </w:rPr>
        <w:t>Paty</w:t>
      </w:r>
      <w:proofErr w:type="spellEnd"/>
      <w:r w:rsidRPr="00EE3343">
        <w:rPr>
          <w:rFonts w:ascii="Book Antiqua" w:eastAsia="宋体" w:hAnsi="Book Antiqua" w:cs="宋体"/>
          <w:lang w:val="en-US" w:eastAsia="zh-CN"/>
        </w:rPr>
        <w:t xml:space="preserve"> PB, Weiser MR. Limitations of early rectal cancer nodal staging may explain failure after local excision.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50</w:t>
      </w:r>
      <w:r w:rsidRPr="00EE3343">
        <w:rPr>
          <w:rFonts w:ascii="Book Antiqua" w:eastAsia="宋体" w:hAnsi="Book Antiqua" w:cs="宋体"/>
          <w:lang w:val="en-US" w:eastAsia="zh-CN"/>
        </w:rPr>
        <w:t>: 1520-1525 [PMID: 17674104 DOI: 10.1007/s10350-007-9019-0]</w:t>
      </w:r>
    </w:p>
    <w:p w14:paraId="044C157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99 </w:t>
      </w:r>
      <w:proofErr w:type="spellStart"/>
      <w:r w:rsidRPr="00EE3343">
        <w:rPr>
          <w:rFonts w:ascii="Book Antiqua" w:eastAsia="宋体" w:hAnsi="Book Antiqua" w:cs="宋体"/>
          <w:b/>
          <w:bCs/>
          <w:lang w:val="en-US" w:eastAsia="zh-CN"/>
        </w:rPr>
        <w:t>Puli</w:t>
      </w:r>
      <w:proofErr w:type="spellEnd"/>
      <w:r w:rsidRPr="00EE3343">
        <w:rPr>
          <w:rFonts w:ascii="Book Antiqua" w:eastAsia="宋体" w:hAnsi="Book Antiqua" w:cs="宋体"/>
          <w:b/>
          <w:bCs/>
          <w:lang w:val="en-US" w:eastAsia="zh-CN"/>
        </w:rPr>
        <w:t xml:space="preserve"> SR</w:t>
      </w:r>
      <w:r w:rsidRPr="00EE3343">
        <w:rPr>
          <w:rFonts w:ascii="Book Antiqua" w:eastAsia="宋体" w:hAnsi="Book Antiqua" w:cs="宋体"/>
          <w:lang w:val="en-US" w:eastAsia="zh-CN"/>
        </w:rPr>
        <w:t xml:space="preserve">, Reddy JB, </w:t>
      </w:r>
      <w:proofErr w:type="spellStart"/>
      <w:r w:rsidRPr="00EE3343">
        <w:rPr>
          <w:rFonts w:ascii="Book Antiqua" w:eastAsia="宋体" w:hAnsi="Book Antiqua" w:cs="宋体"/>
          <w:lang w:val="en-US" w:eastAsia="zh-CN"/>
        </w:rPr>
        <w:t>Bechtold</w:t>
      </w:r>
      <w:proofErr w:type="spellEnd"/>
      <w:r w:rsidRPr="00EE3343">
        <w:rPr>
          <w:rFonts w:ascii="Book Antiqua" w:eastAsia="宋体" w:hAnsi="Book Antiqua" w:cs="宋体"/>
          <w:lang w:val="en-US" w:eastAsia="zh-CN"/>
        </w:rPr>
        <w:t xml:space="preserve"> ML, </w:t>
      </w:r>
      <w:proofErr w:type="spellStart"/>
      <w:r w:rsidRPr="00EE3343">
        <w:rPr>
          <w:rFonts w:ascii="Book Antiqua" w:eastAsia="宋体" w:hAnsi="Book Antiqua" w:cs="宋体"/>
          <w:lang w:val="en-US" w:eastAsia="zh-CN"/>
        </w:rPr>
        <w:t>Choudhary</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Antillon</w:t>
      </w:r>
      <w:proofErr w:type="spellEnd"/>
      <w:r w:rsidRPr="00EE3343">
        <w:rPr>
          <w:rFonts w:ascii="Book Antiqua" w:eastAsia="宋体" w:hAnsi="Book Antiqua" w:cs="宋体"/>
          <w:lang w:val="en-US" w:eastAsia="zh-CN"/>
        </w:rPr>
        <w:t xml:space="preserve"> MR, </w:t>
      </w:r>
      <w:proofErr w:type="spellStart"/>
      <w:r w:rsidRPr="00EE3343">
        <w:rPr>
          <w:rFonts w:ascii="Book Antiqua" w:eastAsia="宋体" w:hAnsi="Book Antiqua" w:cs="宋体"/>
          <w:lang w:val="en-US" w:eastAsia="zh-CN"/>
        </w:rPr>
        <w:t>Brugge</w:t>
      </w:r>
      <w:proofErr w:type="spellEnd"/>
      <w:r w:rsidRPr="00EE3343">
        <w:rPr>
          <w:rFonts w:ascii="Book Antiqua" w:eastAsia="宋体" w:hAnsi="Book Antiqua" w:cs="宋体"/>
          <w:lang w:val="en-US" w:eastAsia="zh-CN"/>
        </w:rPr>
        <w:t xml:space="preserve"> WR. Accuracy of endoscopic ultrasound to diagnose nodal invasion by rectal cancers: a meta-analysis and systematic review.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Oncol</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1255-1265 [PMID: 19219506 DOI: 10.1245/s10434-009-0337-4]</w:t>
      </w:r>
    </w:p>
    <w:p w14:paraId="75E01E2A" w14:textId="3B28677A" w:rsidR="00EE3343" w:rsidRPr="00EE3343" w:rsidRDefault="00A15896" w:rsidP="00EE3343">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100</w:t>
      </w:r>
      <w:r w:rsidRPr="00A15896">
        <w:rPr>
          <w:rFonts w:ascii="Book Antiqua" w:eastAsia="宋体" w:hAnsi="Book Antiqua" w:cs="宋体"/>
          <w:b/>
          <w:lang w:val="en-US" w:eastAsia="zh-CN"/>
        </w:rPr>
        <w:t xml:space="preserve"> </w:t>
      </w:r>
      <w:r w:rsidR="00EE3343" w:rsidRPr="00A15896">
        <w:rPr>
          <w:rFonts w:ascii="Book Antiqua" w:eastAsia="宋体" w:hAnsi="Book Antiqua" w:cs="宋体"/>
          <w:b/>
          <w:lang w:val="en-US" w:eastAsia="zh-CN"/>
        </w:rPr>
        <w:t>Park HH</w:t>
      </w:r>
      <w:r w:rsidR="00EE3343" w:rsidRPr="00EE3343">
        <w:rPr>
          <w:rFonts w:ascii="Book Antiqua" w:eastAsia="宋体" w:hAnsi="Book Antiqua" w:cs="宋体"/>
          <w:lang w:val="en-US" w:eastAsia="zh-CN"/>
        </w:rPr>
        <w:t xml:space="preserve">, Nguyen PT, Tran Q, Chang KJ. </w:t>
      </w:r>
      <w:proofErr w:type="gramStart"/>
      <w:r w:rsidR="00EE3343" w:rsidRPr="00EE3343">
        <w:rPr>
          <w:rFonts w:ascii="Book Antiqua" w:eastAsia="宋体" w:hAnsi="Book Antiqua" w:cs="宋体"/>
          <w:lang w:val="en-US" w:eastAsia="zh-CN"/>
        </w:rPr>
        <w:t>Endoscopic ultrasound-guided fine needle aspiration in the staging of rectal cancer [abstract].</w:t>
      </w:r>
      <w:proofErr w:type="gramEnd"/>
      <w:r w:rsidR="00EE3343" w:rsidRPr="00EE3343">
        <w:rPr>
          <w:rFonts w:ascii="Book Antiqua" w:eastAsia="宋体" w:hAnsi="Book Antiqua" w:cs="宋体"/>
          <w:lang w:val="en-US" w:eastAsia="zh-CN"/>
        </w:rPr>
        <w:t xml:space="preserve"> </w:t>
      </w:r>
      <w:proofErr w:type="spellStart"/>
      <w:r w:rsidR="00EE3343" w:rsidRPr="00A15896">
        <w:rPr>
          <w:rFonts w:ascii="Book Antiqua" w:eastAsia="宋体" w:hAnsi="Book Antiqua" w:cs="宋体"/>
          <w:i/>
          <w:lang w:val="en-US" w:eastAsia="zh-CN"/>
        </w:rPr>
        <w:t>Gastrointest</w:t>
      </w:r>
      <w:proofErr w:type="spellEnd"/>
      <w:r w:rsidR="00EE3343" w:rsidRPr="00A15896">
        <w:rPr>
          <w:rFonts w:ascii="Book Antiqua" w:eastAsia="宋体" w:hAnsi="Book Antiqua" w:cs="宋体"/>
          <w:i/>
          <w:lang w:val="en-US" w:eastAsia="zh-CN"/>
        </w:rPr>
        <w:t xml:space="preserve"> </w:t>
      </w:r>
      <w:proofErr w:type="spellStart"/>
      <w:r w:rsidR="00EE3343" w:rsidRPr="00A15896">
        <w:rPr>
          <w:rFonts w:ascii="Book Antiqua" w:eastAsia="宋体" w:hAnsi="Book Antiqua" w:cs="宋体"/>
          <w:i/>
          <w:lang w:val="en-US" w:eastAsia="zh-CN"/>
        </w:rPr>
        <w:t>Endosc</w:t>
      </w:r>
      <w:proofErr w:type="spellEnd"/>
      <w:r w:rsidR="00EE3343" w:rsidRPr="00EE3343">
        <w:rPr>
          <w:rFonts w:ascii="Book Antiqua" w:eastAsia="宋体" w:hAnsi="Book Antiqua" w:cs="宋体"/>
          <w:lang w:val="en-US" w:eastAsia="zh-CN"/>
        </w:rPr>
        <w:t xml:space="preserve"> 2000; </w:t>
      </w:r>
      <w:r w:rsidR="00EE3343" w:rsidRPr="00A15896">
        <w:rPr>
          <w:rFonts w:ascii="Book Antiqua" w:eastAsia="宋体" w:hAnsi="Book Antiqua" w:cs="宋体"/>
          <w:b/>
          <w:lang w:val="en-US" w:eastAsia="zh-CN"/>
        </w:rPr>
        <w:t>51</w:t>
      </w:r>
      <w:r w:rsidR="00EE3343" w:rsidRPr="00EE3343">
        <w:rPr>
          <w:rFonts w:ascii="Book Antiqua" w:eastAsia="宋体" w:hAnsi="Book Antiqua" w:cs="宋体"/>
          <w:lang w:val="en-US" w:eastAsia="zh-CN"/>
        </w:rPr>
        <w:t>: AB171 [DOI: 10.1016/S0016-5107(00)14420-7]</w:t>
      </w:r>
    </w:p>
    <w:p w14:paraId="31F22A5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101 </w:t>
      </w:r>
      <w:r w:rsidRPr="00EE3343">
        <w:rPr>
          <w:rFonts w:ascii="Book Antiqua" w:eastAsia="宋体" w:hAnsi="Book Antiqua" w:cs="宋体"/>
          <w:b/>
          <w:bCs/>
          <w:lang w:val="en-US" w:eastAsia="zh-CN"/>
        </w:rPr>
        <w:t>Knight CS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Eloubeidi</w:t>
      </w:r>
      <w:proofErr w:type="spellEnd"/>
      <w:r w:rsidRPr="00EE3343">
        <w:rPr>
          <w:rFonts w:ascii="Book Antiqua" w:eastAsia="宋体" w:hAnsi="Book Antiqua" w:cs="宋体"/>
          <w:lang w:val="en-US" w:eastAsia="zh-CN"/>
        </w:rPr>
        <w:t xml:space="preserve"> MA, Crowe R, </w:t>
      </w:r>
      <w:proofErr w:type="spellStart"/>
      <w:r w:rsidRPr="00EE3343">
        <w:rPr>
          <w:rFonts w:ascii="Book Antiqua" w:eastAsia="宋体" w:hAnsi="Book Antiqua" w:cs="宋体"/>
          <w:lang w:val="en-US" w:eastAsia="zh-CN"/>
        </w:rPr>
        <w:t>Jhala</w:t>
      </w:r>
      <w:proofErr w:type="spellEnd"/>
      <w:r w:rsidRPr="00EE3343">
        <w:rPr>
          <w:rFonts w:ascii="Book Antiqua" w:eastAsia="宋体" w:hAnsi="Book Antiqua" w:cs="宋体"/>
          <w:lang w:val="en-US" w:eastAsia="zh-CN"/>
        </w:rPr>
        <w:t xml:space="preserve"> NC, </w:t>
      </w:r>
      <w:proofErr w:type="spellStart"/>
      <w:r w:rsidRPr="00EE3343">
        <w:rPr>
          <w:rFonts w:ascii="Book Antiqua" w:eastAsia="宋体" w:hAnsi="Book Antiqua" w:cs="宋体"/>
          <w:lang w:val="en-US" w:eastAsia="zh-CN"/>
        </w:rPr>
        <w:t>Jhala</w:t>
      </w:r>
      <w:proofErr w:type="spellEnd"/>
      <w:r w:rsidRPr="00EE3343">
        <w:rPr>
          <w:rFonts w:ascii="Book Antiqua" w:eastAsia="宋体" w:hAnsi="Book Antiqua" w:cs="宋体"/>
          <w:lang w:val="en-US" w:eastAsia="zh-CN"/>
        </w:rPr>
        <w:t xml:space="preserve"> DN, </w:t>
      </w:r>
      <w:proofErr w:type="spellStart"/>
      <w:r w:rsidRPr="00EE3343">
        <w:rPr>
          <w:rFonts w:ascii="Book Antiqua" w:eastAsia="宋体" w:hAnsi="Book Antiqua" w:cs="宋体"/>
          <w:lang w:val="en-US" w:eastAsia="zh-CN"/>
        </w:rPr>
        <w:t>Chhieng</w:t>
      </w:r>
      <w:proofErr w:type="spellEnd"/>
      <w:r w:rsidRPr="00EE3343">
        <w:rPr>
          <w:rFonts w:ascii="Book Antiqua" w:eastAsia="宋体" w:hAnsi="Book Antiqua" w:cs="宋体"/>
          <w:lang w:val="en-US" w:eastAsia="zh-CN"/>
        </w:rPr>
        <w:t xml:space="preserve"> DC, </w:t>
      </w:r>
      <w:proofErr w:type="spellStart"/>
      <w:r w:rsidRPr="00EE3343">
        <w:rPr>
          <w:rFonts w:ascii="Book Antiqua" w:eastAsia="宋体" w:hAnsi="Book Antiqua" w:cs="宋体"/>
          <w:lang w:val="en-US" w:eastAsia="zh-CN"/>
        </w:rPr>
        <w:t>Eltoum</w:t>
      </w:r>
      <w:proofErr w:type="spellEnd"/>
      <w:r w:rsidRPr="00EE3343">
        <w:rPr>
          <w:rFonts w:ascii="Book Antiqua" w:eastAsia="宋体" w:hAnsi="Book Antiqua" w:cs="宋体"/>
          <w:lang w:val="en-US" w:eastAsia="zh-CN"/>
        </w:rPr>
        <w:t xml:space="preserve"> IA. </w:t>
      </w:r>
      <w:proofErr w:type="gramStart"/>
      <w:r w:rsidRPr="00EE3343">
        <w:rPr>
          <w:rFonts w:ascii="Book Antiqua" w:eastAsia="宋体" w:hAnsi="Book Antiqua" w:cs="宋体"/>
          <w:lang w:val="en-US" w:eastAsia="zh-CN"/>
        </w:rPr>
        <w:t>Utility of endoscopic ultrasound-guided fine-needle aspiration in the diagnosis and staging of colorectal carcinoma.</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Diagn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Cytopathol</w:t>
      </w:r>
      <w:proofErr w:type="spellEnd"/>
      <w:r w:rsidRPr="00EE3343">
        <w:rPr>
          <w:rFonts w:ascii="Book Antiqua" w:eastAsia="宋体" w:hAnsi="Book Antiqua" w:cs="宋体"/>
          <w:lang w:val="en-US" w:eastAsia="zh-CN"/>
        </w:rPr>
        <w:t xml:space="preserve"> 2013; </w:t>
      </w:r>
      <w:r w:rsidRPr="00EE3343">
        <w:rPr>
          <w:rFonts w:ascii="Book Antiqua" w:eastAsia="宋体" w:hAnsi="Book Antiqua" w:cs="宋体"/>
          <w:b/>
          <w:bCs/>
          <w:lang w:val="en-US" w:eastAsia="zh-CN"/>
        </w:rPr>
        <w:t>41</w:t>
      </w:r>
      <w:r w:rsidRPr="00EE3343">
        <w:rPr>
          <w:rFonts w:ascii="Book Antiqua" w:eastAsia="宋体" w:hAnsi="Book Antiqua" w:cs="宋体"/>
          <w:lang w:val="en-US" w:eastAsia="zh-CN"/>
        </w:rPr>
        <w:t>: 1031-1037 [PMID: 21932358 DOI: 10.1002/dc.21804]</w:t>
      </w:r>
    </w:p>
    <w:p w14:paraId="324F39D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102 </w:t>
      </w:r>
      <w:proofErr w:type="spellStart"/>
      <w:r w:rsidRPr="00EE3343">
        <w:rPr>
          <w:rFonts w:ascii="Book Antiqua" w:eastAsia="宋体" w:hAnsi="Book Antiqua" w:cs="宋体"/>
          <w:b/>
          <w:bCs/>
          <w:lang w:val="en-US" w:eastAsia="zh-CN"/>
        </w:rPr>
        <w:t>Maleki</w:t>
      </w:r>
      <w:proofErr w:type="spellEnd"/>
      <w:r w:rsidRPr="00EE3343">
        <w:rPr>
          <w:rFonts w:ascii="Book Antiqua" w:eastAsia="宋体" w:hAnsi="Book Antiqua" w:cs="宋体"/>
          <w:b/>
          <w:bCs/>
          <w:lang w:val="en-US" w:eastAsia="zh-CN"/>
        </w:rPr>
        <w:t xml:space="preserve"> Z</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Erozan</w:t>
      </w:r>
      <w:proofErr w:type="spellEnd"/>
      <w:r w:rsidRPr="00EE3343">
        <w:rPr>
          <w:rFonts w:ascii="Book Antiqua" w:eastAsia="宋体" w:hAnsi="Book Antiqua" w:cs="宋体"/>
          <w:lang w:val="en-US" w:eastAsia="zh-CN"/>
        </w:rPr>
        <w:t xml:space="preserve"> Y, Geddes S, Li QK.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ultrasound-guided fine-needle aspiration: a useful diagnostic tool for perirectal and intraluminal lesions. </w:t>
      </w:r>
      <w:proofErr w:type="spellStart"/>
      <w:r w:rsidRPr="00EE3343">
        <w:rPr>
          <w:rFonts w:ascii="Book Antiqua" w:eastAsia="宋体" w:hAnsi="Book Antiqua" w:cs="宋体"/>
          <w:i/>
          <w:iCs/>
          <w:lang w:val="en-US" w:eastAsia="zh-CN"/>
        </w:rPr>
        <w:t>Acta</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Cytol</w:t>
      </w:r>
      <w:proofErr w:type="spellEnd"/>
      <w:r w:rsidRPr="00EE3343">
        <w:rPr>
          <w:rFonts w:ascii="Book Antiqua" w:eastAsia="宋体" w:hAnsi="Book Antiqua" w:cs="宋体"/>
          <w:lang w:val="en-US" w:eastAsia="zh-CN"/>
        </w:rPr>
        <w:t xml:space="preserve"> 2013; </w:t>
      </w:r>
      <w:r w:rsidRPr="00EE3343">
        <w:rPr>
          <w:rFonts w:ascii="Book Antiqua" w:eastAsia="宋体" w:hAnsi="Book Antiqua" w:cs="宋体"/>
          <w:b/>
          <w:bCs/>
          <w:lang w:val="en-US" w:eastAsia="zh-CN"/>
        </w:rPr>
        <w:t>57</w:t>
      </w:r>
      <w:r w:rsidRPr="00EE3343">
        <w:rPr>
          <w:rFonts w:ascii="Book Antiqua" w:eastAsia="宋体" w:hAnsi="Book Antiqua" w:cs="宋体"/>
          <w:lang w:val="en-US" w:eastAsia="zh-CN"/>
        </w:rPr>
        <w:t>: 9-18 [PMID: 23221104 DOI: 10.1159/000342919]</w:t>
      </w:r>
    </w:p>
    <w:p w14:paraId="246A34E9"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103 </w:t>
      </w:r>
      <w:proofErr w:type="spellStart"/>
      <w:r w:rsidRPr="00EE3343">
        <w:rPr>
          <w:rFonts w:ascii="Book Antiqua" w:eastAsia="宋体" w:hAnsi="Book Antiqua" w:cs="宋体"/>
          <w:b/>
          <w:bCs/>
          <w:lang w:val="en-US" w:eastAsia="zh-CN"/>
        </w:rPr>
        <w:t>Shami</w:t>
      </w:r>
      <w:proofErr w:type="spellEnd"/>
      <w:r w:rsidRPr="00EE3343">
        <w:rPr>
          <w:rFonts w:ascii="Book Antiqua" w:eastAsia="宋体" w:hAnsi="Book Antiqua" w:cs="宋体"/>
          <w:b/>
          <w:bCs/>
          <w:lang w:val="en-US" w:eastAsia="zh-CN"/>
        </w:rPr>
        <w:t xml:space="preserve"> VM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Parmar</w:t>
      </w:r>
      <w:proofErr w:type="spellEnd"/>
      <w:r w:rsidRPr="00EE3343">
        <w:rPr>
          <w:rFonts w:ascii="Book Antiqua" w:eastAsia="宋体" w:hAnsi="Book Antiqua" w:cs="宋体"/>
          <w:lang w:val="en-US" w:eastAsia="zh-CN"/>
        </w:rPr>
        <w:t xml:space="preserve"> KS, Waxman I. Clinical impact of endoscopic ultrasound and endoscopic ultrasound-guided fine-needle aspiration in the management of rectal carcinoma.</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47</w:t>
      </w:r>
      <w:r w:rsidRPr="00EE3343">
        <w:rPr>
          <w:rFonts w:ascii="Book Antiqua" w:eastAsia="宋体" w:hAnsi="Book Antiqua" w:cs="宋体"/>
          <w:lang w:val="en-US" w:eastAsia="zh-CN"/>
        </w:rPr>
        <w:t>: 59-65 [PMID: 14719152 DOI: 10.1007/s10350-003-0001-1]</w:t>
      </w:r>
    </w:p>
    <w:p w14:paraId="197C9FA5"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104 </w:t>
      </w:r>
      <w:proofErr w:type="spellStart"/>
      <w:r w:rsidRPr="00EE3343">
        <w:rPr>
          <w:rFonts w:ascii="Book Antiqua" w:eastAsia="宋体" w:hAnsi="Book Antiqua" w:cs="宋体"/>
          <w:b/>
          <w:bCs/>
          <w:lang w:val="en-US" w:eastAsia="zh-CN"/>
        </w:rPr>
        <w:t>Kauer</w:t>
      </w:r>
      <w:proofErr w:type="spellEnd"/>
      <w:r w:rsidRPr="00EE3343">
        <w:rPr>
          <w:rFonts w:ascii="Book Antiqua" w:eastAsia="宋体" w:hAnsi="Book Antiqua" w:cs="宋体"/>
          <w:b/>
          <w:bCs/>
          <w:lang w:val="en-US" w:eastAsia="zh-CN"/>
        </w:rPr>
        <w:t xml:space="preserve"> WK</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Prantl</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Dittler</w:t>
      </w:r>
      <w:proofErr w:type="spellEnd"/>
      <w:r w:rsidRPr="00EE3343">
        <w:rPr>
          <w:rFonts w:ascii="Book Antiqua" w:eastAsia="宋体" w:hAnsi="Book Antiqua" w:cs="宋体"/>
          <w:lang w:val="en-US" w:eastAsia="zh-CN"/>
        </w:rPr>
        <w:t xml:space="preserve"> HJ, </w:t>
      </w:r>
      <w:proofErr w:type="spellStart"/>
      <w:r w:rsidRPr="00EE3343">
        <w:rPr>
          <w:rFonts w:ascii="Book Antiqua" w:eastAsia="宋体" w:hAnsi="Book Antiqua" w:cs="宋体"/>
          <w:lang w:val="en-US" w:eastAsia="zh-CN"/>
        </w:rPr>
        <w:t>Siewert</w:t>
      </w:r>
      <w:proofErr w:type="spellEnd"/>
      <w:r w:rsidRPr="00EE3343">
        <w:rPr>
          <w:rFonts w:ascii="Book Antiqua" w:eastAsia="宋体" w:hAnsi="Book Antiqua" w:cs="宋体"/>
          <w:lang w:val="en-US" w:eastAsia="zh-CN"/>
        </w:rPr>
        <w:t xml:space="preserve"> JR.</w:t>
      </w:r>
      <w:proofErr w:type="gramEnd"/>
      <w:r w:rsidRPr="00EE3343">
        <w:rPr>
          <w:rFonts w:ascii="Book Antiqua" w:eastAsia="宋体" w:hAnsi="Book Antiqua" w:cs="宋体"/>
          <w:lang w:val="en-US" w:eastAsia="zh-CN"/>
        </w:rPr>
        <w:t xml:space="preserve"> The value of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rectal carcinoma staging in routine diagnostics: a 10-year analysis.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18</w:t>
      </w:r>
      <w:r w:rsidRPr="00EE3343">
        <w:rPr>
          <w:rFonts w:ascii="Book Antiqua" w:eastAsia="宋体" w:hAnsi="Book Antiqua" w:cs="宋体"/>
          <w:lang w:val="en-US" w:eastAsia="zh-CN"/>
        </w:rPr>
        <w:t>: 1075-1078 [PMID: 15156388 DOI: 10.1007/s00464-003-9088-7]</w:t>
      </w:r>
    </w:p>
    <w:p w14:paraId="5D053DFA"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105 </w:t>
      </w:r>
      <w:proofErr w:type="spellStart"/>
      <w:r w:rsidRPr="00EE3343">
        <w:rPr>
          <w:rFonts w:ascii="Book Antiqua" w:eastAsia="宋体" w:hAnsi="Book Antiqua" w:cs="宋体"/>
          <w:b/>
          <w:bCs/>
          <w:lang w:val="en-US" w:eastAsia="zh-CN"/>
        </w:rPr>
        <w:t>Marusch</w:t>
      </w:r>
      <w:proofErr w:type="spellEnd"/>
      <w:r w:rsidRPr="00EE3343">
        <w:rPr>
          <w:rFonts w:ascii="Book Antiqua" w:eastAsia="宋体" w:hAnsi="Book Antiqua" w:cs="宋体"/>
          <w:b/>
          <w:bCs/>
          <w:lang w:val="en-US" w:eastAsia="zh-CN"/>
        </w:rPr>
        <w:t xml:space="preserve"> F</w:t>
      </w:r>
      <w:r w:rsidRPr="00EE3343">
        <w:rPr>
          <w:rFonts w:ascii="Book Antiqua" w:eastAsia="宋体" w:hAnsi="Book Antiqua" w:cs="宋体"/>
          <w:lang w:val="en-US" w:eastAsia="zh-CN"/>
        </w:rPr>
        <w:t xml:space="preserve">, Koch A, Schmidt U, </w:t>
      </w:r>
      <w:proofErr w:type="spellStart"/>
      <w:r w:rsidRPr="00EE3343">
        <w:rPr>
          <w:rFonts w:ascii="Book Antiqua" w:eastAsia="宋体" w:hAnsi="Book Antiqua" w:cs="宋体"/>
          <w:lang w:val="en-US" w:eastAsia="zh-CN"/>
        </w:rPr>
        <w:t>Zippel</w:t>
      </w:r>
      <w:proofErr w:type="spellEnd"/>
      <w:r w:rsidRPr="00EE3343">
        <w:rPr>
          <w:rFonts w:ascii="Book Antiqua" w:eastAsia="宋体" w:hAnsi="Book Antiqua" w:cs="宋体"/>
          <w:lang w:val="en-US" w:eastAsia="zh-CN"/>
        </w:rPr>
        <w:t xml:space="preserve"> R, Kuhn R, Wolff S, </w:t>
      </w:r>
      <w:proofErr w:type="spellStart"/>
      <w:r w:rsidRPr="00EE3343">
        <w:rPr>
          <w:rFonts w:ascii="Book Antiqua" w:eastAsia="宋体" w:hAnsi="Book Antiqua" w:cs="宋体"/>
          <w:lang w:val="en-US" w:eastAsia="zh-CN"/>
        </w:rPr>
        <w:t>Pross</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Wierth</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Gastinger</w:t>
      </w:r>
      <w:proofErr w:type="spellEnd"/>
      <w:r w:rsidRPr="00EE3343">
        <w:rPr>
          <w:rFonts w:ascii="Book Antiqua" w:eastAsia="宋体" w:hAnsi="Book Antiqua" w:cs="宋体"/>
          <w:lang w:val="en-US" w:eastAsia="zh-CN"/>
        </w:rPr>
        <w:t xml:space="preserve"> I, </w:t>
      </w:r>
      <w:proofErr w:type="spellStart"/>
      <w:r w:rsidRPr="00EE3343">
        <w:rPr>
          <w:rFonts w:ascii="Book Antiqua" w:eastAsia="宋体" w:hAnsi="Book Antiqua" w:cs="宋体"/>
          <w:lang w:val="en-US" w:eastAsia="zh-CN"/>
        </w:rPr>
        <w:t>Lippert</w:t>
      </w:r>
      <w:proofErr w:type="spellEnd"/>
      <w:r w:rsidRPr="00EE3343">
        <w:rPr>
          <w:rFonts w:ascii="Book Antiqua" w:eastAsia="宋体" w:hAnsi="Book Antiqua" w:cs="宋体"/>
          <w:lang w:val="en-US" w:eastAsia="zh-CN"/>
        </w:rPr>
        <w:t xml:space="preserve"> H. Routine use of </w:t>
      </w:r>
      <w:proofErr w:type="spellStart"/>
      <w:r w:rsidRPr="00EE3343">
        <w:rPr>
          <w:rFonts w:ascii="Book Antiqua" w:eastAsia="宋体" w:hAnsi="Book Antiqua" w:cs="宋体"/>
          <w:lang w:val="en-US" w:eastAsia="zh-CN"/>
        </w:rPr>
        <w:t>transrectal</w:t>
      </w:r>
      <w:proofErr w:type="spellEnd"/>
      <w:r w:rsidRPr="00EE3343">
        <w:rPr>
          <w:rFonts w:ascii="Book Antiqua" w:eastAsia="宋体" w:hAnsi="Book Antiqua" w:cs="宋体"/>
          <w:lang w:val="en-US" w:eastAsia="zh-CN"/>
        </w:rPr>
        <w:t xml:space="preserve"> ultrasound in rectal carcinoma: results of a prospective multicenter study.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34</w:t>
      </w:r>
      <w:r w:rsidRPr="00EE3343">
        <w:rPr>
          <w:rFonts w:ascii="Book Antiqua" w:eastAsia="宋体" w:hAnsi="Book Antiqua" w:cs="宋体"/>
          <w:lang w:val="en-US" w:eastAsia="zh-CN"/>
        </w:rPr>
        <w:t>: 385-390 [PMID: 11972270 DOI: 10.1055/s-2002-25292]</w:t>
      </w:r>
    </w:p>
    <w:p w14:paraId="2D27932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106 </w:t>
      </w:r>
      <w:r w:rsidRPr="00EE3343">
        <w:rPr>
          <w:rFonts w:ascii="Book Antiqua" w:eastAsia="宋体" w:hAnsi="Book Antiqua" w:cs="宋体"/>
          <w:b/>
          <w:bCs/>
          <w:lang w:val="en-US" w:eastAsia="zh-CN"/>
        </w:rPr>
        <w:t>Maier AG</w:t>
      </w:r>
      <w:r w:rsidRPr="00EE3343">
        <w:rPr>
          <w:rFonts w:ascii="Book Antiqua" w:eastAsia="宋体" w:hAnsi="Book Antiqua" w:cs="宋体"/>
          <w:lang w:val="en-US" w:eastAsia="zh-CN"/>
        </w:rPr>
        <w:t xml:space="preserve">, Barton PP, </w:t>
      </w:r>
      <w:proofErr w:type="spellStart"/>
      <w:r w:rsidRPr="00EE3343">
        <w:rPr>
          <w:rFonts w:ascii="Book Antiqua" w:eastAsia="宋体" w:hAnsi="Book Antiqua" w:cs="宋体"/>
          <w:lang w:val="en-US" w:eastAsia="zh-CN"/>
        </w:rPr>
        <w:t>Neuhold</w:t>
      </w:r>
      <w:proofErr w:type="spellEnd"/>
      <w:r w:rsidRPr="00EE3343">
        <w:rPr>
          <w:rFonts w:ascii="Book Antiqua" w:eastAsia="宋体" w:hAnsi="Book Antiqua" w:cs="宋体"/>
          <w:lang w:val="en-US" w:eastAsia="zh-CN"/>
        </w:rPr>
        <w:t xml:space="preserve"> NR, </w:t>
      </w:r>
      <w:proofErr w:type="spellStart"/>
      <w:r w:rsidRPr="00EE3343">
        <w:rPr>
          <w:rFonts w:ascii="Book Antiqua" w:eastAsia="宋体" w:hAnsi="Book Antiqua" w:cs="宋体"/>
          <w:lang w:val="en-US" w:eastAsia="zh-CN"/>
        </w:rPr>
        <w:t>Herbst</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Teleky</w:t>
      </w:r>
      <w:proofErr w:type="spellEnd"/>
      <w:r w:rsidRPr="00EE3343">
        <w:rPr>
          <w:rFonts w:ascii="Book Antiqua" w:eastAsia="宋体" w:hAnsi="Book Antiqua" w:cs="宋体"/>
          <w:lang w:val="en-US" w:eastAsia="zh-CN"/>
        </w:rPr>
        <w:t xml:space="preserve"> BK, </w:t>
      </w:r>
      <w:proofErr w:type="spellStart"/>
      <w:r w:rsidRPr="00EE3343">
        <w:rPr>
          <w:rFonts w:ascii="Book Antiqua" w:eastAsia="宋体" w:hAnsi="Book Antiqua" w:cs="宋体"/>
          <w:lang w:val="en-US" w:eastAsia="zh-CN"/>
        </w:rPr>
        <w:t>Lechner</w:t>
      </w:r>
      <w:proofErr w:type="spellEnd"/>
      <w:r w:rsidRPr="00EE3343">
        <w:rPr>
          <w:rFonts w:ascii="Book Antiqua" w:eastAsia="宋体" w:hAnsi="Book Antiqua" w:cs="宋体"/>
          <w:lang w:val="en-US" w:eastAsia="zh-CN"/>
        </w:rPr>
        <w:t xml:space="preserve"> GL. </w:t>
      </w:r>
      <w:proofErr w:type="spellStart"/>
      <w:r w:rsidRPr="00EE3343">
        <w:rPr>
          <w:rFonts w:ascii="Book Antiqua" w:eastAsia="宋体" w:hAnsi="Book Antiqua" w:cs="宋体"/>
          <w:lang w:val="en-US" w:eastAsia="zh-CN"/>
        </w:rPr>
        <w:t>Peritumoral</w:t>
      </w:r>
      <w:proofErr w:type="spellEnd"/>
      <w:r w:rsidRPr="00EE3343">
        <w:rPr>
          <w:rFonts w:ascii="Book Antiqua" w:eastAsia="宋体" w:hAnsi="Book Antiqua" w:cs="宋体"/>
          <w:lang w:val="en-US" w:eastAsia="zh-CN"/>
        </w:rPr>
        <w:t xml:space="preserve"> tissue reaction at </w:t>
      </w:r>
      <w:proofErr w:type="spellStart"/>
      <w:r w:rsidRPr="00EE3343">
        <w:rPr>
          <w:rFonts w:ascii="Book Antiqua" w:eastAsia="宋体" w:hAnsi="Book Antiqua" w:cs="宋体"/>
          <w:lang w:val="en-US" w:eastAsia="zh-CN"/>
        </w:rPr>
        <w:t>transrectal</w:t>
      </w:r>
      <w:proofErr w:type="spellEnd"/>
      <w:r w:rsidRPr="00EE3343">
        <w:rPr>
          <w:rFonts w:ascii="Book Antiqua" w:eastAsia="宋体" w:hAnsi="Book Antiqua" w:cs="宋体"/>
          <w:lang w:val="en-US" w:eastAsia="zh-CN"/>
        </w:rPr>
        <w:t xml:space="preserve"> US as a possible cause of </w:t>
      </w:r>
      <w:proofErr w:type="spellStart"/>
      <w:r w:rsidRPr="00EE3343">
        <w:rPr>
          <w:rFonts w:ascii="Book Antiqua" w:eastAsia="宋体" w:hAnsi="Book Antiqua" w:cs="宋体"/>
          <w:lang w:val="en-US" w:eastAsia="zh-CN"/>
        </w:rPr>
        <w:t>overstaging</w:t>
      </w:r>
      <w:proofErr w:type="spellEnd"/>
      <w:r w:rsidRPr="00EE3343">
        <w:rPr>
          <w:rFonts w:ascii="Book Antiqua" w:eastAsia="宋体" w:hAnsi="Book Antiqua" w:cs="宋体"/>
          <w:lang w:val="en-US" w:eastAsia="zh-CN"/>
        </w:rPr>
        <w:t xml:space="preserve"> in rectal cancer: </w:t>
      </w:r>
      <w:proofErr w:type="spellStart"/>
      <w:r w:rsidRPr="00EE3343">
        <w:rPr>
          <w:rFonts w:ascii="Book Antiqua" w:eastAsia="宋体" w:hAnsi="Book Antiqua" w:cs="宋体"/>
          <w:lang w:val="en-US" w:eastAsia="zh-CN"/>
        </w:rPr>
        <w:t>histopathologic</w:t>
      </w:r>
      <w:proofErr w:type="spellEnd"/>
      <w:r w:rsidRPr="00EE3343">
        <w:rPr>
          <w:rFonts w:ascii="Book Antiqua" w:eastAsia="宋体" w:hAnsi="Book Antiqua" w:cs="宋体"/>
          <w:lang w:val="en-US" w:eastAsia="zh-CN"/>
        </w:rPr>
        <w:t xml:space="preserve"> correlation. </w:t>
      </w:r>
      <w:r w:rsidRPr="00EE3343">
        <w:rPr>
          <w:rFonts w:ascii="Book Antiqua" w:eastAsia="宋体" w:hAnsi="Book Antiqua" w:cs="宋体"/>
          <w:i/>
          <w:iCs/>
          <w:lang w:val="en-US" w:eastAsia="zh-CN"/>
        </w:rPr>
        <w:t>Radiology</w:t>
      </w:r>
      <w:r w:rsidRPr="00EE3343">
        <w:rPr>
          <w:rFonts w:ascii="Book Antiqua" w:eastAsia="宋体" w:hAnsi="Book Antiqua" w:cs="宋体"/>
          <w:lang w:val="en-US" w:eastAsia="zh-CN"/>
        </w:rPr>
        <w:t xml:space="preserve"> 1997; </w:t>
      </w:r>
      <w:r w:rsidRPr="00EE3343">
        <w:rPr>
          <w:rFonts w:ascii="Book Antiqua" w:eastAsia="宋体" w:hAnsi="Book Antiqua" w:cs="宋体"/>
          <w:b/>
          <w:bCs/>
          <w:lang w:val="en-US" w:eastAsia="zh-CN"/>
        </w:rPr>
        <w:t>203</w:t>
      </w:r>
      <w:r w:rsidRPr="00EE3343">
        <w:rPr>
          <w:rFonts w:ascii="Book Antiqua" w:eastAsia="宋体" w:hAnsi="Book Antiqua" w:cs="宋体"/>
          <w:lang w:val="en-US" w:eastAsia="zh-CN"/>
        </w:rPr>
        <w:t>: 785-789 [PMID: 9169705 DOI: 10.1148/radiology.203.3.9169705]</w:t>
      </w:r>
    </w:p>
    <w:p w14:paraId="62446E1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107 </w:t>
      </w:r>
      <w:proofErr w:type="spellStart"/>
      <w:r w:rsidRPr="00EE3343">
        <w:rPr>
          <w:rFonts w:ascii="Book Antiqua" w:eastAsia="宋体" w:hAnsi="Book Antiqua" w:cs="宋体"/>
          <w:b/>
          <w:bCs/>
          <w:lang w:val="en-US" w:eastAsia="zh-CN"/>
        </w:rPr>
        <w:t>Schizas</w:t>
      </w:r>
      <w:proofErr w:type="spellEnd"/>
      <w:r w:rsidRPr="00EE3343">
        <w:rPr>
          <w:rFonts w:ascii="Book Antiqua" w:eastAsia="宋体" w:hAnsi="Book Antiqua" w:cs="宋体"/>
          <w:b/>
          <w:bCs/>
          <w:lang w:val="en-US" w:eastAsia="zh-CN"/>
        </w:rPr>
        <w:t xml:space="preserve"> AM</w:t>
      </w:r>
      <w:r w:rsidRPr="00EE3343">
        <w:rPr>
          <w:rFonts w:ascii="Book Antiqua" w:eastAsia="宋体" w:hAnsi="Book Antiqua" w:cs="宋体"/>
          <w:lang w:val="en-US" w:eastAsia="zh-CN"/>
        </w:rPr>
        <w:t xml:space="preserve">, Williams AB, </w:t>
      </w:r>
      <w:proofErr w:type="spellStart"/>
      <w:r w:rsidRPr="00EE3343">
        <w:rPr>
          <w:rFonts w:ascii="Book Antiqua" w:eastAsia="宋体" w:hAnsi="Book Antiqua" w:cs="宋体"/>
          <w:lang w:val="en-US" w:eastAsia="zh-CN"/>
        </w:rPr>
        <w:t>Meenan</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Endosonographic</w:t>
      </w:r>
      <w:proofErr w:type="spellEnd"/>
      <w:r w:rsidRPr="00EE3343">
        <w:rPr>
          <w:rFonts w:ascii="Book Antiqua" w:eastAsia="宋体" w:hAnsi="Book Antiqua" w:cs="宋体"/>
          <w:lang w:val="en-US" w:eastAsia="zh-CN"/>
        </w:rPr>
        <w:t xml:space="preserve"> staging of lower intestinal malignancy. </w:t>
      </w:r>
      <w:r w:rsidRPr="00EE3343">
        <w:rPr>
          <w:rFonts w:ascii="Book Antiqua" w:eastAsia="宋体" w:hAnsi="Book Antiqua" w:cs="宋体"/>
          <w:i/>
          <w:iCs/>
          <w:lang w:val="en-US" w:eastAsia="zh-CN"/>
        </w:rPr>
        <w:t xml:space="preserve">Best </w:t>
      </w:r>
      <w:proofErr w:type="spellStart"/>
      <w:r w:rsidRPr="00EE3343">
        <w:rPr>
          <w:rFonts w:ascii="Book Antiqua" w:eastAsia="宋体" w:hAnsi="Book Antiqua" w:cs="宋体"/>
          <w:i/>
          <w:iCs/>
          <w:lang w:val="en-US" w:eastAsia="zh-CN"/>
        </w:rPr>
        <w:t>Pract</w:t>
      </w:r>
      <w:proofErr w:type="spellEnd"/>
      <w:r w:rsidRPr="00EE3343">
        <w:rPr>
          <w:rFonts w:ascii="Book Antiqua" w:eastAsia="宋体" w:hAnsi="Book Antiqua" w:cs="宋体"/>
          <w:i/>
          <w:iCs/>
          <w:lang w:val="en-US" w:eastAsia="zh-CN"/>
        </w:rPr>
        <w:t xml:space="preserve"> Res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2009; </w:t>
      </w:r>
      <w:r w:rsidRPr="00EE3343">
        <w:rPr>
          <w:rFonts w:ascii="Book Antiqua" w:eastAsia="宋体" w:hAnsi="Book Antiqua" w:cs="宋体"/>
          <w:b/>
          <w:bCs/>
          <w:lang w:val="en-US" w:eastAsia="zh-CN"/>
        </w:rPr>
        <w:t>23</w:t>
      </w:r>
      <w:r w:rsidRPr="00EE3343">
        <w:rPr>
          <w:rFonts w:ascii="Book Antiqua" w:eastAsia="宋体" w:hAnsi="Book Antiqua" w:cs="宋体"/>
          <w:lang w:val="en-US" w:eastAsia="zh-CN"/>
        </w:rPr>
        <w:t>: 663-670 [PMID: 19744631 DOI: 10.1016/j.bpg.2009.06.006]</w:t>
      </w:r>
    </w:p>
    <w:p w14:paraId="76407A6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108 </w:t>
      </w:r>
      <w:proofErr w:type="spellStart"/>
      <w:r w:rsidRPr="00EE3343">
        <w:rPr>
          <w:rFonts w:ascii="Book Antiqua" w:eastAsia="宋体" w:hAnsi="Book Antiqua" w:cs="宋体"/>
          <w:b/>
          <w:bCs/>
          <w:lang w:val="en-US" w:eastAsia="zh-CN"/>
        </w:rPr>
        <w:t>Marone</w:t>
      </w:r>
      <w:proofErr w:type="spellEnd"/>
      <w:r w:rsidRPr="00EE3343">
        <w:rPr>
          <w:rFonts w:ascii="Book Antiqua" w:eastAsia="宋体" w:hAnsi="Book Antiqua" w:cs="宋体"/>
          <w:b/>
          <w:bCs/>
          <w:lang w:val="en-US" w:eastAsia="zh-CN"/>
        </w:rPr>
        <w:t xml:space="preserve"> P</w:t>
      </w:r>
      <w:r w:rsidRPr="00EE3343">
        <w:rPr>
          <w:rFonts w:ascii="Book Antiqua" w:eastAsia="宋体" w:hAnsi="Book Antiqua" w:cs="宋体"/>
          <w:lang w:val="en-US" w:eastAsia="zh-CN"/>
        </w:rPr>
        <w:t xml:space="preserve">, de </w:t>
      </w:r>
      <w:proofErr w:type="spellStart"/>
      <w:r w:rsidRPr="00EE3343">
        <w:rPr>
          <w:rFonts w:ascii="Book Antiqua" w:eastAsia="宋体" w:hAnsi="Book Antiqua" w:cs="宋体"/>
          <w:lang w:val="en-US" w:eastAsia="zh-CN"/>
        </w:rPr>
        <w:t>Bellis</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Avallone</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Delrio</w:t>
      </w:r>
      <w:proofErr w:type="spellEnd"/>
      <w:r w:rsidRPr="00EE3343">
        <w:rPr>
          <w:rFonts w:ascii="Book Antiqua" w:eastAsia="宋体" w:hAnsi="Book Antiqua" w:cs="宋体"/>
          <w:lang w:val="en-US" w:eastAsia="zh-CN"/>
        </w:rPr>
        <w:t xml:space="preserve"> P, di </w:t>
      </w:r>
      <w:proofErr w:type="spellStart"/>
      <w:r w:rsidRPr="00EE3343">
        <w:rPr>
          <w:rFonts w:ascii="Book Antiqua" w:eastAsia="宋体" w:hAnsi="Book Antiqua" w:cs="宋体"/>
          <w:lang w:val="en-US" w:eastAsia="zh-CN"/>
        </w:rPr>
        <w:t>Nardo</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D'Angelo</w:t>
      </w:r>
      <w:proofErr w:type="spellEnd"/>
      <w:r w:rsidRPr="00EE3343">
        <w:rPr>
          <w:rFonts w:ascii="Book Antiqua" w:eastAsia="宋体" w:hAnsi="Book Antiqua" w:cs="宋体"/>
          <w:lang w:val="en-US" w:eastAsia="zh-CN"/>
        </w:rPr>
        <w:t xml:space="preserve"> V, </w:t>
      </w:r>
      <w:proofErr w:type="spellStart"/>
      <w:r w:rsidRPr="00EE3343">
        <w:rPr>
          <w:rFonts w:ascii="Book Antiqua" w:eastAsia="宋体" w:hAnsi="Book Antiqua" w:cs="宋体"/>
          <w:lang w:val="en-US" w:eastAsia="zh-CN"/>
        </w:rPr>
        <w:t>Tatangelo</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Pecori</w:t>
      </w:r>
      <w:proofErr w:type="spellEnd"/>
      <w:r w:rsidRPr="00EE3343">
        <w:rPr>
          <w:rFonts w:ascii="Book Antiqua" w:eastAsia="宋体" w:hAnsi="Book Antiqua" w:cs="宋体"/>
          <w:lang w:val="en-US" w:eastAsia="zh-CN"/>
        </w:rPr>
        <w:t xml:space="preserve"> B, Di </w:t>
      </w:r>
      <w:proofErr w:type="spellStart"/>
      <w:r w:rsidRPr="00EE3343">
        <w:rPr>
          <w:rFonts w:ascii="Book Antiqua" w:eastAsia="宋体" w:hAnsi="Book Antiqua" w:cs="宋体"/>
          <w:lang w:val="en-US" w:eastAsia="zh-CN"/>
        </w:rPr>
        <w:t>Girolamo</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Iaffaioli</w:t>
      </w:r>
      <w:proofErr w:type="spellEnd"/>
      <w:r w:rsidRPr="00EE3343">
        <w:rPr>
          <w:rFonts w:ascii="Book Antiqua" w:eastAsia="宋体" w:hAnsi="Book Antiqua" w:cs="宋体"/>
          <w:lang w:val="en-US" w:eastAsia="zh-CN"/>
        </w:rPr>
        <w:t xml:space="preserve"> V, </w:t>
      </w:r>
      <w:proofErr w:type="spellStart"/>
      <w:r w:rsidRPr="00EE3343">
        <w:rPr>
          <w:rFonts w:ascii="Book Antiqua" w:eastAsia="宋体" w:hAnsi="Book Antiqua" w:cs="宋体"/>
          <w:lang w:val="en-US" w:eastAsia="zh-CN"/>
        </w:rPr>
        <w:t>Lastoria</w:t>
      </w:r>
      <w:proofErr w:type="spellEnd"/>
      <w:r w:rsidRPr="00EE3343">
        <w:rPr>
          <w:rFonts w:ascii="Book Antiqua" w:eastAsia="宋体" w:hAnsi="Book Antiqua" w:cs="宋体"/>
          <w:lang w:val="en-US" w:eastAsia="zh-CN"/>
        </w:rPr>
        <w:t xml:space="preserve"> S, Battista Rossi G. Accuracy of endoscopic ultrasound in staging and restaging patients with locally advanced rectal cancer undergoing </w:t>
      </w:r>
      <w:proofErr w:type="spellStart"/>
      <w:r w:rsidRPr="00EE3343">
        <w:rPr>
          <w:rFonts w:ascii="Book Antiqua" w:eastAsia="宋体" w:hAnsi="Book Antiqua" w:cs="宋体"/>
          <w:lang w:val="en-US" w:eastAsia="zh-CN"/>
        </w:rPr>
        <w:t>neoadjuvant</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chemoradiation</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Res </w:t>
      </w:r>
      <w:proofErr w:type="spellStart"/>
      <w:r w:rsidRPr="00EE3343">
        <w:rPr>
          <w:rFonts w:ascii="Book Antiqua" w:eastAsia="宋体" w:hAnsi="Book Antiqua" w:cs="宋体"/>
          <w:i/>
          <w:iCs/>
          <w:lang w:val="en-US" w:eastAsia="zh-CN"/>
        </w:rPr>
        <w:t>Hepatol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35</w:t>
      </w:r>
      <w:r w:rsidRPr="00EE3343">
        <w:rPr>
          <w:rFonts w:ascii="Book Antiqua" w:eastAsia="宋体" w:hAnsi="Book Antiqua" w:cs="宋体"/>
          <w:lang w:val="en-US" w:eastAsia="zh-CN"/>
        </w:rPr>
        <w:t>: 666-670 [PMID: 21782549 DOI: 10.1016/j.clinre.2011.05.012]</w:t>
      </w:r>
    </w:p>
    <w:p w14:paraId="22A428D8"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109 </w:t>
      </w:r>
      <w:proofErr w:type="spellStart"/>
      <w:r w:rsidRPr="00EE3343">
        <w:rPr>
          <w:rFonts w:ascii="Book Antiqua" w:eastAsia="宋体" w:hAnsi="Book Antiqua" w:cs="宋体"/>
          <w:b/>
          <w:bCs/>
          <w:lang w:val="en-US" w:eastAsia="zh-CN"/>
        </w:rPr>
        <w:t>Maor</w:t>
      </w:r>
      <w:proofErr w:type="spellEnd"/>
      <w:r w:rsidRPr="00EE3343">
        <w:rPr>
          <w:rFonts w:ascii="Book Antiqua" w:eastAsia="宋体" w:hAnsi="Book Antiqua" w:cs="宋体"/>
          <w:b/>
          <w:bCs/>
          <w:lang w:val="en-US" w:eastAsia="zh-CN"/>
        </w:rPr>
        <w:t xml:space="preserve"> Y</w:t>
      </w:r>
      <w:r w:rsidRPr="00EE3343">
        <w:rPr>
          <w:rFonts w:ascii="Book Antiqua" w:eastAsia="宋体" w:hAnsi="Book Antiqua" w:cs="宋体"/>
          <w:lang w:val="en-US" w:eastAsia="zh-CN"/>
        </w:rPr>
        <w:t xml:space="preserve">, Nadler M, </w:t>
      </w:r>
      <w:proofErr w:type="spellStart"/>
      <w:r w:rsidRPr="00EE3343">
        <w:rPr>
          <w:rFonts w:ascii="Book Antiqua" w:eastAsia="宋体" w:hAnsi="Book Antiqua" w:cs="宋体"/>
          <w:lang w:val="en-US" w:eastAsia="zh-CN"/>
        </w:rPr>
        <w:t>Barshack</w:t>
      </w:r>
      <w:proofErr w:type="spellEnd"/>
      <w:r w:rsidRPr="00EE3343">
        <w:rPr>
          <w:rFonts w:ascii="Book Antiqua" w:eastAsia="宋体" w:hAnsi="Book Antiqua" w:cs="宋体"/>
          <w:lang w:val="en-US" w:eastAsia="zh-CN"/>
        </w:rPr>
        <w:t xml:space="preserve"> I, </w:t>
      </w:r>
      <w:proofErr w:type="spellStart"/>
      <w:r w:rsidRPr="00EE3343">
        <w:rPr>
          <w:rFonts w:ascii="Book Antiqua" w:eastAsia="宋体" w:hAnsi="Book Antiqua" w:cs="宋体"/>
          <w:lang w:val="en-US" w:eastAsia="zh-CN"/>
        </w:rPr>
        <w:t>Zmora</w:t>
      </w:r>
      <w:proofErr w:type="spellEnd"/>
      <w:r w:rsidRPr="00EE3343">
        <w:rPr>
          <w:rFonts w:ascii="Book Antiqua" w:eastAsia="宋体" w:hAnsi="Book Antiqua" w:cs="宋体"/>
          <w:lang w:val="en-US" w:eastAsia="zh-CN"/>
        </w:rPr>
        <w:t xml:space="preserve"> O, </w:t>
      </w:r>
      <w:proofErr w:type="spellStart"/>
      <w:r w:rsidRPr="00EE3343">
        <w:rPr>
          <w:rFonts w:ascii="Book Antiqua" w:eastAsia="宋体" w:hAnsi="Book Antiqua" w:cs="宋体"/>
          <w:lang w:val="en-US" w:eastAsia="zh-CN"/>
        </w:rPr>
        <w:t>Koller</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Kundel</w:t>
      </w:r>
      <w:proofErr w:type="spellEnd"/>
      <w:r w:rsidRPr="00EE3343">
        <w:rPr>
          <w:rFonts w:ascii="Book Antiqua" w:eastAsia="宋体" w:hAnsi="Book Antiqua" w:cs="宋体"/>
          <w:lang w:val="en-US" w:eastAsia="zh-CN"/>
        </w:rPr>
        <w:t xml:space="preserve"> Y, </w:t>
      </w:r>
      <w:proofErr w:type="spellStart"/>
      <w:r w:rsidRPr="00EE3343">
        <w:rPr>
          <w:rFonts w:ascii="Book Antiqua" w:eastAsia="宋体" w:hAnsi="Book Antiqua" w:cs="宋体"/>
          <w:lang w:val="en-US" w:eastAsia="zh-CN"/>
        </w:rPr>
        <w:t>Fidder</w:t>
      </w:r>
      <w:proofErr w:type="spellEnd"/>
      <w:r w:rsidRPr="00EE3343">
        <w:rPr>
          <w:rFonts w:ascii="Book Antiqua" w:eastAsia="宋体" w:hAnsi="Book Antiqua" w:cs="宋体"/>
          <w:lang w:val="en-US" w:eastAsia="zh-CN"/>
        </w:rPr>
        <w:t xml:space="preserve"> H, Bar-Meir S, </w:t>
      </w:r>
      <w:proofErr w:type="spellStart"/>
      <w:r w:rsidRPr="00EE3343">
        <w:rPr>
          <w:rFonts w:ascii="Book Antiqua" w:eastAsia="宋体" w:hAnsi="Book Antiqua" w:cs="宋体"/>
          <w:lang w:val="en-US" w:eastAsia="zh-CN"/>
        </w:rPr>
        <w:t>Avidan</w:t>
      </w:r>
      <w:proofErr w:type="spellEnd"/>
      <w:r w:rsidRPr="00EE3343">
        <w:rPr>
          <w:rFonts w:ascii="Book Antiqua" w:eastAsia="宋体" w:hAnsi="Book Antiqua" w:cs="宋体"/>
          <w:lang w:val="en-US" w:eastAsia="zh-CN"/>
        </w:rPr>
        <w:t xml:space="preserve"> B. Endoscopic ultrasound staging of rectal cancer: diagnostic value before and following </w:t>
      </w:r>
      <w:proofErr w:type="spellStart"/>
      <w:r w:rsidRPr="00EE3343">
        <w:rPr>
          <w:rFonts w:ascii="Book Antiqua" w:eastAsia="宋体" w:hAnsi="Book Antiqua" w:cs="宋体"/>
          <w:lang w:val="en-US" w:eastAsia="zh-CN"/>
        </w:rPr>
        <w:t>chemoradiation</w:t>
      </w:r>
      <w:proofErr w:type="spell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Hepatol</w:t>
      </w:r>
      <w:proofErr w:type="spellEnd"/>
      <w:r w:rsidRPr="00EE3343">
        <w:rPr>
          <w:rFonts w:ascii="Book Antiqua" w:eastAsia="宋体" w:hAnsi="Book Antiqua" w:cs="宋体"/>
          <w:lang w:val="en-US" w:eastAsia="zh-CN"/>
        </w:rPr>
        <w:t xml:space="preserve"> 2006; </w:t>
      </w:r>
      <w:r w:rsidRPr="00EE3343">
        <w:rPr>
          <w:rFonts w:ascii="Book Antiqua" w:eastAsia="宋体" w:hAnsi="Book Antiqua" w:cs="宋体"/>
          <w:b/>
          <w:bCs/>
          <w:lang w:val="en-US" w:eastAsia="zh-CN"/>
        </w:rPr>
        <w:t>21</w:t>
      </w:r>
      <w:r w:rsidRPr="00EE3343">
        <w:rPr>
          <w:rFonts w:ascii="Book Antiqua" w:eastAsia="宋体" w:hAnsi="Book Antiqua" w:cs="宋体"/>
          <w:lang w:val="en-US" w:eastAsia="zh-CN"/>
        </w:rPr>
        <w:t>: 454-458 [PMID: 16509874 DOI: 10.1111/j.1440-1746.2005.03927.x]</w:t>
      </w:r>
    </w:p>
    <w:p w14:paraId="0EBFAA22"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110 </w:t>
      </w:r>
      <w:proofErr w:type="spellStart"/>
      <w:r w:rsidRPr="00EE3343">
        <w:rPr>
          <w:rFonts w:ascii="Book Antiqua" w:eastAsia="宋体" w:hAnsi="Book Antiqua" w:cs="宋体"/>
          <w:b/>
          <w:bCs/>
          <w:lang w:val="en-US" w:eastAsia="zh-CN"/>
        </w:rPr>
        <w:t>Vanagunas</w:t>
      </w:r>
      <w:proofErr w:type="spellEnd"/>
      <w:r w:rsidRPr="00EE3343">
        <w:rPr>
          <w:rFonts w:ascii="Book Antiqua" w:eastAsia="宋体" w:hAnsi="Book Antiqua" w:cs="宋体"/>
          <w:b/>
          <w:bCs/>
          <w:lang w:val="en-US" w:eastAsia="zh-CN"/>
        </w:rPr>
        <w:t xml:space="preserve"> A</w:t>
      </w:r>
      <w:r w:rsidRPr="00EE3343">
        <w:rPr>
          <w:rFonts w:ascii="Book Antiqua" w:eastAsia="宋体" w:hAnsi="Book Antiqua" w:cs="宋体"/>
          <w:lang w:val="en-US" w:eastAsia="zh-CN"/>
        </w:rPr>
        <w:t>, Lin DE, Stryker SJ.</w:t>
      </w:r>
      <w:proofErr w:type="gramEnd"/>
      <w:r w:rsidRPr="00EE3343">
        <w:rPr>
          <w:rFonts w:ascii="Book Antiqua" w:eastAsia="宋体" w:hAnsi="Book Antiqua" w:cs="宋体"/>
          <w:lang w:val="en-US" w:eastAsia="zh-CN"/>
        </w:rPr>
        <w:t xml:space="preserve"> </w:t>
      </w:r>
      <w:proofErr w:type="gramStart"/>
      <w:r w:rsidRPr="00EE3343">
        <w:rPr>
          <w:rFonts w:ascii="Book Antiqua" w:eastAsia="宋体" w:hAnsi="Book Antiqua" w:cs="宋体"/>
          <w:lang w:val="en-US" w:eastAsia="zh-CN"/>
        </w:rPr>
        <w:t xml:space="preserve">Accuracy of endoscopic ultrasound for restaging rectal cancer following </w:t>
      </w:r>
      <w:proofErr w:type="spellStart"/>
      <w:r w:rsidRPr="00EE3343">
        <w:rPr>
          <w:rFonts w:ascii="Book Antiqua" w:eastAsia="宋体" w:hAnsi="Book Antiqua" w:cs="宋体"/>
          <w:lang w:val="en-US" w:eastAsia="zh-CN"/>
        </w:rPr>
        <w:t>neoadjuvant</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chemoradiation</w:t>
      </w:r>
      <w:proofErr w:type="spellEnd"/>
      <w:r w:rsidRPr="00EE3343">
        <w:rPr>
          <w:rFonts w:ascii="Book Antiqua" w:eastAsia="宋体" w:hAnsi="Book Antiqua" w:cs="宋体"/>
          <w:lang w:val="en-US" w:eastAsia="zh-CN"/>
        </w:rPr>
        <w:t xml:space="preserve"> therapy.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99</w:t>
      </w:r>
      <w:r w:rsidRPr="00EE3343">
        <w:rPr>
          <w:rFonts w:ascii="Book Antiqua" w:eastAsia="宋体" w:hAnsi="Book Antiqua" w:cs="宋体"/>
          <w:lang w:val="en-US" w:eastAsia="zh-CN"/>
        </w:rPr>
        <w:t>: 109-112 [PMID: 14687151 DOI: 10.1016/S1590-8658(07)80911-X]</w:t>
      </w:r>
    </w:p>
    <w:p w14:paraId="69EE8EA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111 </w:t>
      </w:r>
      <w:r w:rsidRPr="00EE3343">
        <w:rPr>
          <w:rFonts w:ascii="Book Antiqua" w:eastAsia="宋体" w:hAnsi="Book Antiqua" w:cs="宋体"/>
          <w:b/>
          <w:bCs/>
          <w:lang w:val="en-US" w:eastAsia="zh-CN"/>
        </w:rPr>
        <w:t>Gall TM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Markar</w:t>
      </w:r>
      <w:proofErr w:type="spellEnd"/>
      <w:r w:rsidRPr="00EE3343">
        <w:rPr>
          <w:rFonts w:ascii="Book Antiqua" w:eastAsia="宋体" w:hAnsi="Book Antiqua" w:cs="宋体"/>
          <w:lang w:val="en-US" w:eastAsia="zh-CN"/>
        </w:rPr>
        <w:t xml:space="preserve"> SR, Jackson D, Haji A, </w:t>
      </w:r>
      <w:proofErr w:type="spellStart"/>
      <w:r w:rsidRPr="00EE3343">
        <w:rPr>
          <w:rFonts w:ascii="Book Antiqua" w:eastAsia="宋体" w:hAnsi="Book Antiqua" w:cs="宋体"/>
          <w:lang w:val="en-US" w:eastAsia="zh-CN"/>
        </w:rPr>
        <w:t>Faiz</w:t>
      </w:r>
      <w:proofErr w:type="spellEnd"/>
      <w:r w:rsidRPr="00EE3343">
        <w:rPr>
          <w:rFonts w:ascii="Book Antiqua" w:eastAsia="宋体" w:hAnsi="Book Antiqua" w:cs="宋体"/>
          <w:lang w:val="en-US" w:eastAsia="zh-CN"/>
        </w:rPr>
        <w:t xml:space="preserve"> O. Mini-probe ultrasonography for the staging of colon cancer: a systematic review and meta-analysis. </w:t>
      </w:r>
      <w:r w:rsidRPr="00EE3343">
        <w:rPr>
          <w:rFonts w:ascii="Book Antiqua" w:eastAsia="宋体" w:hAnsi="Book Antiqua" w:cs="宋体"/>
          <w:i/>
          <w:iCs/>
          <w:lang w:val="en-US" w:eastAsia="zh-CN"/>
        </w:rPr>
        <w:t>Colorectal Dis</w:t>
      </w:r>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O1-O8 [PMID: 24119196 DOI: 10.1111/codi.12445]</w:t>
      </w:r>
    </w:p>
    <w:p w14:paraId="7FE36E43" w14:textId="77777777" w:rsidR="00EE3343" w:rsidRPr="00EE3343" w:rsidRDefault="00EE3343" w:rsidP="00EE3343">
      <w:pPr>
        <w:spacing w:line="360" w:lineRule="auto"/>
        <w:jc w:val="both"/>
        <w:rPr>
          <w:rFonts w:ascii="Book Antiqua" w:eastAsia="宋体" w:hAnsi="Book Antiqua" w:cs="宋体"/>
          <w:lang w:val="en-US" w:eastAsia="zh-CN"/>
        </w:rPr>
      </w:pPr>
      <w:proofErr w:type="gramStart"/>
      <w:r w:rsidRPr="00EE3343">
        <w:rPr>
          <w:rFonts w:ascii="Book Antiqua" w:eastAsia="宋体" w:hAnsi="Book Antiqua" w:cs="宋体"/>
          <w:lang w:val="en-US" w:eastAsia="zh-CN"/>
        </w:rPr>
        <w:t xml:space="preserve">112 </w:t>
      </w:r>
      <w:r w:rsidRPr="00EE3343">
        <w:rPr>
          <w:rFonts w:ascii="Book Antiqua" w:eastAsia="宋体" w:hAnsi="Book Antiqua" w:cs="宋体"/>
          <w:b/>
          <w:bCs/>
          <w:lang w:val="en-US" w:eastAsia="zh-CN"/>
        </w:rPr>
        <w:t>Kim MJ</w:t>
      </w:r>
      <w:r w:rsidRPr="00EE3343">
        <w:rPr>
          <w:rFonts w:ascii="Book Antiqua" w:eastAsia="宋体" w:hAnsi="Book Antiqua" w:cs="宋体"/>
          <w:lang w:val="en-US" w:eastAsia="zh-CN"/>
        </w:rPr>
        <w:t>.</w:t>
      </w:r>
      <w:proofErr w:type="gram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Transrectal</w:t>
      </w:r>
      <w:proofErr w:type="spellEnd"/>
      <w:r w:rsidRPr="00EE3343">
        <w:rPr>
          <w:rFonts w:ascii="Book Antiqua" w:eastAsia="宋体" w:hAnsi="Book Antiqua" w:cs="宋体"/>
          <w:lang w:val="en-US" w:eastAsia="zh-CN"/>
        </w:rPr>
        <w:t xml:space="preserve"> ultrasonography of </w:t>
      </w:r>
      <w:proofErr w:type="spellStart"/>
      <w:r w:rsidRPr="00EE3343">
        <w:rPr>
          <w:rFonts w:ascii="Book Antiqua" w:eastAsia="宋体" w:hAnsi="Book Antiqua" w:cs="宋体"/>
          <w:lang w:val="en-US" w:eastAsia="zh-CN"/>
        </w:rPr>
        <w:t>anorectal</w:t>
      </w:r>
      <w:proofErr w:type="spellEnd"/>
      <w:r w:rsidRPr="00EE3343">
        <w:rPr>
          <w:rFonts w:ascii="Book Antiqua" w:eastAsia="宋体" w:hAnsi="Book Antiqua" w:cs="宋体"/>
          <w:lang w:val="en-US" w:eastAsia="zh-CN"/>
        </w:rPr>
        <w:t xml:space="preserve"> diseases: advantages and disadvantages. </w:t>
      </w:r>
      <w:r w:rsidRPr="00EE3343">
        <w:rPr>
          <w:rFonts w:ascii="Book Antiqua" w:eastAsia="宋体" w:hAnsi="Book Antiqua" w:cs="宋体"/>
          <w:i/>
          <w:iCs/>
          <w:lang w:val="en-US" w:eastAsia="zh-CN"/>
        </w:rPr>
        <w:t>Ultrasonography</w:t>
      </w:r>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34</w:t>
      </w:r>
      <w:r w:rsidRPr="00EE3343">
        <w:rPr>
          <w:rFonts w:ascii="Book Antiqua" w:eastAsia="宋体" w:hAnsi="Book Antiqua" w:cs="宋体"/>
          <w:lang w:val="en-US" w:eastAsia="zh-CN"/>
        </w:rPr>
        <w:t>: 19-31 [PMID: 25492891 DOI: 10.14366/usg.14051]</w:t>
      </w:r>
    </w:p>
    <w:p w14:paraId="5309F92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113 </w:t>
      </w:r>
      <w:proofErr w:type="spellStart"/>
      <w:r w:rsidRPr="00EE3343">
        <w:rPr>
          <w:rFonts w:ascii="Book Antiqua" w:eastAsia="宋体" w:hAnsi="Book Antiqua" w:cs="宋体"/>
          <w:b/>
          <w:bCs/>
          <w:lang w:val="en-US" w:eastAsia="zh-CN"/>
        </w:rPr>
        <w:t>Granero</w:t>
      </w:r>
      <w:proofErr w:type="spellEnd"/>
      <w:r w:rsidRPr="00EE3343">
        <w:rPr>
          <w:rFonts w:ascii="Book Antiqua" w:eastAsia="宋体" w:hAnsi="Book Antiqua" w:cs="宋体"/>
          <w:b/>
          <w:bCs/>
          <w:lang w:val="en-US" w:eastAsia="zh-CN"/>
        </w:rPr>
        <w:t>-Castro P</w:t>
      </w:r>
      <w:r w:rsidRPr="00EE3343">
        <w:rPr>
          <w:rFonts w:ascii="Book Antiqua" w:eastAsia="宋体" w:hAnsi="Book Antiqua" w:cs="宋体"/>
          <w:lang w:val="en-US" w:eastAsia="zh-CN"/>
        </w:rPr>
        <w:t xml:space="preserve">, Muñoz E, </w:t>
      </w:r>
      <w:proofErr w:type="spellStart"/>
      <w:r w:rsidRPr="00EE3343">
        <w:rPr>
          <w:rFonts w:ascii="Book Antiqua" w:eastAsia="宋体" w:hAnsi="Book Antiqua" w:cs="宋体"/>
          <w:lang w:val="en-US" w:eastAsia="zh-CN"/>
        </w:rPr>
        <w:t>Frasson</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García-Granero</w:t>
      </w:r>
      <w:proofErr w:type="spellEnd"/>
      <w:r w:rsidRPr="00EE3343">
        <w:rPr>
          <w:rFonts w:ascii="Book Antiqua" w:eastAsia="宋体" w:hAnsi="Book Antiqua" w:cs="宋体"/>
          <w:lang w:val="en-US" w:eastAsia="zh-CN"/>
        </w:rPr>
        <w:t xml:space="preserve"> A, </w:t>
      </w:r>
      <w:proofErr w:type="spellStart"/>
      <w:r w:rsidRPr="00EE3343">
        <w:rPr>
          <w:rFonts w:ascii="Book Antiqua" w:eastAsia="宋体" w:hAnsi="Book Antiqua" w:cs="宋体"/>
          <w:lang w:val="en-US" w:eastAsia="zh-CN"/>
        </w:rPr>
        <w:t>Esclapez</w:t>
      </w:r>
      <w:proofErr w:type="spellEnd"/>
      <w:r w:rsidRPr="00EE3343">
        <w:rPr>
          <w:rFonts w:ascii="Book Antiqua" w:eastAsia="宋体" w:hAnsi="Book Antiqua" w:cs="宋体"/>
          <w:lang w:val="en-US" w:eastAsia="zh-CN"/>
        </w:rPr>
        <w:t xml:space="preserve"> P, Campos S, </w:t>
      </w:r>
      <w:proofErr w:type="spellStart"/>
      <w:r w:rsidRPr="00EE3343">
        <w:rPr>
          <w:rFonts w:ascii="Book Antiqua" w:eastAsia="宋体" w:hAnsi="Book Antiqua" w:cs="宋体"/>
          <w:lang w:val="en-US" w:eastAsia="zh-CN"/>
        </w:rPr>
        <w:t>Flor-Lorente</w:t>
      </w:r>
      <w:proofErr w:type="spellEnd"/>
      <w:r w:rsidRPr="00EE3343">
        <w:rPr>
          <w:rFonts w:ascii="Book Antiqua" w:eastAsia="宋体" w:hAnsi="Book Antiqua" w:cs="宋体"/>
          <w:lang w:val="en-US" w:eastAsia="zh-CN"/>
        </w:rPr>
        <w:t xml:space="preserve"> B, Garcia-</w:t>
      </w:r>
      <w:proofErr w:type="spellStart"/>
      <w:r w:rsidRPr="00EE3343">
        <w:rPr>
          <w:rFonts w:ascii="Book Antiqua" w:eastAsia="宋体" w:hAnsi="Book Antiqua" w:cs="宋体"/>
          <w:lang w:val="en-US" w:eastAsia="zh-CN"/>
        </w:rPr>
        <w:t>Granero</w:t>
      </w:r>
      <w:proofErr w:type="spellEnd"/>
      <w:r w:rsidRPr="00EE3343">
        <w:rPr>
          <w:rFonts w:ascii="Book Antiqua" w:eastAsia="宋体" w:hAnsi="Book Antiqua" w:cs="宋体"/>
          <w:lang w:val="en-US" w:eastAsia="zh-CN"/>
        </w:rPr>
        <w:t xml:space="preserve"> E. Evaluation of </w:t>
      </w:r>
      <w:proofErr w:type="spellStart"/>
      <w:r w:rsidRPr="00EE3343">
        <w:rPr>
          <w:rFonts w:ascii="Book Antiqua" w:eastAsia="宋体" w:hAnsi="Book Antiqua" w:cs="宋体"/>
          <w:lang w:val="en-US" w:eastAsia="zh-CN"/>
        </w:rPr>
        <w:t>mesorectal</w:t>
      </w:r>
      <w:proofErr w:type="spellEnd"/>
      <w:r w:rsidRPr="00EE3343">
        <w:rPr>
          <w:rFonts w:ascii="Book Antiqua" w:eastAsia="宋体" w:hAnsi="Book Antiqua" w:cs="宋体"/>
          <w:lang w:val="en-US" w:eastAsia="zh-CN"/>
        </w:rPr>
        <w:t xml:space="preserve"> fascia in mid and low anterior rectal cancer using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ultrasound is feasible and reliable: a comparison with MRI findings.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57</w:t>
      </w:r>
      <w:r w:rsidRPr="00EE3343">
        <w:rPr>
          <w:rFonts w:ascii="Book Antiqua" w:eastAsia="宋体" w:hAnsi="Book Antiqua" w:cs="宋体"/>
          <w:lang w:val="en-US" w:eastAsia="zh-CN"/>
        </w:rPr>
        <w:t>: 709-714 [PMID: 24807595 DOI: 10.1097/CR.0000000000000096]</w:t>
      </w:r>
    </w:p>
    <w:p w14:paraId="40A712F9"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114 </w:t>
      </w:r>
      <w:proofErr w:type="spellStart"/>
      <w:r w:rsidRPr="00EE3343">
        <w:rPr>
          <w:rFonts w:ascii="Book Antiqua" w:eastAsia="宋体" w:hAnsi="Book Antiqua" w:cs="宋体"/>
          <w:b/>
          <w:bCs/>
          <w:lang w:val="en-US" w:eastAsia="zh-CN"/>
        </w:rPr>
        <w:t>Waage</w:t>
      </w:r>
      <w:proofErr w:type="spellEnd"/>
      <w:r w:rsidRPr="00EE3343">
        <w:rPr>
          <w:rFonts w:ascii="Book Antiqua" w:eastAsia="宋体" w:hAnsi="Book Antiqua" w:cs="宋体"/>
          <w:b/>
          <w:bCs/>
          <w:lang w:val="en-US" w:eastAsia="zh-CN"/>
        </w:rPr>
        <w:t xml:space="preserve"> JE</w:t>
      </w:r>
      <w:r w:rsidRPr="00EE3343">
        <w:rPr>
          <w:rFonts w:ascii="Book Antiqua" w:eastAsia="宋体" w:hAnsi="Book Antiqua" w:cs="宋体"/>
          <w:lang w:val="en-US" w:eastAsia="zh-CN"/>
        </w:rPr>
        <w:t xml:space="preserve">, Havre RF, </w:t>
      </w:r>
      <w:proofErr w:type="spellStart"/>
      <w:r w:rsidRPr="00EE3343">
        <w:rPr>
          <w:rFonts w:ascii="Book Antiqua" w:eastAsia="宋体" w:hAnsi="Book Antiqua" w:cs="宋体"/>
          <w:lang w:val="en-US" w:eastAsia="zh-CN"/>
        </w:rPr>
        <w:t>Odegaard</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Leh</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Eide</w:t>
      </w:r>
      <w:proofErr w:type="spellEnd"/>
      <w:r w:rsidRPr="00EE3343">
        <w:rPr>
          <w:rFonts w:ascii="Book Antiqua" w:eastAsia="宋体" w:hAnsi="Book Antiqua" w:cs="宋体"/>
          <w:lang w:val="en-US" w:eastAsia="zh-CN"/>
        </w:rPr>
        <w:t xml:space="preserve"> GE, </w:t>
      </w:r>
      <w:proofErr w:type="spellStart"/>
      <w:r w:rsidRPr="00EE3343">
        <w:rPr>
          <w:rFonts w:ascii="Book Antiqua" w:eastAsia="宋体" w:hAnsi="Book Antiqua" w:cs="宋体"/>
          <w:lang w:val="en-US" w:eastAsia="zh-CN"/>
        </w:rPr>
        <w:t>Baatrup</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elastography</w:t>
      </w:r>
      <w:proofErr w:type="spellEnd"/>
      <w:r w:rsidRPr="00EE3343">
        <w:rPr>
          <w:rFonts w:ascii="Book Antiqua" w:eastAsia="宋体" w:hAnsi="Book Antiqua" w:cs="宋体"/>
          <w:lang w:val="en-US" w:eastAsia="zh-CN"/>
        </w:rPr>
        <w:t xml:space="preserve"> in the evaluation of rectal </w:t>
      </w:r>
      <w:proofErr w:type="spellStart"/>
      <w:r w:rsidRPr="00EE3343">
        <w:rPr>
          <w:rFonts w:ascii="Book Antiqua" w:eastAsia="宋体" w:hAnsi="Book Antiqua" w:cs="宋体"/>
          <w:lang w:val="en-US" w:eastAsia="zh-CN"/>
        </w:rPr>
        <w:t>tumours</w:t>
      </w:r>
      <w:proofErr w:type="spell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Colorectal Dis</w:t>
      </w:r>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13</w:t>
      </w:r>
      <w:r w:rsidRPr="00EE3343">
        <w:rPr>
          <w:rFonts w:ascii="Book Antiqua" w:eastAsia="宋体" w:hAnsi="Book Antiqua" w:cs="宋体"/>
          <w:lang w:val="en-US" w:eastAsia="zh-CN"/>
        </w:rPr>
        <w:t>: 1130-1137 [PMID: 21040360 DOI: 10.1111/j.1463-1318.2010.02440.x]</w:t>
      </w:r>
    </w:p>
    <w:p w14:paraId="648FA5D5"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115 </w:t>
      </w:r>
      <w:proofErr w:type="spellStart"/>
      <w:r w:rsidRPr="00EE3343">
        <w:rPr>
          <w:rFonts w:ascii="Book Antiqua" w:eastAsia="宋体" w:hAnsi="Book Antiqua" w:cs="宋体"/>
          <w:b/>
          <w:bCs/>
          <w:lang w:val="en-US" w:eastAsia="zh-CN"/>
        </w:rPr>
        <w:t>Waage</w:t>
      </w:r>
      <w:proofErr w:type="spellEnd"/>
      <w:r w:rsidRPr="00EE3343">
        <w:rPr>
          <w:rFonts w:ascii="Book Antiqua" w:eastAsia="宋体" w:hAnsi="Book Antiqua" w:cs="宋体"/>
          <w:b/>
          <w:bCs/>
          <w:lang w:val="en-US" w:eastAsia="zh-CN"/>
        </w:rPr>
        <w:t xml:space="preserve"> JE</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Leh</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Røsler</w:t>
      </w:r>
      <w:proofErr w:type="spellEnd"/>
      <w:r w:rsidRPr="00EE3343">
        <w:rPr>
          <w:rFonts w:ascii="Book Antiqua" w:eastAsia="宋体" w:hAnsi="Book Antiqua" w:cs="宋体"/>
          <w:lang w:val="en-US" w:eastAsia="zh-CN"/>
        </w:rPr>
        <w:t xml:space="preserve"> C, </w:t>
      </w:r>
      <w:proofErr w:type="spellStart"/>
      <w:r w:rsidRPr="00EE3343">
        <w:rPr>
          <w:rFonts w:ascii="Book Antiqua" w:eastAsia="宋体" w:hAnsi="Book Antiqua" w:cs="宋体"/>
          <w:lang w:val="en-US" w:eastAsia="zh-CN"/>
        </w:rPr>
        <w:t>Pfeffer</w:t>
      </w:r>
      <w:proofErr w:type="spellEnd"/>
      <w:r w:rsidRPr="00EE3343">
        <w:rPr>
          <w:rFonts w:ascii="Book Antiqua" w:eastAsia="宋体" w:hAnsi="Book Antiqua" w:cs="宋体"/>
          <w:lang w:val="en-US" w:eastAsia="zh-CN"/>
        </w:rPr>
        <w:t xml:space="preserve"> F, Bach SP, Havre RF, </w:t>
      </w:r>
      <w:proofErr w:type="spellStart"/>
      <w:r w:rsidRPr="00EE3343">
        <w:rPr>
          <w:rFonts w:ascii="Book Antiqua" w:eastAsia="宋体" w:hAnsi="Book Antiqua" w:cs="宋体"/>
          <w:lang w:val="en-US" w:eastAsia="zh-CN"/>
        </w:rPr>
        <w:t>Haldorsen</w:t>
      </w:r>
      <w:proofErr w:type="spellEnd"/>
      <w:r w:rsidRPr="00EE3343">
        <w:rPr>
          <w:rFonts w:ascii="Book Antiqua" w:eastAsia="宋体" w:hAnsi="Book Antiqua" w:cs="宋体"/>
          <w:lang w:val="en-US" w:eastAsia="zh-CN"/>
        </w:rPr>
        <w:t xml:space="preserve"> IS, </w:t>
      </w:r>
      <w:proofErr w:type="spellStart"/>
      <w:r w:rsidRPr="00EE3343">
        <w:rPr>
          <w:rFonts w:ascii="Book Antiqua" w:eastAsia="宋体" w:hAnsi="Book Antiqua" w:cs="宋体"/>
          <w:lang w:val="en-US" w:eastAsia="zh-CN"/>
        </w:rPr>
        <w:t>Ødegaard</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Baatrup</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strain </w:t>
      </w:r>
      <w:proofErr w:type="spellStart"/>
      <w:r w:rsidRPr="00EE3343">
        <w:rPr>
          <w:rFonts w:ascii="Book Antiqua" w:eastAsia="宋体" w:hAnsi="Book Antiqua" w:cs="宋体"/>
          <w:lang w:val="en-US" w:eastAsia="zh-CN"/>
        </w:rPr>
        <w:t>elastography</w:t>
      </w:r>
      <w:proofErr w:type="spellEnd"/>
      <w:r w:rsidRPr="00EE3343">
        <w:rPr>
          <w:rFonts w:ascii="Book Antiqua" w:eastAsia="宋体" w:hAnsi="Book Antiqua" w:cs="宋体"/>
          <w:lang w:val="en-US" w:eastAsia="zh-CN"/>
        </w:rPr>
        <w:t xml:space="preserve"> and </w:t>
      </w:r>
      <w:r w:rsidRPr="00EE3343">
        <w:rPr>
          <w:rFonts w:ascii="Book Antiqua" w:eastAsia="宋体" w:hAnsi="Book Antiqua" w:cs="宋体"/>
          <w:lang w:val="en-US" w:eastAsia="zh-CN"/>
        </w:rPr>
        <w:lastRenderedPageBreak/>
        <w:t xml:space="preserve">MRI differentiation of rectal adenomas and adenocarcinomas. </w:t>
      </w:r>
      <w:r w:rsidRPr="00EE3343">
        <w:rPr>
          <w:rFonts w:ascii="Book Antiqua" w:eastAsia="宋体" w:hAnsi="Book Antiqua" w:cs="宋体"/>
          <w:i/>
          <w:iCs/>
          <w:lang w:val="en-US" w:eastAsia="zh-CN"/>
        </w:rPr>
        <w:t>Colorectal Dis</w:t>
      </w:r>
      <w:r w:rsidRPr="00EE3343">
        <w:rPr>
          <w:rFonts w:ascii="Book Antiqua" w:eastAsia="宋体" w:hAnsi="Book Antiqua" w:cs="宋体"/>
          <w:lang w:val="en-US" w:eastAsia="zh-CN"/>
        </w:rPr>
        <w:t xml:space="preserve"> 2015; </w:t>
      </w:r>
      <w:r w:rsidRPr="00EE3343">
        <w:rPr>
          <w:rFonts w:ascii="Book Antiqua" w:eastAsia="宋体" w:hAnsi="Book Antiqua" w:cs="宋体"/>
          <w:b/>
          <w:bCs/>
          <w:lang w:val="en-US" w:eastAsia="zh-CN"/>
        </w:rPr>
        <w:t>17</w:t>
      </w:r>
      <w:r w:rsidRPr="00EE3343">
        <w:rPr>
          <w:rFonts w:ascii="Book Antiqua" w:eastAsia="宋体" w:hAnsi="Book Antiqua" w:cs="宋体"/>
          <w:lang w:val="en-US" w:eastAsia="zh-CN"/>
        </w:rPr>
        <w:t>: 124-131 [PMID: 25407010 DOI: 10.1111/codi.12845]</w:t>
      </w:r>
    </w:p>
    <w:p w14:paraId="75D9D23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116 </w:t>
      </w:r>
      <w:proofErr w:type="spellStart"/>
      <w:r w:rsidRPr="00EE3343">
        <w:rPr>
          <w:rFonts w:ascii="Book Antiqua" w:eastAsia="宋体" w:hAnsi="Book Antiqua" w:cs="宋体"/>
          <w:b/>
          <w:bCs/>
          <w:lang w:val="en-US" w:eastAsia="zh-CN"/>
        </w:rPr>
        <w:t>Tranquart</w:t>
      </w:r>
      <w:proofErr w:type="spellEnd"/>
      <w:r w:rsidRPr="00EE3343">
        <w:rPr>
          <w:rFonts w:ascii="Book Antiqua" w:eastAsia="宋体" w:hAnsi="Book Antiqua" w:cs="宋体"/>
          <w:b/>
          <w:bCs/>
          <w:lang w:val="en-US" w:eastAsia="zh-CN"/>
        </w:rPr>
        <w:t xml:space="preserve"> F</w:t>
      </w:r>
      <w:r w:rsidRPr="00EE3343">
        <w:rPr>
          <w:rFonts w:ascii="Book Antiqua" w:eastAsia="宋体" w:hAnsi="Book Antiqua" w:cs="宋体"/>
          <w:lang w:val="en-US" w:eastAsia="zh-CN"/>
        </w:rPr>
        <w:t xml:space="preserve">, Mercier L, </w:t>
      </w:r>
      <w:proofErr w:type="spellStart"/>
      <w:r w:rsidRPr="00EE3343">
        <w:rPr>
          <w:rFonts w:ascii="Book Antiqua" w:eastAsia="宋体" w:hAnsi="Book Antiqua" w:cs="宋体"/>
          <w:lang w:val="en-US" w:eastAsia="zh-CN"/>
        </w:rPr>
        <w:t>Frinking</w:t>
      </w:r>
      <w:proofErr w:type="spellEnd"/>
      <w:r w:rsidRPr="00EE3343">
        <w:rPr>
          <w:rFonts w:ascii="Book Antiqua" w:eastAsia="宋体" w:hAnsi="Book Antiqua" w:cs="宋体"/>
          <w:lang w:val="en-US" w:eastAsia="zh-CN"/>
        </w:rPr>
        <w:t xml:space="preserve"> P, Gaud E, </w:t>
      </w:r>
      <w:proofErr w:type="spellStart"/>
      <w:r w:rsidRPr="00EE3343">
        <w:rPr>
          <w:rFonts w:ascii="Book Antiqua" w:eastAsia="宋体" w:hAnsi="Book Antiqua" w:cs="宋体"/>
          <w:lang w:val="en-US" w:eastAsia="zh-CN"/>
        </w:rPr>
        <w:t>Arditi</w:t>
      </w:r>
      <w:proofErr w:type="spellEnd"/>
      <w:r w:rsidRPr="00EE3343">
        <w:rPr>
          <w:rFonts w:ascii="Book Antiqua" w:eastAsia="宋体" w:hAnsi="Book Antiqua" w:cs="宋体"/>
          <w:lang w:val="en-US" w:eastAsia="zh-CN"/>
        </w:rPr>
        <w:t xml:space="preserve"> M. Perfusion quantification in contrast-enhanced ultrasound (CEUS)--ready for research projects and routine clinical use. </w:t>
      </w:r>
      <w:proofErr w:type="spellStart"/>
      <w:r w:rsidRPr="00EE3343">
        <w:rPr>
          <w:rFonts w:ascii="Book Antiqua" w:eastAsia="宋体" w:hAnsi="Book Antiqua" w:cs="宋体"/>
          <w:i/>
          <w:iCs/>
          <w:lang w:val="en-US" w:eastAsia="zh-CN"/>
        </w:rPr>
        <w:t>Ultraschall</w:t>
      </w:r>
      <w:proofErr w:type="spellEnd"/>
      <w:r w:rsidRPr="00EE3343">
        <w:rPr>
          <w:rFonts w:ascii="Book Antiqua" w:eastAsia="宋体" w:hAnsi="Book Antiqua" w:cs="宋体"/>
          <w:i/>
          <w:iCs/>
          <w:lang w:val="en-US" w:eastAsia="zh-CN"/>
        </w:rPr>
        <w:t xml:space="preserve"> Med</w:t>
      </w:r>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 xml:space="preserve">33 </w:t>
      </w:r>
      <w:proofErr w:type="spellStart"/>
      <w:r w:rsidRPr="00FF1B5D">
        <w:rPr>
          <w:rFonts w:ascii="Book Antiqua" w:eastAsia="宋体" w:hAnsi="Book Antiqua" w:cs="宋体"/>
          <w:bCs/>
          <w:lang w:val="en-US" w:eastAsia="zh-CN"/>
        </w:rPr>
        <w:t>Suppl</w:t>
      </w:r>
      <w:proofErr w:type="spellEnd"/>
      <w:r w:rsidRPr="00FF1B5D">
        <w:rPr>
          <w:rFonts w:ascii="Book Antiqua" w:eastAsia="宋体" w:hAnsi="Book Antiqua" w:cs="宋体"/>
          <w:bCs/>
          <w:lang w:val="en-US" w:eastAsia="zh-CN"/>
        </w:rPr>
        <w:t xml:space="preserve"> 1</w:t>
      </w:r>
      <w:r w:rsidRPr="00FF1B5D">
        <w:rPr>
          <w:rFonts w:ascii="Book Antiqua" w:eastAsia="宋体" w:hAnsi="Book Antiqua" w:cs="宋体"/>
          <w:lang w:val="en-US" w:eastAsia="zh-CN"/>
        </w:rPr>
        <w:t>:</w:t>
      </w:r>
      <w:r w:rsidRPr="00EE3343">
        <w:rPr>
          <w:rFonts w:ascii="Book Antiqua" w:eastAsia="宋体" w:hAnsi="Book Antiqua" w:cs="宋体"/>
          <w:lang w:val="en-US" w:eastAsia="zh-CN"/>
        </w:rPr>
        <w:t xml:space="preserve"> S31-S38 [PMID: 22723027 DOI: 10.1055/s-0032-1312894]</w:t>
      </w:r>
    </w:p>
    <w:p w14:paraId="406363A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117 </w:t>
      </w:r>
      <w:proofErr w:type="spellStart"/>
      <w:r w:rsidRPr="00EE3343">
        <w:rPr>
          <w:rFonts w:ascii="Book Antiqua" w:eastAsia="宋体" w:hAnsi="Book Antiqua" w:cs="宋体"/>
          <w:b/>
          <w:bCs/>
          <w:lang w:val="en-US" w:eastAsia="zh-CN"/>
        </w:rPr>
        <w:t>Zhuang</w:t>
      </w:r>
      <w:proofErr w:type="spellEnd"/>
      <w:r w:rsidRPr="00EE3343">
        <w:rPr>
          <w:rFonts w:ascii="Book Antiqua" w:eastAsia="宋体" w:hAnsi="Book Antiqua" w:cs="宋体"/>
          <w:b/>
          <w:bCs/>
          <w:lang w:val="en-US" w:eastAsia="zh-CN"/>
        </w:rPr>
        <w:t xml:space="preserve"> H</w:t>
      </w:r>
      <w:r w:rsidRPr="00EE3343">
        <w:rPr>
          <w:rFonts w:ascii="Book Antiqua" w:eastAsia="宋体" w:hAnsi="Book Antiqua" w:cs="宋体"/>
          <w:lang w:val="en-US" w:eastAsia="zh-CN"/>
        </w:rPr>
        <w:t xml:space="preserve">, Yang ZG, Chen HJ, </w:t>
      </w:r>
      <w:proofErr w:type="spellStart"/>
      <w:r w:rsidRPr="00EE3343">
        <w:rPr>
          <w:rFonts w:ascii="Book Antiqua" w:eastAsia="宋体" w:hAnsi="Book Antiqua" w:cs="宋体"/>
          <w:lang w:val="en-US" w:eastAsia="zh-CN"/>
        </w:rPr>
        <w:t>Peng</w:t>
      </w:r>
      <w:proofErr w:type="spellEnd"/>
      <w:r w:rsidRPr="00EE3343">
        <w:rPr>
          <w:rFonts w:ascii="Book Antiqua" w:eastAsia="宋体" w:hAnsi="Book Antiqua" w:cs="宋体"/>
          <w:lang w:val="en-US" w:eastAsia="zh-CN"/>
        </w:rPr>
        <w:t xml:space="preserve"> YL, Li L. Time-intensity curve parameters in colorectal </w:t>
      </w:r>
      <w:proofErr w:type="spellStart"/>
      <w:r w:rsidRPr="00EE3343">
        <w:rPr>
          <w:rFonts w:ascii="Book Antiqua" w:eastAsia="宋体" w:hAnsi="Book Antiqua" w:cs="宋体"/>
          <w:lang w:val="en-US" w:eastAsia="zh-CN"/>
        </w:rPr>
        <w:t>tumours</w:t>
      </w:r>
      <w:proofErr w:type="spellEnd"/>
      <w:r w:rsidRPr="00EE3343">
        <w:rPr>
          <w:rFonts w:ascii="Book Antiqua" w:eastAsia="宋体" w:hAnsi="Book Antiqua" w:cs="宋体"/>
          <w:lang w:val="en-US" w:eastAsia="zh-CN"/>
        </w:rPr>
        <w:t xml:space="preserve"> measured using double contrast-enhanced ultrasound: correlations with </w:t>
      </w:r>
      <w:proofErr w:type="spellStart"/>
      <w:r w:rsidRPr="00EE3343">
        <w:rPr>
          <w:rFonts w:ascii="Book Antiqua" w:eastAsia="宋体" w:hAnsi="Book Antiqua" w:cs="宋体"/>
          <w:lang w:val="en-US" w:eastAsia="zh-CN"/>
        </w:rPr>
        <w:t>tumour</w:t>
      </w:r>
      <w:proofErr w:type="spellEnd"/>
      <w:r w:rsidRPr="00EE3343">
        <w:rPr>
          <w:rFonts w:ascii="Book Antiqua" w:eastAsia="宋体" w:hAnsi="Book Antiqua" w:cs="宋体"/>
          <w:lang w:val="en-US" w:eastAsia="zh-CN"/>
        </w:rPr>
        <w:t xml:space="preserve"> angiogenesis. </w:t>
      </w:r>
      <w:r w:rsidRPr="00EE3343">
        <w:rPr>
          <w:rFonts w:ascii="Book Antiqua" w:eastAsia="宋体" w:hAnsi="Book Antiqua" w:cs="宋体"/>
          <w:i/>
          <w:iCs/>
          <w:lang w:val="en-US" w:eastAsia="zh-CN"/>
        </w:rPr>
        <w:t>Colorectal Dis</w:t>
      </w:r>
      <w:r w:rsidRPr="00EE3343">
        <w:rPr>
          <w:rFonts w:ascii="Book Antiqua" w:eastAsia="宋体" w:hAnsi="Book Antiqua" w:cs="宋体"/>
          <w:lang w:val="en-US" w:eastAsia="zh-CN"/>
        </w:rPr>
        <w:t xml:space="preserve"> 2012; </w:t>
      </w:r>
      <w:r w:rsidRPr="00EE3343">
        <w:rPr>
          <w:rFonts w:ascii="Book Antiqua" w:eastAsia="宋体" w:hAnsi="Book Antiqua" w:cs="宋体"/>
          <w:b/>
          <w:bCs/>
          <w:lang w:val="en-US" w:eastAsia="zh-CN"/>
        </w:rPr>
        <w:t>14</w:t>
      </w:r>
      <w:r w:rsidRPr="00EE3343">
        <w:rPr>
          <w:rFonts w:ascii="Book Antiqua" w:eastAsia="宋体" w:hAnsi="Book Antiqua" w:cs="宋体"/>
          <w:lang w:val="en-US" w:eastAsia="zh-CN"/>
        </w:rPr>
        <w:t>: 181-187 [PMID: 21689263 DOI: 10.1111/j.1463-1318.2011.02546.x]</w:t>
      </w:r>
    </w:p>
    <w:p w14:paraId="3FF2A9F3"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118 </w:t>
      </w:r>
      <w:r w:rsidRPr="00EE3343">
        <w:rPr>
          <w:rFonts w:ascii="Book Antiqua" w:eastAsia="宋体" w:hAnsi="Book Antiqua" w:cs="宋体"/>
          <w:b/>
          <w:bCs/>
          <w:lang w:val="en-US" w:eastAsia="zh-CN"/>
        </w:rPr>
        <w:t>Kim JC</w:t>
      </w:r>
      <w:r w:rsidRPr="00EE3343">
        <w:rPr>
          <w:rFonts w:ascii="Book Antiqua" w:eastAsia="宋体" w:hAnsi="Book Antiqua" w:cs="宋体"/>
          <w:lang w:val="en-US" w:eastAsia="zh-CN"/>
        </w:rPr>
        <w:t xml:space="preserve">, Kim HC, Yu CS, Han KR, Kim JR, Lee KH, Jang SJ, Lee SS, Ha HK. Efficacy of 3-dimensional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compared with conventional ultrasonography and computed tomography in preoperative rectal cancer staging.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2006; </w:t>
      </w:r>
      <w:r w:rsidRPr="00EE3343">
        <w:rPr>
          <w:rFonts w:ascii="Book Antiqua" w:eastAsia="宋体" w:hAnsi="Book Antiqua" w:cs="宋体"/>
          <w:b/>
          <w:bCs/>
          <w:lang w:val="en-US" w:eastAsia="zh-CN"/>
        </w:rPr>
        <w:t>192</w:t>
      </w:r>
      <w:r w:rsidRPr="00EE3343">
        <w:rPr>
          <w:rFonts w:ascii="Book Antiqua" w:eastAsia="宋体" w:hAnsi="Book Antiqua" w:cs="宋体"/>
          <w:lang w:val="en-US" w:eastAsia="zh-CN"/>
        </w:rPr>
        <w:t>: 89-97 [PMID: 16769283 DOI: 10.1016/j.amjsurg.2006.01.054]</w:t>
      </w:r>
    </w:p>
    <w:p w14:paraId="5B6EB687" w14:textId="7321936A"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119 </w:t>
      </w:r>
      <w:proofErr w:type="spellStart"/>
      <w:r w:rsidRPr="00EE3343">
        <w:rPr>
          <w:rFonts w:ascii="Book Antiqua" w:eastAsia="宋体" w:hAnsi="Book Antiqua" w:cs="宋体"/>
          <w:b/>
          <w:bCs/>
          <w:lang w:val="en-US" w:eastAsia="zh-CN"/>
        </w:rPr>
        <w:t>Kolev</w:t>
      </w:r>
      <w:proofErr w:type="spellEnd"/>
      <w:r w:rsidRPr="00EE3343">
        <w:rPr>
          <w:rFonts w:ascii="Book Antiqua" w:eastAsia="宋体" w:hAnsi="Book Antiqua" w:cs="宋体"/>
          <w:b/>
          <w:bCs/>
          <w:lang w:val="en-US" w:eastAsia="zh-CN"/>
        </w:rPr>
        <w:t xml:space="preserve"> NY</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Tonev</w:t>
      </w:r>
      <w:proofErr w:type="spellEnd"/>
      <w:r w:rsidRPr="00EE3343">
        <w:rPr>
          <w:rFonts w:ascii="Book Antiqua" w:eastAsia="宋体" w:hAnsi="Book Antiqua" w:cs="宋体"/>
          <w:lang w:val="en-US" w:eastAsia="zh-CN"/>
        </w:rPr>
        <w:t xml:space="preserve"> AY, </w:t>
      </w:r>
      <w:proofErr w:type="spellStart"/>
      <w:r w:rsidRPr="00EE3343">
        <w:rPr>
          <w:rFonts w:ascii="Book Antiqua" w:eastAsia="宋体" w:hAnsi="Book Antiqua" w:cs="宋体"/>
          <w:lang w:val="en-US" w:eastAsia="zh-CN"/>
        </w:rPr>
        <w:t>Ignatov</w:t>
      </w:r>
      <w:proofErr w:type="spellEnd"/>
      <w:r w:rsidRPr="00EE3343">
        <w:rPr>
          <w:rFonts w:ascii="Book Antiqua" w:eastAsia="宋体" w:hAnsi="Book Antiqua" w:cs="宋体"/>
          <w:lang w:val="en-US" w:eastAsia="zh-CN"/>
        </w:rPr>
        <w:t xml:space="preserve"> VL, </w:t>
      </w:r>
      <w:proofErr w:type="spellStart"/>
      <w:r w:rsidRPr="00EE3343">
        <w:rPr>
          <w:rFonts w:ascii="Book Antiqua" w:eastAsia="宋体" w:hAnsi="Book Antiqua" w:cs="宋体"/>
          <w:lang w:val="en-US" w:eastAsia="zh-CN"/>
        </w:rPr>
        <w:t>Zlatarov</w:t>
      </w:r>
      <w:proofErr w:type="spellEnd"/>
      <w:r w:rsidRPr="00EE3343">
        <w:rPr>
          <w:rFonts w:ascii="Book Antiqua" w:eastAsia="宋体" w:hAnsi="Book Antiqua" w:cs="宋体"/>
          <w:lang w:val="en-US" w:eastAsia="zh-CN"/>
        </w:rPr>
        <w:t xml:space="preserve"> AK, </w:t>
      </w:r>
      <w:proofErr w:type="spellStart"/>
      <w:r w:rsidRPr="00EE3343">
        <w:rPr>
          <w:rFonts w:ascii="Book Antiqua" w:eastAsia="宋体" w:hAnsi="Book Antiqua" w:cs="宋体"/>
          <w:lang w:val="en-US" w:eastAsia="zh-CN"/>
        </w:rPr>
        <w:t>Bojkov</w:t>
      </w:r>
      <w:proofErr w:type="spellEnd"/>
      <w:r w:rsidRPr="00EE3343">
        <w:rPr>
          <w:rFonts w:ascii="Book Antiqua" w:eastAsia="宋体" w:hAnsi="Book Antiqua" w:cs="宋体"/>
          <w:lang w:val="en-US" w:eastAsia="zh-CN"/>
        </w:rPr>
        <w:t xml:space="preserve"> VM, </w:t>
      </w:r>
      <w:proofErr w:type="spellStart"/>
      <w:r w:rsidRPr="00EE3343">
        <w:rPr>
          <w:rFonts w:ascii="Book Antiqua" w:eastAsia="宋体" w:hAnsi="Book Antiqua" w:cs="宋体"/>
          <w:lang w:val="en-US" w:eastAsia="zh-CN"/>
        </w:rPr>
        <w:t>Kirilova</w:t>
      </w:r>
      <w:proofErr w:type="spellEnd"/>
      <w:r w:rsidRPr="00EE3343">
        <w:rPr>
          <w:rFonts w:ascii="Book Antiqua" w:eastAsia="宋体" w:hAnsi="Book Antiqua" w:cs="宋体"/>
          <w:lang w:val="en-US" w:eastAsia="zh-CN"/>
        </w:rPr>
        <w:t xml:space="preserve"> TD, </w:t>
      </w:r>
      <w:proofErr w:type="spellStart"/>
      <w:r w:rsidRPr="00EE3343">
        <w:rPr>
          <w:rFonts w:ascii="Book Antiqua" w:eastAsia="宋体" w:hAnsi="Book Antiqua" w:cs="宋体"/>
          <w:lang w:val="en-US" w:eastAsia="zh-CN"/>
        </w:rPr>
        <w:t>Encheva</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Ivanov</w:t>
      </w:r>
      <w:proofErr w:type="spellEnd"/>
      <w:r w:rsidRPr="00EE3343">
        <w:rPr>
          <w:rFonts w:ascii="Book Antiqua" w:eastAsia="宋体" w:hAnsi="Book Antiqua" w:cs="宋体"/>
          <w:lang w:val="en-US" w:eastAsia="zh-CN"/>
        </w:rPr>
        <w:t xml:space="preserve"> K. The role of 3-D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ultrasound in rectal cancer: our experience. </w:t>
      </w:r>
      <w:proofErr w:type="spellStart"/>
      <w:r w:rsidRPr="00EE3343">
        <w:rPr>
          <w:rFonts w:ascii="Book Antiqua" w:eastAsia="宋体" w:hAnsi="Book Antiqua" w:cs="宋体"/>
          <w:i/>
          <w:iCs/>
          <w:lang w:val="en-US" w:eastAsia="zh-CN"/>
        </w:rPr>
        <w:t>Int</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lang w:val="en-US" w:eastAsia="zh-CN"/>
        </w:rPr>
        <w:t xml:space="preserve"> </w:t>
      </w:r>
      <w:r w:rsidR="00FF1B5D">
        <w:rPr>
          <w:rFonts w:ascii="Book Antiqua" w:eastAsia="宋体" w:hAnsi="Book Antiqua" w:cs="宋体" w:hint="eastAsia"/>
          <w:lang w:val="en-US" w:eastAsia="zh-CN"/>
        </w:rPr>
        <w:t>2014</w:t>
      </w:r>
      <w:r w:rsidRPr="00EE3343">
        <w:rPr>
          <w:rFonts w:ascii="Book Antiqua" w:eastAsia="宋体" w:hAnsi="Book Antiqua" w:cs="宋体"/>
          <w:lang w:val="en-US" w:eastAsia="zh-CN"/>
        </w:rPr>
        <w:t xml:space="preserve">; </w:t>
      </w:r>
      <w:r w:rsidRPr="00EE3343">
        <w:rPr>
          <w:rFonts w:ascii="Book Antiqua" w:eastAsia="宋体" w:hAnsi="Book Antiqua" w:cs="宋体"/>
          <w:b/>
          <w:bCs/>
          <w:lang w:val="en-US" w:eastAsia="zh-CN"/>
        </w:rPr>
        <w:t>99</w:t>
      </w:r>
      <w:r w:rsidRPr="00EE3343">
        <w:rPr>
          <w:rFonts w:ascii="Book Antiqua" w:eastAsia="宋体" w:hAnsi="Book Antiqua" w:cs="宋体"/>
          <w:lang w:val="en-US" w:eastAsia="zh-CN"/>
        </w:rPr>
        <w:t>: 106-111 [PMID: 24670018 DOI: 10.9738/INTSURG-D-13-00227.1]</w:t>
      </w:r>
    </w:p>
    <w:p w14:paraId="415D3E6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120 </w:t>
      </w:r>
      <w:proofErr w:type="spellStart"/>
      <w:r w:rsidRPr="00EE3343">
        <w:rPr>
          <w:rFonts w:ascii="Book Antiqua" w:eastAsia="宋体" w:hAnsi="Book Antiqua" w:cs="宋体"/>
          <w:b/>
          <w:bCs/>
          <w:lang w:val="en-US" w:eastAsia="zh-CN"/>
        </w:rPr>
        <w:t>Vyslouzil</w:t>
      </w:r>
      <w:proofErr w:type="spellEnd"/>
      <w:r w:rsidRPr="00EE3343">
        <w:rPr>
          <w:rFonts w:ascii="Book Antiqua" w:eastAsia="宋体" w:hAnsi="Book Antiqua" w:cs="宋体"/>
          <w:b/>
          <w:bCs/>
          <w:lang w:val="en-US" w:eastAsia="zh-CN"/>
        </w:rPr>
        <w:t xml:space="preserve"> K</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Cwiertka</w:t>
      </w:r>
      <w:proofErr w:type="spellEnd"/>
      <w:r w:rsidRPr="00EE3343">
        <w:rPr>
          <w:rFonts w:ascii="Book Antiqua" w:eastAsia="宋体" w:hAnsi="Book Antiqua" w:cs="宋体"/>
          <w:lang w:val="en-US" w:eastAsia="zh-CN"/>
        </w:rPr>
        <w:t xml:space="preserve"> K, </w:t>
      </w:r>
      <w:proofErr w:type="spellStart"/>
      <w:r w:rsidRPr="00EE3343">
        <w:rPr>
          <w:rFonts w:ascii="Book Antiqua" w:eastAsia="宋体" w:hAnsi="Book Antiqua" w:cs="宋体"/>
          <w:lang w:val="en-US" w:eastAsia="zh-CN"/>
        </w:rPr>
        <w:t>Zboril</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Kucerova</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Starý</w:t>
      </w:r>
      <w:proofErr w:type="spellEnd"/>
      <w:r w:rsidRPr="00EE3343">
        <w:rPr>
          <w:rFonts w:ascii="Book Antiqua" w:eastAsia="宋体" w:hAnsi="Book Antiqua" w:cs="宋体"/>
          <w:lang w:val="en-US" w:eastAsia="zh-CN"/>
        </w:rPr>
        <w:t xml:space="preserve"> L, </w:t>
      </w:r>
      <w:proofErr w:type="spellStart"/>
      <w:r w:rsidRPr="00EE3343">
        <w:rPr>
          <w:rFonts w:ascii="Book Antiqua" w:eastAsia="宋体" w:hAnsi="Book Antiqua" w:cs="宋体"/>
          <w:lang w:val="en-US" w:eastAsia="zh-CN"/>
        </w:rPr>
        <w:t>Klementa</w:t>
      </w:r>
      <w:proofErr w:type="spellEnd"/>
      <w:r w:rsidRPr="00EE3343">
        <w:rPr>
          <w:rFonts w:ascii="Book Antiqua" w:eastAsia="宋体" w:hAnsi="Book Antiqua" w:cs="宋体"/>
          <w:lang w:val="en-US" w:eastAsia="zh-CN"/>
        </w:rPr>
        <w:t xml:space="preserve"> I, </w:t>
      </w:r>
      <w:proofErr w:type="spellStart"/>
      <w:r w:rsidRPr="00EE3343">
        <w:rPr>
          <w:rFonts w:ascii="Book Antiqua" w:eastAsia="宋体" w:hAnsi="Book Antiqua" w:cs="宋体"/>
          <w:lang w:val="en-US" w:eastAsia="zh-CN"/>
        </w:rPr>
        <w:t>Skalický</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Duda</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sonography</w:t>
      </w:r>
      <w:proofErr w:type="spellEnd"/>
      <w:r w:rsidRPr="00EE3343">
        <w:rPr>
          <w:rFonts w:ascii="Book Antiqua" w:eastAsia="宋体" w:hAnsi="Book Antiqua" w:cs="宋体"/>
          <w:lang w:val="en-US" w:eastAsia="zh-CN"/>
        </w:rPr>
        <w:t xml:space="preserve"> in rectal cancer staging and indication for local surgery. </w:t>
      </w:r>
      <w:proofErr w:type="spellStart"/>
      <w:r w:rsidRPr="00EE3343">
        <w:rPr>
          <w:rFonts w:ascii="Book Antiqua" w:eastAsia="宋体" w:hAnsi="Book Antiqua" w:cs="宋体"/>
          <w:i/>
          <w:iCs/>
          <w:lang w:val="en-US" w:eastAsia="zh-CN"/>
        </w:rPr>
        <w:t>Hepatogastroenterology</w:t>
      </w:r>
      <w:proofErr w:type="spellEnd"/>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54</w:t>
      </w:r>
      <w:r w:rsidRPr="00EE3343">
        <w:rPr>
          <w:rFonts w:ascii="Book Antiqua" w:eastAsia="宋体" w:hAnsi="Book Antiqua" w:cs="宋体"/>
          <w:lang w:val="en-US" w:eastAsia="zh-CN"/>
        </w:rPr>
        <w:t>: 1102-1106 [PMID: 17629048]</w:t>
      </w:r>
    </w:p>
    <w:p w14:paraId="313085D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121 </w:t>
      </w:r>
      <w:r w:rsidRPr="00EE3343">
        <w:rPr>
          <w:rFonts w:ascii="Book Antiqua" w:eastAsia="宋体" w:hAnsi="Book Antiqua" w:cs="宋体"/>
          <w:b/>
          <w:bCs/>
          <w:lang w:val="en-US" w:eastAsia="zh-CN"/>
        </w:rPr>
        <w:t>Kim JC</w:t>
      </w:r>
      <w:r w:rsidRPr="00EE3343">
        <w:rPr>
          <w:rFonts w:ascii="Book Antiqua" w:eastAsia="宋体" w:hAnsi="Book Antiqua" w:cs="宋体"/>
          <w:lang w:val="en-US" w:eastAsia="zh-CN"/>
        </w:rPr>
        <w:t xml:space="preserve">, Cho YK, Kim SY, Park SK, Lee MG. Comparative study of three-dimensional and conventional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used in rectal cancer staging.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1280-1285 [PMID: 11988797 DOI: 10.1007/s00464-001-8277-5]</w:t>
      </w:r>
    </w:p>
    <w:p w14:paraId="2D8C0D7C"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122 </w:t>
      </w:r>
      <w:proofErr w:type="spellStart"/>
      <w:r w:rsidRPr="00EE3343">
        <w:rPr>
          <w:rFonts w:ascii="Book Antiqua" w:eastAsia="宋体" w:hAnsi="Book Antiqua" w:cs="宋体"/>
          <w:b/>
          <w:bCs/>
          <w:lang w:val="en-US" w:eastAsia="zh-CN"/>
        </w:rPr>
        <w:t>Kongkam</w:t>
      </w:r>
      <w:proofErr w:type="spellEnd"/>
      <w:r w:rsidRPr="00EE3343">
        <w:rPr>
          <w:rFonts w:ascii="Book Antiqua" w:eastAsia="宋体" w:hAnsi="Book Antiqua" w:cs="宋体"/>
          <w:b/>
          <w:bCs/>
          <w:lang w:val="en-US" w:eastAsia="zh-CN"/>
        </w:rPr>
        <w:t xml:space="preserve"> P</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Linlawan</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Aniwan</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Lakananurak</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Khemnark</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Sahakitrungruang</w:t>
      </w:r>
      <w:proofErr w:type="spellEnd"/>
      <w:r w:rsidRPr="00EE3343">
        <w:rPr>
          <w:rFonts w:ascii="Book Antiqua" w:eastAsia="宋体" w:hAnsi="Book Antiqua" w:cs="宋体"/>
          <w:lang w:val="en-US" w:eastAsia="zh-CN"/>
        </w:rPr>
        <w:t xml:space="preserve"> C, </w:t>
      </w:r>
      <w:proofErr w:type="spellStart"/>
      <w:r w:rsidRPr="00EE3343">
        <w:rPr>
          <w:rFonts w:ascii="Book Antiqua" w:eastAsia="宋体" w:hAnsi="Book Antiqua" w:cs="宋体"/>
          <w:lang w:val="en-US" w:eastAsia="zh-CN"/>
        </w:rPr>
        <w:t>Pattanaarun</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Khomvilai</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Wisedopas</w:t>
      </w:r>
      <w:proofErr w:type="spellEnd"/>
      <w:r w:rsidRPr="00EE3343">
        <w:rPr>
          <w:rFonts w:ascii="Book Antiqua" w:eastAsia="宋体" w:hAnsi="Book Antiqua" w:cs="宋体"/>
          <w:lang w:val="en-US" w:eastAsia="zh-CN"/>
        </w:rPr>
        <w:t xml:space="preserve"> N, </w:t>
      </w:r>
      <w:proofErr w:type="spellStart"/>
      <w:r w:rsidRPr="00EE3343">
        <w:rPr>
          <w:rFonts w:ascii="Book Antiqua" w:eastAsia="宋体" w:hAnsi="Book Antiqua" w:cs="宋体"/>
          <w:lang w:val="en-US" w:eastAsia="zh-CN"/>
        </w:rPr>
        <w:t>Ridtitid</w:t>
      </w:r>
      <w:proofErr w:type="spellEnd"/>
      <w:r w:rsidRPr="00EE3343">
        <w:rPr>
          <w:rFonts w:ascii="Book Antiqua" w:eastAsia="宋体" w:hAnsi="Book Antiqua" w:cs="宋体"/>
          <w:lang w:val="en-US" w:eastAsia="zh-CN"/>
        </w:rPr>
        <w:t xml:space="preserve"> W, </w:t>
      </w:r>
      <w:proofErr w:type="spellStart"/>
      <w:r w:rsidRPr="00EE3343">
        <w:rPr>
          <w:rFonts w:ascii="Book Antiqua" w:eastAsia="宋体" w:hAnsi="Book Antiqua" w:cs="宋体"/>
          <w:lang w:val="en-US" w:eastAsia="zh-CN"/>
        </w:rPr>
        <w:t>Bhutani</w:t>
      </w:r>
      <w:proofErr w:type="spellEnd"/>
      <w:r w:rsidRPr="00EE3343">
        <w:rPr>
          <w:rFonts w:ascii="Book Antiqua" w:eastAsia="宋体" w:hAnsi="Book Antiqua" w:cs="宋体"/>
          <w:lang w:val="en-US" w:eastAsia="zh-CN"/>
        </w:rPr>
        <w:t xml:space="preserve"> MS, </w:t>
      </w:r>
      <w:proofErr w:type="spellStart"/>
      <w:r w:rsidRPr="00EE3343">
        <w:rPr>
          <w:rFonts w:ascii="Book Antiqua" w:eastAsia="宋体" w:hAnsi="Book Antiqua" w:cs="宋体"/>
          <w:lang w:val="en-US" w:eastAsia="zh-CN"/>
        </w:rPr>
        <w:t>Kullavanijaya</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Rerknimitr</w:t>
      </w:r>
      <w:proofErr w:type="spellEnd"/>
      <w:r w:rsidRPr="00EE3343">
        <w:rPr>
          <w:rFonts w:ascii="Book Antiqua" w:eastAsia="宋体" w:hAnsi="Book Antiqua" w:cs="宋体"/>
          <w:lang w:val="en-US" w:eastAsia="zh-CN"/>
        </w:rPr>
        <w:t xml:space="preserve"> R. Forward-viewing radial-array </w:t>
      </w:r>
      <w:proofErr w:type="spellStart"/>
      <w:r w:rsidRPr="00EE3343">
        <w:rPr>
          <w:rFonts w:ascii="Book Antiqua" w:eastAsia="宋体" w:hAnsi="Book Antiqua" w:cs="宋体"/>
          <w:lang w:val="en-US" w:eastAsia="zh-CN"/>
        </w:rPr>
        <w:t>echoendoscope</w:t>
      </w:r>
      <w:proofErr w:type="spellEnd"/>
      <w:r w:rsidRPr="00EE3343">
        <w:rPr>
          <w:rFonts w:ascii="Book Antiqua" w:eastAsia="宋体" w:hAnsi="Book Antiqua" w:cs="宋体"/>
          <w:lang w:val="en-US" w:eastAsia="zh-CN"/>
        </w:rPr>
        <w:t xml:space="preserve"> for staging of colon cancer beyond the rectum. </w:t>
      </w:r>
      <w:r w:rsidRPr="00EE3343">
        <w:rPr>
          <w:rFonts w:ascii="Book Antiqua" w:eastAsia="宋体" w:hAnsi="Book Antiqua" w:cs="宋体"/>
          <w:i/>
          <w:iCs/>
          <w:lang w:val="en-US" w:eastAsia="zh-CN"/>
        </w:rPr>
        <w:t xml:space="preserve">World J </w:t>
      </w:r>
      <w:proofErr w:type="spellStart"/>
      <w:r w:rsidRPr="00EE3343">
        <w:rPr>
          <w:rFonts w:ascii="Book Antiqua" w:eastAsia="宋体" w:hAnsi="Book Antiqua" w:cs="宋体"/>
          <w:i/>
          <w:iCs/>
          <w:lang w:val="en-US" w:eastAsia="zh-CN"/>
        </w:rPr>
        <w:lastRenderedPageBreak/>
        <w:t>Gastroenterol</w:t>
      </w:r>
      <w:proofErr w:type="spellEnd"/>
      <w:r w:rsidRPr="00EE3343">
        <w:rPr>
          <w:rFonts w:ascii="Book Antiqua" w:eastAsia="宋体" w:hAnsi="Book Antiqua" w:cs="宋体"/>
          <w:lang w:val="en-US" w:eastAsia="zh-CN"/>
        </w:rPr>
        <w:t xml:space="preserve"> 2014; </w:t>
      </w:r>
      <w:r w:rsidRPr="00EE3343">
        <w:rPr>
          <w:rFonts w:ascii="Book Antiqua" w:eastAsia="宋体" w:hAnsi="Book Antiqua" w:cs="宋体"/>
          <w:b/>
          <w:bCs/>
          <w:lang w:val="en-US" w:eastAsia="zh-CN"/>
        </w:rPr>
        <w:t>20</w:t>
      </w:r>
      <w:r w:rsidRPr="00EE3343">
        <w:rPr>
          <w:rFonts w:ascii="Book Antiqua" w:eastAsia="宋体" w:hAnsi="Book Antiqua" w:cs="宋体"/>
          <w:lang w:val="en-US" w:eastAsia="zh-CN"/>
        </w:rPr>
        <w:t>: 2681-2687 [PMID: 24627604 DOI: 10.3748/wjg.v20.i10.2681]</w:t>
      </w:r>
    </w:p>
    <w:p w14:paraId="70EE093D"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123 </w:t>
      </w:r>
      <w:proofErr w:type="spellStart"/>
      <w:r w:rsidRPr="00EE3343">
        <w:rPr>
          <w:rFonts w:ascii="Book Antiqua" w:eastAsia="宋体" w:hAnsi="Book Antiqua" w:cs="宋体"/>
          <w:b/>
          <w:bCs/>
          <w:lang w:val="en-US" w:eastAsia="zh-CN"/>
        </w:rPr>
        <w:t>Bhutani</w:t>
      </w:r>
      <w:proofErr w:type="spellEnd"/>
      <w:r w:rsidRPr="00EE3343">
        <w:rPr>
          <w:rFonts w:ascii="Book Antiqua" w:eastAsia="宋体" w:hAnsi="Book Antiqua" w:cs="宋体"/>
          <w:b/>
          <w:bCs/>
          <w:lang w:val="en-US" w:eastAsia="zh-CN"/>
        </w:rPr>
        <w:t xml:space="preserve"> MS</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Nadella</w:t>
      </w:r>
      <w:proofErr w:type="spellEnd"/>
      <w:r w:rsidRPr="00EE3343">
        <w:rPr>
          <w:rFonts w:ascii="Book Antiqua" w:eastAsia="宋体" w:hAnsi="Book Antiqua" w:cs="宋体"/>
          <w:lang w:val="en-US" w:eastAsia="zh-CN"/>
        </w:rPr>
        <w:t xml:space="preserve"> P. Utility of an upper </w:t>
      </w:r>
      <w:proofErr w:type="spellStart"/>
      <w:r w:rsidRPr="00EE3343">
        <w:rPr>
          <w:rFonts w:ascii="Book Antiqua" w:eastAsia="宋体" w:hAnsi="Book Antiqua" w:cs="宋体"/>
          <w:lang w:val="en-US" w:eastAsia="zh-CN"/>
        </w:rPr>
        <w:t>echoendoscope</w:t>
      </w:r>
      <w:proofErr w:type="spellEnd"/>
      <w:r w:rsidRPr="00EE3343">
        <w:rPr>
          <w:rFonts w:ascii="Book Antiqua" w:eastAsia="宋体" w:hAnsi="Book Antiqua" w:cs="宋体"/>
          <w:lang w:val="en-US" w:eastAsia="zh-CN"/>
        </w:rPr>
        <w:t xml:space="preserve"> for endoscopic ultrasonography of malignant and benign conditions of the sigmoid/left colon and the rectum. </w:t>
      </w:r>
      <w:r w:rsidRPr="00EE3343">
        <w:rPr>
          <w:rFonts w:ascii="Book Antiqua" w:eastAsia="宋体" w:hAnsi="Book Antiqua" w:cs="宋体"/>
          <w:i/>
          <w:iCs/>
          <w:lang w:val="en-US" w:eastAsia="zh-CN"/>
        </w:rPr>
        <w:t xml:space="preserve">Am J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96</w:t>
      </w:r>
      <w:r w:rsidRPr="00EE3343">
        <w:rPr>
          <w:rFonts w:ascii="Book Antiqua" w:eastAsia="宋体" w:hAnsi="Book Antiqua" w:cs="宋体"/>
          <w:lang w:val="en-US" w:eastAsia="zh-CN"/>
        </w:rPr>
        <w:t>: 3318-3322 [PMID: 11774943 DOI: 10.1016/s0002-9270(01)03894-1]</w:t>
      </w:r>
    </w:p>
    <w:p w14:paraId="76E55607"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124 </w:t>
      </w:r>
      <w:r w:rsidRPr="00EE3343">
        <w:rPr>
          <w:rFonts w:ascii="Book Antiqua" w:eastAsia="宋体" w:hAnsi="Book Antiqua" w:cs="宋体"/>
          <w:b/>
          <w:bCs/>
          <w:lang w:val="en-US" w:eastAsia="zh-CN"/>
        </w:rPr>
        <w:t>Urban O</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Kliment</w:t>
      </w:r>
      <w:proofErr w:type="spellEnd"/>
      <w:r w:rsidRPr="00EE3343">
        <w:rPr>
          <w:rFonts w:ascii="Book Antiqua" w:eastAsia="宋体" w:hAnsi="Book Antiqua" w:cs="宋体"/>
          <w:lang w:val="en-US" w:eastAsia="zh-CN"/>
        </w:rPr>
        <w:t xml:space="preserve"> M, </w:t>
      </w:r>
      <w:proofErr w:type="spellStart"/>
      <w:r w:rsidRPr="00EE3343">
        <w:rPr>
          <w:rFonts w:ascii="Book Antiqua" w:eastAsia="宋体" w:hAnsi="Book Antiqua" w:cs="宋体"/>
          <w:lang w:val="en-US" w:eastAsia="zh-CN"/>
        </w:rPr>
        <w:t>Fojtik</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Falt</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Orhalmi</w:t>
      </w:r>
      <w:proofErr w:type="spellEnd"/>
      <w:r w:rsidRPr="00EE3343">
        <w:rPr>
          <w:rFonts w:ascii="Book Antiqua" w:eastAsia="宋体" w:hAnsi="Book Antiqua" w:cs="宋体"/>
          <w:lang w:val="en-US" w:eastAsia="zh-CN"/>
        </w:rPr>
        <w:t xml:space="preserve"> J, </w:t>
      </w:r>
      <w:proofErr w:type="spellStart"/>
      <w:r w:rsidRPr="00EE3343">
        <w:rPr>
          <w:rFonts w:ascii="Book Antiqua" w:eastAsia="宋体" w:hAnsi="Book Antiqua" w:cs="宋体"/>
          <w:lang w:val="en-US" w:eastAsia="zh-CN"/>
        </w:rPr>
        <w:t>Vitek</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Holeczy</w:t>
      </w:r>
      <w:proofErr w:type="spellEnd"/>
      <w:r w:rsidRPr="00EE3343">
        <w:rPr>
          <w:rFonts w:ascii="Book Antiqua" w:eastAsia="宋体" w:hAnsi="Book Antiqua" w:cs="宋体"/>
          <w:lang w:val="en-US" w:eastAsia="zh-CN"/>
        </w:rPr>
        <w:t xml:space="preserve"> P. High-frequency ultrasound probe </w:t>
      </w:r>
      <w:proofErr w:type="spellStart"/>
      <w:r w:rsidRPr="00EE3343">
        <w:rPr>
          <w:rFonts w:ascii="Book Antiqua" w:eastAsia="宋体" w:hAnsi="Book Antiqua" w:cs="宋体"/>
          <w:lang w:val="en-US" w:eastAsia="zh-CN"/>
        </w:rPr>
        <w:t>sonography</w:t>
      </w:r>
      <w:proofErr w:type="spellEnd"/>
      <w:r w:rsidRPr="00EE3343">
        <w:rPr>
          <w:rFonts w:ascii="Book Antiqua" w:eastAsia="宋体" w:hAnsi="Book Antiqua" w:cs="宋体"/>
          <w:lang w:val="en-US" w:eastAsia="zh-CN"/>
        </w:rPr>
        <w:t xml:space="preserve"> staging for colorectal </w:t>
      </w:r>
      <w:proofErr w:type="spellStart"/>
      <w:r w:rsidRPr="00EE3343">
        <w:rPr>
          <w:rFonts w:ascii="Book Antiqua" w:eastAsia="宋体" w:hAnsi="Book Antiqua" w:cs="宋体"/>
          <w:lang w:val="en-US" w:eastAsia="zh-CN"/>
        </w:rPr>
        <w:t>neoplasia</w:t>
      </w:r>
      <w:proofErr w:type="spellEnd"/>
      <w:r w:rsidRPr="00EE3343">
        <w:rPr>
          <w:rFonts w:ascii="Book Antiqua" w:eastAsia="宋体" w:hAnsi="Book Antiqua" w:cs="宋体"/>
          <w:lang w:val="en-US" w:eastAsia="zh-CN"/>
        </w:rPr>
        <w:t xml:space="preserve"> with superficial morphology: its utility and impact on patient management. </w:t>
      </w:r>
      <w:proofErr w:type="spellStart"/>
      <w:r w:rsidRPr="00EE3343">
        <w:rPr>
          <w:rFonts w:ascii="Book Antiqua" w:eastAsia="宋体" w:hAnsi="Book Antiqua" w:cs="宋体"/>
          <w:i/>
          <w:iCs/>
          <w:lang w:val="en-US" w:eastAsia="zh-CN"/>
        </w:rPr>
        <w:t>Surg</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Endosc</w:t>
      </w:r>
      <w:proofErr w:type="spellEnd"/>
      <w:r w:rsidRPr="00EE3343">
        <w:rPr>
          <w:rFonts w:ascii="Book Antiqua" w:eastAsia="宋体" w:hAnsi="Book Antiqua" w:cs="宋体"/>
          <w:lang w:val="en-US" w:eastAsia="zh-CN"/>
        </w:rPr>
        <w:t xml:space="preserve"> 2011; </w:t>
      </w:r>
      <w:r w:rsidRPr="00EE3343">
        <w:rPr>
          <w:rFonts w:ascii="Book Antiqua" w:eastAsia="宋体" w:hAnsi="Book Antiqua" w:cs="宋体"/>
          <w:b/>
          <w:bCs/>
          <w:lang w:val="en-US" w:eastAsia="zh-CN"/>
        </w:rPr>
        <w:t>25</w:t>
      </w:r>
      <w:r w:rsidRPr="00EE3343">
        <w:rPr>
          <w:rFonts w:ascii="Book Antiqua" w:eastAsia="宋体" w:hAnsi="Book Antiqua" w:cs="宋体"/>
          <w:lang w:val="en-US" w:eastAsia="zh-CN"/>
        </w:rPr>
        <w:t>: 3393-3399 [PMID: 21590501 DOI: 10.1007/s00464-011-1737-7]</w:t>
      </w:r>
    </w:p>
    <w:p w14:paraId="572247E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125 </w:t>
      </w:r>
      <w:proofErr w:type="spellStart"/>
      <w:r w:rsidRPr="00EE3343">
        <w:rPr>
          <w:rFonts w:ascii="Book Antiqua" w:eastAsia="宋体" w:hAnsi="Book Antiqua" w:cs="宋体"/>
          <w:b/>
          <w:bCs/>
          <w:lang w:val="en-US" w:eastAsia="zh-CN"/>
        </w:rPr>
        <w:t>Assenat</w:t>
      </w:r>
      <w:proofErr w:type="spellEnd"/>
      <w:r w:rsidRPr="00EE3343">
        <w:rPr>
          <w:rFonts w:ascii="Book Antiqua" w:eastAsia="宋体" w:hAnsi="Book Antiqua" w:cs="宋体"/>
          <w:b/>
          <w:bCs/>
          <w:lang w:val="en-US" w:eastAsia="zh-CN"/>
        </w:rPr>
        <w:t xml:space="preserve"> E</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Thézenas</w:t>
      </w:r>
      <w:proofErr w:type="spellEnd"/>
      <w:r w:rsidRPr="00EE3343">
        <w:rPr>
          <w:rFonts w:ascii="Book Antiqua" w:eastAsia="宋体" w:hAnsi="Book Antiqua" w:cs="宋体"/>
          <w:lang w:val="en-US" w:eastAsia="zh-CN"/>
        </w:rPr>
        <w:t xml:space="preserve"> S, </w:t>
      </w:r>
      <w:proofErr w:type="spellStart"/>
      <w:r w:rsidRPr="00EE3343">
        <w:rPr>
          <w:rFonts w:ascii="Book Antiqua" w:eastAsia="宋体" w:hAnsi="Book Antiqua" w:cs="宋体"/>
          <w:lang w:val="en-US" w:eastAsia="zh-CN"/>
        </w:rPr>
        <w:t>Samalin</w:t>
      </w:r>
      <w:proofErr w:type="spellEnd"/>
      <w:r w:rsidRPr="00EE3343">
        <w:rPr>
          <w:rFonts w:ascii="Book Antiqua" w:eastAsia="宋体" w:hAnsi="Book Antiqua" w:cs="宋体"/>
          <w:lang w:val="en-US" w:eastAsia="zh-CN"/>
        </w:rPr>
        <w:t xml:space="preserve"> E, </w:t>
      </w:r>
      <w:proofErr w:type="spellStart"/>
      <w:r w:rsidRPr="00EE3343">
        <w:rPr>
          <w:rFonts w:ascii="Book Antiqua" w:eastAsia="宋体" w:hAnsi="Book Antiqua" w:cs="宋体"/>
          <w:lang w:val="en-US" w:eastAsia="zh-CN"/>
        </w:rPr>
        <w:t>Bibeau</w:t>
      </w:r>
      <w:proofErr w:type="spellEnd"/>
      <w:r w:rsidRPr="00EE3343">
        <w:rPr>
          <w:rFonts w:ascii="Book Antiqua" w:eastAsia="宋体" w:hAnsi="Book Antiqua" w:cs="宋体"/>
          <w:lang w:val="en-US" w:eastAsia="zh-CN"/>
        </w:rPr>
        <w:t xml:space="preserve"> F, Portales F, </w:t>
      </w:r>
      <w:proofErr w:type="spellStart"/>
      <w:r w:rsidRPr="00EE3343">
        <w:rPr>
          <w:rFonts w:ascii="Book Antiqua" w:eastAsia="宋体" w:hAnsi="Book Antiqua" w:cs="宋体"/>
          <w:lang w:val="en-US" w:eastAsia="zh-CN"/>
        </w:rPr>
        <w:t>Azria</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Quenet</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Rouanet</w:t>
      </w:r>
      <w:proofErr w:type="spellEnd"/>
      <w:r w:rsidRPr="00EE3343">
        <w:rPr>
          <w:rFonts w:ascii="Book Antiqua" w:eastAsia="宋体" w:hAnsi="Book Antiqua" w:cs="宋体"/>
          <w:lang w:val="en-US" w:eastAsia="zh-CN"/>
        </w:rPr>
        <w:t xml:space="preserve"> P, Saint </w:t>
      </w:r>
      <w:proofErr w:type="spellStart"/>
      <w:r w:rsidRPr="00EE3343">
        <w:rPr>
          <w:rFonts w:ascii="Book Antiqua" w:eastAsia="宋体" w:hAnsi="Book Antiqua" w:cs="宋体"/>
          <w:lang w:val="en-US" w:eastAsia="zh-CN"/>
        </w:rPr>
        <w:t>Aubert</w:t>
      </w:r>
      <w:proofErr w:type="spellEnd"/>
      <w:r w:rsidRPr="00EE3343">
        <w:rPr>
          <w:rFonts w:ascii="Book Antiqua" w:eastAsia="宋体" w:hAnsi="Book Antiqua" w:cs="宋体"/>
          <w:lang w:val="en-US" w:eastAsia="zh-CN"/>
        </w:rPr>
        <w:t xml:space="preserve"> B, </w:t>
      </w:r>
      <w:proofErr w:type="spellStart"/>
      <w:r w:rsidRPr="00EE3343">
        <w:rPr>
          <w:rFonts w:ascii="Book Antiqua" w:eastAsia="宋体" w:hAnsi="Book Antiqua" w:cs="宋体"/>
          <w:lang w:val="en-US" w:eastAsia="zh-CN"/>
        </w:rPr>
        <w:t>Senesse</w:t>
      </w:r>
      <w:proofErr w:type="spellEnd"/>
      <w:r w:rsidRPr="00EE3343">
        <w:rPr>
          <w:rFonts w:ascii="Book Antiqua" w:eastAsia="宋体" w:hAnsi="Book Antiqua" w:cs="宋体"/>
          <w:lang w:val="en-US" w:eastAsia="zh-CN"/>
        </w:rPr>
        <w:t xml:space="preserve"> P. </w:t>
      </w:r>
      <w:proofErr w:type="gramStart"/>
      <w:r w:rsidRPr="00EE3343">
        <w:rPr>
          <w:rFonts w:ascii="Book Antiqua" w:eastAsia="宋体" w:hAnsi="Book Antiqua" w:cs="宋体"/>
          <w:lang w:val="en-US" w:eastAsia="zh-CN"/>
        </w:rPr>
        <w:t>The value of endoscopic rectal ultrasound in predicting the lateral clearance and outcome in patients with lower-third rectal adenocarcinoma.</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2007; </w:t>
      </w:r>
      <w:r w:rsidRPr="00EE3343">
        <w:rPr>
          <w:rFonts w:ascii="Book Antiqua" w:eastAsia="宋体" w:hAnsi="Book Antiqua" w:cs="宋体"/>
          <w:b/>
          <w:bCs/>
          <w:lang w:val="en-US" w:eastAsia="zh-CN"/>
        </w:rPr>
        <w:t>39</w:t>
      </w:r>
      <w:r w:rsidRPr="00EE3343">
        <w:rPr>
          <w:rFonts w:ascii="Book Antiqua" w:eastAsia="宋体" w:hAnsi="Book Antiqua" w:cs="宋体"/>
          <w:lang w:val="en-US" w:eastAsia="zh-CN"/>
        </w:rPr>
        <w:t>: 309-313 [PMID: 17354183 DOI: 10.1055/s-2007-966211]</w:t>
      </w:r>
    </w:p>
    <w:p w14:paraId="592D180C" w14:textId="16E6EC83"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126 </w:t>
      </w:r>
      <w:proofErr w:type="spellStart"/>
      <w:r w:rsidRPr="00EE3343">
        <w:rPr>
          <w:rFonts w:ascii="Book Antiqua" w:eastAsia="宋体" w:hAnsi="Book Antiqua" w:cs="宋体"/>
          <w:b/>
          <w:bCs/>
          <w:lang w:val="en-US" w:eastAsia="zh-CN"/>
        </w:rPr>
        <w:t>Senesse</w:t>
      </w:r>
      <w:proofErr w:type="spellEnd"/>
      <w:r w:rsidRPr="00EE3343">
        <w:rPr>
          <w:rFonts w:ascii="Book Antiqua" w:eastAsia="宋体" w:hAnsi="Book Antiqua" w:cs="宋体"/>
          <w:b/>
          <w:bCs/>
          <w:lang w:val="en-US" w:eastAsia="zh-CN"/>
        </w:rPr>
        <w:t xml:space="preserve"> P</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Khemissa</w:t>
      </w:r>
      <w:proofErr w:type="spellEnd"/>
      <w:r w:rsidRPr="00EE3343">
        <w:rPr>
          <w:rFonts w:ascii="Book Antiqua" w:eastAsia="宋体" w:hAnsi="Book Antiqua" w:cs="宋体"/>
          <w:lang w:val="en-US" w:eastAsia="zh-CN"/>
        </w:rPr>
        <w:t xml:space="preserve"> F, </w:t>
      </w:r>
      <w:proofErr w:type="spellStart"/>
      <w:r w:rsidRPr="00EE3343">
        <w:rPr>
          <w:rFonts w:ascii="Book Antiqua" w:eastAsia="宋体" w:hAnsi="Book Antiqua" w:cs="宋体"/>
          <w:lang w:val="en-US" w:eastAsia="zh-CN"/>
        </w:rPr>
        <w:t>Lemanski</w:t>
      </w:r>
      <w:proofErr w:type="spellEnd"/>
      <w:r w:rsidRPr="00EE3343">
        <w:rPr>
          <w:rFonts w:ascii="Book Antiqua" w:eastAsia="宋体" w:hAnsi="Book Antiqua" w:cs="宋体"/>
          <w:lang w:val="en-US" w:eastAsia="zh-CN"/>
        </w:rPr>
        <w:t xml:space="preserve"> C, Masson B, </w:t>
      </w:r>
      <w:proofErr w:type="spellStart"/>
      <w:r w:rsidRPr="00EE3343">
        <w:rPr>
          <w:rFonts w:ascii="Book Antiqua" w:eastAsia="宋体" w:hAnsi="Book Antiqua" w:cs="宋体"/>
          <w:lang w:val="en-US" w:eastAsia="zh-CN"/>
        </w:rPr>
        <w:t>Quenet</w:t>
      </w:r>
      <w:proofErr w:type="spellEnd"/>
      <w:r w:rsidRPr="00EE3343">
        <w:rPr>
          <w:rFonts w:ascii="Book Antiqua" w:eastAsia="宋体" w:hAnsi="Book Antiqua" w:cs="宋体"/>
          <w:lang w:val="en-US" w:eastAsia="zh-CN"/>
        </w:rPr>
        <w:t xml:space="preserve"> F, Saint-</w:t>
      </w:r>
      <w:proofErr w:type="spellStart"/>
      <w:r w:rsidRPr="00EE3343">
        <w:rPr>
          <w:rFonts w:ascii="Book Antiqua" w:eastAsia="宋体" w:hAnsi="Book Antiqua" w:cs="宋体"/>
          <w:lang w:val="en-US" w:eastAsia="zh-CN"/>
        </w:rPr>
        <w:t>Aubert</w:t>
      </w:r>
      <w:proofErr w:type="spellEnd"/>
      <w:r w:rsidRPr="00EE3343">
        <w:rPr>
          <w:rFonts w:ascii="Book Antiqua" w:eastAsia="宋体" w:hAnsi="Book Antiqua" w:cs="宋体"/>
          <w:lang w:val="en-US" w:eastAsia="zh-CN"/>
        </w:rPr>
        <w:t xml:space="preserve"> B, Simony J, </w:t>
      </w:r>
      <w:proofErr w:type="spellStart"/>
      <w:r w:rsidRPr="00EE3343">
        <w:rPr>
          <w:rFonts w:ascii="Book Antiqua" w:eastAsia="宋体" w:hAnsi="Book Antiqua" w:cs="宋体"/>
          <w:lang w:val="en-US" w:eastAsia="zh-CN"/>
        </w:rPr>
        <w:t>Ychou</w:t>
      </w:r>
      <w:proofErr w:type="spellEnd"/>
      <w:r w:rsidRPr="00EE3343">
        <w:rPr>
          <w:rFonts w:ascii="Book Antiqua" w:eastAsia="宋体" w:hAnsi="Book Antiqua" w:cs="宋体"/>
          <w:lang w:val="en-US" w:eastAsia="zh-CN"/>
        </w:rPr>
        <w:t xml:space="preserve"> M, Dubois JB, </w:t>
      </w:r>
      <w:proofErr w:type="spellStart"/>
      <w:r w:rsidRPr="00EE3343">
        <w:rPr>
          <w:rFonts w:ascii="Book Antiqua" w:eastAsia="宋体" w:hAnsi="Book Antiqua" w:cs="宋体"/>
          <w:lang w:val="en-US" w:eastAsia="zh-CN"/>
        </w:rPr>
        <w:t>Rouanet</w:t>
      </w:r>
      <w:proofErr w:type="spellEnd"/>
      <w:r w:rsidRPr="00EE3343">
        <w:rPr>
          <w:rFonts w:ascii="Book Antiqua" w:eastAsia="宋体" w:hAnsi="Book Antiqua" w:cs="宋体"/>
          <w:lang w:val="en-US" w:eastAsia="zh-CN"/>
        </w:rPr>
        <w:t xml:space="preserve"> P. [Contribution of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ultrasonography in preoperative evaluation for very low rectal cancer].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Biol</w:t>
      </w:r>
      <w:proofErr w:type="spellEnd"/>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25</w:t>
      </w:r>
      <w:r w:rsidRPr="00EE3343">
        <w:rPr>
          <w:rFonts w:ascii="Book Antiqua" w:eastAsia="宋体" w:hAnsi="Book Antiqua" w:cs="宋体"/>
          <w:lang w:val="en-US" w:eastAsia="zh-CN"/>
        </w:rPr>
        <w:t>: 24-28 [PMID: 11275615]</w:t>
      </w:r>
    </w:p>
    <w:p w14:paraId="320067DE"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127 </w:t>
      </w:r>
      <w:proofErr w:type="spellStart"/>
      <w:r w:rsidRPr="00EE3343">
        <w:rPr>
          <w:rFonts w:ascii="Book Antiqua" w:eastAsia="宋体" w:hAnsi="Book Antiqua" w:cs="宋体"/>
          <w:b/>
          <w:bCs/>
          <w:lang w:val="en-US" w:eastAsia="zh-CN"/>
        </w:rPr>
        <w:t>Giovannini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Seitz JF, </w:t>
      </w:r>
      <w:proofErr w:type="spellStart"/>
      <w:r w:rsidRPr="00EE3343">
        <w:rPr>
          <w:rFonts w:ascii="Book Antiqua" w:eastAsia="宋体" w:hAnsi="Book Antiqua" w:cs="宋体"/>
          <w:lang w:val="en-US" w:eastAsia="zh-CN"/>
        </w:rPr>
        <w:t>Houvenaeghel</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Delpero</w:t>
      </w:r>
      <w:proofErr w:type="spellEnd"/>
      <w:r w:rsidRPr="00EE3343">
        <w:rPr>
          <w:rFonts w:ascii="Book Antiqua" w:eastAsia="宋体" w:hAnsi="Book Antiqua" w:cs="宋体"/>
          <w:lang w:val="en-US" w:eastAsia="zh-CN"/>
        </w:rPr>
        <w:t xml:space="preserve"> JR, </w:t>
      </w:r>
      <w:proofErr w:type="spellStart"/>
      <w:r w:rsidRPr="00EE3343">
        <w:rPr>
          <w:rFonts w:ascii="Book Antiqua" w:eastAsia="宋体" w:hAnsi="Book Antiqua" w:cs="宋体"/>
          <w:lang w:val="en-US" w:eastAsia="zh-CN"/>
        </w:rPr>
        <w:t>Rosello</w:t>
      </w:r>
      <w:proofErr w:type="spellEnd"/>
      <w:r w:rsidRPr="00EE3343">
        <w:rPr>
          <w:rFonts w:ascii="Book Antiqua" w:eastAsia="宋体" w:hAnsi="Book Antiqua" w:cs="宋体"/>
          <w:lang w:val="en-US" w:eastAsia="zh-CN"/>
        </w:rPr>
        <w:t xml:space="preserve"> R, Gauthier A. [</w:t>
      </w:r>
      <w:proofErr w:type="spellStart"/>
      <w:r w:rsidRPr="00EE3343">
        <w:rPr>
          <w:rFonts w:ascii="Book Antiqua" w:eastAsia="宋体" w:hAnsi="Book Antiqua" w:cs="宋体"/>
          <w:lang w:val="en-US" w:eastAsia="zh-CN"/>
        </w:rPr>
        <w:t>Intrarectal</w:t>
      </w:r>
      <w:proofErr w:type="spellEnd"/>
      <w:r w:rsidRPr="00EE3343">
        <w:rPr>
          <w:rFonts w:ascii="Book Antiqua" w:eastAsia="宋体" w:hAnsi="Book Antiqua" w:cs="宋体"/>
          <w:lang w:val="en-US" w:eastAsia="zh-CN"/>
        </w:rPr>
        <w:t xml:space="preserve"> and </w:t>
      </w:r>
      <w:proofErr w:type="spellStart"/>
      <w:r w:rsidRPr="00EE3343">
        <w:rPr>
          <w:rFonts w:ascii="Book Antiqua" w:eastAsia="宋体" w:hAnsi="Book Antiqua" w:cs="宋体"/>
          <w:lang w:val="en-US" w:eastAsia="zh-CN"/>
        </w:rPr>
        <w:t>intravaginal</w:t>
      </w:r>
      <w:proofErr w:type="spellEnd"/>
      <w:r w:rsidRPr="00EE3343">
        <w:rPr>
          <w:rFonts w:ascii="Book Antiqua" w:eastAsia="宋体" w:hAnsi="Book Antiqua" w:cs="宋体"/>
          <w:lang w:val="en-US" w:eastAsia="zh-CN"/>
        </w:rPr>
        <w:t xml:space="preserve"> echography in the evaluation of the extension and the monitoring of cancer of the anal canal]. </w:t>
      </w:r>
      <w:proofErr w:type="spellStart"/>
      <w:r w:rsidRPr="00EE3343">
        <w:rPr>
          <w:rFonts w:ascii="Book Antiqua" w:eastAsia="宋体" w:hAnsi="Book Antiqua" w:cs="宋体"/>
          <w:i/>
          <w:iCs/>
          <w:lang w:val="en-US" w:eastAsia="zh-CN"/>
        </w:rPr>
        <w:t>Presse</w:t>
      </w:r>
      <w:proofErr w:type="spellEnd"/>
      <w:r w:rsidRPr="00EE3343">
        <w:rPr>
          <w:rFonts w:ascii="Book Antiqua" w:eastAsia="宋体" w:hAnsi="Book Antiqua" w:cs="宋体"/>
          <w:i/>
          <w:iCs/>
          <w:lang w:val="en-US" w:eastAsia="zh-CN"/>
        </w:rPr>
        <w:t xml:space="preserve"> Med</w:t>
      </w:r>
      <w:r w:rsidRPr="00EE3343">
        <w:rPr>
          <w:rFonts w:ascii="Book Antiqua" w:eastAsia="宋体" w:hAnsi="Book Antiqua" w:cs="宋体"/>
          <w:lang w:val="en-US" w:eastAsia="zh-CN"/>
        </w:rPr>
        <w:t xml:space="preserve"> 1989; </w:t>
      </w:r>
      <w:r w:rsidRPr="00EE3343">
        <w:rPr>
          <w:rFonts w:ascii="Book Antiqua" w:eastAsia="宋体" w:hAnsi="Book Antiqua" w:cs="宋体"/>
          <w:b/>
          <w:bCs/>
          <w:lang w:val="en-US" w:eastAsia="zh-CN"/>
        </w:rPr>
        <w:t>18</w:t>
      </w:r>
      <w:r w:rsidRPr="00EE3343">
        <w:rPr>
          <w:rFonts w:ascii="Book Antiqua" w:eastAsia="宋体" w:hAnsi="Book Antiqua" w:cs="宋体"/>
          <w:lang w:val="en-US" w:eastAsia="zh-CN"/>
        </w:rPr>
        <w:t>: 1439-1440 [PMID: 2529535]</w:t>
      </w:r>
    </w:p>
    <w:p w14:paraId="549D6B84" w14:textId="6A214CA1"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128 </w:t>
      </w:r>
      <w:proofErr w:type="spellStart"/>
      <w:r w:rsidRPr="00EE3343">
        <w:rPr>
          <w:rFonts w:ascii="Book Antiqua" w:eastAsia="宋体" w:hAnsi="Book Antiqua" w:cs="宋体"/>
          <w:b/>
          <w:bCs/>
          <w:lang w:val="en-US" w:eastAsia="zh-CN"/>
        </w:rPr>
        <w:t>Giovannini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Seitz JF, </w:t>
      </w:r>
      <w:proofErr w:type="spellStart"/>
      <w:r w:rsidRPr="00EE3343">
        <w:rPr>
          <w:rFonts w:ascii="Book Antiqua" w:eastAsia="宋体" w:hAnsi="Book Antiqua" w:cs="宋体"/>
          <w:lang w:val="en-US" w:eastAsia="zh-CN"/>
        </w:rPr>
        <w:t>Rosello</w:t>
      </w:r>
      <w:proofErr w:type="spellEnd"/>
      <w:r w:rsidRPr="00EE3343">
        <w:rPr>
          <w:rFonts w:ascii="Book Antiqua" w:eastAsia="宋体" w:hAnsi="Book Antiqua" w:cs="宋体"/>
          <w:lang w:val="en-US" w:eastAsia="zh-CN"/>
        </w:rPr>
        <w:t xml:space="preserve"> R, </w:t>
      </w:r>
      <w:proofErr w:type="spellStart"/>
      <w:r w:rsidRPr="00EE3343">
        <w:rPr>
          <w:rFonts w:ascii="Book Antiqua" w:eastAsia="宋体" w:hAnsi="Book Antiqua" w:cs="宋体"/>
          <w:lang w:val="en-US" w:eastAsia="zh-CN"/>
        </w:rPr>
        <w:t>Houvenaeghel</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Delpero</w:t>
      </w:r>
      <w:proofErr w:type="spellEnd"/>
      <w:r w:rsidRPr="00EE3343">
        <w:rPr>
          <w:rFonts w:ascii="Book Antiqua" w:eastAsia="宋体" w:hAnsi="Book Antiqua" w:cs="宋体"/>
          <w:lang w:val="en-US" w:eastAsia="zh-CN"/>
        </w:rPr>
        <w:t xml:space="preserve"> JR, Gauthier A. [The value of </w:t>
      </w:r>
      <w:proofErr w:type="spellStart"/>
      <w:r w:rsidRPr="00EE3343">
        <w:rPr>
          <w:rFonts w:ascii="Book Antiqua" w:eastAsia="宋体" w:hAnsi="Book Antiqua" w:cs="宋体"/>
          <w:lang w:val="en-US" w:eastAsia="zh-CN"/>
        </w:rPr>
        <w:t>endo-anorectal</w:t>
      </w:r>
      <w:proofErr w:type="spellEnd"/>
      <w:r w:rsidRPr="00EE3343">
        <w:rPr>
          <w:rFonts w:ascii="Book Antiqua" w:eastAsia="宋体" w:hAnsi="Book Antiqua" w:cs="宋体"/>
          <w:lang w:val="en-US" w:eastAsia="zh-CN"/>
        </w:rPr>
        <w:t xml:space="preserve"> echography in the evaluation of the loco-regional extension and the monitoring of cancers of the anal canal]. </w:t>
      </w:r>
      <w:r w:rsidRPr="00EE3343">
        <w:rPr>
          <w:rFonts w:ascii="Book Antiqua" w:eastAsia="宋体" w:hAnsi="Book Antiqua" w:cs="宋体"/>
          <w:i/>
          <w:iCs/>
          <w:lang w:val="en-US" w:eastAsia="zh-CN"/>
        </w:rPr>
        <w:t xml:space="preserve">Ann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Hepatol</w:t>
      </w:r>
      <w:proofErr w:type="spellEnd"/>
      <w:r w:rsidRPr="00EE3343">
        <w:rPr>
          <w:rFonts w:ascii="Book Antiqua" w:eastAsia="宋体" w:hAnsi="Book Antiqua" w:cs="宋体"/>
          <w:i/>
          <w:iCs/>
          <w:lang w:val="en-US" w:eastAsia="zh-CN"/>
        </w:rPr>
        <w:t xml:space="preserve"> </w:t>
      </w:r>
      <w:r w:rsidRPr="00FF1B5D">
        <w:rPr>
          <w:rFonts w:ascii="Book Antiqua" w:eastAsia="宋体" w:hAnsi="Book Antiqua" w:cs="宋体"/>
          <w:iCs/>
          <w:lang w:val="en-US" w:eastAsia="zh-CN"/>
        </w:rPr>
        <w:t>(Paris)</w:t>
      </w:r>
      <w:r w:rsidRPr="00FF1B5D">
        <w:rPr>
          <w:rFonts w:ascii="Book Antiqua" w:eastAsia="宋体" w:hAnsi="Book Antiqua" w:cs="宋体"/>
          <w:lang w:val="en-US" w:eastAsia="zh-CN"/>
        </w:rPr>
        <w:t xml:space="preserve"> </w:t>
      </w:r>
      <w:r w:rsidR="00FF1B5D">
        <w:rPr>
          <w:rFonts w:ascii="Book Antiqua" w:eastAsia="宋体" w:hAnsi="Book Antiqua" w:cs="宋体" w:hint="eastAsia"/>
          <w:lang w:val="en-US" w:eastAsia="zh-CN"/>
        </w:rPr>
        <w:t>1990</w:t>
      </w:r>
      <w:r w:rsidRPr="00EE3343">
        <w:rPr>
          <w:rFonts w:ascii="Book Antiqua" w:eastAsia="宋体" w:hAnsi="Book Antiqua" w:cs="宋体"/>
          <w:lang w:val="en-US" w:eastAsia="zh-CN"/>
        </w:rPr>
        <w:t xml:space="preserve">; </w:t>
      </w:r>
      <w:r w:rsidRPr="00EE3343">
        <w:rPr>
          <w:rFonts w:ascii="Book Antiqua" w:eastAsia="宋体" w:hAnsi="Book Antiqua" w:cs="宋体"/>
          <w:b/>
          <w:bCs/>
          <w:lang w:val="en-US" w:eastAsia="zh-CN"/>
        </w:rPr>
        <w:t>26</w:t>
      </w:r>
      <w:r w:rsidRPr="00EE3343">
        <w:rPr>
          <w:rFonts w:ascii="Book Antiqua" w:eastAsia="宋体" w:hAnsi="Book Antiqua" w:cs="宋体"/>
          <w:lang w:val="en-US" w:eastAsia="zh-CN"/>
        </w:rPr>
        <w:t>: 3-4 [PMID: 2181920]</w:t>
      </w:r>
    </w:p>
    <w:p w14:paraId="363285D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129 </w:t>
      </w:r>
      <w:proofErr w:type="spellStart"/>
      <w:r w:rsidRPr="00EE3343">
        <w:rPr>
          <w:rFonts w:ascii="Book Antiqua" w:eastAsia="宋体" w:hAnsi="Book Antiqua" w:cs="宋体"/>
          <w:b/>
          <w:bCs/>
          <w:lang w:val="en-US" w:eastAsia="zh-CN"/>
        </w:rPr>
        <w:t>Giovannini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Seitz JF, </w:t>
      </w:r>
      <w:proofErr w:type="spellStart"/>
      <w:r w:rsidRPr="00EE3343">
        <w:rPr>
          <w:rFonts w:ascii="Book Antiqua" w:eastAsia="宋体" w:hAnsi="Book Antiqua" w:cs="宋体"/>
          <w:lang w:val="en-US" w:eastAsia="zh-CN"/>
        </w:rPr>
        <w:t>Sfedj</w:t>
      </w:r>
      <w:proofErr w:type="spellEnd"/>
      <w:r w:rsidRPr="00EE3343">
        <w:rPr>
          <w:rFonts w:ascii="Book Antiqua" w:eastAsia="宋体" w:hAnsi="Book Antiqua" w:cs="宋体"/>
          <w:lang w:val="en-US" w:eastAsia="zh-CN"/>
        </w:rPr>
        <w:t xml:space="preserve"> D, </w:t>
      </w:r>
      <w:proofErr w:type="spellStart"/>
      <w:r w:rsidRPr="00EE3343">
        <w:rPr>
          <w:rFonts w:ascii="Book Antiqua" w:eastAsia="宋体" w:hAnsi="Book Antiqua" w:cs="宋体"/>
          <w:lang w:val="en-US" w:eastAsia="zh-CN"/>
        </w:rPr>
        <w:t>Houvenaeghel</w:t>
      </w:r>
      <w:proofErr w:type="spellEnd"/>
      <w:r w:rsidRPr="00EE3343">
        <w:rPr>
          <w:rFonts w:ascii="Book Antiqua" w:eastAsia="宋体" w:hAnsi="Book Antiqua" w:cs="宋体"/>
          <w:lang w:val="en-US" w:eastAsia="zh-CN"/>
        </w:rPr>
        <w:t xml:space="preserve"> G, </w:t>
      </w:r>
      <w:proofErr w:type="spellStart"/>
      <w:r w:rsidRPr="00EE3343">
        <w:rPr>
          <w:rFonts w:ascii="Book Antiqua" w:eastAsia="宋体" w:hAnsi="Book Antiqua" w:cs="宋体"/>
          <w:lang w:val="en-US" w:eastAsia="zh-CN"/>
        </w:rPr>
        <w:t>Delpero</w:t>
      </w:r>
      <w:proofErr w:type="spellEnd"/>
      <w:r w:rsidRPr="00EE3343">
        <w:rPr>
          <w:rFonts w:ascii="Book Antiqua" w:eastAsia="宋体" w:hAnsi="Book Antiqua" w:cs="宋体"/>
          <w:lang w:val="en-US" w:eastAsia="zh-CN"/>
        </w:rPr>
        <w:t xml:space="preserve"> JR. [</w:t>
      </w:r>
      <w:proofErr w:type="spellStart"/>
      <w:r w:rsidRPr="00EE3343">
        <w:rPr>
          <w:rFonts w:ascii="Book Antiqua" w:eastAsia="宋体" w:hAnsi="Book Antiqua" w:cs="宋体"/>
          <w:lang w:val="en-US" w:eastAsia="zh-CN"/>
        </w:rPr>
        <w:t>Transanorectal</w:t>
      </w:r>
      <w:proofErr w:type="spellEnd"/>
      <w:r w:rsidRPr="00EE3343">
        <w:rPr>
          <w:rFonts w:ascii="Book Antiqua" w:eastAsia="宋体" w:hAnsi="Book Antiqua" w:cs="宋体"/>
          <w:lang w:val="en-US" w:eastAsia="zh-CN"/>
        </w:rPr>
        <w:t xml:space="preserve"> ultrasonography in the evaluation of extension and the monitoring of </w:t>
      </w:r>
      <w:proofErr w:type="spellStart"/>
      <w:r w:rsidRPr="00EE3343">
        <w:rPr>
          <w:rFonts w:ascii="Book Antiqua" w:eastAsia="宋体" w:hAnsi="Book Antiqua" w:cs="宋体"/>
          <w:lang w:val="en-US" w:eastAsia="zh-CN"/>
        </w:rPr>
        <w:t>epidermoid</w:t>
      </w:r>
      <w:proofErr w:type="spellEnd"/>
      <w:r w:rsidRPr="00EE3343">
        <w:rPr>
          <w:rFonts w:ascii="Book Antiqua" w:eastAsia="宋体" w:hAnsi="Book Antiqua" w:cs="宋体"/>
          <w:lang w:val="en-US" w:eastAsia="zh-CN"/>
        </w:rPr>
        <w:t xml:space="preserve"> cancers of the anus treated by radiation or chemotherapy]. </w:t>
      </w:r>
      <w:proofErr w:type="spellStart"/>
      <w:r w:rsidRPr="00EE3343">
        <w:rPr>
          <w:rFonts w:ascii="Book Antiqua" w:eastAsia="宋体" w:hAnsi="Book Antiqua" w:cs="宋体"/>
          <w:i/>
          <w:iCs/>
          <w:lang w:val="en-US" w:eastAsia="zh-CN"/>
        </w:rPr>
        <w:t>Gastroenterol</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Clin</w:t>
      </w:r>
      <w:proofErr w:type="spellEnd"/>
      <w:r w:rsidRPr="00EE3343">
        <w:rPr>
          <w:rFonts w:ascii="Book Antiqua" w:eastAsia="宋体" w:hAnsi="Book Antiqua" w:cs="宋体"/>
          <w:i/>
          <w:iCs/>
          <w:lang w:val="en-US" w:eastAsia="zh-CN"/>
        </w:rPr>
        <w:t xml:space="preserve"> </w:t>
      </w:r>
      <w:proofErr w:type="spellStart"/>
      <w:r w:rsidRPr="00EE3343">
        <w:rPr>
          <w:rFonts w:ascii="Book Antiqua" w:eastAsia="宋体" w:hAnsi="Book Antiqua" w:cs="宋体"/>
          <w:i/>
          <w:iCs/>
          <w:lang w:val="en-US" w:eastAsia="zh-CN"/>
        </w:rPr>
        <w:t>Biol</w:t>
      </w:r>
      <w:proofErr w:type="spellEnd"/>
      <w:r w:rsidRPr="00EE3343">
        <w:rPr>
          <w:rFonts w:ascii="Book Antiqua" w:eastAsia="宋体" w:hAnsi="Book Antiqua" w:cs="宋体"/>
          <w:lang w:val="en-US" w:eastAsia="zh-CN"/>
        </w:rPr>
        <w:t xml:space="preserve"> 1992; </w:t>
      </w:r>
      <w:r w:rsidRPr="00EE3343">
        <w:rPr>
          <w:rFonts w:ascii="Book Antiqua" w:eastAsia="宋体" w:hAnsi="Book Antiqua" w:cs="宋体"/>
          <w:b/>
          <w:bCs/>
          <w:lang w:val="en-US" w:eastAsia="zh-CN"/>
        </w:rPr>
        <w:t>16</w:t>
      </w:r>
      <w:r w:rsidRPr="00EE3343">
        <w:rPr>
          <w:rFonts w:ascii="Book Antiqua" w:eastAsia="宋体" w:hAnsi="Book Antiqua" w:cs="宋体"/>
          <w:lang w:val="en-US" w:eastAsia="zh-CN"/>
        </w:rPr>
        <w:t>: 994-998 [PMID: 1493902]</w:t>
      </w:r>
    </w:p>
    <w:p w14:paraId="4B4454C1"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lastRenderedPageBreak/>
        <w:t xml:space="preserve">130 </w:t>
      </w:r>
      <w:proofErr w:type="spellStart"/>
      <w:r w:rsidRPr="00EE3343">
        <w:rPr>
          <w:rFonts w:ascii="Book Antiqua" w:eastAsia="宋体" w:hAnsi="Book Antiqua" w:cs="宋体"/>
          <w:b/>
          <w:bCs/>
          <w:lang w:val="en-US" w:eastAsia="zh-CN"/>
        </w:rPr>
        <w:t>Giovannini</w:t>
      </w:r>
      <w:proofErr w:type="spellEnd"/>
      <w:r w:rsidRPr="00EE3343">
        <w:rPr>
          <w:rFonts w:ascii="Book Antiqua" w:eastAsia="宋体" w:hAnsi="Book Antiqua" w:cs="宋体"/>
          <w:b/>
          <w:bCs/>
          <w:lang w:val="en-US" w:eastAsia="zh-CN"/>
        </w:rPr>
        <w:t xml:space="preserve"> M</w:t>
      </w:r>
      <w:r w:rsidRPr="00EE3343">
        <w:rPr>
          <w:rFonts w:ascii="Book Antiqua" w:eastAsia="宋体" w:hAnsi="Book Antiqua" w:cs="宋体"/>
          <w:lang w:val="en-US" w:eastAsia="zh-CN"/>
        </w:rPr>
        <w:t xml:space="preserve">, </w:t>
      </w:r>
      <w:proofErr w:type="spellStart"/>
      <w:r w:rsidRPr="00EE3343">
        <w:rPr>
          <w:rFonts w:ascii="Book Antiqua" w:eastAsia="宋体" w:hAnsi="Book Antiqua" w:cs="宋体"/>
          <w:lang w:val="en-US" w:eastAsia="zh-CN"/>
        </w:rPr>
        <w:t>Bardou</w:t>
      </w:r>
      <w:proofErr w:type="spellEnd"/>
      <w:r w:rsidRPr="00EE3343">
        <w:rPr>
          <w:rFonts w:ascii="Book Antiqua" w:eastAsia="宋体" w:hAnsi="Book Antiqua" w:cs="宋体"/>
          <w:lang w:val="en-US" w:eastAsia="zh-CN"/>
        </w:rPr>
        <w:t xml:space="preserve"> VJ, Barclay R, Palazzo L, Roseau G, </w:t>
      </w:r>
      <w:proofErr w:type="spellStart"/>
      <w:r w:rsidRPr="00EE3343">
        <w:rPr>
          <w:rFonts w:ascii="Book Antiqua" w:eastAsia="宋体" w:hAnsi="Book Antiqua" w:cs="宋体"/>
          <w:lang w:val="en-US" w:eastAsia="zh-CN"/>
        </w:rPr>
        <w:t>Helbert</w:t>
      </w:r>
      <w:proofErr w:type="spellEnd"/>
      <w:r w:rsidRPr="00EE3343">
        <w:rPr>
          <w:rFonts w:ascii="Book Antiqua" w:eastAsia="宋体" w:hAnsi="Book Antiqua" w:cs="宋体"/>
          <w:lang w:val="en-US" w:eastAsia="zh-CN"/>
        </w:rPr>
        <w:t xml:space="preserve"> T, </w:t>
      </w:r>
      <w:proofErr w:type="spellStart"/>
      <w:r w:rsidRPr="00EE3343">
        <w:rPr>
          <w:rFonts w:ascii="Book Antiqua" w:eastAsia="宋体" w:hAnsi="Book Antiqua" w:cs="宋体"/>
          <w:lang w:val="en-US" w:eastAsia="zh-CN"/>
        </w:rPr>
        <w:t>Burtin</w:t>
      </w:r>
      <w:proofErr w:type="spellEnd"/>
      <w:r w:rsidRPr="00EE3343">
        <w:rPr>
          <w:rFonts w:ascii="Book Antiqua" w:eastAsia="宋体" w:hAnsi="Book Antiqua" w:cs="宋体"/>
          <w:lang w:val="en-US" w:eastAsia="zh-CN"/>
        </w:rPr>
        <w:t xml:space="preserve"> P, </w:t>
      </w:r>
      <w:proofErr w:type="spellStart"/>
      <w:r w:rsidRPr="00EE3343">
        <w:rPr>
          <w:rFonts w:ascii="Book Antiqua" w:eastAsia="宋体" w:hAnsi="Book Antiqua" w:cs="宋体"/>
          <w:lang w:val="en-US" w:eastAsia="zh-CN"/>
        </w:rPr>
        <w:t>Bouché</w:t>
      </w:r>
      <w:proofErr w:type="spellEnd"/>
      <w:r w:rsidRPr="00EE3343">
        <w:rPr>
          <w:rFonts w:ascii="Book Antiqua" w:eastAsia="宋体" w:hAnsi="Book Antiqua" w:cs="宋体"/>
          <w:lang w:val="en-US" w:eastAsia="zh-CN"/>
        </w:rPr>
        <w:t xml:space="preserve"> O, </w:t>
      </w:r>
      <w:proofErr w:type="spellStart"/>
      <w:r w:rsidRPr="00EE3343">
        <w:rPr>
          <w:rFonts w:ascii="Book Antiqua" w:eastAsia="宋体" w:hAnsi="Book Antiqua" w:cs="宋体"/>
          <w:lang w:val="en-US" w:eastAsia="zh-CN"/>
        </w:rPr>
        <w:t>Pujol</w:t>
      </w:r>
      <w:proofErr w:type="spellEnd"/>
      <w:r w:rsidRPr="00EE3343">
        <w:rPr>
          <w:rFonts w:ascii="Book Antiqua" w:eastAsia="宋体" w:hAnsi="Book Antiqua" w:cs="宋体"/>
          <w:lang w:val="en-US" w:eastAsia="zh-CN"/>
        </w:rPr>
        <w:t xml:space="preserve"> B, Favre O. Anal carcinoma: prognostic value of </w:t>
      </w:r>
      <w:proofErr w:type="spellStart"/>
      <w:r w:rsidRPr="00EE3343">
        <w:rPr>
          <w:rFonts w:ascii="Book Antiqua" w:eastAsia="宋体" w:hAnsi="Book Antiqua" w:cs="宋体"/>
          <w:lang w:val="en-US" w:eastAsia="zh-CN"/>
        </w:rPr>
        <w:t>endorectal</w:t>
      </w:r>
      <w:proofErr w:type="spellEnd"/>
      <w:r w:rsidRPr="00EE3343">
        <w:rPr>
          <w:rFonts w:ascii="Book Antiqua" w:eastAsia="宋体" w:hAnsi="Book Antiqua" w:cs="宋体"/>
          <w:lang w:val="en-US" w:eastAsia="zh-CN"/>
        </w:rPr>
        <w:t xml:space="preserve"> ultrasound (ERUS). </w:t>
      </w:r>
      <w:proofErr w:type="gramStart"/>
      <w:r w:rsidRPr="00EE3343">
        <w:rPr>
          <w:rFonts w:ascii="Book Antiqua" w:eastAsia="宋体" w:hAnsi="Book Antiqua" w:cs="宋体"/>
          <w:lang w:val="en-US" w:eastAsia="zh-CN"/>
        </w:rPr>
        <w:t>Results of a prospective multicenter study.</w:t>
      </w:r>
      <w:proofErr w:type="gram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Endoscopy</w:t>
      </w:r>
      <w:r w:rsidRPr="00EE3343">
        <w:rPr>
          <w:rFonts w:ascii="Book Antiqua" w:eastAsia="宋体" w:hAnsi="Book Antiqua" w:cs="宋体"/>
          <w:lang w:val="en-US" w:eastAsia="zh-CN"/>
        </w:rPr>
        <w:t xml:space="preserve"> 2001; </w:t>
      </w:r>
      <w:r w:rsidRPr="00EE3343">
        <w:rPr>
          <w:rFonts w:ascii="Book Antiqua" w:eastAsia="宋体" w:hAnsi="Book Antiqua" w:cs="宋体"/>
          <w:b/>
          <w:bCs/>
          <w:lang w:val="en-US" w:eastAsia="zh-CN"/>
        </w:rPr>
        <w:t>33</w:t>
      </w:r>
      <w:r w:rsidRPr="00EE3343">
        <w:rPr>
          <w:rFonts w:ascii="Book Antiqua" w:eastAsia="宋体" w:hAnsi="Book Antiqua" w:cs="宋体"/>
          <w:lang w:val="en-US" w:eastAsia="zh-CN"/>
        </w:rPr>
        <w:t>: 231-236 [PMID: 11293755 DOI: 10.1055/s-2001-12860]</w:t>
      </w:r>
    </w:p>
    <w:p w14:paraId="177441F0"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131 </w:t>
      </w:r>
      <w:r w:rsidRPr="00EE3343">
        <w:rPr>
          <w:rFonts w:ascii="Book Antiqua" w:eastAsia="宋体" w:hAnsi="Book Antiqua" w:cs="宋体"/>
          <w:b/>
          <w:bCs/>
          <w:lang w:val="en-US" w:eastAsia="zh-CN"/>
        </w:rPr>
        <w:t>Tarantino D</w:t>
      </w:r>
      <w:r w:rsidRPr="00EE3343">
        <w:rPr>
          <w:rFonts w:ascii="Book Antiqua" w:eastAsia="宋体" w:hAnsi="Book Antiqua" w:cs="宋体"/>
          <w:lang w:val="en-US" w:eastAsia="zh-CN"/>
        </w:rPr>
        <w:t xml:space="preserve">, Bernstein MA. </w:t>
      </w:r>
      <w:proofErr w:type="spellStart"/>
      <w:r w:rsidRPr="00EE3343">
        <w:rPr>
          <w:rFonts w:ascii="Book Antiqua" w:eastAsia="宋体" w:hAnsi="Book Antiqua" w:cs="宋体"/>
          <w:lang w:val="en-US" w:eastAsia="zh-CN"/>
        </w:rPr>
        <w:t>Endoanal</w:t>
      </w:r>
      <w:proofErr w:type="spellEnd"/>
      <w:r w:rsidRPr="00EE3343">
        <w:rPr>
          <w:rFonts w:ascii="Book Antiqua" w:eastAsia="宋体" w:hAnsi="Book Antiqua" w:cs="宋体"/>
          <w:lang w:val="en-US" w:eastAsia="zh-CN"/>
        </w:rPr>
        <w:t xml:space="preserve"> ultrasound in the staging and management of squamous-cell carcinoma of the anal canal: potential implications of a new ultrasound staging system.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2002; </w:t>
      </w:r>
      <w:r w:rsidRPr="00EE3343">
        <w:rPr>
          <w:rFonts w:ascii="Book Antiqua" w:eastAsia="宋体" w:hAnsi="Book Antiqua" w:cs="宋体"/>
          <w:b/>
          <w:bCs/>
          <w:lang w:val="en-US" w:eastAsia="zh-CN"/>
        </w:rPr>
        <w:t>45</w:t>
      </w:r>
      <w:r w:rsidRPr="00EE3343">
        <w:rPr>
          <w:rFonts w:ascii="Book Antiqua" w:eastAsia="宋体" w:hAnsi="Book Antiqua" w:cs="宋体"/>
          <w:lang w:val="en-US" w:eastAsia="zh-CN"/>
        </w:rPr>
        <w:t>: 16-22 [PMID: 11786758 DOI: 10.1007/s10350-004-6108-1]</w:t>
      </w:r>
    </w:p>
    <w:p w14:paraId="62125526" w14:textId="77777777" w:rsidR="00EE3343" w:rsidRPr="00EE3343" w:rsidRDefault="00EE3343" w:rsidP="00EE3343">
      <w:pPr>
        <w:spacing w:line="360" w:lineRule="auto"/>
        <w:jc w:val="both"/>
        <w:rPr>
          <w:rFonts w:ascii="Book Antiqua" w:eastAsia="宋体" w:hAnsi="Book Antiqua" w:cs="宋体"/>
          <w:lang w:val="en-US" w:eastAsia="zh-CN"/>
        </w:rPr>
      </w:pPr>
      <w:r w:rsidRPr="00EE3343">
        <w:rPr>
          <w:rFonts w:ascii="Book Antiqua" w:eastAsia="宋体" w:hAnsi="Book Antiqua" w:cs="宋体"/>
          <w:lang w:val="en-US" w:eastAsia="zh-CN"/>
        </w:rPr>
        <w:t xml:space="preserve">132 </w:t>
      </w:r>
      <w:r w:rsidRPr="00EE3343">
        <w:rPr>
          <w:rFonts w:ascii="Book Antiqua" w:eastAsia="宋体" w:hAnsi="Book Antiqua" w:cs="宋体"/>
          <w:b/>
          <w:bCs/>
          <w:lang w:val="en-US" w:eastAsia="zh-CN"/>
        </w:rPr>
        <w:t>Christensen AF</w:t>
      </w:r>
      <w:r w:rsidRPr="00EE3343">
        <w:rPr>
          <w:rFonts w:ascii="Book Antiqua" w:eastAsia="宋体" w:hAnsi="Book Antiqua" w:cs="宋体"/>
          <w:lang w:val="en-US" w:eastAsia="zh-CN"/>
        </w:rPr>
        <w:t xml:space="preserve">, Nielsen MB, </w:t>
      </w:r>
      <w:proofErr w:type="spellStart"/>
      <w:r w:rsidRPr="00EE3343">
        <w:rPr>
          <w:rFonts w:ascii="Book Antiqua" w:eastAsia="宋体" w:hAnsi="Book Antiqua" w:cs="宋体"/>
          <w:lang w:val="en-US" w:eastAsia="zh-CN"/>
        </w:rPr>
        <w:t>Engelholm</w:t>
      </w:r>
      <w:proofErr w:type="spellEnd"/>
      <w:r w:rsidRPr="00EE3343">
        <w:rPr>
          <w:rFonts w:ascii="Book Antiqua" w:eastAsia="宋体" w:hAnsi="Book Antiqua" w:cs="宋体"/>
          <w:lang w:val="en-US" w:eastAsia="zh-CN"/>
        </w:rPr>
        <w:t xml:space="preserve"> SA, </w:t>
      </w:r>
      <w:proofErr w:type="spellStart"/>
      <w:r w:rsidRPr="00EE3343">
        <w:rPr>
          <w:rFonts w:ascii="Book Antiqua" w:eastAsia="宋体" w:hAnsi="Book Antiqua" w:cs="宋体"/>
          <w:lang w:val="en-US" w:eastAsia="zh-CN"/>
        </w:rPr>
        <w:t>Roed</w:t>
      </w:r>
      <w:proofErr w:type="spellEnd"/>
      <w:r w:rsidRPr="00EE3343">
        <w:rPr>
          <w:rFonts w:ascii="Book Antiqua" w:eastAsia="宋体" w:hAnsi="Book Antiqua" w:cs="宋体"/>
          <w:lang w:val="en-US" w:eastAsia="zh-CN"/>
        </w:rPr>
        <w:t xml:space="preserve"> H, </w:t>
      </w:r>
      <w:proofErr w:type="spellStart"/>
      <w:r w:rsidRPr="00EE3343">
        <w:rPr>
          <w:rFonts w:ascii="Book Antiqua" w:eastAsia="宋体" w:hAnsi="Book Antiqua" w:cs="宋体"/>
          <w:lang w:val="en-US" w:eastAsia="zh-CN"/>
        </w:rPr>
        <w:t>Svendsen</w:t>
      </w:r>
      <w:proofErr w:type="spellEnd"/>
      <w:r w:rsidRPr="00EE3343">
        <w:rPr>
          <w:rFonts w:ascii="Book Antiqua" w:eastAsia="宋体" w:hAnsi="Book Antiqua" w:cs="宋体"/>
          <w:lang w:val="en-US" w:eastAsia="zh-CN"/>
        </w:rPr>
        <w:t xml:space="preserve"> LB, Christensen H. Three-dimensional anal </w:t>
      </w:r>
      <w:proofErr w:type="spellStart"/>
      <w:r w:rsidRPr="00EE3343">
        <w:rPr>
          <w:rFonts w:ascii="Book Antiqua" w:eastAsia="宋体" w:hAnsi="Book Antiqua" w:cs="宋体"/>
          <w:lang w:val="en-US" w:eastAsia="zh-CN"/>
        </w:rPr>
        <w:t>endosonography</w:t>
      </w:r>
      <w:proofErr w:type="spellEnd"/>
      <w:r w:rsidRPr="00EE3343">
        <w:rPr>
          <w:rFonts w:ascii="Book Antiqua" w:eastAsia="宋体" w:hAnsi="Book Antiqua" w:cs="宋体"/>
          <w:lang w:val="en-US" w:eastAsia="zh-CN"/>
        </w:rPr>
        <w:t xml:space="preserve"> may improve staging of anal cancer compared with two-dimensional </w:t>
      </w:r>
      <w:proofErr w:type="spellStart"/>
      <w:r w:rsidRPr="00EE3343">
        <w:rPr>
          <w:rFonts w:ascii="Book Antiqua" w:eastAsia="宋体" w:hAnsi="Book Antiqua" w:cs="宋体"/>
          <w:lang w:val="en-US" w:eastAsia="zh-CN"/>
        </w:rPr>
        <w:t>endosonography</w:t>
      </w:r>
      <w:proofErr w:type="spellEnd"/>
      <w:r w:rsidRPr="00EE3343">
        <w:rPr>
          <w:rFonts w:ascii="Book Antiqua" w:eastAsia="宋体" w:hAnsi="Book Antiqua" w:cs="宋体"/>
          <w:lang w:val="en-US" w:eastAsia="zh-CN"/>
        </w:rPr>
        <w:t xml:space="preserve">. </w:t>
      </w:r>
      <w:r w:rsidRPr="00EE3343">
        <w:rPr>
          <w:rFonts w:ascii="Book Antiqua" w:eastAsia="宋体" w:hAnsi="Book Antiqua" w:cs="宋体"/>
          <w:i/>
          <w:iCs/>
          <w:lang w:val="en-US" w:eastAsia="zh-CN"/>
        </w:rPr>
        <w:t>Dis Colon Rectum</w:t>
      </w:r>
      <w:r w:rsidRPr="00EE3343">
        <w:rPr>
          <w:rFonts w:ascii="Book Antiqua" w:eastAsia="宋体" w:hAnsi="Book Antiqua" w:cs="宋体"/>
          <w:lang w:val="en-US" w:eastAsia="zh-CN"/>
        </w:rPr>
        <w:t xml:space="preserve"> 2004; </w:t>
      </w:r>
      <w:r w:rsidRPr="00EE3343">
        <w:rPr>
          <w:rFonts w:ascii="Book Antiqua" w:eastAsia="宋体" w:hAnsi="Book Antiqua" w:cs="宋体"/>
          <w:b/>
          <w:bCs/>
          <w:lang w:val="en-US" w:eastAsia="zh-CN"/>
        </w:rPr>
        <w:t>47</w:t>
      </w:r>
      <w:r w:rsidRPr="00EE3343">
        <w:rPr>
          <w:rFonts w:ascii="Book Antiqua" w:eastAsia="宋体" w:hAnsi="Book Antiqua" w:cs="宋体"/>
          <w:lang w:val="en-US" w:eastAsia="zh-CN"/>
        </w:rPr>
        <w:t>: 341-345 [PMID: 14991496 DOI: 10.1007/s10350-003-0056-z]</w:t>
      </w:r>
    </w:p>
    <w:p w14:paraId="3BB0F4A7" w14:textId="77777777" w:rsidR="000F6C9A" w:rsidRPr="00EE3343" w:rsidRDefault="000F6C9A" w:rsidP="00EE3343">
      <w:pPr>
        <w:pStyle w:val="ListParagraph"/>
        <w:widowControl w:val="0"/>
        <w:tabs>
          <w:tab w:val="left" w:pos="0"/>
        </w:tabs>
        <w:autoSpaceDE w:val="0"/>
        <w:autoSpaceDN w:val="0"/>
        <w:adjustRightInd w:val="0"/>
        <w:spacing w:line="360" w:lineRule="auto"/>
        <w:ind w:left="0"/>
        <w:jc w:val="both"/>
        <w:rPr>
          <w:rFonts w:ascii="Book Antiqua" w:hAnsi="Book Antiqua"/>
          <w:lang w:val="en-US"/>
        </w:rPr>
      </w:pPr>
    </w:p>
    <w:p w14:paraId="0EA66CE8" w14:textId="38FEBF84" w:rsidR="000223E4" w:rsidRDefault="00454FF3" w:rsidP="00FF1B5D">
      <w:pPr>
        <w:spacing w:line="360" w:lineRule="auto"/>
        <w:jc w:val="right"/>
        <w:rPr>
          <w:rFonts w:ascii="Book Antiqua" w:hAnsi="Book Antiqua"/>
          <w:b/>
          <w:lang w:eastAsia="zh-CN"/>
        </w:rPr>
      </w:pPr>
      <w:r w:rsidRPr="00EE3343">
        <w:rPr>
          <w:rFonts w:ascii="Book Antiqua" w:hAnsi="Book Antiqua"/>
          <w:b/>
        </w:rPr>
        <w:t xml:space="preserve">P-Reviewer: </w:t>
      </w:r>
      <w:r w:rsidRPr="00EE3343">
        <w:rPr>
          <w:rFonts w:ascii="Book Antiqua" w:hAnsi="Book Antiqua"/>
        </w:rPr>
        <w:t>Altonbary</w:t>
      </w:r>
      <w:r w:rsidRPr="00EE3343">
        <w:rPr>
          <w:rFonts w:ascii="Book Antiqua" w:hAnsi="Book Antiqua"/>
          <w:lang w:eastAsia="zh-CN"/>
        </w:rPr>
        <w:t xml:space="preserve"> AY, </w:t>
      </w:r>
      <w:r w:rsidRPr="00EE3343">
        <w:rPr>
          <w:rFonts w:ascii="Book Antiqua" w:hAnsi="Book Antiqua"/>
        </w:rPr>
        <w:t>Samiullah</w:t>
      </w:r>
      <w:r w:rsidRPr="00EE3343">
        <w:rPr>
          <w:rFonts w:ascii="Book Antiqua" w:hAnsi="Book Antiqua"/>
          <w:lang w:eastAsia="zh-CN"/>
        </w:rPr>
        <w:t xml:space="preserve"> S, </w:t>
      </w:r>
      <w:proofErr w:type="spellStart"/>
      <w:r w:rsidRPr="00EE3343">
        <w:rPr>
          <w:rFonts w:ascii="Book Antiqua" w:eastAsia="宋体" w:hAnsi="Book Antiqua" w:cs="宋体"/>
          <w:lang w:val="en-US" w:eastAsia="zh-CN"/>
        </w:rPr>
        <w:t>Slomiany</w:t>
      </w:r>
      <w:proofErr w:type="spellEnd"/>
      <w:r w:rsidRPr="00EE3343">
        <w:rPr>
          <w:rFonts w:ascii="Book Antiqua" w:eastAsia="宋体" w:hAnsi="Book Antiqua" w:cs="宋体"/>
          <w:lang w:val="en-US" w:eastAsia="zh-CN"/>
        </w:rPr>
        <w:t xml:space="preserve"> BL </w:t>
      </w:r>
      <w:r w:rsidRPr="00EE3343">
        <w:rPr>
          <w:rFonts w:ascii="Book Antiqua" w:hAnsi="Book Antiqua"/>
          <w:b/>
        </w:rPr>
        <w:t xml:space="preserve">S-Editor: </w:t>
      </w:r>
      <w:r w:rsidRPr="00EE3343">
        <w:rPr>
          <w:rFonts w:ascii="Book Antiqua" w:hAnsi="Book Antiqua"/>
        </w:rPr>
        <w:t>Ji FF</w:t>
      </w:r>
      <w:r w:rsidRPr="00EE3343">
        <w:rPr>
          <w:rFonts w:ascii="Book Antiqua" w:hAnsi="Book Antiqua"/>
          <w:b/>
        </w:rPr>
        <w:t xml:space="preserve"> L-Editor: E-Editor:</w:t>
      </w:r>
    </w:p>
    <w:p w14:paraId="6D64158F" w14:textId="2A392D11" w:rsidR="00821832" w:rsidRPr="004A7441" w:rsidRDefault="00821832" w:rsidP="00821832">
      <w:pPr>
        <w:snapToGrid w:val="0"/>
        <w:spacing w:line="360" w:lineRule="auto"/>
        <w:rPr>
          <w:rFonts w:ascii="Book Antiqua" w:eastAsia="宋体" w:hAnsi="Book Antiqua" w:cs="Helvetica"/>
          <w:b/>
        </w:rPr>
      </w:pPr>
      <w:r w:rsidRPr="004A7441">
        <w:rPr>
          <w:rFonts w:ascii="Book Antiqua" w:eastAsia="宋体" w:hAnsi="Book Antiqua" w:cs="Helvetica"/>
          <w:b/>
        </w:rPr>
        <w:t xml:space="preserve">Specialty type: </w:t>
      </w:r>
      <w:r w:rsidR="00977AA9" w:rsidRPr="00E700C2">
        <w:rPr>
          <w:rFonts w:ascii="Book Antiqua" w:eastAsia="微软雅黑" w:hAnsi="Book Antiqua" w:cs="宋体"/>
        </w:rPr>
        <w:t>Gastroenterology and hepatology</w:t>
      </w:r>
    </w:p>
    <w:p w14:paraId="339C0A95" w14:textId="49A00702" w:rsidR="00821832" w:rsidRPr="004A7441" w:rsidRDefault="00821832" w:rsidP="00821832">
      <w:pPr>
        <w:snapToGrid w:val="0"/>
        <w:spacing w:line="360" w:lineRule="auto"/>
        <w:rPr>
          <w:rFonts w:ascii="Book Antiqua" w:eastAsia="宋体" w:hAnsi="Book Antiqua" w:cs="Helvetica"/>
          <w:b/>
        </w:rPr>
      </w:pPr>
      <w:r w:rsidRPr="004A7441">
        <w:rPr>
          <w:rFonts w:ascii="Book Antiqua" w:eastAsia="宋体" w:hAnsi="Book Antiqua" w:cs="Helvetica"/>
          <w:b/>
        </w:rPr>
        <w:t xml:space="preserve">Country of origin: </w:t>
      </w:r>
      <w:r w:rsidR="00977AA9" w:rsidRPr="00977AA9">
        <w:rPr>
          <w:rFonts w:ascii="Book Antiqua" w:eastAsia="宋体" w:hAnsi="Book Antiqua"/>
        </w:rPr>
        <w:t>Ecuador</w:t>
      </w:r>
    </w:p>
    <w:p w14:paraId="044EC4E2" w14:textId="77777777" w:rsidR="00821832" w:rsidRPr="004A7441" w:rsidRDefault="00821832" w:rsidP="00821832">
      <w:pPr>
        <w:snapToGrid w:val="0"/>
        <w:spacing w:line="360" w:lineRule="auto"/>
        <w:rPr>
          <w:rFonts w:ascii="Book Antiqua" w:eastAsia="宋体" w:hAnsi="Book Antiqua" w:cs="Helvetica"/>
          <w:b/>
        </w:rPr>
      </w:pPr>
      <w:r w:rsidRPr="004A7441">
        <w:rPr>
          <w:rFonts w:ascii="Book Antiqua" w:eastAsia="宋体" w:hAnsi="Book Antiqua" w:cs="Helvetica"/>
          <w:b/>
        </w:rPr>
        <w:t>Peer-review report classification</w:t>
      </w:r>
    </w:p>
    <w:p w14:paraId="5CE3C1E8" w14:textId="77777777" w:rsidR="00821832" w:rsidRPr="004A7441" w:rsidRDefault="00821832" w:rsidP="00821832">
      <w:pPr>
        <w:snapToGrid w:val="0"/>
        <w:spacing w:line="360" w:lineRule="auto"/>
        <w:rPr>
          <w:rFonts w:ascii="Book Antiqua" w:eastAsia="宋体" w:hAnsi="Book Antiqua" w:cs="Helvetica"/>
        </w:rPr>
      </w:pPr>
      <w:r w:rsidRPr="004A7441">
        <w:rPr>
          <w:rFonts w:ascii="Book Antiqua" w:eastAsia="宋体" w:hAnsi="Book Antiqua" w:cs="Helvetica"/>
        </w:rPr>
        <w:t xml:space="preserve">Grade A (Excellent): </w:t>
      </w:r>
      <w:r w:rsidRPr="004A7441">
        <w:rPr>
          <w:rFonts w:ascii="Book Antiqua" w:eastAsia="宋体" w:hAnsi="Book Antiqua" w:cs="Helvetica" w:hint="eastAsia"/>
        </w:rPr>
        <w:t>A</w:t>
      </w:r>
    </w:p>
    <w:p w14:paraId="2892B6C7" w14:textId="1B39C0DB" w:rsidR="00821832" w:rsidRPr="004A7441" w:rsidRDefault="00821832" w:rsidP="00821832">
      <w:pPr>
        <w:snapToGrid w:val="0"/>
        <w:spacing w:line="360" w:lineRule="auto"/>
        <w:rPr>
          <w:rFonts w:ascii="Book Antiqua" w:eastAsia="宋体" w:hAnsi="Book Antiqua" w:cs="Helvetica"/>
          <w:lang w:eastAsia="zh-CN"/>
        </w:rPr>
      </w:pPr>
      <w:r w:rsidRPr="004A7441">
        <w:rPr>
          <w:rFonts w:ascii="Book Antiqua" w:eastAsia="宋体" w:hAnsi="Book Antiqua" w:cs="Helvetica"/>
        </w:rPr>
        <w:t xml:space="preserve">Grade B (Very good): </w:t>
      </w:r>
      <w:r w:rsidRPr="004A7441">
        <w:rPr>
          <w:rFonts w:ascii="Book Antiqua" w:eastAsia="宋体" w:hAnsi="Book Antiqua" w:cs="Helvetica" w:hint="eastAsia"/>
        </w:rPr>
        <w:t>B</w:t>
      </w:r>
      <w:r w:rsidR="00977AA9">
        <w:rPr>
          <w:rFonts w:ascii="Book Antiqua" w:eastAsia="宋体" w:hAnsi="Book Antiqua" w:cs="Helvetica" w:hint="eastAsia"/>
          <w:lang w:eastAsia="zh-CN"/>
        </w:rPr>
        <w:t>, B</w:t>
      </w:r>
    </w:p>
    <w:p w14:paraId="1F7AAD70" w14:textId="7E84666A" w:rsidR="00821832" w:rsidRPr="004A7441" w:rsidRDefault="00821832" w:rsidP="00821832">
      <w:pPr>
        <w:snapToGrid w:val="0"/>
        <w:spacing w:line="360" w:lineRule="auto"/>
        <w:rPr>
          <w:rFonts w:ascii="Book Antiqua" w:eastAsia="宋体" w:hAnsi="Book Antiqua" w:cs="Helvetica"/>
          <w:lang w:eastAsia="zh-CN"/>
        </w:rPr>
      </w:pPr>
      <w:r w:rsidRPr="004A7441">
        <w:rPr>
          <w:rFonts w:ascii="Book Antiqua" w:eastAsia="宋体" w:hAnsi="Book Antiqua" w:cs="Helvetica"/>
        </w:rPr>
        <w:t xml:space="preserve">Grade C (Good): </w:t>
      </w:r>
      <w:r w:rsidR="00977AA9">
        <w:rPr>
          <w:rFonts w:ascii="Book Antiqua" w:eastAsia="宋体" w:hAnsi="Book Antiqua" w:cs="Helvetica" w:hint="eastAsia"/>
          <w:lang w:eastAsia="zh-CN"/>
        </w:rPr>
        <w:t>0</w:t>
      </w:r>
    </w:p>
    <w:p w14:paraId="405C5D8E" w14:textId="77777777" w:rsidR="00821832" w:rsidRPr="004A7441" w:rsidRDefault="00821832" w:rsidP="00821832">
      <w:pPr>
        <w:snapToGrid w:val="0"/>
        <w:spacing w:line="360" w:lineRule="auto"/>
        <w:rPr>
          <w:rFonts w:ascii="Book Antiqua" w:eastAsia="宋体" w:hAnsi="Book Antiqua" w:cs="Helvetica"/>
        </w:rPr>
      </w:pPr>
      <w:r w:rsidRPr="004A7441">
        <w:rPr>
          <w:rFonts w:ascii="Book Antiqua" w:eastAsia="宋体" w:hAnsi="Book Antiqua" w:cs="Helvetica"/>
        </w:rPr>
        <w:t xml:space="preserve">Grade D (Fair): </w:t>
      </w:r>
      <w:r w:rsidRPr="004A7441">
        <w:rPr>
          <w:rFonts w:ascii="Book Antiqua" w:eastAsia="宋体" w:hAnsi="Book Antiqua" w:cs="Helvetica" w:hint="eastAsia"/>
        </w:rPr>
        <w:t>0</w:t>
      </w:r>
    </w:p>
    <w:p w14:paraId="327DEF72" w14:textId="77777777" w:rsidR="00821832" w:rsidRPr="00456244" w:rsidRDefault="00821832" w:rsidP="00821832">
      <w:pPr>
        <w:snapToGrid w:val="0"/>
        <w:spacing w:line="360" w:lineRule="auto"/>
        <w:rPr>
          <w:rFonts w:ascii="Book Antiqua" w:eastAsia="宋体" w:hAnsi="Book Antiqua" w:cs="Helvetica"/>
        </w:rPr>
      </w:pPr>
      <w:r w:rsidRPr="004A7441">
        <w:rPr>
          <w:rFonts w:ascii="Book Antiqua" w:eastAsia="宋体" w:hAnsi="Book Antiqua" w:cs="Helvetica"/>
        </w:rPr>
        <w:t xml:space="preserve">Grade E (Poor): </w:t>
      </w:r>
      <w:r w:rsidRPr="004A7441">
        <w:rPr>
          <w:rFonts w:ascii="Book Antiqua" w:eastAsia="宋体" w:hAnsi="Book Antiqua" w:cs="Helvetica" w:hint="eastAsia"/>
        </w:rPr>
        <w:t>0</w:t>
      </w:r>
    </w:p>
    <w:p w14:paraId="6C51D6E2" w14:textId="77777777" w:rsidR="00821832" w:rsidRPr="00821832" w:rsidRDefault="00821832" w:rsidP="00FF1B5D">
      <w:pPr>
        <w:spacing w:line="360" w:lineRule="auto"/>
        <w:jc w:val="right"/>
        <w:rPr>
          <w:rFonts w:ascii="Book Antiqua" w:eastAsia="宋体" w:hAnsi="Book Antiqua" w:cs="宋体"/>
          <w:lang w:eastAsia="zh-CN"/>
        </w:rPr>
      </w:pPr>
    </w:p>
    <w:p w14:paraId="6BAB3C59" w14:textId="77777777" w:rsidR="00977AA9" w:rsidRDefault="00977AA9">
      <w:pPr>
        <w:rPr>
          <w:rFonts w:ascii="Book Antiqua" w:hAnsi="Book Antiqua"/>
          <w:b/>
          <w:lang w:val="en-US"/>
        </w:rPr>
      </w:pPr>
      <w:r>
        <w:rPr>
          <w:rFonts w:ascii="Book Antiqua" w:hAnsi="Book Antiqua"/>
          <w:b/>
          <w:lang w:val="en-US"/>
        </w:rPr>
        <w:br w:type="page"/>
      </w:r>
    </w:p>
    <w:p w14:paraId="4D00157A" w14:textId="3859E4CC" w:rsidR="003652AC" w:rsidRPr="001F5D66" w:rsidRDefault="001F5D66" w:rsidP="00876FEC">
      <w:pPr>
        <w:spacing w:line="360" w:lineRule="auto"/>
        <w:jc w:val="both"/>
        <w:rPr>
          <w:rFonts w:ascii="Book Antiqua" w:hAnsi="Book Antiqua"/>
          <w:b/>
          <w:lang w:val="en-US"/>
        </w:rPr>
      </w:pPr>
      <w:r w:rsidRPr="001F5D66">
        <w:rPr>
          <w:rFonts w:ascii="Book Antiqua" w:hAnsi="Book Antiqua"/>
          <w:b/>
          <w:lang w:val="en-US"/>
        </w:rPr>
        <w:lastRenderedPageBreak/>
        <w:t>Table 1</w:t>
      </w:r>
      <w:r w:rsidR="003652AC" w:rsidRPr="001F5D66">
        <w:rPr>
          <w:rFonts w:ascii="Book Antiqua" w:hAnsi="Book Antiqua"/>
          <w:b/>
          <w:lang w:val="en-US"/>
        </w:rPr>
        <w:t xml:space="preserve"> TNM in esophageal cancer</w:t>
      </w:r>
    </w:p>
    <w:tbl>
      <w:tblPr>
        <w:tblStyle w:val="TableGrid"/>
        <w:tblW w:w="0" w:type="auto"/>
        <w:tblLook w:val="04A0" w:firstRow="1" w:lastRow="0" w:firstColumn="1" w:lastColumn="0" w:noHBand="0" w:noVBand="1"/>
      </w:tblPr>
      <w:tblGrid>
        <w:gridCol w:w="817"/>
        <w:gridCol w:w="7821"/>
      </w:tblGrid>
      <w:tr w:rsidR="00474D19" w:rsidRPr="00474D19" w14:paraId="45D1789E" w14:textId="77777777" w:rsidTr="004578A0">
        <w:tc>
          <w:tcPr>
            <w:tcW w:w="8638" w:type="dxa"/>
            <w:gridSpan w:val="2"/>
          </w:tcPr>
          <w:p w14:paraId="1744CF4D"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Primary tumor (T)</w:t>
            </w:r>
          </w:p>
        </w:tc>
      </w:tr>
      <w:tr w:rsidR="00474D19" w:rsidRPr="00474D19" w14:paraId="4D656BF3" w14:textId="77777777" w:rsidTr="004578A0">
        <w:tc>
          <w:tcPr>
            <w:tcW w:w="817" w:type="dxa"/>
          </w:tcPr>
          <w:p w14:paraId="100D0F5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TX</w:t>
            </w:r>
          </w:p>
        </w:tc>
        <w:tc>
          <w:tcPr>
            <w:tcW w:w="7821" w:type="dxa"/>
          </w:tcPr>
          <w:p w14:paraId="6012D43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Primary tumor cannot be assessed</w:t>
            </w:r>
          </w:p>
        </w:tc>
      </w:tr>
      <w:tr w:rsidR="00474D19" w:rsidRPr="00474D19" w14:paraId="20394450" w14:textId="77777777" w:rsidTr="004578A0">
        <w:tc>
          <w:tcPr>
            <w:tcW w:w="817" w:type="dxa"/>
          </w:tcPr>
          <w:p w14:paraId="46EB14C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T0</w:t>
            </w:r>
          </w:p>
        </w:tc>
        <w:tc>
          <w:tcPr>
            <w:tcW w:w="7821" w:type="dxa"/>
          </w:tcPr>
          <w:p w14:paraId="438A004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evidence of primary tumor</w:t>
            </w:r>
          </w:p>
        </w:tc>
      </w:tr>
      <w:tr w:rsidR="00474D19" w:rsidRPr="00474D19" w14:paraId="2AED94A6" w14:textId="77777777" w:rsidTr="004578A0">
        <w:tc>
          <w:tcPr>
            <w:tcW w:w="817" w:type="dxa"/>
          </w:tcPr>
          <w:p w14:paraId="4FFE8475"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Tis</w:t>
            </w:r>
          </w:p>
        </w:tc>
        <w:tc>
          <w:tcPr>
            <w:tcW w:w="7821" w:type="dxa"/>
          </w:tcPr>
          <w:p w14:paraId="722C5CB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High-grade dysplasia</w:t>
            </w:r>
          </w:p>
        </w:tc>
      </w:tr>
      <w:tr w:rsidR="00474D19" w:rsidRPr="00474D19" w14:paraId="05F220F3" w14:textId="77777777" w:rsidTr="004578A0">
        <w:tc>
          <w:tcPr>
            <w:tcW w:w="817" w:type="dxa"/>
          </w:tcPr>
          <w:p w14:paraId="776C78B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w:t>
            </w:r>
          </w:p>
        </w:tc>
        <w:tc>
          <w:tcPr>
            <w:tcW w:w="7821" w:type="dxa"/>
          </w:tcPr>
          <w:p w14:paraId="17612C6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lamina propria, muscularis mucosae, or submucosa</w:t>
            </w:r>
          </w:p>
        </w:tc>
      </w:tr>
      <w:tr w:rsidR="00474D19" w:rsidRPr="00474D19" w14:paraId="656BB866" w14:textId="77777777" w:rsidTr="004578A0">
        <w:tc>
          <w:tcPr>
            <w:tcW w:w="817" w:type="dxa"/>
          </w:tcPr>
          <w:p w14:paraId="34E6CB77"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T1a</w:t>
            </w:r>
          </w:p>
        </w:tc>
        <w:tc>
          <w:tcPr>
            <w:tcW w:w="7821" w:type="dxa"/>
          </w:tcPr>
          <w:p w14:paraId="15186F1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lamina propria or muscularis mucosae</w:t>
            </w:r>
          </w:p>
        </w:tc>
      </w:tr>
      <w:tr w:rsidR="00474D19" w:rsidRPr="00474D19" w14:paraId="059B30B6" w14:textId="77777777" w:rsidTr="004578A0">
        <w:tc>
          <w:tcPr>
            <w:tcW w:w="817" w:type="dxa"/>
          </w:tcPr>
          <w:p w14:paraId="708E0D79"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T1b</w:t>
            </w:r>
          </w:p>
        </w:tc>
        <w:tc>
          <w:tcPr>
            <w:tcW w:w="7821" w:type="dxa"/>
          </w:tcPr>
          <w:p w14:paraId="14A7D4C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submucosa</w:t>
            </w:r>
          </w:p>
        </w:tc>
      </w:tr>
      <w:tr w:rsidR="00474D19" w:rsidRPr="00474D19" w14:paraId="2B5CD837" w14:textId="77777777" w:rsidTr="004578A0">
        <w:tc>
          <w:tcPr>
            <w:tcW w:w="817" w:type="dxa"/>
          </w:tcPr>
          <w:p w14:paraId="2DA87C1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T2</w:t>
            </w:r>
          </w:p>
        </w:tc>
        <w:tc>
          <w:tcPr>
            <w:tcW w:w="7821" w:type="dxa"/>
          </w:tcPr>
          <w:p w14:paraId="33ADBDF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muscularis propria</w:t>
            </w:r>
          </w:p>
        </w:tc>
      </w:tr>
      <w:tr w:rsidR="00474D19" w:rsidRPr="00474D19" w14:paraId="07CBE49E" w14:textId="77777777" w:rsidTr="004578A0">
        <w:tc>
          <w:tcPr>
            <w:tcW w:w="817" w:type="dxa"/>
          </w:tcPr>
          <w:p w14:paraId="23DF6DA7"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T3</w:t>
            </w:r>
          </w:p>
        </w:tc>
        <w:tc>
          <w:tcPr>
            <w:tcW w:w="7821" w:type="dxa"/>
          </w:tcPr>
          <w:p w14:paraId="4D7E77E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adventitia</w:t>
            </w:r>
          </w:p>
        </w:tc>
      </w:tr>
      <w:tr w:rsidR="00474D19" w:rsidRPr="00474D19" w14:paraId="5D872515" w14:textId="77777777" w:rsidTr="004578A0">
        <w:tc>
          <w:tcPr>
            <w:tcW w:w="817" w:type="dxa"/>
          </w:tcPr>
          <w:p w14:paraId="340E3E3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w:t>
            </w:r>
          </w:p>
        </w:tc>
        <w:tc>
          <w:tcPr>
            <w:tcW w:w="7821" w:type="dxa"/>
          </w:tcPr>
          <w:p w14:paraId="217696E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adjacent structures</w:t>
            </w:r>
          </w:p>
        </w:tc>
      </w:tr>
      <w:tr w:rsidR="00474D19" w:rsidRPr="00474D19" w14:paraId="278613B0" w14:textId="77777777" w:rsidTr="004578A0">
        <w:tc>
          <w:tcPr>
            <w:tcW w:w="817" w:type="dxa"/>
          </w:tcPr>
          <w:p w14:paraId="24A66D5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T4a</w:t>
            </w:r>
          </w:p>
        </w:tc>
        <w:tc>
          <w:tcPr>
            <w:tcW w:w="7821" w:type="dxa"/>
          </w:tcPr>
          <w:p w14:paraId="1FBCC2B3" w14:textId="77777777" w:rsidR="003652AC" w:rsidRPr="00474D19" w:rsidRDefault="003652AC" w:rsidP="00876FEC">
            <w:pPr>
              <w:spacing w:line="360" w:lineRule="auto"/>
              <w:jc w:val="both"/>
              <w:rPr>
                <w:rFonts w:ascii="Book Antiqua" w:hAnsi="Book Antiqua"/>
                <w:lang w:val="en-US"/>
              </w:rPr>
            </w:pPr>
            <w:proofErr w:type="spellStart"/>
            <w:r w:rsidRPr="00474D19">
              <w:rPr>
                <w:rFonts w:ascii="Book Antiqua" w:hAnsi="Book Antiqua"/>
                <w:lang w:val="en-US"/>
              </w:rPr>
              <w:t>Resectable</w:t>
            </w:r>
            <w:proofErr w:type="spellEnd"/>
            <w:r w:rsidRPr="00474D19">
              <w:rPr>
                <w:rFonts w:ascii="Book Antiqua" w:hAnsi="Book Antiqua"/>
                <w:lang w:val="en-US"/>
              </w:rPr>
              <w:t xml:space="preserve"> tumor invading pleura, pericardium, or diaphragm </w:t>
            </w:r>
          </w:p>
        </w:tc>
      </w:tr>
      <w:tr w:rsidR="00474D19" w:rsidRPr="00474D19" w14:paraId="0ED33A08" w14:textId="77777777" w:rsidTr="004578A0">
        <w:tc>
          <w:tcPr>
            <w:tcW w:w="817" w:type="dxa"/>
          </w:tcPr>
          <w:p w14:paraId="5DAE056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T4b</w:t>
            </w:r>
          </w:p>
        </w:tc>
        <w:tc>
          <w:tcPr>
            <w:tcW w:w="7821" w:type="dxa"/>
          </w:tcPr>
          <w:p w14:paraId="7813132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Unresectable tumor invading other adjacent structures, such as the aorta, vertebral body, and trachea</w:t>
            </w:r>
          </w:p>
        </w:tc>
      </w:tr>
      <w:tr w:rsidR="00474D19" w:rsidRPr="00474D19" w14:paraId="5BBA107A" w14:textId="77777777" w:rsidTr="004578A0">
        <w:tc>
          <w:tcPr>
            <w:tcW w:w="8638" w:type="dxa"/>
            <w:gridSpan w:val="2"/>
          </w:tcPr>
          <w:p w14:paraId="5865FD7A"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Regional lymph nodes (N)</w:t>
            </w:r>
            <w:r w:rsidRPr="00474D19">
              <w:rPr>
                <w:rFonts w:ascii="Book Antiqua" w:hAnsi="Book Antiqua"/>
                <w:b/>
                <w:lang w:val="en-US"/>
              </w:rPr>
              <w:tab/>
            </w:r>
          </w:p>
        </w:tc>
      </w:tr>
      <w:tr w:rsidR="00474D19" w:rsidRPr="00474D19" w14:paraId="027CB9CD" w14:textId="77777777" w:rsidTr="004578A0">
        <w:tc>
          <w:tcPr>
            <w:tcW w:w="817" w:type="dxa"/>
          </w:tcPr>
          <w:p w14:paraId="0C170C6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NX</w:t>
            </w:r>
          </w:p>
        </w:tc>
        <w:tc>
          <w:tcPr>
            <w:tcW w:w="7821" w:type="dxa"/>
          </w:tcPr>
          <w:p w14:paraId="6B42F34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Regional lymph node(s) cannot be assessed</w:t>
            </w:r>
          </w:p>
        </w:tc>
      </w:tr>
      <w:tr w:rsidR="00474D19" w:rsidRPr="00474D19" w14:paraId="53643B19" w14:textId="77777777" w:rsidTr="004578A0">
        <w:tc>
          <w:tcPr>
            <w:tcW w:w="817" w:type="dxa"/>
          </w:tcPr>
          <w:p w14:paraId="05F0A57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N0</w:t>
            </w:r>
          </w:p>
        </w:tc>
        <w:tc>
          <w:tcPr>
            <w:tcW w:w="7821" w:type="dxa"/>
          </w:tcPr>
          <w:p w14:paraId="7C07D43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regional lymph node metastasis</w:t>
            </w:r>
          </w:p>
        </w:tc>
      </w:tr>
      <w:tr w:rsidR="00474D19" w:rsidRPr="00474D19" w14:paraId="7AC228A6" w14:textId="77777777" w:rsidTr="004578A0">
        <w:tc>
          <w:tcPr>
            <w:tcW w:w="817" w:type="dxa"/>
          </w:tcPr>
          <w:p w14:paraId="473C20F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w:t>
            </w:r>
          </w:p>
        </w:tc>
        <w:tc>
          <w:tcPr>
            <w:tcW w:w="7821" w:type="dxa"/>
          </w:tcPr>
          <w:p w14:paraId="68C8CF3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1-2 regional lymph nodes</w:t>
            </w:r>
          </w:p>
        </w:tc>
      </w:tr>
      <w:tr w:rsidR="00474D19" w:rsidRPr="00474D19" w14:paraId="2999A4FC" w14:textId="77777777" w:rsidTr="004578A0">
        <w:tc>
          <w:tcPr>
            <w:tcW w:w="817" w:type="dxa"/>
          </w:tcPr>
          <w:p w14:paraId="059E66F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N2</w:t>
            </w:r>
          </w:p>
        </w:tc>
        <w:tc>
          <w:tcPr>
            <w:tcW w:w="7821" w:type="dxa"/>
          </w:tcPr>
          <w:p w14:paraId="28DFB7C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3-6 regional lymph nodes</w:t>
            </w:r>
          </w:p>
        </w:tc>
      </w:tr>
      <w:tr w:rsidR="00474D19" w:rsidRPr="00474D19" w14:paraId="0CFC5F10" w14:textId="77777777" w:rsidTr="004578A0">
        <w:tc>
          <w:tcPr>
            <w:tcW w:w="817" w:type="dxa"/>
          </w:tcPr>
          <w:p w14:paraId="065B15A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N3</w:t>
            </w:r>
          </w:p>
        </w:tc>
        <w:tc>
          <w:tcPr>
            <w:tcW w:w="7821" w:type="dxa"/>
          </w:tcPr>
          <w:p w14:paraId="6F5AE47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7 or more regional lymph nodes</w:t>
            </w:r>
          </w:p>
        </w:tc>
      </w:tr>
      <w:tr w:rsidR="00474D19" w:rsidRPr="00474D19" w14:paraId="13120EDE" w14:textId="77777777" w:rsidTr="004578A0">
        <w:tc>
          <w:tcPr>
            <w:tcW w:w="8638" w:type="dxa"/>
            <w:gridSpan w:val="2"/>
          </w:tcPr>
          <w:p w14:paraId="48D79F96"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Distant metastasis (M)</w:t>
            </w:r>
          </w:p>
        </w:tc>
      </w:tr>
      <w:tr w:rsidR="00474D19" w:rsidRPr="00474D19" w14:paraId="1A21B15A" w14:textId="77777777" w:rsidTr="004578A0">
        <w:tc>
          <w:tcPr>
            <w:tcW w:w="817" w:type="dxa"/>
          </w:tcPr>
          <w:p w14:paraId="36D1182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M0</w:t>
            </w:r>
          </w:p>
        </w:tc>
        <w:tc>
          <w:tcPr>
            <w:tcW w:w="7821" w:type="dxa"/>
          </w:tcPr>
          <w:p w14:paraId="0E98E1F8"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distant metastasis</w:t>
            </w:r>
          </w:p>
        </w:tc>
      </w:tr>
      <w:tr w:rsidR="003652AC" w:rsidRPr="00474D19" w14:paraId="428C8E18" w14:textId="77777777" w:rsidTr="004578A0">
        <w:tc>
          <w:tcPr>
            <w:tcW w:w="817" w:type="dxa"/>
          </w:tcPr>
          <w:p w14:paraId="199D7D6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M1</w:t>
            </w:r>
          </w:p>
        </w:tc>
        <w:tc>
          <w:tcPr>
            <w:tcW w:w="7821" w:type="dxa"/>
          </w:tcPr>
          <w:p w14:paraId="49E07245"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Distant metastasis</w:t>
            </w:r>
          </w:p>
        </w:tc>
      </w:tr>
    </w:tbl>
    <w:p w14:paraId="2533FE12" w14:textId="77777777" w:rsidR="003652AC" w:rsidRPr="00474D19" w:rsidRDefault="003652AC" w:rsidP="00876FEC">
      <w:pPr>
        <w:spacing w:line="360" w:lineRule="auto"/>
        <w:jc w:val="both"/>
        <w:rPr>
          <w:rFonts w:ascii="Book Antiqua" w:hAnsi="Book Antiqua"/>
          <w:lang w:val="en-US"/>
        </w:rPr>
      </w:pPr>
    </w:p>
    <w:p w14:paraId="56A6B9BA" w14:textId="77777777" w:rsidR="003652AC" w:rsidRPr="00474D19" w:rsidRDefault="003652AC" w:rsidP="00876FEC">
      <w:pPr>
        <w:spacing w:line="360" w:lineRule="auto"/>
        <w:jc w:val="both"/>
        <w:rPr>
          <w:rFonts w:ascii="Book Antiqua" w:hAnsi="Book Antiqua"/>
          <w:lang w:val="en-US"/>
        </w:rPr>
      </w:pPr>
    </w:p>
    <w:p w14:paraId="552FEF75" w14:textId="77777777" w:rsidR="003652AC" w:rsidRPr="00474D19" w:rsidRDefault="003652AC" w:rsidP="00876FEC">
      <w:pPr>
        <w:spacing w:line="360" w:lineRule="auto"/>
        <w:jc w:val="both"/>
        <w:rPr>
          <w:rFonts w:ascii="Book Antiqua" w:hAnsi="Book Antiqua"/>
          <w:lang w:val="en-US"/>
        </w:rPr>
      </w:pPr>
    </w:p>
    <w:p w14:paraId="2B024202" w14:textId="77777777" w:rsidR="003652AC" w:rsidRPr="00474D19" w:rsidRDefault="003652AC" w:rsidP="00876FEC">
      <w:pPr>
        <w:spacing w:line="360" w:lineRule="auto"/>
        <w:jc w:val="both"/>
        <w:rPr>
          <w:rFonts w:ascii="Book Antiqua" w:hAnsi="Book Antiqua"/>
          <w:lang w:val="en-US"/>
        </w:rPr>
      </w:pPr>
    </w:p>
    <w:p w14:paraId="10AB0CCA" w14:textId="77777777" w:rsidR="003652AC" w:rsidRPr="00474D19" w:rsidRDefault="003652AC" w:rsidP="00876FEC">
      <w:pPr>
        <w:spacing w:line="360" w:lineRule="auto"/>
        <w:jc w:val="both"/>
        <w:rPr>
          <w:rFonts w:ascii="Book Antiqua" w:hAnsi="Book Antiqua"/>
          <w:lang w:val="en-US"/>
        </w:rPr>
      </w:pPr>
    </w:p>
    <w:p w14:paraId="0D164E7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br w:type="page"/>
      </w:r>
    </w:p>
    <w:p w14:paraId="17C670E8" w14:textId="65CB6277" w:rsidR="003652AC" w:rsidRPr="00B34CD8" w:rsidRDefault="00B34CD8" w:rsidP="00876FEC">
      <w:pPr>
        <w:spacing w:line="360" w:lineRule="auto"/>
        <w:jc w:val="both"/>
        <w:rPr>
          <w:rFonts w:ascii="Book Antiqua" w:hAnsi="Book Antiqua"/>
          <w:b/>
          <w:lang w:val="en-US"/>
        </w:rPr>
      </w:pPr>
      <w:r w:rsidRPr="00B34CD8">
        <w:rPr>
          <w:rFonts w:ascii="Book Antiqua" w:hAnsi="Book Antiqua"/>
          <w:b/>
          <w:lang w:val="en-US"/>
        </w:rPr>
        <w:lastRenderedPageBreak/>
        <w:t>Table 2</w:t>
      </w:r>
      <w:r w:rsidR="003652AC" w:rsidRPr="00B34CD8">
        <w:rPr>
          <w:rFonts w:ascii="Book Antiqua" w:hAnsi="Book Antiqua"/>
          <w:b/>
          <w:lang w:val="en-US"/>
        </w:rPr>
        <w:t xml:space="preserve"> TNM in gastric cancer</w:t>
      </w:r>
    </w:p>
    <w:tbl>
      <w:tblPr>
        <w:tblStyle w:val="TableGrid"/>
        <w:tblW w:w="0" w:type="auto"/>
        <w:tblLook w:val="04A0" w:firstRow="1" w:lastRow="0" w:firstColumn="1" w:lastColumn="0" w:noHBand="0" w:noVBand="1"/>
      </w:tblPr>
      <w:tblGrid>
        <w:gridCol w:w="817"/>
        <w:gridCol w:w="7821"/>
      </w:tblGrid>
      <w:tr w:rsidR="00474D19" w:rsidRPr="00474D19" w14:paraId="41CC97F1" w14:textId="77777777" w:rsidTr="004578A0">
        <w:tc>
          <w:tcPr>
            <w:tcW w:w="8638" w:type="dxa"/>
            <w:gridSpan w:val="2"/>
          </w:tcPr>
          <w:p w14:paraId="32E622AA"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Primary tumor (T)</w:t>
            </w:r>
          </w:p>
        </w:tc>
      </w:tr>
      <w:tr w:rsidR="00474D19" w:rsidRPr="00474D19" w14:paraId="0EC09CFE" w14:textId="77777777" w:rsidTr="004578A0">
        <w:tc>
          <w:tcPr>
            <w:tcW w:w="817" w:type="dxa"/>
          </w:tcPr>
          <w:p w14:paraId="60EDDDA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TX</w:t>
            </w:r>
          </w:p>
        </w:tc>
        <w:tc>
          <w:tcPr>
            <w:tcW w:w="7821" w:type="dxa"/>
          </w:tcPr>
          <w:p w14:paraId="205C449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Primary tumor cannot be assessed</w:t>
            </w:r>
          </w:p>
        </w:tc>
      </w:tr>
      <w:tr w:rsidR="00474D19" w:rsidRPr="00474D19" w14:paraId="0FEC5F8D" w14:textId="77777777" w:rsidTr="004578A0">
        <w:tc>
          <w:tcPr>
            <w:tcW w:w="817" w:type="dxa"/>
          </w:tcPr>
          <w:p w14:paraId="0E5375F9"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T0</w:t>
            </w:r>
          </w:p>
        </w:tc>
        <w:tc>
          <w:tcPr>
            <w:tcW w:w="7821" w:type="dxa"/>
          </w:tcPr>
          <w:p w14:paraId="32E17FB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No evidence of primary tumor </w:t>
            </w:r>
          </w:p>
        </w:tc>
      </w:tr>
      <w:tr w:rsidR="00474D19" w:rsidRPr="00474D19" w14:paraId="14531B24" w14:textId="77777777" w:rsidTr="004578A0">
        <w:tc>
          <w:tcPr>
            <w:tcW w:w="817" w:type="dxa"/>
          </w:tcPr>
          <w:p w14:paraId="7A1A6B2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Tis</w:t>
            </w:r>
          </w:p>
        </w:tc>
        <w:tc>
          <w:tcPr>
            <w:tcW w:w="7821" w:type="dxa"/>
          </w:tcPr>
          <w:p w14:paraId="628E9E1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Carcinoma in situ: intraepithelial tumor without invasion of the lamina propria </w:t>
            </w:r>
          </w:p>
        </w:tc>
      </w:tr>
      <w:tr w:rsidR="00474D19" w:rsidRPr="00474D19" w14:paraId="5D452DCC" w14:textId="77777777" w:rsidTr="004578A0">
        <w:tc>
          <w:tcPr>
            <w:tcW w:w="817" w:type="dxa"/>
          </w:tcPr>
          <w:p w14:paraId="5344FE8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w:t>
            </w:r>
          </w:p>
        </w:tc>
        <w:tc>
          <w:tcPr>
            <w:tcW w:w="7821" w:type="dxa"/>
          </w:tcPr>
          <w:p w14:paraId="18E67C8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lamina propria, muscularis mucosae, or submucosa</w:t>
            </w:r>
          </w:p>
        </w:tc>
      </w:tr>
      <w:tr w:rsidR="00474D19" w:rsidRPr="00474D19" w14:paraId="5158D7BE" w14:textId="77777777" w:rsidTr="004578A0">
        <w:tc>
          <w:tcPr>
            <w:tcW w:w="817" w:type="dxa"/>
          </w:tcPr>
          <w:p w14:paraId="41FADFA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T1a</w:t>
            </w:r>
          </w:p>
        </w:tc>
        <w:tc>
          <w:tcPr>
            <w:tcW w:w="7821" w:type="dxa"/>
          </w:tcPr>
          <w:p w14:paraId="5061C1E9"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lamina propria or muscularis mucosae</w:t>
            </w:r>
          </w:p>
        </w:tc>
      </w:tr>
      <w:tr w:rsidR="00474D19" w:rsidRPr="00474D19" w14:paraId="5985C8A9" w14:textId="77777777" w:rsidTr="004578A0">
        <w:tc>
          <w:tcPr>
            <w:tcW w:w="817" w:type="dxa"/>
          </w:tcPr>
          <w:p w14:paraId="58597488"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T1b</w:t>
            </w:r>
          </w:p>
        </w:tc>
        <w:tc>
          <w:tcPr>
            <w:tcW w:w="7821" w:type="dxa"/>
          </w:tcPr>
          <w:p w14:paraId="7AD85D7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submucosa</w:t>
            </w:r>
          </w:p>
        </w:tc>
      </w:tr>
      <w:tr w:rsidR="00474D19" w:rsidRPr="00474D19" w14:paraId="26250D35" w14:textId="77777777" w:rsidTr="004578A0">
        <w:tc>
          <w:tcPr>
            <w:tcW w:w="817" w:type="dxa"/>
          </w:tcPr>
          <w:p w14:paraId="7C6FEB1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T2</w:t>
            </w:r>
          </w:p>
        </w:tc>
        <w:tc>
          <w:tcPr>
            <w:tcW w:w="7821" w:type="dxa"/>
          </w:tcPr>
          <w:p w14:paraId="6C9B8AB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Tumor invades muscularis propria </w:t>
            </w:r>
          </w:p>
        </w:tc>
      </w:tr>
      <w:tr w:rsidR="00474D19" w:rsidRPr="00474D19" w14:paraId="65C7C8AD" w14:textId="77777777" w:rsidTr="004578A0">
        <w:tc>
          <w:tcPr>
            <w:tcW w:w="817" w:type="dxa"/>
          </w:tcPr>
          <w:p w14:paraId="767880C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T3</w:t>
            </w:r>
          </w:p>
        </w:tc>
        <w:tc>
          <w:tcPr>
            <w:tcW w:w="7821" w:type="dxa"/>
          </w:tcPr>
          <w:p w14:paraId="07F1E41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Tumor penetrates subserosal connective tissue without invasion of visceral peritoneum or adjacent structures </w:t>
            </w:r>
          </w:p>
        </w:tc>
      </w:tr>
      <w:tr w:rsidR="00474D19" w:rsidRPr="00474D19" w14:paraId="0144FFC0" w14:textId="77777777" w:rsidTr="004578A0">
        <w:tc>
          <w:tcPr>
            <w:tcW w:w="817" w:type="dxa"/>
          </w:tcPr>
          <w:p w14:paraId="3C6A86E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w:t>
            </w:r>
          </w:p>
        </w:tc>
        <w:tc>
          <w:tcPr>
            <w:tcW w:w="7821" w:type="dxa"/>
          </w:tcPr>
          <w:p w14:paraId="5DC59DD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serosa (visceral peritoneum) or adjacent structures</w:t>
            </w:r>
          </w:p>
        </w:tc>
      </w:tr>
      <w:tr w:rsidR="00474D19" w:rsidRPr="00474D19" w14:paraId="39D42430" w14:textId="77777777" w:rsidTr="004578A0">
        <w:tc>
          <w:tcPr>
            <w:tcW w:w="817" w:type="dxa"/>
          </w:tcPr>
          <w:p w14:paraId="4F141688"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T4a</w:t>
            </w:r>
          </w:p>
        </w:tc>
        <w:tc>
          <w:tcPr>
            <w:tcW w:w="7821" w:type="dxa"/>
          </w:tcPr>
          <w:p w14:paraId="50B13892" w14:textId="77777777" w:rsidR="003652AC" w:rsidRPr="00474D19" w:rsidRDefault="003652AC" w:rsidP="00876FEC">
            <w:pPr>
              <w:spacing w:line="360" w:lineRule="auto"/>
              <w:jc w:val="both"/>
              <w:rPr>
                <w:rFonts w:ascii="Book Antiqua" w:hAnsi="Book Antiqua"/>
                <w:lang w:val="es-EC"/>
              </w:rPr>
            </w:pPr>
            <w:r w:rsidRPr="00474D19">
              <w:rPr>
                <w:rFonts w:ascii="Book Antiqua" w:hAnsi="Book Antiqua"/>
                <w:lang w:val="es-EC"/>
              </w:rPr>
              <w:t>Tumor invades serosa (visceral peritoneum)</w:t>
            </w:r>
          </w:p>
        </w:tc>
      </w:tr>
      <w:tr w:rsidR="00474D19" w:rsidRPr="00474D19" w14:paraId="3B60C0D6" w14:textId="77777777" w:rsidTr="004578A0">
        <w:tc>
          <w:tcPr>
            <w:tcW w:w="817" w:type="dxa"/>
          </w:tcPr>
          <w:p w14:paraId="1A7D158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T4b</w:t>
            </w:r>
          </w:p>
        </w:tc>
        <w:tc>
          <w:tcPr>
            <w:tcW w:w="7821" w:type="dxa"/>
          </w:tcPr>
          <w:p w14:paraId="4BB00947"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adjacent structures</w:t>
            </w:r>
          </w:p>
        </w:tc>
      </w:tr>
      <w:tr w:rsidR="00474D19" w:rsidRPr="00474D19" w14:paraId="6EC30AB1" w14:textId="77777777" w:rsidTr="004578A0">
        <w:tc>
          <w:tcPr>
            <w:tcW w:w="8638" w:type="dxa"/>
            <w:gridSpan w:val="2"/>
          </w:tcPr>
          <w:p w14:paraId="09D295A1"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Regional lymph nodes (N)</w:t>
            </w:r>
            <w:r w:rsidRPr="00474D19">
              <w:rPr>
                <w:rFonts w:ascii="Book Antiqua" w:hAnsi="Book Antiqua"/>
                <w:b/>
                <w:lang w:val="en-US"/>
              </w:rPr>
              <w:tab/>
            </w:r>
          </w:p>
        </w:tc>
      </w:tr>
      <w:tr w:rsidR="00474D19" w:rsidRPr="00474D19" w14:paraId="0764D73B" w14:textId="77777777" w:rsidTr="004578A0">
        <w:tc>
          <w:tcPr>
            <w:tcW w:w="817" w:type="dxa"/>
          </w:tcPr>
          <w:p w14:paraId="4B7E13E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NX</w:t>
            </w:r>
          </w:p>
        </w:tc>
        <w:tc>
          <w:tcPr>
            <w:tcW w:w="7821" w:type="dxa"/>
          </w:tcPr>
          <w:p w14:paraId="3ECE321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Regional lymph node(s) cannot be assessed</w:t>
            </w:r>
          </w:p>
        </w:tc>
      </w:tr>
      <w:tr w:rsidR="00474D19" w:rsidRPr="00474D19" w14:paraId="69BA5128" w14:textId="77777777" w:rsidTr="004578A0">
        <w:tc>
          <w:tcPr>
            <w:tcW w:w="817" w:type="dxa"/>
          </w:tcPr>
          <w:p w14:paraId="42A1A65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N0</w:t>
            </w:r>
          </w:p>
        </w:tc>
        <w:tc>
          <w:tcPr>
            <w:tcW w:w="7821" w:type="dxa"/>
          </w:tcPr>
          <w:p w14:paraId="4E77EC8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No regional lymph node metastasis </w:t>
            </w:r>
          </w:p>
        </w:tc>
      </w:tr>
      <w:tr w:rsidR="00474D19" w:rsidRPr="00474D19" w14:paraId="629D3B26" w14:textId="77777777" w:rsidTr="004578A0">
        <w:tc>
          <w:tcPr>
            <w:tcW w:w="817" w:type="dxa"/>
          </w:tcPr>
          <w:p w14:paraId="2BC8625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w:t>
            </w:r>
          </w:p>
        </w:tc>
        <w:tc>
          <w:tcPr>
            <w:tcW w:w="7821" w:type="dxa"/>
          </w:tcPr>
          <w:p w14:paraId="41728D2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1-2 regional lymph nodes</w:t>
            </w:r>
          </w:p>
        </w:tc>
      </w:tr>
      <w:tr w:rsidR="00474D19" w:rsidRPr="00474D19" w14:paraId="30DF16BF" w14:textId="77777777" w:rsidTr="004578A0">
        <w:tc>
          <w:tcPr>
            <w:tcW w:w="817" w:type="dxa"/>
          </w:tcPr>
          <w:p w14:paraId="44F30CE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N2</w:t>
            </w:r>
          </w:p>
        </w:tc>
        <w:tc>
          <w:tcPr>
            <w:tcW w:w="7821" w:type="dxa"/>
          </w:tcPr>
          <w:p w14:paraId="3B43BE0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3-6 regional lymph nodes</w:t>
            </w:r>
          </w:p>
        </w:tc>
      </w:tr>
      <w:tr w:rsidR="00474D19" w:rsidRPr="00474D19" w14:paraId="64FCF101" w14:textId="77777777" w:rsidTr="004578A0">
        <w:tc>
          <w:tcPr>
            <w:tcW w:w="817" w:type="dxa"/>
          </w:tcPr>
          <w:p w14:paraId="79787A4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N3</w:t>
            </w:r>
          </w:p>
        </w:tc>
        <w:tc>
          <w:tcPr>
            <w:tcW w:w="7821" w:type="dxa"/>
          </w:tcPr>
          <w:p w14:paraId="1DF8987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seven or more regional lymph nodes</w:t>
            </w:r>
          </w:p>
        </w:tc>
      </w:tr>
      <w:tr w:rsidR="00474D19" w:rsidRPr="00474D19" w14:paraId="2889F512" w14:textId="77777777" w:rsidTr="004578A0">
        <w:tc>
          <w:tcPr>
            <w:tcW w:w="817" w:type="dxa"/>
          </w:tcPr>
          <w:p w14:paraId="56B697E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N3a</w:t>
            </w:r>
          </w:p>
        </w:tc>
        <w:tc>
          <w:tcPr>
            <w:tcW w:w="7821" w:type="dxa"/>
          </w:tcPr>
          <w:p w14:paraId="35EEE312" w14:textId="77777777" w:rsidR="003652AC" w:rsidRPr="00474D19" w:rsidRDefault="003652AC" w:rsidP="00876FEC">
            <w:pPr>
              <w:spacing w:line="360" w:lineRule="auto"/>
              <w:jc w:val="both"/>
              <w:rPr>
                <w:rFonts w:ascii="Book Antiqua" w:hAnsi="Book Antiqua"/>
                <w:lang w:val="de-DE"/>
              </w:rPr>
            </w:pPr>
            <w:r w:rsidRPr="00474D19">
              <w:rPr>
                <w:rFonts w:ascii="Book Antiqua" w:hAnsi="Book Antiqua"/>
                <w:lang w:val="de-DE"/>
              </w:rPr>
              <w:t>Metastasis in 7-15 regional lymph nodes</w:t>
            </w:r>
          </w:p>
        </w:tc>
      </w:tr>
      <w:tr w:rsidR="00474D19" w:rsidRPr="00474D19" w14:paraId="52863DC4" w14:textId="77777777" w:rsidTr="004578A0">
        <w:tc>
          <w:tcPr>
            <w:tcW w:w="817" w:type="dxa"/>
          </w:tcPr>
          <w:p w14:paraId="4F8B6A9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N3b</w:t>
            </w:r>
          </w:p>
        </w:tc>
        <w:tc>
          <w:tcPr>
            <w:tcW w:w="7821" w:type="dxa"/>
          </w:tcPr>
          <w:p w14:paraId="3285CFE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Metastasis in 16 or more regional lymph nodes </w:t>
            </w:r>
          </w:p>
        </w:tc>
      </w:tr>
      <w:tr w:rsidR="00474D19" w:rsidRPr="00474D19" w14:paraId="283E66AD" w14:textId="77777777" w:rsidTr="004578A0">
        <w:tc>
          <w:tcPr>
            <w:tcW w:w="8638" w:type="dxa"/>
            <w:gridSpan w:val="2"/>
          </w:tcPr>
          <w:p w14:paraId="02FC686A"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Distant metastasis (M)</w:t>
            </w:r>
          </w:p>
        </w:tc>
      </w:tr>
      <w:tr w:rsidR="00474D19" w:rsidRPr="00474D19" w14:paraId="218CC158" w14:textId="77777777" w:rsidTr="004578A0">
        <w:tc>
          <w:tcPr>
            <w:tcW w:w="817" w:type="dxa"/>
          </w:tcPr>
          <w:p w14:paraId="7CF5CF37"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M0</w:t>
            </w:r>
          </w:p>
        </w:tc>
        <w:tc>
          <w:tcPr>
            <w:tcW w:w="7821" w:type="dxa"/>
          </w:tcPr>
          <w:p w14:paraId="7D1B760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distant metastasis</w:t>
            </w:r>
          </w:p>
        </w:tc>
      </w:tr>
      <w:tr w:rsidR="003652AC" w:rsidRPr="00474D19" w14:paraId="10C2B7F3" w14:textId="77777777" w:rsidTr="004578A0">
        <w:tc>
          <w:tcPr>
            <w:tcW w:w="817" w:type="dxa"/>
          </w:tcPr>
          <w:p w14:paraId="2FE200B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M1</w:t>
            </w:r>
          </w:p>
        </w:tc>
        <w:tc>
          <w:tcPr>
            <w:tcW w:w="7821" w:type="dxa"/>
          </w:tcPr>
          <w:p w14:paraId="0C43669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Distant metastasis</w:t>
            </w:r>
          </w:p>
        </w:tc>
      </w:tr>
    </w:tbl>
    <w:p w14:paraId="19178EA4" w14:textId="77777777" w:rsidR="003652AC" w:rsidRPr="00474D19" w:rsidRDefault="003652AC" w:rsidP="00876FEC">
      <w:pPr>
        <w:spacing w:line="360" w:lineRule="auto"/>
        <w:jc w:val="both"/>
        <w:rPr>
          <w:rFonts w:ascii="Book Antiqua" w:hAnsi="Book Antiqua"/>
          <w:lang w:val="en-US"/>
        </w:rPr>
      </w:pPr>
    </w:p>
    <w:p w14:paraId="4BEC1222" w14:textId="77777777" w:rsidR="00B34CD8" w:rsidRDefault="00B34CD8">
      <w:pPr>
        <w:rPr>
          <w:rFonts w:ascii="Book Antiqua" w:hAnsi="Book Antiqua"/>
          <w:b/>
          <w:lang w:val="en-US"/>
        </w:rPr>
      </w:pPr>
      <w:r>
        <w:rPr>
          <w:rFonts w:ascii="Book Antiqua" w:hAnsi="Book Antiqua"/>
          <w:b/>
          <w:lang w:val="en-US"/>
        </w:rPr>
        <w:br w:type="page"/>
      </w:r>
    </w:p>
    <w:p w14:paraId="12B422E8" w14:textId="61B3DB2C" w:rsidR="003652AC" w:rsidRPr="00B34CD8" w:rsidRDefault="00B34CD8" w:rsidP="00876FEC">
      <w:pPr>
        <w:spacing w:line="360" w:lineRule="auto"/>
        <w:jc w:val="both"/>
        <w:rPr>
          <w:rFonts w:ascii="Book Antiqua" w:hAnsi="Book Antiqua"/>
          <w:b/>
          <w:lang w:val="en-US"/>
        </w:rPr>
      </w:pPr>
      <w:r w:rsidRPr="00B34CD8">
        <w:rPr>
          <w:rFonts w:ascii="Book Antiqua" w:hAnsi="Book Antiqua"/>
          <w:b/>
          <w:lang w:val="en-US"/>
        </w:rPr>
        <w:lastRenderedPageBreak/>
        <w:t>Table 3</w:t>
      </w:r>
      <w:r w:rsidR="003652AC" w:rsidRPr="00B34CD8">
        <w:rPr>
          <w:rFonts w:ascii="Book Antiqua" w:hAnsi="Book Antiqua"/>
          <w:b/>
          <w:lang w:val="en-US"/>
        </w:rPr>
        <w:t xml:space="preserve"> TNM in rectal cancer</w:t>
      </w:r>
    </w:p>
    <w:tbl>
      <w:tblPr>
        <w:tblStyle w:val="TableGrid"/>
        <w:tblW w:w="0" w:type="auto"/>
        <w:tblLook w:val="04A0" w:firstRow="1" w:lastRow="0" w:firstColumn="1" w:lastColumn="0" w:noHBand="0" w:noVBand="1"/>
      </w:tblPr>
      <w:tblGrid>
        <w:gridCol w:w="817"/>
        <w:gridCol w:w="7821"/>
      </w:tblGrid>
      <w:tr w:rsidR="00474D19" w:rsidRPr="00474D19" w14:paraId="1307E0BA" w14:textId="77777777" w:rsidTr="004578A0">
        <w:tc>
          <w:tcPr>
            <w:tcW w:w="8638" w:type="dxa"/>
            <w:gridSpan w:val="2"/>
          </w:tcPr>
          <w:p w14:paraId="23ABDB46"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Primary tumor (T)</w:t>
            </w:r>
          </w:p>
        </w:tc>
      </w:tr>
      <w:tr w:rsidR="00474D19" w:rsidRPr="00474D19" w14:paraId="740A73F1" w14:textId="77777777" w:rsidTr="004578A0">
        <w:tc>
          <w:tcPr>
            <w:tcW w:w="817" w:type="dxa"/>
          </w:tcPr>
          <w:p w14:paraId="3045004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TX</w:t>
            </w:r>
          </w:p>
        </w:tc>
        <w:tc>
          <w:tcPr>
            <w:tcW w:w="7821" w:type="dxa"/>
          </w:tcPr>
          <w:p w14:paraId="6229AE2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Primary tumor cannot be assessed</w:t>
            </w:r>
          </w:p>
        </w:tc>
      </w:tr>
      <w:tr w:rsidR="00474D19" w:rsidRPr="00474D19" w14:paraId="7C8CE96C" w14:textId="77777777" w:rsidTr="004578A0">
        <w:tc>
          <w:tcPr>
            <w:tcW w:w="817" w:type="dxa"/>
          </w:tcPr>
          <w:p w14:paraId="500ECEB9"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T0</w:t>
            </w:r>
          </w:p>
        </w:tc>
        <w:tc>
          <w:tcPr>
            <w:tcW w:w="7821" w:type="dxa"/>
          </w:tcPr>
          <w:p w14:paraId="631D77E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evidence of primary tumor</w:t>
            </w:r>
          </w:p>
        </w:tc>
      </w:tr>
      <w:tr w:rsidR="00474D19" w:rsidRPr="00474D19" w14:paraId="4884586D" w14:textId="77777777" w:rsidTr="004578A0">
        <w:tc>
          <w:tcPr>
            <w:tcW w:w="817" w:type="dxa"/>
          </w:tcPr>
          <w:p w14:paraId="44E3C9A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Tis</w:t>
            </w:r>
          </w:p>
        </w:tc>
        <w:tc>
          <w:tcPr>
            <w:tcW w:w="7821" w:type="dxa"/>
          </w:tcPr>
          <w:p w14:paraId="71BBB10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Carcinoma in situ: intraepithelial or invasion of lamina propria </w:t>
            </w:r>
          </w:p>
        </w:tc>
      </w:tr>
      <w:tr w:rsidR="00474D19" w:rsidRPr="00474D19" w14:paraId="7211E950" w14:textId="77777777" w:rsidTr="004578A0">
        <w:tc>
          <w:tcPr>
            <w:tcW w:w="817" w:type="dxa"/>
          </w:tcPr>
          <w:p w14:paraId="18412EA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T1</w:t>
            </w:r>
          </w:p>
        </w:tc>
        <w:tc>
          <w:tcPr>
            <w:tcW w:w="7821" w:type="dxa"/>
          </w:tcPr>
          <w:p w14:paraId="17A6B8F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submucosa</w:t>
            </w:r>
          </w:p>
        </w:tc>
      </w:tr>
      <w:tr w:rsidR="00474D19" w:rsidRPr="00474D19" w14:paraId="0F1CCEB7" w14:textId="77777777" w:rsidTr="004578A0">
        <w:tc>
          <w:tcPr>
            <w:tcW w:w="817" w:type="dxa"/>
          </w:tcPr>
          <w:p w14:paraId="3430944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T2</w:t>
            </w:r>
          </w:p>
        </w:tc>
        <w:tc>
          <w:tcPr>
            <w:tcW w:w="7821" w:type="dxa"/>
          </w:tcPr>
          <w:p w14:paraId="46B4548F"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muscularis propria</w:t>
            </w:r>
          </w:p>
        </w:tc>
      </w:tr>
      <w:tr w:rsidR="00474D19" w:rsidRPr="00474D19" w14:paraId="11113E75" w14:textId="77777777" w:rsidTr="004578A0">
        <w:tc>
          <w:tcPr>
            <w:tcW w:w="817" w:type="dxa"/>
          </w:tcPr>
          <w:p w14:paraId="5F32F10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T3</w:t>
            </w:r>
          </w:p>
        </w:tc>
        <w:tc>
          <w:tcPr>
            <w:tcW w:w="7821" w:type="dxa"/>
          </w:tcPr>
          <w:p w14:paraId="4054D23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invades through the muscularis propria into pericolorectal tissues</w:t>
            </w:r>
          </w:p>
        </w:tc>
      </w:tr>
      <w:tr w:rsidR="00474D19" w:rsidRPr="00474D19" w14:paraId="235254FF" w14:textId="77777777" w:rsidTr="004578A0">
        <w:tc>
          <w:tcPr>
            <w:tcW w:w="817" w:type="dxa"/>
          </w:tcPr>
          <w:p w14:paraId="5D95C40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T4a</w:t>
            </w:r>
          </w:p>
        </w:tc>
        <w:tc>
          <w:tcPr>
            <w:tcW w:w="7821" w:type="dxa"/>
          </w:tcPr>
          <w:p w14:paraId="558D285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Tumor penetrates to the surface of the visceral peritoneum</w:t>
            </w:r>
          </w:p>
        </w:tc>
      </w:tr>
      <w:tr w:rsidR="00474D19" w:rsidRPr="00474D19" w14:paraId="31D7ECDA" w14:textId="77777777" w:rsidTr="004578A0">
        <w:tc>
          <w:tcPr>
            <w:tcW w:w="817" w:type="dxa"/>
          </w:tcPr>
          <w:p w14:paraId="289392FB"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T4b</w:t>
            </w:r>
          </w:p>
        </w:tc>
        <w:tc>
          <w:tcPr>
            <w:tcW w:w="7821" w:type="dxa"/>
          </w:tcPr>
          <w:p w14:paraId="407A609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Tumor directly invades or is adherent to other organs or structures </w:t>
            </w:r>
          </w:p>
        </w:tc>
      </w:tr>
      <w:tr w:rsidR="00474D19" w:rsidRPr="00474D19" w14:paraId="593CC8EB" w14:textId="77777777" w:rsidTr="004578A0">
        <w:tc>
          <w:tcPr>
            <w:tcW w:w="8638" w:type="dxa"/>
            <w:gridSpan w:val="2"/>
          </w:tcPr>
          <w:p w14:paraId="43A62DED"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Regional lymph nodes (N)</w:t>
            </w:r>
            <w:r w:rsidRPr="00474D19">
              <w:rPr>
                <w:rFonts w:ascii="Book Antiqua" w:hAnsi="Book Antiqua"/>
                <w:b/>
                <w:lang w:val="en-US"/>
              </w:rPr>
              <w:tab/>
            </w:r>
          </w:p>
        </w:tc>
      </w:tr>
      <w:tr w:rsidR="00474D19" w:rsidRPr="00474D19" w14:paraId="22A37EF4" w14:textId="77777777" w:rsidTr="004578A0">
        <w:tc>
          <w:tcPr>
            <w:tcW w:w="817" w:type="dxa"/>
          </w:tcPr>
          <w:p w14:paraId="0BF4C7D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NX</w:t>
            </w:r>
          </w:p>
        </w:tc>
        <w:tc>
          <w:tcPr>
            <w:tcW w:w="7821" w:type="dxa"/>
          </w:tcPr>
          <w:p w14:paraId="48A2A512"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Regional lymph nodes cannot be assessed</w:t>
            </w:r>
          </w:p>
        </w:tc>
      </w:tr>
      <w:tr w:rsidR="00474D19" w:rsidRPr="00474D19" w14:paraId="65880AE7" w14:textId="77777777" w:rsidTr="004578A0">
        <w:tc>
          <w:tcPr>
            <w:tcW w:w="817" w:type="dxa"/>
          </w:tcPr>
          <w:p w14:paraId="754A213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N0</w:t>
            </w:r>
          </w:p>
        </w:tc>
        <w:tc>
          <w:tcPr>
            <w:tcW w:w="7821" w:type="dxa"/>
          </w:tcPr>
          <w:p w14:paraId="37E84AB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regional lymph node metastasis</w:t>
            </w:r>
          </w:p>
        </w:tc>
      </w:tr>
      <w:tr w:rsidR="00474D19" w:rsidRPr="00474D19" w14:paraId="725A7A5D" w14:textId="77777777" w:rsidTr="004578A0">
        <w:tc>
          <w:tcPr>
            <w:tcW w:w="817" w:type="dxa"/>
          </w:tcPr>
          <w:p w14:paraId="2F171C61"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w:t>
            </w:r>
          </w:p>
        </w:tc>
        <w:tc>
          <w:tcPr>
            <w:tcW w:w="7821" w:type="dxa"/>
          </w:tcPr>
          <w:p w14:paraId="24A894A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1-3 regional lymph nodes</w:t>
            </w:r>
          </w:p>
        </w:tc>
      </w:tr>
      <w:tr w:rsidR="00474D19" w:rsidRPr="00474D19" w14:paraId="16834B35" w14:textId="77777777" w:rsidTr="004578A0">
        <w:tc>
          <w:tcPr>
            <w:tcW w:w="817" w:type="dxa"/>
          </w:tcPr>
          <w:p w14:paraId="1415437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N1a</w:t>
            </w:r>
          </w:p>
        </w:tc>
        <w:tc>
          <w:tcPr>
            <w:tcW w:w="7821" w:type="dxa"/>
          </w:tcPr>
          <w:p w14:paraId="0ECAD61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1 regional lymph node</w:t>
            </w:r>
          </w:p>
        </w:tc>
      </w:tr>
      <w:tr w:rsidR="00474D19" w:rsidRPr="00474D19" w14:paraId="5713E9B9" w14:textId="77777777" w:rsidTr="004578A0">
        <w:tc>
          <w:tcPr>
            <w:tcW w:w="817" w:type="dxa"/>
          </w:tcPr>
          <w:p w14:paraId="45E8DB7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N1b</w:t>
            </w:r>
          </w:p>
        </w:tc>
        <w:tc>
          <w:tcPr>
            <w:tcW w:w="7821" w:type="dxa"/>
          </w:tcPr>
          <w:p w14:paraId="11391CD6"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2-3 regional lymph nodes</w:t>
            </w:r>
          </w:p>
        </w:tc>
      </w:tr>
      <w:tr w:rsidR="00474D19" w:rsidRPr="00474D19" w14:paraId="455D5D6B" w14:textId="77777777" w:rsidTr="004578A0">
        <w:tc>
          <w:tcPr>
            <w:tcW w:w="817" w:type="dxa"/>
          </w:tcPr>
          <w:p w14:paraId="31FA4FF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N1c</w:t>
            </w:r>
          </w:p>
        </w:tc>
        <w:tc>
          <w:tcPr>
            <w:tcW w:w="7821" w:type="dxa"/>
          </w:tcPr>
          <w:p w14:paraId="6AD9ECC6" w14:textId="33F87BC9"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Tumor deposit(s) in the </w:t>
            </w:r>
            <w:proofErr w:type="spellStart"/>
            <w:r w:rsidRPr="00474D19">
              <w:rPr>
                <w:rFonts w:ascii="Book Antiqua" w:hAnsi="Book Antiqua"/>
                <w:lang w:val="en-US"/>
              </w:rPr>
              <w:t>subserosa</w:t>
            </w:r>
            <w:proofErr w:type="spellEnd"/>
            <w:r w:rsidRPr="00474D19">
              <w:rPr>
                <w:rFonts w:ascii="Book Antiqua" w:hAnsi="Book Antiqua"/>
                <w:lang w:val="en-US"/>
              </w:rPr>
              <w:t>, mesentery, or non</w:t>
            </w:r>
            <w:r w:rsidR="001F75D6" w:rsidRPr="00474D19">
              <w:rPr>
                <w:rFonts w:ascii="Book Antiqua" w:hAnsi="Book Antiqua"/>
                <w:lang w:val="en-US"/>
              </w:rPr>
              <w:t>-</w:t>
            </w:r>
            <w:proofErr w:type="spellStart"/>
            <w:r w:rsidRPr="00474D19">
              <w:rPr>
                <w:rFonts w:ascii="Book Antiqua" w:hAnsi="Book Antiqua"/>
                <w:lang w:val="en-US"/>
              </w:rPr>
              <w:t>peritonealized</w:t>
            </w:r>
            <w:proofErr w:type="spellEnd"/>
            <w:r w:rsidRPr="00474D19">
              <w:rPr>
                <w:rFonts w:ascii="Book Antiqua" w:hAnsi="Book Antiqua"/>
                <w:lang w:val="en-US"/>
              </w:rPr>
              <w:t xml:space="preserve"> </w:t>
            </w:r>
            <w:proofErr w:type="spellStart"/>
            <w:r w:rsidRPr="00474D19">
              <w:rPr>
                <w:rFonts w:ascii="Book Antiqua" w:hAnsi="Book Antiqua"/>
                <w:lang w:val="en-US"/>
              </w:rPr>
              <w:t>pericolic</w:t>
            </w:r>
            <w:proofErr w:type="spellEnd"/>
            <w:r w:rsidRPr="00474D19">
              <w:rPr>
                <w:rFonts w:ascii="Book Antiqua" w:hAnsi="Book Antiqua"/>
                <w:lang w:val="en-US"/>
              </w:rPr>
              <w:t xml:space="preserve"> or perirectal tissues without regional nodal metastasis</w:t>
            </w:r>
          </w:p>
        </w:tc>
      </w:tr>
      <w:tr w:rsidR="00474D19" w:rsidRPr="00474D19" w14:paraId="3EC00745" w14:textId="77777777" w:rsidTr="004578A0">
        <w:tc>
          <w:tcPr>
            <w:tcW w:w="817" w:type="dxa"/>
          </w:tcPr>
          <w:p w14:paraId="29D5A485"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N2</w:t>
            </w:r>
          </w:p>
        </w:tc>
        <w:tc>
          <w:tcPr>
            <w:tcW w:w="7821" w:type="dxa"/>
          </w:tcPr>
          <w:p w14:paraId="04154335"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4 or more regional lymph nodes</w:t>
            </w:r>
          </w:p>
        </w:tc>
      </w:tr>
      <w:tr w:rsidR="00474D19" w:rsidRPr="00474D19" w14:paraId="47A07D7A" w14:textId="77777777" w:rsidTr="004578A0">
        <w:tc>
          <w:tcPr>
            <w:tcW w:w="817" w:type="dxa"/>
          </w:tcPr>
          <w:p w14:paraId="67E3B2B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N2a</w:t>
            </w:r>
          </w:p>
        </w:tc>
        <w:tc>
          <w:tcPr>
            <w:tcW w:w="7821" w:type="dxa"/>
          </w:tcPr>
          <w:p w14:paraId="254AF4D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4-6 regional lymph nodes</w:t>
            </w:r>
          </w:p>
        </w:tc>
      </w:tr>
      <w:tr w:rsidR="00474D19" w:rsidRPr="00474D19" w14:paraId="1FBD254C" w14:textId="77777777" w:rsidTr="004578A0">
        <w:tc>
          <w:tcPr>
            <w:tcW w:w="817" w:type="dxa"/>
          </w:tcPr>
          <w:p w14:paraId="72FA9E30"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N2b</w:t>
            </w:r>
          </w:p>
        </w:tc>
        <w:tc>
          <w:tcPr>
            <w:tcW w:w="7821" w:type="dxa"/>
          </w:tcPr>
          <w:p w14:paraId="139394B8"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in 7 or more regional lymph nodes</w:t>
            </w:r>
          </w:p>
        </w:tc>
      </w:tr>
      <w:tr w:rsidR="00474D19" w:rsidRPr="00474D19" w14:paraId="321319E6" w14:textId="77777777" w:rsidTr="004578A0">
        <w:tc>
          <w:tcPr>
            <w:tcW w:w="8638" w:type="dxa"/>
            <w:gridSpan w:val="2"/>
          </w:tcPr>
          <w:p w14:paraId="364C8EE8" w14:textId="77777777" w:rsidR="003652AC" w:rsidRPr="00474D19" w:rsidRDefault="003652AC" w:rsidP="00876FEC">
            <w:pPr>
              <w:spacing w:line="360" w:lineRule="auto"/>
              <w:jc w:val="both"/>
              <w:rPr>
                <w:rFonts w:ascii="Book Antiqua" w:hAnsi="Book Antiqua"/>
                <w:b/>
                <w:lang w:val="en-US"/>
              </w:rPr>
            </w:pPr>
            <w:r w:rsidRPr="00474D19">
              <w:rPr>
                <w:rFonts w:ascii="Book Antiqua" w:hAnsi="Book Antiqua"/>
                <w:b/>
                <w:lang w:val="en-US"/>
              </w:rPr>
              <w:t>Distant metastasis (M)</w:t>
            </w:r>
          </w:p>
        </w:tc>
      </w:tr>
      <w:tr w:rsidR="00474D19" w:rsidRPr="00474D19" w14:paraId="387CD13D" w14:textId="77777777" w:rsidTr="004578A0">
        <w:tc>
          <w:tcPr>
            <w:tcW w:w="817" w:type="dxa"/>
          </w:tcPr>
          <w:p w14:paraId="21D54833"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M0</w:t>
            </w:r>
          </w:p>
        </w:tc>
        <w:tc>
          <w:tcPr>
            <w:tcW w:w="7821" w:type="dxa"/>
          </w:tcPr>
          <w:p w14:paraId="0E3F967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No distant metastasis</w:t>
            </w:r>
          </w:p>
        </w:tc>
      </w:tr>
      <w:tr w:rsidR="00474D19" w:rsidRPr="00474D19" w14:paraId="2BC89937" w14:textId="77777777" w:rsidTr="004578A0">
        <w:tc>
          <w:tcPr>
            <w:tcW w:w="817" w:type="dxa"/>
          </w:tcPr>
          <w:p w14:paraId="2773E1DC"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M1</w:t>
            </w:r>
          </w:p>
        </w:tc>
        <w:tc>
          <w:tcPr>
            <w:tcW w:w="7821" w:type="dxa"/>
          </w:tcPr>
          <w:p w14:paraId="23AC8074"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 xml:space="preserve">Distant metastasis </w:t>
            </w:r>
          </w:p>
        </w:tc>
      </w:tr>
      <w:tr w:rsidR="00474D19" w:rsidRPr="00474D19" w14:paraId="3D84A16B" w14:textId="77777777" w:rsidTr="004578A0">
        <w:tc>
          <w:tcPr>
            <w:tcW w:w="817" w:type="dxa"/>
          </w:tcPr>
          <w:p w14:paraId="49AA99DD"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M1a</w:t>
            </w:r>
          </w:p>
        </w:tc>
        <w:tc>
          <w:tcPr>
            <w:tcW w:w="7821" w:type="dxa"/>
          </w:tcPr>
          <w:p w14:paraId="30DD86AE"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Metastasis confined to one organ or site (for example, liver, lung, ovary, nonregional node)</w:t>
            </w:r>
          </w:p>
        </w:tc>
      </w:tr>
      <w:tr w:rsidR="003652AC" w:rsidRPr="00474D19" w14:paraId="22F40C17" w14:textId="77777777" w:rsidTr="004578A0">
        <w:tc>
          <w:tcPr>
            <w:tcW w:w="817" w:type="dxa"/>
          </w:tcPr>
          <w:p w14:paraId="24316867"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M1b</w:t>
            </w:r>
          </w:p>
        </w:tc>
        <w:tc>
          <w:tcPr>
            <w:tcW w:w="7821" w:type="dxa"/>
          </w:tcPr>
          <w:p w14:paraId="167F0BCA" w14:textId="77777777" w:rsidR="003652AC" w:rsidRPr="00474D19" w:rsidRDefault="003652AC" w:rsidP="00876FEC">
            <w:pPr>
              <w:spacing w:line="360" w:lineRule="auto"/>
              <w:jc w:val="both"/>
              <w:rPr>
                <w:rFonts w:ascii="Book Antiqua" w:hAnsi="Book Antiqua"/>
                <w:lang w:val="en-US"/>
              </w:rPr>
            </w:pPr>
            <w:r w:rsidRPr="00474D19">
              <w:rPr>
                <w:rFonts w:ascii="Book Antiqua" w:hAnsi="Book Antiqua"/>
                <w:lang w:val="en-US"/>
              </w:rPr>
              <w:t>Metastases in more than one organ/site or the peritoneum</w:t>
            </w:r>
          </w:p>
        </w:tc>
      </w:tr>
    </w:tbl>
    <w:p w14:paraId="0780A1AE" w14:textId="77777777" w:rsidR="003652AC" w:rsidRPr="00474D19" w:rsidRDefault="003652AC" w:rsidP="00876FEC">
      <w:pPr>
        <w:spacing w:line="360" w:lineRule="auto"/>
        <w:jc w:val="both"/>
        <w:rPr>
          <w:rFonts w:ascii="Book Antiqua" w:hAnsi="Book Antiqua"/>
          <w:lang w:val="en-US"/>
        </w:rPr>
      </w:pPr>
    </w:p>
    <w:p w14:paraId="0E21E898" w14:textId="77777777" w:rsidR="00186987" w:rsidRPr="00474D19" w:rsidRDefault="00186987" w:rsidP="00876FEC">
      <w:pPr>
        <w:spacing w:line="360" w:lineRule="auto"/>
        <w:jc w:val="both"/>
        <w:rPr>
          <w:rFonts w:ascii="Book Antiqua" w:hAnsi="Book Antiqua"/>
          <w:lang w:val="en-US"/>
        </w:rPr>
      </w:pPr>
    </w:p>
    <w:p w14:paraId="25BCF78A" w14:textId="77777777" w:rsidR="00186987" w:rsidRPr="00474D19" w:rsidRDefault="00186987" w:rsidP="00876FEC">
      <w:pPr>
        <w:spacing w:line="360" w:lineRule="auto"/>
        <w:jc w:val="both"/>
        <w:rPr>
          <w:rFonts w:ascii="Book Antiqua" w:hAnsi="Book Antiqua"/>
          <w:lang w:val="en-US"/>
        </w:rPr>
      </w:pPr>
      <w:r w:rsidRPr="00474D19">
        <w:rPr>
          <w:rFonts w:ascii="Book Antiqua" w:hAnsi="Book Antiqua"/>
          <w:noProof/>
          <w:lang w:val="en-US" w:eastAsia="en-US"/>
        </w:rPr>
        <w:lastRenderedPageBreak/>
        <w:drawing>
          <wp:inline distT="0" distB="0" distL="0" distR="0" wp14:anchorId="028ADCF7" wp14:editId="244BA742">
            <wp:extent cx="4692494" cy="3129179"/>
            <wp:effectExtent l="0" t="0" r="0" b="0"/>
            <wp:docPr id="12" name="Imagen 12" descr="Macintosh HD:Users:manuelvalero:Desktop:Captura de pantalla 2017-04-01 a las 5.0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uelvalero:Desktop:Captura de pantalla 2017-04-01 a las 5.07.4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930" cy="3130137"/>
                    </a:xfrm>
                    <a:prstGeom prst="rect">
                      <a:avLst/>
                    </a:prstGeom>
                    <a:noFill/>
                    <a:ln>
                      <a:noFill/>
                    </a:ln>
                  </pic:spPr>
                </pic:pic>
              </a:graphicData>
            </a:graphic>
          </wp:inline>
        </w:drawing>
      </w:r>
    </w:p>
    <w:p w14:paraId="732A28BD" w14:textId="77777777" w:rsidR="004D2537" w:rsidRPr="00474D19" w:rsidRDefault="004D2537" w:rsidP="004D2537">
      <w:pPr>
        <w:spacing w:line="360" w:lineRule="auto"/>
        <w:jc w:val="both"/>
        <w:rPr>
          <w:rFonts w:ascii="Book Antiqua" w:hAnsi="Book Antiqua"/>
          <w:lang w:val="en-US" w:eastAsia="zh-CN"/>
        </w:rPr>
      </w:pPr>
      <w:r w:rsidRPr="004D2537">
        <w:rPr>
          <w:rFonts w:ascii="Book Antiqua" w:hAnsi="Book Antiqua"/>
          <w:b/>
          <w:lang w:val="en-US"/>
        </w:rPr>
        <w:t>Figure 1 Esophageal carcinoma staging by endoscopic ultrasound T2 N1.</w:t>
      </w:r>
      <w:r w:rsidRPr="00474D19">
        <w:rPr>
          <w:rFonts w:ascii="Book Antiqua" w:hAnsi="Book Antiqua"/>
          <w:lang w:val="en-US"/>
        </w:rPr>
        <w:t xml:space="preserve"> The tumor is being measure (13.3 </w:t>
      </w:r>
      <w:r>
        <w:rPr>
          <w:rFonts w:ascii="Book Antiqua" w:hAnsi="Book Antiqua"/>
          <w:lang w:val="en-US" w:eastAsia="zh-CN"/>
        </w:rPr>
        <w:t>mm</w:t>
      </w:r>
      <w:r>
        <w:rPr>
          <w:rFonts w:ascii="Book Antiqua" w:hAnsi="Book Antiqua" w:hint="eastAsia"/>
          <w:lang w:val="en-US" w:eastAsia="zh-CN"/>
        </w:rPr>
        <w:t xml:space="preserve"> </w:t>
      </w:r>
      <w:r w:rsidRPr="009D014F">
        <w:rPr>
          <w:rFonts w:ascii="Book Antiqua" w:hAnsi="Book Antiqua" w:cs="Times New Roman"/>
          <w:color w:val="000000"/>
        </w:rPr>
        <w:t>×</w:t>
      </w:r>
      <w:r w:rsidRPr="00474D19">
        <w:rPr>
          <w:rFonts w:ascii="Book Antiqua" w:hAnsi="Book Antiqua"/>
          <w:lang w:val="en-US"/>
        </w:rPr>
        <w:t xml:space="preserve"> 20.2 mm). It invades up to the </w:t>
      </w:r>
      <w:proofErr w:type="spellStart"/>
      <w:r w:rsidRPr="00474D19">
        <w:rPr>
          <w:rFonts w:ascii="Book Antiqua" w:hAnsi="Book Antiqua"/>
          <w:lang w:val="en-US"/>
        </w:rPr>
        <w:t>muscularis</w:t>
      </w:r>
      <w:proofErr w:type="spellEnd"/>
      <w:r w:rsidRPr="00474D19">
        <w:rPr>
          <w:rFonts w:ascii="Book Antiqua" w:hAnsi="Book Antiqua"/>
          <w:lang w:val="en-US"/>
        </w:rPr>
        <w:t xml:space="preserve"> </w:t>
      </w:r>
      <w:proofErr w:type="spellStart"/>
      <w:r w:rsidRPr="00474D19">
        <w:rPr>
          <w:rFonts w:ascii="Book Antiqua" w:hAnsi="Book Antiqua"/>
          <w:lang w:val="en-US"/>
        </w:rPr>
        <w:t>propria</w:t>
      </w:r>
      <w:proofErr w:type="spellEnd"/>
      <w:r w:rsidRPr="00474D19">
        <w:rPr>
          <w:rFonts w:ascii="Book Antiqua" w:hAnsi="Book Antiqua"/>
          <w:lang w:val="en-US"/>
        </w:rPr>
        <w:t xml:space="preserve"> (white arrow). A round,</w:t>
      </w:r>
      <w:r w:rsidRPr="00474D19">
        <w:rPr>
          <w:rFonts w:ascii="Book Antiqua" w:hAnsi="Book Antiqua" w:cs="Times New Roman"/>
          <w:lang w:val="en-US"/>
        </w:rPr>
        <w:t xml:space="preserve"> sharply demarcated and </w:t>
      </w:r>
      <w:proofErr w:type="spellStart"/>
      <w:r w:rsidRPr="00474D19">
        <w:rPr>
          <w:rFonts w:ascii="Book Antiqua" w:hAnsi="Book Antiqua" w:cs="Times New Roman"/>
          <w:lang w:val="en-US"/>
        </w:rPr>
        <w:t>hypoechoic</w:t>
      </w:r>
      <w:proofErr w:type="spellEnd"/>
      <w:r w:rsidRPr="00474D19">
        <w:rPr>
          <w:rFonts w:ascii="Book Antiqua" w:hAnsi="Book Antiqua"/>
          <w:lang w:val="en-US"/>
        </w:rPr>
        <w:t xml:space="preserve"> lymph node can be seen next to the tumor. EUS images were obtained using a Hitachi-</w:t>
      </w:r>
      <w:proofErr w:type="spellStart"/>
      <w:r w:rsidRPr="00474D19">
        <w:rPr>
          <w:rFonts w:ascii="Book Antiqua" w:hAnsi="Book Antiqua"/>
          <w:lang w:val="en-US"/>
        </w:rPr>
        <w:t>Avius</w:t>
      </w:r>
      <w:proofErr w:type="spellEnd"/>
      <w:r w:rsidRPr="00474D19">
        <w:rPr>
          <w:rFonts w:ascii="Book Antiqua" w:hAnsi="Book Antiqua"/>
          <w:lang w:val="en-US"/>
        </w:rPr>
        <w:t xml:space="preserve"> console with a radial scope EG-3630URK (from Pentax Medical)</w:t>
      </w:r>
      <w:r>
        <w:rPr>
          <w:rFonts w:ascii="Book Antiqua" w:hAnsi="Book Antiqua" w:hint="eastAsia"/>
          <w:lang w:val="en-US" w:eastAsia="zh-CN"/>
        </w:rPr>
        <w:t xml:space="preserve">. EUS: </w:t>
      </w:r>
      <w:r w:rsidRPr="00474D19">
        <w:rPr>
          <w:rFonts w:ascii="Book Antiqua" w:hAnsi="Book Antiqua"/>
          <w:lang w:val="en-US"/>
        </w:rPr>
        <w:t>Endoscopic ultrasound</w:t>
      </w:r>
      <w:r>
        <w:rPr>
          <w:rFonts w:ascii="Book Antiqua" w:hAnsi="Book Antiqua" w:hint="eastAsia"/>
          <w:lang w:val="en-US" w:eastAsia="zh-CN"/>
        </w:rPr>
        <w:t>.</w:t>
      </w:r>
    </w:p>
    <w:p w14:paraId="5D713B2E" w14:textId="3369D3E5" w:rsidR="004D2537" w:rsidRDefault="004D2537">
      <w:pPr>
        <w:rPr>
          <w:rFonts w:ascii="Book Antiqua" w:hAnsi="Book Antiqua"/>
          <w:lang w:val="en-US"/>
        </w:rPr>
      </w:pPr>
      <w:r>
        <w:rPr>
          <w:rFonts w:ascii="Book Antiqua" w:hAnsi="Book Antiqua"/>
          <w:lang w:val="en-US"/>
        </w:rPr>
        <w:br w:type="page"/>
      </w:r>
    </w:p>
    <w:p w14:paraId="5A5FF2BF" w14:textId="77777777" w:rsidR="00186987" w:rsidRPr="00474D19" w:rsidRDefault="00186987" w:rsidP="00876FEC">
      <w:pPr>
        <w:spacing w:line="360" w:lineRule="auto"/>
        <w:jc w:val="both"/>
        <w:rPr>
          <w:rFonts w:ascii="Book Antiqua" w:hAnsi="Book Antiqua"/>
          <w:lang w:val="en-US" w:eastAsia="zh-CN"/>
        </w:rPr>
      </w:pPr>
    </w:p>
    <w:p w14:paraId="2DF07D61" w14:textId="77777777" w:rsidR="00186987" w:rsidRPr="00474D19" w:rsidRDefault="00186987" w:rsidP="00876FEC">
      <w:pPr>
        <w:spacing w:line="360" w:lineRule="auto"/>
        <w:jc w:val="both"/>
        <w:rPr>
          <w:rFonts w:ascii="Book Antiqua" w:hAnsi="Book Antiqua"/>
          <w:b/>
          <w:lang w:val="en-US"/>
        </w:rPr>
      </w:pPr>
      <w:r w:rsidRPr="00474D19">
        <w:rPr>
          <w:rFonts w:ascii="Book Antiqua" w:hAnsi="Book Antiqua"/>
          <w:b/>
          <w:noProof/>
          <w:lang w:val="en-US" w:eastAsia="en-US"/>
        </w:rPr>
        <w:drawing>
          <wp:inline distT="0" distB="0" distL="0" distR="0" wp14:anchorId="055C49F2" wp14:editId="408D72E0">
            <wp:extent cx="4688944" cy="3107815"/>
            <wp:effectExtent l="0" t="0" r="0" b="0"/>
            <wp:docPr id="13" name="Imagen 13" descr="Macintosh HD:Users:manuelvalero:Desktop:Captura de pantalla 2017-04-01 a las 5.1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uelvalero:Desktop:Captura de pantalla 2017-04-01 a las 5.16.5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534" cy="3108869"/>
                    </a:xfrm>
                    <a:prstGeom prst="rect">
                      <a:avLst/>
                    </a:prstGeom>
                    <a:noFill/>
                    <a:ln>
                      <a:noFill/>
                    </a:ln>
                  </pic:spPr>
                </pic:pic>
              </a:graphicData>
            </a:graphic>
          </wp:inline>
        </w:drawing>
      </w:r>
    </w:p>
    <w:p w14:paraId="145D6638" w14:textId="77777777" w:rsidR="004D2537" w:rsidRPr="00474D19" w:rsidRDefault="004D2537" w:rsidP="004D2537">
      <w:pPr>
        <w:spacing w:line="360" w:lineRule="auto"/>
        <w:jc w:val="both"/>
        <w:rPr>
          <w:rFonts w:ascii="Book Antiqua" w:hAnsi="Book Antiqua"/>
          <w:lang w:val="en-US" w:eastAsia="zh-CN"/>
        </w:rPr>
      </w:pPr>
      <w:proofErr w:type="gramStart"/>
      <w:r w:rsidRPr="004D2537">
        <w:rPr>
          <w:rFonts w:ascii="Book Antiqua" w:hAnsi="Book Antiqua"/>
          <w:b/>
          <w:lang w:val="en-US"/>
        </w:rPr>
        <w:t>Figure 2 Gastric adenocarcinoma staging by endoscopic ultrasound T3 N0.</w:t>
      </w:r>
      <w:proofErr w:type="gramEnd"/>
      <w:r w:rsidRPr="00474D19">
        <w:rPr>
          <w:rFonts w:ascii="Book Antiqua" w:hAnsi="Book Antiqua"/>
          <w:lang w:val="en-US"/>
        </w:rPr>
        <w:t xml:space="preserve"> The tumor overcomes the </w:t>
      </w:r>
      <w:proofErr w:type="spellStart"/>
      <w:r w:rsidRPr="00474D19">
        <w:rPr>
          <w:rFonts w:ascii="Book Antiqua" w:hAnsi="Book Antiqua"/>
          <w:lang w:val="en-US"/>
        </w:rPr>
        <w:t>muscularis</w:t>
      </w:r>
      <w:proofErr w:type="spellEnd"/>
      <w:r w:rsidRPr="00474D19">
        <w:rPr>
          <w:rFonts w:ascii="Book Antiqua" w:hAnsi="Book Antiqua"/>
          <w:lang w:val="en-US"/>
        </w:rPr>
        <w:t xml:space="preserve"> </w:t>
      </w:r>
      <w:proofErr w:type="spellStart"/>
      <w:r w:rsidRPr="00474D19">
        <w:rPr>
          <w:rFonts w:ascii="Book Antiqua" w:hAnsi="Book Antiqua"/>
          <w:lang w:val="en-US"/>
        </w:rPr>
        <w:t>propria</w:t>
      </w:r>
      <w:proofErr w:type="spellEnd"/>
      <w:r w:rsidRPr="00474D19">
        <w:rPr>
          <w:rFonts w:ascii="Book Antiqua" w:hAnsi="Book Antiqua"/>
          <w:lang w:val="en-US"/>
        </w:rPr>
        <w:t xml:space="preserve"> (blue arrow) and penetrates the </w:t>
      </w:r>
      <w:proofErr w:type="spellStart"/>
      <w:r w:rsidRPr="00474D19">
        <w:rPr>
          <w:rFonts w:ascii="Book Antiqua" w:hAnsi="Book Antiqua"/>
          <w:lang w:val="en-US"/>
        </w:rPr>
        <w:t>subserosal</w:t>
      </w:r>
      <w:proofErr w:type="spellEnd"/>
      <w:r w:rsidRPr="00474D19">
        <w:rPr>
          <w:rFonts w:ascii="Book Antiqua" w:hAnsi="Book Antiqua"/>
          <w:lang w:val="en-US"/>
        </w:rPr>
        <w:t xml:space="preserve"> connective tissue (white arrow). EUS images were obtained using a Hitachi-</w:t>
      </w:r>
      <w:proofErr w:type="spellStart"/>
      <w:r w:rsidRPr="00474D19">
        <w:rPr>
          <w:rFonts w:ascii="Book Antiqua" w:hAnsi="Book Antiqua"/>
          <w:lang w:val="en-US"/>
        </w:rPr>
        <w:t>Avius</w:t>
      </w:r>
      <w:proofErr w:type="spellEnd"/>
      <w:r w:rsidRPr="00474D19">
        <w:rPr>
          <w:rFonts w:ascii="Book Antiqua" w:hAnsi="Book Antiqua"/>
          <w:lang w:val="en-US"/>
        </w:rPr>
        <w:t xml:space="preserve"> console with a radial scope EG-3630URK (from Pentax Medical)</w:t>
      </w:r>
      <w:r>
        <w:rPr>
          <w:rFonts w:ascii="Book Antiqua" w:hAnsi="Book Antiqua" w:hint="eastAsia"/>
          <w:lang w:val="en-US" w:eastAsia="zh-CN"/>
        </w:rPr>
        <w:t xml:space="preserve">. EUS: </w:t>
      </w:r>
      <w:r w:rsidRPr="00474D19">
        <w:rPr>
          <w:rFonts w:ascii="Book Antiqua" w:hAnsi="Book Antiqua"/>
          <w:lang w:val="en-US"/>
        </w:rPr>
        <w:t>Endoscopic ultrasound</w:t>
      </w:r>
      <w:r>
        <w:rPr>
          <w:rFonts w:ascii="Book Antiqua" w:hAnsi="Book Antiqua" w:hint="eastAsia"/>
          <w:lang w:val="en-US" w:eastAsia="zh-CN"/>
        </w:rPr>
        <w:t>.</w:t>
      </w:r>
    </w:p>
    <w:p w14:paraId="093BD2A7" w14:textId="60DAFA2B" w:rsidR="004D2537" w:rsidRDefault="004D2537">
      <w:pPr>
        <w:rPr>
          <w:rFonts w:ascii="Book Antiqua" w:hAnsi="Book Antiqua"/>
          <w:b/>
          <w:lang w:val="en-US"/>
        </w:rPr>
      </w:pPr>
      <w:r>
        <w:rPr>
          <w:rFonts w:ascii="Book Antiqua" w:hAnsi="Book Antiqua"/>
          <w:b/>
          <w:lang w:val="en-US"/>
        </w:rPr>
        <w:br w:type="page"/>
      </w:r>
    </w:p>
    <w:p w14:paraId="4BBC2AB9" w14:textId="77777777" w:rsidR="00186987" w:rsidRPr="00474D19" w:rsidRDefault="00186987" w:rsidP="00876FEC">
      <w:pPr>
        <w:spacing w:line="360" w:lineRule="auto"/>
        <w:jc w:val="both"/>
        <w:rPr>
          <w:rFonts w:ascii="Book Antiqua" w:hAnsi="Book Antiqua"/>
          <w:lang w:val="en-US" w:eastAsia="zh-CN"/>
        </w:rPr>
      </w:pPr>
    </w:p>
    <w:p w14:paraId="570D0292" w14:textId="77777777" w:rsidR="00186987" w:rsidRPr="00474D19" w:rsidRDefault="00186987" w:rsidP="00876FEC">
      <w:pPr>
        <w:spacing w:line="360" w:lineRule="auto"/>
        <w:jc w:val="both"/>
        <w:rPr>
          <w:rFonts w:ascii="Book Antiqua" w:hAnsi="Book Antiqua"/>
          <w:lang w:val="en-US"/>
        </w:rPr>
      </w:pPr>
      <w:r w:rsidRPr="00474D19">
        <w:rPr>
          <w:rFonts w:ascii="Book Antiqua" w:hAnsi="Book Antiqua"/>
          <w:noProof/>
          <w:lang w:val="en-US" w:eastAsia="en-US"/>
        </w:rPr>
        <w:drawing>
          <wp:inline distT="0" distB="0" distL="0" distR="0" wp14:anchorId="0D7CCA6E" wp14:editId="076E8347">
            <wp:extent cx="4709248" cy="3410490"/>
            <wp:effectExtent l="0" t="0" r="0" b="0"/>
            <wp:docPr id="14" name="Imagen 14" descr="Macintosh HD:Users:manuelvalero:Desktop:Captura de pantalla 2017-04-01 a las 5.2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uelvalero:Desktop:Captura de pantalla 2017-04-01 a las 5.28.0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943" cy="3410994"/>
                    </a:xfrm>
                    <a:prstGeom prst="rect">
                      <a:avLst/>
                    </a:prstGeom>
                    <a:noFill/>
                    <a:ln>
                      <a:noFill/>
                    </a:ln>
                  </pic:spPr>
                </pic:pic>
              </a:graphicData>
            </a:graphic>
          </wp:inline>
        </w:drawing>
      </w:r>
    </w:p>
    <w:p w14:paraId="292873D5" w14:textId="77777777" w:rsidR="00186987" w:rsidRPr="00474D19" w:rsidRDefault="00186987" w:rsidP="00876FEC">
      <w:pPr>
        <w:spacing w:line="360" w:lineRule="auto"/>
        <w:jc w:val="both"/>
        <w:rPr>
          <w:rFonts w:ascii="Book Antiqua" w:hAnsi="Book Antiqua"/>
          <w:b/>
          <w:lang w:val="en-US"/>
        </w:rPr>
      </w:pPr>
    </w:p>
    <w:p w14:paraId="0CBFD2A7" w14:textId="58C8A41B" w:rsidR="004D2537" w:rsidRDefault="004D2537" w:rsidP="004D2537">
      <w:pPr>
        <w:spacing w:line="360" w:lineRule="auto"/>
        <w:jc w:val="both"/>
        <w:rPr>
          <w:rFonts w:ascii="Book Antiqua" w:hAnsi="Book Antiqua"/>
          <w:lang w:val="en-US"/>
        </w:rPr>
      </w:pPr>
      <w:r w:rsidRPr="004D2537">
        <w:rPr>
          <w:rFonts w:ascii="Book Antiqua" w:hAnsi="Book Antiqua"/>
          <w:b/>
          <w:lang w:val="en-US"/>
        </w:rPr>
        <w:t xml:space="preserve">Figure 3 Rectal adenocarcinoma staging by endoscopic ultrasound T4 N0. </w:t>
      </w:r>
      <w:r w:rsidRPr="00474D19">
        <w:rPr>
          <w:rFonts w:ascii="Book Antiqua" w:hAnsi="Book Antiqua"/>
          <w:lang w:val="en-US"/>
        </w:rPr>
        <w:t>The tumor invasion overcomes the rectal wall and penetrates the prostate. There is a lack of separation plane between the tumor and the prostate (white arrow).</w:t>
      </w:r>
    </w:p>
    <w:p w14:paraId="244C917A" w14:textId="77777777" w:rsidR="004D2537" w:rsidRDefault="004D2537">
      <w:pPr>
        <w:rPr>
          <w:rFonts w:ascii="Book Antiqua" w:hAnsi="Book Antiqua"/>
          <w:lang w:val="en-US"/>
        </w:rPr>
      </w:pPr>
      <w:r>
        <w:rPr>
          <w:rFonts w:ascii="Book Antiqua" w:hAnsi="Book Antiqua"/>
          <w:lang w:val="en-US"/>
        </w:rPr>
        <w:br w:type="page"/>
      </w:r>
    </w:p>
    <w:p w14:paraId="2B0E25B0" w14:textId="77777777" w:rsidR="004D2537" w:rsidRPr="00474D19" w:rsidRDefault="004D2537" w:rsidP="004D2537">
      <w:pPr>
        <w:spacing w:line="360" w:lineRule="auto"/>
        <w:jc w:val="both"/>
        <w:rPr>
          <w:rFonts w:ascii="Book Antiqua" w:hAnsi="Book Antiqua"/>
          <w:lang w:val="en-US"/>
        </w:rPr>
      </w:pPr>
    </w:p>
    <w:p w14:paraId="15E7A411" w14:textId="77777777" w:rsidR="00186987" w:rsidRPr="00474D19" w:rsidRDefault="00186987" w:rsidP="00876FEC">
      <w:pPr>
        <w:spacing w:line="360" w:lineRule="auto"/>
        <w:jc w:val="both"/>
        <w:rPr>
          <w:rFonts w:ascii="Book Antiqua" w:hAnsi="Book Antiqua"/>
          <w:b/>
          <w:lang w:val="en-US"/>
        </w:rPr>
      </w:pPr>
      <w:r w:rsidRPr="00474D19">
        <w:rPr>
          <w:rFonts w:ascii="Book Antiqua" w:hAnsi="Book Antiqua"/>
          <w:b/>
          <w:noProof/>
          <w:lang w:val="en-US" w:eastAsia="en-US"/>
        </w:rPr>
        <w:drawing>
          <wp:inline distT="0" distB="0" distL="0" distR="0" wp14:anchorId="35AEFFCE" wp14:editId="1598407B">
            <wp:extent cx="4702175" cy="2821531"/>
            <wp:effectExtent l="0" t="0" r="0" b="0"/>
            <wp:docPr id="15" name="Imagen 15" descr="Macintosh HD:Users:manuelvalero:Desktop:Captura de pantalla 2017-04-01 a las 5.4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nuelvalero:Desktop:Captura de pantalla 2017-04-01 a las 5.42.2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7141" cy="2824511"/>
                    </a:xfrm>
                    <a:prstGeom prst="rect">
                      <a:avLst/>
                    </a:prstGeom>
                    <a:noFill/>
                    <a:ln>
                      <a:noFill/>
                    </a:ln>
                  </pic:spPr>
                </pic:pic>
              </a:graphicData>
            </a:graphic>
          </wp:inline>
        </w:drawing>
      </w:r>
    </w:p>
    <w:p w14:paraId="5939BB25" w14:textId="77777777" w:rsidR="003025AC" w:rsidRPr="00474D19" w:rsidRDefault="003025AC" w:rsidP="00876FEC">
      <w:pPr>
        <w:spacing w:line="360" w:lineRule="auto"/>
        <w:jc w:val="both"/>
        <w:rPr>
          <w:rFonts w:ascii="Book Antiqua" w:hAnsi="Book Antiqua"/>
          <w:b/>
          <w:lang w:val="en-US"/>
        </w:rPr>
      </w:pPr>
    </w:p>
    <w:p w14:paraId="2875BDDA" w14:textId="26D12EC4" w:rsidR="004D2537" w:rsidRPr="00474D19" w:rsidRDefault="004D2537" w:rsidP="004D2537">
      <w:pPr>
        <w:spacing w:line="360" w:lineRule="auto"/>
        <w:jc w:val="both"/>
        <w:rPr>
          <w:rFonts w:ascii="Book Antiqua" w:hAnsi="Book Antiqua"/>
          <w:b/>
          <w:lang w:val="en-US" w:eastAsia="zh-CN"/>
        </w:rPr>
      </w:pPr>
      <w:r w:rsidRPr="004D2537">
        <w:rPr>
          <w:rFonts w:ascii="Book Antiqua" w:hAnsi="Book Antiqua"/>
          <w:b/>
          <w:lang w:val="en-US"/>
        </w:rPr>
        <w:t xml:space="preserve">Figure 4 </w:t>
      </w:r>
      <w:proofErr w:type="gramStart"/>
      <w:r w:rsidR="00054BEF" w:rsidRPr="004D2537">
        <w:rPr>
          <w:rFonts w:ascii="Book Antiqua" w:hAnsi="Book Antiqua"/>
          <w:b/>
          <w:lang w:val="en-US"/>
        </w:rPr>
        <w:t>A</w:t>
      </w:r>
      <w:proofErr w:type="gramEnd"/>
      <w:r w:rsidRPr="004D2537">
        <w:rPr>
          <w:rFonts w:ascii="Book Antiqua" w:hAnsi="Book Antiqua"/>
          <w:b/>
          <w:lang w:val="en-US"/>
        </w:rPr>
        <w:t xml:space="preserve"> lymph node being evaluated by </w:t>
      </w:r>
      <w:proofErr w:type="spellStart"/>
      <w:r w:rsidRPr="004D2537">
        <w:rPr>
          <w:rFonts w:ascii="Book Antiqua" w:hAnsi="Book Antiqua"/>
          <w:b/>
          <w:lang w:val="en-US"/>
        </w:rPr>
        <w:t>elastography</w:t>
      </w:r>
      <w:proofErr w:type="spellEnd"/>
      <w:r w:rsidRPr="004D2537">
        <w:rPr>
          <w:rFonts w:ascii="Book Antiqua" w:hAnsi="Book Antiqua"/>
          <w:b/>
          <w:lang w:val="en-US"/>
        </w:rPr>
        <w:t>, for a gastric tumor staging.</w:t>
      </w:r>
      <w:r w:rsidRPr="00474D19">
        <w:rPr>
          <w:rFonts w:ascii="Book Antiqua" w:hAnsi="Book Antiqua"/>
          <w:lang w:val="en-US"/>
        </w:rPr>
        <w:t xml:space="preserve"> A</w:t>
      </w:r>
      <w:r>
        <w:rPr>
          <w:rFonts w:ascii="Book Antiqua" w:hAnsi="Book Antiqua" w:hint="eastAsia"/>
          <w:lang w:val="en-US" w:eastAsia="zh-CN"/>
        </w:rPr>
        <w:t>:</w:t>
      </w:r>
      <w:r w:rsidRPr="00474D19">
        <w:rPr>
          <w:rFonts w:ascii="Book Antiqua" w:hAnsi="Book Antiqua"/>
          <w:lang w:val="en-US"/>
        </w:rPr>
        <w:t xml:space="preserve"> </w:t>
      </w:r>
      <w:r w:rsidRPr="00474D19">
        <w:rPr>
          <w:rStyle w:val="A2"/>
          <w:rFonts w:ascii="Book Antiqua" w:hAnsi="Book Antiqua"/>
          <w:color w:val="auto"/>
          <w:sz w:val="24"/>
          <w:szCs w:val="24"/>
          <w:lang w:val="en-US"/>
        </w:rPr>
        <w:t xml:space="preserve">Qualitative </w:t>
      </w:r>
      <w:proofErr w:type="spellStart"/>
      <w:r w:rsidRPr="00474D19">
        <w:rPr>
          <w:rStyle w:val="A2"/>
          <w:rFonts w:ascii="Book Antiqua" w:hAnsi="Book Antiqua"/>
          <w:color w:val="auto"/>
          <w:sz w:val="24"/>
          <w:szCs w:val="24"/>
          <w:lang w:val="en-US"/>
        </w:rPr>
        <w:t>elastography</w:t>
      </w:r>
      <w:proofErr w:type="spellEnd"/>
      <w:r w:rsidRPr="00474D19">
        <w:rPr>
          <w:rStyle w:val="A2"/>
          <w:rFonts w:ascii="Book Antiqua" w:hAnsi="Book Antiqua"/>
          <w:color w:val="auto"/>
          <w:sz w:val="24"/>
          <w:szCs w:val="24"/>
          <w:lang w:val="en-US"/>
        </w:rPr>
        <w:t xml:space="preserve"> </w:t>
      </w:r>
      <w:r w:rsidRPr="00474D19">
        <w:rPr>
          <w:rFonts w:ascii="Book Antiqua" w:hAnsi="Book Antiqua"/>
          <w:lang w:val="en-US"/>
        </w:rPr>
        <w:t xml:space="preserve">(color tones </w:t>
      </w:r>
      <w:r w:rsidRPr="00474D19">
        <w:rPr>
          <w:rStyle w:val="A2"/>
          <w:rFonts w:ascii="Book Antiqua" w:hAnsi="Book Antiqua"/>
          <w:color w:val="auto"/>
          <w:sz w:val="24"/>
          <w:szCs w:val="24"/>
          <w:lang w:val="en-US"/>
        </w:rPr>
        <w:t>red</w:t>
      </w:r>
      <w:r>
        <w:rPr>
          <w:rStyle w:val="A2"/>
          <w:rFonts w:ascii="Book Antiqua" w:hAnsi="Book Antiqua" w:hint="eastAsia"/>
          <w:color w:val="auto"/>
          <w:sz w:val="24"/>
          <w:szCs w:val="24"/>
          <w:lang w:val="en-US" w:eastAsia="zh-CN"/>
        </w:rPr>
        <w:t>-</w:t>
      </w:r>
      <w:r w:rsidRPr="00474D19">
        <w:rPr>
          <w:rStyle w:val="A2"/>
          <w:rFonts w:ascii="Book Antiqua" w:hAnsi="Book Antiqua"/>
          <w:color w:val="auto"/>
          <w:sz w:val="24"/>
          <w:szCs w:val="24"/>
          <w:lang w:val="en-US"/>
        </w:rPr>
        <w:t>green</w:t>
      </w:r>
      <w:r>
        <w:rPr>
          <w:rStyle w:val="A2"/>
          <w:rFonts w:ascii="Book Antiqua" w:hAnsi="Book Antiqua" w:hint="eastAsia"/>
          <w:color w:val="auto"/>
          <w:sz w:val="24"/>
          <w:szCs w:val="24"/>
          <w:lang w:val="en-US" w:eastAsia="zh-CN"/>
        </w:rPr>
        <w:t>-</w:t>
      </w:r>
      <w:r w:rsidRPr="00474D19">
        <w:rPr>
          <w:rStyle w:val="A2"/>
          <w:rFonts w:ascii="Book Antiqua" w:hAnsi="Book Antiqua"/>
          <w:color w:val="auto"/>
          <w:sz w:val="24"/>
          <w:szCs w:val="24"/>
          <w:lang w:val="en-US"/>
        </w:rPr>
        <w:t>blue</w:t>
      </w:r>
      <w:r w:rsidRPr="00474D19">
        <w:rPr>
          <w:rFonts w:ascii="Book Antiqua" w:hAnsi="Book Antiqua"/>
          <w:lang w:val="en-US"/>
        </w:rPr>
        <w:t xml:space="preserve">) shows the lesion with a blue-predominant color tone, which represents a </w:t>
      </w:r>
      <w:r w:rsidRPr="00474D19">
        <w:rPr>
          <w:rStyle w:val="A2"/>
          <w:rFonts w:ascii="Book Antiqua" w:hAnsi="Book Antiqua"/>
          <w:color w:val="auto"/>
          <w:sz w:val="24"/>
          <w:szCs w:val="24"/>
          <w:lang w:val="en-US"/>
        </w:rPr>
        <w:t xml:space="preserve">hard tissue and </w:t>
      </w:r>
      <w:r w:rsidRPr="00474D19">
        <w:rPr>
          <w:rFonts w:ascii="Book Antiqua" w:hAnsi="Book Antiqua"/>
          <w:lang w:val="en-US"/>
        </w:rPr>
        <w:t>suggest malignancy. The Strain Ratio (</w:t>
      </w:r>
      <w:r w:rsidRPr="00474D19">
        <w:rPr>
          <w:rStyle w:val="A2"/>
          <w:rFonts w:ascii="Book Antiqua" w:hAnsi="Book Antiqua"/>
          <w:color w:val="auto"/>
          <w:sz w:val="24"/>
          <w:szCs w:val="24"/>
          <w:lang w:val="en-US"/>
        </w:rPr>
        <w:t xml:space="preserve">quantitative </w:t>
      </w:r>
      <w:proofErr w:type="spellStart"/>
      <w:r w:rsidRPr="00474D19">
        <w:rPr>
          <w:rStyle w:val="A2"/>
          <w:rFonts w:ascii="Book Antiqua" w:hAnsi="Book Antiqua"/>
          <w:color w:val="auto"/>
          <w:sz w:val="24"/>
          <w:szCs w:val="24"/>
          <w:lang w:val="en-US"/>
        </w:rPr>
        <w:t>elastography</w:t>
      </w:r>
      <w:proofErr w:type="spellEnd"/>
      <w:r w:rsidRPr="00474D19">
        <w:rPr>
          <w:rFonts w:ascii="Book Antiqua" w:hAnsi="Book Antiqua"/>
          <w:lang w:val="en-US"/>
        </w:rPr>
        <w:t xml:space="preserve">) is being calculated by compering </w:t>
      </w:r>
      <w:r w:rsidRPr="00474D19">
        <w:rPr>
          <w:rStyle w:val="A2"/>
          <w:rFonts w:ascii="Book Antiqua" w:hAnsi="Book Antiqua"/>
          <w:color w:val="auto"/>
          <w:sz w:val="24"/>
          <w:szCs w:val="24"/>
          <w:lang w:val="en-US"/>
        </w:rPr>
        <w:t>two different areas (A and B)</w:t>
      </w:r>
      <w:r w:rsidRPr="007A4C22">
        <w:rPr>
          <w:rFonts w:ascii="Book Antiqua" w:hAnsi="Book Antiqua"/>
          <w:lang w:val="en-US"/>
        </w:rPr>
        <w:t xml:space="preserve">. </w:t>
      </w:r>
      <w:r w:rsidRPr="00474D19">
        <w:rPr>
          <w:rStyle w:val="A2"/>
          <w:rFonts w:ascii="Book Antiqua" w:hAnsi="Book Antiqua"/>
          <w:color w:val="auto"/>
          <w:sz w:val="24"/>
          <w:szCs w:val="24"/>
          <w:lang w:val="en-US"/>
        </w:rPr>
        <w:t>Area A includes as much of the target lesion as possible. Area B is selected within a soft (red) reference area outside the target lesion. The result (B/A</w:t>
      </w:r>
      <w:r>
        <w:rPr>
          <w:rStyle w:val="A2"/>
          <w:rFonts w:ascii="Book Antiqua" w:hAnsi="Book Antiqua" w:hint="eastAsia"/>
          <w:color w:val="auto"/>
          <w:sz w:val="24"/>
          <w:szCs w:val="24"/>
          <w:lang w:val="en-US" w:eastAsia="zh-CN"/>
        </w:rPr>
        <w:t xml:space="preserve"> </w:t>
      </w:r>
      <w:r w:rsidRPr="00474D19">
        <w:rPr>
          <w:rStyle w:val="A2"/>
          <w:rFonts w:ascii="Book Antiqua" w:hAnsi="Book Antiqua"/>
          <w:color w:val="auto"/>
          <w:sz w:val="24"/>
          <w:szCs w:val="24"/>
          <w:lang w:val="en-US"/>
        </w:rPr>
        <w:t xml:space="preserve">= 141.7) </w:t>
      </w:r>
      <w:r w:rsidRPr="00474D19">
        <w:rPr>
          <w:rFonts w:ascii="Book Antiqua" w:hAnsi="Book Antiqua"/>
          <w:lang w:val="en-US"/>
        </w:rPr>
        <w:t>suggests malignancy</w:t>
      </w:r>
      <w:r>
        <w:rPr>
          <w:rStyle w:val="A3"/>
          <w:rFonts w:ascii="Book Antiqua" w:hAnsi="Book Antiqua" w:hint="eastAsia"/>
          <w:color w:val="auto"/>
          <w:sz w:val="24"/>
          <w:szCs w:val="24"/>
          <w:lang w:val="en-US" w:eastAsia="zh-CN"/>
        </w:rPr>
        <w:t>;</w:t>
      </w:r>
      <w:r w:rsidRPr="00474D19">
        <w:rPr>
          <w:rStyle w:val="A3"/>
          <w:rFonts w:ascii="Book Antiqua" w:hAnsi="Book Antiqua"/>
          <w:color w:val="auto"/>
          <w:sz w:val="24"/>
          <w:szCs w:val="24"/>
          <w:lang w:val="en-US"/>
        </w:rPr>
        <w:t xml:space="preserve"> B</w:t>
      </w:r>
      <w:r>
        <w:rPr>
          <w:rStyle w:val="A3"/>
          <w:rFonts w:ascii="Book Antiqua" w:hAnsi="Book Antiqua" w:hint="eastAsia"/>
          <w:color w:val="auto"/>
          <w:sz w:val="24"/>
          <w:szCs w:val="24"/>
          <w:lang w:val="en-US" w:eastAsia="zh-CN"/>
        </w:rPr>
        <w:t>:</w:t>
      </w:r>
      <w:r w:rsidRPr="00474D19">
        <w:rPr>
          <w:rStyle w:val="A3"/>
          <w:rFonts w:ascii="Book Antiqua" w:hAnsi="Book Antiqua"/>
          <w:color w:val="auto"/>
          <w:sz w:val="24"/>
          <w:szCs w:val="24"/>
          <w:lang w:val="en-US"/>
        </w:rPr>
        <w:t xml:space="preserve"> Shows the </w:t>
      </w:r>
      <w:r w:rsidRPr="00474D19">
        <w:rPr>
          <w:rFonts w:ascii="Book Antiqua" w:hAnsi="Book Antiqua"/>
          <w:lang w:val="en-US"/>
        </w:rPr>
        <w:t>round,</w:t>
      </w:r>
      <w:r w:rsidRPr="00474D19">
        <w:rPr>
          <w:rFonts w:ascii="Book Antiqua" w:hAnsi="Book Antiqua" w:cs="Times New Roman"/>
          <w:lang w:val="en-US"/>
        </w:rPr>
        <w:t xml:space="preserve"> sharply demarcated and </w:t>
      </w:r>
      <w:proofErr w:type="spellStart"/>
      <w:r w:rsidRPr="00474D19">
        <w:rPr>
          <w:rFonts w:ascii="Book Antiqua" w:hAnsi="Book Antiqua" w:cs="Times New Roman"/>
          <w:lang w:val="en-US"/>
        </w:rPr>
        <w:t>hypoechoic</w:t>
      </w:r>
      <w:proofErr w:type="spellEnd"/>
      <w:r w:rsidRPr="00474D19">
        <w:rPr>
          <w:rFonts w:ascii="Book Antiqua" w:hAnsi="Book Antiqua"/>
          <w:lang w:val="en-US"/>
        </w:rPr>
        <w:t xml:space="preserve"> lymph node (white arrow). The endoscopic ultrasound-</w:t>
      </w:r>
      <w:proofErr w:type="spellStart"/>
      <w:r w:rsidRPr="00474D19">
        <w:rPr>
          <w:rFonts w:ascii="Book Antiqua" w:hAnsi="Book Antiqua"/>
          <w:lang w:val="en-US"/>
        </w:rPr>
        <w:t>elastography</w:t>
      </w:r>
      <w:proofErr w:type="spellEnd"/>
      <w:r w:rsidRPr="00474D19">
        <w:rPr>
          <w:rFonts w:ascii="Book Antiqua" w:hAnsi="Book Antiqua"/>
          <w:lang w:val="en-US"/>
        </w:rPr>
        <w:t xml:space="preserve"> was done using a Hitachi-</w:t>
      </w:r>
      <w:proofErr w:type="spellStart"/>
      <w:r w:rsidRPr="00474D19">
        <w:rPr>
          <w:rFonts w:ascii="Book Antiqua" w:hAnsi="Book Antiqua"/>
          <w:lang w:val="en-US"/>
        </w:rPr>
        <w:t>Avius</w:t>
      </w:r>
      <w:proofErr w:type="spellEnd"/>
      <w:r w:rsidRPr="00474D19">
        <w:rPr>
          <w:rFonts w:ascii="Book Antiqua" w:hAnsi="Book Antiqua"/>
          <w:lang w:val="en-US"/>
        </w:rPr>
        <w:t xml:space="preserve"> console with a radial scope EG-3630URK (from Pentax Medical)</w:t>
      </w:r>
      <w:r w:rsidR="00686470">
        <w:rPr>
          <w:rFonts w:ascii="Book Antiqua" w:hAnsi="Book Antiqua" w:hint="eastAsia"/>
          <w:lang w:val="en-US" w:eastAsia="zh-CN"/>
        </w:rPr>
        <w:t>.</w:t>
      </w:r>
    </w:p>
    <w:p w14:paraId="278B6D34" w14:textId="77777777" w:rsidR="003025AC" w:rsidRPr="00474D19" w:rsidRDefault="003025AC" w:rsidP="00876FEC">
      <w:pPr>
        <w:spacing w:line="360" w:lineRule="auto"/>
        <w:jc w:val="both"/>
        <w:rPr>
          <w:rFonts w:ascii="Book Antiqua" w:hAnsi="Book Antiqua"/>
          <w:b/>
          <w:lang w:val="en-US"/>
        </w:rPr>
      </w:pPr>
    </w:p>
    <w:p w14:paraId="5F105FB8" w14:textId="77777777" w:rsidR="003025AC" w:rsidRPr="00474D19" w:rsidRDefault="003025AC" w:rsidP="00876FEC">
      <w:pPr>
        <w:spacing w:line="360" w:lineRule="auto"/>
        <w:jc w:val="both"/>
        <w:rPr>
          <w:rFonts w:ascii="Book Antiqua" w:hAnsi="Book Antiqua"/>
          <w:b/>
          <w:lang w:val="en-US"/>
        </w:rPr>
      </w:pPr>
    </w:p>
    <w:p w14:paraId="49367A39" w14:textId="77777777" w:rsidR="00186987" w:rsidRPr="00474D19" w:rsidRDefault="00186987" w:rsidP="00876FEC">
      <w:pPr>
        <w:spacing w:line="360" w:lineRule="auto"/>
        <w:jc w:val="both"/>
        <w:rPr>
          <w:rFonts w:ascii="Book Antiqua" w:hAnsi="Book Antiqua"/>
          <w:b/>
          <w:lang w:val="en-US"/>
        </w:rPr>
      </w:pPr>
    </w:p>
    <w:p w14:paraId="49FBBCB1" w14:textId="77777777" w:rsidR="00186987" w:rsidRPr="00474D19" w:rsidRDefault="00186987" w:rsidP="00876FEC">
      <w:pPr>
        <w:spacing w:line="360" w:lineRule="auto"/>
        <w:jc w:val="both"/>
        <w:rPr>
          <w:rFonts w:ascii="Book Antiqua" w:hAnsi="Book Antiqua"/>
          <w:b/>
          <w:lang w:val="en-US"/>
        </w:rPr>
      </w:pPr>
      <w:r w:rsidRPr="00474D19">
        <w:rPr>
          <w:rFonts w:ascii="Book Antiqua" w:hAnsi="Book Antiqua"/>
          <w:b/>
          <w:noProof/>
          <w:lang w:val="en-US" w:eastAsia="en-US"/>
        </w:rPr>
        <w:lastRenderedPageBreak/>
        <w:drawing>
          <wp:inline distT="0" distB="0" distL="0" distR="0" wp14:anchorId="0CEE5C78" wp14:editId="2F5E1A65">
            <wp:extent cx="4697259" cy="3193273"/>
            <wp:effectExtent l="0" t="0" r="0" b="0"/>
            <wp:docPr id="16" name="Imagen 16" descr="Macintosh HD:Users:manuelvalero:Desktop:Captura de pantalla 2017-04-01 a las 5.4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nuelvalero:Desktop:Captura de pantalla 2017-04-01 a las 5.43.2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259" cy="3193273"/>
                    </a:xfrm>
                    <a:prstGeom prst="rect">
                      <a:avLst/>
                    </a:prstGeom>
                    <a:noFill/>
                    <a:ln>
                      <a:noFill/>
                    </a:ln>
                  </pic:spPr>
                </pic:pic>
              </a:graphicData>
            </a:graphic>
          </wp:inline>
        </w:drawing>
      </w:r>
    </w:p>
    <w:p w14:paraId="59829FED" w14:textId="77777777" w:rsidR="00186987" w:rsidRPr="00474D19" w:rsidRDefault="00186987" w:rsidP="00876FEC">
      <w:pPr>
        <w:spacing w:line="360" w:lineRule="auto"/>
        <w:jc w:val="both"/>
        <w:rPr>
          <w:rFonts w:ascii="Book Antiqua" w:hAnsi="Book Antiqua"/>
          <w:b/>
          <w:lang w:val="en-US"/>
        </w:rPr>
      </w:pPr>
    </w:p>
    <w:p w14:paraId="2766AC76" w14:textId="6A1482EB" w:rsidR="00054BEF" w:rsidRPr="00474D19" w:rsidRDefault="00054BEF" w:rsidP="00054BEF">
      <w:pPr>
        <w:spacing w:line="360" w:lineRule="auto"/>
        <w:jc w:val="both"/>
        <w:rPr>
          <w:rFonts w:ascii="Book Antiqua" w:hAnsi="Book Antiqua"/>
          <w:b/>
          <w:lang w:val="en-US"/>
        </w:rPr>
      </w:pPr>
      <w:r w:rsidRPr="00054BEF">
        <w:rPr>
          <w:rFonts w:ascii="Book Antiqua" w:hAnsi="Book Antiqua"/>
          <w:b/>
          <w:lang w:val="en-US"/>
        </w:rPr>
        <w:t xml:space="preserve">Figure 5 </w:t>
      </w:r>
      <w:proofErr w:type="gramStart"/>
      <w:r w:rsidRPr="00054BEF">
        <w:rPr>
          <w:rFonts w:ascii="Book Antiqua" w:hAnsi="Book Antiqua"/>
          <w:b/>
          <w:lang w:val="en-US"/>
        </w:rPr>
        <w:t>The</w:t>
      </w:r>
      <w:proofErr w:type="gramEnd"/>
      <w:r w:rsidRPr="00054BEF">
        <w:rPr>
          <w:rFonts w:ascii="Book Antiqua" w:hAnsi="Book Antiqua"/>
          <w:b/>
          <w:lang w:val="en-US"/>
        </w:rPr>
        <w:t xml:space="preserve"> same lesion presented in figure 3 being evaluated by </w:t>
      </w:r>
      <w:r w:rsidRPr="00054BEF">
        <w:rPr>
          <w:rFonts w:ascii="Book Antiqua" w:hAnsi="Book Antiqua" w:cs="Times New Roman"/>
          <w:b/>
          <w:lang w:val="en-US"/>
        </w:rPr>
        <w:t>contrast enhanced ultrasonography.</w:t>
      </w:r>
      <w:r w:rsidRPr="00474D19">
        <w:rPr>
          <w:rFonts w:ascii="Book Antiqua" w:hAnsi="Book Antiqua" w:cs="Times New Roman"/>
          <w:lang w:val="en-US"/>
        </w:rPr>
        <w:t xml:space="preserve"> The white arrow shows the lymph node with no enhancement after the contrast application, </w:t>
      </w:r>
      <w:r w:rsidRPr="00474D19">
        <w:rPr>
          <w:rFonts w:ascii="Book Antiqua" w:hAnsi="Book Antiqua"/>
          <w:lang w:val="en-US"/>
        </w:rPr>
        <w:t>which suggest</w:t>
      </w:r>
      <w:r w:rsidR="007A4C22">
        <w:rPr>
          <w:rFonts w:ascii="Book Antiqua" w:hAnsi="Book Antiqua"/>
          <w:lang w:val="en-US" w:eastAsia="zh-CN"/>
        </w:rPr>
        <w:t>s</w:t>
      </w:r>
      <w:r w:rsidRPr="00474D19">
        <w:rPr>
          <w:rFonts w:ascii="Book Antiqua" w:hAnsi="Book Antiqua"/>
          <w:lang w:val="en-US"/>
        </w:rPr>
        <w:t xml:space="preserve"> malignancy. The endoscopic ultrasound-contrast enhancement was done using a Hitachi-</w:t>
      </w:r>
      <w:proofErr w:type="spellStart"/>
      <w:r w:rsidRPr="00474D19">
        <w:rPr>
          <w:rFonts w:ascii="Book Antiqua" w:hAnsi="Book Antiqua"/>
          <w:lang w:val="en-US"/>
        </w:rPr>
        <w:t>Avius</w:t>
      </w:r>
      <w:proofErr w:type="spellEnd"/>
      <w:r w:rsidRPr="00474D19">
        <w:rPr>
          <w:rFonts w:ascii="Book Antiqua" w:hAnsi="Book Antiqua"/>
          <w:lang w:val="en-US"/>
        </w:rPr>
        <w:t xml:space="preserve"> console with a radial scope EG-3630URK (from Pentax Medical) and a </w:t>
      </w:r>
      <w:proofErr w:type="spellStart"/>
      <w:r w:rsidRPr="00474D19">
        <w:rPr>
          <w:rFonts w:ascii="Book Antiqua" w:hAnsi="Book Antiqua"/>
          <w:lang w:val="en-US"/>
        </w:rPr>
        <w:t>Sonovue</w:t>
      </w:r>
      <w:proofErr w:type="spellEnd"/>
      <w:r w:rsidRPr="00474D19">
        <w:rPr>
          <w:rFonts w:ascii="Book Antiqua" w:hAnsi="Book Antiqua"/>
          <w:lang w:val="en-US"/>
        </w:rPr>
        <w:t xml:space="preserve"> contrast agent (from </w:t>
      </w:r>
      <w:proofErr w:type="spellStart"/>
      <w:r w:rsidRPr="00474D19">
        <w:rPr>
          <w:rFonts w:ascii="Book Antiqua" w:hAnsi="Book Antiqua"/>
          <w:lang w:val="en-US"/>
        </w:rPr>
        <w:t>Bracco</w:t>
      </w:r>
      <w:proofErr w:type="spellEnd"/>
      <w:r w:rsidRPr="00474D19">
        <w:rPr>
          <w:rFonts w:ascii="Book Antiqua" w:hAnsi="Book Antiqua"/>
          <w:lang w:val="en-US"/>
        </w:rPr>
        <w:t>)</w:t>
      </w:r>
    </w:p>
    <w:p w14:paraId="72A881D8" w14:textId="77777777" w:rsidR="003025AC" w:rsidRPr="00054BEF" w:rsidRDefault="003025AC" w:rsidP="00876FEC">
      <w:pPr>
        <w:spacing w:line="360" w:lineRule="auto"/>
        <w:jc w:val="both"/>
        <w:rPr>
          <w:rFonts w:ascii="Book Antiqua" w:hAnsi="Book Antiqua"/>
          <w:b/>
          <w:lang w:val="en-US"/>
        </w:rPr>
      </w:pPr>
    </w:p>
    <w:p w14:paraId="03EB280B" w14:textId="1BC2ABA6" w:rsidR="003652AC" w:rsidRPr="00474D19" w:rsidRDefault="00582F6C" w:rsidP="00876FEC">
      <w:pPr>
        <w:spacing w:line="360" w:lineRule="auto"/>
        <w:jc w:val="both"/>
        <w:rPr>
          <w:rFonts w:ascii="Book Antiqua" w:hAnsi="Book Antiqua"/>
          <w:lang w:val="en-US"/>
        </w:rPr>
      </w:pPr>
      <w:r w:rsidRPr="00474D19">
        <w:rPr>
          <w:rFonts w:ascii="Book Antiqua" w:hAnsi="Book Antiqua"/>
          <w:noProof/>
          <w:lang w:val="en-US" w:eastAsia="en-US"/>
        </w:rPr>
        <w:lastRenderedPageBreak/>
        <w:drawing>
          <wp:inline distT="0" distB="0" distL="0" distR="0" wp14:anchorId="163FB10F" wp14:editId="71380166">
            <wp:extent cx="5396230" cy="5648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bmp"/>
                    <pic:cNvPicPr/>
                  </pic:nvPicPr>
                  <pic:blipFill>
                    <a:blip r:embed="rId15"/>
                    <a:stretch>
                      <a:fillRect/>
                    </a:stretch>
                  </pic:blipFill>
                  <pic:spPr>
                    <a:xfrm>
                      <a:off x="0" y="0"/>
                      <a:ext cx="5396230" cy="5648960"/>
                    </a:xfrm>
                    <a:prstGeom prst="rect">
                      <a:avLst/>
                    </a:prstGeom>
                  </pic:spPr>
                </pic:pic>
              </a:graphicData>
            </a:graphic>
          </wp:inline>
        </w:drawing>
      </w:r>
    </w:p>
    <w:p w14:paraId="6F6BD7A7" w14:textId="77777777" w:rsidR="003652AC" w:rsidRPr="00474D19" w:rsidRDefault="003652AC" w:rsidP="00876FEC">
      <w:pPr>
        <w:spacing w:line="360" w:lineRule="auto"/>
        <w:jc w:val="both"/>
        <w:rPr>
          <w:rFonts w:ascii="Book Antiqua" w:hAnsi="Book Antiqua"/>
          <w:lang w:val="en-US"/>
        </w:rPr>
      </w:pPr>
    </w:p>
    <w:p w14:paraId="0C576FB1" w14:textId="2189F59E" w:rsidR="00054BEF" w:rsidRPr="00775619" w:rsidRDefault="00054BEF" w:rsidP="00054BEF">
      <w:pPr>
        <w:spacing w:line="360" w:lineRule="auto"/>
        <w:jc w:val="both"/>
        <w:rPr>
          <w:rFonts w:ascii="Book Antiqua" w:hAnsi="Book Antiqua"/>
          <w:b/>
          <w:lang w:val="en-US"/>
        </w:rPr>
      </w:pPr>
      <w:r w:rsidRPr="00054BEF">
        <w:rPr>
          <w:rFonts w:ascii="Book Antiqua" w:hAnsi="Book Antiqua"/>
          <w:b/>
          <w:lang w:val="en-US"/>
        </w:rPr>
        <w:t xml:space="preserve">Figure 6 Rectal adenocarcinoma staging by 3D endoscopic ultrasound T1 N1. </w:t>
      </w:r>
      <w:r w:rsidRPr="00474D19">
        <w:rPr>
          <w:rFonts w:ascii="Book Antiqua" w:hAnsi="Book Antiqua"/>
          <w:lang w:val="en-US"/>
        </w:rPr>
        <w:t xml:space="preserve">The yellow arrows on the left show the </w:t>
      </w:r>
      <w:proofErr w:type="spellStart"/>
      <w:r w:rsidRPr="00474D19">
        <w:rPr>
          <w:rFonts w:ascii="Book Antiqua" w:hAnsi="Book Antiqua"/>
          <w:lang w:val="en-US"/>
        </w:rPr>
        <w:t>muscularis</w:t>
      </w:r>
      <w:proofErr w:type="spellEnd"/>
      <w:r w:rsidRPr="00474D19">
        <w:rPr>
          <w:rFonts w:ascii="Book Antiqua" w:hAnsi="Book Antiqua"/>
          <w:lang w:val="en-US"/>
        </w:rPr>
        <w:t xml:space="preserve"> </w:t>
      </w:r>
      <w:proofErr w:type="spellStart"/>
      <w:r w:rsidRPr="00474D19">
        <w:rPr>
          <w:rFonts w:ascii="Book Antiqua" w:hAnsi="Book Antiqua"/>
          <w:lang w:val="en-US"/>
        </w:rPr>
        <w:t>propria</w:t>
      </w:r>
      <w:proofErr w:type="spellEnd"/>
      <w:r w:rsidRPr="00474D19">
        <w:rPr>
          <w:rFonts w:ascii="Book Antiqua" w:hAnsi="Book Antiqua"/>
          <w:lang w:val="en-US"/>
        </w:rPr>
        <w:t xml:space="preserve">. The tumor invades up to the </w:t>
      </w:r>
      <w:proofErr w:type="spellStart"/>
      <w:r w:rsidRPr="00474D19">
        <w:rPr>
          <w:rFonts w:ascii="Book Antiqua" w:hAnsi="Book Antiqua"/>
          <w:lang w:val="en-US"/>
        </w:rPr>
        <w:t>submucosa</w:t>
      </w:r>
      <w:proofErr w:type="spellEnd"/>
      <w:r w:rsidRPr="00474D19">
        <w:rPr>
          <w:rFonts w:ascii="Book Antiqua" w:hAnsi="Book Antiqua"/>
          <w:lang w:val="en-US"/>
        </w:rPr>
        <w:t xml:space="preserve">. A white </w:t>
      </w:r>
      <w:proofErr w:type="spellStart"/>
      <w:r w:rsidRPr="00474D19">
        <w:rPr>
          <w:rFonts w:ascii="Book Antiqua" w:hAnsi="Book Antiqua"/>
          <w:lang w:val="en-US"/>
        </w:rPr>
        <w:t>submucosa</w:t>
      </w:r>
      <w:proofErr w:type="spellEnd"/>
      <w:r w:rsidRPr="00474D19">
        <w:rPr>
          <w:rFonts w:ascii="Book Antiqua" w:hAnsi="Book Antiqua"/>
          <w:lang w:val="en-US"/>
        </w:rPr>
        <w:t xml:space="preserve"> plane can be seen between the tumor (TU) and the </w:t>
      </w:r>
      <w:proofErr w:type="spellStart"/>
      <w:r w:rsidRPr="00474D19">
        <w:rPr>
          <w:rFonts w:ascii="Book Antiqua" w:hAnsi="Book Antiqua"/>
          <w:lang w:val="en-US"/>
        </w:rPr>
        <w:t>muscularis</w:t>
      </w:r>
      <w:proofErr w:type="spellEnd"/>
      <w:r w:rsidRPr="00474D19">
        <w:rPr>
          <w:rFonts w:ascii="Book Antiqua" w:hAnsi="Book Antiqua"/>
          <w:lang w:val="en-US"/>
        </w:rPr>
        <w:t xml:space="preserve"> </w:t>
      </w:r>
      <w:proofErr w:type="spellStart"/>
      <w:r w:rsidRPr="00474D19">
        <w:rPr>
          <w:rFonts w:ascii="Book Antiqua" w:hAnsi="Book Antiqua"/>
          <w:lang w:val="en-US"/>
        </w:rPr>
        <w:t>propria</w:t>
      </w:r>
      <w:proofErr w:type="spellEnd"/>
      <w:r w:rsidRPr="00474D19">
        <w:rPr>
          <w:rFonts w:ascii="Book Antiqua" w:hAnsi="Book Antiqua"/>
          <w:lang w:val="en-US"/>
        </w:rPr>
        <w:t xml:space="preserve">. The yellow arrow on the right shows a round lymph node. The 3D image was obtained using a </w:t>
      </w:r>
      <w:proofErr w:type="spellStart"/>
      <w:r w:rsidRPr="00474D19">
        <w:rPr>
          <w:rFonts w:ascii="Book Antiqua" w:hAnsi="Book Antiqua"/>
          <w:lang w:val="en-US"/>
        </w:rPr>
        <w:t>transanal</w:t>
      </w:r>
      <w:proofErr w:type="spellEnd"/>
      <w:r w:rsidRPr="00474D19">
        <w:rPr>
          <w:rFonts w:ascii="Book Antiqua" w:hAnsi="Book Antiqua"/>
          <w:lang w:val="en-US"/>
        </w:rPr>
        <w:t xml:space="preserve"> rigid probe with an ultrasound from </w:t>
      </w:r>
      <w:proofErr w:type="spellStart"/>
      <w:proofErr w:type="gramStart"/>
      <w:r w:rsidRPr="00474D19">
        <w:rPr>
          <w:rFonts w:ascii="Book Antiqua" w:hAnsi="Book Antiqua"/>
          <w:lang w:val="en-US"/>
        </w:rPr>
        <w:t>bk</w:t>
      </w:r>
      <w:proofErr w:type="spellEnd"/>
      <w:proofErr w:type="gramEnd"/>
      <w:r w:rsidRPr="00474D19">
        <w:rPr>
          <w:rFonts w:ascii="Book Antiqua" w:hAnsi="Book Antiqua"/>
          <w:lang w:val="en-US"/>
        </w:rPr>
        <w:t xml:space="preserve"> medical</w:t>
      </w:r>
      <w:r>
        <w:rPr>
          <w:rFonts w:ascii="Book Antiqua" w:hAnsi="Book Antiqua" w:hint="eastAsia"/>
          <w:lang w:val="en-US" w:eastAsia="zh-CN"/>
        </w:rPr>
        <w:t xml:space="preserve">. </w:t>
      </w:r>
    </w:p>
    <w:p w14:paraId="4F6DE032" w14:textId="77777777" w:rsidR="000223E4" w:rsidRPr="00474D19" w:rsidRDefault="000223E4" w:rsidP="00876FEC">
      <w:pPr>
        <w:pStyle w:val="ListParagraph"/>
        <w:widowControl w:val="0"/>
        <w:tabs>
          <w:tab w:val="left" w:pos="0"/>
        </w:tabs>
        <w:autoSpaceDE w:val="0"/>
        <w:autoSpaceDN w:val="0"/>
        <w:adjustRightInd w:val="0"/>
        <w:spacing w:line="360" w:lineRule="auto"/>
        <w:ind w:left="0"/>
        <w:jc w:val="both"/>
        <w:rPr>
          <w:rFonts w:ascii="Book Antiqua" w:hAnsi="Book Antiqua"/>
          <w:lang w:val="en-US" w:eastAsia="zh-CN"/>
        </w:rPr>
      </w:pPr>
    </w:p>
    <w:sectPr w:rsidR="000223E4" w:rsidRPr="00474D19" w:rsidSect="00AF027A">
      <w:headerReference w:type="even" r:id="rId16"/>
      <w:headerReference w:type="default" r:id="rId17"/>
      <w:footerReference w:type="even" r:id="rId18"/>
      <w:footerReference w:type="default" r:id="rId19"/>
      <w:headerReference w:type="first" r:id="rId20"/>
      <w:footerReference w:type="first" r:id="rId2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7560F" w14:textId="77777777" w:rsidR="00CD2398" w:rsidRDefault="00CD2398" w:rsidP="0012204D">
      <w:r>
        <w:separator/>
      </w:r>
    </w:p>
  </w:endnote>
  <w:endnote w:type="continuationSeparator" w:id="0">
    <w:p w14:paraId="73E7230D" w14:textId="77777777" w:rsidR="00CD2398" w:rsidRDefault="00CD2398" w:rsidP="0012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œ4®ˇøÂ'91Â'1">
    <w:altName w:val="Cambria"/>
    <w:panose1 w:val="00000000000000000000"/>
    <w:charset w:val="4D"/>
    <w:family w:val="auto"/>
    <w:notTrueType/>
    <w:pitch w:val="default"/>
    <w:sig w:usb0="00000003" w:usb1="00000000" w:usb2="00000000" w:usb3="00000000" w:csb0="00000001" w:csb1="00000000"/>
  </w:font>
  <w:font w:name="KU®ˇøÂ'91Â'1">
    <w:altName w:val="Cambria"/>
    <w:panose1 w:val="00000000000000000000"/>
    <w:charset w:val="4D"/>
    <w:family w:val="auto"/>
    <w:notTrueType/>
    <w:pitch w:val="default"/>
    <w:sig w:usb0="00000003" w:usb1="00000000" w:usb2="00000000" w:usb3="00000000" w:csb0="00000001" w:csb1="00000000"/>
  </w:font>
  <w:font w:name="≈˛®ˇøÂ'91Â'1">
    <w:altName w:val="Cambria"/>
    <w:panose1 w:val="00000000000000000000"/>
    <w:charset w:val="4D"/>
    <w:family w:val="auto"/>
    <w:notTrueType/>
    <w:pitch w:val="default"/>
    <w:sig w:usb0="00000003" w:usb1="00000000" w:usb2="00000000" w:usb3="00000000" w:csb0="00000001" w:csb1="00000000"/>
  </w:font>
  <w:font w:name="©`®ˇøÂ'91Â'1">
    <w:altName w:val="Cambria"/>
    <w:panose1 w:val="00000000000000000000"/>
    <w:charset w:val="4D"/>
    <w:family w:val="auto"/>
    <w:notTrueType/>
    <w:pitch w:val="default"/>
    <w:sig w:usb0="00000003" w:usb1="00000000" w:usb2="00000000" w:usb3="00000000" w:csb0="00000001" w:csb1="00000000"/>
  </w:font>
  <w:font w:name="'5E®ˇøÂ'91Â'1">
    <w:altName w:val="Cambria"/>
    <w:panose1 w:val="00000000000000000000"/>
    <w:charset w:val="4D"/>
    <w:family w:val="auto"/>
    <w:notTrueType/>
    <w:pitch w:val="default"/>
    <w:sig w:usb0="00000003" w:usb1="00000000" w:usb2="00000000" w:usb3="00000000" w:csb0="00000001" w:csb1="00000000"/>
  </w:font>
  <w:font w:name="ç_®ˇøÂ'91Â'1">
    <w:altName w:val="Cambria"/>
    <w:panose1 w:val="00000000000000000000"/>
    <w:charset w:val="4D"/>
    <w:family w:val="auto"/>
    <w:notTrueType/>
    <w:pitch w:val="default"/>
    <w:sig w:usb0="00000003" w:usb1="00000000" w:usb2="00000000" w:usb3="00000000" w:csb0="00000001" w:csb1="00000000"/>
  </w:font>
  <w:font w:name="ﬂË'58ˇøÂ'91Â'1">
    <w:altName w:val="Cambria"/>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2CF0B" w14:textId="77777777" w:rsidR="00EC215E" w:rsidRDefault="00EC215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38469"/>
      <w:docPartObj>
        <w:docPartGallery w:val="Page Numbers (Bottom of Page)"/>
        <w:docPartUnique/>
      </w:docPartObj>
    </w:sdtPr>
    <w:sdtEndPr/>
    <w:sdtContent>
      <w:p w14:paraId="43B19ACF" w14:textId="2D59A69D" w:rsidR="00EC215E" w:rsidRDefault="00EC215E">
        <w:pPr>
          <w:pStyle w:val="Footer"/>
          <w:jc w:val="right"/>
        </w:pPr>
        <w:r>
          <w:fldChar w:fldCharType="begin"/>
        </w:r>
        <w:r>
          <w:instrText xml:space="preserve"> PAGE   \* MERGEFORMAT </w:instrText>
        </w:r>
        <w:r>
          <w:fldChar w:fldCharType="separate"/>
        </w:r>
        <w:r w:rsidR="002D59D7">
          <w:rPr>
            <w:noProof/>
          </w:rPr>
          <w:t>42</w:t>
        </w:r>
        <w:r>
          <w:rPr>
            <w:noProof/>
          </w:rPr>
          <w:fldChar w:fldCharType="end"/>
        </w:r>
      </w:p>
    </w:sdtContent>
  </w:sdt>
  <w:p w14:paraId="0F8CC547" w14:textId="77777777" w:rsidR="00EC215E" w:rsidRDefault="00EC215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1E8EF" w14:textId="77777777" w:rsidR="00EC215E" w:rsidRDefault="00EC21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18916" w14:textId="77777777" w:rsidR="00CD2398" w:rsidRDefault="00CD2398" w:rsidP="0012204D">
      <w:r>
        <w:separator/>
      </w:r>
    </w:p>
  </w:footnote>
  <w:footnote w:type="continuationSeparator" w:id="0">
    <w:p w14:paraId="2474C008" w14:textId="77777777" w:rsidR="00CD2398" w:rsidRDefault="00CD2398" w:rsidP="001220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273A6" w14:textId="77777777" w:rsidR="00EC215E" w:rsidRDefault="00EC215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29BCD" w14:textId="77777777" w:rsidR="00EC215E" w:rsidRDefault="00EC215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01EE5" w14:textId="77777777" w:rsidR="00EC215E" w:rsidRDefault="00EC21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F4C76"/>
    <w:multiLevelType w:val="hybridMultilevel"/>
    <w:tmpl w:val="184C9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8CD58D5"/>
    <w:multiLevelType w:val="hybridMultilevel"/>
    <w:tmpl w:val="54E687F4"/>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7DF7BF0"/>
    <w:multiLevelType w:val="hybridMultilevel"/>
    <w:tmpl w:val="82D6BD5A"/>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D0446FB"/>
    <w:multiLevelType w:val="hybridMultilevel"/>
    <w:tmpl w:val="1584CD7C"/>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0A64829"/>
    <w:multiLevelType w:val="hybridMultilevel"/>
    <w:tmpl w:val="07EEA5C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23C1E43"/>
    <w:multiLevelType w:val="hybridMultilevel"/>
    <w:tmpl w:val="A37EC77A"/>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EF526B6"/>
    <w:multiLevelType w:val="hybridMultilevel"/>
    <w:tmpl w:val="5BD466B4"/>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07B108B"/>
    <w:multiLevelType w:val="hybridMultilevel"/>
    <w:tmpl w:val="95D2FC80"/>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3B32279"/>
    <w:multiLevelType w:val="hybridMultilevel"/>
    <w:tmpl w:val="C6C4EBB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7AE4CCD"/>
    <w:multiLevelType w:val="hybridMultilevel"/>
    <w:tmpl w:val="1584CD7C"/>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85D0715"/>
    <w:multiLevelType w:val="hybridMultilevel"/>
    <w:tmpl w:val="CE86A20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885145F"/>
    <w:multiLevelType w:val="hybridMultilevel"/>
    <w:tmpl w:val="82D6BD5A"/>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ABF73E7"/>
    <w:multiLevelType w:val="hybridMultilevel"/>
    <w:tmpl w:val="6F2ED844"/>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9"/>
  </w:num>
  <w:num w:numId="5">
    <w:abstractNumId w:val="10"/>
  </w:num>
  <w:num w:numId="6">
    <w:abstractNumId w:val="3"/>
  </w:num>
  <w:num w:numId="7">
    <w:abstractNumId w:val="1"/>
  </w:num>
  <w:num w:numId="8">
    <w:abstractNumId w:val="0"/>
  </w:num>
  <w:num w:numId="9">
    <w:abstractNumId w:val="5"/>
  </w:num>
  <w:num w:numId="10">
    <w:abstractNumId w:val="6"/>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343"/>
    <w:rsid w:val="00010471"/>
    <w:rsid w:val="00012CF0"/>
    <w:rsid w:val="000223E4"/>
    <w:rsid w:val="00053D2E"/>
    <w:rsid w:val="00054BEF"/>
    <w:rsid w:val="00060B47"/>
    <w:rsid w:val="00061DE4"/>
    <w:rsid w:val="000769E4"/>
    <w:rsid w:val="000800AF"/>
    <w:rsid w:val="000804B5"/>
    <w:rsid w:val="00080BD8"/>
    <w:rsid w:val="00081771"/>
    <w:rsid w:val="00084350"/>
    <w:rsid w:val="00084872"/>
    <w:rsid w:val="00085EFD"/>
    <w:rsid w:val="0009590B"/>
    <w:rsid w:val="000A0543"/>
    <w:rsid w:val="000A2651"/>
    <w:rsid w:val="000A2EF3"/>
    <w:rsid w:val="000B060C"/>
    <w:rsid w:val="000B1106"/>
    <w:rsid w:val="000B222C"/>
    <w:rsid w:val="000B6744"/>
    <w:rsid w:val="000D3CBC"/>
    <w:rsid w:val="000D5A1E"/>
    <w:rsid w:val="000F2518"/>
    <w:rsid w:val="000F4B6E"/>
    <w:rsid w:val="000F4CDF"/>
    <w:rsid w:val="000F59C4"/>
    <w:rsid w:val="000F6C9A"/>
    <w:rsid w:val="001016EC"/>
    <w:rsid w:val="00105471"/>
    <w:rsid w:val="001069B7"/>
    <w:rsid w:val="00112F3B"/>
    <w:rsid w:val="0012204D"/>
    <w:rsid w:val="001438F4"/>
    <w:rsid w:val="001477EC"/>
    <w:rsid w:val="00154562"/>
    <w:rsid w:val="00157FBD"/>
    <w:rsid w:val="001715D0"/>
    <w:rsid w:val="00173BBA"/>
    <w:rsid w:val="00173C8F"/>
    <w:rsid w:val="0017410D"/>
    <w:rsid w:val="00174795"/>
    <w:rsid w:val="00184DD0"/>
    <w:rsid w:val="00185D62"/>
    <w:rsid w:val="00186987"/>
    <w:rsid w:val="00190E9E"/>
    <w:rsid w:val="00194134"/>
    <w:rsid w:val="001942C7"/>
    <w:rsid w:val="001A18B6"/>
    <w:rsid w:val="001A4215"/>
    <w:rsid w:val="001B1C8D"/>
    <w:rsid w:val="001B4A7D"/>
    <w:rsid w:val="001B5172"/>
    <w:rsid w:val="001C6B8A"/>
    <w:rsid w:val="001E4D2D"/>
    <w:rsid w:val="001E50A8"/>
    <w:rsid w:val="001F4F9E"/>
    <w:rsid w:val="001F5D66"/>
    <w:rsid w:val="001F660D"/>
    <w:rsid w:val="001F75D6"/>
    <w:rsid w:val="00203D66"/>
    <w:rsid w:val="002153A9"/>
    <w:rsid w:val="00215B34"/>
    <w:rsid w:val="00216E92"/>
    <w:rsid w:val="002178F3"/>
    <w:rsid w:val="00226E59"/>
    <w:rsid w:val="00241329"/>
    <w:rsid w:val="00243275"/>
    <w:rsid w:val="00245DBC"/>
    <w:rsid w:val="00260515"/>
    <w:rsid w:val="00270E01"/>
    <w:rsid w:val="00272A6C"/>
    <w:rsid w:val="00276DEC"/>
    <w:rsid w:val="0028088E"/>
    <w:rsid w:val="0028264B"/>
    <w:rsid w:val="00282F78"/>
    <w:rsid w:val="0028745D"/>
    <w:rsid w:val="002A5228"/>
    <w:rsid w:val="002B24BF"/>
    <w:rsid w:val="002B7BA4"/>
    <w:rsid w:val="002D2D83"/>
    <w:rsid w:val="002D59D7"/>
    <w:rsid w:val="002D5A72"/>
    <w:rsid w:val="002E04BF"/>
    <w:rsid w:val="002E4FE1"/>
    <w:rsid w:val="002F2BBC"/>
    <w:rsid w:val="002F3927"/>
    <w:rsid w:val="002F5BFE"/>
    <w:rsid w:val="003013F2"/>
    <w:rsid w:val="00301812"/>
    <w:rsid w:val="003025AC"/>
    <w:rsid w:val="0030657F"/>
    <w:rsid w:val="003114D8"/>
    <w:rsid w:val="00314039"/>
    <w:rsid w:val="00337F85"/>
    <w:rsid w:val="003400F2"/>
    <w:rsid w:val="0034045F"/>
    <w:rsid w:val="00340F54"/>
    <w:rsid w:val="00351F5E"/>
    <w:rsid w:val="00356C8F"/>
    <w:rsid w:val="003652AC"/>
    <w:rsid w:val="00371A1C"/>
    <w:rsid w:val="00373879"/>
    <w:rsid w:val="003803B3"/>
    <w:rsid w:val="00386026"/>
    <w:rsid w:val="003B47B8"/>
    <w:rsid w:val="003B4D9B"/>
    <w:rsid w:val="003B5D5D"/>
    <w:rsid w:val="003C1A89"/>
    <w:rsid w:val="003E414D"/>
    <w:rsid w:val="003F0073"/>
    <w:rsid w:val="003F6E8A"/>
    <w:rsid w:val="00410DF2"/>
    <w:rsid w:val="00411790"/>
    <w:rsid w:val="004339AB"/>
    <w:rsid w:val="004340C2"/>
    <w:rsid w:val="00437A0A"/>
    <w:rsid w:val="00454FF3"/>
    <w:rsid w:val="004578A0"/>
    <w:rsid w:val="00463838"/>
    <w:rsid w:val="00463CB7"/>
    <w:rsid w:val="0047375A"/>
    <w:rsid w:val="00473FBC"/>
    <w:rsid w:val="00474D19"/>
    <w:rsid w:val="004770ED"/>
    <w:rsid w:val="004776B6"/>
    <w:rsid w:val="004912C1"/>
    <w:rsid w:val="004975FF"/>
    <w:rsid w:val="004A5A5E"/>
    <w:rsid w:val="004B03CE"/>
    <w:rsid w:val="004B3DF4"/>
    <w:rsid w:val="004B51EB"/>
    <w:rsid w:val="004B76EB"/>
    <w:rsid w:val="004C6107"/>
    <w:rsid w:val="004D1898"/>
    <w:rsid w:val="004D2537"/>
    <w:rsid w:val="004D3A77"/>
    <w:rsid w:val="004D55E8"/>
    <w:rsid w:val="004E437C"/>
    <w:rsid w:val="004F39B1"/>
    <w:rsid w:val="00514786"/>
    <w:rsid w:val="00516512"/>
    <w:rsid w:val="00530C41"/>
    <w:rsid w:val="00530D27"/>
    <w:rsid w:val="00532F85"/>
    <w:rsid w:val="0053776F"/>
    <w:rsid w:val="00571F18"/>
    <w:rsid w:val="00573F43"/>
    <w:rsid w:val="005769E7"/>
    <w:rsid w:val="00582F6C"/>
    <w:rsid w:val="005968BC"/>
    <w:rsid w:val="005A3D60"/>
    <w:rsid w:val="005D0B99"/>
    <w:rsid w:val="005D0F3F"/>
    <w:rsid w:val="005D1A61"/>
    <w:rsid w:val="005D1BDD"/>
    <w:rsid w:val="005D5615"/>
    <w:rsid w:val="005E29E6"/>
    <w:rsid w:val="005E33AD"/>
    <w:rsid w:val="005E4D82"/>
    <w:rsid w:val="005F1A3B"/>
    <w:rsid w:val="005F67B7"/>
    <w:rsid w:val="005F7B04"/>
    <w:rsid w:val="00610670"/>
    <w:rsid w:val="0061380A"/>
    <w:rsid w:val="006178B7"/>
    <w:rsid w:val="00633E9A"/>
    <w:rsid w:val="0065758F"/>
    <w:rsid w:val="00662054"/>
    <w:rsid w:val="00663AD8"/>
    <w:rsid w:val="0066718F"/>
    <w:rsid w:val="006718F6"/>
    <w:rsid w:val="00673A19"/>
    <w:rsid w:val="00680E31"/>
    <w:rsid w:val="00686470"/>
    <w:rsid w:val="00686D74"/>
    <w:rsid w:val="006922E8"/>
    <w:rsid w:val="006958D9"/>
    <w:rsid w:val="00697D98"/>
    <w:rsid w:val="006B18D3"/>
    <w:rsid w:val="006B2CDE"/>
    <w:rsid w:val="006B6603"/>
    <w:rsid w:val="006D1ED0"/>
    <w:rsid w:val="006F0A06"/>
    <w:rsid w:val="00700521"/>
    <w:rsid w:val="007005C2"/>
    <w:rsid w:val="00701E4E"/>
    <w:rsid w:val="00733E6B"/>
    <w:rsid w:val="00737100"/>
    <w:rsid w:val="00740D01"/>
    <w:rsid w:val="00744178"/>
    <w:rsid w:val="0074496E"/>
    <w:rsid w:val="0075269F"/>
    <w:rsid w:val="00754CC3"/>
    <w:rsid w:val="00755108"/>
    <w:rsid w:val="00762E4A"/>
    <w:rsid w:val="007715BF"/>
    <w:rsid w:val="00775619"/>
    <w:rsid w:val="00781CAA"/>
    <w:rsid w:val="00781FD3"/>
    <w:rsid w:val="00797666"/>
    <w:rsid w:val="007A068E"/>
    <w:rsid w:val="007A4C22"/>
    <w:rsid w:val="007A4F54"/>
    <w:rsid w:val="007B3E8F"/>
    <w:rsid w:val="007B6DF6"/>
    <w:rsid w:val="007B70B5"/>
    <w:rsid w:val="007C0838"/>
    <w:rsid w:val="007C3088"/>
    <w:rsid w:val="007C5410"/>
    <w:rsid w:val="007D1D98"/>
    <w:rsid w:val="007E468E"/>
    <w:rsid w:val="007F360A"/>
    <w:rsid w:val="007F4B90"/>
    <w:rsid w:val="007F4C6B"/>
    <w:rsid w:val="007F59E2"/>
    <w:rsid w:val="008012FD"/>
    <w:rsid w:val="0080446D"/>
    <w:rsid w:val="00810420"/>
    <w:rsid w:val="00816888"/>
    <w:rsid w:val="0081781B"/>
    <w:rsid w:val="008205E4"/>
    <w:rsid w:val="00821832"/>
    <w:rsid w:val="00826A8B"/>
    <w:rsid w:val="00827BF9"/>
    <w:rsid w:val="00827FD2"/>
    <w:rsid w:val="00850C97"/>
    <w:rsid w:val="00854FBE"/>
    <w:rsid w:val="00856762"/>
    <w:rsid w:val="008654D0"/>
    <w:rsid w:val="00865554"/>
    <w:rsid w:val="00866AD4"/>
    <w:rsid w:val="00867B7F"/>
    <w:rsid w:val="00867C48"/>
    <w:rsid w:val="00870DF8"/>
    <w:rsid w:val="00871DE9"/>
    <w:rsid w:val="00876FEC"/>
    <w:rsid w:val="00877AA4"/>
    <w:rsid w:val="00882EBF"/>
    <w:rsid w:val="008A38C2"/>
    <w:rsid w:val="008A4749"/>
    <w:rsid w:val="008C1900"/>
    <w:rsid w:val="008D004D"/>
    <w:rsid w:val="008F671D"/>
    <w:rsid w:val="00913197"/>
    <w:rsid w:val="0091393E"/>
    <w:rsid w:val="00917D6B"/>
    <w:rsid w:val="0092256E"/>
    <w:rsid w:val="00927957"/>
    <w:rsid w:val="00927DA2"/>
    <w:rsid w:val="00933472"/>
    <w:rsid w:val="009361D1"/>
    <w:rsid w:val="00942657"/>
    <w:rsid w:val="00945128"/>
    <w:rsid w:val="00946909"/>
    <w:rsid w:val="00947DE9"/>
    <w:rsid w:val="009509B5"/>
    <w:rsid w:val="009556A7"/>
    <w:rsid w:val="00960025"/>
    <w:rsid w:val="00960ED9"/>
    <w:rsid w:val="00964AE7"/>
    <w:rsid w:val="00977AA9"/>
    <w:rsid w:val="00982E5C"/>
    <w:rsid w:val="00983B40"/>
    <w:rsid w:val="009843D5"/>
    <w:rsid w:val="00985748"/>
    <w:rsid w:val="009918F3"/>
    <w:rsid w:val="00992D5A"/>
    <w:rsid w:val="0099703D"/>
    <w:rsid w:val="009A77D8"/>
    <w:rsid w:val="009A79FA"/>
    <w:rsid w:val="009A7F01"/>
    <w:rsid w:val="009B2C62"/>
    <w:rsid w:val="009B4F63"/>
    <w:rsid w:val="009C41D6"/>
    <w:rsid w:val="009D097A"/>
    <w:rsid w:val="009D7F66"/>
    <w:rsid w:val="009F1A93"/>
    <w:rsid w:val="009F2C06"/>
    <w:rsid w:val="00A06EB6"/>
    <w:rsid w:val="00A156C0"/>
    <w:rsid w:val="00A15896"/>
    <w:rsid w:val="00A16CF9"/>
    <w:rsid w:val="00A23337"/>
    <w:rsid w:val="00A3166B"/>
    <w:rsid w:val="00A33E05"/>
    <w:rsid w:val="00A341A7"/>
    <w:rsid w:val="00A726A4"/>
    <w:rsid w:val="00A744B0"/>
    <w:rsid w:val="00A93B48"/>
    <w:rsid w:val="00A953BE"/>
    <w:rsid w:val="00AA1B2B"/>
    <w:rsid w:val="00AB4C47"/>
    <w:rsid w:val="00AB7A2A"/>
    <w:rsid w:val="00AC3C86"/>
    <w:rsid w:val="00AC3DEF"/>
    <w:rsid w:val="00AC4E1E"/>
    <w:rsid w:val="00AC6746"/>
    <w:rsid w:val="00AC6C74"/>
    <w:rsid w:val="00AD6C87"/>
    <w:rsid w:val="00AE2DB1"/>
    <w:rsid w:val="00AF027A"/>
    <w:rsid w:val="00AF6BC4"/>
    <w:rsid w:val="00B01D61"/>
    <w:rsid w:val="00B20286"/>
    <w:rsid w:val="00B21958"/>
    <w:rsid w:val="00B32A0B"/>
    <w:rsid w:val="00B32F25"/>
    <w:rsid w:val="00B345CE"/>
    <w:rsid w:val="00B34CD8"/>
    <w:rsid w:val="00B506D3"/>
    <w:rsid w:val="00B5766D"/>
    <w:rsid w:val="00B61B4D"/>
    <w:rsid w:val="00B655F0"/>
    <w:rsid w:val="00B7048C"/>
    <w:rsid w:val="00B716F5"/>
    <w:rsid w:val="00BA5E06"/>
    <w:rsid w:val="00BB31AB"/>
    <w:rsid w:val="00BB3FF8"/>
    <w:rsid w:val="00BB47E5"/>
    <w:rsid w:val="00BB73D2"/>
    <w:rsid w:val="00BD7FFE"/>
    <w:rsid w:val="00BE7C25"/>
    <w:rsid w:val="00C116EC"/>
    <w:rsid w:val="00C14FBA"/>
    <w:rsid w:val="00C15F0B"/>
    <w:rsid w:val="00C214B6"/>
    <w:rsid w:val="00C23F0C"/>
    <w:rsid w:val="00C3178A"/>
    <w:rsid w:val="00C325F3"/>
    <w:rsid w:val="00C374AE"/>
    <w:rsid w:val="00C40550"/>
    <w:rsid w:val="00C40BDB"/>
    <w:rsid w:val="00C428C8"/>
    <w:rsid w:val="00C5125E"/>
    <w:rsid w:val="00C53876"/>
    <w:rsid w:val="00C572FA"/>
    <w:rsid w:val="00C57DC8"/>
    <w:rsid w:val="00C60FCA"/>
    <w:rsid w:val="00C610AA"/>
    <w:rsid w:val="00C61469"/>
    <w:rsid w:val="00C62506"/>
    <w:rsid w:val="00C653BF"/>
    <w:rsid w:val="00C6702C"/>
    <w:rsid w:val="00C756DB"/>
    <w:rsid w:val="00C83FFB"/>
    <w:rsid w:val="00C97B2C"/>
    <w:rsid w:val="00C97C43"/>
    <w:rsid w:val="00CB25B1"/>
    <w:rsid w:val="00CB6544"/>
    <w:rsid w:val="00CC4C19"/>
    <w:rsid w:val="00CC5343"/>
    <w:rsid w:val="00CD2398"/>
    <w:rsid w:val="00CE0CDD"/>
    <w:rsid w:val="00CE1376"/>
    <w:rsid w:val="00CE4827"/>
    <w:rsid w:val="00CE607A"/>
    <w:rsid w:val="00CF01F4"/>
    <w:rsid w:val="00CF70D8"/>
    <w:rsid w:val="00D036AE"/>
    <w:rsid w:val="00D15287"/>
    <w:rsid w:val="00D2337E"/>
    <w:rsid w:val="00D36FC8"/>
    <w:rsid w:val="00D40247"/>
    <w:rsid w:val="00D42C09"/>
    <w:rsid w:val="00D470DD"/>
    <w:rsid w:val="00D503F8"/>
    <w:rsid w:val="00D52EB9"/>
    <w:rsid w:val="00D55904"/>
    <w:rsid w:val="00D56A11"/>
    <w:rsid w:val="00D5753F"/>
    <w:rsid w:val="00D64D5F"/>
    <w:rsid w:val="00D66104"/>
    <w:rsid w:val="00D66E3A"/>
    <w:rsid w:val="00D71D2D"/>
    <w:rsid w:val="00D82A61"/>
    <w:rsid w:val="00D850F9"/>
    <w:rsid w:val="00D96463"/>
    <w:rsid w:val="00DA04F6"/>
    <w:rsid w:val="00DA166F"/>
    <w:rsid w:val="00DA24C1"/>
    <w:rsid w:val="00DA675D"/>
    <w:rsid w:val="00DB1CDD"/>
    <w:rsid w:val="00DB7C31"/>
    <w:rsid w:val="00DB7CE3"/>
    <w:rsid w:val="00DC0F83"/>
    <w:rsid w:val="00DC51B5"/>
    <w:rsid w:val="00DE04F4"/>
    <w:rsid w:val="00DE050B"/>
    <w:rsid w:val="00DE3160"/>
    <w:rsid w:val="00DE3D25"/>
    <w:rsid w:val="00DE60EC"/>
    <w:rsid w:val="00DF1233"/>
    <w:rsid w:val="00DF2448"/>
    <w:rsid w:val="00DF3161"/>
    <w:rsid w:val="00E0546D"/>
    <w:rsid w:val="00E0550E"/>
    <w:rsid w:val="00E06E7B"/>
    <w:rsid w:val="00E06FDD"/>
    <w:rsid w:val="00E20A71"/>
    <w:rsid w:val="00E20CD7"/>
    <w:rsid w:val="00E23D5B"/>
    <w:rsid w:val="00E2748A"/>
    <w:rsid w:val="00E60CE9"/>
    <w:rsid w:val="00E62C89"/>
    <w:rsid w:val="00E6609F"/>
    <w:rsid w:val="00E73C1B"/>
    <w:rsid w:val="00E73CC2"/>
    <w:rsid w:val="00E80B52"/>
    <w:rsid w:val="00E816B8"/>
    <w:rsid w:val="00E91946"/>
    <w:rsid w:val="00E92A4D"/>
    <w:rsid w:val="00E94B54"/>
    <w:rsid w:val="00EA7D4F"/>
    <w:rsid w:val="00EB26A2"/>
    <w:rsid w:val="00EB77F7"/>
    <w:rsid w:val="00EC215E"/>
    <w:rsid w:val="00ED6A8D"/>
    <w:rsid w:val="00EE0848"/>
    <w:rsid w:val="00EE3343"/>
    <w:rsid w:val="00EF6364"/>
    <w:rsid w:val="00F02009"/>
    <w:rsid w:val="00F02F07"/>
    <w:rsid w:val="00F07F27"/>
    <w:rsid w:val="00F10851"/>
    <w:rsid w:val="00F10EE4"/>
    <w:rsid w:val="00F1237E"/>
    <w:rsid w:val="00F2147E"/>
    <w:rsid w:val="00F31036"/>
    <w:rsid w:val="00F32CF7"/>
    <w:rsid w:val="00F33D52"/>
    <w:rsid w:val="00F375DA"/>
    <w:rsid w:val="00F5024D"/>
    <w:rsid w:val="00F544D6"/>
    <w:rsid w:val="00F6036E"/>
    <w:rsid w:val="00F70B82"/>
    <w:rsid w:val="00F70C8D"/>
    <w:rsid w:val="00F72633"/>
    <w:rsid w:val="00F74541"/>
    <w:rsid w:val="00F85E64"/>
    <w:rsid w:val="00F90145"/>
    <w:rsid w:val="00F91B0B"/>
    <w:rsid w:val="00F932C4"/>
    <w:rsid w:val="00FA42A0"/>
    <w:rsid w:val="00FB08D9"/>
    <w:rsid w:val="00FB3744"/>
    <w:rsid w:val="00FB559B"/>
    <w:rsid w:val="00FC3DF0"/>
    <w:rsid w:val="00FC7E6C"/>
    <w:rsid w:val="00FD6BB9"/>
    <w:rsid w:val="00FE5E1D"/>
    <w:rsid w:val="00FF038B"/>
    <w:rsid w:val="00FF1B5D"/>
    <w:rsid w:val="00FF2CDE"/>
    <w:rsid w:val="00FF44C5"/>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060606"/>
    </o:shapedefaults>
    <o:shapelayout v:ext="edit">
      <o:idmap v:ext="edit" data="1"/>
    </o:shapelayout>
  </w:shapeDefaults>
  <w:decimalSymbol w:val="."/>
  <w:listSeparator w:val=","/>
  <w14:docId w14:val="25B1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43"/>
  </w:style>
  <w:style w:type="paragraph" w:styleId="Heading1">
    <w:name w:val="heading 1"/>
    <w:basedOn w:val="Normal"/>
    <w:link w:val="Heading1Char"/>
    <w:uiPriority w:val="9"/>
    <w:qFormat/>
    <w:rsid w:val="00184DD0"/>
    <w:pPr>
      <w:spacing w:before="100" w:beforeAutospacing="1" w:after="100" w:afterAutospacing="1"/>
      <w:outlineLvl w:val="0"/>
    </w:pPr>
    <w:rPr>
      <w:rFonts w:ascii="Times" w:hAnsi="Times"/>
      <w:b/>
      <w:bCs/>
      <w:kern w:val="36"/>
      <w:sz w:val="48"/>
      <w:szCs w:val="48"/>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DD0"/>
    <w:rPr>
      <w:rFonts w:ascii="Times" w:hAnsi="Times"/>
      <w:b/>
      <w:bCs/>
      <w:kern w:val="36"/>
      <w:sz w:val="48"/>
      <w:szCs w:val="48"/>
      <w:lang w:val="es-AR"/>
    </w:rPr>
  </w:style>
  <w:style w:type="paragraph" w:styleId="ListParagraph">
    <w:name w:val="List Paragraph"/>
    <w:basedOn w:val="Normal"/>
    <w:uiPriority w:val="34"/>
    <w:qFormat/>
    <w:rsid w:val="007A4F54"/>
    <w:pPr>
      <w:ind w:left="720"/>
      <w:contextualSpacing/>
    </w:pPr>
  </w:style>
  <w:style w:type="character" w:customStyle="1" w:styleId="hps">
    <w:name w:val="hps"/>
    <w:basedOn w:val="DefaultParagraphFont"/>
    <w:rsid w:val="00D64D5F"/>
  </w:style>
  <w:style w:type="character" w:styleId="Hyperlink">
    <w:name w:val="Hyperlink"/>
    <w:basedOn w:val="DefaultParagraphFont"/>
    <w:uiPriority w:val="99"/>
    <w:unhideWhenUsed/>
    <w:rsid w:val="00D64D5F"/>
    <w:rPr>
      <w:color w:val="0000FF" w:themeColor="hyperlink"/>
      <w:u w:val="single"/>
    </w:rPr>
  </w:style>
  <w:style w:type="paragraph" w:customStyle="1" w:styleId="Default">
    <w:name w:val="Default"/>
    <w:rsid w:val="001C6B8A"/>
    <w:pPr>
      <w:widowControl w:val="0"/>
      <w:autoSpaceDE w:val="0"/>
      <w:autoSpaceDN w:val="0"/>
      <w:adjustRightInd w:val="0"/>
    </w:pPr>
    <w:rPr>
      <w:rFonts w:ascii="Minion Pro" w:hAnsi="Minion Pro" w:cs="Minion Pro"/>
      <w:color w:val="000000"/>
      <w:lang w:val="es-ES"/>
    </w:rPr>
  </w:style>
  <w:style w:type="character" w:customStyle="1" w:styleId="apple-converted-space">
    <w:name w:val="apple-converted-space"/>
    <w:basedOn w:val="DefaultParagraphFont"/>
    <w:rsid w:val="00184DD0"/>
  </w:style>
  <w:style w:type="character" w:customStyle="1" w:styleId="highlight">
    <w:name w:val="highlight"/>
    <w:basedOn w:val="DefaultParagraphFont"/>
    <w:rsid w:val="00184DD0"/>
  </w:style>
  <w:style w:type="character" w:styleId="FollowedHyperlink">
    <w:name w:val="FollowedHyperlink"/>
    <w:basedOn w:val="DefaultParagraphFont"/>
    <w:uiPriority w:val="99"/>
    <w:semiHidden/>
    <w:unhideWhenUsed/>
    <w:rsid w:val="00184DD0"/>
    <w:rPr>
      <w:color w:val="800080" w:themeColor="followedHyperlink"/>
      <w:u w:val="single"/>
    </w:rPr>
  </w:style>
  <w:style w:type="paragraph" w:customStyle="1" w:styleId="Pa20">
    <w:name w:val="Pa20"/>
    <w:basedOn w:val="Default"/>
    <w:next w:val="Default"/>
    <w:uiPriority w:val="99"/>
    <w:rsid w:val="00662054"/>
    <w:pPr>
      <w:spacing w:line="161" w:lineRule="atLeast"/>
    </w:pPr>
    <w:rPr>
      <w:rFonts w:cs="Times New Roman"/>
      <w:color w:val="auto"/>
    </w:rPr>
  </w:style>
  <w:style w:type="character" w:customStyle="1" w:styleId="A9">
    <w:name w:val="A9"/>
    <w:uiPriority w:val="99"/>
    <w:rsid w:val="00F90145"/>
    <w:rPr>
      <w:rFonts w:cs="Minion Pro"/>
      <w:color w:val="221E1F"/>
      <w:sz w:val="11"/>
      <w:szCs w:val="11"/>
    </w:rPr>
  </w:style>
  <w:style w:type="paragraph" w:styleId="NoSpacing">
    <w:name w:val="No Spacing"/>
    <w:uiPriority w:val="1"/>
    <w:qFormat/>
    <w:rsid w:val="00C610AA"/>
    <w:rPr>
      <w:rFonts w:eastAsiaTheme="minorHAnsi"/>
      <w:sz w:val="22"/>
      <w:szCs w:val="22"/>
      <w:lang w:val="es-EC" w:eastAsia="en-US"/>
    </w:rPr>
  </w:style>
  <w:style w:type="character" w:customStyle="1" w:styleId="A11">
    <w:name w:val="A11"/>
    <w:uiPriority w:val="99"/>
    <w:rsid w:val="00282F78"/>
    <w:rPr>
      <w:rFonts w:cs="Minion Pro"/>
      <w:color w:val="221E1F"/>
      <w:sz w:val="19"/>
      <w:szCs w:val="19"/>
    </w:rPr>
  </w:style>
  <w:style w:type="paragraph" w:styleId="Header">
    <w:name w:val="header"/>
    <w:basedOn w:val="Normal"/>
    <w:link w:val="HeaderChar"/>
    <w:uiPriority w:val="99"/>
    <w:unhideWhenUsed/>
    <w:rsid w:val="0012204D"/>
    <w:pPr>
      <w:tabs>
        <w:tab w:val="center" w:pos="4252"/>
        <w:tab w:val="right" w:pos="8504"/>
      </w:tabs>
    </w:pPr>
  </w:style>
  <w:style w:type="character" w:customStyle="1" w:styleId="HeaderChar">
    <w:name w:val="Header Char"/>
    <w:basedOn w:val="DefaultParagraphFont"/>
    <w:link w:val="Header"/>
    <w:uiPriority w:val="99"/>
    <w:rsid w:val="0012204D"/>
  </w:style>
  <w:style w:type="paragraph" w:styleId="Footer">
    <w:name w:val="footer"/>
    <w:basedOn w:val="Normal"/>
    <w:link w:val="FooterChar"/>
    <w:uiPriority w:val="99"/>
    <w:unhideWhenUsed/>
    <w:rsid w:val="0012204D"/>
    <w:pPr>
      <w:tabs>
        <w:tab w:val="center" w:pos="4252"/>
        <w:tab w:val="right" w:pos="8504"/>
      </w:tabs>
    </w:pPr>
  </w:style>
  <w:style w:type="character" w:customStyle="1" w:styleId="FooterChar">
    <w:name w:val="Footer Char"/>
    <w:basedOn w:val="DefaultParagraphFont"/>
    <w:link w:val="Footer"/>
    <w:uiPriority w:val="99"/>
    <w:rsid w:val="0012204D"/>
  </w:style>
  <w:style w:type="table" w:styleId="TableGrid">
    <w:name w:val="Table Grid"/>
    <w:basedOn w:val="TableNormal"/>
    <w:uiPriority w:val="59"/>
    <w:rsid w:val="003652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578A0"/>
    <w:rPr>
      <w:sz w:val="16"/>
      <w:szCs w:val="16"/>
    </w:rPr>
  </w:style>
  <w:style w:type="paragraph" w:styleId="CommentText">
    <w:name w:val="annotation text"/>
    <w:basedOn w:val="Normal"/>
    <w:link w:val="CommentTextChar"/>
    <w:uiPriority w:val="99"/>
    <w:unhideWhenUsed/>
    <w:rsid w:val="004578A0"/>
    <w:rPr>
      <w:sz w:val="20"/>
      <w:szCs w:val="20"/>
    </w:rPr>
  </w:style>
  <w:style w:type="character" w:customStyle="1" w:styleId="CommentTextChar">
    <w:name w:val="Comment Text Char"/>
    <w:basedOn w:val="DefaultParagraphFont"/>
    <w:link w:val="CommentText"/>
    <w:uiPriority w:val="99"/>
    <w:rsid w:val="004578A0"/>
    <w:rPr>
      <w:sz w:val="20"/>
      <w:szCs w:val="20"/>
    </w:rPr>
  </w:style>
  <w:style w:type="paragraph" w:styleId="BalloonText">
    <w:name w:val="Balloon Text"/>
    <w:basedOn w:val="Normal"/>
    <w:link w:val="BalloonTextChar"/>
    <w:uiPriority w:val="99"/>
    <w:semiHidden/>
    <w:unhideWhenUsed/>
    <w:rsid w:val="00457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8A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3166B"/>
    <w:rPr>
      <w:b/>
      <w:bCs/>
    </w:rPr>
  </w:style>
  <w:style w:type="character" w:customStyle="1" w:styleId="CommentSubjectChar">
    <w:name w:val="Comment Subject Char"/>
    <w:basedOn w:val="CommentTextChar"/>
    <w:link w:val="CommentSubject"/>
    <w:uiPriority w:val="99"/>
    <w:semiHidden/>
    <w:rsid w:val="00A3166B"/>
    <w:rPr>
      <w:b/>
      <w:bCs/>
      <w:sz w:val="20"/>
      <w:szCs w:val="20"/>
    </w:rPr>
  </w:style>
  <w:style w:type="character" w:customStyle="1" w:styleId="A2">
    <w:name w:val="A2"/>
    <w:uiPriority w:val="99"/>
    <w:rsid w:val="00186987"/>
    <w:rPr>
      <w:rFonts w:cs="Book Antiqua"/>
      <w:color w:val="221E1F"/>
      <w:sz w:val="20"/>
      <w:szCs w:val="20"/>
    </w:rPr>
  </w:style>
  <w:style w:type="character" w:customStyle="1" w:styleId="A3">
    <w:name w:val="A3"/>
    <w:uiPriority w:val="99"/>
    <w:rsid w:val="00186987"/>
    <w:rPr>
      <w:rFonts w:cs="Book Antiqua"/>
      <w:color w:val="221E1F"/>
      <w:sz w:val="12"/>
      <w:szCs w:val="12"/>
    </w:rPr>
  </w:style>
  <w:style w:type="paragraph" w:styleId="Revision">
    <w:name w:val="Revision"/>
    <w:hidden/>
    <w:uiPriority w:val="99"/>
    <w:semiHidden/>
    <w:rsid w:val="00E06FDD"/>
  </w:style>
  <w:style w:type="character" w:styleId="Emphasis">
    <w:name w:val="Emphasis"/>
    <w:qFormat/>
    <w:rsid w:val="002D59D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43"/>
  </w:style>
  <w:style w:type="paragraph" w:styleId="Heading1">
    <w:name w:val="heading 1"/>
    <w:basedOn w:val="Normal"/>
    <w:link w:val="Heading1Char"/>
    <w:uiPriority w:val="9"/>
    <w:qFormat/>
    <w:rsid w:val="00184DD0"/>
    <w:pPr>
      <w:spacing w:before="100" w:beforeAutospacing="1" w:after="100" w:afterAutospacing="1"/>
      <w:outlineLvl w:val="0"/>
    </w:pPr>
    <w:rPr>
      <w:rFonts w:ascii="Times" w:hAnsi="Times"/>
      <w:b/>
      <w:bCs/>
      <w:kern w:val="36"/>
      <w:sz w:val="48"/>
      <w:szCs w:val="48"/>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DD0"/>
    <w:rPr>
      <w:rFonts w:ascii="Times" w:hAnsi="Times"/>
      <w:b/>
      <w:bCs/>
      <w:kern w:val="36"/>
      <w:sz w:val="48"/>
      <w:szCs w:val="48"/>
      <w:lang w:val="es-AR"/>
    </w:rPr>
  </w:style>
  <w:style w:type="paragraph" w:styleId="ListParagraph">
    <w:name w:val="List Paragraph"/>
    <w:basedOn w:val="Normal"/>
    <w:uiPriority w:val="34"/>
    <w:qFormat/>
    <w:rsid w:val="007A4F54"/>
    <w:pPr>
      <w:ind w:left="720"/>
      <w:contextualSpacing/>
    </w:pPr>
  </w:style>
  <w:style w:type="character" w:customStyle="1" w:styleId="hps">
    <w:name w:val="hps"/>
    <w:basedOn w:val="DefaultParagraphFont"/>
    <w:rsid w:val="00D64D5F"/>
  </w:style>
  <w:style w:type="character" w:styleId="Hyperlink">
    <w:name w:val="Hyperlink"/>
    <w:basedOn w:val="DefaultParagraphFont"/>
    <w:uiPriority w:val="99"/>
    <w:unhideWhenUsed/>
    <w:rsid w:val="00D64D5F"/>
    <w:rPr>
      <w:color w:val="0000FF" w:themeColor="hyperlink"/>
      <w:u w:val="single"/>
    </w:rPr>
  </w:style>
  <w:style w:type="paragraph" w:customStyle="1" w:styleId="Default">
    <w:name w:val="Default"/>
    <w:rsid w:val="001C6B8A"/>
    <w:pPr>
      <w:widowControl w:val="0"/>
      <w:autoSpaceDE w:val="0"/>
      <w:autoSpaceDN w:val="0"/>
      <w:adjustRightInd w:val="0"/>
    </w:pPr>
    <w:rPr>
      <w:rFonts w:ascii="Minion Pro" w:hAnsi="Minion Pro" w:cs="Minion Pro"/>
      <w:color w:val="000000"/>
      <w:lang w:val="es-ES"/>
    </w:rPr>
  </w:style>
  <w:style w:type="character" w:customStyle="1" w:styleId="apple-converted-space">
    <w:name w:val="apple-converted-space"/>
    <w:basedOn w:val="DefaultParagraphFont"/>
    <w:rsid w:val="00184DD0"/>
  </w:style>
  <w:style w:type="character" w:customStyle="1" w:styleId="highlight">
    <w:name w:val="highlight"/>
    <w:basedOn w:val="DefaultParagraphFont"/>
    <w:rsid w:val="00184DD0"/>
  </w:style>
  <w:style w:type="character" w:styleId="FollowedHyperlink">
    <w:name w:val="FollowedHyperlink"/>
    <w:basedOn w:val="DefaultParagraphFont"/>
    <w:uiPriority w:val="99"/>
    <w:semiHidden/>
    <w:unhideWhenUsed/>
    <w:rsid w:val="00184DD0"/>
    <w:rPr>
      <w:color w:val="800080" w:themeColor="followedHyperlink"/>
      <w:u w:val="single"/>
    </w:rPr>
  </w:style>
  <w:style w:type="paragraph" w:customStyle="1" w:styleId="Pa20">
    <w:name w:val="Pa20"/>
    <w:basedOn w:val="Default"/>
    <w:next w:val="Default"/>
    <w:uiPriority w:val="99"/>
    <w:rsid w:val="00662054"/>
    <w:pPr>
      <w:spacing w:line="161" w:lineRule="atLeast"/>
    </w:pPr>
    <w:rPr>
      <w:rFonts w:cs="Times New Roman"/>
      <w:color w:val="auto"/>
    </w:rPr>
  </w:style>
  <w:style w:type="character" w:customStyle="1" w:styleId="A9">
    <w:name w:val="A9"/>
    <w:uiPriority w:val="99"/>
    <w:rsid w:val="00F90145"/>
    <w:rPr>
      <w:rFonts w:cs="Minion Pro"/>
      <w:color w:val="221E1F"/>
      <w:sz w:val="11"/>
      <w:szCs w:val="11"/>
    </w:rPr>
  </w:style>
  <w:style w:type="paragraph" w:styleId="NoSpacing">
    <w:name w:val="No Spacing"/>
    <w:uiPriority w:val="1"/>
    <w:qFormat/>
    <w:rsid w:val="00C610AA"/>
    <w:rPr>
      <w:rFonts w:eastAsiaTheme="minorHAnsi"/>
      <w:sz w:val="22"/>
      <w:szCs w:val="22"/>
      <w:lang w:val="es-EC" w:eastAsia="en-US"/>
    </w:rPr>
  </w:style>
  <w:style w:type="character" w:customStyle="1" w:styleId="A11">
    <w:name w:val="A11"/>
    <w:uiPriority w:val="99"/>
    <w:rsid w:val="00282F78"/>
    <w:rPr>
      <w:rFonts w:cs="Minion Pro"/>
      <w:color w:val="221E1F"/>
      <w:sz w:val="19"/>
      <w:szCs w:val="19"/>
    </w:rPr>
  </w:style>
  <w:style w:type="paragraph" w:styleId="Header">
    <w:name w:val="header"/>
    <w:basedOn w:val="Normal"/>
    <w:link w:val="HeaderChar"/>
    <w:uiPriority w:val="99"/>
    <w:unhideWhenUsed/>
    <w:rsid w:val="0012204D"/>
    <w:pPr>
      <w:tabs>
        <w:tab w:val="center" w:pos="4252"/>
        <w:tab w:val="right" w:pos="8504"/>
      </w:tabs>
    </w:pPr>
  </w:style>
  <w:style w:type="character" w:customStyle="1" w:styleId="HeaderChar">
    <w:name w:val="Header Char"/>
    <w:basedOn w:val="DefaultParagraphFont"/>
    <w:link w:val="Header"/>
    <w:uiPriority w:val="99"/>
    <w:rsid w:val="0012204D"/>
  </w:style>
  <w:style w:type="paragraph" w:styleId="Footer">
    <w:name w:val="footer"/>
    <w:basedOn w:val="Normal"/>
    <w:link w:val="FooterChar"/>
    <w:uiPriority w:val="99"/>
    <w:unhideWhenUsed/>
    <w:rsid w:val="0012204D"/>
    <w:pPr>
      <w:tabs>
        <w:tab w:val="center" w:pos="4252"/>
        <w:tab w:val="right" w:pos="8504"/>
      </w:tabs>
    </w:pPr>
  </w:style>
  <w:style w:type="character" w:customStyle="1" w:styleId="FooterChar">
    <w:name w:val="Footer Char"/>
    <w:basedOn w:val="DefaultParagraphFont"/>
    <w:link w:val="Footer"/>
    <w:uiPriority w:val="99"/>
    <w:rsid w:val="0012204D"/>
  </w:style>
  <w:style w:type="table" w:styleId="TableGrid">
    <w:name w:val="Table Grid"/>
    <w:basedOn w:val="TableNormal"/>
    <w:uiPriority w:val="59"/>
    <w:rsid w:val="003652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578A0"/>
    <w:rPr>
      <w:sz w:val="16"/>
      <w:szCs w:val="16"/>
    </w:rPr>
  </w:style>
  <w:style w:type="paragraph" w:styleId="CommentText">
    <w:name w:val="annotation text"/>
    <w:basedOn w:val="Normal"/>
    <w:link w:val="CommentTextChar"/>
    <w:uiPriority w:val="99"/>
    <w:unhideWhenUsed/>
    <w:rsid w:val="004578A0"/>
    <w:rPr>
      <w:sz w:val="20"/>
      <w:szCs w:val="20"/>
    </w:rPr>
  </w:style>
  <w:style w:type="character" w:customStyle="1" w:styleId="CommentTextChar">
    <w:name w:val="Comment Text Char"/>
    <w:basedOn w:val="DefaultParagraphFont"/>
    <w:link w:val="CommentText"/>
    <w:uiPriority w:val="99"/>
    <w:rsid w:val="004578A0"/>
    <w:rPr>
      <w:sz w:val="20"/>
      <w:szCs w:val="20"/>
    </w:rPr>
  </w:style>
  <w:style w:type="paragraph" w:styleId="BalloonText">
    <w:name w:val="Balloon Text"/>
    <w:basedOn w:val="Normal"/>
    <w:link w:val="BalloonTextChar"/>
    <w:uiPriority w:val="99"/>
    <w:semiHidden/>
    <w:unhideWhenUsed/>
    <w:rsid w:val="00457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8A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3166B"/>
    <w:rPr>
      <w:b/>
      <w:bCs/>
    </w:rPr>
  </w:style>
  <w:style w:type="character" w:customStyle="1" w:styleId="CommentSubjectChar">
    <w:name w:val="Comment Subject Char"/>
    <w:basedOn w:val="CommentTextChar"/>
    <w:link w:val="CommentSubject"/>
    <w:uiPriority w:val="99"/>
    <w:semiHidden/>
    <w:rsid w:val="00A3166B"/>
    <w:rPr>
      <w:b/>
      <w:bCs/>
      <w:sz w:val="20"/>
      <w:szCs w:val="20"/>
    </w:rPr>
  </w:style>
  <w:style w:type="character" w:customStyle="1" w:styleId="A2">
    <w:name w:val="A2"/>
    <w:uiPriority w:val="99"/>
    <w:rsid w:val="00186987"/>
    <w:rPr>
      <w:rFonts w:cs="Book Antiqua"/>
      <w:color w:val="221E1F"/>
      <w:sz w:val="20"/>
      <w:szCs w:val="20"/>
    </w:rPr>
  </w:style>
  <w:style w:type="character" w:customStyle="1" w:styleId="A3">
    <w:name w:val="A3"/>
    <w:uiPriority w:val="99"/>
    <w:rsid w:val="00186987"/>
    <w:rPr>
      <w:rFonts w:cs="Book Antiqua"/>
      <w:color w:val="221E1F"/>
      <w:sz w:val="12"/>
      <w:szCs w:val="12"/>
    </w:rPr>
  </w:style>
  <w:style w:type="paragraph" w:styleId="Revision">
    <w:name w:val="Revision"/>
    <w:hidden/>
    <w:uiPriority w:val="99"/>
    <w:semiHidden/>
    <w:rsid w:val="00E06FDD"/>
  </w:style>
  <w:style w:type="character" w:styleId="Emphasis">
    <w:name w:val="Emphasis"/>
    <w:qFormat/>
    <w:rsid w:val="002D59D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443623">
      <w:bodyDiv w:val="1"/>
      <w:marLeft w:val="0"/>
      <w:marRight w:val="0"/>
      <w:marTop w:val="0"/>
      <w:marBottom w:val="0"/>
      <w:divBdr>
        <w:top w:val="none" w:sz="0" w:space="0" w:color="auto"/>
        <w:left w:val="none" w:sz="0" w:space="0" w:color="auto"/>
        <w:bottom w:val="none" w:sz="0" w:space="0" w:color="auto"/>
        <w:right w:val="none" w:sz="0" w:space="0" w:color="auto"/>
      </w:divBdr>
    </w:div>
    <w:div w:id="958530016">
      <w:bodyDiv w:val="1"/>
      <w:marLeft w:val="0"/>
      <w:marRight w:val="0"/>
      <w:marTop w:val="0"/>
      <w:marBottom w:val="0"/>
      <w:divBdr>
        <w:top w:val="none" w:sz="0" w:space="0" w:color="auto"/>
        <w:left w:val="none" w:sz="0" w:space="0" w:color="auto"/>
        <w:bottom w:val="none" w:sz="0" w:space="0" w:color="auto"/>
        <w:right w:val="none" w:sz="0" w:space="0" w:color="auto"/>
      </w:divBdr>
    </w:div>
    <w:div w:id="1217470438">
      <w:bodyDiv w:val="1"/>
      <w:marLeft w:val="0"/>
      <w:marRight w:val="0"/>
      <w:marTop w:val="0"/>
      <w:marBottom w:val="0"/>
      <w:divBdr>
        <w:top w:val="none" w:sz="0" w:space="0" w:color="auto"/>
        <w:left w:val="none" w:sz="0" w:space="0" w:color="auto"/>
        <w:bottom w:val="none" w:sz="0" w:space="0" w:color="auto"/>
        <w:right w:val="none" w:sz="0" w:space="0" w:color="auto"/>
      </w:divBdr>
    </w:div>
    <w:div w:id="1294215834">
      <w:bodyDiv w:val="1"/>
      <w:marLeft w:val="0"/>
      <w:marRight w:val="0"/>
      <w:marTop w:val="0"/>
      <w:marBottom w:val="0"/>
      <w:divBdr>
        <w:top w:val="none" w:sz="0" w:space="0" w:color="auto"/>
        <w:left w:val="none" w:sz="0" w:space="0" w:color="auto"/>
        <w:bottom w:val="none" w:sz="0" w:space="0" w:color="auto"/>
        <w:right w:val="none" w:sz="0" w:space="0" w:color="auto"/>
      </w:divBdr>
    </w:div>
    <w:div w:id="1302153131">
      <w:bodyDiv w:val="1"/>
      <w:marLeft w:val="0"/>
      <w:marRight w:val="0"/>
      <w:marTop w:val="0"/>
      <w:marBottom w:val="0"/>
      <w:divBdr>
        <w:top w:val="none" w:sz="0" w:space="0" w:color="auto"/>
        <w:left w:val="none" w:sz="0" w:space="0" w:color="auto"/>
        <w:bottom w:val="none" w:sz="0" w:space="0" w:color="auto"/>
        <w:right w:val="none" w:sz="0" w:space="0" w:color="auto"/>
      </w:divBdr>
    </w:div>
    <w:div w:id="1556939068">
      <w:bodyDiv w:val="1"/>
      <w:marLeft w:val="0"/>
      <w:marRight w:val="0"/>
      <w:marTop w:val="0"/>
      <w:marBottom w:val="0"/>
      <w:divBdr>
        <w:top w:val="none" w:sz="0" w:space="0" w:color="auto"/>
        <w:left w:val="none" w:sz="0" w:space="0" w:color="auto"/>
        <w:bottom w:val="none" w:sz="0" w:space="0" w:color="auto"/>
        <w:right w:val="none" w:sz="0" w:space="0" w:color="auto"/>
      </w:divBdr>
    </w:div>
    <w:div w:id="1671179083">
      <w:bodyDiv w:val="1"/>
      <w:marLeft w:val="0"/>
      <w:marRight w:val="0"/>
      <w:marTop w:val="0"/>
      <w:marBottom w:val="0"/>
      <w:divBdr>
        <w:top w:val="none" w:sz="0" w:space="0" w:color="auto"/>
        <w:left w:val="none" w:sz="0" w:space="0" w:color="auto"/>
        <w:bottom w:val="none" w:sz="0" w:space="0" w:color="auto"/>
        <w:right w:val="none" w:sz="0" w:space="0" w:color="auto"/>
      </w:divBdr>
      <w:divsChild>
        <w:div w:id="2084913710">
          <w:marLeft w:val="0"/>
          <w:marRight w:val="0"/>
          <w:marTop w:val="0"/>
          <w:marBottom w:val="0"/>
          <w:divBdr>
            <w:top w:val="none" w:sz="0" w:space="0" w:color="auto"/>
            <w:left w:val="none" w:sz="0" w:space="0" w:color="auto"/>
            <w:bottom w:val="none" w:sz="0" w:space="0" w:color="auto"/>
            <w:right w:val="none" w:sz="0" w:space="0" w:color="auto"/>
          </w:divBdr>
        </w:div>
        <w:div w:id="1827823835">
          <w:marLeft w:val="0"/>
          <w:marRight w:val="0"/>
          <w:marTop w:val="0"/>
          <w:marBottom w:val="0"/>
          <w:divBdr>
            <w:top w:val="none" w:sz="0" w:space="0" w:color="auto"/>
            <w:left w:val="none" w:sz="0" w:space="0" w:color="auto"/>
            <w:bottom w:val="none" w:sz="0" w:space="0" w:color="auto"/>
            <w:right w:val="none" w:sz="0" w:space="0" w:color="auto"/>
          </w:divBdr>
        </w:div>
        <w:div w:id="1258906932">
          <w:marLeft w:val="0"/>
          <w:marRight w:val="0"/>
          <w:marTop w:val="0"/>
          <w:marBottom w:val="0"/>
          <w:divBdr>
            <w:top w:val="none" w:sz="0" w:space="0" w:color="auto"/>
            <w:left w:val="none" w:sz="0" w:space="0" w:color="auto"/>
            <w:bottom w:val="none" w:sz="0" w:space="0" w:color="auto"/>
            <w:right w:val="none" w:sz="0" w:space="0" w:color="auto"/>
          </w:divBdr>
        </w:div>
        <w:div w:id="510149772">
          <w:marLeft w:val="0"/>
          <w:marRight w:val="0"/>
          <w:marTop w:val="0"/>
          <w:marBottom w:val="0"/>
          <w:divBdr>
            <w:top w:val="none" w:sz="0" w:space="0" w:color="auto"/>
            <w:left w:val="none" w:sz="0" w:space="0" w:color="auto"/>
            <w:bottom w:val="none" w:sz="0" w:space="0" w:color="auto"/>
            <w:right w:val="none" w:sz="0" w:space="0" w:color="auto"/>
          </w:divBdr>
        </w:div>
        <w:div w:id="1355158676">
          <w:marLeft w:val="0"/>
          <w:marRight w:val="0"/>
          <w:marTop w:val="0"/>
          <w:marBottom w:val="0"/>
          <w:divBdr>
            <w:top w:val="none" w:sz="0" w:space="0" w:color="auto"/>
            <w:left w:val="none" w:sz="0" w:space="0" w:color="auto"/>
            <w:bottom w:val="none" w:sz="0" w:space="0" w:color="auto"/>
            <w:right w:val="none" w:sz="0" w:space="0" w:color="auto"/>
          </w:divBdr>
        </w:div>
        <w:div w:id="226457718">
          <w:marLeft w:val="0"/>
          <w:marRight w:val="0"/>
          <w:marTop w:val="0"/>
          <w:marBottom w:val="0"/>
          <w:divBdr>
            <w:top w:val="none" w:sz="0" w:space="0" w:color="auto"/>
            <w:left w:val="none" w:sz="0" w:space="0" w:color="auto"/>
            <w:bottom w:val="none" w:sz="0" w:space="0" w:color="auto"/>
            <w:right w:val="none" w:sz="0" w:space="0" w:color="auto"/>
          </w:divBdr>
        </w:div>
        <w:div w:id="1975864179">
          <w:marLeft w:val="0"/>
          <w:marRight w:val="0"/>
          <w:marTop w:val="0"/>
          <w:marBottom w:val="0"/>
          <w:divBdr>
            <w:top w:val="none" w:sz="0" w:space="0" w:color="auto"/>
            <w:left w:val="none" w:sz="0" w:space="0" w:color="auto"/>
            <w:bottom w:val="none" w:sz="0" w:space="0" w:color="auto"/>
            <w:right w:val="none" w:sz="0" w:space="0" w:color="auto"/>
          </w:divBdr>
        </w:div>
        <w:div w:id="670526181">
          <w:marLeft w:val="0"/>
          <w:marRight w:val="0"/>
          <w:marTop w:val="0"/>
          <w:marBottom w:val="0"/>
          <w:divBdr>
            <w:top w:val="none" w:sz="0" w:space="0" w:color="auto"/>
            <w:left w:val="none" w:sz="0" w:space="0" w:color="auto"/>
            <w:bottom w:val="none" w:sz="0" w:space="0" w:color="auto"/>
            <w:right w:val="none" w:sz="0" w:space="0" w:color="auto"/>
          </w:divBdr>
        </w:div>
        <w:div w:id="73281031">
          <w:marLeft w:val="0"/>
          <w:marRight w:val="0"/>
          <w:marTop w:val="0"/>
          <w:marBottom w:val="0"/>
          <w:divBdr>
            <w:top w:val="none" w:sz="0" w:space="0" w:color="auto"/>
            <w:left w:val="none" w:sz="0" w:space="0" w:color="auto"/>
            <w:bottom w:val="none" w:sz="0" w:space="0" w:color="auto"/>
            <w:right w:val="none" w:sz="0" w:space="0" w:color="auto"/>
          </w:divBdr>
        </w:div>
        <w:div w:id="1685086266">
          <w:marLeft w:val="0"/>
          <w:marRight w:val="0"/>
          <w:marTop w:val="0"/>
          <w:marBottom w:val="0"/>
          <w:divBdr>
            <w:top w:val="none" w:sz="0" w:space="0" w:color="auto"/>
            <w:left w:val="none" w:sz="0" w:space="0" w:color="auto"/>
            <w:bottom w:val="none" w:sz="0" w:space="0" w:color="auto"/>
            <w:right w:val="none" w:sz="0" w:space="0" w:color="auto"/>
          </w:divBdr>
        </w:div>
        <w:div w:id="722486537">
          <w:marLeft w:val="0"/>
          <w:marRight w:val="0"/>
          <w:marTop w:val="0"/>
          <w:marBottom w:val="0"/>
          <w:divBdr>
            <w:top w:val="none" w:sz="0" w:space="0" w:color="auto"/>
            <w:left w:val="none" w:sz="0" w:space="0" w:color="auto"/>
            <w:bottom w:val="none" w:sz="0" w:space="0" w:color="auto"/>
            <w:right w:val="none" w:sz="0" w:space="0" w:color="auto"/>
          </w:divBdr>
        </w:div>
        <w:div w:id="1953634697">
          <w:marLeft w:val="0"/>
          <w:marRight w:val="0"/>
          <w:marTop w:val="0"/>
          <w:marBottom w:val="0"/>
          <w:divBdr>
            <w:top w:val="none" w:sz="0" w:space="0" w:color="auto"/>
            <w:left w:val="none" w:sz="0" w:space="0" w:color="auto"/>
            <w:bottom w:val="none" w:sz="0" w:space="0" w:color="auto"/>
            <w:right w:val="none" w:sz="0" w:space="0" w:color="auto"/>
          </w:divBdr>
        </w:div>
        <w:div w:id="569770197">
          <w:marLeft w:val="0"/>
          <w:marRight w:val="0"/>
          <w:marTop w:val="0"/>
          <w:marBottom w:val="0"/>
          <w:divBdr>
            <w:top w:val="none" w:sz="0" w:space="0" w:color="auto"/>
            <w:left w:val="none" w:sz="0" w:space="0" w:color="auto"/>
            <w:bottom w:val="none" w:sz="0" w:space="0" w:color="auto"/>
            <w:right w:val="none" w:sz="0" w:space="0" w:color="auto"/>
          </w:divBdr>
        </w:div>
        <w:div w:id="1624144238">
          <w:marLeft w:val="0"/>
          <w:marRight w:val="0"/>
          <w:marTop w:val="0"/>
          <w:marBottom w:val="0"/>
          <w:divBdr>
            <w:top w:val="none" w:sz="0" w:space="0" w:color="auto"/>
            <w:left w:val="none" w:sz="0" w:space="0" w:color="auto"/>
            <w:bottom w:val="none" w:sz="0" w:space="0" w:color="auto"/>
            <w:right w:val="none" w:sz="0" w:space="0" w:color="auto"/>
          </w:divBdr>
        </w:div>
        <w:div w:id="189033838">
          <w:marLeft w:val="0"/>
          <w:marRight w:val="0"/>
          <w:marTop w:val="0"/>
          <w:marBottom w:val="0"/>
          <w:divBdr>
            <w:top w:val="none" w:sz="0" w:space="0" w:color="auto"/>
            <w:left w:val="none" w:sz="0" w:space="0" w:color="auto"/>
            <w:bottom w:val="none" w:sz="0" w:space="0" w:color="auto"/>
            <w:right w:val="none" w:sz="0" w:space="0" w:color="auto"/>
          </w:divBdr>
        </w:div>
        <w:div w:id="1026102159">
          <w:marLeft w:val="0"/>
          <w:marRight w:val="0"/>
          <w:marTop w:val="0"/>
          <w:marBottom w:val="0"/>
          <w:divBdr>
            <w:top w:val="none" w:sz="0" w:space="0" w:color="auto"/>
            <w:left w:val="none" w:sz="0" w:space="0" w:color="auto"/>
            <w:bottom w:val="none" w:sz="0" w:space="0" w:color="auto"/>
            <w:right w:val="none" w:sz="0" w:space="0" w:color="auto"/>
          </w:divBdr>
        </w:div>
        <w:div w:id="1473867106">
          <w:marLeft w:val="0"/>
          <w:marRight w:val="0"/>
          <w:marTop w:val="0"/>
          <w:marBottom w:val="0"/>
          <w:divBdr>
            <w:top w:val="none" w:sz="0" w:space="0" w:color="auto"/>
            <w:left w:val="none" w:sz="0" w:space="0" w:color="auto"/>
            <w:bottom w:val="none" w:sz="0" w:space="0" w:color="auto"/>
            <w:right w:val="none" w:sz="0" w:space="0" w:color="auto"/>
          </w:divBdr>
        </w:div>
        <w:div w:id="1861552322">
          <w:marLeft w:val="0"/>
          <w:marRight w:val="0"/>
          <w:marTop w:val="0"/>
          <w:marBottom w:val="0"/>
          <w:divBdr>
            <w:top w:val="none" w:sz="0" w:space="0" w:color="auto"/>
            <w:left w:val="none" w:sz="0" w:space="0" w:color="auto"/>
            <w:bottom w:val="none" w:sz="0" w:space="0" w:color="auto"/>
            <w:right w:val="none" w:sz="0" w:space="0" w:color="auto"/>
          </w:divBdr>
        </w:div>
        <w:div w:id="69206376">
          <w:marLeft w:val="0"/>
          <w:marRight w:val="0"/>
          <w:marTop w:val="0"/>
          <w:marBottom w:val="0"/>
          <w:divBdr>
            <w:top w:val="none" w:sz="0" w:space="0" w:color="auto"/>
            <w:left w:val="none" w:sz="0" w:space="0" w:color="auto"/>
            <w:bottom w:val="none" w:sz="0" w:space="0" w:color="auto"/>
            <w:right w:val="none" w:sz="0" w:space="0" w:color="auto"/>
          </w:divBdr>
        </w:div>
        <w:div w:id="25831425">
          <w:marLeft w:val="0"/>
          <w:marRight w:val="0"/>
          <w:marTop w:val="0"/>
          <w:marBottom w:val="0"/>
          <w:divBdr>
            <w:top w:val="none" w:sz="0" w:space="0" w:color="auto"/>
            <w:left w:val="none" w:sz="0" w:space="0" w:color="auto"/>
            <w:bottom w:val="none" w:sz="0" w:space="0" w:color="auto"/>
            <w:right w:val="none" w:sz="0" w:space="0" w:color="auto"/>
          </w:divBdr>
        </w:div>
        <w:div w:id="902332156">
          <w:marLeft w:val="0"/>
          <w:marRight w:val="0"/>
          <w:marTop w:val="0"/>
          <w:marBottom w:val="0"/>
          <w:divBdr>
            <w:top w:val="none" w:sz="0" w:space="0" w:color="auto"/>
            <w:left w:val="none" w:sz="0" w:space="0" w:color="auto"/>
            <w:bottom w:val="none" w:sz="0" w:space="0" w:color="auto"/>
            <w:right w:val="none" w:sz="0" w:space="0" w:color="auto"/>
          </w:divBdr>
        </w:div>
        <w:div w:id="1119684907">
          <w:marLeft w:val="0"/>
          <w:marRight w:val="0"/>
          <w:marTop w:val="0"/>
          <w:marBottom w:val="0"/>
          <w:divBdr>
            <w:top w:val="none" w:sz="0" w:space="0" w:color="auto"/>
            <w:left w:val="none" w:sz="0" w:space="0" w:color="auto"/>
            <w:bottom w:val="none" w:sz="0" w:space="0" w:color="auto"/>
            <w:right w:val="none" w:sz="0" w:space="0" w:color="auto"/>
          </w:divBdr>
        </w:div>
        <w:div w:id="857158806">
          <w:marLeft w:val="0"/>
          <w:marRight w:val="0"/>
          <w:marTop w:val="0"/>
          <w:marBottom w:val="0"/>
          <w:divBdr>
            <w:top w:val="none" w:sz="0" w:space="0" w:color="auto"/>
            <w:left w:val="none" w:sz="0" w:space="0" w:color="auto"/>
            <w:bottom w:val="none" w:sz="0" w:space="0" w:color="auto"/>
            <w:right w:val="none" w:sz="0" w:space="0" w:color="auto"/>
          </w:divBdr>
        </w:div>
        <w:div w:id="1786461506">
          <w:marLeft w:val="0"/>
          <w:marRight w:val="0"/>
          <w:marTop w:val="0"/>
          <w:marBottom w:val="0"/>
          <w:divBdr>
            <w:top w:val="none" w:sz="0" w:space="0" w:color="auto"/>
            <w:left w:val="none" w:sz="0" w:space="0" w:color="auto"/>
            <w:bottom w:val="none" w:sz="0" w:space="0" w:color="auto"/>
            <w:right w:val="none" w:sz="0" w:space="0" w:color="auto"/>
          </w:divBdr>
        </w:div>
        <w:div w:id="798762460">
          <w:marLeft w:val="0"/>
          <w:marRight w:val="0"/>
          <w:marTop w:val="0"/>
          <w:marBottom w:val="0"/>
          <w:divBdr>
            <w:top w:val="none" w:sz="0" w:space="0" w:color="auto"/>
            <w:left w:val="none" w:sz="0" w:space="0" w:color="auto"/>
            <w:bottom w:val="none" w:sz="0" w:space="0" w:color="auto"/>
            <w:right w:val="none" w:sz="0" w:space="0" w:color="auto"/>
          </w:divBdr>
        </w:div>
        <w:div w:id="1918054928">
          <w:marLeft w:val="0"/>
          <w:marRight w:val="0"/>
          <w:marTop w:val="0"/>
          <w:marBottom w:val="0"/>
          <w:divBdr>
            <w:top w:val="none" w:sz="0" w:space="0" w:color="auto"/>
            <w:left w:val="none" w:sz="0" w:space="0" w:color="auto"/>
            <w:bottom w:val="none" w:sz="0" w:space="0" w:color="auto"/>
            <w:right w:val="none" w:sz="0" w:space="0" w:color="auto"/>
          </w:divBdr>
        </w:div>
        <w:div w:id="588199480">
          <w:marLeft w:val="0"/>
          <w:marRight w:val="0"/>
          <w:marTop w:val="0"/>
          <w:marBottom w:val="0"/>
          <w:divBdr>
            <w:top w:val="none" w:sz="0" w:space="0" w:color="auto"/>
            <w:left w:val="none" w:sz="0" w:space="0" w:color="auto"/>
            <w:bottom w:val="none" w:sz="0" w:space="0" w:color="auto"/>
            <w:right w:val="none" w:sz="0" w:space="0" w:color="auto"/>
          </w:divBdr>
        </w:div>
        <w:div w:id="492836252">
          <w:marLeft w:val="0"/>
          <w:marRight w:val="0"/>
          <w:marTop w:val="0"/>
          <w:marBottom w:val="0"/>
          <w:divBdr>
            <w:top w:val="none" w:sz="0" w:space="0" w:color="auto"/>
            <w:left w:val="none" w:sz="0" w:space="0" w:color="auto"/>
            <w:bottom w:val="none" w:sz="0" w:space="0" w:color="auto"/>
            <w:right w:val="none" w:sz="0" w:space="0" w:color="auto"/>
          </w:divBdr>
        </w:div>
        <w:div w:id="373892804">
          <w:marLeft w:val="0"/>
          <w:marRight w:val="0"/>
          <w:marTop w:val="0"/>
          <w:marBottom w:val="0"/>
          <w:divBdr>
            <w:top w:val="none" w:sz="0" w:space="0" w:color="auto"/>
            <w:left w:val="none" w:sz="0" w:space="0" w:color="auto"/>
            <w:bottom w:val="none" w:sz="0" w:space="0" w:color="auto"/>
            <w:right w:val="none" w:sz="0" w:space="0" w:color="auto"/>
          </w:divBdr>
        </w:div>
        <w:div w:id="1044670643">
          <w:marLeft w:val="0"/>
          <w:marRight w:val="0"/>
          <w:marTop w:val="0"/>
          <w:marBottom w:val="0"/>
          <w:divBdr>
            <w:top w:val="none" w:sz="0" w:space="0" w:color="auto"/>
            <w:left w:val="none" w:sz="0" w:space="0" w:color="auto"/>
            <w:bottom w:val="none" w:sz="0" w:space="0" w:color="auto"/>
            <w:right w:val="none" w:sz="0" w:space="0" w:color="auto"/>
          </w:divBdr>
        </w:div>
        <w:div w:id="1358045226">
          <w:marLeft w:val="0"/>
          <w:marRight w:val="0"/>
          <w:marTop w:val="0"/>
          <w:marBottom w:val="0"/>
          <w:divBdr>
            <w:top w:val="none" w:sz="0" w:space="0" w:color="auto"/>
            <w:left w:val="none" w:sz="0" w:space="0" w:color="auto"/>
            <w:bottom w:val="none" w:sz="0" w:space="0" w:color="auto"/>
            <w:right w:val="none" w:sz="0" w:space="0" w:color="auto"/>
          </w:divBdr>
        </w:div>
        <w:div w:id="1933782266">
          <w:marLeft w:val="0"/>
          <w:marRight w:val="0"/>
          <w:marTop w:val="0"/>
          <w:marBottom w:val="0"/>
          <w:divBdr>
            <w:top w:val="none" w:sz="0" w:space="0" w:color="auto"/>
            <w:left w:val="none" w:sz="0" w:space="0" w:color="auto"/>
            <w:bottom w:val="none" w:sz="0" w:space="0" w:color="auto"/>
            <w:right w:val="none" w:sz="0" w:space="0" w:color="auto"/>
          </w:divBdr>
        </w:div>
        <w:div w:id="174930534">
          <w:marLeft w:val="0"/>
          <w:marRight w:val="0"/>
          <w:marTop w:val="0"/>
          <w:marBottom w:val="0"/>
          <w:divBdr>
            <w:top w:val="none" w:sz="0" w:space="0" w:color="auto"/>
            <w:left w:val="none" w:sz="0" w:space="0" w:color="auto"/>
            <w:bottom w:val="none" w:sz="0" w:space="0" w:color="auto"/>
            <w:right w:val="none" w:sz="0" w:space="0" w:color="auto"/>
          </w:divBdr>
        </w:div>
        <w:div w:id="2079473098">
          <w:marLeft w:val="0"/>
          <w:marRight w:val="0"/>
          <w:marTop w:val="0"/>
          <w:marBottom w:val="0"/>
          <w:divBdr>
            <w:top w:val="none" w:sz="0" w:space="0" w:color="auto"/>
            <w:left w:val="none" w:sz="0" w:space="0" w:color="auto"/>
            <w:bottom w:val="none" w:sz="0" w:space="0" w:color="auto"/>
            <w:right w:val="none" w:sz="0" w:space="0" w:color="auto"/>
          </w:divBdr>
        </w:div>
        <w:div w:id="60568789">
          <w:marLeft w:val="0"/>
          <w:marRight w:val="0"/>
          <w:marTop w:val="0"/>
          <w:marBottom w:val="0"/>
          <w:divBdr>
            <w:top w:val="none" w:sz="0" w:space="0" w:color="auto"/>
            <w:left w:val="none" w:sz="0" w:space="0" w:color="auto"/>
            <w:bottom w:val="none" w:sz="0" w:space="0" w:color="auto"/>
            <w:right w:val="none" w:sz="0" w:space="0" w:color="auto"/>
          </w:divBdr>
        </w:div>
        <w:div w:id="1809546446">
          <w:marLeft w:val="0"/>
          <w:marRight w:val="0"/>
          <w:marTop w:val="0"/>
          <w:marBottom w:val="0"/>
          <w:divBdr>
            <w:top w:val="none" w:sz="0" w:space="0" w:color="auto"/>
            <w:left w:val="none" w:sz="0" w:space="0" w:color="auto"/>
            <w:bottom w:val="none" w:sz="0" w:space="0" w:color="auto"/>
            <w:right w:val="none" w:sz="0" w:space="0" w:color="auto"/>
          </w:divBdr>
        </w:div>
        <w:div w:id="524254081">
          <w:marLeft w:val="0"/>
          <w:marRight w:val="0"/>
          <w:marTop w:val="0"/>
          <w:marBottom w:val="0"/>
          <w:divBdr>
            <w:top w:val="none" w:sz="0" w:space="0" w:color="auto"/>
            <w:left w:val="none" w:sz="0" w:space="0" w:color="auto"/>
            <w:bottom w:val="none" w:sz="0" w:space="0" w:color="auto"/>
            <w:right w:val="none" w:sz="0" w:space="0" w:color="auto"/>
          </w:divBdr>
        </w:div>
        <w:div w:id="805968998">
          <w:marLeft w:val="0"/>
          <w:marRight w:val="0"/>
          <w:marTop w:val="0"/>
          <w:marBottom w:val="0"/>
          <w:divBdr>
            <w:top w:val="none" w:sz="0" w:space="0" w:color="auto"/>
            <w:left w:val="none" w:sz="0" w:space="0" w:color="auto"/>
            <w:bottom w:val="none" w:sz="0" w:space="0" w:color="auto"/>
            <w:right w:val="none" w:sz="0" w:space="0" w:color="auto"/>
          </w:divBdr>
        </w:div>
        <w:div w:id="384305700">
          <w:marLeft w:val="0"/>
          <w:marRight w:val="0"/>
          <w:marTop w:val="0"/>
          <w:marBottom w:val="0"/>
          <w:divBdr>
            <w:top w:val="none" w:sz="0" w:space="0" w:color="auto"/>
            <w:left w:val="none" w:sz="0" w:space="0" w:color="auto"/>
            <w:bottom w:val="none" w:sz="0" w:space="0" w:color="auto"/>
            <w:right w:val="none" w:sz="0" w:space="0" w:color="auto"/>
          </w:divBdr>
        </w:div>
        <w:div w:id="259874537">
          <w:marLeft w:val="0"/>
          <w:marRight w:val="0"/>
          <w:marTop w:val="0"/>
          <w:marBottom w:val="0"/>
          <w:divBdr>
            <w:top w:val="none" w:sz="0" w:space="0" w:color="auto"/>
            <w:left w:val="none" w:sz="0" w:space="0" w:color="auto"/>
            <w:bottom w:val="none" w:sz="0" w:space="0" w:color="auto"/>
            <w:right w:val="none" w:sz="0" w:space="0" w:color="auto"/>
          </w:divBdr>
        </w:div>
        <w:div w:id="1198003650">
          <w:marLeft w:val="0"/>
          <w:marRight w:val="0"/>
          <w:marTop w:val="0"/>
          <w:marBottom w:val="0"/>
          <w:divBdr>
            <w:top w:val="none" w:sz="0" w:space="0" w:color="auto"/>
            <w:left w:val="none" w:sz="0" w:space="0" w:color="auto"/>
            <w:bottom w:val="none" w:sz="0" w:space="0" w:color="auto"/>
            <w:right w:val="none" w:sz="0" w:space="0" w:color="auto"/>
          </w:divBdr>
        </w:div>
        <w:div w:id="1066881751">
          <w:marLeft w:val="0"/>
          <w:marRight w:val="0"/>
          <w:marTop w:val="0"/>
          <w:marBottom w:val="0"/>
          <w:divBdr>
            <w:top w:val="none" w:sz="0" w:space="0" w:color="auto"/>
            <w:left w:val="none" w:sz="0" w:space="0" w:color="auto"/>
            <w:bottom w:val="none" w:sz="0" w:space="0" w:color="auto"/>
            <w:right w:val="none" w:sz="0" w:space="0" w:color="auto"/>
          </w:divBdr>
        </w:div>
        <w:div w:id="880049231">
          <w:marLeft w:val="0"/>
          <w:marRight w:val="0"/>
          <w:marTop w:val="0"/>
          <w:marBottom w:val="0"/>
          <w:divBdr>
            <w:top w:val="none" w:sz="0" w:space="0" w:color="auto"/>
            <w:left w:val="none" w:sz="0" w:space="0" w:color="auto"/>
            <w:bottom w:val="none" w:sz="0" w:space="0" w:color="auto"/>
            <w:right w:val="none" w:sz="0" w:space="0" w:color="auto"/>
          </w:divBdr>
        </w:div>
        <w:div w:id="240070254">
          <w:marLeft w:val="0"/>
          <w:marRight w:val="0"/>
          <w:marTop w:val="0"/>
          <w:marBottom w:val="0"/>
          <w:divBdr>
            <w:top w:val="none" w:sz="0" w:space="0" w:color="auto"/>
            <w:left w:val="none" w:sz="0" w:space="0" w:color="auto"/>
            <w:bottom w:val="none" w:sz="0" w:space="0" w:color="auto"/>
            <w:right w:val="none" w:sz="0" w:space="0" w:color="auto"/>
          </w:divBdr>
        </w:div>
        <w:div w:id="1294218403">
          <w:marLeft w:val="0"/>
          <w:marRight w:val="0"/>
          <w:marTop w:val="0"/>
          <w:marBottom w:val="0"/>
          <w:divBdr>
            <w:top w:val="none" w:sz="0" w:space="0" w:color="auto"/>
            <w:left w:val="none" w:sz="0" w:space="0" w:color="auto"/>
            <w:bottom w:val="none" w:sz="0" w:space="0" w:color="auto"/>
            <w:right w:val="none" w:sz="0" w:space="0" w:color="auto"/>
          </w:divBdr>
        </w:div>
        <w:div w:id="2043287124">
          <w:marLeft w:val="0"/>
          <w:marRight w:val="0"/>
          <w:marTop w:val="0"/>
          <w:marBottom w:val="0"/>
          <w:divBdr>
            <w:top w:val="none" w:sz="0" w:space="0" w:color="auto"/>
            <w:left w:val="none" w:sz="0" w:space="0" w:color="auto"/>
            <w:bottom w:val="none" w:sz="0" w:space="0" w:color="auto"/>
            <w:right w:val="none" w:sz="0" w:space="0" w:color="auto"/>
          </w:divBdr>
        </w:div>
        <w:div w:id="426315446">
          <w:marLeft w:val="0"/>
          <w:marRight w:val="0"/>
          <w:marTop w:val="0"/>
          <w:marBottom w:val="0"/>
          <w:divBdr>
            <w:top w:val="none" w:sz="0" w:space="0" w:color="auto"/>
            <w:left w:val="none" w:sz="0" w:space="0" w:color="auto"/>
            <w:bottom w:val="none" w:sz="0" w:space="0" w:color="auto"/>
            <w:right w:val="none" w:sz="0" w:space="0" w:color="auto"/>
          </w:divBdr>
        </w:div>
        <w:div w:id="1777484984">
          <w:marLeft w:val="0"/>
          <w:marRight w:val="0"/>
          <w:marTop w:val="0"/>
          <w:marBottom w:val="0"/>
          <w:divBdr>
            <w:top w:val="none" w:sz="0" w:space="0" w:color="auto"/>
            <w:left w:val="none" w:sz="0" w:space="0" w:color="auto"/>
            <w:bottom w:val="none" w:sz="0" w:space="0" w:color="auto"/>
            <w:right w:val="none" w:sz="0" w:space="0" w:color="auto"/>
          </w:divBdr>
        </w:div>
        <w:div w:id="1445229939">
          <w:marLeft w:val="0"/>
          <w:marRight w:val="0"/>
          <w:marTop w:val="0"/>
          <w:marBottom w:val="0"/>
          <w:divBdr>
            <w:top w:val="none" w:sz="0" w:space="0" w:color="auto"/>
            <w:left w:val="none" w:sz="0" w:space="0" w:color="auto"/>
            <w:bottom w:val="none" w:sz="0" w:space="0" w:color="auto"/>
            <w:right w:val="none" w:sz="0" w:space="0" w:color="auto"/>
          </w:divBdr>
        </w:div>
        <w:div w:id="2048677099">
          <w:marLeft w:val="0"/>
          <w:marRight w:val="0"/>
          <w:marTop w:val="0"/>
          <w:marBottom w:val="0"/>
          <w:divBdr>
            <w:top w:val="none" w:sz="0" w:space="0" w:color="auto"/>
            <w:left w:val="none" w:sz="0" w:space="0" w:color="auto"/>
            <w:bottom w:val="none" w:sz="0" w:space="0" w:color="auto"/>
            <w:right w:val="none" w:sz="0" w:space="0" w:color="auto"/>
          </w:divBdr>
        </w:div>
        <w:div w:id="1361392360">
          <w:marLeft w:val="0"/>
          <w:marRight w:val="0"/>
          <w:marTop w:val="0"/>
          <w:marBottom w:val="0"/>
          <w:divBdr>
            <w:top w:val="none" w:sz="0" w:space="0" w:color="auto"/>
            <w:left w:val="none" w:sz="0" w:space="0" w:color="auto"/>
            <w:bottom w:val="none" w:sz="0" w:space="0" w:color="auto"/>
            <w:right w:val="none" w:sz="0" w:space="0" w:color="auto"/>
          </w:divBdr>
        </w:div>
        <w:div w:id="168912387">
          <w:marLeft w:val="0"/>
          <w:marRight w:val="0"/>
          <w:marTop w:val="0"/>
          <w:marBottom w:val="0"/>
          <w:divBdr>
            <w:top w:val="none" w:sz="0" w:space="0" w:color="auto"/>
            <w:left w:val="none" w:sz="0" w:space="0" w:color="auto"/>
            <w:bottom w:val="none" w:sz="0" w:space="0" w:color="auto"/>
            <w:right w:val="none" w:sz="0" w:space="0" w:color="auto"/>
          </w:divBdr>
        </w:div>
        <w:div w:id="845753447">
          <w:marLeft w:val="0"/>
          <w:marRight w:val="0"/>
          <w:marTop w:val="0"/>
          <w:marBottom w:val="0"/>
          <w:divBdr>
            <w:top w:val="none" w:sz="0" w:space="0" w:color="auto"/>
            <w:left w:val="none" w:sz="0" w:space="0" w:color="auto"/>
            <w:bottom w:val="none" w:sz="0" w:space="0" w:color="auto"/>
            <w:right w:val="none" w:sz="0" w:space="0" w:color="auto"/>
          </w:divBdr>
        </w:div>
        <w:div w:id="282007574">
          <w:marLeft w:val="0"/>
          <w:marRight w:val="0"/>
          <w:marTop w:val="0"/>
          <w:marBottom w:val="0"/>
          <w:divBdr>
            <w:top w:val="none" w:sz="0" w:space="0" w:color="auto"/>
            <w:left w:val="none" w:sz="0" w:space="0" w:color="auto"/>
            <w:bottom w:val="none" w:sz="0" w:space="0" w:color="auto"/>
            <w:right w:val="none" w:sz="0" w:space="0" w:color="auto"/>
          </w:divBdr>
        </w:div>
        <w:div w:id="109595805">
          <w:marLeft w:val="0"/>
          <w:marRight w:val="0"/>
          <w:marTop w:val="0"/>
          <w:marBottom w:val="0"/>
          <w:divBdr>
            <w:top w:val="none" w:sz="0" w:space="0" w:color="auto"/>
            <w:left w:val="none" w:sz="0" w:space="0" w:color="auto"/>
            <w:bottom w:val="none" w:sz="0" w:space="0" w:color="auto"/>
            <w:right w:val="none" w:sz="0" w:space="0" w:color="auto"/>
          </w:divBdr>
        </w:div>
        <w:div w:id="846479472">
          <w:marLeft w:val="0"/>
          <w:marRight w:val="0"/>
          <w:marTop w:val="0"/>
          <w:marBottom w:val="0"/>
          <w:divBdr>
            <w:top w:val="none" w:sz="0" w:space="0" w:color="auto"/>
            <w:left w:val="none" w:sz="0" w:space="0" w:color="auto"/>
            <w:bottom w:val="none" w:sz="0" w:space="0" w:color="auto"/>
            <w:right w:val="none" w:sz="0" w:space="0" w:color="auto"/>
          </w:divBdr>
        </w:div>
        <w:div w:id="754740327">
          <w:marLeft w:val="0"/>
          <w:marRight w:val="0"/>
          <w:marTop w:val="0"/>
          <w:marBottom w:val="0"/>
          <w:divBdr>
            <w:top w:val="none" w:sz="0" w:space="0" w:color="auto"/>
            <w:left w:val="none" w:sz="0" w:space="0" w:color="auto"/>
            <w:bottom w:val="none" w:sz="0" w:space="0" w:color="auto"/>
            <w:right w:val="none" w:sz="0" w:space="0" w:color="auto"/>
          </w:divBdr>
        </w:div>
        <w:div w:id="1105612921">
          <w:marLeft w:val="0"/>
          <w:marRight w:val="0"/>
          <w:marTop w:val="0"/>
          <w:marBottom w:val="0"/>
          <w:divBdr>
            <w:top w:val="none" w:sz="0" w:space="0" w:color="auto"/>
            <w:left w:val="none" w:sz="0" w:space="0" w:color="auto"/>
            <w:bottom w:val="none" w:sz="0" w:space="0" w:color="auto"/>
            <w:right w:val="none" w:sz="0" w:space="0" w:color="auto"/>
          </w:divBdr>
        </w:div>
        <w:div w:id="1162548932">
          <w:marLeft w:val="0"/>
          <w:marRight w:val="0"/>
          <w:marTop w:val="0"/>
          <w:marBottom w:val="0"/>
          <w:divBdr>
            <w:top w:val="none" w:sz="0" w:space="0" w:color="auto"/>
            <w:left w:val="none" w:sz="0" w:space="0" w:color="auto"/>
            <w:bottom w:val="none" w:sz="0" w:space="0" w:color="auto"/>
            <w:right w:val="none" w:sz="0" w:space="0" w:color="auto"/>
          </w:divBdr>
        </w:div>
        <w:div w:id="1877808320">
          <w:marLeft w:val="0"/>
          <w:marRight w:val="0"/>
          <w:marTop w:val="0"/>
          <w:marBottom w:val="0"/>
          <w:divBdr>
            <w:top w:val="none" w:sz="0" w:space="0" w:color="auto"/>
            <w:left w:val="none" w:sz="0" w:space="0" w:color="auto"/>
            <w:bottom w:val="none" w:sz="0" w:space="0" w:color="auto"/>
            <w:right w:val="none" w:sz="0" w:space="0" w:color="auto"/>
          </w:divBdr>
        </w:div>
        <w:div w:id="619383923">
          <w:marLeft w:val="0"/>
          <w:marRight w:val="0"/>
          <w:marTop w:val="0"/>
          <w:marBottom w:val="0"/>
          <w:divBdr>
            <w:top w:val="none" w:sz="0" w:space="0" w:color="auto"/>
            <w:left w:val="none" w:sz="0" w:space="0" w:color="auto"/>
            <w:bottom w:val="none" w:sz="0" w:space="0" w:color="auto"/>
            <w:right w:val="none" w:sz="0" w:space="0" w:color="auto"/>
          </w:divBdr>
        </w:div>
        <w:div w:id="770468479">
          <w:marLeft w:val="0"/>
          <w:marRight w:val="0"/>
          <w:marTop w:val="0"/>
          <w:marBottom w:val="0"/>
          <w:divBdr>
            <w:top w:val="none" w:sz="0" w:space="0" w:color="auto"/>
            <w:left w:val="none" w:sz="0" w:space="0" w:color="auto"/>
            <w:bottom w:val="none" w:sz="0" w:space="0" w:color="auto"/>
            <w:right w:val="none" w:sz="0" w:space="0" w:color="auto"/>
          </w:divBdr>
        </w:div>
        <w:div w:id="528177688">
          <w:marLeft w:val="0"/>
          <w:marRight w:val="0"/>
          <w:marTop w:val="0"/>
          <w:marBottom w:val="0"/>
          <w:divBdr>
            <w:top w:val="none" w:sz="0" w:space="0" w:color="auto"/>
            <w:left w:val="none" w:sz="0" w:space="0" w:color="auto"/>
            <w:bottom w:val="none" w:sz="0" w:space="0" w:color="auto"/>
            <w:right w:val="none" w:sz="0" w:space="0" w:color="auto"/>
          </w:divBdr>
        </w:div>
        <w:div w:id="1669333305">
          <w:marLeft w:val="0"/>
          <w:marRight w:val="0"/>
          <w:marTop w:val="0"/>
          <w:marBottom w:val="0"/>
          <w:divBdr>
            <w:top w:val="none" w:sz="0" w:space="0" w:color="auto"/>
            <w:left w:val="none" w:sz="0" w:space="0" w:color="auto"/>
            <w:bottom w:val="none" w:sz="0" w:space="0" w:color="auto"/>
            <w:right w:val="none" w:sz="0" w:space="0" w:color="auto"/>
          </w:divBdr>
        </w:div>
        <w:div w:id="1876117164">
          <w:marLeft w:val="0"/>
          <w:marRight w:val="0"/>
          <w:marTop w:val="0"/>
          <w:marBottom w:val="0"/>
          <w:divBdr>
            <w:top w:val="none" w:sz="0" w:space="0" w:color="auto"/>
            <w:left w:val="none" w:sz="0" w:space="0" w:color="auto"/>
            <w:bottom w:val="none" w:sz="0" w:space="0" w:color="auto"/>
            <w:right w:val="none" w:sz="0" w:space="0" w:color="auto"/>
          </w:divBdr>
        </w:div>
        <w:div w:id="1111779000">
          <w:marLeft w:val="0"/>
          <w:marRight w:val="0"/>
          <w:marTop w:val="0"/>
          <w:marBottom w:val="0"/>
          <w:divBdr>
            <w:top w:val="none" w:sz="0" w:space="0" w:color="auto"/>
            <w:left w:val="none" w:sz="0" w:space="0" w:color="auto"/>
            <w:bottom w:val="none" w:sz="0" w:space="0" w:color="auto"/>
            <w:right w:val="none" w:sz="0" w:space="0" w:color="auto"/>
          </w:divBdr>
        </w:div>
        <w:div w:id="1381856158">
          <w:marLeft w:val="0"/>
          <w:marRight w:val="0"/>
          <w:marTop w:val="0"/>
          <w:marBottom w:val="0"/>
          <w:divBdr>
            <w:top w:val="none" w:sz="0" w:space="0" w:color="auto"/>
            <w:left w:val="none" w:sz="0" w:space="0" w:color="auto"/>
            <w:bottom w:val="none" w:sz="0" w:space="0" w:color="auto"/>
            <w:right w:val="none" w:sz="0" w:space="0" w:color="auto"/>
          </w:divBdr>
        </w:div>
        <w:div w:id="454105006">
          <w:marLeft w:val="0"/>
          <w:marRight w:val="0"/>
          <w:marTop w:val="0"/>
          <w:marBottom w:val="0"/>
          <w:divBdr>
            <w:top w:val="none" w:sz="0" w:space="0" w:color="auto"/>
            <w:left w:val="none" w:sz="0" w:space="0" w:color="auto"/>
            <w:bottom w:val="none" w:sz="0" w:space="0" w:color="auto"/>
            <w:right w:val="none" w:sz="0" w:space="0" w:color="auto"/>
          </w:divBdr>
        </w:div>
        <w:div w:id="2140612299">
          <w:marLeft w:val="0"/>
          <w:marRight w:val="0"/>
          <w:marTop w:val="0"/>
          <w:marBottom w:val="0"/>
          <w:divBdr>
            <w:top w:val="none" w:sz="0" w:space="0" w:color="auto"/>
            <w:left w:val="none" w:sz="0" w:space="0" w:color="auto"/>
            <w:bottom w:val="none" w:sz="0" w:space="0" w:color="auto"/>
            <w:right w:val="none" w:sz="0" w:space="0" w:color="auto"/>
          </w:divBdr>
        </w:div>
        <w:div w:id="1305507501">
          <w:marLeft w:val="0"/>
          <w:marRight w:val="0"/>
          <w:marTop w:val="0"/>
          <w:marBottom w:val="0"/>
          <w:divBdr>
            <w:top w:val="none" w:sz="0" w:space="0" w:color="auto"/>
            <w:left w:val="none" w:sz="0" w:space="0" w:color="auto"/>
            <w:bottom w:val="none" w:sz="0" w:space="0" w:color="auto"/>
            <w:right w:val="none" w:sz="0" w:space="0" w:color="auto"/>
          </w:divBdr>
        </w:div>
        <w:div w:id="22294550">
          <w:marLeft w:val="0"/>
          <w:marRight w:val="0"/>
          <w:marTop w:val="0"/>
          <w:marBottom w:val="0"/>
          <w:divBdr>
            <w:top w:val="none" w:sz="0" w:space="0" w:color="auto"/>
            <w:left w:val="none" w:sz="0" w:space="0" w:color="auto"/>
            <w:bottom w:val="none" w:sz="0" w:space="0" w:color="auto"/>
            <w:right w:val="none" w:sz="0" w:space="0" w:color="auto"/>
          </w:divBdr>
        </w:div>
        <w:div w:id="1084491222">
          <w:marLeft w:val="0"/>
          <w:marRight w:val="0"/>
          <w:marTop w:val="0"/>
          <w:marBottom w:val="0"/>
          <w:divBdr>
            <w:top w:val="none" w:sz="0" w:space="0" w:color="auto"/>
            <w:left w:val="none" w:sz="0" w:space="0" w:color="auto"/>
            <w:bottom w:val="none" w:sz="0" w:space="0" w:color="auto"/>
            <w:right w:val="none" w:sz="0" w:space="0" w:color="auto"/>
          </w:divBdr>
        </w:div>
        <w:div w:id="1834906001">
          <w:marLeft w:val="0"/>
          <w:marRight w:val="0"/>
          <w:marTop w:val="0"/>
          <w:marBottom w:val="0"/>
          <w:divBdr>
            <w:top w:val="none" w:sz="0" w:space="0" w:color="auto"/>
            <w:left w:val="none" w:sz="0" w:space="0" w:color="auto"/>
            <w:bottom w:val="none" w:sz="0" w:space="0" w:color="auto"/>
            <w:right w:val="none" w:sz="0" w:space="0" w:color="auto"/>
          </w:divBdr>
        </w:div>
        <w:div w:id="1834564716">
          <w:marLeft w:val="0"/>
          <w:marRight w:val="0"/>
          <w:marTop w:val="0"/>
          <w:marBottom w:val="0"/>
          <w:divBdr>
            <w:top w:val="none" w:sz="0" w:space="0" w:color="auto"/>
            <w:left w:val="none" w:sz="0" w:space="0" w:color="auto"/>
            <w:bottom w:val="none" w:sz="0" w:space="0" w:color="auto"/>
            <w:right w:val="none" w:sz="0" w:space="0" w:color="auto"/>
          </w:divBdr>
        </w:div>
        <w:div w:id="136118778">
          <w:marLeft w:val="0"/>
          <w:marRight w:val="0"/>
          <w:marTop w:val="0"/>
          <w:marBottom w:val="0"/>
          <w:divBdr>
            <w:top w:val="none" w:sz="0" w:space="0" w:color="auto"/>
            <w:left w:val="none" w:sz="0" w:space="0" w:color="auto"/>
            <w:bottom w:val="none" w:sz="0" w:space="0" w:color="auto"/>
            <w:right w:val="none" w:sz="0" w:space="0" w:color="auto"/>
          </w:divBdr>
        </w:div>
        <w:div w:id="1246572377">
          <w:marLeft w:val="0"/>
          <w:marRight w:val="0"/>
          <w:marTop w:val="0"/>
          <w:marBottom w:val="0"/>
          <w:divBdr>
            <w:top w:val="none" w:sz="0" w:space="0" w:color="auto"/>
            <w:left w:val="none" w:sz="0" w:space="0" w:color="auto"/>
            <w:bottom w:val="none" w:sz="0" w:space="0" w:color="auto"/>
            <w:right w:val="none" w:sz="0" w:space="0" w:color="auto"/>
          </w:divBdr>
        </w:div>
        <w:div w:id="1942182209">
          <w:marLeft w:val="0"/>
          <w:marRight w:val="0"/>
          <w:marTop w:val="0"/>
          <w:marBottom w:val="0"/>
          <w:divBdr>
            <w:top w:val="none" w:sz="0" w:space="0" w:color="auto"/>
            <w:left w:val="none" w:sz="0" w:space="0" w:color="auto"/>
            <w:bottom w:val="none" w:sz="0" w:space="0" w:color="auto"/>
            <w:right w:val="none" w:sz="0" w:space="0" w:color="auto"/>
          </w:divBdr>
        </w:div>
        <w:div w:id="954098088">
          <w:marLeft w:val="0"/>
          <w:marRight w:val="0"/>
          <w:marTop w:val="0"/>
          <w:marBottom w:val="0"/>
          <w:divBdr>
            <w:top w:val="none" w:sz="0" w:space="0" w:color="auto"/>
            <w:left w:val="none" w:sz="0" w:space="0" w:color="auto"/>
            <w:bottom w:val="none" w:sz="0" w:space="0" w:color="auto"/>
            <w:right w:val="none" w:sz="0" w:space="0" w:color="auto"/>
          </w:divBdr>
        </w:div>
        <w:div w:id="452477975">
          <w:marLeft w:val="0"/>
          <w:marRight w:val="0"/>
          <w:marTop w:val="0"/>
          <w:marBottom w:val="0"/>
          <w:divBdr>
            <w:top w:val="none" w:sz="0" w:space="0" w:color="auto"/>
            <w:left w:val="none" w:sz="0" w:space="0" w:color="auto"/>
            <w:bottom w:val="none" w:sz="0" w:space="0" w:color="auto"/>
            <w:right w:val="none" w:sz="0" w:space="0" w:color="auto"/>
          </w:divBdr>
        </w:div>
        <w:div w:id="1115754468">
          <w:marLeft w:val="0"/>
          <w:marRight w:val="0"/>
          <w:marTop w:val="0"/>
          <w:marBottom w:val="0"/>
          <w:divBdr>
            <w:top w:val="none" w:sz="0" w:space="0" w:color="auto"/>
            <w:left w:val="none" w:sz="0" w:space="0" w:color="auto"/>
            <w:bottom w:val="none" w:sz="0" w:space="0" w:color="auto"/>
            <w:right w:val="none" w:sz="0" w:space="0" w:color="auto"/>
          </w:divBdr>
        </w:div>
        <w:div w:id="567883193">
          <w:marLeft w:val="0"/>
          <w:marRight w:val="0"/>
          <w:marTop w:val="0"/>
          <w:marBottom w:val="0"/>
          <w:divBdr>
            <w:top w:val="none" w:sz="0" w:space="0" w:color="auto"/>
            <w:left w:val="none" w:sz="0" w:space="0" w:color="auto"/>
            <w:bottom w:val="none" w:sz="0" w:space="0" w:color="auto"/>
            <w:right w:val="none" w:sz="0" w:space="0" w:color="auto"/>
          </w:divBdr>
        </w:div>
        <w:div w:id="494148082">
          <w:marLeft w:val="0"/>
          <w:marRight w:val="0"/>
          <w:marTop w:val="0"/>
          <w:marBottom w:val="0"/>
          <w:divBdr>
            <w:top w:val="none" w:sz="0" w:space="0" w:color="auto"/>
            <w:left w:val="none" w:sz="0" w:space="0" w:color="auto"/>
            <w:bottom w:val="none" w:sz="0" w:space="0" w:color="auto"/>
            <w:right w:val="none" w:sz="0" w:space="0" w:color="auto"/>
          </w:divBdr>
        </w:div>
        <w:div w:id="1679043448">
          <w:marLeft w:val="0"/>
          <w:marRight w:val="0"/>
          <w:marTop w:val="0"/>
          <w:marBottom w:val="0"/>
          <w:divBdr>
            <w:top w:val="none" w:sz="0" w:space="0" w:color="auto"/>
            <w:left w:val="none" w:sz="0" w:space="0" w:color="auto"/>
            <w:bottom w:val="none" w:sz="0" w:space="0" w:color="auto"/>
            <w:right w:val="none" w:sz="0" w:space="0" w:color="auto"/>
          </w:divBdr>
        </w:div>
        <w:div w:id="1050884475">
          <w:marLeft w:val="0"/>
          <w:marRight w:val="0"/>
          <w:marTop w:val="0"/>
          <w:marBottom w:val="0"/>
          <w:divBdr>
            <w:top w:val="none" w:sz="0" w:space="0" w:color="auto"/>
            <w:left w:val="none" w:sz="0" w:space="0" w:color="auto"/>
            <w:bottom w:val="none" w:sz="0" w:space="0" w:color="auto"/>
            <w:right w:val="none" w:sz="0" w:space="0" w:color="auto"/>
          </w:divBdr>
        </w:div>
        <w:div w:id="1005746974">
          <w:marLeft w:val="0"/>
          <w:marRight w:val="0"/>
          <w:marTop w:val="0"/>
          <w:marBottom w:val="0"/>
          <w:divBdr>
            <w:top w:val="none" w:sz="0" w:space="0" w:color="auto"/>
            <w:left w:val="none" w:sz="0" w:space="0" w:color="auto"/>
            <w:bottom w:val="none" w:sz="0" w:space="0" w:color="auto"/>
            <w:right w:val="none" w:sz="0" w:space="0" w:color="auto"/>
          </w:divBdr>
        </w:div>
        <w:div w:id="1347443948">
          <w:marLeft w:val="0"/>
          <w:marRight w:val="0"/>
          <w:marTop w:val="0"/>
          <w:marBottom w:val="0"/>
          <w:divBdr>
            <w:top w:val="none" w:sz="0" w:space="0" w:color="auto"/>
            <w:left w:val="none" w:sz="0" w:space="0" w:color="auto"/>
            <w:bottom w:val="none" w:sz="0" w:space="0" w:color="auto"/>
            <w:right w:val="none" w:sz="0" w:space="0" w:color="auto"/>
          </w:divBdr>
        </w:div>
        <w:div w:id="1521041556">
          <w:marLeft w:val="0"/>
          <w:marRight w:val="0"/>
          <w:marTop w:val="0"/>
          <w:marBottom w:val="0"/>
          <w:divBdr>
            <w:top w:val="none" w:sz="0" w:space="0" w:color="auto"/>
            <w:left w:val="none" w:sz="0" w:space="0" w:color="auto"/>
            <w:bottom w:val="none" w:sz="0" w:space="0" w:color="auto"/>
            <w:right w:val="none" w:sz="0" w:space="0" w:color="auto"/>
          </w:divBdr>
        </w:div>
        <w:div w:id="194273974">
          <w:marLeft w:val="0"/>
          <w:marRight w:val="0"/>
          <w:marTop w:val="0"/>
          <w:marBottom w:val="0"/>
          <w:divBdr>
            <w:top w:val="none" w:sz="0" w:space="0" w:color="auto"/>
            <w:left w:val="none" w:sz="0" w:space="0" w:color="auto"/>
            <w:bottom w:val="none" w:sz="0" w:space="0" w:color="auto"/>
            <w:right w:val="none" w:sz="0" w:space="0" w:color="auto"/>
          </w:divBdr>
        </w:div>
        <w:div w:id="2065829377">
          <w:marLeft w:val="0"/>
          <w:marRight w:val="0"/>
          <w:marTop w:val="0"/>
          <w:marBottom w:val="0"/>
          <w:divBdr>
            <w:top w:val="none" w:sz="0" w:space="0" w:color="auto"/>
            <w:left w:val="none" w:sz="0" w:space="0" w:color="auto"/>
            <w:bottom w:val="none" w:sz="0" w:space="0" w:color="auto"/>
            <w:right w:val="none" w:sz="0" w:space="0" w:color="auto"/>
          </w:divBdr>
        </w:div>
        <w:div w:id="1344358510">
          <w:marLeft w:val="0"/>
          <w:marRight w:val="0"/>
          <w:marTop w:val="0"/>
          <w:marBottom w:val="0"/>
          <w:divBdr>
            <w:top w:val="none" w:sz="0" w:space="0" w:color="auto"/>
            <w:left w:val="none" w:sz="0" w:space="0" w:color="auto"/>
            <w:bottom w:val="none" w:sz="0" w:space="0" w:color="auto"/>
            <w:right w:val="none" w:sz="0" w:space="0" w:color="auto"/>
          </w:divBdr>
        </w:div>
        <w:div w:id="987594217">
          <w:marLeft w:val="0"/>
          <w:marRight w:val="0"/>
          <w:marTop w:val="0"/>
          <w:marBottom w:val="0"/>
          <w:divBdr>
            <w:top w:val="none" w:sz="0" w:space="0" w:color="auto"/>
            <w:left w:val="none" w:sz="0" w:space="0" w:color="auto"/>
            <w:bottom w:val="none" w:sz="0" w:space="0" w:color="auto"/>
            <w:right w:val="none" w:sz="0" w:space="0" w:color="auto"/>
          </w:divBdr>
        </w:div>
        <w:div w:id="2078817197">
          <w:marLeft w:val="0"/>
          <w:marRight w:val="0"/>
          <w:marTop w:val="0"/>
          <w:marBottom w:val="0"/>
          <w:divBdr>
            <w:top w:val="none" w:sz="0" w:space="0" w:color="auto"/>
            <w:left w:val="none" w:sz="0" w:space="0" w:color="auto"/>
            <w:bottom w:val="none" w:sz="0" w:space="0" w:color="auto"/>
            <w:right w:val="none" w:sz="0" w:space="0" w:color="auto"/>
          </w:divBdr>
        </w:div>
        <w:div w:id="1999189093">
          <w:marLeft w:val="0"/>
          <w:marRight w:val="0"/>
          <w:marTop w:val="0"/>
          <w:marBottom w:val="0"/>
          <w:divBdr>
            <w:top w:val="none" w:sz="0" w:space="0" w:color="auto"/>
            <w:left w:val="none" w:sz="0" w:space="0" w:color="auto"/>
            <w:bottom w:val="none" w:sz="0" w:space="0" w:color="auto"/>
            <w:right w:val="none" w:sz="0" w:space="0" w:color="auto"/>
          </w:divBdr>
        </w:div>
        <w:div w:id="653948046">
          <w:marLeft w:val="0"/>
          <w:marRight w:val="0"/>
          <w:marTop w:val="0"/>
          <w:marBottom w:val="0"/>
          <w:divBdr>
            <w:top w:val="none" w:sz="0" w:space="0" w:color="auto"/>
            <w:left w:val="none" w:sz="0" w:space="0" w:color="auto"/>
            <w:bottom w:val="none" w:sz="0" w:space="0" w:color="auto"/>
            <w:right w:val="none" w:sz="0" w:space="0" w:color="auto"/>
          </w:divBdr>
        </w:div>
        <w:div w:id="335620976">
          <w:marLeft w:val="0"/>
          <w:marRight w:val="0"/>
          <w:marTop w:val="0"/>
          <w:marBottom w:val="0"/>
          <w:divBdr>
            <w:top w:val="none" w:sz="0" w:space="0" w:color="auto"/>
            <w:left w:val="none" w:sz="0" w:space="0" w:color="auto"/>
            <w:bottom w:val="none" w:sz="0" w:space="0" w:color="auto"/>
            <w:right w:val="none" w:sz="0" w:space="0" w:color="auto"/>
          </w:divBdr>
        </w:div>
        <w:div w:id="2062367003">
          <w:marLeft w:val="0"/>
          <w:marRight w:val="0"/>
          <w:marTop w:val="0"/>
          <w:marBottom w:val="0"/>
          <w:divBdr>
            <w:top w:val="none" w:sz="0" w:space="0" w:color="auto"/>
            <w:left w:val="none" w:sz="0" w:space="0" w:color="auto"/>
            <w:bottom w:val="none" w:sz="0" w:space="0" w:color="auto"/>
            <w:right w:val="none" w:sz="0" w:space="0" w:color="auto"/>
          </w:divBdr>
        </w:div>
        <w:div w:id="1374499461">
          <w:marLeft w:val="0"/>
          <w:marRight w:val="0"/>
          <w:marTop w:val="0"/>
          <w:marBottom w:val="0"/>
          <w:divBdr>
            <w:top w:val="none" w:sz="0" w:space="0" w:color="auto"/>
            <w:left w:val="none" w:sz="0" w:space="0" w:color="auto"/>
            <w:bottom w:val="none" w:sz="0" w:space="0" w:color="auto"/>
            <w:right w:val="none" w:sz="0" w:space="0" w:color="auto"/>
          </w:divBdr>
        </w:div>
        <w:div w:id="921372785">
          <w:marLeft w:val="0"/>
          <w:marRight w:val="0"/>
          <w:marTop w:val="0"/>
          <w:marBottom w:val="0"/>
          <w:divBdr>
            <w:top w:val="none" w:sz="0" w:space="0" w:color="auto"/>
            <w:left w:val="none" w:sz="0" w:space="0" w:color="auto"/>
            <w:bottom w:val="none" w:sz="0" w:space="0" w:color="auto"/>
            <w:right w:val="none" w:sz="0" w:space="0" w:color="auto"/>
          </w:divBdr>
        </w:div>
        <w:div w:id="1497571129">
          <w:marLeft w:val="0"/>
          <w:marRight w:val="0"/>
          <w:marTop w:val="0"/>
          <w:marBottom w:val="0"/>
          <w:divBdr>
            <w:top w:val="none" w:sz="0" w:space="0" w:color="auto"/>
            <w:left w:val="none" w:sz="0" w:space="0" w:color="auto"/>
            <w:bottom w:val="none" w:sz="0" w:space="0" w:color="auto"/>
            <w:right w:val="none" w:sz="0" w:space="0" w:color="auto"/>
          </w:divBdr>
        </w:div>
        <w:div w:id="1796096541">
          <w:marLeft w:val="0"/>
          <w:marRight w:val="0"/>
          <w:marTop w:val="0"/>
          <w:marBottom w:val="0"/>
          <w:divBdr>
            <w:top w:val="none" w:sz="0" w:space="0" w:color="auto"/>
            <w:left w:val="none" w:sz="0" w:space="0" w:color="auto"/>
            <w:bottom w:val="none" w:sz="0" w:space="0" w:color="auto"/>
            <w:right w:val="none" w:sz="0" w:space="0" w:color="auto"/>
          </w:divBdr>
        </w:div>
        <w:div w:id="1751073329">
          <w:marLeft w:val="0"/>
          <w:marRight w:val="0"/>
          <w:marTop w:val="0"/>
          <w:marBottom w:val="0"/>
          <w:divBdr>
            <w:top w:val="none" w:sz="0" w:space="0" w:color="auto"/>
            <w:left w:val="none" w:sz="0" w:space="0" w:color="auto"/>
            <w:bottom w:val="none" w:sz="0" w:space="0" w:color="auto"/>
            <w:right w:val="none" w:sz="0" w:space="0" w:color="auto"/>
          </w:divBdr>
        </w:div>
        <w:div w:id="1992564470">
          <w:marLeft w:val="0"/>
          <w:marRight w:val="0"/>
          <w:marTop w:val="0"/>
          <w:marBottom w:val="0"/>
          <w:divBdr>
            <w:top w:val="none" w:sz="0" w:space="0" w:color="auto"/>
            <w:left w:val="none" w:sz="0" w:space="0" w:color="auto"/>
            <w:bottom w:val="none" w:sz="0" w:space="0" w:color="auto"/>
            <w:right w:val="none" w:sz="0" w:space="0" w:color="auto"/>
          </w:divBdr>
        </w:div>
        <w:div w:id="1330214227">
          <w:marLeft w:val="0"/>
          <w:marRight w:val="0"/>
          <w:marTop w:val="0"/>
          <w:marBottom w:val="0"/>
          <w:divBdr>
            <w:top w:val="none" w:sz="0" w:space="0" w:color="auto"/>
            <w:left w:val="none" w:sz="0" w:space="0" w:color="auto"/>
            <w:bottom w:val="none" w:sz="0" w:space="0" w:color="auto"/>
            <w:right w:val="none" w:sz="0" w:space="0" w:color="auto"/>
          </w:divBdr>
        </w:div>
        <w:div w:id="304697694">
          <w:marLeft w:val="0"/>
          <w:marRight w:val="0"/>
          <w:marTop w:val="0"/>
          <w:marBottom w:val="0"/>
          <w:divBdr>
            <w:top w:val="none" w:sz="0" w:space="0" w:color="auto"/>
            <w:left w:val="none" w:sz="0" w:space="0" w:color="auto"/>
            <w:bottom w:val="none" w:sz="0" w:space="0" w:color="auto"/>
            <w:right w:val="none" w:sz="0" w:space="0" w:color="auto"/>
          </w:divBdr>
        </w:div>
        <w:div w:id="755253137">
          <w:marLeft w:val="0"/>
          <w:marRight w:val="0"/>
          <w:marTop w:val="0"/>
          <w:marBottom w:val="0"/>
          <w:divBdr>
            <w:top w:val="none" w:sz="0" w:space="0" w:color="auto"/>
            <w:left w:val="none" w:sz="0" w:space="0" w:color="auto"/>
            <w:bottom w:val="none" w:sz="0" w:space="0" w:color="auto"/>
            <w:right w:val="none" w:sz="0" w:space="0" w:color="auto"/>
          </w:divBdr>
        </w:div>
        <w:div w:id="974407428">
          <w:marLeft w:val="0"/>
          <w:marRight w:val="0"/>
          <w:marTop w:val="0"/>
          <w:marBottom w:val="0"/>
          <w:divBdr>
            <w:top w:val="none" w:sz="0" w:space="0" w:color="auto"/>
            <w:left w:val="none" w:sz="0" w:space="0" w:color="auto"/>
            <w:bottom w:val="none" w:sz="0" w:space="0" w:color="auto"/>
            <w:right w:val="none" w:sz="0" w:space="0" w:color="auto"/>
          </w:divBdr>
        </w:div>
        <w:div w:id="211894660">
          <w:marLeft w:val="0"/>
          <w:marRight w:val="0"/>
          <w:marTop w:val="0"/>
          <w:marBottom w:val="0"/>
          <w:divBdr>
            <w:top w:val="none" w:sz="0" w:space="0" w:color="auto"/>
            <w:left w:val="none" w:sz="0" w:space="0" w:color="auto"/>
            <w:bottom w:val="none" w:sz="0" w:space="0" w:color="auto"/>
            <w:right w:val="none" w:sz="0" w:space="0" w:color="auto"/>
          </w:divBdr>
        </w:div>
        <w:div w:id="164173601">
          <w:marLeft w:val="0"/>
          <w:marRight w:val="0"/>
          <w:marTop w:val="0"/>
          <w:marBottom w:val="0"/>
          <w:divBdr>
            <w:top w:val="none" w:sz="0" w:space="0" w:color="auto"/>
            <w:left w:val="none" w:sz="0" w:space="0" w:color="auto"/>
            <w:bottom w:val="none" w:sz="0" w:space="0" w:color="auto"/>
            <w:right w:val="none" w:sz="0" w:space="0" w:color="auto"/>
          </w:divBdr>
        </w:div>
        <w:div w:id="1271280931">
          <w:marLeft w:val="0"/>
          <w:marRight w:val="0"/>
          <w:marTop w:val="0"/>
          <w:marBottom w:val="0"/>
          <w:divBdr>
            <w:top w:val="none" w:sz="0" w:space="0" w:color="auto"/>
            <w:left w:val="none" w:sz="0" w:space="0" w:color="auto"/>
            <w:bottom w:val="none" w:sz="0" w:space="0" w:color="auto"/>
            <w:right w:val="none" w:sz="0" w:space="0" w:color="auto"/>
          </w:divBdr>
        </w:div>
        <w:div w:id="557398538">
          <w:marLeft w:val="0"/>
          <w:marRight w:val="0"/>
          <w:marTop w:val="0"/>
          <w:marBottom w:val="0"/>
          <w:divBdr>
            <w:top w:val="none" w:sz="0" w:space="0" w:color="auto"/>
            <w:left w:val="none" w:sz="0" w:space="0" w:color="auto"/>
            <w:bottom w:val="none" w:sz="0" w:space="0" w:color="auto"/>
            <w:right w:val="none" w:sz="0" w:space="0" w:color="auto"/>
          </w:divBdr>
        </w:div>
        <w:div w:id="505245715">
          <w:marLeft w:val="0"/>
          <w:marRight w:val="0"/>
          <w:marTop w:val="0"/>
          <w:marBottom w:val="0"/>
          <w:divBdr>
            <w:top w:val="none" w:sz="0" w:space="0" w:color="auto"/>
            <w:left w:val="none" w:sz="0" w:space="0" w:color="auto"/>
            <w:bottom w:val="none" w:sz="0" w:space="0" w:color="auto"/>
            <w:right w:val="none" w:sz="0" w:space="0" w:color="auto"/>
          </w:divBdr>
        </w:div>
        <w:div w:id="885415139">
          <w:marLeft w:val="0"/>
          <w:marRight w:val="0"/>
          <w:marTop w:val="0"/>
          <w:marBottom w:val="0"/>
          <w:divBdr>
            <w:top w:val="none" w:sz="0" w:space="0" w:color="auto"/>
            <w:left w:val="none" w:sz="0" w:space="0" w:color="auto"/>
            <w:bottom w:val="none" w:sz="0" w:space="0" w:color="auto"/>
            <w:right w:val="none" w:sz="0" w:space="0" w:color="auto"/>
          </w:divBdr>
        </w:div>
        <w:div w:id="100996133">
          <w:marLeft w:val="0"/>
          <w:marRight w:val="0"/>
          <w:marTop w:val="0"/>
          <w:marBottom w:val="0"/>
          <w:divBdr>
            <w:top w:val="none" w:sz="0" w:space="0" w:color="auto"/>
            <w:left w:val="none" w:sz="0" w:space="0" w:color="auto"/>
            <w:bottom w:val="none" w:sz="0" w:space="0" w:color="auto"/>
            <w:right w:val="none" w:sz="0" w:space="0" w:color="auto"/>
          </w:divBdr>
        </w:div>
        <w:div w:id="1758209216">
          <w:marLeft w:val="0"/>
          <w:marRight w:val="0"/>
          <w:marTop w:val="0"/>
          <w:marBottom w:val="0"/>
          <w:divBdr>
            <w:top w:val="none" w:sz="0" w:space="0" w:color="auto"/>
            <w:left w:val="none" w:sz="0" w:space="0" w:color="auto"/>
            <w:bottom w:val="none" w:sz="0" w:space="0" w:color="auto"/>
            <w:right w:val="none" w:sz="0" w:space="0" w:color="auto"/>
          </w:divBdr>
        </w:div>
        <w:div w:id="1752777476">
          <w:marLeft w:val="0"/>
          <w:marRight w:val="0"/>
          <w:marTop w:val="0"/>
          <w:marBottom w:val="0"/>
          <w:divBdr>
            <w:top w:val="none" w:sz="0" w:space="0" w:color="auto"/>
            <w:left w:val="none" w:sz="0" w:space="0" w:color="auto"/>
            <w:bottom w:val="none" w:sz="0" w:space="0" w:color="auto"/>
            <w:right w:val="none" w:sz="0" w:space="0" w:color="auto"/>
          </w:divBdr>
        </w:div>
        <w:div w:id="153954478">
          <w:marLeft w:val="0"/>
          <w:marRight w:val="0"/>
          <w:marTop w:val="0"/>
          <w:marBottom w:val="0"/>
          <w:divBdr>
            <w:top w:val="none" w:sz="0" w:space="0" w:color="auto"/>
            <w:left w:val="none" w:sz="0" w:space="0" w:color="auto"/>
            <w:bottom w:val="none" w:sz="0" w:space="0" w:color="auto"/>
            <w:right w:val="none" w:sz="0" w:space="0" w:color="auto"/>
          </w:divBdr>
        </w:div>
        <w:div w:id="568343318">
          <w:marLeft w:val="0"/>
          <w:marRight w:val="0"/>
          <w:marTop w:val="0"/>
          <w:marBottom w:val="0"/>
          <w:divBdr>
            <w:top w:val="none" w:sz="0" w:space="0" w:color="auto"/>
            <w:left w:val="none" w:sz="0" w:space="0" w:color="auto"/>
            <w:bottom w:val="none" w:sz="0" w:space="0" w:color="auto"/>
            <w:right w:val="none" w:sz="0" w:space="0" w:color="auto"/>
          </w:divBdr>
        </w:div>
        <w:div w:id="1548301624">
          <w:marLeft w:val="0"/>
          <w:marRight w:val="0"/>
          <w:marTop w:val="0"/>
          <w:marBottom w:val="0"/>
          <w:divBdr>
            <w:top w:val="none" w:sz="0" w:space="0" w:color="auto"/>
            <w:left w:val="none" w:sz="0" w:space="0" w:color="auto"/>
            <w:bottom w:val="none" w:sz="0" w:space="0" w:color="auto"/>
            <w:right w:val="none" w:sz="0" w:space="0" w:color="auto"/>
          </w:divBdr>
        </w:div>
        <w:div w:id="966929005">
          <w:marLeft w:val="0"/>
          <w:marRight w:val="0"/>
          <w:marTop w:val="0"/>
          <w:marBottom w:val="0"/>
          <w:divBdr>
            <w:top w:val="none" w:sz="0" w:space="0" w:color="auto"/>
            <w:left w:val="none" w:sz="0" w:space="0" w:color="auto"/>
            <w:bottom w:val="none" w:sz="0" w:space="0" w:color="auto"/>
            <w:right w:val="none" w:sz="0" w:space="0" w:color="auto"/>
          </w:divBdr>
        </w:div>
        <w:div w:id="1047559971">
          <w:marLeft w:val="0"/>
          <w:marRight w:val="0"/>
          <w:marTop w:val="0"/>
          <w:marBottom w:val="0"/>
          <w:divBdr>
            <w:top w:val="none" w:sz="0" w:space="0" w:color="auto"/>
            <w:left w:val="none" w:sz="0" w:space="0" w:color="auto"/>
            <w:bottom w:val="none" w:sz="0" w:space="0" w:color="auto"/>
            <w:right w:val="none" w:sz="0" w:space="0" w:color="auto"/>
          </w:divBdr>
        </w:div>
        <w:div w:id="88090841">
          <w:marLeft w:val="0"/>
          <w:marRight w:val="0"/>
          <w:marTop w:val="0"/>
          <w:marBottom w:val="0"/>
          <w:divBdr>
            <w:top w:val="none" w:sz="0" w:space="0" w:color="auto"/>
            <w:left w:val="none" w:sz="0" w:space="0" w:color="auto"/>
            <w:bottom w:val="none" w:sz="0" w:space="0" w:color="auto"/>
            <w:right w:val="none" w:sz="0" w:space="0" w:color="auto"/>
          </w:divBdr>
        </w:div>
        <w:div w:id="306669623">
          <w:marLeft w:val="0"/>
          <w:marRight w:val="0"/>
          <w:marTop w:val="0"/>
          <w:marBottom w:val="0"/>
          <w:divBdr>
            <w:top w:val="none" w:sz="0" w:space="0" w:color="auto"/>
            <w:left w:val="none" w:sz="0" w:space="0" w:color="auto"/>
            <w:bottom w:val="none" w:sz="0" w:space="0" w:color="auto"/>
            <w:right w:val="none" w:sz="0" w:space="0" w:color="auto"/>
          </w:divBdr>
        </w:div>
        <w:div w:id="1073162303">
          <w:marLeft w:val="0"/>
          <w:marRight w:val="0"/>
          <w:marTop w:val="0"/>
          <w:marBottom w:val="0"/>
          <w:divBdr>
            <w:top w:val="none" w:sz="0" w:space="0" w:color="auto"/>
            <w:left w:val="none" w:sz="0" w:space="0" w:color="auto"/>
            <w:bottom w:val="none" w:sz="0" w:space="0" w:color="auto"/>
            <w:right w:val="none" w:sz="0" w:space="0" w:color="auto"/>
          </w:divBdr>
        </w:div>
        <w:div w:id="77332503">
          <w:marLeft w:val="0"/>
          <w:marRight w:val="0"/>
          <w:marTop w:val="0"/>
          <w:marBottom w:val="0"/>
          <w:divBdr>
            <w:top w:val="none" w:sz="0" w:space="0" w:color="auto"/>
            <w:left w:val="none" w:sz="0" w:space="0" w:color="auto"/>
            <w:bottom w:val="none" w:sz="0" w:space="0" w:color="auto"/>
            <w:right w:val="none" w:sz="0" w:space="0" w:color="auto"/>
          </w:divBdr>
        </w:div>
        <w:div w:id="1926455948">
          <w:marLeft w:val="0"/>
          <w:marRight w:val="0"/>
          <w:marTop w:val="0"/>
          <w:marBottom w:val="0"/>
          <w:divBdr>
            <w:top w:val="none" w:sz="0" w:space="0" w:color="auto"/>
            <w:left w:val="none" w:sz="0" w:space="0" w:color="auto"/>
            <w:bottom w:val="none" w:sz="0" w:space="0" w:color="auto"/>
            <w:right w:val="none" w:sz="0" w:space="0" w:color="auto"/>
          </w:divBdr>
        </w:div>
        <w:div w:id="1163206207">
          <w:marLeft w:val="0"/>
          <w:marRight w:val="0"/>
          <w:marTop w:val="0"/>
          <w:marBottom w:val="0"/>
          <w:divBdr>
            <w:top w:val="none" w:sz="0" w:space="0" w:color="auto"/>
            <w:left w:val="none" w:sz="0" w:space="0" w:color="auto"/>
            <w:bottom w:val="none" w:sz="0" w:space="0" w:color="auto"/>
            <w:right w:val="none" w:sz="0" w:space="0" w:color="auto"/>
          </w:divBdr>
        </w:div>
        <w:div w:id="1979603501">
          <w:marLeft w:val="0"/>
          <w:marRight w:val="0"/>
          <w:marTop w:val="0"/>
          <w:marBottom w:val="0"/>
          <w:divBdr>
            <w:top w:val="none" w:sz="0" w:space="0" w:color="auto"/>
            <w:left w:val="none" w:sz="0" w:space="0" w:color="auto"/>
            <w:bottom w:val="none" w:sz="0" w:space="0" w:color="auto"/>
            <w:right w:val="none" w:sz="0" w:space="0" w:color="auto"/>
          </w:divBdr>
        </w:div>
        <w:div w:id="169877053">
          <w:marLeft w:val="0"/>
          <w:marRight w:val="0"/>
          <w:marTop w:val="0"/>
          <w:marBottom w:val="0"/>
          <w:divBdr>
            <w:top w:val="none" w:sz="0" w:space="0" w:color="auto"/>
            <w:left w:val="none" w:sz="0" w:space="0" w:color="auto"/>
            <w:bottom w:val="none" w:sz="0" w:space="0" w:color="auto"/>
            <w:right w:val="none" w:sz="0" w:space="0" w:color="auto"/>
          </w:divBdr>
        </w:div>
        <w:div w:id="667556333">
          <w:marLeft w:val="0"/>
          <w:marRight w:val="0"/>
          <w:marTop w:val="0"/>
          <w:marBottom w:val="0"/>
          <w:divBdr>
            <w:top w:val="none" w:sz="0" w:space="0" w:color="auto"/>
            <w:left w:val="none" w:sz="0" w:space="0" w:color="auto"/>
            <w:bottom w:val="none" w:sz="0" w:space="0" w:color="auto"/>
            <w:right w:val="none" w:sz="0" w:space="0" w:color="auto"/>
          </w:divBdr>
        </w:div>
        <w:div w:id="426999519">
          <w:marLeft w:val="0"/>
          <w:marRight w:val="0"/>
          <w:marTop w:val="0"/>
          <w:marBottom w:val="0"/>
          <w:divBdr>
            <w:top w:val="none" w:sz="0" w:space="0" w:color="auto"/>
            <w:left w:val="none" w:sz="0" w:space="0" w:color="auto"/>
            <w:bottom w:val="none" w:sz="0" w:space="0" w:color="auto"/>
            <w:right w:val="none" w:sz="0" w:space="0" w:color="auto"/>
          </w:divBdr>
        </w:div>
        <w:div w:id="1394543486">
          <w:marLeft w:val="0"/>
          <w:marRight w:val="0"/>
          <w:marTop w:val="0"/>
          <w:marBottom w:val="0"/>
          <w:divBdr>
            <w:top w:val="none" w:sz="0" w:space="0" w:color="auto"/>
            <w:left w:val="none" w:sz="0" w:space="0" w:color="auto"/>
            <w:bottom w:val="none" w:sz="0" w:space="0" w:color="auto"/>
            <w:right w:val="none" w:sz="0" w:space="0" w:color="auto"/>
          </w:divBdr>
        </w:div>
        <w:div w:id="1505826003">
          <w:marLeft w:val="0"/>
          <w:marRight w:val="0"/>
          <w:marTop w:val="0"/>
          <w:marBottom w:val="0"/>
          <w:divBdr>
            <w:top w:val="none" w:sz="0" w:space="0" w:color="auto"/>
            <w:left w:val="none" w:sz="0" w:space="0" w:color="auto"/>
            <w:bottom w:val="none" w:sz="0" w:space="0" w:color="auto"/>
            <w:right w:val="none" w:sz="0" w:space="0" w:color="auto"/>
          </w:divBdr>
        </w:div>
      </w:divsChild>
    </w:div>
    <w:div w:id="1746800505">
      <w:bodyDiv w:val="1"/>
      <w:marLeft w:val="0"/>
      <w:marRight w:val="0"/>
      <w:marTop w:val="0"/>
      <w:marBottom w:val="0"/>
      <w:divBdr>
        <w:top w:val="none" w:sz="0" w:space="0" w:color="auto"/>
        <w:left w:val="none" w:sz="0" w:space="0" w:color="auto"/>
        <w:bottom w:val="none" w:sz="0" w:space="0" w:color="auto"/>
        <w:right w:val="none" w:sz="0" w:space="0" w:color="auto"/>
      </w:divBdr>
    </w:div>
    <w:div w:id="1767075869">
      <w:bodyDiv w:val="1"/>
      <w:marLeft w:val="0"/>
      <w:marRight w:val="0"/>
      <w:marTop w:val="0"/>
      <w:marBottom w:val="0"/>
      <w:divBdr>
        <w:top w:val="none" w:sz="0" w:space="0" w:color="auto"/>
        <w:left w:val="none" w:sz="0" w:space="0" w:color="auto"/>
        <w:bottom w:val="none" w:sz="0" w:space="0" w:color="auto"/>
        <w:right w:val="none" w:sz="0" w:space="0" w:color="auto"/>
      </w:divBdr>
    </w:div>
    <w:div w:id="1768691930">
      <w:bodyDiv w:val="1"/>
      <w:marLeft w:val="0"/>
      <w:marRight w:val="0"/>
      <w:marTop w:val="0"/>
      <w:marBottom w:val="0"/>
      <w:divBdr>
        <w:top w:val="none" w:sz="0" w:space="0" w:color="auto"/>
        <w:left w:val="none" w:sz="0" w:space="0" w:color="auto"/>
        <w:bottom w:val="none" w:sz="0" w:space="0" w:color="auto"/>
        <w:right w:val="none" w:sz="0" w:space="0" w:color="auto"/>
      </w:divBdr>
    </w:div>
    <w:div w:id="1886404187">
      <w:bodyDiv w:val="1"/>
      <w:marLeft w:val="0"/>
      <w:marRight w:val="0"/>
      <w:marTop w:val="0"/>
      <w:marBottom w:val="0"/>
      <w:divBdr>
        <w:top w:val="none" w:sz="0" w:space="0" w:color="auto"/>
        <w:left w:val="none" w:sz="0" w:space="0" w:color="auto"/>
        <w:bottom w:val="none" w:sz="0" w:space="0" w:color="auto"/>
        <w:right w:val="none" w:sz="0" w:space="0" w:color="auto"/>
      </w:divBdr>
    </w:div>
    <w:div w:id="1919898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C8CC-5824-AE4F-9AB4-0A7A5ADA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10748</Words>
  <Characters>61267</Characters>
  <Application>Microsoft Macintosh Word</Application>
  <DocSecurity>0</DocSecurity>
  <Lines>510</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valero</dc:creator>
  <cp:keywords/>
  <dc:description/>
  <cp:lastModifiedBy>Na Ma</cp:lastModifiedBy>
  <cp:revision>2</cp:revision>
  <dcterms:created xsi:type="dcterms:W3CDTF">2017-05-04T03:50:00Z</dcterms:created>
  <dcterms:modified xsi:type="dcterms:W3CDTF">2017-05-04T03:50:00Z</dcterms:modified>
</cp:coreProperties>
</file>