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5FB" w:rsidRPr="00653D42" w:rsidRDefault="007F55FB" w:rsidP="007E24D8">
      <w:pPr>
        <w:adjustRightInd w:val="0"/>
        <w:snapToGrid w:val="0"/>
        <w:spacing w:after="0" w:line="360" w:lineRule="auto"/>
        <w:jc w:val="both"/>
        <w:rPr>
          <w:rFonts w:ascii="Book Antiqua" w:eastAsia="Times New Roman" w:hAnsi="Book Antiqua" w:cs="SimSun"/>
          <w:b/>
          <w:i/>
          <w:color w:val="000000" w:themeColor="text1"/>
          <w:sz w:val="24"/>
          <w:szCs w:val="24"/>
        </w:rPr>
      </w:pPr>
      <w:bookmarkStart w:id="0" w:name="OLE_LINK545"/>
      <w:bookmarkStart w:id="1" w:name="OLE_LINK546"/>
      <w:bookmarkStart w:id="2" w:name="OLE_LINK592"/>
      <w:r w:rsidRPr="00653D42">
        <w:rPr>
          <w:rFonts w:ascii="Book Antiqua" w:eastAsia="Times New Roman" w:hAnsi="Book Antiqua" w:cs="SimSun"/>
          <w:b/>
          <w:color w:val="000000" w:themeColor="text1"/>
          <w:sz w:val="24"/>
          <w:szCs w:val="24"/>
        </w:rPr>
        <w:t xml:space="preserve">Name of journal: </w:t>
      </w:r>
      <w:bookmarkStart w:id="3" w:name="OLE_LINK718"/>
      <w:bookmarkStart w:id="4" w:name="OLE_LINK719"/>
      <w:bookmarkStart w:id="5" w:name="OLE_LINK645"/>
      <w:bookmarkStart w:id="6" w:name="OLE_LINK661"/>
      <w:bookmarkStart w:id="7" w:name="OLE_LINK1068"/>
      <w:r w:rsidRPr="00653D42">
        <w:rPr>
          <w:rFonts w:ascii="Book Antiqua" w:eastAsia="Times New Roman" w:hAnsi="Book Antiqua" w:cs="SimSun"/>
          <w:b/>
          <w:i/>
          <w:color w:val="000000" w:themeColor="text1"/>
          <w:sz w:val="24"/>
          <w:szCs w:val="24"/>
        </w:rPr>
        <w:t xml:space="preserve">World Journal of </w:t>
      </w:r>
      <w:bookmarkStart w:id="8" w:name="OLE_LINK1222"/>
      <w:bookmarkStart w:id="9" w:name="OLE_LINK1223"/>
      <w:r w:rsidRPr="00653D42">
        <w:rPr>
          <w:rFonts w:ascii="Book Antiqua" w:eastAsia="Times New Roman" w:hAnsi="Book Antiqua" w:cs="SimSun"/>
          <w:b/>
          <w:i/>
          <w:color w:val="000000" w:themeColor="text1"/>
          <w:sz w:val="24"/>
          <w:szCs w:val="24"/>
        </w:rPr>
        <w:t>Gastroenterology</w:t>
      </w:r>
      <w:bookmarkEnd w:id="3"/>
      <w:bookmarkEnd w:id="4"/>
      <w:bookmarkEnd w:id="5"/>
      <w:bookmarkEnd w:id="6"/>
      <w:bookmarkEnd w:id="7"/>
      <w:bookmarkEnd w:id="8"/>
      <w:bookmarkEnd w:id="9"/>
    </w:p>
    <w:p w:rsidR="007F55FB" w:rsidRPr="00653D42" w:rsidRDefault="007F55FB" w:rsidP="007E24D8">
      <w:pPr>
        <w:adjustRightInd w:val="0"/>
        <w:snapToGrid w:val="0"/>
        <w:spacing w:after="0" w:line="360" w:lineRule="auto"/>
        <w:jc w:val="both"/>
        <w:rPr>
          <w:rFonts w:ascii="Book Antiqua" w:eastAsia="SimSun" w:hAnsi="Book Antiqua" w:cs="Arial"/>
          <w:color w:val="000000" w:themeColor="text1"/>
          <w:sz w:val="24"/>
          <w:szCs w:val="24"/>
          <w:lang w:eastAsia="zh-CN"/>
        </w:rPr>
      </w:pPr>
      <w:r w:rsidRPr="00653D42">
        <w:rPr>
          <w:rFonts w:ascii="Book Antiqua" w:hAnsi="Book Antiqua" w:cs="Arial"/>
          <w:b/>
          <w:color w:val="000000" w:themeColor="text1"/>
          <w:sz w:val="24"/>
          <w:szCs w:val="24"/>
        </w:rPr>
        <w:t xml:space="preserve">Manuscript NO: </w:t>
      </w:r>
      <w:r w:rsidRPr="00653D42">
        <w:rPr>
          <w:rFonts w:ascii="Book Antiqua" w:eastAsia="SimSun" w:hAnsi="Book Antiqua" w:cs="Arial"/>
          <w:b/>
          <w:color w:val="000000" w:themeColor="text1"/>
          <w:sz w:val="24"/>
          <w:szCs w:val="24"/>
          <w:lang w:eastAsia="zh-CN"/>
        </w:rPr>
        <w:t>33133</w:t>
      </w:r>
    </w:p>
    <w:p w:rsidR="007F55FB" w:rsidRPr="00653D42" w:rsidRDefault="007F55FB" w:rsidP="007E24D8">
      <w:pPr>
        <w:spacing w:after="0" w:line="360" w:lineRule="auto"/>
        <w:jc w:val="both"/>
        <w:rPr>
          <w:rFonts w:ascii="Book Antiqua" w:eastAsia="SimSun" w:hAnsi="Book Antiqua"/>
          <w:b/>
          <w:color w:val="000000" w:themeColor="text1"/>
          <w:sz w:val="24"/>
          <w:szCs w:val="24"/>
          <w:lang w:eastAsia="zh-CN"/>
        </w:rPr>
      </w:pPr>
      <w:r w:rsidRPr="00653D42">
        <w:rPr>
          <w:rFonts w:ascii="Book Antiqua" w:hAnsi="Book Antiqua"/>
          <w:b/>
          <w:color w:val="000000" w:themeColor="text1"/>
          <w:sz w:val="24"/>
          <w:szCs w:val="24"/>
        </w:rPr>
        <w:t xml:space="preserve">Manuscript Type: </w:t>
      </w:r>
      <w:r w:rsidR="00D36DA7" w:rsidRPr="00653D42">
        <w:rPr>
          <w:rFonts w:ascii="Book Antiqua" w:eastAsia="SimSun" w:hAnsi="Book Antiqua"/>
          <w:b/>
          <w:color w:val="000000" w:themeColor="text1"/>
          <w:sz w:val="24"/>
          <w:szCs w:val="24"/>
          <w:lang w:eastAsia="zh-CN"/>
        </w:rPr>
        <w:t>REVIEW</w:t>
      </w:r>
    </w:p>
    <w:p w:rsidR="007F55FB" w:rsidRPr="00653D42" w:rsidRDefault="007F55FB" w:rsidP="007E24D8">
      <w:pPr>
        <w:spacing w:after="0" w:line="360" w:lineRule="auto"/>
        <w:jc w:val="both"/>
        <w:rPr>
          <w:rFonts w:ascii="Book Antiqua" w:eastAsia="SimSun" w:hAnsi="Book Antiqua"/>
          <w:b/>
          <w:color w:val="000000" w:themeColor="text1"/>
          <w:sz w:val="24"/>
          <w:szCs w:val="24"/>
          <w:lang w:eastAsia="zh-CN"/>
        </w:rPr>
      </w:pPr>
    </w:p>
    <w:bookmarkEnd w:id="0"/>
    <w:bookmarkEnd w:id="1"/>
    <w:bookmarkEnd w:id="2"/>
    <w:p w:rsidR="00A164B7" w:rsidRPr="00653D42" w:rsidRDefault="00A164B7" w:rsidP="007E24D8">
      <w:pPr>
        <w:spacing w:after="0" w:line="360" w:lineRule="auto"/>
        <w:jc w:val="both"/>
        <w:rPr>
          <w:rFonts w:ascii="Book Antiqua" w:hAnsi="Book Antiqua" w:cs="Times New Roman"/>
          <w:b/>
          <w:color w:val="000000" w:themeColor="text1"/>
          <w:sz w:val="24"/>
          <w:szCs w:val="24"/>
        </w:rPr>
      </w:pPr>
      <w:r w:rsidRPr="00653D42">
        <w:rPr>
          <w:rFonts w:ascii="Book Antiqua" w:hAnsi="Book Antiqua" w:cs="Times New Roman"/>
          <w:b/>
          <w:i/>
          <w:color w:val="000000" w:themeColor="text1"/>
          <w:sz w:val="24"/>
          <w:szCs w:val="24"/>
        </w:rPr>
        <w:t>Helicobacter pylori</w:t>
      </w:r>
      <w:r w:rsidRPr="00653D42">
        <w:rPr>
          <w:rFonts w:ascii="Book Antiqua" w:hAnsi="Book Antiqua" w:cs="Times New Roman"/>
          <w:b/>
          <w:color w:val="000000" w:themeColor="text1"/>
          <w:sz w:val="24"/>
          <w:szCs w:val="24"/>
        </w:rPr>
        <w:t xml:space="preserve"> BabA</w:t>
      </w:r>
      <w:r w:rsidR="004A15A9" w:rsidRPr="00653D42">
        <w:rPr>
          <w:rFonts w:ascii="Book Antiqua" w:hAnsi="Book Antiqua" w:cs="Times New Roman"/>
          <w:b/>
          <w:color w:val="000000" w:themeColor="text1"/>
          <w:sz w:val="24"/>
          <w:szCs w:val="24"/>
        </w:rPr>
        <w:t xml:space="preserve"> in adaptation</w:t>
      </w:r>
      <w:r w:rsidRPr="00653D42">
        <w:rPr>
          <w:rFonts w:ascii="Book Antiqua" w:hAnsi="Book Antiqua" w:cs="Times New Roman"/>
          <w:b/>
          <w:color w:val="000000" w:themeColor="text1"/>
          <w:sz w:val="24"/>
          <w:szCs w:val="24"/>
        </w:rPr>
        <w:t xml:space="preserve"> for gastric colonization</w:t>
      </w:r>
    </w:p>
    <w:p w:rsidR="002B2898" w:rsidRPr="00653D42" w:rsidRDefault="002B2898" w:rsidP="007E24D8">
      <w:pPr>
        <w:spacing w:after="0" w:line="360" w:lineRule="auto"/>
        <w:jc w:val="both"/>
        <w:rPr>
          <w:rFonts w:ascii="Book Antiqua" w:hAnsi="Book Antiqua" w:cs="Times New Roman"/>
          <w:b/>
          <w:color w:val="000000" w:themeColor="text1"/>
          <w:sz w:val="24"/>
          <w:szCs w:val="24"/>
        </w:rPr>
      </w:pPr>
    </w:p>
    <w:p w:rsidR="00ED796A" w:rsidRPr="00653D42" w:rsidRDefault="00D36DA7" w:rsidP="007E24D8">
      <w:pPr>
        <w:spacing w:after="0" w:line="360" w:lineRule="auto"/>
        <w:jc w:val="both"/>
        <w:rPr>
          <w:rFonts w:ascii="Book Antiqua" w:hAnsi="Book Antiqua" w:cs="Times New Roman"/>
          <w:color w:val="000000" w:themeColor="text1"/>
          <w:sz w:val="24"/>
          <w:szCs w:val="24"/>
          <w:lang w:eastAsia="ja-JP"/>
        </w:rPr>
      </w:pPr>
      <w:r w:rsidRPr="00653D42">
        <w:rPr>
          <w:rFonts w:ascii="Book Antiqua" w:hAnsi="Book Antiqua" w:cs="Times New Roman"/>
          <w:color w:val="000000" w:themeColor="text1"/>
          <w:sz w:val="24"/>
          <w:szCs w:val="24"/>
        </w:rPr>
        <w:t>Ansari</w:t>
      </w:r>
      <w:r w:rsidRPr="00653D42">
        <w:rPr>
          <w:rFonts w:ascii="Book Antiqua" w:hAnsi="Book Antiqua" w:cs="Times New Roman"/>
          <w:i/>
          <w:color w:val="000000" w:themeColor="text1"/>
          <w:sz w:val="24"/>
          <w:szCs w:val="24"/>
          <w:lang w:eastAsia="ja-JP"/>
        </w:rPr>
        <w:t xml:space="preserve"> </w:t>
      </w:r>
      <w:r w:rsidRPr="00653D42">
        <w:rPr>
          <w:rFonts w:ascii="Book Antiqua" w:eastAsia="SimSun" w:hAnsi="Book Antiqua" w:cs="Times New Roman" w:hint="eastAsia"/>
          <w:color w:val="000000" w:themeColor="text1"/>
          <w:sz w:val="24"/>
          <w:szCs w:val="24"/>
          <w:lang w:eastAsia="zh-CN"/>
        </w:rPr>
        <w:t xml:space="preserve">S </w:t>
      </w:r>
      <w:r w:rsidRPr="00653D42">
        <w:rPr>
          <w:rFonts w:ascii="Book Antiqua" w:eastAsia="SimSun" w:hAnsi="Book Antiqua" w:cs="Times New Roman" w:hint="eastAsia"/>
          <w:i/>
          <w:color w:val="000000" w:themeColor="text1"/>
          <w:sz w:val="24"/>
          <w:szCs w:val="24"/>
          <w:lang w:eastAsia="zh-CN"/>
        </w:rPr>
        <w:t xml:space="preserve">et al. </w:t>
      </w:r>
      <w:r w:rsidR="00ED796A" w:rsidRPr="00653D42">
        <w:rPr>
          <w:rFonts w:ascii="Book Antiqua" w:hAnsi="Book Antiqua" w:cs="Times New Roman"/>
          <w:i/>
          <w:color w:val="000000" w:themeColor="text1"/>
          <w:sz w:val="24"/>
          <w:szCs w:val="24"/>
          <w:lang w:eastAsia="ja-JP"/>
        </w:rPr>
        <w:t>H. pylori</w:t>
      </w:r>
      <w:r w:rsidR="00ED796A" w:rsidRPr="00653D42">
        <w:rPr>
          <w:rFonts w:ascii="Book Antiqua" w:hAnsi="Book Antiqua" w:cs="Times New Roman"/>
          <w:color w:val="000000" w:themeColor="text1"/>
          <w:sz w:val="24"/>
          <w:szCs w:val="24"/>
          <w:lang w:eastAsia="ja-JP"/>
        </w:rPr>
        <w:t xml:space="preserve"> and BabA</w:t>
      </w:r>
    </w:p>
    <w:p w:rsidR="00ED796A" w:rsidRPr="00653D42" w:rsidRDefault="00ED796A" w:rsidP="007E24D8">
      <w:pPr>
        <w:spacing w:after="0" w:line="360" w:lineRule="auto"/>
        <w:jc w:val="both"/>
        <w:rPr>
          <w:rFonts w:ascii="Book Antiqua" w:hAnsi="Book Antiqua" w:cs="Times New Roman"/>
          <w:color w:val="000000" w:themeColor="text1"/>
          <w:sz w:val="24"/>
          <w:szCs w:val="24"/>
          <w:lang w:eastAsia="ja-JP"/>
        </w:rPr>
      </w:pPr>
    </w:p>
    <w:p w:rsidR="00ED796A" w:rsidRPr="00653D42" w:rsidRDefault="00ED796A" w:rsidP="007E24D8">
      <w:pPr>
        <w:spacing w:after="0" w:line="360" w:lineRule="auto"/>
        <w:jc w:val="both"/>
        <w:rPr>
          <w:rFonts w:ascii="Book Antiqua" w:eastAsia="SimSun" w:hAnsi="Book Antiqua" w:cs="Times New Roman"/>
          <w:color w:val="000000" w:themeColor="text1"/>
          <w:sz w:val="24"/>
          <w:szCs w:val="24"/>
          <w:lang w:eastAsia="zh-CN"/>
        </w:rPr>
      </w:pPr>
      <w:r w:rsidRPr="00653D42">
        <w:rPr>
          <w:rFonts w:ascii="Book Antiqua" w:hAnsi="Book Antiqua" w:cs="Times New Roman"/>
          <w:color w:val="000000" w:themeColor="text1"/>
          <w:sz w:val="24"/>
          <w:szCs w:val="24"/>
          <w:lang w:eastAsia="ja-JP"/>
        </w:rPr>
        <w:t xml:space="preserve">Shamshul </w:t>
      </w:r>
      <w:r w:rsidRPr="00653D42">
        <w:rPr>
          <w:rFonts w:ascii="Book Antiqua" w:hAnsi="Book Antiqua" w:cs="Times New Roman"/>
          <w:color w:val="000000" w:themeColor="text1"/>
          <w:sz w:val="24"/>
          <w:szCs w:val="24"/>
        </w:rPr>
        <w:t>Ansari</w:t>
      </w:r>
      <w:r w:rsidR="00D36DA7" w:rsidRPr="00653D42">
        <w:rPr>
          <w:rFonts w:ascii="Book Antiqua" w:eastAsia="SimSun" w:hAnsi="Book Antiqua" w:cs="Times New Roman" w:hint="eastAsia"/>
          <w:color w:val="000000" w:themeColor="text1"/>
          <w:sz w:val="24"/>
          <w:szCs w:val="24"/>
          <w:lang w:eastAsia="zh-CN"/>
        </w:rPr>
        <w:t>,</w:t>
      </w:r>
      <w:r w:rsidRPr="00653D42">
        <w:rPr>
          <w:rFonts w:ascii="Book Antiqua" w:hAnsi="Book Antiqua" w:cs="Times New Roman"/>
          <w:color w:val="000000" w:themeColor="text1"/>
          <w:sz w:val="24"/>
          <w:szCs w:val="24"/>
        </w:rPr>
        <w:t xml:space="preserve"> Yoshio Yamaoka</w:t>
      </w:r>
    </w:p>
    <w:p w:rsidR="00ED796A" w:rsidRPr="00653D42" w:rsidRDefault="00ED796A" w:rsidP="007E24D8">
      <w:pPr>
        <w:spacing w:after="0" w:line="360" w:lineRule="auto"/>
        <w:jc w:val="both"/>
        <w:rPr>
          <w:rFonts w:ascii="Book Antiqua" w:hAnsi="Book Antiqua" w:cs="Times New Roman"/>
          <w:color w:val="000000" w:themeColor="text1"/>
          <w:sz w:val="24"/>
          <w:szCs w:val="24"/>
        </w:rPr>
      </w:pPr>
    </w:p>
    <w:p w:rsidR="00ED796A" w:rsidRPr="00653D42" w:rsidRDefault="00D36DA7" w:rsidP="007E24D8">
      <w:pPr>
        <w:spacing w:after="0" w:line="360" w:lineRule="auto"/>
        <w:jc w:val="both"/>
        <w:rPr>
          <w:rFonts w:ascii="Book Antiqua" w:eastAsia="SimSun" w:hAnsi="Book Antiqua" w:cs="Times New Roman"/>
          <w:color w:val="000000" w:themeColor="text1"/>
          <w:sz w:val="24"/>
          <w:szCs w:val="24"/>
          <w:lang w:eastAsia="zh-CN"/>
        </w:rPr>
      </w:pPr>
      <w:r w:rsidRPr="00653D42">
        <w:rPr>
          <w:rFonts w:ascii="Book Antiqua" w:hAnsi="Book Antiqua" w:cs="Times New Roman"/>
          <w:b/>
          <w:color w:val="000000" w:themeColor="text1"/>
          <w:sz w:val="24"/>
          <w:szCs w:val="24"/>
          <w:lang w:eastAsia="ja-JP"/>
        </w:rPr>
        <w:t xml:space="preserve">Shamshul </w:t>
      </w:r>
      <w:r w:rsidRPr="00653D42">
        <w:rPr>
          <w:rFonts w:ascii="Book Antiqua" w:hAnsi="Book Antiqua" w:cs="Times New Roman"/>
          <w:b/>
          <w:color w:val="000000" w:themeColor="text1"/>
          <w:sz w:val="24"/>
          <w:szCs w:val="24"/>
        </w:rPr>
        <w:t>Ansari</w:t>
      </w:r>
      <w:r w:rsidRPr="00653D42">
        <w:rPr>
          <w:rFonts w:ascii="Book Antiqua" w:eastAsia="SimSun" w:hAnsi="Book Antiqua" w:cs="Times New Roman" w:hint="eastAsia"/>
          <w:b/>
          <w:color w:val="000000" w:themeColor="text1"/>
          <w:sz w:val="24"/>
          <w:szCs w:val="24"/>
          <w:lang w:eastAsia="zh-CN"/>
        </w:rPr>
        <w:t>,</w:t>
      </w:r>
      <w:r w:rsidRPr="00653D42">
        <w:rPr>
          <w:rFonts w:ascii="Book Antiqua" w:eastAsia="SimSun" w:hAnsi="Book Antiqua" w:cs="Times New Roman" w:hint="eastAsia"/>
          <w:color w:val="000000" w:themeColor="text1"/>
          <w:sz w:val="24"/>
          <w:szCs w:val="24"/>
          <w:lang w:eastAsia="zh-CN"/>
        </w:rPr>
        <w:t xml:space="preserve"> </w:t>
      </w:r>
      <w:r w:rsidRPr="00653D42">
        <w:rPr>
          <w:rFonts w:ascii="Book Antiqua" w:hAnsi="Book Antiqua" w:cs="Times New Roman"/>
          <w:b/>
          <w:color w:val="000000" w:themeColor="text1"/>
          <w:sz w:val="24"/>
          <w:szCs w:val="24"/>
        </w:rPr>
        <w:t>Yoshio Yamaoka</w:t>
      </w:r>
      <w:r w:rsidRPr="00653D42">
        <w:rPr>
          <w:rFonts w:ascii="Book Antiqua" w:eastAsia="SimSun" w:hAnsi="Book Antiqua" w:cs="Times New Roman" w:hint="eastAsia"/>
          <w:b/>
          <w:color w:val="000000" w:themeColor="text1"/>
          <w:sz w:val="24"/>
          <w:szCs w:val="24"/>
          <w:lang w:eastAsia="zh-CN"/>
        </w:rPr>
        <w:t xml:space="preserve">, </w:t>
      </w:r>
      <w:r w:rsidR="00ED796A" w:rsidRPr="00653D42">
        <w:rPr>
          <w:rFonts w:ascii="Book Antiqua" w:hAnsi="Book Antiqua" w:cs="Times New Roman"/>
          <w:color w:val="000000" w:themeColor="text1"/>
          <w:sz w:val="24"/>
          <w:szCs w:val="24"/>
        </w:rPr>
        <w:t xml:space="preserve">Department of Environmental and Preventive Medicine, Oita University Faculty of Medicine, </w:t>
      </w:r>
      <w:r w:rsidR="00653D42" w:rsidRPr="00653D42">
        <w:rPr>
          <w:rFonts w:ascii="Book Antiqua" w:hAnsi="Book Antiqua" w:cs="Times New Roman"/>
          <w:color w:val="000000" w:themeColor="text1"/>
          <w:sz w:val="24"/>
          <w:szCs w:val="24"/>
        </w:rPr>
        <w:t xml:space="preserve">870-1124 </w:t>
      </w:r>
      <w:r w:rsidR="00ED796A" w:rsidRPr="00653D42">
        <w:rPr>
          <w:rFonts w:ascii="Book Antiqua" w:hAnsi="Book Antiqua" w:cs="Times New Roman"/>
          <w:color w:val="000000" w:themeColor="text1"/>
          <w:sz w:val="24"/>
          <w:szCs w:val="24"/>
        </w:rPr>
        <w:t>Yufu, Japan</w:t>
      </w:r>
    </w:p>
    <w:p w:rsidR="00653D42" w:rsidRPr="00653D42" w:rsidRDefault="00653D42" w:rsidP="007E24D8">
      <w:pPr>
        <w:spacing w:after="0" w:line="360" w:lineRule="auto"/>
        <w:jc w:val="both"/>
        <w:rPr>
          <w:rFonts w:ascii="Book Antiqua" w:eastAsia="SimSun" w:hAnsi="Book Antiqua" w:cs="Times New Roman"/>
          <w:color w:val="000000" w:themeColor="text1"/>
          <w:sz w:val="24"/>
          <w:szCs w:val="24"/>
          <w:lang w:eastAsia="zh-CN"/>
        </w:rPr>
      </w:pPr>
    </w:p>
    <w:p w:rsidR="00ED796A" w:rsidRPr="00653D42" w:rsidRDefault="00D36DA7" w:rsidP="007E24D8">
      <w:pPr>
        <w:spacing w:after="0" w:line="360" w:lineRule="auto"/>
        <w:jc w:val="both"/>
        <w:rPr>
          <w:rFonts w:ascii="Book Antiqua" w:eastAsia="SimSun" w:hAnsi="Book Antiqua" w:cs="Times New Roman"/>
          <w:color w:val="000000" w:themeColor="text1"/>
          <w:sz w:val="24"/>
          <w:szCs w:val="24"/>
          <w:lang w:eastAsia="zh-CN"/>
        </w:rPr>
      </w:pPr>
      <w:r w:rsidRPr="00653D42">
        <w:rPr>
          <w:rFonts w:ascii="Book Antiqua" w:hAnsi="Book Antiqua" w:cs="Times New Roman"/>
          <w:b/>
          <w:color w:val="000000" w:themeColor="text1"/>
          <w:sz w:val="24"/>
          <w:szCs w:val="24"/>
        </w:rPr>
        <w:t>Yoshio Yamaoka</w:t>
      </w:r>
      <w:r w:rsidRPr="00653D42">
        <w:rPr>
          <w:rFonts w:ascii="Book Antiqua" w:eastAsia="SimSun" w:hAnsi="Book Antiqua" w:cs="Times New Roman" w:hint="eastAsia"/>
          <w:b/>
          <w:color w:val="000000" w:themeColor="text1"/>
          <w:sz w:val="24"/>
          <w:szCs w:val="24"/>
          <w:lang w:eastAsia="zh-CN"/>
        </w:rPr>
        <w:t xml:space="preserve">, </w:t>
      </w:r>
      <w:r w:rsidR="00ED796A" w:rsidRPr="00653D42">
        <w:rPr>
          <w:rFonts w:ascii="Book Antiqua" w:hAnsi="Book Antiqua" w:cs="Times New Roman"/>
          <w:color w:val="000000" w:themeColor="text1"/>
          <w:sz w:val="24"/>
          <w:szCs w:val="24"/>
        </w:rPr>
        <w:t>Department of Medicine-Gastroenterology, Baylor College of Medicine, Houston, T</w:t>
      </w:r>
      <w:r w:rsidR="00653D42">
        <w:rPr>
          <w:rFonts w:ascii="Book Antiqua" w:eastAsia="SimSun" w:hAnsi="Book Antiqua" w:cs="Times New Roman" w:hint="eastAsia"/>
          <w:color w:val="000000" w:themeColor="text1"/>
          <w:sz w:val="24"/>
          <w:szCs w:val="24"/>
          <w:lang w:eastAsia="zh-CN"/>
        </w:rPr>
        <w:t>X</w:t>
      </w:r>
      <w:r w:rsidR="00653D42" w:rsidRPr="00653D42">
        <w:t xml:space="preserve"> </w:t>
      </w:r>
      <w:r w:rsidR="00653D42" w:rsidRPr="00653D42">
        <w:rPr>
          <w:rFonts w:ascii="Book Antiqua" w:eastAsia="SimSun" w:hAnsi="Book Antiqua" w:cs="Times New Roman"/>
          <w:color w:val="000000" w:themeColor="text1"/>
          <w:sz w:val="24"/>
          <w:szCs w:val="24"/>
          <w:lang w:eastAsia="zh-CN"/>
        </w:rPr>
        <w:t>77030</w:t>
      </w:r>
      <w:r w:rsidR="00ED796A" w:rsidRPr="00653D42">
        <w:rPr>
          <w:rFonts w:ascii="Book Antiqua" w:hAnsi="Book Antiqua" w:cs="Times New Roman"/>
          <w:color w:val="000000" w:themeColor="text1"/>
          <w:sz w:val="24"/>
          <w:szCs w:val="24"/>
        </w:rPr>
        <w:t xml:space="preserve">, </w:t>
      </w:r>
      <w:r w:rsidR="00653D42" w:rsidRPr="00653D42">
        <w:rPr>
          <w:rFonts w:ascii="Book Antiqua" w:hAnsi="Book Antiqua" w:cs="Times New Roman"/>
          <w:color w:val="000000" w:themeColor="text1"/>
          <w:sz w:val="24"/>
          <w:szCs w:val="24"/>
        </w:rPr>
        <w:t>United States</w:t>
      </w:r>
    </w:p>
    <w:p w:rsidR="00653D42" w:rsidRPr="00653D42" w:rsidRDefault="00653D42" w:rsidP="007E24D8">
      <w:pPr>
        <w:spacing w:after="0" w:line="360" w:lineRule="auto"/>
        <w:jc w:val="both"/>
        <w:rPr>
          <w:rFonts w:ascii="Book Antiqua" w:eastAsia="SimSun" w:hAnsi="Book Antiqua" w:cs="Times New Roman"/>
          <w:b/>
          <w:color w:val="000000" w:themeColor="text1"/>
          <w:sz w:val="24"/>
          <w:szCs w:val="24"/>
          <w:lang w:eastAsia="zh-CN"/>
        </w:rPr>
      </w:pPr>
    </w:p>
    <w:p w:rsidR="007F55FB" w:rsidRPr="00653D42" w:rsidRDefault="007F55FB" w:rsidP="007E24D8">
      <w:pPr>
        <w:spacing w:after="0" w:line="360" w:lineRule="auto"/>
        <w:jc w:val="both"/>
        <w:rPr>
          <w:rFonts w:ascii="Book Antiqua" w:eastAsia="MS Mincho" w:hAnsi="Book Antiqua"/>
          <w:color w:val="000000" w:themeColor="text1"/>
          <w:sz w:val="24"/>
          <w:lang w:eastAsia="ja-JP"/>
        </w:rPr>
      </w:pPr>
      <w:bookmarkStart w:id="10" w:name="OLE_LINK231"/>
      <w:bookmarkStart w:id="11" w:name="OLE_LINK234"/>
      <w:bookmarkStart w:id="12" w:name="OLE_LINK342"/>
      <w:bookmarkStart w:id="13" w:name="OLE_LINK473"/>
      <w:r w:rsidRPr="00653D42">
        <w:rPr>
          <w:rFonts w:ascii="Book Antiqua" w:eastAsia="MS Mincho" w:hAnsi="Book Antiqua"/>
          <w:b/>
          <w:color w:val="000000" w:themeColor="text1"/>
          <w:sz w:val="24"/>
          <w:lang w:eastAsia="ja-JP"/>
        </w:rPr>
        <w:t>Author contributions:</w:t>
      </w:r>
      <w:r w:rsidR="00D33639" w:rsidRPr="00653D42">
        <w:rPr>
          <w:rFonts w:ascii="Book Antiqua" w:eastAsia="MS Mincho" w:hAnsi="Book Antiqua"/>
          <w:b/>
          <w:color w:val="000000" w:themeColor="text1"/>
          <w:sz w:val="24"/>
          <w:lang w:eastAsia="ja-JP"/>
        </w:rPr>
        <w:t xml:space="preserve"> </w:t>
      </w:r>
      <w:r w:rsidR="00651C3C" w:rsidRPr="00653D42">
        <w:rPr>
          <w:rFonts w:ascii="Book Antiqua" w:eastAsia="MS Mincho" w:hAnsi="Book Antiqua"/>
          <w:color w:val="000000" w:themeColor="text1"/>
          <w:sz w:val="24"/>
          <w:lang w:eastAsia="ja-JP"/>
        </w:rPr>
        <w:t>Yamaoka Y conceived the design of the manuscript</w:t>
      </w:r>
      <w:r w:rsidR="001D1E71">
        <w:rPr>
          <w:rFonts w:ascii="Book Antiqua" w:eastAsia="SimSun" w:hAnsi="Book Antiqua" w:hint="eastAsia"/>
          <w:color w:val="000000" w:themeColor="text1"/>
          <w:sz w:val="24"/>
          <w:lang w:eastAsia="zh-CN"/>
        </w:rPr>
        <w:t xml:space="preserve">; </w:t>
      </w:r>
      <w:r w:rsidR="00651C3C" w:rsidRPr="00653D42">
        <w:rPr>
          <w:rFonts w:ascii="Book Antiqua" w:eastAsia="MS Mincho" w:hAnsi="Book Antiqua"/>
          <w:color w:val="000000" w:themeColor="text1"/>
          <w:sz w:val="24"/>
          <w:lang w:eastAsia="ja-JP"/>
        </w:rPr>
        <w:t>Ansari S searched the published articles, extracted the core information and prepared the initial draft of the manuscript</w:t>
      </w:r>
      <w:r w:rsidR="001D1E71">
        <w:rPr>
          <w:rFonts w:ascii="Book Antiqua" w:eastAsia="SimSun" w:hAnsi="Book Antiqua" w:hint="eastAsia"/>
          <w:color w:val="000000" w:themeColor="text1"/>
          <w:sz w:val="24"/>
          <w:lang w:eastAsia="zh-CN"/>
        </w:rPr>
        <w:t xml:space="preserve">; </w:t>
      </w:r>
      <w:r w:rsidR="00651C3C" w:rsidRPr="00653D42">
        <w:rPr>
          <w:rFonts w:ascii="Book Antiqua" w:eastAsia="MS Mincho" w:hAnsi="Book Antiqua"/>
          <w:color w:val="000000" w:themeColor="text1"/>
          <w:sz w:val="24"/>
          <w:lang w:eastAsia="ja-JP"/>
        </w:rPr>
        <w:t>Yamaoka Y revised the draft of the manuscript.</w:t>
      </w:r>
    </w:p>
    <w:p w:rsidR="003A2C7A" w:rsidRPr="00653D42" w:rsidRDefault="003A2C7A" w:rsidP="007E24D8">
      <w:pPr>
        <w:autoSpaceDE w:val="0"/>
        <w:autoSpaceDN w:val="0"/>
        <w:adjustRightInd w:val="0"/>
        <w:spacing w:after="0" w:line="360" w:lineRule="auto"/>
        <w:jc w:val="both"/>
        <w:rPr>
          <w:rFonts w:ascii="Book Antiqua" w:hAnsi="Book Antiqua" w:cs="TimesNewRomanPS-BoldItalicMT"/>
          <w:b/>
          <w:bCs/>
          <w:iCs/>
          <w:color w:val="000000" w:themeColor="text1"/>
          <w:sz w:val="24"/>
        </w:rPr>
      </w:pPr>
      <w:bookmarkStart w:id="14" w:name="OLE_LINK526"/>
      <w:bookmarkStart w:id="15" w:name="OLE_LINK527"/>
      <w:bookmarkEnd w:id="10"/>
      <w:bookmarkEnd w:id="11"/>
      <w:bookmarkEnd w:id="12"/>
      <w:bookmarkEnd w:id="13"/>
    </w:p>
    <w:p w:rsidR="007F55FB" w:rsidRPr="00653D42" w:rsidRDefault="007F55FB" w:rsidP="007E24D8">
      <w:pPr>
        <w:autoSpaceDE w:val="0"/>
        <w:autoSpaceDN w:val="0"/>
        <w:adjustRightInd w:val="0"/>
        <w:spacing w:after="0" w:line="360" w:lineRule="auto"/>
        <w:jc w:val="both"/>
        <w:rPr>
          <w:rFonts w:ascii="Book Antiqua" w:eastAsia="SimSun" w:hAnsi="Book Antiqua" w:cs="TimesNewRomanPS-BoldItalicMT"/>
          <w:b/>
          <w:bCs/>
          <w:iCs/>
          <w:color w:val="000000" w:themeColor="text1"/>
          <w:sz w:val="24"/>
          <w:lang w:eastAsia="zh-CN"/>
        </w:rPr>
      </w:pPr>
      <w:r w:rsidRPr="00653D42">
        <w:rPr>
          <w:rFonts w:ascii="Book Antiqua" w:hAnsi="Book Antiqua" w:cs="TimesNewRomanPS-BoldItalicMT"/>
          <w:b/>
          <w:bCs/>
          <w:iCs/>
          <w:color w:val="000000" w:themeColor="text1"/>
          <w:sz w:val="24"/>
        </w:rPr>
        <w:t>Conflict-of-interest</w:t>
      </w:r>
      <w:r w:rsidRPr="00653D42">
        <w:rPr>
          <w:rFonts w:ascii="Book Antiqua" w:hAnsi="Book Antiqua"/>
          <w:b/>
          <w:bCs/>
          <w:iCs/>
          <w:color w:val="000000" w:themeColor="text1"/>
          <w:sz w:val="24"/>
        </w:rPr>
        <w:t xml:space="preserve"> statement</w:t>
      </w:r>
      <w:r w:rsidRPr="00653D42">
        <w:rPr>
          <w:rFonts w:ascii="Book Antiqua" w:hAnsi="Book Antiqua" w:cs="TimesNewRomanPS-BoldItalicMT" w:hint="eastAsia"/>
          <w:b/>
          <w:bCs/>
          <w:iCs/>
          <w:color w:val="000000" w:themeColor="text1"/>
          <w:sz w:val="24"/>
        </w:rPr>
        <w:t>:</w:t>
      </w:r>
      <w:r w:rsidR="00D33639" w:rsidRPr="00653D42">
        <w:rPr>
          <w:rFonts w:ascii="Book Antiqua" w:hAnsi="Book Antiqua" w:cs="TimesNewRomanPS-BoldItalicMT"/>
          <w:b/>
          <w:bCs/>
          <w:iCs/>
          <w:color w:val="000000" w:themeColor="text1"/>
          <w:sz w:val="24"/>
        </w:rPr>
        <w:t xml:space="preserve"> </w:t>
      </w:r>
      <w:r w:rsidR="00CD49EB" w:rsidRPr="00653D42">
        <w:rPr>
          <w:rFonts w:ascii="Book Antiqua" w:hAnsi="Book Antiqua" w:cs="Times New Roman"/>
          <w:color w:val="000000" w:themeColor="text1"/>
          <w:sz w:val="24"/>
          <w:szCs w:val="24"/>
        </w:rPr>
        <w:t>The authors declare that they have no any conflict of interests.</w:t>
      </w:r>
    </w:p>
    <w:p w:rsidR="00CD49EB" w:rsidRPr="00653D42" w:rsidRDefault="00CD49EB" w:rsidP="007E24D8">
      <w:pPr>
        <w:autoSpaceDE w:val="0"/>
        <w:autoSpaceDN w:val="0"/>
        <w:adjustRightInd w:val="0"/>
        <w:spacing w:after="0" w:line="360" w:lineRule="auto"/>
        <w:jc w:val="both"/>
        <w:rPr>
          <w:rFonts w:ascii="Book Antiqua" w:hAnsi="Book Antiqua" w:cs="TimesNewRomanPS-BoldItalicMT"/>
          <w:b/>
          <w:bCs/>
          <w:iCs/>
          <w:color w:val="000000" w:themeColor="text1"/>
          <w:sz w:val="24"/>
        </w:rPr>
      </w:pPr>
    </w:p>
    <w:p w:rsidR="007F55FB" w:rsidRPr="00653D42" w:rsidRDefault="007F55FB" w:rsidP="007E24D8">
      <w:pPr>
        <w:spacing w:after="0" w:line="360" w:lineRule="auto"/>
        <w:jc w:val="both"/>
        <w:rPr>
          <w:rFonts w:ascii="Book Antiqua" w:hAnsi="Book Antiqua"/>
          <w:b/>
          <w:color w:val="000000" w:themeColor="text1"/>
          <w:sz w:val="24"/>
        </w:rPr>
      </w:pPr>
      <w:bookmarkStart w:id="16" w:name="OLE_LINK155"/>
      <w:bookmarkStart w:id="17" w:name="OLE_LINK183"/>
      <w:bookmarkStart w:id="18" w:name="OLE_LINK441"/>
      <w:bookmarkEnd w:id="14"/>
      <w:bookmarkEnd w:id="15"/>
      <w:r w:rsidRPr="00653D42">
        <w:rPr>
          <w:rFonts w:ascii="Book Antiqua" w:hAnsi="Book Antiqua"/>
          <w:b/>
          <w:color w:val="000000" w:themeColor="text1"/>
          <w:sz w:val="24"/>
        </w:rPr>
        <w:t xml:space="preserve">Open-Access: </w:t>
      </w:r>
      <w:r w:rsidRPr="00653D42">
        <w:rPr>
          <w:rFonts w:ascii="Book Antiqua" w:hAnsi="Book Antiqua"/>
          <w:color w:val="000000" w:themeColor="text1"/>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653D42">
        <w:rPr>
          <w:rFonts w:ascii="Book Antiqua" w:hAnsi="Book Antiqua"/>
          <w:color w:val="000000" w:themeColor="text1"/>
          <w:sz w:val="24"/>
        </w:rPr>
        <w:lastRenderedPageBreak/>
        <w:t>original work is properly cited and the use is non-commercial. See: http://creativecommons.org/licenses/by-nc/4.0/</w:t>
      </w:r>
    </w:p>
    <w:bookmarkEnd w:id="16"/>
    <w:bookmarkEnd w:id="17"/>
    <w:bookmarkEnd w:id="18"/>
    <w:p w:rsidR="007F55FB" w:rsidRPr="00653D42" w:rsidRDefault="007F55FB" w:rsidP="007E24D8">
      <w:pPr>
        <w:spacing w:after="0" w:line="360" w:lineRule="auto"/>
        <w:jc w:val="both"/>
        <w:rPr>
          <w:rFonts w:ascii="Book Antiqua" w:hAnsi="Book Antiqua" w:cs="Arial Unicode MS"/>
          <w:color w:val="000000" w:themeColor="text1"/>
          <w:sz w:val="24"/>
        </w:rPr>
      </w:pPr>
    </w:p>
    <w:p w:rsidR="007F55FB" w:rsidRDefault="007F55FB" w:rsidP="007E24D8">
      <w:pPr>
        <w:spacing w:after="0" w:line="360" w:lineRule="auto"/>
        <w:jc w:val="both"/>
        <w:rPr>
          <w:rFonts w:ascii="Book Antiqua" w:eastAsia="SimSun" w:hAnsi="Book Antiqua" w:cs="Arial Unicode MS"/>
          <w:color w:val="000000" w:themeColor="text1"/>
          <w:sz w:val="24"/>
          <w:lang w:eastAsia="zh-CN"/>
        </w:rPr>
      </w:pPr>
      <w:r w:rsidRPr="00653D42">
        <w:rPr>
          <w:rFonts w:ascii="Book Antiqua" w:hAnsi="Book Antiqua" w:cs="Arial Unicode MS"/>
          <w:b/>
          <w:color w:val="000000" w:themeColor="text1"/>
          <w:sz w:val="24"/>
        </w:rPr>
        <w:t>Manuscript source:</w:t>
      </w:r>
      <w:r w:rsidRPr="00653D42">
        <w:rPr>
          <w:rFonts w:ascii="Book Antiqua" w:hAnsi="Book Antiqua" w:cs="Arial Unicode MS"/>
          <w:color w:val="000000" w:themeColor="text1"/>
          <w:sz w:val="24"/>
        </w:rPr>
        <w:t xml:space="preserve"> Invited manuscript</w:t>
      </w:r>
    </w:p>
    <w:p w:rsidR="00653D42" w:rsidRPr="00653D42" w:rsidRDefault="00653D42" w:rsidP="007E24D8">
      <w:pPr>
        <w:spacing w:after="0" w:line="360" w:lineRule="auto"/>
        <w:jc w:val="both"/>
        <w:rPr>
          <w:rFonts w:ascii="Book Antiqua" w:eastAsia="SimSun" w:hAnsi="Book Antiqua" w:cs="Arial Unicode MS"/>
          <w:color w:val="000000" w:themeColor="text1"/>
          <w:sz w:val="24"/>
          <w:lang w:eastAsia="zh-CN"/>
        </w:rPr>
      </w:pPr>
    </w:p>
    <w:p w:rsidR="00ED796A" w:rsidRPr="00653D42" w:rsidRDefault="007F55FB" w:rsidP="007E24D8">
      <w:pPr>
        <w:spacing w:after="0" w:line="360" w:lineRule="auto"/>
        <w:jc w:val="both"/>
        <w:rPr>
          <w:rFonts w:ascii="Book Antiqua" w:eastAsia="SimSun" w:hAnsi="Book Antiqua"/>
          <w:b/>
          <w:color w:val="000000" w:themeColor="text1"/>
          <w:sz w:val="24"/>
          <w:lang w:eastAsia="zh-CN"/>
        </w:rPr>
      </w:pPr>
      <w:bookmarkStart w:id="19" w:name="OLE_LINK535"/>
      <w:bookmarkStart w:id="20" w:name="OLE_LINK536"/>
      <w:r w:rsidRPr="00653D42">
        <w:rPr>
          <w:rFonts w:ascii="Book Antiqua" w:hAnsi="Book Antiqua"/>
          <w:b/>
          <w:color w:val="000000" w:themeColor="text1"/>
          <w:sz w:val="24"/>
        </w:rPr>
        <w:t>Correspondence to:</w:t>
      </w:r>
      <w:bookmarkEnd w:id="19"/>
      <w:bookmarkEnd w:id="20"/>
      <w:r w:rsidRPr="00653D42">
        <w:rPr>
          <w:rFonts w:ascii="Book Antiqua" w:eastAsia="SimSun" w:hAnsi="Book Antiqua" w:hint="eastAsia"/>
          <w:b/>
          <w:color w:val="000000" w:themeColor="text1"/>
          <w:sz w:val="24"/>
          <w:lang w:eastAsia="zh-CN"/>
        </w:rPr>
        <w:t xml:space="preserve"> </w:t>
      </w:r>
      <w:r w:rsidR="00ED796A" w:rsidRPr="00653D42">
        <w:rPr>
          <w:rFonts w:ascii="Book Antiqua" w:hAnsi="Book Antiqua"/>
          <w:b/>
          <w:color w:val="000000" w:themeColor="text1"/>
          <w:sz w:val="24"/>
          <w:szCs w:val="24"/>
        </w:rPr>
        <w:t>Yoshio Yamaoka MD, PhD</w:t>
      </w:r>
      <w:r w:rsidRPr="00653D42">
        <w:rPr>
          <w:rFonts w:ascii="Book Antiqua" w:eastAsia="SimSun" w:hAnsi="Book Antiqua" w:hint="eastAsia"/>
          <w:b/>
          <w:color w:val="000000" w:themeColor="text1"/>
          <w:sz w:val="24"/>
          <w:lang w:eastAsia="zh-CN"/>
        </w:rPr>
        <w:t xml:space="preserve">, </w:t>
      </w:r>
      <w:r w:rsidR="00ED796A" w:rsidRPr="00653D42">
        <w:rPr>
          <w:rFonts w:ascii="Book Antiqua" w:hAnsi="Book Antiqua"/>
          <w:color w:val="000000" w:themeColor="text1"/>
          <w:sz w:val="24"/>
          <w:szCs w:val="24"/>
        </w:rPr>
        <w:t>Department of Environmental and Preventive Medicine, Oita University Faculty of Medicine, 1-1 Idaigaoka, Hasama-machi, Yufu-City, Oita 879-5593, Japan</w:t>
      </w:r>
      <w:r w:rsidR="00653D42">
        <w:rPr>
          <w:rFonts w:ascii="Book Antiqua" w:eastAsia="SimSun" w:hAnsi="Book Antiqua" w:hint="eastAsia"/>
          <w:color w:val="000000" w:themeColor="text1"/>
          <w:sz w:val="24"/>
          <w:szCs w:val="24"/>
          <w:lang w:eastAsia="zh-CN"/>
        </w:rPr>
        <w:t xml:space="preserve">. </w:t>
      </w:r>
      <w:hyperlink r:id="rId7" w:history="1">
        <w:r w:rsidR="00653D42" w:rsidRPr="00653D42">
          <w:rPr>
            <w:rStyle w:val="Hyperlink"/>
            <w:rFonts w:ascii="Book Antiqua" w:hAnsi="Book Antiqua"/>
            <w:color w:val="000000" w:themeColor="text1"/>
            <w:sz w:val="24"/>
            <w:szCs w:val="24"/>
          </w:rPr>
          <w:t>yyamaoka@oita-u.ac.jp</w:t>
        </w:r>
      </w:hyperlink>
    </w:p>
    <w:p w:rsidR="00653D42" w:rsidRPr="00653D42" w:rsidRDefault="00ED796A" w:rsidP="007E24D8">
      <w:pPr>
        <w:snapToGrid w:val="0"/>
        <w:spacing w:after="0" w:line="360" w:lineRule="auto"/>
        <w:ind w:hanging="2"/>
        <w:jc w:val="both"/>
        <w:rPr>
          <w:rFonts w:ascii="Book Antiqua" w:eastAsia="SimSun" w:hAnsi="Book Antiqua"/>
          <w:color w:val="000000" w:themeColor="text1"/>
          <w:sz w:val="24"/>
          <w:szCs w:val="24"/>
          <w:lang w:eastAsia="zh-CN"/>
        </w:rPr>
      </w:pPr>
      <w:r w:rsidRPr="00653D42">
        <w:rPr>
          <w:rFonts w:ascii="Book Antiqua" w:hAnsi="Book Antiqua"/>
          <w:b/>
          <w:color w:val="000000" w:themeColor="text1"/>
          <w:sz w:val="24"/>
          <w:szCs w:val="24"/>
        </w:rPr>
        <w:t>Tel</w:t>
      </w:r>
      <w:r w:rsidR="00653D42" w:rsidRPr="00653D42">
        <w:rPr>
          <w:rFonts w:ascii="Book Antiqua" w:eastAsia="SimSun" w:hAnsi="Book Antiqua" w:hint="eastAsia"/>
          <w:b/>
          <w:color w:val="000000" w:themeColor="text1"/>
          <w:sz w:val="24"/>
          <w:szCs w:val="24"/>
          <w:lang w:eastAsia="zh-CN"/>
        </w:rPr>
        <w:t>ephone</w:t>
      </w:r>
      <w:r w:rsidR="00653D42">
        <w:rPr>
          <w:rFonts w:ascii="Book Antiqua" w:hAnsi="Book Antiqua"/>
          <w:color w:val="000000" w:themeColor="text1"/>
          <w:sz w:val="24"/>
          <w:szCs w:val="24"/>
        </w:rPr>
        <w:t>: +81-97-586</w:t>
      </w:r>
      <w:r w:rsidRPr="00653D42">
        <w:rPr>
          <w:rFonts w:ascii="Book Antiqua" w:hAnsi="Book Antiqua"/>
          <w:color w:val="000000" w:themeColor="text1"/>
          <w:sz w:val="24"/>
          <w:szCs w:val="24"/>
        </w:rPr>
        <w:t>5740</w:t>
      </w:r>
      <w:r w:rsidR="00653D42">
        <w:rPr>
          <w:rFonts w:ascii="Book Antiqua" w:eastAsia="SimSun" w:hAnsi="Book Antiqua" w:hint="eastAsia"/>
          <w:color w:val="000000" w:themeColor="text1"/>
          <w:sz w:val="24"/>
          <w:szCs w:val="24"/>
          <w:lang w:eastAsia="zh-CN"/>
        </w:rPr>
        <w:t xml:space="preserve"> </w:t>
      </w:r>
    </w:p>
    <w:p w:rsidR="00ED796A" w:rsidRPr="00653D42" w:rsidRDefault="00ED796A" w:rsidP="007E24D8">
      <w:pPr>
        <w:snapToGrid w:val="0"/>
        <w:spacing w:after="0" w:line="360" w:lineRule="auto"/>
        <w:ind w:hanging="2"/>
        <w:jc w:val="both"/>
        <w:rPr>
          <w:rFonts w:ascii="Book Antiqua" w:hAnsi="Book Antiqua"/>
          <w:color w:val="000000" w:themeColor="text1"/>
          <w:sz w:val="24"/>
          <w:szCs w:val="24"/>
        </w:rPr>
      </w:pPr>
      <w:r w:rsidRPr="00653D42">
        <w:rPr>
          <w:rFonts w:ascii="Book Antiqua" w:hAnsi="Book Antiqua"/>
          <w:b/>
          <w:color w:val="000000" w:themeColor="text1"/>
          <w:sz w:val="24"/>
          <w:szCs w:val="24"/>
        </w:rPr>
        <w:t>Fax</w:t>
      </w:r>
      <w:r w:rsidR="00653D42">
        <w:rPr>
          <w:rFonts w:ascii="Book Antiqua" w:hAnsi="Book Antiqua"/>
          <w:color w:val="000000" w:themeColor="text1"/>
          <w:sz w:val="24"/>
          <w:szCs w:val="24"/>
        </w:rPr>
        <w:t>: +81-97-586</w:t>
      </w:r>
      <w:r w:rsidRPr="00653D42">
        <w:rPr>
          <w:rFonts w:ascii="Book Antiqua" w:hAnsi="Book Antiqua"/>
          <w:color w:val="000000" w:themeColor="text1"/>
          <w:sz w:val="24"/>
          <w:szCs w:val="24"/>
        </w:rPr>
        <w:t>5749</w:t>
      </w:r>
    </w:p>
    <w:p w:rsidR="007F55FB" w:rsidRPr="00653D42" w:rsidRDefault="00653D42" w:rsidP="007E24D8">
      <w:pPr>
        <w:snapToGrid w:val="0"/>
        <w:spacing w:after="0" w:line="360" w:lineRule="auto"/>
        <w:ind w:hanging="2"/>
        <w:jc w:val="both"/>
        <w:rPr>
          <w:rFonts w:ascii="Book Antiqua" w:eastAsia="SimSun" w:hAnsi="Book Antiqua"/>
          <w:color w:val="000000" w:themeColor="text1"/>
          <w:sz w:val="24"/>
          <w:szCs w:val="24"/>
          <w:u w:val="single"/>
          <w:lang w:eastAsia="zh-CN"/>
        </w:rPr>
      </w:pPr>
      <w:r>
        <w:rPr>
          <w:rFonts w:ascii="Book Antiqua" w:eastAsia="SimSun" w:hAnsi="Book Antiqua" w:hint="eastAsia"/>
          <w:color w:val="000000" w:themeColor="text1"/>
          <w:sz w:val="24"/>
          <w:szCs w:val="24"/>
          <w:lang w:eastAsia="zh-CN"/>
        </w:rPr>
        <w:t xml:space="preserve"> </w:t>
      </w:r>
    </w:p>
    <w:p w:rsidR="007F55FB" w:rsidRPr="00653D42" w:rsidRDefault="007F55FB" w:rsidP="007E24D8">
      <w:pPr>
        <w:spacing w:after="0" w:line="360" w:lineRule="auto"/>
        <w:jc w:val="both"/>
        <w:rPr>
          <w:rFonts w:ascii="Book Antiqua" w:eastAsia="SimSun" w:hAnsi="Book Antiqua"/>
          <w:b/>
          <w:color w:val="000000" w:themeColor="text1"/>
          <w:sz w:val="24"/>
          <w:lang w:eastAsia="zh-CN"/>
        </w:rPr>
      </w:pPr>
      <w:bookmarkStart w:id="21" w:name="OLE_LINK476"/>
      <w:bookmarkStart w:id="22" w:name="OLE_LINK477"/>
      <w:bookmarkStart w:id="23" w:name="OLE_LINK117"/>
      <w:bookmarkStart w:id="24" w:name="OLE_LINK528"/>
      <w:bookmarkStart w:id="25" w:name="OLE_LINK557"/>
      <w:r w:rsidRPr="00653D42">
        <w:rPr>
          <w:rFonts w:ascii="Book Antiqua" w:hAnsi="Book Antiqua"/>
          <w:b/>
          <w:color w:val="000000" w:themeColor="text1"/>
          <w:sz w:val="24"/>
        </w:rPr>
        <w:t>Received:</w:t>
      </w:r>
      <w:r w:rsidR="00653D42">
        <w:rPr>
          <w:rFonts w:ascii="Book Antiqua" w:eastAsia="SimSun" w:hAnsi="Book Antiqua" w:hint="eastAsia"/>
          <w:b/>
          <w:color w:val="000000" w:themeColor="text1"/>
          <w:sz w:val="24"/>
          <w:lang w:eastAsia="zh-CN"/>
        </w:rPr>
        <w:t xml:space="preserve"> </w:t>
      </w:r>
      <w:r w:rsidR="00653D42" w:rsidRPr="00653D42">
        <w:rPr>
          <w:rFonts w:ascii="Book Antiqua" w:eastAsia="SimSun" w:hAnsi="Book Antiqua"/>
          <w:color w:val="000000" w:themeColor="text1"/>
          <w:sz w:val="24"/>
          <w:lang w:eastAsia="zh-CN"/>
        </w:rPr>
        <w:t>January</w:t>
      </w:r>
      <w:r w:rsidR="00653D42" w:rsidRPr="00653D42">
        <w:rPr>
          <w:rFonts w:ascii="Book Antiqua" w:eastAsia="SimSun" w:hAnsi="Book Antiqua" w:hint="eastAsia"/>
          <w:color w:val="000000" w:themeColor="text1"/>
          <w:sz w:val="24"/>
          <w:lang w:eastAsia="zh-CN"/>
        </w:rPr>
        <w:t xml:space="preserve"> 28, 2017 </w:t>
      </w:r>
    </w:p>
    <w:p w:rsidR="007F55FB" w:rsidRPr="00653D42" w:rsidRDefault="007F55FB" w:rsidP="007E24D8">
      <w:pPr>
        <w:spacing w:after="0" w:line="360" w:lineRule="auto"/>
        <w:jc w:val="both"/>
        <w:rPr>
          <w:rFonts w:ascii="Book Antiqua" w:eastAsia="SimSun" w:hAnsi="Book Antiqua"/>
          <w:b/>
          <w:color w:val="000000" w:themeColor="text1"/>
          <w:sz w:val="24"/>
          <w:lang w:eastAsia="zh-CN"/>
        </w:rPr>
      </w:pPr>
      <w:r w:rsidRPr="00653D42">
        <w:rPr>
          <w:rFonts w:ascii="Book Antiqua" w:hAnsi="Book Antiqua" w:hint="eastAsia"/>
          <w:b/>
          <w:color w:val="000000" w:themeColor="text1"/>
          <w:sz w:val="24"/>
        </w:rPr>
        <w:t>Peer-review started</w:t>
      </w:r>
      <w:r w:rsidRPr="00653D42">
        <w:rPr>
          <w:rFonts w:ascii="Book Antiqua" w:hAnsi="Book Antiqua"/>
          <w:b/>
          <w:color w:val="000000" w:themeColor="text1"/>
          <w:sz w:val="24"/>
        </w:rPr>
        <w:t>:</w:t>
      </w:r>
      <w:r w:rsidR="00653D42">
        <w:rPr>
          <w:rFonts w:ascii="Book Antiqua" w:eastAsia="SimSun" w:hAnsi="Book Antiqua" w:hint="eastAsia"/>
          <w:b/>
          <w:color w:val="000000" w:themeColor="text1"/>
          <w:sz w:val="24"/>
          <w:lang w:eastAsia="zh-CN"/>
        </w:rPr>
        <w:t xml:space="preserve"> </w:t>
      </w:r>
      <w:r w:rsidR="00653D42" w:rsidRPr="00653D42">
        <w:rPr>
          <w:rFonts w:ascii="Book Antiqua" w:eastAsia="SimSun" w:hAnsi="Book Antiqua" w:hint="eastAsia"/>
          <w:color w:val="000000" w:themeColor="text1"/>
          <w:sz w:val="24"/>
          <w:lang w:eastAsia="zh-CN"/>
        </w:rPr>
        <w:t xml:space="preserve">February </w:t>
      </w:r>
      <w:r w:rsidR="00653D42">
        <w:rPr>
          <w:rFonts w:ascii="Book Antiqua" w:eastAsia="SimSun" w:hAnsi="Book Antiqua" w:hint="eastAsia"/>
          <w:color w:val="000000" w:themeColor="text1"/>
          <w:sz w:val="24"/>
          <w:lang w:eastAsia="zh-CN"/>
        </w:rPr>
        <w:t>7</w:t>
      </w:r>
      <w:r w:rsidR="00653D42" w:rsidRPr="00653D42">
        <w:rPr>
          <w:rFonts w:ascii="Book Antiqua" w:eastAsia="SimSun" w:hAnsi="Book Antiqua" w:hint="eastAsia"/>
          <w:color w:val="000000" w:themeColor="text1"/>
          <w:sz w:val="24"/>
          <w:lang w:eastAsia="zh-CN"/>
        </w:rPr>
        <w:t>, 2017</w:t>
      </w:r>
    </w:p>
    <w:p w:rsidR="007F55FB" w:rsidRPr="00653D42" w:rsidRDefault="007F55FB" w:rsidP="007E24D8">
      <w:pPr>
        <w:spacing w:after="0" w:line="360" w:lineRule="auto"/>
        <w:jc w:val="both"/>
        <w:rPr>
          <w:rFonts w:ascii="Book Antiqua" w:eastAsia="SimSun" w:hAnsi="Book Antiqua"/>
          <w:b/>
          <w:color w:val="000000" w:themeColor="text1"/>
          <w:sz w:val="24"/>
          <w:lang w:eastAsia="zh-CN"/>
        </w:rPr>
      </w:pPr>
      <w:r w:rsidRPr="00653D42">
        <w:rPr>
          <w:rFonts w:ascii="Book Antiqua" w:hAnsi="Book Antiqua"/>
          <w:b/>
          <w:color w:val="000000" w:themeColor="text1"/>
          <w:sz w:val="24"/>
        </w:rPr>
        <w:t>First decision:</w:t>
      </w:r>
      <w:r w:rsidR="00653D42">
        <w:rPr>
          <w:rFonts w:ascii="Book Antiqua" w:eastAsia="SimSun" w:hAnsi="Book Antiqua" w:hint="eastAsia"/>
          <w:b/>
          <w:color w:val="000000" w:themeColor="text1"/>
          <w:sz w:val="24"/>
          <w:lang w:eastAsia="zh-CN"/>
        </w:rPr>
        <w:t xml:space="preserve"> </w:t>
      </w:r>
      <w:r w:rsidR="00653D42" w:rsidRPr="00653D42">
        <w:rPr>
          <w:rFonts w:ascii="Book Antiqua" w:eastAsia="SimSun" w:hAnsi="Book Antiqua" w:hint="eastAsia"/>
          <w:color w:val="000000" w:themeColor="text1"/>
          <w:sz w:val="24"/>
          <w:lang w:eastAsia="zh-CN"/>
        </w:rPr>
        <w:t>March 16, 2017</w:t>
      </w:r>
    </w:p>
    <w:p w:rsidR="007F55FB" w:rsidRPr="00653D42" w:rsidRDefault="007F55FB" w:rsidP="007E24D8">
      <w:pPr>
        <w:spacing w:after="0" w:line="360" w:lineRule="auto"/>
        <w:jc w:val="both"/>
        <w:rPr>
          <w:rFonts w:ascii="Book Antiqua" w:eastAsia="SimSun" w:hAnsi="Book Antiqua"/>
          <w:b/>
          <w:color w:val="000000" w:themeColor="text1"/>
          <w:sz w:val="24"/>
          <w:lang w:eastAsia="zh-CN"/>
        </w:rPr>
      </w:pPr>
      <w:r w:rsidRPr="00653D42">
        <w:rPr>
          <w:rFonts w:ascii="Book Antiqua" w:hAnsi="Book Antiqua"/>
          <w:b/>
          <w:color w:val="000000" w:themeColor="text1"/>
          <w:sz w:val="24"/>
        </w:rPr>
        <w:t>Revised:</w:t>
      </w:r>
      <w:r w:rsidR="00653D42">
        <w:rPr>
          <w:rFonts w:ascii="Book Antiqua" w:eastAsia="SimSun" w:hAnsi="Book Antiqua" w:hint="eastAsia"/>
          <w:b/>
          <w:color w:val="000000" w:themeColor="text1"/>
          <w:sz w:val="24"/>
          <w:lang w:eastAsia="zh-CN"/>
        </w:rPr>
        <w:t xml:space="preserve"> </w:t>
      </w:r>
      <w:r w:rsidR="00653D42" w:rsidRPr="00653D42">
        <w:rPr>
          <w:rFonts w:ascii="Book Antiqua" w:eastAsia="SimSun" w:hAnsi="Book Antiqua" w:hint="eastAsia"/>
          <w:color w:val="000000" w:themeColor="text1"/>
          <w:sz w:val="24"/>
          <w:lang w:eastAsia="zh-CN"/>
        </w:rPr>
        <w:t>April 12, 2017</w:t>
      </w:r>
    </w:p>
    <w:p w:rsidR="007F55FB" w:rsidRPr="00F44E80" w:rsidRDefault="007F55FB" w:rsidP="00F44E80">
      <w:pPr>
        <w:spacing w:line="360" w:lineRule="auto"/>
        <w:rPr>
          <w:rFonts w:ascii="Book Antiqua" w:hAnsi="Book Antiqua"/>
          <w:color w:val="000000"/>
          <w:sz w:val="24"/>
        </w:rPr>
      </w:pPr>
      <w:r w:rsidRPr="00653D42">
        <w:rPr>
          <w:rFonts w:ascii="Book Antiqua" w:hAnsi="Book Antiqua"/>
          <w:b/>
          <w:color w:val="000000" w:themeColor="text1"/>
          <w:sz w:val="24"/>
        </w:rPr>
        <w:t>Accepted:</w:t>
      </w:r>
      <w:bookmarkStart w:id="26" w:name="OLE_LINK118"/>
      <w:bookmarkStart w:id="27" w:name="OLE_LINK125"/>
      <w:bookmarkStart w:id="28" w:name="OLE_LINK122"/>
      <w:bookmarkStart w:id="29" w:name="OLE_LINK126"/>
      <w:bookmarkStart w:id="30" w:name="OLE_LINK127"/>
      <w:r w:rsidR="00F44E80" w:rsidRPr="00F44E80">
        <w:rPr>
          <w:rFonts w:ascii="Book Antiqua" w:hAnsi="Book Antiqua"/>
          <w:color w:val="000000"/>
          <w:sz w:val="24"/>
        </w:rPr>
        <w:t xml:space="preserve"> </w:t>
      </w:r>
      <w:r w:rsidR="00F44E80">
        <w:rPr>
          <w:rFonts w:ascii="Book Antiqua" w:hAnsi="Book Antiqua"/>
          <w:color w:val="000000"/>
          <w:sz w:val="24"/>
        </w:rPr>
        <w:t>June 1, 2017</w:t>
      </w:r>
      <w:bookmarkStart w:id="31" w:name="_GoBack"/>
      <w:bookmarkEnd w:id="26"/>
      <w:bookmarkEnd w:id="27"/>
      <w:bookmarkEnd w:id="28"/>
      <w:bookmarkEnd w:id="29"/>
      <w:bookmarkEnd w:id="30"/>
      <w:bookmarkEnd w:id="31"/>
      <w:r w:rsidRPr="00653D42">
        <w:rPr>
          <w:rFonts w:ascii="Book Antiqua" w:hAnsi="Book Antiqua" w:hint="eastAsia"/>
          <w:b/>
          <w:color w:val="000000" w:themeColor="text1"/>
          <w:sz w:val="24"/>
        </w:rPr>
        <w:t xml:space="preserve">  </w:t>
      </w:r>
    </w:p>
    <w:p w:rsidR="007F55FB" w:rsidRPr="00653D42" w:rsidRDefault="007F55FB" w:rsidP="007E24D8">
      <w:pPr>
        <w:spacing w:after="0" w:line="360" w:lineRule="auto"/>
        <w:jc w:val="both"/>
        <w:rPr>
          <w:rFonts w:ascii="Book Antiqua" w:hAnsi="Book Antiqua"/>
          <w:b/>
          <w:color w:val="000000" w:themeColor="text1"/>
          <w:sz w:val="24"/>
        </w:rPr>
      </w:pPr>
      <w:r w:rsidRPr="00653D42">
        <w:rPr>
          <w:rFonts w:ascii="Book Antiqua" w:hAnsi="Book Antiqua"/>
          <w:b/>
          <w:color w:val="000000" w:themeColor="text1"/>
          <w:sz w:val="24"/>
        </w:rPr>
        <w:t>Article in press:</w:t>
      </w:r>
    </w:p>
    <w:p w:rsidR="005354F0" w:rsidRPr="00653D42" w:rsidRDefault="007F55FB" w:rsidP="007E24D8">
      <w:pPr>
        <w:spacing w:after="0" w:line="360" w:lineRule="auto"/>
        <w:jc w:val="both"/>
        <w:rPr>
          <w:rFonts w:ascii="Book Antiqua" w:hAnsi="Book Antiqua"/>
          <w:b/>
          <w:color w:val="000000" w:themeColor="text1"/>
          <w:sz w:val="24"/>
        </w:rPr>
      </w:pPr>
      <w:r w:rsidRPr="00653D42">
        <w:rPr>
          <w:rFonts w:ascii="Book Antiqua" w:hAnsi="Book Antiqua"/>
          <w:b/>
          <w:color w:val="000000" w:themeColor="text1"/>
          <w:sz w:val="24"/>
        </w:rPr>
        <w:t>Published online:</w:t>
      </w:r>
      <w:bookmarkEnd w:id="21"/>
      <w:bookmarkEnd w:id="22"/>
      <w:bookmarkEnd w:id="23"/>
      <w:bookmarkEnd w:id="24"/>
      <w:bookmarkEnd w:id="25"/>
    </w:p>
    <w:p w:rsidR="003A2C7A" w:rsidRPr="00653D42" w:rsidRDefault="003A2C7A" w:rsidP="007E24D8">
      <w:pPr>
        <w:snapToGrid w:val="0"/>
        <w:spacing w:after="0" w:line="360" w:lineRule="auto"/>
        <w:jc w:val="both"/>
        <w:rPr>
          <w:rFonts w:ascii="Book Antiqua" w:hAnsi="Book Antiqua" w:cs="Times New Roman"/>
          <w:b/>
          <w:color w:val="000000" w:themeColor="text1"/>
          <w:sz w:val="24"/>
          <w:szCs w:val="24"/>
        </w:rPr>
      </w:pPr>
    </w:p>
    <w:p w:rsidR="003055A8" w:rsidRPr="00653D42" w:rsidRDefault="003055A8" w:rsidP="007E24D8">
      <w:pPr>
        <w:spacing w:after="0" w:line="360" w:lineRule="auto"/>
        <w:jc w:val="both"/>
        <w:rPr>
          <w:rFonts w:ascii="Book Antiqua" w:hAnsi="Book Antiqua" w:cs="Times New Roman"/>
          <w:b/>
          <w:color w:val="000000" w:themeColor="text1"/>
          <w:sz w:val="24"/>
          <w:szCs w:val="24"/>
        </w:rPr>
      </w:pPr>
      <w:r w:rsidRPr="00653D42">
        <w:rPr>
          <w:rFonts w:ascii="Book Antiqua" w:hAnsi="Book Antiqua" w:cs="Times New Roman"/>
          <w:b/>
          <w:color w:val="000000" w:themeColor="text1"/>
          <w:sz w:val="24"/>
          <w:szCs w:val="24"/>
        </w:rPr>
        <w:br w:type="page"/>
      </w:r>
    </w:p>
    <w:p w:rsidR="002B2898" w:rsidRPr="00653D42" w:rsidRDefault="000841F9" w:rsidP="007E24D8">
      <w:pPr>
        <w:snapToGrid w:val="0"/>
        <w:spacing w:after="0" w:line="360" w:lineRule="auto"/>
        <w:jc w:val="both"/>
        <w:rPr>
          <w:rFonts w:ascii="Book Antiqua" w:hAnsi="Book Antiqua" w:cs="Times New Roman"/>
          <w:b/>
          <w:color w:val="000000" w:themeColor="text1"/>
          <w:sz w:val="24"/>
          <w:szCs w:val="24"/>
        </w:rPr>
      </w:pPr>
      <w:r w:rsidRPr="00653D42">
        <w:rPr>
          <w:rFonts w:ascii="Book Antiqua" w:hAnsi="Book Antiqua" w:cs="Times New Roman"/>
          <w:b/>
          <w:color w:val="000000" w:themeColor="text1"/>
          <w:sz w:val="24"/>
          <w:szCs w:val="24"/>
        </w:rPr>
        <w:lastRenderedPageBreak/>
        <w:t>Abstract</w:t>
      </w:r>
    </w:p>
    <w:p w:rsidR="000841F9" w:rsidRPr="00653D42" w:rsidRDefault="005A16E1" w:rsidP="007E24D8">
      <w:pPr>
        <w:spacing w:after="0" w:line="360" w:lineRule="auto"/>
        <w:jc w:val="both"/>
        <w:rPr>
          <w:rFonts w:ascii="Book Antiqua" w:hAnsi="Book Antiqua" w:cs="Times New Roman"/>
          <w:color w:val="000000" w:themeColor="text1"/>
          <w:sz w:val="24"/>
          <w:szCs w:val="24"/>
        </w:rPr>
      </w:pPr>
      <w:r w:rsidRPr="00653D42">
        <w:rPr>
          <w:rFonts w:ascii="Book Antiqua" w:hAnsi="Book Antiqua" w:cs="Times New Roman"/>
          <w:i/>
          <w:color w:val="000000" w:themeColor="text1"/>
          <w:sz w:val="24"/>
          <w:szCs w:val="24"/>
        </w:rPr>
        <w:t>Helicobacter pylori</w:t>
      </w:r>
      <w:r w:rsidR="00653D42">
        <w:rPr>
          <w:rFonts w:ascii="Book Antiqua" w:eastAsia="SimSun" w:hAnsi="Book Antiqua" w:cs="Times New Roman" w:hint="eastAsia"/>
          <w:color w:val="000000" w:themeColor="text1"/>
          <w:sz w:val="24"/>
          <w:szCs w:val="24"/>
          <w:lang w:eastAsia="zh-CN"/>
        </w:rPr>
        <w:t xml:space="preserve"> (</w:t>
      </w:r>
      <w:r w:rsidR="00653D42" w:rsidRPr="00653D42">
        <w:rPr>
          <w:rFonts w:ascii="Book Antiqua" w:hAnsi="Book Antiqua" w:cs="Times New Roman"/>
          <w:i/>
          <w:color w:val="000000" w:themeColor="text1"/>
          <w:sz w:val="24"/>
          <w:szCs w:val="24"/>
        </w:rPr>
        <w:t>H. pylori</w:t>
      </w:r>
      <w:r w:rsidR="00653D42">
        <w:rPr>
          <w:rFonts w:ascii="Book Antiqua" w:eastAsia="SimSun" w:hAnsi="Book Antiqua" w:cs="Times New Roman" w:hint="eastAsia"/>
          <w:color w:val="000000" w:themeColor="text1"/>
          <w:sz w:val="24"/>
          <w:szCs w:val="24"/>
          <w:lang w:eastAsia="zh-CN"/>
        </w:rPr>
        <w:t>)</w:t>
      </w:r>
      <w:r w:rsidRPr="00653D42">
        <w:rPr>
          <w:rFonts w:ascii="Book Antiqua" w:hAnsi="Book Antiqua" w:cs="Times New Roman"/>
          <w:color w:val="000000" w:themeColor="text1"/>
          <w:sz w:val="24"/>
          <w:szCs w:val="24"/>
        </w:rPr>
        <w:t xml:space="preserve"> as a causative agent of gastric complications, is well adapted for the colonization of gastric mucosa. Although the infectious process depends on several factors, the adhesion to the gastric mucosa is the first and important step. Among several outer membrane proteins, BabA is one of the significant protein involving </w:t>
      </w:r>
      <w:r w:rsidR="001B725C" w:rsidRPr="00653D42">
        <w:rPr>
          <w:rFonts w:ascii="Book Antiqua" w:hAnsi="Book Antiqua" w:cs="Times New Roman"/>
          <w:color w:val="000000" w:themeColor="text1"/>
          <w:sz w:val="24"/>
          <w:szCs w:val="24"/>
        </w:rPr>
        <w:t xml:space="preserve">in many inflammatory processes </w:t>
      </w:r>
      <w:r w:rsidR="00D0565D" w:rsidRPr="00653D42">
        <w:rPr>
          <w:rFonts w:ascii="Book Antiqua" w:hAnsi="Book Antiqua" w:cs="Times New Roman"/>
          <w:color w:val="000000" w:themeColor="text1"/>
          <w:sz w:val="24"/>
          <w:szCs w:val="24"/>
        </w:rPr>
        <w:t>in addition to</w:t>
      </w:r>
      <w:r w:rsidR="001B725C" w:rsidRPr="00653D42">
        <w:rPr>
          <w:rFonts w:ascii="Book Antiqua" w:hAnsi="Book Antiqua" w:cs="Times New Roman"/>
          <w:color w:val="000000" w:themeColor="text1"/>
          <w:sz w:val="24"/>
          <w:szCs w:val="24"/>
        </w:rPr>
        <w:t xml:space="preserve"> its role in the attachment for the persistent colonization</w:t>
      </w:r>
      <w:r w:rsidRPr="00653D42">
        <w:rPr>
          <w:rFonts w:ascii="Book Antiqua" w:hAnsi="Book Antiqua" w:cs="Times New Roman"/>
          <w:color w:val="000000" w:themeColor="text1"/>
          <w:sz w:val="24"/>
          <w:szCs w:val="24"/>
        </w:rPr>
        <w:t xml:space="preserve">. </w:t>
      </w:r>
      <w:r w:rsidR="00F17636" w:rsidRPr="00653D42">
        <w:rPr>
          <w:rFonts w:ascii="Book Antiqua" w:hAnsi="Book Antiqua" w:cs="Times New Roman"/>
          <w:color w:val="000000" w:themeColor="text1"/>
          <w:sz w:val="24"/>
          <w:szCs w:val="24"/>
        </w:rPr>
        <w:t xml:space="preserve"> </w:t>
      </w:r>
      <w:r w:rsidR="00D33639" w:rsidRPr="00653D42">
        <w:rPr>
          <w:rFonts w:ascii="Book Antiqua" w:hAnsi="Book Antiqua" w:cs="Times New Roman"/>
          <w:color w:val="000000" w:themeColor="text1"/>
          <w:sz w:val="24"/>
          <w:szCs w:val="24"/>
        </w:rPr>
        <w:t xml:space="preserve">We performed a </w:t>
      </w:r>
      <w:r w:rsidR="00280533" w:rsidRPr="00653D42">
        <w:rPr>
          <w:rFonts w:ascii="Book Antiqua" w:hAnsi="Book Antiqua" w:cs="Times New Roman"/>
          <w:color w:val="000000" w:themeColor="text1"/>
          <w:sz w:val="24"/>
          <w:szCs w:val="24"/>
        </w:rPr>
        <w:t xml:space="preserve">PubMed </w:t>
      </w:r>
      <w:r w:rsidR="00D33639" w:rsidRPr="00653D42">
        <w:rPr>
          <w:rFonts w:ascii="Book Antiqua" w:hAnsi="Book Antiqua" w:cs="Times New Roman"/>
          <w:color w:val="000000" w:themeColor="text1"/>
          <w:sz w:val="24"/>
          <w:szCs w:val="24"/>
        </w:rPr>
        <w:t>search using the key words</w:t>
      </w:r>
      <w:r w:rsidR="00280533" w:rsidRPr="00653D42">
        <w:rPr>
          <w:rFonts w:ascii="Book Antiqua" w:hAnsi="Book Antiqua" w:cs="Times New Roman"/>
          <w:color w:val="000000" w:themeColor="text1"/>
          <w:sz w:val="24"/>
          <w:szCs w:val="24"/>
        </w:rPr>
        <w:t>:</w:t>
      </w:r>
      <w:r w:rsidR="00D33639" w:rsidRPr="00653D42">
        <w:rPr>
          <w:rFonts w:ascii="Book Antiqua" w:hAnsi="Book Antiqua" w:cs="Times New Roman"/>
          <w:color w:val="000000" w:themeColor="text1"/>
          <w:sz w:val="24"/>
          <w:szCs w:val="24"/>
        </w:rPr>
        <w:t xml:space="preserve"> </w:t>
      </w:r>
      <w:r w:rsidR="00280533" w:rsidRPr="00653D42">
        <w:rPr>
          <w:rFonts w:ascii="Book Antiqua" w:hAnsi="Book Antiqua" w:cs="Times New Roman"/>
          <w:color w:val="000000" w:themeColor="text1"/>
          <w:sz w:val="24"/>
          <w:szCs w:val="24"/>
        </w:rPr>
        <w:t>“</w:t>
      </w:r>
      <w:r w:rsidR="00DA6978" w:rsidRPr="00653D42">
        <w:rPr>
          <w:rFonts w:ascii="Book Antiqua" w:hAnsi="Book Antiqua" w:cs="Times New Roman"/>
          <w:i/>
          <w:color w:val="000000" w:themeColor="text1"/>
          <w:sz w:val="24"/>
          <w:szCs w:val="24"/>
        </w:rPr>
        <w:t>babA</w:t>
      </w:r>
      <w:r w:rsidR="00280533" w:rsidRPr="00653D42">
        <w:rPr>
          <w:rFonts w:ascii="Book Antiqua" w:hAnsi="Book Antiqua" w:cs="Times New Roman"/>
          <w:i/>
          <w:color w:val="000000" w:themeColor="text1"/>
          <w:sz w:val="24"/>
          <w:szCs w:val="24"/>
        </w:rPr>
        <w:t>”</w:t>
      </w:r>
      <w:r w:rsidR="00D33639" w:rsidRPr="00653D42">
        <w:rPr>
          <w:rFonts w:ascii="Book Antiqua" w:hAnsi="Book Antiqua" w:cs="Times New Roman"/>
          <w:color w:val="000000" w:themeColor="text1"/>
          <w:sz w:val="24"/>
          <w:szCs w:val="24"/>
        </w:rPr>
        <w:t xml:space="preserve">, </w:t>
      </w:r>
      <w:r w:rsidR="00280533" w:rsidRPr="00653D42">
        <w:rPr>
          <w:rFonts w:ascii="Book Antiqua" w:hAnsi="Book Antiqua" w:cs="Times New Roman"/>
          <w:color w:val="000000" w:themeColor="text1"/>
          <w:sz w:val="24"/>
          <w:szCs w:val="24"/>
        </w:rPr>
        <w:t>“</w:t>
      </w:r>
      <w:r w:rsidR="00D33639" w:rsidRPr="00653D42">
        <w:rPr>
          <w:rFonts w:ascii="Book Antiqua" w:hAnsi="Book Antiqua" w:cs="Times New Roman"/>
          <w:color w:val="000000" w:themeColor="text1"/>
          <w:sz w:val="24"/>
          <w:szCs w:val="24"/>
        </w:rPr>
        <w:t>pylori</w:t>
      </w:r>
      <w:r w:rsidR="00280533" w:rsidRPr="00653D42">
        <w:rPr>
          <w:rFonts w:ascii="Book Antiqua" w:hAnsi="Book Antiqua" w:cs="Times New Roman"/>
          <w:color w:val="000000" w:themeColor="text1"/>
          <w:sz w:val="24"/>
          <w:szCs w:val="24"/>
        </w:rPr>
        <w:t>”</w:t>
      </w:r>
      <w:r w:rsidR="00D33639" w:rsidRPr="00653D42">
        <w:rPr>
          <w:rFonts w:ascii="Book Antiqua" w:hAnsi="Book Antiqua" w:cs="Times New Roman"/>
          <w:color w:val="000000" w:themeColor="text1"/>
          <w:sz w:val="24"/>
          <w:szCs w:val="24"/>
        </w:rPr>
        <w:t xml:space="preserve">, </w:t>
      </w:r>
      <w:r w:rsidR="00280533" w:rsidRPr="00653D42">
        <w:rPr>
          <w:rFonts w:ascii="Book Antiqua" w:hAnsi="Book Antiqua" w:cs="Times New Roman"/>
          <w:color w:val="000000" w:themeColor="text1"/>
          <w:sz w:val="24"/>
          <w:szCs w:val="24"/>
        </w:rPr>
        <w:t>“</w:t>
      </w:r>
      <w:r w:rsidR="00D33639" w:rsidRPr="00653D42">
        <w:rPr>
          <w:rFonts w:ascii="Book Antiqua" w:hAnsi="Book Antiqua" w:cs="Times New Roman"/>
          <w:color w:val="000000" w:themeColor="text1"/>
          <w:sz w:val="24"/>
          <w:szCs w:val="24"/>
        </w:rPr>
        <w:t>gastric complications</w:t>
      </w:r>
      <w:r w:rsidR="00280533" w:rsidRPr="00653D42">
        <w:rPr>
          <w:rFonts w:ascii="Book Antiqua" w:hAnsi="Book Antiqua" w:cs="Times New Roman"/>
          <w:color w:val="000000" w:themeColor="text1"/>
          <w:sz w:val="24"/>
          <w:szCs w:val="24"/>
        </w:rPr>
        <w:t>”</w:t>
      </w:r>
      <w:r w:rsidR="00224205" w:rsidRPr="00653D42">
        <w:rPr>
          <w:rFonts w:ascii="Book Antiqua" w:hAnsi="Book Antiqua" w:cs="Times New Roman"/>
          <w:color w:val="000000" w:themeColor="text1"/>
          <w:sz w:val="24"/>
          <w:szCs w:val="24"/>
        </w:rPr>
        <w:t>, “homologous recombination”, “slipped strand mispairing”</w:t>
      </w:r>
      <w:r w:rsidR="00280533" w:rsidRPr="00653D42">
        <w:rPr>
          <w:rFonts w:ascii="Book Antiqua" w:hAnsi="Book Antiqua" w:cs="Times New Roman"/>
          <w:color w:val="000000" w:themeColor="text1"/>
          <w:sz w:val="24"/>
          <w:szCs w:val="24"/>
        </w:rPr>
        <w:t>; a</w:t>
      </w:r>
      <w:r w:rsidR="00D33639" w:rsidRPr="00653D42">
        <w:rPr>
          <w:rFonts w:ascii="Book Antiqua" w:hAnsi="Book Antiqua" w:cs="Times New Roman"/>
          <w:color w:val="000000" w:themeColor="text1"/>
          <w:sz w:val="24"/>
          <w:szCs w:val="24"/>
        </w:rPr>
        <w:t xml:space="preserve"> total of 249 articles were displayed. </w:t>
      </w:r>
      <w:r w:rsidR="00280533" w:rsidRPr="00653D42">
        <w:rPr>
          <w:rFonts w:ascii="Book Antiqua" w:hAnsi="Book Antiqua" w:cs="Times New Roman"/>
          <w:color w:val="000000" w:themeColor="text1"/>
          <w:sz w:val="24"/>
          <w:szCs w:val="24"/>
        </w:rPr>
        <w:t xml:space="preserve">Of these we mainly focused on </w:t>
      </w:r>
      <w:r w:rsidR="00D33639" w:rsidRPr="00653D42">
        <w:rPr>
          <w:rFonts w:ascii="Book Antiqua" w:hAnsi="Book Antiqua" w:cs="Times New Roman"/>
          <w:color w:val="000000" w:themeColor="text1"/>
          <w:sz w:val="24"/>
          <w:szCs w:val="24"/>
        </w:rPr>
        <w:t xml:space="preserve">articles with </w:t>
      </w:r>
      <w:r w:rsidR="00280533" w:rsidRPr="00653D42">
        <w:rPr>
          <w:rFonts w:ascii="Book Antiqua" w:hAnsi="Book Antiqua" w:cs="Times New Roman"/>
          <w:color w:val="000000" w:themeColor="text1"/>
          <w:sz w:val="24"/>
          <w:szCs w:val="24"/>
        </w:rPr>
        <w:t xml:space="preserve">the </w:t>
      </w:r>
      <w:r w:rsidR="00D33639" w:rsidRPr="00653D42">
        <w:rPr>
          <w:rFonts w:ascii="Book Antiqua" w:hAnsi="Book Antiqua" w:cs="Times New Roman"/>
          <w:color w:val="000000" w:themeColor="text1"/>
          <w:sz w:val="24"/>
          <w:szCs w:val="24"/>
        </w:rPr>
        <w:t xml:space="preserve">full text in </w:t>
      </w:r>
      <w:r w:rsidR="00280533" w:rsidRPr="00653D42">
        <w:rPr>
          <w:rFonts w:ascii="Book Antiqua" w:hAnsi="Book Antiqua" w:cs="Times New Roman"/>
          <w:color w:val="000000" w:themeColor="text1"/>
          <w:sz w:val="24"/>
          <w:szCs w:val="24"/>
        </w:rPr>
        <w:t>English</w:t>
      </w:r>
      <w:r w:rsidR="00D33639" w:rsidRPr="00653D42">
        <w:rPr>
          <w:rFonts w:ascii="Book Antiqua" w:hAnsi="Book Antiqua" w:cs="Times New Roman"/>
          <w:color w:val="000000" w:themeColor="text1"/>
          <w:sz w:val="24"/>
          <w:szCs w:val="24"/>
        </w:rPr>
        <w:t xml:space="preserve"> </w:t>
      </w:r>
      <w:r w:rsidR="00280533" w:rsidRPr="00653D42">
        <w:rPr>
          <w:rFonts w:ascii="Book Antiqua" w:hAnsi="Book Antiqua" w:cs="Times New Roman"/>
          <w:color w:val="000000" w:themeColor="text1"/>
          <w:sz w:val="24"/>
          <w:szCs w:val="24"/>
        </w:rPr>
        <w:t>and</w:t>
      </w:r>
      <w:r w:rsidR="00D33639" w:rsidRPr="00653D42">
        <w:rPr>
          <w:rFonts w:ascii="Book Antiqua" w:hAnsi="Book Antiqua" w:cs="Times New Roman"/>
          <w:color w:val="000000" w:themeColor="text1"/>
          <w:sz w:val="24"/>
          <w:szCs w:val="24"/>
        </w:rPr>
        <w:t xml:space="preserve"> published be</w:t>
      </w:r>
      <w:r w:rsidR="00280533" w:rsidRPr="00653D42">
        <w:rPr>
          <w:rFonts w:ascii="Book Antiqua" w:hAnsi="Book Antiqua" w:cs="Times New Roman"/>
          <w:color w:val="000000" w:themeColor="text1"/>
          <w:sz w:val="24"/>
          <w:szCs w:val="24"/>
        </w:rPr>
        <w:t>tween 2005 and 2016</w:t>
      </w:r>
      <w:r w:rsidR="00D33639" w:rsidRPr="00653D42">
        <w:rPr>
          <w:rFonts w:ascii="Book Antiqua" w:hAnsi="Book Antiqua" w:cs="Times New Roman"/>
          <w:color w:val="000000" w:themeColor="text1"/>
          <w:sz w:val="24"/>
          <w:szCs w:val="24"/>
        </w:rPr>
        <w:t xml:space="preserve">. </w:t>
      </w:r>
      <w:r w:rsidR="00280533" w:rsidRPr="00653D42">
        <w:rPr>
          <w:rFonts w:ascii="Book Antiqua" w:hAnsi="Book Antiqua" w:cs="Times New Roman"/>
          <w:i/>
          <w:color w:val="000000" w:themeColor="text1"/>
          <w:sz w:val="24"/>
          <w:szCs w:val="24"/>
        </w:rPr>
        <w:t xml:space="preserve">H. pylori </w:t>
      </w:r>
      <w:r w:rsidR="00280533" w:rsidRPr="00653D42">
        <w:rPr>
          <w:rFonts w:ascii="Book Antiqua" w:hAnsi="Book Antiqua" w:cs="Times New Roman"/>
          <w:color w:val="000000" w:themeColor="text1"/>
          <w:sz w:val="24"/>
          <w:szCs w:val="24"/>
        </w:rPr>
        <w:t xml:space="preserve">BabA is involved in binding with receptors; however, its synthesis is regulated by phase variation. </w:t>
      </w:r>
      <w:r w:rsidR="00D33639" w:rsidRPr="00653D42">
        <w:rPr>
          <w:rFonts w:ascii="Book Antiqua" w:hAnsi="Book Antiqua" w:cs="Times New Roman"/>
          <w:color w:val="000000" w:themeColor="text1"/>
          <w:sz w:val="24"/>
          <w:szCs w:val="24"/>
        </w:rPr>
        <w:t xml:space="preserve">In </w:t>
      </w:r>
      <w:r w:rsidR="00280533" w:rsidRPr="00653D42">
        <w:rPr>
          <w:rFonts w:ascii="Book Antiqua" w:hAnsi="Book Antiqua" w:cs="Times New Roman"/>
          <w:color w:val="000000" w:themeColor="text1"/>
          <w:sz w:val="24"/>
          <w:szCs w:val="24"/>
        </w:rPr>
        <w:t xml:space="preserve">this review we confirm that </w:t>
      </w:r>
      <w:r w:rsidR="00D33639" w:rsidRPr="00653D42">
        <w:rPr>
          <w:rFonts w:ascii="Book Antiqua" w:hAnsi="Book Antiqua" w:cs="Times New Roman"/>
          <w:i/>
          <w:color w:val="000000" w:themeColor="text1"/>
          <w:sz w:val="24"/>
          <w:szCs w:val="24"/>
        </w:rPr>
        <w:t>H. pylori babA</w:t>
      </w:r>
      <w:r w:rsidR="00D33639" w:rsidRPr="00653D42">
        <w:rPr>
          <w:rFonts w:ascii="Book Antiqua" w:hAnsi="Book Antiqua" w:cs="Times New Roman"/>
          <w:color w:val="000000" w:themeColor="text1"/>
          <w:sz w:val="24"/>
          <w:szCs w:val="24"/>
        </w:rPr>
        <w:t xml:space="preserve"> can </w:t>
      </w:r>
      <w:r w:rsidR="00280533" w:rsidRPr="00653D42">
        <w:rPr>
          <w:rFonts w:ascii="Book Antiqua" w:hAnsi="Book Antiqua" w:cs="Times New Roman"/>
          <w:color w:val="000000" w:themeColor="text1"/>
          <w:sz w:val="24"/>
          <w:szCs w:val="24"/>
        </w:rPr>
        <w:t xml:space="preserve">be modulated at the </w:t>
      </w:r>
      <w:r w:rsidR="00D33639" w:rsidRPr="00653D42">
        <w:rPr>
          <w:rFonts w:ascii="Book Antiqua" w:hAnsi="Book Antiqua" w:cs="Times New Roman"/>
          <w:color w:val="000000" w:themeColor="text1"/>
          <w:sz w:val="24"/>
          <w:szCs w:val="24"/>
        </w:rPr>
        <w:t xml:space="preserve">molecular and functional </w:t>
      </w:r>
      <w:r w:rsidR="00280533" w:rsidRPr="00653D42">
        <w:rPr>
          <w:rFonts w:ascii="Book Antiqua" w:hAnsi="Book Antiqua" w:cs="Times New Roman"/>
          <w:color w:val="000000" w:themeColor="text1"/>
          <w:sz w:val="24"/>
          <w:szCs w:val="24"/>
        </w:rPr>
        <w:t>level</w:t>
      </w:r>
      <w:r w:rsidR="00B6071D" w:rsidRPr="00653D42">
        <w:rPr>
          <w:rFonts w:ascii="Book Antiqua" w:hAnsi="Book Antiqua" w:cs="Times New Roman"/>
          <w:color w:val="000000" w:themeColor="text1"/>
          <w:sz w:val="24"/>
          <w:szCs w:val="24"/>
        </w:rPr>
        <w:t>s</w:t>
      </w:r>
      <w:r w:rsidR="00280533" w:rsidRPr="00653D42">
        <w:rPr>
          <w:rFonts w:ascii="Book Antiqua" w:hAnsi="Book Antiqua" w:cs="Times New Roman"/>
          <w:color w:val="000000" w:themeColor="text1"/>
          <w:sz w:val="24"/>
          <w:szCs w:val="24"/>
        </w:rPr>
        <w:t xml:space="preserve"> to</w:t>
      </w:r>
      <w:r w:rsidR="00D33639" w:rsidRPr="00653D42">
        <w:rPr>
          <w:rFonts w:ascii="Book Antiqua" w:hAnsi="Book Antiqua" w:cs="Times New Roman"/>
          <w:color w:val="000000" w:themeColor="text1"/>
          <w:sz w:val="24"/>
          <w:szCs w:val="24"/>
        </w:rPr>
        <w:t xml:space="preserve"> adapt </w:t>
      </w:r>
      <w:r w:rsidR="00B6071D" w:rsidRPr="00653D42">
        <w:rPr>
          <w:rFonts w:ascii="Book Antiqua" w:hAnsi="Book Antiqua" w:cs="Times New Roman"/>
          <w:color w:val="000000" w:themeColor="text1"/>
          <w:sz w:val="24"/>
          <w:szCs w:val="24"/>
        </w:rPr>
        <w:t>to the stress with</w:t>
      </w:r>
      <w:r w:rsidR="00D33639" w:rsidRPr="00653D42">
        <w:rPr>
          <w:rFonts w:ascii="Book Antiqua" w:hAnsi="Book Antiqua" w:cs="Times New Roman"/>
          <w:color w:val="000000" w:themeColor="text1"/>
          <w:sz w:val="24"/>
          <w:szCs w:val="24"/>
        </w:rPr>
        <w:t xml:space="preserve">in </w:t>
      </w:r>
      <w:r w:rsidR="00B6071D" w:rsidRPr="00653D42">
        <w:rPr>
          <w:rFonts w:ascii="Book Antiqua" w:hAnsi="Book Antiqua" w:cs="Times New Roman"/>
          <w:color w:val="000000" w:themeColor="text1"/>
          <w:sz w:val="24"/>
          <w:szCs w:val="24"/>
        </w:rPr>
        <w:t xml:space="preserve">the </w:t>
      </w:r>
      <w:r w:rsidR="00D33639" w:rsidRPr="00653D42">
        <w:rPr>
          <w:rFonts w:ascii="Book Antiqua" w:hAnsi="Book Antiqua" w:cs="Times New Roman"/>
          <w:color w:val="000000" w:themeColor="text1"/>
          <w:sz w:val="24"/>
          <w:szCs w:val="24"/>
        </w:rPr>
        <w:t>gastro-intestinal tract.</w:t>
      </w:r>
    </w:p>
    <w:p w:rsidR="00536799" w:rsidRPr="00653D42" w:rsidRDefault="00536799" w:rsidP="007E24D8">
      <w:pPr>
        <w:spacing w:after="0" w:line="360" w:lineRule="auto"/>
        <w:jc w:val="both"/>
        <w:rPr>
          <w:rFonts w:ascii="Book Antiqua" w:hAnsi="Book Antiqua" w:cs="Times New Roman"/>
          <w:color w:val="000000" w:themeColor="text1"/>
          <w:sz w:val="24"/>
          <w:szCs w:val="24"/>
        </w:rPr>
      </w:pPr>
    </w:p>
    <w:p w:rsidR="007F55FB" w:rsidRDefault="00F17636" w:rsidP="007E24D8">
      <w:pPr>
        <w:spacing w:after="0" w:line="360" w:lineRule="auto"/>
        <w:jc w:val="both"/>
        <w:rPr>
          <w:rFonts w:ascii="Book Antiqua" w:eastAsia="SimSun" w:hAnsi="Book Antiqua" w:cs="Times New Roman"/>
          <w:color w:val="000000" w:themeColor="text1"/>
          <w:sz w:val="24"/>
          <w:szCs w:val="24"/>
          <w:lang w:eastAsia="zh-CN"/>
        </w:rPr>
      </w:pPr>
      <w:r w:rsidRPr="00653D42">
        <w:rPr>
          <w:rFonts w:ascii="Book Antiqua" w:hAnsi="Book Antiqua" w:cs="Times New Roman"/>
          <w:b/>
          <w:color w:val="000000" w:themeColor="text1"/>
          <w:sz w:val="24"/>
          <w:szCs w:val="24"/>
        </w:rPr>
        <w:t>Key words:</w:t>
      </w:r>
      <w:r w:rsidRPr="00653D42">
        <w:rPr>
          <w:rFonts w:ascii="Book Antiqua" w:hAnsi="Book Antiqua" w:cs="Times New Roman"/>
          <w:color w:val="000000" w:themeColor="text1"/>
          <w:sz w:val="24"/>
          <w:szCs w:val="24"/>
        </w:rPr>
        <w:t xml:space="preserve"> BabA</w:t>
      </w:r>
      <w:r w:rsidR="00653D42">
        <w:rPr>
          <w:rFonts w:ascii="Book Antiqua" w:eastAsia="SimSun" w:hAnsi="Book Antiqua" w:cs="Times New Roman" w:hint="eastAsia"/>
          <w:color w:val="000000" w:themeColor="text1"/>
          <w:sz w:val="24"/>
          <w:szCs w:val="24"/>
          <w:lang w:eastAsia="zh-CN"/>
        </w:rPr>
        <w:t>;</w:t>
      </w:r>
      <w:r w:rsidRPr="00653D42">
        <w:rPr>
          <w:rFonts w:ascii="Book Antiqua" w:hAnsi="Book Antiqua" w:cs="Times New Roman"/>
          <w:color w:val="000000" w:themeColor="text1"/>
          <w:sz w:val="24"/>
          <w:szCs w:val="24"/>
        </w:rPr>
        <w:t xml:space="preserve"> </w:t>
      </w:r>
      <w:r w:rsidR="00653D42" w:rsidRPr="00653D42">
        <w:rPr>
          <w:rFonts w:ascii="Book Antiqua" w:hAnsi="Book Antiqua" w:cs="Times New Roman"/>
          <w:color w:val="000000" w:themeColor="text1"/>
          <w:sz w:val="24"/>
          <w:szCs w:val="24"/>
        </w:rPr>
        <w:t xml:space="preserve">Gastric </w:t>
      </w:r>
      <w:r w:rsidRPr="00653D42">
        <w:rPr>
          <w:rFonts w:ascii="Book Antiqua" w:hAnsi="Book Antiqua" w:cs="Times New Roman"/>
          <w:color w:val="000000" w:themeColor="text1"/>
          <w:sz w:val="24"/>
          <w:szCs w:val="24"/>
        </w:rPr>
        <w:t>c</w:t>
      </w:r>
      <w:r w:rsidR="00541D70" w:rsidRPr="00653D42">
        <w:rPr>
          <w:rFonts w:ascii="Book Antiqua" w:hAnsi="Book Antiqua" w:cs="Times New Roman"/>
          <w:color w:val="000000" w:themeColor="text1"/>
          <w:sz w:val="24"/>
          <w:szCs w:val="24"/>
        </w:rPr>
        <w:t>omplications</w:t>
      </w:r>
      <w:r w:rsidR="00653D42">
        <w:rPr>
          <w:rFonts w:ascii="Book Antiqua" w:eastAsia="SimSun" w:hAnsi="Book Antiqua" w:cs="Times New Roman" w:hint="eastAsia"/>
          <w:color w:val="000000" w:themeColor="text1"/>
          <w:sz w:val="24"/>
          <w:szCs w:val="24"/>
          <w:lang w:eastAsia="zh-CN"/>
        </w:rPr>
        <w:t>;</w:t>
      </w:r>
      <w:r w:rsidRPr="00653D42">
        <w:rPr>
          <w:rFonts w:ascii="Book Antiqua" w:hAnsi="Book Antiqua" w:cs="Times New Roman"/>
          <w:color w:val="000000" w:themeColor="text1"/>
          <w:sz w:val="24"/>
          <w:szCs w:val="24"/>
        </w:rPr>
        <w:t xml:space="preserve"> </w:t>
      </w:r>
      <w:r w:rsidRPr="00653D42">
        <w:rPr>
          <w:rFonts w:ascii="Book Antiqua" w:hAnsi="Book Antiqua" w:cs="Times New Roman"/>
          <w:i/>
          <w:color w:val="000000" w:themeColor="text1"/>
          <w:sz w:val="24"/>
          <w:szCs w:val="24"/>
        </w:rPr>
        <w:t>Helicobacter pylori</w:t>
      </w:r>
      <w:r w:rsidR="00653D42">
        <w:rPr>
          <w:rFonts w:ascii="Book Antiqua" w:eastAsia="SimSun" w:hAnsi="Book Antiqua" w:cs="Times New Roman" w:hint="eastAsia"/>
          <w:color w:val="000000" w:themeColor="text1"/>
          <w:sz w:val="24"/>
          <w:szCs w:val="24"/>
          <w:lang w:eastAsia="zh-CN"/>
        </w:rPr>
        <w:t>;</w:t>
      </w:r>
      <w:r w:rsidRPr="00653D42">
        <w:rPr>
          <w:rFonts w:ascii="Book Antiqua" w:hAnsi="Book Antiqua" w:cs="Times New Roman"/>
          <w:color w:val="000000" w:themeColor="text1"/>
          <w:sz w:val="24"/>
          <w:szCs w:val="24"/>
        </w:rPr>
        <w:t xml:space="preserve"> </w:t>
      </w:r>
      <w:r w:rsidR="00653D42" w:rsidRPr="00653D42">
        <w:rPr>
          <w:rFonts w:ascii="Book Antiqua" w:hAnsi="Book Antiqua" w:cs="Times New Roman"/>
          <w:color w:val="000000" w:themeColor="text1"/>
          <w:sz w:val="24"/>
          <w:szCs w:val="24"/>
        </w:rPr>
        <w:t xml:space="preserve">Homologous </w:t>
      </w:r>
      <w:r w:rsidRPr="00653D42">
        <w:rPr>
          <w:rFonts w:ascii="Book Antiqua" w:hAnsi="Book Antiqua" w:cs="Times New Roman"/>
          <w:color w:val="000000" w:themeColor="text1"/>
          <w:sz w:val="24"/>
          <w:szCs w:val="24"/>
        </w:rPr>
        <w:t>recombination</w:t>
      </w:r>
      <w:r w:rsidR="00653D42">
        <w:rPr>
          <w:rFonts w:ascii="Book Antiqua" w:eastAsia="SimSun" w:hAnsi="Book Antiqua" w:cs="Times New Roman" w:hint="eastAsia"/>
          <w:color w:val="000000" w:themeColor="text1"/>
          <w:sz w:val="24"/>
          <w:szCs w:val="24"/>
          <w:lang w:eastAsia="zh-CN"/>
        </w:rPr>
        <w:t xml:space="preserve">; </w:t>
      </w:r>
      <w:r w:rsidR="00653D42" w:rsidRPr="00653D42">
        <w:rPr>
          <w:rFonts w:ascii="Book Antiqua" w:hAnsi="Book Antiqua" w:cs="Times New Roman"/>
          <w:color w:val="000000" w:themeColor="text1"/>
          <w:sz w:val="24"/>
          <w:szCs w:val="24"/>
        </w:rPr>
        <w:t xml:space="preserve">Slipped </w:t>
      </w:r>
      <w:r w:rsidR="007F55FB" w:rsidRPr="00653D42">
        <w:rPr>
          <w:rFonts w:ascii="Book Antiqua" w:hAnsi="Book Antiqua" w:cs="Times New Roman"/>
          <w:color w:val="000000" w:themeColor="text1"/>
          <w:sz w:val="24"/>
          <w:szCs w:val="24"/>
        </w:rPr>
        <w:t>strand mispairing</w:t>
      </w:r>
    </w:p>
    <w:p w:rsidR="00653D42" w:rsidRPr="00653D42" w:rsidRDefault="00653D42" w:rsidP="007E24D8">
      <w:pPr>
        <w:spacing w:after="0" w:line="360" w:lineRule="auto"/>
        <w:jc w:val="both"/>
        <w:rPr>
          <w:rFonts w:ascii="Book Antiqua" w:eastAsia="SimSun" w:hAnsi="Book Antiqua" w:cs="Times New Roman"/>
          <w:color w:val="000000" w:themeColor="text1"/>
          <w:sz w:val="24"/>
          <w:szCs w:val="24"/>
          <w:lang w:eastAsia="zh-CN"/>
        </w:rPr>
      </w:pPr>
    </w:p>
    <w:p w:rsidR="007F55FB" w:rsidRPr="00653D42" w:rsidRDefault="007F55FB" w:rsidP="007E24D8">
      <w:pPr>
        <w:spacing w:after="0" w:line="360" w:lineRule="auto"/>
        <w:jc w:val="both"/>
        <w:rPr>
          <w:rFonts w:ascii="Book Antiqua" w:hAnsi="Book Antiqua" w:cs="Arial"/>
          <w:color w:val="000000" w:themeColor="text1"/>
          <w:sz w:val="24"/>
        </w:rPr>
      </w:pPr>
      <w:bookmarkStart w:id="32" w:name="OLE_LINK55"/>
      <w:bookmarkStart w:id="33" w:name="OLE_LINK56"/>
      <w:bookmarkStart w:id="34" w:name="OLE_LINK105"/>
      <w:bookmarkStart w:id="35" w:name="OLE_LINK116"/>
      <w:bookmarkStart w:id="36" w:name="OLE_LINK89"/>
      <w:bookmarkStart w:id="37" w:name="OLE_LINK489"/>
      <w:bookmarkStart w:id="38" w:name="OLE_LINK490"/>
      <w:bookmarkStart w:id="39" w:name="OLE_LINK101"/>
      <w:bookmarkStart w:id="40" w:name="OLE_LINK107"/>
      <w:bookmarkStart w:id="41" w:name="OLE_LINK412"/>
      <w:bookmarkStart w:id="42" w:name="OLE_LINK413"/>
      <w:bookmarkStart w:id="43" w:name="OLE_LINK434"/>
      <w:bookmarkStart w:id="44" w:name="OLE_LINK442"/>
      <w:bookmarkStart w:id="45" w:name="OLE_LINK504"/>
      <w:bookmarkStart w:id="46" w:name="OLE_LINK350"/>
      <w:bookmarkStart w:id="47" w:name="OLE_LINK351"/>
      <w:bookmarkStart w:id="48" w:name="OLE_LINK408"/>
      <w:bookmarkStart w:id="49" w:name="OLE_LINK481"/>
      <w:bookmarkStart w:id="50" w:name="OLE_LINK482"/>
      <w:bookmarkStart w:id="51" w:name="OLE_LINK509"/>
      <w:bookmarkStart w:id="52" w:name="OLE_LINK575"/>
      <w:r w:rsidRPr="00653D42">
        <w:rPr>
          <w:rFonts w:ascii="Book Antiqua" w:hAnsi="Book Antiqua"/>
          <w:b/>
          <w:color w:val="000000" w:themeColor="text1"/>
          <w:sz w:val="24"/>
        </w:rPr>
        <w:t>©</w:t>
      </w:r>
      <w:bookmarkEnd w:id="32"/>
      <w:bookmarkEnd w:id="33"/>
      <w:r w:rsidRPr="00653D42">
        <w:rPr>
          <w:rFonts w:ascii="Book Antiqua" w:hAnsi="Book Antiqua" w:hint="eastAsia"/>
          <w:b/>
          <w:color w:val="000000" w:themeColor="text1"/>
          <w:sz w:val="24"/>
        </w:rPr>
        <w:t xml:space="preserve"> </w:t>
      </w:r>
      <w:r w:rsidRPr="00653D42">
        <w:rPr>
          <w:rFonts w:ascii="Book Antiqua" w:hAnsi="Book Antiqua" w:cs="Arial"/>
          <w:b/>
          <w:color w:val="000000" w:themeColor="text1"/>
          <w:sz w:val="24"/>
        </w:rPr>
        <w:t>The Author(s) 201</w:t>
      </w:r>
      <w:r w:rsidRPr="00653D42">
        <w:rPr>
          <w:rFonts w:ascii="Book Antiqua" w:hAnsi="Book Antiqua" w:cs="Arial" w:hint="eastAsia"/>
          <w:b/>
          <w:color w:val="000000" w:themeColor="text1"/>
          <w:sz w:val="24"/>
        </w:rPr>
        <w:t>7</w:t>
      </w:r>
      <w:r w:rsidRPr="00653D42">
        <w:rPr>
          <w:rFonts w:ascii="Book Antiqua" w:hAnsi="Book Antiqua" w:cs="Arial"/>
          <w:b/>
          <w:color w:val="000000" w:themeColor="text1"/>
          <w:sz w:val="24"/>
        </w:rPr>
        <w:t xml:space="preserve">. </w:t>
      </w:r>
      <w:r w:rsidRPr="00653D42">
        <w:rPr>
          <w:rFonts w:ascii="Book Antiqua" w:hAnsi="Book Antiqua" w:cs="Arial"/>
          <w:color w:val="000000" w:themeColor="text1"/>
          <w:sz w:val="24"/>
        </w:rPr>
        <w:t>Published by Baishideng Publishing Group Inc. All rights reserved.</w:t>
      </w:r>
    </w:p>
    <w:bookmarkEnd w:id="34"/>
    <w:bookmarkEnd w:id="35"/>
    <w:bookmarkEnd w:id="36"/>
    <w:p w:rsidR="007F55FB" w:rsidRPr="00653D42" w:rsidRDefault="007F55FB" w:rsidP="007E24D8">
      <w:pPr>
        <w:spacing w:after="0" w:line="360" w:lineRule="auto"/>
        <w:jc w:val="both"/>
        <w:rPr>
          <w:rFonts w:ascii="Book Antiqua" w:hAnsi="Book Antiqua" w:cs="Arial"/>
          <w:color w:val="000000" w:themeColor="text1"/>
          <w:sz w:val="24"/>
        </w:rPr>
      </w:pPr>
    </w:p>
    <w:bookmarkEnd w:id="37"/>
    <w:bookmarkEnd w:id="38"/>
    <w:p w:rsidR="007F55FB" w:rsidRPr="00653D42" w:rsidRDefault="007F55FB" w:rsidP="007E24D8">
      <w:pPr>
        <w:spacing w:after="0" w:line="360" w:lineRule="auto"/>
        <w:jc w:val="both"/>
        <w:rPr>
          <w:rFonts w:ascii="Book Antiqua" w:hAnsi="Book Antiqua" w:cs="Arial Unicode MS"/>
          <w:b/>
          <w:color w:val="000000" w:themeColor="text1"/>
          <w:sz w:val="24"/>
        </w:rPr>
      </w:pPr>
      <w:r w:rsidRPr="00653D42">
        <w:rPr>
          <w:rFonts w:ascii="Book Antiqua" w:eastAsia="Times New Roman" w:hAnsi="Book Antiqua" w:cs="Arial Unicode MS"/>
          <w:b/>
          <w:color w:val="000000" w:themeColor="text1"/>
          <w:sz w:val="24"/>
        </w:rPr>
        <w:t>Core tip:</w:t>
      </w:r>
      <w:bookmarkEnd w:id="39"/>
      <w:bookmarkEnd w:id="40"/>
      <w:r w:rsidR="00A90031" w:rsidRPr="00653D42">
        <w:rPr>
          <w:rFonts w:ascii="Book Antiqua" w:eastAsia="Times New Roman" w:hAnsi="Book Antiqua" w:cs="Arial Unicode MS"/>
          <w:b/>
          <w:color w:val="000000" w:themeColor="text1"/>
          <w:sz w:val="24"/>
        </w:rPr>
        <w:t xml:space="preserve"> </w:t>
      </w:r>
      <w:r w:rsidR="00A90031" w:rsidRPr="00653D42">
        <w:rPr>
          <w:rFonts w:ascii="Book Antiqua" w:eastAsia="Times New Roman" w:hAnsi="Book Antiqua" w:cs="Arial Unicode MS"/>
          <w:i/>
          <w:color w:val="000000" w:themeColor="text1"/>
          <w:sz w:val="24"/>
        </w:rPr>
        <w:t xml:space="preserve"> Helicobacter </w:t>
      </w:r>
      <w:r w:rsidR="001D1E71" w:rsidRPr="00653D42">
        <w:rPr>
          <w:rFonts w:ascii="Book Antiqua" w:eastAsia="Times New Roman" w:hAnsi="Book Antiqua" w:cs="Arial Unicode MS"/>
          <w:i/>
          <w:color w:val="000000" w:themeColor="text1"/>
          <w:sz w:val="24"/>
        </w:rPr>
        <w:t>pylori</w:t>
      </w:r>
      <w:r w:rsidR="001D1E71" w:rsidRPr="00653D42">
        <w:rPr>
          <w:rFonts w:ascii="Book Antiqua" w:eastAsia="Times New Roman" w:hAnsi="Book Antiqua" w:cs="Arial Unicode MS"/>
          <w:color w:val="000000" w:themeColor="text1"/>
          <w:sz w:val="24"/>
        </w:rPr>
        <w:t xml:space="preserve"> are</w:t>
      </w:r>
      <w:r w:rsidR="008A5475" w:rsidRPr="00653D42">
        <w:rPr>
          <w:rFonts w:ascii="Book Antiqua" w:eastAsia="Times New Roman" w:hAnsi="Book Antiqua" w:cs="Arial Unicode MS"/>
          <w:color w:val="000000" w:themeColor="text1"/>
          <w:sz w:val="24"/>
        </w:rPr>
        <w:t xml:space="preserve"> well adapted to colonize the</w:t>
      </w:r>
      <w:r w:rsidR="00A90031" w:rsidRPr="00653D42">
        <w:rPr>
          <w:rFonts w:ascii="Book Antiqua" w:eastAsia="Times New Roman" w:hAnsi="Book Antiqua" w:cs="Arial Unicode MS"/>
          <w:color w:val="000000" w:themeColor="text1"/>
          <w:sz w:val="24"/>
        </w:rPr>
        <w:t xml:space="preserve"> gastric mucosa. Although the infectious process </w:t>
      </w:r>
      <w:r w:rsidR="008A5475" w:rsidRPr="00653D42">
        <w:rPr>
          <w:rFonts w:ascii="Book Antiqua" w:eastAsia="Times New Roman" w:hAnsi="Book Antiqua" w:cs="Arial Unicode MS"/>
          <w:color w:val="000000" w:themeColor="text1"/>
          <w:sz w:val="24"/>
        </w:rPr>
        <w:t xml:space="preserve">depends on several factors, </w:t>
      </w:r>
      <w:r w:rsidR="00A90031" w:rsidRPr="00653D42">
        <w:rPr>
          <w:rFonts w:ascii="Book Antiqua" w:eastAsia="Times New Roman" w:hAnsi="Book Antiqua" w:cs="Arial Unicode MS"/>
          <w:color w:val="000000" w:themeColor="text1"/>
          <w:sz w:val="24"/>
        </w:rPr>
        <w:t>adhesion to the gastric m</w:t>
      </w:r>
      <w:r w:rsidR="008A5475" w:rsidRPr="00653D42">
        <w:rPr>
          <w:rFonts w:ascii="Book Antiqua" w:eastAsia="Times New Roman" w:hAnsi="Book Antiqua" w:cs="Arial Unicode MS"/>
          <w:color w:val="000000" w:themeColor="text1"/>
          <w:sz w:val="24"/>
        </w:rPr>
        <w:t>ucosa is the first and critical</w:t>
      </w:r>
      <w:r w:rsidR="00A90031" w:rsidRPr="00653D42">
        <w:rPr>
          <w:rFonts w:ascii="Book Antiqua" w:eastAsia="Times New Roman" w:hAnsi="Book Antiqua" w:cs="Arial Unicode MS"/>
          <w:color w:val="000000" w:themeColor="text1"/>
          <w:sz w:val="24"/>
        </w:rPr>
        <w:t xml:space="preserve"> step. Among outer membrane proteins,</w:t>
      </w:r>
      <w:r w:rsidR="008A5475" w:rsidRPr="00653D42">
        <w:rPr>
          <w:rFonts w:ascii="Book Antiqua" w:eastAsia="Times New Roman" w:hAnsi="Book Antiqua" w:cs="Arial Unicode MS"/>
          <w:color w:val="000000" w:themeColor="text1"/>
          <w:sz w:val="24"/>
        </w:rPr>
        <w:t xml:space="preserve"> BabA is an important protein involved</w:t>
      </w:r>
      <w:r w:rsidR="00A90031" w:rsidRPr="00653D42">
        <w:rPr>
          <w:rFonts w:ascii="Book Antiqua" w:eastAsia="Times New Roman" w:hAnsi="Book Antiqua" w:cs="Arial Unicode MS"/>
          <w:color w:val="000000" w:themeColor="text1"/>
          <w:sz w:val="24"/>
        </w:rPr>
        <w:t xml:space="preserve"> in many inflammatory processes </w:t>
      </w:r>
      <w:r w:rsidR="008A5475" w:rsidRPr="00653D42">
        <w:rPr>
          <w:rFonts w:ascii="Book Antiqua" w:eastAsia="Times New Roman" w:hAnsi="Book Antiqua" w:cs="Arial Unicode MS"/>
          <w:color w:val="000000" w:themeColor="text1"/>
          <w:sz w:val="24"/>
        </w:rPr>
        <w:t xml:space="preserve">in addition to playing a </w:t>
      </w:r>
      <w:r w:rsidR="00A90031" w:rsidRPr="00653D42">
        <w:rPr>
          <w:rFonts w:ascii="Book Antiqua" w:eastAsia="Times New Roman" w:hAnsi="Book Antiqua" w:cs="Arial Unicode MS"/>
          <w:color w:val="000000" w:themeColor="text1"/>
          <w:sz w:val="24"/>
        </w:rPr>
        <w:t xml:space="preserve">role in the </w:t>
      </w:r>
      <w:r w:rsidR="008A5475" w:rsidRPr="00653D42">
        <w:rPr>
          <w:rFonts w:ascii="Book Antiqua" w:eastAsia="Times New Roman" w:hAnsi="Book Antiqua" w:cs="Arial Unicode MS"/>
          <w:color w:val="000000" w:themeColor="text1"/>
          <w:sz w:val="24"/>
        </w:rPr>
        <w:t xml:space="preserve">aforementioned </w:t>
      </w:r>
      <w:r w:rsidR="00A90031" w:rsidRPr="00653D42">
        <w:rPr>
          <w:rFonts w:ascii="Book Antiqua" w:eastAsia="Times New Roman" w:hAnsi="Book Antiqua" w:cs="Arial Unicode MS"/>
          <w:color w:val="000000" w:themeColor="text1"/>
          <w:sz w:val="24"/>
        </w:rPr>
        <w:t>attachment</w:t>
      </w:r>
      <w:r w:rsidR="008A5475" w:rsidRPr="00653D42">
        <w:rPr>
          <w:rFonts w:ascii="Book Antiqua" w:eastAsia="Times New Roman" w:hAnsi="Book Antiqua" w:cs="Arial Unicode MS"/>
          <w:color w:val="000000" w:themeColor="text1"/>
          <w:sz w:val="24"/>
        </w:rPr>
        <w:t xml:space="preserve"> process</w:t>
      </w:r>
      <w:r w:rsidR="00A90031" w:rsidRPr="00653D42">
        <w:rPr>
          <w:rFonts w:ascii="Book Antiqua" w:eastAsia="Times New Roman" w:hAnsi="Book Antiqua" w:cs="Arial Unicode MS"/>
          <w:color w:val="000000" w:themeColor="text1"/>
          <w:sz w:val="24"/>
        </w:rPr>
        <w:t>. I</w:t>
      </w:r>
      <w:r w:rsidR="008A5475" w:rsidRPr="00653D42">
        <w:rPr>
          <w:rFonts w:ascii="Book Antiqua" w:eastAsia="Times New Roman" w:hAnsi="Book Antiqua" w:cs="Arial Unicode MS"/>
          <w:color w:val="000000" w:themeColor="text1"/>
          <w:sz w:val="24"/>
        </w:rPr>
        <w:t>n this review, we have</w:t>
      </w:r>
      <w:r w:rsidR="00A90031" w:rsidRPr="00653D42">
        <w:rPr>
          <w:rFonts w:ascii="Book Antiqua" w:eastAsia="Times New Roman" w:hAnsi="Book Antiqua" w:cs="Arial Unicode MS"/>
          <w:color w:val="000000" w:themeColor="text1"/>
          <w:sz w:val="24"/>
        </w:rPr>
        <w:t xml:space="preserve"> summarized the </w:t>
      </w:r>
      <w:r w:rsidR="008A5475" w:rsidRPr="00653D42">
        <w:rPr>
          <w:rFonts w:ascii="Book Antiqua" w:eastAsia="Times New Roman" w:hAnsi="Book Antiqua" w:cs="Arial Unicode MS"/>
          <w:color w:val="000000" w:themeColor="text1"/>
          <w:sz w:val="24"/>
        </w:rPr>
        <w:t>current, published knowledge re</w:t>
      </w:r>
      <w:r w:rsidR="00A90031" w:rsidRPr="00653D42">
        <w:rPr>
          <w:rFonts w:ascii="Book Antiqua" w:eastAsia="Times New Roman" w:hAnsi="Book Antiqua" w:cs="Arial Unicode MS"/>
          <w:color w:val="000000" w:themeColor="text1"/>
          <w:sz w:val="24"/>
        </w:rPr>
        <w:t>garding its functional and mo</w:t>
      </w:r>
      <w:r w:rsidR="008A5475" w:rsidRPr="00653D42">
        <w:rPr>
          <w:rFonts w:ascii="Book Antiqua" w:eastAsia="Times New Roman" w:hAnsi="Book Antiqua" w:cs="Arial Unicode MS"/>
          <w:color w:val="000000" w:themeColor="text1"/>
          <w:sz w:val="24"/>
        </w:rPr>
        <w:t>lecular aspects by which the pathogen</w:t>
      </w:r>
      <w:r w:rsidR="00962AF8" w:rsidRPr="00653D42">
        <w:rPr>
          <w:rFonts w:ascii="Book Antiqua" w:eastAsia="Times New Roman" w:hAnsi="Book Antiqua" w:cs="Arial Unicode MS"/>
          <w:color w:val="000000" w:themeColor="text1"/>
          <w:sz w:val="24"/>
        </w:rPr>
        <w:t xml:space="preserve"> can attach to</w:t>
      </w:r>
      <w:r w:rsidR="00A90031" w:rsidRPr="00653D42">
        <w:rPr>
          <w:rFonts w:ascii="Book Antiqua" w:eastAsia="Times New Roman" w:hAnsi="Book Antiqua" w:cs="Arial Unicode MS"/>
          <w:color w:val="000000" w:themeColor="text1"/>
          <w:sz w:val="24"/>
        </w:rPr>
        <w:t xml:space="preserve"> the host cell receptors.</w:t>
      </w:r>
    </w:p>
    <w:p w:rsidR="007F55FB" w:rsidRPr="00653D42" w:rsidRDefault="007F55FB" w:rsidP="007E24D8">
      <w:pPr>
        <w:spacing w:after="0" w:line="360" w:lineRule="auto"/>
        <w:jc w:val="both"/>
        <w:rPr>
          <w:rFonts w:ascii="Book Antiqua" w:hAnsi="Book Antiqua" w:cs="Tahoma"/>
          <w:color w:val="000000" w:themeColor="text1"/>
          <w:sz w:val="24"/>
        </w:rPr>
      </w:pPr>
      <w:bookmarkStart w:id="53" w:name="OLE_LINK156"/>
      <w:bookmarkStart w:id="54" w:name="OLE_LINK158"/>
      <w:bookmarkStart w:id="55" w:name="OLE_LINK206"/>
      <w:bookmarkStart w:id="56" w:name="OLE_LINK210"/>
      <w:bookmarkStart w:id="57" w:name="OLE_LINK230"/>
      <w:bookmarkStart w:id="58" w:name="OLE_LINK522"/>
      <w:bookmarkEnd w:id="41"/>
      <w:bookmarkEnd w:id="42"/>
      <w:bookmarkEnd w:id="43"/>
      <w:bookmarkEnd w:id="44"/>
      <w:bookmarkEnd w:id="45"/>
      <w:r w:rsidRPr="00653D42">
        <w:rPr>
          <w:rFonts w:ascii="Book Antiqua" w:eastAsia="SimSun" w:hAnsi="Book Antiqua" w:cs="Tahoma" w:hint="eastAsia"/>
          <w:color w:val="000000" w:themeColor="text1"/>
          <w:sz w:val="24"/>
          <w:lang w:eastAsia="zh-CN"/>
        </w:rPr>
        <w:t xml:space="preserve"> </w:t>
      </w:r>
      <w:bookmarkEnd w:id="53"/>
      <w:bookmarkEnd w:id="54"/>
      <w:bookmarkEnd w:id="55"/>
      <w:bookmarkEnd w:id="56"/>
      <w:bookmarkEnd w:id="57"/>
      <w:bookmarkEnd w:id="58"/>
    </w:p>
    <w:p w:rsidR="007F55FB" w:rsidRPr="00653D42" w:rsidRDefault="00A90031" w:rsidP="007E24D8">
      <w:pPr>
        <w:adjustRightInd w:val="0"/>
        <w:snapToGrid w:val="0"/>
        <w:spacing w:after="0" w:line="360" w:lineRule="auto"/>
        <w:jc w:val="both"/>
        <w:rPr>
          <w:rFonts w:ascii="Book Antiqua" w:hAnsi="Book Antiqua" w:cs="Tahoma"/>
          <w:color w:val="000000" w:themeColor="text1"/>
          <w:sz w:val="24"/>
        </w:rPr>
      </w:pPr>
      <w:bookmarkStart w:id="59" w:name="OLE_LINK130"/>
      <w:bookmarkStart w:id="60" w:name="OLE_LINK134"/>
      <w:bookmarkStart w:id="61" w:name="OLE_LINK455"/>
      <w:bookmarkStart w:id="62" w:name="OLE_LINK464"/>
      <w:bookmarkStart w:id="63" w:name="OLE_LINK73"/>
      <w:bookmarkStart w:id="64" w:name="OLE_LINK74"/>
      <w:bookmarkStart w:id="65" w:name="OLE_LINK424"/>
      <w:bookmarkStart w:id="66" w:name="OLE_LINK425"/>
      <w:r w:rsidRPr="00653D42">
        <w:rPr>
          <w:rFonts w:ascii="Book Antiqua" w:hAnsi="Book Antiqua" w:cs="Tahoma"/>
          <w:color w:val="000000" w:themeColor="text1"/>
          <w:sz w:val="24"/>
        </w:rPr>
        <w:lastRenderedPageBreak/>
        <w:t xml:space="preserve">Ansari S, Yamaoka Y. </w:t>
      </w:r>
      <w:r w:rsidRPr="00653D42">
        <w:rPr>
          <w:rFonts w:ascii="Book Antiqua" w:hAnsi="Book Antiqua" w:cs="Times New Roman"/>
          <w:i/>
          <w:color w:val="000000" w:themeColor="text1"/>
          <w:sz w:val="24"/>
          <w:szCs w:val="24"/>
        </w:rPr>
        <w:t>Helicobacter pylori</w:t>
      </w:r>
      <w:r w:rsidRPr="00653D42">
        <w:rPr>
          <w:rFonts w:ascii="Book Antiqua" w:hAnsi="Book Antiqua" w:cs="Times New Roman"/>
          <w:color w:val="000000" w:themeColor="text1"/>
          <w:sz w:val="24"/>
          <w:szCs w:val="24"/>
        </w:rPr>
        <w:t xml:space="preserve"> BabA in adaptation for gastric colonization</w:t>
      </w:r>
      <w:r w:rsidRPr="00653D42">
        <w:rPr>
          <w:rFonts w:ascii="Book Antiqua" w:hAnsi="Book Antiqua" w:cs="Tahoma"/>
          <w:color w:val="000000" w:themeColor="text1"/>
          <w:sz w:val="24"/>
        </w:rPr>
        <w:t xml:space="preserve">. </w:t>
      </w:r>
      <w:r w:rsidR="007F55FB" w:rsidRPr="00653D42">
        <w:rPr>
          <w:rFonts w:ascii="Book Antiqua" w:hAnsi="Book Antiqua"/>
          <w:i/>
          <w:color w:val="000000" w:themeColor="text1"/>
          <w:sz w:val="24"/>
        </w:rPr>
        <w:t>World J Gastroenterol</w:t>
      </w:r>
      <w:r w:rsidR="007F55FB" w:rsidRPr="00653D42">
        <w:rPr>
          <w:rFonts w:ascii="Book Antiqua" w:hAnsi="Book Antiqua"/>
          <w:color w:val="000000" w:themeColor="text1"/>
          <w:sz w:val="24"/>
        </w:rPr>
        <w:t xml:space="preserve"> 201</w:t>
      </w:r>
      <w:r w:rsidR="007F55FB" w:rsidRPr="00653D42">
        <w:rPr>
          <w:rFonts w:ascii="Book Antiqua" w:hAnsi="Book Antiqua" w:hint="eastAsia"/>
          <w:color w:val="000000" w:themeColor="text1"/>
          <w:sz w:val="24"/>
        </w:rPr>
        <w:t>7</w:t>
      </w:r>
      <w:r w:rsidR="007F55FB" w:rsidRPr="00653D42">
        <w:rPr>
          <w:rFonts w:ascii="Book Antiqua" w:hAnsi="Book Antiqua"/>
          <w:color w:val="000000" w:themeColor="text1"/>
          <w:sz w:val="24"/>
        </w:rPr>
        <w:t xml:space="preserve">; </w:t>
      </w:r>
      <w:bookmarkStart w:id="67" w:name="OLE_LINK1689"/>
      <w:bookmarkStart w:id="68" w:name="OLE_LINK1298"/>
      <w:bookmarkStart w:id="69" w:name="OLE_LINK1297"/>
      <w:r w:rsidR="007F55FB" w:rsidRPr="00653D42">
        <w:rPr>
          <w:rFonts w:ascii="Book Antiqua" w:hAnsi="Book Antiqua"/>
          <w:color w:val="000000" w:themeColor="text1"/>
          <w:sz w:val="24"/>
        </w:rPr>
        <w:t>In press</w:t>
      </w:r>
      <w:bookmarkEnd w:id="67"/>
      <w:bookmarkEnd w:id="68"/>
      <w:bookmarkEnd w:id="69"/>
    </w:p>
    <w:bookmarkEnd w:id="46"/>
    <w:bookmarkEnd w:id="47"/>
    <w:bookmarkEnd w:id="48"/>
    <w:bookmarkEnd w:id="49"/>
    <w:bookmarkEnd w:id="50"/>
    <w:bookmarkEnd w:id="51"/>
    <w:bookmarkEnd w:id="52"/>
    <w:bookmarkEnd w:id="59"/>
    <w:bookmarkEnd w:id="60"/>
    <w:bookmarkEnd w:id="61"/>
    <w:bookmarkEnd w:id="62"/>
    <w:bookmarkEnd w:id="63"/>
    <w:bookmarkEnd w:id="64"/>
    <w:bookmarkEnd w:id="65"/>
    <w:bookmarkEnd w:id="66"/>
    <w:p w:rsidR="00841B18" w:rsidRPr="00653D42" w:rsidRDefault="00841B18" w:rsidP="007E24D8">
      <w:pPr>
        <w:spacing w:after="0" w:line="360" w:lineRule="auto"/>
        <w:jc w:val="both"/>
        <w:rPr>
          <w:rFonts w:ascii="Book Antiqua" w:hAnsi="Book Antiqua" w:cs="Times New Roman"/>
          <w:b/>
          <w:color w:val="000000" w:themeColor="text1"/>
          <w:sz w:val="24"/>
          <w:szCs w:val="24"/>
        </w:rPr>
      </w:pPr>
    </w:p>
    <w:p w:rsidR="00653D42" w:rsidRDefault="00653D42" w:rsidP="007E24D8">
      <w:pPr>
        <w:spacing w:after="0"/>
        <w:jc w:val="both"/>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rsidR="00A164B7" w:rsidRPr="00653D42" w:rsidRDefault="007F55FB" w:rsidP="007E24D8">
      <w:pPr>
        <w:spacing w:after="0" w:line="360" w:lineRule="auto"/>
        <w:jc w:val="both"/>
        <w:rPr>
          <w:rFonts w:ascii="Book Antiqua" w:hAnsi="Book Antiqua" w:cs="Times New Roman"/>
          <w:b/>
          <w:color w:val="000000" w:themeColor="text1"/>
          <w:sz w:val="24"/>
          <w:szCs w:val="24"/>
        </w:rPr>
      </w:pPr>
      <w:r w:rsidRPr="00653D42">
        <w:rPr>
          <w:rFonts w:ascii="Book Antiqua" w:hAnsi="Book Antiqua" w:cs="Times New Roman"/>
          <w:b/>
          <w:color w:val="000000" w:themeColor="text1"/>
          <w:sz w:val="24"/>
          <w:szCs w:val="24"/>
        </w:rPr>
        <w:lastRenderedPageBreak/>
        <w:t>INTRODUCTION</w:t>
      </w:r>
    </w:p>
    <w:p w:rsidR="00A164B7" w:rsidRPr="00653D42" w:rsidRDefault="00A164B7" w:rsidP="007E24D8">
      <w:pPr>
        <w:spacing w:after="0"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 xml:space="preserve">The </w:t>
      </w:r>
      <w:r w:rsidRPr="00653D42">
        <w:rPr>
          <w:rFonts w:ascii="Book Antiqua" w:hAnsi="Book Antiqua" w:cs="Times New Roman"/>
          <w:i/>
          <w:color w:val="000000" w:themeColor="text1"/>
          <w:sz w:val="24"/>
          <w:szCs w:val="24"/>
        </w:rPr>
        <w:t>Helicobacter pylori</w:t>
      </w:r>
      <w:r w:rsidRPr="00653D42">
        <w:rPr>
          <w:rFonts w:ascii="Book Antiqua" w:hAnsi="Book Antiqua" w:cs="Times New Roman"/>
          <w:color w:val="000000" w:themeColor="text1"/>
          <w:sz w:val="24"/>
          <w:szCs w:val="24"/>
        </w:rPr>
        <w:t xml:space="preserve"> (</w:t>
      </w:r>
      <w:r w:rsidRPr="00653D42">
        <w:rPr>
          <w:rFonts w:ascii="Book Antiqua" w:hAnsi="Book Antiqua" w:cs="Times New Roman"/>
          <w:i/>
          <w:color w:val="000000" w:themeColor="text1"/>
          <w:sz w:val="24"/>
          <w:szCs w:val="24"/>
        </w:rPr>
        <w:t>H. pylori</w:t>
      </w:r>
      <w:r w:rsidRPr="00653D42">
        <w:rPr>
          <w:rFonts w:ascii="Book Antiqua" w:hAnsi="Book Antiqua" w:cs="Times New Roman"/>
          <w:color w:val="000000" w:themeColor="text1"/>
          <w:sz w:val="24"/>
          <w:szCs w:val="24"/>
        </w:rPr>
        <w:t>) is a helical, Gram-negative bacterium that chronically infects the stomach of half of the world’s population</w:t>
      </w:r>
      <w:r w:rsidR="00A17C28" w:rsidRPr="00653D42">
        <w:rPr>
          <w:rFonts w:ascii="Book Antiqua" w:hAnsi="Book Antiqua" w:cs="Times New Roman"/>
          <w:color w:val="000000" w:themeColor="text1"/>
          <w:sz w:val="24"/>
          <w:szCs w:val="24"/>
          <w:vertAlign w:val="superscript"/>
        </w:rPr>
        <w:t>[1]</w:t>
      </w:r>
      <w:r w:rsidR="003006EF" w:rsidRPr="00653D42">
        <w:rPr>
          <w:rFonts w:ascii="Book Antiqua" w:hAnsi="Book Antiqua" w:cs="Times New Roman"/>
          <w:color w:val="000000" w:themeColor="text1"/>
          <w:sz w:val="24"/>
          <w:szCs w:val="24"/>
        </w:rPr>
        <w:t>.</w:t>
      </w:r>
      <w:r w:rsidRPr="00653D42">
        <w:rPr>
          <w:rFonts w:ascii="Book Antiqua" w:hAnsi="Book Antiqua" w:cs="Times New Roman"/>
          <w:color w:val="000000" w:themeColor="text1"/>
          <w:sz w:val="24"/>
          <w:szCs w:val="24"/>
        </w:rPr>
        <w:t xml:space="preserve"> Since this bacterium is strongly associated with the development of duodenal ulcer and gastric cancer</w:t>
      </w:r>
      <w:r w:rsidR="008E094B" w:rsidRPr="00653D42">
        <w:rPr>
          <w:rFonts w:ascii="Book Antiqua" w:hAnsi="Book Antiqua" w:cs="Times New Roman"/>
          <w:color w:val="000000" w:themeColor="text1"/>
          <w:sz w:val="24"/>
          <w:szCs w:val="24"/>
        </w:rPr>
        <w:t xml:space="preserve">, </w:t>
      </w:r>
      <w:r w:rsidRPr="00653D42">
        <w:rPr>
          <w:rFonts w:ascii="Book Antiqua" w:hAnsi="Book Antiqua" w:cs="Times New Roman"/>
          <w:color w:val="000000" w:themeColor="text1"/>
          <w:sz w:val="24"/>
          <w:szCs w:val="24"/>
        </w:rPr>
        <w:t xml:space="preserve">International Agency for Research on Cancer (IARC) categorized this bacterium under strong carcinogen (group I carcinogen) </w:t>
      </w:r>
      <w:r w:rsidR="00061D1E" w:rsidRPr="00653D42">
        <w:rPr>
          <w:rFonts w:ascii="Book Antiqua" w:hAnsi="Book Antiqua" w:cs="Times New Roman"/>
          <w:color w:val="000000" w:themeColor="text1"/>
          <w:sz w:val="24"/>
          <w:szCs w:val="24"/>
        </w:rPr>
        <w:t>in 1994</w:t>
      </w:r>
      <w:r w:rsidR="00A17C28" w:rsidRPr="00653D42">
        <w:rPr>
          <w:rFonts w:ascii="Book Antiqua" w:hAnsi="Book Antiqua" w:cs="Times New Roman"/>
          <w:color w:val="000000" w:themeColor="text1"/>
          <w:sz w:val="24"/>
          <w:szCs w:val="24"/>
          <w:vertAlign w:val="superscript"/>
        </w:rPr>
        <w:t>[2,3]</w:t>
      </w:r>
      <w:r w:rsidR="00863746" w:rsidRPr="00653D42">
        <w:rPr>
          <w:rFonts w:ascii="Book Antiqua" w:hAnsi="Book Antiqua" w:cs="Times New Roman"/>
          <w:color w:val="000000" w:themeColor="text1"/>
          <w:sz w:val="24"/>
          <w:szCs w:val="24"/>
        </w:rPr>
        <w:t xml:space="preserve">. </w:t>
      </w:r>
      <w:r w:rsidRPr="00653D42">
        <w:rPr>
          <w:rFonts w:ascii="Book Antiqua" w:hAnsi="Book Antiqua" w:cs="Times New Roman"/>
          <w:color w:val="000000" w:themeColor="text1"/>
          <w:sz w:val="24"/>
          <w:szCs w:val="24"/>
        </w:rPr>
        <w:t>The global burden of gastric cancer is high</w:t>
      </w:r>
      <w:r w:rsidR="006162E7" w:rsidRPr="00653D42">
        <w:rPr>
          <w:rFonts w:ascii="Book Antiqua" w:hAnsi="Book Antiqua" w:cs="Times New Roman"/>
          <w:color w:val="000000" w:themeColor="text1"/>
          <w:sz w:val="24"/>
          <w:szCs w:val="24"/>
        </w:rPr>
        <w:t xml:space="preserve"> which</w:t>
      </w:r>
      <w:r w:rsidRPr="00653D42">
        <w:rPr>
          <w:rFonts w:ascii="Book Antiqua" w:hAnsi="Book Antiqua" w:cs="Times New Roman"/>
          <w:color w:val="000000" w:themeColor="text1"/>
          <w:sz w:val="24"/>
          <w:szCs w:val="24"/>
        </w:rPr>
        <w:t xml:space="preserve"> accounts for 6.2% of cancer burden worldwide</w:t>
      </w:r>
      <w:r w:rsidR="00A17C28" w:rsidRPr="00653D42">
        <w:rPr>
          <w:rFonts w:ascii="Book Antiqua" w:hAnsi="Book Antiqua" w:cs="Times New Roman"/>
          <w:color w:val="000000" w:themeColor="text1"/>
          <w:sz w:val="24"/>
          <w:szCs w:val="24"/>
          <w:vertAlign w:val="superscript"/>
        </w:rPr>
        <w:t>[4]</w:t>
      </w:r>
      <w:r w:rsidRPr="00653D42">
        <w:rPr>
          <w:rFonts w:ascii="Book Antiqua" w:hAnsi="Book Antiqua" w:cs="Times New Roman"/>
          <w:color w:val="000000" w:themeColor="text1"/>
          <w:sz w:val="24"/>
          <w:szCs w:val="24"/>
        </w:rPr>
        <w:t>. However, the appearance of new cases of gastric cancer has been found variable in developing</w:t>
      </w:r>
      <w:r w:rsidR="00973DA5" w:rsidRPr="00653D42">
        <w:rPr>
          <w:rFonts w:ascii="Book Antiqua" w:hAnsi="Book Antiqua" w:cs="Times New Roman"/>
          <w:color w:val="000000" w:themeColor="text1"/>
          <w:sz w:val="24"/>
          <w:szCs w:val="24"/>
        </w:rPr>
        <w:t xml:space="preserve"> (8.4%)</w:t>
      </w:r>
      <w:r w:rsidRPr="00653D42">
        <w:rPr>
          <w:rFonts w:ascii="Book Antiqua" w:hAnsi="Book Antiqua" w:cs="Times New Roman"/>
          <w:color w:val="000000" w:themeColor="text1"/>
          <w:sz w:val="24"/>
          <w:szCs w:val="24"/>
        </w:rPr>
        <w:t xml:space="preserve"> and developed countries </w:t>
      </w:r>
      <w:r w:rsidR="00973DA5" w:rsidRPr="00653D42">
        <w:rPr>
          <w:rFonts w:ascii="Book Antiqua" w:hAnsi="Book Antiqua" w:cs="Times New Roman"/>
          <w:color w:val="000000" w:themeColor="text1"/>
          <w:sz w:val="24"/>
          <w:szCs w:val="24"/>
        </w:rPr>
        <w:t>(4.5%)</w:t>
      </w:r>
      <w:r w:rsidR="00A17C28" w:rsidRPr="00653D42">
        <w:rPr>
          <w:rFonts w:ascii="Book Antiqua" w:hAnsi="Book Antiqua" w:cs="Times New Roman"/>
          <w:color w:val="000000" w:themeColor="text1"/>
          <w:sz w:val="24"/>
          <w:szCs w:val="24"/>
          <w:vertAlign w:val="superscript"/>
        </w:rPr>
        <w:t>[5]</w:t>
      </w:r>
      <w:r w:rsidRPr="00653D42">
        <w:rPr>
          <w:rFonts w:ascii="Book Antiqua" w:hAnsi="Book Antiqua" w:cs="Times New Roman"/>
          <w:color w:val="000000" w:themeColor="text1"/>
          <w:sz w:val="24"/>
          <w:szCs w:val="24"/>
        </w:rPr>
        <w:t xml:space="preserve">. Mortality rate due to </w:t>
      </w:r>
      <w:r w:rsidR="00D83F13" w:rsidRPr="00653D42">
        <w:rPr>
          <w:rFonts w:ascii="Book Antiqua" w:hAnsi="Book Antiqua" w:cs="Times New Roman"/>
          <w:color w:val="000000" w:themeColor="text1"/>
          <w:sz w:val="24"/>
          <w:szCs w:val="24"/>
        </w:rPr>
        <w:t>the gastric cancer is the third</w:t>
      </w:r>
      <w:r w:rsidRPr="00653D42">
        <w:rPr>
          <w:rFonts w:ascii="Book Antiqua" w:hAnsi="Book Antiqua" w:cs="Times New Roman"/>
          <w:color w:val="000000" w:themeColor="text1"/>
          <w:sz w:val="24"/>
          <w:szCs w:val="24"/>
        </w:rPr>
        <w:t xml:space="preserve"> most common cause among all cancer related deaths</w:t>
      </w:r>
      <w:r w:rsidR="00A17C28" w:rsidRPr="00653D42">
        <w:rPr>
          <w:rFonts w:ascii="Book Antiqua" w:hAnsi="Book Antiqua" w:cs="Times New Roman"/>
          <w:color w:val="000000" w:themeColor="text1"/>
          <w:sz w:val="24"/>
          <w:szCs w:val="24"/>
          <w:vertAlign w:val="superscript"/>
        </w:rPr>
        <w:t>[6,7]</w:t>
      </w:r>
      <w:r w:rsidR="003006EF" w:rsidRPr="00653D42">
        <w:rPr>
          <w:rFonts w:ascii="Book Antiqua" w:hAnsi="Book Antiqua" w:cs="Times New Roman"/>
          <w:color w:val="000000" w:themeColor="text1"/>
          <w:sz w:val="24"/>
          <w:szCs w:val="24"/>
        </w:rPr>
        <w:t>.</w:t>
      </w:r>
    </w:p>
    <w:p w:rsidR="00A164B7" w:rsidRPr="00653D42" w:rsidRDefault="00A164B7" w:rsidP="007E24D8">
      <w:pPr>
        <w:spacing w:after="0" w:line="360" w:lineRule="auto"/>
        <w:ind w:firstLineChars="100" w:firstLine="240"/>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 xml:space="preserve">Although the exact means of transmission of this bacterium is not understood clearly </w:t>
      </w:r>
      <w:r w:rsidR="006162E7" w:rsidRPr="00653D42">
        <w:rPr>
          <w:rFonts w:ascii="Book Antiqua" w:hAnsi="Book Antiqua" w:cs="Times New Roman"/>
          <w:color w:val="000000" w:themeColor="text1"/>
          <w:sz w:val="24"/>
          <w:szCs w:val="24"/>
        </w:rPr>
        <w:t xml:space="preserve"> the</w:t>
      </w:r>
      <w:r w:rsidRPr="00653D42">
        <w:rPr>
          <w:rFonts w:ascii="Book Antiqua" w:hAnsi="Book Antiqua" w:cs="Times New Roman"/>
          <w:color w:val="000000" w:themeColor="text1"/>
          <w:sz w:val="24"/>
          <w:szCs w:val="24"/>
        </w:rPr>
        <w:t xml:space="preserve"> evidences suggest that this bacterium is transmitted from person to person contact between family members via fecal-oral or oral-oral route and mostly the infections are acquired in childhood</w:t>
      </w:r>
      <w:r w:rsidR="00271CD4" w:rsidRPr="00653D42">
        <w:rPr>
          <w:rFonts w:ascii="Book Antiqua" w:hAnsi="Book Antiqua" w:cs="Times New Roman"/>
          <w:color w:val="000000" w:themeColor="text1"/>
          <w:sz w:val="24"/>
          <w:szCs w:val="24"/>
          <w:vertAlign w:val="superscript"/>
        </w:rPr>
        <w:t>[8</w:t>
      </w:r>
      <w:r w:rsidR="00653D42">
        <w:rPr>
          <w:rFonts w:ascii="Book Antiqua" w:eastAsia="SimSun" w:hAnsi="Book Antiqua" w:cs="Times New Roman" w:hint="eastAsia"/>
          <w:color w:val="000000" w:themeColor="text1"/>
          <w:sz w:val="24"/>
          <w:szCs w:val="24"/>
          <w:vertAlign w:val="superscript"/>
          <w:lang w:eastAsia="zh-CN"/>
        </w:rPr>
        <w:t>-</w:t>
      </w:r>
      <w:r w:rsidR="00061D1E" w:rsidRPr="00653D42">
        <w:rPr>
          <w:rFonts w:ascii="Book Antiqua" w:hAnsi="Book Antiqua" w:cs="Times New Roman"/>
          <w:color w:val="000000" w:themeColor="text1"/>
          <w:sz w:val="24"/>
          <w:szCs w:val="24"/>
          <w:vertAlign w:val="superscript"/>
        </w:rPr>
        <w:t>10</w:t>
      </w:r>
      <w:r w:rsidR="00271CD4" w:rsidRPr="00653D42">
        <w:rPr>
          <w:rFonts w:ascii="Book Antiqua" w:hAnsi="Book Antiqua" w:cs="Times New Roman"/>
          <w:color w:val="000000" w:themeColor="text1"/>
          <w:sz w:val="24"/>
          <w:szCs w:val="24"/>
          <w:vertAlign w:val="superscript"/>
        </w:rPr>
        <w:t>]</w:t>
      </w:r>
      <w:r w:rsidR="00271CD4" w:rsidRPr="00653D42">
        <w:rPr>
          <w:rFonts w:ascii="Book Antiqua" w:hAnsi="Book Antiqua" w:cs="Times New Roman"/>
          <w:color w:val="000000" w:themeColor="text1"/>
          <w:sz w:val="24"/>
          <w:szCs w:val="24"/>
        </w:rPr>
        <w:t>.</w:t>
      </w:r>
      <w:r w:rsidRPr="00653D42">
        <w:rPr>
          <w:rFonts w:ascii="Book Antiqua" w:hAnsi="Book Antiqua" w:cs="Times New Roman"/>
          <w:color w:val="000000" w:themeColor="text1"/>
          <w:sz w:val="24"/>
          <w:szCs w:val="24"/>
        </w:rPr>
        <w:t xml:space="preserve"> The data from epidemiological </w:t>
      </w:r>
      <w:r w:rsidR="00973DA5" w:rsidRPr="00653D42">
        <w:rPr>
          <w:rFonts w:ascii="Book Antiqua" w:hAnsi="Book Antiqua" w:cs="Times New Roman"/>
          <w:color w:val="000000" w:themeColor="text1"/>
          <w:sz w:val="24"/>
          <w:szCs w:val="24"/>
        </w:rPr>
        <w:t xml:space="preserve">studies </w:t>
      </w:r>
      <w:r w:rsidRPr="00653D42">
        <w:rPr>
          <w:rFonts w:ascii="Book Antiqua" w:hAnsi="Book Antiqua" w:cs="Times New Roman"/>
          <w:color w:val="000000" w:themeColor="text1"/>
          <w:sz w:val="24"/>
          <w:szCs w:val="24"/>
        </w:rPr>
        <w:t>conducted support the transmission of infection by exposure to contaminated w</w:t>
      </w:r>
      <w:r w:rsidR="00271CD4" w:rsidRPr="00653D42">
        <w:rPr>
          <w:rFonts w:ascii="Book Antiqua" w:hAnsi="Book Antiqua" w:cs="Times New Roman"/>
          <w:color w:val="000000" w:themeColor="text1"/>
          <w:sz w:val="24"/>
          <w:szCs w:val="24"/>
        </w:rPr>
        <w:t>ater or food as well</w:t>
      </w:r>
      <w:r w:rsidRPr="00653D42">
        <w:rPr>
          <w:rFonts w:ascii="Book Antiqua" w:hAnsi="Book Antiqua" w:cs="Times New Roman"/>
          <w:color w:val="000000" w:themeColor="text1"/>
          <w:sz w:val="24"/>
          <w:szCs w:val="24"/>
          <w:vertAlign w:val="superscript"/>
        </w:rPr>
        <w:t>[1</w:t>
      </w:r>
      <w:r w:rsidR="00271CD4" w:rsidRPr="00653D42">
        <w:rPr>
          <w:rFonts w:ascii="Book Antiqua" w:hAnsi="Book Antiqua" w:cs="Times New Roman"/>
          <w:color w:val="000000" w:themeColor="text1"/>
          <w:sz w:val="24"/>
          <w:szCs w:val="24"/>
          <w:vertAlign w:val="superscript"/>
        </w:rPr>
        <w:t>1,</w:t>
      </w:r>
      <w:r w:rsidR="00061D1E" w:rsidRPr="00653D42">
        <w:rPr>
          <w:rFonts w:ascii="Book Antiqua" w:hAnsi="Book Antiqua" w:cs="Times New Roman"/>
          <w:color w:val="000000" w:themeColor="text1"/>
          <w:sz w:val="24"/>
          <w:szCs w:val="24"/>
          <w:vertAlign w:val="superscript"/>
        </w:rPr>
        <w:t>12</w:t>
      </w:r>
      <w:r w:rsidR="00271CD4" w:rsidRPr="00653D42">
        <w:rPr>
          <w:rFonts w:ascii="Book Antiqua" w:hAnsi="Book Antiqua" w:cs="Times New Roman"/>
          <w:color w:val="000000" w:themeColor="text1"/>
          <w:sz w:val="24"/>
          <w:szCs w:val="24"/>
          <w:vertAlign w:val="superscript"/>
        </w:rPr>
        <w:t>]</w:t>
      </w:r>
      <w:r w:rsidRPr="00653D42">
        <w:rPr>
          <w:rFonts w:ascii="Book Antiqua" w:hAnsi="Book Antiqua" w:cs="Times New Roman"/>
          <w:color w:val="000000" w:themeColor="text1"/>
          <w:sz w:val="24"/>
          <w:szCs w:val="24"/>
        </w:rPr>
        <w:t xml:space="preserve">. The socio-economic status of family </w:t>
      </w:r>
      <w:r w:rsidR="006162E7" w:rsidRPr="00653D42">
        <w:rPr>
          <w:rFonts w:ascii="Book Antiqua" w:hAnsi="Book Antiqua" w:cs="Times New Roman"/>
          <w:color w:val="000000" w:themeColor="text1"/>
          <w:sz w:val="24"/>
          <w:szCs w:val="24"/>
        </w:rPr>
        <w:t xml:space="preserve">highly </w:t>
      </w:r>
      <w:r w:rsidRPr="00653D42">
        <w:rPr>
          <w:rFonts w:ascii="Book Antiqua" w:hAnsi="Book Antiqua" w:cs="Times New Roman"/>
          <w:color w:val="000000" w:themeColor="text1"/>
          <w:sz w:val="24"/>
          <w:szCs w:val="24"/>
        </w:rPr>
        <w:t>reflects the infection rate among peoples as the infection rate tends to be higher in peoples belonging to family</w:t>
      </w:r>
      <w:r w:rsidR="00271CD4" w:rsidRPr="00653D42">
        <w:rPr>
          <w:rFonts w:ascii="Book Antiqua" w:hAnsi="Book Antiqua" w:cs="Times New Roman"/>
          <w:color w:val="000000" w:themeColor="text1"/>
          <w:sz w:val="24"/>
          <w:szCs w:val="24"/>
        </w:rPr>
        <w:t xml:space="preserve"> with low socio-economic status</w:t>
      </w:r>
      <w:r w:rsidR="00061D1E" w:rsidRPr="00653D42">
        <w:rPr>
          <w:rFonts w:ascii="Book Antiqua" w:hAnsi="Book Antiqua" w:cs="Times New Roman"/>
          <w:color w:val="000000" w:themeColor="text1"/>
          <w:sz w:val="24"/>
          <w:szCs w:val="24"/>
          <w:vertAlign w:val="superscript"/>
        </w:rPr>
        <w:t>[13</w:t>
      </w:r>
      <w:r w:rsidR="00271CD4" w:rsidRPr="00653D42">
        <w:rPr>
          <w:rFonts w:ascii="Book Antiqua" w:hAnsi="Book Antiqua" w:cs="Times New Roman"/>
          <w:color w:val="000000" w:themeColor="text1"/>
          <w:sz w:val="24"/>
          <w:szCs w:val="24"/>
          <w:vertAlign w:val="superscript"/>
        </w:rPr>
        <w:t>]</w:t>
      </w:r>
      <w:r w:rsidR="00EB041D" w:rsidRPr="00653D42">
        <w:rPr>
          <w:rFonts w:ascii="Book Antiqua" w:hAnsi="Book Antiqua" w:cs="Times New Roman"/>
          <w:color w:val="000000" w:themeColor="text1"/>
          <w:sz w:val="24"/>
          <w:szCs w:val="24"/>
        </w:rPr>
        <w:t>.</w:t>
      </w:r>
      <w:r w:rsidRPr="00653D42">
        <w:rPr>
          <w:rFonts w:ascii="Book Antiqua" w:hAnsi="Book Antiqua" w:cs="Times New Roman"/>
          <w:color w:val="000000" w:themeColor="text1"/>
          <w:sz w:val="24"/>
          <w:szCs w:val="24"/>
        </w:rPr>
        <w:t xml:space="preserve"> This contribution highly suggests the higher prevalence rate of </w:t>
      </w:r>
      <w:r w:rsidRPr="00653D42">
        <w:rPr>
          <w:rFonts w:ascii="Book Antiqua" w:hAnsi="Book Antiqua" w:cs="Times New Roman"/>
          <w:i/>
          <w:color w:val="000000" w:themeColor="text1"/>
          <w:sz w:val="24"/>
          <w:szCs w:val="24"/>
        </w:rPr>
        <w:t>H. pylori</w:t>
      </w:r>
      <w:r w:rsidRPr="00653D42">
        <w:rPr>
          <w:rFonts w:ascii="Book Antiqua" w:hAnsi="Book Antiqua" w:cs="Times New Roman"/>
          <w:color w:val="000000" w:themeColor="text1"/>
          <w:sz w:val="24"/>
          <w:szCs w:val="24"/>
        </w:rPr>
        <w:t xml:space="preserve"> infection in developing countries than the developed countries</w:t>
      </w:r>
      <w:r w:rsidR="00A25EC2" w:rsidRPr="00653D42">
        <w:rPr>
          <w:rFonts w:ascii="Book Antiqua" w:hAnsi="Book Antiqua" w:cs="Times New Roman"/>
          <w:color w:val="000000" w:themeColor="text1"/>
          <w:sz w:val="24"/>
          <w:szCs w:val="24"/>
        </w:rPr>
        <w:t>.</w:t>
      </w:r>
      <w:r w:rsidRPr="00653D42">
        <w:rPr>
          <w:rFonts w:ascii="Book Antiqua" w:hAnsi="Book Antiqua" w:cs="Times New Roman"/>
          <w:color w:val="000000" w:themeColor="text1"/>
          <w:sz w:val="24"/>
          <w:szCs w:val="24"/>
        </w:rPr>
        <w:t xml:space="preserve"> </w:t>
      </w:r>
      <w:r w:rsidR="00A25EC2" w:rsidRPr="00653D42">
        <w:rPr>
          <w:rFonts w:ascii="Book Antiqua" w:hAnsi="Book Antiqua" w:cs="Times New Roman"/>
          <w:color w:val="000000" w:themeColor="text1"/>
          <w:sz w:val="24"/>
          <w:szCs w:val="24"/>
        </w:rPr>
        <w:t>T</w:t>
      </w:r>
      <w:r w:rsidRPr="00653D42">
        <w:rPr>
          <w:rFonts w:ascii="Book Antiqua" w:hAnsi="Book Antiqua" w:cs="Times New Roman"/>
          <w:color w:val="000000" w:themeColor="text1"/>
          <w:sz w:val="24"/>
          <w:szCs w:val="24"/>
        </w:rPr>
        <w:t xml:space="preserve">he infection rate ranging from </w:t>
      </w:r>
      <w:r w:rsidR="006162E7" w:rsidRPr="00653D42">
        <w:rPr>
          <w:rFonts w:ascii="Book Antiqua" w:hAnsi="Book Antiqua" w:cs="Times New Roman"/>
          <w:color w:val="000000" w:themeColor="text1"/>
          <w:sz w:val="24"/>
          <w:szCs w:val="24"/>
        </w:rPr>
        <w:t>70</w:t>
      </w:r>
      <w:r w:rsidR="00653D42">
        <w:rPr>
          <w:rFonts w:ascii="Book Antiqua" w:eastAsia="SimSun" w:hAnsi="Book Antiqua" w:cs="Times New Roman" w:hint="eastAsia"/>
          <w:color w:val="000000" w:themeColor="text1"/>
          <w:sz w:val="24"/>
          <w:szCs w:val="24"/>
          <w:lang w:eastAsia="zh-CN"/>
        </w:rPr>
        <w:t>%</w:t>
      </w:r>
      <w:r w:rsidR="006162E7" w:rsidRPr="00653D42">
        <w:rPr>
          <w:rFonts w:ascii="Book Antiqua" w:hAnsi="Book Antiqua" w:cs="Times New Roman"/>
          <w:color w:val="000000" w:themeColor="text1"/>
          <w:sz w:val="24"/>
          <w:szCs w:val="24"/>
        </w:rPr>
        <w:t xml:space="preserve">-90% and </w:t>
      </w:r>
      <w:r w:rsidRPr="00653D42">
        <w:rPr>
          <w:rFonts w:ascii="Book Antiqua" w:hAnsi="Book Antiqua" w:cs="Times New Roman"/>
          <w:color w:val="000000" w:themeColor="text1"/>
          <w:sz w:val="24"/>
          <w:szCs w:val="24"/>
        </w:rPr>
        <w:t>25</w:t>
      </w:r>
      <w:r w:rsidR="00653D42">
        <w:rPr>
          <w:rFonts w:ascii="Book Antiqua" w:eastAsia="SimSun" w:hAnsi="Book Antiqua" w:cs="Times New Roman" w:hint="eastAsia"/>
          <w:color w:val="000000" w:themeColor="text1"/>
          <w:sz w:val="24"/>
          <w:szCs w:val="24"/>
          <w:lang w:eastAsia="zh-CN"/>
        </w:rPr>
        <w:t>%</w:t>
      </w:r>
      <w:r w:rsidRPr="00653D42">
        <w:rPr>
          <w:rFonts w:ascii="Book Antiqua" w:hAnsi="Book Antiqua" w:cs="Times New Roman"/>
          <w:color w:val="000000" w:themeColor="text1"/>
          <w:sz w:val="24"/>
          <w:szCs w:val="24"/>
        </w:rPr>
        <w:t xml:space="preserve">-50% </w:t>
      </w:r>
      <w:r w:rsidR="006162E7" w:rsidRPr="00653D42">
        <w:rPr>
          <w:rFonts w:ascii="Book Antiqua" w:hAnsi="Book Antiqua" w:cs="Times New Roman"/>
          <w:color w:val="000000" w:themeColor="text1"/>
          <w:sz w:val="24"/>
          <w:szCs w:val="24"/>
        </w:rPr>
        <w:t>in developing and d</w:t>
      </w:r>
      <w:r w:rsidR="00653D42">
        <w:rPr>
          <w:rFonts w:ascii="Book Antiqua" w:hAnsi="Book Antiqua" w:cs="Times New Roman"/>
          <w:color w:val="000000" w:themeColor="text1"/>
          <w:sz w:val="24"/>
          <w:szCs w:val="24"/>
        </w:rPr>
        <w:t>eveloped countries respectively</w:t>
      </w:r>
      <w:r w:rsidR="00061D1E" w:rsidRPr="00653D42">
        <w:rPr>
          <w:rFonts w:ascii="Book Antiqua" w:hAnsi="Book Antiqua" w:cs="Times New Roman"/>
          <w:color w:val="000000" w:themeColor="text1"/>
          <w:sz w:val="24"/>
          <w:szCs w:val="24"/>
          <w:vertAlign w:val="superscript"/>
        </w:rPr>
        <w:t>[14</w:t>
      </w:r>
      <w:r w:rsidR="00271CD4" w:rsidRPr="00653D42">
        <w:rPr>
          <w:rFonts w:ascii="Book Antiqua" w:hAnsi="Book Antiqua" w:cs="Times New Roman"/>
          <w:color w:val="000000" w:themeColor="text1"/>
          <w:sz w:val="24"/>
          <w:szCs w:val="24"/>
          <w:vertAlign w:val="superscript"/>
        </w:rPr>
        <w:t>]</w:t>
      </w:r>
      <w:r w:rsidRPr="00653D42">
        <w:rPr>
          <w:rFonts w:ascii="Book Antiqua" w:hAnsi="Book Antiqua" w:cs="Times New Roman"/>
          <w:color w:val="000000" w:themeColor="text1"/>
          <w:sz w:val="24"/>
          <w:szCs w:val="24"/>
        </w:rPr>
        <w:t>.</w:t>
      </w:r>
    </w:p>
    <w:p w:rsidR="00397D3C" w:rsidRPr="00653D42" w:rsidRDefault="00A164B7" w:rsidP="007E24D8">
      <w:pPr>
        <w:spacing w:after="0" w:line="360" w:lineRule="auto"/>
        <w:ind w:firstLineChars="100" w:firstLine="240"/>
        <w:jc w:val="both"/>
        <w:rPr>
          <w:rFonts w:ascii="Book Antiqua" w:hAnsi="Book Antiqua" w:cs="Times New Roman"/>
          <w:color w:val="000000" w:themeColor="text1"/>
          <w:sz w:val="24"/>
          <w:szCs w:val="24"/>
        </w:rPr>
      </w:pPr>
      <w:r w:rsidRPr="00653D42">
        <w:rPr>
          <w:rFonts w:ascii="Book Antiqua" w:hAnsi="Book Antiqua" w:cs="Times New Roman"/>
          <w:i/>
          <w:color w:val="000000" w:themeColor="text1"/>
          <w:sz w:val="24"/>
          <w:szCs w:val="24"/>
        </w:rPr>
        <w:t>H. pylori</w:t>
      </w:r>
      <w:r w:rsidRPr="00653D42">
        <w:rPr>
          <w:rFonts w:ascii="Book Antiqua" w:hAnsi="Book Antiqua" w:cs="Times New Roman"/>
          <w:color w:val="000000" w:themeColor="text1"/>
          <w:sz w:val="24"/>
          <w:szCs w:val="24"/>
        </w:rPr>
        <w:t xml:space="preserve"> related clinical outcomes </w:t>
      </w:r>
      <w:r w:rsidR="00A25EC2" w:rsidRPr="00653D42">
        <w:rPr>
          <w:rFonts w:ascii="Book Antiqua" w:hAnsi="Book Antiqua" w:cs="Times New Roman"/>
          <w:color w:val="000000" w:themeColor="text1"/>
          <w:sz w:val="24"/>
          <w:szCs w:val="24"/>
        </w:rPr>
        <w:t xml:space="preserve">also </w:t>
      </w:r>
      <w:r w:rsidRPr="00653D42">
        <w:rPr>
          <w:rFonts w:ascii="Book Antiqua" w:hAnsi="Book Antiqua" w:cs="Times New Roman"/>
          <w:color w:val="000000" w:themeColor="text1"/>
          <w:sz w:val="24"/>
          <w:szCs w:val="24"/>
        </w:rPr>
        <w:t>depend on the ancestral relation between human and bacterium as suggested recently</w:t>
      </w:r>
      <w:r w:rsidR="00A25EC2" w:rsidRPr="00653D42">
        <w:rPr>
          <w:rFonts w:ascii="Book Antiqua" w:hAnsi="Book Antiqua" w:cs="Times New Roman"/>
          <w:color w:val="000000" w:themeColor="text1"/>
          <w:sz w:val="24"/>
          <w:szCs w:val="24"/>
        </w:rPr>
        <w:t>.</w:t>
      </w:r>
      <w:r w:rsidR="00653D42">
        <w:rPr>
          <w:rFonts w:ascii="Book Antiqua" w:eastAsia="SimSun" w:hAnsi="Book Antiqua" w:cs="Times New Roman" w:hint="eastAsia"/>
          <w:color w:val="000000" w:themeColor="text1"/>
          <w:sz w:val="24"/>
          <w:szCs w:val="24"/>
          <w:lang w:eastAsia="zh-CN"/>
        </w:rPr>
        <w:t xml:space="preserve"> </w:t>
      </w:r>
      <w:r w:rsidR="00A25EC2" w:rsidRPr="00653D42">
        <w:rPr>
          <w:rFonts w:ascii="Book Antiqua" w:hAnsi="Book Antiqua" w:cs="Times New Roman"/>
          <w:color w:val="000000" w:themeColor="text1"/>
          <w:sz w:val="24"/>
          <w:szCs w:val="24"/>
        </w:rPr>
        <w:t>T</w:t>
      </w:r>
      <w:r w:rsidRPr="00653D42">
        <w:rPr>
          <w:rFonts w:ascii="Book Antiqua" w:hAnsi="Book Antiqua" w:cs="Times New Roman"/>
          <w:color w:val="000000" w:themeColor="text1"/>
          <w:sz w:val="24"/>
          <w:szCs w:val="24"/>
        </w:rPr>
        <w:t>he individuals infected with non-ancestral strains that are not evolutionarily adapted to their host develop severe histo</w:t>
      </w:r>
      <w:r w:rsidR="008F098B" w:rsidRPr="00653D42">
        <w:rPr>
          <w:rFonts w:ascii="Book Antiqua" w:hAnsi="Book Antiqua" w:cs="Times New Roman"/>
          <w:color w:val="000000" w:themeColor="text1"/>
          <w:sz w:val="24"/>
          <w:szCs w:val="24"/>
        </w:rPr>
        <w:t>-</w:t>
      </w:r>
      <w:r w:rsidRPr="00653D42">
        <w:rPr>
          <w:rFonts w:ascii="Book Antiqua" w:hAnsi="Book Antiqua" w:cs="Times New Roman"/>
          <w:color w:val="000000" w:themeColor="text1"/>
          <w:sz w:val="24"/>
          <w:szCs w:val="24"/>
        </w:rPr>
        <w:t>pathological damage and clinical outcomes than infected with co-evol</w:t>
      </w:r>
      <w:r w:rsidR="00271CD4" w:rsidRPr="00653D42">
        <w:rPr>
          <w:rFonts w:ascii="Book Antiqua" w:hAnsi="Book Antiqua" w:cs="Times New Roman"/>
          <w:color w:val="000000" w:themeColor="text1"/>
          <w:sz w:val="24"/>
          <w:szCs w:val="24"/>
        </w:rPr>
        <w:t>utionarily developed strains</w:t>
      </w:r>
      <w:r w:rsidR="00061D1E" w:rsidRPr="00653D42">
        <w:rPr>
          <w:rFonts w:ascii="Book Antiqua" w:hAnsi="Book Antiqua" w:cs="Times New Roman"/>
          <w:color w:val="000000" w:themeColor="text1"/>
          <w:sz w:val="24"/>
          <w:szCs w:val="24"/>
          <w:vertAlign w:val="superscript"/>
        </w:rPr>
        <w:t>[15</w:t>
      </w:r>
      <w:r w:rsidR="00271CD4" w:rsidRPr="00653D42">
        <w:rPr>
          <w:rFonts w:ascii="Book Antiqua" w:hAnsi="Book Antiqua" w:cs="Times New Roman"/>
          <w:color w:val="000000" w:themeColor="text1"/>
          <w:sz w:val="24"/>
          <w:szCs w:val="24"/>
          <w:vertAlign w:val="superscript"/>
        </w:rPr>
        <w:t>]</w:t>
      </w:r>
      <w:r w:rsidR="00653D42">
        <w:rPr>
          <w:rFonts w:ascii="Book Antiqua" w:eastAsia="SimSun" w:hAnsi="Book Antiqua" w:cs="Times New Roman" w:hint="eastAsia"/>
          <w:color w:val="000000" w:themeColor="text1"/>
          <w:sz w:val="24"/>
          <w:szCs w:val="24"/>
          <w:lang w:eastAsia="zh-CN"/>
        </w:rPr>
        <w:t xml:space="preserve">. </w:t>
      </w:r>
      <w:r w:rsidRPr="00653D42">
        <w:rPr>
          <w:rFonts w:ascii="Book Antiqua" w:hAnsi="Book Antiqua" w:cs="Times New Roman"/>
          <w:color w:val="000000" w:themeColor="text1"/>
          <w:sz w:val="24"/>
          <w:szCs w:val="24"/>
        </w:rPr>
        <w:t xml:space="preserve">However, being a truly opportunistic pathogen, the </w:t>
      </w:r>
      <w:r w:rsidRPr="00653D42">
        <w:rPr>
          <w:rFonts w:ascii="Book Antiqua" w:hAnsi="Book Antiqua" w:cs="Times New Roman"/>
          <w:i/>
          <w:color w:val="000000" w:themeColor="text1"/>
          <w:sz w:val="24"/>
          <w:szCs w:val="24"/>
        </w:rPr>
        <w:t>H. pylori</w:t>
      </w:r>
      <w:r w:rsidRPr="00653D42">
        <w:rPr>
          <w:rFonts w:ascii="Book Antiqua" w:hAnsi="Book Antiqua" w:cs="Times New Roman"/>
          <w:color w:val="000000" w:themeColor="text1"/>
          <w:sz w:val="24"/>
          <w:szCs w:val="24"/>
        </w:rPr>
        <w:t xml:space="preserve"> utilize</w:t>
      </w:r>
      <w:r w:rsidR="00A25EC2" w:rsidRPr="00653D42">
        <w:rPr>
          <w:rFonts w:ascii="Book Antiqua" w:hAnsi="Book Antiqua" w:cs="Times New Roman"/>
          <w:color w:val="000000" w:themeColor="text1"/>
          <w:sz w:val="24"/>
          <w:szCs w:val="24"/>
        </w:rPr>
        <w:t>s</w:t>
      </w:r>
      <w:r w:rsidRPr="00653D42">
        <w:rPr>
          <w:rFonts w:ascii="Book Antiqua" w:hAnsi="Book Antiqua" w:cs="Times New Roman"/>
          <w:color w:val="000000" w:themeColor="text1"/>
          <w:sz w:val="24"/>
          <w:szCs w:val="24"/>
        </w:rPr>
        <w:t xml:space="preserve"> the various virulence factors such as CagA</w:t>
      </w:r>
      <w:r w:rsidR="00162BC0" w:rsidRPr="00653D42">
        <w:rPr>
          <w:rFonts w:ascii="Book Antiqua" w:hAnsi="Book Antiqua" w:cs="Times New Roman"/>
          <w:color w:val="000000" w:themeColor="text1"/>
          <w:sz w:val="24"/>
          <w:szCs w:val="24"/>
        </w:rPr>
        <w:t xml:space="preserve"> and </w:t>
      </w:r>
      <w:r w:rsidRPr="00653D42">
        <w:rPr>
          <w:rFonts w:ascii="Book Antiqua" w:hAnsi="Book Antiqua" w:cs="Times New Roman"/>
          <w:color w:val="000000" w:themeColor="text1"/>
          <w:sz w:val="24"/>
          <w:szCs w:val="24"/>
        </w:rPr>
        <w:t>VacA as the effector protein for the development of gastric diseases</w:t>
      </w:r>
      <w:r w:rsidR="00271CD4" w:rsidRPr="00653D42">
        <w:rPr>
          <w:rFonts w:ascii="Book Antiqua" w:hAnsi="Book Antiqua" w:cs="Times New Roman"/>
          <w:color w:val="000000" w:themeColor="text1"/>
          <w:sz w:val="24"/>
          <w:szCs w:val="24"/>
          <w:vertAlign w:val="superscript"/>
        </w:rPr>
        <w:t>[16]</w:t>
      </w:r>
      <w:r w:rsidR="0007777E" w:rsidRPr="00653D42">
        <w:rPr>
          <w:rFonts w:ascii="Book Antiqua" w:hAnsi="Book Antiqua" w:cs="Times New Roman"/>
          <w:color w:val="000000" w:themeColor="text1"/>
          <w:sz w:val="24"/>
          <w:szCs w:val="24"/>
        </w:rPr>
        <w:t xml:space="preserve"> </w:t>
      </w:r>
      <w:r w:rsidRPr="00653D42">
        <w:rPr>
          <w:rFonts w:ascii="Book Antiqua" w:hAnsi="Book Antiqua" w:cs="Times New Roman"/>
          <w:color w:val="000000" w:themeColor="text1"/>
          <w:sz w:val="24"/>
          <w:szCs w:val="24"/>
        </w:rPr>
        <w:t xml:space="preserve">and the outer membrane proteins </w:t>
      </w:r>
      <w:r w:rsidR="006C323F" w:rsidRPr="00653D42">
        <w:rPr>
          <w:rFonts w:ascii="Book Antiqua" w:hAnsi="Book Antiqua" w:cs="Times New Roman"/>
          <w:color w:val="000000" w:themeColor="text1"/>
          <w:sz w:val="24"/>
          <w:szCs w:val="24"/>
        </w:rPr>
        <w:t xml:space="preserve">(OMPs) </w:t>
      </w:r>
      <w:r w:rsidRPr="00653D42">
        <w:rPr>
          <w:rFonts w:ascii="Book Antiqua" w:hAnsi="Book Antiqua" w:cs="Times New Roman"/>
          <w:color w:val="000000" w:themeColor="text1"/>
          <w:sz w:val="24"/>
          <w:szCs w:val="24"/>
        </w:rPr>
        <w:t xml:space="preserve">such </w:t>
      </w:r>
      <w:r w:rsidRPr="00653D42">
        <w:rPr>
          <w:rFonts w:ascii="Book Antiqua" w:hAnsi="Book Antiqua" w:cs="Times New Roman"/>
          <w:color w:val="000000" w:themeColor="text1"/>
          <w:sz w:val="24"/>
          <w:szCs w:val="24"/>
        </w:rPr>
        <w:lastRenderedPageBreak/>
        <w:t xml:space="preserve">as </w:t>
      </w:r>
      <w:r w:rsidR="00C3587D" w:rsidRPr="00653D42">
        <w:rPr>
          <w:rFonts w:ascii="Book Antiqua" w:hAnsi="Book Antiqua" w:cs="Times New Roman"/>
          <w:color w:val="000000" w:themeColor="text1"/>
          <w:sz w:val="24"/>
          <w:szCs w:val="24"/>
        </w:rPr>
        <w:t>blood group antigen binding adhesion (BabA), sialic acid binding adhesin (SabA), and outer inflammatory protein (OipA)</w:t>
      </w:r>
      <w:r w:rsidRPr="00653D42">
        <w:rPr>
          <w:rFonts w:ascii="Book Antiqua" w:hAnsi="Book Antiqua" w:cs="Times New Roman"/>
          <w:color w:val="000000" w:themeColor="text1"/>
          <w:sz w:val="24"/>
          <w:szCs w:val="24"/>
        </w:rPr>
        <w:t xml:space="preserve"> found on the surface (adhesins) of bacterial cell envelop for the attachment to the mucus layer of the gastric epithelium playing an important and initial step for the colonization and development of persistent infection for decades or for entire life time</w:t>
      </w:r>
      <w:r w:rsidR="00271CD4" w:rsidRPr="00653D42">
        <w:rPr>
          <w:rFonts w:ascii="Book Antiqua" w:hAnsi="Book Antiqua" w:cs="Times New Roman"/>
          <w:color w:val="000000" w:themeColor="text1"/>
          <w:sz w:val="24"/>
          <w:szCs w:val="24"/>
          <w:vertAlign w:val="superscript"/>
        </w:rPr>
        <w:t>[17-19]</w:t>
      </w:r>
      <w:r w:rsidR="00F15018" w:rsidRPr="00653D42">
        <w:rPr>
          <w:rFonts w:ascii="Book Antiqua" w:hAnsi="Book Antiqua" w:cs="Times New Roman"/>
          <w:color w:val="000000" w:themeColor="text1"/>
          <w:sz w:val="24"/>
          <w:szCs w:val="24"/>
        </w:rPr>
        <w:t xml:space="preserve">. </w:t>
      </w:r>
    </w:p>
    <w:p w:rsidR="00A25EC2" w:rsidRPr="00653D42" w:rsidRDefault="00A25EC2" w:rsidP="007E24D8">
      <w:pPr>
        <w:spacing w:after="0" w:line="360" w:lineRule="auto"/>
        <w:jc w:val="both"/>
        <w:rPr>
          <w:rFonts w:ascii="Book Antiqua" w:hAnsi="Book Antiqua" w:cs="Times New Roman"/>
          <w:b/>
          <w:color w:val="000000" w:themeColor="text1"/>
          <w:sz w:val="24"/>
          <w:szCs w:val="24"/>
          <w:u w:val="single"/>
        </w:rPr>
      </w:pPr>
    </w:p>
    <w:p w:rsidR="00A90031" w:rsidRPr="00653D42" w:rsidRDefault="003A2C7A" w:rsidP="007E24D8">
      <w:pPr>
        <w:spacing w:after="0" w:line="360" w:lineRule="auto"/>
        <w:jc w:val="both"/>
        <w:rPr>
          <w:rFonts w:ascii="Book Antiqua" w:hAnsi="Book Antiqua" w:cs="Times New Roman"/>
          <w:b/>
          <w:color w:val="000000" w:themeColor="text1"/>
          <w:sz w:val="24"/>
          <w:szCs w:val="24"/>
          <w:lang w:eastAsia="ja-JP"/>
        </w:rPr>
      </w:pPr>
      <w:r w:rsidRPr="00653D42">
        <w:rPr>
          <w:rFonts w:ascii="Book Antiqua" w:hAnsi="Book Antiqua" w:cs="Times New Roman"/>
          <w:b/>
          <w:color w:val="000000" w:themeColor="text1"/>
          <w:sz w:val="24"/>
          <w:szCs w:val="24"/>
        </w:rPr>
        <w:t>L</w:t>
      </w:r>
      <w:r w:rsidRPr="00653D42">
        <w:rPr>
          <w:rFonts w:ascii="Book Antiqua" w:hAnsi="Book Antiqua" w:cs="Times New Roman"/>
          <w:b/>
          <w:color w:val="000000" w:themeColor="text1"/>
          <w:sz w:val="24"/>
          <w:szCs w:val="24"/>
          <w:lang w:eastAsia="ja-JP"/>
        </w:rPr>
        <w:t>ITERATURE SEARCH</w:t>
      </w:r>
    </w:p>
    <w:p w:rsidR="00BC6883" w:rsidRPr="00653D42" w:rsidRDefault="00BC6883" w:rsidP="007E24D8">
      <w:pPr>
        <w:spacing w:after="0" w:line="360" w:lineRule="auto"/>
        <w:jc w:val="both"/>
        <w:rPr>
          <w:rFonts w:ascii="Book Antiqua" w:hAnsi="Book Antiqua" w:cs="Times New Roman"/>
          <w:color w:val="000000" w:themeColor="text1"/>
          <w:sz w:val="24"/>
          <w:szCs w:val="24"/>
          <w:lang w:eastAsia="ja-JP"/>
        </w:rPr>
      </w:pPr>
      <w:r w:rsidRPr="00653D42">
        <w:rPr>
          <w:rFonts w:ascii="Book Antiqua" w:hAnsi="Book Antiqua" w:cs="Times New Roman"/>
          <w:color w:val="000000" w:themeColor="text1"/>
          <w:sz w:val="24"/>
          <w:szCs w:val="24"/>
        </w:rPr>
        <w:t>We conducted a PubMed search using the key terms “</w:t>
      </w:r>
      <w:r w:rsidRPr="00653D42">
        <w:rPr>
          <w:rFonts w:ascii="Book Antiqua" w:hAnsi="Book Antiqua" w:cs="Times New Roman"/>
          <w:i/>
          <w:iCs/>
          <w:color w:val="000000" w:themeColor="text1"/>
          <w:sz w:val="24"/>
          <w:szCs w:val="24"/>
        </w:rPr>
        <w:t>babA</w:t>
      </w:r>
      <w:r w:rsidRPr="00653D42">
        <w:rPr>
          <w:rFonts w:ascii="Book Antiqua" w:hAnsi="Book Antiqua" w:cs="Times New Roman"/>
          <w:color w:val="000000" w:themeColor="text1"/>
          <w:sz w:val="24"/>
          <w:szCs w:val="24"/>
        </w:rPr>
        <w:t>”, “pylori”, “gastric complications”</w:t>
      </w:r>
      <w:r w:rsidR="00BB7F11" w:rsidRPr="00653D42">
        <w:rPr>
          <w:rFonts w:ascii="Book Antiqua" w:hAnsi="Book Antiqua" w:cs="Times New Roman"/>
          <w:color w:val="000000" w:themeColor="text1"/>
          <w:sz w:val="24"/>
          <w:szCs w:val="24"/>
        </w:rPr>
        <w:t>, “homologous recombination”, “slipped strand mispairing”</w:t>
      </w:r>
      <w:r w:rsidRPr="00653D42">
        <w:rPr>
          <w:rFonts w:ascii="Book Antiqua" w:hAnsi="Book Antiqua" w:cs="Times New Roman"/>
          <w:color w:val="000000" w:themeColor="text1"/>
          <w:sz w:val="24"/>
          <w:szCs w:val="24"/>
        </w:rPr>
        <w:t>; 249 articles were found during the search. We focused on, but did not limit ourselves to, articles with the full text in English and published between 2005 and December 2016. For greater clarity and insight we considered few articles published between 1989 and 2005. We retrieved a total of 99 articles that studied BabA and its paralogs, presence, function, production, and role in the development of gastric complications, attachment to host cells, and adaptation. Abstract only publications, case reports, editorials, and review articles were excluded. While performing the search, irrelevant articles with authors’ family names as ‘Baba’ were also excluded. We also performed a literature search in Google using the terms: “pylori”, “gastric cancer”, and “slipped strand mispairing”. Through this, we selected three reports that were not indexed in PubMed.</w:t>
      </w:r>
    </w:p>
    <w:p w:rsidR="006E3F36" w:rsidRPr="00653D42" w:rsidRDefault="006E3F36" w:rsidP="007E24D8">
      <w:pPr>
        <w:spacing w:after="0" w:line="360" w:lineRule="auto"/>
        <w:jc w:val="both"/>
        <w:rPr>
          <w:rFonts w:ascii="Book Antiqua" w:hAnsi="Book Antiqua" w:cs="Times New Roman"/>
          <w:b/>
          <w:i/>
          <w:color w:val="000000" w:themeColor="text1"/>
          <w:sz w:val="24"/>
          <w:szCs w:val="24"/>
          <w:u w:val="single"/>
        </w:rPr>
      </w:pPr>
    </w:p>
    <w:p w:rsidR="00A164B7" w:rsidRPr="00653D42" w:rsidRDefault="00A164B7" w:rsidP="007E24D8">
      <w:pPr>
        <w:spacing w:after="0" w:line="360" w:lineRule="auto"/>
        <w:jc w:val="both"/>
        <w:rPr>
          <w:rFonts w:ascii="Book Antiqua" w:hAnsi="Book Antiqua" w:cs="Times New Roman"/>
          <w:b/>
          <w:i/>
          <w:color w:val="000000" w:themeColor="text1"/>
          <w:sz w:val="24"/>
          <w:szCs w:val="24"/>
        </w:rPr>
      </w:pPr>
      <w:r w:rsidRPr="00653D42">
        <w:rPr>
          <w:rFonts w:ascii="Book Antiqua" w:hAnsi="Book Antiqua" w:cs="Times New Roman"/>
          <w:b/>
          <w:i/>
          <w:color w:val="000000" w:themeColor="text1"/>
          <w:sz w:val="24"/>
          <w:szCs w:val="24"/>
        </w:rPr>
        <w:t>bab paralogous genes and their chromosomal location</w:t>
      </w:r>
    </w:p>
    <w:p w:rsidR="00ED5488" w:rsidRPr="00653D42" w:rsidRDefault="00A164B7" w:rsidP="007E24D8">
      <w:pPr>
        <w:spacing w:after="0" w:line="360" w:lineRule="auto"/>
        <w:jc w:val="both"/>
        <w:rPr>
          <w:rFonts w:ascii="Book Antiqua" w:hAnsi="Book Antiqua" w:cs="Times New Roman"/>
          <w:color w:val="000000" w:themeColor="text1"/>
          <w:sz w:val="24"/>
          <w:szCs w:val="24"/>
        </w:rPr>
      </w:pPr>
      <w:r w:rsidRPr="00653D42">
        <w:rPr>
          <w:rFonts w:ascii="Book Antiqua" w:hAnsi="Book Antiqua" w:cs="Times New Roman"/>
          <w:i/>
          <w:color w:val="000000" w:themeColor="text1"/>
          <w:sz w:val="24"/>
          <w:szCs w:val="24"/>
        </w:rPr>
        <w:t>H. pylori</w:t>
      </w:r>
      <w:r w:rsidRPr="00653D42">
        <w:rPr>
          <w:rFonts w:ascii="Book Antiqua" w:hAnsi="Book Antiqua" w:cs="Times New Roman"/>
          <w:color w:val="000000" w:themeColor="text1"/>
          <w:sz w:val="24"/>
          <w:szCs w:val="24"/>
        </w:rPr>
        <w:t xml:space="preserve"> </w:t>
      </w:r>
      <w:r w:rsidR="00A25EC2" w:rsidRPr="00653D42">
        <w:rPr>
          <w:rFonts w:ascii="Book Antiqua" w:hAnsi="Book Antiqua" w:cs="Times New Roman"/>
          <w:color w:val="000000" w:themeColor="text1"/>
          <w:sz w:val="24"/>
          <w:szCs w:val="24"/>
        </w:rPr>
        <w:t xml:space="preserve">colonization </w:t>
      </w:r>
      <w:r w:rsidRPr="00653D42">
        <w:rPr>
          <w:rFonts w:ascii="Book Antiqua" w:hAnsi="Book Antiqua" w:cs="Times New Roman"/>
          <w:color w:val="000000" w:themeColor="text1"/>
          <w:sz w:val="24"/>
          <w:szCs w:val="24"/>
        </w:rPr>
        <w:t xml:space="preserve">elicits humoral and cellular immune responses although, ineffective in the bacterial clearance. However, despite of the peristaltic movement of the intestinal tract and movement of the chyme, the bacterium establishes the strong interaction with the epithelial surfaces. The bacterial attachment on the epithelial surface is the interaction between the receptor molecules on the host cell surface and adhesin molecules </w:t>
      </w:r>
      <w:r w:rsidR="00B27FF0" w:rsidRPr="00653D42">
        <w:rPr>
          <w:rFonts w:ascii="Book Antiqua" w:hAnsi="Book Antiqua" w:cs="Times New Roman"/>
          <w:color w:val="000000" w:themeColor="text1"/>
          <w:sz w:val="24"/>
          <w:szCs w:val="24"/>
        </w:rPr>
        <w:t xml:space="preserve">found on </w:t>
      </w:r>
      <w:r w:rsidRPr="00653D42">
        <w:rPr>
          <w:rFonts w:ascii="Book Antiqua" w:hAnsi="Book Antiqua" w:cs="Times New Roman"/>
          <w:color w:val="000000" w:themeColor="text1"/>
          <w:sz w:val="24"/>
          <w:szCs w:val="24"/>
        </w:rPr>
        <w:t xml:space="preserve">the bacterial cell envelope and this interaction is the first and important step of the </w:t>
      </w:r>
      <w:r w:rsidRPr="00653D42">
        <w:rPr>
          <w:rFonts w:ascii="Book Antiqua" w:hAnsi="Book Antiqua" w:cs="Times New Roman"/>
          <w:i/>
          <w:color w:val="000000" w:themeColor="text1"/>
          <w:sz w:val="24"/>
          <w:szCs w:val="24"/>
        </w:rPr>
        <w:t>H. pylori</w:t>
      </w:r>
      <w:r w:rsidRPr="00653D42">
        <w:rPr>
          <w:rFonts w:ascii="Book Antiqua" w:hAnsi="Book Antiqua" w:cs="Times New Roman"/>
          <w:color w:val="000000" w:themeColor="text1"/>
          <w:sz w:val="24"/>
          <w:szCs w:val="24"/>
        </w:rPr>
        <w:t xml:space="preserve"> related pathogenicity. The Gram-negative bacterial </w:t>
      </w:r>
      <w:r w:rsidRPr="00653D42">
        <w:rPr>
          <w:rFonts w:ascii="Book Antiqua" w:hAnsi="Book Antiqua" w:cs="Times New Roman"/>
          <w:color w:val="000000" w:themeColor="text1"/>
          <w:sz w:val="24"/>
          <w:szCs w:val="24"/>
        </w:rPr>
        <w:lastRenderedPageBreak/>
        <w:t xml:space="preserve">cell envelope consists of two concentric lipid bilayers, the inner membrane (cytoplasmic membrane) and the outer membrane. More than 50% of the outer membrane mass consists of OMPs. </w:t>
      </w:r>
      <w:r w:rsidRPr="00653D42">
        <w:rPr>
          <w:rFonts w:ascii="Book Antiqua" w:hAnsi="Book Antiqua" w:cs="Times New Roman"/>
          <w:i/>
          <w:color w:val="000000" w:themeColor="text1"/>
          <w:sz w:val="24"/>
          <w:szCs w:val="24"/>
        </w:rPr>
        <w:t>H. pylori</w:t>
      </w:r>
      <w:r w:rsidRPr="00653D42">
        <w:rPr>
          <w:rFonts w:ascii="Book Antiqua" w:hAnsi="Book Antiqua" w:cs="Times New Roman"/>
          <w:color w:val="000000" w:themeColor="text1"/>
          <w:sz w:val="24"/>
          <w:szCs w:val="24"/>
        </w:rPr>
        <w:t xml:space="preserve"> genome encodes a large number of OMPs and most of the</w:t>
      </w:r>
      <w:r w:rsidR="006C323F" w:rsidRPr="00653D42">
        <w:rPr>
          <w:rFonts w:ascii="Book Antiqua" w:hAnsi="Book Antiqua" w:cs="Times New Roman"/>
          <w:color w:val="000000" w:themeColor="text1"/>
          <w:sz w:val="24"/>
          <w:szCs w:val="24"/>
        </w:rPr>
        <w:t>m</w:t>
      </w:r>
      <w:r w:rsidRPr="00653D42">
        <w:rPr>
          <w:rFonts w:ascii="Book Antiqua" w:hAnsi="Book Antiqua" w:cs="Times New Roman"/>
          <w:color w:val="000000" w:themeColor="text1"/>
          <w:sz w:val="24"/>
          <w:szCs w:val="24"/>
        </w:rPr>
        <w:t xml:space="preserve"> are surface exposed and consists of transport </w:t>
      </w:r>
      <w:r w:rsidR="002856E7" w:rsidRPr="00653D42">
        <w:rPr>
          <w:rFonts w:ascii="Book Antiqua" w:hAnsi="Book Antiqua" w:cs="Times New Roman"/>
          <w:color w:val="000000" w:themeColor="text1"/>
          <w:sz w:val="24"/>
          <w:szCs w:val="24"/>
        </w:rPr>
        <w:t>channels (porins),</w:t>
      </w:r>
      <w:r w:rsidRPr="00653D42">
        <w:rPr>
          <w:rFonts w:ascii="Book Antiqua" w:hAnsi="Book Antiqua" w:cs="Times New Roman"/>
          <w:color w:val="000000" w:themeColor="text1"/>
          <w:sz w:val="24"/>
          <w:szCs w:val="24"/>
        </w:rPr>
        <w:t xml:space="preserve"> and adhesins. The closely related (at least partially redundant) proteins are grouped into paralogous families</w:t>
      </w:r>
      <w:r w:rsidR="00271CD4" w:rsidRPr="00653D42">
        <w:rPr>
          <w:rFonts w:ascii="Book Antiqua" w:hAnsi="Book Antiqua" w:cs="Times New Roman"/>
          <w:color w:val="000000" w:themeColor="text1"/>
          <w:sz w:val="24"/>
          <w:szCs w:val="24"/>
          <w:vertAlign w:val="superscript"/>
        </w:rPr>
        <w:t>[20]</w:t>
      </w:r>
      <w:r w:rsidRPr="00653D42">
        <w:rPr>
          <w:rFonts w:ascii="Book Antiqua" w:hAnsi="Book Antiqua" w:cs="Times New Roman"/>
          <w:color w:val="000000" w:themeColor="text1"/>
          <w:sz w:val="24"/>
          <w:szCs w:val="24"/>
        </w:rPr>
        <w:t xml:space="preserve">.   </w:t>
      </w:r>
    </w:p>
    <w:p w:rsidR="00A164B7" w:rsidRPr="00653D42" w:rsidRDefault="00A164B7" w:rsidP="007E24D8">
      <w:pPr>
        <w:spacing w:after="0" w:line="360" w:lineRule="auto"/>
        <w:ind w:firstLineChars="100" w:firstLine="240"/>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 xml:space="preserve">Among the large group of adhesins identified BabA, SabA, adherence associated lipoprotein A and B (AlpA/B), OipA, </w:t>
      </w:r>
      <w:r w:rsidR="000F6A05" w:rsidRPr="00653D42">
        <w:rPr>
          <w:rFonts w:ascii="Book Antiqua" w:hAnsi="Book Antiqua" w:cs="Times New Roman"/>
          <w:color w:val="000000" w:themeColor="text1"/>
          <w:sz w:val="24"/>
          <w:szCs w:val="24"/>
        </w:rPr>
        <w:t xml:space="preserve">and </w:t>
      </w:r>
      <w:r w:rsidR="00563320" w:rsidRPr="00653D42">
        <w:rPr>
          <w:rFonts w:ascii="Book Antiqua" w:hAnsi="Book Antiqua" w:cs="Times New Roman"/>
          <w:color w:val="000000" w:themeColor="text1"/>
          <w:sz w:val="24"/>
          <w:szCs w:val="24"/>
        </w:rPr>
        <w:t>HopZ</w:t>
      </w:r>
      <w:r w:rsidR="00271CD4" w:rsidRPr="00653D42">
        <w:rPr>
          <w:rFonts w:ascii="Book Antiqua" w:hAnsi="Book Antiqua" w:cs="Times New Roman"/>
          <w:color w:val="000000" w:themeColor="text1"/>
          <w:sz w:val="24"/>
          <w:szCs w:val="24"/>
          <w:vertAlign w:val="superscript"/>
        </w:rPr>
        <w:t>[</w:t>
      </w:r>
      <w:r w:rsidR="00EA6003" w:rsidRPr="00653D42">
        <w:rPr>
          <w:rFonts w:ascii="Book Antiqua" w:hAnsi="Book Antiqua" w:cs="Times New Roman"/>
          <w:color w:val="000000" w:themeColor="text1"/>
          <w:sz w:val="24"/>
          <w:szCs w:val="24"/>
          <w:vertAlign w:val="superscript"/>
        </w:rPr>
        <w:t>17,21,18,22</w:t>
      </w:r>
      <w:r w:rsidR="00271CD4" w:rsidRPr="00653D42">
        <w:rPr>
          <w:rFonts w:ascii="Book Antiqua" w:hAnsi="Book Antiqua" w:cs="Times New Roman"/>
          <w:color w:val="000000" w:themeColor="text1"/>
          <w:sz w:val="24"/>
          <w:szCs w:val="24"/>
          <w:vertAlign w:val="superscript"/>
        </w:rPr>
        <w:t>-24]</w:t>
      </w:r>
      <w:r w:rsidR="00EA22AB" w:rsidRPr="00653D42">
        <w:rPr>
          <w:rFonts w:ascii="Book Antiqua" w:hAnsi="Book Antiqua" w:cs="Times New Roman"/>
          <w:color w:val="000000" w:themeColor="text1"/>
          <w:sz w:val="24"/>
          <w:szCs w:val="24"/>
        </w:rPr>
        <w:t xml:space="preserve">, </w:t>
      </w:r>
      <w:r w:rsidRPr="00653D42">
        <w:rPr>
          <w:rFonts w:ascii="Book Antiqua" w:hAnsi="Book Antiqua" w:cs="Times New Roman"/>
          <w:color w:val="000000" w:themeColor="text1"/>
          <w:sz w:val="24"/>
          <w:szCs w:val="24"/>
        </w:rPr>
        <w:t xml:space="preserve">BabA (or HopS or OMP28) is around 75-80 kDa major </w:t>
      </w:r>
      <w:r w:rsidR="00B27FF0" w:rsidRPr="00653D42">
        <w:rPr>
          <w:rFonts w:ascii="Book Antiqua" w:hAnsi="Book Antiqua" w:cs="Times New Roman"/>
          <w:color w:val="000000" w:themeColor="text1"/>
          <w:sz w:val="24"/>
          <w:szCs w:val="24"/>
        </w:rPr>
        <w:t>OMP</w:t>
      </w:r>
      <w:r w:rsidRPr="00653D42">
        <w:rPr>
          <w:rFonts w:ascii="Book Antiqua" w:hAnsi="Book Antiqua" w:cs="Times New Roman"/>
          <w:color w:val="000000" w:themeColor="text1"/>
          <w:sz w:val="24"/>
          <w:szCs w:val="24"/>
        </w:rPr>
        <w:t xml:space="preserve"> which was the first identified member of adhesin family</w:t>
      </w:r>
      <w:r w:rsidR="00271CD4" w:rsidRPr="00653D42">
        <w:rPr>
          <w:rFonts w:ascii="Book Antiqua" w:hAnsi="Book Antiqua" w:cs="Times New Roman"/>
          <w:color w:val="000000" w:themeColor="text1"/>
          <w:sz w:val="24"/>
          <w:szCs w:val="24"/>
          <w:vertAlign w:val="superscript"/>
        </w:rPr>
        <w:t>[25]</w:t>
      </w:r>
      <w:r w:rsidR="00E1520D" w:rsidRPr="00653D42">
        <w:rPr>
          <w:rFonts w:ascii="Book Antiqua" w:hAnsi="Book Antiqua" w:cs="Times New Roman"/>
          <w:color w:val="000000" w:themeColor="text1"/>
          <w:sz w:val="24"/>
          <w:szCs w:val="24"/>
        </w:rPr>
        <w:t>.</w:t>
      </w:r>
      <w:r w:rsidRPr="00653D42">
        <w:rPr>
          <w:rFonts w:ascii="Book Antiqua" w:hAnsi="Book Antiqua" w:cs="Times New Roman"/>
          <w:color w:val="000000" w:themeColor="text1"/>
          <w:sz w:val="24"/>
          <w:szCs w:val="24"/>
        </w:rPr>
        <w:t xml:space="preserve"> Two other closely related paralogs to BabA has been found, the BabB (HopT or OMP19) and BabC (HopU or OMP9)</w:t>
      </w:r>
      <w:r w:rsidR="00061D1E" w:rsidRPr="00653D42">
        <w:rPr>
          <w:rFonts w:ascii="Book Antiqua" w:hAnsi="Book Antiqua" w:cs="Times New Roman"/>
          <w:color w:val="000000" w:themeColor="text1"/>
          <w:sz w:val="24"/>
          <w:szCs w:val="24"/>
          <w:vertAlign w:val="superscript"/>
        </w:rPr>
        <w:t>[26</w:t>
      </w:r>
      <w:r w:rsidR="00747D85" w:rsidRPr="00653D42">
        <w:rPr>
          <w:rFonts w:ascii="Book Antiqua" w:hAnsi="Book Antiqua" w:cs="Times New Roman"/>
          <w:color w:val="000000" w:themeColor="text1"/>
          <w:sz w:val="24"/>
          <w:szCs w:val="24"/>
          <w:vertAlign w:val="superscript"/>
        </w:rPr>
        <w:t>]</w:t>
      </w:r>
      <w:r w:rsidR="00271CD4" w:rsidRPr="00653D42">
        <w:rPr>
          <w:rFonts w:ascii="Book Antiqua" w:hAnsi="Book Antiqua" w:cs="Times New Roman"/>
          <w:color w:val="000000" w:themeColor="text1"/>
          <w:sz w:val="24"/>
          <w:szCs w:val="24"/>
        </w:rPr>
        <w:t xml:space="preserve">. </w:t>
      </w:r>
      <w:r w:rsidRPr="00653D42">
        <w:rPr>
          <w:rFonts w:ascii="Book Antiqua" w:hAnsi="Book Antiqua" w:cs="Times New Roman"/>
          <w:color w:val="000000" w:themeColor="text1"/>
          <w:sz w:val="24"/>
          <w:szCs w:val="24"/>
        </w:rPr>
        <w:t>The function of BabB and BabC is not known yet</w:t>
      </w:r>
      <w:r w:rsidR="00747D85" w:rsidRPr="00653D42">
        <w:rPr>
          <w:rFonts w:ascii="Book Antiqua" w:hAnsi="Book Antiqua" w:cs="Times New Roman"/>
          <w:color w:val="000000" w:themeColor="text1"/>
          <w:sz w:val="24"/>
          <w:szCs w:val="24"/>
        </w:rPr>
        <w:t xml:space="preserve"> and needs to be determined</w:t>
      </w:r>
      <w:r w:rsidRPr="00653D42">
        <w:rPr>
          <w:rFonts w:ascii="Book Antiqua" w:hAnsi="Book Antiqua" w:cs="Times New Roman"/>
          <w:color w:val="000000" w:themeColor="text1"/>
          <w:sz w:val="24"/>
          <w:szCs w:val="24"/>
        </w:rPr>
        <w:t xml:space="preserve">. The </w:t>
      </w:r>
      <w:r w:rsidRPr="00653D42">
        <w:rPr>
          <w:rFonts w:ascii="Book Antiqua" w:hAnsi="Book Antiqua" w:cs="Times New Roman"/>
          <w:i/>
          <w:color w:val="000000" w:themeColor="text1"/>
          <w:sz w:val="24"/>
          <w:szCs w:val="24"/>
        </w:rPr>
        <w:t>bab</w:t>
      </w:r>
      <w:r w:rsidRPr="00653D42">
        <w:rPr>
          <w:rFonts w:ascii="Book Antiqua" w:hAnsi="Book Antiqua" w:cs="Times New Roman"/>
          <w:color w:val="000000" w:themeColor="text1"/>
          <w:sz w:val="24"/>
          <w:szCs w:val="24"/>
        </w:rPr>
        <w:t xml:space="preserve"> gene sequence analysis revealed that there </w:t>
      </w:r>
      <w:r w:rsidR="00E13016" w:rsidRPr="00653D42">
        <w:rPr>
          <w:rFonts w:ascii="Book Antiqua" w:hAnsi="Book Antiqua" w:cs="Times New Roman"/>
          <w:color w:val="000000" w:themeColor="text1"/>
          <w:sz w:val="24"/>
          <w:szCs w:val="24"/>
        </w:rPr>
        <w:t>is</w:t>
      </w:r>
      <w:r w:rsidR="000F6A05" w:rsidRPr="00653D42">
        <w:rPr>
          <w:rFonts w:ascii="Book Antiqua" w:hAnsi="Book Antiqua" w:cs="Times New Roman"/>
          <w:color w:val="000000" w:themeColor="text1"/>
          <w:sz w:val="24"/>
          <w:szCs w:val="24"/>
        </w:rPr>
        <w:t xml:space="preserve"> </w:t>
      </w:r>
      <w:r w:rsidRPr="00653D42">
        <w:rPr>
          <w:rFonts w:ascii="Book Antiqua" w:hAnsi="Book Antiqua" w:cs="Times New Roman"/>
          <w:color w:val="000000" w:themeColor="text1"/>
          <w:sz w:val="24"/>
          <w:szCs w:val="24"/>
        </w:rPr>
        <w:t xml:space="preserve">extensive 5’ and 3’ region homology particularly between </w:t>
      </w:r>
      <w:r w:rsidRPr="00653D42">
        <w:rPr>
          <w:rFonts w:ascii="Book Antiqua" w:hAnsi="Book Antiqua" w:cs="Times New Roman"/>
          <w:i/>
          <w:color w:val="000000" w:themeColor="text1"/>
          <w:sz w:val="24"/>
          <w:szCs w:val="24"/>
        </w:rPr>
        <w:t>babA</w:t>
      </w:r>
      <w:r w:rsidRPr="00653D42">
        <w:rPr>
          <w:rFonts w:ascii="Book Antiqua" w:hAnsi="Book Antiqua" w:cs="Times New Roman"/>
          <w:color w:val="000000" w:themeColor="text1"/>
          <w:sz w:val="24"/>
          <w:szCs w:val="24"/>
        </w:rPr>
        <w:t xml:space="preserve"> and </w:t>
      </w:r>
      <w:r w:rsidRPr="00653D42">
        <w:rPr>
          <w:rFonts w:ascii="Book Antiqua" w:hAnsi="Book Antiqua" w:cs="Times New Roman"/>
          <w:i/>
          <w:color w:val="000000" w:themeColor="text1"/>
          <w:sz w:val="24"/>
          <w:szCs w:val="24"/>
        </w:rPr>
        <w:t>babB</w:t>
      </w:r>
      <w:r w:rsidRPr="00653D42">
        <w:rPr>
          <w:rFonts w:ascii="Book Antiqua" w:hAnsi="Book Antiqua" w:cs="Times New Roman"/>
          <w:color w:val="000000" w:themeColor="text1"/>
          <w:sz w:val="24"/>
          <w:szCs w:val="24"/>
        </w:rPr>
        <w:t xml:space="preserve"> but the variability in middle region of sequence suggests that the middle divergent region of </w:t>
      </w:r>
      <w:r w:rsidRPr="00653D42">
        <w:rPr>
          <w:rFonts w:ascii="Book Antiqua" w:hAnsi="Book Antiqua" w:cs="Times New Roman"/>
          <w:i/>
          <w:color w:val="000000" w:themeColor="text1"/>
          <w:sz w:val="24"/>
          <w:szCs w:val="24"/>
        </w:rPr>
        <w:t>babA</w:t>
      </w:r>
      <w:r w:rsidRPr="00653D42">
        <w:rPr>
          <w:rFonts w:ascii="Book Antiqua" w:hAnsi="Book Antiqua" w:cs="Times New Roman"/>
          <w:color w:val="000000" w:themeColor="text1"/>
          <w:sz w:val="24"/>
          <w:szCs w:val="24"/>
        </w:rPr>
        <w:t xml:space="preserve"> likely media</w:t>
      </w:r>
      <w:r w:rsidR="00271CD4" w:rsidRPr="00653D42">
        <w:rPr>
          <w:rFonts w:ascii="Book Antiqua" w:hAnsi="Book Antiqua" w:cs="Times New Roman"/>
          <w:color w:val="000000" w:themeColor="text1"/>
          <w:sz w:val="24"/>
          <w:szCs w:val="24"/>
        </w:rPr>
        <w:t>tes the binding function</w:t>
      </w:r>
      <w:r w:rsidR="00271CD4" w:rsidRPr="00653D42">
        <w:rPr>
          <w:rFonts w:ascii="Book Antiqua" w:hAnsi="Book Antiqua" w:cs="Times New Roman"/>
          <w:color w:val="000000" w:themeColor="text1"/>
          <w:sz w:val="24"/>
          <w:szCs w:val="24"/>
          <w:vertAlign w:val="superscript"/>
        </w:rPr>
        <w:t>[26,</w:t>
      </w:r>
      <w:r w:rsidR="00061D1E" w:rsidRPr="00653D42">
        <w:rPr>
          <w:rFonts w:ascii="Book Antiqua" w:hAnsi="Book Antiqua" w:cs="Times New Roman"/>
          <w:color w:val="000000" w:themeColor="text1"/>
          <w:sz w:val="24"/>
          <w:szCs w:val="24"/>
          <w:vertAlign w:val="superscript"/>
        </w:rPr>
        <w:t>27</w:t>
      </w:r>
      <w:r w:rsidR="00271CD4" w:rsidRPr="00653D42">
        <w:rPr>
          <w:rFonts w:ascii="Book Antiqua" w:hAnsi="Book Antiqua" w:cs="Times New Roman"/>
          <w:color w:val="000000" w:themeColor="text1"/>
          <w:sz w:val="24"/>
          <w:szCs w:val="24"/>
          <w:vertAlign w:val="superscript"/>
        </w:rPr>
        <w:t>]</w:t>
      </w:r>
      <w:r w:rsidR="00271CD4" w:rsidRPr="00653D42">
        <w:rPr>
          <w:rFonts w:ascii="Book Antiqua" w:hAnsi="Book Antiqua" w:cs="Times New Roman"/>
          <w:color w:val="000000" w:themeColor="text1"/>
          <w:sz w:val="24"/>
          <w:szCs w:val="24"/>
        </w:rPr>
        <w:t>.</w:t>
      </w:r>
      <w:r w:rsidRPr="00653D42">
        <w:rPr>
          <w:rFonts w:ascii="Book Antiqua" w:hAnsi="Book Antiqua" w:cs="Times New Roman"/>
          <w:color w:val="000000" w:themeColor="text1"/>
          <w:sz w:val="24"/>
          <w:szCs w:val="24"/>
        </w:rPr>
        <w:t xml:space="preserve"> </w:t>
      </w:r>
    </w:p>
    <w:p w:rsidR="006E3F36" w:rsidRPr="00653D42" w:rsidRDefault="00A164B7" w:rsidP="007E24D8">
      <w:pPr>
        <w:spacing w:after="0" w:line="360" w:lineRule="auto"/>
        <w:ind w:firstLineChars="100" w:firstLine="240"/>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 xml:space="preserve">The </w:t>
      </w:r>
      <w:r w:rsidRPr="00653D42">
        <w:rPr>
          <w:rFonts w:ascii="Book Antiqua" w:hAnsi="Book Antiqua" w:cs="Times New Roman"/>
          <w:i/>
          <w:color w:val="000000" w:themeColor="text1"/>
          <w:sz w:val="24"/>
          <w:szCs w:val="24"/>
        </w:rPr>
        <w:t>babA, babB</w:t>
      </w:r>
      <w:r w:rsidRPr="00653D42">
        <w:rPr>
          <w:rFonts w:ascii="Book Antiqua" w:hAnsi="Book Antiqua" w:cs="Times New Roman"/>
          <w:color w:val="000000" w:themeColor="text1"/>
          <w:sz w:val="24"/>
          <w:szCs w:val="24"/>
        </w:rPr>
        <w:t xml:space="preserve"> and </w:t>
      </w:r>
      <w:r w:rsidRPr="00653D42">
        <w:rPr>
          <w:rFonts w:ascii="Book Antiqua" w:hAnsi="Book Antiqua" w:cs="Times New Roman"/>
          <w:i/>
          <w:color w:val="000000" w:themeColor="text1"/>
          <w:sz w:val="24"/>
          <w:szCs w:val="24"/>
        </w:rPr>
        <w:t>babC</w:t>
      </w:r>
      <w:r w:rsidRPr="00653D42">
        <w:rPr>
          <w:rFonts w:ascii="Book Antiqua" w:hAnsi="Book Antiqua" w:cs="Times New Roman"/>
          <w:color w:val="000000" w:themeColor="text1"/>
          <w:sz w:val="24"/>
          <w:szCs w:val="24"/>
        </w:rPr>
        <w:t xml:space="preserve"> genes can be located in at least 3 different chromosomal loci. The three marker genes </w:t>
      </w:r>
      <w:r w:rsidRPr="00653D42">
        <w:rPr>
          <w:rFonts w:ascii="Book Antiqua" w:hAnsi="Book Antiqua" w:cs="Times New Roman"/>
          <w:i/>
          <w:color w:val="000000" w:themeColor="text1"/>
          <w:sz w:val="24"/>
          <w:szCs w:val="24"/>
        </w:rPr>
        <w:t>hypD, s18</w:t>
      </w:r>
      <w:r w:rsidRPr="00653D42">
        <w:rPr>
          <w:rFonts w:ascii="Book Antiqua" w:hAnsi="Book Antiqua" w:cs="Times New Roman"/>
          <w:color w:val="000000" w:themeColor="text1"/>
          <w:sz w:val="24"/>
          <w:szCs w:val="24"/>
        </w:rPr>
        <w:t xml:space="preserve"> and </w:t>
      </w:r>
      <w:r w:rsidR="00F31D20" w:rsidRPr="00653D42">
        <w:rPr>
          <w:rFonts w:ascii="Book Antiqua" w:hAnsi="Book Antiqua" w:cs="Times New Roman"/>
          <w:color w:val="000000" w:themeColor="text1"/>
          <w:sz w:val="24"/>
          <w:szCs w:val="24"/>
        </w:rPr>
        <w:t>heme oxygenase</w:t>
      </w:r>
      <w:r w:rsidR="000F6A05" w:rsidRPr="00653D42">
        <w:rPr>
          <w:rFonts w:ascii="Book Antiqua" w:hAnsi="Book Antiqua" w:cs="Times New Roman"/>
          <w:color w:val="000000" w:themeColor="text1"/>
          <w:sz w:val="24"/>
          <w:szCs w:val="24"/>
        </w:rPr>
        <w:t xml:space="preserve"> gene </w:t>
      </w:r>
      <w:r w:rsidRPr="00653D42">
        <w:rPr>
          <w:rFonts w:ascii="Book Antiqua" w:hAnsi="Book Antiqua" w:cs="Times New Roman"/>
          <w:i/>
          <w:color w:val="000000" w:themeColor="text1"/>
          <w:sz w:val="24"/>
          <w:szCs w:val="24"/>
        </w:rPr>
        <w:t>hp0318</w:t>
      </w:r>
      <w:r w:rsidRPr="00653D42">
        <w:rPr>
          <w:rFonts w:ascii="Book Antiqua" w:hAnsi="Book Antiqua" w:cs="Times New Roman"/>
          <w:color w:val="000000" w:themeColor="text1"/>
          <w:sz w:val="24"/>
          <w:szCs w:val="24"/>
        </w:rPr>
        <w:t xml:space="preserve"> represent the chromosomal location of </w:t>
      </w:r>
      <w:r w:rsidRPr="00653D42">
        <w:rPr>
          <w:rFonts w:ascii="Book Antiqua" w:hAnsi="Book Antiqua" w:cs="Times New Roman"/>
          <w:i/>
          <w:color w:val="000000" w:themeColor="text1"/>
          <w:sz w:val="24"/>
          <w:szCs w:val="24"/>
        </w:rPr>
        <w:t>bab</w:t>
      </w:r>
      <w:r w:rsidRPr="00653D42">
        <w:rPr>
          <w:rFonts w:ascii="Book Antiqua" w:hAnsi="Book Antiqua" w:cs="Times New Roman"/>
          <w:color w:val="000000" w:themeColor="text1"/>
          <w:sz w:val="24"/>
          <w:szCs w:val="24"/>
        </w:rPr>
        <w:t xml:space="preserve"> genes. </w:t>
      </w:r>
      <w:r w:rsidR="00B27FF0" w:rsidRPr="00653D42">
        <w:rPr>
          <w:rFonts w:ascii="Book Antiqua" w:hAnsi="Book Antiqua" w:cs="Times New Roman"/>
          <w:color w:val="000000" w:themeColor="text1"/>
          <w:sz w:val="24"/>
          <w:szCs w:val="24"/>
        </w:rPr>
        <w:t xml:space="preserve">The </w:t>
      </w:r>
      <w:r w:rsidRPr="00653D42">
        <w:rPr>
          <w:rFonts w:ascii="Book Antiqua" w:hAnsi="Book Antiqua" w:cs="Times New Roman"/>
          <w:i/>
          <w:color w:val="000000" w:themeColor="text1"/>
          <w:sz w:val="24"/>
          <w:szCs w:val="24"/>
        </w:rPr>
        <w:t>bab</w:t>
      </w:r>
      <w:r w:rsidRPr="00653D42">
        <w:rPr>
          <w:rFonts w:ascii="Book Antiqua" w:hAnsi="Book Antiqua" w:cs="Times New Roman"/>
          <w:color w:val="000000" w:themeColor="text1"/>
          <w:sz w:val="24"/>
          <w:szCs w:val="24"/>
        </w:rPr>
        <w:t xml:space="preserve"> gene </w:t>
      </w:r>
      <w:r w:rsidR="0012764A" w:rsidRPr="00653D42">
        <w:rPr>
          <w:rFonts w:ascii="Book Antiqua" w:hAnsi="Book Antiqua" w:cs="Times New Roman"/>
          <w:color w:val="000000" w:themeColor="text1"/>
          <w:sz w:val="24"/>
          <w:szCs w:val="24"/>
        </w:rPr>
        <w:t>found</w:t>
      </w:r>
      <w:r w:rsidRPr="00653D42">
        <w:rPr>
          <w:rFonts w:ascii="Book Antiqua" w:hAnsi="Book Antiqua" w:cs="Times New Roman"/>
          <w:color w:val="000000" w:themeColor="text1"/>
          <w:sz w:val="24"/>
          <w:szCs w:val="24"/>
        </w:rPr>
        <w:t xml:space="preserve"> downstream of </w:t>
      </w:r>
      <w:r w:rsidRPr="00653D42">
        <w:rPr>
          <w:rFonts w:ascii="Book Antiqua" w:hAnsi="Book Antiqua" w:cs="Times New Roman"/>
          <w:i/>
          <w:color w:val="000000" w:themeColor="text1"/>
          <w:sz w:val="24"/>
          <w:szCs w:val="24"/>
        </w:rPr>
        <w:t>hypD</w:t>
      </w:r>
      <w:r w:rsidRPr="00653D42">
        <w:rPr>
          <w:rFonts w:ascii="Book Antiqua" w:hAnsi="Book Antiqua" w:cs="Times New Roman"/>
          <w:color w:val="000000" w:themeColor="text1"/>
          <w:sz w:val="24"/>
          <w:szCs w:val="24"/>
        </w:rPr>
        <w:t xml:space="preserve">, </w:t>
      </w:r>
      <w:r w:rsidRPr="00653D42">
        <w:rPr>
          <w:rFonts w:ascii="Book Antiqua" w:hAnsi="Book Antiqua" w:cs="Times New Roman"/>
          <w:i/>
          <w:color w:val="000000" w:themeColor="text1"/>
          <w:sz w:val="24"/>
          <w:szCs w:val="24"/>
        </w:rPr>
        <w:t>s18</w:t>
      </w:r>
      <w:r w:rsidRPr="00653D42">
        <w:rPr>
          <w:rFonts w:ascii="Book Antiqua" w:hAnsi="Book Antiqua" w:cs="Times New Roman"/>
          <w:color w:val="000000" w:themeColor="text1"/>
          <w:sz w:val="24"/>
          <w:szCs w:val="24"/>
        </w:rPr>
        <w:t xml:space="preserve"> and </w:t>
      </w:r>
      <w:r w:rsidRPr="00653D42">
        <w:rPr>
          <w:rFonts w:ascii="Book Antiqua" w:hAnsi="Book Antiqua" w:cs="Times New Roman"/>
          <w:i/>
          <w:color w:val="000000" w:themeColor="text1"/>
          <w:sz w:val="24"/>
          <w:szCs w:val="24"/>
        </w:rPr>
        <w:t>hp0318</w:t>
      </w:r>
      <w:r w:rsidRPr="00653D42">
        <w:rPr>
          <w:rFonts w:ascii="Book Antiqua" w:hAnsi="Book Antiqua" w:cs="Times New Roman"/>
          <w:color w:val="000000" w:themeColor="text1"/>
          <w:sz w:val="24"/>
          <w:szCs w:val="24"/>
        </w:rPr>
        <w:t xml:space="preserve"> is said</w:t>
      </w:r>
      <w:r w:rsidR="0012764A" w:rsidRPr="00653D42">
        <w:rPr>
          <w:rFonts w:ascii="Book Antiqua" w:hAnsi="Book Antiqua" w:cs="Times New Roman"/>
          <w:color w:val="000000" w:themeColor="text1"/>
          <w:sz w:val="24"/>
          <w:szCs w:val="24"/>
        </w:rPr>
        <w:t xml:space="preserve"> to be</w:t>
      </w:r>
      <w:r w:rsidRPr="00653D42">
        <w:rPr>
          <w:rFonts w:ascii="Book Antiqua" w:hAnsi="Book Antiqua" w:cs="Times New Roman"/>
          <w:color w:val="000000" w:themeColor="text1"/>
          <w:sz w:val="24"/>
          <w:szCs w:val="24"/>
        </w:rPr>
        <w:t xml:space="preserve"> located at locus A, locu</w:t>
      </w:r>
      <w:r w:rsidR="00271CD4" w:rsidRPr="00653D42">
        <w:rPr>
          <w:rFonts w:ascii="Book Antiqua" w:hAnsi="Book Antiqua" w:cs="Times New Roman"/>
          <w:color w:val="000000" w:themeColor="text1"/>
          <w:sz w:val="24"/>
          <w:szCs w:val="24"/>
        </w:rPr>
        <w:t>s B and locus C respectively</w:t>
      </w:r>
      <w:r w:rsidR="00061D1E" w:rsidRPr="00653D42">
        <w:rPr>
          <w:rFonts w:ascii="Book Antiqua" w:hAnsi="Book Antiqua" w:cs="Times New Roman"/>
          <w:color w:val="000000" w:themeColor="text1"/>
          <w:sz w:val="24"/>
          <w:szCs w:val="24"/>
          <w:vertAlign w:val="superscript"/>
        </w:rPr>
        <w:t>[28</w:t>
      </w:r>
      <w:r w:rsidR="00271CD4" w:rsidRPr="00653D42">
        <w:rPr>
          <w:rFonts w:ascii="Book Antiqua" w:hAnsi="Book Antiqua" w:cs="Times New Roman"/>
          <w:color w:val="000000" w:themeColor="text1"/>
          <w:sz w:val="24"/>
          <w:szCs w:val="24"/>
          <w:vertAlign w:val="superscript"/>
        </w:rPr>
        <w:t>]</w:t>
      </w:r>
      <w:r w:rsidR="00271CD4" w:rsidRPr="00653D42">
        <w:rPr>
          <w:rFonts w:ascii="Book Antiqua" w:hAnsi="Book Antiqua" w:cs="Times New Roman"/>
          <w:color w:val="000000" w:themeColor="text1"/>
          <w:sz w:val="24"/>
          <w:szCs w:val="24"/>
        </w:rPr>
        <w:t xml:space="preserve">. </w:t>
      </w:r>
      <w:r w:rsidRPr="00653D42">
        <w:rPr>
          <w:rFonts w:ascii="Book Antiqua" w:hAnsi="Book Antiqua" w:cs="Times New Roman"/>
          <w:color w:val="000000" w:themeColor="text1"/>
          <w:sz w:val="24"/>
          <w:szCs w:val="24"/>
        </w:rPr>
        <w:t xml:space="preserve">For example; in strain J99 (where </w:t>
      </w:r>
      <w:r w:rsidRPr="00653D42">
        <w:rPr>
          <w:rFonts w:ascii="Book Antiqua" w:hAnsi="Book Antiqua" w:cs="Times New Roman"/>
          <w:i/>
          <w:color w:val="000000" w:themeColor="text1"/>
          <w:sz w:val="24"/>
          <w:szCs w:val="24"/>
        </w:rPr>
        <w:t>babC</w:t>
      </w:r>
      <w:r w:rsidRPr="00653D42">
        <w:rPr>
          <w:rFonts w:ascii="Book Antiqua" w:hAnsi="Book Antiqua" w:cs="Times New Roman"/>
          <w:color w:val="000000" w:themeColor="text1"/>
          <w:sz w:val="24"/>
          <w:szCs w:val="24"/>
        </w:rPr>
        <w:t xml:space="preserve"> is absent), </w:t>
      </w:r>
      <w:r w:rsidRPr="00653D42">
        <w:rPr>
          <w:rFonts w:ascii="Book Antiqua" w:hAnsi="Book Antiqua" w:cs="Times New Roman"/>
          <w:i/>
          <w:color w:val="000000" w:themeColor="text1"/>
          <w:sz w:val="24"/>
          <w:szCs w:val="24"/>
        </w:rPr>
        <w:t>babA</w:t>
      </w:r>
      <w:r w:rsidRPr="00653D42">
        <w:rPr>
          <w:rFonts w:ascii="Book Antiqua" w:hAnsi="Book Antiqua" w:cs="Times New Roman"/>
          <w:color w:val="000000" w:themeColor="text1"/>
          <w:sz w:val="24"/>
          <w:szCs w:val="24"/>
        </w:rPr>
        <w:t xml:space="preserve"> (</w:t>
      </w:r>
      <w:r w:rsidRPr="00653D42">
        <w:rPr>
          <w:rFonts w:ascii="Book Antiqua" w:hAnsi="Book Antiqua" w:cs="Times New Roman"/>
          <w:i/>
          <w:color w:val="000000" w:themeColor="text1"/>
          <w:sz w:val="24"/>
          <w:szCs w:val="24"/>
        </w:rPr>
        <w:t>jhp0833</w:t>
      </w:r>
      <w:r w:rsidRPr="00653D42">
        <w:rPr>
          <w:rFonts w:ascii="Book Antiqua" w:hAnsi="Book Antiqua" w:cs="Times New Roman"/>
          <w:color w:val="000000" w:themeColor="text1"/>
          <w:sz w:val="24"/>
          <w:szCs w:val="24"/>
        </w:rPr>
        <w:t xml:space="preserve">) and </w:t>
      </w:r>
      <w:r w:rsidRPr="00653D42">
        <w:rPr>
          <w:rFonts w:ascii="Book Antiqua" w:hAnsi="Book Antiqua" w:cs="Times New Roman"/>
          <w:i/>
          <w:color w:val="000000" w:themeColor="text1"/>
          <w:sz w:val="24"/>
          <w:szCs w:val="24"/>
        </w:rPr>
        <w:t>babB</w:t>
      </w:r>
      <w:r w:rsidRPr="00653D42">
        <w:rPr>
          <w:rFonts w:ascii="Book Antiqua" w:hAnsi="Book Antiqua" w:cs="Times New Roman"/>
          <w:color w:val="000000" w:themeColor="text1"/>
          <w:sz w:val="24"/>
          <w:szCs w:val="24"/>
        </w:rPr>
        <w:t xml:space="preserve"> (</w:t>
      </w:r>
      <w:r w:rsidRPr="00653D42">
        <w:rPr>
          <w:rFonts w:ascii="Book Antiqua" w:hAnsi="Book Antiqua" w:cs="Times New Roman"/>
          <w:i/>
          <w:color w:val="000000" w:themeColor="text1"/>
          <w:sz w:val="24"/>
          <w:szCs w:val="24"/>
        </w:rPr>
        <w:t>jhp1164</w:t>
      </w:r>
      <w:r w:rsidRPr="00653D42">
        <w:rPr>
          <w:rFonts w:ascii="Book Antiqua" w:hAnsi="Book Antiqua" w:cs="Times New Roman"/>
          <w:color w:val="000000" w:themeColor="text1"/>
          <w:sz w:val="24"/>
          <w:szCs w:val="24"/>
        </w:rPr>
        <w:t xml:space="preserve">) are located downstream of </w:t>
      </w:r>
      <w:r w:rsidRPr="00653D42">
        <w:rPr>
          <w:rFonts w:ascii="Book Antiqua" w:hAnsi="Book Antiqua" w:cs="Times New Roman"/>
          <w:i/>
          <w:color w:val="000000" w:themeColor="text1"/>
          <w:sz w:val="24"/>
          <w:szCs w:val="24"/>
        </w:rPr>
        <w:t>hypD</w:t>
      </w:r>
      <w:r w:rsidRPr="00653D42">
        <w:rPr>
          <w:rFonts w:ascii="Book Antiqua" w:hAnsi="Book Antiqua" w:cs="Times New Roman"/>
          <w:color w:val="000000" w:themeColor="text1"/>
          <w:sz w:val="24"/>
          <w:szCs w:val="24"/>
        </w:rPr>
        <w:t xml:space="preserve"> and </w:t>
      </w:r>
      <w:r w:rsidRPr="00653D42">
        <w:rPr>
          <w:rFonts w:ascii="Book Antiqua" w:hAnsi="Book Antiqua" w:cs="Times New Roman"/>
          <w:i/>
          <w:color w:val="000000" w:themeColor="text1"/>
          <w:sz w:val="24"/>
          <w:szCs w:val="24"/>
        </w:rPr>
        <w:t>s18</w:t>
      </w:r>
      <w:r w:rsidRPr="00653D42">
        <w:rPr>
          <w:rFonts w:ascii="Book Antiqua" w:hAnsi="Book Antiqua" w:cs="Times New Roman"/>
          <w:color w:val="000000" w:themeColor="text1"/>
          <w:sz w:val="24"/>
          <w:szCs w:val="24"/>
        </w:rPr>
        <w:t xml:space="preserve"> </w:t>
      </w:r>
      <w:r w:rsidR="007F6DB0" w:rsidRPr="00653D42">
        <w:rPr>
          <w:rFonts w:ascii="Book Antiqua" w:hAnsi="Book Antiqua" w:cs="Times New Roman"/>
          <w:color w:val="000000" w:themeColor="text1"/>
          <w:sz w:val="24"/>
          <w:szCs w:val="24"/>
        </w:rPr>
        <w:t xml:space="preserve">(locus A and locus B) </w:t>
      </w:r>
      <w:r w:rsidRPr="00653D42">
        <w:rPr>
          <w:rFonts w:ascii="Book Antiqua" w:hAnsi="Book Antiqua" w:cs="Times New Roman"/>
          <w:color w:val="000000" w:themeColor="text1"/>
          <w:sz w:val="24"/>
          <w:szCs w:val="24"/>
        </w:rPr>
        <w:t xml:space="preserve">respectively whereas in strain 26695, the locations for </w:t>
      </w:r>
      <w:r w:rsidRPr="00653D42">
        <w:rPr>
          <w:rFonts w:ascii="Book Antiqua" w:hAnsi="Book Antiqua" w:cs="Times New Roman"/>
          <w:i/>
          <w:color w:val="000000" w:themeColor="text1"/>
          <w:sz w:val="24"/>
          <w:szCs w:val="24"/>
        </w:rPr>
        <w:t>babA</w:t>
      </w:r>
      <w:r w:rsidRPr="00653D42">
        <w:rPr>
          <w:rFonts w:ascii="Book Antiqua" w:hAnsi="Book Antiqua" w:cs="Times New Roman"/>
          <w:color w:val="000000" w:themeColor="text1"/>
          <w:sz w:val="24"/>
          <w:szCs w:val="24"/>
        </w:rPr>
        <w:t xml:space="preserve"> and </w:t>
      </w:r>
      <w:r w:rsidRPr="00653D42">
        <w:rPr>
          <w:rFonts w:ascii="Book Antiqua" w:hAnsi="Book Antiqua" w:cs="Times New Roman"/>
          <w:i/>
          <w:color w:val="000000" w:themeColor="text1"/>
          <w:sz w:val="24"/>
          <w:szCs w:val="24"/>
        </w:rPr>
        <w:t>babB</w:t>
      </w:r>
      <w:r w:rsidRPr="00653D42">
        <w:rPr>
          <w:rFonts w:ascii="Book Antiqua" w:hAnsi="Book Antiqua" w:cs="Times New Roman"/>
          <w:color w:val="000000" w:themeColor="text1"/>
          <w:sz w:val="24"/>
          <w:szCs w:val="24"/>
        </w:rPr>
        <w:t xml:space="preserve"> are reversed; </w:t>
      </w:r>
      <w:r w:rsidRPr="00653D42">
        <w:rPr>
          <w:rFonts w:ascii="Book Antiqua" w:hAnsi="Book Antiqua" w:cs="Times New Roman"/>
          <w:i/>
          <w:color w:val="000000" w:themeColor="text1"/>
          <w:sz w:val="24"/>
          <w:szCs w:val="24"/>
        </w:rPr>
        <w:t>babA</w:t>
      </w:r>
      <w:r w:rsidRPr="00653D42">
        <w:rPr>
          <w:rFonts w:ascii="Book Antiqua" w:hAnsi="Book Antiqua" w:cs="Times New Roman"/>
          <w:color w:val="000000" w:themeColor="text1"/>
          <w:sz w:val="24"/>
          <w:szCs w:val="24"/>
        </w:rPr>
        <w:t xml:space="preserve"> (</w:t>
      </w:r>
      <w:r w:rsidRPr="00653D42">
        <w:rPr>
          <w:rFonts w:ascii="Book Antiqua" w:hAnsi="Book Antiqua" w:cs="Times New Roman"/>
          <w:i/>
          <w:color w:val="000000" w:themeColor="text1"/>
          <w:sz w:val="24"/>
          <w:szCs w:val="24"/>
        </w:rPr>
        <w:t>hp1243</w:t>
      </w:r>
      <w:r w:rsidRPr="00653D42">
        <w:rPr>
          <w:rFonts w:ascii="Book Antiqua" w:hAnsi="Book Antiqua" w:cs="Times New Roman"/>
          <w:color w:val="000000" w:themeColor="text1"/>
          <w:sz w:val="24"/>
          <w:szCs w:val="24"/>
        </w:rPr>
        <w:t xml:space="preserve">), </w:t>
      </w:r>
      <w:r w:rsidRPr="00653D42">
        <w:rPr>
          <w:rFonts w:ascii="Book Antiqua" w:hAnsi="Book Antiqua" w:cs="Times New Roman"/>
          <w:i/>
          <w:color w:val="000000" w:themeColor="text1"/>
          <w:sz w:val="24"/>
          <w:szCs w:val="24"/>
        </w:rPr>
        <w:t>babB</w:t>
      </w:r>
      <w:r w:rsidRPr="00653D42">
        <w:rPr>
          <w:rFonts w:ascii="Book Antiqua" w:hAnsi="Book Antiqua" w:cs="Times New Roman"/>
          <w:color w:val="000000" w:themeColor="text1"/>
          <w:sz w:val="24"/>
          <w:szCs w:val="24"/>
        </w:rPr>
        <w:t xml:space="preserve"> (</w:t>
      </w:r>
      <w:r w:rsidRPr="00653D42">
        <w:rPr>
          <w:rFonts w:ascii="Book Antiqua" w:hAnsi="Book Antiqua" w:cs="Times New Roman"/>
          <w:i/>
          <w:color w:val="000000" w:themeColor="text1"/>
          <w:sz w:val="24"/>
          <w:szCs w:val="24"/>
        </w:rPr>
        <w:t>hp0896</w:t>
      </w:r>
      <w:r w:rsidRPr="00653D42">
        <w:rPr>
          <w:rFonts w:ascii="Book Antiqua" w:hAnsi="Book Antiqua" w:cs="Times New Roman"/>
          <w:color w:val="000000" w:themeColor="text1"/>
          <w:sz w:val="24"/>
          <w:szCs w:val="24"/>
        </w:rPr>
        <w:t xml:space="preserve">) and </w:t>
      </w:r>
      <w:r w:rsidRPr="00653D42">
        <w:rPr>
          <w:rFonts w:ascii="Book Antiqua" w:hAnsi="Book Antiqua" w:cs="Times New Roman"/>
          <w:i/>
          <w:color w:val="000000" w:themeColor="text1"/>
          <w:sz w:val="24"/>
          <w:szCs w:val="24"/>
        </w:rPr>
        <w:t>babC</w:t>
      </w:r>
      <w:r w:rsidRPr="00653D42">
        <w:rPr>
          <w:rFonts w:ascii="Book Antiqua" w:hAnsi="Book Antiqua" w:cs="Times New Roman"/>
          <w:color w:val="000000" w:themeColor="text1"/>
          <w:sz w:val="24"/>
          <w:szCs w:val="24"/>
        </w:rPr>
        <w:t xml:space="preserve"> (</w:t>
      </w:r>
      <w:r w:rsidRPr="00653D42">
        <w:rPr>
          <w:rFonts w:ascii="Book Antiqua" w:hAnsi="Book Antiqua" w:cs="Times New Roman"/>
          <w:i/>
          <w:color w:val="000000" w:themeColor="text1"/>
          <w:sz w:val="24"/>
          <w:szCs w:val="24"/>
        </w:rPr>
        <w:t>hp0317</w:t>
      </w:r>
      <w:r w:rsidRPr="00653D42">
        <w:rPr>
          <w:rFonts w:ascii="Book Antiqua" w:hAnsi="Book Antiqua" w:cs="Times New Roman"/>
          <w:color w:val="000000" w:themeColor="text1"/>
          <w:sz w:val="24"/>
          <w:szCs w:val="24"/>
        </w:rPr>
        <w:t xml:space="preserve">) are located downstream of </w:t>
      </w:r>
      <w:r w:rsidRPr="00653D42">
        <w:rPr>
          <w:rFonts w:ascii="Book Antiqua" w:hAnsi="Book Antiqua" w:cs="Times New Roman"/>
          <w:i/>
          <w:color w:val="000000" w:themeColor="text1"/>
          <w:sz w:val="24"/>
          <w:szCs w:val="24"/>
        </w:rPr>
        <w:t>s18, hypD</w:t>
      </w:r>
      <w:r w:rsidRPr="00653D42">
        <w:rPr>
          <w:rFonts w:ascii="Book Antiqua" w:hAnsi="Book Antiqua" w:cs="Times New Roman"/>
          <w:color w:val="000000" w:themeColor="text1"/>
          <w:sz w:val="24"/>
          <w:szCs w:val="24"/>
        </w:rPr>
        <w:t xml:space="preserve"> and </w:t>
      </w:r>
      <w:r w:rsidRPr="00653D42">
        <w:rPr>
          <w:rFonts w:ascii="Book Antiqua" w:hAnsi="Book Antiqua" w:cs="Times New Roman"/>
          <w:i/>
          <w:color w:val="000000" w:themeColor="text1"/>
          <w:sz w:val="24"/>
          <w:szCs w:val="24"/>
        </w:rPr>
        <w:t>hp0318</w:t>
      </w:r>
      <w:r w:rsidRPr="00653D42">
        <w:rPr>
          <w:rFonts w:ascii="Book Antiqua" w:hAnsi="Book Antiqua" w:cs="Times New Roman"/>
          <w:color w:val="000000" w:themeColor="text1"/>
          <w:sz w:val="24"/>
          <w:szCs w:val="24"/>
        </w:rPr>
        <w:t xml:space="preserve"> </w:t>
      </w:r>
      <w:r w:rsidR="007F6DB0" w:rsidRPr="00653D42">
        <w:rPr>
          <w:rFonts w:ascii="Book Antiqua" w:hAnsi="Book Antiqua" w:cs="Times New Roman"/>
          <w:color w:val="000000" w:themeColor="text1"/>
          <w:sz w:val="24"/>
          <w:szCs w:val="24"/>
        </w:rPr>
        <w:t xml:space="preserve">(locus B, locus A and locus C) </w:t>
      </w:r>
      <w:r w:rsidRPr="00653D42">
        <w:rPr>
          <w:rFonts w:ascii="Book Antiqua" w:hAnsi="Book Antiqua" w:cs="Times New Roman"/>
          <w:color w:val="000000" w:themeColor="text1"/>
          <w:sz w:val="24"/>
          <w:szCs w:val="24"/>
        </w:rPr>
        <w:t xml:space="preserve">respectively. Similarly, in strain HPAG1, the </w:t>
      </w:r>
      <w:r w:rsidRPr="00653D42">
        <w:rPr>
          <w:rFonts w:ascii="Book Antiqua" w:hAnsi="Book Antiqua" w:cs="Times New Roman"/>
          <w:i/>
          <w:color w:val="000000" w:themeColor="text1"/>
          <w:sz w:val="24"/>
          <w:szCs w:val="24"/>
        </w:rPr>
        <w:t>babA, babB</w:t>
      </w:r>
      <w:r w:rsidRPr="00653D42">
        <w:rPr>
          <w:rFonts w:ascii="Book Antiqua" w:hAnsi="Book Antiqua" w:cs="Times New Roman"/>
          <w:color w:val="000000" w:themeColor="text1"/>
          <w:sz w:val="24"/>
          <w:szCs w:val="24"/>
        </w:rPr>
        <w:t xml:space="preserve"> and </w:t>
      </w:r>
      <w:r w:rsidRPr="00653D42">
        <w:rPr>
          <w:rFonts w:ascii="Book Antiqua" w:hAnsi="Book Antiqua" w:cs="Times New Roman"/>
          <w:i/>
          <w:color w:val="000000" w:themeColor="text1"/>
          <w:sz w:val="24"/>
          <w:szCs w:val="24"/>
        </w:rPr>
        <w:t>babC</w:t>
      </w:r>
      <w:r w:rsidRPr="00653D42">
        <w:rPr>
          <w:rFonts w:ascii="Book Antiqua" w:hAnsi="Book Antiqua" w:cs="Times New Roman"/>
          <w:color w:val="000000" w:themeColor="text1"/>
          <w:sz w:val="24"/>
          <w:szCs w:val="24"/>
        </w:rPr>
        <w:t xml:space="preserve"> are located downstream of </w:t>
      </w:r>
      <w:r w:rsidRPr="00653D42">
        <w:rPr>
          <w:rFonts w:ascii="Book Antiqua" w:hAnsi="Book Antiqua" w:cs="Times New Roman"/>
          <w:i/>
          <w:color w:val="000000" w:themeColor="text1"/>
          <w:sz w:val="24"/>
          <w:szCs w:val="24"/>
        </w:rPr>
        <w:t>hypD</w:t>
      </w:r>
      <w:r w:rsidRPr="00653D42">
        <w:rPr>
          <w:rFonts w:ascii="Book Antiqua" w:hAnsi="Book Antiqua" w:cs="Times New Roman"/>
          <w:color w:val="000000" w:themeColor="text1"/>
          <w:sz w:val="24"/>
          <w:szCs w:val="24"/>
        </w:rPr>
        <w:t xml:space="preserve">, </w:t>
      </w:r>
      <w:r w:rsidRPr="00653D42">
        <w:rPr>
          <w:rFonts w:ascii="Book Antiqua" w:hAnsi="Book Antiqua" w:cs="Times New Roman"/>
          <w:i/>
          <w:color w:val="000000" w:themeColor="text1"/>
          <w:sz w:val="24"/>
          <w:szCs w:val="24"/>
        </w:rPr>
        <w:t>hp0318</w:t>
      </w:r>
      <w:r w:rsidRPr="00653D42">
        <w:rPr>
          <w:rFonts w:ascii="Book Antiqua" w:hAnsi="Book Antiqua" w:cs="Times New Roman"/>
          <w:color w:val="000000" w:themeColor="text1"/>
          <w:sz w:val="24"/>
          <w:szCs w:val="24"/>
        </w:rPr>
        <w:t xml:space="preserve"> and </w:t>
      </w:r>
      <w:r w:rsidRPr="00653D42">
        <w:rPr>
          <w:rFonts w:ascii="Book Antiqua" w:hAnsi="Book Antiqua" w:cs="Times New Roman"/>
          <w:i/>
          <w:color w:val="000000" w:themeColor="text1"/>
          <w:sz w:val="24"/>
          <w:szCs w:val="24"/>
        </w:rPr>
        <w:t>s18</w:t>
      </w:r>
      <w:r w:rsidRPr="00653D42">
        <w:rPr>
          <w:rFonts w:ascii="Book Antiqua" w:hAnsi="Book Antiqua" w:cs="Times New Roman"/>
          <w:color w:val="000000" w:themeColor="text1"/>
          <w:sz w:val="24"/>
          <w:szCs w:val="24"/>
        </w:rPr>
        <w:t xml:space="preserve"> </w:t>
      </w:r>
      <w:r w:rsidR="007F6DB0" w:rsidRPr="00653D42">
        <w:rPr>
          <w:rFonts w:ascii="Book Antiqua" w:hAnsi="Book Antiqua" w:cs="Times New Roman"/>
          <w:color w:val="000000" w:themeColor="text1"/>
          <w:sz w:val="24"/>
          <w:szCs w:val="24"/>
        </w:rPr>
        <w:t xml:space="preserve">(locus A, locus C and locus B) </w:t>
      </w:r>
      <w:r w:rsidRPr="00653D42">
        <w:rPr>
          <w:rFonts w:ascii="Book Antiqua" w:hAnsi="Book Antiqua" w:cs="Times New Roman"/>
          <w:color w:val="000000" w:themeColor="text1"/>
          <w:sz w:val="24"/>
          <w:szCs w:val="24"/>
        </w:rPr>
        <w:t xml:space="preserve">respectively whereas in strain G27 (where </w:t>
      </w:r>
      <w:r w:rsidRPr="00653D42">
        <w:rPr>
          <w:rFonts w:ascii="Book Antiqua" w:hAnsi="Book Antiqua" w:cs="Times New Roman"/>
          <w:i/>
          <w:color w:val="000000" w:themeColor="text1"/>
          <w:sz w:val="24"/>
          <w:szCs w:val="24"/>
        </w:rPr>
        <w:t>babB</w:t>
      </w:r>
      <w:r w:rsidRPr="00653D42">
        <w:rPr>
          <w:rFonts w:ascii="Book Antiqua" w:hAnsi="Book Antiqua" w:cs="Times New Roman"/>
          <w:color w:val="000000" w:themeColor="text1"/>
          <w:sz w:val="24"/>
          <w:szCs w:val="24"/>
        </w:rPr>
        <w:t xml:space="preserve"> is absent), </w:t>
      </w:r>
      <w:r w:rsidRPr="00653D42">
        <w:rPr>
          <w:rFonts w:ascii="Book Antiqua" w:hAnsi="Book Antiqua" w:cs="Times New Roman"/>
          <w:i/>
          <w:color w:val="000000" w:themeColor="text1"/>
          <w:sz w:val="24"/>
          <w:szCs w:val="24"/>
        </w:rPr>
        <w:t>babA</w:t>
      </w:r>
      <w:r w:rsidRPr="00653D42">
        <w:rPr>
          <w:rFonts w:ascii="Book Antiqua" w:hAnsi="Book Antiqua" w:cs="Times New Roman"/>
          <w:color w:val="000000" w:themeColor="text1"/>
          <w:sz w:val="24"/>
          <w:szCs w:val="24"/>
        </w:rPr>
        <w:t xml:space="preserve"> and </w:t>
      </w:r>
      <w:r w:rsidRPr="00653D42">
        <w:rPr>
          <w:rFonts w:ascii="Book Antiqua" w:hAnsi="Book Antiqua" w:cs="Times New Roman"/>
          <w:i/>
          <w:color w:val="000000" w:themeColor="text1"/>
          <w:sz w:val="24"/>
          <w:szCs w:val="24"/>
        </w:rPr>
        <w:t>babC</w:t>
      </w:r>
      <w:r w:rsidRPr="00653D42">
        <w:rPr>
          <w:rFonts w:ascii="Book Antiqua" w:hAnsi="Book Antiqua" w:cs="Times New Roman"/>
          <w:color w:val="000000" w:themeColor="text1"/>
          <w:sz w:val="24"/>
          <w:szCs w:val="24"/>
        </w:rPr>
        <w:t xml:space="preserve"> are located downstream of </w:t>
      </w:r>
      <w:r w:rsidRPr="00653D42">
        <w:rPr>
          <w:rFonts w:ascii="Book Antiqua" w:hAnsi="Book Antiqua" w:cs="Times New Roman"/>
          <w:i/>
          <w:color w:val="000000" w:themeColor="text1"/>
          <w:sz w:val="24"/>
          <w:szCs w:val="24"/>
        </w:rPr>
        <w:t>hp0318</w:t>
      </w:r>
      <w:r w:rsidRPr="00653D42">
        <w:rPr>
          <w:rFonts w:ascii="Book Antiqua" w:hAnsi="Book Antiqua" w:cs="Times New Roman"/>
          <w:color w:val="000000" w:themeColor="text1"/>
          <w:sz w:val="24"/>
          <w:szCs w:val="24"/>
        </w:rPr>
        <w:t xml:space="preserve"> and </w:t>
      </w:r>
      <w:r w:rsidRPr="00653D42">
        <w:rPr>
          <w:rFonts w:ascii="Book Antiqua" w:hAnsi="Book Antiqua" w:cs="Times New Roman"/>
          <w:i/>
          <w:color w:val="000000" w:themeColor="text1"/>
          <w:sz w:val="24"/>
          <w:szCs w:val="24"/>
        </w:rPr>
        <w:t>hypD</w:t>
      </w:r>
      <w:r w:rsidRPr="00653D42">
        <w:rPr>
          <w:rFonts w:ascii="Book Antiqua" w:hAnsi="Book Antiqua" w:cs="Times New Roman"/>
          <w:color w:val="000000" w:themeColor="text1"/>
          <w:sz w:val="24"/>
          <w:szCs w:val="24"/>
        </w:rPr>
        <w:t xml:space="preserve"> </w:t>
      </w:r>
      <w:r w:rsidR="007F6DB0" w:rsidRPr="00653D42">
        <w:rPr>
          <w:rFonts w:ascii="Book Antiqua" w:hAnsi="Book Antiqua" w:cs="Times New Roman"/>
          <w:color w:val="000000" w:themeColor="text1"/>
          <w:sz w:val="24"/>
          <w:szCs w:val="24"/>
        </w:rPr>
        <w:t xml:space="preserve">(locus C and locus A) </w:t>
      </w:r>
      <w:r w:rsidRPr="00653D42">
        <w:rPr>
          <w:rFonts w:ascii="Book Antiqua" w:hAnsi="Book Antiqua" w:cs="Times New Roman"/>
          <w:color w:val="000000" w:themeColor="text1"/>
          <w:sz w:val="24"/>
          <w:szCs w:val="24"/>
        </w:rPr>
        <w:t xml:space="preserve">respectively and in strain 51 (where </w:t>
      </w:r>
      <w:r w:rsidRPr="00653D42">
        <w:rPr>
          <w:rFonts w:ascii="Book Antiqua" w:hAnsi="Book Antiqua" w:cs="Times New Roman"/>
          <w:i/>
          <w:color w:val="000000" w:themeColor="text1"/>
          <w:sz w:val="24"/>
          <w:szCs w:val="24"/>
        </w:rPr>
        <w:t>babC</w:t>
      </w:r>
      <w:r w:rsidRPr="00653D42">
        <w:rPr>
          <w:rFonts w:ascii="Book Antiqua" w:hAnsi="Book Antiqua" w:cs="Times New Roman"/>
          <w:color w:val="000000" w:themeColor="text1"/>
          <w:sz w:val="24"/>
          <w:szCs w:val="24"/>
        </w:rPr>
        <w:t xml:space="preserve"> is absent), the </w:t>
      </w:r>
      <w:r w:rsidRPr="00653D42">
        <w:rPr>
          <w:rFonts w:ascii="Book Antiqua" w:hAnsi="Book Antiqua" w:cs="Times New Roman"/>
          <w:i/>
          <w:color w:val="000000" w:themeColor="text1"/>
          <w:sz w:val="24"/>
          <w:szCs w:val="24"/>
        </w:rPr>
        <w:t>babA</w:t>
      </w:r>
      <w:r w:rsidRPr="00653D42">
        <w:rPr>
          <w:rFonts w:ascii="Book Antiqua" w:hAnsi="Book Antiqua" w:cs="Times New Roman"/>
          <w:color w:val="000000" w:themeColor="text1"/>
          <w:sz w:val="24"/>
          <w:szCs w:val="24"/>
        </w:rPr>
        <w:t xml:space="preserve"> and </w:t>
      </w:r>
      <w:r w:rsidRPr="00653D42">
        <w:rPr>
          <w:rFonts w:ascii="Book Antiqua" w:hAnsi="Book Antiqua" w:cs="Times New Roman"/>
          <w:i/>
          <w:color w:val="000000" w:themeColor="text1"/>
          <w:sz w:val="24"/>
          <w:szCs w:val="24"/>
        </w:rPr>
        <w:t>babB</w:t>
      </w:r>
      <w:r w:rsidRPr="00653D42">
        <w:rPr>
          <w:rFonts w:ascii="Book Antiqua" w:hAnsi="Book Antiqua" w:cs="Times New Roman"/>
          <w:color w:val="000000" w:themeColor="text1"/>
          <w:sz w:val="24"/>
          <w:szCs w:val="24"/>
        </w:rPr>
        <w:t xml:space="preserve"> are located downstream of </w:t>
      </w:r>
      <w:r w:rsidRPr="00653D42">
        <w:rPr>
          <w:rFonts w:ascii="Book Antiqua" w:hAnsi="Book Antiqua" w:cs="Times New Roman"/>
          <w:i/>
          <w:color w:val="000000" w:themeColor="text1"/>
          <w:sz w:val="24"/>
          <w:szCs w:val="24"/>
        </w:rPr>
        <w:t>hypD</w:t>
      </w:r>
      <w:r w:rsidRPr="00653D42">
        <w:rPr>
          <w:rFonts w:ascii="Book Antiqua" w:hAnsi="Book Antiqua" w:cs="Times New Roman"/>
          <w:color w:val="000000" w:themeColor="text1"/>
          <w:sz w:val="24"/>
          <w:szCs w:val="24"/>
        </w:rPr>
        <w:t xml:space="preserve"> and </w:t>
      </w:r>
      <w:r w:rsidRPr="00653D42">
        <w:rPr>
          <w:rFonts w:ascii="Book Antiqua" w:hAnsi="Book Antiqua" w:cs="Times New Roman"/>
          <w:i/>
          <w:color w:val="000000" w:themeColor="text1"/>
          <w:sz w:val="24"/>
          <w:szCs w:val="24"/>
        </w:rPr>
        <w:t>s18</w:t>
      </w:r>
      <w:r w:rsidRPr="00653D42">
        <w:rPr>
          <w:rFonts w:ascii="Book Antiqua" w:hAnsi="Book Antiqua" w:cs="Times New Roman"/>
          <w:color w:val="000000" w:themeColor="text1"/>
          <w:sz w:val="24"/>
          <w:szCs w:val="24"/>
        </w:rPr>
        <w:t xml:space="preserve"> </w:t>
      </w:r>
      <w:r w:rsidR="007F6DB0" w:rsidRPr="00653D42">
        <w:rPr>
          <w:rFonts w:ascii="Book Antiqua" w:hAnsi="Book Antiqua" w:cs="Times New Roman"/>
          <w:color w:val="000000" w:themeColor="text1"/>
          <w:sz w:val="24"/>
          <w:szCs w:val="24"/>
        </w:rPr>
        <w:t xml:space="preserve">(locus A and locus </w:t>
      </w:r>
      <w:r w:rsidR="007F6DB0" w:rsidRPr="00653D42">
        <w:rPr>
          <w:rFonts w:ascii="Book Antiqua" w:hAnsi="Book Antiqua" w:cs="Times New Roman"/>
          <w:color w:val="000000" w:themeColor="text1"/>
          <w:sz w:val="24"/>
          <w:szCs w:val="24"/>
        </w:rPr>
        <w:lastRenderedPageBreak/>
        <w:t xml:space="preserve">B) </w:t>
      </w:r>
      <w:r w:rsidR="00132EE1" w:rsidRPr="00653D42">
        <w:rPr>
          <w:rFonts w:ascii="Book Antiqua" w:hAnsi="Book Antiqua" w:cs="Times New Roman"/>
          <w:color w:val="000000" w:themeColor="text1"/>
          <w:sz w:val="24"/>
          <w:szCs w:val="24"/>
        </w:rPr>
        <w:t>respectively</w:t>
      </w:r>
      <w:r w:rsidR="00271CD4" w:rsidRPr="00653D42">
        <w:rPr>
          <w:rFonts w:ascii="Book Antiqua" w:hAnsi="Book Antiqua" w:cs="Times New Roman"/>
          <w:color w:val="000000" w:themeColor="text1"/>
          <w:sz w:val="24"/>
          <w:szCs w:val="24"/>
          <w:vertAlign w:val="superscript"/>
        </w:rPr>
        <w:t>[29-31]</w:t>
      </w:r>
      <w:r w:rsidR="006203B9" w:rsidRPr="00653D42">
        <w:rPr>
          <w:rFonts w:ascii="Book Antiqua" w:hAnsi="Book Antiqua" w:cs="Times New Roman"/>
          <w:color w:val="000000" w:themeColor="text1"/>
          <w:sz w:val="24"/>
          <w:szCs w:val="24"/>
        </w:rPr>
        <w:t xml:space="preserve"> as shown in Table 1</w:t>
      </w:r>
      <w:r w:rsidRPr="00653D42">
        <w:rPr>
          <w:rFonts w:ascii="Book Antiqua" w:hAnsi="Book Antiqua" w:cs="Times New Roman"/>
          <w:color w:val="000000" w:themeColor="text1"/>
          <w:sz w:val="24"/>
          <w:szCs w:val="24"/>
        </w:rPr>
        <w:t xml:space="preserve">. </w:t>
      </w:r>
      <w:r w:rsidR="00C27579" w:rsidRPr="00653D42">
        <w:rPr>
          <w:rFonts w:ascii="Book Antiqua" w:hAnsi="Book Antiqua" w:cs="Times New Roman"/>
          <w:color w:val="000000" w:themeColor="text1"/>
          <w:sz w:val="24"/>
          <w:szCs w:val="24"/>
        </w:rPr>
        <w:t>W</w:t>
      </w:r>
      <w:r w:rsidR="000957BE" w:rsidRPr="00653D42">
        <w:rPr>
          <w:rFonts w:ascii="Book Antiqua" w:hAnsi="Book Antiqua" w:cs="Times New Roman"/>
          <w:color w:val="000000" w:themeColor="text1"/>
          <w:sz w:val="24"/>
          <w:szCs w:val="24"/>
        </w:rPr>
        <w:t xml:space="preserve">e </w:t>
      </w:r>
      <w:r w:rsidR="0012764A" w:rsidRPr="00653D42">
        <w:rPr>
          <w:rFonts w:ascii="Book Antiqua" w:hAnsi="Book Antiqua" w:cs="Times New Roman"/>
          <w:color w:val="000000" w:themeColor="text1"/>
          <w:sz w:val="24"/>
          <w:szCs w:val="24"/>
        </w:rPr>
        <w:t>made an attempt</w:t>
      </w:r>
      <w:r w:rsidR="000957BE" w:rsidRPr="00653D42">
        <w:rPr>
          <w:rFonts w:ascii="Book Antiqua" w:hAnsi="Book Antiqua" w:cs="Times New Roman"/>
          <w:color w:val="000000" w:themeColor="text1"/>
          <w:sz w:val="24"/>
          <w:szCs w:val="24"/>
        </w:rPr>
        <w:t xml:space="preserve"> to find the </w:t>
      </w:r>
      <w:r w:rsidR="000957BE" w:rsidRPr="00653D42">
        <w:rPr>
          <w:rFonts w:ascii="Book Antiqua" w:hAnsi="Book Antiqua" w:cs="Times New Roman"/>
          <w:i/>
          <w:color w:val="000000" w:themeColor="text1"/>
          <w:sz w:val="24"/>
          <w:szCs w:val="24"/>
        </w:rPr>
        <w:t>bab</w:t>
      </w:r>
      <w:r w:rsidR="000957BE" w:rsidRPr="00653D42">
        <w:rPr>
          <w:rFonts w:ascii="Book Antiqua" w:hAnsi="Book Antiqua" w:cs="Times New Roman"/>
          <w:color w:val="000000" w:themeColor="text1"/>
          <w:sz w:val="24"/>
          <w:szCs w:val="24"/>
        </w:rPr>
        <w:t xml:space="preserve"> genes in respective to their </w:t>
      </w:r>
      <w:r w:rsidR="002638F5" w:rsidRPr="00653D42">
        <w:rPr>
          <w:rFonts w:ascii="Book Antiqua" w:hAnsi="Book Antiqua" w:cs="Times New Roman"/>
          <w:color w:val="000000" w:themeColor="text1"/>
          <w:sz w:val="24"/>
          <w:szCs w:val="24"/>
        </w:rPr>
        <w:t xml:space="preserve">genomic </w:t>
      </w:r>
      <w:r w:rsidR="009541BE" w:rsidRPr="00653D42">
        <w:rPr>
          <w:rFonts w:ascii="Book Antiqua" w:hAnsi="Book Antiqua" w:cs="Times New Roman"/>
          <w:color w:val="000000" w:themeColor="text1"/>
          <w:sz w:val="24"/>
          <w:szCs w:val="24"/>
        </w:rPr>
        <w:t>locus in different</w:t>
      </w:r>
      <w:r w:rsidR="000957BE" w:rsidRPr="00653D42">
        <w:rPr>
          <w:rFonts w:ascii="Book Antiqua" w:hAnsi="Book Antiqua" w:cs="Times New Roman"/>
          <w:color w:val="000000" w:themeColor="text1"/>
          <w:sz w:val="24"/>
          <w:szCs w:val="24"/>
        </w:rPr>
        <w:t xml:space="preserve"> strains </w:t>
      </w:r>
      <w:r w:rsidR="00ED1DD5" w:rsidRPr="00653D42">
        <w:rPr>
          <w:rFonts w:ascii="Book Antiqua" w:hAnsi="Book Antiqua" w:cs="Times New Roman"/>
          <w:color w:val="000000" w:themeColor="text1"/>
          <w:sz w:val="24"/>
          <w:szCs w:val="24"/>
        </w:rPr>
        <w:t>deposited in gene bank</w:t>
      </w:r>
      <w:r w:rsidR="003F1AAB" w:rsidRPr="00653D42">
        <w:rPr>
          <w:rFonts w:ascii="Book Antiqua" w:hAnsi="Book Antiqua" w:cs="Times New Roman"/>
          <w:color w:val="000000" w:themeColor="text1"/>
          <w:sz w:val="24"/>
          <w:szCs w:val="24"/>
        </w:rPr>
        <w:t xml:space="preserve">. Among </w:t>
      </w:r>
      <w:r w:rsidR="003F1AAB" w:rsidRPr="00653D42">
        <w:rPr>
          <w:rFonts w:ascii="Book Antiqua" w:hAnsi="Book Antiqua" w:cs="Times New Roman"/>
          <w:i/>
          <w:color w:val="000000" w:themeColor="text1"/>
          <w:sz w:val="24"/>
          <w:szCs w:val="24"/>
        </w:rPr>
        <w:t>H. pylori</w:t>
      </w:r>
      <w:r w:rsidR="00AA2BEE" w:rsidRPr="00653D42">
        <w:rPr>
          <w:rFonts w:ascii="Book Antiqua" w:hAnsi="Book Antiqua" w:cs="Times New Roman"/>
          <w:i/>
          <w:color w:val="000000" w:themeColor="text1"/>
          <w:sz w:val="24"/>
          <w:szCs w:val="24"/>
        </w:rPr>
        <w:t xml:space="preserve"> </w:t>
      </w:r>
      <w:r w:rsidR="00AA2BEE" w:rsidRPr="00653D42">
        <w:rPr>
          <w:rFonts w:ascii="Book Antiqua" w:hAnsi="Book Antiqua" w:cs="Times New Roman"/>
          <w:color w:val="000000" w:themeColor="text1"/>
          <w:sz w:val="24"/>
          <w:szCs w:val="24"/>
        </w:rPr>
        <w:t xml:space="preserve">deposited in </w:t>
      </w:r>
      <w:r w:rsidR="0012764A" w:rsidRPr="00653D42">
        <w:rPr>
          <w:rFonts w:ascii="Book Antiqua" w:hAnsi="Book Antiqua" w:cs="Times New Roman"/>
          <w:color w:val="000000" w:themeColor="text1"/>
          <w:sz w:val="24"/>
          <w:szCs w:val="24"/>
        </w:rPr>
        <w:t>g</w:t>
      </w:r>
      <w:r w:rsidR="00AA2BEE" w:rsidRPr="00653D42">
        <w:rPr>
          <w:rFonts w:ascii="Book Antiqua" w:hAnsi="Book Antiqua" w:cs="Times New Roman"/>
          <w:color w:val="000000" w:themeColor="text1"/>
          <w:sz w:val="24"/>
          <w:szCs w:val="24"/>
        </w:rPr>
        <w:t xml:space="preserve">ene bank by </w:t>
      </w:r>
      <w:r w:rsidR="00A34DBA" w:rsidRPr="00653D42">
        <w:rPr>
          <w:rFonts w:ascii="Book Antiqua" w:hAnsi="Book Antiqua" w:cs="Times New Roman"/>
          <w:color w:val="000000" w:themeColor="text1"/>
          <w:sz w:val="24"/>
          <w:szCs w:val="24"/>
        </w:rPr>
        <w:t>30 November 2016</w:t>
      </w:r>
      <w:r w:rsidR="00AA2BEE" w:rsidRPr="00653D42">
        <w:rPr>
          <w:rFonts w:ascii="Book Antiqua" w:hAnsi="Book Antiqua" w:cs="Times New Roman"/>
          <w:color w:val="000000" w:themeColor="text1"/>
          <w:sz w:val="24"/>
          <w:szCs w:val="24"/>
        </w:rPr>
        <w:t>, we randomly s</w:t>
      </w:r>
      <w:r w:rsidR="003F1AAB" w:rsidRPr="00653D42">
        <w:rPr>
          <w:rFonts w:ascii="Book Antiqua" w:hAnsi="Book Antiqua" w:cs="Times New Roman"/>
          <w:color w:val="000000" w:themeColor="text1"/>
          <w:sz w:val="24"/>
          <w:szCs w:val="24"/>
        </w:rPr>
        <w:t>elected the 33 strains for the characterization of chromosomal location</w:t>
      </w:r>
      <w:r w:rsidR="0012764A" w:rsidRPr="00653D42">
        <w:rPr>
          <w:rFonts w:ascii="Book Antiqua" w:hAnsi="Book Antiqua" w:cs="Times New Roman"/>
          <w:color w:val="000000" w:themeColor="text1"/>
          <w:sz w:val="24"/>
          <w:szCs w:val="24"/>
        </w:rPr>
        <w:t>s</w:t>
      </w:r>
      <w:r w:rsidR="003F1AAB" w:rsidRPr="00653D42">
        <w:rPr>
          <w:rFonts w:ascii="Book Antiqua" w:hAnsi="Book Antiqua" w:cs="Times New Roman"/>
          <w:color w:val="000000" w:themeColor="text1"/>
          <w:sz w:val="24"/>
          <w:szCs w:val="24"/>
        </w:rPr>
        <w:t xml:space="preserve"> of </w:t>
      </w:r>
      <w:r w:rsidR="003F1AAB" w:rsidRPr="00653D42">
        <w:rPr>
          <w:rFonts w:ascii="Book Antiqua" w:hAnsi="Book Antiqua" w:cs="Times New Roman"/>
          <w:i/>
          <w:color w:val="000000" w:themeColor="text1"/>
          <w:sz w:val="24"/>
          <w:szCs w:val="24"/>
        </w:rPr>
        <w:t>bab</w:t>
      </w:r>
      <w:r w:rsidR="003F1AAB" w:rsidRPr="00653D42">
        <w:rPr>
          <w:rFonts w:ascii="Book Antiqua" w:hAnsi="Book Antiqua" w:cs="Times New Roman"/>
          <w:color w:val="000000" w:themeColor="text1"/>
          <w:sz w:val="24"/>
          <w:szCs w:val="24"/>
        </w:rPr>
        <w:t xml:space="preserve"> genes</w:t>
      </w:r>
      <w:r w:rsidR="0012764A" w:rsidRPr="00653D42">
        <w:rPr>
          <w:rFonts w:ascii="Book Antiqua" w:hAnsi="Book Antiqua" w:cs="Times New Roman"/>
          <w:color w:val="000000" w:themeColor="text1"/>
          <w:sz w:val="24"/>
          <w:szCs w:val="24"/>
        </w:rPr>
        <w:t xml:space="preserve"> </w:t>
      </w:r>
      <w:r w:rsidR="0012764A" w:rsidRPr="00653D42">
        <w:rPr>
          <w:rFonts w:ascii="Book Antiqua" w:hAnsi="Book Antiqua" w:cs="Times New Roman"/>
          <w:i/>
          <w:color w:val="000000" w:themeColor="text1"/>
          <w:sz w:val="24"/>
          <w:szCs w:val="24"/>
        </w:rPr>
        <w:t>(babA, babB and babC)</w:t>
      </w:r>
      <w:r w:rsidR="0067453A" w:rsidRPr="00653D42">
        <w:rPr>
          <w:rFonts w:ascii="Book Antiqua" w:hAnsi="Book Antiqua" w:cs="Times New Roman"/>
          <w:color w:val="000000" w:themeColor="text1"/>
          <w:sz w:val="24"/>
          <w:szCs w:val="24"/>
        </w:rPr>
        <w:t xml:space="preserve"> (Table 1).</w:t>
      </w:r>
      <w:r w:rsidR="0012764A" w:rsidRPr="00653D42">
        <w:rPr>
          <w:rFonts w:ascii="Book Antiqua" w:hAnsi="Book Antiqua" w:cs="Times New Roman"/>
          <w:i/>
          <w:color w:val="000000" w:themeColor="text1"/>
          <w:sz w:val="24"/>
          <w:szCs w:val="24"/>
        </w:rPr>
        <w:t xml:space="preserve"> </w:t>
      </w:r>
      <w:r w:rsidR="00AA2BEE" w:rsidRPr="00653D42">
        <w:rPr>
          <w:rFonts w:ascii="Book Antiqua" w:hAnsi="Book Antiqua" w:cs="Times New Roman"/>
          <w:color w:val="000000" w:themeColor="text1"/>
          <w:sz w:val="24"/>
          <w:szCs w:val="24"/>
        </w:rPr>
        <w:t>Although, the chromosomal location</w:t>
      </w:r>
      <w:r w:rsidR="0012764A" w:rsidRPr="00653D42">
        <w:rPr>
          <w:rFonts w:ascii="Book Antiqua" w:hAnsi="Book Antiqua" w:cs="Times New Roman"/>
          <w:color w:val="000000" w:themeColor="text1"/>
          <w:sz w:val="24"/>
          <w:szCs w:val="24"/>
        </w:rPr>
        <w:t>s</w:t>
      </w:r>
      <w:r w:rsidR="00AA2BEE" w:rsidRPr="00653D42">
        <w:rPr>
          <w:rFonts w:ascii="Book Antiqua" w:hAnsi="Book Antiqua" w:cs="Times New Roman"/>
          <w:color w:val="000000" w:themeColor="text1"/>
          <w:sz w:val="24"/>
          <w:szCs w:val="24"/>
        </w:rPr>
        <w:t xml:space="preserve"> of </w:t>
      </w:r>
      <w:r w:rsidR="00AA2BEE" w:rsidRPr="00653D42">
        <w:rPr>
          <w:rFonts w:ascii="Book Antiqua" w:hAnsi="Book Antiqua" w:cs="Times New Roman"/>
          <w:i/>
          <w:color w:val="000000" w:themeColor="text1"/>
          <w:sz w:val="24"/>
          <w:szCs w:val="24"/>
        </w:rPr>
        <w:t>babA, babB</w:t>
      </w:r>
      <w:r w:rsidR="00AA2BEE" w:rsidRPr="00653D42">
        <w:rPr>
          <w:rFonts w:ascii="Book Antiqua" w:hAnsi="Book Antiqua" w:cs="Times New Roman"/>
          <w:color w:val="000000" w:themeColor="text1"/>
          <w:sz w:val="24"/>
          <w:szCs w:val="24"/>
        </w:rPr>
        <w:t xml:space="preserve"> and </w:t>
      </w:r>
      <w:r w:rsidR="00AA2BEE" w:rsidRPr="00653D42">
        <w:rPr>
          <w:rFonts w:ascii="Book Antiqua" w:hAnsi="Book Antiqua" w:cs="Times New Roman"/>
          <w:i/>
          <w:color w:val="000000" w:themeColor="text1"/>
          <w:sz w:val="24"/>
          <w:szCs w:val="24"/>
        </w:rPr>
        <w:t>babC</w:t>
      </w:r>
      <w:r w:rsidR="00AA2BEE" w:rsidRPr="00653D42">
        <w:rPr>
          <w:rFonts w:ascii="Book Antiqua" w:hAnsi="Book Antiqua" w:cs="Times New Roman"/>
          <w:color w:val="000000" w:themeColor="text1"/>
          <w:sz w:val="24"/>
          <w:szCs w:val="24"/>
        </w:rPr>
        <w:t xml:space="preserve"> in few strains such as J99, 26695, HPAG1, G27 and 51 already ha</w:t>
      </w:r>
      <w:r w:rsidR="0012764A" w:rsidRPr="00653D42">
        <w:rPr>
          <w:rFonts w:ascii="Book Antiqua" w:hAnsi="Book Antiqua" w:cs="Times New Roman"/>
          <w:color w:val="000000" w:themeColor="text1"/>
          <w:sz w:val="24"/>
          <w:szCs w:val="24"/>
        </w:rPr>
        <w:t>ve</w:t>
      </w:r>
      <w:r w:rsidR="00AA2BEE" w:rsidRPr="00653D42">
        <w:rPr>
          <w:rFonts w:ascii="Book Antiqua" w:hAnsi="Book Antiqua" w:cs="Times New Roman"/>
          <w:color w:val="000000" w:themeColor="text1"/>
          <w:sz w:val="24"/>
          <w:szCs w:val="24"/>
        </w:rPr>
        <w:t xml:space="preserve"> been described yet in other strains we made an effort to document the chromosomal location of these genes. </w:t>
      </w:r>
      <w:r w:rsidR="00533CF4" w:rsidRPr="00653D42">
        <w:rPr>
          <w:rFonts w:ascii="Book Antiqua" w:hAnsi="Book Antiqua" w:cs="Times New Roman"/>
          <w:color w:val="000000" w:themeColor="text1"/>
          <w:sz w:val="24"/>
          <w:szCs w:val="24"/>
        </w:rPr>
        <w:t xml:space="preserve">In strain P12 there is a </w:t>
      </w:r>
      <w:r w:rsidR="00533CF4" w:rsidRPr="00653D42">
        <w:rPr>
          <w:rFonts w:ascii="Book Antiqua" w:hAnsi="Book Antiqua" w:cs="Times New Roman"/>
          <w:i/>
          <w:color w:val="000000" w:themeColor="text1"/>
          <w:sz w:val="24"/>
          <w:szCs w:val="24"/>
        </w:rPr>
        <w:t>babB</w:t>
      </w:r>
      <w:r w:rsidR="00533CF4" w:rsidRPr="00653D42">
        <w:rPr>
          <w:rFonts w:ascii="Book Antiqua" w:hAnsi="Book Antiqua" w:cs="Times New Roman"/>
          <w:color w:val="000000" w:themeColor="text1"/>
          <w:sz w:val="24"/>
          <w:szCs w:val="24"/>
        </w:rPr>
        <w:t xml:space="preserve"> homologous gene at locus C but due to the insertion of one adenine (A) at position 679 </w:t>
      </w:r>
      <w:r w:rsidR="0067453A" w:rsidRPr="00653D42">
        <w:rPr>
          <w:rFonts w:ascii="Book Antiqua" w:hAnsi="Book Antiqua" w:cs="Times New Roman"/>
          <w:color w:val="000000" w:themeColor="text1"/>
          <w:sz w:val="24"/>
          <w:szCs w:val="24"/>
        </w:rPr>
        <w:t xml:space="preserve">resulted </w:t>
      </w:r>
      <w:r w:rsidR="00533CF4" w:rsidRPr="00653D42">
        <w:rPr>
          <w:rFonts w:ascii="Book Antiqua" w:hAnsi="Book Antiqua" w:cs="Times New Roman"/>
          <w:color w:val="000000" w:themeColor="text1"/>
          <w:sz w:val="24"/>
          <w:szCs w:val="24"/>
        </w:rPr>
        <w:t>the shift in the nucleotide frame and the stop codon at position 230 and premature termination of the amino acid sequence</w:t>
      </w:r>
      <w:r w:rsidR="00536799" w:rsidRPr="00653D42">
        <w:rPr>
          <w:rFonts w:ascii="Book Antiqua" w:hAnsi="Book Antiqua" w:cs="Times New Roman"/>
          <w:color w:val="000000" w:themeColor="text1"/>
          <w:sz w:val="24"/>
          <w:szCs w:val="24"/>
        </w:rPr>
        <w:t>.</w:t>
      </w:r>
      <w:r w:rsidR="00984487" w:rsidRPr="00653D42">
        <w:rPr>
          <w:rFonts w:ascii="Book Antiqua" w:hAnsi="Book Antiqua" w:cs="Times New Roman"/>
          <w:color w:val="000000" w:themeColor="text1"/>
          <w:sz w:val="24"/>
          <w:szCs w:val="24"/>
        </w:rPr>
        <w:t xml:space="preserve"> </w:t>
      </w:r>
      <w:r w:rsidR="006203B9" w:rsidRPr="00653D42">
        <w:rPr>
          <w:rFonts w:ascii="Book Antiqua" w:hAnsi="Book Antiqua" w:cs="Times New Roman"/>
          <w:color w:val="000000" w:themeColor="text1"/>
          <w:sz w:val="24"/>
          <w:szCs w:val="24"/>
        </w:rPr>
        <w:t>T</w:t>
      </w:r>
      <w:r w:rsidRPr="00653D42">
        <w:rPr>
          <w:rFonts w:ascii="Book Antiqua" w:hAnsi="Book Antiqua" w:cs="Times New Roman"/>
          <w:color w:val="000000" w:themeColor="text1"/>
          <w:sz w:val="24"/>
          <w:szCs w:val="24"/>
        </w:rPr>
        <w:t xml:space="preserve">he reports of several studies from </w:t>
      </w:r>
      <w:r w:rsidR="0067453A" w:rsidRPr="00653D42">
        <w:rPr>
          <w:rFonts w:ascii="Book Antiqua" w:hAnsi="Book Antiqua" w:cs="Times New Roman"/>
          <w:color w:val="000000" w:themeColor="text1"/>
          <w:sz w:val="24"/>
          <w:szCs w:val="24"/>
        </w:rPr>
        <w:t>various</w:t>
      </w:r>
      <w:r w:rsidRPr="00653D42">
        <w:rPr>
          <w:rFonts w:ascii="Book Antiqua" w:hAnsi="Book Antiqua" w:cs="Times New Roman"/>
          <w:color w:val="000000" w:themeColor="text1"/>
          <w:sz w:val="24"/>
          <w:szCs w:val="24"/>
        </w:rPr>
        <w:t xml:space="preserve"> parts of the world depicts that in majority of the strains </w:t>
      </w:r>
      <w:r w:rsidRPr="00653D42">
        <w:rPr>
          <w:rFonts w:ascii="Book Antiqua" w:hAnsi="Book Antiqua" w:cs="Times New Roman"/>
          <w:i/>
          <w:color w:val="000000" w:themeColor="text1"/>
          <w:sz w:val="24"/>
          <w:szCs w:val="24"/>
        </w:rPr>
        <w:t>babA</w:t>
      </w:r>
      <w:r w:rsidRPr="00653D42">
        <w:rPr>
          <w:rFonts w:ascii="Book Antiqua" w:hAnsi="Book Antiqua" w:cs="Times New Roman"/>
          <w:color w:val="000000" w:themeColor="text1"/>
          <w:sz w:val="24"/>
          <w:szCs w:val="24"/>
        </w:rPr>
        <w:t xml:space="preserve"> and </w:t>
      </w:r>
      <w:r w:rsidRPr="00653D42">
        <w:rPr>
          <w:rFonts w:ascii="Book Antiqua" w:hAnsi="Book Antiqua" w:cs="Times New Roman"/>
          <w:i/>
          <w:color w:val="000000" w:themeColor="text1"/>
          <w:sz w:val="24"/>
          <w:szCs w:val="24"/>
        </w:rPr>
        <w:t>babB</w:t>
      </w:r>
      <w:r w:rsidRPr="00653D42">
        <w:rPr>
          <w:rFonts w:ascii="Book Antiqua" w:hAnsi="Book Antiqua" w:cs="Times New Roman"/>
          <w:color w:val="000000" w:themeColor="text1"/>
          <w:sz w:val="24"/>
          <w:szCs w:val="24"/>
        </w:rPr>
        <w:t xml:space="preserve"> prefers to be located at locus A</w:t>
      </w:r>
      <w:r w:rsidR="00A82BFA" w:rsidRPr="00653D42">
        <w:rPr>
          <w:rFonts w:ascii="Book Antiqua" w:hAnsi="Book Antiqua" w:cs="Times New Roman"/>
          <w:color w:val="000000" w:themeColor="text1"/>
          <w:sz w:val="24"/>
          <w:szCs w:val="24"/>
        </w:rPr>
        <w:t xml:space="preserve"> and locus B respectively</w:t>
      </w:r>
      <w:r w:rsidR="00271CD4" w:rsidRPr="00653D42">
        <w:rPr>
          <w:rFonts w:ascii="Book Antiqua" w:hAnsi="Book Antiqua" w:cs="Times New Roman"/>
          <w:color w:val="000000" w:themeColor="text1"/>
          <w:sz w:val="24"/>
          <w:szCs w:val="24"/>
          <w:vertAlign w:val="superscript"/>
        </w:rPr>
        <w:t>[28-30,32]</w:t>
      </w:r>
      <w:r w:rsidRPr="00653D42">
        <w:rPr>
          <w:rFonts w:ascii="Book Antiqua" w:hAnsi="Book Antiqua" w:cs="Times New Roman"/>
          <w:color w:val="000000" w:themeColor="text1"/>
          <w:sz w:val="24"/>
          <w:szCs w:val="24"/>
        </w:rPr>
        <w:t xml:space="preserve">. Despite of the three identified loci there can be an unidentified locus. In a study, Hennig et al. found </w:t>
      </w:r>
      <w:r w:rsidRPr="00653D42">
        <w:rPr>
          <w:rFonts w:ascii="Book Antiqua" w:hAnsi="Book Antiqua" w:cs="Times New Roman"/>
          <w:i/>
          <w:color w:val="000000" w:themeColor="text1"/>
          <w:sz w:val="24"/>
          <w:szCs w:val="24"/>
        </w:rPr>
        <w:t>babA</w:t>
      </w:r>
      <w:r w:rsidRPr="00653D42">
        <w:rPr>
          <w:rFonts w:ascii="Book Antiqua" w:hAnsi="Book Antiqua" w:cs="Times New Roman"/>
          <w:color w:val="000000" w:themeColor="text1"/>
          <w:sz w:val="24"/>
          <w:szCs w:val="24"/>
        </w:rPr>
        <w:t xml:space="preserve"> sequences from 2 strains not located at locus A, B or C and they hypothesized that there may be </w:t>
      </w:r>
      <w:r w:rsidR="00C27579" w:rsidRPr="00653D42">
        <w:rPr>
          <w:rFonts w:ascii="Book Antiqua" w:hAnsi="Book Antiqua" w:cs="Times New Roman"/>
          <w:color w:val="000000" w:themeColor="text1"/>
          <w:sz w:val="24"/>
          <w:szCs w:val="24"/>
        </w:rPr>
        <w:t>a</w:t>
      </w:r>
      <w:r w:rsidRPr="00653D42">
        <w:rPr>
          <w:rFonts w:ascii="Book Antiqua" w:hAnsi="Book Antiqua" w:cs="Times New Roman"/>
          <w:color w:val="000000" w:themeColor="text1"/>
          <w:sz w:val="24"/>
          <w:szCs w:val="24"/>
        </w:rPr>
        <w:t xml:space="preserve"> yet not identified chromosomal locus for </w:t>
      </w:r>
      <w:r w:rsidR="00E06F33" w:rsidRPr="00653D42">
        <w:rPr>
          <w:rFonts w:ascii="Book Antiqua" w:hAnsi="Book Antiqua" w:cs="Times New Roman"/>
          <w:i/>
          <w:color w:val="000000" w:themeColor="text1"/>
          <w:sz w:val="24"/>
          <w:szCs w:val="24"/>
        </w:rPr>
        <w:t>babA</w:t>
      </w:r>
      <w:r w:rsidR="00132EE1" w:rsidRPr="00653D42">
        <w:rPr>
          <w:rFonts w:ascii="Book Antiqua" w:hAnsi="Book Antiqua" w:cs="Times New Roman"/>
          <w:color w:val="000000" w:themeColor="text1"/>
          <w:sz w:val="24"/>
          <w:szCs w:val="24"/>
          <w:vertAlign w:val="superscript"/>
        </w:rPr>
        <w:t>[29</w:t>
      </w:r>
      <w:r w:rsidR="006D0A28" w:rsidRPr="00653D42">
        <w:rPr>
          <w:rFonts w:ascii="Book Antiqua" w:hAnsi="Book Antiqua" w:cs="Times New Roman"/>
          <w:color w:val="000000" w:themeColor="text1"/>
          <w:sz w:val="24"/>
          <w:szCs w:val="24"/>
          <w:vertAlign w:val="superscript"/>
        </w:rPr>
        <w:t>]</w:t>
      </w:r>
    </w:p>
    <w:p w:rsidR="006E3F36" w:rsidRPr="00653D42" w:rsidRDefault="006E3F36" w:rsidP="007E24D8">
      <w:pPr>
        <w:spacing w:after="0" w:line="360" w:lineRule="auto"/>
        <w:jc w:val="both"/>
        <w:rPr>
          <w:rFonts w:ascii="Book Antiqua" w:hAnsi="Book Antiqua" w:cs="Times New Roman"/>
          <w:color w:val="000000" w:themeColor="text1"/>
          <w:sz w:val="24"/>
          <w:szCs w:val="24"/>
        </w:rPr>
      </w:pPr>
    </w:p>
    <w:p w:rsidR="00A164B7" w:rsidRPr="00653D42" w:rsidRDefault="00C83CF9" w:rsidP="007E24D8">
      <w:pPr>
        <w:spacing w:after="0" w:line="360" w:lineRule="auto"/>
        <w:jc w:val="both"/>
        <w:rPr>
          <w:rFonts w:ascii="Book Antiqua" w:hAnsi="Book Antiqua" w:cs="Times New Roman"/>
          <w:b/>
          <w:i/>
          <w:color w:val="000000" w:themeColor="text1"/>
          <w:sz w:val="24"/>
          <w:szCs w:val="24"/>
        </w:rPr>
      </w:pPr>
      <w:r w:rsidRPr="00653D42">
        <w:rPr>
          <w:rFonts w:ascii="Book Antiqua" w:hAnsi="Book Antiqua" w:cs="Times New Roman"/>
          <w:b/>
          <w:i/>
          <w:color w:val="000000" w:themeColor="text1"/>
          <w:sz w:val="24"/>
          <w:szCs w:val="24"/>
        </w:rPr>
        <w:t xml:space="preserve">Production </w:t>
      </w:r>
      <w:r w:rsidR="00A164B7" w:rsidRPr="00653D42">
        <w:rPr>
          <w:rFonts w:ascii="Book Antiqua" w:hAnsi="Book Antiqua" w:cs="Times New Roman"/>
          <w:b/>
          <w:i/>
          <w:color w:val="000000" w:themeColor="text1"/>
          <w:sz w:val="24"/>
          <w:szCs w:val="24"/>
        </w:rPr>
        <w:t>of BabA</w:t>
      </w:r>
    </w:p>
    <w:p w:rsidR="00A164B7" w:rsidRPr="00653D42" w:rsidRDefault="00A164B7" w:rsidP="007E24D8">
      <w:pPr>
        <w:spacing w:after="0"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 xml:space="preserve">As discussed in previous section, the </w:t>
      </w:r>
      <w:r w:rsidRPr="00653D42">
        <w:rPr>
          <w:rFonts w:ascii="Book Antiqua" w:hAnsi="Book Antiqua" w:cs="Times New Roman"/>
          <w:i/>
          <w:color w:val="000000" w:themeColor="text1"/>
          <w:sz w:val="24"/>
          <w:szCs w:val="24"/>
        </w:rPr>
        <w:t>babA</w:t>
      </w:r>
      <w:r w:rsidRPr="00653D42">
        <w:rPr>
          <w:rFonts w:ascii="Book Antiqua" w:hAnsi="Book Antiqua" w:cs="Times New Roman"/>
          <w:color w:val="000000" w:themeColor="text1"/>
          <w:sz w:val="24"/>
          <w:szCs w:val="24"/>
        </w:rPr>
        <w:t xml:space="preserve"> can be located in at least three diffe</w:t>
      </w:r>
      <w:r w:rsidR="00DA4CAC" w:rsidRPr="00653D42">
        <w:rPr>
          <w:rFonts w:ascii="Book Antiqua" w:hAnsi="Book Antiqua" w:cs="Times New Roman"/>
          <w:color w:val="000000" w:themeColor="text1"/>
          <w:sz w:val="24"/>
          <w:szCs w:val="24"/>
        </w:rPr>
        <w:t xml:space="preserve">rent identified loci. The BabA </w:t>
      </w:r>
      <w:r w:rsidR="004E60EF" w:rsidRPr="00653D42">
        <w:rPr>
          <w:rFonts w:ascii="Book Antiqua" w:hAnsi="Book Antiqua" w:cs="Times New Roman"/>
          <w:color w:val="000000" w:themeColor="text1"/>
          <w:sz w:val="24"/>
          <w:szCs w:val="24"/>
        </w:rPr>
        <w:t xml:space="preserve">production </w:t>
      </w:r>
      <w:r w:rsidR="00DA4CAC" w:rsidRPr="00653D42">
        <w:rPr>
          <w:rFonts w:ascii="Book Antiqua" w:hAnsi="Book Antiqua" w:cs="Times New Roman"/>
          <w:color w:val="000000" w:themeColor="text1"/>
          <w:sz w:val="24"/>
          <w:szCs w:val="24"/>
        </w:rPr>
        <w:t>has been clai</w:t>
      </w:r>
      <w:r w:rsidR="009D451C" w:rsidRPr="00653D42">
        <w:rPr>
          <w:rFonts w:ascii="Book Antiqua" w:hAnsi="Book Antiqua" w:cs="Times New Roman"/>
          <w:color w:val="000000" w:themeColor="text1"/>
          <w:sz w:val="24"/>
          <w:szCs w:val="24"/>
        </w:rPr>
        <w:t>med to be influenced by its genomic location</w:t>
      </w:r>
      <w:r w:rsidR="00DA4CAC" w:rsidRPr="00653D42">
        <w:rPr>
          <w:rFonts w:ascii="Book Antiqua" w:hAnsi="Book Antiqua" w:cs="Times New Roman"/>
          <w:color w:val="000000" w:themeColor="text1"/>
          <w:sz w:val="24"/>
          <w:szCs w:val="24"/>
        </w:rPr>
        <w:t>.</w:t>
      </w:r>
      <w:r w:rsidRPr="00653D42">
        <w:rPr>
          <w:rFonts w:ascii="Book Antiqua" w:hAnsi="Book Antiqua" w:cs="Times New Roman"/>
          <w:color w:val="000000" w:themeColor="text1"/>
          <w:sz w:val="24"/>
          <w:szCs w:val="24"/>
        </w:rPr>
        <w:t xml:space="preserve"> In strain J99, </w:t>
      </w:r>
      <w:r w:rsidRPr="00653D42">
        <w:rPr>
          <w:rFonts w:ascii="Book Antiqua" w:hAnsi="Book Antiqua" w:cs="Times New Roman"/>
          <w:i/>
          <w:color w:val="000000" w:themeColor="text1"/>
          <w:sz w:val="24"/>
          <w:szCs w:val="24"/>
        </w:rPr>
        <w:t>babA</w:t>
      </w:r>
      <w:r w:rsidRPr="00653D42">
        <w:rPr>
          <w:rFonts w:ascii="Book Antiqua" w:hAnsi="Book Antiqua" w:cs="Times New Roman"/>
          <w:color w:val="000000" w:themeColor="text1"/>
          <w:sz w:val="24"/>
          <w:szCs w:val="24"/>
        </w:rPr>
        <w:t xml:space="preserve"> located at locus A is expressed and binds with </w:t>
      </w:r>
      <w:r w:rsidR="001818F0" w:rsidRPr="00653D42">
        <w:rPr>
          <w:rFonts w:ascii="Book Antiqua" w:hAnsi="Book Antiqua" w:cs="Times New Roman"/>
          <w:color w:val="000000" w:themeColor="text1"/>
          <w:sz w:val="24"/>
          <w:szCs w:val="24"/>
        </w:rPr>
        <w:t>Lewis blood group (</w:t>
      </w:r>
      <w:r w:rsidRPr="00653D42">
        <w:rPr>
          <w:rFonts w:ascii="Book Antiqua" w:hAnsi="Book Antiqua" w:cs="Times New Roman"/>
          <w:color w:val="000000" w:themeColor="text1"/>
          <w:sz w:val="24"/>
          <w:szCs w:val="24"/>
        </w:rPr>
        <w:t>Leb</w:t>
      </w:r>
      <w:r w:rsidR="001818F0" w:rsidRPr="00653D42">
        <w:rPr>
          <w:rFonts w:ascii="Book Antiqua" w:hAnsi="Book Antiqua" w:cs="Times New Roman"/>
          <w:color w:val="000000" w:themeColor="text1"/>
          <w:sz w:val="24"/>
          <w:szCs w:val="24"/>
        </w:rPr>
        <w:t>)</w:t>
      </w:r>
      <w:r w:rsidRPr="00653D42">
        <w:rPr>
          <w:rFonts w:ascii="Book Antiqua" w:hAnsi="Book Antiqua" w:cs="Times New Roman"/>
          <w:color w:val="000000" w:themeColor="text1"/>
          <w:sz w:val="24"/>
          <w:szCs w:val="24"/>
        </w:rPr>
        <w:t xml:space="preserve"> antigen whereas in strain 26695</w:t>
      </w:r>
      <w:r w:rsidR="001B4486" w:rsidRPr="00653D42">
        <w:rPr>
          <w:rFonts w:ascii="Book Antiqua" w:hAnsi="Book Antiqua" w:cs="Times New Roman"/>
          <w:color w:val="000000" w:themeColor="text1"/>
          <w:sz w:val="24"/>
          <w:szCs w:val="24"/>
        </w:rPr>
        <w:t>;</w:t>
      </w:r>
      <w:r w:rsidRPr="00653D42">
        <w:rPr>
          <w:rFonts w:ascii="Book Antiqua" w:hAnsi="Book Antiqua" w:cs="Times New Roman"/>
          <w:color w:val="000000" w:themeColor="text1"/>
          <w:sz w:val="24"/>
          <w:szCs w:val="24"/>
        </w:rPr>
        <w:t xml:space="preserve"> </w:t>
      </w:r>
      <w:r w:rsidRPr="00653D42">
        <w:rPr>
          <w:rFonts w:ascii="Book Antiqua" w:hAnsi="Book Antiqua" w:cs="Times New Roman"/>
          <w:i/>
          <w:color w:val="000000" w:themeColor="text1"/>
          <w:sz w:val="24"/>
          <w:szCs w:val="24"/>
        </w:rPr>
        <w:t>babA</w:t>
      </w:r>
      <w:r w:rsidRPr="00653D42">
        <w:rPr>
          <w:rFonts w:ascii="Book Antiqua" w:hAnsi="Book Antiqua" w:cs="Times New Roman"/>
          <w:color w:val="000000" w:themeColor="text1"/>
          <w:sz w:val="24"/>
          <w:szCs w:val="24"/>
        </w:rPr>
        <w:t xml:space="preserve"> located at locus B is not expressed and </w:t>
      </w:r>
      <w:r w:rsidR="00A82BFA" w:rsidRPr="00653D42">
        <w:rPr>
          <w:rFonts w:ascii="Book Antiqua" w:hAnsi="Book Antiqua" w:cs="Times New Roman"/>
          <w:color w:val="000000" w:themeColor="text1"/>
          <w:sz w:val="24"/>
          <w:szCs w:val="24"/>
        </w:rPr>
        <w:t>does</w:t>
      </w:r>
      <w:r w:rsidR="00E06F33" w:rsidRPr="00653D42">
        <w:rPr>
          <w:rFonts w:ascii="Book Antiqua" w:hAnsi="Book Antiqua" w:cs="Times New Roman"/>
          <w:color w:val="000000" w:themeColor="text1"/>
          <w:sz w:val="24"/>
          <w:szCs w:val="24"/>
        </w:rPr>
        <w:t xml:space="preserve"> not bind to Leb antigen</w:t>
      </w:r>
      <w:r w:rsidR="00E06F33" w:rsidRPr="00653D42">
        <w:rPr>
          <w:rFonts w:ascii="Book Antiqua" w:hAnsi="Book Antiqua" w:cs="Times New Roman"/>
          <w:color w:val="000000" w:themeColor="text1"/>
          <w:sz w:val="24"/>
          <w:szCs w:val="24"/>
          <w:vertAlign w:val="superscript"/>
        </w:rPr>
        <w:t>[33,</w:t>
      </w:r>
      <w:r w:rsidR="00132EE1" w:rsidRPr="00653D42">
        <w:rPr>
          <w:rFonts w:ascii="Book Antiqua" w:hAnsi="Book Antiqua" w:cs="Times New Roman"/>
          <w:color w:val="000000" w:themeColor="text1"/>
          <w:sz w:val="24"/>
          <w:szCs w:val="24"/>
          <w:vertAlign w:val="superscript"/>
        </w:rPr>
        <w:t>34</w:t>
      </w:r>
      <w:r w:rsidR="00E06F33" w:rsidRPr="00653D42">
        <w:rPr>
          <w:rFonts w:ascii="Book Antiqua" w:hAnsi="Book Antiqua" w:cs="Times New Roman"/>
          <w:color w:val="000000" w:themeColor="text1"/>
          <w:sz w:val="24"/>
          <w:szCs w:val="24"/>
          <w:vertAlign w:val="superscript"/>
        </w:rPr>
        <w:t>]</w:t>
      </w:r>
      <w:r w:rsidR="00E06F33" w:rsidRPr="00653D42">
        <w:rPr>
          <w:rFonts w:ascii="Book Antiqua" w:hAnsi="Book Antiqua" w:cs="Times New Roman"/>
          <w:color w:val="000000" w:themeColor="text1"/>
          <w:sz w:val="24"/>
          <w:szCs w:val="24"/>
        </w:rPr>
        <w:t xml:space="preserve">. </w:t>
      </w:r>
      <w:r w:rsidRPr="00653D42">
        <w:rPr>
          <w:rFonts w:ascii="Book Antiqua" w:hAnsi="Book Antiqua" w:cs="Times New Roman"/>
          <w:color w:val="000000" w:themeColor="text1"/>
          <w:sz w:val="24"/>
          <w:szCs w:val="24"/>
        </w:rPr>
        <w:t xml:space="preserve">The detailed mechanisms involved in the expression of </w:t>
      </w:r>
      <w:r w:rsidRPr="00653D42">
        <w:rPr>
          <w:rFonts w:ascii="Book Antiqua" w:hAnsi="Book Antiqua" w:cs="Times New Roman"/>
          <w:i/>
          <w:color w:val="000000" w:themeColor="text1"/>
          <w:sz w:val="24"/>
          <w:szCs w:val="24"/>
        </w:rPr>
        <w:t>babA</w:t>
      </w:r>
      <w:r w:rsidRPr="00653D42">
        <w:rPr>
          <w:rFonts w:ascii="Book Antiqua" w:hAnsi="Book Antiqua" w:cs="Times New Roman"/>
          <w:color w:val="000000" w:themeColor="text1"/>
          <w:sz w:val="24"/>
          <w:szCs w:val="24"/>
        </w:rPr>
        <w:t xml:space="preserve"> </w:t>
      </w:r>
      <w:r w:rsidR="0026714C" w:rsidRPr="00653D42">
        <w:rPr>
          <w:rFonts w:ascii="Book Antiqua" w:hAnsi="Book Antiqua" w:cs="Times New Roman"/>
          <w:color w:val="000000" w:themeColor="text1"/>
          <w:sz w:val="24"/>
          <w:szCs w:val="24"/>
        </w:rPr>
        <w:t xml:space="preserve">have </w:t>
      </w:r>
      <w:r w:rsidRPr="00653D42">
        <w:rPr>
          <w:rFonts w:ascii="Book Antiqua" w:hAnsi="Book Antiqua" w:cs="Times New Roman"/>
          <w:color w:val="000000" w:themeColor="text1"/>
          <w:sz w:val="24"/>
          <w:szCs w:val="24"/>
        </w:rPr>
        <w:t xml:space="preserve">not </w:t>
      </w:r>
      <w:r w:rsidR="0026714C" w:rsidRPr="00653D42">
        <w:rPr>
          <w:rFonts w:ascii="Book Antiqua" w:hAnsi="Book Antiqua" w:cs="Times New Roman"/>
          <w:color w:val="000000" w:themeColor="text1"/>
          <w:sz w:val="24"/>
          <w:szCs w:val="24"/>
        </w:rPr>
        <w:t xml:space="preserve">been </w:t>
      </w:r>
      <w:r w:rsidRPr="00653D42">
        <w:rPr>
          <w:rFonts w:ascii="Book Antiqua" w:hAnsi="Book Antiqua" w:cs="Times New Roman"/>
          <w:color w:val="000000" w:themeColor="text1"/>
          <w:sz w:val="24"/>
          <w:szCs w:val="24"/>
        </w:rPr>
        <w:t xml:space="preserve">depicted in detail. However, we have summarized the possible mechanisms published in several literatures. </w:t>
      </w:r>
    </w:p>
    <w:p w:rsidR="00A164B7" w:rsidRPr="00653D42" w:rsidRDefault="00A164B7" w:rsidP="007E24D8">
      <w:pPr>
        <w:spacing w:after="0" w:line="360" w:lineRule="auto"/>
        <w:ind w:firstLineChars="100" w:firstLine="240"/>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 xml:space="preserve">The strain CCUG17875 was reported to possess two alleles of </w:t>
      </w:r>
      <w:r w:rsidRPr="00653D42">
        <w:rPr>
          <w:rFonts w:ascii="Book Antiqua" w:hAnsi="Book Antiqua" w:cs="Times New Roman"/>
          <w:i/>
          <w:color w:val="000000" w:themeColor="text1"/>
          <w:sz w:val="24"/>
          <w:szCs w:val="24"/>
        </w:rPr>
        <w:t>babA</w:t>
      </w:r>
      <w:r w:rsidRPr="00653D42">
        <w:rPr>
          <w:rFonts w:ascii="Book Antiqua" w:hAnsi="Book Antiqua" w:cs="Times New Roman"/>
          <w:color w:val="000000" w:themeColor="text1"/>
          <w:sz w:val="24"/>
          <w:szCs w:val="24"/>
        </w:rPr>
        <w:t xml:space="preserve"> denoted as </w:t>
      </w:r>
      <w:r w:rsidRPr="00653D42">
        <w:rPr>
          <w:rFonts w:ascii="Book Antiqua" w:hAnsi="Book Antiqua" w:cs="Times New Roman"/>
          <w:i/>
          <w:color w:val="000000" w:themeColor="text1"/>
          <w:sz w:val="24"/>
          <w:szCs w:val="24"/>
        </w:rPr>
        <w:t>babA1</w:t>
      </w:r>
      <w:r w:rsidRPr="00653D42">
        <w:rPr>
          <w:rFonts w:ascii="Book Antiqua" w:hAnsi="Book Antiqua" w:cs="Times New Roman"/>
          <w:color w:val="000000" w:themeColor="text1"/>
          <w:sz w:val="24"/>
          <w:szCs w:val="24"/>
        </w:rPr>
        <w:t xml:space="preserve"> found at locus B and </w:t>
      </w:r>
      <w:r w:rsidRPr="00653D42">
        <w:rPr>
          <w:rFonts w:ascii="Book Antiqua" w:hAnsi="Book Antiqua" w:cs="Times New Roman"/>
          <w:i/>
          <w:color w:val="000000" w:themeColor="text1"/>
          <w:sz w:val="24"/>
          <w:szCs w:val="24"/>
        </w:rPr>
        <w:t>babA2</w:t>
      </w:r>
      <w:r w:rsidRPr="00653D42">
        <w:rPr>
          <w:rFonts w:ascii="Book Antiqua" w:hAnsi="Book Antiqua" w:cs="Times New Roman"/>
          <w:color w:val="000000" w:themeColor="text1"/>
          <w:sz w:val="24"/>
          <w:szCs w:val="24"/>
        </w:rPr>
        <w:t xml:space="preserve"> found at locus A</w:t>
      </w:r>
      <w:r w:rsidR="00132EE1" w:rsidRPr="00653D42">
        <w:rPr>
          <w:rFonts w:ascii="Book Antiqua" w:hAnsi="Book Antiqua" w:cs="Times New Roman"/>
          <w:color w:val="000000" w:themeColor="text1"/>
          <w:sz w:val="24"/>
          <w:szCs w:val="24"/>
          <w:vertAlign w:val="superscript"/>
        </w:rPr>
        <w:t>[33</w:t>
      </w:r>
      <w:r w:rsidR="00876AFD" w:rsidRPr="00653D42">
        <w:rPr>
          <w:rFonts w:ascii="Book Antiqua" w:hAnsi="Book Antiqua" w:cs="Times New Roman"/>
          <w:color w:val="000000" w:themeColor="text1"/>
          <w:sz w:val="24"/>
          <w:szCs w:val="24"/>
          <w:vertAlign w:val="superscript"/>
        </w:rPr>
        <w:t>]</w:t>
      </w:r>
      <w:r w:rsidR="00E06F33" w:rsidRPr="00653D42">
        <w:rPr>
          <w:rFonts w:ascii="Book Antiqua" w:hAnsi="Book Antiqua" w:cs="Times New Roman"/>
          <w:color w:val="000000" w:themeColor="text1"/>
          <w:sz w:val="24"/>
          <w:szCs w:val="24"/>
        </w:rPr>
        <w:t>.</w:t>
      </w:r>
      <w:r w:rsidRPr="00653D42">
        <w:rPr>
          <w:rFonts w:ascii="Book Antiqua" w:hAnsi="Book Antiqua" w:cs="Times New Roman"/>
          <w:color w:val="000000" w:themeColor="text1"/>
          <w:sz w:val="24"/>
          <w:szCs w:val="24"/>
        </w:rPr>
        <w:t xml:space="preserve"> The allelic form </w:t>
      </w:r>
      <w:r w:rsidRPr="00653D42">
        <w:rPr>
          <w:rFonts w:ascii="Book Antiqua" w:hAnsi="Book Antiqua" w:cs="Times New Roman"/>
          <w:i/>
          <w:color w:val="000000" w:themeColor="text1"/>
          <w:sz w:val="24"/>
          <w:szCs w:val="24"/>
        </w:rPr>
        <w:t>babA1</w:t>
      </w:r>
      <w:r w:rsidRPr="00653D42">
        <w:rPr>
          <w:rFonts w:ascii="Book Antiqua" w:hAnsi="Book Antiqua" w:cs="Times New Roman"/>
          <w:color w:val="000000" w:themeColor="text1"/>
          <w:sz w:val="24"/>
          <w:szCs w:val="24"/>
        </w:rPr>
        <w:t xml:space="preserve"> does not contain the translation initiation codon ATG because of the deletion of 10 bp including start codon in its signal sequence and is not expressed whereas the </w:t>
      </w:r>
      <w:r w:rsidRPr="00653D42">
        <w:rPr>
          <w:rFonts w:ascii="Book Antiqua" w:hAnsi="Book Antiqua" w:cs="Times New Roman"/>
          <w:i/>
          <w:color w:val="000000" w:themeColor="text1"/>
          <w:sz w:val="24"/>
          <w:szCs w:val="24"/>
        </w:rPr>
        <w:t>babA2</w:t>
      </w:r>
      <w:r w:rsidRPr="00653D42">
        <w:rPr>
          <w:rFonts w:ascii="Book Antiqua" w:hAnsi="Book Antiqua" w:cs="Times New Roman"/>
          <w:color w:val="000000" w:themeColor="text1"/>
          <w:sz w:val="24"/>
          <w:szCs w:val="24"/>
        </w:rPr>
        <w:t xml:space="preserve"> containing the </w:t>
      </w:r>
      <w:r w:rsidRPr="00653D42">
        <w:rPr>
          <w:rFonts w:ascii="Book Antiqua" w:hAnsi="Book Antiqua" w:cs="Times New Roman"/>
          <w:color w:val="000000" w:themeColor="text1"/>
          <w:sz w:val="24"/>
          <w:szCs w:val="24"/>
        </w:rPr>
        <w:lastRenderedPageBreak/>
        <w:t>translation initiation codon ATG is expressed and involved</w:t>
      </w:r>
      <w:r w:rsidR="00E06F33" w:rsidRPr="00653D42">
        <w:rPr>
          <w:rFonts w:ascii="Book Antiqua" w:hAnsi="Book Antiqua" w:cs="Times New Roman"/>
          <w:color w:val="000000" w:themeColor="text1"/>
          <w:sz w:val="24"/>
          <w:szCs w:val="24"/>
        </w:rPr>
        <w:t xml:space="preserve"> in the Leb binding activity</w:t>
      </w:r>
      <w:r w:rsidR="00132EE1" w:rsidRPr="00653D42">
        <w:rPr>
          <w:rFonts w:ascii="Book Antiqua" w:hAnsi="Book Antiqua" w:cs="Times New Roman"/>
          <w:color w:val="000000" w:themeColor="text1"/>
          <w:sz w:val="24"/>
          <w:szCs w:val="24"/>
          <w:vertAlign w:val="superscript"/>
        </w:rPr>
        <w:t>[33</w:t>
      </w:r>
      <w:r w:rsidR="00E06F33" w:rsidRPr="00653D42">
        <w:rPr>
          <w:rFonts w:ascii="Book Antiqua" w:hAnsi="Book Antiqua" w:cs="Times New Roman"/>
          <w:color w:val="000000" w:themeColor="text1"/>
          <w:sz w:val="24"/>
          <w:szCs w:val="24"/>
          <w:vertAlign w:val="superscript"/>
        </w:rPr>
        <w:t>]</w:t>
      </w:r>
      <w:r w:rsidR="00E06F33" w:rsidRPr="00653D42">
        <w:rPr>
          <w:rFonts w:ascii="Book Antiqua" w:hAnsi="Book Antiqua" w:cs="Times New Roman"/>
          <w:color w:val="000000" w:themeColor="text1"/>
          <w:sz w:val="24"/>
          <w:szCs w:val="24"/>
        </w:rPr>
        <w:t>.</w:t>
      </w:r>
      <w:r w:rsidR="00AE2EDC" w:rsidRPr="00653D42">
        <w:rPr>
          <w:rFonts w:ascii="Book Antiqua" w:hAnsi="Book Antiqua" w:cs="Times New Roman"/>
          <w:color w:val="000000" w:themeColor="text1"/>
          <w:sz w:val="24"/>
          <w:szCs w:val="24"/>
        </w:rPr>
        <w:t xml:space="preserve"> </w:t>
      </w:r>
      <w:r w:rsidRPr="00653D42">
        <w:rPr>
          <w:rFonts w:ascii="Book Antiqua" w:hAnsi="Book Antiqua" w:cs="Times New Roman"/>
          <w:color w:val="000000" w:themeColor="text1"/>
          <w:sz w:val="24"/>
          <w:szCs w:val="24"/>
        </w:rPr>
        <w:t xml:space="preserve">The expression of </w:t>
      </w:r>
      <w:r w:rsidRPr="00653D42">
        <w:rPr>
          <w:rFonts w:ascii="Book Antiqua" w:hAnsi="Book Antiqua" w:cs="Times New Roman"/>
          <w:i/>
          <w:color w:val="000000" w:themeColor="text1"/>
          <w:sz w:val="24"/>
          <w:szCs w:val="24"/>
        </w:rPr>
        <w:t>babA</w:t>
      </w:r>
      <w:r w:rsidRPr="00653D42">
        <w:rPr>
          <w:rFonts w:ascii="Book Antiqua" w:hAnsi="Book Antiqua" w:cs="Times New Roman"/>
          <w:color w:val="000000" w:themeColor="text1"/>
          <w:sz w:val="24"/>
          <w:szCs w:val="24"/>
        </w:rPr>
        <w:t xml:space="preserve"> can be influenced on transcriptional as well as translational level. The absence of translation initiation codon ATG in </w:t>
      </w:r>
      <w:r w:rsidRPr="00653D42">
        <w:rPr>
          <w:rFonts w:ascii="Book Antiqua" w:hAnsi="Book Antiqua" w:cs="Times New Roman"/>
          <w:i/>
          <w:color w:val="000000" w:themeColor="text1"/>
          <w:sz w:val="24"/>
          <w:szCs w:val="24"/>
        </w:rPr>
        <w:t>babA1</w:t>
      </w:r>
      <w:r w:rsidRPr="00653D42">
        <w:rPr>
          <w:rFonts w:ascii="Book Antiqua" w:hAnsi="Book Antiqua" w:cs="Times New Roman"/>
          <w:color w:val="000000" w:themeColor="text1"/>
          <w:sz w:val="24"/>
          <w:szCs w:val="24"/>
        </w:rPr>
        <w:t xml:space="preserve"> influence the translation, but this phenomenon is quite uncommon</w:t>
      </w:r>
      <w:r w:rsidR="006A2C81" w:rsidRPr="00653D42">
        <w:rPr>
          <w:rFonts w:ascii="Book Antiqua" w:hAnsi="Book Antiqua" w:cs="Times New Roman"/>
          <w:color w:val="000000" w:themeColor="text1"/>
          <w:sz w:val="24"/>
          <w:szCs w:val="24"/>
        </w:rPr>
        <w:t xml:space="preserve">. </w:t>
      </w:r>
      <w:r w:rsidR="009360CB" w:rsidRPr="00653D42">
        <w:rPr>
          <w:rFonts w:ascii="Book Antiqua" w:hAnsi="Book Antiqua" w:cs="Times New Roman"/>
          <w:color w:val="000000" w:themeColor="text1"/>
          <w:sz w:val="24"/>
          <w:szCs w:val="24"/>
        </w:rPr>
        <w:t>Nonetheless, u</w:t>
      </w:r>
      <w:r w:rsidR="000F6A05" w:rsidRPr="00653D42">
        <w:rPr>
          <w:rFonts w:ascii="Book Antiqua" w:hAnsi="Book Antiqua" w:cs="Times New Roman"/>
          <w:color w:val="000000" w:themeColor="text1"/>
          <w:sz w:val="24"/>
          <w:szCs w:val="24"/>
        </w:rPr>
        <w:t>nfortunately, s</w:t>
      </w:r>
      <w:r w:rsidRPr="00653D42">
        <w:rPr>
          <w:rFonts w:ascii="Book Antiqua" w:hAnsi="Book Antiqua" w:cs="Times New Roman"/>
          <w:color w:val="000000" w:themeColor="text1"/>
          <w:sz w:val="24"/>
          <w:szCs w:val="24"/>
        </w:rPr>
        <w:t xml:space="preserve">everal epidemiological studies still use the methods to characterize </w:t>
      </w:r>
      <w:r w:rsidRPr="00653D42">
        <w:rPr>
          <w:rFonts w:ascii="Book Antiqua" w:hAnsi="Book Antiqua" w:cs="Times New Roman"/>
          <w:i/>
          <w:color w:val="000000" w:themeColor="text1"/>
          <w:sz w:val="24"/>
          <w:szCs w:val="24"/>
        </w:rPr>
        <w:t>babA2</w:t>
      </w:r>
      <w:r w:rsidRPr="00653D42">
        <w:rPr>
          <w:rFonts w:ascii="Book Antiqua" w:hAnsi="Book Antiqua" w:cs="Times New Roman"/>
          <w:color w:val="000000" w:themeColor="text1"/>
          <w:sz w:val="24"/>
          <w:szCs w:val="24"/>
        </w:rPr>
        <w:t xml:space="preserve"> as the functional status of </w:t>
      </w:r>
      <w:r w:rsidRPr="00653D42">
        <w:rPr>
          <w:rFonts w:ascii="Book Antiqua" w:hAnsi="Book Antiqua" w:cs="Times New Roman"/>
          <w:i/>
          <w:color w:val="000000" w:themeColor="text1"/>
          <w:sz w:val="24"/>
          <w:szCs w:val="24"/>
        </w:rPr>
        <w:t>babA</w:t>
      </w:r>
      <w:r w:rsidRPr="00653D42">
        <w:rPr>
          <w:rFonts w:ascii="Book Antiqua" w:hAnsi="Book Antiqua" w:cs="Times New Roman"/>
          <w:color w:val="000000" w:themeColor="text1"/>
          <w:sz w:val="24"/>
          <w:szCs w:val="24"/>
        </w:rPr>
        <w:t xml:space="preserve"> by using primers specific for the signal region to differentiate </w:t>
      </w:r>
      <w:r w:rsidRPr="00653D42">
        <w:rPr>
          <w:rFonts w:ascii="Book Antiqua" w:hAnsi="Book Antiqua" w:cs="Times New Roman"/>
          <w:i/>
          <w:color w:val="000000" w:themeColor="text1"/>
          <w:sz w:val="24"/>
          <w:szCs w:val="24"/>
        </w:rPr>
        <w:t>babA1</w:t>
      </w:r>
      <w:r w:rsidRPr="00653D42">
        <w:rPr>
          <w:rFonts w:ascii="Book Antiqua" w:hAnsi="Book Antiqua" w:cs="Times New Roman"/>
          <w:color w:val="000000" w:themeColor="text1"/>
          <w:sz w:val="24"/>
          <w:szCs w:val="24"/>
        </w:rPr>
        <w:t xml:space="preserve"> and </w:t>
      </w:r>
      <w:r w:rsidRPr="00653D42">
        <w:rPr>
          <w:rFonts w:ascii="Book Antiqua" w:hAnsi="Book Antiqua" w:cs="Times New Roman"/>
          <w:i/>
          <w:color w:val="000000" w:themeColor="text1"/>
          <w:sz w:val="24"/>
          <w:szCs w:val="24"/>
        </w:rPr>
        <w:t>babA2</w:t>
      </w:r>
      <w:r w:rsidRPr="00653D42">
        <w:rPr>
          <w:rFonts w:ascii="Book Antiqua" w:hAnsi="Book Antiqua" w:cs="Times New Roman"/>
          <w:color w:val="000000" w:themeColor="text1"/>
          <w:sz w:val="24"/>
          <w:szCs w:val="24"/>
        </w:rPr>
        <w:t xml:space="preserve">. The presence of variable number of cytosine-thiamidine (CT) dinucleotide in the 5’-region of the </w:t>
      </w:r>
      <w:r w:rsidRPr="00653D42">
        <w:rPr>
          <w:rFonts w:ascii="Book Antiqua" w:hAnsi="Book Antiqua" w:cs="Times New Roman"/>
          <w:i/>
          <w:color w:val="000000" w:themeColor="text1"/>
          <w:sz w:val="24"/>
          <w:szCs w:val="24"/>
        </w:rPr>
        <w:t>babA</w:t>
      </w:r>
      <w:r w:rsidRPr="00653D42">
        <w:rPr>
          <w:rFonts w:ascii="Book Antiqua" w:hAnsi="Book Antiqua" w:cs="Times New Roman"/>
          <w:color w:val="000000" w:themeColor="text1"/>
          <w:sz w:val="24"/>
          <w:szCs w:val="24"/>
        </w:rPr>
        <w:t xml:space="preserve"> sequence due to the intra-genomic recombination with </w:t>
      </w:r>
      <w:r w:rsidRPr="00653D42">
        <w:rPr>
          <w:rFonts w:ascii="Book Antiqua" w:hAnsi="Book Antiqua" w:cs="Times New Roman"/>
          <w:i/>
          <w:color w:val="000000" w:themeColor="text1"/>
          <w:sz w:val="24"/>
          <w:szCs w:val="24"/>
        </w:rPr>
        <w:t>babB</w:t>
      </w:r>
      <w:r w:rsidRPr="00653D42">
        <w:rPr>
          <w:rFonts w:ascii="Book Antiqua" w:hAnsi="Book Antiqua" w:cs="Times New Roman"/>
          <w:color w:val="000000" w:themeColor="text1"/>
          <w:sz w:val="24"/>
          <w:szCs w:val="24"/>
        </w:rPr>
        <w:t xml:space="preserve"> leads to the phase variation </w:t>
      </w:r>
      <w:r w:rsidR="00E31A47" w:rsidRPr="00653D42">
        <w:rPr>
          <w:rFonts w:ascii="Book Antiqua" w:hAnsi="Book Antiqua" w:cs="Times New Roman"/>
          <w:color w:val="000000" w:themeColor="text1"/>
          <w:sz w:val="24"/>
          <w:szCs w:val="24"/>
        </w:rPr>
        <w:t xml:space="preserve">and affects the expression </w:t>
      </w:r>
      <w:r w:rsidRPr="00653D42">
        <w:rPr>
          <w:rFonts w:ascii="Book Antiqua" w:hAnsi="Book Antiqua" w:cs="Times New Roman"/>
          <w:color w:val="000000" w:themeColor="text1"/>
          <w:sz w:val="24"/>
          <w:szCs w:val="24"/>
        </w:rPr>
        <w:t xml:space="preserve">of </w:t>
      </w:r>
      <w:r w:rsidRPr="00653D42">
        <w:rPr>
          <w:rFonts w:ascii="Book Antiqua" w:hAnsi="Book Antiqua" w:cs="Times New Roman"/>
          <w:i/>
          <w:color w:val="000000" w:themeColor="text1"/>
          <w:sz w:val="24"/>
          <w:szCs w:val="24"/>
        </w:rPr>
        <w:t>babA</w:t>
      </w:r>
      <w:r w:rsidRPr="00653D42">
        <w:rPr>
          <w:rFonts w:ascii="Book Antiqua" w:hAnsi="Book Antiqua" w:cs="Times New Roman"/>
          <w:color w:val="000000" w:themeColor="text1"/>
          <w:sz w:val="24"/>
          <w:szCs w:val="24"/>
        </w:rPr>
        <w:t xml:space="preserve"> (discussed in latter section). The characteristics of the promoter sequence also play a critical role in the expression of </w:t>
      </w:r>
      <w:r w:rsidRPr="00653D42">
        <w:rPr>
          <w:rFonts w:ascii="Book Antiqua" w:hAnsi="Book Antiqua" w:cs="Times New Roman"/>
          <w:i/>
          <w:color w:val="000000" w:themeColor="text1"/>
          <w:sz w:val="24"/>
          <w:szCs w:val="24"/>
        </w:rPr>
        <w:t>babA</w:t>
      </w:r>
      <w:r w:rsidRPr="00653D42">
        <w:rPr>
          <w:rFonts w:ascii="Book Antiqua" w:hAnsi="Book Antiqua" w:cs="Times New Roman"/>
          <w:color w:val="000000" w:themeColor="text1"/>
          <w:sz w:val="24"/>
          <w:szCs w:val="24"/>
        </w:rPr>
        <w:t xml:space="preserve">. During protein expression all mRNAs are not synthesized in the same amount because of the promoter characteristics which controls the expression on transcriptional level. In a study, the presence of additional 4 adenines </w:t>
      </w:r>
      <w:r w:rsidR="0048379E" w:rsidRPr="00653D42">
        <w:rPr>
          <w:rFonts w:ascii="Book Antiqua" w:hAnsi="Book Antiqua" w:cs="Times New Roman"/>
          <w:color w:val="000000" w:themeColor="text1"/>
          <w:sz w:val="24"/>
          <w:szCs w:val="24"/>
        </w:rPr>
        <w:t>between the -10 and -35 motif in</w:t>
      </w:r>
      <w:r w:rsidRPr="00653D42">
        <w:rPr>
          <w:rFonts w:ascii="Book Antiqua" w:hAnsi="Book Antiqua" w:cs="Times New Roman"/>
          <w:color w:val="000000" w:themeColor="text1"/>
          <w:sz w:val="24"/>
          <w:szCs w:val="24"/>
        </w:rPr>
        <w:t xml:space="preserve"> </w:t>
      </w:r>
      <w:r w:rsidRPr="00653D42">
        <w:rPr>
          <w:rFonts w:ascii="Book Antiqua" w:hAnsi="Book Antiqua" w:cs="Times New Roman"/>
          <w:i/>
          <w:color w:val="000000" w:themeColor="text1"/>
          <w:sz w:val="24"/>
          <w:szCs w:val="24"/>
        </w:rPr>
        <w:t>babA</w:t>
      </w:r>
      <w:r w:rsidRPr="00653D42">
        <w:rPr>
          <w:rFonts w:ascii="Book Antiqua" w:hAnsi="Book Antiqua" w:cs="Times New Roman"/>
          <w:color w:val="000000" w:themeColor="text1"/>
          <w:sz w:val="24"/>
          <w:szCs w:val="24"/>
        </w:rPr>
        <w:t xml:space="preserve"> </w:t>
      </w:r>
      <w:r w:rsidR="00CA45FA" w:rsidRPr="00653D42">
        <w:rPr>
          <w:rFonts w:ascii="Book Antiqua" w:hAnsi="Book Antiqua" w:cs="Times New Roman"/>
          <w:color w:val="000000" w:themeColor="text1"/>
          <w:sz w:val="24"/>
          <w:szCs w:val="24"/>
        </w:rPr>
        <w:t xml:space="preserve">located at locus B </w:t>
      </w:r>
      <w:r w:rsidRPr="00653D42">
        <w:rPr>
          <w:rFonts w:ascii="Book Antiqua" w:hAnsi="Book Antiqua" w:cs="Times New Roman"/>
          <w:color w:val="000000" w:themeColor="text1"/>
          <w:sz w:val="24"/>
          <w:szCs w:val="24"/>
        </w:rPr>
        <w:t xml:space="preserve">could diminished the strength of the promoter of </w:t>
      </w:r>
      <w:r w:rsidRPr="00653D42">
        <w:rPr>
          <w:rFonts w:ascii="Book Antiqua" w:hAnsi="Book Antiqua" w:cs="Times New Roman"/>
          <w:i/>
          <w:color w:val="000000" w:themeColor="text1"/>
          <w:sz w:val="24"/>
          <w:szCs w:val="24"/>
        </w:rPr>
        <w:t>babA</w:t>
      </w:r>
      <w:r w:rsidR="00132EE1" w:rsidRPr="00653D42">
        <w:rPr>
          <w:rFonts w:ascii="Book Antiqua" w:hAnsi="Book Antiqua" w:cs="Times New Roman"/>
          <w:color w:val="000000" w:themeColor="text1"/>
          <w:sz w:val="24"/>
          <w:szCs w:val="24"/>
          <w:vertAlign w:val="superscript"/>
        </w:rPr>
        <w:t>[35</w:t>
      </w:r>
      <w:r w:rsidRPr="00653D42">
        <w:rPr>
          <w:rFonts w:ascii="Book Antiqua" w:hAnsi="Book Antiqua" w:cs="Times New Roman"/>
          <w:color w:val="000000" w:themeColor="text1"/>
          <w:sz w:val="24"/>
          <w:szCs w:val="24"/>
          <w:vertAlign w:val="superscript"/>
        </w:rPr>
        <w:t>]</w:t>
      </w:r>
      <w:r w:rsidR="00E06F33" w:rsidRPr="00653D42">
        <w:rPr>
          <w:rFonts w:ascii="Book Antiqua" w:hAnsi="Book Antiqua" w:cs="Times New Roman"/>
          <w:color w:val="000000" w:themeColor="text1"/>
          <w:sz w:val="24"/>
          <w:szCs w:val="24"/>
        </w:rPr>
        <w:t>.</w:t>
      </w:r>
      <w:r w:rsidR="00E06F33" w:rsidRPr="00653D42">
        <w:rPr>
          <w:rFonts w:ascii="Book Antiqua" w:hAnsi="Book Antiqua" w:cs="Times New Roman"/>
          <w:color w:val="000000" w:themeColor="text1"/>
          <w:sz w:val="24"/>
          <w:szCs w:val="24"/>
          <w:vertAlign w:val="superscript"/>
        </w:rPr>
        <w:t xml:space="preserve"> </w:t>
      </w:r>
      <w:r w:rsidRPr="00653D42">
        <w:rPr>
          <w:rFonts w:ascii="Book Antiqua" w:hAnsi="Book Antiqua" w:cs="Times New Roman"/>
          <w:color w:val="000000" w:themeColor="text1"/>
          <w:sz w:val="24"/>
          <w:szCs w:val="24"/>
        </w:rPr>
        <w:t>The nucleotide structure of -10 and -35 motifs sequence and the characteristics of nucleotides present between the -10 and -35 motifs tend to make the promoter strong or weak. For example, the promoter region of one of the</w:t>
      </w:r>
      <w:r w:rsidR="00462650" w:rsidRPr="00653D42">
        <w:rPr>
          <w:rFonts w:ascii="Book Antiqua" w:hAnsi="Book Antiqua" w:cs="Times New Roman"/>
          <w:color w:val="000000" w:themeColor="text1"/>
          <w:sz w:val="24"/>
          <w:szCs w:val="24"/>
        </w:rPr>
        <w:t xml:space="preserve"> </w:t>
      </w:r>
      <w:r w:rsidR="009360CB" w:rsidRPr="00653D42">
        <w:rPr>
          <w:rFonts w:ascii="Book Antiqua" w:hAnsi="Book Antiqua" w:cs="Times New Roman"/>
          <w:color w:val="000000" w:themeColor="text1"/>
          <w:sz w:val="24"/>
          <w:szCs w:val="24"/>
        </w:rPr>
        <w:t>OMP</w:t>
      </w:r>
      <w:r w:rsidR="00462650" w:rsidRPr="00653D42">
        <w:rPr>
          <w:rFonts w:ascii="Book Antiqua" w:hAnsi="Book Antiqua" w:cs="Times New Roman"/>
          <w:color w:val="000000" w:themeColor="text1"/>
          <w:sz w:val="24"/>
          <w:szCs w:val="24"/>
        </w:rPr>
        <w:t xml:space="preserve"> gene</w:t>
      </w:r>
      <w:r w:rsidRPr="00653D42">
        <w:rPr>
          <w:rFonts w:ascii="Book Antiqua" w:hAnsi="Book Antiqua" w:cs="Times New Roman"/>
          <w:color w:val="000000" w:themeColor="text1"/>
          <w:sz w:val="24"/>
          <w:szCs w:val="24"/>
        </w:rPr>
        <w:t xml:space="preserve"> </w:t>
      </w:r>
      <w:r w:rsidRPr="00653D42">
        <w:rPr>
          <w:rFonts w:ascii="Book Antiqua" w:hAnsi="Book Antiqua" w:cs="Times New Roman"/>
          <w:i/>
          <w:color w:val="000000" w:themeColor="text1"/>
          <w:sz w:val="24"/>
          <w:szCs w:val="24"/>
        </w:rPr>
        <w:t>sabA</w:t>
      </w:r>
      <w:r w:rsidRPr="00653D42">
        <w:rPr>
          <w:rFonts w:ascii="Book Antiqua" w:hAnsi="Book Antiqua" w:cs="Times New Roman"/>
          <w:color w:val="000000" w:themeColor="text1"/>
          <w:sz w:val="24"/>
          <w:szCs w:val="24"/>
        </w:rPr>
        <w:t xml:space="preserve"> contains a thymidine (T) nucleotide repeat tract adjacent to the -35 motif and the length of this T-tract varies between strain to strain and this variation have been suggested to affect the expression of </w:t>
      </w:r>
      <w:r w:rsidRPr="00653D42">
        <w:rPr>
          <w:rFonts w:ascii="Book Antiqua" w:hAnsi="Book Antiqua" w:cs="Times New Roman"/>
          <w:i/>
          <w:color w:val="000000" w:themeColor="text1"/>
          <w:sz w:val="24"/>
          <w:szCs w:val="24"/>
        </w:rPr>
        <w:t>sabA</w:t>
      </w:r>
      <w:r w:rsidR="00653D42">
        <w:rPr>
          <w:rFonts w:ascii="Book Antiqua" w:hAnsi="Book Antiqua" w:cs="Times New Roman"/>
          <w:color w:val="000000" w:themeColor="text1"/>
          <w:sz w:val="24"/>
          <w:szCs w:val="24"/>
          <w:vertAlign w:val="superscript"/>
        </w:rPr>
        <w:t>[36,</w:t>
      </w:r>
      <w:r w:rsidR="00132EE1" w:rsidRPr="00653D42">
        <w:rPr>
          <w:rFonts w:ascii="Book Antiqua" w:hAnsi="Book Antiqua" w:cs="Times New Roman"/>
          <w:color w:val="000000" w:themeColor="text1"/>
          <w:sz w:val="24"/>
          <w:szCs w:val="24"/>
          <w:vertAlign w:val="superscript"/>
        </w:rPr>
        <w:t>37</w:t>
      </w:r>
      <w:r w:rsidR="00E06F33" w:rsidRPr="00653D42">
        <w:rPr>
          <w:rFonts w:ascii="Book Antiqua" w:hAnsi="Book Antiqua" w:cs="Times New Roman"/>
          <w:color w:val="000000" w:themeColor="text1"/>
          <w:sz w:val="24"/>
          <w:szCs w:val="24"/>
          <w:vertAlign w:val="superscript"/>
        </w:rPr>
        <w:t>]</w:t>
      </w:r>
      <w:r w:rsidR="00E06F33" w:rsidRPr="00653D42">
        <w:rPr>
          <w:rFonts w:ascii="Book Antiqua" w:hAnsi="Book Antiqua" w:cs="Times New Roman"/>
          <w:color w:val="000000" w:themeColor="text1"/>
          <w:sz w:val="24"/>
          <w:szCs w:val="24"/>
        </w:rPr>
        <w:t>.</w:t>
      </w:r>
      <w:r w:rsidRPr="00653D42">
        <w:rPr>
          <w:rFonts w:ascii="Book Antiqua" w:hAnsi="Book Antiqua" w:cs="Times New Roman"/>
          <w:color w:val="000000" w:themeColor="text1"/>
          <w:sz w:val="24"/>
          <w:szCs w:val="24"/>
        </w:rPr>
        <w:t xml:space="preserve"> Recently it has been also suggested that the T-tract modulates the binding of RNA polymerase σ-factor and α-factor </w:t>
      </w:r>
      <w:r w:rsidR="005B2B4A" w:rsidRPr="00653D42">
        <w:rPr>
          <w:rFonts w:ascii="Book Antiqua" w:hAnsi="Book Antiqua" w:cs="Times New Roman"/>
          <w:color w:val="000000" w:themeColor="text1"/>
          <w:sz w:val="24"/>
          <w:szCs w:val="24"/>
        </w:rPr>
        <w:t>resulting in the</w:t>
      </w:r>
      <w:r w:rsidRPr="00653D42">
        <w:rPr>
          <w:rFonts w:ascii="Book Antiqua" w:hAnsi="Book Antiqua" w:cs="Times New Roman"/>
          <w:color w:val="000000" w:themeColor="text1"/>
          <w:sz w:val="24"/>
          <w:szCs w:val="24"/>
        </w:rPr>
        <w:t xml:space="preserve"> alter</w:t>
      </w:r>
      <w:r w:rsidR="005B2B4A" w:rsidRPr="00653D42">
        <w:rPr>
          <w:rFonts w:ascii="Book Antiqua" w:hAnsi="Book Antiqua" w:cs="Times New Roman"/>
          <w:color w:val="000000" w:themeColor="text1"/>
          <w:sz w:val="24"/>
          <w:szCs w:val="24"/>
        </w:rPr>
        <w:t>ation of</w:t>
      </w:r>
      <w:r w:rsidRPr="00653D42">
        <w:rPr>
          <w:rFonts w:ascii="Book Antiqua" w:hAnsi="Book Antiqua" w:cs="Times New Roman"/>
          <w:color w:val="000000" w:themeColor="text1"/>
          <w:sz w:val="24"/>
          <w:szCs w:val="24"/>
        </w:rPr>
        <w:t xml:space="preserve"> </w:t>
      </w:r>
      <w:r w:rsidR="001E0A8E" w:rsidRPr="00653D42">
        <w:rPr>
          <w:rFonts w:ascii="Book Antiqua" w:hAnsi="Book Antiqua" w:cs="Times New Roman"/>
          <w:color w:val="000000" w:themeColor="text1"/>
          <w:sz w:val="24"/>
          <w:szCs w:val="24"/>
        </w:rPr>
        <w:t xml:space="preserve">SabA </w:t>
      </w:r>
      <w:r w:rsidR="005B2B4A" w:rsidRPr="00653D42">
        <w:rPr>
          <w:rFonts w:ascii="Book Antiqua" w:hAnsi="Book Antiqua" w:cs="Times New Roman"/>
          <w:color w:val="000000" w:themeColor="text1"/>
          <w:sz w:val="24"/>
          <w:szCs w:val="24"/>
        </w:rPr>
        <w:t>expression</w:t>
      </w:r>
      <w:r w:rsidR="00132EE1" w:rsidRPr="00653D42">
        <w:rPr>
          <w:rFonts w:ascii="Book Antiqua" w:hAnsi="Book Antiqua" w:cs="Times New Roman"/>
          <w:color w:val="000000" w:themeColor="text1"/>
          <w:sz w:val="24"/>
          <w:szCs w:val="24"/>
          <w:vertAlign w:val="superscript"/>
        </w:rPr>
        <w:t>[38</w:t>
      </w:r>
      <w:r w:rsidR="00E06F33" w:rsidRPr="00653D42">
        <w:rPr>
          <w:rFonts w:ascii="Book Antiqua" w:hAnsi="Book Antiqua" w:cs="Times New Roman"/>
          <w:color w:val="000000" w:themeColor="text1"/>
          <w:sz w:val="24"/>
          <w:szCs w:val="24"/>
          <w:vertAlign w:val="superscript"/>
        </w:rPr>
        <w:t>]</w:t>
      </w:r>
      <w:r w:rsidR="00E06F33" w:rsidRPr="00653D42">
        <w:rPr>
          <w:rFonts w:ascii="Book Antiqua" w:hAnsi="Book Antiqua" w:cs="Times New Roman"/>
          <w:color w:val="000000" w:themeColor="text1"/>
          <w:sz w:val="24"/>
          <w:szCs w:val="24"/>
        </w:rPr>
        <w:t>.</w:t>
      </w:r>
      <w:r w:rsidRPr="00653D42">
        <w:rPr>
          <w:rFonts w:ascii="Book Antiqua" w:hAnsi="Book Antiqua" w:cs="Times New Roman"/>
          <w:color w:val="000000" w:themeColor="text1"/>
          <w:sz w:val="24"/>
          <w:szCs w:val="24"/>
        </w:rPr>
        <w:t xml:space="preserve"> The nucleotide repeat motifs located between the -35 and -10 promoter motifs influence the docking of RNA polymerase σ-factor and the nucleotide repeat motif located upstream of -35 motif alters the binding of regulato</w:t>
      </w:r>
      <w:r w:rsidR="00E06F33" w:rsidRPr="00653D42">
        <w:rPr>
          <w:rFonts w:ascii="Book Antiqua" w:hAnsi="Book Antiqua" w:cs="Times New Roman"/>
          <w:color w:val="000000" w:themeColor="text1"/>
          <w:sz w:val="24"/>
          <w:szCs w:val="24"/>
        </w:rPr>
        <w:t>ry factors of RNA polymerase</w:t>
      </w:r>
      <w:r w:rsidR="00EA6003" w:rsidRPr="00653D42">
        <w:rPr>
          <w:rFonts w:ascii="Book Antiqua" w:hAnsi="Book Antiqua" w:cs="Times New Roman"/>
          <w:color w:val="000000" w:themeColor="text1"/>
          <w:sz w:val="24"/>
          <w:szCs w:val="24"/>
          <w:vertAlign w:val="superscript"/>
        </w:rPr>
        <w:t>[38</w:t>
      </w:r>
      <w:r w:rsidR="00E06F33" w:rsidRPr="00653D42">
        <w:rPr>
          <w:rFonts w:ascii="Book Antiqua" w:hAnsi="Book Antiqua" w:cs="Times New Roman"/>
          <w:color w:val="000000" w:themeColor="text1"/>
          <w:sz w:val="24"/>
          <w:szCs w:val="24"/>
          <w:vertAlign w:val="superscript"/>
        </w:rPr>
        <w:t>]</w:t>
      </w:r>
      <w:r w:rsidR="00E06F33" w:rsidRPr="00653D42">
        <w:rPr>
          <w:rFonts w:ascii="Book Antiqua" w:hAnsi="Book Antiqua" w:cs="Times New Roman"/>
          <w:color w:val="000000" w:themeColor="text1"/>
          <w:sz w:val="24"/>
          <w:szCs w:val="24"/>
        </w:rPr>
        <w:t xml:space="preserve">. </w:t>
      </w:r>
      <w:r w:rsidRPr="00653D42">
        <w:rPr>
          <w:rFonts w:ascii="Book Antiqua" w:hAnsi="Book Antiqua" w:cs="Times New Roman"/>
          <w:color w:val="000000" w:themeColor="text1"/>
          <w:sz w:val="24"/>
          <w:szCs w:val="24"/>
        </w:rPr>
        <w:t xml:space="preserve">However, the detailed </w:t>
      </w:r>
      <w:r w:rsidR="00B85485" w:rsidRPr="00653D42">
        <w:rPr>
          <w:rFonts w:ascii="Book Antiqua" w:hAnsi="Book Antiqua" w:cs="Times New Roman"/>
          <w:color w:val="000000" w:themeColor="text1"/>
          <w:sz w:val="24"/>
          <w:szCs w:val="24"/>
        </w:rPr>
        <w:t xml:space="preserve">studies are </w:t>
      </w:r>
      <w:r w:rsidRPr="00653D42">
        <w:rPr>
          <w:rFonts w:ascii="Book Antiqua" w:hAnsi="Book Antiqua" w:cs="Times New Roman"/>
          <w:color w:val="000000" w:themeColor="text1"/>
          <w:sz w:val="24"/>
          <w:szCs w:val="24"/>
        </w:rPr>
        <w:t>needed to evaluate the characteristics of promoter region</w:t>
      </w:r>
      <w:r w:rsidR="001E0A8E" w:rsidRPr="00653D42">
        <w:rPr>
          <w:rFonts w:ascii="Book Antiqua" w:hAnsi="Book Antiqua" w:cs="Times New Roman"/>
          <w:color w:val="000000" w:themeColor="text1"/>
          <w:sz w:val="24"/>
          <w:szCs w:val="24"/>
        </w:rPr>
        <w:t>s</w:t>
      </w:r>
      <w:r w:rsidRPr="00653D42">
        <w:rPr>
          <w:rFonts w:ascii="Book Antiqua" w:hAnsi="Book Antiqua" w:cs="Times New Roman"/>
          <w:color w:val="000000" w:themeColor="text1"/>
          <w:sz w:val="24"/>
          <w:szCs w:val="24"/>
        </w:rPr>
        <w:t xml:space="preserve"> responsible for the variation in expression of </w:t>
      </w:r>
      <w:r w:rsidRPr="00653D42">
        <w:rPr>
          <w:rFonts w:ascii="Book Antiqua" w:hAnsi="Book Antiqua" w:cs="Times New Roman"/>
          <w:i/>
          <w:color w:val="000000" w:themeColor="text1"/>
          <w:sz w:val="24"/>
          <w:szCs w:val="24"/>
        </w:rPr>
        <w:t>babA</w:t>
      </w:r>
      <w:r w:rsidRPr="00653D42">
        <w:rPr>
          <w:rFonts w:ascii="Book Antiqua" w:hAnsi="Book Antiqua" w:cs="Times New Roman"/>
          <w:color w:val="000000" w:themeColor="text1"/>
          <w:sz w:val="24"/>
          <w:szCs w:val="24"/>
        </w:rPr>
        <w:t xml:space="preserve"> in loci A/B/C. </w:t>
      </w:r>
    </w:p>
    <w:p w:rsidR="00A164B7" w:rsidRPr="00653D42" w:rsidRDefault="00A164B7" w:rsidP="007E24D8">
      <w:pPr>
        <w:spacing w:after="0" w:line="360" w:lineRule="auto"/>
        <w:ind w:firstLineChars="100" w:firstLine="240"/>
        <w:jc w:val="both"/>
        <w:rPr>
          <w:rFonts w:ascii="Book Antiqua" w:hAnsi="Book Antiqua" w:cs="Times New Roman"/>
          <w:color w:val="000000" w:themeColor="text1"/>
          <w:sz w:val="24"/>
          <w:szCs w:val="24"/>
        </w:rPr>
      </w:pPr>
      <w:r w:rsidRPr="00653D42">
        <w:rPr>
          <w:rFonts w:ascii="Book Antiqua" w:hAnsi="Book Antiqua" w:cs="Times New Roman"/>
          <w:i/>
          <w:color w:val="000000" w:themeColor="text1"/>
          <w:sz w:val="24"/>
          <w:szCs w:val="24"/>
        </w:rPr>
        <w:lastRenderedPageBreak/>
        <w:t>H. pylori</w:t>
      </w:r>
      <w:r w:rsidRPr="00653D42">
        <w:rPr>
          <w:rFonts w:ascii="Book Antiqua" w:hAnsi="Book Antiqua" w:cs="Times New Roman"/>
          <w:color w:val="000000" w:themeColor="text1"/>
          <w:sz w:val="24"/>
          <w:szCs w:val="24"/>
        </w:rPr>
        <w:t xml:space="preserve"> </w:t>
      </w:r>
      <w:r w:rsidRPr="00653D42">
        <w:rPr>
          <w:rFonts w:ascii="Book Antiqua" w:hAnsi="Book Antiqua" w:cs="Times New Roman"/>
          <w:i/>
          <w:color w:val="000000" w:themeColor="text1"/>
          <w:sz w:val="24"/>
          <w:szCs w:val="24"/>
        </w:rPr>
        <w:t>babA</w:t>
      </w:r>
      <w:r w:rsidRPr="00653D42">
        <w:rPr>
          <w:rFonts w:ascii="Book Antiqua" w:hAnsi="Book Antiqua" w:cs="Times New Roman"/>
          <w:color w:val="000000" w:themeColor="text1"/>
          <w:sz w:val="24"/>
          <w:szCs w:val="24"/>
        </w:rPr>
        <w:t xml:space="preserve"> is highly polymorphic being susceptible for the changes in their regulatory and coding sequence that leads to the loss of BabA expression in multiple animal models including mice, gerbils and macaques</w:t>
      </w:r>
      <w:r w:rsidR="001E0A8E" w:rsidRPr="00653D42">
        <w:rPr>
          <w:rFonts w:ascii="Book Antiqua" w:hAnsi="Book Antiqua" w:cs="Times New Roman"/>
          <w:color w:val="000000" w:themeColor="text1"/>
          <w:sz w:val="24"/>
          <w:szCs w:val="24"/>
        </w:rPr>
        <w:t>;</w:t>
      </w:r>
      <w:r w:rsidRPr="00653D42">
        <w:rPr>
          <w:rFonts w:ascii="Book Antiqua" w:hAnsi="Book Antiqua" w:cs="Times New Roman"/>
          <w:color w:val="000000" w:themeColor="text1"/>
          <w:sz w:val="24"/>
          <w:szCs w:val="24"/>
        </w:rPr>
        <w:t xml:space="preserve"> therefore, it is difficult to study the role of BabA contribution in the de</w:t>
      </w:r>
      <w:r w:rsidR="00E06F33" w:rsidRPr="00653D42">
        <w:rPr>
          <w:rFonts w:ascii="Book Antiqua" w:hAnsi="Book Antiqua" w:cs="Times New Roman"/>
          <w:color w:val="000000" w:themeColor="text1"/>
          <w:sz w:val="24"/>
          <w:szCs w:val="24"/>
        </w:rPr>
        <w:t>velopment of gastric damages</w:t>
      </w:r>
      <w:r w:rsidR="00EA6003" w:rsidRPr="00653D42">
        <w:rPr>
          <w:rFonts w:ascii="Book Antiqua" w:hAnsi="Book Antiqua" w:cs="Times New Roman"/>
          <w:color w:val="000000" w:themeColor="text1"/>
          <w:sz w:val="24"/>
          <w:szCs w:val="24"/>
          <w:vertAlign w:val="superscript"/>
        </w:rPr>
        <w:t>[39</w:t>
      </w:r>
      <w:r w:rsidR="00E06F33" w:rsidRPr="00653D42">
        <w:rPr>
          <w:rFonts w:ascii="Book Antiqua" w:hAnsi="Book Antiqua" w:cs="Times New Roman"/>
          <w:color w:val="000000" w:themeColor="text1"/>
          <w:sz w:val="24"/>
          <w:szCs w:val="24"/>
          <w:vertAlign w:val="superscript"/>
        </w:rPr>
        <w:t>]</w:t>
      </w:r>
      <w:r w:rsidR="00E06F33" w:rsidRPr="00653D42">
        <w:rPr>
          <w:rFonts w:ascii="Book Antiqua" w:hAnsi="Book Antiqua" w:cs="Times New Roman"/>
          <w:color w:val="000000" w:themeColor="text1"/>
          <w:sz w:val="24"/>
          <w:szCs w:val="24"/>
        </w:rPr>
        <w:t xml:space="preserve">. </w:t>
      </w:r>
      <w:r w:rsidRPr="00653D42">
        <w:rPr>
          <w:rFonts w:ascii="Book Antiqua" w:hAnsi="Book Antiqua" w:cs="Times New Roman"/>
          <w:color w:val="000000" w:themeColor="text1"/>
          <w:sz w:val="24"/>
          <w:szCs w:val="24"/>
        </w:rPr>
        <w:t xml:space="preserve">However, it has been shown that in </w:t>
      </w:r>
      <w:r w:rsidRPr="00653D42">
        <w:rPr>
          <w:rFonts w:ascii="Book Antiqua" w:hAnsi="Book Antiqua" w:cs="Times New Roman"/>
          <w:i/>
          <w:color w:val="000000" w:themeColor="text1"/>
          <w:sz w:val="24"/>
          <w:szCs w:val="24"/>
        </w:rPr>
        <w:t>H. pylori</w:t>
      </w:r>
      <w:r w:rsidRPr="00653D42">
        <w:rPr>
          <w:rFonts w:ascii="Book Antiqua" w:hAnsi="Book Antiqua" w:cs="Times New Roman"/>
          <w:color w:val="000000" w:themeColor="text1"/>
          <w:sz w:val="24"/>
          <w:szCs w:val="24"/>
        </w:rPr>
        <w:t xml:space="preserve"> isolated from the chronically infected persons, the BabA expression was maintained in three quarter of the isolates surveyed over time and it suggests that there is selective advantage for B</w:t>
      </w:r>
      <w:r w:rsidR="00E06F33" w:rsidRPr="00653D42">
        <w:rPr>
          <w:rFonts w:ascii="Book Antiqua" w:hAnsi="Book Antiqua" w:cs="Times New Roman"/>
          <w:color w:val="000000" w:themeColor="text1"/>
          <w:sz w:val="24"/>
          <w:szCs w:val="24"/>
        </w:rPr>
        <w:t>abA expression in human host</w:t>
      </w:r>
      <w:r w:rsidR="00EA6003" w:rsidRPr="00653D42">
        <w:rPr>
          <w:rFonts w:ascii="Book Antiqua" w:hAnsi="Book Antiqua" w:cs="Times New Roman"/>
          <w:color w:val="000000" w:themeColor="text1"/>
          <w:sz w:val="24"/>
          <w:szCs w:val="24"/>
          <w:vertAlign w:val="superscript"/>
        </w:rPr>
        <w:t>[40</w:t>
      </w:r>
      <w:r w:rsidR="00E06F33" w:rsidRPr="00653D42">
        <w:rPr>
          <w:rFonts w:ascii="Book Antiqua" w:hAnsi="Book Antiqua" w:cs="Times New Roman"/>
          <w:color w:val="000000" w:themeColor="text1"/>
          <w:sz w:val="24"/>
          <w:szCs w:val="24"/>
          <w:vertAlign w:val="superscript"/>
        </w:rPr>
        <w:t>]</w:t>
      </w:r>
      <w:r w:rsidR="00E06F33" w:rsidRPr="00653D42">
        <w:rPr>
          <w:rFonts w:ascii="Book Antiqua" w:hAnsi="Book Antiqua" w:cs="Times New Roman"/>
          <w:color w:val="000000" w:themeColor="text1"/>
          <w:sz w:val="24"/>
          <w:szCs w:val="24"/>
        </w:rPr>
        <w:t>.</w:t>
      </w:r>
    </w:p>
    <w:p w:rsidR="00923426" w:rsidRPr="00653D42" w:rsidRDefault="00923426" w:rsidP="007E24D8">
      <w:pPr>
        <w:spacing w:after="0" w:line="360" w:lineRule="auto"/>
        <w:jc w:val="both"/>
        <w:rPr>
          <w:rFonts w:ascii="Book Antiqua" w:hAnsi="Book Antiqua" w:cs="Times New Roman"/>
          <w:b/>
          <w:color w:val="000000" w:themeColor="text1"/>
          <w:sz w:val="24"/>
          <w:szCs w:val="24"/>
          <w:u w:val="single"/>
        </w:rPr>
      </w:pPr>
    </w:p>
    <w:p w:rsidR="00A164B7" w:rsidRPr="00653D42" w:rsidRDefault="00A164B7" w:rsidP="007E24D8">
      <w:pPr>
        <w:spacing w:after="0" w:line="360" w:lineRule="auto"/>
        <w:jc w:val="both"/>
        <w:rPr>
          <w:rFonts w:ascii="Book Antiqua" w:hAnsi="Book Antiqua" w:cs="Times New Roman"/>
          <w:b/>
          <w:i/>
          <w:color w:val="000000" w:themeColor="text1"/>
          <w:sz w:val="24"/>
          <w:szCs w:val="24"/>
        </w:rPr>
      </w:pPr>
      <w:r w:rsidRPr="00653D42">
        <w:rPr>
          <w:rFonts w:ascii="Book Antiqua" w:hAnsi="Book Antiqua" w:cs="Times New Roman"/>
          <w:b/>
          <w:i/>
          <w:color w:val="000000" w:themeColor="text1"/>
          <w:sz w:val="24"/>
          <w:szCs w:val="24"/>
        </w:rPr>
        <w:t>Occurrences of babA containing H. pylori</w:t>
      </w:r>
    </w:p>
    <w:p w:rsidR="00A164B7" w:rsidRPr="00653D42" w:rsidRDefault="00A164B7" w:rsidP="007E24D8">
      <w:pPr>
        <w:spacing w:after="0"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 xml:space="preserve">Most epidemiological studies have reported the </w:t>
      </w:r>
      <w:r w:rsidRPr="00653D42">
        <w:rPr>
          <w:rFonts w:ascii="Book Antiqua" w:hAnsi="Book Antiqua" w:cs="Times New Roman"/>
          <w:i/>
          <w:color w:val="000000" w:themeColor="text1"/>
          <w:sz w:val="24"/>
          <w:szCs w:val="24"/>
        </w:rPr>
        <w:t>babA</w:t>
      </w:r>
      <w:r w:rsidRPr="00653D42">
        <w:rPr>
          <w:rFonts w:ascii="Book Antiqua" w:hAnsi="Book Antiqua" w:cs="Times New Roman"/>
          <w:color w:val="000000" w:themeColor="text1"/>
          <w:sz w:val="24"/>
          <w:szCs w:val="24"/>
        </w:rPr>
        <w:t xml:space="preserve"> functional status using the </w:t>
      </w:r>
      <w:r w:rsidRPr="00653D42">
        <w:rPr>
          <w:rFonts w:ascii="Book Antiqua" w:hAnsi="Book Antiqua" w:cs="Times New Roman"/>
          <w:i/>
          <w:color w:val="000000" w:themeColor="text1"/>
          <w:sz w:val="24"/>
          <w:szCs w:val="24"/>
        </w:rPr>
        <w:t>babA2</w:t>
      </w:r>
      <w:r w:rsidRPr="00653D42">
        <w:rPr>
          <w:rFonts w:ascii="Book Antiqua" w:hAnsi="Book Antiqua" w:cs="Times New Roman"/>
          <w:color w:val="000000" w:themeColor="text1"/>
          <w:sz w:val="24"/>
          <w:szCs w:val="24"/>
        </w:rPr>
        <w:t xml:space="preserve"> specific primers designed to detect the 10-bp deletion in the signal region of </w:t>
      </w:r>
      <w:r w:rsidR="00E8019B" w:rsidRPr="00653D42">
        <w:rPr>
          <w:rFonts w:ascii="Book Antiqua" w:hAnsi="Book Antiqua" w:cs="Times New Roman"/>
          <w:color w:val="000000" w:themeColor="text1"/>
          <w:sz w:val="24"/>
          <w:szCs w:val="24"/>
        </w:rPr>
        <w:t xml:space="preserve">the </w:t>
      </w:r>
      <w:r w:rsidRPr="00653D42">
        <w:rPr>
          <w:rFonts w:ascii="Book Antiqua" w:hAnsi="Book Antiqua" w:cs="Times New Roman"/>
          <w:i/>
          <w:color w:val="000000" w:themeColor="text1"/>
          <w:sz w:val="24"/>
          <w:szCs w:val="24"/>
        </w:rPr>
        <w:t>babA1</w:t>
      </w:r>
      <w:r w:rsidRPr="00653D42">
        <w:rPr>
          <w:rFonts w:ascii="Book Antiqua" w:hAnsi="Book Antiqua" w:cs="Times New Roman"/>
          <w:color w:val="000000" w:themeColor="text1"/>
          <w:sz w:val="24"/>
          <w:szCs w:val="24"/>
        </w:rPr>
        <w:t xml:space="preserve"> </w:t>
      </w:r>
      <w:r w:rsidR="00E06F33" w:rsidRPr="00653D42">
        <w:rPr>
          <w:rFonts w:ascii="Book Antiqua" w:hAnsi="Book Antiqua" w:cs="Times New Roman"/>
          <w:color w:val="000000" w:themeColor="text1"/>
          <w:sz w:val="24"/>
          <w:szCs w:val="24"/>
        </w:rPr>
        <w:t>allele</w:t>
      </w:r>
      <w:r w:rsidR="00F13440" w:rsidRPr="00653D42">
        <w:rPr>
          <w:rFonts w:ascii="Book Antiqua" w:hAnsi="Book Antiqua" w:cs="Times New Roman"/>
          <w:color w:val="000000" w:themeColor="text1"/>
          <w:sz w:val="24"/>
          <w:szCs w:val="24"/>
        </w:rPr>
        <w:t xml:space="preserve"> and its association with increased risk for gastric inflammation</w:t>
      </w:r>
      <w:r w:rsidR="00EA6003" w:rsidRPr="00653D42">
        <w:rPr>
          <w:rFonts w:ascii="Book Antiqua" w:hAnsi="Book Antiqua" w:cs="Times New Roman"/>
          <w:color w:val="000000" w:themeColor="text1"/>
          <w:sz w:val="24"/>
          <w:szCs w:val="24"/>
          <w:vertAlign w:val="superscript"/>
        </w:rPr>
        <w:t>[41</w:t>
      </w:r>
      <w:r w:rsidRPr="00653D42">
        <w:rPr>
          <w:rFonts w:ascii="Book Antiqua" w:hAnsi="Book Antiqua" w:cs="Times New Roman"/>
          <w:color w:val="000000" w:themeColor="text1"/>
          <w:sz w:val="24"/>
          <w:szCs w:val="24"/>
          <w:vertAlign w:val="superscript"/>
        </w:rPr>
        <w:t>]</w:t>
      </w:r>
      <w:r w:rsidR="00E06F33" w:rsidRPr="00653D42">
        <w:rPr>
          <w:rFonts w:ascii="Book Antiqua" w:hAnsi="Book Antiqua" w:cs="Times New Roman"/>
          <w:color w:val="000000" w:themeColor="text1"/>
          <w:sz w:val="24"/>
          <w:szCs w:val="24"/>
        </w:rPr>
        <w:t xml:space="preserve">. </w:t>
      </w:r>
      <w:r w:rsidRPr="00653D42">
        <w:rPr>
          <w:rFonts w:ascii="Book Antiqua" w:hAnsi="Book Antiqua" w:cs="Times New Roman"/>
          <w:color w:val="000000" w:themeColor="text1"/>
          <w:sz w:val="24"/>
          <w:szCs w:val="24"/>
        </w:rPr>
        <w:t xml:space="preserve">The reported prevalence of </w:t>
      </w:r>
      <w:r w:rsidR="00C45B29" w:rsidRPr="00653D42">
        <w:rPr>
          <w:rFonts w:ascii="Book Antiqua" w:hAnsi="Book Antiqua" w:cs="Times New Roman"/>
          <w:i/>
          <w:color w:val="000000" w:themeColor="text1"/>
          <w:sz w:val="24"/>
          <w:szCs w:val="24"/>
        </w:rPr>
        <w:t>H.</w:t>
      </w:r>
      <w:r w:rsidR="004E498E" w:rsidRPr="00653D42">
        <w:rPr>
          <w:rFonts w:ascii="Book Antiqua" w:hAnsi="Book Antiqua" w:cs="Times New Roman"/>
          <w:i/>
          <w:color w:val="000000" w:themeColor="text1"/>
          <w:sz w:val="24"/>
          <w:szCs w:val="24"/>
        </w:rPr>
        <w:t xml:space="preserve"> </w:t>
      </w:r>
      <w:r w:rsidR="00C45B29" w:rsidRPr="00653D42">
        <w:rPr>
          <w:rFonts w:ascii="Book Antiqua" w:hAnsi="Book Antiqua" w:cs="Times New Roman"/>
          <w:i/>
          <w:color w:val="000000" w:themeColor="text1"/>
          <w:sz w:val="24"/>
          <w:szCs w:val="24"/>
        </w:rPr>
        <w:t>pylori</w:t>
      </w:r>
      <w:r w:rsidR="00C45B29" w:rsidRPr="00653D42">
        <w:rPr>
          <w:rFonts w:ascii="Book Antiqua" w:hAnsi="Book Antiqua" w:cs="Times New Roman"/>
          <w:color w:val="000000" w:themeColor="text1"/>
          <w:sz w:val="24"/>
          <w:szCs w:val="24"/>
        </w:rPr>
        <w:t xml:space="preserve"> containing </w:t>
      </w:r>
      <w:r w:rsidRPr="00653D42">
        <w:rPr>
          <w:rFonts w:ascii="Book Antiqua" w:hAnsi="Book Antiqua" w:cs="Times New Roman"/>
          <w:i/>
          <w:color w:val="000000" w:themeColor="text1"/>
          <w:sz w:val="24"/>
          <w:szCs w:val="24"/>
        </w:rPr>
        <w:t>babA</w:t>
      </w:r>
      <w:r w:rsidR="00C45B29" w:rsidRPr="00653D42">
        <w:rPr>
          <w:rFonts w:ascii="Book Antiqua" w:hAnsi="Book Antiqua" w:cs="Times New Roman"/>
          <w:color w:val="000000" w:themeColor="text1"/>
          <w:sz w:val="24"/>
          <w:szCs w:val="24"/>
        </w:rPr>
        <w:t xml:space="preserve"> shows great variation </w:t>
      </w:r>
      <w:r w:rsidR="00E8019B" w:rsidRPr="00653D42">
        <w:rPr>
          <w:rFonts w:ascii="Book Antiqua" w:hAnsi="Book Antiqua" w:cs="Times New Roman"/>
          <w:color w:val="000000" w:themeColor="text1"/>
          <w:sz w:val="24"/>
          <w:szCs w:val="24"/>
        </w:rPr>
        <w:t xml:space="preserve">across </w:t>
      </w:r>
      <w:r w:rsidRPr="00653D42">
        <w:rPr>
          <w:rFonts w:ascii="Book Antiqua" w:hAnsi="Book Antiqua" w:cs="Times New Roman"/>
          <w:color w:val="000000" w:themeColor="text1"/>
          <w:sz w:val="24"/>
          <w:szCs w:val="24"/>
        </w:rPr>
        <w:t>different parts of the world</w:t>
      </w:r>
      <w:r w:rsidR="00EA6003" w:rsidRPr="00653D42">
        <w:rPr>
          <w:rFonts w:ascii="Book Antiqua" w:hAnsi="Book Antiqua" w:cs="Times New Roman"/>
          <w:color w:val="000000" w:themeColor="text1"/>
          <w:sz w:val="24"/>
          <w:szCs w:val="24"/>
          <w:vertAlign w:val="superscript"/>
        </w:rPr>
        <w:t>[42,28,32,43</w:t>
      </w:r>
      <w:r w:rsidR="00132EE1" w:rsidRPr="00653D42">
        <w:rPr>
          <w:rFonts w:ascii="Book Antiqua" w:hAnsi="Book Antiqua" w:cs="Times New Roman"/>
          <w:color w:val="000000" w:themeColor="text1"/>
          <w:sz w:val="24"/>
          <w:szCs w:val="24"/>
          <w:vertAlign w:val="superscript"/>
        </w:rPr>
        <w:t>-5</w:t>
      </w:r>
      <w:r w:rsidR="00EA6003" w:rsidRPr="00653D42">
        <w:rPr>
          <w:rFonts w:ascii="Book Antiqua" w:hAnsi="Book Antiqua" w:cs="Times New Roman"/>
          <w:color w:val="000000" w:themeColor="text1"/>
          <w:sz w:val="24"/>
          <w:szCs w:val="24"/>
          <w:vertAlign w:val="superscript"/>
        </w:rPr>
        <w:t>5</w:t>
      </w:r>
      <w:r w:rsidR="001C0BA9" w:rsidRPr="00653D42">
        <w:rPr>
          <w:rFonts w:ascii="Book Antiqua" w:hAnsi="Book Antiqua" w:cs="Times New Roman"/>
          <w:color w:val="000000" w:themeColor="text1"/>
          <w:sz w:val="24"/>
          <w:szCs w:val="24"/>
          <w:vertAlign w:val="superscript"/>
        </w:rPr>
        <w:t>]</w:t>
      </w:r>
      <w:r w:rsidR="00E06F33" w:rsidRPr="00653D42">
        <w:rPr>
          <w:rFonts w:ascii="Book Antiqua" w:hAnsi="Book Antiqua" w:cs="Times New Roman"/>
          <w:color w:val="000000" w:themeColor="text1"/>
          <w:sz w:val="24"/>
          <w:szCs w:val="24"/>
        </w:rPr>
        <w:t xml:space="preserve"> as shown in Table 2</w:t>
      </w:r>
      <w:r w:rsidR="00E06F33" w:rsidRPr="00653D42">
        <w:rPr>
          <w:rFonts w:ascii="Book Antiqua" w:hAnsi="Book Antiqua" w:cs="Times New Roman"/>
          <w:color w:val="000000" w:themeColor="text1"/>
          <w:sz w:val="24"/>
          <w:szCs w:val="24"/>
          <w:lang w:eastAsia="ja-JP"/>
        </w:rPr>
        <w:t xml:space="preserve">. </w:t>
      </w:r>
      <w:r w:rsidRPr="00653D42">
        <w:rPr>
          <w:rFonts w:ascii="Book Antiqua" w:hAnsi="Book Antiqua" w:cs="Times New Roman"/>
          <w:color w:val="000000" w:themeColor="text1"/>
          <w:sz w:val="24"/>
          <w:szCs w:val="24"/>
        </w:rPr>
        <w:t xml:space="preserve">However, </w:t>
      </w:r>
      <w:r w:rsidR="0035283B" w:rsidRPr="00653D42">
        <w:rPr>
          <w:rFonts w:ascii="Book Antiqua" w:hAnsi="Book Antiqua" w:cs="Times New Roman"/>
          <w:color w:val="000000" w:themeColor="text1"/>
          <w:sz w:val="24"/>
          <w:szCs w:val="24"/>
        </w:rPr>
        <w:t xml:space="preserve">we </w:t>
      </w:r>
      <w:r w:rsidR="003E6828" w:rsidRPr="00653D42">
        <w:rPr>
          <w:rFonts w:ascii="Book Antiqua" w:hAnsi="Book Antiqua" w:cs="Times New Roman"/>
          <w:color w:val="000000" w:themeColor="text1"/>
          <w:sz w:val="24"/>
          <w:szCs w:val="24"/>
        </w:rPr>
        <w:t xml:space="preserve">previously reported </w:t>
      </w:r>
      <w:r w:rsidRPr="00653D42">
        <w:rPr>
          <w:rFonts w:ascii="Book Antiqua" w:hAnsi="Book Antiqua" w:cs="Times New Roman"/>
          <w:color w:val="000000" w:themeColor="text1"/>
          <w:sz w:val="24"/>
          <w:szCs w:val="24"/>
        </w:rPr>
        <w:t xml:space="preserve">the </w:t>
      </w:r>
      <w:r w:rsidR="009360CB" w:rsidRPr="00653D42">
        <w:rPr>
          <w:rFonts w:ascii="Book Antiqua" w:hAnsi="Book Antiqua" w:cs="Times New Roman"/>
          <w:color w:val="000000" w:themeColor="text1"/>
          <w:sz w:val="24"/>
          <w:szCs w:val="24"/>
        </w:rPr>
        <w:t xml:space="preserve">BabA </w:t>
      </w:r>
      <w:r w:rsidRPr="00653D42">
        <w:rPr>
          <w:rFonts w:ascii="Book Antiqua" w:hAnsi="Book Antiqua" w:cs="Times New Roman"/>
          <w:color w:val="000000" w:themeColor="text1"/>
          <w:sz w:val="24"/>
          <w:szCs w:val="24"/>
        </w:rPr>
        <w:t xml:space="preserve">expression level by immunoblotting and Leb binding in diverse collection of </w:t>
      </w:r>
      <w:r w:rsidRPr="00653D42">
        <w:rPr>
          <w:rFonts w:ascii="Book Antiqua" w:hAnsi="Book Antiqua" w:cs="Times New Roman"/>
          <w:i/>
          <w:color w:val="000000" w:themeColor="text1"/>
          <w:sz w:val="24"/>
          <w:szCs w:val="24"/>
        </w:rPr>
        <w:t>H. pylori</w:t>
      </w:r>
      <w:r w:rsidRPr="00653D42">
        <w:rPr>
          <w:rFonts w:ascii="Book Antiqua" w:hAnsi="Book Antiqua" w:cs="Times New Roman"/>
          <w:color w:val="000000" w:themeColor="text1"/>
          <w:sz w:val="24"/>
          <w:szCs w:val="24"/>
        </w:rPr>
        <w:t xml:space="preserve"> strains and divided in to high, low</w:t>
      </w:r>
      <w:r w:rsidR="002F1EBB" w:rsidRPr="00653D42">
        <w:rPr>
          <w:rFonts w:ascii="Book Antiqua" w:hAnsi="Book Antiqua" w:cs="Times New Roman"/>
          <w:color w:val="000000" w:themeColor="text1"/>
          <w:sz w:val="24"/>
          <w:szCs w:val="24"/>
        </w:rPr>
        <w:t>,</w:t>
      </w:r>
      <w:r w:rsidRPr="00653D42">
        <w:rPr>
          <w:rFonts w:ascii="Book Antiqua" w:hAnsi="Book Antiqua" w:cs="Times New Roman"/>
          <w:color w:val="000000" w:themeColor="text1"/>
          <w:sz w:val="24"/>
          <w:szCs w:val="24"/>
        </w:rPr>
        <w:t xml:space="preserve"> and non </w:t>
      </w:r>
      <w:r w:rsidR="009360CB" w:rsidRPr="00653D42">
        <w:rPr>
          <w:rFonts w:ascii="Book Antiqua" w:hAnsi="Book Antiqua" w:cs="Times New Roman"/>
          <w:color w:val="000000" w:themeColor="text1"/>
          <w:sz w:val="24"/>
          <w:szCs w:val="24"/>
        </w:rPr>
        <w:t>BabA</w:t>
      </w:r>
      <w:r w:rsidRPr="00653D42">
        <w:rPr>
          <w:rFonts w:ascii="Book Antiqua" w:hAnsi="Book Antiqua" w:cs="Times New Roman"/>
          <w:color w:val="000000" w:themeColor="text1"/>
          <w:sz w:val="24"/>
          <w:szCs w:val="24"/>
        </w:rPr>
        <w:t xml:space="preserve"> expressing strains</w:t>
      </w:r>
      <w:r w:rsidR="00132EE1" w:rsidRPr="00653D42">
        <w:rPr>
          <w:rFonts w:ascii="Book Antiqua" w:hAnsi="Book Antiqua" w:cs="Times New Roman"/>
          <w:color w:val="000000" w:themeColor="text1"/>
          <w:sz w:val="24"/>
          <w:szCs w:val="24"/>
          <w:vertAlign w:val="superscript"/>
        </w:rPr>
        <w:t>[56</w:t>
      </w:r>
      <w:r w:rsidR="00E06F33" w:rsidRPr="00653D42">
        <w:rPr>
          <w:rFonts w:ascii="Book Antiqua" w:hAnsi="Book Antiqua" w:cs="Times New Roman"/>
          <w:color w:val="000000" w:themeColor="text1"/>
          <w:sz w:val="24"/>
          <w:szCs w:val="24"/>
          <w:vertAlign w:val="superscript"/>
        </w:rPr>
        <w:t>]</w:t>
      </w:r>
      <w:r w:rsidR="00E06F33" w:rsidRPr="00653D42">
        <w:rPr>
          <w:rFonts w:ascii="Book Antiqua" w:hAnsi="Book Antiqua" w:cs="Times New Roman"/>
          <w:color w:val="000000" w:themeColor="text1"/>
          <w:sz w:val="24"/>
          <w:szCs w:val="24"/>
        </w:rPr>
        <w:t xml:space="preserve">. </w:t>
      </w:r>
      <w:r w:rsidRPr="00653D42">
        <w:rPr>
          <w:rFonts w:ascii="Book Antiqua" w:hAnsi="Book Antiqua" w:cs="Times New Roman"/>
          <w:color w:val="000000" w:themeColor="text1"/>
          <w:sz w:val="24"/>
          <w:szCs w:val="24"/>
        </w:rPr>
        <w:t xml:space="preserve">The strains expressing low level of </w:t>
      </w:r>
      <w:r w:rsidR="009360CB" w:rsidRPr="00653D42">
        <w:rPr>
          <w:rFonts w:ascii="Book Antiqua" w:hAnsi="Book Antiqua" w:cs="Times New Roman"/>
          <w:color w:val="000000" w:themeColor="text1"/>
          <w:sz w:val="24"/>
          <w:szCs w:val="24"/>
        </w:rPr>
        <w:t>BabA</w:t>
      </w:r>
      <w:r w:rsidRPr="00653D42">
        <w:rPr>
          <w:rFonts w:ascii="Book Antiqua" w:hAnsi="Book Antiqua" w:cs="Times New Roman"/>
          <w:color w:val="000000" w:themeColor="text1"/>
          <w:sz w:val="24"/>
          <w:szCs w:val="24"/>
        </w:rPr>
        <w:t xml:space="preserve"> were associated with higher incidence of gastrointestinal damages as compared to </w:t>
      </w:r>
      <w:r w:rsidR="009360CB" w:rsidRPr="00653D42">
        <w:rPr>
          <w:rFonts w:ascii="Book Antiqua" w:hAnsi="Book Antiqua" w:cs="Times New Roman"/>
          <w:color w:val="000000" w:themeColor="text1"/>
          <w:sz w:val="24"/>
          <w:szCs w:val="24"/>
        </w:rPr>
        <w:t>BabA</w:t>
      </w:r>
      <w:r w:rsidRPr="00653D42">
        <w:rPr>
          <w:rFonts w:ascii="Book Antiqua" w:hAnsi="Book Antiqua" w:cs="Times New Roman"/>
          <w:color w:val="000000" w:themeColor="text1"/>
          <w:sz w:val="24"/>
          <w:szCs w:val="24"/>
        </w:rPr>
        <w:t xml:space="preserve"> with high expression and </w:t>
      </w:r>
      <w:r w:rsidR="009360CB" w:rsidRPr="00653D42">
        <w:rPr>
          <w:rFonts w:ascii="Book Antiqua" w:hAnsi="Book Antiqua" w:cs="Times New Roman"/>
          <w:color w:val="000000" w:themeColor="text1"/>
          <w:sz w:val="24"/>
          <w:szCs w:val="24"/>
        </w:rPr>
        <w:t>BabA</w:t>
      </w:r>
      <w:r w:rsidR="009360CB" w:rsidRPr="00653D42" w:rsidDel="009360CB">
        <w:rPr>
          <w:rFonts w:ascii="Book Antiqua" w:hAnsi="Book Antiqua" w:cs="Times New Roman"/>
          <w:i/>
          <w:color w:val="000000" w:themeColor="text1"/>
          <w:sz w:val="24"/>
          <w:szCs w:val="24"/>
        </w:rPr>
        <w:t xml:space="preserve"> </w:t>
      </w:r>
      <w:r w:rsidRPr="00653D42">
        <w:rPr>
          <w:rFonts w:ascii="Book Antiqua" w:hAnsi="Book Antiqua" w:cs="Times New Roman"/>
          <w:color w:val="000000" w:themeColor="text1"/>
          <w:sz w:val="24"/>
          <w:szCs w:val="24"/>
        </w:rPr>
        <w:t xml:space="preserve">negative strains. </w:t>
      </w:r>
      <w:r w:rsidR="009D7301" w:rsidRPr="00653D42">
        <w:rPr>
          <w:rFonts w:ascii="Book Antiqua" w:hAnsi="Book Antiqua" w:cs="Times New Roman"/>
          <w:color w:val="000000" w:themeColor="text1"/>
          <w:sz w:val="24"/>
          <w:szCs w:val="24"/>
        </w:rPr>
        <w:t>It was</w:t>
      </w:r>
      <w:r w:rsidR="00C45B29" w:rsidRPr="00653D42">
        <w:rPr>
          <w:rFonts w:ascii="Book Antiqua" w:hAnsi="Book Antiqua" w:cs="Times New Roman"/>
          <w:color w:val="000000" w:themeColor="text1"/>
          <w:sz w:val="24"/>
          <w:szCs w:val="24"/>
        </w:rPr>
        <w:t xml:space="preserve"> conclud</w:t>
      </w:r>
      <w:r w:rsidR="009D7301" w:rsidRPr="00653D42">
        <w:rPr>
          <w:rFonts w:ascii="Book Antiqua" w:hAnsi="Book Antiqua" w:cs="Times New Roman"/>
          <w:color w:val="000000" w:themeColor="text1"/>
          <w:sz w:val="24"/>
          <w:szCs w:val="24"/>
        </w:rPr>
        <w:t xml:space="preserve">ed </w:t>
      </w:r>
      <w:r w:rsidRPr="00653D42">
        <w:rPr>
          <w:rFonts w:ascii="Book Antiqua" w:hAnsi="Book Antiqua" w:cs="Times New Roman"/>
          <w:color w:val="000000" w:themeColor="text1"/>
          <w:sz w:val="24"/>
          <w:szCs w:val="24"/>
        </w:rPr>
        <w:t xml:space="preserve">that although, the </w:t>
      </w:r>
      <w:r w:rsidRPr="00653D42">
        <w:rPr>
          <w:rFonts w:ascii="Book Antiqua" w:hAnsi="Book Antiqua" w:cs="Times New Roman"/>
          <w:i/>
          <w:color w:val="000000" w:themeColor="text1"/>
          <w:sz w:val="24"/>
          <w:szCs w:val="24"/>
        </w:rPr>
        <w:t>babA</w:t>
      </w:r>
      <w:r w:rsidRPr="00653D42">
        <w:rPr>
          <w:rFonts w:ascii="Book Antiqua" w:hAnsi="Book Antiqua" w:cs="Times New Roman"/>
          <w:color w:val="000000" w:themeColor="text1"/>
          <w:sz w:val="24"/>
          <w:szCs w:val="24"/>
        </w:rPr>
        <w:t xml:space="preserve">2 detection provides an indication of functional </w:t>
      </w:r>
      <w:r w:rsidRPr="00653D42">
        <w:rPr>
          <w:rFonts w:ascii="Book Antiqua" w:hAnsi="Book Antiqua" w:cs="Times New Roman"/>
          <w:i/>
          <w:color w:val="000000" w:themeColor="text1"/>
          <w:sz w:val="24"/>
          <w:szCs w:val="24"/>
        </w:rPr>
        <w:t>babA</w:t>
      </w:r>
      <w:r w:rsidRPr="00653D42">
        <w:rPr>
          <w:rFonts w:ascii="Book Antiqua" w:hAnsi="Book Antiqua" w:cs="Times New Roman"/>
          <w:color w:val="000000" w:themeColor="text1"/>
          <w:sz w:val="24"/>
          <w:szCs w:val="24"/>
        </w:rPr>
        <w:t xml:space="preserve"> status, it may not </w:t>
      </w:r>
      <w:r w:rsidR="00CA3F0E" w:rsidRPr="00653D42">
        <w:rPr>
          <w:rFonts w:ascii="Book Antiqua" w:hAnsi="Book Antiqua" w:cs="Times New Roman"/>
          <w:color w:val="000000" w:themeColor="text1"/>
          <w:sz w:val="24"/>
          <w:szCs w:val="24"/>
        </w:rPr>
        <w:t>reliably reflect the complete information of genetic variants for</w:t>
      </w:r>
      <w:r w:rsidR="00CA3F0E" w:rsidRPr="00653D42">
        <w:rPr>
          <w:rFonts w:ascii="Book Antiqua" w:hAnsi="Book Antiqua" w:cs="Times New Roman"/>
          <w:i/>
          <w:color w:val="000000" w:themeColor="text1"/>
          <w:sz w:val="24"/>
          <w:szCs w:val="24"/>
        </w:rPr>
        <w:t xml:space="preserve"> babA</w:t>
      </w:r>
      <w:r w:rsidR="00CA3F0E" w:rsidRPr="00653D42">
        <w:rPr>
          <w:rFonts w:ascii="Book Antiqua" w:hAnsi="Book Antiqua" w:cs="Times New Roman"/>
          <w:color w:val="000000" w:themeColor="text1"/>
          <w:sz w:val="24"/>
          <w:szCs w:val="24"/>
        </w:rPr>
        <w:t xml:space="preserve"> expression.</w:t>
      </w:r>
    </w:p>
    <w:p w:rsidR="00511355" w:rsidRPr="00653D42" w:rsidRDefault="00511355" w:rsidP="007E24D8">
      <w:pPr>
        <w:spacing w:after="0" w:line="360" w:lineRule="auto"/>
        <w:jc w:val="both"/>
        <w:rPr>
          <w:rFonts w:ascii="Book Antiqua" w:hAnsi="Book Antiqua" w:cs="Times New Roman"/>
          <w:color w:val="000000" w:themeColor="text1"/>
          <w:sz w:val="24"/>
          <w:szCs w:val="24"/>
          <w:lang w:eastAsia="ja-JP"/>
        </w:rPr>
      </w:pPr>
    </w:p>
    <w:p w:rsidR="00A164B7" w:rsidRPr="00653D42" w:rsidRDefault="00A164B7" w:rsidP="007E24D8">
      <w:pPr>
        <w:spacing w:after="0" w:line="360" w:lineRule="auto"/>
        <w:jc w:val="both"/>
        <w:rPr>
          <w:rFonts w:ascii="Book Antiqua" w:hAnsi="Book Antiqua" w:cs="Times New Roman"/>
          <w:b/>
          <w:i/>
          <w:color w:val="000000" w:themeColor="text1"/>
          <w:sz w:val="24"/>
          <w:szCs w:val="24"/>
        </w:rPr>
      </w:pPr>
      <w:r w:rsidRPr="00653D42">
        <w:rPr>
          <w:rFonts w:ascii="Book Antiqua" w:hAnsi="Book Antiqua" w:cs="Times New Roman"/>
          <w:b/>
          <w:i/>
          <w:color w:val="000000" w:themeColor="text1"/>
          <w:sz w:val="24"/>
          <w:szCs w:val="24"/>
        </w:rPr>
        <w:t>BabA and its binding receptors</w:t>
      </w:r>
    </w:p>
    <w:p w:rsidR="00A164B7" w:rsidRPr="00653D42" w:rsidRDefault="00A164B7" w:rsidP="007E24D8">
      <w:pPr>
        <w:spacing w:after="0"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 xml:space="preserve">Adherence of </w:t>
      </w:r>
      <w:r w:rsidRPr="00653D42">
        <w:rPr>
          <w:rFonts w:ascii="Book Antiqua" w:hAnsi="Book Antiqua" w:cs="Times New Roman"/>
          <w:i/>
          <w:color w:val="000000" w:themeColor="text1"/>
          <w:sz w:val="24"/>
          <w:szCs w:val="24"/>
        </w:rPr>
        <w:t>H. pylori</w:t>
      </w:r>
      <w:r w:rsidRPr="00653D42">
        <w:rPr>
          <w:rFonts w:ascii="Book Antiqua" w:hAnsi="Book Antiqua" w:cs="Times New Roman"/>
          <w:color w:val="000000" w:themeColor="text1"/>
          <w:sz w:val="24"/>
          <w:szCs w:val="24"/>
        </w:rPr>
        <w:t xml:space="preserve"> to the host cell receptor provides several benefits to the bacteria such as protection from the washing out during mucus shedding, provides nutrient access from damaged host epithelial cells, promotes delivery of the bacterial toxins and other effector molecules to the host cells for development of pathogenicity and facilitates the development of pers</w:t>
      </w:r>
      <w:r w:rsidR="00E06F33" w:rsidRPr="00653D42">
        <w:rPr>
          <w:rFonts w:ascii="Book Antiqua" w:hAnsi="Book Antiqua" w:cs="Times New Roman"/>
          <w:color w:val="000000" w:themeColor="text1"/>
          <w:sz w:val="24"/>
          <w:szCs w:val="24"/>
        </w:rPr>
        <w:t>istent infections</w:t>
      </w:r>
      <w:r w:rsidR="00C47C03" w:rsidRPr="00653D42">
        <w:rPr>
          <w:rFonts w:ascii="Book Antiqua" w:hAnsi="Book Antiqua" w:cs="Times New Roman"/>
          <w:color w:val="000000" w:themeColor="text1"/>
          <w:sz w:val="24"/>
          <w:szCs w:val="24"/>
          <w:vertAlign w:val="superscript"/>
        </w:rPr>
        <w:t>[56-58</w:t>
      </w:r>
      <w:r w:rsidR="00E06F33" w:rsidRPr="00653D42">
        <w:rPr>
          <w:rFonts w:ascii="Book Antiqua" w:hAnsi="Book Antiqua" w:cs="Times New Roman"/>
          <w:color w:val="000000" w:themeColor="text1"/>
          <w:sz w:val="24"/>
          <w:szCs w:val="24"/>
          <w:vertAlign w:val="superscript"/>
        </w:rPr>
        <w:t>]</w:t>
      </w:r>
      <w:r w:rsidR="00E06F33" w:rsidRPr="00653D42">
        <w:rPr>
          <w:rFonts w:ascii="Book Antiqua" w:hAnsi="Book Antiqua" w:cs="Times New Roman"/>
          <w:color w:val="000000" w:themeColor="text1"/>
          <w:sz w:val="24"/>
          <w:szCs w:val="24"/>
        </w:rPr>
        <w:t xml:space="preserve">. </w:t>
      </w:r>
      <w:r w:rsidRPr="00653D42">
        <w:rPr>
          <w:rFonts w:ascii="Book Antiqua" w:hAnsi="Book Antiqua" w:cs="Times New Roman"/>
          <w:color w:val="000000" w:themeColor="text1"/>
          <w:sz w:val="24"/>
          <w:szCs w:val="24"/>
        </w:rPr>
        <w:t xml:space="preserve">The attachment of bacteria to </w:t>
      </w:r>
      <w:r w:rsidRPr="00653D42">
        <w:rPr>
          <w:rFonts w:ascii="Book Antiqua" w:hAnsi="Book Antiqua" w:cs="Times New Roman"/>
          <w:color w:val="000000" w:themeColor="text1"/>
          <w:sz w:val="24"/>
          <w:szCs w:val="24"/>
        </w:rPr>
        <w:lastRenderedPageBreak/>
        <w:t xml:space="preserve">the host cells also elicits immune response; however, no longer protective in </w:t>
      </w:r>
      <w:r w:rsidRPr="00653D42">
        <w:rPr>
          <w:rFonts w:ascii="Book Antiqua" w:hAnsi="Book Antiqua" w:cs="Times New Roman"/>
          <w:i/>
          <w:color w:val="000000" w:themeColor="text1"/>
          <w:sz w:val="24"/>
          <w:szCs w:val="24"/>
        </w:rPr>
        <w:t>H. pylori</w:t>
      </w:r>
      <w:r w:rsidRPr="00653D42">
        <w:rPr>
          <w:rFonts w:ascii="Book Antiqua" w:hAnsi="Book Antiqua" w:cs="Times New Roman"/>
          <w:color w:val="000000" w:themeColor="text1"/>
          <w:sz w:val="24"/>
          <w:szCs w:val="24"/>
        </w:rPr>
        <w:t xml:space="preserve"> infection. Several functional molecules serving as a receptor for the binding of </w:t>
      </w:r>
      <w:r w:rsidRPr="00653D42">
        <w:rPr>
          <w:rFonts w:ascii="Book Antiqua" w:hAnsi="Book Antiqua" w:cs="Times New Roman"/>
          <w:i/>
          <w:color w:val="000000" w:themeColor="text1"/>
          <w:sz w:val="24"/>
          <w:szCs w:val="24"/>
        </w:rPr>
        <w:t>H. pylori</w:t>
      </w:r>
      <w:r w:rsidRPr="00653D42">
        <w:rPr>
          <w:rFonts w:ascii="Book Antiqua" w:hAnsi="Book Antiqua" w:cs="Times New Roman"/>
          <w:color w:val="000000" w:themeColor="text1"/>
          <w:sz w:val="24"/>
          <w:szCs w:val="24"/>
        </w:rPr>
        <w:t xml:space="preserve"> through BabA</w:t>
      </w:r>
      <w:r w:rsidR="0050694F" w:rsidRPr="00653D42">
        <w:rPr>
          <w:rFonts w:ascii="Book Antiqua" w:hAnsi="Book Antiqua" w:cs="Times New Roman"/>
          <w:color w:val="000000" w:themeColor="text1"/>
          <w:sz w:val="24"/>
          <w:szCs w:val="24"/>
        </w:rPr>
        <w:t xml:space="preserve"> has b</w:t>
      </w:r>
      <w:r w:rsidR="00F414F4" w:rsidRPr="00653D42">
        <w:rPr>
          <w:rFonts w:ascii="Book Antiqua" w:hAnsi="Book Antiqua" w:cs="Times New Roman"/>
          <w:color w:val="000000" w:themeColor="text1"/>
          <w:sz w:val="24"/>
          <w:szCs w:val="24"/>
        </w:rPr>
        <w:t>een reported (Table 3</w:t>
      </w:r>
      <w:r w:rsidRPr="00653D42">
        <w:rPr>
          <w:rFonts w:ascii="Book Antiqua" w:hAnsi="Book Antiqua" w:cs="Times New Roman"/>
          <w:color w:val="000000" w:themeColor="text1"/>
          <w:sz w:val="24"/>
          <w:szCs w:val="24"/>
        </w:rPr>
        <w:t>).</w:t>
      </w:r>
    </w:p>
    <w:p w:rsidR="00A164B7" w:rsidRPr="00653D42" w:rsidRDefault="00A164B7" w:rsidP="007E24D8">
      <w:pPr>
        <w:spacing w:after="0" w:line="360" w:lineRule="auto"/>
        <w:ind w:firstLineChars="100" w:firstLine="240"/>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 xml:space="preserve">Since the postulated transmission for the </w:t>
      </w:r>
      <w:r w:rsidRPr="00653D42">
        <w:rPr>
          <w:rFonts w:ascii="Book Antiqua" w:hAnsi="Book Antiqua" w:cs="Times New Roman"/>
          <w:i/>
          <w:color w:val="000000" w:themeColor="text1"/>
          <w:sz w:val="24"/>
          <w:szCs w:val="24"/>
        </w:rPr>
        <w:t>H. pylori</w:t>
      </w:r>
      <w:r w:rsidRPr="00653D42">
        <w:rPr>
          <w:rFonts w:ascii="Book Antiqua" w:hAnsi="Book Antiqua" w:cs="Times New Roman"/>
          <w:color w:val="000000" w:themeColor="text1"/>
          <w:sz w:val="24"/>
          <w:szCs w:val="24"/>
        </w:rPr>
        <w:t xml:space="preserve"> infection takes place through oral </w:t>
      </w:r>
      <w:r w:rsidR="00923426" w:rsidRPr="00653D42">
        <w:rPr>
          <w:rFonts w:ascii="Book Antiqua" w:hAnsi="Book Antiqua" w:cs="Times New Roman"/>
          <w:color w:val="000000" w:themeColor="text1"/>
          <w:sz w:val="24"/>
          <w:szCs w:val="24"/>
        </w:rPr>
        <w:t>route</w:t>
      </w:r>
      <w:r w:rsidR="005102BD" w:rsidRPr="00653D42">
        <w:rPr>
          <w:rFonts w:ascii="Book Antiqua" w:hAnsi="Book Antiqua" w:cs="Times New Roman"/>
          <w:color w:val="000000" w:themeColor="text1"/>
          <w:sz w:val="24"/>
          <w:szCs w:val="24"/>
        </w:rPr>
        <w:t xml:space="preserve">, </w:t>
      </w:r>
      <w:r w:rsidRPr="00653D42">
        <w:rPr>
          <w:rFonts w:ascii="Book Antiqua" w:hAnsi="Book Antiqua" w:cs="Times New Roman"/>
          <w:color w:val="000000" w:themeColor="text1"/>
          <w:sz w:val="24"/>
          <w:szCs w:val="24"/>
        </w:rPr>
        <w:t xml:space="preserve">the possible initial attachment could be </w:t>
      </w:r>
      <w:r w:rsidR="007047CF" w:rsidRPr="00653D42">
        <w:rPr>
          <w:rFonts w:ascii="Book Antiqua" w:hAnsi="Book Antiqua" w:cs="Times New Roman"/>
          <w:color w:val="000000" w:themeColor="text1"/>
          <w:sz w:val="24"/>
          <w:szCs w:val="24"/>
        </w:rPr>
        <w:t xml:space="preserve">occurred </w:t>
      </w:r>
      <w:r w:rsidRPr="00653D42">
        <w:rPr>
          <w:rFonts w:ascii="Book Antiqua" w:hAnsi="Book Antiqua" w:cs="Times New Roman"/>
          <w:color w:val="000000" w:themeColor="text1"/>
          <w:sz w:val="24"/>
          <w:szCs w:val="24"/>
        </w:rPr>
        <w:t xml:space="preserve">with the </w:t>
      </w:r>
      <w:r w:rsidR="002F1EBB" w:rsidRPr="00653D42">
        <w:rPr>
          <w:rFonts w:ascii="Book Antiqua" w:hAnsi="Book Antiqua" w:cs="Times New Roman"/>
          <w:color w:val="000000" w:themeColor="text1"/>
          <w:sz w:val="24"/>
          <w:szCs w:val="24"/>
        </w:rPr>
        <w:t>salivary</w:t>
      </w:r>
      <w:r w:rsidRPr="00653D42">
        <w:rPr>
          <w:rFonts w:ascii="Book Antiqua" w:hAnsi="Book Antiqua" w:cs="Times New Roman"/>
          <w:color w:val="000000" w:themeColor="text1"/>
          <w:sz w:val="24"/>
          <w:szCs w:val="24"/>
        </w:rPr>
        <w:t xml:space="preserve"> protein</w:t>
      </w:r>
      <w:r w:rsidR="002F1EBB" w:rsidRPr="00653D42">
        <w:rPr>
          <w:rFonts w:ascii="Book Antiqua" w:hAnsi="Book Antiqua" w:cs="Times New Roman"/>
          <w:color w:val="000000" w:themeColor="text1"/>
          <w:sz w:val="24"/>
          <w:szCs w:val="24"/>
        </w:rPr>
        <w:t>s</w:t>
      </w:r>
      <w:r w:rsidRPr="00653D42">
        <w:rPr>
          <w:rFonts w:ascii="Book Antiqua" w:hAnsi="Book Antiqua" w:cs="Times New Roman"/>
          <w:color w:val="000000" w:themeColor="text1"/>
          <w:sz w:val="24"/>
          <w:szCs w:val="24"/>
        </w:rPr>
        <w:t xml:space="preserve">. The BabA mediates the attachment by binding with difucosylated glycans found on </w:t>
      </w:r>
      <w:r w:rsidR="002F1EBB" w:rsidRPr="00653D42">
        <w:rPr>
          <w:rFonts w:ascii="Book Antiqua" w:hAnsi="Book Antiqua" w:cs="Times New Roman"/>
          <w:color w:val="000000" w:themeColor="text1"/>
          <w:sz w:val="24"/>
          <w:szCs w:val="24"/>
        </w:rPr>
        <w:t>Leb</w:t>
      </w:r>
      <w:r w:rsidRPr="00653D42">
        <w:rPr>
          <w:rFonts w:ascii="Book Antiqua" w:hAnsi="Book Antiqua" w:cs="Times New Roman"/>
          <w:color w:val="000000" w:themeColor="text1"/>
          <w:sz w:val="24"/>
          <w:szCs w:val="24"/>
        </w:rPr>
        <w:t xml:space="preserve"> antigens of the salivary mucin MUC5B serv</w:t>
      </w:r>
      <w:r w:rsidR="002F1EBB" w:rsidRPr="00653D42">
        <w:rPr>
          <w:rFonts w:ascii="Book Antiqua" w:hAnsi="Book Antiqua" w:cs="Times New Roman"/>
          <w:color w:val="000000" w:themeColor="text1"/>
          <w:sz w:val="24"/>
          <w:szCs w:val="24"/>
        </w:rPr>
        <w:t>ing</w:t>
      </w:r>
      <w:r w:rsidR="00320777" w:rsidRPr="00653D42">
        <w:rPr>
          <w:rFonts w:ascii="Book Antiqua" w:hAnsi="Book Antiqua" w:cs="Times New Roman"/>
          <w:color w:val="000000" w:themeColor="text1"/>
          <w:sz w:val="24"/>
          <w:szCs w:val="24"/>
        </w:rPr>
        <w:t xml:space="preserve"> as </w:t>
      </w:r>
      <w:r w:rsidR="002F1EBB" w:rsidRPr="00653D42">
        <w:rPr>
          <w:rFonts w:ascii="Book Antiqua" w:hAnsi="Book Antiqua" w:cs="Times New Roman"/>
          <w:color w:val="000000" w:themeColor="text1"/>
          <w:sz w:val="24"/>
          <w:szCs w:val="24"/>
        </w:rPr>
        <w:t>a</w:t>
      </w:r>
      <w:r w:rsidR="00320777" w:rsidRPr="00653D42">
        <w:rPr>
          <w:rFonts w:ascii="Book Antiqua" w:hAnsi="Book Antiqua" w:cs="Times New Roman"/>
          <w:color w:val="000000" w:themeColor="text1"/>
          <w:sz w:val="24"/>
          <w:szCs w:val="24"/>
        </w:rPr>
        <w:t xml:space="preserve"> receptor for BabA</w:t>
      </w:r>
      <w:r w:rsidR="00C47C03" w:rsidRPr="00653D42">
        <w:rPr>
          <w:rFonts w:ascii="Book Antiqua" w:hAnsi="Book Antiqua" w:cs="Times New Roman"/>
          <w:color w:val="000000" w:themeColor="text1"/>
          <w:sz w:val="24"/>
          <w:szCs w:val="24"/>
          <w:vertAlign w:val="superscript"/>
        </w:rPr>
        <w:t>[59</w:t>
      </w:r>
      <w:r w:rsidR="00653D42">
        <w:rPr>
          <w:rFonts w:ascii="Book Antiqua" w:hAnsi="Book Antiqua" w:cs="Times New Roman"/>
          <w:color w:val="000000" w:themeColor="text1"/>
          <w:sz w:val="24"/>
          <w:szCs w:val="24"/>
          <w:vertAlign w:val="superscript"/>
        </w:rPr>
        <w:t>,</w:t>
      </w:r>
      <w:r w:rsidR="00F65724" w:rsidRPr="00653D42">
        <w:rPr>
          <w:rFonts w:ascii="Book Antiqua" w:hAnsi="Book Antiqua" w:cs="Times New Roman"/>
          <w:color w:val="000000" w:themeColor="text1"/>
          <w:sz w:val="24"/>
          <w:szCs w:val="24"/>
          <w:vertAlign w:val="superscript"/>
        </w:rPr>
        <w:t>60</w:t>
      </w:r>
      <w:r w:rsidR="00320777" w:rsidRPr="00653D42">
        <w:rPr>
          <w:rFonts w:ascii="Book Antiqua" w:hAnsi="Book Antiqua" w:cs="Times New Roman"/>
          <w:color w:val="000000" w:themeColor="text1"/>
          <w:sz w:val="24"/>
          <w:szCs w:val="24"/>
          <w:vertAlign w:val="superscript"/>
        </w:rPr>
        <w:t>]</w:t>
      </w:r>
      <w:r w:rsidR="00320777" w:rsidRPr="00653D42">
        <w:rPr>
          <w:rFonts w:ascii="Book Antiqua" w:hAnsi="Book Antiqua" w:cs="Times New Roman"/>
          <w:color w:val="000000" w:themeColor="text1"/>
          <w:sz w:val="24"/>
          <w:szCs w:val="24"/>
        </w:rPr>
        <w:t xml:space="preserve">. </w:t>
      </w:r>
      <w:r w:rsidRPr="00653D42">
        <w:rPr>
          <w:rFonts w:ascii="Book Antiqua" w:hAnsi="Book Antiqua" w:cs="Times New Roman"/>
          <w:color w:val="000000" w:themeColor="text1"/>
          <w:sz w:val="24"/>
          <w:szCs w:val="24"/>
        </w:rPr>
        <w:t>The surface immobilized salivary agglutinin</w:t>
      </w:r>
      <w:r w:rsidR="002F1EBB" w:rsidRPr="00653D42">
        <w:rPr>
          <w:rFonts w:ascii="Book Antiqua" w:hAnsi="Book Antiqua" w:cs="Times New Roman"/>
          <w:color w:val="000000" w:themeColor="text1"/>
          <w:sz w:val="24"/>
          <w:szCs w:val="24"/>
        </w:rPr>
        <w:t>;</w:t>
      </w:r>
      <w:r w:rsidRPr="00653D42">
        <w:rPr>
          <w:rFonts w:ascii="Book Antiqua" w:hAnsi="Book Antiqua" w:cs="Times New Roman"/>
          <w:color w:val="000000" w:themeColor="text1"/>
          <w:sz w:val="24"/>
          <w:szCs w:val="24"/>
        </w:rPr>
        <w:t xml:space="preserve"> glycoproteins-340 (gp-340) also provides the platfor</w:t>
      </w:r>
      <w:r w:rsidR="00320777" w:rsidRPr="00653D42">
        <w:rPr>
          <w:rFonts w:ascii="Book Antiqua" w:hAnsi="Book Antiqua" w:cs="Times New Roman"/>
          <w:color w:val="000000" w:themeColor="text1"/>
          <w:sz w:val="24"/>
          <w:szCs w:val="24"/>
        </w:rPr>
        <w:t>m for the attachment of BabA</w:t>
      </w:r>
      <w:r w:rsidR="00C47C03" w:rsidRPr="00653D42">
        <w:rPr>
          <w:rFonts w:ascii="Book Antiqua" w:hAnsi="Book Antiqua" w:cs="Times New Roman"/>
          <w:color w:val="000000" w:themeColor="text1"/>
          <w:sz w:val="24"/>
          <w:szCs w:val="24"/>
          <w:vertAlign w:val="superscript"/>
        </w:rPr>
        <w:t>[61</w:t>
      </w:r>
      <w:r w:rsidR="00320777" w:rsidRPr="00653D42">
        <w:rPr>
          <w:rFonts w:ascii="Book Antiqua" w:hAnsi="Book Antiqua" w:cs="Times New Roman"/>
          <w:color w:val="000000" w:themeColor="text1"/>
          <w:sz w:val="24"/>
          <w:szCs w:val="24"/>
          <w:vertAlign w:val="superscript"/>
        </w:rPr>
        <w:t>]</w:t>
      </w:r>
      <w:r w:rsidR="00320777" w:rsidRPr="00653D42">
        <w:rPr>
          <w:rFonts w:ascii="Book Antiqua" w:hAnsi="Book Antiqua" w:cs="Times New Roman"/>
          <w:color w:val="000000" w:themeColor="text1"/>
          <w:sz w:val="24"/>
          <w:szCs w:val="24"/>
        </w:rPr>
        <w:t xml:space="preserve">. </w:t>
      </w:r>
      <w:r w:rsidRPr="00653D42">
        <w:rPr>
          <w:rFonts w:ascii="Book Antiqua" w:hAnsi="Book Antiqua" w:cs="Times New Roman"/>
          <w:color w:val="000000" w:themeColor="text1"/>
          <w:sz w:val="24"/>
          <w:szCs w:val="24"/>
        </w:rPr>
        <w:t>Salivary prolin rich glycoprotein (PRG) is the major component of parotid and submandibular saliva containing several repeats of short prolin rich sequence. Salivary PRG containing Fucα1-2Galβ motif also provides the access for the attachment of BabA</w:t>
      </w:r>
      <w:r w:rsidR="00C47C03" w:rsidRPr="00653D42">
        <w:rPr>
          <w:rFonts w:ascii="Book Antiqua" w:hAnsi="Book Antiqua" w:cs="Times New Roman"/>
          <w:color w:val="000000" w:themeColor="text1"/>
          <w:sz w:val="24"/>
          <w:szCs w:val="24"/>
          <w:vertAlign w:val="superscript"/>
        </w:rPr>
        <w:t>[59</w:t>
      </w:r>
      <w:r w:rsidR="00320777" w:rsidRPr="00653D42">
        <w:rPr>
          <w:rFonts w:ascii="Book Antiqua" w:hAnsi="Book Antiqua" w:cs="Times New Roman"/>
          <w:color w:val="000000" w:themeColor="text1"/>
          <w:sz w:val="24"/>
          <w:szCs w:val="24"/>
          <w:vertAlign w:val="superscript"/>
        </w:rPr>
        <w:t>]</w:t>
      </w:r>
      <w:r w:rsidR="00320777" w:rsidRPr="00653D42">
        <w:rPr>
          <w:rFonts w:ascii="Book Antiqua" w:hAnsi="Book Antiqua" w:cs="Times New Roman"/>
          <w:color w:val="000000" w:themeColor="text1"/>
          <w:sz w:val="24"/>
          <w:szCs w:val="24"/>
        </w:rPr>
        <w:t xml:space="preserve">. </w:t>
      </w:r>
      <w:r w:rsidRPr="00653D42">
        <w:rPr>
          <w:rFonts w:ascii="Book Antiqua" w:hAnsi="Book Antiqua" w:cs="Times New Roman"/>
          <w:color w:val="000000" w:themeColor="text1"/>
          <w:sz w:val="24"/>
          <w:szCs w:val="24"/>
        </w:rPr>
        <w:t>The secretory immunoglobulin A (s-IgA) is the major immunoglobulin found in the mucus secretions which protects the mucus membrane from invading organisms. However, the fucose-containing oligosaccharide motifs on s-IgA could play a role in the binding phenomena of</w:t>
      </w:r>
      <w:r w:rsidR="00320777" w:rsidRPr="00653D42">
        <w:rPr>
          <w:rFonts w:ascii="Book Antiqua" w:hAnsi="Book Antiqua" w:cs="Times New Roman"/>
          <w:color w:val="000000" w:themeColor="text1"/>
          <w:sz w:val="24"/>
          <w:szCs w:val="24"/>
        </w:rPr>
        <w:t xml:space="preserve"> BabA</w:t>
      </w:r>
      <w:r w:rsidR="00483CDE">
        <w:rPr>
          <w:rFonts w:ascii="Book Antiqua" w:hAnsi="Book Antiqua" w:cs="Times New Roman"/>
          <w:color w:val="000000" w:themeColor="text1"/>
          <w:sz w:val="24"/>
          <w:szCs w:val="24"/>
          <w:vertAlign w:val="superscript"/>
        </w:rPr>
        <w:t>[17</w:t>
      </w:r>
      <w:r w:rsidR="00320777" w:rsidRPr="00653D42">
        <w:rPr>
          <w:rFonts w:ascii="Book Antiqua" w:hAnsi="Book Antiqua" w:cs="Times New Roman"/>
          <w:color w:val="000000" w:themeColor="text1"/>
          <w:sz w:val="24"/>
          <w:szCs w:val="24"/>
          <w:vertAlign w:val="superscript"/>
        </w:rPr>
        <w:t>]</w:t>
      </w:r>
      <w:r w:rsidR="00320777" w:rsidRPr="00653D42">
        <w:rPr>
          <w:rFonts w:ascii="Book Antiqua" w:hAnsi="Book Antiqua" w:cs="Times New Roman"/>
          <w:color w:val="000000" w:themeColor="text1"/>
          <w:sz w:val="24"/>
          <w:szCs w:val="24"/>
        </w:rPr>
        <w:t xml:space="preserve">. </w:t>
      </w:r>
      <w:r w:rsidRPr="00653D42">
        <w:rPr>
          <w:rFonts w:ascii="Book Antiqua" w:hAnsi="Book Antiqua" w:cs="Times New Roman"/>
          <w:color w:val="000000" w:themeColor="text1"/>
          <w:sz w:val="24"/>
          <w:szCs w:val="24"/>
        </w:rPr>
        <w:t xml:space="preserve">However, in </w:t>
      </w:r>
      <w:r w:rsidR="007047CF" w:rsidRPr="00653D42">
        <w:rPr>
          <w:rFonts w:ascii="Book Antiqua" w:hAnsi="Book Antiqua" w:cs="Times New Roman"/>
          <w:color w:val="000000" w:themeColor="text1"/>
          <w:sz w:val="24"/>
          <w:szCs w:val="24"/>
        </w:rPr>
        <w:t>a</w:t>
      </w:r>
      <w:r w:rsidRPr="00653D42">
        <w:rPr>
          <w:rFonts w:ascii="Book Antiqua" w:hAnsi="Book Antiqua" w:cs="Times New Roman"/>
          <w:color w:val="000000" w:themeColor="text1"/>
          <w:sz w:val="24"/>
          <w:szCs w:val="24"/>
        </w:rPr>
        <w:t xml:space="preserve"> study this phenomenon was not confirmed suggesting that the variation in the glycosylation and sialylation between the salivary and gastric s-IgA or the proportions of s-IgA1 and s-IgA2 subclasses which are known to be differently glycosylated ma</w:t>
      </w:r>
      <w:r w:rsidR="00320777" w:rsidRPr="00653D42">
        <w:rPr>
          <w:rFonts w:ascii="Book Antiqua" w:hAnsi="Book Antiqua" w:cs="Times New Roman"/>
          <w:color w:val="000000" w:themeColor="text1"/>
          <w:sz w:val="24"/>
          <w:szCs w:val="24"/>
        </w:rPr>
        <w:t>y play this role</w:t>
      </w:r>
      <w:r w:rsidR="00483CDE">
        <w:rPr>
          <w:rFonts w:ascii="Book Antiqua" w:hAnsi="Book Antiqua" w:cs="Times New Roman"/>
          <w:color w:val="000000" w:themeColor="text1"/>
          <w:sz w:val="24"/>
          <w:szCs w:val="24"/>
          <w:vertAlign w:val="superscript"/>
        </w:rPr>
        <w:t>[62</w:t>
      </w:r>
      <w:r w:rsidR="00320777" w:rsidRPr="00653D42">
        <w:rPr>
          <w:rFonts w:ascii="Book Antiqua" w:hAnsi="Book Antiqua" w:cs="Times New Roman"/>
          <w:color w:val="000000" w:themeColor="text1"/>
          <w:sz w:val="24"/>
          <w:szCs w:val="24"/>
          <w:vertAlign w:val="superscript"/>
        </w:rPr>
        <w:t>]</w:t>
      </w:r>
      <w:r w:rsidR="00320777" w:rsidRPr="00653D42">
        <w:rPr>
          <w:rFonts w:ascii="Book Antiqua" w:hAnsi="Book Antiqua" w:cs="Times New Roman"/>
          <w:color w:val="000000" w:themeColor="text1"/>
          <w:sz w:val="24"/>
          <w:szCs w:val="24"/>
        </w:rPr>
        <w:t xml:space="preserve">. </w:t>
      </w:r>
      <w:r w:rsidRPr="00653D42">
        <w:rPr>
          <w:rFonts w:ascii="Book Antiqua" w:hAnsi="Book Antiqua" w:cs="Times New Roman"/>
          <w:color w:val="000000" w:themeColor="text1"/>
          <w:sz w:val="24"/>
          <w:szCs w:val="24"/>
        </w:rPr>
        <w:t xml:space="preserve">Similarly, a salivary agglutinin called the </w:t>
      </w:r>
      <w:r w:rsidR="007047CF" w:rsidRPr="00653D42">
        <w:rPr>
          <w:rFonts w:ascii="Book Antiqua" w:hAnsi="Book Antiqua" w:cs="Times New Roman"/>
          <w:color w:val="000000" w:themeColor="text1"/>
          <w:sz w:val="24"/>
          <w:szCs w:val="24"/>
        </w:rPr>
        <w:t xml:space="preserve">deleted in malignant brain tumors 1 (DMBT1) </w:t>
      </w:r>
      <w:r w:rsidRPr="00653D42">
        <w:rPr>
          <w:rFonts w:ascii="Book Antiqua" w:hAnsi="Book Antiqua" w:cs="Times New Roman"/>
          <w:color w:val="000000" w:themeColor="text1"/>
          <w:sz w:val="24"/>
          <w:szCs w:val="24"/>
        </w:rPr>
        <w:t>is expressed in saliva and composed of highly fucosylated oligosaccharide. The salivary DMBT1 was found to act as the rece</w:t>
      </w:r>
      <w:r w:rsidR="00320777" w:rsidRPr="00653D42">
        <w:rPr>
          <w:rFonts w:ascii="Book Antiqua" w:hAnsi="Book Antiqua" w:cs="Times New Roman"/>
          <w:color w:val="000000" w:themeColor="text1"/>
          <w:sz w:val="24"/>
          <w:szCs w:val="24"/>
        </w:rPr>
        <w:t>ptor to interact with BabA</w:t>
      </w:r>
      <w:r w:rsidR="00483CDE">
        <w:rPr>
          <w:rFonts w:ascii="Book Antiqua" w:hAnsi="Book Antiqua" w:cs="Times New Roman"/>
          <w:color w:val="000000" w:themeColor="text1"/>
          <w:sz w:val="24"/>
          <w:szCs w:val="24"/>
          <w:vertAlign w:val="superscript"/>
        </w:rPr>
        <w:t>[63</w:t>
      </w:r>
      <w:r w:rsidR="00320777" w:rsidRPr="00653D42">
        <w:rPr>
          <w:rFonts w:ascii="Book Antiqua" w:hAnsi="Book Antiqua" w:cs="Times New Roman"/>
          <w:color w:val="000000" w:themeColor="text1"/>
          <w:sz w:val="24"/>
          <w:szCs w:val="24"/>
          <w:vertAlign w:val="superscript"/>
        </w:rPr>
        <w:t>]</w:t>
      </w:r>
      <w:r w:rsidR="00320777" w:rsidRPr="00653D42">
        <w:rPr>
          <w:rFonts w:ascii="Book Antiqua" w:hAnsi="Book Antiqua" w:cs="Times New Roman"/>
          <w:color w:val="000000" w:themeColor="text1"/>
          <w:sz w:val="24"/>
          <w:szCs w:val="24"/>
        </w:rPr>
        <w:t>.</w:t>
      </w:r>
    </w:p>
    <w:p w:rsidR="00A164B7" w:rsidRPr="00653D42" w:rsidRDefault="00A164B7" w:rsidP="007E24D8">
      <w:pPr>
        <w:spacing w:after="0" w:line="360" w:lineRule="auto"/>
        <w:ind w:firstLineChars="100" w:firstLine="240"/>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After transit to the stomach, the bacterium localizes to the specific locations and mediates adaptation through several ways. The gastrointestinal epithelium is covered by a semi-permeable mucus layer primarily consists of secreted mucins that protects the gastric epithelial surface by tr</w:t>
      </w:r>
      <w:r w:rsidR="00320777" w:rsidRPr="00653D42">
        <w:rPr>
          <w:rFonts w:ascii="Book Antiqua" w:hAnsi="Book Antiqua" w:cs="Times New Roman"/>
          <w:color w:val="000000" w:themeColor="text1"/>
          <w:sz w:val="24"/>
          <w:szCs w:val="24"/>
        </w:rPr>
        <w:t>apping the invading material</w:t>
      </w:r>
      <w:r w:rsidR="00CA6637" w:rsidRPr="00653D42">
        <w:rPr>
          <w:rFonts w:ascii="Book Antiqua" w:hAnsi="Book Antiqua" w:cs="Times New Roman"/>
          <w:color w:val="000000" w:themeColor="text1"/>
          <w:sz w:val="24"/>
          <w:szCs w:val="24"/>
        </w:rPr>
        <w:t>s</w:t>
      </w:r>
      <w:r w:rsidR="00483CDE">
        <w:rPr>
          <w:rFonts w:ascii="Book Antiqua" w:hAnsi="Book Antiqua" w:cs="Times New Roman"/>
          <w:color w:val="000000" w:themeColor="text1"/>
          <w:sz w:val="24"/>
          <w:szCs w:val="24"/>
          <w:vertAlign w:val="superscript"/>
        </w:rPr>
        <w:t>[64</w:t>
      </w:r>
      <w:r w:rsidR="00320777" w:rsidRPr="00653D42">
        <w:rPr>
          <w:rFonts w:ascii="Book Antiqua" w:hAnsi="Book Antiqua" w:cs="Times New Roman"/>
          <w:color w:val="000000" w:themeColor="text1"/>
          <w:sz w:val="24"/>
          <w:szCs w:val="24"/>
          <w:vertAlign w:val="superscript"/>
        </w:rPr>
        <w:t>]</w:t>
      </w:r>
      <w:r w:rsidR="00320777" w:rsidRPr="00653D42">
        <w:rPr>
          <w:rFonts w:ascii="Book Antiqua" w:hAnsi="Book Antiqua" w:cs="Times New Roman"/>
          <w:color w:val="000000" w:themeColor="text1"/>
          <w:sz w:val="24"/>
          <w:szCs w:val="24"/>
        </w:rPr>
        <w:t xml:space="preserve">. </w:t>
      </w:r>
      <w:r w:rsidRPr="00653D42">
        <w:rPr>
          <w:rFonts w:ascii="Book Antiqua" w:hAnsi="Book Antiqua" w:cs="Times New Roman"/>
          <w:color w:val="000000" w:themeColor="text1"/>
          <w:sz w:val="24"/>
          <w:szCs w:val="24"/>
        </w:rPr>
        <w:t xml:space="preserve">However, the attachment of bacteria to the epithelial surface mediates the survival adaptation and persistent infections. The di-fucosylated glycan found on Leb and mono-fucosylated </w:t>
      </w:r>
      <w:r w:rsidRPr="00653D42">
        <w:rPr>
          <w:rFonts w:ascii="Book Antiqua" w:hAnsi="Book Antiqua" w:cs="Times New Roman"/>
          <w:color w:val="000000" w:themeColor="text1"/>
          <w:sz w:val="24"/>
          <w:szCs w:val="24"/>
        </w:rPr>
        <w:lastRenderedPageBreak/>
        <w:t xml:space="preserve">glycans found on H1-antigen, A-antigen and B-antigen of blood group O, A and B respectively </w:t>
      </w:r>
      <w:r w:rsidR="002B6CB7" w:rsidRPr="00653D42">
        <w:rPr>
          <w:rFonts w:ascii="Book Antiqua" w:hAnsi="Book Antiqua" w:cs="Times New Roman"/>
          <w:color w:val="000000" w:themeColor="text1"/>
          <w:sz w:val="24"/>
          <w:szCs w:val="24"/>
        </w:rPr>
        <w:t>binds with</w:t>
      </w:r>
      <w:r w:rsidR="002A1AF5" w:rsidRPr="00653D42">
        <w:rPr>
          <w:rFonts w:ascii="Book Antiqua" w:hAnsi="Book Antiqua" w:cs="Times New Roman"/>
          <w:color w:val="000000" w:themeColor="text1"/>
          <w:sz w:val="24"/>
          <w:szCs w:val="24"/>
        </w:rPr>
        <w:t xml:space="preserve"> B</w:t>
      </w:r>
      <w:r w:rsidR="00320777" w:rsidRPr="00653D42">
        <w:rPr>
          <w:rFonts w:ascii="Book Antiqua" w:hAnsi="Book Antiqua" w:cs="Times New Roman"/>
          <w:color w:val="000000" w:themeColor="text1"/>
          <w:sz w:val="24"/>
          <w:szCs w:val="24"/>
        </w:rPr>
        <w:t>abA</w:t>
      </w:r>
      <w:r w:rsidR="00483CDE">
        <w:rPr>
          <w:rFonts w:ascii="Book Antiqua" w:hAnsi="Book Antiqua" w:cs="Times New Roman"/>
          <w:color w:val="000000" w:themeColor="text1"/>
          <w:sz w:val="24"/>
          <w:szCs w:val="24"/>
          <w:vertAlign w:val="superscript"/>
        </w:rPr>
        <w:t>[33,17</w:t>
      </w:r>
      <w:r w:rsidR="00320777" w:rsidRPr="00653D42">
        <w:rPr>
          <w:rFonts w:ascii="Book Antiqua" w:hAnsi="Book Antiqua" w:cs="Times New Roman"/>
          <w:color w:val="000000" w:themeColor="text1"/>
          <w:sz w:val="24"/>
          <w:szCs w:val="24"/>
          <w:vertAlign w:val="superscript"/>
        </w:rPr>
        <w:t>,</w:t>
      </w:r>
      <w:r w:rsidR="00483CDE">
        <w:rPr>
          <w:rFonts w:ascii="Book Antiqua" w:hAnsi="Book Antiqua" w:cs="Times New Roman"/>
          <w:color w:val="000000" w:themeColor="text1"/>
          <w:sz w:val="24"/>
          <w:szCs w:val="24"/>
          <w:vertAlign w:val="superscript"/>
        </w:rPr>
        <w:t>65</w:t>
      </w:r>
      <w:r w:rsidR="00320777" w:rsidRPr="00653D42">
        <w:rPr>
          <w:rFonts w:ascii="Book Antiqua" w:hAnsi="Book Antiqua" w:cs="Times New Roman"/>
          <w:color w:val="000000" w:themeColor="text1"/>
          <w:sz w:val="24"/>
          <w:szCs w:val="24"/>
          <w:vertAlign w:val="superscript"/>
        </w:rPr>
        <w:t>]</w:t>
      </w:r>
      <w:r w:rsidR="00320777" w:rsidRPr="00653D42">
        <w:rPr>
          <w:rFonts w:ascii="Book Antiqua" w:hAnsi="Book Antiqua" w:cs="Times New Roman"/>
          <w:color w:val="000000" w:themeColor="text1"/>
          <w:sz w:val="24"/>
          <w:szCs w:val="24"/>
        </w:rPr>
        <w:t xml:space="preserve">. </w:t>
      </w:r>
      <w:r w:rsidRPr="00653D42">
        <w:rPr>
          <w:rFonts w:ascii="Book Antiqua" w:hAnsi="Book Antiqua" w:cs="Times New Roman"/>
          <w:color w:val="000000" w:themeColor="text1"/>
          <w:sz w:val="24"/>
          <w:szCs w:val="24"/>
        </w:rPr>
        <w:t>However, the binding affinity of BabA with H1 antigen is low because it lacks the Leb Fuc4 residue that forms a hydrogen bond with amino ac</w:t>
      </w:r>
      <w:r w:rsidR="00320777" w:rsidRPr="00653D42">
        <w:rPr>
          <w:rFonts w:ascii="Book Antiqua" w:hAnsi="Book Antiqua" w:cs="Times New Roman"/>
          <w:color w:val="000000" w:themeColor="text1"/>
          <w:sz w:val="24"/>
          <w:szCs w:val="24"/>
        </w:rPr>
        <w:t xml:space="preserve">id </w:t>
      </w:r>
      <w:r w:rsidR="002B6CB7" w:rsidRPr="00653D42">
        <w:rPr>
          <w:rFonts w:ascii="Book Antiqua" w:hAnsi="Book Antiqua" w:cs="Times New Roman"/>
          <w:color w:val="000000" w:themeColor="text1"/>
          <w:sz w:val="24"/>
          <w:szCs w:val="24"/>
        </w:rPr>
        <w:t>asparagine (</w:t>
      </w:r>
      <w:r w:rsidR="00320777" w:rsidRPr="00653D42">
        <w:rPr>
          <w:rFonts w:ascii="Book Antiqua" w:hAnsi="Book Antiqua" w:cs="Times New Roman"/>
          <w:color w:val="000000" w:themeColor="text1"/>
          <w:sz w:val="24"/>
          <w:szCs w:val="24"/>
        </w:rPr>
        <w:t>N</w:t>
      </w:r>
      <w:r w:rsidR="002B6CB7" w:rsidRPr="00653D42">
        <w:rPr>
          <w:rFonts w:ascii="Book Antiqua" w:hAnsi="Book Antiqua" w:cs="Times New Roman"/>
          <w:color w:val="000000" w:themeColor="text1"/>
          <w:sz w:val="24"/>
          <w:szCs w:val="24"/>
        </w:rPr>
        <w:t>)</w:t>
      </w:r>
      <w:r w:rsidR="00320777" w:rsidRPr="00653D42">
        <w:rPr>
          <w:rFonts w:ascii="Book Antiqua" w:hAnsi="Book Antiqua" w:cs="Times New Roman"/>
          <w:color w:val="000000" w:themeColor="text1"/>
          <w:sz w:val="24"/>
          <w:szCs w:val="24"/>
        </w:rPr>
        <w:t xml:space="preserve"> at 206 position of BabA</w:t>
      </w:r>
      <w:r w:rsidR="00483CDE">
        <w:rPr>
          <w:rFonts w:ascii="Book Antiqua" w:hAnsi="Book Antiqua" w:cs="Times New Roman"/>
          <w:color w:val="000000" w:themeColor="text1"/>
          <w:sz w:val="24"/>
          <w:szCs w:val="24"/>
          <w:vertAlign w:val="superscript"/>
        </w:rPr>
        <w:t>[66</w:t>
      </w:r>
      <w:r w:rsidRPr="00653D42">
        <w:rPr>
          <w:rFonts w:ascii="Book Antiqua" w:hAnsi="Book Antiqua" w:cs="Times New Roman"/>
          <w:color w:val="000000" w:themeColor="text1"/>
          <w:sz w:val="24"/>
          <w:szCs w:val="24"/>
          <w:vertAlign w:val="superscript"/>
        </w:rPr>
        <w:t>]</w:t>
      </w:r>
      <w:r w:rsidRPr="00653D42">
        <w:rPr>
          <w:rFonts w:ascii="Book Antiqua" w:hAnsi="Book Antiqua" w:cs="Times New Roman"/>
          <w:color w:val="000000" w:themeColor="text1"/>
          <w:sz w:val="24"/>
          <w:szCs w:val="24"/>
        </w:rPr>
        <w:t xml:space="preserve"> as described below in next section. These antigens are expressed on the mucus surface and gastric epithelial surface of which the Leb antigen is the domina</w:t>
      </w:r>
      <w:r w:rsidR="002F02FE" w:rsidRPr="00653D42">
        <w:rPr>
          <w:rFonts w:ascii="Book Antiqua" w:hAnsi="Book Antiqua" w:cs="Times New Roman"/>
          <w:color w:val="000000" w:themeColor="text1"/>
          <w:sz w:val="24"/>
          <w:szCs w:val="24"/>
        </w:rPr>
        <w:t>n</w:t>
      </w:r>
      <w:r w:rsidRPr="00653D42">
        <w:rPr>
          <w:rFonts w:ascii="Book Antiqua" w:hAnsi="Book Antiqua" w:cs="Times New Roman"/>
          <w:color w:val="000000" w:themeColor="text1"/>
          <w:sz w:val="24"/>
          <w:szCs w:val="24"/>
        </w:rPr>
        <w:t>t antigen found on the surface of gastric epithelial cells and it is also the most studied receptor for BabA attachment</w:t>
      </w:r>
      <w:r w:rsidR="00483CDE">
        <w:rPr>
          <w:rFonts w:ascii="Book Antiqua" w:hAnsi="Book Antiqua" w:cs="Times New Roman"/>
          <w:color w:val="000000" w:themeColor="text1"/>
          <w:sz w:val="24"/>
          <w:szCs w:val="24"/>
          <w:vertAlign w:val="superscript"/>
        </w:rPr>
        <w:t>[67</w:t>
      </w:r>
      <w:r w:rsidR="00320777" w:rsidRPr="00653D42">
        <w:rPr>
          <w:rFonts w:ascii="Book Antiqua" w:hAnsi="Book Antiqua" w:cs="Times New Roman"/>
          <w:color w:val="000000" w:themeColor="text1"/>
          <w:sz w:val="24"/>
          <w:szCs w:val="24"/>
          <w:vertAlign w:val="superscript"/>
        </w:rPr>
        <w:t>]</w:t>
      </w:r>
      <w:r w:rsidR="00320777" w:rsidRPr="00653D42">
        <w:rPr>
          <w:rFonts w:ascii="Book Antiqua" w:hAnsi="Book Antiqua" w:cs="Times New Roman"/>
          <w:color w:val="000000" w:themeColor="text1"/>
          <w:sz w:val="24"/>
          <w:szCs w:val="24"/>
        </w:rPr>
        <w:t>.</w:t>
      </w:r>
    </w:p>
    <w:p w:rsidR="00666033" w:rsidRPr="00653D42" w:rsidRDefault="00A164B7" w:rsidP="007E24D8">
      <w:pPr>
        <w:spacing w:after="0" w:line="360" w:lineRule="auto"/>
        <w:ind w:firstLineChars="100" w:firstLine="240"/>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Similarly, other molecules have also been reported to play a crucial role in the binding of BabA. The gastric mucin MUC5AC with N-acetylgalactosamine-β-1,4-N-acetylglucosamine residues on O-linked oligosaccharides from gastric MUC5AC has also been repor</w:t>
      </w:r>
      <w:r w:rsidR="00320777" w:rsidRPr="00653D42">
        <w:rPr>
          <w:rFonts w:ascii="Book Antiqua" w:hAnsi="Book Antiqua" w:cs="Times New Roman"/>
          <w:color w:val="000000" w:themeColor="text1"/>
          <w:sz w:val="24"/>
          <w:szCs w:val="24"/>
        </w:rPr>
        <w:t>ted to act as receptor for BabA</w:t>
      </w:r>
      <w:r w:rsidRPr="00653D42">
        <w:rPr>
          <w:rFonts w:ascii="Book Antiqua" w:hAnsi="Book Antiqua" w:cs="Times New Roman"/>
          <w:color w:val="000000" w:themeColor="text1"/>
          <w:sz w:val="24"/>
          <w:szCs w:val="24"/>
          <w:vertAlign w:val="superscript"/>
        </w:rPr>
        <w:t>[</w:t>
      </w:r>
      <w:r w:rsidR="00483CDE">
        <w:rPr>
          <w:rFonts w:ascii="Book Antiqua" w:hAnsi="Book Antiqua" w:cs="Times New Roman"/>
          <w:color w:val="000000" w:themeColor="text1"/>
          <w:sz w:val="24"/>
          <w:szCs w:val="24"/>
          <w:vertAlign w:val="superscript"/>
        </w:rPr>
        <w:t>68</w:t>
      </w:r>
      <w:r w:rsidR="00320777" w:rsidRPr="00653D42">
        <w:rPr>
          <w:rFonts w:ascii="Book Antiqua" w:hAnsi="Book Antiqua" w:cs="Times New Roman"/>
          <w:color w:val="000000" w:themeColor="text1"/>
          <w:sz w:val="24"/>
          <w:szCs w:val="24"/>
          <w:vertAlign w:val="superscript"/>
        </w:rPr>
        <w:t>,</w:t>
      </w:r>
      <w:r w:rsidR="00483CDE">
        <w:rPr>
          <w:rFonts w:ascii="Book Antiqua" w:hAnsi="Book Antiqua" w:cs="Times New Roman"/>
          <w:color w:val="000000" w:themeColor="text1"/>
          <w:sz w:val="24"/>
          <w:szCs w:val="24"/>
          <w:vertAlign w:val="superscript"/>
        </w:rPr>
        <w:t>69</w:t>
      </w:r>
      <w:r w:rsidR="00320777" w:rsidRPr="00653D42">
        <w:rPr>
          <w:rFonts w:ascii="Book Antiqua" w:hAnsi="Book Antiqua" w:cs="Times New Roman"/>
          <w:color w:val="000000" w:themeColor="text1"/>
          <w:sz w:val="24"/>
          <w:szCs w:val="24"/>
          <w:vertAlign w:val="superscript"/>
        </w:rPr>
        <w:t>]</w:t>
      </w:r>
      <w:r w:rsidR="00320777" w:rsidRPr="00653D42">
        <w:rPr>
          <w:rFonts w:ascii="Book Antiqua" w:hAnsi="Book Antiqua" w:cs="Times New Roman"/>
          <w:color w:val="000000" w:themeColor="text1"/>
          <w:sz w:val="24"/>
          <w:szCs w:val="24"/>
        </w:rPr>
        <w:t xml:space="preserve">. </w:t>
      </w:r>
      <w:r w:rsidRPr="00653D42">
        <w:rPr>
          <w:rFonts w:ascii="Book Antiqua" w:hAnsi="Book Antiqua" w:cs="Times New Roman"/>
          <w:color w:val="000000" w:themeColor="text1"/>
          <w:sz w:val="24"/>
          <w:szCs w:val="24"/>
        </w:rPr>
        <w:t>Most recent immunohistochemistry laden tissue profiling assay using mice model show</w:t>
      </w:r>
      <w:r w:rsidR="002B6CB7" w:rsidRPr="00653D42">
        <w:rPr>
          <w:rFonts w:ascii="Book Antiqua" w:hAnsi="Book Antiqua" w:cs="Times New Roman"/>
          <w:color w:val="000000" w:themeColor="text1"/>
          <w:sz w:val="24"/>
          <w:szCs w:val="24"/>
        </w:rPr>
        <w:t>ed</w:t>
      </w:r>
      <w:r w:rsidRPr="00653D42">
        <w:rPr>
          <w:rFonts w:ascii="Book Antiqua" w:hAnsi="Book Antiqua" w:cs="Times New Roman"/>
          <w:color w:val="000000" w:themeColor="text1"/>
          <w:sz w:val="24"/>
          <w:szCs w:val="24"/>
        </w:rPr>
        <w:t xml:space="preserve"> that </w:t>
      </w:r>
      <w:r w:rsidR="002B6CB7" w:rsidRPr="00653D42">
        <w:rPr>
          <w:rFonts w:ascii="Book Antiqua" w:hAnsi="Book Antiqua" w:cs="Times New Roman"/>
          <w:color w:val="000000" w:themeColor="text1"/>
          <w:sz w:val="24"/>
          <w:szCs w:val="24"/>
        </w:rPr>
        <w:t xml:space="preserve">the </w:t>
      </w:r>
      <w:r w:rsidRPr="00653D42">
        <w:rPr>
          <w:rFonts w:ascii="Book Antiqua" w:hAnsi="Book Antiqua" w:cs="Times New Roman"/>
          <w:color w:val="000000" w:themeColor="text1"/>
          <w:sz w:val="24"/>
          <w:szCs w:val="24"/>
        </w:rPr>
        <w:t>expression of Le</w:t>
      </w:r>
      <w:r w:rsidR="00923426" w:rsidRPr="00653D42">
        <w:rPr>
          <w:rFonts w:ascii="Book Antiqua" w:hAnsi="Book Antiqua" w:cs="Times New Roman"/>
          <w:color w:val="000000" w:themeColor="text1"/>
          <w:sz w:val="24"/>
          <w:szCs w:val="24"/>
        </w:rPr>
        <w:t>b</w:t>
      </w:r>
      <w:r w:rsidRPr="00653D42">
        <w:rPr>
          <w:rFonts w:ascii="Book Antiqua" w:hAnsi="Book Antiqua" w:cs="Times New Roman"/>
          <w:color w:val="000000" w:themeColor="text1"/>
          <w:sz w:val="24"/>
          <w:szCs w:val="24"/>
        </w:rPr>
        <w:t xml:space="preserve"> structure is a mucin α 1,2-fucosyltransferase (FUT2) enzyme dependent and consequently identified MUC5AC as the car</w:t>
      </w:r>
      <w:r w:rsidR="009C5406" w:rsidRPr="00653D42">
        <w:rPr>
          <w:rFonts w:ascii="Book Antiqua" w:hAnsi="Book Antiqua" w:cs="Times New Roman"/>
          <w:color w:val="000000" w:themeColor="text1"/>
          <w:sz w:val="24"/>
          <w:szCs w:val="24"/>
        </w:rPr>
        <w:t xml:space="preserve">rier molecule of the Leb </w:t>
      </w:r>
      <w:r w:rsidRPr="00653D42">
        <w:rPr>
          <w:rFonts w:ascii="Book Antiqua" w:hAnsi="Book Antiqua" w:cs="Times New Roman"/>
          <w:color w:val="000000" w:themeColor="text1"/>
          <w:sz w:val="24"/>
          <w:szCs w:val="24"/>
        </w:rPr>
        <w:t>structure</w:t>
      </w:r>
      <w:r w:rsidR="00483CDE">
        <w:rPr>
          <w:rFonts w:ascii="Book Antiqua" w:hAnsi="Book Antiqua" w:cs="Times New Roman"/>
          <w:color w:val="000000" w:themeColor="text1"/>
          <w:sz w:val="24"/>
          <w:szCs w:val="24"/>
          <w:vertAlign w:val="superscript"/>
        </w:rPr>
        <w:t>[70</w:t>
      </w:r>
      <w:r w:rsidR="00320777" w:rsidRPr="00653D42">
        <w:rPr>
          <w:rFonts w:ascii="Book Antiqua" w:hAnsi="Book Antiqua" w:cs="Times New Roman"/>
          <w:color w:val="000000" w:themeColor="text1"/>
          <w:sz w:val="24"/>
          <w:szCs w:val="24"/>
          <w:vertAlign w:val="superscript"/>
        </w:rPr>
        <w:t>]</w:t>
      </w:r>
      <w:r w:rsidR="00320777" w:rsidRPr="00653D42">
        <w:rPr>
          <w:rFonts w:ascii="Book Antiqua" w:hAnsi="Book Antiqua" w:cs="Times New Roman"/>
          <w:color w:val="000000" w:themeColor="text1"/>
          <w:sz w:val="24"/>
          <w:szCs w:val="24"/>
        </w:rPr>
        <w:t>.</w:t>
      </w:r>
    </w:p>
    <w:p w:rsidR="00A164B7" w:rsidRPr="00653D42" w:rsidRDefault="00A164B7" w:rsidP="007E24D8">
      <w:pPr>
        <w:spacing w:after="0" w:line="360" w:lineRule="auto"/>
        <w:ind w:firstLineChars="100" w:firstLine="240"/>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 xml:space="preserve">The MUC1 is also notable to discuss. In case when bacteria do not bind to MUC1, an extracellular mucin domain of 200-500nm long appears that physically distances the bacteria from the host cell surface and in case when it does bind MUC1, the extracellular mucin domain is released </w:t>
      </w:r>
      <w:r w:rsidR="00320777" w:rsidRPr="00653D42">
        <w:rPr>
          <w:rFonts w:ascii="Book Antiqua" w:hAnsi="Book Antiqua" w:cs="Times New Roman"/>
          <w:color w:val="000000" w:themeColor="text1"/>
          <w:sz w:val="24"/>
          <w:szCs w:val="24"/>
        </w:rPr>
        <w:t>from the epithelial surface</w:t>
      </w:r>
      <w:r w:rsidR="00483CDE">
        <w:rPr>
          <w:rFonts w:ascii="Book Antiqua" w:hAnsi="Book Antiqua" w:cs="Times New Roman"/>
          <w:color w:val="000000" w:themeColor="text1"/>
          <w:sz w:val="24"/>
          <w:szCs w:val="24"/>
          <w:vertAlign w:val="superscript"/>
        </w:rPr>
        <w:t>[71</w:t>
      </w:r>
      <w:r w:rsidR="00320777" w:rsidRPr="00653D42">
        <w:rPr>
          <w:rFonts w:ascii="Book Antiqua" w:hAnsi="Book Antiqua" w:cs="Times New Roman"/>
          <w:color w:val="000000" w:themeColor="text1"/>
          <w:sz w:val="24"/>
          <w:szCs w:val="24"/>
          <w:vertAlign w:val="superscript"/>
        </w:rPr>
        <w:t>]</w:t>
      </w:r>
      <w:r w:rsidR="00320777" w:rsidRPr="00653D42">
        <w:rPr>
          <w:rFonts w:ascii="Book Antiqua" w:hAnsi="Book Antiqua" w:cs="Times New Roman"/>
          <w:color w:val="000000" w:themeColor="text1"/>
          <w:sz w:val="24"/>
          <w:szCs w:val="24"/>
        </w:rPr>
        <w:t xml:space="preserve">. </w:t>
      </w:r>
      <w:r w:rsidRPr="00653D42">
        <w:rPr>
          <w:rFonts w:ascii="Book Antiqua" w:hAnsi="Book Antiqua" w:cs="Times New Roman"/>
          <w:color w:val="000000" w:themeColor="text1"/>
          <w:sz w:val="24"/>
          <w:szCs w:val="24"/>
        </w:rPr>
        <w:t>In another study by Cohen</w:t>
      </w:r>
      <w:r w:rsidRPr="007E24D8">
        <w:rPr>
          <w:rFonts w:ascii="Book Antiqua" w:hAnsi="Book Antiqua" w:cs="Times New Roman"/>
          <w:i/>
          <w:color w:val="000000" w:themeColor="text1"/>
          <w:sz w:val="24"/>
          <w:szCs w:val="24"/>
        </w:rPr>
        <w:t xml:space="preserve"> et al</w:t>
      </w:r>
      <w:r w:rsidR="007E24D8">
        <w:rPr>
          <w:rFonts w:ascii="Book Antiqua" w:hAnsi="Book Antiqua" w:cs="Times New Roman"/>
          <w:color w:val="000000" w:themeColor="text1"/>
          <w:sz w:val="24"/>
          <w:szCs w:val="24"/>
          <w:vertAlign w:val="superscript"/>
        </w:rPr>
        <w:t>[72</w:t>
      </w:r>
      <w:r w:rsidR="007E24D8" w:rsidRPr="00653D42">
        <w:rPr>
          <w:rFonts w:ascii="Book Antiqua" w:hAnsi="Book Antiqua" w:cs="Times New Roman"/>
          <w:color w:val="000000" w:themeColor="text1"/>
          <w:sz w:val="24"/>
          <w:szCs w:val="24"/>
          <w:vertAlign w:val="superscript"/>
        </w:rPr>
        <w:t>]</w:t>
      </w:r>
      <w:r w:rsidRPr="00653D42">
        <w:rPr>
          <w:rFonts w:ascii="Book Antiqua" w:hAnsi="Book Antiqua" w:cs="Times New Roman"/>
          <w:color w:val="000000" w:themeColor="text1"/>
          <w:sz w:val="24"/>
          <w:szCs w:val="24"/>
        </w:rPr>
        <w:t xml:space="preserve"> conducted in children, the gastric mucin MUC2 was reported to be expressed in few foleolar cells and it was shown to participate in binding with BabA but on</w:t>
      </w:r>
      <w:r w:rsidR="00320777" w:rsidRPr="00653D42">
        <w:rPr>
          <w:rFonts w:ascii="Book Antiqua" w:hAnsi="Book Antiqua" w:cs="Times New Roman"/>
          <w:color w:val="000000" w:themeColor="text1"/>
          <w:sz w:val="24"/>
          <w:szCs w:val="24"/>
        </w:rPr>
        <w:t xml:space="preserve">ly in 11.11% of children. </w:t>
      </w:r>
      <w:r w:rsidRPr="00653D42">
        <w:rPr>
          <w:rFonts w:ascii="Book Antiqua" w:hAnsi="Book Antiqua" w:cs="Times New Roman"/>
          <w:color w:val="000000" w:themeColor="text1"/>
          <w:sz w:val="24"/>
          <w:szCs w:val="24"/>
        </w:rPr>
        <w:t>Therefore, fucosylated glycans found on several glycoprotein molecules serve as the receptor.</w:t>
      </w:r>
    </w:p>
    <w:p w:rsidR="0013686B" w:rsidRPr="00653D42" w:rsidRDefault="0013686B" w:rsidP="007E24D8">
      <w:pPr>
        <w:spacing w:after="0" w:line="360" w:lineRule="auto"/>
        <w:jc w:val="both"/>
        <w:rPr>
          <w:rFonts w:ascii="Book Antiqua" w:hAnsi="Book Antiqua" w:cs="Times New Roman"/>
          <w:b/>
          <w:color w:val="000000" w:themeColor="text1"/>
          <w:sz w:val="24"/>
          <w:szCs w:val="24"/>
          <w:u w:val="single"/>
        </w:rPr>
      </w:pPr>
    </w:p>
    <w:p w:rsidR="00A164B7" w:rsidRPr="00653D42" w:rsidRDefault="00A164B7" w:rsidP="007E24D8">
      <w:pPr>
        <w:spacing w:after="0" w:line="360" w:lineRule="auto"/>
        <w:jc w:val="both"/>
        <w:rPr>
          <w:rFonts w:ascii="Book Antiqua" w:hAnsi="Book Antiqua" w:cs="Times New Roman"/>
          <w:b/>
          <w:i/>
          <w:color w:val="000000" w:themeColor="text1"/>
          <w:sz w:val="24"/>
          <w:szCs w:val="24"/>
        </w:rPr>
      </w:pPr>
      <w:r w:rsidRPr="00653D42">
        <w:rPr>
          <w:rFonts w:ascii="Book Antiqua" w:hAnsi="Book Antiqua" w:cs="Times New Roman"/>
          <w:b/>
          <w:i/>
          <w:color w:val="000000" w:themeColor="text1"/>
          <w:sz w:val="24"/>
          <w:szCs w:val="24"/>
        </w:rPr>
        <w:t>Insight into BabA binding with receptors</w:t>
      </w:r>
    </w:p>
    <w:p w:rsidR="00187844" w:rsidRPr="00653D42" w:rsidRDefault="00A164B7" w:rsidP="007E24D8">
      <w:pPr>
        <w:spacing w:after="0"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 xml:space="preserve">The detailed molecular determination of BabA binding with its receptor Leb was </w:t>
      </w:r>
      <w:r w:rsidR="004E2EF2" w:rsidRPr="00653D42">
        <w:rPr>
          <w:rFonts w:ascii="Book Antiqua" w:hAnsi="Book Antiqua" w:cs="Times New Roman"/>
          <w:color w:val="000000" w:themeColor="text1"/>
          <w:sz w:val="24"/>
          <w:szCs w:val="24"/>
        </w:rPr>
        <w:t xml:space="preserve">studied recently by </w:t>
      </w:r>
      <w:r w:rsidR="007E24D8">
        <w:rPr>
          <w:rFonts w:ascii="Book Antiqua" w:hAnsi="Book Antiqua" w:cs="Times New Roman"/>
          <w:color w:val="000000" w:themeColor="text1"/>
          <w:sz w:val="24"/>
          <w:szCs w:val="24"/>
        </w:rPr>
        <w:t>Hage</w:t>
      </w:r>
      <w:r w:rsidR="007E24D8" w:rsidRPr="007E24D8">
        <w:rPr>
          <w:rFonts w:ascii="Book Antiqua" w:hAnsi="Book Antiqua" w:cs="Times New Roman"/>
          <w:i/>
          <w:color w:val="000000" w:themeColor="text1"/>
          <w:sz w:val="24"/>
          <w:szCs w:val="24"/>
        </w:rPr>
        <w:t xml:space="preserve"> et al</w:t>
      </w:r>
      <w:r w:rsidR="00483CDE">
        <w:rPr>
          <w:rFonts w:ascii="Book Antiqua" w:hAnsi="Book Antiqua" w:cs="Times New Roman"/>
          <w:color w:val="000000" w:themeColor="text1"/>
          <w:sz w:val="24"/>
          <w:szCs w:val="24"/>
          <w:vertAlign w:val="superscript"/>
        </w:rPr>
        <w:t>[66</w:t>
      </w:r>
      <w:r w:rsidRPr="00653D42">
        <w:rPr>
          <w:rFonts w:ascii="Book Antiqua" w:hAnsi="Book Antiqua" w:cs="Times New Roman"/>
          <w:color w:val="000000" w:themeColor="text1"/>
          <w:sz w:val="24"/>
          <w:szCs w:val="24"/>
          <w:vertAlign w:val="superscript"/>
        </w:rPr>
        <w:t>]</w:t>
      </w:r>
      <w:r w:rsidR="004E2EF2" w:rsidRPr="00653D42">
        <w:rPr>
          <w:rFonts w:ascii="Book Antiqua" w:hAnsi="Book Antiqua" w:cs="Times New Roman"/>
          <w:color w:val="000000" w:themeColor="text1"/>
          <w:sz w:val="24"/>
          <w:szCs w:val="24"/>
        </w:rPr>
        <w:t xml:space="preserve">. </w:t>
      </w:r>
      <w:r w:rsidR="004A1AE2" w:rsidRPr="00653D42">
        <w:rPr>
          <w:rFonts w:ascii="Book Antiqua" w:hAnsi="Book Antiqua" w:cs="Times New Roman"/>
          <w:color w:val="000000" w:themeColor="text1"/>
          <w:sz w:val="24"/>
          <w:szCs w:val="24"/>
        </w:rPr>
        <w:t xml:space="preserve">They </w:t>
      </w:r>
      <w:r w:rsidRPr="00653D42">
        <w:rPr>
          <w:rFonts w:ascii="Book Antiqua" w:hAnsi="Book Antiqua" w:cs="Times New Roman"/>
          <w:color w:val="000000" w:themeColor="text1"/>
          <w:sz w:val="24"/>
          <w:szCs w:val="24"/>
        </w:rPr>
        <w:t xml:space="preserve">depicted that the Leb oligosaccharide molecules involving in the binding with BabA consists of two fucose residues (Fuc1 and Fuc4), two galactose residues (Gal2 and Gal5), an N-acetylglucosamine residue (GlcNAc3), </w:t>
      </w:r>
      <w:r w:rsidRPr="00653D42">
        <w:rPr>
          <w:rFonts w:ascii="Book Antiqua" w:hAnsi="Book Antiqua" w:cs="Times New Roman"/>
          <w:color w:val="000000" w:themeColor="text1"/>
          <w:sz w:val="24"/>
          <w:szCs w:val="24"/>
        </w:rPr>
        <w:lastRenderedPageBreak/>
        <w:t xml:space="preserve">and a glucose residue (Glc6). Using </w:t>
      </w:r>
      <w:r w:rsidR="003A2751" w:rsidRPr="00653D42">
        <w:rPr>
          <w:rFonts w:ascii="Book Antiqua" w:hAnsi="Book Antiqua" w:cs="Times New Roman"/>
          <w:color w:val="000000" w:themeColor="text1"/>
          <w:sz w:val="24"/>
          <w:szCs w:val="24"/>
        </w:rPr>
        <w:t xml:space="preserve">strain </w:t>
      </w:r>
      <w:r w:rsidRPr="00653D42">
        <w:rPr>
          <w:rFonts w:ascii="Book Antiqua" w:hAnsi="Book Antiqua" w:cs="Times New Roman"/>
          <w:color w:val="000000" w:themeColor="text1"/>
          <w:sz w:val="24"/>
          <w:szCs w:val="24"/>
        </w:rPr>
        <w:t>J99 as an experimental model they found that 8 highly conserved amino-acids of BabA involved in the interaction with Leb by hydrogen bond formation</w:t>
      </w:r>
      <w:r w:rsidR="0013686B" w:rsidRPr="00653D42">
        <w:rPr>
          <w:rFonts w:ascii="Book Antiqua" w:hAnsi="Book Antiqua" w:cs="Times New Roman"/>
          <w:color w:val="000000" w:themeColor="text1"/>
          <w:sz w:val="24"/>
          <w:szCs w:val="24"/>
        </w:rPr>
        <w:t>. The bond formation occurs</w:t>
      </w:r>
      <w:r w:rsidRPr="00653D42">
        <w:rPr>
          <w:rFonts w:ascii="Book Antiqua" w:hAnsi="Book Antiqua" w:cs="Times New Roman"/>
          <w:color w:val="000000" w:themeColor="text1"/>
          <w:sz w:val="24"/>
          <w:szCs w:val="24"/>
        </w:rPr>
        <w:t xml:space="preserve"> between amino acid cysteine (C) at position 189 and Fuc1 (C189:Fuc1), glycine (G) at position 191 and Fuc1 (G191:Fuc1), asparagine (N) at position 194 and Fuc1 (N194:Fuc1), asparagine (N) at position 206 and Fuc4 (N206:Fuc4), aspartic acid (D) at position 233 and GlcNAc3 (D233:GlcNAc3), aspartic acid (D) at position 233 and Gal5 (D233:Gal5), serine (S) at position 234 and Gal5 (S234:Gal5), serine (S) at position 244 and GlcNAc3 (S244:GlcNAc3, Gal5), serine (S) at position 244 and Gal5 (S244:Gal5) and threonine (T) at po</w:t>
      </w:r>
      <w:r w:rsidR="00187844" w:rsidRPr="00653D42">
        <w:rPr>
          <w:rFonts w:ascii="Book Antiqua" w:hAnsi="Book Antiqua" w:cs="Times New Roman"/>
          <w:color w:val="000000" w:themeColor="text1"/>
          <w:sz w:val="24"/>
          <w:szCs w:val="24"/>
        </w:rPr>
        <w:t>sition 246 an</w:t>
      </w:r>
      <w:r w:rsidR="001820C2" w:rsidRPr="00653D42">
        <w:rPr>
          <w:rFonts w:ascii="Book Antiqua" w:hAnsi="Book Antiqua" w:cs="Times New Roman"/>
          <w:color w:val="000000" w:themeColor="text1"/>
          <w:sz w:val="24"/>
          <w:szCs w:val="24"/>
        </w:rPr>
        <w:t>d Fuc1 (T246:Fuc1) (T</w:t>
      </w:r>
      <w:r w:rsidR="00F414F4" w:rsidRPr="00653D42">
        <w:rPr>
          <w:rFonts w:ascii="Book Antiqua" w:hAnsi="Book Antiqua" w:cs="Times New Roman"/>
          <w:color w:val="000000" w:themeColor="text1"/>
          <w:sz w:val="24"/>
          <w:szCs w:val="24"/>
        </w:rPr>
        <w:t>able 4</w:t>
      </w:r>
      <w:r w:rsidR="001820C2" w:rsidRPr="00653D42">
        <w:rPr>
          <w:rFonts w:ascii="Book Antiqua" w:hAnsi="Book Antiqua" w:cs="Times New Roman"/>
          <w:color w:val="000000" w:themeColor="text1"/>
          <w:sz w:val="24"/>
          <w:szCs w:val="24"/>
        </w:rPr>
        <w:t>)</w:t>
      </w:r>
      <w:r w:rsidR="00187844" w:rsidRPr="00653D42">
        <w:rPr>
          <w:rFonts w:ascii="Book Antiqua" w:hAnsi="Book Antiqua" w:cs="Times New Roman"/>
          <w:color w:val="000000" w:themeColor="text1"/>
          <w:sz w:val="24"/>
          <w:szCs w:val="24"/>
        </w:rPr>
        <w:t>.</w:t>
      </w:r>
      <w:r w:rsidRPr="00653D42">
        <w:rPr>
          <w:rFonts w:ascii="Book Antiqua" w:hAnsi="Book Antiqua" w:cs="Times New Roman"/>
          <w:color w:val="000000" w:themeColor="text1"/>
          <w:sz w:val="24"/>
          <w:szCs w:val="24"/>
        </w:rPr>
        <w:t xml:space="preserve"> They also elaborated that the binding of N at position 206 with Fuc4 determines the binding affinity and substitution of N with alanine (A) at position 206 resulted </w:t>
      </w:r>
      <w:r w:rsidR="0013686B" w:rsidRPr="00653D42">
        <w:rPr>
          <w:rFonts w:ascii="Book Antiqua" w:hAnsi="Book Antiqua" w:cs="Times New Roman"/>
          <w:color w:val="000000" w:themeColor="text1"/>
          <w:sz w:val="24"/>
          <w:szCs w:val="24"/>
        </w:rPr>
        <w:t xml:space="preserve">in </w:t>
      </w:r>
      <w:r w:rsidRPr="00653D42">
        <w:rPr>
          <w:rFonts w:ascii="Book Antiqua" w:hAnsi="Book Antiqua" w:cs="Times New Roman"/>
          <w:color w:val="000000" w:themeColor="text1"/>
          <w:sz w:val="24"/>
          <w:szCs w:val="24"/>
        </w:rPr>
        <w:t xml:space="preserve">the reduction </w:t>
      </w:r>
      <w:r w:rsidR="0013686B" w:rsidRPr="00653D42">
        <w:rPr>
          <w:rFonts w:ascii="Book Antiqua" w:hAnsi="Book Antiqua" w:cs="Times New Roman"/>
          <w:color w:val="000000" w:themeColor="text1"/>
          <w:sz w:val="24"/>
          <w:szCs w:val="24"/>
        </w:rPr>
        <w:t>of</w:t>
      </w:r>
      <w:r w:rsidRPr="00653D42">
        <w:rPr>
          <w:rFonts w:ascii="Book Antiqua" w:hAnsi="Book Antiqua" w:cs="Times New Roman"/>
          <w:color w:val="000000" w:themeColor="text1"/>
          <w:sz w:val="24"/>
          <w:szCs w:val="24"/>
        </w:rPr>
        <w:t xml:space="preserve"> binding affinity by </w:t>
      </w:r>
      <w:r w:rsidR="007E24D8">
        <w:rPr>
          <w:rFonts w:ascii="Book Antiqua" w:eastAsia="SimSun" w:hAnsi="Book Antiqua" w:cs="Times New Roman" w:hint="eastAsia"/>
          <w:color w:val="000000" w:themeColor="text1"/>
          <w:sz w:val="24"/>
          <w:szCs w:val="24"/>
          <w:lang w:eastAsia="zh-CN"/>
        </w:rPr>
        <w:t xml:space="preserve">about </w:t>
      </w:r>
      <w:r w:rsidRPr="00653D42">
        <w:rPr>
          <w:rFonts w:ascii="Book Antiqua" w:hAnsi="Book Antiqua" w:cs="Times New Roman"/>
          <w:color w:val="000000" w:themeColor="text1"/>
          <w:sz w:val="24"/>
          <w:szCs w:val="24"/>
        </w:rPr>
        <w:t xml:space="preserve">2.3-fold and the binding of BabA with H-1 which lacks Fuc4 residue of </w:t>
      </w:r>
      <w:r w:rsidR="00614394" w:rsidRPr="00653D42">
        <w:rPr>
          <w:rFonts w:ascii="Book Antiqua" w:hAnsi="Book Antiqua" w:cs="Times New Roman"/>
          <w:color w:val="000000" w:themeColor="text1"/>
          <w:sz w:val="24"/>
          <w:szCs w:val="24"/>
        </w:rPr>
        <w:t>Leb</w:t>
      </w:r>
      <w:r w:rsidRPr="00653D42">
        <w:rPr>
          <w:rFonts w:ascii="Book Antiqua" w:hAnsi="Book Antiqua" w:cs="Times New Roman"/>
          <w:color w:val="000000" w:themeColor="text1"/>
          <w:sz w:val="24"/>
          <w:szCs w:val="24"/>
        </w:rPr>
        <w:t xml:space="preserve"> showed </w:t>
      </w:r>
      <w:r w:rsidR="007E24D8">
        <w:rPr>
          <w:rFonts w:ascii="Book Antiqua" w:eastAsia="SimSun" w:hAnsi="Book Antiqua" w:cs="Times New Roman" w:hint="eastAsia"/>
          <w:color w:val="000000" w:themeColor="text1"/>
          <w:sz w:val="24"/>
          <w:szCs w:val="24"/>
          <w:lang w:eastAsia="zh-CN"/>
        </w:rPr>
        <w:t xml:space="preserve">about </w:t>
      </w:r>
      <w:r w:rsidRPr="00653D42">
        <w:rPr>
          <w:rFonts w:ascii="Book Antiqua" w:hAnsi="Book Antiqua" w:cs="Times New Roman"/>
          <w:color w:val="000000" w:themeColor="text1"/>
          <w:sz w:val="24"/>
          <w:szCs w:val="24"/>
        </w:rPr>
        <w:t>2.4 fold r</w:t>
      </w:r>
      <w:r w:rsidR="004E2EF2" w:rsidRPr="00653D42">
        <w:rPr>
          <w:rFonts w:ascii="Book Antiqua" w:hAnsi="Book Antiqua" w:cs="Times New Roman"/>
          <w:color w:val="000000" w:themeColor="text1"/>
          <w:sz w:val="24"/>
          <w:szCs w:val="24"/>
        </w:rPr>
        <w:t>eduction in binding affinity</w:t>
      </w:r>
      <w:r w:rsidR="00483CDE">
        <w:rPr>
          <w:rFonts w:ascii="Book Antiqua" w:hAnsi="Book Antiqua" w:cs="Times New Roman"/>
          <w:color w:val="000000" w:themeColor="text1"/>
          <w:sz w:val="24"/>
          <w:szCs w:val="24"/>
          <w:vertAlign w:val="superscript"/>
        </w:rPr>
        <w:t>[66</w:t>
      </w:r>
      <w:r w:rsidR="004E2EF2" w:rsidRPr="00653D42">
        <w:rPr>
          <w:rFonts w:ascii="Book Antiqua" w:hAnsi="Book Antiqua" w:cs="Times New Roman"/>
          <w:color w:val="000000" w:themeColor="text1"/>
          <w:sz w:val="24"/>
          <w:szCs w:val="24"/>
          <w:vertAlign w:val="superscript"/>
        </w:rPr>
        <w:t>]</w:t>
      </w:r>
      <w:r w:rsidR="004E2EF2" w:rsidRPr="00653D42">
        <w:rPr>
          <w:rFonts w:ascii="Book Antiqua" w:hAnsi="Book Antiqua" w:cs="Times New Roman"/>
          <w:color w:val="000000" w:themeColor="text1"/>
          <w:sz w:val="24"/>
          <w:szCs w:val="24"/>
        </w:rPr>
        <w:t xml:space="preserve">. </w:t>
      </w:r>
      <w:r w:rsidRPr="00653D42">
        <w:rPr>
          <w:rFonts w:ascii="Book Antiqua" w:hAnsi="Book Antiqua" w:cs="Times New Roman"/>
          <w:color w:val="000000" w:themeColor="text1"/>
          <w:sz w:val="24"/>
          <w:szCs w:val="24"/>
        </w:rPr>
        <w:t>Despite of the role of Leb for providing the binding receptor and enhancing the colonization, the several reports indicate the antagonistic effect of Leb</w:t>
      </w:r>
      <w:r w:rsidR="00696701" w:rsidRPr="00653D42">
        <w:rPr>
          <w:rFonts w:ascii="Book Antiqua" w:hAnsi="Book Antiqua" w:cs="Times New Roman"/>
          <w:color w:val="000000" w:themeColor="text1"/>
          <w:sz w:val="24"/>
          <w:szCs w:val="24"/>
        </w:rPr>
        <w:t xml:space="preserve">. </w:t>
      </w:r>
      <w:r w:rsidRPr="00653D42">
        <w:rPr>
          <w:rFonts w:ascii="Book Antiqua" w:hAnsi="Book Antiqua" w:cs="Times New Roman"/>
          <w:color w:val="000000" w:themeColor="text1"/>
          <w:sz w:val="24"/>
          <w:szCs w:val="24"/>
        </w:rPr>
        <w:t xml:space="preserve">In a study led by </w:t>
      </w:r>
      <w:r w:rsidR="004E2EF2" w:rsidRPr="00653D42">
        <w:rPr>
          <w:rFonts w:ascii="Book Antiqua" w:hAnsi="Book Antiqua" w:cs="Times New Roman"/>
          <w:color w:val="000000" w:themeColor="text1"/>
          <w:sz w:val="24"/>
          <w:szCs w:val="24"/>
        </w:rPr>
        <w:t>Linden</w:t>
      </w:r>
      <w:r w:rsidR="007E24D8" w:rsidRPr="007E24D8">
        <w:rPr>
          <w:rFonts w:ascii="Book Antiqua" w:hAnsi="Book Antiqua" w:cs="Times New Roman"/>
          <w:i/>
          <w:color w:val="000000" w:themeColor="text1"/>
          <w:sz w:val="24"/>
          <w:szCs w:val="24"/>
        </w:rPr>
        <w:t xml:space="preserve"> et al</w:t>
      </w:r>
      <w:r w:rsidR="00483CDE">
        <w:rPr>
          <w:rFonts w:ascii="Book Antiqua" w:hAnsi="Book Antiqua" w:cs="Times New Roman"/>
          <w:color w:val="000000" w:themeColor="text1"/>
          <w:sz w:val="24"/>
          <w:szCs w:val="24"/>
          <w:vertAlign w:val="superscript"/>
        </w:rPr>
        <w:t>[73</w:t>
      </w:r>
      <w:r w:rsidRPr="00653D42">
        <w:rPr>
          <w:rFonts w:ascii="Book Antiqua" w:hAnsi="Book Antiqua" w:cs="Times New Roman"/>
          <w:color w:val="000000" w:themeColor="text1"/>
          <w:sz w:val="24"/>
          <w:szCs w:val="24"/>
          <w:vertAlign w:val="superscript"/>
        </w:rPr>
        <w:t>]</w:t>
      </w:r>
      <w:r w:rsidRPr="00653D42">
        <w:rPr>
          <w:rFonts w:ascii="Book Antiqua" w:hAnsi="Book Antiqua" w:cs="Times New Roman"/>
          <w:color w:val="000000" w:themeColor="text1"/>
          <w:sz w:val="24"/>
          <w:szCs w:val="24"/>
        </w:rPr>
        <w:t xml:space="preserve"> found that the individuals with Leb-negative showed significantly higher </w:t>
      </w:r>
      <w:r w:rsidRPr="00653D42">
        <w:rPr>
          <w:rFonts w:ascii="Book Antiqua" w:hAnsi="Book Antiqua" w:cs="Times New Roman"/>
          <w:i/>
          <w:color w:val="000000" w:themeColor="text1"/>
          <w:sz w:val="24"/>
          <w:szCs w:val="24"/>
        </w:rPr>
        <w:t>H. pylori</w:t>
      </w:r>
      <w:r w:rsidRPr="00653D42">
        <w:rPr>
          <w:rFonts w:ascii="Book Antiqua" w:hAnsi="Book Antiqua" w:cs="Times New Roman"/>
          <w:color w:val="000000" w:themeColor="text1"/>
          <w:sz w:val="24"/>
          <w:szCs w:val="24"/>
        </w:rPr>
        <w:t xml:space="preserve"> density than Leb-positive, which is in accordance with the result obtained in </w:t>
      </w:r>
      <w:r w:rsidR="002A1AF5" w:rsidRPr="00653D42">
        <w:rPr>
          <w:rFonts w:ascii="Book Antiqua" w:hAnsi="Book Antiqua" w:cs="Times New Roman"/>
          <w:color w:val="000000" w:themeColor="text1"/>
          <w:sz w:val="24"/>
          <w:szCs w:val="24"/>
        </w:rPr>
        <w:t>a study using Rhesus monkey</w:t>
      </w:r>
      <w:r w:rsidR="00483CDE">
        <w:rPr>
          <w:rFonts w:ascii="Book Antiqua" w:hAnsi="Book Antiqua" w:cs="Times New Roman"/>
          <w:color w:val="000000" w:themeColor="text1"/>
          <w:sz w:val="24"/>
          <w:szCs w:val="24"/>
          <w:vertAlign w:val="superscript"/>
        </w:rPr>
        <w:t>[74</w:t>
      </w:r>
      <w:r w:rsidR="004E2EF2" w:rsidRPr="00653D42">
        <w:rPr>
          <w:rFonts w:ascii="Book Antiqua" w:hAnsi="Book Antiqua" w:cs="Times New Roman"/>
          <w:color w:val="000000" w:themeColor="text1"/>
          <w:sz w:val="24"/>
          <w:szCs w:val="24"/>
          <w:vertAlign w:val="superscript"/>
        </w:rPr>
        <w:t>]</w:t>
      </w:r>
      <w:r w:rsidR="004E2EF2" w:rsidRPr="00653D42">
        <w:rPr>
          <w:rFonts w:ascii="Book Antiqua" w:hAnsi="Book Antiqua" w:cs="Times New Roman"/>
          <w:color w:val="000000" w:themeColor="text1"/>
          <w:sz w:val="24"/>
          <w:szCs w:val="24"/>
        </w:rPr>
        <w:t xml:space="preserve">. </w:t>
      </w:r>
      <w:r w:rsidRPr="00653D42">
        <w:rPr>
          <w:rFonts w:ascii="Book Antiqua" w:hAnsi="Book Antiqua" w:cs="Times New Roman"/>
          <w:color w:val="000000" w:themeColor="text1"/>
          <w:sz w:val="24"/>
          <w:szCs w:val="24"/>
        </w:rPr>
        <w:t>Therefore, it can be said that although, the attachment of bacterium via BabA-Leb is important but not elusive.</w:t>
      </w:r>
    </w:p>
    <w:p w:rsidR="00A164B7" w:rsidRPr="00653D42" w:rsidRDefault="00A164B7" w:rsidP="007E24D8">
      <w:pPr>
        <w:spacing w:after="0" w:line="360" w:lineRule="auto"/>
        <w:ind w:firstLineChars="150" w:firstLine="360"/>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 xml:space="preserve">Based on their ABO blood group antigen binding preferences, BabA bearing </w:t>
      </w:r>
      <w:r w:rsidRPr="00653D42">
        <w:rPr>
          <w:rFonts w:ascii="Book Antiqua" w:hAnsi="Book Antiqua" w:cs="Times New Roman"/>
          <w:i/>
          <w:color w:val="000000" w:themeColor="text1"/>
          <w:sz w:val="24"/>
          <w:szCs w:val="24"/>
        </w:rPr>
        <w:t>H. pylori</w:t>
      </w:r>
      <w:r w:rsidRPr="00653D42">
        <w:rPr>
          <w:rFonts w:ascii="Book Antiqua" w:hAnsi="Book Antiqua" w:cs="Times New Roman"/>
          <w:color w:val="000000" w:themeColor="text1"/>
          <w:sz w:val="24"/>
          <w:szCs w:val="24"/>
        </w:rPr>
        <w:t xml:space="preserve"> strains can be classified as </w:t>
      </w:r>
      <w:r w:rsidR="007E24D8">
        <w:rPr>
          <w:rFonts w:ascii="Book Antiqua" w:eastAsia="SimSun" w:hAnsi="Book Antiqua" w:cs="Times New Roman"/>
          <w:color w:val="000000" w:themeColor="text1"/>
          <w:sz w:val="24"/>
          <w:szCs w:val="24"/>
          <w:lang w:eastAsia="zh-CN"/>
        </w:rPr>
        <w:t>“</w:t>
      </w:r>
      <w:r w:rsidRPr="00653D42">
        <w:rPr>
          <w:rFonts w:ascii="Book Antiqua" w:hAnsi="Book Antiqua" w:cs="Times New Roman"/>
          <w:color w:val="000000" w:themeColor="text1"/>
          <w:sz w:val="24"/>
          <w:szCs w:val="24"/>
        </w:rPr>
        <w:t>specialists</w:t>
      </w:r>
      <w:r w:rsidR="007E24D8">
        <w:rPr>
          <w:rFonts w:ascii="Book Antiqua" w:eastAsia="SimSun" w:hAnsi="Book Antiqua" w:cs="Times New Roman"/>
          <w:color w:val="000000" w:themeColor="text1"/>
          <w:sz w:val="24"/>
          <w:szCs w:val="24"/>
          <w:lang w:eastAsia="zh-CN"/>
        </w:rPr>
        <w:t>”</w:t>
      </w:r>
      <w:r w:rsidRPr="00653D42">
        <w:rPr>
          <w:rFonts w:ascii="Book Antiqua" w:hAnsi="Book Antiqua" w:cs="Times New Roman"/>
          <w:color w:val="000000" w:themeColor="text1"/>
          <w:sz w:val="24"/>
          <w:szCs w:val="24"/>
        </w:rPr>
        <w:t xml:space="preserve"> and </w:t>
      </w:r>
      <w:r w:rsidR="007E24D8">
        <w:rPr>
          <w:rFonts w:ascii="Book Antiqua" w:eastAsia="SimSun" w:hAnsi="Book Antiqua" w:cs="Times New Roman"/>
          <w:color w:val="000000" w:themeColor="text1"/>
          <w:sz w:val="24"/>
          <w:szCs w:val="24"/>
          <w:lang w:eastAsia="zh-CN"/>
        </w:rPr>
        <w:t>“</w:t>
      </w:r>
      <w:r w:rsidRPr="00653D42">
        <w:rPr>
          <w:rFonts w:ascii="Book Antiqua" w:hAnsi="Book Antiqua" w:cs="Times New Roman"/>
          <w:color w:val="000000" w:themeColor="text1"/>
          <w:sz w:val="24"/>
          <w:szCs w:val="24"/>
        </w:rPr>
        <w:t>generalists</w:t>
      </w:r>
      <w:r w:rsidR="007E24D8">
        <w:rPr>
          <w:rFonts w:ascii="Book Antiqua" w:eastAsia="SimSun" w:hAnsi="Book Antiqua" w:cs="Times New Roman"/>
          <w:color w:val="000000" w:themeColor="text1"/>
          <w:sz w:val="24"/>
          <w:szCs w:val="24"/>
          <w:lang w:eastAsia="zh-CN"/>
        </w:rPr>
        <w:t>”</w:t>
      </w:r>
      <w:r w:rsidRPr="00653D42">
        <w:rPr>
          <w:rFonts w:ascii="Book Antiqua" w:hAnsi="Book Antiqua" w:cs="Times New Roman"/>
          <w:color w:val="000000" w:themeColor="text1"/>
          <w:sz w:val="24"/>
          <w:szCs w:val="24"/>
        </w:rPr>
        <w:t>. The specialist strains prefer to bind only on blood group O specific glycans whereas generalist strains bind blood group O as well as blood group A and B speci</w:t>
      </w:r>
      <w:r w:rsidR="004E2EF2" w:rsidRPr="00653D42">
        <w:rPr>
          <w:rFonts w:ascii="Book Antiqua" w:hAnsi="Book Antiqua" w:cs="Times New Roman"/>
          <w:color w:val="000000" w:themeColor="text1"/>
          <w:sz w:val="24"/>
          <w:szCs w:val="24"/>
        </w:rPr>
        <w:t>fic glycans</w:t>
      </w:r>
      <w:r w:rsidR="00483CDE">
        <w:rPr>
          <w:rFonts w:ascii="Book Antiqua" w:hAnsi="Book Antiqua" w:cs="Times New Roman"/>
          <w:color w:val="000000" w:themeColor="text1"/>
          <w:sz w:val="24"/>
          <w:szCs w:val="24"/>
          <w:vertAlign w:val="superscript"/>
        </w:rPr>
        <w:t>[65</w:t>
      </w:r>
      <w:r w:rsidR="004E2EF2" w:rsidRPr="00653D42">
        <w:rPr>
          <w:rFonts w:ascii="Book Antiqua" w:hAnsi="Book Antiqua" w:cs="Times New Roman"/>
          <w:color w:val="000000" w:themeColor="text1"/>
          <w:sz w:val="24"/>
          <w:szCs w:val="24"/>
          <w:vertAlign w:val="superscript"/>
        </w:rPr>
        <w:t>]</w:t>
      </w:r>
      <w:r w:rsidR="004E2EF2" w:rsidRPr="00653D42">
        <w:rPr>
          <w:rFonts w:ascii="Book Antiqua" w:hAnsi="Book Antiqua" w:cs="Times New Roman"/>
          <w:color w:val="000000" w:themeColor="text1"/>
          <w:sz w:val="24"/>
          <w:szCs w:val="24"/>
        </w:rPr>
        <w:t xml:space="preserve">. </w:t>
      </w:r>
      <w:r w:rsidRPr="00653D42">
        <w:rPr>
          <w:rFonts w:ascii="Book Antiqua" w:hAnsi="Book Antiqua" w:cs="Times New Roman"/>
          <w:color w:val="000000" w:themeColor="text1"/>
          <w:sz w:val="24"/>
          <w:szCs w:val="24"/>
        </w:rPr>
        <w:t xml:space="preserve">Till recently the detailed insight concept about the binding of specialists and generalists with the mono-fucosylated glycan on A, B and O blood group was unknown. However, </w:t>
      </w:r>
      <w:r w:rsidR="00902D0B" w:rsidRPr="00653D42">
        <w:rPr>
          <w:rFonts w:ascii="Book Antiqua" w:hAnsi="Book Antiqua" w:cs="Times New Roman"/>
          <w:color w:val="000000" w:themeColor="text1"/>
          <w:sz w:val="24"/>
          <w:szCs w:val="24"/>
        </w:rPr>
        <w:t>recently</w:t>
      </w:r>
      <w:r w:rsidRPr="00653D42">
        <w:rPr>
          <w:rFonts w:ascii="Book Antiqua" w:hAnsi="Book Antiqua" w:cs="Times New Roman"/>
          <w:color w:val="000000" w:themeColor="text1"/>
          <w:sz w:val="24"/>
          <w:szCs w:val="24"/>
        </w:rPr>
        <w:t xml:space="preserve"> the X-ray structures of the BabA specialist and generalist adhesins have been revealed according to the O and ABO blood group preferences</w:t>
      </w:r>
      <w:r w:rsidR="00483CDE">
        <w:rPr>
          <w:rFonts w:ascii="Book Antiqua" w:hAnsi="Book Antiqua" w:cs="Times New Roman"/>
          <w:color w:val="000000" w:themeColor="text1"/>
          <w:sz w:val="24"/>
          <w:szCs w:val="24"/>
          <w:vertAlign w:val="superscript"/>
        </w:rPr>
        <w:t>[75</w:t>
      </w:r>
      <w:r w:rsidR="003A2751" w:rsidRPr="00653D42">
        <w:rPr>
          <w:rFonts w:ascii="Book Antiqua" w:hAnsi="Book Antiqua" w:cs="Times New Roman"/>
          <w:color w:val="000000" w:themeColor="text1"/>
          <w:sz w:val="24"/>
          <w:szCs w:val="24"/>
          <w:vertAlign w:val="superscript"/>
        </w:rPr>
        <w:t>]</w:t>
      </w:r>
      <w:r w:rsidR="004E2EF2" w:rsidRPr="00653D42">
        <w:rPr>
          <w:rFonts w:ascii="Book Antiqua" w:hAnsi="Book Antiqua" w:cs="Times New Roman"/>
          <w:color w:val="000000" w:themeColor="text1"/>
          <w:sz w:val="24"/>
          <w:szCs w:val="24"/>
        </w:rPr>
        <w:t xml:space="preserve">. </w:t>
      </w:r>
      <w:r w:rsidRPr="00653D42">
        <w:rPr>
          <w:rFonts w:ascii="Book Antiqua" w:hAnsi="Book Antiqua" w:cs="Times New Roman"/>
          <w:color w:val="000000" w:themeColor="text1"/>
          <w:sz w:val="24"/>
          <w:szCs w:val="24"/>
        </w:rPr>
        <w:t>The preference shifting was found to be due to the single amino acid substitution in its</w:t>
      </w:r>
      <w:r w:rsidR="002A1AF5" w:rsidRPr="00653D42">
        <w:rPr>
          <w:rFonts w:ascii="Book Antiqua" w:hAnsi="Book Antiqua" w:cs="Times New Roman"/>
          <w:color w:val="000000" w:themeColor="text1"/>
          <w:sz w:val="24"/>
          <w:szCs w:val="24"/>
        </w:rPr>
        <w:t xml:space="preserve"> carbohydrate binding </w:t>
      </w:r>
      <w:r w:rsidR="002A1AF5" w:rsidRPr="00653D42">
        <w:rPr>
          <w:rFonts w:ascii="Book Antiqua" w:hAnsi="Book Antiqua" w:cs="Times New Roman"/>
          <w:color w:val="000000" w:themeColor="text1"/>
          <w:sz w:val="24"/>
          <w:szCs w:val="24"/>
        </w:rPr>
        <w:lastRenderedPageBreak/>
        <w:t>domain</w:t>
      </w:r>
      <w:r w:rsidRPr="00653D42">
        <w:rPr>
          <w:rFonts w:ascii="Book Antiqua" w:hAnsi="Book Antiqua" w:cs="Times New Roman"/>
          <w:color w:val="000000" w:themeColor="text1"/>
          <w:sz w:val="24"/>
          <w:szCs w:val="24"/>
        </w:rPr>
        <w:t>. The carbohydrate binding domain contains one conserved loop (CL2) and two diversity loop (DL1 and DL2). The loop DL1 is responsible for making the BabA to be either specialist or generalist. Binding of specialists with blood group O antigen involves only CL2 and DL2 loops while the binding of generalists involve CL2, DL2 as well as DL1 loops. In specialists BabA, the domain DL1 contains the amino acid leucin (L) at 198 position which makes the DL1 to be inaccessible for binding with larger glycans present on blood group A and B. The replacement of L to serine (S) in generalists makes the DL1 to be accessible for the glycan</w:t>
      </w:r>
      <w:r w:rsidR="00902D0B" w:rsidRPr="00653D42">
        <w:rPr>
          <w:rFonts w:ascii="Book Antiqua" w:hAnsi="Book Antiqua" w:cs="Times New Roman"/>
          <w:color w:val="000000" w:themeColor="text1"/>
          <w:sz w:val="24"/>
          <w:szCs w:val="24"/>
        </w:rPr>
        <w:t>s</w:t>
      </w:r>
      <w:r w:rsidRPr="00653D42">
        <w:rPr>
          <w:rFonts w:ascii="Book Antiqua" w:hAnsi="Book Antiqua" w:cs="Times New Roman"/>
          <w:color w:val="000000" w:themeColor="text1"/>
          <w:sz w:val="24"/>
          <w:szCs w:val="24"/>
        </w:rPr>
        <w:t xml:space="preserve"> found on blood group A and B as well as O</w:t>
      </w:r>
      <w:r w:rsidR="00600DFB" w:rsidRPr="00653D42">
        <w:rPr>
          <w:rFonts w:ascii="Book Antiqua" w:hAnsi="Book Antiqua" w:cs="Times New Roman"/>
          <w:color w:val="000000" w:themeColor="text1"/>
          <w:sz w:val="24"/>
          <w:szCs w:val="24"/>
        </w:rPr>
        <w:t xml:space="preserve"> (Figure 1)</w:t>
      </w:r>
      <w:r w:rsidRPr="00653D42">
        <w:rPr>
          <w:rFonts w:ascii="Book Antiqua" w:hAnsi="Book Antiqua" w:cs="Times New Roman"/>
          <w:color w:val="000000" w:themeColor="text1"/>
          <w:sz w:val="24"/>
          <w:szCs w:val="24"/>
        </w:rPr>
        <w:t>. In this way the generalists can bind with glycans found on blood group A, B as well as O antigen whereas the specialists can bind the glycan found on</w:t>
      </w:r>
      <w:r w:rsidR="004E2EF2" w:rsidRPr="00653D42">
        <w:rPr>
          <w:rFonts w:ascii="Book Antiqua" w:hAnsi="Book Antiqua" w:cs="Times New Roman"/>
          <w:color w:val="000000" w:themeColor="text1"/>
          <w:sz w:val="24"/>
          <w:szCs w:val="24"/>
        </w:rPr>
        <w:t xml:space="preserve"> blood group O antigen only</w:t>
      </w:r>
      <w:r w:rsidR="00483CDE">
        <w:rPr>
          <w:rFonts w:ascii="Book Antiqua" w:hAnsi="Book Antiqua" w:cs="Times New Roman"/>
          <w:color w:val="000000" w:themeColor="text1"/>
          <w:sz w:val="24"/>
          <w:szCs w:val="24"/>
          <w:vertAlign w:val="superscript"/>
        </w:rPr>
        <w:t>[75</w:t>
      </w:r>
      <w:r w:rsidR="004E2EF2" w:rsidRPr="00653D42">
        <w:rPr>
          <w:rFonts w:ascii="Book Antiqua" w:hAnsi="Book Antiqua" w:cs="Times New Roman"/>
          <w:color w:val="000000" w:themeColor="text1"/>
          <w:sz w:val="24"/>
          <w:szCs w:val="24"/>
          <w:vertAlign w:val="superscript"/>
        </w:rPr>
        <w:t>]</w:t>
      </w:r>
      <w:r w:rsidR="004E2EF2" w:rsidRPr="00653D42">
        <w:rPr>
          <w:rFonts w:ascii="Book Antiqua" w:hAnsi="Book Antiqua" w:cs="Times New Roman"/>
          <w:color w:val="000000" w:themeColor="text1"/>
          <w:sz w:val="24"/>
          <w:szCs w:val="24"/>
        </w:rPr>
        <w:t xml:space="preserve">. </w:t>
      </w:r>
      <w:r w:rsidRPr="00653D42">
        <w:rPr>
          <w:rFonts w:ascii="Book Antiqua" w:hAnsi="Book Antiqua" w:cs="Times New Roman"/>
          <w:color w:val="000000" w:themeColor="text1"/>
          <w:sz w:val="24"/>
          <w:szCs w:val="24"/>
        </w:rPr>
        <w:t>Therefore, this capability of binding explains why the peoples of blood group O are more pron</w:t>
      </w:r>
      <w:r w:rsidR="004E2EF2" w:rsidRPr="00653D42">
        <w:rPr>
          <w:rFonts w:ascii="Book Antiqua" w:hAnsi="Book Antiqua" w:cs="Times New Roman"/>
          <w:color w:val="000000" w:themeColor="text1"/>
          <w:sz w:val="24"/>
          <w:szCs w:val="24"/>
        </w:rPr>
        <w:t>e to develop duodenal ulcers</w:t>
      </w:r>
      <w:r w:rsidR="00483CDE">
        <w:rPr>
          <w:rFonts w:ascii="Book Antiqua" w:hAnsi="Book Antiqua" w:cs="Times New Roman"/>
          <w:color w:val="000000" w:themeColor="text1"/>
          <w:sz w:val="24"/>
          <w:szCs w:val="24"/>
          <w:vertAlign w:val="superscript"/>
        </w:rPr>
        <w:t>[65</w:t>
      </w:r>
      <w:r w:rsidR="004E2EF2" w:rsidRPr="00653D42">
        <w:rPr>
          <w:rFonts w:ascii="Book Antiqua" w:hAnsi="Book Antiqua" w:cs="Times New Roman"/>
          <w:color w:val="000000" w:themeColor="text1"/>
          <w:sz w:val="24"/>
          <w:szCs w:val="24"/>
          <w:vertAlign w:val="superscript"/>
        </w:rPr>
        <w:t>]</w:t>
      </w:r>
      <w:r w:rsidR="004E2EF2" w:rsidRPr="00653D42">
        <w:rPr>
          <w:rFonts w:ascii="Book Antiqua" w:hAnsi="Book Antiqua" w:cs="Times New Roman"/>
          <w:color w:val="000000" w:themeColor="text1"/>
          <w:sz w:val="24"/>
          <w:szCs w:val="24"/>
        </w:rPr>
        <w:t xml:space="preserve">. </w:t>
      </w:r>
      <w:r w:rsidRPr="00653D42">
        <w:rPr>
          <w:rFonts w:ascii="Book Antiqua" w:hAnsi="Book Antiqua" w:cs="Times New Roman"/>
          <w:color w:val="000000" w:themeColor="text1"/>
          <w:sz w:val="24"/>
          <w:szCs w:val="24"/>
        </w:rPr>
        <w:t>The fucosylated oligosaccharide residue found on the H1 antigen is abundantly expressed by the healthy gastric mucosa of most Western peoples which makes them more susceptible to colonize by generalists as well as specialists and for the devel</w:t>
      </w:r>
      <w:r w:rsidR="004E2EF2" w:rsidRPr="00653D42">
        <w:rPr>
          <w:rFonts w:ascii="Book Antiqua" w:hAnsi="Book Antiqua" w:cs="Times New Roman"/>
          <w:color w:val="000000" w:themeColor="text1"/>
          <w:sz w:val="24"/>
          <w:szCs w:val="24"/>
        </w:rPr>
        <w:t>opment of peptic ulcer</w:t>
      </w:r>
      <w:r w:rsidR="00483CDE">
        <w:rPr>
          <w:rFonts w:ascii="Book Antiqua" w:hAnsi="Book Antiqua" w:cs="Times New Roman"/>
          <w:color w:val="000000" w:themeColor="text1"/>
          <w:sz w:val="24"/>
          <w:szCs w:val="24"/>
          <w:vertAlign w:val="superscript"/>
        </w:rPr>
        <w:t>[17</w:t>
      </w:r>
      <w:r w:rsidR="00653D42">
        <w:rPr>
          <w:rFonts w:ascii="Book Antiqua" w:hAnsi="Book Antiqua" w:cs="Times New Roman"/>
          <w:color w:val="000000" w:themeColor="text1"/>
          <w:sz w:val="24"/>
          <w:szCs w:val="24"/>
          <w:vertAlign w:val="superscript"/>
        </w:rPr>
        <w:t>,</w:t>
      </w:r>
      <w:r w:rsidR="00483CDE">
        <w:rPr>
          <w:rFonts w:ascii="Book Antiqua" w:hAnsi="Book Antiqua" w:cs="Times New Roman"/>
          <w:color w:val="000000" w:themeColor="text1"/>
          <w:sz w:val="24"/>
          <w:szCs w:val="24"/>
          <w:vertAlign w:val="superscript"/>
        </w:rPr>
        <w:t>76</w:t>
      </w:r>
      <w:r w:rsidR="004E2EF2" w:rsidRPr="00653D42">
        <w:rPr>
          <w:rFonts w:ascii="Book Antiqua" w:hAnsi="Book Antiqua" w:cs="Times New Roman"/>
          <w:color w:val="000000" w:themeColor="text1"/>
          <w:sz w:val="24"/>
          <w:szCs w:val="24"/>
          <w:vertAlign w:val="superscript"/>
        </w:rPr>
        <w:t>]</w:t>
      </w:r>
      <w:r w:rsidR="004E2EF2" w:rsidRPr="00653D42">
        <w:rPr>
          <w:rFonts w:ascii="Book Antiqua" w:hAnsi="Book Antiqua" w:cs="Times New Roman"/>
          <w:color w:val="000000" w:themeColor="text1"/>
          <w:sz w:val="24"/>
          <w:szCs w:val="24"/>
        </w:rPr>
        <w:t>.</w:t>
      </w:r>
    </w:p>
    <w:p w:rsidR="00D40408" w:rsidRPr="00653D42" w:rsidRDefault="00614394" w:rsidP="007E24D8">
      <w:pPr>
        <w:spacing w:after="0" w:line="360" w:lineRule="auto"/>
        <w:ind w:firstLineChars="100" w:firstLine="240"/>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The binding of BabA to the Leb</w:t>
      </w:r>
      <w:r w:rsidR="00A164B7" w:rsidRPr="00653D42">
        <w:rPr>
          <w:rFonts w:ascii="Book Antiqua" w:hAnsi="Book Antiqua" w:cs="Times New Roman"/>
          <w:color w:val="000000" w:themeColor="text1"/>
          <w:sz w:val="24"/>
          <w:szCs w:val="24"/>
        </w:rPr>
        <w:t xml:space="preserve"> receptor is severely affected by the level of BabA </w:t>
      </w:r>
      <w:r w:rsidR="003A2751" w:rsidRPr="00653D42">
        <w:rPr>
          <w:rFonts w:ascii="Book Antiqua" w:hAnsi="Book Antiqua" w:cs="Times New Roman"/>
          <w:color w:val="000000" w:themeColor="text1"/>
          <w:sz w:val="24"/>
          <w:szCs w:val="24"/>
        </w:rPr>
        <w:t xml:space="preserve">production </w:t>
      </w:r>
      <w:r w:rsidR="00A164B7" w:rsidRPr="00653D42">
        <w:rPr>
          <w:rFonts w:ascii="Book Antiqua" w:hAnsi="Book Antiqua" w:cs="Times New Roman"/>
          <w:color w:val="000000" w:themeColor="text1"/>
          <w:sz w:val="24"/>
          <w:szCs w:val="24"/>
        </w:rPr>
        <w:t xml:space="preserve">which is mediated on transcriptional and translational level. </w:t>
      </w:r>
      <w:r w:rsidR="003A2751" w:rsidRPr="00653D42">
        <w:rPr>
          <w:rFonts w:ascii="Book Antiqua" w:hAnsi="Book Antiqua" w:cs="Times New Roman"/>
          <w:color w:val="000000" w:themeColor="text1"/>
          <w:sz w:val="24"/>
          <w:szCs w:val="24"/>
        </w:rPr>
        <w:t>We</w:t>
      </w:r>
      <w:r w:rsidR="00A164B7" w:rsidRPr="00653D42">
        <w:rPr>
          <w:rFonts w:ascii="Book Antiqua" w:hAnsi="Book Antiqua" w:cs="Times New Roman"/>
          <w:color w:val="000000" w:themeColor="text1"/>
          <w:sz w:val="24"/>
          <w:szCs w:val="24"/>
        </w:rPr>
        <w:t xml:space="preserve"> detected that the strains expressing low levels (less than 10%) of BabA protein did not mediate the enough Le</w:t>
      </w:r>
      <w:r w:rsidR="003A2751" w:rsidRPr="00653D42">
        <w:rPr>
          <w:rFonts w:ascii="Book Antiqua" w:hAnsi="Book Antiqua" w:cs="Times New Roman"/>
          <w:color w:val="000000" w:themeColor="text1"/>
          <w:sz w:val="24"/>
          <w:szCs w:val="24"/>
        </w:rPr>
        <w:t>b</w:t>
      </w:r>
      <w:r w:rsidR="00A164B7" w:rsidRPr="00653D42">
        <w:rPr>
          <w:rFonts w:ascii="Book Antiqua" w:hAnsi="Book Antiqua" w:cs="Times New Roman"/>
          <w:color w:val="000000" w:themeColor="text1"/>
          <w:sz w:val="24"/>
          <w:szCs w:val="24"/>
        </w:rPr>
        <w:t xml:space="preserve"> binding activity whereas, the strains expressing high level (more than 20%</w:t>
      </w:r>
      <w:r w:rsidRPr="00653D42">
        <w:rPr>
          <w:rFonts w:ascii="Book Antiqua" w:hAnsi="Book Antiqua" w:cs="Times New Roman"/>
          <w:color w:val="000000" w:themeColor="text1"/>
          <w:sz w:val="24"/>
          <w:szCs w:val="24"/>
        </w:rPr>
        <w:t>) of BabA did enough Leb</w:t>
      </w:r>
      <w:r w:rsidR="004E2EF2" w:rsidRPr="00653D42">
        <w:rPr>
          <w:rFonts w:ascii="Book Antiqua" w:hAnsi="Book Antiqua" w:cs="Times New Roman"/>
          <w:color w:val="000000" w:themeColor="text1"/>
          <w:sz w:val="24"/>
          <w:szCs w:val="24"/>
        </w:rPr>
        <w:t xml:space="preserve"> binding</w:t>
      </w:r>
      <w:r w:rsidR="00677111" w:rsidRPr="00653D42">
        <w:rPr>
          <w:rFonts w:ascii="Book Antiqua" w:hAnsi="Book Antiqua" w:cs="Times New Roman"/>
          <w:color w:val="000000" w:themeColor="text1"/>
          <w:sz w:val="24"/>
          <w:szCs w:val="24"/>
          <w:vertAlign w:val="superscript"/>
        </w:rPr>
        <w:t>[52</w:t>
      </w:r>
      <w:r w:rsidR="004E2EF2" w:rsidRPr="00653D42">
        <w:rPr>
          <w:rFonts w:ascii="Book Antiqua" w:hAnsi="Book Antiqua" w:cs="Times New Roman"/>
          <w:color w:val="000000" w:themeColor="text1"/>
          <w:sz w:val="24"/>
          <w:szCs w:val="24"/>
          <w:vertAlign w:val="superscript"/>
        </w:rPr>
        <w:t>]</w:t>
      </w:r>
      <w:r w:rsidR="00A164B7" w:rsidRPr="00653D42">
        <w:rPr>
          <w:rFonts w:ascii="Book Antiqua" w:hAnsi="Book Antiqua" w:cs="Times New Roman"/>
          <w:color w:val="000000" w:themeColor="text1"/>
          <w:sz w:val="24"/>
          <w:szCs w:val="24"/>
        </w:rPr>
        <w:t xml:space="preserve"> </w:t>
      </w:r>
      <w:r w:rsidR="00653D42">
        <w:rPr>
          <w:rFonts w:ascii="Book Antiqua" w:hAnsi="Book Antiqua" w:cs="Times New Roman"/>
          <w:color w:val="000000" w:themeColor="text1"/>
          <w:sz w:val="24"/>
          <w:szCs w:val="24"/>
        </w:rPr>
        <w:t xml:space="preserve">. However, Saberi </w:t>
      </w:r>
      <w:r w:rsidR="00653D42" w:rsidRPr="00653D42">
        <w:rPr>
          <w:rFonts w:ascii="Book Antiqua" w:hAnsi="Book Antiqua" w:cs="Times New Roman"/>
          <w:i/>
          <w:color w:val="000000" w:themeColor="text1"/>
          <w:sz w:val="24"/>
          <w:szCs w:val="24"/>
        </w:rPr>
        <w:t>et al</w:t>
      </w:r>
      <w:r w:rsidR="00677111" w:rsidRPr="00653D42">
        <w:rPr>
          <w:rFonts w:ascii="Book Antiqua" w:hAnsi="Book Antiqua" w:cs="Times New Roman"/>
          <w:color w:val="000000" w:themeColor="text1"/>
          <w:sz w:val="24"/>
          <w:szCs w:val="24"/>
          <w:vertAlign w:val="superscript"/>
        </w:rPr>
        <w:t>[42</w:t>
      </w:r>
      <w:r w:rsidR="00967168" w:rsidRPr="00653D42">
        <w:rPr>
          <w:rFonts w:ascii="Book Antiqua" w:hAnsi="Book Antiqua" w:cs="Times New Roman"/>
          <w:color w:val="000000" w:themeColor="text1"/>
          <w:sz w:val="24"/>
          <w:szCs w:val="24"/>
          <w:vertAlign w:val="superscript"/>
        </w:rPr>
        <w:t>]</w:t>
      </w:r>
      <w:r w:rsidR="00967168" w:rsidRPr="00653D42">
        <w:rPr>
          <w:rFonts w:ascii="Book Antiqua" w:hAnsi="Book Antiqua" w:cs="Times New Roman"/>
          <w:color w:val="000000" w:themeColor="text1"/>
          <w:sz w:val="24"/>
          <w:szCs w:val="24"/>
        </w:rPr>
        <w:t xml:space="preserve"> </w:t>
      </w:r>
      <w:r w:rsidR="00A164B7" w:rsidRPr="00653D42">
        <w:rPr>
          <w:rFonts w:ascii="Book Antiqua" w:hAnsi="Book Antiqua" w:cs="Times New Roman"/>
          <w:color w:val="000000" w:themeColor="text1"/>
          <w:sz w:val="24"/>
          <w:szCs w:val="24"/>
        </w:rPr>
        <w:t xml:space="preserve">categorized the </w:t>
      </w:r>
      <w:r w:rsidR="00A164B7" w:rsidRPr="00653D42">
        <w:rPr>
          <w:rFonts w:ascii="Book Antiqua" w:hAnsi="Book Antiqua" w:cs="Times New Roman"/>
          <w:i/>
          <w:color w:val="000000" w:themeColor="text1"/>
          <w:sz w:val="24"/>
          <w:szCs w:val="24"/>
        </w:rPr>
        <w:t>H. pylori</w:t>
      </w:r>
      <w:r w:rsidR="00A164B7" w:rsidRPr="00653D42">
        <w:rPr>
          <w:rFonts w:ascii="Book Antiqua" w:hAnsi="Book Antiqua" w:cs="Times New Roman"/>
          <w:color w:val="000000" w:themeColor="text1"/>
          <w:sz w:val="24"/>
          <w:szCs w:val="24"/>
        </w:rPr>
        <w:t xml:space="preserve"> strains in four types depen</w:t>
      </w:r>
      <w:r w:rsidR="00FA0530" w:rsidRPr="00653D42">
        <w:rPr>
          <w:rFonts w:ascii="Book Antiqua" w:hAnsi="Book Antiqua" w:cs="Times New Roman"/>
          <w:color w:val="000000" w:themeColor="text1"/>
          <w:sz w:val="24"/>
          <w:szCs w:val="24"/>
        </w:rPr>
        <w:t>ding on the B</w:t>
      </w:r>
      <w:r w:rsidRPr="00653D42">
        <w:rPr>
          <w:rFonts w:ascii="Book Antiqua" w:hAnsi="Book Antiqua" w:cs="Times New Roman"/>
          <w:color w:val="000000" w:themeColor="text1"/>
          <w:sz w:val="24"/>
          <w:szCs w:val="24"/>
        </w:rPr>
        <w:t>abA expression and Leb</w:t>
      </w:r>
      <w:r w:rsidR="00A164B7" w:rsidRPr="00653D42">
        <w:rPr>
          <w:rFonts w:ascii="Book Antiqua" w:hAnsi="Book Antiqua" w:cs="Times New Roman"/>
          <w:color w:val="000000" w:themeColor="text1"/>
          <w:sz w:val="24"/>
          <w:szCs w:val="24"/>
        </w:rPr>
        <w:t>-binding,</w:t>
      </w:r>
      <w:r w:rsidR="00DE5427" w:rsidRPr="00653D42">
        <w:rPr>
          <w:rFonts w:ascii="Book Antiqua" w:hAnsi="Book Antiqua" w:cs="Times New Roman"/>
          <w:color w:val="000000" w:themeColor="text1"/>
          <w:sz w:val="24"/>
          <w:szCs w:val="24"/>
        </w:rPr>
        <w:t xml:space="preserve"> strains expressing high level B</w:t>
      </w:r>
      <w:r w:rsidR="00A164B7" w:rsidRPr="00653D42">
        <w:rPr>
          <w:rFonts w:ascii="Book Antiqua" w:hAnsi="Book Antiqua" w:cs="Times New Roman"/>
          <w:color w:val="000000" w:themeColor="text1"/>
          <w:sz w:val="24"/>
          <w:szCs w:val="24"/>
        </w:rPr>
        <w:t xml:space="preserve">abA showed high Leb-binding, strains expressing low level BabA showed low Leb-binding whereas strains with no BabA expression showed </w:t>
      </w:r>
      <w:r w:rsidR="00AB1562" w:rsidRPr="00653D42">
        <w:rPr>
          <w:rFonts w:ascii="Book Antiqua" w:hAnsi="Book Antiqua" w:cs="Times New Roman"/>
          <w:color w:val="000000" w:themeColor="text1"/>
          <w:sz w:val="24"/>
          <w:szCs w:val="24"/>
        </w:rPr>
        <w:t xml:space="preserve">no </w:t>
      </w:r>
      <w:r w:rsidR="00A164B7" w:rsidRPr="00653D42">
        <w:rPr>
          <w:rFonts w:ascii="Book Antiqua" w:hAnsi="Book Antiqua" w:cs="Times New Roman"/>
          <w:color w:val="000000" w:themeColor="text1"/>
          <w:sz w:val="24"/>
          <w:szCs w:val="24"/>
        </w:rPr>
        <w:t xml:space="preserve">Leb-binding (8%) as well as low Leb-binding (30%) activity. </w:t>
      </w:r>
    </w:p>
    <w:p w:rsidR="006E3F36" w:rsidRPr="00653D42" w:rsidRDefault="006E3F36" w:rsidP="007E24D8">
      <w:pPr>
        <w:spacing w:after="0" w:line="360" w:lineRule="auto"/>
        <w:jc w:val="both"/>
        <w:rPr>
          <w:rFonts w:ascii="Book Antiqua" w:hAnsi="Book Antiqua" w:cs="Times New Roman"/>
          <w:color w:val="000000" w:themeColor="text1"/>
          <w:sz w:val="24"/>
          <w:szCs w:val="24"/>
        </w:rPr>
      </w:pPr>
    </w:p>
    <w:p w:rsidR="00A164B7" w:rsidRPr="00653D42" w:rsidRDefault="00A164B7" w:rsidP="007E24D8">
      <w:pPr>
        <w:spacing w:after="0" w:line="360" w:lineRule="auto"/>
        <w:jc w:val="both"/>
        <w:rPr>
          <w:rFonts w:ascii="Book Antiqua" w:hAnsi="Book Antiqua" w:cs="Times New Roman"/>
          <w:b/>
          <w:i/>
          <w:color w:val="000000" w:themeColor="text1"/>
          <w:sz w:val="24"/>
          <w:szCs w:val="24"/>
        </w:rPr>
      </w:pPr>
      <w:r w:rsidRPr="00653D42">
        <w:rPr>
          <w:rFonts w:ascii="Book Antiqua" w:hAnsi="Book Antiqua" w:cs="Times New Roman"/>
          <w:b/>
          <w:i/>
          <w:color w:val="000000" w:themeColor="text1"/>
          <w:sz w:val="24"/>
          <w:szCs w:val="24"/>
        </w:rPr>
        <w:t>Homologous recombination and bab chimera formation</w:t>
      </w:r>
    </w:p>
    <w:p w:rsidR="00A164B7" w:rsidRPr="00653D42" w:rsidRDefault="00A164B7" w:rsidP="007E24D8">
      <w:pPr>
        <w:spacing w:after="0"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lastRenderedPageBreak/>
        <w:t>Recombination between similar sequences is called the homologous recombination. Homologous recombination takes part in the double strand DNA repair caused by environmental stress</w:t>
      </w:r>
      <w:r w:rsidR="00B4230E" w:rsidRPr="00653D42">
        <w:rPr>
          <w:rFonts w:ascii="Book Antiqua" w:hAnsi="Book Antiqua" w:cs="Times New Roman"/>
          <w:color w:val="000000" w:themeColor="text1"/>
          <w:sz w:val="24"/>
          <w:szCs w:val="24"/>
        </w:rPr>
        <w:t xml:space="preserve"> and it</w:t>
      </w:r>
      <w:r w:rsidRPr="00653D42">
        <w:rPr>
          <w:rFonts w:ascii="Book Antiqua" w:hAnsi="Book Antiqua" w:cs="Times New Roman"/>
          <w:color w:val="000000" w:themeColor="text1"/>
          <w:sz w:val="24"/>
          <w:szCs w:val="24"/>
        </w:rPr>
        <w:t xml:space="preserve"> aids adaptation advantage for the development of persistent colonization to </w:t>
      </w:r>
      <w:r w:rsidRPr="00653D42">
        <w:rPr>
          <w:rFonts w:ascii="Book Antiqua" w:hAnsi="Book Antiqua" w:cs="Times New Roman"/>
          <w:i/>
          <w:color w:val="000000" w:themeColor="text1"/>
          <w:sz w:val="24"/>
          <w:szCs w:val="24"/>
        </w:rPr>
        <w:t>H. pylori</w:t>
      </w:r>
      <w:r w:rsidRPr="00653D42">
        <w:rPr>
          <w:rFonts w:ascii="Book Antiqua" w:hAnsi="Book Antiqua" w:cs="Times New Roman"/>
          <w:color w:val="000000" w:themeColor="text1"/>
          <w:sz w:val="24"/>
          <w:szCs w:val="24"/>
        </w:rPr>
        <w:t xml:space="preserve"> to the changing gastric environment within a single </w:t>
      </w:r>
      <w:r w:rsidR="004E2EF2" w:rsidRPr="00653D42">
        <w:rPr>
          <w:rFonts w:ascii="Book Antiqua" w:hAnsi="Book Antiqua" w:cs="Times New Roman"/>
          <w:color w:val="000000" w:themeColor="text1"/>
          <w:sz w:val="24"/>
          <w:szCs w:val="24"/>
        </w:rPr>
        <w:t>host or to the new host</w:t>
      </w:r>
      <w:r w:rsidR="00483CDE">
        <w:rPr>
          <w:rFonts w:ascii="Book Antiqua" w:hAnsi="Book Antiqua" w:cs="Times New Roman"/>
          <w:color w:val="000000" w:themeColor="text1"/>
          <w:sz w:val="24"/>
          <w:szCs w:val="24"/>
          <w:vertAlign w:val="superscript"/>
        </w:rPr>
        <w:t>[77-79</w:t>
      </w:r>
      <w:r w:rsidR="004E2EF2" w:rsidRPr="00653D42">
        <w:rPr>
          <w:rFonts w:ascii="Book Antiqua" w:hAnsi="Book Antiqua" w:cs="Times New Roman"/>
          <w:color w:val="000000" w:themeColor="text1"/>
          <w:sz w:val="24"/>
          <w:szCs w:val="24"/>
          <w:vertAlign w:val="superscript"/>
        </w:rPr>
        <w:t>]</w:t>
      </w:r>
      <w:r w:rsidR="004E2EF2" w:rsidRPr="00653D42">
        <w:rPr>
          <w:rFonts w:ascii="Book Antiqua" w:hAnsi="Book Antiqua" w:cs="Times New Roman"/>
          <w:color w:val="000000" w:themeColor="text1"/>
          <w:sz w:val="24"/>
          <w:szCs w:val="24"/>
        </w:rPr>
        <w:t xml:space="preserve">. </w:t>
      </w:r>
      <w:r w:rsidRPr="00653D42">
        <w:rPr>
          <w:rFonts w:ascii="Book Antiqua" w:hAnsi="Book Antiqua" w:cs="Times New Roman"/>
          <w:i/>
          <w:color w:val="000000" w:themeColor="text1"/>
          <w:sz w:val="24"/>
          <w:szCs w:val="24"/>
        </w:rPr>
        <w:t>H. pylori</w:t>
      </w:r>
      <w:r w:rsidRPr="00653D42">
        <w:rPr>
          <w:rFonts w:ascii="Book Antiqua" w:hAnsi="Book Antiqua" w:cs="Times New Roman"/>
          <w:color w:val="000000" w:themeColor="text1"/>
          <w:sz w:val="24"/>
          <w:szCs w:val="24"/>
        </w:rPr>
        <w:t xml:space="preserve"> exhibits the highest genetic recombination rate than any o</w:t>
      </w:r>
      <w:r w:rsidR="004E2EF2" w:rsidRPr="00653D42">
        <w:rPr>
          <w:rFonts w:ascii="Book Antiqua" w:hAnsi="Book Antiqua" w:cs="Times New Roman"/>
          <w:color w:val="000000" w:themeColor="text1"/>
          <w:sz w:val="24"/>
          <w:szCs w:val="24"/>
        </w:rPr>
        <w:t>ther known bacterial species</w:t>
      </w:r>
      <w:r w:rsidR="00483CDE">
        <w:rPr>
          <w:rFonts w:ascii="Book Antiqua" w:hAnsi="Book Antiqua" w:cs="Times New Roman"/>
          <w:color w:val="000000" w:themeColor="text1"/>
          <w:sz w:val="24"/>
          <w:szCs w:val="24"/>
          <w:vertAlign w:val="superscript"/>
        </w:rPr>
        <w:t>[80</w:t>
      </w:r>
      <w:r w:rsidRPr="00653D42">
        <w:rPr>
          <w:rFonts w:ascii="Book Antiqua" w:hAnsi="Book Antiqua" w:cs="Times New Roman"/>
          <w:color w:val="000000" w:themeColor="text1"/>
          <w:sz w:val="24"/>
          <w:szCs w:val="24"/>
          <w:vertAlign w:val="superscript"/>
        </w:rPr>
        <w:t>]</w:t>
      </w:r>
      <w:r w:rsidRPr="00653D42">
        <w:rPr>
          <w:rFonts w:ascii="Book Antiqua" w:hAnsi="Book Antiqua" w:cs="Times New Roman"/>
          <w:color w:val="000000" w:themeColor="text1"/>
          <w:sz w:val="24"/>
          <w:szCs w:val="24"/>
        </w:rPr>
        <w:t xml:space="preserve"> and it suggests that the bacteria has a selective advantage of genetic recombination for long term survival and c</w:t>
      </w:r>
      <w:r w:rsidR="004E2EF2" w:rsidRPr="00653D42">
        <w:rPr>
          <w:rFonts w:ascii="Book Antiqua" w:hAnsi="Book Antiqua" w:cs="Times New Roman"/>
          <w:color w:val="000000" w:themeColor="text1"/>
          <w:sz w:val="24"/>
          <w:szCs w:val="24"/>
        </w:rPr>
        <w:t>olonization in human stomach</w:t>
      </w:r>
      <w:r w:rsidR="00483CDE">
        <w:rPr>
          <w:rFonts w:ascii="Book Antiqua" w:hAnsi="Book Antiqua" w:cs="Times New Roman"/>
          <w:color w:val="000000" w:themeColor="text1"/>
          <w:sz w:val="24"/>
          <w:szCs w:val="24"/>
          <w:vertAlign w:val="superscript"/>
        </w:rPr>
        <w:t>[81</w:t>
      </w:r>
      <w:r w:rsidR="004E2EF2" w:rsidRPr="00653D42">
        <w:rPr>
          <w:rFonts w:ascii="Book Antiqua" w:hAnsi="Book Antiqua" w:cs="Times New Roman"/>
          <w:color w:val="000000" w:themeColor="text1"/>
          <w:sz w:val="24"/>
          <w:szCs w:val="24"/>
          <w:vertAlign w:val="superscript"/>
        </w:rPr>
        <w:t>]</w:t>
      </w:r>
      <w:r w:rsidR="004E2EF2" w:rsidRPr="00653D42">
        <w:rPr>
          <w:rFonts w:ascii="Book Antiqua" w:hAnsi="Book Antiqua" w:cs="Times New Roman"/>
          <w:color w:val="000000" w:themeColor="text1"/>
          <w:sz w:val="24"/>
          <w:szCs w:val="24"/>
        </w:rPr>
        <w:t>.</w:t>
      </w:r>
    </w:p>
    <w:p w:rsidR="00CE3812" w:rsidRPr="00653D42" w:rsidRDefault="00A164B7" w:rsidP="007E24D8">
      <w:pPr>
        <w:spacing w:after="0" w:line="360" w:lineRule="auto"/>
        <w:ind w:firstLineChars="100" w:firstLine="240"/>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 xml:space="preserve">The allelic diversity in </w:t>
      </w:r>
      <w:r w:rsidRPr="00653D42">
        <w:rPr>
          <w:rFonts w:ascii="Book Antiqua" w:hAnsi="Book Antiqua" w:cs="Times New Roman"/>
          <w:i/>
          <w:color w:val="000000" w:themeColor="text1"/>
          <w:sz w:val="24"/>
          <w:szCs w:val="24"/>
        </w:rPr>
        <w:t>H. pylori</w:t>
      </w:r>
      <w:r w:rsidRPr="00653D42">
        <w:rPr>
          <w:rFonts w:ascii="Book Antiqua" w:hAnsi="Book Antiqua" w:cs="Times New Roman"/>
          <w:color w:val="000000" w:themeColor="text1"/>
          <w:sz w:val="24"/>
          <w:szCs w:val="24"/>
        </w:rPr>
        <w:t xml:space="preserve"> is remarkable and it exhibits high transformation media</w:t>
      </w:r>
      <w:r w:rsidR="004E2EF2" w:rsidRPr="00653D42">
        <w:rPr>
          <w:rFonts w:ascii="Book Antiqua" w:hAnsi="Book Antiqua" w:cs="Times New Roman"/>
          <w:color w:val="000000" w:themeColor="text1"/>
          <w:sz w:val="24"/>
          <w:szCs w:val="24"/>
        </w:rPr>
        <w:t>ted homologous recombination</w:t>
      </w:r>
      <w:r w:rsidR="00483CDE">
        <w:rPr>
          <w:rFonts w:ascii="Book Antiqua" w:hAnsi="Book Antiqua" w:cs="Times New Roman"/>
          <w:color w:val="000000" w:themeColor="text1"/>
          <w:sz w:val="24"/>
          <w:szCs w:val="24"/>
          <w:vertAlign w:val="superscript"/>
        </w:rPr>
        <w:t>[77</w:t>
      </w:r>
      <w:r w:rsidR="004E2EF2" w:rsidRPr="00653D42">
        <w:rPr>
          <w:rFonts w:ascii="Book Antiqua" w:hAnsi="Book Antiqua" w:cs="Times New Roman"/>
          <w:color w:val="000000" w:themeColor="text1"/>
          <w:sz w:val="24"/>
          <w:szCs w:val="24"/>
          <w:vertAlign w:val="superscript"/>
        </w:rPr>
        <w:t>]</w:t>
      </w:r>
      <w:r w:rsidR="004E2EF2" w:rsidRPr="00653D42">
        <w:rPr>
          <w:rFonts w:ascii="Book Antiqua" w:hAnsi="Book Antiqua" w:cs="Times New Roman"/>
          <w:color w:val="000000" w:themeColor="text1"/>
          <w:sz w:val="24"/>
          <w:szCs w:val="24"/>
        </w:rPr>
        <w:t xml:space="preserve">. </w:t>
      </w:r>
      <w:r w:rsidRPr="00653D42">
        <w:rPr>
          <w:rFonts w:ascii="Book Antiqua" w:hAnsi="Book Antiqua" w:cs="Times New Roman"/>
          <w:color w:val="000000" w:themeColor="text1"/>
          <w:sz w:val="24"/>
          <w:szCs w:val="24"/>
        </w:rPr>
        <w:t xml:space="preserve">Recent analyses of sequential sampling of </w:t>
      </w:r>
      <w:r w:rsidRPr="00653D42">
        <w:rPr>
          <w:rFonts w:ascii="Book Antiqua" w:hAnsi="Book Antiqua" w:cs="Times New Roman"/>
          <w:i/>
          <w:color w:val="000000" w:themeColor="text1"/>
          <w:sz w:val="24"/>
          <w:szCs w:val="24"/>
        </w:rPr>
        <w:t>H. pylori</w:t>
      </w:r>
      <w:r w:rsidRPr="00653D42">
        <w:rPr>
          <w:rFonts w:ascii="Book Antiqua" w:hAnsi="Book Antiqua" w:cs="Times New Roman"/>
          <w:color w:val="000000" w:themeColor="text1"/>
          <w:sz w:val="24"/>
          <w:szCs w:val="24"/>
        </w:rPr>
        <w:t xml:space="preserve"> from the same individual </w:t>
      </w:r>
      <w:r w:rsidR="00B4230E" w:rsidRPr="00653D42">
        <w:rPr>
          <w:rFonts w:ascii="Book Antiqua" w:hAnsi="Book Antiqua" w:cs="Times New Roman"/>
          <w:color w:val="000000" w:themeColor="text1"/>
          <w:sz w:val="24"/>
          <w:szCs w:val="24"/>
        </w:rPr>
        <w:t>elaborated</w:t>
      </w:r>
      <w:r w:rsidRPr="00653D42">
        <w:rPr>
          <w:rFonts w:ascii="Book Antiqua" w:hAnsi="Book Antiqua" w:cs="Times New Roman"/>
          <w:color w:val="000000" w:themeColor="text1"/>
          <w:sz w:val="24"/>
          <w:szCs w:val="24"/>
        </w:rPr>
        <w:t xml:space="preserve"> the OMPs </w:t>
      </w:r>
      <w:r w:rsidRPr="00653D42">
        <w:rPr>
          <w:rFonts w:ascii="Book Antiqua" w:hAnsi="Book Antiqua" w:cs="Times New Roman"/>
          <w:i/>
          <w:color w:val="000000" w:themeColor="text1"/>
          <w:sz w:val="24"/>
          <w:szCs w:val="24"/>
        </w:rPr>
        <w:t>futB, babA</w:t>
      </w:r>
      <w:r w:rsidRPr="00653D42">
        <w:rPr>
          <w:rFonts w:ascii="Book Antiqua" w:hAnsi="Book Antiqua" w:cs="Times New Roman"/>
          <w:color w:val="000000" w:themeColor="text1"/>
          <w:sz w:val="24"/>
          <w:szCs w:val="24"/>
        </w:rPr>
        <w:t xml:space="preserve"> and </w:t>
      </w:r>
      <w:r w:rsidRPr="00653D42">
        <w:rPr>
          <w:rFonts w:ascii="Book Antiqua" w:hAnsi="Book Antiqua" w:cs="Times New Roman"/>
          <w:i/>
          <w:color w:val="000000" w:themeColor="text1"/>
          <w:sz w:val="24"/>
          <w:szCs w:val="24"/>
        </w:rPr>
        <w:t>hopZ</w:t>
      </w:r>
      <w:r w:rsidRPr="00653D42">
        <w:rPr>
          <w:rFonts w:ascii="Book Antiqua" w:hAnsi="Book Antiqua" w:cs="Times New Roman"/>
          <w:color w:val="000000" w:themeColor="text1"/>
          <w:sz w:val="24"/>
          <w:szCs w:val="24"/>
        </w:rPr>
        <w:t xml:space="preserve"> to be the genes with high recombination events whereas the </w:t>
      </w:r>
      <w:r w:rsidRPr="00653D42">
        <w:rPr>
          <w:rFonts w:ascii="Book Antiqua" w:hAnsi="Book Antiqua" w:cs="Times New Roman"/>
          <w:i/>
          <w:color w:val="000000" w:themeColor="text1"/>
          <w:sz w:val="24"/>
          <w:szCs w:val="24"/>
        </w:rPr>
        <w:t>hopQ</w:t>
      </w:r>
      <w:r w:rsidR="004A6C3A" w:rsidRPr="00653D42">
        <w:rPr>
          <w:rFonts w:ascii="Book Antiqua" w:hAnsi="Book Antiqua" w:cs="Times New Roman"/>
          <w:color w:val="000000" w:themeColor="text1"/>
          <w:sz w:val="24"/>
          <w:szCs w:val="24"/>
        </w:rPr>
        <w:t xml:space="preserve"> with low recombination</w:t>
      </w:r>
      <w:r w:rsidR="00F822E8" w:rsidRPr="00653D42">
        <w:rPr>
          <w:rFonts w:ascii="Book Antiqua" w:hAnsi="Book Antiqua" w:cs="Times New Roman"/>
          <w:color w:val="000000" w:themeColor="text1"/>
          <w:sz w:val="24"/>
          <w:szCs w:val="24"/>
          <w:vertAlign w:val="superscript"/>
        </w:rPr>
        <w:t>[</w:t>
      </w:r>
      <w:r w:rsidR="00483CDE">
        <w:rPr>
          <w:rFonts w:ascii="Book Antiqua" w:hAnsi="Book Antiqua" w:cs="Times New Roman"/>
          <w:color w:val="000000" w:themeColor="text1"/>
          <w:sz w:val="24"/>
          <w:szCs w:val="24"/>
          <w:vertAlign w:val="superscript"/>
        </w:rPr>
        <w:t>82,83</w:t>
      </w:r>
      <w:r w:rsidR="004E2EF2" w:rsidRPr="00653D42">
        <w:rPr>
          <w:rFonts w:ascii="Book Antiqua" w:hAnsi="Book Antiqua" w:cs="Times New Roman"/>
          <w:color w:val="000000" w:themeColor="text1"/>
          <w:sz w:val="24"/>
          <w:szCs w:val="24"/>
          <w:vertAlign w:val="superscript"/>
        </w:rPr>
        <w:t>]</w:t>
      </w:r>
      <w:r w:rsidR="004E2EF2" w:rsidRPr="00653D42">
        <w:rPr>
          <w:rFonts w:ascii="Book Antiqua" w:hAnsi="Book Antiqua" w:cs="Times New Roman"/>
          <w:color w:val="000000" w:themeColor="text1"/>
          <w:sz w:val="24"/>
          <w:szCs w:val="24"/>
        </w:rPr>
        <w:t xml:space="preserve">. </w:t>
      </w:r>
      <w:r w:rsidRPr="00653D42">
        <w:rPr>
          <w:rFonts w:ascii="Book Antiqua" w:hAnsi="Book Antiqua" w:cs="Times New Roman"/>
          <w:color w:val="000000" w:themeColor="text1"/>
          <w:sz w:val="24"/>
          <w:szCs w:val="24"/>
        </w:rPr>
        <w:t xml:space="preserve">Although the function of the most closely related </w:t>
      </w:r>
      <w:r w:rsidRPr="00653D42">
        <w:rPr>
          <w:rFonts w:ascii="Book Antiqua" w:hAnsi="Book Antiqua" w:cs="Times New Roman"/>
          <w:i/>
          <w:color w:val="000000" w:themeColor="text1"/>
          <w:sz w:val="24"/>
          <w:szCs w:val="24"/>
        </w:rPr>
        <w:t>babA</w:t>
      </w:r>
      <w:r w:rsidRPr="00653D42">
        <w:rPr>
          <w:rFonts w:ascii="Book Antiqua" w:hAnsi="Book Antiqua" w:cs="Times New Roman"/>
          <w:color w:val="000000" w:themeColor="text1"/>
          <w:sz w:val="24"/>
          <w:szCs w:val="24"/>
        </w:rPr>
        <w:t xml:space="preserve"> paralogs</w:t>
      </w:r>
      <w:r w:rsidR="00AB1562" w:rsidRPr="00653D42">
        <w:rPr>
          <w:rFonts w:ascii="Book Antiqua" w:hAnsi="Book Antiqua" w:cs="Times New Roman"/>
          <w:color w:val="000000" w:themeColor="text1"/>
          <w:sz w:val="24"/>
          <w:szCs w:val="24"/>
        </w:rPr>
        <w:t>;</w:t>
      </w:r>
      <w:r w:rsidRPr="00653D42">
        <w:rPr>
          <w:rFonts w:ascii="Book Antiqua" w:hAnsi="Book Antiqua" w:cs="Times New Roman"/>
          <w:color w:val="000000" w:themeColor="text1"/>
          <w:sz w:val="24"/>
          <w:szCs w:val="24"/>
        </w:rPr>
        <w:t xml:space="preserve"> the </w:t>
      </w:r>
      <w:r w:rsidRPr="00653D42">
        <w:rPr>
          <w:rFonts w:ascii="Book Antiqua" w:hAnsi="Book Antiqua" w:cs="Times New Roman"/>
          <w:i/>
          <w:color w:val="000000" w:themeColor="text1"/>
          <w:sz w:val="24"/>
          <w:szCs w:val="24"/>
        </w:rPr>
        <w:t>babB</w:t>
      </w:r>
      <w:r w:rsidRPr="00653D42">
        <w:rPr>
          <w:rFonts w:ascii="Book Antiqua" w:hAnsi="Book Antiqua" w:cs="Times New Roman"/>
          <w:color w:val="000000" w:themeColor="text1"/>
          <w:sz w:val="24"/>
          <w:szCs w:val="24"/>
        </w:rPr>
        <w:t xml:space="preserve"> and </w:t>
      </w:r>
      <w:r w:rsidRPr="00653D42">
        <w:rPr>
          <w:rFonts w:ascii="Book Antiqua" w:hAnsi="Book Antiqua" w:cs="Times New Roman"/>
          <w:i/>
          <w:color w:val="000000" w:themeColor="text1"/>
          <w:sz w:val="24"/>
          <w:szCs w:val="24"/>
        </w:rPr>
        <w:t>babC</w:t>
      </w:r>
      <w:r w:rsidRPr="00653D42">
        <w:rPr>
          <w:rFonts w:ascii="Book Antiqua" w:hAnsi="Book Antiqua" w:cs="Times New Roman"/>
          <w:color w:val="000000" w:themeColor="text1"/>
          <w:sz w:val="24"/>
          <w:szCs w:val="24"/>
        </w:rPr>
        <w:t xml:space="preserve">, </w:t>
      </w:r>
      <w:r w:rsidR="000107C1" w:rsidRPr="00653D42">
        <w:rPr>
          <w:rFonts w:ascii="Book Antiqua" w:hAnsi="Book Antiqua" w:cs="Times New Roman"/>
          <w:color w:val="000000" w:themeColor="text1"/>
          <w:sz w:val="24"/>
          <w:szCs w:val="24"/>
        </w:rPr>
        <w:t xml:space="preserve">is unknown </w:t>
      </w:r>
      <w:r w:rsidRPr="00653D42">
        <w:rPr>
          <w:rFonts w:ascii="Book Antiqua" w:hAnsi="Book Antiqua" w:cs="Times New Roman"/>
          <w:color w:val="000000" w:themeColor="text1"/>
          <w:sz w:val="24"/>
          <w:szCs w:val="24"/>
        </w:rPr>
        <w:t>yet but extensive sequence similarity shows the intra-genomic recombination between these genes</w:t>
      </w:r>
      <w:r w:rsidR="00D3377A" w:rsidRPr="00653D42">
        <w:rPr>
          <w:rFonts w:ascii="Book Antiqua" w:hAnsi="Book Antiqua" w:cs="Times New Roman"/>
          <w:color w:val="000000" w:themeColor="text1"/>
          <w:sz w:val="24"/>
          <w:szCs w:val="24"/>
        </w:rPr>
        <w:t xml:space="preserve"> </w:t>
      </w:r>
      <w:r w:rsidR="00183AA1" w:rsidRPr="00653D42">
        <w:rPr>
          <w:rFonts w:ascii="Book Antiqua" w:hAnsi="Book Antiqua" w:cs="Times New Roman"/>
          <w:color w:val="000000" w:themeColor="text1"/>
          <w:sz w:val="24"/>
          <w:szCs w:val="24"/>
        </w:rPr>
        <w:t xml:space="preserve">and </w:t>
      </w:r>
      <w:r w:rsidRPr="00653D42">
        <w:rPr>
          <w:rFonts w:ascii="Book Antiqua" w:hAnsi="Book Antiqua" w:cs="Times New Roman"/>
          <w:color w:val="000000" w:themeColor="text1"/>
          <w:sz w:val="24"/>
          <w:szCs w:val="24"/>
        </w:rPr>
        <w:t xml:space="preserve">the evolution of </w:t>
      </w:r>
      <w:r w:rsidRPr="00653D42">
        <w:rPr>
          <w:rFonts w:ascii="Book Antiqua" w:hAnsi="Book Antiqua" w:cs="Times New Roman"/>
          <w:i/>
          <w:color w:val="000000" w:themeColor="text1"/>
          <w:sz w:val="24"/>
          <w:szCs w:val="24"/>
        </w:rPr>
        <w:t>bab</w:t>
      </w:r>
      <w:r w:rsidR="004A6C3A" w:rsidRPr="00653D42">
        <w:rPr>
          <w:rFonts w:ascii="Book Antiqua" w:hAnsi="Book Antiqua" w:cs="Times New Roman"/>
          <w:color w:val="000000" w:themeColor="text1"/>
          <w:sz w:val="24"/>
          <w:szCs w:val="24"/>
        </w:rPr>
        <w:t xml:space="preserve"> chimer</w:t>
      </w:r>
      <w:r w:rsidR="000107C1" w:rsidRPr="00653D42">
        <w:rPr>
          <w:rFonts w:ascii="Book Antiqua" w:hAnsi="Book Antiqua" w:cs="Times New Roman"/>
          <w:color w:val="000000" w:themeColor="text1"/>
          <w:sz w:val="24"/>
          <w:szCs w:val="24"/>
        </w:rPr>
        <w:t>a</w:t>
      </w:r>
      <w:r w:rsidR="006633A6" w:rsidRPr="00653D42">
        <w:rPr>
          <w:rFonts w:ascii="Book Antiqua" w:hAnsi="Book Antiqua" w:cs="Times New Roman"/>
          <w:color w:val="000000" w:themeColor="text1"/>
          <w:sz w:val="24"/>
          <w:szCs w:val="24"/>
          <w:vertAlign w:val="superscript"/>
        </w:rPr>
        <w:t>[35</w:t>
      </w:r>
      <w:r w:rsidR="004A6C3A" w:rsidRPr="00653D42">
        <w:rPr>
          <w:rFonts w:ascii="Book Antiqua" w:hAnsi="Book Antiqua" w:cs="Times New Roman"/>
          <w:color w:val="000000" w:themeColor="text1"/>
          <w:sz w:val="24"/>
          <w:szCs w:val="24"/>
          <w:vertAlign w:val="superscript"/>
        </w:rPr>
        <w:t>]</w:t>
      </w:r>
      <w:r w:rsidR="004A6C3A" w:rsidRPr="00653D42">
        <w:rPr>
          <w:rFonts w:ascii="Book Antiqua" w:hAnsi="Book Antiqua" w:cs="Times New Roman"/>
          <w:color w:val="000000" w:themeColor="text1"/>
          <w:sz w:val="24"/>
          <w:szCs w:val="24"/>
        </w:rPr>
        <w:t xml:space="preserve">. </w:t>
      </w:r>
      <w:r w:rsidRPr="00653D42">
        <w:rPr>
          <w:rFonts w:ascii="Book Antiqua" w:hAnsi="Book Antiqua" w:cs="Times New Roman"/>
          <w:color w:val="000000" w:themeColor="text1"/>
          <w:sz w:val="24"/>
          <w:szCs w:val="24"/>
        </w:rPr>
        <w:t xml:space="preserve">The RecA-dependent intragenomic recombination between homologous genes causing fusion of portions of two or more coding regions results in the formation of chimeric genes. In </w:t>
      </w:r>
      <w:r w:rsidRPr="00653D42">
        <w:rPr>
          <w:rFonts w:ascii="Book Antiqua" w:hAnsi="Book Antiqua" w:cs="Times New Roman"/>
          <w:i/>
          <w:color w:val="000000" w:themeColor="text1"/>
          <w:sz w:val="24"/>
          <w:szCs w:val="24"/>
        </w:rPr>
        <w:t>H. pylori</w:t>
      </w:r>
      <w:r w:rsidRPr="00653D42">
        <w:rPr>
          <w:rFonts w:ascii="Book Antiqua" w:hAnsi="Book Antiqua" w:cs="Times New Roman"/>
          <w:color w:val="000000" w:themeColor="text1"/>
          <w:sz w:val="24"/>
          <w:szCs w:val="24"/>
        </w:rPr>
        <w:t xml:space="preserve"> the recombinational gene conversion occurs in homologous genes </w:t>
      </w:r>
      <w:r w:rsidRPr="00653D42">
        <w:rPr>
          <w:rFonts w:ascii="Book Antiqua" w:hAnsi="Book Antiqua" w:cs="Times New Roman"/>
          <w:i/>
          <w:color w:val="000000" w:themeColor="text1"/>
          <w:sz w:val="24"/>
          <w:szCs w:val="24"/>
        </w:rPr>
        <w:t>babA, babB</w:t>
      </w:r>
      <w:r w:rsidRPr="00653D42">
        <w:rPr>
          <w:rFonts w:ascii="Book Antiqua" w:hAnsi="Book Antiqua" w:cs="Times New Roman"/>
          <w:color w:val="000000" w:themeColor="text1"/>
          <w:sz w:val="24"/>
          <w:szCs w:val="24"/>
        </w:rPr>
        <w:t xml:space="preserve"> and </w:t>
      </w:r>
      <w:r w:rsidRPr="00653D42">
        <w:rPr>
          <w:rFonts w:ascii="Book Antiqua" w:hAnsi="Book Antiqua" w:cs="Times New Roman"/>
          <w:i/>
          <w:color w:val="000000" w:themeColor="text1"/>
          <w:sz w:val="24"/>
          <w:szCs w:val="24"/>
        </w:rPr>
        <w:t>babC</w:t>
      </w:r>
      <w:r w:rsidRPr="00653D42">
        <w:rPr>
          <w:rFonts w:ascii="Book Antiqua" w:hAnsi="Book Antiqua" w:cs="Times New Roman"/>
          <w:color w:val="000000" w:themeColor="text1"/>
          <w:sz w:val="24"/>
          <w:szCs w:val="24"/>
        </w:rPr>
        <w:t xml:space="preserve">. The formation of chimeric </w:t>
      </w:r>
      <w:r w:rsidRPr="00653D42">
        <w:rPr>
          <w:rFonts w:ascii="Book Antiqua" w:hAnsi="Book Antiqua" w:cs="Times New Roman"/>
          <w:i/>
          <w:color w:val="000000" w:themeColor="text1"/>
          <w:sz w:val="24"/>
          <w:szCs w:val="24"/>
        </w:rPr>
        <w:t>babB/A</w:t>
      </w:r>
      <w:r w:rsidRPr="00653D42">
        <w:rPr>
          <w:rFonts w:ascii="Book Antiqua" w:hAnsi="Book Antiqua" w:cs="Times New Roman"/>
          <w:color w:val="000000" w:themeColor="text1"/>
          <w:sz w:val="24"/>
          <w:szCs w:val="24"/>
        </w:rPr>
        <w:t xml:space="preserve"> can lead to a non Leb binding strains regain Leb binding activity or it can abolish </w:t>
      </w:r>
      <w:r w:rsidRPr="00653D42">
        <w:rPr>
          <w:rFonts w:ascii="Book Antiqua" w:hAnsi="Book Antiqua" w:cs="Times New Roman"/>
          <w:i/>
          <w:color w:val="000000" w:themeColor="text1"/>
          <w:sz w:val="24"/>
          <w:szCs w:val="24"/>
        </w:rPr>
        <w:t>babA</w:t>
      </w:r>
      <w:r w:rsidR="004A6C3A" w:rsidRPr="00653D42">
        <w:rPr>
          <w:rFonts w:ascii="Book Antiqua" w:hAnsi="Book Antiqua" w:cs="Times New Roman"/>
          <w:color w:val="000000" w:themeColor="text1"/>
          <w:sz w:val="24"/>
          <w:szCs w:val="24"/>
        </w:rPr>
        <w:t>-dependent adhesion</w:t>
      </w:r>
      <w:r w:rsidR="004A6C3A" w:rsidRPr="00653D42">
        <w:rPr>
          <w:rFonts w:ascii="Book Antiqua" w:hAnsi="Book Antiqua" w:cs="Times New Roman"/>
          <w:color w:val="000000" w:themeColor="text1"/>
          <w:sz w:val="24"/>
          <w:szCs w:val="24"/>
          <w:vertAlign w:val="superscript"/>
        </w:rPr>
        <w:t>[35,</w:t>
      </w:r>
      <w:r w:rsidR="00483CDE">
        <w:rPr>
          <w:rFonts w:ascii="Book Antiqua" w:hAnsi="Book Antiqua" w:cs="Times New Roman"/>
          <w:color w:val="000000" w:themeColor="text1"/>
          <w:sz w:val="24"/>
          <w:szCs w:val="24"/>
          <w:vertAlign w:val="superscript"/>
        </w:rPr>
        <w:t>84</w:t>
      </w:r>
      <w:r w:rsidR="004A6C3A" w:rsidRPr="00653D42">
        <w:rPr>
          <w:rFonts w:ascii="Book Antiqua" w:hAnsi="Book Antiqua" w:cs="Times New Roman"/>
          <w:color w:val="000000" w:themeColor="text1"/>
          <w:sz w:val="24"/>
          <w:szCs w:val="24"/>
          <w:vertAlign w:val="superscript"/>
        </w:rPr>
        <w:t>]</w:t>
      </w:r>
      <w:r w:rsidR="004A6C3A" w:rsidRPr="00653D42">
        <w:rPr>
          <w:rFonts w:ascii="Book Antiqua" w:hAnsi="Book Antiqua" w:cs="Times New Roman"/>
          <w:color w:val="000000" w:themeColor="text1"/>
          <w:sz w:val="24"/>
          <w:szCs w:val="24"/>
        </w:rPr>
        <w:t xml:space="preserve">. </w:t>
      </w:r>
      <w:r w:rsidRPr="00653D42">
        <w:rPr>
          <w:rFonts w:ascii="Book Antiqua" w:hAnsi="Book Antiqua" w:cs="Times New Roman"/>
          <w:color w:val="000000" w:themeColor="text1"/>
          <w:sz w:val="24"/>
          <w:szCs w:val="24"/>
        </w:rPr>
        <w:t>Varying proportions of chimeras have been reported from different studies</w:t>
      </w:r>
      <w:r w:rsidR="00DD5405" w:rsidRPr="00653D42">
        <w:rPr>
          <w:rFonts w:ascii="Book Antiqua" w:hAnsi="Book Antiqua" w:cs="Times New Roman"/>
          <w:color w:val="000000" w:themeColor="text1"/>
          <w:sz w:val="24"/>
          <w:szCs w:val="24"/>
        </w:rPr>
        <w:t xml:space="preserve"> across the world</w:t>
      </w:r>
      <w:r w:rsidRPr="00653D42">
        <w:rPr>
          <w:rFonts w:ascii="Book Antiqua" w:hAnsi="Book Antiqua" w:cs="Times New Roman"/>
          <w:color w:val="000000" w:themeColor="text1"/>
          <w:sz w:val="24"/>
          <w:szCs w:val="24"/>
        </w:rPr>
        <w:t xml:space="preserve">. In a study by Matteo </w:t>
      </w:r>
      <w:r w:rsidRPr="00653D42">
        <w:rPr>
          <w:rFonts w:ascii="Book Antiqua" w:hAnsi="Book Antiqua" w:cs="Times New Roman"/>
          <w:i/>
          <w:color w:val="000000" w:themeColor="text1"/>
          <w:sz w:val="24"/>
          <w:szCs w:val="24"/>
        </w:rPr>
        <w:t>et al</w:t>
      </w:r>
      <w:r w:rsidR="00653D42" w:rsidRPr="00653D42">
        <w:rPr>
          <w:rFonts w:ascii="Book Antiqua" w:hAnsi="Book Antiqua" w:cs="Times New Roman"/>
          <w:color w:val="000000" w:themeColor="text1"/>
          <w:sz w:val="24"/>
          <w:szCs w:val="24"/>
          <w:vertAlign w:val="superscript"/>
        </w:rPr>
        <w:t>[28]</w:t>
      </w:r>
      <w:r w:rsidR="007E24D8">
        <w:rPr>
          <w:rFonts w:ascii="Book Antiqua" w:eastAsia="SimSun" w:hAnsi="Book Antiqua" w:cs="Times New Roman" w:hint="eastAsia"/>
          <w:color w:val="000000" w:themeColor="text1"/>
          <w:sz w:val="24"/>
          <w:szCs w:val="24"/>
          <w:vertAlign w:val="superscript"/>
          <w:lang w:eastAsia="zh-CN"/>
        </w:rPr>
        <w:t xml:space="preserve"> </w:t>
      </w:r>
      <w:r w:rsidRPr="00653D42">
        <w:rPr>
          <w:rFonts w:ascii="Book Antiqua" w:hAnsi="Book Antiqua" w:cs="Times New Roman"/>
          <w:color w:val="000000" w:themeColor="text1"/>
          <w:sz w:val="24"/>
          <w:szCs w:val="24"/>
        </w:rPr>
        <w:t xml:space="preserve">chimeric </w:t>
      </w:r>
      <w:r w:rsidRPr="00653D42">
        <w:rPr>
          <w:rFonts w:ascii="Book Antiqua" w:hAnsi="Book Antiqua" w:cs="Times New Roman"/>
          <w:i/>
          <w:color w:val="000000" w:themeColor="text1"/>
          <w:sz w:val="24"/>
          <w:szCs w:val="24"/>
        </w:rPr>
        <w:t>babA/B</w:t>
      </w:r>
      <w:r w:rsidRPr="00653D42">
        <w:rPr>
          <w:rFonts w:ascii="Book Antiqua" w:hAnsi="Book Antiqua" w:cs="Times New Roman"/>
          <w:color w:val="000000" w:themeColor="text1"/>
          <w:sz w:val="24"/>
          <w:szCs w:val="24"/>
        </w:rPr>
        <w:t xml:space="preserve"> gene was observed in 20% whereas chimeric </w:t>
      </w:r>
      <w:r w:rsidRPr="00653D42">
        <w:rPr>
          <w:rFonts w:ascii="Book Antiqua" w:hAnsi="Book Antiqua" w:cs="Times New Roman"/>
          <w:i/>
          <w:color w:val="000000" w:themeColor="text1"/>
          <w:sz w:val="24"/>
          <w:szCs w:val="24"/>
        </w:rPr>
        <w:t>babB/A</w:t>
      </w:r>
      <w:r w:rsidRPr="00653D42">
        <w:rPr>
          <w:rFonts w:ascii="Book Antiqua" w:hAnsi="Book Antiqua" w:cs="Times New Roman"/>
          <w:color w:val="000000" w:themeColor="text1"/>
          <w:sz w:val="24"/>
          <w:szCs w:val="24"/>
        </w:rPr>
        <w:t xml:space="preserve"> gene was observed</w:t>
      </w:r>
      <w:r w:rsidR="004A6C3A" w:rsidRPr="00653D42">
        <w:rPr>
          <w:rFonts w:ascii="Book Antiqua" w:hAnsi="Book Antiqua" w:cs="Times New Roman"/>
          <w:color w:val="000000" w:themeColor="text1"/>
          <w:sz w:val="24"/>
          <w:szCs w:val="24"/>
        </w:rPr>
        <w:t xml:space="preserve"> in 15%. </w:t>
      </w:r>
      <w:r w:rsidRPr="00653D42">
        <w:rPr>
          <w:rFonts w:ascii="Book Antiqua" w:hAnsi="Book Antiqua" w:cs="Times New Roman"/>
          <w:color w:val="000000" w:themeColor="text1"/>
          <w:sz w:val="24"/>
          <w:szCs w:val="24"/>
        </w:rPr>
        <w:t xml:space="preserve">Similarly, in another study among American and Korean strains, the </w:t>
      </w:r>
      <w:r w:rsidRPr="00653D42">
        <w:rPr>
          <w:rFonts w:ascii="Book Antiqua" w:hAnsi="Book Antiqua" w:cs="Times New Roman"/>
          <w:i/>
          <w:color w:val="000000" w:themeColor="text1"/>
          <w:sz w:val="24"/>
          <w:szCs w:val="24"/>
        </w:rPr>
        <w:t>babA/B</w:t>
      </w:r>
      <w:r w:rsidRPr="00653D42">
        <w:rPr>
          <w:rFonts w:ascii="Book Antiqua" w:hAnsi="Book Antiqua" w:cs="Times New Roman"/>
          <w:color w:val="000000" w:themeColor="text1"/>
          <w:sz w:val="24"/>
          <w:szCs w:val="24"/>
        </w:rPr>
        <w:t xml:space="preserve"> chimera, </w:t>
      </w:r>
      <w:r w:rsidRPr="00653D42">
        <w:rPr>
          <w:rFonts w:ascii="Book Antiqua" w:hAnsi="Book Antiqua" w:cs="Times New Roman"/>
          <w:i/>
          <w:color w:val="000000" w:themeColor="text1"/>
          <w:sz w:val="24"/>
          <w:szCs w:val="24"/>
        </w:rPr>
        <w:t>babB/A</w:t>
      </w:r>
      <w:r w:rsidRPr="00653D42">
        <w:rPr>
          <w:rFonts w:ascii="Book Antiqua" w:hAnsi="Book Antiqua" w:cs="Times New Roman"/>
          <w:color w:val="000000" w:themeColor="text1"/>
          <w:sz w:val="24"/>
          <w:szCs w:val="24"/>
        </w:rPr>
        <w:t xml:space="preserve"> chimera and </w:t>
      </w:r>
      <w:r w:rsidRPr="00653D42">
        <w:rPr>
          <w:rFonts w:ascii="Book Antiqua" w:hAnsi="Book Antiqua" w:cs="Times New Roman"/>
          <w:i/>
          <w:color w:val="000000" w:themeColor="text1"/>
          <w:sz w:val="24"/>
          <w:szCs w:val="24"/>
        </w:rPr>
        <w:t>babB/C</w:t>
      </w:r>
      <w:r w:rsidRPr="00653D42">
        <w:rPr>
          <w:rFonts w:ascii="Book Antiqua" w:hAnsi="Book Antiqua" w:cs="Times New Roman"/>
          <w:color w:val="000000" w:themeColor="text1"/>
          <w:sz w:val="24"/>
          <w:szCs w:val="24"/>
        </w:rPr>
        <w:t xml:space="preserve"> chimera was identified in 28.7%, 2.5% and 1.25% respectively among American strains whereas </w:t>
      </w:r>
      <w:r w:rsidRPr="00653D42">
        <w:rPr>
          <w:rFonts w:ascii="Book Antiqua" w:hAnsi="Book Antiqua" w:cs="Times New Roman"/>
          <w:i/>
          <w:color w:val="000000" w:themeColor="text1"/>
          <w:sz w:val="24"/>
          <w:szCs w:val="24"/>
        </w:rPr>
        <w:t>babA/B</w:t>
      </w:r>
      <w:r w:rsidRPr="00653D42">
        <w:rPr>
          <w:rFonts w:ascii="Book Antiqua" w:hAnsi="Book Antiqua" w:cs="Times New Roman"/>
          <w:color w:val="000000" w:themeColor="text1"/>
          <w:sz w:val="24"/>
          <w:szCs w:val="24"/>
        </w:rPr>
        <w:t xml:space="preserve"> chimera and </w:t>
      </w:r>
      <w:r w:rsidRPr="00653D42">
        <w:rPr>
          <w:rFonts w:ascii="Book Antiqua" w:hAnsi="Book Antiqua" w:cs="Times New Roman"/>
          <w:i/>
          <w:color w:val="000000" w:themeColor="text1"/>
          <w:sz w:val="24"/>
          <w:szCs w:val="24"/>
        </w:rPr>
        <w:t>babB/A</w:t>
      </w:r>
      <w:r w:rsidRPr="00653D42">
        <w:rPr>
          <w:rFonts w:ascii="Book Antiqua" w:hAnsi="Book Antiqua" w:cs="Times New Roman"/>
          <w:color w:val="000000" w:themeColor="text1"/>
          <w:sz w:val="24"/>
          <w:szCs w:val="24"/>
        </w:rPr>
        <w:t xml:space="preserve"> chimera was identified from 6.25% and 1.25% respectively from Korean strains. The </w:t>
      </w:r>
      <w:r w:rsidRPr="00653D42">
        <w:rPr>
          <w:rFonts w:ascii="Book Antiqua" w:hAnsi="Book Antiqua" w:cs="Times New Roman"/>
          <w:i/>
          <w:color w:val="000000" w:themeColor="text1"/>
          <w:sz w:val="24"/>
          <w:szCs w:val="24"/>
        </w:rPr>
        <w:t xml:space="preserve">babA/B </w:t>
      </w:r>
      <w:r w:rsidRPr="00653D42">
        <w:rPr>
          <w:rFonts w:ascii="Book Antiqua" w:hAnsi="Book Antiqua" w:cs="Times New Roman"/>
          <w:color w:val="000000" w:themeColor="text1"/>
          <w:sz w:val="24"/>
          <w:szCs w:val="24"/>
        </w:rPr>
        <w:t xml:space="preserve">was most prevalent type of </w:t>
      </w:r>
      <w:r w:rsidRPr="00653D42">
        <w:rPr>
          <w:rFonts w:ascii="Book Antiqua" w:hAnsi="Book Antiqua" w:cs="Times New Roman"/>
          <w:i/>
          <w:color w:val="000000" w:themeColor="text1"/>
          <w:sz w:val="24"/>
          <w:szCs w:val="24"/>
        </w:rPr>
        <w:t xml:space="preserve">bab </w:t>
      </w:r>
      <w:r w:rsidRPr="00653D42">
        <w:rPr>
          <w:rFonts w:ascii="Book Antiqua" w:hAnsi="Book Antiqua" w:cs="Times New Roman"/>
          <w:color w:val="000000" w:themeColor="text1"/>
          <w:sz w:val="24"/>
          <w:szCs w:val="24"/>
        </w:rPr>
        <w:t>chimera among a</w:t>
      </w:r>
      <w:r w:rsidR="004A6C3A" w:rsidRPr="00653D42">
        <w:rPr>
          <w:rFonts w:ascii="Book Antiqua" w:hAnsi="Book Antiqua" w:cs="Times New Roman"/>
          <w:color w:val="000000" w:themeColor="text1"/>
          <w:sz w:val="24"/>
          <w:szCs w:val="24"/>
        </w:rPr>
        <w:t>ll types of chimera reported</w:t>
      </w:r>
      <w:r w:rsidR="006633A6" w:rsidRPr="00653D42">
        <w:rPr>
          <w:rFonts w:ascii="Book Antiqua" w:hAnsi="Book Antiqua" w:cs="Times New Roman"/>
          <w:color w:val="000000" w:themeColor="text1"/>
          <w:sz w:val="24"/>
          <w:szCs w:val="24"/>
          <w:vertAlign w:val="superscript"/>
        </w:rPr>
        <w:t>[32</w:t>
      </w:r>
      <w:r w:rsidR="004A6C3A" w:rsidRPr="00653D42">
        <w:rPr>
          <w:rFonts w:ascii="Book Antiqua" w:hAnsi="Book Antiqua" w:cs="Times New Roman"/>
          <w:color w:val="000000" w:themeColor="text1"/>
          <w:sz w:val="24"/>
          <w:szCs w:val="24"/>
          <w:vertAlign w:val="superscript"/>
        </w:rPr>
        <w:t>]</w:t>
      </w:r>
      <w:r w:rsidR="004A6C3A" w:rsidRPr="00653D42">
        <w:rPr>
          <w:rFonts w:ascii="Book Antiqua" w:hAnsi="Book Antiqua" w:cs="Times New Roman"/>
          <w:color w:val="000000" w:themeColor="text1"/>
          <w:sz w:val="24"/>
          <w:szCs w:val="24"/>
        </w:rPr>
        <w:t>.</w:t>
      </w:r>
    </w:p>
    <w:p w:rsidR="00CE3812" w:rsidRPr="00653D42" w:rsidRDefault="00CE3812" w:rsidP="007E24D8">
      <w:pPr>
        <w:spacing w:after="0" w:line="360" w:lineRule="auto"/>
        <w:jc w:val="both"/>
        <w:rPr>
          <w:rFonts w:ascii="Book Antiqua" w:hAnsi="Book Antiqua" w:cs="Times New Roman"/>
          <w:b/>
          <w:color w:val="000000" w:themeColor="text1"/>
          <w:sz w:val="24"/>
          <w:szCs w:val="24"/>
          <w:u w:val="single"/>
        </w:rPr>
      </w:pPr>
    </w:p>
    <w:p w:rsidR="00A164B7" w:rsidRPr="00653D42" w:rsidRDefault="00A164B7" w:rsidP="007E24D8">
      <w:pPr>
        <w:spacing w:after="0" w:line="360" w:lineRule="auto"/>
        <w:jc w:val="both"/>
        <w:rPr>
          <w:rFonts w:ascii="Book Antiqua" w:hAnsi="Book Antiqua" w:cs="Times New Roman"/>
          <w:b/>
          <w:i/>
          <w:color w:val="000000" w:themeColor="text1"/>
          <w:sz w:val="24"/>
          <w:szCs w:val="24"/>
        </w:rPr>
      </w:pPr>
      <w:r w:rsidRPr="00653D42">
        <w:rPr>
          <w:rFonts w:ascii="Book Antiqua" w:hAnsi="Book Antiqua" w:cs="Times New Roman"/>
          <w:b/>
          <w:i/>
          <w:color w:val="000000" w:themeColor="text1"/>
          <w:sz w:val="24"/>
          <w:szCs w:val="24"/>
        </w:rPr>
        <w:lastRenderedPageBreak/>
        <w:t>Slipped strand mispairing and phase variation</w:t>
      </w:r>
    </w:p>
    <w:p w:rsidR="00A164B7" w:rsidRPr="00653D42" w:rsidRDefault="00A164B7" w:rsidP="007E24D8">
      <w:pPr>
        <w:autoSpaceDE w:val="0"/>
        <w:autoSpaceDN w:val="0"/>
        <w:adjustRightInd w:val="0"/>
        <w:spacing w:after="0"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Slipped strand mispairing (SSM) is a phenomenon of either deletion or insertion of nucleotides during DNA replication because of the short, contiguous homogenous or heterogeneous repetitive DNA sequence of 6 base pair</w:t>
      </w:r>
      <w:r w:rsidR="00A06EE2" w:rsidRPr="00653D42">
        <w:rPr>
          <w:rFonts w:ascii="Book Antiqua" w:hAnsi="Book Antiqua" w:cs="Times New Roman"/>
          <w:color w:val="000000" w:themeColor="text1"/>
          <w:sz w:val="24"/>
          <w:szCs w:val="24"/>
        </w:rPr>
        <w:t>s</w:t>
      </w:r>
      <w:r w:rsidRPr="00653D42">
        <w:rPr>
          <w:rFonts w:ascii="Book Antiqua" w:hAnsi="Book Antiqua" w:cs="Times New Roman"/>
          <w:color w:val="000000" w:themeColor="text1"/>
          <w:sz w:val="24"/>
          <w:szCs w:val="24"/>
        </w:rPr>
        <w:t xml:space="preserve"> or less. This repetitive sequence, susceptible for mispairing is designated as short sequence repeats (SSR), microsatellites or variable number of ta</w:t>
      </w:r>
      <w:r w:rsidR="004A6C3A" w:rsidRPr="00653D42">
        <w:rPr>
          <w:rFonts w:ascii="Book Antiqua" w:hAnsi="Book Antiqua" w:cs="Times New Roman"/>
          <w:color w:val="000000" w:themeColor="text1"/>
          <w:sz w:val="24"/>
          <w:szCs w:val="24"/>
        </w:rPr>
        <w:t>ndem repeats (VNTR)</w:t>
      </w:r>
      <w:r w:rsidR="00F822E8" w:rsidRPr="00653D42">
        <w:rPr>
          <w:rFonts w:ascii="Book Antiqua" w:hAnsi="Book Antiqua" w:cs="Times New Roman"/>
          <w:color w:val="000000" w:themeColor="text1"/>
          <w:sz w:val="24"/>
          <w:szCs w:val="24"/>
          <w:vertAlign w:val="superscript"/>
        </w:rPr>
        <w:t>[</w:t>
      </w:r>
      <w:r w:rsidR="00483CDE">
        <w:rPr>
          <w:rFonts w:ascii="Book Antiqua" w:hAnsi="Book Antiqua" w:cs="Times New Roman"/>
          <w:color w:val="000000" w:themeColor="text1"/>
          <w:sz w:val="24"/>
          <w:szCs w:val="24"/>
          <w:vertAlign w:val="superscript"/>
        </w:rPr>
        <w:t>85,86</w:t>
      </w:r>
      <w:r w:rsidR="004A6C3A" w:rsidRPr="00653D42">
        <w:rPr>
          <w:rFonts w:ascii="Book Antiqua" w:hAnsi="Book Antiqua" w:cs="Times New Roman"/>
          <w:color w:val="000000" w:themeColor="text1"/>
          <w:sz w:val="24"/>
          <w:szCs w:val="24"/>
          <w:vertAlign w:val="superscript"/>
        </w:rPr>
        <w:t>]</w:t>
      </w:r>
      <w:r w:rsidR="004A6C3A" w:rsidRPr="00653D42">
        <w:rPr>
          <w:rFonts w:ascii="Book Antiqua" w:hAnsi="Book Antiqua" w:cs="Times New Roman"/>
          <w:color w:val="000000" w:themeColor="text1"/>
          <w:sz w:val="24"/>
          <w:szCs w:val="24"/>
        </w:rPr>
        <w:t xml:space="preserve">. </w:t>
      </w:r>
      <w:r w:rsidR="001145FB" w:rsidRPr="00653D42">
        <w:rPr>
          <w:rFonts w:ascii="Book Antiqua" w:hAnsi="Book Antiqua" w:cs="Times New Roman"/>
          <w:color w:val="000000" w:themeColor="text1"/>
          <w:sz w:val="24"/>
          <w:szCs w:val="24"/>
        </w:rPr>
        <w:t>SSM</w:t>
      </w:r>
      <w:r w:rsidRPr="00653D42">
        <w:rPr>
          <w:rFonts w:ascii="Book Antiqua" w:hAnsi="Book Antiqua" w:cs="Times New Roman"/>
          <w:color w:val="000000" w:themeColor="text1"/>
          <w:sz w:val="24"/>
          <w:szCs w:val="24"/>
        </w:rPr>
        <w:t xml:space="preserve"> is one of the mechanisms resulting in the phase variation that produces nucleotide mispairing between the mother and daughter strand duri</w:t>
      </w:r>
      <w:r w:rsidR="002A1AF5" w:rsidRPr="00653D42">
        <w:rPr>
          <w:rFonts w:ascii="Book Antiqua" w:hAnsi="Book Antiqua" w:cs="Times New Roman"/>
          <w:color w:val="000000" w:themeColor="text1"/>
          <w:sz w:val="24"/>
          <w:szCs w:val="24"/>
        </w:rPr>
        <w:t>ng the DNA replication</w:t>
      </w:r>
      <w:r w:rsidR="006633A6" w:rsidRPr="00653D42">
        <w:rPr>
          <w:rFonts w:ascii="Book Antiqua" w:hAnsi="Book Antiqua" w:cs="Times New Roman"/>
          <w:color w:val="000000" w:themeColor="text1"/>
          <w:sz w:val="24"/>
          <w:szCs w:val="24"/>
          <w:vertAlign w:val="superscript"/>
        </w:rPr>
        <w:t>[</w:t>
      </w:r>
      <w:r w:rsidR="00483CDE">
        <w:rPr>
          <w:rFonts w:ascii="Book Antiqua" w:hAnsi="Book Antiqua" w:cs="Times New Roman"/>
          <w:color w:val="000000" w:themeColor="text1"/>
          <w:sz w:val="24"/>
          <w:szCs w:val="24"/>
          <w:vertAlign w:val="superscript"/>
        </w:rPr>
        <w:t>87,88</w:t>
      </w:r>
      <w:r w:rsidR="004A6C3A" w:rsidRPr="00653D42">
        <w:rPr>
          <w:rFonts w:ascii="Book Antiqua" w:hAnsi="Book Antiqua" w:cs="Times New Roman"/>
          <w:color w:val="000000" w:themeColor="text1"/>
          <w:sz w:val="24"/>
          <w:szCs w:val="24"/>
          <w:vertAlign w:val="superscript"/>
        </w:rPr>
        <w:t>]</w:t>
      </w:r>
      <w:r w:rsidR="004A6C3A" w:rsidRPr="00653D42">
        <w:rPr>
          <w:rFonts w:ascii="Book Antiqua" w:hAnsi="Book Antiqua" w:cs="Times New Roman"/>
          <w:color w:val="000000" w:themeColor="text1"/>
          <w:sz w:val="24"/>
          <w:szCs w:val="24"/>
        </w:rPr>
        <w:t xml:space="preserve">. </w:t>
      </w:r>
      <w:r w:rsidR="003909D2" w:rsidRPr="00653D42">
        <w:rPr>
          <w:rFonts w:ascii="Book Antiqua" w:hAnsi="Book Antiqua" w:cs="Times New Roman"/>
          <w:color w:val="000000" w:themeColor="text1"/>
          <w:sz w:val="24"/>
          <w:szCs w:val="24"/>
        </w:rPr>
        <w:t>The</w:t>
      </w:r>
      <w:r w:rsidRPr="00653D42">
        <w:rPr>
          <w:rFonts w:ascii="Book Antiqua" w:hAnsi="Book Antiqua" w:cs="Times New Roman"/>
          <w:color w:val="000000" w:themeColor="text1"/>
          <w:sz w:val="24"/>
          <w:szCs w:val="24"/>
        </w:rPr>
        <w:t xml:space="preserve"> OMP genes such as </w:t>
      </w:r>
      <w:r w:rsidRPr="00653D42">
        <w:rPr>
          <w:rFonts w:ascii="Book Antiqua" w:hAnsi="Book Antiqua" w:cs="Times New Roman"/>
          <w:i/>
          <w:color w:val="000000" w:themeColor="text1"/>
          <w:sz w:val="24"/>
          <w:szCs w:val="24"/>
        </w:rPr>
        <w:t>babB, hopZ, oipA</w:t>
      </w:r>
      <w:r w:rsidRPr="00653D42">
        <w:rPr>
          <w:rFonts w:ascii="Book Antiqua" w:hAnsi="Book Antiqua" w:cs="Times New Roman"/>
          <w:color w:val="000000" w:themeColor="text1"/>
          <w:sz w:val="24"/>
          <w:szCs w:val="24"/>
        </w:rPr>
        <w:t xml:space="preserve"> </w:t>
      </w:r>
      <w:r w:rsidR="00E8019B" w:rsidRPr="00653D42">
        <w:rPr>
          <w:rFonts w:ascii="Book Antiqua" w:hAnsi="Book Antiqua" w:cs="Times New Roman"/>
          <w:color w:val="000000" w:themeColor="text1"/>
          <w:sz w:val="24"/>
          <w:szCs w:val="24"/>
        </w:rPr>
        <w:t xml:space="preserve">that </w:t>
      </w:r>
      <w:r w:rsidRPr="00653D42">
        <w:rPr>
          <w:rFonts w:ascii="Book Antiqua" w:hAnsi="Book Antiqua" w:cs="Times New Roman"/>
          <w:color w:val="000000" w:themeColor="text1"/>
          <w:sz w:val="24"/>
          <w:szCs w:val="24"/>
        </w:rPr>
        <w:t>possess the dinucleotide CT-repeats in the 5’-coding region</w:t>
      </w:r>
      <w:r w:rsidR="00E8019B" w:rsidRPr="00653D42">
        <w:rPr>
          <w:rFonts w:ascii="Book Antiqua" w:hAnsi="Book Antiqua" w:cs="Times New Roman"/>
          <w:color w:val="000000" w:themeColor="text1"/>
          <w:sz w:val="24"/>
          <w:szCs w:val="24"/>
        </w:rPr>
        <w:t>,</w:t>
      </w:r>
      <w:r w:rsidRPr="00653D42">
        <w:rPr>
          <w:rFonts w:ascii="Book Antiqua" w:hAnsi="Book Antiqua" w:cs="Times New Roman"/>
          <w:color w:val="000000" w:themeColor="text1"/>
          <w:sz w:val="24"/>
          <w:szCs w:val="24"/>
        </w:rPr>
        <w:t xml:space="preserve"> </w:t>
      </w:r>
      <w:r w:rsidR="00E8019B" w:rsidRPr="00653D42">
        <w:rPr>
          <w:rFonts w:ascii="Book Antiqua" w:hAnsi="Book Antiqua" w:cs="Times New Roman"/>
          <w:color w:val="000000" w:themeColor="text1"/>
          <w:sz w:val="24"/>
          <w:szCs w:val="24"/>
        </w:rPr>
        <w:t xml:space="preserve">likely </w:t>
      </w:r>
      <w:r w:rsidRPr="00653D42">
        <w:rPr>
          <w:rFonts w:ascii="Book Antiqua" w:hAnsi="Book Antiqua" w:cs="Times New Roman"/>
          <w:color w:val="000000" w:themeColor="text1"/>
          <w:sz w:val="24"/>
          <w:szCs w:val="24"/>
        </w:rPr>
        <w:t xml:space="preserve">undergo </w:t>
      </w:r>
      <w:r w:rsidR="001145FB" w:rsidRPr="00653D42">
        <w:rPr>
          <w:rFonts w:ascii="Book Antiqua" w:hAnsi="Book Antiqua" w:cs="Times New Roman"/>
          <w:color w:val="000000" w:themeColor="text1"/>
          <w:sz w:val="24"/>
          <w:szCs w:val="24"/>
        </w:rPr>
        <w:t>SSM</w:t>
      </w:r>
      <w:r w:rsidRPr="00653D42">
        <w:rPr>
          <w:rFonts w:ascii="Book Antiqua" w:hAnsi="Book Antiqua" w:cs="Times New Roman"/>
          <w:color w:val="000000" w:themeColor="text1"/>
          <w:sz w:val="24"/>
          <w:szCs w:val="24"/>
        </w:rPr>
        <w:t xml:space="preserve"> to regulate thei</w:t>
      </w:r>
      <w:r w:rsidR="004A6C3A" w:rsidRPr="00653D42">
        <w:rPr>
          <w:rFonts w:ascii="Book Antiqua" w:hAnsi="Book Antiqua" w:cs="Times New Roman"/>
          <w:color w:val="000000" w:themeColor="text1"/>
          <w:sz w:val="24"/>
          <w:szCs w:val="24"/>
        </w:rPr>
        <w:t>r expression by phase variation</w:t>
      </w:r>
      <w:r w:rsidR="005B51D2" w:rsidRPr="00653D42">
        <w:rPr>
          <w:rFonts w:ascii="Book Antiqua" w:hAnsi="Book Antiqua" w:cs="Times New Roman"/>
          <w:color w:val="000000" w:themeColor="text1"/>
          <w:sz w:val="24"/>
          <w:szCs w:val="24"/>
          <w:vertAlign w:val="superscript"/>
        </w:rPr>
        <w:t>[18,</w:t>
      </w:r>
      <w:r w:rsidR="00483CDE">
        <w:rPr>
          <w:rFonts w:ascii="Book Antiqua" w:hAnsi="Book Antiqua" w:cs="Times New Roman"/>
          <w:color w:val="000000" w:themeColor="text1"/>
          <w:sz w:val="24"/>
          <w:szCs w:val="24"/>
          <w:vertAlign w:val="superscript"/>
        </w:rPr>
        <w:t>89,90</w:t>
      </w:r>
      <w:r w:rsidR="004A6C3A" w:rsidRPr="00653D42">
        <w:rPr>
          <w:rFonts w:ascii="Book Antiqua" w:hAnsi="Book Antiqua" w:cs="Times New Roman"/>
          <w:color w:val="000000" w:themeColor="text1"/>
          <w:sz w:val="24"/>
          <w:szCs w:val="24"/>
          <w:vertAlign w:val="superscript"/>
        </w:rPr>
        <w:t>]</w:t>
      </w:r>
      <w:r w:rsidR="004A6C3A" w:rsidRPr="00653D42">
        <w:rPr>
          <w:rFonts w:ascii="Book Antiqua" w:hAnsi="Book Antiqua" w:cs="Times New Roman"/>
          <w:color w:val="000000" w:themeColor="text1"/>
          <w:sz w:val="24"/>
          <w:szCs w:val="24"/>
        </w:rPr>
        <w:t xml:space="preserve">. </w:t>
      </w:r>
      <w:r w:rsidRPr="00653D42">
        <w:rPr>
          <w:rFonts w:ascii="Book Antiqua" w:hAnsi="Book Antiqua" w:cs="Times New Roman"/>
          <w:color w:val="000000" w:themeColor="text1"/>
          <w:sz w:val="24"/>
          <w:szCs w:val="24"/>
        </w:rPr>
        <w:t xml:space="preserve">Nucleotide slippage can be occurred in replicating or template strand. If slippage occurs in replicating strand, there is insertion of one CT-dinuleotide and if slippage occurs in template strand, there is deletion of one </w:t>
      </w:r>
      <w:r w:rsidR="0064798B" w:rsidRPr="00653D42">
        <w:rPr>
          <w:rFonts w:ascii="Book Antiqua" w:hAnsi="Book Antiqua" w:cs="Times New Roman"/>
          <w:color w:val="000000" w:themeColor="text1"/>
          <w:sz w:val="24"/>
          <w:szCs w:val="24"/>
        </w:rPr>
        <w:t xml:space="preserve">CT-dinucleotide (Figure </w:t>
      </w:r>
      <w:r w:rsidR="00D60ADE" w:rsidRPr="00653D42">
        <w:rPr>
          <w:rFonts w:ascii="Book Antiqua" w:hAnsi="Book Antiqua" w:cs="Times New Roman"/>
          <w:color w:val="000000" w:themeColor="text1"/>
          <w:sz w:val="24"/>
          <w:szCs w:val="24"/>
        </w:rPr>
        <w:t>2</w:t>
      </w:r>
      <w:r w:rsidR="004A6C3A" w:rsidRPr="00653D42">
        <w:rPr>
          <w:rFonts w:ascii="Book Antiqua" w:hAnsi="Book Antiqua" w:cs="Times New Roman"/>
          <w:color w:val="000000" w:themeColor="text1"/>
          <w:sz w:val="24"/>
          <w:szCs w:val="24"/>
        </w:rPr>
        <w:t>)</w:t>
      </w:r>
      <w:r w:rsidR="005B51D2" w:rsidRPr="00653D42">
        <w:rPr>
          <w:rFonts w:ascii="Book Antiqua" w:hAnsi="Book Antiqua" w:cs="Times New Roman"/>
          <w:color w:val="000000" w:themeColor="text1"/>
          <w:sz w:val="24"/>
          <w:szCs w:val="24"/>
          <w:vertAlign w:val="superscript"/>
        </w:rPr>
        <w:t>[</w:t>
      </w:r>
      <w:r w:rsidR="00483CDE">
        <w:rPr>
          <w:rFonts w:ascii="Book Antiqua" w:hAnsi="Book Antiqua" w:cs="Times New Roman"/>
          <w:color w:val="000000" w:themeColor="text1"/>
          <w:sz w:val="24"/>
          <w:szCs w:val="24"/>
          <w:vertAlign w:val="superscript"/>
        </w:rPr>
        <w:t>91</w:t>
      </w:r>
      <w:r w:rsidR="004A6C3A" w:rsidRPr="00653D42">
        <w:rPr>
          <w:rFonts w:ascii="Book Antiqua" w:hAnsi="Book Antiqua" w:cs="Times New Roman"/>
          <w:color w:val="000000" w:themeColor="text1"/>
          <w:sz w:val="24"/>
          <w:szCs w:val="24"/>
          <w:vertAlign w:val="superscript"/>
        </w:rPr>
        <w:t>]</w:t>
      </w:r>
      <w:r w:rsidR="004A6C3A" w:rsidRPr="00653D42">
        <w:rPr>
          <w:rFonts w:ascii="Book Antiqua" w:hAnsi="Book Antiqua" w:cs="Times New Roman"/>
          <w:color w:val="000000" w:themeColor="text1"/>
          <w:sz w:val="24"/>
          <w:szCs w:val="24"/>
        </w:rPr>
        <w:t xml:space="preserve">. </w:t>
      </w:r>
      <w:r w:rsidRPr="00653D42">
        <w:rPr>
          <w:rFonts w:ascii="Book Antiqua" w:hAnsi="Book Antiqua" w:cs="Times New Roman"/>
          <w:color w:val="000000" w:themeColor="text1"/>
          <w:sz w:val="24"/>
          <w:szCs w:val="24"/>
        </w:rPr>
        <w:t xml:space="preserve">This phenomenon </w:t>
      </w:r>
      <w:r w:rsidR="001E592A" w:rsidRPr="00653D42">
        <w:rPr>
          <w:rFonts w:ascii="Book Antiqua" w:hAnsi="Book Antiqua" w:cs="Times New Roman"/>
          <w:color w:val="000000" w:themeColor="text1"/>
          <w:sz w:val="24"/>
          <w:szCs w:val="24"/>
        </w:rPr>
        <w:t xml:space="preserve">leading to the variation in </w:t>
      </w:r>
      <w:r w:rsidRPr="00653D42">
        <w:rPr>
          <w:rFonts w:ascii="Book Antiqua" w:hAnsi="Book Antiqua" w:cs="Times New Roman"/>
          <w:color w:val="000000" w:themeColor="text1"/>
          <w:sz w:val="24"/>
          <w:szCs w:val="24"/>
        </w:rPr>
        <w:t xml:space="preserve">the number of </w:t>
      </w:r>
      <w:r w:rsidR="00DA4BED" w:rsidRPr="00653D42">
        <w:rPr>
          <w:rFonts w:ascii="Book Antiqua" w:hAnsi="Book Antiqua" w:cs="Times New Roman"/>
          <w:color w:val="000000" w:themeColor="text1"/>
          <w:sz w:val="24"/>
          <w:szCs w:val="24"/>
        </w:rPr>
        <w:t>CT-di</w:t>
      </w:r>
      <w:r w:rsidRPr="00653D42">
        <w:rPr>
          <w:rFonts w:ascii="Book Antiqua" w:hAnsi="Book Antiqua" w:cs="Times New Roman"/>
          <w:color w:val="000000" w:themeColor="text1"/>
          <w:sz w:val="24"/>
          <w:szCs w:val="24"/>
        </w:rPr>
        <w:t xml:space="preserve">nucleotides over time may provide </w:t>
      </w:r>
      <w:r w:rsidR="00E8019B" w:rsidRPr="00653D42">
        <w:rPr>
          <w:rFonts w:ascii="Book Antiqua" w:hAnsi="Book Antiqua" w:cs="Times New Roman"/>
          <w:color w:val="000000" w:themeColor="text1"/>
          <w:sz w:val="24"/>
          <w:szCs w:val="24"/>
        </w:rPr>
        <w:t xml:space="preserve">certain </w:t>
      </w:r>
      <w:r w:rsidRPr="00653D42">
        <w:rPr>
          <w:rFonts w:ascii="Book Antiqua" w:hAnsi="Book Antiqua" w:cs="Times New Roman"/>
          <w:color w:val="000000" w:themeColor="text1"/>
          <w:sz w:val="24"/>
          <w:szCs w:val="24"/>
        </w:rPr>
        <w:t xml:space="preserve">advantages </w:t>
      </w:r>
      <w:r w:rsidR="00651C3C" w:rsidRPr="00653D42">
        <w:rPr>
          <w:rFonts w:ascii="Book Antiqua" w:hAnsi="Book Antiqua" w:cs="Times New Roman"/>
          <w:color w:val="000000" w:themeColor="text1"/>
          <w:sz w:val="24"/>
          <w:szCs w:val="24"/>
        </w:rPr>
        <w:t xml:space="preserve">for adaptation </w:t>
      </w:r>
      <w:r w:rsidRPr="00653D42">
        <w:rPr>
          <w:rFonts w:ascii="Book Antiqua" w:hAnsi="Book Antiqua" w:cs="Times New Roman"/>
          <w:color w:val="000000" w:themeColor="text1"/>
          <w:sz w:val="24"/>
          <w:szCs w:val="24"/>
        </w:rPr>
        <w:t xml:space="preserve">to different niches and stomach micro-environments </w:t>
      </w:r>
      <w:r w:rsidR="00651C3C" w:rsidRPr="00653D42">
        <w:rPr>
          <w:rFonts w:ascii="Book Antiqua" w:hAnsi="Book Antiqua" w:cs="Times New Roman"/>
          <w:color w:val="000000" w:themeColor="text1"/>
          <w:sz w:val="24"/>
          <w:szCs w:val="24"/>
        </w:rPr>
        <w:t xml:space="preserve">via </w:t>
      </w:r>
      <w:r w:rsidRPr="00653D42">
        <w:rPr>
          <w:rFonts w:ascii="Book Antiqua" w:hAnsi="Book Antiqua" w:cs="Times New Roman"/>
          <w:color w:val="000000" w:themeColor="text1"/>
          <w:sz w:val="24"/>
          <w:szCs w:val="24"/>
        </w:rPr>
        <w:t xml:space="preserve">immune evasion or adhesion. In </w:t>
      </w:r>
      <w:r w:rsidRPr="00653D42">
        <w:rPr>
          <w:rFonts w:ascii="Book Antiqua" w:hAnsi="Book Antiqua" w:cs="Times New Roman"/>
          <w:i/>
          <w:color w:val="000000" w:themeColor="text1"/>
          <w:sz w:val="24"/>
          <w:szCs w:val="24"/>
        </w:rPr>
        <w:t>H. pylori</w:t>
      </w:r>
      <w:r w:rsidRPr="00653D42">
        <w:rPr>
          <w:rFonts w:ascii="Book Antiqua" w:hAnsi="Book Antiqua" w:cs="Times New Roman"/>
          <w:color w:val="000000" w:themeColor="text1"/>
          <w:sz w:val="24"/>
          <w:szCs w:val="24"/>
        </w:rPr>
        <w:t xml:space="preserve">, the </w:t>
      </w:r>
      <w:r w:rsidR="00DA4BED" w:rsidRPr="00653D42">
        <w:rPr>
          <w:rFonts w:ascii="Book Antiqua" w:hAnsi="Book Antiqua" w:cs="Times New Roman"/>
          <w:color w:val="000000" w:themeColor="text1"/>
          <w:sz w:val="24"/>
          <w:szCs w:val="24"/>
        </w:rPr>
        <w:t xml:space="preserve">fragments of </w:t>
      </w:r>
      <w:r w:rsidRPr="00653D42">
        <w:rPr>
          <w:rFonts w:ascii="Book Antiqua" w:hAnsi="Book Antiqua" w:cs="Times New Roman"/>
          <w:i/>
          <w:color w:val="000000" w:themeColor="text1"/>
          <w:sz w:val="24"/>
          <w:szCs w:val="24"/>
        </w:rPr>
        <w:t>babB</w:t>
      </w:r>
      <w:r w:rsidRPr="00653D42">
        <w:rPr>
          <w:rFonts w:ascii="Book Antiqua" w:hAnsi="Book Antiqua" w:cs="Times New Roman"/>
          <w:color w:val="000000" w:themeColor="text1"/>
          <w:sz w:val="24"/>
          <w:szCs w:val="24"/>
        </w:rPr>
        <w:t xml:space="preserve"> contain</w:t>
      </w:r>
      <w:r w:rsidR="00DA4BED" w:rsidRPr="00653D42">
        <w:rPr>
          <w:rFonts w:ascii="Book Antiqua" w:hAnsi="Book Antiqua" w:cs="Times New Roman"/>
          <w:color w:val="000000" w:themeColor="text1"/>
          <w:sz w:val="24"/>
          <w:szCs w:val="24"/>
        </w:rPr>
        <w:t>ing</w:t>
      </w:r>
      <w:r w:rsidRPr="00653D42">
        <w:rPr>
          <w:rFonts w:ascii="Book Antiqua" w:hAnsi="Book Antiqua" w:cs="Times New Roman"/>
          <w:color w:val="000000" w:themeColor="text1"/>
          <w:sz w:val="24"/>
          <w:szCs w:val="24"/>
        </w:rPr>
        <w:t xml:space="preserve"> CT repeats may recombine with </w:t>
      </w:r>
      <w:r w:rsidRPr="00653D42">
        <w:rPr>
          <w:rFonts w:ascii="Book Antiqua" w:hAnsi="Book Antiqua" w:cs="Times New Roman"/>
          <w:i/>
          <w:color w:val="000000" w:themeColor="text1"/>
          <w:sz w:val="24"/>
          <w:szCs w:val="24"/>
        </w:rPr>
        <w:t>babA</w:t>
      </w:r>
      <w:r w:rsidRPr="00653D42">
        <w:rPr>
          <w:rFonts w:ascii="Book Antiqua" w:hAnsi="Book Antiqua" w:cs="Times New Roman"/>
          <w:color w:val="000000" w:themeColor="text1"/>
          <w:sz w:val="24"/>
          <w:szCs w:val="24"/>
        </w:rPr>
        <w:t xml:space="preserve"> or </w:t>
      </w:r>
      <w:r w:rsidRPr="00653D42">
        <w:rPr>
          <w:rFonts w:ascii="Book Antiqua" w:hAnsi="Book Antiqua" w:cs="Times New Roman"/>
          <w:i/>
          <w:color w:val="000000" w:themeColor="text1"/>
          <w:sz w:val="24"/>
          <w:szCs w:val="24"/>
        </w:rPr>
        <w:t>babC</w:t>
      </w:r>
      <w:r w:rsidRPr="00653D42">
        <w:rPr>
          <w:rFonts w:ascii="Book Antiqua" w:hAnsi="Book Antiqua" w:cs="Times New Roman"/>
          <w:color w:val="000000" w:themeColor="text1"/>
          <w:sz w:val="24"/>
          <w:szCs w:val="24"/>
        </w:rPr>
        <w:t xml:space="preserve"> </w:t>
      </w:r>
      <w:r w:rsidR="00DA4BED" w:rsidRPr="00653D42">
        <w:rPr>
          <w:rFonts w:ascii="Book Antiqua" w:hAnsi="Book Antiqua" w:cs="Times New Roman"/>
          <w:color w:val="000000" w:themeColor="text1"/>
          <w:sz w:val="24"/>
          <w:szCs w:val="24"/>
        </w:rPr>
        <w:t>result</w:t>
      </w:r>
      <w:r w:rsidR="00501219" w:rsidRPr="00653D42">
        <w:rPr>
          <w:rFonts w:ascii="Book Antiqua" w:hAnsi="Book Antiqua" w:cs="Times New Roman"/>
          <w:color w:val="000000" w:themeColor="text1"/>
          <w:sz w:val="24"/>
          <w:szCs w:val="24"/>
        </w:rPr>
        <w:t>ing</w:t>
      </w:r>
      <w:r w:rsidR="00DA4BED" w:rsidRPr="00653D42">
        <w:rPr>
          <w:rFonts w:ascii="Book Antiqua" w:hAnsi="Book Antiqua" w:cs="Times New Roman"/>
          <w:color w:val="000000" w:themeColor="text1"/>
          <w:sz w:val="24"/>
          <w:szCs w:val="24"/>
        </w:rPr>
        <w:t xml:space="preserve"> in the</w:t>
      </w:r>
      <w:r w:rsidRPr="00653D42">
        <w:rPr>
          <w:rFonts w:ascii="Book Antiqua" w:hAnsi="Book Antiqua" w:cs="Times New Roman"/>
          <w:color w:val="000000" w:themeColor="text1"/>
          <w:sz w:val="24"/>
          <w:szCs w:val="24"/>
        </w:rPr>
        <w:t xml:space="preserve"> form</w:t>
      </w:r>
      <w:r w:rsidR="00DA4BED" w:rsidRPr="00653D42">
        <w:rPr>
          <w:rFonts w:ascii="Book Antiqua" w:hAnsi="Book Antiqua" w:cs="Times New Roman"/>
          <w:color w:val="000000" w:themeColor="text1"/>
          <w:sz w:val="24"/>
          <w:szCs w:val="24"/>
        </w:rPr>
        <w:t>ation of</w:t>
      </w:r>
      <w:r w:rsidRPr="00653D42">
        <w:rPr>
          <w:rFonts w:ascii="Book Antiqua" w:hAnsi="Book Antiqua" w:cs="Times New Roman"/>
          <w:color w:val="000000" w:themeColor="text1"/>
          <w:sz w:val="24"/>
          <w:szCs w:val="24"/>
        </w:rPr>
        <w:t xml:space="preserve"> chimeric genes. </w:t>
      </w:r>
      <w:r w:rsidR="00DA4BED" w:rsidRPr="00653D42">
        <w:rPr>
          <w:rFonts w:ascii="Book Antiqua" w:hAnsi="Book Antiqua" w:cs="Times New Roman"/>
          <w:color w:val="000000" w:themeColor="text1"/>
          <w:sz w:val="24"/>
          <w:szCs w:val="24"/>
        </w:rPr>
        <w:t xml:space="preserve">According to the </w:t>
      </w:r>
      <w:r w:rsidRPr="00653D42">
        <w:rPr>
          <w:rFonts w:ascii="Book Antiqua" w:hAnsi="Book Antiqua" w:cs="Times New Roman"/>
          <w:color w:val="000000" w:themeColor="text1"/>
          <w:sz w:val="24"/>
          <w:szCs w:val="24"/>
        </w:rPr>
        <w:t>Backstrom</w:t>
      </w:r>
      <w:r w:rsidRPr="007E24D8">
        <w:rPr>
          <w:rFonts w:ascii="Book Antiqua" w:hAnsi="Book Antiqua" w:cs="Times New Roman"/>
          <w:i/>
          <w:color w:val="000000" w:themeColor="text1"/>
          <w:sz w:val="24"/>
          <w:szCs w:val="24"/>
        </w:rPr>
        <w:t xml:space="preserve"> et al</w:t>
      </w:r>
      <w:r w:rsidR="007E24D8" w:rsidRPr="00653D42">
        <w:rPr>
          <w:rFonts w:ascii="Book Antiqua" w:hAnsi="Book Antiqua" w:cs="Times New Roman"/>
          <w:color w:val="000000" w:themeColor="text1"/>
          <w:sz w:val="24"/>
          <w:szCs w:val="24"/>
          <w:vertAlign w:val="superscript"/>
        </w:rPr>
        <w:t>[35]</w:t>
      </w:r>
      <w:r w:rsidRPr="00653D42">
        <w:rPr>
          <w:rFonts w:ascii="Book Antiqua" w:hAnsi="Book Antiqua" w:cs="Times New Roman"/>
          <w:color w:val="000000" w:themeColor="text1"/>
          <w:sz w:val="24"/>
          <w:szCs w:val="24"/>
        </w:rPr>
        <w:t xml:space="preserve"> the strains with </w:t>
      </w:r>
      <w:r w:rsidR="005271D1" w:rsidRPr="00653D42">
        <w:rPr>
          <w:rFonts w:ascii="Book Antiqua" w:hAnsi="Book Antiqua" w:cs="Times New Roman"/>
          <w:color w:val="000000" w:themeColor="text1"/>
          <w:sz w:val="24"/>
          <w:szCs w:val="24"/>
        </w:rPr>
        <w:t>in-frame protein expression (</w:t>
      </w:r>
      <w:r w:rsidRPr="00653D42">
        <w:rPr>
          <w:rFonts w:ascii="Book Antiqua" w:hAnsi="Book Antiqua" w:cs="Times New Roman"/>
          <w:color w:val="000000" w:themeColor="text1"/>
          <w:sz w:val="24"/>
          <w:szCs w:val="24"/>
        </w:rPr>
        <w:t>ON</w:t>
      </w:r>
      <w:r w:rsidR="005271D1" w:rsidRPr="00653D42">
        <w:rPr>
          <w:rFonts w:ascii="Book Antiqua" w:hAnsi="Book Antiqua" w:cs="Times New Roman"/>
          <w:color w:val="000000" w:themeColor="text1"/>
          <w:sz w:val="24"/>
          <w:szCs w:val="24"/>
        </w:rPr>
        <w:t>)</w:t>
      </w:r>
      <w:r w:rsidRPr="00653D42">
        <w:rPr>
          <w:rFonts w:ascii="Book Antiqua" w:hAnsi="Book Antiqua" w:cs="Times New Roman"/>
          <w:color w:val="000000" w:themeColor="text1"/>
          <w:sz w:val="24"/>
          <w:szCs w:val="24"/>
        </w:rPr>
        <w:t xml:space="preserve"> status contain 8-CT repeats whereas </w:t>
      </w:r>
      <w:r w:rsidR="005271D1" w:rsidRPr="00653D42">
        <w:rPr>
          <w:rFonts w:ascii="Book Antiqua" w:hAnsi="Book Antiqua" w:cs="Times New Roman"/>
          <w:color w:val="000000" w:themeColor="text1"/>
          <w:sz w:val="24"/>
          <w:szCs w:val="24"/>
        </w:rPr>
        <w:t>out of frame protein expression (</w:t>
      </w:r>
      <w:r w:rsidRPr="00653D42">
        <w:rPr>
          <w:rFonts w:ascii="Book Antiqua" w:hAnsi="Book Antiqua" w:cs="Times New Roman"/>
          <w:color w:val="000000" w:themeColor="text1"/>
          <w:sz w:val="24"/>
          <w:szCs w:val="24"/>
        </w:rPr>
        <w:t>OFF</w:t>
      </w:r>
      <w:r w:rsidR="005271D1" w:rsidRPr="00653D42">
        <w:rPr>
          <w:rFonts w:ascii="Book Antiqua" w:hAnsi="Book Antiqua" w:cs="Times New Roman"/>
          <w:color w:val="000000" w:themeColor="text1"/>
          <w:sz w:val="24"/>
          <w:szCs w:val="24"/>
        </w:rPr>
        <w:t>)</w:t>
      </w:r>
      <w:r w:rsidRPr="00653D42">
        <w:rPr>
          <w:rFonts w:ascii="Book Antiqua" w:hAnsi="Book Antiqua" w:cs="Times New Roman"/>
          <w:color w:val="000000" w:themeColor="text1"/>
          <w:sz w:val="24"/>
          <w:szCs w:val="24"/>
        </w:rPr>
        <w:t xml:space="preserve"> phenotypes contain</w:t>
      </w:r>
      <w:r w:rsidR="00501219" w:rsidRPr="00653D42">
        <w:rPr>
          <w:rFonts w:ascii="Book Antiqua" w:hAnsi="Book Antiqua" w:cs="Times New Roman"/>
          <w:color w:val="000000" w:themeColor="text1"/>
          <w:sz w:val="24"/>
          <w:szCs w:val="24"/>
        </w:rPr>
        <w:t>ed</w:t>
      </w:r>
      <w:r w:rsidRPr="00653D42">
        <w:rPr>
          <w:rFonts w:ascii="Book Antiqua" w:hAnsi="Book Antiqua" w:cs="Times New Roman"/>
          <w:color w:val="000000" w:themeColor="text1"/>
          <w:sz w:val="24"/>
          <w:szCs w:val="24"/>
        </w:rPr>
        <w:t xml:space="preserve"> 7 or 9 CT repeats. The gain or loss of one CT</w:t>
      </w:r>
      <w:r w:rsidR="003962A2" w:rsidRPr="00653D42">
        <w:rPr>
          <w:rFonts w:ascii="Book Antiqua" w:hAnsi="Book Antiqua" w:cs="Times New Roman"/>
          <w:color w:val="000000" w:themeColor="text1"/>
          <w:sz w:val="24"/>
          <w:szCs w:val="24"/>
        </w:rPr>
        <w:t>-dinucleotide</w:t>
      </w:r>
      <w:r w:rsidRPr="00653D42">
        <w:rPr>
          <w:rFonts w:ascii="Book Antiqua" w:hAnsi="Book Antiqua" w:cs="Times New Roman"/>
          <w:color w:val="000000" w:themeColor="text1"/>
          <w:sz w:val="24"/>
          <w:szCs w:val="24"/>
        </w:rPr>
        <w:t xml:space="preserve"> creates frame shifts and loss of expression of </w:t>
      </w:r>
      <w:r w:rsidRPr="00653D42">
        <w:rPr>
          <w:rFonts w:ascii="Book Antiqua" w:hAnsi="Book Antiqua" w:cs="Times New Roman"/>
          <w:i/>
          <w:color w:val="000000" w:themeColor="text1"/>
          <w:sz w:val="24"/>
          <w:szCs w:val="24"/>
        </w:rPr>
        <w:t>babA</w:t>
      </w:r>
      <w:r w:rsidR="004A6C3A" w:rsidRPr="00653D42">
        <w:rPr>
          <w:rFonts w:ascii="Book Antiqua" w:hAnsi="Book Antiqua" w:cs="Times New Roman"/>
          <w:color w:val="000000" w:themeColor="text1"/>
          <w:sz w:val="24"/>
          <w:szCs w:val="24"/>
        </w:rPr>
        <w:t>.</w:t>
      </w:r>
    </w:p>
    <w:p w:rsidR="002B2898" w:rsidRPr="00653D42" w:rsidRDefault="002B2898" w:rsidP="007E24D8">
      <w:pPr>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The number of CT-repeats in the 5’coding region of nucleotide sequence decides whether the protein expression is ON or OFF. The protein expression becomes in-frame if the number of CT-repeats is 5, 8, 11 and 14 whereas  if the number of CT-repea</w:t>
      </w:r>
      <w:r w:rsidR="004A6C3A" w:rsidRPr="00653D42">
        <w:rPr>
          <w:rFonts w:ascii="Book Antiqua" w:hAnsi="Book Antiqua" w:cs="Times New Roman"/>
          <w:color w:val="000000" w:themeColor="text1"/>
          <w:sz w:val="24"/>
          <w:szCs w:val="24"/>
        </w:rPr>
        <w:t>ts is 6,7, 9, 10, 12, 13</w:t>
      </w:r>
      <w:r w:rsidR="003962A2" w:rsidRPr="00653D42">
        <w:rPr>
          <w:rFonts w:ascii="Book Antiqua" w:hAnsi="Book Antiqua" w:cs="Times New Roman"/>
          <w:color w:val="000000" w:themeColor="text1"/>
          <w:sz w:val="24"/>
          <w:szCs w:val="24"/>
        </w:rPr>
        <w:t xml:space="preserve"> it makes protein expression out of frame</w:t>
      </w:r>
      <w:r w:rsidR="004A6C3A" w:rsidRPr="00653D42">
        <w:rPr>
          <w:rFonts w:ascii="Book Antiqua" w:hAnsi="Book Antiqua" w:cs="Times New Roman"/>
          <w:color w:val="000000" w:themeColor="text1"/>
          <w:sz w:val="24"/>
          <w:szCs w:val="24"/>
          <w:vertAlign w:val="superscript"/>
        </w:rPr>
        <w:t>[30,35,</w:t>
      </w:r>
      <w:r w:rsidR="00483CDE">
        <w:rPr>
          <w:rFonts w:ascii="Book Antiqua" w:hAnsi="Book Antiqua" w:cs="Times New Roman"/>
          <w:color w:val="000000" w:themeColor="text1"/>
          <w:sz w:val="24"/>
          <w:szCs w:val="24"/>
          <w:vertAlign w:val="superscript"/>
        </w:rPr>
        <w:t>84</w:t>
      </w:r>
      <w:r w:rsidR="004A6C3A" w:rsidRPr="00653D42">
        <w:rPr>
          <w:rFonts w:ascii="Book Antiqua" w:hAnsi="Book Antiqua" w:cs="Times New Roman"/>
          <w:color w:val="000000" w:themeColor="text1"/>
          <w:sz w:val="24"/>
          <w:szCs w:val="24"/>
          <w:vertAlign w:val="superscript"/>
        </w:rPr>
        <w:t>]</w:t>
      </w:r>
      <w:r w:rsidR="004A6C3A" w:rsidRPr="00653D42">
        <w:rPr>
          <w:rFonts w:ascii="Book Antiqua" w:hAnsi="Book Antiqua" w:cs="Times New Roman"/>
          <w:color w:val="000000" w:themeColor="text1"/>
          <w:sz w:val="24"/>
          <w:szCs w:val="24"/>
        </w:rPr>
        <w:t xml:space="preserve">. </w:t>
      </w:r>
      <w:r w:rsidRPr="00653D42">
        <w:rPr>
          <w:rFonts w:ascii="Book Antiqua" w:hAnsi="Book Antiqua" w:cs="Times New Roman"/>
          <w:color w:val="000000" w:themeColor="text1"/>
          <w:sz w:val="24"/>
          <w:szCs w:val="24"/>
        </w:rPr>
        <w:t>Out of frame status of protein expression evolved due to the insertion or deletion of one nucleotide resulting in the truncated (immature) proteins whereas if the status is in-frame it results in the ful</w:t>
      </w:r>
      <w:r w:rsidR="004A6C3A" w:rsidRPr="00653D42">
        <w:rPr>
          <w:rFonts w:ascii="Book Antiqua" w:hAnsi="Book Antiqua" w:cs="Times New Roman"/>
          <w:color w:val="000000" w:themeColor="text1"/>
          <w:sz w:val="24"/>
          <w:szCs w:val="24"/>
        </w:rPr>
        <w:t>l-length protein expression</w:t>
      </w:r>
      <w:r w:rsidR="005B51D2" w:rsidRPr="00653D42">
        <w:rPr>
          <w:rFonts w:ascii="Book Antiqua" w:hAnsi="Book Antiqua" w:cs="Times New Roman"/>
          <w:color w:val="000000" w:themeColor="text1"/>
          <w:sz w:val="24"/>
          <w:szCs w:val="24"/>
          <w:vertAlign w:val="superscript"/>
        </w:rPr>
        <w:t>[</w:t>
      </w:r>
      <w:r w:rsidR="00483CDE">
        <w:rPr>
          <w:rFonts w:ascii="Book Antiqua" w:hAnsi="Book Antiqua" w:cs="Times New Roman"/>
          <w:color w:val="000000" w:themeColor="text1"/>
          <w:sz w:val="24"/>
          <w:szCs w:val="24"/>
          <w:vertAlign w:val="superscript"/>
        </w:rPr>
        <w:t>92</w:t>
      </w:r>
      <w:r w:rsidR="004A6C3A" w:rsidRPr="00653D42">
        <w:rPr>
          <w:rFonts w:ascii="Book Antiqua" w:hAnsi="Book Antiqua" w:cs="Times New Roman"/>
          <w:color w:val="000000" w:themeColor="text1"/>
          <w:sz w:val="24"/>
          <w:szCs w:val="24"/>
          <w:vertAlign w:val="superscript"/>
        </w:rPr>
        <w:t>]</w:t>
      </w:r>
      <w:r w:rsidR="004A6C3A" w:rsidRPr="00653D42">
        <w:rPr>
          <w:rFonts w:ascii="Book Antiqua" w:hAnsi="Book Antiqua" w:cs="Times New Roman"/>
          <w:color w:val="000000" w:themeColor="text1"/>
          <w:sz w:val="24"/>
          <w:szCs w:val="24"/>
        </w:rPr>
        <w:t>.</w:t>
      </w:r>
    </w:p>
    <w:p w:rsidR="00A164B7" w:rsidRPr="00653D42" w:rsidRDefault="002B2898" w:rsidP="007E24D8">
      <w:pPr>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lastRenderedPageBreak/>
        <w:t xml:space="preserve">The genes containing variable number of nucleotide repeats may go to the phase variation. Phase variation is an adaptation mechanism that provides </w:t>
      </w:r>
      <w:r w:rsidR="004A6C3A" w:rsidRPr="00653D42">
        <w:rPr>
          <w:rFonts w:ascii="Book Antiqua" w:hAnsi="Book Antiqua" w:cs="Times New Roman"/>
          <w:color w:val="000000" w:themeColor="text1"/>
          <w:sz w:val="24"/>
          <w:szCs w:val="24"/>
        </w:rPr>
        <w:t>advantages for colonization</w:t>
      </w:r>
      <w:r w:rsidR="005B51D2" w:rsidRPr="00653D42">
        <w:rPr>
          <w:rFonts w:ascii="Book Antiqua" w:hAnsi="Book Antiqua" w:cs="Times New Roman"/>
          <w:color w:val="000000" w:themeColor="text1"/>
          <w:sz w:val="24"/>
          <w:szCs w:val="24"/>
          <w:vertAlign w:val="superscript"/>
        </w:rPr>
        <w:t>[</w:t>
      </w:r>
      <w:r w:rsidR="00483CDE">
        <w:rPr>
          <w:rFonts w:ascii="Book Antiqua" w:hAnsi="Book Antiqua" w:cs="Times New Roman"/>
          <w:color w:val="000000" w:themeColor="text1"/>
          <w:sz w:val="24"/>
          <w:szCs w:val="24"/>
          <w:vertAlign w:val="superscript"/>
        </w:rPr>
        <w:t>93</w:t>
      </w:r>
      <w:r w:rsidR="004A6C3A" w:rsidRPr="00653D42">
        <w:rPr>
          <w:rFonts w:ascii="Book Antiqua" w:hAnsi="Book Antiqua" w:cs="Times New Roman"/>
          <w:color w:val="000000" w:themeColor="text1"/>
          <w:sz w:val="24"/>
          <w:szCs w:val="24"/>
          <w:vertAlign w:val="superscript"/>
        </w:rPr>
        <w:t>]</w:t>
      </w:r>
      <w:r w:rsidR="004A6C3A" w:rsidRPr="00653D42">
        <w:rPr>
          <w:rFonts w:ascii="Book Antiqua" w:hAnsi="Book Antiqua" w:cs="Times New Roman"/>
          <w:color w:val="000000" w:themeColor="text1"/>
          <w:sz w:val="24"/>
          <w:szCs w:val="24"/>
        </w:rPr>
        <w:t xml:space="preserve">. </w:t>
      </w:r>
      <w:r w:rsidRPr="00653D42">
        <w:rPr>
          <w:rFonts w:ascii="Book Antiqua" w:hAnsi="Book Antiqua" w:cs="Times New Roman"/>
          <w:color w:val="000000" w:themeColor="text1"/>
          <w:sz w:val="24"/>
          <w:szCs w:val="24"/>
        </w:rPr>
        <w:t xml:space="preserve">In a study, the BabA expression was lost during the experimental infection in rhesus macaques by phase variation or allele replacement with </w:t>
      </w:r>
      <w:r w:rsidR="001145FB" w:rsidRPr="00653D42">
        <w:rPr>
          <w:rFonts w:ascii="Book Antiqua" w:hAnsi="Book Antiqua" w:cs="Times New Roman"/>
          <w:color w:val="000000" w:themeColor="text1"/>
          <w:sz w:val="24"/>
          <w:szCs w:val="24"/>
        </w:rPr>
        <w:t xml:space="preserve">BabB </w:t>
      </w:r>
      <w:r w:rsidRPr="00653D42">
        <w:rPr>
          <w:rFonts w:ascii="Book Antiqua" w:hAnsi="Book Antiqua" w:cs="Times New Roman"/>
          <w:color w:val="000000" w:themeColor="text1"/>
          <w:sz w:val="24"/>
          <w:szCs w:val="24"/>
        </w:rPr>
        <w:t xml:space="preserve">and in subsequent follow up study in mouse, the BabA expression was found to be lost due to phase variation in 5’-CT repeat regions of </w:t>
      </w:r>
      <w:r w:rsidRPr="00653D42">
        <w:rPr>
          <w:rFonts w:ascii="Book Antiqua" w:hAnsi="Book Antiqua" w:cs="Times New Roman"/>
          <w:i/>
          <w:color w:val="000000" w:themeColor="text1"/>
          <w:sz w:val="24"/>
          <w:szCs w:val="24"/>
        </w:rPr>
        <w:t>H. pylori</w:t>
      </w:r>
      <w:r w:rsidR="004A6C3A" w:rsidRPr="00653D42">
        <w:rPr>
          <w:rFonts w:ascii="Book Antiqua" w:hAnsi="Book Antiqua" w:cs="Times New Roman"/>
          <w:color w:val="000000" w:themeColor="text1"/>
          <w:sz w:val="24"/>
          <w:szCs w:val="24"/>
        </w:rPr>
        <w:t xml:space="preserve"> strain J166</w:t>
      </w:r>
      <w:r w:rsidR="005B51D2" w:rsidRPr="00653D42">
        <w:rPr>
          <w:rFonts w:ascii="Book Antiqua" w:hAnsi="Book Antiqua" w:cs="Times New Roman"/>
          <w:color w:val="000000" w:themeColor="text1"/>
          <w:sz w:val="24"/>
          <w:szCs w:val="24"/>
          <w:vertAlign w:val="superscript"/>
        </w:rPr>
        <w:t>[39</w:t>
      </w:r>
      <w:r w:rsidR="004A6C3A" w:rsidRPr="00653D42">
        <w:rPr>
          <w:rFonts w:ascii="Book Antiqua" w:hAnsi="Book Antiqua" w:cs="Times New Roman"/>
          <w:color w:val="000000" w:themeColor="text1"/>
          <w:sz w:val="24"/>
          <w:szCs w:val="24"/>
          <w:vertAlign w:val="superscript"/>
        </w:rPr>
        <w:t>]</w:t>
      </w:r>
      <w:r w:rsidR="004A6C3A" w:rsidRPr="00653D42">
        <w:rPr>
          <w:rFonts w:ascii="Book Antiqua" w:hAnsi="Book Antiqua" w:cs="Times New Roman"/>
          <w:color w:val="000000" w:themeColor="text1"/>
          <w:sz w:val="24"/>
          <w:szCs w:val="24"/>
        </w:rPr>
        <w:t xml:space="preserve">. </w:t>
      </w:r>
      <w:r w:rsidR="00814DAC" w:rsidRPr="00653D42">
        <w:rPr>
          <w:rFonts w:ascii="Book Antiqua" w:hAnsi="Book Antiqua" w:cs="Times New Roman"/>
          <w:color w:val="000000" w:themeColor="text1"/>
          <w:sz w:val="24"/>
          <w:szCs w:val="24"/>
        </w:rPr>
        <w:t>The Leb</w:t>
      </w:r>
      <w:r w:rsidRPr="00653D42">
        <w:rPr>
          <w:rFonts w:ascii="Book Antiqua" w:hAnsi="Book Antiqua" w:cs="Times New Roman"/>
          <w:color w:val="000000" w:themeColor="text1"/>
          <w:sz w:val="24"/>
          <w:szCs w:val="24"/>
        </w:rPr>
        <w:t xml:space="preserve"> binding clones from OFF to ON phase conversion express BabA adhesin that are functionally equivalent to the wild type but the quantity of BabA adhesin less</w:t>
      </w:r>
      <w:r w:rsidR="006F6C6E" w:rsidRPr="00653D42">
        <w:rPr>
          <w:rFonts w:ascii="Book Antiqua" w:hAnsi="Book Antiqua" w:cs="Times New Roman"/>
          <w:color w:val="000000" w:themeColor="text1"/>
          <w:sz w:val="24"/>
          <w:szCs w:val="24"/>
        </w:rPr>
        <w:t xml:space="preserve"> abundant than the wild type</w:t>
      </w:r>
      <w:r w:rsidR="006633A6" w:rsidRPr="00653D42">
        <w:rPr>
          <w:rFonts w:ascii="Book Antiqua" w:hAnsi="Book Antiqua" w:cs="Times New Roman"/>
          <w:color w:val="000000" w:themeColor="text1"/>
          <w:sz w:val="24"/>
          <w:szCs w:val="24"/>
          <w:vertAlign w:val="superscript"/>
        </w:rPr>
        <w:t>[35</w:t>
      </w:r>
      <w:r w:rsidR="006F6C6E" w:rsidRPr="00653D42">
        <w:rPr>
          <w:rFonts w:ascii="Book Antiqua" w:hAnsi="Book Antiqua" w:cs="Times New Roman"/>
          <w:color w:val="000000" w:themeColor="text1"/>
          <w:sz w:val="24"/>
          <w:szCs w:val="24"/>
          <w:vertAlign w:val="superscript"/>
        </w:rPr>
        <w:t>]</w:t>
      </w:r>
      <w:r w:rsidR="006F6C6E" w:rsidRPr="00653D42">
        <w:rPr>
          <w:rFonts w:ascii="Book Antiqua" w:hAnsi="Book Antiqua" w:cs="Times New Roman"/>
          <w:color w:val="000000" w:themeColor="text1"/>
          <w:sz w:val="24"/>
          <w:szCs w:val="24"/>
        </w:rPr>
        <w:t>.</w:t>
      </w:r>
    </w:p>
    <w:p w:rsidR="001145FB" w:rsidRPr="00653D42" w:rsidRDefault="001145FB" w:rsidP="007E24D8">
      <w:pPr>
        <w:autoSpaceDE w:val="0"/>
        <w:autoSpaceDN w:val="0"/>
        <w:adjustRightInd w:val="0"/>
        <w:spacing w:after="0" w:line="360" w:lineRule="auto"/>
        <w:jc w:val="both"/>
        <w:rPr>
          <w:rFonts w:ascii="Book Antiqua" w:hAnsi="Book Antiqua" w:cs="Times New Roman"/>
          <w:color w:val="000000" w:themeColor="text1"/>
          <w:sz w:val="24"/>
          <w:szCs w:val="24"/>
        </w:rPr>
      </w:pPr>
    </w:p>
    <w:p w:rsidR="00A164B7" w:rsidRPr="00653D42" w:rsidRDefault="00A164B7" w:rsidP="007E24D8">
      <w:pPr>
        <w:spacing w:after="0" w:line="360" w:lineRule="auto"/>
        <w:jc w:val="both"/>
        <w:rPr>
          <w:rFonts w:ascii="Book Antiqua" w:hAnsi="Book Antiqua" w:cs="Times New Roman"/>
          <w:b/>
          <w:i/>
          <w:color w:val="000000" w:themeColor="text1"/>
          <w:sz w:val="24"/>
          <w:szCs w:val="24"/>
        </w:rPr>
      </w:pPr>
      <w:r w:rsidRPr="00653D42">
        <w:rPr>
          <w:rFonts w:ascii="Book Antiqua" w:hAnsi="Book Antiqua" w:cs="Times New Roman"/>
          <w:b/>
          <w:i/>
          <w:color w:val="000000" w:themeColor="text1"/>
          <w:sz w:val="24"/>
          <w:szCs w:val="24"/>
        </w:rPr>
        <w:t>Other clinical significance of BabA mediated attachment</w:t>
      </w:r>
    </w:p>
    <w:p w:rsidR="00F70043" w:rsidRPr="00653D42" w:rsidRDefault="00A164B7" w:rsidP="007E24D8">
      <w:pPr>
        <w:spacing w:after="0" w:line="360" w:lineRule="auto"/>
        <w:jc w:val="both"/>
        <w:rPr>
          <w:rFonts w:ascii="Book Antiqua" w:hAnsi="Book Antiqua" w:cs="Times New Roman"/>
          <w:color w:val="000000" w:themeColor="text1"/>
          <w:sz w:val="24"/>
          <w:szCs w:val="24"/>
          <w:highlight w:val="yellow"/>
        </w:rPr>
      </w:pPr>
      <w:r w:rsidRPr="00653D42">
        <w:rPr>
          <w:rFonts w:ascii="Book Antiqua" w:hAnsi="Book Antiqua" w:cs="Times New Roman"/>
          <w:color w:val="000000" w:themeColor="text1"/>
          <w:sz w:val="24"/>
          <w:szCs w:val="24"/>
        </w:rPr>
        <w:t xml:space="preserve">The attachment of </w:t>
      </w:r>
      <w:r w:rsidRPr="00653D42">
        <w:rPr>
          <w:rFonts w:ascii="Book Antiqua" w:hAnsi="Book Antiqua" w:cs="Times New Roman"/>
          <w:i/>
          <w:color w:val="000000" w:themeColor="text1"/>
          <w:sz w:val="24"/>
          <w:szCs w:val="24"/>
        </w:rPr>
        <w:t>H. pylori</w:t>
      </w:r>
      <w:r w:rsidRPr="00653D42">
        <w:rPr>
          <w:rFonts w:ascii="Book Antiqua" w:hAnsi="Book Antiqua" w:cs="Times New Roman"/>
          <w:color w:val="000000" w:themeColor="text1"/>
          <w:sz w:val="24"/>
          <w:szCs w:val="24"/>
        </w:rPr>
        <w:t xml:space="preserve"> via BabA mediates several outcomes. </w:t>
      </w:r>
      <w:r w:rsidRPr="00653D42">
        <w:rPr>
          <w:rFonts w:ascii="Book Antiqua" w:hAnsi="Book Antiqua" w:cs="Times New Roman"/>
          <w:i/>
          <w:color w:val="000000" w:themeColor="text1"/>
          <w:sz w:val="24"/>
          <w:szCs w:val="24"/>
        </w:rPr>
        <w:t>H. pylori</w:t>
      </w:r>
      <w:r w:rsidRPr="00653D42">
        <w:rPr>
          <w:rFonts w:ascii="Book Antiqua" w:hAnsi="Book Antiqua" w:cs="Times New Roman"/>
          <w:color w:val="000000" w:themeColor="text1"/>
          <w:sz w:val="24"/>
          <w:szCs w:val="24"/>
        </w:rPr>
        <w:t xml:space="preserve"> </w:t>
      </w:r>
      <w:r w:rsidR="006F6997" w:rsidRPr="00653D42">
        <w:rPr>
          <w:rFonts w:ascii="Book Antiqua" w:hAnsi="Book Antiqua" w:cs="Times New Roman"/>
          <w:color w:val="000000" w:themeColor="text1"/>
          <w:sz w:val="24"/>
          <w:szCs w:val="24"/>
        </w:rPr>
        <w:t xml:space="preserve">BabA binds with </w:t>
      </w:r>
      <w:r w:rsidRPr="00653D42">
        <w:rPr>
          <w:rFonts w:ascii="Book Antiqua" w:hAnsi="Book Antiqua" w:cs="Times New Roman"/>
          <w:color w:val="000000" w:themeColor="text1"/>
          <w:sz w:val="24"/>
          <w:szCs w:val="24"/>
        </w:rPr>
        <w:t xml:space="preserve">Leb </w:t>
      </w:r>
      <w:r w:rsidR="006F6997" w:rsidRPr="00653D42">
        <w:rPr>
          <w:rFonts w:ascii="Book Antiqua" w:hAnsi="Book Antiqua" w:cs="Times New Roman"/>
          <w:color w:val="000000" w:themeColor="text1"/>
          <w:sz w:val="24"/>
          <w:szCs w:val="24"/>
        </w:rPr>
        <w:t>and  induces</w:t>
      </w:r>
      <w:r w:rsidRPr="00653D42">
        <w:rPr>
          <w:rFonts w:ascii="Book Antiqua" w:hAnsi="Book Antiqua" w:cs="Times New Roman"/>
          <w:color w:val="000000" w:themeColor="text1"/>
          <w:sz w:val="24"/>
          <w:szCs w:val="24"/>
        </w:rPr>
        <w:t xml:space="preserve"> the double strand breaks in the host cells, which is thought to be independent of VacA, γ-glutamyl tra</w:t>
      </w:r>
      <w:r w:rsidR="002A1AF5" w:rsidRPr="00653D42">
        <w:rPr>
          <w:rFonts w:ascii="Book Antiqua" w:hAnsi="Book Antiqua" w:cs="Times New Roman"/>
          <w:color w:val="000000" w:themeColor="text1"/>
          <w:sz w:val="24"/>
          <w:szCs w:val="24"/>
        </w:rPr>
        <w:t xml:space="preserve">nspeptidase and the </w:t>
      </w:r>
      <w:r w:rsidR="002A1AF5" w:rsidRPr="00653D42">
        <w:rPr>
          <w:rFonts w:ascii="Book Antiqua" w:hAnsi="Book Antiqua" w:cs="Times New Roman"/>
          <w:i/>
          <w:color w:val="000000" w:themeColor="text1"/>
          <w:sz w:val="24"/>
          <w:szCs w:val="24"/>
        </w:rPr>
        <w:t>cag</w:t>
      </w:r>
      <w:r w:rsidR="006F6C6E" w:rsidRPr="00653D42">
        <w:rPr>
          <w:rFonts w:ascii="Book Antiqua" w:hAnsi="Book Antiqua" w:cs="Times New Roman"/>
          <w:color w:val="000000" w:themeColor="text1"/>
          <w:sz w:val="24"/>
          <w:szCs w:val="24"/>
        </w:rPr>
        <w:t xml:space="preserve"> PAI</w:t>
      </w:r>
      <w:r w:rsidR="005B51D2" w:rsidRPr="00653D42">
        <w:rPr>
          <w:rFonts w:ascii="Book Antiqua" w:hAnsi="Book Antiqua" w:cs="Times New Roman"/>
          <w:color w:val="000000" w:themeColor="text1"/>
          <w:sz w:val="24"/>
          <w:szCs w:val="24"/>
          <w:vertAlign w:val="superscript"/>
        </w:rPr>
        <w:t>[</w:t>
      </w:r>
      <w:r w:rsidR="00483CDE">
        <w:rPr>
          <w:rFonts w:ascii="Book Antiqua" w:hAnsi="Book Antiqua" w:cs="Times New Roman"/>
          <w:color w:val="000000" w:themeColor="text1"/>
          <w:sz w:val="24"/>
          <w:szCs w:val="24"/>
          <w:vertAlign w:val="superscript"/>
        </w:rPr>
        <w:t>94</w:t>
      </w:r>
      <w:r w:rsidR="006F6C6E" w:rsidRPr="00653D42">
        <w:rPr>
          <w:rFonts w:ascii="Book Antiqua" w:hAnsi="Book Antiqua" w:cs="Times New Roman"/>
          <w:color w:val="000000" w:themeColor="text1"/>
          <w:sz w:val="24"/>
          <w:szCs w:val="24"/>
          <w:vertAlign w:val="superscript"/>
        </w:rPr>
        <w:t>]</w:t>
      </w:r>
      <w:r w:rsidR="006F6C6E" w:rsidRPr="00653D42">
        <w:rPr>
          <w:rFonts w:ascii="Book Antiqua" w:hAnsi="Book Antiqua" w:cs="Times New Roman"/>
          <w:color w:val="000000" w:themeColor="text1"/>
          <w:sz w:val="24"/>
          <w:szCs w:val="24"/>
        </w:rPr>
        <w:t xml:space="preserve">. </w:t>
      </w:r>
      <w:r w:rsidRPr="00653D42">
        <w:rPr>
          <w:rFonts w:ascii="Book Antiqua" w:hAnsi="Book Antiqua" w:cs="Times New Roman"/>
          <w:color w:val="000000" w:themeColor="text1"/>
          <w:sz w:val="24"/>
          <w:szCs w:val="24"/>
        </w:rPr>
        <w:t>However, it has been also confirmed that BabA-positive status of infecting strains is associated with CagA</w:t>
      </w:r>
      <w:r w:rsidR="001145FB" w:rsidRPr="00653D42">
        <w:rPr>
          <w:rFonts w:ascii="Book Antiqua" w:hAnsi="Book Antiqua" w:cs="Times New Roman"/>
          <w:color w:val="000000" w:themeColor="text1"/>
          <w:sz w:val="24"/>
          <w:szCs w:val="24"/>
        </w:rPr>
        <w:t>-positive, OipA-positive (</w:t>
      </w:r>
      <w:r w:rsidR="001145FB" w:rsidRPr="00653D42">
        <w:rPr>
          <w:rFonts w:ascii="Book Antiqua" w:hAnsi="Book Antiqua" w:cs="Times New Roman"/>
          <w:i/>
          <w:color w:val="000000" w:themeColor="text1"/>
          <w:sz w:val="24"/>
          <w:szCs w:val="24"/>
        </w:rPr>
        <w:t>oipA</w:t>
      </w:r>
      <w:r w:rsidR="001145FB" w:rsidRPr="00653D42">
        <w:rPr>
          <w:rFonts w:ascii="Book Antiqua" w:hAnsi="Book Antiqua" w:cs="Times New Roman"/>
          <w:color w:val="000000" w:themeColor="text1"/>
          <w:sz w:val="24"/>
          <w:szCs w:val="24"/>
        </w:rPr>
        <w:t xml:space="preserve"> “on”)</w:t>
      </w:r>
      <w:r w:rsidRPr="00653D42">
        <w:rPr>
          <w:rFonts w:ascii="Book Antiqua" w:hAnsi="Book Antiqua" w:cs="Times New Roman"/>
          <w:color w:val="000000" w:themeColor="text1"/>
          <w:sz w:val="24"/>
          <w:szCs w:val="24"/>
        </w:rPr>
        <w:t xml:space="preserve"> and </w:t>
      </w:r>
      <w:r w:rsidR="001145FB" w:rsidRPr="00653D42">
        <w:rPr>
          <w:rFonts w:ascii="Book Antiqua" w:hAnsi="Book Antiqua" w:cs="Times New Roman"/>
          <w:i/>
          <w:color w:val="000000" w:themeColor="text1"/>
          <w:sz w:val="24"/>
          <w:szCs w:val="24"/>
        </w:rPr>
        <w:t>vacA</w:t>
      </w:r>
      <w:r w:rsidR="001145FB" w:rsidRPr="00653D42">
        <w:rPr>
          <w:rFonts w:ascii="Book Antiqua" w:hAnsi="Book Antiqua" w:cs="Times New Roman"/>
          <w:color w:val="000000" w:themeColor="text1"/>
          <w:sz w:val="24"/>
          <w:szCs w:val="24"/>
        </w:rPr>
        <w:t xml:space="preserve"> </w:t>
      </w:r>
      <w:r w:rsidRPr="00653D42">
        <w:rPr>
          <w:rFonts w:ascii="Book Antiqua" w:hAnsi="Book Antiqua" w:cs="Times New Roman"/>
          <w:color w:val="000000" w:themeColor="text1"/>
          <w:sz w:val="24"/>
          <w:szCs w:val="24"/>
        </w:rPr>
        <w:t>s1</w:t>
      </w:r>
      <w:r w:rsidR="001145FB" w:rsidRPr="00653D42">
        <w:rPr>
          <w:rFonts w:ascii="Book Antiqua" w:hAnsi="Book Antiqua" w:cs="Times New Roman"/>
          <w:color w:val="000000" w:themeColor="text1"/>
          <w:sz w:val="24"/>
          <w:szCs w:val="24"/>
        </w:rPr>
        <w:t xml:space="preserve"> genotype</w:t>
      </w:r>
      <w:r w:rsidRPr="00653D42">
        <w:rPr>
          <w:rFonts w:ascii="Book Antiqua" w:hAnsi="Book Antiqua" w:cs="Times New Roman"/>
          <w:color w:val="000000" w:themeColor="text1"/>
          <w:sz w:val="24"/>
          <w:szCs w:val="24"/>
        </w:rPr>
        <w:t xml:space="preserve"> for the developme</w:t>
      </w:r>
      <w:r w:rsidR="002A1AF5" w:rsidRPr="00653D42">
        <w:rPr>
          <w:rFonts w:ascii="Book Antiqua" w:hAnsi="Book Antiqua" w:cs="Times New Roman"/>
          <w:color w:val="000000" w:themeColor="text1"/>
          <w:sz w:val="24"/>
          <w:szCs w:val="24"/>
        </w:rPr>
        <w:t>nt of intestinal</w:t>
      </w:r>
      <w:r w:rsidR="006633A6" w:rsidRPr="00653D42">
        <w:rPr>
          <w:rFonts w:ascii="Book Antiqua" w:hAnsi="Book Antiqua" w:cs="Times New Roman"/>
          <w:color w:val="000000" w:themeColor="text1"/>
          <w:sz w:val="24"/>
          <w:szCs w:val="24"/>
        </w:rPr>
        <w:t xml:space="preserve"> meta</w:t>
      </w:r>
      <w:r w:rsidR="006F6C6E" w:rsidRPr="00653D42">
        <w:rPr>
          <w:rFonts w:ascii="Book Antiqua" w:hAnsi="Book Antiqua" w:cs="Times New Roman"/>
          <w:color w:val="000000" w:themeColor="text1"/>
          <w:sz w:val="24"/>
          <w:szCs w:val="24"/>
        </w:rPr>
        <w:t>plasia</w:t>
      </w:r>
      <w:r w:rsidR="005432FB" w:rsidRPr="00653D42">
        <w:rPr>
          <w:rFonts w:ascii="Book Antiqua" w:hAnsi="Book Antiqua" w:cs="Times New Roman"/>
          <w:color w:val="000000" w:themeColor="text1"/>
          <w:sz w:val="24"/>
          <w:szCs w:val="24"/>
          <w:vertAlign w:val="superscript"/>
        </w:rPr>
        <w:t>[</w:t>
      </w:r>
      <w:r w:rsidR="00483CDE">
        <w:rPr>
          <w:rFonts w:ascii="Book Antiqua" w:hAnsi="Book Antiqua" w:cs="Times New Roman"/>
          <w:color w:val="000000" w:themeColor="text1"/>
          <w:sz w:val="24"/>
          <w:szCs w:val="24"/>
          <w:vertAlign w:val="superscript"/>
        </w:rPr>
        <w:t>95</w:t>
      </w:r>
      <w:r w:rsidR="006F6C6E" w:rsidRPr="00653D42">
        <w:rPr>
          <w:rFonts w:ascii="Book Antiqua" w:hAnsi="Book Antiqua" w:cs="Times New Roman"/>
          <w:color w:val="000000" w:themeColor="text1"/>
          <w:sz w:val="24"/>
          <w:szCs w:val="24"/>
          <w:vertAlign w:val="superscript"/>
        </w:rPr>
        <w:t>]</w:t>
      </w:r>
      <w:r w:rsidR="006F6C6E" w:rsidRPr="00653D42">
        <w:rPr>
          <w:rFonts w:ascii="Book Antiqua" w:hAnsi="Book Antiqua" w:cs="Times New Roman"/>
          <w:color w:val="000000" w:themeColor="text1"/>
          <w:sz w:val="24"/>
          <w:szCs w:val="24"/>
        </w:rPr>
        <w:t xml:space="preserve">. </w:t>
      </w:r>
      <w:r w:rsidRPr="00653D42">
        <w:rPr>
          <w:rFonts w:ascii="Book Antiqua" w:hAnsi="Book Antiqua" w:cs="Times New Roman"/>
          <w:color w:val="000000" w:themeColor="text1"/>
          <w:sz w:val="24"/>
          <w:szCs w:val="24"/>
        </w:rPr>
        <w:t>The infection with BabA-positive strains has been associated with the increased risk for development of peptic ulcer disea</w:t>
      </w:r>
      <w:r w:rsidR="006F6C6E" w:rsidRPr="00653D42">
        <w:rPr>
          <w:rFonts w:ascii="Book Antiqua" w:hAnsi="Book Antiqua" w:cs="Times New Roman"/>
          <w:color w:val="000000" w:themeColor="text1"/>
          <w:sz w:val="24"/>
          <w:szCs w:val="24"/>
        </w:rPr>
        <w:t>ses in Western countries</w:t>
      </w:r>
      <w:r w:rsidR="005432FB" w:rsidRPr="00653D42">
        <w:rPr>
          <w:rFonts w:ascii="Book Antiqua" w:hAnsi="Book Antiqua" w:cs="Times New Roman"/>
          <w:color w:val="000000" w:themeColor="text1"/>
          <w:sz w:val="24"/>
          <w:szCs w:val="24"/>
          <w:vertAlign w:val="superscript"/>
        </w:rPr>
        <w:t>[41</w:t>
      </w:r>
      <w:r w:rsidR="006F6C6E" w:rsidRPr="00653D42">
        <w:rPr>
          <w:rFonts w:ascii="Book Antiqua" w:hAnsi="Book Antiqua" w:cs="Times New Roman"/>
          <w:color w:val="000000" w:themeColor="text1"/>
          <w:sz w:val="24"/>
          <w:szCs w:val="24"/>
          <w:vertAlign w:val="superscript"/>
        </w:rPr>
        <w:t>,</w:t>
      </w:r>
      <w:r w:rsidR="00483CDE">
        <w:rPr>
          <w:rFonts w:ascii="Book Antiqua" w:hAnsi="Book Antiqua" w:cs="Times New Roman"/>
          <w:color w:val="000000" w:themeColor="text1"/>
          <w:sz w:val="24"/>
          <w:szCs w:val="24"/>
          <w:vertAlign w:val="superscript"/>
        </w:rPr>
        <w:t>96</w:t>
      </w:r>
      <w:r w:rsidR="006F6C6E" w:rsidRPr="00653D42">
        <w:rPr>
          <w:rFonts w:ascii="Book Antiqua" w:hAnsi="Book Antiqua" w:cs="Times New Roman"/>
          <w:color w:val="000000" w:themeColor="text1"/>
          <w:sz w:val="24"/>
          <w:szCs w:val="24"/>
          <w:vertAlign w:val="superscript"/>
        </w:rPr>
        <w:t>]</w:t>
      </w:r>
      <w:r w:rsidR="006F6C6E" w:rsidRPr="00653D42">
        <w:rPr>
          <w:rFonts w:ascii="Book Antiqua" w:hAnsi="Book Antiqua" w:cs="Times New Roman"/>
          <w:color w:val="000000" w:themeColor="text1"/>
          <w:sz w:val="24"/>
          <w:szCs w:val="24"/>
        </w:rPr>
        <w:t xml:space="preserve">. </w:t>
      </w:r>
      <w:r w:rsidRPr="00653D42">
        <w:rPr>
          <w:rFonts w:ascii="Book Antiqua" w:hAnsi="Book Antiqua" w:cs="Times New Roman"/>
          <w:color w:val="000000" w:themeColor="text1"/>
          <w:sz w:val="24"/>
          <w:szCs w:val="24"/>
        </w:rPr>
        <w:t>However, the association of BabA with peptic ulcer diseases has not been confirmed in patients from East Asian or s</w:t>
      </w:r>
      <w:r w:rsidR="006F6C6E" w:rsidRPr="00653D42">
        <w:rPr>
          <w:rFonts w:ascii="Book Antiqua" w:hAnsi="Book Antiqua" w:cs="Times New Roman"/>
          <w:color w:val="000000" w:themeColor="text1"/>
          <w:sz w:val="24"/>
          <w:szCs w:val="24"/>
        </w:rPr>
        <w:t>ome other Western countries</w:t>
      </w:r>
      <w:r w:rsidR="005432FB" w:rsidRPr="00653D42">
        <w:rPr>
          <w:rFonts w:ascii="Book Antiqua" w:hAnsi="Book Antiqua" w:cs="Times New Roman"/>
          <w:color w:val="000000" w:themeColor="text1"/>
          <w:sz w:val="24"/>
          <w:szCs w:val="24"/>
          <w:vertAlign w:val="superscript"/>
        </w:rPr>
        <w:t>[</w:t>
      </w:r>
      <w:r w:rsidR="00483CDE">
        <w:rPr>
          <w:rFonts w:ascii="Book Antiqua" w:hAnsi="Book Antiqua" w:cs="Times New Roman"/>
          <w:color w:val="000000" w:themeColor="text1"/>
          <w:sz w:val="24"/>
          <w:szCs w:val="24"/>
          <w:vertAlign w:val="superscript"/>
        </w:rPr>
        <w:t>97-99</w:t>
      </w:r>
      <w:r w:rsidR="006F6C6E" w:rsidRPr="00653D42">
        <w:rPr>
          <w:rFonts w:ascii="Book Antiqua" w:hAnsi="Book Antiqua" w:cs="Times New Roman"/>
          <w:color w:val="000000" w:themeColor="text1"/>
          <w:sz w:val="24"/>
          <w:szCs w:val="24"/>
          <w:vertAlign w:val="superscript"/>
        </w:rPr>
        <w:t>]</w:t>
      </w:r>
      <w:r w:rsidR="006F6C6E" w:rsidRPr="00653D42">
        <w:rPr>
          <w:rFonts w:ascii="Book Antiqua" w:hAnsi="Book Antiqua" w:cs="Times New Roman"/>
          <w:color w:val="000000" w:themeColor="text1"/>
          <w:sz w:val="24"/>
          <w:szCs w:val="24"/>
        </w:rPr>
        <w:t xml:space="preserve">. </w:t>
      </w:r>
      <w:r w:rsidRPr="00653D42">
        <w:rPr>
          <w:rFonts w:ascii="Book Antiqua" w:hAnsi="Book Antiqua" w:cs="Times New Roman"/>
          <w:color w:val="000000" w:themeColor="text1"/>
          <w:sz w:val="24"/>
          <w:szCs w:val="24"/>
        </w:rPr>
        <w:t xml:space="preserve">It has been claimed that the BabA-mediated attachment to gastric epithelial cells might enhance CagA translocation and the </w:t>
      </w:r>
      <w:r w:rsidR="006F6C6E" w:rsidRPr="00653D42">
        <w:rPr>
          <w:rFonts w:ascii="Book Antiqua" w:hAnsi="Book Antiqua" w:cs="Times New Roman"/>
          <w:color w:val="000000" w:themeColor="text1"/>
          <w:sz w:val="24"/>
          <w:szCs w:val="24"/>
        </w:rPr>
        <w:t>enhancement of inflammation</w:t>
      </w:r>
      <w:r w:rsidR="005432FB" w:rsidRPr="00653D42">
        <w:rPr>
          <w:rFonts w:ascii="Book Antiqua" w:hAnsi="Book Antiqua" w:cs="Times New Roman"/>
          <w:color w:val="000000" w:themeColor="text1"/>
          <w:sz w:val="24"/>
          <w:szCs w:val="24"/>
          <w:vertAlign w:val="superscript"/>
        </w:rPr>
        <w:t>[</w:t>
      </w:r>
      <w:r w:rsidR="00483CDE">
        <w:rPr>
          <w:rFonts w:ascii="Book Antiqua" w:hAnsi="Book Antiqua" w:cs="Times New Roman"/>
          <w:color w:val="000000" w:themeColor="text1"/>
          <w:sz w:val="24"/>
          <w:szCs w:val="24"/>
          <w:vertAlign w:val="superscript"/>
        </w:rPr>
        <w:t>100</w:t>
      </w:r>
      <w:r w:rsidR="006F6C6E" w:rsidRPr="00653D42">
        <w:rPr>
          <w:rFonts w:ascii="Book Antiqua" w:hAnsi="Book Antiqua" w:cs="Times New Roman"/>
          <w:color w:val="000000" w:themeColor="text1"/>
          <w:sz w:val="24"/>
          <w:szCs w:val="24"/>
          <w:vertAlign w:val="superscript"/>
        </w:rPr>
        <w:t>]</w:t>
      </w:r>
      <w:r w:rsidR="006F6C6E" w:rsidRPr="00653D42">
        <w:rPr>
          <w:rFonts w:ascii="Book Antiqua" w:hAnsi="Book Antiqua" w:cs="Times New Roman"/>
          <w:color w:val="000000" w:themeColor="text1"/>
          <w:sz w:val="24"/>
          <w:szCs w:val="24"/>
        </w:rPr>
        <w:t xml:space="preserve">. </w:t>
      </w:r>
      <w:r w:rsidRPr="00653D42">
        <w:rPr>
          <w:rFonts w:ascii="Book Antiqua" w:hAnsi="Book Antiqua" w:cs="Times New Roman"/>
          <w:color w:val="000000" w:themeColor="text1"/>
          <w:sz w:val="24"/>
          <w:szCs w:val="24"/>
        </w:rPr>
        <w:t xml:space="preserve">Furthermore, the triple-positive (BabA, CagA and </w:t>
      </w:r>
      <w:r w:rsidR="001145FB" w:rsidRPr="00653D42">
        <w:rPr>
          <w:rFonts w:ascii="Book Antiqua" w:hAnsi="Book Antiqua" w:cs="Times New Roman"/>
          <w:i/>
          <w:color w:val="000000" w:themeColor="text1"/>
          <w:sz w:val="24"/>
          <w:szCs w:val="24"/>
        </w:rPr>
        <w:t>vacA</w:t>
      </w:r>
      <w:r w:rsidR="001145FB" w:rsidRPr="00653D42">
        <w:rPr>
          <w:rFonts w:ascii="Book Antiqua" w:hAnsi="Book Antiqua" w:cs="Times New Roman"/>
          <w:color w:val="000000" w:themeColor="text1"/>
          <w:sz w:val="24"/>
          <w:szCs w:val="24"/>
        </w:rPr>
        <w:t xml:space="preserve"> </w:t>
      </w:r>
      <w:r w:rsidRPr="00653D42">
        <w:rPr>
          <w:rFonts w:ascii="Book Antiqua" w:hAnsi="Book Antiqua" w:cs="Times New Roman"/>
          <w:color w:val="000000" w:themeColor="text1"/>
          <w:sz w:val="24"/>
          <w:szCs w:val="24"/>
        </w:rPr>
        <w:t xml:space="preserve">s1-positive) strains of </w:t>
      </w:r>
      <w:r w:rsidRPr="00653D42">
        <w:rPr>
          <w:rFonts w:ascii="Book Antiqua" w:hAnsi="Book Antiqua" w:cs="Times New Roman"/>
          <w:i/>
          <w:color w:val="000000" w:themeColor="text1"/>
          <w:sz w:val="24"/>
          <w:szCs w:val="24"/>
        </w:rPr>
        <w:t>H. pylori</w:t>
      </w:r>
      <w:r w:rsidRPr="00653D42">
        <w:rPr>
          <w:rFonts w:ascii="Book Antiqua" w:hAnsi="Book Antiqua" w:cs="Times New Roman"/>
          <w:color w:val="000000" w:themeColor="text1"/>
          <w:sz w:val="24"/>
          <w:szCs w:val="24"/>
        </w:rPr>
        <w:t xml:space="preserve"> shows greater colonization densities, elevated levels of gastric inflammation and a higher incidence of intestinal metaplasia in patients in contrast with the only CagA </w:t>
      </w:r>
      <w:r w:rsidR="002A1AF5" w:rsidRPr="00653D42">
        <w:rPr>
          <w:rFonts w:ascii="Book Antiqua" w:hAnsi="Book Antiqua" w:cs="Times New Roman"/>
          <w:color w:val="000000" w:themeColor="text1"/>
          <w:sz w:val="24"/>
          <w:szCs w:val="24"/>
        </w:rPr>
        <w:t xml:space="preserve">and </w:t>
      </w:r>
      <w:r w:rsidR="001145FB" w:rsidRPr="00653D42">
        <w:rPr>
          <w:rFonts w:ascii="Book Antiqua" w:hAnsi="Book Antiqua" w:cs="Times New Roman"/>
          <w:i/>
          <w:color w:val="000000" w:themeColor="text1"/>
          <w:sz w:val="24"/>
          <w:szCs w:val="24"/>
        </w:rPr>
        <w:t>vacA</w:t>
      </w:r>
      <w:r w:rsidR="006F6C6E" w:rsidRPr="00653D42">
        <w:rPr>
          <w:rFonts w:ascii="Book Antiqua" w:hAnsi="Book Antiqua" w:cs="Times New Roman"/>
          <w:color w:val="000000" w:themeColor="text1"/>
          <w:sz w:val="24"/>
          <w:szCs w:val="24"/>
        </w:rPr>
        <w:t>s1 positive strains</w:t>
      </w:r>
      <w:r w:rsidR="005432FB" w:rsidRPr="00653D42">
        <w:rPr>
          <w:rFonts w:ascii="Book Antiqua" w:hAnsi="Book Antiqua" w:cs="Times New Roman"/>
          <w:color w:val="000000" w:themeColor="text1"/>
          <w:sz w:val="24"/>
          <w:szCs w:val="24"/>
          <w:vertAlign w:val="superscript"/>
        </w:rPr>
        <w:t>[</w:t>
      </w:r>
      <w:r w:rsidR="00483CDE">
        <w:rPr>
          <w:rFonts w:ascii="Book Antiqua" w:hAnsi="Book Antiqua" w:cs="Times New Roman"/>
          <w:color w:val="000000" w:themeColor="text1"/>
          <w:sz w:val="24"/>
          <w:szCs w:val="24"/>
          <w:vertAlign w:val="superscript"/>
        </w:rPr>
        <w:t>101</w:t>
      </w:r>
      <w:r w:rsidR="000B434D">
        <w:rPr>
          <w:rFonts w:ascii="Book Antiqua" w:hAnsi="Book Antiqua" w:cs="Times New Roman"/>
          <w:color w:val="000000" w:themeColor="text1"/>
          <w:sz w:val="24"/>
          <w:szCs w:val="24"/>
          <w:vertAlign w:val="superscript"/>
        </w:rPr>
        <w:t>,41</w:t>
      </w:r>
      <w:r w:rsidR="006F6C6E" w:rsidRPr="00653D42">
        <w:rPr>
          <w:rFonts w:ascii="Book Antiqua" w:hAnsi="Book Antiqua" w:cs="Times New Roman"/>
          <w:color w:val="000000" w:themeColor="text1"/>
          <w:sz w:val="24"/>
          <w:szCs w:val="24"/>
          <w:vertAlign w:val="superscript"/>
        </w:rPr>
        <w:t>]</w:t>
      </w:r>
      <w:r w:rsidR="006F6C6E" w:rsidRPr="00653D42">
        <w:rPr>
          <w:rFonts w:ascii="Book Antiqua" w:hAnsi="Book Antiqua" w:cs="Times New Roman"/>
          <w:color w:val="000000" w:themeColor="text1"/>
          <w:sz w:val="24"/>
          <w:szCs w:val="24"/>
        </w:rPr>
        <w:t xml:space="preserve">. </w:t>
      </w:r>
      <w:r w:rsidRPr="00653D42">
        <w:rPr>
          <w:rFonts w:ascii="Book Antiqua" w:hAnsi="Book Antiqua" w:cs="Times New Roman"/>
          <w:color w:val="000000" w:themeColor="text1"/>
          <w:sz w:val="24"/>
          <w:szCs w:val="24"/>
        </w:rPr>
        <w:t xml:space="preserve">Despite of the association of high level BabA with severe clinical outcomes, surprisingly, it has been also found that low level BabA expressing strains could more likely be associated with increased mucosal inflammation and severe clinical outcomes </w:t>
      </w:r>
      <w:r w:rsidRPr="00653D42">
        <w:rPr>
          <w:rFonts w:ascii="Book Antiqua" w:hAnsi="Book Antiqua" w:cs="Times New Roman"/>
          <w:color w:val="000000" w:themeColor="text1"/>
          <w:sz w:val="24"/>
          <w:szCs w:val="24"/>
        </w:rPr>
        <w:lastRenderedPageBreak/>
        <w:t xml:space="preserve">compared to that of high level BabA-positive and Leb binding </w:t>
      </w:r>
      <w:r w:rsidR="006F6C6E" w:rsidRPr="00653D42">
        <w:rPr>
          <w:rFonts w:ascii="Book Antiqua" w:hAnsi="Book Antiqua" w:cs="Times New Roman"/>
          <w:color w:val="000000" w:themeColor="text1"/>
          <w:sz w:val="24"/>
          <w:szCs w:val="24"/>
        </w:rPr>
        <w:t>strains</w:t>
      </w:r>
      <w:r w:rsidR="005432FB" w:rsidRPr="00653D42">
        <w:rPr>
          <w:rFonts w:ascii="Book Antiqua" w:hAnsi="Book Antiqua" w:cs="Times New Roman"/>
          <w:color w:val="000000" w:themeColor="text1"/>
          <w:sz w:val="24"/>
          <w:szCs w:val="24"/>
          <w:vertAlign w:val="superscript"/>
        </w:rPr>
        <w:t>[42</w:t>
      </w:r>
      <w:r w:rsidR="006F6C6E" w:rsidRPr="00653D42">
        <w:rPr>
          <w:rFonts w:ascii="Book Antiqua" w:hAnsi="Book Antiqua" w:cs="Times New Roman"/>
          <w:color w:val="000000" w:themeColor="text1"/>
          <w:sz w:val="24"/>
          <w:szCs w:val="24"/>
          <w:vertAlign w:val="superscript"/>
        </w:rPr>
        <w:t>,</w:t>
      </w:r>
      <w:r w:rsidR="005432FB" w:rsidRPr="00653D42">
        <w:rPr>
          <w:rFonts w:ascii="Book Antiqua" w:hAnsi="Book Antiqua" w:cs="Times New Roman"/>
          <w:color w:val="000000" w:themeColor="text1"/>
          <w:sz w:val="24"/>
          <w:szCs w:val="24"/>
          <w:vertAlign w:val="superscript"/>
        </w:rPr>
        <w:t>52</w:t>
      </w:r>
      <w:r w:rsidRPr="00653D42">
        <w:rPr>
          <w:rFonts w:ascii="Book Antiqua" w:hAnsi="Book Antiqua" w:cs="Times New Roman"/>
          <w:color w:val="000000" w:themeColor="text1"/>
          <w:sz w:val="24"/>
          <w:szCs w:val="24"/>
          <w:vertAlign w:val="superscript"/>
        </w:rPr>
        <w:t>]</w:t>
      </w:r>
      <w:r w:rsidR="006F6C6E" w:rsidRPr="00653D42">
        <w:rPr>
          <w:rFonts w:ascii="Book Antiqua" w:hAnsi="Book Antiqua" w:cs="Times New Roman"/>
          <w:color w:val="000000" w:themeColor="text1"/>
          <w:sz w:val="24"/>
          <w:szCs w:val="24"/>
        </w:rPr>
        <w:t xml:space="preserve">. </w:t>
      </w:r>
      <w:r w:rsidRPr="00653D42">
        <w:rPr>
          <w:rFonts w:ascii="Book Antiqua" w:hAnsi="Book Antiqua" w:cs="Times New Roman"/>
          <w:color w:val="000000" w:themeColor="text1"/>
          <w:sz w:val="24"/>
          <w:szCs w:val="24"/>
        </w:rPr>
        <w:t xml:space="preserve">Although, the underlying mechanisms remains unclear, it has been hypothesized that during adulthood, the induced hyperacidity may enhance the development of gastric metaplastic patches in the duodenum and the </w:t>
      </w:r>
      <w:r w:rsidRPr="00653D42">
        <w:rPr>
          <w:rFonts w:ascii="Book Antiqua" w:hAnsi="Book Antiqua" w:cs="Times New Roman"/>
          <w:i/>
          <w:color w:val="000000" w:themeColor="text1"/>
          <w:sz w:val="24"/>
          <w:szCs w:val="24"/>
        </w:rPr>
        <w:t>H. pylori</w:t>
      </w:r>
      <w:r w:rsidRPr="00653D42">
        <w:rPr>
          <w:rFonts w:ascii="Book Antiqua" w:hAnsi="Book Antiqua" w:cs="Times New Roman"/>
          <w:color w:val="000000" w:themeColor="text1"/>
          <w:sz w:val="24"/>
          <w:szCs w:val="24"/>
        </w:rPr>
        <w:t xml:space="preserve"> expressing low levels of BabA and Leb attachment are able to detach from the gastric niche and reattached to the gastric metaplastic patches in the duodenum and develop the ulcers at the ga</w:t>
      </w:r>
      <w:r w:rsidR="006F6C6E" w:rsidRPr="00653D42">
        <w:rPr>
          <w:rFonts w:ascii="Book Antiqua" w:hAnsi="Book Antiqua" w:cs="Times New Roman"/>
          <w:color w:val="000000" w:themeColor="text1"/>
          <w:sz w:val="24"/>
          <w:szCs w:val="24"/>
        </w:rPr>
        <w:t>stric-duodenal tissue border</w:t>
      </w:r>
      <w:r w:rsidR="005432FB" w:rsidRPr="00653D42">
        <w:rPr>
          <w:rFonts w:ascii="Book Antiqua" w:hAnsi="Book Antiqua" w:cs="Times New Roman"/>
          <w:color w:val="000000" w:themeColor="text1"/>
          <w:sz w:val="24"/>
          <w:szCs w:val="24"/>
          <w:vertAlign w:val="superscript"/>
        </w:rPr>
        <w:t>[42</w:t>
      </w:r>
      <w:r w:rsidR="006F6C6E" w:rsidRPr="00653D42">
        <w:rPr>
          <w:rFonts w:ascii="Book Antiqua" w:hAnsi="Book Antiqua" w:cs="Times New Roman"/>
          <w:color w:val="000000" w:themeColor="text1"/>
          <w:sz w:val="24"/>
          <w:szCs w:val="24"/>
          <w:vertAlign w:val="superscript"/>
        </w:rPr>
        <w:t>]</w:t>
      </w:r>
      <w:r w:rsidR="006F6C6E" w:rsidRPr="00653D42">
        <w:rPr>
          <w:rFonts w:ascii="Book Antiqua" w:hAnsi="Book Antiqua" w:cs="Times New Roman"/>
          <w:color w:val="000000" w:themeColor="text1"/>
          <w:sz w:val="24"/>
          <w:szCs w:val="24"/>
        </w:rPr>
        <w:t xml:space="preserve">. </w:t>
      </w:r>
      <w:r w:rsidRPr="00653D42">
        <w:rPr>
          <w:rFonts w:ascii="Book Antiqua" w:hAnsi="Book Antiqua" w:cs="Times New Roman"/>
          <w:color w:val="000000" w:themeColor="text1"/>
          <w:sz w:val="24"/>
          <w:szCs w:val="24"/>
        </w:rPr>
        <w:t>The BabA adhesin expression also seems tightly associated with the onset of type 4 secretory system (T4SS)-rela</w:t>
      </w:r>
      <w:r w:rsidR="006F6C6E" w:rsidRPr="00653D42">
        <w:rPr>
          <w:rFonts w:ascii="Book Antiqua" w:hAnsi="Book Antiqua" w:cs="Times New Roman"/>
          <w:color w:val="000000" w:themeColor="text1"/>
          <w:sz w:val="24"/>
          <w:szCs w:val="24"/>
        </w:rPr>
        <w:t>ted host response in vivo</w:t>
      </w:r>
      <w:r w:rsidR="005432FB" w:rsidRPr="00653D42">
        <w:rPr>
          <w:rFonts w:ascii="Book Antiqua" w:hAnsi="Book Antiqua" w:cs="Times New Roman"/>
          <w:color w:val="000000" w:themeColor="text1"/>
          <w:sz w:val="24"/>
          <w:szCs w:val="24"/>
          <w:vertAlign w:val="superscript"/>
        </w:rPr>
        <w:t>[</w:t>
      </w:r>
      <w:r w:rsidR="000B434D">
        <w:rPr>
          <w:rFonts w:ascii="Book Antiqua" w:hAnsi="Book Antiqua" w:cs="Times New Roman"/>
          <w:color w:val="000000" w:themeColor="text1"/>
          <w:sz w:val="24"/>
          <w:szCs w:val="24"/>
          <w:vertAlign w:val="superscript"/>
        </w:rPr>
        <w:t>41</w:t>
      </w:r>
      <w:r w:rsidR="006F6C6E" w:rsidRPr="00653D42">
        <w:rPr>
          <w:rFonts w:ascii="Book Antiqua" w:hAnsi="Book Antiqua" w:cs="Times New Roman"/>
          <w:color w:val="000000" w:themeColor="text1"/>
          <w:sz w:val="24"/>
          <w:szCs w:val="24"/>
          <w:vertAlign w:val="superscript"/>
        </w:rPr>
        <w:t>]</w:t>
      </w:r>
      <w:r w:rsidR="006F6C6E" w:rsidRPr="00653D42">
        <w:rPr>
          <w:rFonts w:ascii="Book Antiqua" w:hAnsi="Book Antiqua" w:cs="Times New Roman"/>
          <w:color w:val="000000" w:themeColor="text1"/>
          <w:sz w:val="24"/>
          <w:szCs w:val="24"/>
        </w:rPr>
        <w:t xml:space="preserve">. </w:t>
      </w:r>
      <w:r w:rsidRPr="00653D42">
        <w:rPr>
          <w:rFonts w:ascii="Book Antiqua" w:hAnsi="Book Antiqua" w:cs="Times New Roman"/>
          <w:color w:val="000000" w:themeColor="text1"/>
          <w:sz w:val="24"/>
          <w:szCs w:val="24"/>
        </w:rPr>
        <w:t xml:space="preserve">In an in vivo study, using the Mongolian gerbils, the BabA-mediated adherence of </w:t>
      </w:r>
      <w:r w:rsidRPr="00653D42">
        <w:rPr>
          <w:rFonts w:ascii="Book Antiqua" w:hAnsi="Book Antiqua" w:cs="Times New Roman"/>
          <w:i/>
          <w:color w:val="000000" w:themeColor="text1"/>
          <w:sz w:val="24"/>
          <w:szCs w:val="24"/>
        </w:rPr>
        <w:t>H. pylori</w:t>
      </w:r>
      <w:r w:rsidRPr="00653D42">
        <w:rPr>
          <w:rFonts w:ascii="Book Antiqua" w:hAnsi="Book Antiqua" w:cs="Times New Roman"/>
          <w:color w:val="000000" w:themeColor="text1"/>
          <w:sz w:val="24"/>
          <w:szCs w:val="24"/>
        </w:rPr>
        <w:t xml:space="preserve"> to the epithelial cells has been shown to augment the </w:t>
      </w:r>
      <w:r w:rsidRPr="00653D42">
        <w:rPr>
          <w:rFonts w:ascii="Book Antiqua" w:hAnsi="Book Antiqua" w:cs="Times New Roman"/>
          <w:i/>
          <w:color w:val="000000" w:themeColor="text1"/>
          <w:sz w:val="24"/>
          <w:szCs w:val="24"/>
        </w:rPr>
        <w:t>cag</w:t>
      </w:r>
      <w:r w:rsidR="001145FB" w:rsidRPr="00653D42">
        <w:rPr>
          <w:rFonts w:ascii="Book Antiqua" w:hAnsi="Book Antiqua" w:cs="Times New Roman"/>
          <w:i/>
          <w:color w:val="000000" w:themeColor="text1"/>
          <w:sz w:val="24"/>
          <w:szCs w:val="24"/>
        </w:rPr>
        <w:t xml:space="preserve"> </w:t>
      </w:r>
      <w:r w:rsidRPr="00653D42">
        <w:rPr>
          <w:rFonts w:ascii="Book Antiqua" w:hAnsi="Book Antiqua" w:cs="Times New Roman"/>
          <w:color w:val="000000" w:themeColor="text1"/>
          <w:sz w:val="24"/>
          <w:szCs w:val="24"/>
        </w:rPr>
        <w:t xml:space="preserve">PAI dependent </w:t>
      </w:r>
      <w:r w:rsidRPr="00653D42">
        <w:rPr>
          <w:rFonts w:ascii="Book Antiqua" w:hAnsi="Book Antiqua" w:cs="Times New Roman"/>
          <w:i/>
          <w:color w:val="000000" w:themeColor="text1"/>
          <w:sz w:val="24"/>
          <w:szCs w:val="24"/>
        </w:rPr>
        <w:t>H. pylori</w:t>
      </w:r>
      <w:r w:rsidRPr="00653D42">
        <w:rPr>
          <w:rFonts w:ascii="Book Antiqua" w:hAnsi="Book Antiqua" w:cs="Times New Roman"/>
          <w:color w:val="000000" w:themeColor="text1"/>
          <w:sz w:val="24"/>
          <w:szCs w:val="24"/>
        </w:rPr>
        <w:t xml:space="preserve"> pathogenicity. The BabA-Leb interaction can trigger the production of pro-inflammatory cytokines and some factors that can enhance </w:t>
      </w:r>
      <w:r w:rsidR="00B40A2F" w:rsidRPr="00653D42">
        <w:rPr>
          <w:rFonts w:ascii="Book Antiqua" w:hAnsi="Book Antiqua" w:cs="Times New Roman"/>
          <w:color w:val="000000" w:themeColor="text1"/>
          <w:sz w:val="24"/>
          <w:szCs w:val="24"/>
        </w:rPr>
        <w:t>the cancer deve</w:t>
      </w:r>
      <w:r w:rsidR="006633A6" w:rsidRPr="00653D42">
        <w:rPr>
          <w:rFonts w:ascii="Book Antiqua" w:hAnsi="Book Antiqua" w:cs="Times New Roman"/>
          <w:color w:val="000000" w:themeColor="text1"/>
          <w:sz w:val="24"/>
          <w:szCs w:val="24"/>
        </w:rPr>
        <w:t>lopme</w:t>
      </w:r>
      <w:r w:rsidR="006F6C6E" w:rsidRPr="00653D42">
        <w:rPr>
          <w:rFonts w:ascii="Book Antiqua" w:hAnsi="Book Antiqua" w:cs="Times New Roman"/>
          <w:color w:val="000000" w:themeColor="text1"/>
          <w:sz w:val="24"/>
          <w:szCs w:val="24"/>
        </w:rPr>
        <w:t>nt</w:t>
      </w:r>
      <w:r w:rsidR="005432FB" w:rsidRPr="00653D42">
        <w:rPr>
          <w:rFonts w:ascii="Book Antiqua" w:hAnsi="Book Antiqua" w:cs="Times New Roman"/>
          <w:color w:val="000000" w:themeColor="text1"/>
          <w:sz w:val="24"/>
          <w:szCs w:val="24"/>
          <w:vertAlign w:val="superscript"/>
        </w:rPr>
        <w:t>[</w:t>
      </w:r>
      <w:r w:rsidR="00483CDE">
        <w:rPr>
          <w:rFonts w:ascii="Book Antiqua" w:hAnsi="Book Antiqua" w:cs="Times New Roman"/>
          <w:color w:val="000000" w:themeColor="text1"/>
          <w:sz w:val="24"/>
          <w:szCs w:val="24"/>
          <w:vertAlign w:val="superscript"/>
        </w:rPr>
        <w:t>100</w:t>
      </w:r>
      <w:r w:rsidR="006F6C6E" w:rsidRPr="00653D42">
        <w:rPr>
          <w:rFonts w:ascii="Book Antiqua" w:hAnsi="Book Antiqua" w:cs="Times New Roman"/>
          <w:color w:val="000000" w:themeColor="text1"/>
          <w:sz w:val="24"/>
          <w:szCs w:val="24"/>
          <w:vertAlign w:val="superscript"/>
        </w:rPr>
        <w:t>]</w:t>
      </w:r>
      <w:r w:rsidR="006F6C6E" w:rsidRPr="00653D42">
        <w:rPr>
          <w:rFonts w:ascii="Book Antiqua" w:hAnsi="Book Antiqua"/>
          <w:color w:val="000000" w:themeColor="text1"/>
          <w:sz w:val="24"/>
          <w:szCs w:val="24"/>
        </w:rPr>
        <w:t>.</w:t>
      </w:r>
    </w:p>
    <w:p w:rsidR="006F6997" w:rsidRPr="00653D42" w:rsidRDefault="006F6997" w:rsidP="007E24D8">
      <w:pPr>
        <w:spacing w:after="0" w:line="360" w:lineRule="auto"/>
        <w:jc w:val="both"/>
        <w:rPr>
          <w:rFonts w:ascii="Book Antiqua" w:hAnsi="Book Antiqua" w:cs="Times New Roman"/>
          <w:color w:val="000000" w:themeColor="text1"/>
          <w:sz w:val="24"/>
          <w:szCs w:val="24"/>
        </w:rPr>
      </w:pPr>
    </w:p>
    <w:p w:rsidR="00F70043" w:rsidRPr="00653D42" w:rsidRDefault="00653D42" w:rsidP="007E24D8">
      <w:pPr>
        <w:spacing w:after="0" w:line="360" w:lineRule="auto"/>
        <w:jc w:val="both"/>
        <w:rPr>
          <w:rFonts w:ascii="Book Antiqua" w:hAnsi="Book Antiqua" w:cs="Times New Roman"/>
          <w:b/>
          <w:color w:val="000000" w:themeColor="text1"/>
          <w:sz w:val="24"/>
          <w:szCs w:val="24"/>
        </w:rPr>
      </w:pPr>
      <w:r w:rsidRPr="00653D42">
        <w:rPr>
          <w:rFonts w:ascii="Book Antiqua" w:hAnsi="Book Antiqua" w:cs="Times New Roman"/>
          <w:b/>
          <w:color w:val="000000" w:themeColor="text1"/>
          <w:sz w:val="24"/>
          <w:szCs w:val="24"/>
        </w:rPr>
        <w:t>CONCLUSION</w:t>
      </w:r>
    </w:p>
    <w:p w:rsidR="00554EC7" w:rsidRPr="00653D42" w:rsidRDefault="00F70043" w:rsidP="007E24D8">
      <w:pPr>
        <w:spacing w:after="0" w:line="360" w:lineRule="auto"/>
        <w:jc w:val="both"/>
        <w:rPr>
          <w:rFonts w:ascii="Book Antiqua" w:hAnsi="Book Antiqua" w:cs="Times New Roman"/>
          <w:b/>
          <w:color w:val="000000" w:themeColor="text1"/>
          <w:sz w:val="24"/>
          <w:szCs w:val="24"/>
        </w:rPr>
      </w:pPr>
      <w:r w:rsidRPr="00653D42">
        <w:rPr>
          <w:rFonts w:ascii="Book Antiqua" w:hAnsi="Book Antiqua" w:cs="Times New Roman"/>
          <w:i/>
          <w:color w:val="000000" w:themeColor="text1"/>
          <w:sz w:val="24"/>
          <w:szCs w:val="24"/>
        </w:rPr>
        <w:t>H. pylori</w:t>
      </w:r>
      <w:r w:rsidRPr="00653D42">
        <w:rPr>
          <w:rFonts w:ascii="Book Antiqua" w:hAnsi="Book Antiqua" w:cs="Times New Roman"/>
          <w:color w:val="000000" w:themeColor="text1"/>
          <w:sz w:val="24"/>
          <w:szCs w:val="24"/>
        </w:rPr>
        <w:t xml:space="preserve"> infection is a major cause of gastric complications including gastric cancer which is the third leading cause for mortality among all cancer related deaths. </w:t>
      </w:r>
      <w:r w:rsidRPr="00653D42">
        <w:rPr>
          <w:rFonts w:ascii="Book Antiqua" w:hAnsi="Book Antiqua" w:cs="Times New Roman"/>
          <w:i/>
          <w:color w:val="000000" w:themeColor="text1"/>
          <w:sz w:val="24"/>
          <w:szCs w:val="24"/>
        </w:rPr>
        <w:t>H. pylori</w:t>
      </w:r>
      <w:r w:rsidRPr="00653D42">
        <w:rPr>
          <w:rFonts w:ascii="Book Antiqua" w:hAnsi="Book Antiqua" w:cs="Times New Roman"/>
          <w:color w:val="000000" w:themeColor="text1"/>
          <w:sz w:val="24"/>
          <w:szCs w:val="24"/>
        </w:rPr>
        <w:t xml:space="preserve"> being a Gram-negative organism, the OMP present in </w:t>
      </w:r>
      <w:r w:rsidR="007D23D9" w:rsidRPr="00653D42">
        <w:rPr>
          <w:rFonts w:ascii="Book Antiqua" w:hAnsi="Book Antiqua" w:cs="Times New Roman"/>
          <w:color w:val="000000" w:themeColor="text1"/>
          <w:sz w:val="24"/>
          <w:szCs w:val="24"/>
        </w:rPr>
        <w:t xml:space="preserve">the </w:t>
      </w:r>
      <w:r w:rsidRPr="00653D42">
        <w:rPr>
          <w:rFonts w:ascii="Book Antiqua" w:hAnsi="Book Antiqua" w:cs="Times New Roman"/>
          <w:color w:val="000000" w:themeColor="text1"/>
          <w:sz w:val="24"/>
          <w:szCs w:val="24"/>
        </w:rPr>
        <w:t>cell envelope provides the initial step binding with the Leb antigen for the persistent colonization. BabA</w:t>
      </w:r>
      <w:r w:rsidR="00066E1C" w:rsidRPr="00653D42">
        <w:rPr>
          <w:rFonts w:ascii="Book Antiqua" w:hAnsi="Book Antiqua" w:cs="Times New Roman"/>
          <w:color w:val="000000" w:themeColor="text1"/>
          <w:sz w:val="24"/>
          <w:szCs w:val="24"/>
        </w:rPr>
        <w:t xml:space="preserve"> is capable of binding with</w:t>
      </w:r>
      <w:r w:rsidRPr="00653D42">
        <w:rPr>
          <w:rFonts w:ascii="Book Antiqua" w:hAnsi="Book Antiqua" w:cs="Times New Roman"/>
          <w:color w:val="000000" w:themeColor="text1"/>
          <w:sz w:val="24"/>
          <w:szCs w:val="24"/>
        </w:rPr>
        <w:t xml:space="preserve"> receptors found on the oral mucosa and gastric mucus layer. The clo</w:t>
      </w:r>
      <w:r w:rsidR="00B05E9C" w:rsidRPr="00653D42">
        <w:rPr>
          <w:rFonts w:ascii="Book Antiqua" w:hAnsi="Book Antiqua" w:cs="Times New Roman"/>
          <w:color w:val="000000" w:themeColor="text1"/>
          <w:sz w:val="24"/>
          <w:szCs w:val="24"/>
        </w:rPr>
        <w:t xml:space="preserve">ser insight of </w:t>
      </w:r>
      <w:r w:rsidR="00B05E9C" w:rsidRPr="00653D42">
        <w:rPr>
          <w:rFonts w:ascii="Book Antiqua" w:hAnsi="Book Antiqua" w:cs="Times New Roman"/>
          <w:i/>
          <w:color w:val="000000" w:themeColor="text1"/>
          <w:sz w:val="24"/>
          <w:szCs w:val="24"/>
        </w:rPr>
        <w:t>bab</w:t>
      </w:r>
      <w:r w:rsidR="00B05E9C" w:rsidRPr="00653D42">
        <w:rPr>
          <w:rFonts w:ascii="Book Antiqua" w:hAnsi="Book Antiqua" w:cs="Times New Roman"/>
          <w:color w:val="000000" w:themeColor="text1"/>
          <w:sz w:val="24"/>
          <w:szCs w:val="24"/>
        </w:rPr>
        <w:t xml:space="preserve"> genes reveal</w:t>
      </w:r>
      <w:r w:rsidR="006F6997" w:rsidRPr="00653D42">
        <w:rPr>
          <w:rFonts w:ascii="Book Antiqua" w:hAnsi="Book Antiqua" w:cs="Times New Roman"/>
          <w:color w:val="000000" w:themeColor="text1"/>
          <w:sz w:val="24"/>
          <w:szCs w:val="24"/>
        </w:rPr>
        <w:t>ed</w:t>
      </w:r>
      <w:r w:rsidRPr="00653D42">
        <w:rPr>
          <w:rFonts w:ascii="Book Antiqua" w:hAnsi="Book Antiqua" w:cs="Times New Roman"/>
          <w:color w:val="000000" w:themeColor="text1"/>
          <w:sz w:val="24"/>
          <w:szCs w:val="24"/>
        </w:rPr>
        <w:t xml:space="preserve"> the presence of dinucleotide (CT) repea</w:t>
      </w:r>
      <w:r w:rsidR="00B05E9C" w:rsidRPr="00653D42">
        <w:rPr>
          <w:rFonts w:ascii="Book Antiqua" w:hAnsi="Book Antiqua" w:cs="Times New Roman"/>
          <w:color w:val="000000" w:themeColor="text1"/>
          <w:sz w:val="24"/>
          <w:szCs w:val="24"/>
        </w:rPr>
        <w:t>ts in 5’-region which causes SSM lead</w:t>
      </w:r>
      <w:r w:rsidR="006F6997" w:rsidRPr="00653D42">
        <w:rPr>
          <w:rFonts w:ascii="Book Antiqua" w:hAnsi="Book Antiqua" w:cs="Times New Roman"/>
          <w:color w:val="000000" w:themeColor="text1"/>
          <w:sz w:val="24"/>
          <w:szCs w:val="24"/>
        </w:rPr>
        <w:t>ing</w:t>
      </w:r>
      <w:r w:rsidR="00B05E9C" w:rsidRPr="00653D42">
        <w:rPr>
          <w:rFonts w:ascii="Book Antiqua" w:hAnsi="Book Antiqua" w:cs="Times New Roman"/>
          <w:color w:val="000000" w:themeColor="text1"/>
          <w:sz w:val="24"/>
          <w:szCs w:val="24"/>
        </w:rPr>
        <w:t xml:space="preserve"> to the phase variation. </w:t>
      </w:r>
      <w:r w:rsidR="006E58AA" w:rsidRPr="00653D42">
        <w:rPr>
          <w:rFonts w:ascii="Book Antiqua" w:hAnsi="Book Antiqua" w:cs="Times New Roman"/>
          <w:color w:val="000000" w:themeColor="text1"/>
          <w:sz w:val="24"/>
          <w:szCs w:val="24"/>
        </w:rPr>
        <w:t>The formation of chimera</w:t>
      </w:r>
      <w:r w:rsidR="006C26E6" w:rsidRPr="00653D42">
        <w:rPr>
          <w:rFonts w:ascii="Book Antiqua" w:hAnsi="Book Antiqua" w:cs="Times New Roman"/>
          <w:color w:val="000000" w:themeColor="text1"/>
          <w:sz w:val="24"/>
          <w:szCs w:val="24"/>
        </w:rPr>
        <w:t xml:space="preserve"> with the homo</w:t>
      </w:r>
      <w:r w:rsidR="0096378E" w:rsidRPr="00653D42">
        <w:rPr>
          <w:rFonts w:ascii="Book Antiqua" w:hAnsi="Book Antiqua" w:cs="Times New Roman"/>
          <w:color w:val="000000" w:themeColor="text1"/>
          <w:sz w:val="24"/>
          <w:szCs w:val="24"/>
        </w:rPr>
        <w:t xml:space="preserve">logous genes </w:t>
      </w:r>
      <w:r w:rsidR="0096378E" w:rsidRPr="00653D42">
        <w:rPr>
          <w:rFonts w:ascii="Book Antiqua" w:hAnsi="Book Antiqua" w:cs="Times New Roman"/>
          <w:i/>
          <w:color w:val="000000" w:themeColor="text1"/>
          <w:sz w:val="24"/>
          <w:szCs w:val="24"/>
        </w:rPr>
        <w:t>babB</w:t>
      </w:r>
      <w:r w:rsidR="0096378E" w:rsidRPr="00653D42">
        <w:rPr>
          <w:rFonts w:ascii="Book Antiqua" w:hAnsi="Book Antiqua" w:cs="Times New Roman"/>
          <w:color w:val="000000" w:themeColor="text1"/>
          <w:sz w:val="24"/>
          <w:szCs w:val="24"/>
        </w:rPr>
        <w:t xml:space="preserve"> and </w:t>
      </w:r>
      <w:r w:rsidR="0096378E" w:rsidRPr="00653D42">
        <w:rPr>
          <w:rFonts w:ascii="Book Antiqua" w:hAnsi="Book Antiqua" w:cs="Times New Roman"/>
          <w:i/>
          <w:color w:val="000000" w:themeColor="text1"/>
          <w:sz w:val="24"/>
          <w:szCs w:val="24"/>
        </w:rPr>
        <w:t>babC</w:t>
      </w:r>
      <w:r w:rsidR="0096378E" w:rsidRPr="00653D42">
        <w:rPr>
          <w:rFonts w:ascii="Book Antiqua" w:hAnsi="Book Antiqua" w:cs="Times New Roman"/>
          <w:color w:val="000000" w:themeColor="text1"/>
          <w:sz w:val="24"/>
          <w:szCs w:val="24"/>
        </w:rPr>
        <w:t xml:space="preserve"> causes the regulation of protein expression on transcriptional level. </w:t>
      </w:r>
      <w:r w:rsidR="00B4091C" w:rsidRPr="00653D42">
        <w:rPr>
          <w:rFonts w:ascii="Book Antiqua" w:hAnsi="Book Antiqua" w:cs="Times New Roman"/>
          <w:color w:val="000000" w:themeColor="text1"/>
          <w:sz w:val="24"/>
          <w:szCs w:val="24"/>
        </w:rPr>
        <w:t xml:space="preserve">In addition to </w:t>
      </w:r>
      <w:r w:rsidR="0096378E" w:rsidRPr="00653D42">
        <w:rPr>
          <w:rFonts w:ascii="Book Antiqua" w:hAnsi="Book Antiqua" w:cs="Times New Roman"/>
          <w:color w:val="000000" w:themeColor="text1"/>
          <w:sz w:val="24"/>
          <w:szCs w:val="24"/>
        </w:rPr>
        <w:t xml:space="preserve">the high level BabA expression associated with the severe clinical outcomes many reports have also suggested the low level expression with severe outcomes where the underlying mechanism is not clear yet. </w:t>
      </w:r>
      <w:r w:rsidR="007D5932" w:rsidRPr="00653D42">
        <w:rPr>
          <w:rFonts w:ascii="Book Antiqua" w:hAnsi="Book Antiqua" w:cs="Times New Roman"/>
          <w:color w:val="000000" w:themeColor="text1"/>
          <w:sz w:val="24"/>
          <w:szCs w:val="24"/>
        </w:rPr>
        <w:t>Even though</w:t>
      </w:r>
      <w:r w:rsidR="00B05E9C" w:rsidRPr="00653D42">
        <w:rPr>
          <w:rFonts w:ascii="Book Antiqua" w:hAnsi="Book Antiqua" w:cs="Times New Roman"/>
          <w:color w:val="000000" w:themeColor="text1"/>
          <w:sz w:val="24"/>
          <w:szCs w:val="24"/>
        </w:rPr>
        <w:t xml:space="preserve"> many roles of BabA in disease process</w:t>
      </w:r>
      <w:r w:rsidR="007D5932" w:rsidRPr="00653D42">
        <w:rPr>
          <w:rFonts w:ascii="Book Antiqua" w:hAnsi="Book Antiqua" w:cs="Times New Roman"/>
          <w:color w:val="000000" w:themeColor="text1"/>
          <w:sz w:val="24"/>
          <w:szCs w:val="24"/>
        </w:rPr>
        <w:t xml:space="preserve"> </w:t>
      </w:r>
      <w:r w:rsidR="00B4091C" w:rsidRPr="00653D42">
        <w:rPr>
          <w:rFonts w:ascii="Book Antiqua" w:hAnsi="Book Antiqua" w:cs="Times New Roman"/>
          <w:color w:val="000000" w:themeColor="text1"/>
          <w:sz w:val="24"/>
          <w:szCs w:val="24"/>
        </w:rPr>
        <w:t xml:space="preserve">have </w:t>
      </w:r>
      <w:r w:rsidR="007D5932" w:rsidRPr="00653D42">
        <w:rPr>
          <w:rFonts w:ascii="Book Antiqua" w:hAnsi="Book Antiqua" w:cs="Times New Roman"/>
          <w:color w:val="000000" w:themeColor="text1"/>
          <w:sz w:val="24"/>
          <w:szCs w:val="24"/>
        </w:rPr>
        <w:t>been evaluated</w:t>
      </w:r>
      <w:r w:rsidR="00B05E9C" w:rsidRPr="00653D42">
        <w:rPr>
          <w:rFonts w:ascii="Book Antiqua" w:hAnsi="Book Antiqua" w:cs="Times New Roman"/>
          <w:color w:val="000000" w:themeColor="text1"/>
          <w:sz w:val="24"/>
          <w:szCs w:val="24"/>
        </w:rPr>
        <w:t xml:space="preserve">, the role of BabB and BabC has not been assessed yet. </w:t>
      </w:r>
      <w:r w:rsidR="0096378E" w:rsidRPr="00653D42">
        <w:rPr>
          <w:rFonts w:ascii="Book Antiqua" w:hAnsi="Book Antiqua" w:cs="Times New Roman"/>
          <w:color w:val="000000" w:themeColor="text1"/>
          <w:sz w:val="24"/>
          <w:szCs w:val="24"/>
        </w:rPr>
        <w:t xml:space="preserve">Further study is under demand for the assessment of the role </w:t>
      </w:r>
      <w:r w:rsidR="0096378E" w:rsidRPr="00653D42">
        <w:rPr>
          <w:rFonts w:ascii="Book Antiqua" w:hAnsi="Book Antiqua" w:cs="Times New Roman"/>
          <w:color w:val="000000" w:themeColor="text1"/>
          <w:sz w:val="24"/>
          <w:szCs w:val="24"/>
        </w:rPr>
        <w:lastRenderedPageBreak/>
        <w:t xml:space="preserve">of BabB and BabC as well as to elaborate the underlying mechanism of low expression BabA and severe clinical outcomes. </w:t>
      </w:r>
      <w:r w:rsidR="00554EC7" w:rsidRPr="00653D42">
        <w:rPr>
          <w:rFonts w:ascii="Book Antiqua" w:hAnsi="Book Antiqua" w:cs="Times New Roman"/>
          <w:b/>
          <w:color w:val="000000" w:themeColor="text1"/>
          <w:sz w:val="24"/>
          <w:szCs w:val="24"/>
        </w:rPr>
        <w:br w:type="page"/>
      </w:r>
    </w:p>
    <w:p w:rsidR="00871ABA" w:rsidRDefault="00B939B1" w:rsidP="007E24D8">
      <w:pPr>
        <w:autoSpaceDE w:val="0"/>
        <w:autoSpaceDN w:val="0"/>
        <w:adjustRightInd w:val="0"/>
        <w:snapToGrid w:val="0"/>
        <w:spacing w:after="0" w:line="360" w:lineRule="auto"/>
        <w:jc w:val="both"/>
        <w:rPr>
          <w:rFonts w:ascii="Book Antiqua" w:eastAsia="SimSun" w:hAnsi="Book Antiqua"/>
          <w:color w:val="000000" w:themeColor="text1"/>
          <w:sz w:val="24"/>
          <w:szCs w:val="24"/>
          <w:lang w:eastAsia="zh-CN"/>
        </w:rPr>
      </w:pPr>
      <w:r w:rsidRPr="00653D42">
        <w:rPr>
          <w:rFonts w:ascii="Book Antiqua" w:hAnsi="Book Antiqua" w:cs="Arial"/>
          <w:b/>
          <w:color w:val="000000" w:themeColor="text1"/>
          <w:sz w:val="24"/>
        </w:rPr>
        <w:lastRenderedPageBreak/>
        <w:t>REFERENCES</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1 </w:t>
      </w:r>
      <w:r w:rsidRPr="00F51393">
        <w:rPr>
          <w:rFonts w:ascii="Book Antiqua" w:eastAsia="SimSun" w:hAnsi="Book Antiqua" w:cs="SimSun"/>
          <w:b/>
          <w:bCs/>
          <w:sz w:val="24"/>
          <w:szCs w:val="24"/>
        </w:rPr>
        <w:t>Kusters JG</w:t>
      </w:r>
      <w:r w:rsidRPr="00F51393">
        <w:rPr>
          <w:rFonts w:ascii="Book Antiqua" w:eastAsia="SimSun" w:hAnsi="Book Antiqua" w:cs="SimSun"/>
          <w:sz w:val="24"/>
          <w:szCs w:val="24"/>
        </w:rPr>
        <w:t>, van Vliet AH, Kuipers EJ. Pathogenesis of Helicobacter pylori infection. </w:t>
      </w:r>
      <w:r w:rsidRPr="00F51393">
        <w:rPr>
          <w:rFonts w:ascii="Book Antiqua" w:eastAsia="SimSun" w:hAnsi="Book Antiqua" w:cs="SimSun"/>
          <w:i/>
          <w:iCs/>
          <w:sz w:val="24"/>
          <w:szCs w:val="24"/>
        </w:rPr>
        <w:t>Clin Microbiol Rev</w:t>
      </w:r>
      <w:r w:rsidRPr="00F51393">
        <w:rPr>
          <w:rFonts w:ascii="Book Antiqua" w:eastAsia="SimSun" w:hAnsi="Book Antiqua" w:cs="SimSun"/>
          <w:sz w:val="24"/>
          <w:szCs w:val="24"/>
        </w:rPr>
        <w:t> 2006; </w:t>
      </w:r>
      <w:r w:rsidRPr="00F51393">
        <w:rPr>
          <w:rFonts w:ascii="Book Antiqua" w:eastAsia="SimSun" w:hAnsi="Book Antiqua" w:cs="SimSun"/>
          <w:b/>
          <w:bCs/>
          <w:sz w:val="24"/>
          <w:szCs w:val="24"/>
        </w:rPr>
        <w:t>19</w:t>
      </w:r>
      <w:r w:rsidRPr="00F51393">
        <w:rPr>
          <w:rFonts w:ascii="Book Antiqua" w:eastAsia="SimSun" w:hAnsi="Book Antiqua" w:cs="SimSun"/>
          <w:sz w:val="24"/>
          <w:szCs w:val="24"/>
        </w:rPr>
        <w:t>: 449-490 [PMID: 16847081 DOI: 10.1128/CMR.00054-05]</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2</w:t>
      </w:r>
      <w:r>
        <w:rPr>
          <w:rFonts w:ascii="Book Antiqua" w:eastAsia="SimSun" w:hAnsi="Book Antiqua" w:cs="SimSun" w:hint="eastAsia"/>
          <w:sz w:val="24"/>
          <w:szCs w:val="24"/>
        </w:rPr>
        <w:t xml:space="preserve"> </w:t>
      </w:r>
      <w:r w:rsidRPr="00F51393">
        <w:rPr>
          <w:rFonts w:ascii="Book Antiqua" w:eastAsia="SimSun" w:hAnsi="Book Antiqua" w:cs="SimSun"/>
          <w:sz w:val="24"/>
          <w:szCs w:val="24"/>
        </w:rPr>
        <w:t>Schistosomes, liver flukes and Helicobacter pylori. IARC Working Group on the Evaluation of Carcinogenic Risks to Humans. Lyon, 7-14 June 1994. </w:t>
      </w:r>
      <w:r w:rsidRPr="00F51393">
        <w:rPr>
          <w:rFonts w:ascii="Book Antiqua" w:eastAsia="SimSun" w:hAnsi="Book Antiqua" w:cs="SimSun"/>
          <w:i/>
          <w:iCs/>
          <w:sz w:val="24"/>
          <w:szCs w:val="24"/>
        </w:rPr>
        <w:t>IARC Monogr Eval Carcinog Risks Hum</w:t>
      </w:r>
      <w:r w:rsidRPr="00F51393">
        <w:rPr>
          <w:rFonts w:ascii="Book Antiqua" w:eastAsia="SimSun" w:hAnsi="Book Antiqua" w:cs="SimSun"/>
          <w:sz w:val="24"/>
          <w:szCs w:val="24"/>
        </w:rPr>
        <w:t> 1994; </w:t>
      </w:r>
      <w:r w:rsidRPr="00F51393">
        <w:rPr>
          <w:rFonts w:ascii="Book Antiqua" w:eastAsia="SimSun" w:hAnsi="Book Antiqua" w:cs="SimSun"/>
          <w:b/>
          <w:bCs/>
          <w:sz w:val="24"/>
          <w:szCs w:val="24"/>
        </w:rPr>
        <w:t>61</w:t>
      </w:r>
      <w:r w:rsidRPr="00F51393">
        <w:rPr>
          <w:rFonts w:ascii="Book Antiqua" w:eastAsia="SimSun" w:hAnsi="Book Antiqua" w:cs="SimSun"/>
          <w:sz w:val="24"/>
          <w:szCs w:val="24"/>
        </w:rPr>
        <w:t>: 1-241 [PMID: 7715068]</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3</w:t>
      </w:r>
      <w:r w:rsidRPr="00F51393">
        <w:rPr>
          <w:rFonts w:ascii="Book Antiqua" w:eastAsia="SimSun" w:hAnsi="Book Antiqua" w:cs="SimSun"/>
          <w:b/>
          <w:sz w:val="24"/>
          <w:szCs w:val="24"/>
        </w:rPr>
        <w:t xml:space="preserve"> IARC Helicobacter pylori Working Group</w:t>
      </w:r>
      <w:r w:rsidRPr="00F51393">
        <w:rPr>
          <w:rFonts w:ascii="Book Antiqua" w:eastAsia="SimSun" w:hAnsi="Book Antiqua" w:cs="SimSun"/>
          <w:sz w:val="24"/>
          <w:szCs w:val="24"/>
        </w:rPr>
        <w:t>. Helicobacter pylori Eradication as a Strategy for Preventing Gastric Cancer. Lyon, France 2014: International Agency for Research on Cancer (IARC Working Group Reports, No. 8). Available from: URL: http: //www.iarc.fr/en/publications/pdfsonline/wrk/wrk8/index.php</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4 </w:t>
      </w:r>
      <w:r w:rsidRPr="00F51393">
        <w:rPr>
          <w:rFonts w:ascii="Book Antiqua" w:eastAsia="SimSun" w:hAnsi="Book Antiqua" w:cs="SimSun"/>
          <w:b/>
          <w:bCs/>
          <w:sz w:val="24"/>
          <w:szCs w:val="24"/>
        </w:rPr>
        <w:t>Plummer M</w:t>
      </w:r>
      <w:r w:rsidRPr="00F51393">
        <w:rPr>
          <w:rFonts w:ascii="Book Antiqua" w:eastAsia="SimSun" w:hAnsi="Book Antiqua" w:cs="SimSun"/>
          <w:sz w:val="24"/>
          <w:szCs w:val="24"/>
        </w:rPr>
        <w:t>, Franceschi S, Vignat J, Forman D, de Martel C. Global burden of gastric cancer attributable to Helicobacter pylori. </w:t>
      </w:r>
      <w:r w:rsidRPr="00F51393">
        <w:rPr>
          <w:rFonts w:ascii="Book Antiqua" w:eastAsia="SimSun" w:hAnsi="Book Antiqua" w:cs="SimSun"/>
          <w:i/>
          <w:iCs/>
          <w:sz w:val="24"/>
          <w:szCs w:val="24"/>
        </w:rPr>
        <w:t>Int J Cancer</w:t>
      </w:r>
      <w:r w:rsidRPr="00F51393">
        <w:rPr>
          <w:rFonts w:ascii="Book Antiqua" w:eastAsia="SimSun" w:hAnsi="Book Antiqua" w:cs="SimSun"/>
          <w:sz w:val="24"/>
          <w:szCs w:val="24"/>
        </w:rPr>
        <w:t> 2015; </w:t>
      </w:r>
      <w:r w:rsidRPr="00F51393">
        <w:rPr>
          <w:rFonts w:ascii="Book Antiqua" w:eastAsia="SimSun" w:hAnsi="Book Antiqua" w:cs="SimSun"/>
          <w:b/>
          <w:bCs/>
          <w:sz w:val="24"/>
          <w:szCs w:val="24"/>
        </w:rPr>
        <w:t>136</w:t>
      </w:r>
      <w:r w:rsidRPr="00F51393">
        <w:rPr>
          <w:rFonts w:ascii="Book Antiqua" w:eastAsia="SimSun" w:hAnsi="Book Antiqua" w:cs="SimSun"/>
          <w:sz w:val="24"/>
          <w:szCs w:val="24"/>
        </w:rPr>
        <w:t>: 487-490 [PMID: 24889903 DOI: 10.1002/ijc.28999]</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5 </w:t>
      </w:r>
      <w:r w:rsidRPr="00F51393">
        <w:rPr>
          <w:rFonts w:ascii="Book Antiqua" w:eastAsia="SimSun" w:hAnsi="Book Antiqua" w:cs="SimSun"/>
          <w:b/>
          <w:bCs/>
          <w:sz w:val="24"/>
          <w:szCs w:val="24"/>
        </w:rPr>
        <w:t>Ferlay J</w:t>
      </w:r>
      <w:r w:rsidRPr="00F51393">
        <w:rPr>
          <w:rFonts w:ascii="Book Antiqua" w:eastAsia="SimSun" w:hAnsi="Book Antiqua" w:cs="SimSun"/>
          <w:sz w:val="24"/>
          <w:szCs w:val="24"/>
        </w:rPr>
        <w:t>, Soerjomataram I, Dikshit R, Eser S, Mathers C, Rebelo M, Parkin DM, Forman D, Bray F. Cancer incidence and mortality worldwide: sources, methods and major patterns in GLOBOCAN 2012. </w:t>
      </w:r>
      <w:r w:rsidRPr="00F51393">
        <w:rPr>
          <w:rFonts w:ascii="Book Antiqua" w:eastAsia="SimSun" w:hAnsi="Book Antiqua" w:cs="SimSun"/>
          <w:i/>
          <w:iCs/>
          <w:sz w:val="24"/>
          <w:szCs w:val="24"/>
        </w:rPr>
        <w:t>Int J Cancer</w:t>
      </w:r>
      <w:r w:rsidRPr="00F51393">
        <w:rPr>
          <w:rFonts w:ascii="Book Antiqua" w:eastAsia="SimSun" w:hAnsi="Book Antiqua" w:cs="SimSun"/>
          <w:sz w:val="24"/>
          <w:szCs w:val="24"/>
        </w:rPr>
        <w:t> 2015; </w:t>
      </w:r>
      <w:r w:rsidRPr="00F51393">
        <w:rPr>
          <w:rFonts w:ascii="Book Antiqua" w:eastAsia="SimSun" w:hAnsi="Book Antiqua" w:cs="SimSun"/>
          <w:b/>
          <w:bCs/>
          <w:sz w:val="24"/>
          <w:szCs w:val="24"/>
        </w:rPr>
        <w:t>136</w:t>
      </w:r>
      <w:r w:rsidRPr="00F51393">
        <w:rPr>
          <w:rFonts w:ascii="Book Antiqua" w:eastAsia="SimSun" w:hAnsi="Book Antiqua" w:cs="SimSun"/>
          <w:sz w:val="24"/>
          <w:szCs w:val="24"/>
        </w:rPr>
        <w:t>: E359-E386 [PMID: 25220842 DOI: 10.1002/ijc.29210]</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 xml:space="preserve">6 </w:t>
      </w:r>
      <w:r w:rsidRPr="00F51393">
        <w:rPr>
          <w:rFonts w:ascii="Book Antiqua" w:eastAsia="SimSun" w:hAnsi="Book Antiqua" w:cs="SimSun"/>
          <w:b/>
          <w:sz w:val="24"/>
          <w:szCs w:val="24"/>
        </w:rPr>
        <w:t>GLOBOCON 2012: Estimated cancer incidence, mortality and prevalence worldwide in 2012.</w:t>
      </w:r>
      <w:r w:rsidRPr="00F51393">
        <w:rPr>
          <w:rFonts w:ascii="Book Antiqua" w:eastAsia="SimSun" w:hAnsi="Book Antiqua" w:cs="SimSun"/>
          <w:sz w:val="24"/>
          <w:szCs w:val="24"/>
        </w:rPr>
        <w:t xml:space="preserve"> Available from: URL: http: //globocan.iarc.fr/Pages/fact_sheets_cancer.aspx.</w:t>
      </w:r>
    </w:p>
    <w:p w:rsidR="0086184A" w:rsidRPr="00F51393" w:rsidRDefault="0086184A" w:rsidP="007E24D8">
      <w:pPr>
        <w:spacing w:after="0" w:line="360" w:lineRule="auto"/>
        <w:jc w:val="both"/>
        <w:rPr>
          <w:rFonts w:ascii="Book Antiqua" w:eastAsia="SimSun" w:hAnsi="Book Antiqua" w:cs="SimSun"/>
          <w:sz w:val="24"/>
          <w:szCs w:val="24"/>
          <w:lang w:eastAsia="zh-CN"/>
        </w:rPr>
      </w:pPr>
      <w:r w:rsidRPr="00F51393">
        <w:rPr>
          <w:rFonts w:ascii="Book Antiqua" w:eastAsia="SimSun" w:hAnsi="Book Antiqua" w:cs="SimSun"/>
          <w:sz w:val="24"/>
          <w:szCs w:val="24"/>
        </w:rPr>
        <w:t>7 </w:t>
      </w:r>
      <w:r w:rsidRPr="00F51393">
        <w:rPr>
          <w:rFonts w:ascii="Book Antiqua" w:eastAsia="SimSun" w:hAnsi="Book Antiqua" w:cs="SimSun"/>
          <w:b/>
          <w:bCs/>
          <w:sz w:val="24"/>
          <w:szCs w:val="24"/>
        </w:rPr>
        <w:t>Wroblewski LE</w:t>
      </w:r>
      <w:r w:rsidRPr="00F51393">
        <w:rPr>
          <w:rFonts w:ascii="Book Antiqua" w:eastAsia="SimSun" w:hAnsi="Book Antiqua" w:cs="SimSun"/>
          <w:sz w:val="24"/>
          <w:szCs w:val="24"/>
        </w:rPr>
        <w:t>, Peek RM, Wilson KT. Helicobacter pylori and gastric cancer: factors that modulate disease risk. </w:t>
      </w:r>
      <w:r w:rsidRPr="00F51393">
        <w:rPr>
          <w:rFonts w:ascii="Book Antiqua" w:eastAsia="SimSun" w:hAnsi="Book Antiqua" w:cs="SimSun"/>
          <w:i/>
          <w:iCs/>
          <w:sz w:val="24"/>
          <w:szCs w:val="24"/>
        </w:rPr>
        <w:t>Clin Microbiol Rev</w:t>
      </w:r>
      <w:r w:rsidRPr="00F51393">
        <w:rPr>
          <w:rFonts w:ascii="Book Antiqua" w:eastAsia="SimSun" w:hAnsi="Book Antiqua" w:cs="SimSun"/>
          <w:sz w:val="24"/>
          <w:szCs w:val="24"/>
        </w:rPr>
        <w:t> 2010; </w:t>
      </w:r>
      <w:r w:rsidRPr="00F51393">
        <w:rPr>
          <w:rFonts w:ascii="Book Antiqua" w:eastAsia="SimSun" w:hAnsi="Book Antiqua" w:cs="SimSun"/>
          <w:b/>
          <w:bCs/>
          <w:sz w:val="24"/>
          <w:szCs w:val="24"/>
        </w:rPr>
        <w:t>23</w:t>
      </w:r>
      <w:r w:rsidRPr="00F51393">
        <w:rPr>
          <w:rFonts w:ascii="Book Antiqua" w:eastAsia="SimSun" w:hAnsi="Book Antiqua" w:cs="SimSun"/>
          <w:sz w:val="24"/>
          <w:szCs w:val="24"/>
        </w:rPr>
        <w:t>: 713-739 [PMID: 20930</w:t>
      </w:r>
      <w:r w:rsidR="007E24D8">
        <w:rPr>
          <w:rFonts w:ascii="Book Antiqua" w:eastAsia="SimSun" w:hAnsi="Book Antiqua" w:cs="SimSun"/>
          <w:sz w:val="24"/>
          <w:szCs w:val="24"/>
        </w:rPr>
        <w:t>071 DOI: 10.1128/CMR.00011-10]</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8 </w:t>
      </w:r>
      <w:r w:rsidRPr="00F51393">
        <w:rPr>
          <w:rFonts w:ascii="Book Antiqua" w:eastAsia="SimSun" w:hAnsi="Book Antiqua" w:cs="SimSun"/>
          <w:b/>
          <w:bCs/>
          <w:sz w:val="24"/>
          <w:szCs w:val="24"/>
        </w:rPr>
        <w:t>Mamishi S</w:t>
      </w:r>
      <w:r w:rsidRPr="00F51393">
        <w:rPr>
          <w:rFonts w:ascii="Book Antiqua" w:eastAsia="SimSun" w:hAnsi="Book Antiqua" w:cs="SimSun"/>
          <w:sz w:val="24"/>
          <w:szCs w:val="24"/>
        </w:rPr>
        <w:t>, Eshaghi H, Mahmoudi S, Bahador A, Hosseinpour Sadeghi R, Najafi M, Farahmand F, Khodadad A, Pourakbari B. Intrafamilial transmission of Helicobacter pylori: genotyping of faecal samples. </w:t>
      </w:r>
      <w:r w:rsidRPr="00F51393">
        <w:rPr>
          <w:rFonts w:ascii="Book Antiqua" w:eastAsia="SimSun" w:hAnsi="Book Antiqua" w:cs="SimSun"/>
          <w:i/>
          <w:iCs/>
          <w:sz w:val="24"/>
          <w:szCs w:val="24"/>
        </w:rPr>
        <w:t>Br J Biomed Sci</w:t>
      </w:r>
      <w:r w:rsidRPr="00F51393">
        <w:rPr>
          <w:rFonts w:ascii="Book Antiqua" w:eastAsia="SimSun" w:hAnsi="Book Antiqua" w:cs="SimSun"/>
          <w:sz w:val="24"/>
          <w:szCs w:val="24"/>
        </w:rPr>
        <w:t> 2016; </w:t>
      </w:r>
      <w:r w:rsidRPr="00F51393">
        <w:rPr>
          <w:rFonts w:ascii="Book Antiqua" w:eastAsia="SimSun" w:hAnsi="Book Antiqua" w:cs="SimSun"/>
          <w:b/>
          <w:bCs/>
          <w:sz w:val="24"/>
          <w:szCs w:val="24"/>
        </w:rPr>
        <w:t>73</w:t>
      </w:r>
      <w:r w:rsidRPr="00F51393">
        <w:rPr>
          <w:rFonts w:ascii="Book Antiqua" w:eastAsia="SimSun" w:hAnsi="Book Antiqua" w:cs="SimSun"/>
          <w:sz w:val="24"/>
          <w:szCs w:val="24"/>
        </w:rPr>
        <w:t>: 38-43 [PMID: 27182676 DOI: 10.1080/09674845.2016.1150666]</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lastRenderedPageBreak/>
        <w:t>9 </w:t>
      </w:r>
      <w:r w:rsidRPr="00F51393">
        <w:rPr>
          <w:rFonts w:ascii="Book Antiqua" w:eastAsia="SimSun" w:hAnsi="Book Antiqua" w:cs="SimSun"/>
          <w:b/>
          <w:bCs/>
          <w:sz w:val="24"/>
          <w:szCs w:val="24"/>
        </w:rPr>
        <w:t>Goh KL</w:t>
      </w:r>
      <w:r w:rsidRPr="00F51393">
        <w:rPr>
          <w:rFonts w:ascii="Book Antiqua" w:eastAsia="SimSun" w:hAnsi="Book Antiqua" w:cs="SimSun"/>
          <w:sz w:val="24"/>
          <w:szCs w:val="24"/>
        </w:rPr>
        <w:t>, Chan WK, Shiota S, Yamaoka Y. Epidemiology of Helicobacter pylori infection and public health implications. </w:t>
      </w:r>
      <w:r w:rsidRPr="00F51393">
        <w:rPr>
          <w:rFonts w:ascii="Book Antiqua" w:eastAsia="SimSun" w:hAnsi="Book Antiqua" w:cs="SimSun"/>
          <w:i/>
          <w:iCs/>
          <w:sz w:val="24"/>
          <w:szCs w:val="24"/>
        </w:rPr>
        <w:t>Helicobacter</w:t>
      </w:r>
      <w:r w:rsidRPr="00F51393">
        <w:rPr>
          <w:rFonts w:ascii="Book Antiqua" w:eastAsia="SimSun" w:hAnsi="Book Antiqua" w:cs="SimSun"/>
          <w:sz w:val="24"/>
          <w:szCs w:val="24"/>
        </w:rPr>
        <w:t> 2011; </w:t>
      </w:r>
      <w:r w:rsidRPr="00F51393">
        <w:rPr>
          <w:rFonts w:ascii="Book Antiqua" w:eastAsia="SimSun" w:hAnsi="Book Antiqua" w:cs="SimSun"/>
          <w:b/>
          <w:bCs/>
          <w:sz w:val="24"/>
          <w:szCs w:val="24"/>
        </w:rPr>
        <w:t>16</w:t>
      </w:r>
      <w:r w:rsidRPr="007E24D8">
        <w:rPr>
          <w:rFonts w:ascii="Book Antiqua" w:eastAsia="SimSun" w:hAnsi="Book Antiqua" w:cs="SimSun"/>
          <w:bCs/>
          <w:sz w:val="24"/>
          <w:szCs w:val="24"/>
        </w:rPr>
        <w:t xml:space="preserve"> Suppl 1</w:t>
      </w:r>
      <w:r w:rsidRPr="00F51393">
        <w:rPr>
          <w:rFonts w:ascii="Book Antiqua" w:eastAsia="SimSun" w:hAnsi="Book Antiqua" w:cs="SimSun"/>
          <w:sz w:val="24"/>
          <w:szCs w:val="24"/>
        </w:rPr>
        <w:t>: 1-9 [PMID: 21896079 DOI: 10.1111/j.1523-5378.2011.00874.x]</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10 </w:t>
      </w:r>
      <w:r w:rsidRPr="00F51393">
        <w:rPr>
          <w:rFonts w:ascii="Book Antiqua" w:eastAsia="SimSun" w:hAnsi="Book Antiqua" w:cs="SimSun"/>
          <w:b/>
          <w:bCs/>
          <w:sz w:val="24"/>
          <w:szCs w:val="24"/>
        </w:rPr>
        <w:t>Bui D</w:t>
      </w:r>
      <w:r w:rsidRPr="00F51393">
        <w:rPr>
          <w:rFonts w:ascii="Book Antiqua" w:eastAsia="SimSun" w:hAnsi="Book Antiqua" w:cs="SimSun"/>
          <w:sz w:val="24"/>
          <w:szCs w:val="24"/>
        </w:rPr>
        <w:t>, Brown HE, Harris RB, Oren E. Serologic Evidence for Fecal-Oral Transmission of Helicobacter pylori. </w:t>
      </w:r>
      <w:r w:rsidRPr="00F51393">
        <w:rPr>
          <w:rFonts w:ascii="Book Antiqua" w:eastAsia="SimSun" w:hAnsi="Book Antiqua" w:cs="SimSun"/>
          <w:i/>
          <w:iCs/>
          <w:sz w:val="24"/>
          <w:szCs w:val="24"/>
        </w:rPr>
        <w:t>Am J Trop Med Hyg</w:t>
      </w:r>
      <w:r w:rsidRPr="00F51393">
        <w:rPr>
          <w:rFonts w:ascii="Book Antiqua" w:eastAsia="SimSun" w:hAnsi="Book Antiqua" w:cs="SimSun"/>
          <w:sz w:val="24"/>
          <w:szCs w:val="24"/>
        </w:rPr>
        <w:t> 2016; </w:t>
      </w:r>
      <w:r w:rsidRPr="00F51393">
        <w:rPr>
          <w:rFonts w:ascii="Book Antiqua" w:eastAsia="SimSun" w:hAnsi="Book Antiqua" w:cs="SimSun"/>
          <w:b/>
          <w:bCs/>
          <w:sz w:val="24"/>
          <w:szCs w:val="24"/>
        </w:rPr>
        <w:t>94</w:t>
      </w:r>
      <w:r w:rsidRPr="00F51393">
        <w:rPr>
          <w:rFonts w:ascii="Book Antiqua" w:eastAsia="SimSun" w:hAnsi="Book Antiqua" w:cs="SimSun"/>
          <w:sz w:val="24"/>
          <w:szCs w:val="24"/>
        </w:rPr>
        <w:t>: 82-88 [PMID: 26598563 DOI: 10.4269/ajtmh.15-0297]</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11 </w:t>
      </w:r>
      <w:r w:rsidRPr="00F51393">
        <w:rPr>
          <w:rFonts w:ascii="Book Antiqua" w:eastAsia="SimSun" w:hAnsi="Book Antiqua" w:cs="SimSun"/>
          <w:b/>
          <w:bCs/>
          <w:sz w:val="24"/>
          <w:szCs w:val="24"/>
        </w:rPr>
        <w:t>Ranjbar R</w:t>
      </w:r>
      <w:r w:rsidRPr="00F51393">
        <w:rPr>
          <w:rFonts w:ascii="Book Antiqua" w:eastAsia="SimSun" w:hAnsi="Book Antiqua" w:cs="SimSun"/>
          <w:sz w:val="24"/>
          <w:szCs w:val="24"/>
        </w:rPr>
        <w:t>, Khamesipour F, Jonaidi-Jafari N, Rahimi E. Helicobacter pylori isolated from Iranian drinking water: vacA, cagA, iceA, oipA and babA2 genotype status and antimicrobial resistance properties. </w:t>
      </w:r>
      <w:r w:rsidRPr="00F51393">
        <w:rPr>
          <w:rFonts w:ascii="Book Antiqua" w:eastAsia="SimSun" w:hAnsi="Book Antiqua" w:cs="SimSun"/>
          <w:i/>
          <w:iCs/>
          <w:sz w:val="24"/>
          <w:szCs w:val="24"/>
        </w:rPr>
        <w:t>FEBS Open Bio</w:t>
      </w:r>
      <w:r w:rsidRPr="00F51393">
        <w:rPr>
          <w:rFonts w:ascii="Book Antiqua" w:eastAsia="SimSun" w:hAnsi="Book Antiqua" w:cs="SimSun"/>
          <w:sz w:val="24"/>
          <w:szCs w:val="24"/>
        </w:rPr>
        <w:t> 2016; </w:t>
      </w:r>
      <w:r w:rsidRPr="00F51393">
        <w:rPr>
          <w:rFonts w:ascii="Book Antiqua" w:eastAsia="SimSun" w:hAnsi="Book Antiqua" w:cs="SimSun"/>
          <w:b/>
          <w:bCs/>
          <w:sz w:val="24"/>
          <w:szCs w:val="24"/>
        </w:rPr>
        <w:t>6</w:t>
      </w:r>
      <w:r w:rsidRPr="00F51393">
        <w:rPr>
          <w:rFonts w:ascii="Book Antiqua" w:eastAsia="SimSun" w:hAnsi="Book Antiqua" w:cs="SimSun"/>
          <w:sz w:val="24"/>
          <w:szCs w:val="24"/>
        </w:rPr>
        <w:t>: 433-441 [PMID: 27419049 DOI: 10.1002/2211-5463.12054]</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12 </w:t>
      </w:r>
      <w:r w:rsidRPr="00F51393">
        <w:rPr>
          <w:rFonts w:ascii="Book Antiqua" w:eastAsia="SimSun" w:hAnsi="Book Antiqua" w:cs="SimSun"/>
          <w:b/>
          <w:bCs/>
          <w:sz w:val="24"/>
          <w:szCs w:val="24"/>
        </w:rPr>
        <w:t>Talaei R</w:t>
      </w:r>
      <w:r w:rsidRPr="00F51393">
        <w:rPr>
          <w:rFonts w:ascii="Book Antiqua" w:eastAsia="SimSun" w:hAnsi="Book Antiqua" w:cs="SimSun"/>
          <w:sz w:val="24"/>
          <w:szCs w:val="24"/>
        </w:rPr>
        <w:t>, Souod N, Momtaz H, Dabiri H. Milk of livestock as a possible transmission route of Helicobacter pylori infection. </w:t>
      </w:r>
      <w:r w:rsidRPr="00F51393">
        <w:rPr>
          <w:rFonts w:ascii="Book Antiqua" w:eastAsia="SimSun" w:hAnsi="Book Antiqua" w:cs="SimSun"/>
          <w:i/>
          <w:iCs/>
          <w:sz w:val="24"/>
          <w:szCs w:val="24"/>
        </w:rPr>
        <w:t>Gastroenterol Hepatol Bed Bench</w:t>
      </w:r>
      <w:r w:rsidRPr="00F51393">
        <w:rPr>
          <w:rFonts w:ascii="Book Antiqua" w:eastAsia="SimSun" w:hAnsi="Book Antiqua" w:cs="SimSun"/>
          <w:sz w:val="24"/>
          <w:szCs w:val="24"/>
        </w:rPr>
        <w:t> 2015; </w:t>
      </w:r>
      <w:r w:rsidRPr="00F51393">
        <w:rPr>
          <w:rFonts w:ascii="Book Antiqua" w:eastAsia="SimSun" w:hAnsi="Book Antiqua" w:cs="SimSun"/>
          <w:b/>
          <w:bCs/>
          <w:sz w:val="24"/>
          <w:szCs w:val="24"/>
        </w:rPr>
        <w:t>8</w:t>
      </w:r>
      <w:r w:rsidRPr="00F51393">
        <w:rPr>
          <w:rFonts w:ascii="Book Antiqua" w:eastAsia="SimSun" w:hAnsi="Book Antiqua" w:cs="SimSun"/>
          <w:sz w:val="24"/>
          <w:szCs w:val="24"/>
        </w:rPr>
        <w:t>: S30-S36 [PMID: 26171135]</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13 </w:t>
      </w:r>
      <w:r w:rsidRPr="00F51393">
        <w:rPr>
          <w:rFonts w:ascii="Book Antiqua" w:eastAsia="SimSun" w:hAnsi="Book Antiqua" w:cs="SimSun"/>
          <w:b/>
          <w:bCs/>
          <w:sz w:val="24"/>
          <w:szCs w:val="24"/>
        </w:rPr>
        <w:t>Graham DY</w:t>
      </w:r>
      <w:r w:rsidRPr="00F51393">
        <w:rPr>
          <w:rFonts w:ascii="Book Antiqua" w:eastAsia="SimSun" w:hAnsi="Book Antiqua" w:cs="SimSun"/>
          <w:sz w:val="24"/>
          <w:szCs w:val="24"/>
        </w:rPr>
        <w:t>, Malaty HM, Evans DG, Evans DJ, Klein PD, Adam E. Epidemiology of Helicobacter pylori in an asymptomatic population in the United States. Effect of age, race, and socioeconomic status. </w:t>
      </w:r>
      <w:r w:rsidRPr="00F51393">
        <w:rPr>
          <w:rFonts w:ascii="Book Antiqua" w:eastAsia="SimSun" w:hAnsi="Book Antiqua" w:cs="SimSun"/>
          <w:i/>
          <w:iCs/>
          <w:sz w:val="24"/>
          <w:szCs w:val="24"/>
        </w:rPr>
        <w:t>Gastroenterology</w:t>
      </w:r>
      <w:r w:rsidRPr="00F51393">
        <w:rPr>
          <w:rFonts w:ascii="Book Antiqua" w:eastAsia="SimSun" w:hAnsi="Book Antiqua" w:cs="SimSun"/>
          <w:sz w:val="24"/>
          <w:szCs w:val="24"/>
        </w:rPr>
        <w:t> 1991; </w:t>
      </w:r>
      <w:r w:rsidRPr="00F51393">
        <w:rPr>
          <w:rFonts w:ascii="Book Antiqua" w:eastAsia="SimSun" w:hAnsi="Book Antiqua" w:cs="SimSun"/>
          <w:b/>
          <w:bCs/>
          <w:sz w:val="24"/>
          <w:szCs w:val="24"/>
        </w:rPr>
        <w:t>100</w:t>
      </w:r>
      <w:r w:rsidRPr="00F51393">
        <w:rPr>
          <w:rFonts w:ascii="Book Antiqua" w:eastAsia="SimSun" w:hAnsi="Book Antiqua" w:cs="SimSun"/>
          <w:sz w:val="24"/>
          <w:szCs w:val="24"/>
        </w:rPr>
        <w:t>: 1495-1501 [PMID: 2019355]</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14 </w:t>
      </w:r>
      <w:r w:rsidRPr="00F51393">
        <w:rPr>
          <w:rFonts w:ascii="Book Antiqua" w:eastAsia="SimSun" w:hAnsi="Book Antiqua" w:cs="SimSun"/>
          <w:b/>
          <w:bCs/>
          <w:sz w:val="24"/>
          <w:szCs w:val="24"/>
        </w:rPr>
        <w:t>Rowland M</w:t>
      </w:r>
      <w:r w:rsidRPr="00F51393">
        <w:rPr>
          <w:rFonts w:ascii="Book Antiqua" w:eastAsia="SimSun" w:hAnsi="Book Antiqua" w:cs="SimSun"/>
          <w:sz w:val="24"/>
          <w:szCs w:val="24"/>
        </w:rPr>
        <w:t>, Daly L, Vaughan M, Higgins A, Bourke B, Drumm B. Age-specific incidence of Helicobacter pylori. </w:t>
      </w:r>
      <w:r w:rsidRPr="00F51393">
        <w:rPr>
          <w:rFonts w:ascii="Book Antiqua" w:eastAsia="SimSun" w:hAnsi="Book Antiqua" w:cs="SimSun"/>
          <w:i/>
          <w:iCs/>
          <w:sz w:val="24"/>
          <w:szCs w:val="24"/>
        </w:rPr>
        <w:t>Gastroenterology</w:t>
      </w:r>
      <w:r w:rsidRPr="00F51393">
        <w:rPr>
          <w:rFonts w:ascii="Book Antiqua" w:eastAsia="SimSun" w:hAnsi="Book Antiqua" w:cs="SimSun"/>
          <w:sz w:val="24"/>
          <w:szCs w:val="24"/>
        </w:rPr>
        <w:t> 2006; </w:t>
      </w:r>
      <w:r w:rsidRPr="00F51393">
        <w:rPr>
          <w:rFonts w:ascii="Book Antiqua" w:eastAsia="SimSun" w:hAnsi="Book Antiqua" w:cs="SimSun"/>
          <w:b/>
          <w:bCs/>
          <w:sz w:val="24"/>
          <w:szCs w:val="24"/>
        </w:rPr>
        <w:t>130</w:t>
      </w:r>
      <w:r w:rsidRPr="00F51393">
        <w:rPr>
          <w:rFonts w:ascii="Book Antiqua" w:eastAsia="SimSun" w:hAnsi="Book Antiqua" w:cs="SimSun"/>
          <w:sz w:val="24"/>
          <w:szCs w:val="24"/>
        </w:rPr>
        <w:t xml:space="preserve">: 65-72; quiz 211 [PMID: 16401469 </w:t>
      </w:r>
      <w:r w:rsidR="007E24D8" w:rsidRPr="007E24D8">
        <w:rPr>
          <w:rFonts w:ascii="Book Antiqua" w:eastAsia="SimSun" w:hAnsi="Book Antiqua" w:cs="SimSun"/>
          <w:sz w:val="24"/>
          <w:szCs w:val="24"/>
        </w:rPr>
        <w:t>DOI: 10.1016/S0016-5107(99)70352-4</w:t>
      </w:r>
      <w:r w:rsidRPr="00F51393">
        <w:rPr>
          <w:rFonts w:ascii="Book Antiqua" w:eastAsia="SimSun" w:hAnsi="Book Antiqua" w:cs="SimSun"/>
          <w:sz w:val="24"/>
          <w:szCs w:val="24"/>
        </w:rPr>
        <w:t>]</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15 </w:t>
      </w:r>
      <w:r w:rsidRPr="00F51393">
        <w:rPr>
          <w:rFonts w:ascii="Book Antiqua" w:eastAsia="SimSun" w:hAnsi="Book Antiqua" w:cs="SimSun"/>
          <w:b/>
          <w:bCs/>
          <w:sz w:val="24"/>
          <w:szCs w:val="24"/>
        </w:rPr>
        <w:t>Kodaman N</w:t>
      </w:r>
      <w:r w:rsidRPr="00F51393">
        <w:rPr>
          <w:rFonts w:ascii="Book Antiqua" w:eastAsia="SimSun" w:hAnsi="Book Antiqua" w:cs="SimSun"/>
          <w:sz w:val="24"/>
          <w:szCs w:val="24"/>
        </w:rPr>
        <w:t>, Pazos A, Schneider BG, Piazuelo MB, Mera R, Sobota RS, Sicinschi LA, Shaffer CL, Romero-Gallo J, de Sablet T, Harder RH, Bravo LE, Peek RM, Wilson KT, Cover TL, Williams SM, Correa P. Human and Helicobacter pylori coevolution shapes the risk of gastric disease. </w:t>
      </w:r>
      <w:r w:rsidRPr="00F51393">
        <w:rPr>
          <w:rFonts w:ascii="Book Antiqua" w:eastAsia="SimSun" w:hAnsi="Book Antiqua" w:cs="SimSun"/>
          <w:i/>
          <w:iCs/>
          <w:sz w:val="24"/>
          <w:szCs w:val="24"/>
        </w:rPr>
        <w:t>Proc Natl Acad Sci U S A</w:t>
      </w:r>
      <w:r w:rsidRPr="00F51393">
        <w:rPr>
          <w:rFonts w:ascii="Book Antiqua" w:eastAsia="SimSun" w:hAnsi="Book Antiqua" w:cs="SimSun"/>
          <w:sz w:val="24"/>
          <w:szCs w:val="24"/>
        </w:rPr>
        <w:t> 2014; </w:t>
      </w:r>
      <w:r w:rsidRPr="00F51393">
        <w:rPr>
          <w:rFonts w:ascii="Book Antiqua" w:eastAsia="SimSun" w:hAnsi="Book Antiqua" w:cs="SimSun"/>
          <w:b/>
          <w:bCs/>
          <w:sz w:val="24"/>
          <w:szCs w:val="24"/>
        </w:rPr>
        <w:t>111</w:t>
      </w:r>
      <w:r w:rsidRPr="00F51393">
        <w:rPr>
          <w:rFonts w:ascii="Book Antiqua" w:eastAsia="SimSun" w:hAnsi="Book Antiqua" w:cs="SimSun"/>
          <w:sz w:val="24"/>
          <w:szCs w:val="24"/>
        </w:rPr>
        <w:t>: 1455-1460 [PMID: 24474772 DOI: 10.1073/pnas.1318093111]</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16 </w:t>
      </w:r>
      <w:r w:rsidRPr="00F51393">
        <w:rPr>
          <w:rFonts w:ascii="Book Antiqua" w:eastAsia="SimSun" w:hAnsi="Book Antiqua" w:cs="SimSun"/>
          <w:b/>
          <w:bCs/>
          <w:sz w:val="24"/>
          <w:szCs w:val="24"/>
        </w:rPr>
        <w:t>Yamaoka Y</w:t>
      </w:r>
      <w:r w:rsidRPr="00F51393">
        <w:rPr>
          <w:rFonts w:ascii="Book Antiqua" w:eastAsia="SimSun" w:hAnsi="Book Antiqua" w:cs="SimSun"/>
          <w:sz w:val="24"/>
          <w:szCs w:val="24"/>
        </w:rPr>
        <w:t>. Mechanisms of disease: Helicobacter pylori virulence factors. </w:t>
      </w:r>
      <w:r w:rsidRPr="00F51393">
        <w:rPr>
          <w:rFonts w:ascii="Book Antiqua" w:eastAsia="SimSun" w:hAnsi="Book Antiqua" w:cs="SimSun"/>
          <w:i/>
          <w:iCs/>
          <w:sz w:val="24"/>
          <w:szCs w:val="24"/>
        </w:rPr>
        <w:t>Nat Rev Gastroenterol Hepatol</w:t>
      </w:r>
      <w:r w:rsidRPr="00F51393">
        <w:rPr>
          <w:rFonts w:ascii="Book Antiqua" w:eastAsia="SimSun" w:hAnsi="Book Antiqua" w:cs="SimSun"/>
          <w:sz w:val="24"/>
          <w:szCs w:val="24"/>
        </w:rPr>
        <w:t> 2010; </w:t>
      </w:r>
      <w:r w:rsidRPr="00F51393">
        <w:rPr>
          <w:rFonts w:ascii="Book Antiqua" w:eastAsia="SimSun" w:hAnsi="Book Antiqua" w:cs="SimSun"/>
          <w:b/>
          <w:bCs/>
          <w:sz w:val="24"/>
          <w:szCs w:val="24"/>
        </w:rPr>
        <w:t>7</w:t>
      </w:r>
      <w:r w:rsidRPr="00F51393">
        <w:rPr>
          <w:rFonts w:ascii="Book Antiqua" w:eastAsia="SimSun" w:hAnsi="Book Antiqua" w:cs="SimSun"/>
          <w:sz w:val="24"/>
          <w:szCs w:val="24"/>
        </w:rPr>
        <w:t>: 629-641 [PMID: 20938460 DOI: 10.1038/nrgastro.2010.154]</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lastRenderedPageBreak/>
        <w:t>17 </w:t>
      </w:r>
      <w:r w:rsidRPr="00F51393">
        <w:rPr>
          <w:rFonts w:ascii="Book Antiqua" w:eastAsia="SimSun" w:hAnsi="Book Antiqua" w:cs="SimSun"/>
          <w:b/>
          <w:bCs/>
          <w:sz w:val="24"/>
          <w:szCs w:val="24"/>
        </w:rPr>
        <w:t>Borén T</w:t>
      </w:r>
      <w:r w:rsidRPr="00F51393">
        <w:rPr>
          <w:rFonts w:ascii="Book Antiqua" w:eastAsia="SimSun" w:hAnsi="Book Antiqua" w:cs="SimSun"/>
          <w:sz w:val="24"/>
          <w:szCs w:val="24"/>
        </w:rPr>
        <w:t>, Falk P, Roth KA, Larson G, Normark S. Attachment of Helicobacter pylori to human gastric epithelium mediated by blood group antigens. </w:t>
      </w:r>
      <w:r w:rsidRPr="00F51393">
        <w:rPr>
          <w:rFonts w:ascii="Book Antiqua" w:eastAsia="SimSun" w:hAnsi="Book Antiqua" w:cs="SimSun"/>
          <w:i/>
          <w:iCs/>
          <w:sz w:val="24"/>
          <w:szCs w:val="24"/>
        </w:rPr>
        <w:t>Science</w:t>
      </w:r>
      <w:r w:rsidRPr="00F51393">
        <w:rPr>
          <w:rFonts w:ascii="Book Antiqua" w:eastAsia="SimSun" w:hAnsi="Book Antiqua" w:cs="SimSun"/>
          <w:sz w:val="24"/>
          <w:szCs w:val="24"/>
        </w:rPr>
        <w:t> 1993; </w:t>
      </w:r>
      <w:r w:rsidRPr="00F51393">
        <w:rPr>
          <w:rFonts w:ascii="Book Antiqua" w:eastAsia="SimSun" w:hAnsi="Book Antiqua" w:cs="SimSun"/>
          <w:b/>
          <w:bCs/>
          <w:sz w:val="24"/>
          <w:szCs w:val="24"/>
        </w:rPr>
        <w:t>262</w:t>
      </w:r>
      <w:r w:rsidRPr="00F51393">
        <w:rPr>
          <w:rFonts w:ascii="Book Antiqua" w:eastAsia="SimSun" w:hAnsi="Book Antiqua" w:cs="SimSun"/>
          <w:sz w:val="24"/>
          <w:szCs w:val="24"/>
        </w:rPr>
        <w:t>: 1892-1895 [PMID: 8018146 DOI: 10.1126/science.8018146]</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18 </w:t>
      </w:r>
      <w:r w:rsidRPr="00F51393">
        <w:rPr>
          <w:rFonts w:ascii="Book Antiqua" w:eastAsia="SimSun" w:hAnsi="Book Antiqua" w:cs="SimSun"/>
          <w:b/>
          <w:bCs/>
          <w:sz w:val="24"/>
          <w:szCs w:val="24"/>
        </w:rPr>
        <w:t>Mahdavi J</w:t>
      </w:r>
      <w:r w:rsidRPr="00F51393">
        <w:rPr>
          <w:rFonts w:ascii="Book Antiqua" w:eastAsia="SimSun" w:hAnsi="Book Antiqua" w:cs="SimSun"/>
          <w:sz w:val="24"/>
          <w:szCs w:val="24"/>
        </w:rPr>
        <w:t>, Sondén B, Hurtig M, Olfat FO, Forsberg L, Roche N, Angstrom J, Larsson T, Teneberg S, Karlsson KA, Altraja S, Wadström T, Kersulyte D, Berg DE, Dubois A, Petersson C, Magnusson KE, Norberg T, Lindh F, Lundskog BB, Arnqvist A, Hammarström L, Borén T. Helicobacter pylori SabA adhesin in persistent infection and chronic inflammation. </w:t>
      </w:r>
      <w:r w:rsidRPr="00F51393">
        <w:rPr>
          <w:rFonts w:ascii="Book Antiqua" w:eastAsia="SimSun" w:hAnsi="Book Antiqua" w:cs="SimSun"/>
          <w:i/>
          <w:iCs/>
          <w:sz w:val="24"/>
          <w:szCs w:val="24"/>
        </w:rPr>
        <w:t>Science</w:t>
      </w:r>
      <w:r w:rsidRPr="00F51393">
        <w:rPr>
          <w:rFonts w:ascii="Book Antiqua" w:eastAsia="SimSun" w:hAnsi="Book Antiqua" w:cs="SimSun"/>
          <w:sz w:val="24"/>
          <w:szCs w:val="24"/>
        </w:rPr>
        <w:t> 2002; </w:t>
      </w:r>
      <w:r w:rsidRPr="00F51393">
        <w:rPr>
          <w:rFonts w:ascii="Book Antiqua" w:eastAsia="SimSun" w:hAnsi="Book Antiqua" w:cs="SimSun"/>
          <w:b/>
          <w:bCs/>
          <w:sz w:val="24"/>
          <w:szCs w:val="24"/>
        </w:rPr>
        <w:t>297</w:t>
      </w:r>
      <w:r w:rsidRPr="00F51393">
        <w:rPr>
          <w:rFonts w:ascii="Book Antiqua" w:eastAsia="SimSun" w:hAnsi="Book Antiqua" w:cs="SimSun"/>
          <w:sz w:val="24"/>
          <w:szCs w:val="24"/>
        </w:rPr>
        <w:t>: 573-578 [PMID: 12142529 DOI: 10.1126/science.1069076]</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19 </w:t>
      </w:r>
      <w:r w:rsidRPr="00F51393">
        <w:rPr>
          <w:rFonts w:ascii="Book Antiqua" w:eastAsia="SimSun" w:hAnsi="Book Antiqua" w:cs="SimSun"/>
          <w:b/>
          <w:bCs/>
          <w:sz w:val="24"/>
          <w:szCs w:val="24"/>
        </w:rPr>
        <w:t>Yamaoka Y</w:t>
      </w:r>
      <w:r w:rsidRPr="00F51393">
        <w:rPr>
          <w:rFonts w:ascii="Book Antiqua" w:eastAsia="SimSun" w:hAnsi="Book Antiqua" w:cs="SimSun"/>
          <w:sz w:val="24"/>
          <w:szCs w:val="24"/>
        </w:rPr>
        <w:t>, Kwon DH, Graham DY. A M(r) 34,000 proinflammatory outer membrane protein (oipA) of Helicobacter pylori. </w:t>
      </w:r>
      <w:r w:rsidRPr="00F51393">
        <w:rPr>
          <w:rFonts w:ascii="Book Antiqua" w:eastAsia="SimSun" w:hAnsi="Book Antiqua" w:cs="SimSun"/>
          <w:i/>
          <w:iCs/>
          <w:sz w:val="24"/>
          <w:szCs w:val="24"/>
        </w:rPr>
        <w:t>Proc Natl Acad Sci U S A</w:t>
      </w:r>
      <w:r w:rsidRPr="00F51393">
        <w:rPr>
          <w:rFonts w:ascii="Book Antiqua" w:eastAsia="SimSun" w:hAnsi="Book Antiqua" w:cs="SimSun"/>
          <w:sz w:val="24"/>
          <w:szCs w:val="24"/>
        </w:rPr>
        <w:t> 2000; </w:t>
      </w:r>
      <w:r w:rsidRPr="00F51393">
        <w:rPr>
          <w:rFonts w:ascii="Book Antiqua" w:eastAsia="SimSun" w:hAnsi="Book Antiqua" w:cs="SimSun"/>
          <w:b/>
          <w:bCs/>
          <w:sz w:val="24"/>
          <w:szCs w:val="24"/>
        </w:rPr>
        <w:t>97</w:t>
      </w:r>
      <w:r w:rsidRPr="00F51393">
        <w:rPr>
          <w:rFonts w:ascii="Book Antiqua" w:eastAsia="SimSun" w:hAnsi="Book Antiqua" w:cs="SimSun"/>
          <w:sz w:val="24"/>
          <w:szCs w:val="24"/>
        </w:rPr>
        <w:t>: 7533-7538 [PMID: 10852959 DOI: 10.1073/pnas.130079797]</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20 </w:t>
      </w:r>
      <w:r w:rsidRPr="00F51393">
        <w:rPr>
          <w:rFonts w:ascii="Book Antiqua" w:eastAsia="SimSun" w:hAnsi="Book Antiqua" w:cs="SimSun"/>
          <w:b/>
          <w:bCs/>
          <w:sz w:val="24"/>
          <w:szCs w:val="24"/>
        </w:rPr>
        <w:t>Alm RA</w:t>
      </w:r>
      <w:r w:rsidRPr="00F51393">
        <w:rPr>
          <w:rFonts w:ascii="Book Antiqua" w:eastAsia="SimSun" w:hAnsi="Book Antiqua" w:cs="SimSun"/>
          <w:sz w:val="24"/>
          <w:szCs w:val="24"/>
        </w:rPr>
        <w:t>, Bina J, Andrews BM, Doig P, Hancock RE, Trust TJ. Comparative genomics of Helicobacter pylori: analysis of the outer membrane protein families. </w:t>
      </w:r>
      <w:r w:rsidRPr="00F51393">
        <w:rPr>
          <w:rFonts w:ascii="Book Antiqua" w:eastAsia="SimSun" w:hAnsi="Book Antiqua" w:cs="SimSun"/>
          <w:i/>
          <w:iCs/>
          <w:sz w:val="24"/>
          <w:szCs w:val="24"/>
        </w:rPr>
        <w:t>Infect Immun</w:t>
      </w:r>
      <w:r w:rsidRPr="00F51393">
        <w:rPr>
          <w:rFonts w:ascii="Book Antiqua" w:eastAsia="SimSun" w:hAnsi="Book Antiqua" w:cs="SimSun"/>
          <w:sz w:val="24"/>
          <w:szCs w:val="24"/>
        </w:rPr>
        <w:t> 2000; </w:t>
      </w:r>
      <w:r w:rsidRPr="00F51393">
        <w:rPr>
          <w:rFonts w:ascii="Book Antiqua" w:eastAsia="SimSun" w:hAnsi="Book Antiqua" w:cs="SimSun"/>
          <w:b/>
          <w:bCs/>
          <w:sz w:val="24"/>
          <w:szCs w:val="24"/>
        </w:rPr>
        <w:t>68</w:t>
      </w:r>
      <w:r w:rsidRPr="00F51393">
        <w:rPr>
          <w:rFonts w:ascii="Book Antiqua" w:eastAsia="SimSun" w:hAnsi="Book Antiqua" w:cs="SimSun"/>
          <w:sz w:val="24"/>
          <w:szCs w:val="24"/>
        </w:rPr>
        <w:t>: 4155-4168 [PMID: 10858232 DOI: 10.1128/IAI.68.7.4155-4168.2000]</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21 </w:t>
      </w:r>
      <w:r w:rsidRPr="00F51393">
        <w:rPr>
          <w:rFonts w:ascii="Book Antiqua" w:eastAsia="SimSun" w:hAnsi="Book Antiqua" w:cs="SimSun"/>
          <w:b/>
          <w:bCs/>
          <w:sz w:val="24"/>
          <w:szCs w:val="24"/>
        </w:rPr>
        <w:t>Yamaoka Y</w:t>
      </w:r>
      <w:r w:rsidRPr="00F51393">
        <w:rPr>
          <w:rFonts w:ascii="Book Antiqua" w:eastAsia="SimSun" w:hAnsi="Book Antiqua" w:cs="SimSun"/>
          <w:sz w:val="24"/>
          <w:szCs w:val="24"/>
        </w:rPr>
        <w:t>. Roles of Helicobacter pylori BabA in gastroduodenal pathogenesis. </w:t>
      </w:r>
      <w:r w:rsidRPr="00F51393">
        <w:rPr>
          <w:rFonts w:ascii="Book Antiqua" w:eastAsia="SimSun" w:hAnsi="Book Antiqua" w:cs="SimSun"/>
          <w:i/>
          <w:iCs/>
          <w:sz w:val="24"/>
          <w:szCs w:val="24"/>
        </w:rPr>
        <w:t>World J Gastroenterol</w:t>
      </w:r>
      <w:r w:rsidRPr="00F51393">
        <w:rPr>
          <w:rFonts w:ascii="Book Antiqua" w:eastAsia="SimSun" w:hAnsi="Book Antiqua" w:cs="SimSun"/>
          <w:sz w:val="24"/>
          <w:szCs w:val="24"/>
        </w:rPr>
        <w:t> 2008; </w:t>
      </w:r>
      <w:r w:rsidRPr="00F51393">
        <w:rPr>
          <w:rFonts w:ascii="Book Antiqua" w:eastAsia="SimSun" w:hAnsi="Book Antiqua" w:cs="SimSun"/>
          <w:b/>
          <w:bCs/>
          <w:sz w:val="24"/>
          <w:szCs w:val="24"/>
        </w:rPr>
        <w:t>14</w:t>
      </w:r>
      <w:r w:rsidRPr="00F51393">
        <w:rPr>
          <w:rFonts w:ascii="Book Antiqua" w:eastAsia="SimSun" w:hAnsi="Book Antiqua" w:cs="SimSun"/>
          <w:sz w:val="24"/>
          <w:szCs w:val="24"/>
        </w:rPr>
        <w:t>: 4265-4272 [PMID: 18666312 DOI: 10.3748/WJG.14.4265]</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22 </w:t>
      </w:r>
      <w:r w:rsidRPr="00F51393">
        <w:rPr>
          <w:rFonts w:ascii="Book Antiqua" w:eastAsia="SimSun" w:hAnsi="Book Antiqua" w:cs="SimSun"/>
          <w:b/>
          <w:bCs/>
          <w:sz w:val="24"/>
          <w:szCs w:val="24"/>
        </w:rPr>
        <w:t>Moore ME</w:t>
      </w:r>
      <w:r w:rsidRPr="00F51393">
        <w:rPr>
          <w:rFonts w:ascii="Book Antiqua" w:eastAsia="SimSun" w:hAnsi="Book Antiqua" w:cs="SimSun"/>
          <w:sz w:val="24"/>
          <w:szCs w:val="24"/>
        </w:rPr>
        <w:t>, Borén T, Solnick JV. Life at the margins: modulation of attachment proteins in Helicobacter pylori. </w:t>
      </w:r>
      <w:r w:rsidRPr="00F51393">
        <w:rPr>
          <w:rFonts w:ascii="Book Antiqua" w:eastAsia="SimSun" w:hAnsi="Book Antiqua" w:cs="SimSun"/>
          <w:i/>
          <w:iCs/>
          <w:sz w:val="24"/>
          <w:szCs w:val="24"/>
        </w:rPr>
        <w:t>Gut Microbes</w:t>
      </w:r>
      <w:r w:rsidRPr="00F51393">
        <w:rPr>
          <w:rFonts w:ascii="Book Antiqua" w:eastAsia="SimSun" w:hAnsi="Book Antiqua" w:cs="SimSun"/>
          <w:sz w:val="24"/>
          <w:szCs w:val="24"/>
        </w:rPr>
        <w:t> </w:t>
      </w:r>
      <w:r>
        <w:rPr>
          <w:rFonts w:ascii="Book Antiqua" w:eastAsia="SimSun" w:hAnsi="Book Antiqua" w:cs="SimSun" w:hint="eastAsia"/>
          <w:sz w:val="24"/>
          <w:szCs w:val="24"/>
        </w:rPr>
        <w:t>2011</w:t>
      </w:r>
      <w:r w:rsidRPr="00F51393">
        <w:rPr>
          <w:rFonts w:ascii="Book Antiqua" w:eastAsia="SimSun" w:hAnsi="Book Antiqua" w:cs="SimSun"/>
          <w:sz w:val="24"/>
          <w:szCs w:val="24"/>
        </w:rPr>
        <w:t>; </w:t>
      </w:r>
      <w:r w:rsidRPr="00F51393">
        <w:rPr>
          <w:rFonts w:ascii="Book Antiqua" w:eastAsia="SimSun" w:hAnsi="Book Antiqua" w:cs="SimSun"/>
          <w:b/>
          <w:bCs/>
          <w:sz w:val="24"/>
          <w:szCs w:val="24"/>
        </w:rPr>
        <w:t>2</w:t>
      </w:r>
      <w:r w:rsidRPr="00F51393">
        <w:rPr>
          <w:rFonts w:ascii="Book Antiqua" w:eastAsia="SimSun" w:hAnsi="Book Antiqua" w:cs="SimSun"/>
          <w:sz w:val="24"/>
          <w:szCs w:val="24"/>
        </w:rPr>
        <w:t>: 42-46 [PMID: 21637017 DOI: 10.4161/gmic.2.1.14626]</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23 </w:t>
      </w:r>
      <w:r w:rsidRPr="00F51393">
        <w:rPr>
          <w:rFonts w:ascii="Book Antiqua" w:eastAsia="SimSun" w:hAnsi="Book Antiqua" w:cs="SimSun"/>
          <w:b/>
          <w:bCs/>
          <w:sz w:val="24"/>
          <w:szCs w:val="24"/>
        </w:rPr>
        <w:t>Odenbreit S</w:t>
      </w:r>
      <w:r w:rsidRPr="00F51393">
        <w:rPr>
          <w:rFonts w:ascii="Book Antiqua" w:eastAsia="SimSun" w:hAnsi="Book Antiqua" w:cs="SimSun"/>
          <w:sz w:val="24"/>
          <w:szCs w:val="24"/>
        </w:rPr>
        <w:t>, Till M, Hofreuter D, Faller G, Haas R. Genetic and functional characterization of the alpAB gene locus essential for the adhesion of Helicobacter pylori to human gastric tissue. </w:t>
      </w:r>
      <w:r w:rsidRPr="00F51393">
        <w:rPr>
          <w:rFonts w:ascii="Book Antiqua" w:eastAsia="SimSun" w:hAnsi="Book Antiqua" w:cs="SimSun"/>
          <w:i/>
          <w:iCs/>
          <w:sz w:val="24"/>
          <w:szCs w:val="24"/>
        </w:rPr>
        <w:t>Mol Microbiol</w:t>
      </w:r>
      <w:r w:rsidRPr="00F51393">
        <w:rPr>
          <w:rFonts w:ascii="Book Antiqua" w:eastAsia="SimSun" w:hAnsi="Book Antiqua" w:cs="SimSun"/>
          <w:sz w:val="24"/>
          <w:szCs w:val="24"/>
        </w:rPr>
        <w:t> 1999; </w:t>
      </w:r>
      <w:r w:rsidRPr="00F51393">
        <w:rPr>
          <w:rFonts w:ascii="Book Antiqua" w:eastAsia="SimSun" w:hAnsi="Book Antiqua" w:cs="SimSun"/>
          <w:b/>
          <w:bCs/>
          <w:sz w:val="24"/>
          <w:szCs w:val="24"/>
        </w:rPr>
        <w:t>31</w:t>
      </w:r>
      <w:r w:rsidRPr="00F51393">
        <w:rPr>
          <w:rFonts w:ascii="Book Antiqua" w:eastAsia="SimSun" w:hAnsi="Book Antiqua" w:cs="SimSun"/>
          <w:sz w:val="24"/>
          <w:szCs w:val="24"/>
        </w:rPr>
        <w:t>: 1537-1548 [PMID: 10200971 DOI: 10.1046/j.1365-2958.1999.01300.x]</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24 </w:t>
      </w:r>
      <w:r w:rsidRPr="00F51393">
        <w:rPr>
          <w:rFonts w:ascii="Book Antiqua" w:eastAsia="SimSun" w:hAnsi="Book Antiqua" w:cs="SimSun"/>
          <w:b/>
          <w:bCs/>
          <w:sz w:val="24"/>
          <w:szCs w:val="24"/>
        </w:rPr>
        <w:t>Peck B</w:t>
      </w:r>
      <w:r w:rsidRPr="00F51393">
        <w:rPr>
          <w:rFonts w:ascii="Book Antiqua" w:eastAsia="SimSun" w:hAnsi="Book Antiqua" w:cs="SimSun"/>
          <w:sz w:val="24"/>
          <w:szCs w:val="24"/>
        </w:rPr>
        <w:t>, Ortkamp M, Diehl KD, Hundt E, Knapp B. Conservation, localization and expression of HopZ, a protein involved in adhesion of Helicobacter pylori. </w:t>
      </w:r>
      <w:r w:rsidRPr="00F51393">
        <w:rPr>
          <w:rFonts w:ascii="Book Antiqua" w:eastAsia="SimSun" w:hAnsi="Book Antiqua" w:cs="SimSun"/>
          <w:i/>
          <w:iCs/>
          <w:sz w:val="24"/>
          <w:szCs w:val="24"/>
        </w:rPr>
        <w:t>Nucleic Acids Res</w:t>
      </w:r>
      <w:r w:rsidRPr="00F51393">
        <w:rPr>
          <w:rFonts w:ascii="Book Antiqua" w:eastAsia="SimSun" w:hAnsi="Book Antiqua" w:cs="SimSun"/>
          <w:sz w:val="24"/>
          <w:szCs w:val="24"/>
        </w:rPr>
        <w:t> 1999; </w:t>
      </w:r>
      <w:r w:rsidRPr="00F51393">
        <w:rPr>
          <w:rFonts w:ascii="Book Antiqua" w:eastAsia="SimSun" w:hAnsi="Book Antiqua" w:cs="SimSun"/>
          <w:b/>
          <w:bCs/>
          <w:sz w:val="24"/>
          <w:szCs w:val="24"/>
        </w:rPr>
        <w:t>27</w:t>
      </w:r>
      <w:r w:rsidRPr="00F51393">
        <w:rPr>
          <w:rFonts w:ascii="Book Antiqua" w:eastAsia="SimSun" w:hAnsi="Book Antiqua" w:cs="SimSun"/>
          <w:sz w:val="24"/>
          <w:szCs w:val="24"/>
        </w:rPr>
        <w:t>: 3325-3333 [PMID: 10454640]</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lastRenderedPageBreak/>
        <w:t>25 </w:t>
      </w:r>
      <w:r w:rsidRPr="00F51393">
        <w:rPr>
          <w:rFonts w:ascii="Book Antiqua" w:eastAsia="SimSun" w:hAnsi="Book Antiqua" w:cs="SimSun"/>
          <w:b/>
          <w:bCs/>
          <w:sz w:val="24"/>
          <w:szCs w:val="24"/>
        </w:rPr>
        <w:t>Ilver D</w:t>
      </w:r>
      <w:r w:rsidRPr="00F51393">
        <w:rPr>
          <w:rFonts w:ascii="Book Antiqua" w:eastAsia="SimSun" w:hAnsi="Book Antiqua" w:cs="SimSun"/>
          <w:sz w:val="24"/>
          <w:szCs w:val="24"/>
        </w:rPr>
        <w:t>, Arnqvist A, Ogren J, Frick IM, Kersulyte D, Incecik ET, Berg DE, Covacci A, Engstrand L, Borén T. Helicobacter pylori adhesin binding fucosylated histo-blood group antigens revealed by retagging. </w:t>
      </w:r>
      <w:r w:rsidRPr="00F51393">
        <w:rPr>
          <w:rFonts w:ascii="Book Antiqua" w:eastAsia="SimSun" w:hAnsi="Book Antiqua" w:cs="SimSun"/>
          <w:i/>
          <w:iCs/>
          <w:sz w:val="24"/>
          <w:szCs w:val="24"/>
        </w:rPr>
        <w:t>Science</w:t>
      </w:r>
      <w:r w:rsidRPr="00F51393">
        <w:rPr>
          <w:rFonts w:ascii="Book Antiqua" w:eastAsia="SimSun" w:hAnsi="Book Antiqua" w:cs="SimSun"/>
          <w:sz w:val="24"/>
          <w:szCs w:val="24"/>
        </w:rPr>
        <w:t> 1998; </w:t>
      </w:r>
      <w:r w:rsidRPr="00F51393">
        <w:rPr>
          <w:rFonts w:ascii="Book Antiqua" w:eastAsia="SimSun" w:hAnsi="Book Antiqua" w:cs="SimSun"/>
          <w:b/>
          <w:bCs/>
          <w:sz w:val="24"/>
          <w:szCs w:val="24"/>
        </w:rPr>
        <w:t>279</w:t>
      </w:r>
      <w:r w:rsidRPr="00F51393">
        <w:rPr>
          <w:rFonts w:ascii="Book Antiqua" w:eastAsia="SimSun" w:hAnsi="Book Antiqua" w:cs="SimSun"/>
          <w:sz w:val="24"/>
          <w:szCs w:val="24"/>
        </w:rPr>
        <w:t>: 373-377 [PMID: 9430586 DOI: 10.1126/science.279.5349.373]</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26 </w:t>
      </w:r>
      <w:r w:rsidRPr="00F51393">
        <w:rPr>
          <w:rFonts w:ascii="Book Antiqua" w:eastAsia="SimSun" w:hAnsi="Book Antiqua" w:cs="SimSun"/>
          <w:b/>
          <w:bCs/>
          <w:sz w:val="24"/>
          <w:szCs w:val="24"/>
        </w:rPr>
        <w:t>Pride DT</w:t>
      </w:r>
      <w:r w:rsidRPr="00F51393">
        <w:rPr>
          <w:rFonts w:ascii="Book Antiqua" w:eastAsia="SimSun" w:hAnsi="Book Antiqua" w:cs="SimSun"/>
          <w:sz w:val="24"/>
          <w:szCs w:val="24"/>
        </w:rPr>
        <w:t>, Blaser MJ. Concerted evolution between duplicated genetic elements in Helicobacter pylori. </w:t>
      </w:r>
      <w:r w:rsidRPr="00F51393">
        <w:rPr>
          <w:rFonts w:ascii="Book Antiqua" w:eastAsia="SimSun" w:hAnsi="Book Antiqua" w:cs="SimSun"/>
          <w:i/>
          <w:iCs/>
          <w:sz w:val="24"/>
          <w:szCs w:val="24"/>
        </w:rPr>
        <w:t>J Mol Biol</w:t>
      </w:r>
      <w:r w:rsidRPr="00F51393">
        <w:rPr>
          <w:rFonts w:ascii="Book Antiqua" w:eastAsia="SimSun" w:hAnsi="Book Antiqua" w:cs="SimSun"/>
          <w:sz w:val="24"/>
          <w:szCs w:val="24"/>
        </w:rPr>
        <w:t> 2002; </w:t>
      </w:r>
      <w:r w:rsidRPr="00F51393">
        <w:rPr>
          <w:rFonts w:ascii="Book Antiqua" w:eastAsia="SimSun" w:hAnsi="Book Antiqua" w:cs="SimSun"/>
          <w:b/>
          <w:bCs/>
          <w:sz w:val="24"/>
          <w:szCs w:val="24"/>
        </w:rPr>
        <w:t>316</w:t>
      </w:r>
      <w:r w:rsidRPr="00F51393">
        <w:rPr>
          <w:rFonts w:ascii="Book Antiqua" w:eastAsia="SimSun" w:hAnsi="Book Antiqua" w:cs="SimSun"/>
          <w:sz w:val="24"/>
          <w:szCs w:val="24"/>
        </w:rPr>
        <w:t>: 629-642 [PMID: 11866522 DOI: 10.1006/jmbi.2001.5311]</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27 </w:t>
      </w:r>
      <w:r w:rsidRPr="00F51393">
        <w:rPr>
          <w:rFonts w:ascii="Book Antiqua" w:eastAsia="SimSun" w:hAnsi="Book Antiqua" w:cs="SimSun"/>
          <w:b/>
          <w:bCs/>
          <w:sz w:val="24"/>
          <w:szCs w:val="24"/>
        </w:rPr>
        <w:t>Pride DT</w:t>
      </w:r>
      <w:r w:rsidRPr="00F51393">
        <w:rPr>
          <w:rFonts w:ascii="Book Antiqua" w:eastAsia="SimSun" w:hAnsi="Book Antiqua" w:cs="SimSun"/>
          <w:sz w:val="24"/>
          <w:szCs w:val="24"/>
        </w:rPr>
        <w:t>, Meinersmann RJ, Blaser MJ. Allelic Variation within Helicobacter pylori babA and babB. </w:t>
      </w:r>
      <w:r w:rsidRPr="00F51393">
        <w:rPr>
          <w:rFonts w:ascii="Book Antiqua" w:eastAsia="SimSun" w:hAnsi="Book Antiqua" w:cs="SimSun"/>
          <w:i/>
          <w:iCs/>
          <w:sz w:val="24"/>
          <w:szCs w:val="24"/>
        </w:rPr>
        <w:t>Infect Immun</w:t>
      </w:r>
      <w:r w:rsidRPr="00F51393">
        <w:rPr>
          <w:rFonts w:ascii="Book Antiqua" w:eastAsia="SimSun" w:hAnsi="Book Antiqua" w:cs="SimSun"/>
          <w:sz w:val="24"/>
          <w:szCs w:val="24"/>
        </w:rPr>
        <w:t> 2001; </w:t>
      </w:r>
      <w:r w:rsidRPr="00F51393">
        <w:rPr>
          <w:rFonts w:ascii="Book Antiqua" w:eastAsia="SimSun" w:hAnsi="Book Antiqua" w:cs="SimSun"/>
          <w:b/>
          <w:bCs/>
          <w:sz w:val="24"/>
          <w:szCs w:val="24"/>
        </w:rPr>
        <w:t>69</w:t>
      </w:r>
      <w:r w:rsidRPr="00F51393">
        <w:rPr>
          <w:rFonts w:ascii="Book Antiqua" w:eastAsia="SimSun" w:hAnsi="Book Antiqua" w:cs="SimSun"/>
          <w:sz w:val="24"/>
          <w:szCs w:val="24"/>
        </w:rPr>
        <w:t>: 1160-1171 [PMID: 11160014 DOI: 10.1128/IAI.69.2.1160-1171.2001]</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28 </w:t>
      </w:r>
      <w:r w:rsidRPr="00F51393">
        <w:rPr>
          <w:rFonts w:ascii="Book Antiqua" w:eastAsia="SimSun" w:hAnsi="Book Antiqua" w:cs="SimSun"/>
          <w:b/>
          <w:bCs/>
          <w:sz w:val="24"/>
          <w:szCs w:val="24"/>
        </w:rPr>
        <w:t>Matteo MJ</w:t>
      </w:r>
      <w:r w:rsidRPr="00F51393">
        <w:rPr>
          <w:rFonts w:ascii="Book Antiqua" w:eastAsia="SimSun" w:hAnsi="Book Antiqua" w:cs="SimSun"/>
          <w:sz w:val="24"/>
          <w:szCs w:val="24"/>
        </w:rPr>
        <w:t>, Armitano RI, Romeo M, Wonaga A, Olmos M, Catalano M. Helicobacter pylori bab genes during chronic colonization. </w:t>
      </w:r>
      <w:r w:rsidRPr="00F51393">
        <w:rPr>
          <w:rFonts w:ascii="Book Antiqua" w:eastAsia="SimSun" w:hAnsi="Book Antiqua" w:cs="SimSun"/>
          <w:i/>
          <w:iCs/>
          <w:sz w:val="24"/>
          <w:szCs w:val="24"/>
        </w:rPr>
        <w:t>Int J Mol Epidemiol Genet</w:t>
      </w:r>
      <w:r w:rsidRPr="00F51393">
        <w:rPr>
          <w:rFonts w:ascii="Book Antiqua" w:eastAsia="SimSun" w:hAnsi="Book Antiqua" w:cs="SimSun"/>
          <w:sz w:val="24"/>
          <w:szCs w:val="24"/>
        </w:rPr>
        <w:t> 2011; </w:t>
      </w:r>
      <w:r w:rsidRPr="00F51393">
        <w:rPr>
          <w:rFonts w:ascii="Book Antiqua" w:eastAsia="SimSun" w:hAnsi="Book Antiqua" w:cs="SimSun"/>
          <w:b/>
          <w:bCs/>
          <w:sz w:val="24"/>
          <w:szCs w:val="24"/>
        </w:rPr>
        <w:t>2</w:t>
      </w:r>
      <w:r w:rsidRPr="00F51393">
        <w:rPr>
          <w:rFonts w:ascii="Book Antiqua" w:eastAsia="SimSun" w:hAnsi="Book Antiqua" w:cs="SimSun"/>
          <w:sz w:val="24"/>
          <w:szCs w:val="24"/>
        </w:rPr>
        <w:t>: 286-291 [PMID: 21915366]</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29 </w:t>
      </w:r>
      <w:r w:rsidRPr="00F51393">
        <w:rPr>
          <w:rFonts w:ascii="Book Antiqua" w:eastAsia="SimSun" w:hAnsi="Book Antiqua" w:cs="SimSun"/>
          <w:b/>
          <w:bCs/>
          <w:sz w:val="24"/>
          <w:szCs w:val="24"/>
        </w:rPr>
        <w:t>Hennig EE</w:t>
      </w:r>
      <w:r w:rsidRPr="00F51393">
        <w:rPr>
          <w:rFonts w:ascii="Book Antiqua" w:eastAsia="SimSun" w:hAnsi="Book Antiqua" w:cs="SimSun"/>
          <w:sz w:val="24"/>
          <w:szCs w:val="24"/>
        </w:rPr>
        <w:t>, Allen JM, Cover TL. Multiple chromosomal loci for the babA gene in Helicobacter pylori. </w:t>
      </w:r>
      <w:r w:rsidRPr="00F51393">
        <w:rPr>
          <w:rFonts w:ascii="Book Antiqua" w:eastAsia="SimSun" w:hAnsi="Book Antiqua" w:cs="SimSun"/>
          <w:i/>
          <w:iCs/>
          <w:sz w:val="24"/>
          <w:szCs w:val="24"/>
        </w:rPr>
        <w:t>Infect Immun</w:t>
      </w:r>
      <w:r w:rsidRPr="00F51393">
        <w:rPr>
          <w:rFonts w:ascii="Book Antiqua" w:eastAsia="SimSun" w:hAnsi="Book Antiqua" w:cs="SimSun"/>
          <w:sz w:val="24"/>
          <w:szCs w:val="24"/>
        </w:rPr>
        <w:t> 2006; </w:t>
      </w:r>
      <w:r w:rsidRPr="00F51393">
        <w:rPr>
          <w:rFonts w:ascii="Book Antiqua" w:eastAsia="SimSun" w:hAnsi="Book Antiqua" w:cs="SimSun"/>
          <w:b/>
          <w:bCs/>
          <w:sz w:val="24"/>
          <w:szCs w:val="24"/>
        </w:rPr>
        <w:t>74</w:t>
      </w:r>
      <w:r w:rsidRPr="00F51393">
        <w:rPr>
          <w:rFonts w:ascii="Book Antiqua" w:eastAsia="SimSun" w:hAnsi="Book Antiqua" w:cs="SimSun"/>
          <w:sz w:val="24"/>
          <w:szCs w:val="24"/>
        </w:rPr>
        <w:t>: 3046-3051 [PMID: 16622249 DOI: 10.1128/IAI.74.5.3046-3051.2006]</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30 </w:t>
      </w:r>
      <w:r w:rsidRPr="00F51393">
        <w:rPr>
          <w:rFonts w:ascii="Book Antiqua" w:eastAsia="SimSun" w:hAnsi="Book Antiqua" w:cs="SimSun"/>
          <w:b/>
          <w:bCs/>
          <w:sz w:val="24"/>
          <w:szCs w:val="24"/>
        </w:rPr>
        <w:t>Colbeck JC</w:t>
      </w:r>
      <w:r w:rsidRPr="00F51393">
        <w:rPr>
          <w:rFonts w:ascii="Book Antiqua" w:eastAsia="SimSun" w:hAnsi="Book Antiqua" w:cs="SimSun"/>
          <w:sz w:val="24"/>
          <w:szCs w:val="24"/>
        </w:rPr>
        <w:t>, Hansen LM, Fong JM, Solnick JV. Genotypic profile of the outer membrane proteins BabA and BabB in clinical isolates of Helicobacter pylori. </w:t>
      </w:r>
      <w:r w:rsidRPr="00F51393">
        <w:rPr>
          <w:rFonts w:ascii="Book Antiqua" w:eastAsia="SimSun" w:hAnsi="Book Antiqua" w:cs="SimSun"/>
          <w:i/>
          <w:iCs/>
          <w:sz w:val="24"/>
          <w:szCs w:val="24"/>
        </w:rPr>
        <w:t>Infect Immun</w:t>
      </w:r>
      <w:r w:rsidRPr="00F51393">
        <w:rPr>
          <w:rFonts w:ascii="Book Antiqua" w:eastAsia="SimSun" w:hAnsi="Book Antiqua" w:cs="SimSun"/>
          <w:sz w:val="24"/>
          <w:szCs w:val="24"/>
        </w:rPr>
        <w:t> 2006; </w:t>
      </w:r>
      <w:r w:rsidRPr="00F51393">
        <w:rPr>
          <w:rFonts w:ascii="Book Antiqua" w:eastAsia="SimSun" w:hAnsi="Book Antiqua" w:cs="SimSun"/>
          <w:b/>
          <w:bCs/>
          <w:sz w:val="24"/>
          <w:szCs w:val="24"/>
        </w:rPr>
        <w:t>74</w:t>
      </w:r>
      <w:r w:rsidRPr="00F51393">
        <w:rPr>
          <w:rFonts w:ascii="Book Antiqua" w:eastAsia="SimSun" w:hAnsi="Book Antiqua" w:cs="SimSun"/>
          <w:sz w:val="24"/>
          <w:szCs w:val="24"/>
        </w:rPr>
        <w:t>: 4375-4378 [PMID: 16790815 DOI: 10.1128/IAI.00485-06]</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 xml:space="preserve">31 </w:t>
      </w:r>
      <w:r w:rsidRPr="00F51393">
        <w:rPr>
          <w:rFonts w:ascii="Book Antiqua" w:eastAsia="SimSun" w:hAnsi="Book Antiqua" w:cs="SimSun"/>
          <w:b/>
          <w:sz w:val="24"/>
          <w:szCs w:val="24"/>
        </w:rPr>
        <w:t xml:space="preserve">National Center for Biotechnology Information (NCBI): Helicobacter pylori. </w:t>
      </w:r>
      <w:r w:rsidRPr="00F51393">
        <w:rPr>
          <w:rFonts w:ascii="Book Antiqua" w:eastAsia="SimSun" w:hAnsi="Book Antiqua" w:cs="SimSun"/>
          <w:sz w:val="24"/>
          <w:szCs w:val="24"/>
        </w:rPr>
        <w:t>Available from: URL: https: //www.ncbi.nlm.nih.gov/genome/genomes/169</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32 </w:t>
      </w:r>
      <w:r w:rsidRPr="00F51393">
        <w:rPr>
          <w:rFonts w:ascii="Book Antiqua" w:eastAsia="SimSun" w:hAnsi="Book Antiqua" w:cs="SimSun"/>
          <w:b/>
          <w:bCs/>
          <w:sz w:val="24"/>
          <w:szCs w:val="24"/>
        </w:rPr>
        <w:t>Kim A</w:t>
      </w:r>
      <w:r w:rsidRPr="00F51393">
        <w:rPr>
          <w:rFonts w:ascii="Book Antiqua" w:eastAsia="SimSun" w:hAnsi="Book Antiqua" w:cs="SimSun"/>
          <w:sz w:val="24"/>
          <w:szCs w:val="24"/>
        </w:rPr>
        <w:t>, Servetas SL, Kang J, Kim J, Jang S, Cha HJ, Lee WJ, Kim J, Romero-Gallo J, Peek RM, Merrell DS, Cha JH. Helicobacter pylori bab Paralog Distribution and Association with cagA, vacA, and homA/B Genotypes in American and South Korean Clinical Isolates. </w:t>
      </w:r>
      <w:r w:rsidRPr="00F51393">
        <w:rPr>
          <w:rFonts w:ascii="Book Antiqua" w:eastAsia="SimSun" w:hAnsi="Book Antiqua" w:cs="SimSun"/>
          <w:i/>
          <w:iCs/>
          <w:sz w:val="24"/>
          <w:szCs w:val="24"/>
        </w:rPr>
        <w:t>PLoS One</w:t>
      </w:r>
      <w:r w:rsidRPr="00F51393">
        <w:rPr>
          <w:rFonts w:ascii="Book Antiqua" w:eastAsia="SimSun" w:hAnsi="Book Antiqua" w:cs="SimSun"/>
          <w:sz w:val="24"/>
          <w:szCs w:val="24"/>
        </w:rPr>
        <w:t> 2015; </w:t>
      </w:r>
      <w:r w:rsidRPr="00F51393">
        <w:rPr>
          <w:rFonts w:ascii="Book Antiqua" w:eastAsia="SimSun" w:hAnsi="Book Antiqua" w:cs="SimSun"/>
          <w:b/>
          <w:bCs/>
          <w:sz w:val="24"/>
          <w:szCs w:val="24"/>
        </w:rPr>
        <w:t>10</w:t>
      </w:r>
      <w:r w:rsidRPr="00F51393">
        <w:rPr>
          <w:rFonts w:ascii="Book Antiqua" w:eastAsia="SimSun" w:hAnsi="Book Antiqua" w:cs="SimSun"/>
          <w:sz w:val="24"/>
          <w:szCs w:val="24"/>
        </w:rPr>
        <w:t>: e0137078 [PMID: 26317221 DOI: 10.1371/journal.pone.0137078]</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lastRenderedPageBreak/>
        <w:t>33 </w:t>
      </w:r>
      <w:r w:rsidRPr="00F51393">
        <w:rPr>
          <w:rFonts w:ascii="Book Antiqua" w:eastAsia="SimSun" w:hAnsi="Book Antiqua" w:cs="SimSun"/>
          <w:b/>
          <w:bCs/>
          <w:sz w:val="24"/>
          <w:szCs w:val="24"/>
        </w:rPr>
        <w:t>Hennig EE</w:t>
      </w:r>
      <w:r w:rsidRPr="00F51393">
        <w:rPr>
          <w:rFonts w:ascii="Book Antiqua" w:eastAsia="SimSun" w:hAnsi="Book Antiqua" w:cs="SimSun"/>
          <w:sz w:val="24"/>
          <w:szCs w:val="24"/>
        </w:rPr>
        <w:t>, Mernaugh R, Edl J, Cao P, Cover TL. Heterogeneity among Helicobacter pylori strains in expression of the outer membrane protein BabA. </w:t>
      </w:r>
      <w:r w:rsidRPr="00F51393">
        <w:rPr>
          <w:rFonts w:ascii="Book Antiqua" w:eastAsia="SimSun" w:hAnsi="Book Antiqua" w:cs="SimSun"/>
          <w:i/>
          <w:iCs/>
          <w:sz w:val="24"/>
          <w:szCs w:val="24"/>
        </w:rPr>
        <w:t>Infect Immun</w:t>
      </w:r>
      <w:r w:rsidRPr="00F51393">
        <w:rPr>
          <w:rFonts w:ascii="Book Antiqua" w:eastAsia="SimSun" w:hAnsi="Book Antiqua" w:cs="SimSun"/>
          <w:sz w:val="24"/>
          <w:szCs w:val="24"/>
        </w:rPr>
        <w:t> 2004; </w:t>
      </w:r>
      <w:r w:rsidRPr="00F51393">
        <w:rPr>
          <w:rFonts w:ascii="Book Antiqua" w:eastAsia="SimSun" w:hAnsi="Book Antiqua" w:cs="SimSun"/>
          <w:b/>
          <w:bCs/>
          <w:sz w:val="24"/>
          <w:szCs w:val="24"/>
        </w:rPr>
        <w:t>72</w:t>
      </w:r>
      <w:r w:rsidRPr="00F51393">
        <w:rPr>
          <w:rFonts w:ascii="Book Antiqua" w:eastAsia="SimSun" w:hAnsi="Book Antiqua" w:cs="SimSun"/>
          <w:sz w:val="24"/>
          <w:szCs w:val="24"/>
        </w:rPr>
        <w:t>: 3429-3435 [PMID: 15155649 DOI: 10.1128/IAI.72.6.3429-3435.2004]</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34 </w:t>
      </w:r>
      <w:r w:rsidRPr="00F51393">
        <w:rPr>
          <w:rFonts w:ascii="Book Antiqua" w:eastAsia="SimSun" w:hAnsi="Book Antiqua" w:cs="SimSun"/>
          <w:b/>
          <w:bCs/>
          <w:sz w:val="24"/>
          <w:szCs w:val="24"/>
        </w:rPr>
        <w:t>Bäckström A</w:t>
      </w:r>
      <w:r w:rsidRPr="00F51393">
        <w:rPr>
          <w:rFonts w:ascii="Book Antiqua" w:eastAsia="SimSun" w:hAnsi="Book Antiqua" w:cs="SimSun"/>
          <w:sz w:val="24"/>
          <w:szCs w:val="24"/>
        </w:rPr>
        <w:t>, Lundberg C, Kersulyte D, Berg DE, Borén T, Arnqvist A. Metastability of Helicobacter pylori bab adhesin genes and dynamics in Lewis b antigen binding. </w:t>
      </w:r>
      <w:r w:rsidRPr="00F51393">
        <w:rPr>
          <w:rFonts w:ascii="Book Antiqua" w:eastAsia="SimSun" w:hAnsi="Book Antiqua" w:cs="SimSun"/>
          <w:i/>
          <w:iCs/>
          <w:sz w:val="24"/>
          <w:szCs w:val="24"/>
        </w:rPr>
        <w:t>Proc Natl Acad Sci U S A</w:t>
      </w:r>
      <w:r w:rsidRPr="00F51393">
        <w:rPr>
          <w:rFonts w:ascii="Book Antiqua" w:eastAsia="SimSun" w:hAnsi="Book Antiqua" w:cs="SimSun"/>
          <w:sz w:val="24"/>
          <w:szCs w:val="24"/>
        </w:rPr>
        <w:t> 2004; </w:t>
      </w:r>
      <w:r w:rsidRPr="00F51393">
        <w:rPr>
          <w:rFonts w:ascii="Book Antiqua" w:eastAsia="SimSun" w:hAnsi="Book Antiqua" w:cs="SimSun"/>
          <w:b/>
          <w:bCs/>
          <w:sz w:val="24"/>
          <w:szCs w:val="24"/>
        </w:rPr>
        <w:t>101</w:t>
      </w:r>
      <w:r w:rsidRPr="00F51393">
        <w:rPr>
          <w:rFonts w:ascii="Book Antiqua" w:eastAsia="SimSun" w:hAnsi="Book Antiqua" w:cs="SimSun"/>
          <w:sz w:val="24"/>
          <w:szCs w:val="24"/>
        </w:rPr>
        <w:t>: 16923-16928 [PMID: 15557006 DOI: 10.1073/pnas.0404817101]</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35 </w:t>
      </w:r>
      <w:r w:rsidRPr="00F51393">
        <w:rPr>
          <w:rFonts w:ascii="Book Antiqua" w:eastAsia="SimSun" w:hAnsi="Book Antiqua" w:cs="SimSun"/>
          <w:b/>
          <w:bCs/>
          <w:sz w:val="24"/>
          <w:szCs w:val="24"/>
        </w:rPr>
        <w:t>Goodwin AC</w:t>
      </w:r>
      <w:r w:rsidRPr="00F51393">
        <w:rPr>
          <w:rFonts w:ascii="Book Antiqua" w:eastAsia="SimSun" w:hAnsi="Book Antiqua" w:cs="SimSun"/>
          <w:sz w:val="24"/>
          <w:szCs w:val="24"/>
        </w:rPr>
        <w:t>, Weinberger DM, Ford CB, Nelson JC, Snider JD, Hall JD, Paules CI, Peek RM, Forsyth MH. Expression of the Helicobacter pylori adhesin SabA is controlled via phase variation and the ArsRS signal transduction system. </w:t>
      </w:r>
      <w:r w:rsidRPr="00F51393">
        <w:rPr>
          <w:rFonts w:ascii="Book Antiqua" w:eastAsia="SimSun" w:hAnsi="Book Antiqua" w:cs="SimSun"/>
          <w:i/>
          <w:iCs/>
          <w:sz w:val="24"/>
          <w:szCs w:val="24"/>
        </w:rPr>
        <w:t>Microbiology</w:t>
      </w:r>
      <w:r w:rsidRPr="00F51393">
        <w:rPr>
          <w:rFonts w:ascii="Book Antiqua" w:eastAsia="SimSun" w:hAnsi="Book Antiqua" w:cs="SimSun"/>
          <w:sz w:val="24"/>
          <w:szCs w:val="24"/>
        </w:rPr>
        <w:t> 2008; </w:t>
      </w:r>
      <w:r w:rsidRPr="00F51393">
        <w:rPr>
          <w:rFonts w:ascii="Book Antiqua" w:eastAsia="SimSun" w:hAnsi="Book Antiqua" w:cs="SimSun"/>
          <w:b/>
          <w:bCs/>
          <w:sz w:val="24"/>
          <w:szCs w:val="24"/>
        </w:rPr>
        <w:t>154</w:t>
      </w:r>
      <w:r w:rsidRPr="00F51393">
        <w:rPr>
          <w:rFonts w:ascii="Book Antiqua" w:eastAsia="SimSun" w:hAnsi="Book Antiqua" w:cs="SimSun"/>
          <w:sz w:val="24"/>
          <w:szCs w:val="24"/>
        </w:rPr>
        <w:t>: 2231-2240 [PMID: 18667556 DOI: 10.1099/mic.0.2007/016055-0]</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36 </w:t>
      </w:r>
      <w:r w:rsidRPr="00F51393">
        <w:rPr>
          <w:rFonts w:ascii="Book Antiqua" w:eastAsia="SimSun" w:hAnsi="Book Antiqua" w:cs="SimSun"/>
          <w:b/>
          <w:bCs/>
          <w:sz w:val="24"/>
          <w:szCs w:val="24"/>
        </w:rPr>
        <w:t>Kao CY</w:t>
      </w:r>
      <w:r w:rsidRPr="00F51393">
        <w:rPr>
          <w:rFonts w:ascii="Book Antiqua" w:eastAsia="SimSun" w:hAnsi="Book Antiqua" w:cs="SimSun"/>
          <w:sz w:val="24"/>
          <w:szCs w:val="24"/>
        </w:rPr>
        <w:t>, Sheu SM, Sheu BS, Wu JJ. Length of thymidine homopolymeric repeats modulates promoter activity of sabA in Helicobacter pylori. </w:t>
      </w:r>
      <w:r w:rsidRPr="00F51393">
        <w:rPr>
          <w:rFonts w:ascii="Book Antiqua" w:eastAsia="SimSun" w:hAnsi="Book Antiqua" w:cs="SimSun"/>
          <w:i/>
          <w:iCs/>
          <w:sz w:val="24"/>
          <w:szCs w:val="24"/>
        </w:rPr>
        <w:t>Helicobacter</w:t>
      </w:r>
      <w:r w:rsidRPr="00F51393">
        <w:rPr>
          <w:rFonts w:ascii="Book Antiqua" w:eastAsia="SimSun" w:hAnsi="Book Antiqua" w:cs="SimSun"/>
          <w:sz w:val="24"/>
          <w:szCs w:val="24"/>
        </w:rPr>
        <w:t> 2012; </w:t>
      </w:r>
      <w:r w:rsidRPr="00F51393">
        <w:rPr>
          <w:rFonts w:ascii="Book Antiqua" w:eastAsia="SimSun" w:hAnsi="Book Antiqua" w:cs="SimSun"/>
          <w:b/>
          <w:bCs/>
          <w:sz w:val="24"/>
          <w:szCs w:val="24"/>
        </w:rPr>
        <w:t>17</w:t>
      </w:r>
      <w:r w:rsidRPr="00F51393">
        <w:rPr>
          <w:rFonts w:ascii="Book Antiqua" w:eastAsia="SimSun" w:hAnsi="Book Antiqua" w:cs="SimSun"/>
          <w:sz w:val="24"/>
          <w:szCs w:val="24"/>
        </w:rPr>
        <w:t>: 203-209 [PMID: 22515358 DOI: 10.1111/j.1523-5378.2012.00936.x]</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37 </w:t>
      </w:r>
      <w:r w:rsidRPr="00F51393">
        <w:rPr>
          <w:rFonts w:ascii="Book Antiqua" w:eastAsia="SimSun" w:hAnsi="Book Antiqua" w:cs="SimSun"/>
          <w:b/>
          <w:bCs/>
          <w:sz w:val="24"/>
          <w:szCs w:val="24"/>
        </w:rPr>
        <w:t>Åberg A</w:t>
      </w:r>
      <w:r w:rsidRPr="00F51393">
        <w:rPr>
          <w:rFonts w:ascii="Book Antiqua" w:eastAsia="SimSun" w:hAnsi="Book Antiqua" w:cs="SimSun"/>
          <w:sz w:val="24"/>
          <w:szCs w:val="24"/>
        </w:rPr>
        <w:t>, Gideonsson P, Vallström A, Olofsson A, Öhman C, Rakhimova L, Borén T, Engstrand L, Brännström K, Arnqvist A. A repetitive DNA element regulates expression of the Helicobacter pylori sialic acid binding adhesin by a rheostat-like mechanism. </w:t>
      </w:r>
      <w:r w:rsidRPr="00F51393">
        <w:rPr>
          <w:rFonts w:ascii="Book Antiqua" w:eastAsia="SimSun" w:hAnsi="Book Antiqua" w:cs="SimSun"/>
          <w:i/>
          <w:iCs/>
          <w:sz w:val="24"/>
          <w:szCs w:val="24"/>
        </w:rPr>
        <w:t>PLoS Pathog</w:t>
      </w:r>
      <w:r w:rsidRPr="00F51393">
        <w:rPr>
          <w:rFonts w:ascii="Book Antiqua" w:eastAsia="SimSun" w:hAnsi="Book Antiqua" w:cs="SimSun"/>
          <w:sz w:val="24"/>
          <w:szCs w:val="24"/>
        </w:rPr>
        <w:t> 2014; </w:t>
      </w:r>
      <w:r w:rsidRPr="00F51393">
        <w:rPr>
          <w:rFonts w:ascii="Book Antiqua" w:eastAsia="SimSun" w:hAnsi="Book Antiqua" w:cs="SimSun"/>
          <w:b/>
          <w:bCs/>
          <w:sz w:val="24"/>
          <w:szCs w:val="24"/>
        </w:rPr>
        <w:t>10</w:t>
      </w:r>
      <w:r w:rsidRPr="00F51393">
        <w:rPr>
          <w:rFonts w:ascii="Book Antiqua" w:eastAsia="SimSun" w:hAnsi="Book Antiqua" w:cs="SimSun"/>
          <w:sz w:val="24"/>
          <w:szCs w:val="24"/>
        </w:rPr>
        <w:t>: e1004234 [PMID: 24991812 DOI: 10.1371/journal.ppat.1004234]</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38 </w:t>
      </w:r>
      <w:r w:rsidRPr="00F51393">
        <w:rPr>
          <w:rFonts w:ascii="Book Antiqua" w:eastAsia="SimSun" w:hAnsi="Book Antiqua" w:cs="SimSun"/>
          <w:b/>
          <w:bCs/>
          <w:sz w:val="24"/>
          <w:szCs w:val="24"/>
        </w:rPr>
        <w:t>Zhou K</w:t>
      </w:r>
      <w:r w:rsidRPr="00F51393">
        <w:rPr>
          <w:rFonts w:ascii="Book Antiqua" w:eastAsia="SimSun" w:hAnsi="Book Antiqua" w:cs="SimSun"/>
          <w:sz w:val="24"/>
          <w:szCs w:val="24"/>
        </w:rPr>
        <w:t>, Aertsen A, Michiels CW. The role of variable DNA tandem repeats in bacterial adaptation. </w:t>
      </w:r>
      <w:r w:rsidRPr="00F51393">
        <w:rPr>
          <w:rFonts w:ascii="Book Antiqua" w:eastAsia="SimSun" w:hAnsi="Book Antiqua" w:cs="SimSun"/>
          <w:i/>
          <w:iCs/>
          <w:sz w:val="24"/>
          <w:szCs w:val="24"/>
        </w:rPr>
        <w:t>FEMS Microbiol Rev</w:t>
      </w:r>
      <w:r w:rsidRPr="00F51393">
        <w:rPr>
          <w:rFonts w:ascii="Book Antiqua" w:eastAsia="SimSun" w:hAnsi="Book Antiqua" w:cs="SimSun"/>
          <w:sz w:val="24"/>
          <w:szCs w:val="24"/>
        </w:rPr>
        <w:t> 2014; </w:t>
      </w:r>
      <w:r w:rsidRPr="00F51393">
        <w:rPr>
          <w:rFonts w:ascii="Book Antiqua" w:eastAsia="SimSun" w:hAnsi="Book Antiqua" w:cs="SimSun"/>
          <w:b/>
          <w:bCs/>
          <w:sz w:val="24"/>
          <w:szCs w:val="24"/>
        </w:rPr>
        <w:t>38</w:t>
      </w:r>
      <w:r w:rsidRPr="00F51393">
        <w:rPr>
          <w:rFonts w:ascii="Book Antiqua" w:eastAsia="SimSun" w:hAnsi="Book Antiqua" w:cs="SimSun"/>
          <w:sz w:val="24"/>
          <w:szCs w:val="24"/>
        </w:rPr>
        <w:t>: 119-141 [PMID: 23927439 DOI: 10.1111/1574-6976.12036]</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39 </w:t>
      </w:r>
      <w:r w:rsidRPr="00F51393">
        <w:rPr>
          <w:rFonts w:ascii="Book Antiqua" w:eastAsia="SimSun" w:hAnsi="Book Antiqua" w:cs="SimSun"/>
          <w:b/>
          <w:bCs/>
          <w:sz w:val="24"/>
          <w:szCs w:val="24"/>
        </w:rPr>
        <w:t>Styer CM</w:t>
      </w:r>
      <w:r w:rsidRPr="00F51393">
        <w:rPr>
          <w:rFonts w:ascii="Book Antiqua" w:eastAsia="SimSun" w:hAnsi="Book Antiqua" w:cs="SimSun"/>
          <w:sz w:val="24"/>
          <w:szCs w:val="24"/>
        </w:rPr>
        <w:t>, Hansen LM, Cooke CL, Gundersen AM, Choi SS, Berg DE, Benghezal M, Marshall BJ, Peek RM, Borén T, Solnick JV. Expression of the BabA adhesin during experimental infection with Helicobacter pylori. </w:t>
      </w:r>
      <w:r w:rsidRPr="00F51393">
        <w:rPr>
          <w:rFonts w:ascii="Book Antiqua" w:eastAsia="SimSun" w:hAnsi="Book Antiqua" w:cs="SimSun"/>
          <w:i/>
          <w:iCs/>
          <w:sz w:val="24"/>
          <w:szCs w:val="24"/>
        </w:rPr>
        <w:t>Infect Immun</w:t>
      </w:r>
      <w:r w:rsidRPr="00F51393">
        <w:rPr>
          <w:rFonts w:ascii="Book Antiqua" w:eastAsia="SimSun" w:hAnsi="Book Antiqua" w:cs="SimSun"/>
          <w:sz w:val="24"/>
          <w:szCs w:val="24"/>
        </w:rPr>
        <w:t> 2010; </w:t>
      </w:r>
      <w:r w:rsidRPr="00F51393">
        <w:rPr>
          <w:rFonts w:ascii="Book Antiqua" w:eastAsia="SimSun" w:hAnsi="Book Antiqua" w:cs="SimSun"/>
          <w:b/>
          <w:bCs/>
          <w:sz w:val="24"/>
          <w:szCs w:val="24"/>
        </w:rPr>
        <w:t>78</w:t>
      </w:r>
      <w:r w:rsidRPr="00F51393">
        <w:rPr>
          <w:rFonts w:ascii="Book Antiqua" w:eastAsia="SimSun" w:hAnsi="Book Antiqua" w:cs="SimSun"/>
          <w:sz w:val="24"/>
          <w:szCs w:val="24"/>
        </w:rPr>
        <w:t>: 1593-1600 [PMID: 20123715 DOI: 10.1128/IAI.01297-09]</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40 </w:t>
      </w:r>
      <w:r w:rsidRPr="00F51393">
        <w:rPr>
          <w:rFonts w:ascii="Book Antiqua" w:eastAsia="SimSun" w:hAnsi="Book Antiqua" w:cs="SimSun"/>
          <w:b/>
          <w:bCs/>
          <w:sz w:val="24"/>
          <w:szCs w:val="24"/>
        </w:rPr>
        <w:t>Nell S</w:t>
      </w:r>
      <w:r w:rsidRPr="00F51393">
        <w:rPr>
          <w:rFonts w:ascii="Book Antiqua" w:eastAsia="SimSun" w:hAnsi="Book Antiqua" w:cs="SimSun"/>
          <w:sz w:val="24"/>
          <w:szCs w:val="24"/>
        </w:rPr>
        <w:t xml:space="preserve">, Kennemann L, Schwarz S, Josenhans C, Suerbaum S. Dynamics of Lewis b binding and sequence variation of the babA adhesin gene during chronic Helicobacter </w:t>
      </w:r>
      <w:r w:rsidRPr="00F51393">
        <w:rPr>
          <w:rFonts w:ascii="Book Antiqua" w:eastAsia="SimSun" w:hAnsi="Book Antiqua" w:cs="SimSun"/>
          <w:sz w:val="24"/>
          <w:szCs w:val="24"/>
        </w:rPr>
        <w:lastRenderedPageBreak/>
        <w:t>pylori infection in humans. </w:t>
      </w:r>
      <w:r w:rsidRPr="00F51393">
        <w:rPr>
          <w:rFonts w:ascii="Book Antiqua" w:eastAsia="SimSun" w:hAnsi="Book Antiqua" w:cs="SimSun"/>
          <w:i/>
          <w:iCs/>
          <w:sz w:val="24"/>
          <w:szCs w:val="24"/>
        </w:rPr>
        <w:t>MBio</w:t>
      </w:r>
      <w:r w:rsidRPr="00F51393">
        <w:rPr>
          <w:rFonts w:ascii="Book Antiqua" w:eastAsia="SimSun" w:hAnsi="Book Antiqua" w:cs="SimSun"/>
          <w:sz w:val="24"/>
          <w:szCs w:val="24"/>
        </w:rPr>
        <w:t> 2014; </w:t>
      </w:r>
      <w:r w:rsidRPr="00F51393">
        <w:rPr>
          <w:rFonts w:ascii="Book Antiqua" w:eastAsia="SimSun" w:hAnsi="Book Antiqua" w:cs="SimSun"/>
          <w:b/>
          <w:bCs/>
          <w:sz w:val="24"/>
          <w:szCs w:val="24"/>
        </w:rPr>
        <w:t>5</w:t>
      </w:r>
      <w:r w:rsidRPr="00F51393">
        <w:rPr>
          <w:rFonts w:ascii="Book Antiqua" w:eastAsia="SimSun" w:hAnsi="Book Antiqua" w:cs="SimSun"/>
          <w:sz w:val="24"/>
          <w:szCs w:val="24"/>
        </w:rPr>
        <w:t>: [PMID: 25516619 DOI: 10.1128/mBio.02281-14]</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41 </w:t>
      </w:r>
      <w:r w:rsidRPr="00F51393">
        <w:rPr>
          <w:rFonts w:ascii="Book Antiqua" w:eastAsia="SimSun" w:hAnsi="Book Antiqua" w:cs="SimSun"/>
          <w:b/>
          <w:bCs/>
          <w:sz w:val="24"/>
          <w:szCs w:val="24"/>
        </w:rPr>
        <w:t>Gerhard M</w:t>
      </w:r>
      <w:r w:rsidRPr="00F51393">
        <w:rPr>
          <w:rFonts w:ascii="Book Antiqua" w:eastAsia="SimSun" w:hAnsi="Book Antiqua" w:cs="SimSun"/>
          <w:sz w:val="24"/>
          <w:szCs w:val="24"/>
        </w:rPr>
        <w:t>, Lehn N, Neumayer N, Borén T, Rad R, Schepp W, Miehlke S, Classen M, Prinz C. Clinical relevance of the Helicobacter pylori gene for blood-group antigen-binding adhesin. </w:t>
      </w:r>
      <w:r w:rsidRPr="00F51393">
        <w:rPr>
          <w:rFonts w:ascii="Book Antiqua" w:eastAsia="SimSun" w:hAnsi="Book Antiqua" w:cs="SimSun"/>
          <w:i/>
          <w:iCs/>
          <w:sz w:val="24"/>
          <w:szCs w:val="24"/>
        </w:rPr>
        <w:t>Proc Natl Acad Sci U S A</w:t>
      </w:r>
      <w:r w:rsidRPr="00F51393">
        <w:rPr>
          <w:rFonts w:ascii="Book Antiqua" w:eastAsia="SimSun" w:hAnsi="Book Antiqua" w:cs="SimSun"/>
          <w:sz w:val="24"/>
          <w:szCs w:val="24"/>
        </w:rPr>
        <w:t> 1999; </w:t>
      </w:r>
      <w:r w:rsidRPr="00F51393">
        <w:rPr>
          <w:rFonts w:ascii="Book Antiqua" w:eastAsia="SimSun" w:hAnsi="Book Antiqua" w:cs="SimSun"/>
          <w:b/>
          <w:bCs/>
          <w:sz w:val="24"/>
          <w:szCs w:val="24"/>
        </w:rPr>
        <w:t>96</w:t>
      </w:r>
      <w:r w:rsidRPr="00F51393">
        <w:rPr>
          <w:rFonts w:ascii="Book Antiqua" w:eastAsia="SimSun" w:hAnsi="Book Antiqua" w:cs="SimSun"/>
          <w:sz w:val="24"/>
          <w:szCs w:val="24"/>
        </w:rPr>
        <w:t>: 12778-12783 [PMID: 10535999 DOI: 10.1073/pnas.96.22.12778]</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42 </w:t>
      </w:r>
      <w:r w:rsidRPr="00F51393">
        <w:rPr>
          <w:rFonts w:ascii="Book Antiqua" w:eastAsia="SimSun" w:hAnsi="Book Antiqua" w:cs="SimSun"/>
          <w:b/>
          <w:bCs/>
          <w:sz w:val="24"/>
          <w:szCs w:val="24"/>
        </w:rPr>
        <w:t>Saberi S</w:t>
      </w:r>
      <w:r w:rsidRPr="00F51393">
        <w:rPr>
          <w:rFonts w:ascii="Book Antiqua" w:eastAsia="SimSun" w:hAnsi="Book Antiqua" w:cs="SimSun"/>
          <w:sz w:val="24"/>
          <w:szCs w:val="24"/>
        </w:rPr>
        <w:t>, Schmidt A, Eybpoosh S, Esmaili M, Talebkhan Y, Mohajerani N, Oghalaie A, Eshagh Hosseini M, Mohagheghi MA, Bugaytova J, Borén T, Mohammadi M. Helicobacter pylori Strains from Duodenal Ulcer Patients Exhibit Mixed babA/B Genotypes with Low Levels of BabA Adhesin and Lewis b Binding. </w:t>
      </w:r>
      <w:r w:rsidRPr="00F51393">
        <w:rPr>
          <w:rFonts w:ascii="Book Antiqua" w:eastAsia="SimSun" w:hAnsi="Book Antiqua" w:cs="SimSun"/>
          <w:i/>
          <w:iCs/>
          <w:sz w:val="24"/>
          <w:szCs w:val="24"/>
        </w:rPr>
        <w:t>Dig Dis Sci</w:t>
      </w:r>
      <w:r w:rsidRPr="00F51393">
        <w:rPr>
          <w:rFonts w:ascii="Book Antiqua" w:eastAsia="SimSun" w:hAnsi="Book Antiqua" w:cs="SimSun"/>
          <w:sz w:val="24"/>
          <w:szCs w:val="24"/>
        </w:rPr>
        <w:t> 2016; </w:t>
      </w:r>
      <w:r w:rsidRPr="00F51393">
        <w:rPr>
          <w:rFonts w:ascii="Book Antiqua" w:eastAsia="SimSun" w:hAnsi="Book Antiqua" w:cs="SimSun"/>
          <w:b/>
          <w:bCs/>
          <w:sz w:val="24"/>
          <w:szCs w:val="24"/>
        </w:rPr>
        <w:t>61</w:t>
      </w:r>
      <w:r w:rsidRPr="00F51393">
        <w:rPr>
          <w:rFonts w:ascii="Book Antiqua" w:eastAsia="SimSun" w:hAnsi="Book Antiqua" w:cs="SimSun"/>
          <w:sz w:val="24"/>
          <w:szCs w:val="24"/>
        </w:rPr>
        <w:t>: 2868-2877 [PMID: 27318698 DOI: 10.1007/s10620-016-4217-z]</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43 </w:t>
      </w:r>
      <w:r w:rsidRPr="00F51393">
        <w:rPr>
          <w:rFonts w:ascii="Book Antiqua" w:eastAsia="SimSun" w:hAnsi="Book Antiqua" w:cs="SimSun"/>
          <w:b/>
          <w:bCs/>
          <w:sz w:val="24"/>
          <w:szCs w:val="24"/>
        </w:rPr>
        <w:t>Abdullah SM</w:t>
      </w:r>
      <w:r w:rsidRPr="00F51393">
        <w:rPr>
          <w:rFonts w:ascii="Book Antiqua" w:eastAsia="SimSun" w:hAnsi="Book Antiqua" w:cs="SimSun"/>
          <w:sz w:val="24"/>
          <w:szCs w:val="24"/>
        </w:rPr>
        <w:t>, Hussein NR, Salih AM, Merza MA, Goreal AA, Odeesh OY, Majed HS, Assafi MA, Hawrami K. Infection with Helicobacter pylori strains carrying babA2 and cagA is associated with an increased risk of peptic ulcer disease development in Iraq. </w:t>
      </w:r>
      <w:r w:rsidRPr="00F51393">
        <w:rPr>
          <w:rFonts w:ascii="Book Antiqua" w:eastAsia="SimSun" w:hAnsi="Book Antiqua" w:cs="SimSun"/>
          <w:i/>
          <w:iCs/>
          <w:sz w:val="24"/>
          <w:szCs w:val="24"/>
        </w:rPr>
        <w:t>Arab J Gastroenterol</w:t>
      </w:r>
      <w:r w:rsidRPr="00F51393">
        <w:rPr>
          <w:rFonts w:ascii="Book Antiqua" w:eastAsia="SimSun" w:hAnsi="Book Antiqua" w:cs="SimSun"/>
          <w:sz w:val="24"/>
          <w:szCs w:val="24"/>
        </w:rPr>
        <w:t> 2012; </w:t>
      </w:r>
      <w:r w:rsidRPr="00F51393">
        <w:rPr>
          <w:rFonts w:ascii="Book Antiqua" w:eastAsia="SimSun" w:hAnsi="Book Antiqua" w:cs="SimSun"/>
          <w:b/>
          <w:bCs/>
          <w:sz w:val="24"/>
          <w:szCs w:val="24"/>
        </w:rPr>
        <w:t>13</w:t>
      </w:r>
      <w:r w:rsidRPr="00F51393">
        <w:rPr>
          <w:rFonts w:ascii="Book Antiqua" w:eastAsia="SimSun" w:hAnsi="Book Antiqua" w:cs="SimSun"/>
          <w:sz w:val="24"/>
          <w:szCs w:val="24"/>
        </w:rPr>
        <w:t>: 166-169 [PMID: 23432983 DOI: 10.1016/j.ajg.2012.12.001]</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44 </w:t>
      </w:r>
      <w:r w:rsidRPr="00F51393">
        <w:rPr>
          <w:rFonts w:ascii="Book Antiqua" w:eastAsia="SimSun" w:hAnsi="Book Antiqua" w:cs="SimSun"/>
          <w:b/>
          <w:bCs/>
          <w:sz w:val="24"/>
          <w:szCs w:val="24"/>
        </w:rPr>
        <w:t>Karabiber H</w:t>
      </w:r>
      <w:r w:rsidRPr="00F51393">
        <w:rPr>
          <w:rFonts w:ascii="Book Antiqua" w:eastAsia="SimSun" w:hAnsi="Book Antiqua" w:cs="SimSun"/>
          <w:sz w:val="24"/>
          <w:szCs w:val="24"/>
        </w:rPr>
        <w:t>, Selimoglu MA, Otlu B, Yildirim O, Ozer A. Virulence factors and antibiotic resistance in children with Helicobacter pylori gastritis. </w:t>
      </w:r>
      <w:r w:rsidRPr="00F51393">
        <w:rPr>
          <w:rFonts w:ascii="Book Antiqua" w:eastAsia="SimSun" w:hAnsi="Book Antiqua" w:cs="SimSun"/>
          <w:i/>
          <w:iCs/>
          <w:sz w:val="24"/>
          <w:szCs w:val="24"/>
        </w:rPr>
        <w:t>J Pediatr Gastroenterol Nutr</w:t>
      </w:r>
      <w:r w:rsidRPr="00F51393">
        <w:rPr>
          <w:rFonts w:ascii="Book Antiqua" w:eastAsia="SimSun" w:hAnsi="Book Antiqua" w:cs="SimSun"/>
          <w:sz w:val="24"/>
          <w:szCs w:val="24"/>
        </w:rPr>
        <w:t> 2014; </w:t>
      </w:r>
      <w:r w:rsidRPr="00F51393">
        <w:rPr>
          <w:rFonts w:ascii="Book Antiqua" w:eastAsia="SimSun" w:hAnsi="Book Antiqua" w:cs="SimSun"/>
          <w:b/>
          <w:bCs/>
          <w:sz w:val="24"/>
          <w:szCs w:val="24"/>
        </w:rPr>
        <w:t>58</w:t>
      </w:r>
      <w:r w:rsidRPr="00F51393">
        <w:rPr>
          <w:rFonts w:ascii="Book Antiqua" w:eastAsia="SimSun" w:hAnsi="Book Antiqua" w:cs="SimSun"/>
          <w:sz w:val="24"/>
          <w:szCs w:val="24"/>
        </w:rPr>
        <w:t>: 608-612 [PMID: 24792628 DOI: 10.1097/MPG.0000000000000273]</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45 </w:t>
      </w:r>
      <w:r w:rsidRPr="00F51393">
        <w:rPr>
          <w:rFonts w:ascii="Book Antiqua" w:eastAsia="SimSun" w:hAnsi="Book Antiqua" w:cs="SimSun"/>
          <w:b/>
          <w:bCs/>
          <w:sz w:val="24"/>
          <w:szCs w:val="24"/>
        </w:rPr>
        <w:t>Talebi Bezmin Abadi A</w:t>
      </w:r>
      <w:r w:rsidRPr="00F51393">
        <w:rPr>
          <w:rFonts w:ascii="Book Antiqua" w:eastAsia="SimSun" w:hAnsi="Book Antiqua" w:cs="SimSun"/>
          <w:sz w:val="24"/>
          <w:szCs w:val="24"/>
        </w:rPr>
        <w:t>, Taghvaei T, Mohabbati Mobarez A, Vaira G, Vaira D. High correlation of babA 2-positive strains of Helicobacter pylori with the presence of gastric cancer. </w:t>
      </w:r>
      <w:r w:rsidRPr="00F51393">
        <w:rPr>
          <w:rFonts w:ascii="Book Antiqua" w:eastAsia="SimSun" w:hAnsi="Book Antiqua" w:cs="SimSun"/>
          <w:i/>
          <w:iCs/>
          <w:sz w:val="24"/>
          <w:szCs w:val="24"/>
        </w:rPr>
        <w:t>Intern Emerg Med</w:t>
      </w:r>
      <w:r w:rsidRPr="00F51393">
        <w:rPr>
          <w:rFonts w:ascii="Book Antiqua" w:eastAsia="SimSun" w:hAnsi="Book Antiqua" w:cs="SimSun"/>
          <w:sz w:val="24"/>
          <w:szCs w:val="24"/>
        </w:rPr>
        <w:t> 2013; </w:t>
      </w:r>
      <w:r w:rsidRPr="00F51393">
        <w:rPr>
          <w:rFonts w:ascii="Book Antiqua" w:eastAsia="SimSun" w:hAnsi="Book Antiqua" w:cs="SimSun"/>
          <w:b/>
          <w:bCs/>
          <w:sz w:val="24"/>
          <w:szCs w:val="24"/>
        </w:rPr>
        <w:t>8</w:t>
      </w:r>
      <w:r w:rsidRPr="00F51393">
        <w:rPr>
          <w:rFonts w:ascii="Book Antiqua" w:eastAsia="SimSun" w:hAnsi="Book Antiqua" w:cs="SimSun"/>
          <w:sz w:val="24"/>
          <w:szCs w:val="24"/>
        </w:rPr>
        <w:t>: 497-501 [PMID: 21604199 DOI: 10.1007/s11739-011-0631-6]</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46 </w:t>
      </w:r>
      <w:r w:rsidRPr="00F51393">
        <w:rPr>
          <w:rFonts w:ascii="Book Antiqua" w:eastAsia="SimSun" w:hAnsi="Book Antiqua" w:cs="SimSun"/>
          <w:b/>
          <w:bCs/>
          <w:sz w:val="24"/>
          <w:szCs w:val="24"/>
        </w:rPr>
        <w:t>Yadegar A</w:t>
      </w:r>
      <w:r w:rsidRPr="00F51393">
        <w:rPr>
          <w:rFonts w:ascii="Book Antiqua" w:eastAsia="SimSun" w:hAnsi="Book Antiqua" w:cs="SimSun"/>
          <w:sz w:val="24"/>
          <w:szCs w:val="24"/>
        </w:rPr>
        <w:t>, Mobarez AM, Alebouyeh M, Mirzaei T, Kwok T, Zali MR. Clinical relevance of cagL gene and virulence genotypes with disease outcomes in a Helicobacter pylori infected population from Iran. </w:t>
      </w:r>
      <w:r w:rsidRPr="00F51393">
        <w:rPr>
          <w:rFonts w:ascii="Book Antiqua" w:eastAsia="SimSun" w:hAnsi="Book Antiqua" w:cs="SimSun"/>
          <w:i/>
          <w:iCs/>
          <w:sz w:val="24"/>
          <w:szCs w:val="24"/>
        </w:rPr>
        <w:t>World J Microbiol Biotechnol</w:t>
      </w:r>
      <w:r w:rsidRPr="00F51393">
        <w:rPr>
          <w:rFonts w:ascii="Book Antiqua" w:eastAsia="SimSun" w:hAnsi="Book Antiqua" w:cs="SimSun"/>
          <w:sz w:val="24"/>
          <w:szCs w:val="24"/>
        </w:rPr>
        <w:t> 2014; </w:t>
      </w:r>
      <w:r w:rsidRPr="00F51393">
        <w:rPr>
          <w:rFonts w:ascii="Book Antiqua" w:eastAsia="SimSun" w:hAnsi="Book Antiqua" w:cs="SimSun"/>
          <w:b/>
          <w:bCs/>
          <w:sz w:val="24"/>
          <w:szCs w:val="24"/>
        </w:rPr>
        <w:t>30</w:t>
      </w:r>
      <w:r w:rsidRPr="00F51393">
        <w:rPr>
          <w:rFonts w:ascii="Book Antiqua" w:eastAsia="SimSun" w:hAnsi="Book Antiqua" w:cs="SimSun"/>
          <w:sz w:val="24"/>
          <w:szCs w:val="24"/>
        </w:rPr>
        <w:t>: 2481-2490 [PMID: 24854336 DOI: 10.1007/s11274-014-1673-5]</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lastRenderedPageBreak/>
        <w:t>47 </w:t>
      </w:r>
      <w:r w:rsidRPr="00F51393">
        <w:rPr>
          <w:rFonts w:ascii="Book Antiqua" w:eastAsia="SimSun" w:hAnsi="Book Antiqua" w:cs="SimSun"/>
          <w:b/>
          <w:bCs/>
          <w:sz w:val="24"/>
          <w:szCs w:val="24"/>
        </w:rPr>
        <w:t>Osman HA</w:t>
      </w:r>
      <w:r w:rsidRPr="00F51393">
        <w:rPr>
          <w:rFonts w:ascii="Book Antiqua" w:eastAsia="SimSun" w:hAnsi="Book Antiqua" w:cs="SimSun"/>
          <w:sz w:val="24"/>
          <w:szCs w:val="24"/>
        </w:rPr>
        <w:t>, Hasan H, Suppian R, Hassan S, Andee DZ, Abdul Majid N, Zilfalil BA. Prevalence of Helicobacter pylori cagA, babA2, and dupA genotypes and correlation with clinical outcome in Malaysian patients with dyspepsia. </w:t>
      </w:r>
      <w:r w:rsidRPr="00F51393">
        <w:rPr>
          <w:rFonts w:ascii="Book Antiqua" w:eastAsia="SimSun" w:hAnsi="Book Antiqua" w:cs="SimSun"/>
          <w:i/>
          <w:iCs/>
          <w:sz w:val="24"/>
          <w:szCs w:val="24"/>
        </w:rPr>
        <w:t>Turk J Med Sci</w:t>
      </w:r>
      <w:r w:rsidRPr="00F51393">
        <w:rPr>
          <w:rFonts w:ascii="Book Antiqua" w:eastAsia="SimSun" w:hAnsi="Book Antiqua" w:cs="SimSun"/>
          <w:sz w:val="24"/>
          <w:szCs w:val="24"/>
        </w:rPr>
        <w:t> 2015; </w:t>
      </w:r>
      <w:r w:rsidRPr="00F51393">
        <w:rPr>
          <w:rFonts w:ascii="Book Antiqua" w:eastAsia="SimSun" w:hAnsi="Book Antiqua" w:cs="SimSun"/>
          <w:b/>
          <w:bCs/>
          <w:sz w:val="24"/>
          <w:szCs w:val="24"/>
        </w:rPr>
        <w:t>45</w:t>
      </w:r>
      <w:r w:rsidRPr="00F51393">
        <w:rPr>
          <w:rFonts w:ascii="Book Antiqua" w:eastAsia="SimSun" w:hAnsi="Book Antiqua" w:cs="SimSun"/>
          <w:sz w:val="24"/>
          <w:szCs w:val="24"/>
        </w:rPr>
        <w:t>: 940-946 [PMID: 26422871 DOI: 10.3906/sag-1409-77]</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48 </w:t>
      </w:r>
      <w:r w:rsidRPr="00F51393">
        <w:rPr>
          <w:rFonts w:ascii="Book Antiqua" w:eastAsia="SimSun" w:hAnsi="Book Antiqua" w:cs="SimSun"/>
          <w:b/>
          <w:bCs/>
          <w:sz w:val="24"/>
          <w:szCs w:val="24"/>
        </w:rPr>
        <w:t>Boonyanugomol W</w:t>
      </w:r>
      <w:r w:rsidRPr="00F51393">
        <w:rPr>
          <w:rFonts w:ascii="Book Antiqua" w:eastAsia="SimSun" w:hAnsi="Book Antiqua" w:cs="SimSun"/>
          <w:sz w:val="24"/>
          <w:szCs w:val="24"/>
        </w:rPr>
        <w:t>, Chomvarin C, Sripa B, Chau-In S, Pugkhem A, Namwat W, Wongboot W, Khampoosa B. Molecular analysis of Helicobacter pylori virulent-associated genes in hepatobiliary patients. </w:t>
      </w:r>
      <w:r w:rsidRPr="00F51393">
        <w:rPr>
          <w:rFonts w:ascii="Book Antiqua" w:eastAsia="SimSun" w:hAnsi="Book Antiqua" w:cs="SimSun"/>
          <w:i/>
          <w:iCs/>
          <w:sz w:val="24"/>
          <w:szCs w:val="24"/>
        </w:rPr>
        <w:t xml:space="preserve">HPB </w:t>
      </w:r>
      <w:r w:rsidRPr="00F51393">
        <w:rPr>
          <w:rFonts w:ascii="Book Antiqua" w:eastAsia="SimSun" w:hAnsi="Book Antiqua" w:cs="SimSun"/>
          <w:iCs/>
          <w:sz w:val="24"/>
          <w:szCs w:val="24"/>
        </w:rPr>
        <w:t>(Oxford)</w:t>
      </w:r>
      <w:r w:rsidRPr="00F51393">
        <w:rPr>
          <w:rFonts w:ascii="Book Antiqua" w:eastAsia="SimSun" w:hAnsi="Book Antiqua" w:cs="SimSun"/>
          <w:sz w:val="24"/>
          <w:szCs w:val="24"/>
        </w:rPr>
        <w:t> 2012; </w:t>
      </w:r>
      <w:r w:rsidRPr="00F51393">
        <w:rPr>
          <w:rFonts w:ascii="Book Antiqua" w:eastAsia="SimSun" w:hAnsi="Book Antiqua" w:cs="SimSun"/>
          <w:b/>
          <w:bCs/>
          <w:sz w:val="24"/>
          <w:szCs w:val="24"/>
        </w:rPr>
        <w:t>14</w:t>
      </w:r>
      <w:r w:rsidRPr="00F51393">
        <w:rPr>
          <w:rFonts w:ascii="Book Antiqua" w:eastAsia="SimSun" w:hAnsi="Book Antiqua" w:cs="SimSun"/>
          <w:sz w:val="24"/>
          <w:szCs w:val="24"/>
        </w:rPr>
        <w:t>: 754-763 [PMID: 23043664 DOI: 10.1111/j.1477-2574.2012.00533.x]</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49 </w:t>
      </w:r>
      <w:r w:rsidRPr="00F51393">
        <w:rPr>
          <w:rFonts w:ascii="Book Antiqua" w:eastAsia="SimSun" w:hAnsi="Book Antiqua" w:cs="SimSun"/>
          <w:b/>
          <w:bCs/>
          <w:sz w:val="24"/>
          <w:szCs w:val="24"/>
        </w:rPr>
        <w:t>Chomvarin C</w:t>
      </w:r>
      <w:r w:rsidRPr="00F51393">
        <w:rPr>
          <w:rFonts w:ascii="Book Antiqua" w:eastAsia="SimSun" w:hAnsi="Book Antiqua" w:cs="SimSun"/>
          <w:sz w:val="24"/>
          <w:szCs w:val="24"/>
        </w:rPr>
        <w:t>, Namwat W, Chaicumpar K, Mairiang P, Sangchan A, Sripa B, Tor-Udom S, Vilaichone RK. Prevalence of Helicobacter pylori vacA, cagA, cagE, iceA and babA2 genotypes in Thai dyspeptic patients. </w:t>
      </w:r>
      <w:r w:rsidRPr="00F51393">
        <w:rPr>
          <w:rFonts w:ascii="Book Antiqua" w:eastAsia="SimSun" w:hAnsi="Book Antiqua" w:cs="SimSun"/>
          <w:i/>
          <w:iCs/>
          <w:sz w:val="24"/>
          <w:szCs w:val="24"/>
        </w:rPr>
        <w:t>Int J Infect Dis</w:t>
      </w:r>
      <w:r w:rsidRPr="00F51393">
        <w:rPr>
          <w:rFonts w:ascii="Book Antiqua" w:eastAsia="SimSun" w:hAnsi="Book Antiqua" w:cs="SimSun"/>
          <w:sz w:val="24"/>
          <w:szCs w:val="24"/>
        </w:rPr>
        <w:t> 2008; </w:t>
      </w:r>
      <w:r w:rsidRPr="00F51393">
        <w:rPr>
          <w:rFonts w:ascii="Book Antiqua" w:eastAsia="SimSun" w:hAnsi="Book Antiqua" w:cs="SimSun"/>
          <w:b/>
          <w:bCs/>
          <w:sz w:val="24"/>
          <w:szCs w:val="24"/>
        </w:rPr>
        <w:t>12</w:t>
      </w:r>
      <w:r w:rsidRPr="00F51393">
        <w:rPr>
          <w:rFonts w:ascii="Book Antiqua" w:eastAsia="SimSun" w:hAnsi="Book Antiqua" w:cs="SimSun"/>
          <w:sz w:val="24"/>
          <w:szCs w:val="24"/>
        </w:rPr>
        <w:t>: 30-36 [PMID: 17548220 DOI: 10.1016/j.ijid.2007.03.012]</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50 </w:t>
      </w:r>
      <w:r w:rsidRPr="00F51393">
        <w:rPr>
          <w:rFonts w:ascii="Book Antiqua" w:eastAsia="SimSun" w:hAnsi="Book Antiqua" w:cs="SimSun"/>
          <w:b/>
          <w:bCs/>
          <w:sz w:val="24"/>
          <w:szCs w:val="24"/>
        </w:rPr>
        <w:t>Ghosh P</w:t>
      </w:r>
      <w:r w:rsidRPr="00F51393">
        <w:rPr>
          <w:rFonts w:ascii="Book Antiqua" w:eastAsia="SimSun" w:hAnsi="Book Antiqua" w:cs="SimSun"/>
          <w:sz w:val="24"/>
          <w:szCs w:val="24"/>
        </w:rPr>
        <w:t>, Sarkar A, Ganguly M, Raghwan J, De R, Mukhopadhyay AK. Helicobacter pylori strains harboring babA2 from Indian sub population are associated with increased virulence in ex vivo study. </w:t>
      </w:r>
      <w:r w:rsidRPr="00F51393">
        <w:rPr>
          <w:rFonts w:ascii="Book Antiqua" w:eastAsia="SimSun" w:hAnsi="Book Antiqua" w:cs="SimSun"/>
          <w:i/>
          <w:iCs/>
          <w:sz w:val="24"/>
          <w:szCs w:val="24"/>
        </w:rPr>
        <w:t>Gut Pathog</w:t>
      </w:r>
      <w:r w:rsidRPr="00F51393">
        <w:rPr>
          <w:rFonts w:ascii="Book Antiqua" w:eastAsia="SimSun" w:hAnsi="Book Antiqua" w:cs="SimSun"/>
          <w:sz w:val="24"/>
          <w:szCs w:val="24"/>
        </w:rPr>
        <w:t> 2016; </w:t>
      </w:r>
      <w:r w:rsidRPr="00F51393">
        <w:rPr>
          <w:rFonts w:ascii="Book Antiqua" w:eastAsia="SimSun" w:hAnsi="Book Antiqua" w:cs="SimSun"/>
          <w:b/>
          <w:bCs/>
          <w:sz w:val="24"/>
          <w:szCs w:val="24"/>
        </w:rPr>
        <w:t>8</w:t>
      </w:r>
      <w:r w:rsidRPr="00F51393">
        <w:rPr>
          <w:rFonts w:ascii="Book Antiqua" w:eastAsia="SimSun" w:hAnsi="Book Antiqua" w:cs="SimSun"/>
          <w:sz w:val="24"/>
          <w:szCs w:val="24"/>
        </w:rPr>
        <w:t>: 1 [PMID: 26759607 DOI: 10.1186/s13099-015-0083-z]</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51 </w:t>
      </w:r>
      <w:r w:rsidRPr="00F51393">
        <w:rPr>
          <w:rFonts w:ascii="Book Antiqua" w:eastAsia="SimSun" w:hAnsi="Book Antiqua" w:cs="SimSun"/>
          <w:b/>
          <w:bCs/>
          <w:sz w:val="24"/>
          <w:szCs w:val="24"/>
        </w:rPr>
        <w:t>Con SA</w:t>
      </w:r>
      <w:r w:rsidRPr="00F51393">
        <w:rPr>
          <w:rFonts w:ascii="Book Antiqua" w:eastAsia="SimSun" w:hAnsi="Book Antiqua" w:cs="SimSun"/>
          <w:sz w:val="24"/>
          <w:szCs w:val="24"/>
        </w:rPr>
        <w:t>, Takeuchi H, Nishioka M, Morimoto N, Sugiura T, Yasuda N, Con-Wong R. Clinical relevance of Helicobacter pylori babA2 and babA2/B in Costa Rica and Japan. </w:t>
      </w:r>
      <w:r w:rsidRPr="00F51393">
        <w:rPr>
          <w:rFonts w:ascii="Book Antiqua" w:eastAsia="SimSun" w:hAnsi="Book Antiqua" w:cs="SimSun"/>
          <w:i/>
          <w:iCs/>
          <w:sz w:val="24"/>
          <w:szCs w:val="24"/>
        </w:rPr>
        <w:t>World J Gastroenterol</w:t>
      </w:r>
      <w:r w:rsidRPr="00F51393">
        <w:rPr>
          <w:rFonts w:ascii="Book Antiqua" w:eastAsia="SimSun" w:hAnsi="Book Antiqua" w:cs="SimSun"/>
          <w:sz w:val="24"/>
          <w:szCs w:val="24"/>
        </w:rPr>
        <w:t> 2010; </w:t>
      </w:r>
      <w:r w:rsidRPr="00F51393">
        <w:rPr>
          <w:rFonts w:ascii="Book Antiqua" w:eastAsia="SimSun" w:hAnsi="Book Antiqua" w:cs="SimSun"/>
          <w:b/>
          <w:bCs/>
          <w:sz w:val="24"/>
          <w:szCs w:val="24"/>
        </w:rPr>
        <w:t>16</w:t>
      </w:r>
      <w:r w:rsidRPr="00F51393">
        <w:rPr>
          <w:rFonts w:ascii="Book Antiqua" w:eastAsia="SimSun" w:hAnsi="Book Antiqua" w:cs="SimSun"/>
          <w:sz w:val="24"/>
          <w:szCs w:val="24"/>
        </w:rPr>
        <w:t>: 474-478 [PMID: 20101774 DOI: 10.3748/WJG.v16.i4.474]</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52 </w:t>
      </w:r>
      <w:r w:rsidRPr="00F51393">
        <w:rPr>
          <w:rFonts w:ascii="Book Antiqua" w:eastAsia="SimSun" w:hAnsi="Book Antiqua" w:cs="SimSun"/>
          <w:b/>
          <w:bCs/>
          <w:sz w:val="24"/>
          <w:szCs w:val="24"/>
        </w:rPr>
        <w:t>Fujimoto S</w:t>
      </w:r>
      <w:r w:rsidRPr="00F51393">
        <w:rPr>
          <w:rFonts w:ascii="Book Antiqua" w:eastAsia="SimSun" w:hAnsi="Book Antiqua" w:cs="SimSun"/>
          <w:sz w:val="24"/>
          <w:szCs w:val="24"/>
        </w:rPr>
        <w:t>, Olaniyi Ojo O, Arnqvist A, Wu JY, Odenbreit S, Haas R, Graham DY, Yamaoka Y. Helicobacter pylori BabA expression, gastric mucosal injury, and clinical outcome. </w:t>
      </w:r>
      <w:r w:rsidRPr="00F51393">
        <w:rPr>
          <w:rFonts w:ascii="Book Antiqua" w:eastAsia="SimSun" w:hAnsi="Book Antiqua" w:cs="SimSun"/>
          <w:i/>
          <w:iCs/>
          <w:sz w:val="24"/>
          <w:szCs w:val="24"/>
        </w:rPr>
        <w:t>Clin Gastroenterol Hepatol</w:t>
      </w:r>
      <w:r w:rsidRPr="00F51393">
        <w:rPr>
          <w:rFonts w:ascii="Book Antiqua" w:eastAsia="SimSun" w:hAnsi="Book Antiqua" w:cs="SimSun"/>
          <w:sz w:val="24"/>
          <w:szCs w:val="24"/>
        </w:rPr>
        <w:t> 2007; </w:t>
      </w:r>
      <w:r w:rsidRPr="00F51393">
        <w:rPr>
          <w:rFonts w:ascii="Book Antiqua" w:eastAsia="SimSun" w:hAnsi="Book Antiqua" w:cs="SimSun"/>
          <w:b/>
          <w:bCs/>
          <w:sz w:val="24"/>
          <w:szCs w:val="24"/>
        </w:rPr>
        <w:t>5</w:t>
      </w:r>
      <w:r w:rsidRPr="00F51393">
        <w:rPr>
          <w:rFonts w:ascii="Book Antiqua" w:eastAsia="SimSun" w:hAnsi="Book Antiqua" w:cs="SimSun"/>
          <w:sz w:val="24"/>
          <w:szCs w:val="24"/>
        </w:rPr>
        <w:t>: 49-58 [PMID: 17157077 DOI: 10.1016/j.cgh.2006.09.015]</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53 </w:t>
      </w:r>
      <w:r w:rsidRPr="00F51393">
        <w:rPr>
          <w:rFonts w:ascii="Book Antiqua" w:eastAsia="SimSun" w:hAnsi="Book Antiqua" w:cs="SimSun"/>
          <w:b/>
          <w:bCs/>
          <w:sz w:val="24"/>
          <w:szCs w:val="24"/>
        </w:rPr>
        <w:t>Biernat MM</w:t>
      </w:r>
      <w:r w:rsidRPr="00F51393">
        <w:rPr>
          <w:rFonts w:ascii="Book Antiqua" w:eastAsia="SimSun" w:hAnsi="Book Antiqua" w:cs="SimSun"/>
          <w:sz w:val="24"/>
          <w:szCs w:val="24"/>
        </w:rPr>
        <w:t>, Go</w:t>
      </w:r>
      <w:r w:rsidRPr="00F51393">
        <w:rPr>
          <w:rFonts w:ascii="Book Antiqua" w:eastAsia="MS Mincho" w:hAnsi="Book Antiqua" w:cs="MS Mincho"/>
          <w:sz w:val="24"/>
          <w:szCs w:val="24"/>
        </w:rPr>
        <w:t>ś</w:t>
      </w:r>
      <w:r w:rsidRPr="00F51393">
        <w:rPr>
          <w:rFonts w:ascii="Book Antiqua" w:eastAsia="SimSun" w:hAnsi="Book Antiqua" w:cs="SimSun"/>
          <w:sz w:val="24"/>
          <w:szCs w:val="24"/>
        </w:rPr>
        <w:t>ciniak G, Iwańczak B. Prevalence of Helicobacter pylori cagA, vacA, iceA, babA2 genotypes in Polish children and adolescents with gastroduodenal disease. </w:t>
      </w:r>
      <w:r w:rsidRPr="00F51393">
        <w:rPr>
          <w:rFonts w:ascii="Book Antiqua" w:eastAsia="SimSun" w:hAnsi="Book Antiqua" w:cs="SimSun"/>
          <w:i/>
          <w:iCs/>
          <w:sz w:val="24"/>
          <w:szCs w:val="24"/>
        </w:rPr>
        <w:t xml:space="preserve">Postepy Hig Med Dosw </w:t>
      </w:r>
      <w:r w:rsidRPr="007E24D8">
        <w:rPr>
          <w:rFonts w:ascii="Book Antiqua" w:eastAsia="SimSun" w:hAnsi="Book Antiqua" w:cs="SimSun"/>
          <w:iCs/>
          <w:sz w:val="24"/>
          <w:szCs w:val="24"/>
        </w:rPr>
        <w:t>(Online)</w:t>
      </w:r>
      <w:r w:rsidRPr="007E24D8">
        <w:rPr>
          <w:rFonts w:ascii="Book Antiqua" w:eastAsia="SimSun" w:hAnsi="Book Antiqua" w:cs="SimSun"/>
          <w:sz w:val="24"/>
          <w:szCs w:val="24"/>
        </w:rPr>
        <w:t> </w:t>
      </w:r>
      <w:r w:rsidRPr="00F51393">
        <w:rPr>
          <w:rFonts w:ascii="Book Antiqua" w:eastAsia="SimSun" w:hAnsi="Book Antiqua" w:cs="SimSun"/>
          <w:sz w:val="24"/>
          <w:szCs w:val="24"/>
        </w:rPr>
        <w:t>2014; </w:t>
      </w:r>
      <w:r w:rsidRPr="00F51393">
        <w:rPr>
          <w:rFonts w:ascii="Book Antiqua" w:eastAsia="SimSun" w:hAnsi="Book Antiqua" w:cs="SimSun"/>
          <w:b/>
          <w:bCs/>
          <w:sz w:val="24"/>
          <w:szCs w:val="24"/>
        </w:rPr>
        <w:t>68</w:t>
      </w:r>
      <w:r w:rsidRPr="00F51393">
        <w:rPr>
          <w:rFonts w:ascii="Book Antiqua" w:eastAsia="SimSun" w:hAnsi="Book Antiqua" w:cs="SimSun"/>
          <w:sz w:val="24"/>
          <w:szCs w:val="24"/>
        </w:rPr>
        <w:t>: 1015-1021 [PMID: 25228509 DOI: 10.5604/17322693.1118211]</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lastRenderedPageBreak/>
        <w:t>54 </w:t>
      </w:r>
      <w:r w:rsidRPr="00F51393">
        <w:rPr>
          <w:rFonts w:ascii="Book Antiqua" w:eastAsia="SimSun" w:hAnsi="Book Antiqua" w:cs="SimSun"/>
          <w:b/>
          <w:bCs/>
          <w:sz w:val="24"/>
          <w:szCs w:val="24"/>
        </w:rPr>
        <w:t>Homan M</w:t>
      </w:r>
      <w:r w:rsidRPr="00F51393">
        <w:rPr>
          <w:rFonts w:ascii="Book Antiqua" w:eastAsia="SimSun" w:hAnsi="Book Antiqua" w:cs="SimSun"/>
          <w:sz w:val="24"/>
          <w:szCs w:val="24"/>
        </w:rPr>
        <w:t>, Šterbenc A, Kocjan BJ, Luzar B, Zidar N, Orel R, Poljak M. Prevalence of the Helicobacter pylori babA2 gene and correlation with the degree of gastritis in infected Slovenian children. </w:t>
      </w:r>
      <w:r w:rsidRPr="00F51393">
        <w:rPr>
          <w:rFonts w:ascii="Book Antiqua" w:eastAsia="SimSun" w:hAnsi="Book Antiqua" w:cs="SimSun"/>
          <w:i/>
          <w:iCs/>
          <w:sz w:val="24"/>
          <w:szCs w:val="24"/>
        </w:rPr>
        <w:t>Antonie Van Leeuwenhoek</w:t>
      </w:r>
      <w:r w:rsidRPr="00F51393">
        <w:rPr>
          <w:rFonts w:ascii="Book Antiqua" w:eastAsia="SimSun" w:hAnsi="Book Antiqua" w:cs="SimSun"/>
          <w:sz w:val="24"/>
          <w:szCs w:val="24"/>
        </w:rPr>
        <w:t> 2014; </w:t>
      </w:r>
      <w:r w:rsidRPr="00F51393">
        <w:rPr>
          <w:rFonts w:ascii="Book Antiqua" w:eastAsia="SimSun" w:hAnsi="Book Antiqua" w:cs="SimSun"/>
          <w:b/>
          <w:bCs/>
          <w:sz w:val="24"/>
          <w:szCs w:val="24"/>
        </w:rPr>
        <w:t>106</w:t>
      </w:r>
      <w:r w:rsidRPr="00F51393">
        <w:rPr>
          <w:rFonts w:ascii="Book Antiqua" w:eastAsia="SimSun" w:hAnsi="Book Antiqua" w:cs="SimSun"/>
          <w:sz w:val="24"/>
          <w:szCs w:val="24"/>
        </w:rPr>
        <w:t>: 637-645 [PMID: 25055876 DOI: 10.1007/s10482-014-0234-0]</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55 </w:t>
      </w:r>
      <w:r w:rsidRPr="00F51393">
        <w:rPr>
          <w:rFonts w:ascii="Book Antiqua" w:eastAsia="SimSun" w:hAnsi="Book Antiqua" w:cs="SimSun"/>
          <w:b/>
          <w:bCs/>
          <w:sz w:val="24"/>
          <w:szCs w:val="24"/>
        </w:rPr>
        <w:t>Boyanova L</w:t>
      </w:r>
      <w:r w:rsidRPr="00F51393">
        <w:rPr>
          <w:rFonts w:ascii="Book Antiqua" w:eastAsia="SimSun" w:hAnsi="Book Antiqua" w:cs="SimSun"/>
          <w:sz w:val="24"/>
          <w:szCs w:val="24"/>
        </w:rPr>
        <w:t>, Yordanov D, Gergova G, Markovska R, Mitov I. Association of iceA and babA genotypes in Helicobacter pylori strains with patient and strain characteristics. </w:t>
      </w:r>
      <w:r w:rsidRPr="00F51393">
        <w:rPr>
          <w:rFonts w:ascii="Book Antiqua" w:eastAsia="SimSun" w:hAnsi="Book Antiqua" w:cs="SimSun"/>
          <w:i/>
          <w:iCs/>
          <w:sz w:val="24"/>
          <w:szCs w:val="24"/>
        </w:rPr>
        <w:t>Antonie Van Leeuwenhoek</w:t>
      </w:r>
      <w:r w:rsidRPr="00F51393">
        <w:rPr>
          <w:rFonts w:ascii="Book Antiqua" w:eastAsia="SimSun" w:hAnsi="Book Antiqua" w:cs="SimSun"/>
          <w:sz w:val="24"/>
          <w:szCs w:val="24"/>
        </w:rPr>
        <w:t> 2010; </w:t>
      </w:r>
      <w:r w:rsidRPr="00F51393">
        <w:rPr>
          <w:rFonts w:ascii="Book Antiqua" w:eastAsia="SimSun" w:hAnsi="Book Antiqua" w:cs="SimSun"/>
          <w:b/>
          <w:bCs/>
          <w:sz w:val="24"/>
          <w:szCs w:val="24"/>
        </w:rPr>
        <w:t>98</w:t>
      </w:r>
      <w:r w:rsidRPr="00F51393">
        <w:rPr>
          <w:rFonts w:ascii="Book Antiqua" w:eastAsia="SimSun" w:hAnsi="Book Antiqua" w:cs="SimSun"/>
          <w:sz w:val="24"/>
          <w:szCs w:val="24"/>
        </w:rPr>
        <w:t>: 343-350 [PMID: 20454856 DOI: 10.1007/s10482-010-9448-y]</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56 </w:t>
      </w:r>
      <w:r w:rsidRPr="00F51393">
        <w:rPr>
          <w:rFonts w:ascii="Book Antiqua" w:eastAsia="SimSun" w:hAnsi="Book Antiqua" w:cs="SimSun"/>
          <w:b/>
          <w:bCs/>
          <w:sz w:val="24"/>
          <w:szCs w:val="24"/>
        </w:rPr>
        <w:t>Odenbreit S</w:t>
      </w:r>
      <w:r w:rsidRPr="00F51393">
        <w:rPr>
          <w:rFonts w:ascii="Book Antiqua" w:eastAsia="SimSun" w:hAnsi="Book Antiqua" w:cs="SimSun"/>
          <w:sz w:val="24"/>
          <w:szCs w:val="24"/>
        </w:rPr>
        <w:t>. Adherence properties of Helicobacter pylori: impact on pathogenesis and adaptation to the host. </w:t>
      </w:r>
      <w:r w:rsidRPr="00F51393">
        <w:rPr>
          <w:rFonts w:ascii="Book Antiqua" w:eastAsia="SimSun" w:hAnsi="Book Antiqua" w:cs="SimSun"/>
          <w:i/>
          <w:iCs/>
          <w:sz w:val="24"/>
          <w:szCs w:val="24"/>
        </w:rPr>
        <w:t>Int J Med Microbiol</w:t>
      </w:r>
      <w:r w:rsidRPr="00F51393">
        <w:rPr>
          <w:rFonts w:ascii="Book Antiqua" w:eastAsia="SimSun" w:hAnsi="Book Antiqua" w:cs="SimSun"/>
          <w:sz w:val="24"/>
          <w:szCs w:val="24"/>
        </w:rPr>
        <w:t> 2005; </w:t>
      </w:r>
      <w:r w:rsidRPr="00F51393">
        <w:rPr>
          <w:rFonts w:ascii="Book Antiqua" w:eastAsia="SimSun" w:hAnsi="Book Antiqua" w:cs="SimSun"/>
          <w:b/>
          <w:bCs/>
          <w:sz w:val="24"/>
          <w:szCs w:val="24"/>
        </w:rPr>
        <w:t>295</w:t>
      </w:r>
      <w:r w:rsidRPr="00F51393">
        <w:rPr>
          <w:rFonts w:ascii="Book Antiqua" w:eastAsia="SimSun" w:hAnsi="Book Antiqua" w:cs="SimSun"/>
          <w:sz w:val="24"/>
          <w:szCs w:val="24"/>
        </w:rPr>
        <w:t>: 317-324 [PMID: 16173498 DOI: 10.1016/j.ijmm.2005.06.003]</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57 </w:t>
      </w:r>
      <w:r w:rsidRPr="00F51393">
        <w:rPr>
          <w:rFonts w:ascii="Book Antiqua" w:eastAsia="SimSun" w:hAnsi="Book Antiqua" w:cs="SimSun"/>
          <w:b/>
          <w:bCs/>
          <w:sz w:val="24"/>
          <w:szCs w:val="24"/>
        </w:rPr>
        <w:t>Rhen M</w:t>
      </w:r>
      <w:r w:rsidRPr="00F51393">
        <w:rPr>
          <w:rFonts w:ascii="Book Antiqua" w:eastAsia="SimSun" w:hAnsi="Book Antiqua" w:cs="SimSun"/>
          <w:sz w:val="24"/>
          <w:szCs w:val="24"/>
        </w:rPr>
        <w:t>, Eriksson S, Clements M, Bergström S, Normark SJ. The basis of persistent bacterial infections. </w:t>
      </w:r>
      <w:r w:rsidRPr="00F51393">
        <w:rPr>
          <w:rFonts w:ascii="Book Antiqua" w:eastAsia="SimSun" w:hAnsi="Book Antiqua" w:cs="SimSun"/>
          <w:i/>
          <w:iCs/>
          <w:sz w:val="24"/>
          <w:szCs w:val="24"/>
        </w:rPr>
        <w:t>Trends Microbiol</w:t>
      </w:r>
      <w:r w:rsidRPr="00F51393">
        <w:rPr>
          <w:rFonts w:ascii="Book Antiqua" w:eastAsia="SimSun" w:hAnsi="Book Antiqua" w:cs="SimSun"/>
          <w:sz w:val="24"/>
          <w:szCs w:val="24"/>
        </w:rPr>
        <w:t> 2003; </w:t>
      </w:r>
      <w:r w:rsidRPr="00F51393">
        <w:rPr>
          <w:rFonts w:ascii="Book Antiqua" w:eastAsia="SimSun" w:hAnsi="Book Antiqua" w:cs="SimSun"/>
          <w:b/>
          <w:bCs/>
          <w:sz w:val="24"/>
          <w:szCs w:val="24"/>
        </w:rPr>
        <w:t>11</w:t>
      </w:r>
      <w:r w:rsidRPr="00F51393">
        <w:rPr>
          <w:rFonts w:ascii="Book Antiqua" w:eastAsia="SimSun" w:hAnsi="Book Antiqua" w:cs="SimSun"/>
          <w:sz w:val="24"/>
          <w:szCs w:val="24"/>
        </w:rPr>
        <w:t>: 80-86 [PMID: 12598130 DOI: 10.1016/S0966-842X(02)00038-0]</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58 </w:t>
      </w:r>
      <w:r w:rsidRPr="00F51393">
        <w:rPr>
          <w:rFonts w:ascii="Book Antiqua" w:eastAsia="SimSun" w:hAnsi="Book Antiqua" w:cs="SimSun"/>
          <w:b/>
          <w:bCs/>
          <w:sz w:val="24"/>
          <w:szCs w:val="24"/>
        </w:rPr>
        <w:t>Aspholm M</w:t>
      </w:r>
      <w:r w:rsidRPr="00F51393">
        <w:rPr>
          <w:rFonts w:ascii="Book Antiqua" w:eastAsia="SimSun" w:hAnsi="Book Antiqua" w:cs="SimSun"/>
          <w:sz w:val="24"/>
          <w:szCs w:val="24"/>
        </w:rPr>
        <w:t>, Kalia A, Ruhl S, Schedin S, Arnqvist A, Lindén S, Sjöström R, Gerhard M, Semino-Mora C, Dubois A, Unemo M, Danielsson D, Teneberg S, Lee WK, Berg DE, Borén T. Helicobacter pylori adhesion to carbohydrates. </w:t>
      </w:r>
      <w:r w:rsidRPr="00F51393">
        <w:rPr>
          <w:rFonts w:ascii="Book Antiqua" w:eastAsia="SimSun" w:hAnsi="Book Antiqua" w:cs="SimSun"/>
          <w:i/>
          <w:iCs/>
          <w:sz w:val="24"/>
          <w:szCs w:val="24"/>
        </w:rPr>
        <w:t>Methods Enzymol</w:t>
      </w:r>
      <w:r w:rsidRPr="00F51393">
        <w:rPr>
          <w:rFonts w:ascii="Book Antiqua" w:eastAsia="SimSun" w:hAnsi="Book Antiqua" w:cs="SimSun"/>
          <w:sz w:val="24"/>
          <w:szCs w:val="24"/>
        </w:rPr>
        <w:t> 2006; </w:t>
      </w:r>
      <w:r w:rsidRPr="00F51393">
        <w:rPr>
          <w:rFonts w:ascii="Book Antiqua" w:eastAsia="SimSun" w:hAnsi="Book Antiqua" w:cs="SimSun"/>
          <w:b/>
          <w:bCs/>
          <w:sz w:val="24"/>
          <w:szCs w:val="24"/>
        </w:rPr>
        <w:t>417</w:t>
      </w:r>
      <w:r w:rsidRPr="00F51393">
        <w:rPr>
          <w:rFonts w:ascii="Book Antiqua" w:eastAsia="SimSun" w:hAnsi="Book Antiqua" w:cs="SimSun"/>
          <w:sz w:val="24"/>
          <w:szCs w:val="24"/>
        </w:rPr>
        <w:t>: 293-339 [PMID: 17132512 DOI: 10.1016/S0076-6879(06)17020-2]</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59 </w:t>
      </w:r>
      <w:r w:rsidRPr="00F51393">
        <w:rPr>
          <w:rFonts w:ascii="Book Antiqua" w:eastAsia="SimSun" w:hAnsi="Book Antiqua" w:cs="SimSun"/>
          <w:b/>
          <w:bCs/>
          <w:sz w:val="24"/>
          <w:szCs w:val="24"/>
        </w:rPr>
        <w:t>Walz A</w:t>
      </w:r>
      <w:r w:rsidRPr="00F51393">
        <w:rPr>
          <w:rFonts w:ascii="Book Antiqua" w:eastAsia="SimSun" w:hAnsi="Book Antiqua" w:cs="SimSun"/>
          <w:sz w:val="24"/>
          <w:szCs w:val="24"/>
        </w:rPr>
        <w:t>, Odenbreit S, Stühler K, Wattenberg A, Meyer HE, Mahdavi J, Borén T, Ruhl S. Identification of glycoprotein receptors within the human salivary proteome for the lectin-like BabA and SabA adhesins of Helicobacter pylori by fluorescence-based 2-D bacterial overlay. </w:t>
      </w:r>
      <w:r w:rsidRPr="00F51393">
        <w:rPr>
          <w:rFonts w:ascii="Book Antiqua" w:eastAsia="SimSun" w:hAnsi="Book Antiqua" w:cs="SimSun"/>
          <w:i/>
          <w:iCs/>
          <w:sz w:val="24"/>
          <w:szCs w:val="24"/>
        </w:rPr>
        <w:t>Proteomics</w:t>
      </w:r>
      <w:r w:rsidRPr="00F51393">
        <w:rPr>
          <w:rFonts w:ascii="Book Antiqua" w:eastAsia="SimSun" w:hAnsi="Book Antiqua" w:cs="SimSun"/>
          <w:sz w:val="24"/>
          <w:szCs w:val="24"/>
        </w:rPr>
        <w:t> 2009; </w:t>
      </w:r>
      <w:r w:rsidRPr="00F51393">
        <w:rPr>
          <w:rFonts w:ascii="Book Antiqua" w:eastAsia="SimSun" w:hAnsi="Book Antiqua" w:cs="SimSun"/>
          <w:b/>
          <w:bCs/>
          <w:sz w:val="24"/>
          <w:szCs w:val="24"/>
        </w:rPr>
        <w:t>9</w:t>
      </w:r>
      <w:r w:rsidRPr="00F51393">
        <w:rPr>
          <w:rFonts w:ascii="Book Antiqua" w:eastAsia="SimSun" w:hAnsi="Book Antiqua" w:cs="SimSun"/>
          <w:sz w:val="24"/>
          <w:szCs w:val="24"/>
        </w:rPr>
        <w:t>: 1582-1592 [PMID: 19253298 DOI: 10.1002/pmic.200700808]</w:t>
      </w:r>
    </w:p>
    <w:p w:rsidR="0086184A" w:rsidRPr="00F51393"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t>60 </w:t>
      </w:r>
      <w:r w:rsidRPr="00F51393">
        <w:rPr>
          <w:rFonts w:ascii="Book Antiqua" w:eastAsia="SimSun" w:hAnsi="Book Antiqua" w:cs="SimSun"/>
          <w:b/>
          <w:bCs/>
          <w:sz w:val="24"/>
          <w:szCs w:val="24"/>
        </w:rPr>
        <w:t>Prakobphol A</w:t>
      </w:r>
      <w:r w:rsidRPr="00F51393">
        <w:rPr>
          <w:rFonts w:ascii="Book Antiqua" w:eastAsia="SimSun" w:hAnsi="Book Antiqua" w:cs="SimSun"/>
          <w:sz w:val="24"/>
          <w:szCs w:val="24"/>
        </w:rPr>
        <w:t>, Borén T, Ma W, Zhixiang P, Fisher SJ. Highly glycosylated human salivary molecules present oligosaccharides that mediate adhesion of leukocytes and Helicobacter pylori. </w:t>
      </w:r>
      <w:r w:rsidRPr="00F51393">
        <w:rPr>
          <w:rFonts w:ascii="Book Antiqua" w:eastAsia="SimSun" w:hAnsi="Book Antiqua" w:cs="SimSun"/>
          <w:i/>
          <w:iCs/>
          <w:sz w:val="24"/>
          <w:szCs w:val="24"/>
        </w:rPr>
        <w:t>Biochemistry</w:t>
      </w:r>
      <w:r w:rsidRPr="00F51393">
        <w:rPr>
          <w:rFonts w:ascii="Book Antiqua" w:eastAsia="SimSun" w:hAnsi="Book Antiqua" w:cs="SimSun"/>
          <w:sz w:val="24"/>
          <w:szCs w:val="24"/>
        </w:rPr>
        <w:t> 2005; </w:t>
      </w:r>
      <w:r w:rsidRPr="00F51393">
        <w:rPr>
          <w:rFonts w:ascii="Book Antiqua" w:eastAsia="SimSun" w:hAnsi="Book Antiqua" w:cs="SimSun"/>
          <w:b/>
          <w:bCs/>
          <w:sz w:val="24"/>
          <w:szCs w:val="24"/>
        </w:rPr>
        <w:t>44</w:t>
      </w:r>
      <w:r w:rsidRPr="00F51393">
        <w:rPr>
          <w:rFonts w:ascii="Book Antiqua" w:eastAsia="SimSun" w:hAnsi="Book Antiqua" w:cs="SimSun"/>
          <w:sz w:val="24"/>
          <w:szCs w:val="24"/>
        </w:rPr>
        <w:t>: 2216-2224 [PMID: 15697247 DOI: 10.1021/bi0480180]</w:t>
      </w:r>
    </w:p>
    <w:p w:rsidR="0086184A" w:rsidRDefault="0086184A" w:rsidP="007E24D8">
      <w:pPr>
        <w:spacing w:after="0" w:line="360" w:lineRule="auto"/>
        <w:jc w:val="both"/>
        <w:rPr>
          <w:rFonts w:ascii="Book Antiqua" w:eastAsia="SimSun" w:hAnsi="Book Antiqua" w:cs="SimSun"/>
          <w:sz w:val="24"/>
          <w:szCs w:val="24"/>
        </w:rPr>
      </w:pPr>
      <w:r w:rsidRPr="00F51393">
        <w:rPr>
          <w:rFonts w:ascii="Book Antiqua" w:eastAsia="SimSun" w:hAnsi="Book Antiqua" w:cs="SimSun"/>
          <w:sz w:val="24"/>
          <w:szCs w:val="24"/>
        </w:rPr>
        <w:lastRenderedPageBreak/>
        <w:t>61 </w:t>
      </w:r>
      <w:r w:rsidRPr="00F51393">
        <w:rPr>
          <w:rFonts w:ascii="Book Antiqua" w:eastAsia="SimSun" w:hAnsi="Book Antiqua" w:cs="SimSun"/>
          <w:b/>
          <w:bCs/>
          <w:sz w:val="24"/>
          <w:szCs w:val="24"/>
        </w:rPr>
        <w:t>Prakobphol A</w:t>
      </w:r>
      <w:r w:rsidRPr="00F51393">
        <w:rPr>
          <w:rFonts w:ascii="Book Antiqua" w:eastAsia="SimSun" w:hAnsi="Book Antiqua" w:cs="SimSun"/>
          <w:sz w:val="24"/>
          <w:szCs w:val="24"/>
        </w:rPr>
        <w:t>, Xu F, Hoang VM, Larsson T, Bergstrom J, Johansson I, Frängsmyr L, Holmskov U, Leffler H, Nilsson C, Borén T, Wright JR, Strömberg N, Fisher SJ. Salivary agglutinin, which binds Streptococcus mutans and Helicobacter pylori, is the lung scavenger receptor cysteine-rich protein gp-340. </w:t>
      </w:r>
      <w:r w:rsidRPr="00F51393">
        <w:rPr>
          <w:rFonts w:ascii="Book Antiqua" w:eastAsia="SimSun" w:hAnsi="Book Antiqua" w:cs="SimSun"/>
          <w:i/>
          <w:iCs/>
          <w:sz w:val="24"/>
          <w:szCs w:val="24"/>
        </w:rPr>
        <w:t>J Biol Chem</w:t>
      </w:r>
      <w:r w:rsidRPr="00F51393">
        <w:rPr>
          <w:rFonts w:ascii="Book Antiqua" w:eastAsia="SimSun" w:hAnsi="Book Antiqua" w:cs="SimSun"/>
          <w:sz w:val="24"/>
          <w:szCs w:val="24"/>
        </w:rPr>
        <w:t> 2000; </w:t>
      </w:r>
      <w:r w:rsidRPr="00F51393">
        <w:rPr>
          <w:rFonts w:ascii="Book Antiqua" w:eastAsia="SimSun" w:hAnsi="Book Antiqua" w:cs="SimSun"/>
          <w:b/>
          <w:bCs/>
          <w:sz w:val="24"/>
          <w:szCs w:val="24"/>
        </w:rPr>
        <w:t>275</w:t>
      </w:r>
      <w:r w:rsidRPr="00F51393">
        <w:rPr>
          <w:rFonts w:ascii="Book Antiqua" w:eastAsia="SimSun" w:hAnsi="Book Antiqua" w:cs="SimSun"/>
          <w:sz w:val="24"/>
          <w:szCs w:val="24"/>
        </w:rPr>
        <w:t>: 39860-39866 [PMID: 11007786 DOI: 10.1074/jbc.M006928200]</w:t>
      </w:r>
    </w:p>
    <w:p w:rsidR="0086184A" w:rsidRPr="00F51393" w:rsidRDefault="00F260B5" w:rsidP="007E24D8">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62</w:t>
      </w:r>
      <w:r w:rsidR="0086184A" w:rsidRPr="00F51393">
        <w:rPr>
          <w:rFonts w:ascii="Book Antiqua" w:eastAsia="SimSun" w:hAnsi="Book Antiqua" w:cs="SimSun"/>
          <w:sz w:val="24"/>
          <w:szCs w:val="24"/>
        </w:rPr>
        <w:t> </w:t>
      </w:r>
      <w:r w:rsidR="0086184A" w:rsidRPr="00F51393">
        <w:rPr>
          <w:rFonts w:ascii="Book Antiqua" w:eastAsia="SimSun" w:hAnsi="Book Antiqua" w:cs="SimSun"/>
          <w:b/>
          <w:bCs/>
          <w:sz w:val="24"/>
          <w:szCs w:val="24"/>
        </w:rPr>
        <w:t>Royle L</w:t>
      </w:r>
      <w:r w:rsidR="0086184A" w:rsidRPr="00F51393">
        <w:rPr>
          <w:rFonts w:ascii="Book Antiqua" w:eastAsia="SimSun" w:hAnsi="Book Antiqua" w:cs="SimSun"/>
          <w:sz w:val="24"/>
          <w:szCs w:val="24"/>
        </w:rPr>
        <w:t>, Roos A, Harvey DJ, Wormald MR, van Gijlswijk-Janssen D, Redwan el-RM, Wilson IA, Daha MR, Dwek RA, Rudd PM. Secretory IgA N- and O-glycans provide a link between the innate and adaptive immune systems. </w:t>
      </w:r>
      <w:r w:rsidR="0086184A" w:rsidRPr="00F51393">
        <w:rPr>
          <w:rFonts w:ascii="Book Antiqua" w:eastAsia="SimSun" w:hAnsi="Book Antiqua" w:cs="SimSun"/>
          <w:i/>
          <w:iCs/>
          <w:sz w:val="24"/>
          <w:szCs w:val="24"/>
        </w:rPr>
        <w:t>J Biol Chem</w:t>
      </w:r>
      <w:r w:rsidR="0086184A" w:rsidRPr="00F51393">
        <w:rPr>
          <w:rFonts w:ascii="Book Antiqua" w:eastAsia="SimSun" w:hAnsi="Book Antiqua" w:cs="SimSun"/>
          <w:sz w:val="24"/>
          <w:szCs w:val="24"/>
        </w:rPr>
        <w:t> 2003; </w:t>
      </w:r>
      <w:r w:rsidR="0086184A" w:rsidRPr="00F51393">
        <w:rPr>
          <w:rFonts w:ascii="Book Antiqua" w:eastAsia="SimSun" w:hAnsi="Book Antiqua" w:cs="SimSun"/>
          <w:b/>
          <w:bCs/>
          <w:sz w:val="24"/>
          <w:szCs w:val="24"/>
        </w:rPr>
        <w:t>278</w:t>
      </w:r>
      <w:r w:rsidR="0086184A" w:rsidRPr="00F51393">
        <w:rPr>
          <w:rFonts w:ascii="Book Antiqua" w:eastAsia="SimSun" w:hAnsi="Book Antiqua" w:cs="SimSun"/>
          <w:sz w:val="24"/>
          <w:szCs w:val="24"/>
        </w:rPr>
        <w:t>: 20140-20153 [PMID: 12637583 DOI: 10.1074/jbc.M301436200]</w:t>
      </w:r>
    </w:p>
    <w:p w:rsidR="0086184A" w:rsidRPr="00F51393" w:rsidRDefault="00F260B5" w:rsidP="007E24D8">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63</w:t>
      </w:r>
      <w:r w:rsidR="0086184A" w:rsidRPr="00F51393">
        <w:rPr>
          <w:rFonts w:ascii="Book Antiqua" w:eastAsia="SimSun" w:hAnsi="Book Antiqua" w:cs="SimSun"/>
          <w:sz w:val="24"/>
          <w:szCs w:val="24"/>
        </w:rPr>
        <w:t> </w:t>
      </w:r>
      <w:r w:rsidR="0086184A" w:rsidRPr="00F51393">
        <w:rPr>
          <w:rFonts w:ascii="Book Antiqua" w:eastAsia="SimSun" w:hAnsi="Book Antiqua" w:cs="SimSun"/>
          <w:b/>
          <w:bCs/>
          <w:sz w:val="24"/>
          <w:szCs w:val="24"/>
        </w:rPr>
        <w:t>Issa S</w:t>
      </w:r>
      <w:r w:rsidR="0086184A" w:rsidRPr="00F51393">
        <w:rPr>
          <w:rFonts w:ascii="Book Antiqua" w:eastAsia="SimSun" w:hAnsi="Book Antiqua" w:cs="SimSun"/>
          <w:sz w:val="24"/>
          <w:szCs w:val="24"/>
        </w:rPr>
        <w:t>, Moran AP, Ustinov SN, Lin JH, Ligtenberg AJ, Karlsson NG. O-linked oligosaccharides from salivary agglutinin: Helicobacter pylori binding sialyl-Lewis x and Lewis b are terminating moieties on hyperfucosylated oligo-N-acetyllactosamine. </w:t>
      </w:r>
      <w:r w:rsidR="0086184A" w:rsidRPr="00F51393">
        <w:rPr>
          <w:rFonts w:ascii="Book Antiqua" w:eastAsia="SimSun" w:hAnsi="Book Antiqua" w:cs="SimSun"/>
          <w:i/>
          <w:iCs/>
          <w:sz w:val="24"/>
          <w:szCs w:val="24"/>
        </w:rPr>
        <w:t>Glycobiology</w:t>
      </w:r>
      <w:r w:rsidR="0086184A" w:rsidRPr="00F51393">
        <w:rPr>
          <w:rFonts w:ascii="Book Antiqua" w:eastAsia="SimSun" w:hAnsi="Book Antiqua" w:cs="SimSun"/>
          <w:sz w:val="24"/>
          <w:szCs w:val="24"/>
        </w:rPr>
        <w:t> 2010; </w:t>
      </w:r>
      <w:r w:rsidR="0086184A" w:rsidRPr="00F51393">
        <w:rPr>
          <w:rFonts w:ascii="Book Antiqua" w:eastAsia="SimSun" w:hAnsi="Book Antiqua" w:cs="SimSun"/>
          <w:b/>
          <w:bCs/>
          <w:sz w:val="24"/>
          <w:szCs w:val="24"/>
        </w:rPr>
        <w:t>20</w:t>
      </w:r>
      <w:r w:rsidR="0086184A" w:rsidRPr="00F51393">
        <w:rPr>
          <w:rFonts w:ascii="Book Antiqua" w:eastAsia="SimSun" w:hAnsi="Book Antiqua" w:cs="SimSun"/>
          <w:sz w:val="24"/>
          <w:szCs w:val="24"/>
        </w:rPr>
        <w:t>: 1046-1057 [PMID: 20466654 DOI: 10.1093/glycob/cwq066]</w:t>
      </w:r>
    </w:p>
    <w:p w:rsidR="0086184A" w:rsidRPr="00F51393" w:rsidRDefault="00F260B5" w:rsidP="007E24D8">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64</w:t>
      </w:r>
      <w:r w:rsidR="0086184A" w:rsidRPr="00F51393">
        <w:rPr>
          <w:rFonts w:ascii="Book Antiqua" w:eastAsia="SimSun" w:hAnsi="Book Antiqua" w:cs="SimSun"/>
          <w:sz w:val="24"/>
          <w:szCs w:val="24"/>
        </w:rPr>
        <w:t> </w:t>
      </w:r>
      <w:r w:rsidR="0086184A" w:rsidRPr="00F51393">
        <w:rPr>
          <w:rFonts w:ascii="Book Antiqua" w:eastAsia="SimSun" w:hAnsi="Book Antiqua" w:cs="SimSun"/>
          <w:b/>
          <w:bCs/>
          <w:sz w:val="24"/>
          <w:szCs w:val="24"/>
        </w:rPr>
        <w:t>McGuckin MA</w:t>
      </w:r>
      <w:r w:rsidR="0086184A" w:rsidRPr="00F51393">
        <w:rPr>
          <w:rFonts w:ascii="Book Antiqua" w:eastAsia="SimSun" w:hAnsi="Book Antiqua" w:cs="SimSun"/>
          <w:sz w:val="24"/>
          <w:szCs w:val="24"/>
        </w:rPr>
        <w:t>, Lindén SK, Sutton P, Florin TH. Mucin dynamics and enteric pathogens. </w:t>
      </w:r>
      <w:r w:rsidR="0086184A" w:rsidRPr="00F51393">
        <w:rPr>
          <w:rFonts w:ascii="Book Antiqua" w:eastAsia="SimSun" w:hAnsi="Book Antiqua" w:cs="SimSun"/>
          <w:i/>
          <w:iCs/>
          <w:sz w:val="24"/>
          <w:szCs w:val="24"/>
        </w:rPr>
        <w:t>Nat Rev Microbiol</w:t>
      </w:r>
      <w:r w:rsidR="0086184A" w:rsidRPr="00F51393">
        <w:rPr>
          <w:rFonts w:ascii="Book Antiqua" w:eastAsia="SimSun" w:hAnsi="Book Antiqua" w:cs="SimSun"/>
          <w:sz w:val="24"/>
          <w:szCs w:val="24"/>
        </w:rPr>
        <w:t> 2011; </w:t>
      </w:r>
      <w:r w:rsidR="0086184A" w:rsidRPr="00F51393">
        <w:rPr>
          <w:rFonts w:ascii="Book Antiqua" w:eastAsia="SimSun" w:hAnsi="Book Antiqua" w:cs="SimSun"/>
          <w:b/>
          <w:bCs/>
          <w:sz w:val="24"/>
          <w:szCs w:val="24"/>
        </w:rPr>
        <w:t>9</w:t>
      </w:r>
      <w:r w:rsidR="0086184A" w:rsidRPr="00F51393">
        <w:rPr>
          <w:rFonts w:ascii="Book Antiqua" w:eastAsia="SimSun" w:hAnsi="Book Antiqua" w:cs="SimSun"/>
          <w:sz w:val="24"/>
          <w:szCs w:val="24"/>
        </w:rPr>
        <w:t>: 265-278 [PMID: 21407243 DOI: 10.1038/nrmicro2538]</w:t>
      </w:r>
    </w:p>
    <w:p w:rsidR="0086184A" w:rsidRPr="00F51393" w:rsidRDefault="00F260B5" w:rsidP="007E24D8">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65</w:t>
      </w:r>
      <w:r w:rsidR="0086184A" w:rsidRPr="00F51393">
        <w:rPr>
          <w:rFonts w:ascii="Book Antiqua" w:eastAsia="SimSun" w:hAnsi="Book Antiqua" w:cs="SimSun"/>
          <w:sz w:val="24"/>
          <w:szCs w:val="24"/>
        </w:rPr>
        <w:t> </w:t>
      </w:r>
      <w:r w:rsidR="0086184A" w:rsidRPr="00F51393">
        <w:rPr>
          <w:rFonts w:ascii="Book Antiqua" w:eastAsia="SimSun" w:hAnsi="Book Antiqua" w:cs="SimSun"/>
          <w:b/>
          <w:bCs/>
          <w:sz w:val="24"/>
          <w:szCs w:val="24"/>
        </w:rPr>
        <w:t>Aspholm-Hurtig M</w:t>
      </w:r>
      <w:r w:rsidR="0086184A" w:rsidRPr="00F51393">
        <w:rPr>
          <w:rFonts w:ascii="Book Antiqua" w:eastAsia="SimSun" w:hAnsi="Book Antiqua" w:cs="SimSun"/>
          <w:sz w:val="24"/>
          <w:szCs w:val="24"/>
        </w:rPr>
        <w:t>, Dailide G, Lahmann M, Kalia A, Ilver D, Roche N, Vikström S, Sjöström R, Lindén S, Bäckström A, Lundberg C, Arnqvist A, Mahdavi J, Nilsson UJ, Velapatiño B, Gilman RH, Gerhard M, Alarcon T, López-Brea M, Nakazawa T, Fox JG, Correa P, Dominguez-Bello MG, Perez-Perez GI, Blaser MJ, Normark S, Carlstedt I, Oscarson S, Teneberg S, Berg DE, Borén T. Functional adaptation of BabA, the H. pylori ABO blood group antigen binding adhesin. </w:t>
      </w:r>
      <w:r w:rsidR="0086184A" w:rsidRPr="00F51393">
        <w:rPr>
          <w:rFonts w:ascii="Book Antiqua" w:eastAsia="SimSun" w:hAnsi="Book Antiqua" w:cs="SimSun"/>
          <w:i/>
          <w:iCs/>
          <w:sz w:val="24"/>
          <w:szCs w:val="24"/>
        </w:rPr>
        <w:t>Science</w:t>
      </w:r>
      <w:r w:rsidR="0086184A" w:rsidRPr="00F51393">
        <w:rPr>
          <w:rFonts w:ascii="Book Antiqua" w:eastAsia="SimSun" w:hAnsi="Book Antiqua" w:cs="SimSun"/>
          <w:sz w:val="24"/>
          <w:szCs w:val="24"/>
        </w:rPr>
        <w:t> 2004; </w:t>
      </w:r>
      <w:r w:rsidR="0086184A" w:rsidRPr="00F51393">
        <w:rPr>
          <w:rFonts w:ascii="Book Antiqua" w:eastAsia="SimSun" w:hAnsi="Book Antiqua" w:cs="SimSun"/>
          <w:b/>
          <w:bCs/>
          <w:sz w:val="24"/>
          <w:szCs w:val="24"/>
        </w:rPr>
        <w:t>305</w:t>
      </w:r>
      <w:r w:rsidR="0086184A" w:rsidRPr="00F51393">
        <w:rPr>
          <w:rFonts w:ascii="Book Antiqua" w:eastAsia="SimSun" w:hAnsi="Book Antiqua" w:cs="SimSun"/>
          <w:sz w:val="24"/>
          <w:szCs w:val="24"/>
        </w:rPr>
        <w:t>: 519-522 [PMID: 15273394 DOI: 10.1126/science.1098801]</w:t>
      </w:r>
    </w:p>
    <w:p w:rsidR="0086184A" w:rsidRPr="00F51393" w:rsidRDefault="00F260B5" w:rsidP="007E24D8">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66</w:t>
      </w:r>
      <w:r w:rsidR="0086184A" w:rsidRPr="00F51393">
        <w:rPr>
          <w:rFonts w:ascii="Book Antiqua" w:eastAsia="SimSun" w:hAnsi="Book Antiqua" w:cs="SimSun"/>
          <w:sz w:val="24"/>
          <w:szCs w:val="24"/>
        </w:rPr>
        <w:t> </w:t>
      </w:r>
      <w:r w:rsidR="0086184A" w:rsidRPr="00F51393">
        <w:rPr>
          <w:rFonts w:ascii="Book Antiqua" w:eastAsia="SimSun" w:hAnsi="Book Antiqua" w:cs="SimSun"/>
          <w:b/>
          <w:bCs/>
          <w:sz w:val="24"/>
          <w:szCs w:val="24"/>
        </w:rPr>
        <w:t>Hage N</w:t>
      </w:r>
      <w:r w:rsidR="0086184A" w:rsidRPr="00F51393">
        <w:rPr>
          <w:rFonts w:ascii="Book Antiqua" w:eastAsia="SimSun" w:hAnsi="Book Antiqua" w:cs="SimSun"/>
          <w:sz w:val="24"/>
          <w:szCs w:val="24"/>
        </w:rPr>
        <w:t>, Howard T, Phillips C, Brassington C, Overman R, Debreczeni J, Gellert P, Stolnik S, Winkler GS, Falcone FH. Structural basis of Lewis(b) antigen binding by the Helicobacter pylori adhesin BabA. </w:t>
      </w:r>
      <w:r w:rsidR="0086184A" w:rsidRPr="00F51393">
        <w:rPr>
          <w:rFonts w:ascii="Book Antiqua" w:eastAsia="SimSun" w:hAnsi="Book Antiqua" w:cs="SimSun"/>
          <w:i/>
          <w:iCs/>
          <w:sz w:val="24"/>
          <w:szCs w:val="24"/>
        </w:rPr>
        <w:t>Sci Adv</w:t>
      </w:r>
      <w:r w:rsidR="0086184A" w:rsidRPr="00F51393">
        <w:rPr>
          <w:rFonts w:ascii="Book Antiqua" w:eastAsia="SimSun" w:hAnsi="Book Antiqua" w:cs="SimSun"/>
          <w:sz w:val="24"/>
          <w:szCs w:val="24"/>
        </w:rPr>
        <w:t> 2015; </w:t>
      </w:r>
      <w:r w:rsidR="0086184A" w:rsidRPr="00F51393">
        <w:rPr>
          <w:rFonts w:ascii="Book Antiqua" w:eastAsia="SimSun" w:hAnsi="Book Antiqua" w:cs="SimSun"/>
          <w:b/>
          <w:bCs/>
          <w:sz w:val="24"/>
          <w:szCs w:val="24"/>
        </w:rPr>
        <w:t>1</w:t>
      </w:r>
      <w:r w:rsidR="0086184A" w:rsidRPr="00F51393">
        <w:rPr>
          <w:rFonts w:ascii="Book Antiqua" w:eastAsia="SimSun" w:hAnsi="Book Antiqua" w:cs="SimSun"/>
          <w:sz w:val="24"/>
          <w:szCs w:val="24"/>
        </w:rPr>
        <w:t>: e1500315 [PMID: 26601230 DOI: 10.1126/sciadv.1500315]</w:t>
      </w:r>
    </w:p>
    <w:p w:rsidR="0086184A" w:rsidRPr="00F51393" w:rsidRDefault="00F260B5" w:rsidP="007E24D8">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lastRenderedPageBreak/>
        <w:t>67</w:t>
      </w:r>
      <w:r w:rsidR="0086184A" w:rsidRPr="00F51393">
        <w:rPr>
          <w:rFonts w:ascii="Book Antiqua" w:eastAsia="SimSun" w:hAnsi="Book Antiqua" w:cs="SimSun"/>
          <w:sz w:val="24"/>
          <w:szCs w:val="24"/>
        </w:rPr>
        <w:t> </w:t>
      </w:r>
      <w:r w:rsidR="0086184A" w:rsidRPr="00F51393">
        <w:rPr>
          <w:rFonts w:ascii="Book Antiqua" w:eastAsia="SimSun" w:hAnsi="Book Antiqua" w:cs="SimSun"/>
          <w:b/>
          <w:bCs/>
          <w:sz w:val="24"/>
          <w:szCs w:val="24"/>
        </w:rPr>
        <w:t>Sakamoto S</w:t>
      </w:r>
      <w:r w:rsidR="0086184A" w:rsidRPr="00F51393">
        <w:rPr>
          <w:rFonts w:ascii="Book Antiqua" w:eastAsia="SimSun" w:hAnsi="Book Antiqua" w:cs="SimSun"/>
          <w:sz w:val="24"/>
          <w:szCs w:val="24"/>
        </w:rPr>
        <w:t>, Watanabe T, Tokumaru T, Takagi H, Nakazato H, Lloyd KO. Expression of Lewisa, Lewisb, Lewisx, Lewisy, siayl-Lewisa, and sialyl-Lewisx blood group antigens in human gastric carcinoma and in normal gastric tissue. </w:t>
      </w:r>
      <w:r w:rsidR="0086184A" w:rsidRPr="00F51393">
        <w:rPr>
          <w:rFonts w:ascii="Book Antiqua" w:eastAsia="SimSun" w:hAnsi="Book Antiqua" w:cs="SimSun"/>
          <w:i/>
          <w:iCs/>
          <w:sz w:val="24"/>
          <w:szCs w:val="24"/>
        </w:rPr>
        <w:t>Cancer Res</w:t>
      </w:r>
      <w:r w:rsidR="0086184A" w:rsidRPr="00F51393">
        <w:rPr>
          <w:rFonts w:ascii="Book Antiqua" w:eastAsia="SimSun" w:hAnsi="Book Antiqua" w:cs="SimSun"/>
          <w:sz w:val="24"/>
          <w:szCs w:val="24"/>
        </w:rPr>
        <w:t> 1989; </w:t>
      </w:r>
      <w:r w:rsidR="0086184A" w:rsidRPr="00F51393">
        <w:rPr>
          <w:rFonts w:ascii="Book Antiqua" w:eastAsia="SimSun" w:hAnsi="Book Antiqua" w:cs="SimSun"/>
          <w:b/>
          <w:bCs/>
          <w:sz w:val="24"/>
          <w:szCs w:val="24"/>
        </w:rPr>
        <w:t>49</w:t>
      </w:r>
      <w:r w:rsidR="0086184A" w:rsidRPr="00F51393">
        <w:rPr>
          <w:rFonts w:ascii="Book Antiqua" w:eastAsia="SimSun" w:hAnsi="Book Antiqua" w:cs="SimSun"/>
          <w:sz w:val="24"/>
          <w:szCs w:val="24"/>
        </w:rPr>
        <w:t>: 745-752 [PMID: 2910493]</w:t>
      </w:r>
    </w:p>
    <w:p w:rsidR="0086184A" w:rsidRPr="00F51393" w:rsidRDefault="00F260B5" w:rsidP="007E24D8">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68</w:t>
      </w:r>
      <w:r w:rsidR="0086184A" w:rsidRPr="00F51393">
        <w:rPr>
          <w:rFonts w:ascii="Book Antiqua" w:eastAsia="SimSun" w:hAnsi="Book Antiqua" w:cs="SimSun"/>
          <w:sz w:val="24"/>
          <w:szCs w:val="24"/>
        </w:rPr>
        <w:t> </w:t>
      </w:r>
      <w:r w:rsidR="0086184A" w:rsidRPr="00F51393">
        <w:rPr>
          <w:rFonts w:ascii="Book Antiqua" w:eastAsia="SimSun" w:hAnsi="Book Antiqua" w:cs="SimSun"/>
          <w:b/>
          <w:bCs/>
          <w:sz w:val="24"/>
          <w:szCs w:val="24"/>
        </w:rPr>
        <w:t>Lindén S</w:t>
      </w:r>
      <w:r w:rsidR="0086184A" w:rsidRPr="00F51393">
        <w:rPr>
          <w:rFonts w:ascii="Book Antiqua" w:eastAsia="SimSun" w:hAnsi="Book Antiqua" w:cs="SimSun"/>
          <w:sz w:val="24"/>
          <w:szCs w:val="24"/>
        </w:rPr>
        <w:t>, Mahdavi J, Hedenbro J, Borén T, Carlstedt I. Effects of pH on Helicobacter pylori binding to human gastric mucins: identification of binding to non-MUC5AC mucins. </w:t>
      </w:r>
      <w:r w:rsidR="0086184A" w:rsidRPr="00F51393">
        <w:rPr>
          <w:rFonts w:ascii="Book Antiqua" w:eastAsia="SimSun" w:hAnsi="Book Antiqua" w:cs="SimSun"/>
          <w:i/>
          <w:iCs/>
          <w:sz w:val="24"/>
          <w:szCs w:val="24"/>
        </w:rPr>
        <w:t>Biochem J</w:t>
      </w:r>
      <w:r w:rsidR="0086184A" w:rsidRPr="00F51393">
        <w:rPr>
          <w:rFonts w:ascii="Book Antiqua" w:eastAsia="SimSun" w:hAnsi="Book Antiqua" w:cs="SimSun"/>
          <w:sz w:val="24"/>
          <w:szCs w:val="24"/>
        </w:rPr>
        <w:t> 2004; </w:t>
      </w:r>
      <w:r w:rsidR="0086184A" w:rsidRPr="00F51393">
        <w:rPr>
          <w:rFonts w:ascii="Book Antiqua" w:eastAsia="SimSun" w:hAnsi="Book Antiqua" w:cs="SimSun"/>
          <w:b/>
          <w:bCs/>
          <w:sz w:val="24"/>
          <w:szCs w:val="24"/>
        </w:rPr>
        <w:t>384</w:t>
      </w:r>
      <w:r w:rsidR="0086184A" w:rsidRPr="00F51393">
        <w:rPr>
          <w:rFonts w:ascii="Book Antiqua" w:eastAsia="SimSun" w:hAnsi="Book Antiqua" w:cs="SimSun"/>
          <w:sz w:val="24"/>
          <w:szCs w:val="24"/>
        </w:rPr>
        <w:t>: 263-270 [PMID: 15260802 DOI: 10.1042/BJ20040402]</w:t>
      </w:r>
    </w:p>
    <w:p w:rsidR="0086184A" w:rsidRPr="00F51393" w:rsidRDefault="00F260B5" w:rsidP="007E24D8">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69</w:t>
      </w:r>
      <w:r w:rsidR="0086184A" w:rsidRPr="00F51393">
        <w:rPr>
          <w:rFonts w:ascii="Book Antiqua" w:eastAsia="SimSun" w:hAnsi="Book Antiqua" w:cs="SimSun"/>
          <w:sz w:val="24"/>
          <w:szCs w:val="24"/>
        </w:rPr>
        <w:t> </w:t>
      </w:r>
      <w:r w:rsidR="0086184A" w:rsidRPr="00F51393">
        <w:rPr>
          <w:rFonts w:ascii="Book Antiqua" w:eastAsia="SimSun" w:hAnsi="Book Antiqua" w:cs="SimSun"/>
          <w:b/>
          <w:bCs/>
          <w:sz w:val="24"/>
          <w:szCs w:val="24"/>
        </w:rPr>
        <w:t>Kenny DT</w:t>
      </w:r>
      <w:r w:rsidR="0086184A" w:rsidRPr="00F51393">
        <w:rPr>
          <w:rFonts w:ascii="Book Antiqua" w:eastAsia="SimSun" w:hAnsi="Book Antiqua" w:cs="SimSun"/>
          <w:sz w:val="24"/>
          <w:szCs w:val="24"/>
        </w:rPr>
        <w:t>, Skoog EC, Lindén SK, Struwe WB, Rudd PM, Karlsson NG. Presence of terminal N-acetylgalactosamineβ1-4N-acetylglucosamine residues on O-linked oligosaccharides from gastric MUC5AC: involvement in Helicobacter pylori colonization? </w:t>
      </w:r>
      <w:r w:rsidR="0086184A" w:rsidRPr="00F51393">
        <w:rPr>
          <w:rFonts w:ascii="Book Antiqua" w:eastAsia="SimSun" w:hAnsi="Book Antiqua" w:cs="SimSun"/>
          <w:i/>
          <w:iCs/>
          <w:sz w:val="24"/>
          <w:szCs w:val="24"/>
        </w:rPr>
        <w:t>Glycobiology</w:t>
      </w:r>
      <w:r w:rsidR="0086184A" w:rsidRPr="00F51393">
        <w:rPr>
          <w:rFonts w:ascii="Book Antiqua" w:eastAsia="SimSun" w:hAnsi="Book Antiqua" w:cs="SimSun"/>
          <w:sz w:val="24"/>
          <w:szCs w:val="24"/>
        </w:rPr>
        <w:t> 2012; </w:t>
      </w:r>
      <w:r w:rsidR="0086184A" w:rsidRPr="00F51393">
        <w:rPr>
          <w:rFonts w:ascii="Book Antiqua" w:eastAsia="SimSun" w:hAnsi="Book Antiqua" w:cs="SimSun"/>
          <w:b/>
          <w:bCs/>
          <w:sz w:val="24"/>
          <w:szCs w:val="24"/>
        </w:rPr>
        <w:t>22</w:t>
      </w:r>
      <w:r w:rsidR="0086184A" w:rsidRPr="00F51393">
        <w:rPr>
          <w:rFonts w:ascii="Book Antiqua" w:eastAsia="SimSun" w:hAnsi="Book Antiqua" w:cs="SimSun"/>
          <w:sz w:val="24"/>
          <w:szCs w:val="24"/>
        </w:rPr>
        <w:t>: 1077-1085 [PMID: 22543025 DOI: 10.1093/glycob/cws076]</w:t>
      </w:r>
    </w:p>
    <w:p w:rsidR="0086184A" w:rsidRPr="00F51393" w:rsidRDefault="00F260B5" w:rsidP="007E24D8">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70</w:t>
      </w:r>
      <w:r w:rsidR="0086184A" w:rsidRPr="00F51393">
        <w:rPr>
          <w:rFonts w:ascii="Book Antiqua" w:eastAsia="SimSun" w:hAnsi="Book Antiqua" w:cs="SimSun"/>
          <w:sz w:val="24"/>
          <w:szCs w:val="24"/>
        </w:rPr>
        <w:t> </w:t>
      </w:r>
      <w:r w:rsidR="0086184A" w:rsidRPr="00F51393">
        <w:rPr>
          <w:rFonts w:ascii="Book Antiqua" w:eastAsia="SimSun" w:hAnsi="Book Antiqua" w:cs="SimSun"/>
          <w:b/>
          <w:bCs/>
          <w:sz w:val="24"/>
          <w:szCs w:val="24"/>
        </w:rPr>
        <w:t>Magalhães A</w:t>
      </w:r>
      <w:r w:rsidR="0086184A" w:rsidRPr="00F51393">
        <w:rPr>
          <w:rFonts w:ascii="Book Antiqua" w:eastAsia="SimSun" w:hAnsi="Book Antiqua" w:cs="SimSun"/>
          <w:sz w:val="24"/>
          <w:szCs w:val="24"/>
        </w:rPr>
        <w:t>, Rossez Y, Robbe-Masselot C, Maes E, Gomes J, Shevtsova A, Bugaytsova J, Borén T, Reis CA. Muc5ac gastric mucin glycosylation is shaped by FUT2 activity and functionally impacts Helicobacter pylori binding. </w:t>
      </w:r>
      <w:r w:rsidR="0086184A" w:rsidRPr="00F51393">
        <w:rPr>
          <w:rFonts w:ascii="Book Antiqua" w:eastAsia="SimSun" w:hAnsi="Book Antiqua" w:cs="SimSun"/>
          <w:i/>
          <w:iCs/>
          <w:sz w:val="24"/>
          <w:szCs w:val="24"/>
        </w:rPr>
        <w:t>Sci Rep</w:t>
      </w:r>
      <w:r w:rsidR="0086184A" w:rsidRPr="00F51393">
        <w:rPr>
          <w:rFonts w:ascii="Book Antiqua" w:eastAsia="SimSun" w:hAnsi="Book Antiqua" w:cs="SimSun"/>
          <w:sz w:val="24"/>
          <w:szCs w:val="24"/>
        </w:rPr>
        <w:t> 2016; </w:t>
      </w:r>
      <w:r w:rsidR="0086184A" w:rsidRPr="00F51393">
        <w:rPr>
          <w:rFonts w:ascii="Book Antiqua" w:eastAsia="SimSun" w:hAnsi="Book Antiqua" w:cs="SimSun"/>
          <w:b/>
          <w:bCs/>
          <w:sz w:val="24"/>
          <w:szCs w:val="24"/>
        </w:rPr>
        <w:t>6</w:t>
      </w:r>
      <w:r w:rsidR="0086184A" w:rsidRPr="00F51393">
        <w:rPr>
          <w:rFonts w:ascii="Book Antiqua" w:eastAsia="SimSun" w:hAnsi="Book Antiqua" w:cs="SimSun"/>
          <w:sz w:val="24"/>
          <w:szCs w:val="24"/>
        </w:rPr>
        <w:t>: 25575 [PMID: 27161092 DOI: 10.1038/srep25575]</w:t>
      </w:r>
    </w:p>
    <w:p w:rsidR="0086184A" w:rsidRPr="00F51393" w:rsidRDefault="00F260B5" w:rsidP="007E24D8">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71</w:t>
      </w:r>
      <w:r w:rsidR="0086184A" w:rsidRPr="00F51393">
        <w:rPr>
          <w:rFonts w:ascii="Book Antiqua" w:eastAsia="SimSun" w:hAnsi="Book Antiqua" w:cs="SimSun"/>
          <w:sz w:val="24"/>
          <w:szCs w:val="24"/>
        </w:rPr>
        <w:t> </w:t>
      </w:r>
      <w:r w:rsidR="0086184A" w:rsidRPr="00F51393">
        <w:rPr>
          <w:rFonts w:ascii="Book Antiqua" w:eastAsia="SimSun" w:hAnsi="Book Antiqua" w:cs="SimSun"/>
          <w:b/>
          <w:bCs/>
          <w:sz w:val="24"/>
          <w:szCs w:val="24"/>
        </w:rPr>
        <w:t>Lindén SK</w:t>
      </w:r>
      <w:r w:rsidR="0086184A" w:rsidRPr="00F51393">
        <w:rPr>
          <w:rFonts w:ascii="Book Antiqua" w:eastAsia="SimSun" w:hAnsi="Book Antiqua" w:cs="SimSun"/>
          <w:sz w:val="24"/>
          <w:szCs w:val="24"/>
        </w:rPr>
        <w:t>, Sheng YH, Every AL, Miles KM, Skoog EC, Florin TH, Sutton P, McGuckin MA. MUC1 limits Helicobacter pylori infection both by steric hindrance and by acting as a releasable decoy. </w:t>
      </w:r>
      <w:r w:rsidR="0086184A" w:rsidRPr="00F51393">
        <w:rPr>
          <w:rFonts w:ascii="Book Antiqua" w:eastAsia="SimSun" w:hAnsi="Book Antiqua" w:cs="SimSun"/>
          <w:i/>
          <w:iCs/>
          <w:sz w:val="24"/>
          <w:szCs w:val="24"/>
        </w:rPr>
        <w:t>PLoS Pathog</w:t>
      </w:r>
      <w:r w:rsidR="0086184A" w:rsidRPr="00F51393">
        <w:rPr>
          <w:rFonts w:ascii="Book Antiqua" w:eastAsia="SimSun" w:hAnsi="Book Antiqua" w:cs="SimSun"/>
          <w:sz w:val="24"/>
          <w:szCs w:val="24"/>
        </w:rPr>
        <w:t> 2009; </w:t>
      </w:r>
      <w:r w:rsidR="0086184A" w:rsidRPr="00F51393">
        <w:rPr>
          <w:rFonts w:ascii="Book Antiqua" w:eastAsia="SimSun" w:hAnsi="Book Antiqua" w:cs="SimSun"/>
          <w:b/>
          <w:bCs/>
          <w:sz w:val="24"/>
          <w:szCs w:val="24"/>
        </w:rPr>
        <w:t>5</w:t>
      </w:r>
      <w:r w:rsidR="0086184A" w:rsidRPr="00F51393">
        <w:rPr>
          <w:rFonts w:ascii="Book Antiqua" w:eastAsia="SimSun" w:hAnsi="Book Antiqua" w:cs="SimSun"/>
          <w:sz w:val="24"/>
          <w:szCs w:val="24"/>
        </w:rPr>
        <w:t>: e1000617 [PMID: 19816567 DOI: 10.1371/journal.ppat.1000617]</w:t>
      </w:r>
    </w:p>
    <w:p w:rsidR="0086184A" w:rsidRPr="00F51393" w:rsidRDefault="00F260B5" w:rsidP="007E24D8">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72</w:t>
      </w:r>
      <w:r w:rsidR="0086184A" w:rsidRPr="00F51393">
        <w:rPr>
          <w:rFonts w:ascii="Book Antiqua" w:eastAsia="SimSun" w:hAnsi="Book Antiqua" w:cs="SimSun"/>
          <w:sz w:val="24"/>
          <w:szCs w:val="24"/>
        </w:rPr>
        <w:t> </w:t>
      </w:r>
      <w:r w:rsidR="0086184A" w:rsidRPr="00F51393">
        <w:rPr>
          <w:rFonts w:ascii="Book Antiqua" w:eastAsia="SimSun" w:hAnsi="Book Antiqua" w:cs="SimSun"/>
          <w:b/>
          <w:bCs/>
          <w:sz w:val="24"/>
          <w:szCs w:val="24"/>
        </w:rPr>
        <w:t>Cohen M</w:t>
      </w:r>
      <w:r w:rsidR="0086184A" w:rsidRPr="00F51393">
        <w:rPr>
          <w:rFonts w:ascii="Book Antiqua" w:eastAsia="SimSun" w:hAnsi="Book Antiqua" w:cs="SimSun"/>
          <w:sz w:val="24"/>
          <w:szCs w:val="24"/>
        </w:rPr>
        <w:t>, Drut R, Cueto Rúa E. SIALYL-Tn antigen distribution in Helicobacter pylori chronic gastritis in children: an immunohistochemical study. </w:t>
      </w:r>
      <w:r w:rsidR="0086184A" w:rsidRPr="00F51393">
        <w:rPr>
          <w:rFonts w:ascii="Book Antiqua" w:eastAsia="SimSun" w:hAnsi="Book Antiqua" w:cs="SimSun"/>
          <w:i/>
          <w:iCs/>
          <w:sz w:val="24"/>
          <w:szCs w:val="24"/>
        </w:rPr>
        <w:t>Pediatr Pathol Mol Med</w:t>
      </w:r>
      <w:r w:rsidR="0086184A" w:rsidRPr="00F51393">
        <w:rPr>
          <w:rFonts w:ascii="Book Antiqua" w:eastAsia="SimSun" w:hAnsi="Book Antiqua" w:cs="SimSun"/>
          <w:sz w:val="24"/>
          <w:szCs w:val="24"/>
        </w:rPr>
        <w:t> </w:t>
      </w:r>
      <w:r w:rsidR="0086184A">
        <w:rPr>
          <w:rFonts w:ascii="Book Antiqua" w:eastAsia="SimSun" w:hAnsi="Book Antiqua" w:cs="SimSun" w:hint="eastAsia"/>
          <w:sz w:val="24"/>
          <w:szCs w:val="24"/>
        </w:rPr>
        <w:t>2003</w:t>
      </w:r>
      <w:r w:rsidR="0086184A" w:rsidRPr="00F51393">
        <w:rPr>
          <w:rFonts w:ascii="Book Antiqua" w:eastAsia="SimSun" w:hAnsi="Book Antiqua" w:cs="SimSun"/>
          <w:sz w:val="24"/>
          <w:szCs w:val="24"/>
        </w:rPr>
        <w:t>; </w:t>
      </w:r>
      <w:r w:rsidR="0086184A" w:rsidRPr="00F51393">
        <w:rPr>
          <w:rFonts w:ascii="Book Antiqua" w:eastAsia="SimSun" w:hAnsi="Book Antiqua" w:cs="SimSun"/>
          <w:b/>
          <w:bCs/>
          <w:sz w:val="24"/>
          <w:szCs w:val="24"/>
        </w:rPr>
        <w:t>22</w:t>
      </w:r>
      <w:r w:rsidR="0086184A" w:rsidRPr="00F51393">
        <w:rPr>
          <w:rFonts w:ascii="Book Antiqua" w:eastAsia="SimSun" w:hAnsi="Book Antiqua" w:cs="SimSun"/>
          <w:sz w:val="24"/>
          <w:szCs w:val="24"/>
        </w:rPr>
        <w:t>: 117-129 [PMID: 12556292 DOI: 10.1080/pdp.22.2.117.129]</w:t>
      </w:r>
    </w:p>
    <w:p w:rsidR="0086184A" w:rsidRPr="00F51393" w:rsidRDefault="00F260B5" w:rsidP="007E24D8">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73</w:t>
      </w:r>
      <w:r w:rsidR="0086184A" w:rsidRPr="00F51393">
        <w:rPr>
          <w:rFonts w:ascii="Book Antiqua" w:eastAsia="SimSun" w:hAnsi="Book Antiqua" w:cs="SimSun"/>
          <w:sz w:val="24"/>
          <w:szCs w:val="24"/>
        </w:rPr>
        <w:t> </w:t>
      </w:r>
      <w:r w:rsidR="0086184A" w:rsidRPr="00F51393">
        <w:rPr>
          <w:rFonts w:ascii="Book Antiqua" w:eastAsia="SimSun" w:hAnsi="Book Antiqua" w:cs="SimSun"/>
          <w:b/>
          <w:bCs/>
          <w:sz w:val="24"/>
          <w:szCs w:val="24"/>
        </w:rPr>
        <w:t>Lindén S</w:t>
      </w:r>
      <w:r w:rsidR="0086184A" w:rsidRPr="00F51393">
        <w:rPr>
          <w:rFonts w:ascii="Book Antiqua" w:eastAsia="SimSun" w:hAnsi="Book Antiqua" w:cs="SimSun"/>
          <w:sz w:val="24"/>
          <w:szCs w:val="24"/>
        </w:rPr>
        <w:t>, Semino-Mora C, Liu H, Rick J, Dubois A. Role of mucin Lewis status in resistance to Helicobacter pylori infection in pediatric patients. </w:t>
      </w:r>
      <w:r w:rsidR="0086184A" w:rsidRPr="00F51393">
        <w:rPr>
          <w:rFonts w:ascii="Book Antiqua" w:eastAsia="SimSun" w:hAnsi="Book Antiqua" w:cs="SimSun"/>
          <w:i/>
          <w:iCs/>
          <w:sz w:val="24"/>
          <w:szCs w:val="24"/>
        </w:rPr>
        <w:t>Helicobacter</w:t>
      </w:r>
      <w:r w:rsidR="0086184A" w:rsidRPr="00F51393">
        <w:rPr>
          <w:rFonts w:ascii="Book Antiqua" w:eastAsia="SimSun" w:hAnsi="Book Antiqua" w:cs="SimSun"/>
          <w:sz w:val="24"/>
          <w:szCs w:val="24"/>
        </w:rPr>
        <w:t> 2010; </w:t>
      </w:r>
      <w:r w:rsidR="0086184A" w:rsidRPr="00F51393">
        <w:rPr>
          <w:rFonts w:ascii="Book Antiqua" w:eastAsia="SimSun" w:hAnsi="Book Antiqua" w:cs="SimSun"/>
          <w:b/>
          <w:bCs/>
          <w:sz w:val="24"/>
          <w:szCs w:val="24"/>
        </w:rPr>
        <w:t>15</w:t>
      </w:r>
      <w:r w:rsidR="0086184A" w:rsidRPr="00F51393">
        <w:rPr>
          <w:rFonts w:ascii="Book Antiqua" w:eastAsia="SimSun" w:hAnsi="Book Antiqua" w:cs="SimSun"/>
          <w:sz w:val="24"/>
          <w:szCs w:val="24"/>
        </w:rPr>
        <w:t>: 251-258 [PMID: 20633185 DOI: 10.1111/j.1523-5378.2010.00765.x]</w:t>
      </w:r>
    </w:p>
    <w:p w:rsidR="0086184A" w:rsidRPr="00F51393" w:rsidRDefault="00F260B5" w:rsidP="007E24D8">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lastRenderedPageBreak/>
        <w:t>74</w:t>
      </w:r>
      <w:r w:rsidR="0086184A" w:rsidRPr="00F51393">
        <w:rPr>
          <w:rFonts w:ascii="Book Antiqua" w:eastAsia="SimSun" w:hAnsi="Book Antiqua" w:cs="SimSun"/>
          <w:sz w:val="24"/>
          <w:szCs w:val="24"/>
        </w:rPr>
        <w:t> </w:t>
      </w:r>
      <w:r w:rsidR="0086184A" w:rsidRPr="00F51393">
        <w:rPr>
          <w:rFonts w:ascii="Book Antiqua" w:eastAsia="SimSun" w:hAnsi="Book Antiqua" w:cs="SimSun"/>
          <w:b/>
          <w:bCs/>
          <w:sz w:val="24"/>
          <w:szCs w:val="24"/>
        </w:rPr>
        <w:t>Lindén S</w:t>
      </w:r>
      <w:r w:rsidR="0086184A" w:rsidRPr="00F51393">
        <w:rPr>
          <w:rFonts w:ascii="Book Antiqua" w:eastAsia="SimSun" w:hAnsi="Book Antiqua" w:cs="SimSun"/>
          <w:sz w:val="24"/>
          <w:szCs w:val="24"/>
        </w:rPr>
        <w:t>, Mahdavi J, Semino-Mora C, Olsen C, Carlstedt I, Borén T, Dubois A. Role of ABO secretor status in mucosal innate immunity and H. pylori infection. </w:t>
      </w:r>
      <w:r w:rsidR="0086184A" w:rsidRPr="00F51393">
        <w:rPr>
          <w:rFonts w:ascii="Book Antiqua" w:eastAsia="SimSun" w:hAnsi="Book Antiqua" w:cs="SimSun"/>
          <w:i/>
          <w:iCs/>
          <w:sz w:val="24"/>
          <w:szCs w:val="24"/>
        </w:rPr>
        <w:t>PLoS Pathog</w:t>
      </w:r>
      <w:r w:rsidR="0086184A" w:rsidRPr="00F51393">
        <w:rPr>
          <w:rFonts w:ascii="Book Antiqua" w:eastAsia="SimSun" w:hAnsi="Book Antiqua" w:cs="SimSun"/>
          <w:sz w:val="24"/>
          <w:szCs w:val="24"/>
        </w:rPr>
        <w:t> 2008; </w:t>
      </w:r>
      <w:r w:rsidR="0086184A" w:rsidRPr="00F51393">
        <w:rPr>
          <w:rFonts w:ascii="Book Antiqua" w:eastAsia="SimSun" w:hAnsi="Book Antiqua" w:cs="SimSun"/>
          <w:b/>
          <w:bCs/>
          <w:sz w:val="24"/>
          <w:szCs w:val="24"/>
        </w:rPr>
        <w:t>4</w:t>
      </w:r>
      <w:r w:rsidR="0086184A" w:rsidRPr="00F51393">
        <w:rPr>
          <w:rFonts w:ascii="Book Antiqua" w:eastAsia="SimSun" w:hAnsi="Book Antiqua" w:cs="SimSun"/>
          <w:sz w:val="24"/>
          <w:szCs w:val="24"/>
        </w:rPr>
        <w:t>: e2 [PMID: 18179282 DOI: 10.1371/journal.ppat.0040002]</w:t>
      </w:r>
    </w:p>
    <w:p w:rsidR="0086184A" w:rsidRPr="00F51393" w:rsidRDefault="00F260B5" w:rsidP="007E24D8">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75</w:t>
      </w:r>
      <w:r w:rsidR="0086184A" w:rsidRPr="00F51393">
        <w:rPr>
          <w:rFonts w:ascii="Book Antiqua" w:eastAsia="SimSun" w:hAnsi="Book Antiqua" w:cs="SimSun"/>
          <w:sz w:val="24"/>
          <w:szCs w:val="24"/>
        </w:rPr>
        <w:t> </w:t>
      </w:r>
      <w:r w:rsidR="0086184A" w:rsidRPr="00F51393">
        <w:rPr>
          <w:rFonts w:ascii="Book Antiqua" w:eastAsia="SimSun" w:hAnsi="Book Antiqua" w:cs="SimSun"/>
          <w:b/>
          <w:bCs/>
          <w:sz w:val="24"/>
          <w:szCs w:val="24"/>
        </w:rPr>
        <w:t>Moonens K</w:t>
      </w:r>
      <w:r w:rsidR="0086184A" w:rsidRPr="00F51393">
        <w:rPr>
          <w:rFonts w:ascii="Book Antiqua" w:eastAsia="SimSun" w:hAnsi="Book Antiqua" w:cs="SimSun"/>
          <w:sz w:val="24"/>
          <w:szCs w:val="24"/>
        </w:rPr>
        <w:t>, Gideonsson P, Subedi S, Bugaytsova J, Romaõ E, Mendez M, Nordén J, Fallah M, Rakhimova L, Shevtsova A, Lahmann M, Castaldo G, Brännström K, Coppens F, Lo AW, Ny T, Solnick JV, Vandenbussche G, Oscarson S, Hammarström L, Arnqvist A, Berg DE, Muyldermans S, Borén T, Remaut H. Structural Insights into Polymorphic ABO Glycan Binding by Helicobacter pylori. </w:t>
      </w:r>
      <w:r w:rsidR="0086184A" w:rsidRPr="00F51393">
        <w:rPr>
          <w:rFonts w:ascii="Book Antiqua" w:eastAsia="SimSun" w:hAnsi="Book Antiqua" w:cs="SimSun"/>
          <w:i/>
          <w:iCs/>
          <w:sz w:val="24"/>
          <w:szCs w:val="24"/>
        </w:rPr>
        <w:t>Cell Host Microbe</w:t>
      </w:r>
      <w:r w:rsidR="0086184A" w:rsidRPr="00F51393">
        <w:rPr>
          <w:rFonts w:ascii="Book Antiqua" w:eastAsia="SimSun" w:hAnsi="Book Antiqua" w:cs="SimSun"/>
          <w:sz w:val="24"/>
          <w:szCs w:val="24"/>
        </w:rPr>
        <w:t> 2016; </w:t>
      </w:r>
      <w:r w:rsidR="0086184A" w:rsidRPr="00F51393">
        <w:rPr>
          <w:rFonts w:ascii="Book Antiqua" w:eastAsia="SimSun" w:hAnsi="Book Antiqua" w:cs="SimSun"/>
          <w:b/>
          <w:bCs/>
          <w:sz w:val="24"/>
          <w:szCs w:val="24"/>
        </w:rPr>
        <w:t>19</w:t>
      </w:r>
      <w:r w:rsidR="0086184A" w:rsidRPr="00F51393">
        <w:rPr>
          <w:rFonts w:ascii="Book Antiqua" w:eastAsia="SimSun" w:hAnsi="Book Antiqua" w:cs="SimSun"/>
          <w:sz w:val="24"/>
          <w:szCs w:val="24"/>
        </w:rPr>
        <w:t>: 55-66 [PMID: 26764597 DOI: 10.1016/j.chom.2015.12.004]</w:t>
      </w:r>
    </w:p>
    <w:p w:rsidR="0086184A" w:rsidRPr="00F51393" w:rsidRDefault="00F260B5" w:rsidP="007E24D8">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76</w:t>
      </w:r>
      <w:r w:rsidR="0086184A" w:rsidRPr="00F51393">
        <w:rPr>
          <w:rFonts w:ascii="Book Antiqua" w:eastAsia="SimSun" w:hAnsi="Book Antiqua" w:cs="SimSun"/>
          <w:sz w:val="24"/>
          <w:szCs w:val="24"/>
        </w:rPr>
        <w:t> </w:t>
      </w:r>
      <w:r w:rsidR="0086184A" w:rsidRPr="00F51393">
        <w:rPr>
          <w:rFonts w:ascii="Book Antiqua" w:eastAsia="SimSun" w:hAnsi="Book Antiqua" w:cs="SimSun"/>
          <w:b/>
          <w:bCs/>
          <w:sz w:val="24"/>
          <w:szCs w:val="24"/>
        </w:rPr>
        <w:t>Van de Bovenkamp JH</w:t>
      </w:r>
      <w:r w:rsidR="0086184A" w:rsidRPr="00F51393">
        <w:rPr>
          <w:rFonts w:ascii="Book Antiqua" w:eastAsia="SimSun" w:hAnsi="Book Antiqua" w:cs="SimSun"/>
          <w:sz w:val="24"/>
          <w:szCs w:val="24"/>
        </w:rPr>
        <w:t>, Mahdavi J, Korteland-Van Male AM, Büller HA, Einerhand AW, Borén T, Dekker J. The MUC5AC glycoprotein is the primary receptor for Helicobacter pylori in the human stomach. </w:t>
      </w:r>
      <w:r w:rsidR="0086184A" w:rsidRPr="00F51393">
        <w:rPr>
          <w:rFonts w:ascii="Book Antiqua" w:eastAsia="SimSun" w:hAnsi="Book Antiqua" w:cs="SimSun"/>
          <w:i/>
          <w:iCs/>
          <w:sz w:val="24"/>
          <w:szCs w:val="24"/>
        </w:rPr>
        <w:t>Helicobacter</w:t>
      </w:r>
      <w:r w:rsidR="0086184A" w:rsidRPr="00F51393">
        <w:rPr>
          <w:rFonts w:ascii="Book Antiqua" w:eastAsia="SimSun" w:hAnsi="Book Antiqua" w:cs="SimSun"/>
          <w:sz w:val="24"/>
          <w:szCs w:val="24"/>
        </w:rPr>
        <w:t> 2003; </w:t>
      </w:r>
      <w:r w:rsidR="0086184A" w:rsidRPr="00F51393">
        <w:rPr>
          <w:rFonts w:ascii="Book Antiqua" w:eastAsia="SimSun" w:hAnsi="Book Antiqua" w:cs="SimSun"/>
          <w:b/>
          <w:bCs/>
          <w:sz w:val="24"/>
          <w:szCs w:val="24"/>
        </w:rPr>
        <w:t>8</w:t>
      </w:r>
      <w:r w:rsidR="0086184A" w:rsidRPr="00F51393">
        <w:rPr>
          <w:rFonts w:ascii="Book Antiqua" w:eastAsia="SimSun" w:hAnsi="Book Antiqua" w:cs="SimSun"/>
          <w:sz w:val="24"/>
          <w:szCs w:val="24"/>
        </w:rPr>
        <w:t>: 521-532 [PMID: 14535999 DOI: 10.1046/j.1523-5378.2003.00173.x]</w:t>
      </w:r>
    </w:p>
    <w:p w:rsidR="0086184A" w:rsidRPr="00F51393" w:rsidRDefault="00F260B5" w:rsidP="007E24D8">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77</w:t>
      </w:r>
      <w:r w:rsidR="0086184A" w:rsidRPr="00F51393">
        <w:rPr>
          <w:rFonts w:ascii="Book Antiqua" w:eastAsia="SimSun" w:hAnsi="Book Antiqua" w:cs="SimSun"/>
          <w:sz w:val="24"/>
          <w:szCs w:val="24"/>
        </w:rPr>
        <w:t> </w:t>
      </w:r>
      <w:r w:rsidR="0086184A" w:rsidRPr="00F51393">
        <w:rPr>
          <w:rFonts w:ascii="Book Antiqua" w:eastAsia="SimSun" w:hAnsi="Book Antiqua" w:cs="SimSun"/>
          <w:b/>
          <w:bCs/>
          <w:sz w:val="24"/>
          <w:szCs w:val="24"/>
        </w:rPr>
        <w:t>Suerbaum S</w:t>
      </w:r>
      <w:r w:rsidR="0086184A" w:rsidRPr="00F51393">
        <w:rPr>
          <w:rFonts w:ascii="Book Antiqua" w:eastAsia="SimSun" w:hAnsi="Book Antiqua" w:cs="SimSun"/>
          <w:sz w:val="24"/>
          <w:szCs w:val="24"/>
        </w:rPr>
        <w:t>, Josenhans C. Helicobacter pylori evolution and phenotypic diversification in a changing host. </w:t>
      </w:r>
      <w:r w:rsidR="0086184A" w:rsidRPr="00F51393">
        <w:rPr>
          <w:rFonts w:ascii="Book Antiqua" w:eastAsia="SimSun" w:hAnsi="Book Antiqua" w:cs="SimSun"/>
          <w:i/>
          <w:iCs/>
          <w:sz w:val="24"/>
          <w:szCs w:val="24"/>
        </w:rPr>
        <w:t>Nat Rev Microbiol</w:t>
      </w:r>
      <w:r w:rsidR="0086184A" w:rsidRPr="00F51393">
        <w:rPr>
          <w:rFonts w:ascii="Book Antiqua" w:eastAsia="SimSun" w:hAnsi="Book Antiqua" w:cs="SimSun"/>
          <w:sz w:val="24"/>
          <w:szCs w:val="24"/>
        </w:rPr>
        <w:t> 2007; </w:t>
      </w:r>
      <w:r w:rsidR="0086184A" w:rsidRPr="00F51393">
        <w:rPr>
          <w:rFonts w:ascii="Book Antiqua" w:eastAsia="SimSun" w:hAnsi="Book Antiqua" w:cs="SimSun"/>
          <w:b/>
          <w:bCs/>
          <w:sz w:val="24"/>
          <w:szCs w:val="24"/>
        </w:rPr>
        <w:t>5</w:t>
      </w:r>
      <w:r w:rsidR="0086184A" w:rsidRPr="00F51393">
        <w:rPr>
          <w:rFonts w:ascii="Book Antiqua" w:eastAsia="SimSun" w:hAnsi="Book Antiqua" w:cs="SimSun"/>
          <w:sz w:val="24"/>
          <w:szCs w:val="24"/>
        </w:rPr>
        <w:t>: 441-452 [PMID: 17505524 DOI: 10.1038/nrmicro1658]</w:t>
      </w:r>
    </w:p>
    <w:p w:rsidR="0086184A" w:rsidRPr="00F51393" w:rsidRDefault="00F260B5" w:rsidP="007E24D8">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78</w:t>
      </w:r>
      <w:r w:rsidR="0086184A" w:rsidRPr="00F51393">
        <w:rPr>
          <w:rFonts w:ascii="Book Antiqua" w:eastAsia="SimSun" w:hAnsi="Book Antiqua" w:cs="SimSun"/>
          <w:sz w:val="24"/>
          <w:szCs w:val="24"/>
        </w:rPr>
        <w:t> </w:t>
      </w:r>
      <w:r w:rsidR="0086184A" w:rsidRPr="00F51393">
        <w:rPr>
          <w:rFonts w:ascii="Book Antiqua" w:eastAsia="SimSun" w:hAnsi="Book Antiqua" w:cs="SimSun"/>
          <w:b/>
          <w:bCs/>
          <w:sz w:val="24"/>
          <w:szCs w:val="24"/>
        </w:rPr>
        <w:t>Borst P</w:t>
      </w:r>
      <w:r w:rsidR="0086184A" w:rsidRPr="00F51393">
        <w:rPr>
          <w:rFonts w:ascii="Book Antiqua" w:eastAsia="SimSun" w:hAnsi="Book Antiqua" w:cs="SimSun"/>
          <w:sz w:val="24"/>
          <w:szCs w:val="24"/>
        </w:rPr>
        <w:t>, Greaves DR. Programmed gene rearrangements altering gene expression. </w:t>
      </w:r>
      <w:r w:rsidR="0086184A" w:rsidRPr="00F51393">
        <w:rPr>
          <w:rFonts w:ascii="Book Antiqua" w:eastAsia="SimSun" w:hAnsi="Book Antiqua" w:cs="SimSun"/>
          <w:i/>
          <w:iCs/>
          <w:sz w:val="24"/>
          <w:szCs w:val="24"/>
        </w:rPr>
        <w:t>Science</w:t>
      </w:r>
      <w:r w:rsidR="0086184A" w:rsidRPr="00F51393">
        <w:rPr>
          <w:rFonts w:ascii="Book Antiqua" w:eastAsia="SimSun" w:hAnsi="Book Antiqua" w:cs="SimSun"/>
          <w:sz w:val="24"/>
          <w:szCs w:val="24"/>
        </w:rPr>
        <w:t> 1987; </w:t>
      </w:r>
      <w:r w:rsidR="0086184A" w:rsidRPr="00F51393">
        <w:rPr>
          <w:rFonts w:ascii="Book Antiqua" w:eastAsia="SimSun" w:hAnsi="Book Antiqua" w:cs="SimSun"/>
          <w:b/>
          <w:bCs/>
          <w:sz w:val="24"/>
          <w:szCs w:val="24"/>
        </w:rPr>
        <w:t>235</w:t>
      </w:r>
      <w:r w:rsidR="0086184A" w:rsidRPr="00F51393">
        <w:rPr>
          <w:rFonts w:ascii="Book Antiqua" w:eastAsia="SimSun" w:hAnsi="Book Antiqua" w:cs="SimSun"/>
          <w:sz w:val="24"/>
          <w:szCs w:val="24"/>
        </w:rPr>
        <w:t>: 658-667 [PMID: 3544215 DOI: 10.1126/science.3544215]</w:t>
      </w:r>
    </w:p>
    <w:p w:rsidR="0086184A" w:rsidRPr="00F51393" w:rsidRDefault="00F260B5" w:rsidP="007E24D8">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79</w:t>
      </w:r>
      <w:r w:rsidR="0086184A" w:rsidRPr="00F51393">
        <w:rPr>
          <w:rFonts w:ascii="Book Antiqua" w:eastAsia="SimSun" w:hAnsi="Book Antiqua" w:cs="SimSun"/>
          <w:sz w:val="24"/>
          <w:szCs w:val="24"/>
        </w:rPr>
        <w:t> </w:t>
      </w:r>
      <w:r w:rsidR="0086184A" w:rsidRPr="00F51393">
        <w:rPr>
          <w:rFonts w:ascii="Book Antiqua" w:eastAsia="SimSun" w:hAnsi="Book Antiqua" w:cs="SimSun"/>
          <w:b/>
          <w:bCs/>
          <w:sz w:val="24"/>
          <w:szCs w:val="24"/>
        </w:rPr>
        <w:t>Dworkin J</w:t>
      </w:r>
      <w:r w:rsidR="0086184A" w:rsidRPr="00F51393">
        <w:rPr>
          <w:rFonts w:ascii="Book Antiqua" w:eastAsia="SimSun" w:hAnsi="Book Antiqua" w:cs="SimSun"/>
          <w:sz w:val="24"/>
          <w:szCs w:val="24"/>
        </w:rPr>
        <w:t>, Blaser MJ. Molecular mechanisms of Campylobacter fetus surface layer protein expression. </w:t>
      </w:r>
      <w:r w:rsidR="0086184A" w:rsidRPr="00F51393">
        <w:rPr>
          <w:rFonts w:ascii="Book Antiqua" w:eastAsia="SimSun" w:hAnsi="Book Antiqua" w:cs="SimSun"/>
          <w:i/>
          <w:iCs/>
          <w:sz w:val="24"/>
          <w:szCs w:val="24"/>
        </w:rPr>
        <w:t>Mol Microbiol</w:t>
      </w:r>
      <w:r w:rsidR="0086184A" w:rsidRPr="00F51393">
        <w:rPr>
          <w:rFonts w:ascii="Book Antiqua" w:eastAsia="SimSun" w:hAnsi="Book Antiqua" w:cs="SimSun"/>
          <w:sz w:val="24"/>
          <w:szCs w:val="24"/>
        </w:rPr>
        <w:t> 1997; </w:t>
      </w:r>
      <w:r w:rsidR="0086184A" w:rsidRPr="00F51393">
        <w:rPr>
          <w:rFonts w:ascii="Book Antiqua" w:eastAsia="SimSun" w:hAnsi="Book Antiqua" w:cs="SimSun"/>
          <w:b/>
          <w:bCs/>
          <w:sz w:val="24"/>
          <w:szCs w:val="24"/>
        </w:rPr>
        <w:t>26</w:t>
      </w:r>
      <w:r w:rsidR="0086184A" w:rsidRPr="00F51393">
        <w:rPr>
          <w:rFonts w:ascii="Book Antiqua" w:eastAsia="SimSun" w:hAnsi="Book Antiqua" w:cs="SimSun"/>
          <w:sz w:val="24"/>
          <w:szCs w:val="24"/>
        </w:rPr>
        <w:t>: 433-440 [PMID: 9402015 DOI: 10.1046/j.1365-2958.1997.6151958.x]</w:t>
      </w:r>
    </w:p>
    <w:p w:rsidR="0086184A" w:rsidRPr="00F51393" w:rsidRDefault="00F260B5" w:rsidP="007E24D8">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80</w:t>
      </w:r>
      <w:r w:rsidR="0086184A" w:rsidRPr="00F51393">
        <w:rPr>
          <w:rFonts w:ascii="Book Antiqua" w:eastAsia="SimSun" w:hAnsi="Book Antiqua" w:cs="SimSun"/>
          <w:sz w:val="24"/>
          <w:szCs w:val="24"/>
        </w:rPr>
        <w:t> </w:t>
      </w:r>
      <w:r w:rsidR="0086184A" w:rsidRPr="00F51393">
        <w:rPr>
          <w:rFonts w:ascii="Book Antiqua" w:eastAsia="SimSun" w:hAnsi="Book Antiqua" w:cs="SimSun"/>
          <w:b/>
          <w:bCs/>
          <w:sz w:val="24"/>
          <w:szCs w:val="24"/>
        </w:rPr>
        <w:t>Suerbaum S</w:t>
      </w:r>
      <w:r w:rsidR="0086184A" w:rsidRPr="00F51393">
        <w:rPr>
          <w:rFonts w:ascii="Book Antiqua" w:eastAsia="SimSun" w:hAnsi="Book Antiqua" w:cs="SimSun"/>
          <w:sz w:val="24"/>
          <w:szCs w:val="24"/>
        </w:rPr>
        <w:t>, Smith JM, Bapumia K, Morelli G, Smith NH, Kunstmann E, Dyrek I, Achtman M. Free recombination within Helicobacter pylori. </w:t>
      </w:r>
      <w:r w:rsidR="0086184A" w:rsidRPr="00F51393">
        <w:rPr>
          <w:rFonts w:ascii="Book Antiqua" w:eastAsia="SimSun" w:hAnsi="Book Antiqua" w:cs="SimSun"/>
          <w:i/>
          <w:iCs/>
          <w:sz w:val="24"/>
          <w:szCs w:val="24"/>
        </w:rPr>
        <w:t>Proc Natl Acad Sci U S A</w:t>
      </w:r>
      <w:r w:rsidR="0086184A" w:rsidRPr="00F51393">
        <w:rPr>
          <w:rFonts w:ascii="Book Antiqua" w:eastAsia="SimSun" w:hAnsi="Book Antiqua" w:cs="SimSun"/>
          <w:sz w:val="24"/>
          <w:szCs w:val="24"/>
        </w:rPr>
        <w:t> 1998; </w:t>
      </w:r>
      <w:r w:rsidR="0086184A" w:rsidRPr="00F51393">
        <w:rPr>
          <w:rFonts w:ascii="Book Antiqua" w:eastAsia="SimSun" w:hAnsi="Book Antiqua" w:cs="SimSun"/>
          <w:b/>
          <w:bCs/>
          <w:sz w:val="24"/>
          <w:szCs w:val="24"/>
        </w:rPr>
        <w:t>95</w:t>
      </w:r>
      <w:r w:rsidR="0086184A" w:rsidRPr="00F51393">
        <w:rPr>
          <w:rFonts w:ascii="Book Antiqua" w:eastAsia="SimSun" w:hAnsi="Book Antiqua" w:cs="SimSun"/>
          <w:sz w:val="24"/>
          <w:szCs w:val="24"/>
        </w:rPr>
        <w:t>: 12619-12624 [PMID: 9770535 DOI: 10.1073/pnas.95.21.12619]</w:t>
      </w:r>
    </w:p>
    <w:p w:rsidR="0086184A" w:rsidRPr="00F51393" w:rsidRDefault="00F260B5" w:rsidP="007E24D8">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81</w:t>
      </w:r>
      <w:r w:rsidR="0086184A" w:rsidRPr="00F51393">
        <w:rPr>
          <w:rFonts w:ascii="Book Antiqua" w:eastAsia="SimSun" w:hAnsi="Book Antiqua" w:cs="SimSun"/>
          <w:sz w:val="24"/>
          <w:szCs w:val="24"/>
        </w:rPr>
        <w:t> </w:t>
      </w:r>
      <w:r w:rsidR="0086184A" w:rsidRPr="00F51393">
        <w:rPr>
          <w:rFonts w:ascii="Book Antiqua" w:eastAsia="SimSun" w:hAnsi="Book Antiqua" w:cs="SimSun"/>
          <w:b/>
          <w:bCs/>
          <w:sz w:val="24"/>
          <w:szCs w:val="24"/>
        </w:rPr>
        <w:t>Loughlin MF</w:t>
      </w:r>
      <w:r w:rsidR="0086184A" w:rsidRPr="00F51393">
        <w:rPr>
          <w:rFonts w:ascii="Book Antiqua" w:eastAsia="SimSun" w:hAnsi="Book Antiqua" w:cs="SimSun"/>
          <w:sz w:val="24"/>
          <w:szCs w:val="24"/>
        </w:rPr>
        <w:t>, Barnard FM, Jenkins D, Sharples GJ, Jenks PJ. Helicobacter pylori mutants defective in RuvC Holliday junction resolvase display reduced macrophage survival and spontaneous clearance from the murine gastric mucosa. </w:t>
      </w:r>
      <w:r w:rsidR="0086184A" w:rsidRPr="00F51393">
        <w:rPr>
          <w:rFonts w:ascii="Book Antiqua" w:eastAsia="SimSun" w:hAnsi="Book Antiqua" w:cs="SimSun"/>
          <w:i/>
          <w:iCs/>
          <w:sz w:val="24"/>
          <w:szCs w:val="24"/>
        </w:rPr>
        <w:t>Infect Immun</w:t>
      </w:r>
      <w:r w:rsidR="0086184A" w:rsidRPr="00F51393">
        <w:rPr>
          <w:rFonts w:ascii="Book Antiqua" w:eastAsia="SimSun" w:hAnsi="Book Antiqua" w:cs="SimSun"/>
          <w:sz w:val="24"/>
          <w:szCs w:val="24"/>
        </w:rPr>
        <w:t> 2003; </w:t>
      </w:r>
      <w:r w:rsidR="0086184A" w:rsidRPr="00F51393">
        <w:rPr>
          <w:rFonts w:ascii="Book Antiqua" w:eastAsia="SimSun" w:hAnsi="Book Antiqua" w:cs="SimSun"/>
          <w:b/>
          <w:bCs/>
          <w:sz w:val="24"/>
          <w:szCs w:val="24"/>
        </w:rPr>
        <w:t>71</w:t>
      </w:r>
      <w:r w:rsidR="0086184A" w:rsidRPr="00F51393">
        <w:rPr>
          <w:rFonts w:ascii="Book Antiqua" w:eastAsia="SimSun" w:hAnsi="Book Antiqua" w:cs="SimSun"/>
          <w:sz w:val="24"/>
          <w:szCs w:val="24"/>
        </w:rPr>
        <w:t>: 2022-2031 [PMID: 12654822 DOI: 10.1128/IAI.71.4.2022-2031.2003]</w:t>
      </w:r>
    </w:p>
    <w:p w:rsidR="0086184A" w:rsidRPr="00F51393" w:rsidRDefault="00F260B5" w:rsidP="007E24D8">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lastRenderedPageBreak/>
        <w:t>82</w:t>
      </w:r>
      <w:r w:rsidR="0086184A" w:rsidRPr="00F51393">
        <w:rPr>
          <w:rFonts w:ascii="Book Antiqua" w:eastAsia="SimSun" w:hAnsi="Book Antiqua" w:cs="SimSun"/>
          <w:sz w:val="24"/>
          <w:szCs w:val="24"/>
        </w:rPr>
        <w:t> </w:t>
      </w:r>
      <w:r w:rsidR="0086184A" w:rsidRPr="00F51393">
        <w:rPr>
          <w:rFonts w:ascii="Book Antiqua" w:eastAsia="SimSun" w:hAnsi="Book Antiqua" w:cs="SimSun"/>
          <w:b/>
          <w:bCs/>
          <w:sz w:val="24"/>
          <w:szCs w:val="24"/>
        </w:rPr>
        <w:t>Kennemann L</w:t>
      </w:r>
      <w:r w:rsidR="0086184A" w:rsidRPr="00F51393">
        <w:rPr>
          <w:rFonts w:ascii="Book Antiqua" w:eastAsia="SimSun" w:hAnsi="Book Antiqua" w:cs="SimSun"/>
          <w:sz w:val="24"/>
          <w:szCs w:val="24"/>
        </w:rPr>
        <w:t>, Didelot X, Aebischer T, Kuhn S, Drescher B, Droege M, Reinhardt R, Correa P, Meyer TF, Josenhans C, Falush D, Suerbaum S. Helicobacter pylori genome evolution during human infection. </w:t>
      </w:r>
      <w:r w:rsidR="0086184A" w:rsidRPr="00F51393">
        <w:rPr>
          <w:rFonts w:ascii="Book Antiqua" w:eastAsia="SimSun" w:hAnsi="Book Antiqua" w:cs="SimSun"/>
          <w:i/>
          <w:iCs/>
          <w:sz w:val="24"/>
          <w:szCs w:val="24"/>
        </w:rPr>
        <w:t>Proc Natl Acad Sci U S A</w:t>
      </w:r>
      <w:r w:rsidR="0086184A" w:rsidRPr="00F51393">
        <w:rPr>
          <w:rFonts w:ascii="Book Antiqua" w:eastAsia="SimSun" w:hAnsi="Book Antiqua" w:cs="SimSun"/>
          <w:sz w:val="24"/>
          <w:szCs w:val="24"/>
        </w:rPr>
        <w:t> 2011; </w:t>
      </w:r>
      <w:r w:rsidR="0086184A" w:rsidRPr="00F51393">
        <w:rPr>
          <w:rFonts w:ascii="Book Antiqua" w:eastAsia="SimSun" w:hAnsi="Book Antiqua" w:cs="SimSun"/>
          <w:b/>
          <w:bCs/>
          <w:sz w:val="24"/>
          <w:szCs w:val="24"/>
        </w:rPr>
        <w:t>108</w:t>
      </w:r>
      <w:r w:rsidR="0086184A" w:rsidRPr="00F51393">
        <w:rPr>
          <w:rFonts w:ascii="Book Antiqua" w:eastAsia="SimSun" w:hAnsi="Book Antiqua" w:cs="SimSun"/>
          <w:sz w:val="24"/>
          <w:szCs w:val="24"/>
        </w:rPr>
        <w:t>: 5033-5038 [PMID: 21383187 DOI: 10.1073/pnas.1018444108]</w:t>
      </w:r>
    </w:p>
    <w:p w:rsidR="0086184A" w:rsidRPr="00F51393" w:rsidRDefault="00F260B5" w:rsidP="007E24D8">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83</w:t>
      </w:r>
      <w:r w:rsidR="0086184A" w:rsidRPr="00F51393">
        <w:rPr>
          <w:rFonts w:ascii="Book Antiqua" w:eastAsia="SimSun" w:hAnsi="Book Antiqua" w:cs="SimSun"/>
          <w:sz w:val="24"/>
          <w:szCs w:val="24"/>
        </w:rPr>
        <w:t> </w:t>
      </w:r>
      <w:r w:rsidR="0086184A" w:rsidRPr="00F51393">
        <w:rPr>
          <w:rFonts w:ascii="Book Antiqua" w:eastAsia="SimSun" w:hAnsi="Book Antiqua" w:cs="SimSun"/>
          <w:b/>
          <w:bCs/>
          <w:sz w:val="24"/>
          <w:szCs w:val="24"/>
        </w:rPr>
        <w:t>Yahara K</w:t>
      </w:r>
      <w:r w:rsidR="0086184A" w:rsidRPr="00F51393">
        <w:rPr>
          <w:rFonts w:ascii="Book Antiqua" w:eastAsia="SimSun" w:hAnsi="Book Antiqua" w:cs="SimSun"/>
          <w:sz w:val="24"/>
          <w:szCs w:val="24"/>
        </w:rPr>
        <w:t>, Kawai M, Furuta Y, Takahashi N, Handa N, Tsuru T, Oshima K, Yoshida M, Azuma T, Hattori M, Uchiyama I, Kobayashi I. Genome-wide survey of mutual homologous recombination in a highly sexual bacterial species. </w:t>
      </w:r>
      <w:r w:rsidR="0086184A" w:rsidRPr="00F51393">
        <w:rPr>
          <w:rFonts w:ascii="Book Antiqua" w:eastAsia="SimSun" w:hAnsi="Book Antiqua" w:cs="SimSun"/>
          <w:i/>
          <w:iCs/>
          <w:sz w:val="24"/>
          <w:szCs w:val="24"/>
        </w:rPr>
        <w:t>Genome Biol Evol</w:t>
      </w:r>
      <w:r w:rsidR="0086184A" w:rsidRPr="00F51393">
        <w:rPr>
          <w:rFonts w:ascii="Book Antiqua" w:eastAsia="SimSun" w:hAnsi="Book Antiqua" w:cs="SimSun"/>
          <w:sz w:val="24"/>
          <w:szCs w:val="24"/>
        </w:rPr>
        <w:t> 2012; </w:t>
      </w:r>
      <w:r w:rsidR="0086184A" w:rsidRPr="00F51393">
        <w:rPr>
          <w:rFonts w:ascii="Book Antiqua" w:eastAsia="SimSun" w:hAnsi="Book Antiqua" w:cs="SimSun"/>
          <w:b/>
          <w:bCs/>
          <w:sz w:val="24"/>
          <w:szCs w:val="24"/>
        </w:rPr>
        <w:t>4</w:t>
      </w:r>
      <w:r w:rsidR="0086184A" w:rsidRPr="00F51393">
        <w:rPr>
          <w:rFonts w:ascii="Book Antiqua" w:eastAsia="SimSun" w:hAnsi="Book Antiqua" w:cs="SimSun"/>
          <w:sz w:val="24"/>
          <w:szCs w:val="24"/>
        </w:rPr>
        <w:t>: 628-640 [PMID: 22534164 DOI: 10.1093/gbe/evs043]</w:t>
      </w:r>
    </w:p>
    <w:p w:rsidR="0086184A" w:rsidRPr="00F51393" w:rsidRDefault="00F260B5" w:rsidP="007E24D8">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84</w:t>
      </w:r>
      <w:r w:rsidR="0086184A" w:rsidRPr="00F51393">
        <w:rPr>
          <w:rFonts w:ascii="Book Antiqua" w:eastAsia="SimSun" w:hAnsi="Book Antiqua" w:cs="SimSun"/>
          <w:sz w:val="24"/>
          <w:szCs w:val="24"/>
        </w:rPr>
        <w:t> </w:t>
      </w:r>
      <w:r w:rsidR="0086184A" w:rsidRPr="00F51393">
        <w:rPr>
          <w:rFonts w:ascii="Book Antiqua" w:eastAsia="SimSun" w:hAnsi="Book Antiqua" w:cs="SimSun"/>
          <w:b/>
          <w:bCs/>
          <w:sz w:val="24"/>
          <w:szCs w:val="24"/>
        </w:rPr>
        <w:t>Solnick JV</w:t>
      </w:r>
      <w:r w:rsidR="0086184A" w:rsidRPr="00F51393">
        <w:rPr>
          <w:rFonts w:ascii="Book Antiqua" w:eastAsia="SimSun" w:hAnsi="Book Antiqua" w:cs="SimSun"/>
          <w:sz w:val="24"/>
          <w:szCs w:val="24"/>
        </w:rPr>
        <w:t>, Hansen LM, Salama NR, Boonjakuakul JK, Syvanen M. Modification of Helicobacter pylori outer membrane protein expression during experimental infection of rhesus macaques. </w:t>
      </w:r>
      <w:r w:rsidR="0086184A" w:rsidRPr="00F51393">
        <w:rPr>
          <w:rFonts w:ascii="Book Antiqua" w:eastAsia="SimSun" w:hAnsi="Book Antiqua" w:cs="SimSun"/>
          <w:i/>
          <w:iCs/>
          <w:sz w:val="24"/>
          <w:szCs w:val="24"/>
        </w:rPr>
        <w:t>Proc Natl Acad Sci U S A</w:t>
      </w:r>
      <w:r w:rsidR="0086184A" w:rsidRPr="00F51393">
        <w:rPr>
          <w:rFonts w:ascii="Book Antiqua" w:eastAsia="SimSun" w:hAnsi="Book Antiqua" w:cs="SimSun"/>
          <w:sz w:val="24"/>
          <w:szCs w:val="24"/>
        </w:rPr>
        <w:t> 2004; </w:t>
      </w:r>
      <w:r w:rsidR="0086184A" w:rsidRPr="00F51393">
        <w:rPr>
          <w:rFonts w:ascii="Book Antiqua" w:eastAsia="SimSun" w:hAnsi="Book Antiqua" w:cs="SimSun"/>
          <w:b/>
          <w:bCs/>
          <w:sz w:val="24"/>
          <w:szCs w:val="24"/>
        </w:rPr>
        <w:t>101</w:t>
      </w:r>
      <w:r w:rsidR="0086184A" w:rsidRPr="00F51393">
        <w:rPr>
          <w:rFonts w:ascii="Book Antiqua" w:eastAsia="SimSun" w:hAnsi="Book Antiqua" w:cs="SimSun"/>
          <w:sz w:val="24"/>
          <w:szCs w:val="24"/>
        </w:rPr>
        <w:t>: 2106-2111 [PMID: 14762173 DOI: 10.1073/pnas.0308573100]</w:t>
      </w:r>
    </w:p>
    <w:p w:rsidR="0086184A" w:rsidRPr="00F51393" w:rsidRDefault="00F260B5" w:rsidP="007E24D8">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85</w:t>
      </w:r>
      <w:r w:rsidR="0086184A" w:rsidRPr="00F51393">
        <w:rPr>
          <w:rFonts w:ascii="Book Antiqua" w:eastAsia="SimSun" w:hAnsi="Book Antiqua" w:cs="SimSun"/>
          <w:sz w:val="24"/>
          <w:szCs w:val="24"/>
        </w:rPr>
        <w:t> </w:t>
      </w:r>
      <w:r w:rsidR="0086184A" w:rsidRPr="00F51393">
        <w:rPr>
          <w:rFonts w:ascii="Book Antiqua" w:eastAsia="SimSun" w:hAnsi="Book Antiqua" w:cs="SimSun"/>
          <w:b/>
          <w:bCs/>
          <w:sz w:val="24"/>
          <w:szCs w:val="24"/>
        </w:rPr>
        <w:t>Field D</w:t>
      </w:r>
      <w:r w:rsidR="0086184A" w:rsidRPr="00F51393">
        <w:rPr>
          <w:rFonts w:ascii="Book Antiqua" w:eastAsia="SimSun" w:hAnsi="Book Antiqua" w:cs="SimSun"/>
          <w:sz w:val="24"/>
          <w:szCs w:val="24"/>
        </w:rPr>
        <w:t>, Wills C. Abundant microsatellite polymorphism in Saccharomyces cerevisiae, and the different distributions of microsatellites in eight prokaryotes and S. cerevisiae, result from strong mutation pressures and a variety of selective forces. </w:t>
      </w:r>
      <w:r w:rsidR="0086184A" w:rsidRPr="00F51393">
        <w:rPr>
          <w:rFonts w:ascii="Book Antiqua" w:eastAsia="SimSun" w:hAnsi="Book Antiqua" w:cs="SimSun"/>
          <w:i/>
          <w:iCs/>
          <w:sz w:val="24"/>
          <w:szCs w:val="24"/>
        </w:rPr>
        <w:t>Proc Natl Acad Sci U S A</w:t>
      </w:r>
      <w:r w:rsidR="0086184A" w:rsidRPr="00F51393">
        <w:rPr>
          <w:rFonts w:ascii="Book Antiqua" w:eastAsia="SimSun" w:hAnsi="Book Antiqua" w:cs="SimSun"/>
          <w:sz w:val="24"/>
          <w:szCs w:val="24"/>
        </w:rPr>
        <w:t> 1998; </w:t>
      </w:r>
      <w:r w:rsidR="0086184A" w:rsidRPr="00F51393">
        <w:rPr>
          <w:rFonts w:ascii="Book Antiqua" w:eastAsia="SimSun" w:hAnsi="Book Antiqua" w:cs="SimSun"/>
          <w:b/>
          <w:bCs/>
          <w:sz w:val="24"/>
          <w:szCs w:val="24"/>
        </w:rPr>
        <w:t>95</w:t>
      </w:r>
      <w:r w:rsidR="0086184A" w:rsidRPr="00F51393">
        <w:rPr>
          <w:rFonts w:ascii="Book Antiqua" w:eastAsia="SimSun" w:hAnsi="Book Antiqua" w:cs="SimSun"/>
          <w:sz w:val="24"/>
          <w:szCs w:val="24"/>
        </w:rPr>
        <w:t>: 1647-1652 [PMID: 9465070]</w:t>
      </w:r>
    </w:p>
    <w:p w:rsidR="0086184A" w:rsidRPr="00F51393" w:rsidRDefault="00F260B5" w:rsidP="007E24D8">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86</w:t>
      </w:r>
      <w:r w:rsidR="0086184A" w:rsidRPr="00F51393">
        <w:rPr>
          <w:rFonts w:ascii="Book Antiqua" w:eastAsia="SimSun" w:hAnsi="Book Antiqua" w:cs="SimSun"/>
          <w:sz w:val="24"/>
          <w:szCs w:val="24"/>
        </w:rPr>
        <w:t> </w:t>
      </w:r>
      <w:r w:rsidR="0086184A" w:rsidRPr="00F51393">
        <w:rPr>
          <w:rFonts w:ascii="Book Antiqua" w:eastAsia="SimSun" w:hAnsi="Book Antiqua" w:cs="SimSun"/>
          <w:b/>
          <w:bCs/>
          <w:sz w:val="24"/>
          <w:szCs w:val="24"/>
        </w:rPr>
        <w:t>van Belkum A</w:t>
      </w:r>
      <w:r w:rsidR="0086184A" w:rsidRPr="00F51393">
        <w:rPr>
          <w:rFonts w:ascii="Book Antiqua" w:eastAsia="SimSun" w:hAnsi="Book Antiqua" w:cs="SimSun"/>
          <w:sz w:val="24"/>
          <w:szCs w:val="24"/>
        </w:rPr>
        <w:t>, Scherer S, van Alphen L, Verbrugh H. Short-sequence DNA repeats in prokaryotic genomes. </w:t>
      </w:r>
      <w:r w:rsidR="0086184A" w:rsidRPr="00F51393">
        <w:rPr>
          <w:rFonts w:ascii="Book Antiqua" w:eastAsia="SimSun" w:hAnsi="Book Antiqua" w:cs="SimSun"/>
          <w:i/>
          <w:iCs/>
          <w:sz w:val="24"/>
          <w:szCs w:val="24"/>
        </w:rPr>
        <w:t>Microbiol Mol Biol Rev</w:t>
      </w:r>
      <w:r w:rsidR="0086184A" w:rsidRPr="00F51393">
        <w:rPr>
          <w:rFonts w:ascii="Book Antiqua" w:eastAsia="SimSun" w:hAnsi="Book Antiqua" w:cs="SimSun"/>
          <w:sz w:val="24"/>
          <w:szCs w:val="24"/>
        </w:rPr>
        <w:t> 1998; </w:t>
      </w:r>
      <w:r w:rsidR="0086184A" w:rsidRPr="00F51393">
        <w:rPr>
          <w:rFonts w:ascii="Book Antiqua" w:eastAsia="SimSun" w:hAnsi="Book Antiqua" w:cs="SimSun"/>
          <w:b/>
          <w:bCs/>
          <w:sz w:val="24"/>
          <w:szCs w:val="24"/>
        </w:rPr>
        <w:t>62</w:t>
      </w:r>
      <w:r w:rsidR="0086184A" w:rsidRPr="00F51393">
        <w:rPr>
          <w:rFonts w:ascii="Book Antiqua" w:eastAsia="SimSun" w:hAnsi="Book Antiqua" w:cs="SimSun"/>
          <w:sz w:val="24"/>
          <w:szCs w:val="24"/>
        </w:rPr>
        <w:t>: 275-293 [PMID: 9618442]</w:t>
      </w:r>
    </w:p>
    <w:p w:rsidR="0086184A" w:rsidRPr="00F51393" w:rsidRDefault="00F260B5" w:rsidP="007E24D8">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87</w:t>
      </w:r>
      <w:r w:rsidR="0086184A" w:rsidRPr="00F51393">
        <w:rPr>
          <w:rFonts w:ascii="Book Antiqua" w:eastAsia="SimSun" w:hAnsi="Book Antiqua" w:cs="SimSun"/>
          <w:sz w:val="24"/>
          <w:szCs w:val="24"/>
        </w:rPr>
        <w:t> </w:t>
      </w:r>
      <w:r w:rsidR="0086184A" w:rsidRPr="00F51393">
        <w:rPr>
          <w:rFonts w:ascii="Book Antiqua" w:eastAsia="SimSun" w:hAnsi="Book Antiqua" w:cs="SimSun"/>
          <w:b/>
          <w:bCs/>
          <w:sz w:val="24"/>
          <w:szCs w:val="24"/>
        </w:rPr>
        <w:t>Henderson IR</w:t>
      </w:r>
      <w:r w:rsidR="0086184A" w:rsidRPr="00F51393">
        <w:rPr>
          <w:rFonts w:ascii="Book Antiqua" w:eastAsia="SimSun" w:hAnsi="Book Antiqua" w:cs="SimSun"/>
          <w:sz w:val="24"/>
          <w:szCs w:val="24"/>
        </w:rPr>
        <w:t>, Owen P, Nataro JP. Molecular switches--the ON and OFF of bacterial phase variation. </w:t>
      </w:r>
      <w:r w:rsidR="0086184A" w:rsidRPr="00F51393">
        <w:rPr>
          <w:rFonts w:ascii="Book Antiqua" w:eastAsia="SimSun" w:hAnsi="Book Antiqua" w:cs="SimSun"/>
          <w:i/>
          <w:iCs/>
          <w:sz w:val="24"/>
          <w:szCs w:val="24"/>
        </w:rPr>
        <w:t>Mol Microbiol</w:t>
      </w:r>
      <w:r w:rsidR="0086184A" w:rsidRPr="00F51393">
        <w:rPr>
          <w:rFonts w:ascii="Book Antiqua" w:eastAsia="SimSun" w:hAnsi="Book Antiqua" w:cs="SimSun"/>
          <w:sz w:val="24"/>
          <w:szCs w:val="24"/>
        </w:rPr>
        <w:t> 1999; </w:t>
      </w:r>
      <w:r w:rsidR="0086184A" w:rsidRPr="00F51393">
        <w:rPr>
          <w:rFonts w:ascii="Book Antiqua" w:eastAsia="SimSun" w:hAnsi="Book Antiqua" w:cs="SimSun"/>
          <w:b/>
          <w:bCs/>
          <w:sz w:val="24"/>
          <w:szCs w:val="24"/>
        </w:rPr>
        <w:t>33</w:t>
      </w:r>
      <w:r w:rsidR="0086184A" w:rsidRPr="00F51393">
        <w:rPr>
          <w:rFonts w:ascii="Book Antiqua" w:eastAsia="SimSun" w:hAnsi="Book Antiqua" w:cs="SimSun"/>
          <w:sz w:val="24"/>
          <w:szCs w:val="24"/>
        </w:rPr>
        <w:t>: 919-932 [PMID: 10476027 DOI: 10.1046/j.1365-2958.1999.01555.x]</w:t>
      </w:r>
    </w:p>
    <w:p w:rsidR="0086184A" w:rsidRPr="00F51393" w:rsidRDefault="00F260B5" w:rsidP="007E24D8">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88</w:t>
      </w:r>
      <w:r w:rsidR="0086184A" w:rsidRPr="00F51393">
        <w:rPr>
          <w:rFonts w:ascii="Book Antiqua" w:eastAsia="SimSun" w:hAnsi="Book Antiqua" w:cs="SimSun"/>
          <w:sz w:val="24"/>
          <w:szCs w:val="24"/>
        </w:rPr>
        <w:t> </w:t>
      </w:r>
      <w:r w:rsidR="0086184A" w:rsidRPr="00F51393">
        <w:rPr>
          <w:rFonts w:ascii="Book Antiqua" w:eastAsia="SimSun" w:hAnsi="Book Antiqua" w:cs="SimSun"/>
          <w:b/>
          <w:bCs/>
          <w:sz w:val="24"/>
          <w:szCs w:val="24"/>
        </w:rPr>
        <w:t>Levinson G</w:t>
      </w:r>
      <w:r w:rsidR="0086184A" w:rsidRPr="00F51393">
        <w:rPr>
          <w:rFonts w:ascii="Book Antiqua" w:eastAsia="SimSun" w:hAnsi="Book Antiqua" w:cs="SimSun"/>
          <w:sz w:val="24"/>
          <w:szCs w:val="24"/>
        </w:rPr>
        <w:t>, Gutman GA. Slipped-strand mispairing: a major mechanism for DNA sequence evolution. </w:t>
      </w:r>
      <w:r w:rsidR="0086184A" w:rsidRPr="00F51393">
        <w:rPr>
          <w:rFonts w:ascii="Book Antiqua" w:eastAsia="SimSun" w:hAnsi="Book Antiqua" w:cs="SimSun"/>
          <w:i/>
          <w:iCs/>
          <w:sz w:val="24"/>
          <w:szCs w:val="24"/>
        </w:rPr>
        <w:t>Mol Biol Evol</w:t>
      </w:r>
      <w:r w:rsidR="0086184A" w:rsidRPr="00F51393">
        <w:rPr>
          <w:rFonts w:ascii="Book Antiqua" w:eastAsia="SimSun" w:hAnsi="Book Antiqua" w:cs="SimSun"/>
          <w:sz w:val="24"/>
          <w:szCs w:val="24"/>
        </w:rPr>
        <w:t> 1987; </w:t>
      </w:r>
      <w:r w:rsidR="0086184A" w:rsidRPr="00F51393">
        <w:rPr>
          <w:rFonts w:ascii="Book Antiqua" w:eastAsia="SimSun" w:hAnsi="Book Antiqua" w:cs="SimSun"/>
          <w:b/>
          <w:bCs/>
          <w:sz w:val="24"/>
          <w:szCs w:val="24"/>
        </w:rPr>
        <w:t>4</w:t>
      </w:r>
      <w:r w:rsidR="0086184A" w:rsidRPr="00F51393">
        <w:rPr>
          <w:rFonts w:ascii="Book Antiqua" w:eastAsia="SimSun" w:hAnsi="Book Antiqua" w:cs="SimSun"/>
          <w:sz w:val="24"/>
          <w:szCs w:val="24"/>
        </w:rPr>
        <w:t>: 203-221 [PMID: 3328815]</w:t>
      </w:r>
    </w:p>
    <w:p w:rsidR="0086184A" w:rsidRPr="00F51393" w:rsidRDefault="00F260B5" w:rsidP="007E24D8">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89</w:t>
      </w:r>
      <w:r w:rsidR="0086184A" w:rsidRPr="00F51393">
        <w:rPr>
          <w:rFonts w:ascii="Book Antiqua" w:eastAsia="SimSun" w:hAnsi="Book Antiqua" w:cs="SimSun"/>
          <w:sz w:val="24"/>
          <w:szCs w:val="24"/>
        </w:rPr>
        <w:t> </w:t>
      </w:r>
      <w:r w:rsidR="0086184A" w:rsidRPr="00F51393">
        <w:rPr>
          <w:rFonts w:ascii="Book Antiqua" w:eastAsia="SimSun" w:hAnsi="Book Antiqua" w:cs="SimSun"/>
          <w:b/>
          <w:bCs/>
          <w:sz w:val="24"/>
          <w:szCs w:val="24"/>
        </w:rPr>
        <w:t>Kennemann L</w:t>
      </w:r>
      <w:r w:rsidR="0086184A" w:rsidRPr="00F51393">
        <w:rPr>
          <w:rFonts w:ascii="Book Antiqua" w:eastAsia="SimSun" w:hAnsi="Book Antiqua" w:cs="SimSun"/>
          <w:sz w:val="24"/>
          <w:szCs w:val="24"/>
        </w:rPr>
        <w:t>, Brenneke B, Andres S, Engstrand L, Meyer TF, Aebischer T, Josenhans C, Suerbaum S. In vivo sequence variation in HopZ, a phase-variable outer membrane protein of Helicobacter pylori. </w:t>
      </w:r>
      <w:r w:rsidR="0086184A" w:rsidRPr="00F51393">
        <w:rPr>
          <w:rFonts w:ascii="Book Antiqua" w:eastAsia="SimSun" w:hAnsi="Book Antiqua" w:cs="SimSun"/>
          <w:i/>
          <w:iCs/>
          <w:sz w:val="24"/>
          <w:szCs w:val="24"/>
        </w:rPr>
        <w:t>Infect Immun</w:t>
      </w:r>
      <w:r w:rsidR="0086184A" w:rsidRPr="00F51393">
        <w:rPr>
          <w:rFonts w:ascii="Book Antiqua" w:eastAsia="SimSun" w:hAnsi="Book Antiqua" w:cs="SimSun"/>
          <w:sz w:val="24"/>
          <w:szCs w:val="24"/>
        </w:rPr>
        <w:t> 2012; </w:t>
      </w:r>
      <w:r w:rsidR="0086184A" w:rsidRPr="00F51393">
        <w:rPr>
          <w:rFonts w:ascii="Book Antiqua" w:eastAsia="SimSun" w:hAnsi="Book Antiqua" w:cs="SimSun"/>
          <w:b/>
          <w:bCs/>
          <w:sz w:val="24"/>
          <w:szCs w:val="24"/>
        </w:rPr>
        <w:t>80</w:t>
      </w:r>
      <w:r w:rsidR="0086184A" w:rsidRPr="00F51393">
        <w:rPr>
          <w:rFonts w:ascii="Book Antiqua" w:eastAsia="SimSun" w:hAnsi="Book Antiqua" w:cs="SimSun"/>
          <w:sz w:val="24"/>
          <w:szCs w:val="24"/>
        </w:rPr>
        <w:t>: 4364-4373 [PMID: 23027539 DOI: 10.1128/IAI.00977-12]</w:t>
      </w:r>
    </w:p>
    <w:p w:rsidR="0086184A" w:rsidRPr="00F51393" w:rsidRDefault="00F260B5" w:rsidP="007E24D8">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lastRenderedPageBreak/>
        <w:t>90</w:t>
      </w:r>
      <w:r w:rsidR="0086184A" w:rsidRPr="00F51393">
        <w:rPr>
          <w:rFonts w:ascii="Book Antiqua" w:eastAsia="SimSun" w:hAnsi="Book Antiqua" w:cs="SimSun"/>
          <w:sz w:val="24"/>
          <w:szCs w:val="24"/>
        </w:rPr>
        <w:t> </w:t>
      </w:r>
      <w:r w:rsidR="0086184A" w:rsidRPr="00F51393">
        <w:rPr>
          <w:rFonts w:ascii="Book Antiqua" w:eastAsia="SimSun" w:hAnsi="Book Antiqua" w:cs="SimSun"/>
          <w:b/>
          <w:bCs/>
          <w:sz w:val="24"/>
          <w:szCs w:val="24"/>
        </w:rPr>
        <w:t>Zhang J</w:t>
      </w:r>
      <w:r w:rsidR="0086184A" w:rsidRPr="00F51393">
        <w:rPr>
          <w:rFonts w:ascii="Book Antiqua" w:eastAsia="SimSun" w:hAnsi="Book Antiqua" w:cs="SimSun"/>
          <w:sz w:val="24"/>
          <w:szCs w:val="24"/>
        </w:rPr>
        <w:t>, Qian J, Zhang X, Zou Q. Outer membrane inflammatory protein A, a new virulence factor involved in the pathogenesis of Helicobacter pylori. </w:t>
      </w:r>
      <w:r w:rsidR="0086184A" w:rsidRPr="00F51393">
        <w:rPr>
          <w:rFonts w:ascii="Book Antiqua" w:eastAsia="SimSun" w:hAnsi="Book Antiqua" w:cs="SimSun"/>
          <w:i/>
          <w:iCs/>
          <w:sz w:val="24"/>
          <w:szCs w:val="24"/>
        </w:rPr>
        <w:t>Mol Biol Rep</w:t>
      </w:r>
      <w:r w:rsidR="0086184A" w:rsidRPr="00F51393">
        <w:rPr>
          <w:rFonts w:ascii="Book Antiqua" w:eastAsia="SimSun" w:hAnsi="Book Antiqua" w:cs="SimSun"/>
          <w:sz w:val="24"/>
          <w:szCs w:val="24"/>
        </w:rPr>
        <w:t> 2014; </w:t>
      </w:r>
      <w:r w:rsidR="0086184A" w:rsidRPr="00F51393">
        <w:rPr>
          <w:rFonts w:ascii="Book Antiqua" w:eastAsia="SimSun" w:hAnsi="Book Antiqua" w:cs="SimSun"/>
          <w:b/>
          <w:bCs/>
          <w:sz w:val="24"/>
          <w:szCs w:val="24"/>
        </w:rPr>
        <w:t>41</w:t>
      </w:r>
      <w:r w:rsidR="0086184A" w:rsidRPr="00F51393">
        <w:rPr>
          <w:rFonts w:ascii="Book Antiqua" w:eastAsia="SimSun" w:hAnsi="Book Antiqua" w:cs="SimSun"/>
          <w:sz w:val="24"/>
          <w:szCs w:val="24"/>
        </w:rPr>
        <w:t>: 7807-7814 [PMID: 25096514 DOI: 10.1007/s11033-014-3673-9]</w:t>
      </w:r>
    </w:p>
    <w:p w:rsidR="0086184A" w:rsidRPr="00F51393" w:rsidRDefault="00F260B5" w:rsidP="007E24D8">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91</w:t>
      </w:r>
      <w:r w:rsidR="0086184A" w:rsidRPr="00F51393">
        <w:rPr>
          <w:rFonts w:ascii="Book Antiqua" w:eastAsia="SimSun" w:hAnsi="Book Antiqua" w:cs="SimSun"/>
          <w:b/>
          <w:sz w:val="24"/>
          <w:szCs w:val="24"/>
        </w:rPr>
        <w:t xml:space="preserve"> Myers P. </w:t>
      </w:r>
      <w:r w:rsidR="0086184A" w:rsidRPr="00F51393">
        <w:rPr>
          <w:rFonts w:ascii="Book Antiqua" w:eastAsia="SimSun" w:hAnsi="Book Antiqua" w:cs="SimSun"/>
          <w:sz w:val="24"/>
          <w:szCs w:val="24"/>
        </w:rPr>
        <w:t>Tandem repeats and morphological variation.</w:t>
      </w:r>
      <w:r w:rsidR="0086184A" w:rsidRPr="00F51393">
        <w:rPr>
          <w:rFonts w:ascii="Book Antiqua" w:eastAsia="SimSun" w:hAnsi="Book Antiqua" w:cs="SimSun"/>
          <w:i/>
          <w:sz w:val="24"/>
          <w:szCs w:val="24"/>
        </w:rPr>
        <w:t xml:space="preserve"> Nature Education </w:t>
      </w:r>
      <w:r w:rsidR="0086184A" w:rsidRPr="00F51393">
        <w:rPr>
          <w:rFonts w:ascii="Book Antiqua" w:eastAsia="SimSun" w:hAnsi="Book Antiqua" w:cs="SimSun"/>
          <w:sz w:val="24"/>
          <w:szCs w:val="24"/>
        </w:rPr>
        <w:t xml:space="preserve">2007; </w:t>
      </w:r>
      <w:r w:rsidR="0086184A" w:rsidRPr="00F51393">
        <w:rPr>
          <w:rFonts w:ascii="Book Antiqua" w:eastAsia="SimSun" w:hAnsi="Book Antiqua" w:cs="SimSun"/>
          <w:b/>
          <w:sz w:val="24"/>
          <w:szCs w:val="24"/>
        </w:rPr>
        <w:t>1</w:t>
      </w:r>
      <w:r w:rsidR="0086184A">
        <w:rPr>
          <w:rFonts w:ascii="Book Antiqua" w:eastAsia="SimSun" w:hAnsi="Book Antiqua" w:cs="SimSun"/>
          <w:sz w:val="24"/>
          <w:szCs w:val="24"/>
        </w:rPr>
        <w:t>: 1</w:t>
      </w:r>
      <w:r w:rsidR="0086184A" w:rsidRPr="00F51393">
        <w:rPr>
          <w:rFonts w:ascii="Book Antiqua" w:eastAsia="SimSun" w:hAnsi="Book Antiqua" w:cs="SimSun"/>
          <w:sz w:val="24"/>
          <w:szCs w:val="24"/>
        </w:rPr>
        <w:t xml:space="preserve"> Available from URL: http: //www.nature.com/scitable/topicpage/tandem-repeats-and-morphological-variation-40690</w:t>
      </w:r>
    </w:p>
    <w:p w:rsidR="0086184A" w:rsidRPr="00F51393" w:rsidRDefault="00F260B5" w:rsidP="007E24D8">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92</w:t>
      </w:r>
      <w:r w:rsidR="0086184A" w:rsidRPr="00F51393">
        <w:rPr>
          <w:rFonts w:ascii="Book Antiqua" w:eastAsia="SimSun" w:hAnsi="Book Antiqua" w:cs="SimSun"/>
          <w:sz w:val="24"/>
          <w:szCs w:val="24"/>
        </w:rPr>
        <w:t> </w:t>
      </w:r>
      <w:r w:rsidR="0086184A" w:rsidRPr="00F51393">
        <w:rPr>
          <w:rFonts w:ascii="Book Antiqua" w:eastAsia="SimSun" w:hAnsi="Book Antiqua" w:cs="SimSun"/>
          <w:b/>
          <w:bCs/>
          <w:sz w:val="24"/>
          <w:szCs w:val="24"/>
        </w:rPr>
        <w:t>de Vries N</w:t>
      </w:r>
      <w:r w:rsidR="0086184A" w:rsidRPr="00F51393">
        <w:rPr>
          <w:rFonts w:ascii="Book Antiqua" w:eastAsia="SimSun" w:hAnsi="Book Antiqua" w:cs="SimSun"/>
          <w:sz w:val="24"/>
          <w:szCs w:val="24"/>
        </w:rPr>
        <w:t>, Duinsbergen D, Kuipers EJ, Pot RG, Wiesenekker P, Penn CW, van Vliet AH, Vandenbroucke-Grauls CM, Kusters JG. Transcriptional phase variation of a type III restriction-modification system in Helicobacter pylori. </w:t>
      </w:r>
      <w:r w:rsidR="0086184A" w:rsidRPr="00F51393">
        <w:rPr>
          <w:rFonts w:ascii="Book Antiqua" w:eastAsia="SimSun" w:hAnsi="Book Antiqua" w:cs="SimSun"/>
          <w:i/>
          <w:iCs/>
          <w:sz w:val="24"/>
          <w:szCs w:val="24"/>
        </w:rPr>
        <w:t>J Bacteriol</w:t>
      </w:r>
      <w:r w:rsidR="0086184A" w:rsidRPr="00F51393">
        <w:rPr>
          <w:rFonts w:ascii="Book Antiqua" w:eastAsia="SimSun" w:hAnsi="Book Antiqua" w:cs="SimSun"/>
          <w:sz w:val="24"/>
          <w:szCs w:val="24"/>
        </w:rPr>
        <w:t> 2002; </w:t>
      </w:r>
      <w:r w:rsidR="0086184A" w:rsidRPr="00F51393">
        <w:rPr>
          <w:rFonts w:ascii="Book Antiqua" w:eastAsia="SimSun" w:hAnsi="Book Antiqua" w:cs="SimSun"/>
          <w:b/>
          <w:bCs/>
          <w:sz w:val="24"/>
          <w:szCs w:val="24"/>
        </w:rPr>
        <w:t>184</w:t>
      </w:r>
      <w:r w:rsidR="0086184A" w:rsidRPr="00F51393">
        <w:rPr>
          <w:rFonts w:ascii="Book Antiqua" w:eastAsia="SimSun" w:hAnsi="Book Antiqua" w:cs="SimSun"/>
          <w:sz w:val="24"/>
          <w:szCs w:val="24"/>
        </w:rPr>
        <w:t>: 6615-6623 [PMID: 12426350 DOI: 10.1128/JB.184.23.6615-6624.2002]</w:t>
      </w:r>
    </w:p>
    <w:p w:rsidR="0086184A" w:rsidRPr="00F51393" w:rsidRDefault="00F260B5" w:rsidP="007E24D8">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93</w:t>
      </w:r>
      <w:r w:rsidR="0086184A" w:rsidRPr="00F51393">
        <w:rPr>
          <w:rFonts w:ascii="Book Antiqua" w:eastAsia="SimSun" w:hAnsi="Book Antiqua" w:cs="SimSun"/>
          <w:sz w:val="24"/>
          <w:szCs w:val="24"/>
        </w:rPr>
        <w:t> </w:t>
      </w:r>
      <w:r w:rsidR="0086184A" w:rsidRPr="00F51393">
        <w:rPr>
          <w:rFonts w:ascii="Book Antiqua" w:eastAsia="SimSun" w:hAnsi="Book Antiqua" w:cs="SimSun"/>
          <w:b/>
          <w:bCs/>
          <w:sz w:val="24"/>
          <w:szCs w:val="24"/>
        </w:rPr>
        <w:t>van der Woude MW</w:t>
      </w:r>
      <w:r w:rsidR="0086184A" w:rsidRPr="00F51393">
        <w:rPr>
          <w:rFonts w:ascii="Book Antiqua" w:eastAsia="SimSun" w:hAnsi="Book Antiqua" w:cs="SimSun"/>
          <w:sz w:val="24"/>
          <w:szCs w:val="24"/>
        </w:rPr>
        <w:t>, Bäumler AJ. Phase and antigenic variation in bacteria. </w:t>
      </w:r>
      <w:r w:rsidR="0086184A" w:rsidRPr="00F51393">
        <w:rPr>
          <w:rFonts w:ascii="Book Antiqua" w:eastAsia="SimSun" w:hAnsi="Book Antiqua" w:cs="SimSun"/>
          <w:i/>
          <w:iCs/>
          <w:sz w:val="24"/>
          <w:szCs w:val="24"/>
        </w:rPr>
        <w:t>Clin Microbiol Rev</w:t>
      </w:r>
      <w:r w:rsidR="0086184A" w:rsidRPr="00F51393">
        <w:rPr>
          <w:rFonts w:ascii="Book Antiqua" w:eastAsia="SimSun" w:hAnsi="Book Antiqua" w:cs="SimSun"/>
          <w:sz w:val="24"/>
          <w:szCs w:val="24"/>
        </w:rPr>
        <w:t> 2004; </w:t>
      </w:r>
      <w:r w:rsidR="0086184A" w:rsidRPr="00F51393">
        <w:rPr>
          <w:rFonts w:ascii="Book Antiqua" w:eastAsia="SimSun" w:hAnsi="Book Antiqua" w:cs="SimSun"/>
          <w:b/>
          <w:bCs/>
          <w:sz w:val="24"/>
          <w:szCs w:val="24"/>
        </w:rPr>
        <w:t>17</w:t>
      </w:r>
      <w:r w:rsidR="0086184A" w:rsidRPr="00F51393">
        <w:rPr>
          <w:rFonts w:ascii="Book Antiqua" w:eastAsia="SimSun" w:hAnsi="Book Antiqua" w:cs="SimSun"/>
          <w:sz w:val="24"/>
          <w:szCs w:val="24"/>
        </w:rPr>
        <w:t>: 581-611, table of contents [PMID: 15258095 DOI: 10.1128/CMR.17.3.581-611.2004]</w:t>
      </w:r>
    </w:p>
    <w:p w:rsidR="0086184A" w:rsidRPr="00F51393" w:rsidRDefault="00F260B5" w:rsidP="007E24D8">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94</w:t>
      </w:r>
      <w:r w:rsidR="0086184A" w:rsidRPr="00F51393">
        <w:rPr>
          <w:rFonts w:ascii="Book Antiqua" w:eastAsia="SimSun" w:hAnsi="Book Antiqua" w:cs="SimSun"/>
          <w:sz w:val="24"/>
          <w:szCs w:val="24"/>
        </w:rPr>
        <w:t> </w:t>
      </w:r>
      <w:r w:rsidR="0086184A" w:rsidRPr="00F51393">
        <w:rPr>
          <w:rFonts w:ascii="Book Antiqua" w:eastAsia="SimSun" w:hAnsi="Book Antiqua" w:cs="SimSun"/>
          <w:b/>
          <w:bCs/>
          <w:sz w:val="24"/>
          <w:szCs w:val="24"/>
        </w:rPr>
        <w:t>Toller IM</w:t>
      </w:r>
      <w:r w:rsidR="0086184A" w:rsidRPr="00F51393">
        <w:rPr>
          <w:rFonts w:ascii="Book Antiqua" w:eastAsia="SimSun" w:hAnsi="Book Antiqua" w:cs="SimSun"/>
          <w:sz w:val="24"/>
          <w:szCs w:val="24"/>
        </w:rPr>
        <w:t>, Neelsen KJ, Steger M, Hartung ML, Hottiger MO, Stucki M, Kalali B, Gerhard M, Sartori AA, Lopes M, Müller A. Carcinogenic bacterial pathogen Helicobacter pylori triggers DNA double-strand breaks and a DNA damage response in its host cells. </w:t>
      </w:r>
      <w:r w:rsidR="0086184A" w:rsidRPr="00F51393">
        <w:rPr>
          <w:rFonts w:ascii="Book Antiqua" w:eastAsia="SimSun" w:hAnsi="Book Antiqua" w:cs="SimSun"/>
          <w:i/>
          <w:iCs/>
          <w:sz w:val="24"/>
          <w:szCs w:val="24"/>
        </w:rPr>
        <w:t>Proc Natl Acad Sci U S A</w:t>
      </w:r>
      <w:r w:rsidR="0086184A" w:rsidRPr="00F51393">
        <w:rPr>
          <w:rFonts w:ascii="Book Antiqua" w:eastAsia="SimSun" w:hAnsi="Book Antiqua" w:cs="SimSun"/>
          <w:sz w:val="24"/>
          <w:szCs w:val="24"/>
        </w:rPr>
        <w:t> 2011; </w:t>
      </w:r>
      <w:r w:rsidR="0086184A" w:rsidRPr="00F51393">
        <w:rPr>
          <w:rFonts w:ascii="Book Antiqua" w:eastAsia="SimSun" w:hAnsi="Book Antiqua" w:cs="SimSun"/>
          <w:b/>
          <w:bCs/>
          <w:sz w:val="24"/>
          <w:szCs w:val="24"/>
        </w:rPr>
        <w:t>108</w:t>
      </w:r>
      <w:r w:rsidR="0086184A" w:rsidRPr="00F51393">
        <w:rPr>
          <w:rFonts w:ascii="Book Antiqua" w:eastAsia="SimSun" w:hAnsi="Book Antiqua" w:cs="SimSun"/>
          <w:sz w:val="24"/>
          <w:szCs w:val="24"/>
        </w:rPr>
        <w:t>: 14944-14949 [PMID: 21896770 DOI: 10.1073/pnas.1100959108]</w:t>
      </w:r>
    </w:p>
    <w:p w:rsidR="0086184A" w:rsidRPr="00F51393" w:rsidRDefault="00F260B5" w:rsidP="007E24D8">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95</w:t>
      </w:r>
      <w:r w:rsidR="0086184A" w:rsidRPr="00F51393">
        <w:rPr>
          <w:rFonts w:ascii="Book Antiqua" w:eastAsia="SimSun" w:hAnsi="Book Antiqua" w:cs="SimSun"/>
          <w:sz w:val="24"/>
          <w:szCs w:val="24"/>
        </w:rPr>
        <w:t> </w:t>
      </w:r>
      <w:r w:rsidR="0086184A" w:rsidRPr="00F51393">
        <w:rPr>
          <w:rFonts w:ascii="Book Antiqua" w:eastAsia="SimSun" w:hAnsi="Book Antiqua" w:cs="SimSun"/>
          <w:b/>
          <w:bCs/>
          <w:sz w:val="24"/>
          <w:szCs w:val="24"/>
        </w:rPr>
        <w:t>Azevedo M</w:t>
      </w:r>
      <w:r w:rsidR="0086184A" w:rsidRPr="00F51393">
        <w:rPr>
          <w:rFonts w:ascii="Book Antiqua" w:eastAsia="SimSun" w:hAnsi="Book Antiqua" w:cs="SimSun"/>
          <w:sz w:val="24"/>
          <w:szCs w:val="24"/>
        </w:rPr>
        <w:t>, Eriksson S, Mendes N, Serpa J, Figueiredo C, Resende LP, Ruvoën-Clouet N, Haas R, Borén T, Le Pendu J, David L. Infection by Helicobacter pylori expressing the BabA adhesin is influenced by the secretor phenotype. </w:t>
      </w:r>
      <w:r w:rsidR="0086184A" w:rsidRPr="00F51393">
        <w:rPr>
          <w:rFonts w:ascii="Book Antiqua" w:eastAsia="SimSun" w:hAnsi="Book Antiqua" w:cs="SimSun"/>
          <w:i/>
          <w:iCs/>
          <w:sz w:val="24"/>
          <w:szCs w:val="24"/>
        </w:rPr>
        <w:t>J Pathol</w:t>
      </w:r>
      <w:r w:rsidR="0086184A" w:rsidRPr="00F51393">
        <w:rPr>
          <w:rFonts w:ascii="Book Antiqua" w:eastAsia="SimSun" w:hAnsi="Book Antiqua" w:cs="SimSun"/>
          <w:sz w:val="24"/>
          <w:szCs w:val="24"/>
        </w:rPr>
        <w:t> 2008; </w:t>
      </w:r>
      <w:r w:rsidR="0086184A" w:rsidRPr="00F51393">
        <w:rPr>
          <w:rFonts w:ascii="Book Antiqua" w:eastAsia="SimSun" w:hAnsi="Book Antiqua" w:cs="SimSun"/>
          <w:b/>
          <w:bCs/>
          <w:sz w:val="24"/>
          <w:szCs w:val="24"/>
        </w:rPr>
        <w:t>215</w:t>
      </w:r>
      <w:r w:rsidR="0086184A" w:rsidRPr="00F51393">
        <w:rPr>
          <w:rFonts w:ascii="Book Antiqua" w:eastAsia="SimSun" w:hAnsi="Book Antiqua" w:cs="SimSun"/>
          <w:sz w:val="24"/>
          <w:szCs w:val="24"/>
        </w:rPr>
        <w:t>: 308-316 [PMID: 18498114 DOI: 10.1002/path.2363]</w:t>
      </w:r>
    </w:p>
    <w:p w:rsidR="0086184A" w:rsidRPr="00F51393" w:rsidRDefault="00F260B5" w:rsidP="007E24D8">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96</w:t>
      </w:r>
      <w:r w:rsidR="0086184A" w:rsidRPr="00F51393">
        <w:rPr>
          <w:rFonts w:ascii="Book Antiqua" w:eastAsia="SimSun" w:hAnsi="Book Antiqua" w:cs="SimSun"/>
          <w:sz w:val="24"/>
          <w:szCs w:val="24"/>
        </w:rPr>
        <w:t> </w:t>
      </w:r>
      <w:r w:rsidR="0086184A" w:rsidRPr="00F51393">
        <w:rPr>
          <w:rFonts w:ascii="Book Antiqua" w:eastAsia="SimSun" w:hAnsi="Book Antiqua" w:cs="SimSun"/>
          <w:b/>
          <w:bCs/>
          <w:sz w:val="24"/>
          <w:szCs w:val="24"/>
        </w:rPr>
        <w:t>Olfat FO</w:t>
      </w:r>
      <w:r w:rsidR="0086184A" w:rsidRPr="00F51393">
        <w:rPr>
          <w:rFonts w:ascii="Book Antiqua" w:eastAsia="SimSun" w:hAnsi="Book Antiqua" w:cs="SimSun"/>
          <w:sz w:val="24"/>
          <w:szCs w:val="24"/>
        </w:rPr>
        <w:t>, Zheng Q, Oleastro M, Voland P, Borén T, Karttunen R, Engstrand L, Rad R, Prinz C, Gerhard M. Correlation of the Helicobacter pylori adherence factor BabA with duodenal ulcer disease in four European countries. </w:t>
      </w:r>
      <w:r w:rsidR="0086184A" w:rsidRPr="00F51393">
        <w:rPr>
          <w:rFonts w:ascii="Book Antiqua" w:eastAsia="SimSun" w:hAnsi="Book Antiqua" w:cs="SimSun"/>
          <w:i/>
          <w:iCs/>
          <w:sz w:val="24"/>
          <w:szCs w:val="24"/>
        </w:rPr>
        <w:t>FEMS Immunol Med Microbiol</w:t>
      </w:r>
      <w:r w:rsidR="0086184A" w:rsidRPr="00F51393">
        <w:rPr>
          <w:rFonts w:ascii="Book Antiqua" w:eastAsia="SimSun" w:hAnsi="Book Antiqua" w:cs="SimSun"/>
          <w:sz w:val="24"/>
          <w:szCs w:val="24"/>
        </w:rPr>
        <w:t> 2005; </w:t>
      </w:r>
      <w:r w:rsidR="0086184A" w:rsidRPr="00F51393">
        <w:rPr>
          <w:rFonts w:ascii="Book Antiqua" w:eastAsia="SimSun" w:hAnsi="Book Antiqua" w:cs="SimSun"/>
          <w:b/>
          <w:bCs/>
          <w:sz w:val="24"/>
          <w:szCs w:val="24"/>
        </w:rPr>
        <w:t>44</w:t>
      </w:r>
      <w:r w:rsidR="0086184A" w:rsidRPr="00F51393">
        <w:rPr>
          <w:rFonts w:ascii="Book Antiqua" w:eastAsia="SimSun" w:hAnsi="Book Antiqua" w:cs="SimSun"/>
          <w:sz w:val="24"/>
          <w:szCs w:val="24"/>
        </w:rPr>
        <w:t>: 151-156 [PMID: 15866209 DOI: 10.1016/j.femsim.2004.10.010]</w:t>
      </w:r>
    </w:p>
    <w:p w:rsidR="0086184A" w:rsidRPr="00F51393" w:rsidRDefault="00F260B5" w:rsidP="007E24D8">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lastRenderedPageBreak/>
        <w:t>97</w:t>
      </w:r>
      <w:r w:rsidR="0086184A" w:rsidRPr="00F51393">
        <w:rPr>
          <w:rFonts w:ascii="Book Antiqua" w:eastAsia="SimSun" w:hAnsi="Book Antiqua" w:cs="SimSun"/>
          <w:sz w:val="24"/>
          <w:szCs w:val="24"/>
        </w:rPr>
        <w:t> </w:t>
      </w:r>
      <w:r w:rsidR="0086184A" w:rsidRPr="00F51393">
        <w:rPr>
          <w:rFonts w:ascii="Book Antiqua" w:eastAsia="SimSun" w:hAnsi="Book Antiqua" w:cs="SimSun"/>
          <w:b/>
          <w:bCs/>
          <w:sz w:val="24"/>
          <w:szCs w:val="24"/>
        </w:rPr>
        <w:t>Sheu BS</w:t>
      </w:r>
      <w:r w:rsidR="0086184A" w:rsidRPr="00F51393">
        <w:rPr>
          <w:rFonts w:ascii="Book Antiqua" w:eastAsia="SimSun" w:hAnsi="Book Antiqua" w:cs="SimSun"/>
          <w:sz w:val="24"/>
          <w:szCs w:val="24"/>
        </w:rPr>
        <w:t>, Sheu SM, Yang HB, Huang AH, Wu JJ. Host gastric Lewis expression determines the bacterial density of Helicobacter pylori in babA2 genopositive infection. </w:t>
      </w:r>
      <w:r w:rsidR="0086184A" w:rsidRPr="00F51393">
        <w:rPr>
          <w:rFonts w:ascii="Book Antiqua" w:eastAsia="SimSun" w:hAnsi="Book Antiqua" w:cs="SimSun"/>
          <w:i/>
          <w:iCs/>
          <w:sz w:val="24"/>
          <w:szCs w:val="24"/>
        </w:rPr>
        <w:t>Gut</w:t>
      </w:r>
      <w:r w:rsidR="0086184A" w:rsidRPr="00F51393">
        <w:rPr>
          <w:rFonts w:ascii="Book Antiqua" w:eastAsia="SimSun" w:hAnsi="Book Antiqua" w:cs="SimSun"/>
          <w:sz w:val="24"/>
          <w:szCs w:val="24"/>
        </w:rPr>
        <w:t> 2003; </w:t>
      </w:r>
      <w:r w:rsidR="0086184A" w:rsidRPr="00F51393">
        <w:rPr>
          <w:rFonts w:ascii="Book Antiqua" w:eastAsia="SimSun" w:hAnsi="Book Antiqua" w:cs="SimSun"/>
          <w:b/>
          <w:bCs/>
          <w:sz w:val="24"/>
          <w:szCs w:val="24"/>
        </w:rPr>
        <w:t>52</w:t>
      </w:r>
      <w:r w:rsidR="0086184A" w:rsidRPr="00F51393">
        <w:rPr>
          <w:rFonts w:ascii="Book Antiqua" w:eastAsia="SimSun" w:hAnsi="Book Antiqua" w:cs="SimSun"/>
          <w:sz w:val="24"/>
          <w:szCs w:val="24"/>
        </w:rPr>
        <w:t>: 927-932 [PMID: 12801945 DOI: 10.1136/gut.52.7.927]</w:t>
      </w:r>
    </w:p>
    <w:p w:rsidR="0086184A" w:rsidRPr="00F51393" w:rsidRDefault="00F260B5" w:rsidP="007E24D8">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98</w:t>
      </w:r>
      <w:r w:rsidR="0086184A" w:rsidRPr="00F51393">
        <w:rPr>
          <w:rFonts w:ascii="Book Antiqua" w:eastAsia="SimSun" w:hAnsi="Book Antiqua" w:cs="SimSun"/>
          <w:sz w:val="24"/>
          <w:szCs w:val="24"/>
        </w:rPr>
        <w:t> </w:t>
      </w:r>
      <w:r w:rsidR="0086184A" w:rsidRPr="00F51393">
        <w:rPr>
          <w:rFonts w:ascii="Book Antiqua" w:eastAsia="SimSun" w:hAnsi="Book Antiqua" w:cs="SimSun"/>
          <w:b/>
          <w:bCs/>
          <w:sz w:val="24"/>
          <w:szCs w:val="24"/>
        </w:rPr>
        <w:t>Mizushima T</w:t>
      </w:r>
      <w:r w:rsidR="0086184A" w:rsidRPr="00F51393">
        <w:rPr>
          <w:rFonts w:ascii="Book Antiqua" w:eastAsia="SimSun" w:hAnsi="Book Antiqua" w:cs="SimSun"/>
          <w:sz w:val="24"/>
          <w:szCs w:val="24"/>
        </w:rPr>
        <w:t>, Sugiyama T, Komatsu Y, Ishizuka J, Kato M, Asaka M. Clinical relevance of the babA2 genotype of Helicobacter pylori in Japanese clinical isolates. </w:t>
      </w:r>
      <w:r w:rsidR="0086184A" w:rsidRPr="00F51393">
        <w:rPr>
          <w:rFonts w:ascii="Book Antiqua" w:eastAsia="SimSun" w:hAnsi="Book Antiqua" w:cs="SimSun"/>
          <w:i/>
          <w:iCs/>
          <w:sz w:val="24"/>
          <w:szCs w:val="24"/>
        </w:rPr>
        <w:t>J Clin Microbiol</w:t>
      </w:r>
      <w:r w:rsidR="0086184A" w:rsidRPr="00F51393">
        <w:rPr>
          <w:rFonts w:ascii="Book Antiqua" w:eastAsia="SimSun" w:hAnsi="Book Antiqua" w:cs="SimSun"/>
          <w:sz w:val="24"/>
          <w:szCs w:val="24"/>
        </w:rPr>
        <w:t> 2001; </w:t>
      </w:r>
      <w:r w:rsidR="0086184A" w:rsidRPr="00F51393">
        <w:rPr>
          <w:rFonts w:ascii="Book Antiqua" w:eastAsia="SimSun" w:hAnsi="Book Antiqua" w:cs="SimSun"/>
          <w:b/>
          <w:bCs/>
          <w:sz w:val="24"/>
          <w:szCs w:val="24"/>
        </w:rPr>
        <w:t>39</w:t>
      </w:r>
      <w:r w:rsidR="0086184A" w:rsidRPr="00F51393">
        <w:rPr>
          <w:rFonts w:ascii="Book Antiqua" w:eastAsia="SimSun" w:hAnsi="Book Antiqua" w:cs="SimSun"/>
          <w:sz w:val="24"/>
          <w:szCs w:val="24"/>
        </w:rPr>
        <w:t>: 2463-2465 [PMID: 11427555 DOI: 10.1128/JCM.39.7.2463-2465.2001]</w:t>
      </w:r>
    </w:p>
    <w:p w:rsidR="0086184A" w:rsidRPr="00F51393" w:rsidRDefault="00F260B5" w:rsidP="007E24D8">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99</w:t>
      </w:r>
      <w:r w:rsidR="0086184A" w:rsidRPr="00F51393">
        <w:rPr>
          <w:rFonts w:ascii="Book Antiqua" w:eastAsia="SimSun" w:hAnsi="Book Antiqua" w:cs="SimSun"/>
          <w:sz w:val="24"/>
          <w:szCs w:val="24"/>
        </w:rPr>
        <w:t> </w:t>
      </w:r>
      <w:r w:rsidR="0086184A" w:rsidRPr="00F51393">
        <w:rPr>
          <w:rFonts w:ascii="Book Antiqua" w:eastAsia="SimSun" w:hAnsi="Book Antiqua" w:cs="SimSun"/>
          <w:b/>
          <w:bCs/>
          <w:sz w:val="24"/>
          <w:szCs w:val="24"/>
        </w:rPr>
        <w:t>Oleastro M</w:t>
      </w:r>
      <w:r w:rsidR="0086184A" w:rsidRPr="00F51393">
        <w:rPr>
          <w:rFonts w:ascii="Book Antiqua" w:eastAsia="SimSun" w:hAnsi="Book Antiqua" w:cs="SimSun"/>
          <w:sz w:val="24"/>
          <w:szCs w:val="24"/>
        </w:rPr>
        <w:t>, Cordeiro R, Yamaoka Y, Queiroz D, Mégraud F, Monteiro L, Ménard A. Disease association with two Helicobacter pylori duplicate outer membrane protein genes, homB and homA. </w:t>
      </w:r>
      <w:r w:rsidR="0086184A" w:rsidRPr="00F51393">
        <w:rPr>
          <w:rFonts w:ascii="Book Antiqua" w:eastAsia="SimSun" w:hAnsi="Book Antiqua" w:cs="SimSun"/>
          <w:i/>
          <w:iCs/>
          <w:sz w:val="24"/>
          <w:szCs w:val="24"/>
        </w:rPr>
        <w:t>Gut Pathog</w:t>
      </w:r>
      <w:r w:rsidR="0086184A" w:rsidRPr="00F51393">
        <w:rPr>
          <w:rFonts w:ascii="Book Antiqua" w:eastAsia="SimSun" w:hAnsi="Book Antiqua" w:cs="SimSun"/>
          <w:sz w:val="24"/>
          <w:szCs w:val="24"/>
        </w:rPr>
        <w:t> 2009; </w:t>
      </w:r>
      <w:r w:rsidR="0086184A" w:rsidRPr="00F51393">
        <w:rPr>
          <w:rFonts w:ascii="Book Antiqua" w:eastAsia="SimSun" w:hAnsi="Book Antiqua" w:cs="SimSun"/>
          <w:b/>
          <w:bCs/>
          <w:sz w:val="24"/>
          <w:szCs w:val="24"/>
        </w:rPr>
        <w:t>1</w:t>
      </w:r>
      <w:r w:rsidR="0086184A" w:rsidRPr="00F51393">
        <w:rPr>
          <w:rFonts w:ascii="Book Antiqua" w:eastAsia="SimSun" w:hAnsi="Book Antiqua" w:cs="SimSun"/>
          <w:sz w:val="24"/>
          <w:szCs w:val="24"/>
        </w:rPr>
        <w:t>: 12 [PMID: 19545429 DOI: 10.1186/1757-4749-1-12]</w:t>
      </w:r>
    </w:p>
    <w:p w:rsidR="0086184A" w:rsidRPr="00F51393" w:rsidRDefault="00F260B5" w:rsidP="007E24D8">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100</w:t>
      </w:r>
      <w:r w:rsidR="0086184A" w:rsidRPr="00F51393">
        <w:rPr>
          <w:rFonts w:ascii="Book Antiqua" w:eastAsia="SimSun" w:hAnsi="Book Antiqua" w:cs="SimSun"/>
          <w:sz w:val="24"/>
          <w:szCs w:val="24"/>
        </w:rPr>
        <w:t> </w:t>
      </w:r>
      <w:r w:rsidR="0086184A" w:rsidRPr="00F51393">
        <w:rPr>
          <w:rFonts w:ascii="Book Antiqua" w:eastAsia="SimSun" w:hAnsi="Book Antiqua" w:cs="SimSun"/>
          <w:b/>
          <w:bCs/>
          <w:sz w:val="24"/>
          <w:szCs w:val="24"/>
        </w:rPr>
        <w:t>Ishijima N</w:t>
      </w:r>
      <w:r w:rsidR="0086184A" w:rsidRPr="00F51393">
        <w:rPr>
          <w:rFonts w:ascii="Book Antiqua" w:eastAsia="SimSun" w:hAnsi="Book Antiqua" w:cs="SimSun"/>
          <w:sz w:val="24"/>
          <w:szCs w:val="24"/>
        </w:rPr>
        <w:t>, Suzuki M, Ashida H, Ichikawa Y, Kanegae Y, Saito I, Borén T, Haas R, Sasakawa C, Mimuro H. BabA-mediated adherence is a potentiator of the Helicobacter pylori type IV secretion system activity. </w:t>
      </w:r>
      <w:r w:rsidR="0086184A" w:rsidRPr="00F51393">
        <w:rPr>
          <w:rFonts w:ascii="Book Antiqua" w:eastAsia="SimSun" w:hAnsi="Book Antiqua" w:cs="SimSun"/>
          <w:i/>
          <w:iCs/>
          <w:sz w:val="24"/>
          <w:szCs w:val="24"/>
        </w:rPr>
        <w:t>J Biol Chem</w:t>
      </w:r>
      <w:r w:rsidR="0086184A" w:rsidRPr="00F51393">
        <w:rPr>
          <w:rFonts w:ascii="Book Antiqua" w:eastAsia="SimSun" w:hAnsi="Book Antiqua" w:cs="SimSun"/>
          <w:sz w:val="24"/>
          <w:szCs w:val="24"/>
        </w:rPr>
        <w:t> 2011; </w:t>
      </w:r>
      <w:r w:rsidR="0086184A" w:rsidRPr="00F51393">
        <w:rPr>
          <w:rFonts w:ascii="Book Antiqua" w:eastAsia="SimSun" w:hAnsi="Book Antiqua" w:cs="SimSun"/>
          <w:b/>
          <w:bCs/>
          <w:sz w:val="24"/>
          <w:szCs w:val="24"/>
        </w:rPr>
        <w:t>286</w:t>
      </w:r>
      <w:r w:rsidR="0086184A" w:rsidRPr="00F51393">
        <w:rPr>
          <w:rFonts w:ascii="Book Antiqua" w:eastAsia="SimSun" w:hAnsi="Book Antiqua" w:cs="SimSun"/>
          <w:sz w:val="24"/>
          <w:szCs w:val="24"/>
        </w:rPr>
        <w:t>: 25256-25264 [PMID: 21596743 DOI: 10.1074/jbc.M111.233601]</w:t>
      </w:r>
    </w:p>
    <w:p w:rsidR="00871ABA" w:rsidRDefault="00F260B5" w:rsidP="007E24D8">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101</w:t>
      </w:r>
      <w:r w:rsidR="0086184A" w:rsidRPr="00F51393">
        <w:rPr>
          <w:rFonts w:ascii="Book Antiqua" w:eastAsia="SimSun" w:hAnsi="Book Antiqua" w:cs="SimSun"/>
          <w:sz w:val="24"/>
          <w:szCs w:val="24"/>
        </w:rPr>
        <w:t> </w:t>
      </w:r>
      <w:r w:rsidR="0086184A" w:rsidRPr="00F51393">
        <w:rPr>
          <w:rFonts w:ascii="Book Antiqua" w:eastAsia="SimSun" w:hAnsi="Book Antiqua" w:cs="SimSun"/>
          <w:b/>
          <w:bCs/>
          <w:sz w:val="24"/>
          <w:szCs w:val="24"/>
        </w:rPr>
        <w:t>Rad R</w:t>
      </w:r>
      <w:r w:rsidR="0086184A" w:rsidRPr="00F51393">
        <w:rPr>
          <w:rFonts w:ascii="Book Antiqua" w:eastAsia="SimSun" w:hAnsi="Book Antiqua" w:cs="SimSun"/>
          <w:sz w:val="24"/>
          <w:szCs w:val="24"/>
        </w:rPr>
        <w:t>, Gerhard M, Lang R, Schöniger M, Rösch T, Schepp W, Becker I, Wagner H, Prinz C. The Helicobacter pylori blood group antigen-binding adhesin facilitates bacterial colonization and augments a nonspecific immune response. </w:t>
      </w:r>
      <w:r w:rsidR="0086184A" w:rsidRPr="00F51393">
        <w:rPr>
          <w:rFonts w:ascii="Book Antiqua" w:eastAsia="SimSun" w:hAnsi="Book Antiqua" w:cs="SimSun"/>
          <w:i/>
          <w:iCs/>
          <w:sz w:val="24"/>
          <w:szCs w:val="24"/>
        </w:rPr>
        <w:t>J Immunol</w:t>
      </w:r>
      <w:r w:rsidR="0086184A" w:rsidRPr="00F51393">
        <w:rPr>
          <w:rFonts w:ascii="Book Antiqua" w:eastAsia="SimSun" w:hAnsi="Book Antiqua" w:cs="SimSun"/>
          <w:sz w:val="24"/>
          <w:szCs w:val="24"/>
        </w:rPr>
        <w:t> 2002; </w:t>
      </w:r>
      <w:r w:rsidR="0086184A" w:rsidRPr="00F51393">
        <w:rPr>
          <w:rFonts w:ascii="Book Antiqua" w:eastAsia="SimSun" w:hAnsi="Book Antiqua" w:cs="SimSun"/>
          <w:b/>
          <w:bCs/>
          <w:sz w:val="24"/>
          <w:szCs w:val="24"/>
        </w:rPr>
        <w:t>168</w:t>
      </w:r>
      <w:r w:rsidR="0086184A" w:rsidRPr="00F51393">
        <w:rPr>
          <w:rFonts w:ascii="Book Antiqua" w:eastAsia="SimSun" w:hAnsi="Book Antiqua" w:cs="SimSun"/>
          <w:sz w:val="24"/>
          <w:szCs w:val="24"/>
        </w:rPr>
        <w:t>: 3033-3041 [PMID: 11884476 DOI: 10.4049/jimmunol.168.6.3033]</w:t>
      </w:r>
    </w:p>
    <w:p w:rsidR="000B434D" w:rsidRPr="000B434D" w:rsidRDefault="000B434D" w:rsidP="007E24D8">
      <w:pPr>
        <w:spacing w:after="0" w:line="360" w:lineRule="auto"/>
        <w:jc w:val="both"/>
        <w:rPr>
          <w:rFonts w:ascii="Book Antiqua" w:eastAsia="SimSun" w:hAnsi="Book Antiqua" w:cs="SimSun"/>
          <w:sz w:val="24"/>
          <w:szCs w:val="24"/>
        </w:rPr>
      </w:pPr>
    </w:p>
    <w:p w:rsidR="00871ABA" w:rsidRPr="00667505" w:rsidRDefault="00871ABA" w:rsidP="007E24D8">
      <w:pPr>
        <w:spacing w:after="0" w:line="360" w:lineRule="auto"/>
        <w:jc w:val="both"/>
        <w:rPr>
          <w:rFonts w:ascii="Book Antiqua" w:eastAsia="SimSun" w:hAnsi="Book Antiqua"/>
          <w:b/>
          <w:bCs/>
          <w:color w:val="000000"/>
          <w:sz w:val="24"/>
          <w:szCs w:val="24"/>
          <w:lang w:eastAsia="zh-CN"/>
        </w:rPr>
      </w:pPr>
      <w:r w:rsidRPr="00667505">
        <w:rPr>
          <w:rStyle w:val="Strong"/>
          <w:rFonts w:ascii="Book Antiqua" w:hAnsi="Book Antiqua" w:cs="Arial"/>
          <w:bCs w:val="0"/>
          <w:noProof/>
          <w:color w:val="000000"/>
          <w:sz w:val="24"/>
          <w:szCs w:val="24"/>
        </w:rPr>
        <w:t>P-Reviewer</w:t>
      </w:r>
      <w:r w:rsidRPr="00667505">
        <w:rPr>
          <w:rStyle w:val="Strong"/>
          <w:rFonts w:ascii="Book Antiqua" w:eastAsia="SimSun" w:hAnsi="Book Antiqua" w:cs="Arial"/>
          <w:bCs w:val="0"/>
          <w:noProof/>
          <w:color w:val="000000"/>
          <w:sz w:val="24"/>
          <w:szCs w:val="24"/>
          <w:lang w:eastAsia="zh-CN"/>
        </w:rPr>
        <w:t>:</w:t>
      </w:r>
      <w:r w:rsidRPr="00667505">
        <w:rPr>
          <w:rFonts w:ascii="Book Antiqua" w:hAnsi="Book Antiqua"/>
          <w:bCs/>
          <w:color w:val="000000"/>
          <w:sz w:val="24"/>
          <w:szCs w:val="24"/>
        </w:rPr>
        <w:t xml:space="preserve"> </w:t>
      </w:r>
      <w:r w:rsidR="00667505" w:rsidRPr="00667505">
        <w:rPr>
          <w:rFonts w:ascii="Book Antiqua" w:hAnsi="Book Antiqua"/>
          <w:bCs/>
          <w:color w:val="000000"/>
          <w:sz w:val="24"/>
          <w:szCs w:val="24"/>
        </w:rPr>
        <w:t>Kuo</w:t>
      </w:r>
      <w:r w:rsidR="00667505" w:rsidRPr="00667505">
        <w:rPr>
          <w:rFonts w:ascii="Book Antiqua" w:eastAsia="SimSun" w:hAnsi="Book Antiqua" w:hint="eastAsia"/>
          <w:bCs/>
          <w:color w:val="000000"/>
          <w:sz w:val="24"/>
          <w:szCs w:val="24"/>
          <w:lang w:eastAsia="zh-CN"/>
        </w:rPr>
        <w:t xml:space="preserve"> </w:t>
      </w:r>
      <w:r w:rsidR="00667505" w:rsidRPr="00667505">
        <w:rPr>
          <w:rFonts w:ascii="Book Antiqua" w:hAnsi="Book Antiqua"/>
          <w:bCs/>
          <w:color w:val="000000"/>
          <w:sz w:val="24"/>
          <w:szCs w:val="24"/>
        </w:rPr>
        <w:t>FC</w:t>
      </w:r>
      <w:r w:rsidR="00667505" w:rsidRPr="00667505">
        <w:rPr>
          <w:rFonts w:ascii="Book Antiqua" w:eastAsia="SimSun" w:hAnsi="Book Antiqua" w:hint="eastAsia"/>
          <w:bCs/>
          <w:color w:val="000000"/>
          <w:sz w:val="24"/>
          <w:szCs w:val="24"/>
          <w:lang w:eastAsia="zh-CN"/>
        </w:rPr>
        <w:t>,</w:t>
      </w:r>
      <w:r w:rsidRPr="00667505">
        <w:rPr>
          <w:rFonts w:ascii="Book Antiqua" w:hAnsi="Book Antiqua"/>
          <w:bCs/>
          <w:color w:val="000000"/>
          <w:sz w:val="24"/>
          <w:szCs w:val="24"/>
        </w:rPr>
        <w:t xml:space="preserve"> </w:t>
      </w:r>
      <w:r w:rsidR="00667505" w:rsidRPr="00667505">
        <w:rPr>
          <w:rFonts w:ascii="Book Antiqua" w:hAnsi="Book Antiqua"/>
          <w:bCs/>
          <w:color w:val="000000"/>
          <w:sz w:val="24"/>
          <w:szCs w:val="24"/>
        </w:rPr>
        <w:t>Safaei</w:t>
      </w:r>
      <w:r w:rsidR="00667505" w:rsidRPr="00667505">
        <w:rPr>
          <w:rFonts w:ascii="Book Antiqua" w:eastAsia="SimSun" w:hAnsi="Book Antiqua" w:hint="eastAsia"/>
          <w:bCs/>
          <w:color w:val="000000"/>
          <w:sz w:val="24"/>
          <w:szCs w:val="24"/>
          <w:lang w:eastAsia="zh-CN"/>
        </w:rPr>
        <w:t xml:space="preserve"> </w:t>
      </w:r>
      <w:r w:rsidR="00667505" w:rsidRPr="00667505">
        <w:rPr>
          <w:rFonts w:ascii="Book Antiqua" w:hAnsi="Book Antiqua"/>
          <w:bCs/>
          <w:color w:val="000000"/>
          <w:sz w:val="24"/>
          <w:szCs w:val="24"/>
        </w:rPr>
        <w:t>HG</w:t>
      </w:r>
      <w:r w:rsidR="009F1542">
        <w:rPr>
          <w:rFonts w:ascii="Book Antiqua" w:eastAsia="SimSun" w:hAnsi="Book Antiqua" w:hint="eastAsia"/>
          <w:bCs/>
          <w:color w:val="000000"/>
          <w:sz w:val="24"/>
          <w:szCs w:val="24"/>
          <w:lang w:eastAsia="zh-CN"/>
        </w:rPr>
        <w:t xml:space="preserve">, </w:t>
      </w:r>
      <w:r w:rsidR="009F1542" w:rsidRPr="009F1542">
        <w:rPr>
          <w:rFonts w:ascii="Book Antiqua" w:eastAsia="SimSun" w:hAnsi="Book Antiqua"/>
          <w:bCs/>
          <w:color w:val="000000"/>
          <w:sz w:val="24"/>
          <w:szCs w:val="24"/>
          <w:lang w:eastAsia="zh-CN"/>
        </w:rPr>
        <w:t>Yamaoka</w:t>
      </w:r>
      <w:r w:rsidR="009F1542">
        <w:rPr>
          <w:rFonts w:ascii="Book Antiqua" w:eastAsia="SimSun" w:hAnsi="Book Antiqua" w:hint="eastAsia"/>
          <w:bCs/>
          <w:color w:val="000000"/>
          <w:sz w:val="24"/>
          <w:szCs w:val="24"/>
          <w:lang w:eastAsia="zh-CN"/>
        </w:rPr>
        <w:t xml:space="preserve"> Y</w:t>
      </w:r>
      <w:r w:rsidR="00667505">
        <w:rPr>
          <w:rFonts w:ascii="Book Antiqua" w:hAnsi="Book Antiqua"/>
          <w:bCs/>
          <w:color w:val="000000"/>
          <w:sz w:val="24"/>
          <w:szCs w:val="24"/>
        </w:rPr>
        <w:t xml:space="preserve"> </w:t>
      </w:r>
      <w:r w:rsidRPr="00667505">
        <w:rPr>
          <w:rFonts w:ascii="Book Antiqua" w:hAnsi="Book Antiqua"/>
          <w:b/>
          <w:bCs/>
          <w:color w:val="000000"/>
          <w:sz w:val="24"/>
          <w:szCs w:val="24"/>
        </w:rPr>
        <w:t>S-Editor</w:t>
      </w:r>
      <w:r w:rsidRPr="00667505">
        <w:rPr>
          <w:rFonts w:ascii="Book Antiqua" w:eastAsia="SimSun" w:hAnsi="Book Antiqua"/>
          <w:b/>
          <w:bCs/>
          <w:color w:val="000000"/>
          <w:sz w:val="24"/>
          <w:szCs w:val="24"/>
          <w:lang w:eastAsia="zh-CN"/>
        </w:rPr>
        <w:t>:</w:t>
      </w:r>
      <w:r w:rsidRPr="00667505">
        <w:rPr>
          <w:rFonts w:ascii="Book Antiqua" w:hAnsi="Book Antiqua"/>
          <w:bCs/>
          <w:color w:val="000000"/>
          <w:sz w:val="24"/>
          <w:szCs w:val="24"/>
        </w:rPr>
        <w:t xml:space="preserve"> </w:t>
      </w:r>
      <w:r w:rsidRPr="00667505">
        <w:rPr>
          <w:rFonts w:ascii="Book Antiqua" w:eastAsia="SimSun" w:hAnsi="Book Antiqua"/>
          <w:bCs/>
          <w:color w:val="000000"/>
          <w:sz w:val="24"/>
          <w:szCs w:val="24"/>
          <w:lang w:eastAsia="zh-CN"/>
        </w:rPr>
        <w:t>Qi Y</w:t>
      </w:r>
      <w:r w:rsidRPr="00667505">
        <w:rPr>
          <w:rFonts w:ascii="Book Antiqua" w:hAnsi="Book Antiqua"/>
          <w:b/>
          <w:bCs/>
          <w:color w:val="000000"/>
          <w:sz w:val="24"/>
          <w:szCs w:val="24"/>
        </w:rPr>
        <w:t xml:space="preserve">   L-Editor</w:t>
      </w:r>
      <w:r w:rsidRPr="00667505">
        <w:rPr>
          <w:rFonts w:ascii="Book Antiqua" w:eastAsia="SimSun" w:hAnsi="Book Antiqua"/>
          <w:b/>
          <w:bCs/>
          <w:color w:val="000000"/>
          <w:sz w:val="24"/>
          <w:szCs w:val="24"/>
          <w:lang w:eastAsia="zh-CN"/>
        </w:rPr>
        <w:t>:</w:t>
      </w:r>
      <w:r w:rsidRPr="00667505">
        <w:rPr>
          <w:rFonts w:ascii="Book Antiqua" w:hAnsi="Book Antiqua"/>
          <w:b/>
          <w:bCs/>
          <w:color w:val="000000"/>
          <w:sz w:val="24"/>
          <w:szCs w:val="24"/>
        </w:rPr>
        <w:t xml:space="preserve">   E-Editor</w:t>
      </w:r>
      <w:r w:rsidRPr="00667505">
        <w:rPr>
          <w:rFonts w:ascii="Book Antiqua" w:eastAsia="SimSun" w:hAnsi="Book Antiqua"/>
          <w:b/>
          <w:bCs/>
          <w:color w:val="000000"/>
          <w:sz w:val="24"/>
          <w:szCs w:val="24"/>
          <w:lang w:eastAsia="zh-CN"/>
        </w:rPr>
        <w:t>:</w:t>
      </w:r>
    </w:p>
    <w:p w:rsidR="00871ABA" w:rsidRPr="008F0DB6" w:rsidRDefault="00871ABA" w:rsidP="007E24D8">
      <w:pPr>
        <w:shd w:val="clear" w:color="auto" w:fill="FFFFFF"/>
        <w:snapToGrid w:val="0"/>
        <w:spacing w:after="0" w:line="360" w:lineRule="auto"/>
        <w:jc w:val="both"/>
        <w:rPr>
          <w:rFonts w:ascii="Book Antiqua" w:hAnsi="Book Antiqua" w:cs="Helvetica"/>
          <w:b/>
          <w:sz w:val="24"/>
        </w:rPr>
      </w:pPr>
      <w:r w:rsidRPr="008F0DB6">
        <w:rPr>
          <w:rFonts w:ascii="Book Antiqua" w:hAnsi="Book Antiqua" w:cs="Helvetica"/>
          <w:b/>
          <w:sz w:val="24"/>
        </w:rPr>
        <w:t xml:space="preserve">Specialty type: </w:t>
      </w:r>
      <w:r w:rsidRPr="008F0DB6">
        <w:rPr>
          <w:rFonts w:ascii="Book Antiqua" w:hAnsi="Book Antiqua" w:cs="Helvetica"/>
          <w:sz w:val="24"/>
        </w:rPr>
        <w:t>Gastroenterology and</w:t>
      </w:r>
      <w:r w:rsidRPr="008F0DB6">
        <w:rPr>
          <w:rFonts w:ascii="Book Antiqua" w:hAnsi="Book Antiqua" w:cs="Helvetica" w:hint="eastAsia"/>
          <w:sz w:val="24"/>
        </w:rPr>
        <w:t xml:space="preserve"> </w:t>
      </w:r>
      <w:r w:rsidRPr="008F0DB6">
        <w:rPr>
          <w:rFonts w:ascii="Book Antiqua" w:hAnsi="Book Antiqua" w:cs="Helvetica"/>
          <w:sz w:val="24"/>
        </w:rPr>
        <w:t>hepatology</w:t>
      </w:r>
    </w:p>
    <w:p w:rsidR="00871ABA" w:rsidRPr="008F0DB6" w:rsidRDefault="00871ABA" w:rsidP="007E24D8">
      <w:pPr>
        <w:shd w:val="clear" w:color="auto" w:fill="FFFFFF"/>
        <w:snapToGrid w:val="0"/>
        <w:spacing w:after="0" w:line="360" w:lineRule="auto"/>
        <w:jc w:val="both"/>
        <w:rPr>
          <w:rFonts w:ascii="Book Antiqua" w:hAnsi="Book Antiqua" w:cs="Helvetica"/>
          <w:b/>
          <w:sz w:val="24"/>
        </w:rPr>
      </w:pPr>
      <w:r w:rsidRPr="008F0DB6">
        <w:rPr>
          <w:rFonts w:ascii="Book Antiqua" w:hAnsi="Book Antiqua" w:cs="Helvetica"/>
          <w:b/>
          <w:sz w:val="24"/>
        </w:rPr>
        <w:t xml:space="preserve">Country of origin: </w:t>
      </w:r>
      <w:r w:rsidR="00667505" w:rsidRPr="00653D42">
        <w:rPr>
          <w:rFonts w:ascii="Book Antiqua" w:hAnsi="Book Antiqua"/>
          <w:color w:val="000000" w:themeColor="text1"/>
          <w:sz w:val="24"/>
          <w:szCs w:val="24"/>
        </w:rPr>
        <w:t>Japan</w:t>
      </w:r>
    </w:p>
    <w:p w:rsidR="00871ABA" w:rsidRPr="008F0DB6" w:rsidRDefault="00871ABA" w:rsidP="007E24D8">
      <w:pPr>
        <w:shd w:val="clear" w:color="auto" w:fill="FFFFFF"/>
        <w:snapToGrid w:val="0"/>
        <w:spacing w:after="0" w:line="360" w:lineRule="auto"/>
        <w:jc w:val="both"/>
        <w:rPr>
          <w:rFonts w:ascii="Book Antiqua" w:hAnsi="Book Antiqua" w:cs="Helvetica"/>
          <w:b/>
          <w:sz w:val="24"/>
        </w:rPr>
      </w:pPr>
      <w:r w:rsidRPr="008F0DB6">
        <w:rPr>
          <w:rFonts w:ascii="Book Antiqua" w:hAnsi="Book Antiqua" w:cs="Helvetica"/>
          <w:b/>
          <w:sz w:val="24"/>
        </w:rPr>
        <w:t>Peer-review report classification</w:t>
      </w:r>
    </w:p>
    <w:p w:rsidR="00871ABA" w:rsidRPr="009F1542" w:rsidRDefault="00871ABA" w:rsidP="007E24D8">
      <w:pPr>
        <w:shd w:val="clear" w:color="auto" w:fill="FFFFFF"/>
        <w:snapToGrid w:val="0"/>
        <w:spacing w:after="0" w:line="360" w:lineRule="auto"/>
        <w:jc w:val="both"/>
        <w:rPr>
          <w:rFonts w:ascii="Book Antiqua" w:eastAsia="SimSun" w:hAnsi="Book Antiqua" w:cs="Helvetica"/>
          <w:sz w:val="24"/>
          <w:lang w:eastAsia="zh-CN"/>
        </w:rPr>
      </w:pPr>
      <w:r w:rsidRPr="008F0DB6">
        <w:rPr>
          <w:rFonts w:ascii="Book Antiqua" w:hAnsi="Book Antiqua" w:cs="Helvetica"/>
          <w:sz w:val="24"/>
        </w:rPr>
        <w:t xml:space="preserve">Grade A (Excellent): </w:t>
      </w:r>
      <w:r w:rsidR="009F1542">
        <w:rPr>
          <w:rFonts w:ascii="Book Antiqua" w:eastAsia="SimSun" w:hAnsi="Book Antiqua" w:cs="Helvetica" w:hint="eastAsia"/>
          <w:sz w:val="24"/>
          <w:lang w:eastAsia="zh-CN"/>
        </w:rPr>
        <w:t>A</w:t>
      </w:r>
    </w:p>
    <w:p w:rsidR="00871ABA" w:rsidRPr="008F0DB6" w:rsidRDefault="00871ABA" w:rsidP="007E24D8">
      <w:pPr>
        <w:shd w:val="clear" w:color="auto" w:fill="FFFFFF"/>
        <w:snapToGrid w:val="0"/>
        <w:spacing w:after="0" w:line="360" w:lineRule="auto"/>
        <w:jc w:val="both"/>
        <w:rPr>
          <w:rFonts w:ascii="Book Antiqua" w:hAnsi="Book Antiqua" w:cs="Helvetica"/>
          <w:sz w:val="24"/>
        </w:rPr>
      </w:pPr>
      <w:r w:rsidRPr="008F0DB6">
        <w:rPr>
          <w:rFonts w:ascii="Book Antiqua" w:hAnsi="Book Antiqua" w:cs="Helvetica"/>
          <w:sz w:val="24"/>
        </w:rPr>
        <w:t xml:space="preserve">Grade B (Very good): </w:t>
      </w:r>
      <w:r w:rsidRPr="008F0DB6">
        <w:rPr>
          <w:rFonts w:ascii="Book Antiqua" w:hAnsi="Book Antiqua" w:cs="Helvetica" w:hint="eastAsia"/>
          <w:sz w:val="24"/>
        </w:rPr>
        <w:t>0</w:t>
      </w:r>
    </w:p>
    <w:p w:rsidR="00871ABA" w:rsidRPr="00667505" w:rsidRDefault="00871ABA" w:rsidP="007E24D8">
      <w:pPr>
        <w:shd w:val="clear" w:color="auto" w:fill="FFFFFF"/>
        <w:snapToGrid w:val="0"/>
        <w:spacing w:after="0" w:line="360" w:lineRule="auto"/>
        <w:jc w:val="both"/>
        <w:rPr>
          <w:rFonts w:ascii="Book Antiqua" w:eastAsia="SimSun" w:hAnsi="Book Antiqua" w:cs="Helvetica"/>
          <w:sz w:val="24"/>
          <w:lang w:eastAsia="zh-CN"/>
        </w:rPr>
      </w:pPr>
      <w:r w:rsidRPr="008F0DB6">
        <w:rPr>
          <w:rFonts w:ascii="Book Antiqua" w:hAnsi="Book Antiqua" w:cs="Helvetica"/>
          <w:sz w:val="24"/>
        </w:rPr>
        <w:t xml:space="preserve">Grade C (Good): </w:t>
      </w:r>
      <w:r w:rsidR="00667505">
        <w:rPr>
          <w:rFonts w:ascii="Book Antiqua" w:eastAsia="SimSun" w:hAnsi="Book Antiqua" w:cs="Helvetica" w:hint="eastAsia"/>
          <w:sz w:val="24"/>
          <w:lang w:eastAsia="zh-CN"/>
        </w:rPr>
        <w:t>C, C</w:t>
      </w:r>
    </w:p>
    <w:p w:rsidR="00871ABA" w:rsidRPr="008F0DB6" w:rsidRDefault="00871ABA" w:rsidP="007E24D8">
      <w:pPr>
        <w:shd w:val="clear" w:color="auto" w:fill="FFFFFF"/>
        <w:snapToGrid w:val="0"/>
        <w:spacing w:after="0" w:line="360" w:lineRule="auto"/>
        <w:jc w:val="both"/>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rsidR="00871ABA" w:rsidRPr="008F0DB6" w:rsidRDefault="00871ABA" w:rsidP="007E24D8">
      <w:pPr>
        <w:shd w:val="clear" w:color="auto" w:fill="FFFFFF"/>
        <w:snapToGrid w:val="0"/>
        <w:spacing w:after="0" w:line="360" w:lineRule="auto"/>
        <w:jc w:val="both"/>
        <w:rPr>
          <w:rFonts w:ascii="Book Antiqua" w:hAnsi="Book Antiqua" w:cs="Helvetica"/>
          <w:sz w:val="24"/>
        </w:rPr>
      </w:pPr>
      <w:r w:rsidRPr="008F0DB6">
        <w:rPr>
          <w:rFonts w:ascii="Book Antiqua" w:hAnsi="Book Antiqua" w:cs="Helvetica"/>
          <w:sz w:val="24"/>
        </w:rPr>
        <w:lastRenderedPageBreak/>
        <w:t xml:space="preserve">Grade E (Poor): </w:t>
      </w:r>
      <w:r w:rsidRPr="008F0DB6">
        <w:rPr>
          <w:rFonts w:ascii="Book Antiqua" w:hAnsi="Book Antiqua" w:cs="Helvetica" w:hint="eastAsia"/>
          <w:sz w:val="24"/>
        </w:rPr>
        <w:t>0</w:t>
      </w:r>
    </w:p>
    <w:p w:rsidR="00957049" w:rsidRPr="00871ABA" w:rsidRDefault="00957049" w:rsidP="007E24D8">
      <w:pPr>
        <w:spacing w:after="0" w:line="360" w:lineRule="auto"/>
        <w:jc w:val="both"/>
        <w:rPr>
          <w:rFonts w:ascii="Book Antiqua" w:hAnsi="Book Antiqua" w:cs="Times New Roman"/>
          <w:color w:val="000000" w:themeColor="text1"/>
          <w:sz w:val="24"/>
          <w:szCs w:val="24"/>
        </w:rPr>
      </w:pPr>
      <w:r w:rsidRPr="00653D42">
        <w:rPr>
          <w:rFonts w:ascii="Book Antiqua" w:hAnsi="Book Antiqua" w:cs="Times New Roman"/>
          <w:b/>
          <w:color w:val="000000" w:themeColor="text1"/>
          <w:sz w:val="24"/>
          <w:szCs w:val="24"/>
        </w:rPr>
        <w:br w:type="page"/>
      </w:r>
    </w:p>
    <w:p w:rsidR="009509B2" w:rsidRPr="00871ABA" w:rsidRDefault="009509B2" w:rsidP="007E24D8">
      <w:pPr>
        <w:spacing w:after="0" w:line="360" w:lineRule="auto"/>
        <w:jc w:val="both"/>
        <w:rPr>
          <w:rFonts w:ascii="Book Antiqua" w:eastAsia="SimSun" w:hAnsi="Book Antiqua" w:cs="Times New Roman"/>
          <w:b/>
          <w:color w:val="000000" w:themeColor="text1"/>
          <w:sz w:val="24"/>
          <w:szCs w:val="24"/>
          <w:lang w:eastAsia="zh-CN"/>
        </w:rPr>
      </w:pPr>
      <w:r w:rsidRPr="00653D42">
        <w:rPr>
          <w:rFonts w:ascii="Book Antiqua" w:hAnsi="Book Antiqua" w:cs="Times New Roman"/>
          <w:b/>
          <w:color w:val="000000" w:themeColor="text1"/>
          <w:sz w:val="24"/>
          <w:szCs w:val="24"/>
        </w:rPr>
        <w:lastRenderedPageBreak/>
        <w:t>Table 1</w:t>
      </w:r>
      <w:r w:rsidR="00871ABA">
        <w:rPr>
          <w:rFonts w:ascii="Book Antiqua" w:eastAsia="SimSun" w:hAnsi="Book Antiqua" w:cs="Times New Roman" w:hint="eastAsia"/>
          <w:b/>
          <w:color w:val="000000" w:themeColor="text1"/>
          <w:sz w:val="24"/>
          <w:szCs w:val="24"/>
          <w:lang w:eastAsia="zh-CN"/>
        </w:rPr>
        <w:t xml:space="preserve"> </w:t>
      </w:r>
      <w:r w:rsidR="00871ABA" w:rsidRPr="00871ABA">
        <w:rPr>
          <w:rFonts w:ascii="Book Antiqua" w:hAnsi="Book Antiqua" w:cs="Times New Roman"/>
          <w:b/>
          <w:color w:val="000000" w:themeColor="text1"/>
          <w:sz w:val="24"/>
          <w:szCs w:val="24"/>
        </w:rPr>
        <w:t xml:space="preserve">Chromosomal </w:t>
      </w:r>
      <w:r w:rsidRPr="00871ABA">
        <w:rPr>
          <w:rFonts w:ascii="Book Antiqua" w:hAnsi="Book Antiqua" w:cs="Times New Roman"/>
          <w:b/>
          <w:color w:val="000000" w:themeColor="text1"/>
          <w:sz w:val="24"/>
          <w:szCs w:val="24"/>
        </w:rPr>
        <w:t xml:space="preserve">location of </w:t>
      </w:r>
      <w:r w:rsidRPr="00871ABA">
        <w:rPr>
          <w:rFonts w:ascii="Book Antiqua" w:hAnsi="Book Antiqua" w:cs="Times New Roman"/>
          <w:b/>
          <w:i/>
          <w:color w:val="000000" w:themeColor="text1"/>
          <w:sz w:val="24"/>
          <w:szCs w:val="24"/>
        </w:rPr>
        <w:t>babA, babB</w:t>
      </w:r>
      <w:r w:rsidRPr="00871ABA">
        <w:rPr>
          <w:rFonts w:ascii="Book Antiqua" w:hAnsi="Book Antiqua" w:cs="Times New Roman"/>
          <w:b/>
          <w:color w:val="000000" w:themeColor="text1"/>
          <w:sz w:val="24"/>
          <w:szCs w:val="24"/>
        </w:rPr>
        <w:t xml:space="preserve"> and </w:t>
      </w:r>
      <w:r w:rsidRPr="00871ABA">
        <w:rPr>
          <w:rFonts w:ascii="Book Antiqua" w:hAnsi="Book Antiqua" w:cs="Times New Roman"/>
          <w:b/>
          <w:i/>
          <w:color w:val="000000" w:themeColor="text1"/>
          <w:sz w:val="24"/>
          <w:szCs w:val="24"/>
        </w:rPr>
        <w:t>babC</w:t>
      </w:r>
      <w:r w:rsidR="00871ABA">
        <w:rPr>
          <w:rFonts w:ascii="Book Antiqua" w:hAnsi="Book Antiqua" w:cs="Times New Roman"/>
          <w:b/>
          <w:color w:val="000000" w:themeColor="text1"/>
          <w:sz w:val="24"/>
          <w:szCs w:val="24"/>
        </w:rPr>
        <w:t xml:space="preserve"> genes in different strains</w:t>
      </w:r>
    </w:p>
    <w:tbl>
      <w:tblPr>
        <w:tblStyle w:val="TableGrid"/>
        <w:tblW w:w="973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610"/>
        <w:gridCol w:w="2574"/>
        <w:gridCol w:w="2556"/>
      </w:tblGrid>
      <w:tr w:rsidR="00653D42" w:rsidRPr="00653D42" w:rsidTr="00871ABA">
        <w:trPr>
          <w:trHeight w:val="440"/>
        </w:trPr>
        <w:tc>
          <w:tcPr>
            <w:tcW w:w="1998" w:type="dxa"/>
            <w:tcBorders>
              <w:top w:val="single" w:sz="4" w:space="0" w:color="auto"/>
              <w:bottom w:val="single" w:sz="4" w:space="0" w:color="auto"/>
            </w:tcBorders>
          </w:tcPr>
          <w:p w:rsidR="009509B2" w:rsidRPr="00871ABA" w:rsidRDefault="009509B2" w:rsidP="007E24D8">
            <w:pPr>
              <w:spacing w:line="360" w:lineRule="auto"/>
              <w:jc w:val="both"/>
              <w:rPr>
                <w:rFonts w:ascii="Book Antiqua" w:hAnsi="Book Antiqua" w:cs="Times New Roman"/>
                <w:b/>
                <w:color w:val="000000" w:themeColor="text1"/>
                <w:sz w:val="24"/>
                <w:szCs w:val="24"/>
              </w:rPr>
            </w:pPr>
            <w:r w:rsidRPr="00871ABA">
              <w:rPr>
                <w:rFonts w:ascii="Book Antiqua" w:hAnsi="Book Antiqua" w:cs="Times New Roman"/>
                <w:b/>
                <w:color w:val="000000" w:themeColor="text1"/>
                <w:sz w:val="24"/>
                <w:szCs w:val="24"/>
              </w:rPr>
              <w:t>Strain</w:t>
            </w:r>
          </w:p>
        </w:tc>
        <w:tc>
          <w:tcPr>
            <w:tcW w:w="2610" w:type="dxa"/>
            <w:tcBorders>
              <w:top w:val="single" w:sz="4" w:space="0" w:color="auto"/>
              <w:bottom w:val="single" w:sz="4" w:space="0" w:color="auto"/>
            </w:tcBorders>
          </w:tcPr>
          <w:p w:rsidR="009509B2" w:rsidRPr="00871ABA" w:rsidRDefault="009509B2" w:rsidP="007E24D8">
            <w:pPr>
              <w:spacing w:line="360" w:lineRule="auto"/>
              <w:jc w:val="both"/>
              <w:rPr>
                <w:rFonts w:ascii="Book Antiqua" w:hAnsi="Book Antiqua" w:cs="Times New Roman"/>
                <w:b/>
                <w:color w:val="000000" w:themeColor="text1"/>
                <w:sz w:val="24"/>
                <w:szCs w:val="24"/>
              </w:rPr>
            </w:pPr>
            <w:r w:rsidRPr="00871ABA">
              <w:rPr>
                <w:rFonts w:ascii="Book Antiqua" w:hAnsi="Book Antiqua" w:cs="Times New Roman"/>
                <w:b/>
                <w:color w:val="000000" w:themeColor="text1"/>
                <w:sz w:val="24"/>
                <w:szCs w:val="24"/>
              </w:rPr>
              <w:t>Locus A</w:t>
            </w:r>
          </w:p>
        </w:tc>
        <w:tc>
          <w:tcPr>
            <w:tcW w:w="2574" w:type="dxa"/>
            <w:tcBorders>
              <w:top w:val="single" w:sz="4" w:space="0" w:color="auto"/>
              <w:bottom w:val="single" w:sz="4" w:space="0" w:color="auto"/>
            </w:tcBorders>
          </w:tcPr>
          <w:p w:rsidR="009509B2" w:rsidRPr="00871ABA" w:rsidRDefault="009509B2" w:rsidP="007E24D8">
            <w:pPr>
              <w:spacing w:line="360" w:lineRule="auto"/>
              <w:jc w:val="both"/>
              <w:rPr>
                <w:rFonts w:ascii="Book Antiqua" w:hAnsi="Book Antiqua" w:cs="Times New Roman"/>
                <w:b/>
                <w:color w:val="000000" w:themeColor="text1"/>
                <w:sz w:val="24"/>
                <w:szCs w:val="24"/>
              </w:rPr>
            </w:pPr>
            <w:r w:rsidRPr="00871ABA">
              <w:rPr>
                <w:rFonts w:ascii="Book Antiqua" w:hAnsi="Book Antiqua" w:cs="Times New Roman"/>
                <w:b/>
                <w:color w:val="000000" w:themeColor="text1"/>
                <w:sz w:val="24"/>
                <w:szCs w:val="24"/>
              </w:rPr>
              <w:t>Locus B</w:t>
            </w:r>
          </w:p>
        </w:tc>
        <w:tc>
          <w:tcPr>
            <w:tcW w:w="2556" w:type="dxa"/>
            <w:tcBorders>
              <w:top w:val="single" w:sz="4" w:space="0" w:color="auto"/>
              <w:bottom w:val="single" w:sz="4" w:space="0" w:color="auto"/>
            </w:tcBorders>
          </w:tcPr>
          <w:p w:rsidR="009509B2" w:rsidRPr="00871ABA" w:rsidRDefault="009509B2" w:rsidP="007E24D8">
            <w:pPr>
              <w:spacing w:line="360" w:lineRule="auto"/>
              <w:jc w:val="both"/>
              <w:rPr>
                <w:rFonts w:ascii="Book Antiqua" w:hAnsi="Book Antiqua" w:cs="Times New Roman"/>
                <w:b/>
                <w:color w:val="000000" w:themeColor="text1"/>
                <w:sz w:val="24"/>
                <w:szCs w:val="24"/>
              </w:rPr>
            </w:pPr>
            <w:r w:rsidRPr="00871ABA">
              <w:rPr>
                <w:rFonts w:ascii="Book Antiqua" w:hAnsi="Book Antiqua" w:cs="Times New Roman"/>
                <w:b/>
                <w:color w:val="000000" w:themeColor="text1"/>
                <w:sz w:val="24"/>
                <w:szCs w:val="24"/>
              </w:rPr>
              <w:t>Locus C</w:t>
            </w:r>
          </w:p>
        </w:tc>
      </w:tr>
      <w:tr w:rsidR="00653D42" w:rsidRPr="00653D42" w:rsidTr="00871ABA">
        <w:trPr>
          <w:trHeight w:val="460"/>
        </w:trPr>
        <w:tc>
          <w:tcPr>
            <w:tcW w:w="1998" w:type="dxa"/>
            <w:tcBorders>
              <w:top w:val="single" w:sz="4" w:space="0" w:color="auto"/>
            </w:tcBorders>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26695</w:t>
            </w:r>
          </w:p>
        </w:tc>
        <w:tc>
          <w:tcPr>
            <w:tcW w:w="2610" w:type="dxa"/>
            <w:tcBorders>
              <w:top w:val="single" w:sz="4" w:space="0" w:color="auto"/>
            </w:tcBorders>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babB</w:t>
            </w:r>
          </w:p>
        </w:tc>
        <w:tc>
          <w:tcPr>
            <w:tcW w:w="2574" w:type="dxa"/>
            <w:tcBorders>
              <w:top w:val="single" w:sz="4" w:space="0" w:color="auto"/>
            </w:tcBorders>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babA</w:t>
            </w:r>
          </w:p>
        </w:tc>
        <w:tc>
          <w:tcPr>
            <w:tcW w:w="2556" w:type="dxa"/>
            <w:tcBorders>
              <w:top w:val="single" w:sz="4" w:space="0" w:color="auto"/>
            </w:tcBorders>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babC</w:t>
            </w:r>
          </w:p>
        </w:tc>
      </w:tr>
      <w:tr w:rsidR="00653D42" w:rsidRPr="00653D42" w:rsidTr="00871ABA">
        <w:trPr>
          <w:trHeight w:val="460"/>
        </w:trPr>
        <w:tc>
          <w:tcPr>
            <w:tcW w:w="1998"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J99</w:t>
            </w:r>
          </w:p>
        </w:tc>
        <w:tc>
          <w:tcPr>
            <w:tcW w:w="2610"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babA</w:t>
            </w:r>
          </w:p>
        </w:tc>
        <w:tc>
          <w:tcPr>
            <w:tcW w:w="2574"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babB</w:t>
            </w:r>
          </w:p>
        </w:tc>
        <w:tc>
          <w:tcPr>
            <w:tcW w:w="2556"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No corresponding gene</w:t>
            </w:r>
          </w:p>
        </w:tc>
      </w:tr>
      <w:tr w:rsidR="00653D42" w:rsidRPr="00653D42" w:rsidTr="00871ABA">
        <w:trPr>
          <w:trHeight w:val="460"/>
        </w:trPr>
        <w:tc>
          <w:tcPr>
            <w:tcW w:w="1998"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HPAG1</w:t>
            </w:r>
          </w:p>
        </w:tc>
        <w:tc>
          <w:tcPr>
            <w:tcW w:w="2610"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babA</w:t>
            </w:r>
          </w:p>
        </w:tc>
        <w:tc>
          <w:tcPr>
            <w:tcW w:w="2574"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babC</w:t>
            </w:r>
          </w:p>
        </w:tc>
        <w:tc>
          <w:tcPr>
            <w:tcW w:w="2556"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babB</w:t>
            </w:r>
          </w:p>
        </w:tc>
      </w:tr>
      <w:tr w:rsidR="00653D42" w:rsidRPr="00653D42" w:rsidTr="00871ABA">
        <w:trPr>
          <w:trHeight w:val="460"/>
        </w:trPr>
        <w:tc>
          <w:tcPr>
            <w:tcW w:w="1998"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G27</w:t>
            </w:r>
          </w:p>
        </w:tc>
        <w:tc>
          <w:tcPr>
            <w:tcW w:w="2610"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babC</w:t>
            </w:r>
          </w:p>
        </w:tc>
        <w:tc>
          <w:tcPr>
            <w:tcW w:w="2574"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No corresponding gene</w:t>
            </w:r>
          </w:p>
        </w:tc>
        <w:tc>
          <w:tcPr>
            <w:tcW w:w="2556"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babA</w:t>
            </w:r>
          </w:p>
        </w:tc>
      </w:tr>
      <w:tr w:rsidR="00653D42" w:rsidRPr="00653D42" w:rsidTr="00871ABA">
        <w:trPr>
          <w:trHeight w:val="460"/>
        </w:trPr>
        <w:tc>
          <w:tcPr>
            <w:tcW w:w="1998"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51</w:t>
            </w:r>
          </w:p>
        </w:tc>
        <w:tc>
          <w:tcPr>
            <w:tcW w:w="2610"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babA</w:t>
            </w:r>
          </w:p>
        </w:tc>
        <w:tc>
          <w:tcPr>
            <w:tcW w:w="2574"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babB</w:t>
            </w:r>
          </w:p>
        </w:tc>
        <w:tc>
          <w:tcPr>
            <w:tcW w:w="2556"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No corresponding gene</w:t>
            </w:r>
          </w:p>
        </w:tc>
      </w:tr>
      <w:tr w:rsidR="00653D42" w:rsidRPr="00653D42" w:rsidTr="00871ABA">
        <w:trPr>
          <w:trHeight w:val="460"/>
        </w:trPr>
        <w:tc>
          <w:tcPr>
            <w:tcW w:w="1998"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Shi470</w:t>
            </w:r>
          </w:p>
        </w:tc>
        <w:tc>
          <w:tcPr>
            <w:tcW w:w="2610"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babA</w:t>
            </w:r>
          </w:p>
        </w:tc>
        <w:tc>
          <w:tcPr>
            <w:tcW w:w="2574"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babB</w:t>
            </w:r>
          </w:p>
        </w:tc>
        <w:tc>
          <w:tcPr>
            <w:tcW w:w="2556"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No corresponding gene</w:t>
            </w:r>
          </w:p>
        </w:tc>
      </w:tr>
      <w:tr w:rsidR="00653D42" w:rsidRPr="00653D42" w:rsidTr="00871ABA">
        <w:trPr>
          <w:trHeight w:val="460"/>
        </w:trPr>
        <w:tc>
          <w:tcPr>
            <w:tcW w:w="1998"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P12</w:t>
            </w:r>
          </w:p>
        </w:tc>
        <w:tc>
          <w:tcPr>
            <w:tcW w:w="2610"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babA</w:t>
            </w:r>
          </w:p>
        </w:tc>
        <w:tc>
          <w:tcPr>
            <w:tcW w:w="2574"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babB</w:t>
            </w:r>
          </w:p>
        </w:tc>
        <w:tc>
          <w:tcPr>
            <w:tcW w:w="2556" w:type="dxa"/>
            <w:vAlign w:val="center"/>
          </w:tcPr>
          <w:p w:rsidR="009509B2" w:rsidRPr="00871ABA" w:rsidRDefault="009509B2" w:rsidP="007E24D8">
            <w:pPr>
              <w:spacing w:line="360" w:lineRule="auto"/>
              <w:jc w:val="both"/>
              <w:rPr>
                <w:rFonts w:ascii="Book Antiqua" w:eastAsia="SimSun" w:hAnsi="Book Antiqua" w:cs="Times New Roman"/>
                <w:color w:val="000000" w:themeColor="text1"/>
                <w:sz w:val="24"/>
                <w:szCs w:val="24"/>
                <w:u w:val="single"/>
                <w:lang w:eastAsia="zh-CN"/>
              </w:rPr>
            </w:pPr>
            <w:r w:rsidRPr="00653D42">
              <w:rPr>
                <w:rFonts w:ascii="Book Antiqua" w:hAnsi="Book Antiqua" w:cs="Times New Roman"/>
                <w:i/>
                <w:color w:val="000000" w:themeColor="text1"/>
                <w:sz w:val="24"/>
                <w:szCs w:val="24"/>
                <w:u w:val="single"/>
              </w:rPr>
              <w:t>babB</w:t>
            </w:r>
            <w:r w:rsidRPr="00653D42">
              <w:rPr>
                <w:rFonts w:ascii="Book Antiqua" w:hAnsi="Book Antiqua" w:cs="Times New Roman"/>
                <w:color w:val="000000" w:themeColor="text1"/>
                <w:sz w:val="24"/>
                <w:szCs w:val="24"/>
                <w:u w:val="single"/>
              </w:rPr>
              <w:t xml:space="preserve"> homolog</w:t>
            </w:r>
            <w:r w:rsidR="00871ABA">
              <w:rPr>
                <w:rFonts w:ascii="Book Antiqua" w:eastAsia="SimSun" w:hAnsi="Book Antiqua" w:cs="Times New Roman" w:hint="eastAsia"/>
                <w:color w:val="000000" w:themeColor="text1"/>
                <w:sz w:val="24"/>
                <w:szCs w:val="24"/>
                <w:u w:val="single"/>
                <w:vertAlign w:val="superscript"/>
                <w:lang w:eastAsia="zh-CN"/>
              </w:rPr>
              <w:t>1</w:t>
            </w:r>
          </w:p>
        </w:tc>
      </w:tr>
      <w:tr w:rsidR="00653D42" w:rsidRPr="00653D42" w:rsidTr="00871ABA">
        <w:trPr>
          <w:trHeight w:val="460"/>
        </w:trPr>
        <w:tc>
          <w:tcPr>
            <w:tcW w:w="1998"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52</w:t>
            </w:r>
          </w:p>
        </w:tc>
        <w:tc>
          <w:tcPr>
            <w:tcW w:w="2610"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babA</w:t>
            </w:r>
          </w:p>
        </w:tc>
        <w:tc>
          <w:tcPr>
            <w:tcW w:w="2574"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babB</w:t>
            </w:r>
          </w:p>
        </w:tc>
        <w:tc>
          <w:tcPr>
            <w:tcW w:w="2556"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No corresponding gene</w:t>
            </w:r>
          </w:p>
        </w:tc>
      </w:tr>
      <w:tr w:rsidR="00653D42" w:rsidRPr="00653D42" w:rsidTr="00871ABA">
        <w:trPr>
          <w:trHeight w:val="460"/>
        </w:trPr>
        <w:tc>
          <w:tcPr>
            <w:tcW w:w="1998"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B38</w:t>
            </w:r>
          </w:p>
        </w:tc>
        <w:tc>
          <w:tcPr>
            <w:tcW w:w="2610"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babA</w:t>
            </w:r>
          </w:p>
        </w:tc>
        <w:tc>
          <w:tcPr>
            <w:tcW w:w="2574"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No corresponding gene</w:t>
            </w:r>
          </w:p>
        </w:tc>
        <w:tc>
          <w:tcPr>
            <w:tcW w:w="2556"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No corresponding gene</w:t>
            </w:r>
          </w:p>
        </w:tc>
      </w:tr>
      <w:tr w:rsidR="00653D42" w:rsidRPr="00653D42" w:rsidTr="00871ABA">
        <w:trPr>
          <w:trHeight w:val="460"/>
        </w:trPr>
        <w:tc>
          <w:tcPr>
            <w:tcW w:w="1998"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v225d</w:t>
            </w:r>
          </w:p>
        </w:tc>
        <w:tc>
          <w:tcPr>
            <w:tcW w:w="2610"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babA</w:t>
            </w:r>
          </w:p>
        </w:tc>
        <w:tc>
          <w:tcPr>
            <w:tcW w:w="2574"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babB</w:t>
            </w:r>
          </w:p>
        </w:tc>
        <w:tc>
          <w:tcPr>
            <w:tcW w:w="2556"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No corresponding gene</w:t>
            </w:r>
          </w:p>
        </w:tc>
      </w:tr>
      <w:tr w:rsidR="00653D42" w:rsidRPr="00653D42" w:rsidTr="00871ABA">
        <w:trPr>
          <w:trHeight w:val="460"/>
        </w:trPr>
        <w:tc>
          <w:tcPr>
            <w:tcW w:w="1998"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SJM180</w:t>
            </w:r>
          </w:p>
        </w:tc>
        <w:tc>
          <w:tcPr>
            <w:tcW w:w="2610"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babB</w:t>
            </w:r>
          </w:p>
        </w:tc>
        <w:tc>
          <w:tcPr>
            <w:tcW w:w="2574"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babC</w:t>
            </w:r>
          </w:p>
        </w:tc>
        <w:tc>
          <w:tcPr>
            <w:tcW w:w="2556"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babA</w:t>
            </w:r>
          </w:p>
        </w:tc>
      </w:tr>
      <w:tr w:rsidR="00653D42" w:rsidRPr="00653D42" w:rsidTr="00871ABA">
        <w:trPr>
          <w:trHeight w:val="460"/>
        </w:trPr>
        <w:tc>
          <w:tcPr>
            <w:tcW w:w="1998"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PeCan4</w:t>
            </w:r>
          </w:p>
        </w:tc>
        <w:tc>
          <w:tcPr>
            <w:tcW w:w="2610"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babA</w:t>
            </w:r>
          </w:p>
        </w:tc>
        <w:tc>
          <w:tcPr>
            <w:tcW w:w="2574"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babB</w:t>
            </w:r>
          </w:p>
        </w:tc>
        <w:tc>
          <w:tcPr>
            <w:tcW w:w="2556"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No corresponding gene</w:t>
            </w:r>
          </w:p>
        </w:tc>
      </w:tr>
      <w:tr w:rsidR="00653D42" w:rsidRPr="00653D42" w:rsidTr="00871ABA">
        <w:trPr>
          <w:trHeight w:val="460"/>
        </w:trPr>
        <w:tc>
          <w:tcPr>
            <w:tcW w:w="1998"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Sat464</w:t>
            </w:r>
          </w:p>
        </w:tc>
        <w:tc>
          <w:tcPr>
            <w:tcW w:w="2610"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babA</w:t>
            </w:r>
          </w:p>
        </w:tc>
        <w:tc>
          <w:tcPr>
            <w:tcW w:w="2574"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babB</w:t>
            </w:r>
          </w:p>
        </w:tc>
        <w:tc>
          <w:tcPr>
            <w:tcW w:w="2556"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No corresponding gene</w:t>
            </w:r>
          </w:p>
        </w:tc>
      </w:tr>
      <w:tr w:rsidR="00653D42" w:rsidRPr="00653D42" w:rsidTr="00871ABA">
        <w:trPr>
          <w:trHeight w:val="460"/>
        </w:trPr>
        <w:tc>
          <w:tcPr>
            <w:tcW w:w="1998"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35A</w:t>
            </w:r>
          </w:p>
        </w:tc>
        <w:tc>
          <w:tcPr>
            <w:tcW w:w="2610"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babA</w:t>
            </w:r>
          </w:p>
        </w:tc>
        <w:tc>
          <w:tcPr>
            <w:tcW w:w="2574"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babB</w:t>
            </w:r>
          </w:p>
        </w:tc>
        <w:tc>
          <w:tcPr>
            <w:tcW w:w="2556"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No corresponding gene</w:t>
            </w:r>
          </w:p>
        </w:tc>
      </w:tr>
      <w:tr w:rsidR="00653D42" w:rsidRPr="00653D42" w:rsidTr="00871ABA">
        <w:trPr>
          <w:trHeight w:val="460"/>
        </w:trPr>
        <w:tc>
          <w:tcPr>
            <w:tcW w:w="1998"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India7</w:t>
            </w:r>
          </w:p>
        </w:tc>
        <w:tc>
          <w:tcPr>
            <w:tcW w:w="2610"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babA</w:t>
            </w:r>
          </w:p>
        </w:tc>
        <w:tc>
          <w:tcPr>
            <w:tcW w:w="2574"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babB</w:t>
            </w:r>
          </w:p>
        </w:tc>
        <w:tc>
          <w:tcPr>
            <w:tcW w:w="2556"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No corresponding gene</w:t>
            </w:r>
          </w:p>
        </w:tc>
      </w:tr>
      <w:tr w:rsidR="00653D42" w:rsidRPr="00653D42" w:rsidTr="00871ABA">
        <w:trPr>
          <w:trHeight w:val="460"/>
        </w:trPr>
        <w:tc>
          <w:tcPr>
            <w:tcW w:w="1998"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lastRenderedPageBreak/>
              <w:t>Gambia94/24</w:t>
            </w:r>
          </w:p>
        </w:tc>
        <w:tc>
          <w:tcPr>
            <w:tcW w:w="2610"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babA</w:t>
            </w:r>
          </w:p>
        </w:tc>
        <w:tc>
          <w:tcPr>
            <w:tcW w:w="2574"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babB</w:t>
            </w:r>
          </w:p>
        </w:tc>
        <w:tc>
          <w:tcPr>
            <w:tcW w:w="2556"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No corresponding gene</w:t>
            </w:r>
          </w:p>
        </w:tc>
      </w:tr>
      <w:tr w:rsidR="00653D42" w:rsidRPr="00653D42" w:rsidTr="00871ABA">
        <w:trPr>
          <w:trHeight w:val="460"/>
        </w:trPr>
        <w:tc>
          <w:tcPr>
            <w:tcW w:w="1998"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SouthAfrica7</w:t>
            </w:r>
          </w:p>
        </w:tc>
        <w:tc>
          <w:tcPr>
            <w:tcW w:w="2610"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babA</w:t>
            </w:r>
          </w:p>
        </w:tc>
        <w:tc>
          <w:tcPr>
            <w:tcW w:w="2574"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babA</w:t>
            </w:r>
          </w:p>
        </w:tc>
        <w:tc>
          <w:tcPr>
            <w:tcW w:w="2556"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No corresponding gene</w:t>
            </w:r>
          </w:p>
        </w:tc>
      </w:tr>
      <w:tr w:rsidR="00653D42" w:rsidRPr="00653D42" w:rsidTr="00871ABA">
        <w:trPr>
          <w:trHeight w:val="460"/>
        </w:trPr>
        <w:tc>
          <w:tcPr>
            <w:tcW w:w="1998"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Oki112</w:t>
            </w:r>
          </w:p>
        </w:tc>
        <w:tc>
          <w:tcPr>
            <w:tcW w:w="2610"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babA</w:t>
            </w:r>
          </w:p>
        </w:tc>
        <w:tc>
          <w:tcPr>
            <w:tcW w:w="2574"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babA</w:t>
            </w:r>
          </w:p>
        </w:tc>
        <w:tc>
          <w:tcPr>
            <w:tcW w:w="2556"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No corresponding gene</w:t>
            </w:r>
          </w:p>
        </w:tc>
      </w:tr>
      <w:tr w:rsidR="00653D42" w:rsidRPr="00653D42" w:rsidTr="00871ABA">
        <w:trPr>
          <w:trHeight w:val="460"/>
        </w:trPr>
        <w:tc>
          <w:tcPr>
            <w:tcW w:w="1998"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Oki154</w:t>
            </w:r>
          </w:p>
        </w:tc>
        <w:tc>
          <w:tcPr>
            <w:tcW w:w="2610"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babA</w:t>
            </w:r>
          </w:p>
        </w:tc>
        <w:tc>
          <w:tcPr>
            <w:tcW w:w="2574"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babB</w:t>
            </w:r>
          </w:p>
        </w:tc>
        <w:tc>
          <w:tcPr>
            <w:tcW w:w="2556"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No corresponding gene</w:t>
            </w:r>
          </w:p>
        </w:tc>
      </w:tr>
      <w:tr w:rsidR="00653D42" w:rsidRPr="00653D42" w:rsidTr="00871ABA">
        <w:trPr>
          <w:trHeight w:val="460"/>
        </w:trPr>
        <w:tc>
          <w:tcPr>
            <w:tcW w:w="1998"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Oki828</w:t>
            </w:r>
          </w:p>
        </w:tc>
        <w:tc>
          <w:tcPr>
            <w:tcW w:w="2610"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babA</w:t>
            </w:r>
          </w:p>
        </w:tc>
        <w:tc>
          <w:tcPr>
            <w:tcW w:w="2574"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babA</w:t>
            </w:r>
          </w:p>
        </w:tc>
        <w:tc>
          <w:tcPr>
            <w:tcW w:w="2556"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No corresponding gene</w:t>
            </w:r>
          </w:p>
        </w:tc>
      </w:tr>
      <w:tr w:rsidR="00653D42" w:rsidRPr="00653D42" w:rsidTr="00871ABA">
        <w:trPr>
          <w:trHeight w:val="460"/>
        </w:trPr>
        <w:tc>
          <w:tcPr>
            <w:tcW w:w="1998"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J166</w:t>
            </w:r>
          </w:p>
        </w:tc>
        <w:tc>
          <w:tcPr>
            <w:tcW w:w="2610"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babA</w:t>
            </w:r>
          </w:p>
        </w:tc>
        <w:tc>
          <w:tcPr>
            <w:tcW w:w="2574"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babB</w:t>
            </w:r>
          </w:p>
        </w:tc>
        <w:tc>
          <w:tcPr>
            <w:tcW w:w="2556"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No corresponding gene</w:t>
            </w:r>
          </w:p>
        </w:tc>
      </w:tr>
      <w:tr w:rsidR="00653D42" w:rsidRPr="00653D42" w:rsidTr="00871ABA">
        <w:trPr>
          <w:trHeight w:val="460"/>
        </w:trPr>
        <w:tc>
          <w:tcPr>
            <w:tcW w:w="1998"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SNT49</w:t>
            </w:r>
          </w:p>
        </w:tc>
        <w:tc>
          <w:tcPr>
            <w:tcW w:w="2610"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babA</w:t>
            </w:r>
          </w:p>
        </w:tc>
        <w:tc>
          <w:tcPr>
            <w:tcW w:w="2574"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babB</w:t>
            </w:r>
          </w:p>
        </w:tc>
        <w:tc>
          <w:tcPr>
            <w:tcW w:w="2556"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No corresponding gene</w:t>
            </w:r>
          </w:p>
        </w:tc>
      </w:tr>
      <w:tr w:rsidR="00653D42" w:rsidRPr="00653D42" w:rsidTr="00871ABA">
        <w:trPr>
          <w:trHeight w:val="460"/>
        </w:trPr>
        <w:tc>
          <w:tcPr>
            <w:tcW w:w="1998"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Puno120</w:t>
            </w:r>
          </w:p>
        </w:tc>
        <w:tc>
          <w:tcPr>
            <w:tcW w:w="2610"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babA</w:t>
            </w:r>
          </w:p>
        </w:tc>
        <w:tc>
          <w:tcPr>
            <w:tcW w:w="2574"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babB</w:t>
            </w:r>
          </w:p>
        </w:tc>
        <w:tc>
          <w:tcPr>
            <w:tcW w:w="2556"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No corresponding gene</w:t>
            </w:r>
          </w:p>
        </w:tc>
      </w:tr>
      <w:tr w:rsidR="00653D42" w:rsidRPr="00653D42" w:rsidTr="00871ABA">
        <w:trPr>
          <w:trHeight w:val="460"/>
        </w:trPr>
        <w:tc>
          <w:tcPr>
            <w:tcW w:w="1998"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Puno135</w:t>
            </w:r>
          </w:p>
        </w:tc>
        <w:tc>
          <w:tcPr>
            <w:tcW w:w="2610"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babA</w:t>
            </w:r>
          </w:p>
        </w:tc>
        <w:tc>
          <w:tcPr>
            <w:tcW w:w="2574"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babB</w:t>
            </w:r>
          </w:p>
        </w:tc>
        <w:tc>
          <w:tcPr>
            <w:tcW w:w="2556"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No corresponding gene</w:t>
            </w:r>
          </w:p>
        </w:tc>
      </w:tr>
      <w:tr w:rsidR="00653D42" w:rsidRPr="00653D42" w:rsidTr="00871ABA">
        <w:trPr>
          <w:trHeight w:val="460"/>
        </w:trPr>
        <w:tc>
          <w:tcPr>
            <w:tcW w:w="1998"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B8</w:t>
            </w:r>
          </w:p>
        </w:tc>
        <w:tc>
          <w:tcPr>
            <w:tcW w:w="2610"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babA</w:t>
            </w:r>
          </w:p>
        </w:tc>
        <w:tc>
          <w:tcPr>
            <w:tcW w:w="2574"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babA</w:t>
            </w:r>
          </w:p>
        </w:tc>
        <w:tc>
          <w:tcPr>
            <w:tcW w:w="2556"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No corresponding gene</w:t>
            </w:r>
          </w:p>
        </w:tc>
      </w:tr>
      <w:tr w:rsidR="00653D42" w:rsidRPr="00653D42" w:rsidTr="00871ABA">
        <w:trPr>
          <w:trHeight w:val="460"/>
        </w:trPr>
        <w:tc>
          <w:tcPr>
            <w:tcW w:w="1998"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83</w:t>
            </w:r>
          </w:p>
        </w:tc>
        <w:tc>
          <w:tcPr>
            <w:tcW w:w="2610"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babA</w:t>
            </w:r>
          </w:p>
        </w:tc>
        <w:tc>
          <w:tcPr>
            <w:tcW w:w="2574"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babB</w:t>
            </w:r>
          </w:p>
        </w:tc>
        <w:tc>
          <w:tcPr>
            <w:tcW w:w="2556"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No corresponding gene</w:t>
            </w:r>
          </w:p>
        </w:tc>
      </w:tr>
      <w:tr w:rsidR="00653D42" w:rsidRPr="00653D42" w:rsidTr="00871ABA">
        <w:trPr>
          <w:trHeight w:val="460"/>
        </w:trPr>
        <w:tc>
          <w:tcPr>
            <w:tcW w:w="1998"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ELS37</w:t>
            </w:r>
          </w:p>
        </w:tc>
        <w:tc>
          <w:tcPr>
            <w:tcW w:w="2610"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babB</w:t>
            </w:r>
          </w:p>
        </w:tc>
        <w:tc>
          <w:tcPr>
            <w:tcW w:w="2574"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babA</w:t>
            </w:r>
          </w:p>
        </w:tc>
        <w:tc>
          <w:tcPr>
            <w:tcW w:w="2556"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No corresponding gene</w:t>
            </w:r>
          </w:p>
        </w:tc>
      </w:tr>
      <w:tr w:rsidR="00653D42" w:rsidRPr="00653D42" w:rsidTr="00871ABA">
        <w:trPr>
          <w:trHeight w:val="460"/>
        </w:trPr>
        <w:tc>
          <w:tcPr>
            <w:tcW w:w="1998"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HUP-B14</w:t>
            </w:r>
          </w:p>
        </w:tc>
        <w:tc>
          <w:tcPr>
            <w:tcW w:w="2610"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babA</w:t>
            </w:r>
          </w:p>
        </w:tc>
        <w:tc>
          <w:tcPr>
            <w:tcW w:w="2574"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babC</w:t>
            </w:r>
          </w:p>
        </w:tc>
        <w:tc>
          <w:tcPr>
            <w:tcW w:w="2556"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No corresponding gene</w:t>
            </w:r>
          </w:p>
        </w:tc>
      </w:tr>
      <w:tr w:rsidR="00653D42" w:rsidRPr="00653D42" w:rsidTr="00871ABA">
        <w:trPr>
          <w:trHeight w:val="460"/>
        </w:trPr>
        <w:tc>
          <w:tcPr>
            <w:tcW w:w="1998"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F16</w:t>
            </w:r>
          </w:p>
        </w:tc>
        <w:tc>
          <w:tcPr>
            <w:tcW w:w="2610"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babA</w:t>
            </w:r>
          </w:p>
        </w:tc>
        <w:tc>
          <w:tcPr>
            <w:tcW w:w="2574"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babB</w:t>
            </w:r>
          </w:p>
        </w:tc>
        <w:tc>
          <w:tcPr>
            <w:tcW w:w="2556"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No corresponding gene</w:t>
            </w:r>
          </w:p>
        </w:tc>
      </w:tr>
      <w:tr w:rsidR="00653D42" w:rsidRPr="00653D42" w:rsidTr="00871ABA">
        <w:trPr>
          <w:trHeight w:val="460"/>
        </w:trPr>
        <w:tc>
          <w:tcPr>
            <w:tcW w:w="1998"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lastRenderedPageBreak/>
              <w:t>F30</w:t>
            </w:r>
          </w:p>
        </w:tc>
        <w:tc>
          <w:tcPr>
            <w:tcW w:w="2610"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babA</w:t>
            </w:r>
          </w:p>
        </w:tc>
        <w:tc>
          <w:tcPr>
            <w:tcW w:w="2574"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babB</w:t>
            </w:r>
          </w:p>
        </w:tc>
        <w:tc>
          <w:tcPr>
            <w:tcW w:w="2556"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No corresponding gene</w:t>
            </w:r>
          </w:p>
        </w:tc>
      </w:tr>
      <w:tr w:rsidR="00653D42" w:rsidRPr="00653D42" w:rsidTr="00871ABA">
        <w:trPr>
          <w:trHeight w:val="460"/>
        </w:trPr>
        <w:tc>
          <w:tcPr>
            <w:tcW w:w="1998"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Hp238</w:t>
            </w:r>
          </w:p>
        </w:tc>
        <w:tc>
          <w:tcPr>
            <w:tcW w:w="2610"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babA</w:t>
            </w:r>
          </w:p>
        </w:tc>
        <w:tc>
          <w:tcPr>
            <w:tcW w:w="2574"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babB</w:t>
            </w:r>
          </w:p>
        </w:tc>
        <w:tc>
          <w:tcPr>
            <w:tcW w:w="2556"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No corresponding gene</w:t>
            </w:r>
          </w:p>
        </w:tc>
      </w:tr>
      <w:tr w:rsidR="00653D42" w:rsidRPr="00653D42" w:rsidTr="00871ABA">
        <w:trPr>
          <w:trHeight w:val="460"/>
        </w:trPr>
        <w:tc>
          <w:tcPr>
            <w:tcW w:w="1998"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BM013A</w:t>
            </w:r>
          </w:p>
        </w:tc>
        <w:tc>
          <w:tcPr>
            <w:tcW w:w="2610"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babB</w:t>
            </w:r>
          </w:p>
        </w:tc>
        <w:tc>
          <w:tcPr>
            <w:tcW w:w="2574"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babB</w:t>
            </w:r>
          </w:p>
        </w:tc>
        <w:tc>
          <w:tcPr>
            <w:tcW w:w="2556"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No corresponding gene</w:t>
            </w:r>
          </w:p>
        </w:tc>
      </w:tr>
      <w:tr w:rsidR="00653D42" w:rsidRPr="00653D42" w:rsidTr="00871ABA">
        <w:trPr>
          <w:trHeight w:val="460"/>
        </w:trPr>
        <w:tc>
          <w:tcPr>
            <w:tcW w:w="1998"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29CaP</w:t>
            </w:r>
          </w:p>
        </w:tc>
        <w:tc>
          <w:tcPr>
            <w:tcW w:w="2610"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babA</w:t>
            </w:r>
          </w:p>
        </w:tc>
        <w:tc>
          <w:tcPr>
            <w:tcW w:w="2574" w:type="dxa"/>
            <w:vAlign w:val="center"/>
          </w:tcPr>
          <w:p w:rsidR="009509B2" w:rsidRPr="00653D42" w:rsidRDefault="009509B2" w:rsidP="007E24D8">
            <w:pPr>
              <w:spacing w:line="360" w:lineRule="auto"/>
              <w:jc w:val="both"/>
              <w:rPr>
                <w:rFonts w:ascii="Book Antiqua" w:hAnsi="Book Antiqua" w:cs="Times New Roman"/>
                <w:i/>
                <w:color w:val="000000" w:themeColor="text1"/>
                <w:sz w:val="24"/>
                <w:szCs w:val="24"/>
              </w:rPr>
            </w:pPr>
            <w:r w:rsidRPr="00653D42">
              <w:rPr>
                <w:rFonts w:ascii="Book Antiqua" w:hAnsi="Book Antiqua" w:cs="Times New Roman"/>
                <w:i/>
                <w:color w:val="000000" w:themeColor="text1"/>
                <w:sz w:val="24"/>
                <w:szCs w:val="24"/>
              </w:rPr>
              <w:t>babA</w:t>
            </w:r>
          </w:p>
        </w:tc>
        <w:tc>
          <w:tcPr>
            <w:tcW w:w="2556" w:type="dxa"/>
            <w:vAlign w:val="center"/>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No corresponding gene</w:t>
            </w:r>
          </w:p>
        </w:tc>
      </w:tr>
    </w:tbl>
    <w:p w:rsidR="009509B2" w:rsidRPr="00653D42" w:rsidRDefault="00871ABA" w:rsidP="007E24D8">
      <w:pPr>
        <w:spacing w:after="0" w:line="360" w:lineRule="auto"/>
        <w:jc w:val="both"/>
        <w:rPr>
          <w:rFonts w:ascii="Book Antiqua" w:hAnsi="Book Antiqua" w:cs="Times New Roman"/>
          <w:color w:val="000000" w:themeColor="text1"/>
          <w:sz w:val="24"/>
          <w:szCs w:val="24"/>
        </w:rPr>
      </w:pPr>
      <w:r>
        <w:rPr>
          <w:rFonts w:ascii="Book Antiqua" w:eastAsia="SimSun" w:hAnsi="Book Antiqua" w:cs="Times New Roman" w:hint="eastAsia"/>
          <w:color w:val="000000" w:themeColor="text1"/>
          <w:sz w:val="24"/>
          <w:szCs w:val="24"/>
          <w:vertAlign w:val="superscript"/>
          <w:lang w:eastAsia="zh-CN"/>
        </w:rPr>
        <w:t>1</w:t>
      </w:r>
      <w:r w:rsidR="009509B2" w:rsidRPr="00653D42">
        <w:rPr>
          <w:rFonts w:ascii="Book Antiqua" w:hAnsi="Book Antiqua" w:cs="Times New Roman"/>
          <w:color w:val="000000" w:themeColor="text1"/>
          <w:sz w:val="24"/>
          <w:szCs w:val="24"/>
        </w:rPr>
        <w:t xml:space="preserve">Although the gene is homologous to </w:t>
      </w:r>
      <w:r w:rsidR="009509B2" w:rsidRPr="00653D42">
        <w:rPr>
          <w:rFonts w:ascii="Book Antiqua" w:hAnsi="Book Antiqua" w:cs="Times New Roman"/>
          <w:i/>
          <w:color w:val="000000" w:themeColor="text1"/>
          <w:sz w:val="24"/>
          <w:szCs w:val="24"/>
        </w:rPr>
        <w:t>babB</w:t>
      </w:r>
      <w:r w:rsidR="009509B2" w:rsidRPr="00653D42">
        <w:rPr>
          <w:rFonts w:ascii="Book Antiqua" w:hAnsi="Book Antiqua" w:cs="Times New Roman"/>
          <w:color w:val="000000" w:themeColor="text1"/>
          <w:sz w:val="24"/>
          <w:szCs w:val="24"/>
        </w:rPr>
        <w:t xml:space="preserve"> but due to the insertion of adenine (A) caused the formation of stop codon and premature termination. </w:t>
      </w:r>
    </w:p>
    <w:p w:rsidR="00957049" w:rsidRPr="00653D42" w:rsidRDefault="00957049" w:rsidP="007E24D8">
      <w:pPr>
        <w:spacing w:after="0" w:line="360" w:lineRule="auto"/>
        <w:jc w:val="both"/>
        <w:rPr>
          <w:rFonts w:ascii="Book Antiqua" w:hAnsi="Book Antiqua" w:cs="Times New Roman"/>
          <w:b/>
          <w:color w:val="000000" w:themeColor="text1"/>
          <w:sz w:val="24"/>
          <w:szCs w:val="24"/>
        </w:rPr>
      </w:pPr>
      <w:r w:rsidRPr="00653D42">
        <w:rPr>
          <w:rFonts w:ascii="Book Antiqua" w:hAnsi="Book Antiqua" w:cs="Times New Roman"/>
          <w:b/>
          <w:color w:val="000000" w:themeColor="text1"/>
          <w:sz w:val="24"/>
          <w:szCs w:val="24"/>
        </w:rPr>
        <w:br w:type="page"/>
      </w:r>
    </w:p>
    <w:p w:rsidR="009509B2" w:rsidRPr="00653D42" w:rsidRDefault="009509B2" w:rsidP="007E24D8">
      <w:pPr>
        <w:spacing w:after="0" w:line="360" w:lineRule="auto"/>
        <w:jc w:val="both"/>
        <w:rPr>
          <w:rFonts w:ascii="Book Antiqua" w:hAnsi="Book Antiqua" w:cs="Times New Roman"/>
          <w:b/>
          <w:color w:val="000000" w:themeColor="text1"/>
          <w:sz w:val="24"/>
          <w:szCs w:val="24"/>
        </w:rPr>
      </w:pPr>
      <w:r w:rsidRPr="00653D42">
        <w:rPr>
          <w:rFonts w:ascii="Book Antiqua" w:hAnsi="Book Antiqua" w:cs="Times New Roman"/>
          <w:b/>
          <w:color w:val="000000" w:themeColor="text1"/>
          <w:sz w:val="24"/>
          <w:szCs w:val="24"/>
        </w:rPr>
        <w:lastRenderedPageBreak/>
        <w:t>Table 2</w:t>
      </w:r>
      <w:r w:rsidR="00871ABA">
        <w:rPr>
          <w:rFonts w:ascii="Book Antiqua" w:eastAsia="SimSun" w:hAnsi="Book Antiqua" w:cs="Times New Roman" w:hint="eastAsia"/>
          <w:b/>
          <w:color w:val="000000" w:themeColor="text1"/>
          <w:sz w:val="24"/>
          <w:szCs w:val="24"/>
          <w:lang w:eastAsia="zh-CN"/>
        </w:rPr>
        <w:t xml:space="preserve"> </w:t>
      </w:r>
      <w:r w:rsidRPr="00653D42">
        <w:rPr>
          <w:rFonts w:ascii="Book Antiqua" w:hAnsi="Book Antiqua" w:cs="Times New Roman"/>
          <w:b/>
          <w:color w:val="000000" w:themeColor="text1"/>
          <w:sz w:val="24"/>
          <w:szCs w:val="24"/>
        </w:rPr>
        <w:t xml:space="preserve">Prevalence of </w:t>
      </w:r>
      <w:r w:rsidRPr="00653D42">
        <w:rPr>
          <w:rFonts w:ascii="Book Antiqua" w:hAnsi="Book Antiqua" w:cs="Times New Roman"/>
          <w:b/>
          <w:i/>
          <w:color w:val="000000" w:themeColor="text1"/>
          <w:sz w:val="24"/>
          <w:szCs w:val="24"/>
        </w:rPr>
        <w:t>babA</w:t>
      </w:r>
      <w:r w:rsidRPr="00653D42">
        <w:rPr>
          <w:rFonts w:ascii="Book Antiqua" w:hAnsi="Book Antiqua" w:cs="Times New Roman"/>
          <w:b/>
          <w:color w:val="000000" w:themeColor="text1"/>
          <w:sz w:val="24"/>
          <w:szCs w:val="24"/>
        </w:rPr>
        <w:t xml:space="preserve"> in different Asian and other countries</w:t>
      </w:r>
    </w:p>
    <w:tbl>
      <w:tblPr>
        <w:tblStyle w:val="TableGrid"/>
        <w:tblW w:w="0" w:type="auto"/>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397"/>
        <w:gridCol w:w="2430"/>
        <w:gridCol w:w="2989"/>
        <w:gridCol w:w="809"/>
      </w:tblGrid>
      <w:tr w:rsidR="00653D42" w:rsidRPr="00653D42" w:rsidTr="001D1E71">
        <w:trPr>
          <w:trHeight w:val="440"/>
        </w:trPr>
        <w:tc>
          <w:tcPr>
            <w:tcW w:w="2127" w:type="dxa"/>
            <w:tcBorders>
              <w:top w:val="single" w:sz="4" w:space="0" w:color="auto"/>
              <w:bottom w:val="single" w:sz="4" w:space="0" w:color="auto"/>
            </w:tcBorders>
          </w:tcPr>
          <w:p w:rsidR="009509B2" w:rsidRPr="00871ABA" w:rsidRDefault="00871ABA" w:rsidP="007E24D8">
            <w:pPr>
              <w:spacing w:line="360" w:lineRule="auto"/>
              <w:jc w:val="both"/>
              <w:rPr>
                <w:rFonts w:ascii="Book Antiqua" w:eastAsia="SimSun" w:hAnsi="Book Antiqua" w:cs="Times New Roman"/>
                <w:b/>
                <w:color w:val="000000" w:themeColor="text1"/>
                <w:sz w:val="24"/>
                <w:szCs w:val="24"/>
                <w:lang w:eastAsia="zh-CN"/>
              </w:rPr>
            </w:pPr>
            <w:r>
              <w:rPr>
                <w:rFonts w:ascii="Book Antiqua" w:eastAsia="SimSun" w:hAnsi="Book Antiqua" w:cs="Times New Roman" w:hint="eastAsia"/>
                <w:b/>
                <w:color w:val="000000" w:themeColor="text1"/>
                <w:sz w:val="24"/>
                <w:szCs w:val="24"/>
                <w:lang w:eastAsia="zh-CN"/>
              </w:rPr>
              <w:t>Ref.</w:t>
            </w:r>
          </w:p>
        </w:tc>
        <w:tc>
          <w:tcPr>
            <w:tcW w:w="1397" w:type="dxa"/>
            <w:tcBorders>
              <w:top w:val="single" w:sz="4" w:space="0" w:color="auto"/>
              <w:bottom w:val="single" w:sz="4" w:space="0" w:color="auto"/>
            </w:tcBorders>
          </w:tcPr>
          <w:p w:rsidR="009509B2" w:rsidRPr="00653D42" w:rsidRDefault="009509B2" w:rsidP="007E24D8">
            <w:pPr>
              <w:spacing w:line="360" w:lineRule="auto"/>
              <w:jc w:val="both"/>
              <w:rPr>
                <w:rFonts w:ascii="Book Antiqua" w:hAnsi="Book Antiqua" w:cs="Times New Roman"/>
                <w:b/>
                <w:color w:val="000000" w:themeColor="text1"/>
                <w:sz w:val="24"/>
                <w:szCs w:val="24"/>
              </w:rPr>
            </w:pPr>
            <w:r w:rsidRPr="00653D42">
              <w:rPr>
                <w:rFonts w:ascii="Book Antiqua" w:hAnsi="Book Antiqua" w:cs="Times New Roman"/>
                <w:b/>
                <w:color w:val="000000" w:themeColor="text1"/>
                <w:sz w:val="24"/>
                <w:szCs w:val="24"/>
              </w:rPr>
              <w:t>Countries</w:t>
            </w:r>
          </w:p>
        </w:tc>
        <w:tc>
          <w:tcPr>
            <w:tcW w:w="2430" w:type="dxa"/>
            <w:tcBorders>
              <w:top w:val="single" w:sz="4" w:space="0" w:color="auto"/>
              <w:bottom w:val="single" w:sz="4" w:space="0" w:color="auto"/>
            </w:tcBorders>
          </w:tcPr>
          <w:p w:rsidR="009509B2" w:rsidRPr="00653D42" w:rsidRDefault="009509B2" w:rsidP="007E24D8">
            <w:pPr>
              <w:spacing w:line="360" w:lineRule="auto"/>
              <w:jc w:val="both"/>
              <w:rPr>
                <w:rFonts w:ascii="Book Antiqua" w:hAnsi="Book Antiqua" w:cs="Times New Roman"/>
                <w:b/>
                <w:color w:val="000000" w:themeColor="text1"/>
                <w:sz w:val="24"/>
                <w:szCs w:val="24"/>
              </w:rPr>
            </w:pPr>
            <w:r w:rsidRPr="00653D42">
              <w:rPr>
                <w:rFonts w:ascii="Book Antiqua" w:hAnsi="Book Antiqua" w:cs="Times New Roman"/>
                <w:b/>
                <w:color w:val="000000" w:themeColor="text1"/>
                <w:sz w:val="24"/>
                <w:szCs w:val="24"/>
              </w:rPr>
              <w:t>Criteria for</w:t>
            </w:r>
            <w:r w:rsidRPr="00653D42">
              <w:rPr>
                <w:rFonts w:ascii="Book Antiqua" w:hAnsi="Book Antiqua" w:cs="Times New Roman"/>
                <w:b/>
                <w:i/>
                <w:color w:val="000000" w:themeColor="text1"/>
                <w:sz w:val="24"/>
                <w:szCs w:val="24"/>
              </w:rPr>
              <w:t xml:space="preserve"> babA </w:t>
            </w:r>
            <w:r w:rsidRPr="00653D42">
              <w:rPr>
                <w:rFonts w:ascii="Book Antiqua" w:hAnsi="Book Antiqua" w:cs="Times New Roman"/>
                <w:b/>
                <w:color w:val="000000" w:themeColor="text1"/>
                <w:sz w:val="24"/>
                <w:szCs w:val="24"/>
              </w:rPr>
              <w:t>positive</w:t>
            </w:r>
          </w:p>
        </w:tc>
        <w:tc>
          <w:tcPr>
            <w:tcW w:w="2989" w:type="dxa"/>
            <w:tcBorders>
              <w:top w:val="single" w:sz="4" w:space="0" w:color="auto"/>
              <w:bottom w:val="single" w:sz="4" w:space="0" w:color="auto"/>
            </w:tcBorders>
          </w:tcPr>
          <w:p w:rsidR="009509B2" w:rsidRPr="00653D42" w:rsidRDefault="009509B2" w:rsidP="007E24D8">
            <w:pPr>
              <w:spacing w:line="360" w:lineRule="auto"/>
              <w:jc w:val="both"/>
              <w:rPr>
                <w:rFonts w:ascii="Book Antiqua" w:hAnsi="Book Antiqua" w:cs="Times New Roman"/>
                <w:b/>
                <w:color w:val="000000" w:themeColor="text1"/>
                <w:sz w:val="24"/>
                <w:szCs w:val="24"/>
              </w:rPr>
            </w:pPr>
            <w:r w:rsidRPr="00653D42">
              <w:rPr>
                <w:rFonts w:ascii="Book Antiqua" w:hAnsi="Book Antiqua" w:cs="Times New Roman"/>
                <w:b/>
                <w:color w:val="000000" w:themeColor="text1"/>
                <w:sz w:val="24"/>
                <w:szCs w:val="24"/>
              </w:rPr>
              <w:t>Prevalence</w:t>
            </w:r>
          </w:p>
        </w:tc>
        <w:tc>
          <w:tcPr>
            <w:tcW w:w="809" w:type="dxa"/>
            <w:tcBorders>
              <w:top w:val="single" w:sz="4" w:space="0" w:color="auto"/>
              <w:bottom w:val="single" w:sz="4" w:space="0" w:color="auto"/>
            </w:tcBorders>
          </w:tcPr>
          <w:p w:rsidR="009509B2" w:rsidRPr="00653D42" w:rsidRDefault="009509B2" w:rsidP="007E24D8">
            <w:pPr>
              <w:spacing w:line="360" w:lineRule="auto"/>
              <w:jc w:val="both"/>
              <w:rPr>
                <w:rFonts w:ascii="Book Antiqua" w:hAnsi="Book Antiqua" w:cs="Times New Roman"/>
                <w:b/>
                <w:color w:val="000000" w:themeColor="text1"/>
                <w:sz w:val="24"/>
                <w:szCs w:val="24"/>
              </w:rPr>
            </w:pPr>
            <w:r w:rsidRPr="00653D42">
              <w:rPr>
                <w:rFonts w:ascii="Book Antiqua" w:hAnsi="Book Antiqua" w:cs="Times New Roman"/>
                <w:b/>
                <w:color w:val="000000" w:themeColor="text1"/>
                <w:sz w:val="24"/>
                <w:szCs w:val="24"/>
              </w:rPr>
              <w:t>Year</w:t>
            </w:r>
          </w:p>
        </w:tc>
      </w:tr>
      <w:tr w:rsidR="00653D42" w:rsidRPr="00653D42" w:rsidTr="001D1E71">
        <w:trPr>
          <w:trHeight w:val="440"/>
        </w:trPr>
        <w:tc>
          <w:tcPr>
            <w:tcW w:w="2127" w:type="dxa"/>
            <w:tcBorders>
              <w:top w:val="single" w:sz="4" w:space="0" w:color="auto"/>
            </w:tcBorders>
          </w:tcPr>
          <w:p w:rsidR="009509B2" w:rsidRPr="00653D42" w:rsidRDefault="009509B2" w:rsidP="007E24D8">
            <w:pPr>
              <w:spacing w:line="360" w:lineRule="auto"/>
              <w:jc w:val="both"/>
              <w:rPr>
                <w:rFonts w:ascii="Book Antiqua" w:hAnsi="Book Antiqua" w:cs="Times New Roman"/>
                <w:b/>
                <w:color w:val="000000" w:themeColor="text1"/>
                <w:sz w:val="24"/>
                <w:szCs w:val="24"/>
              </w:rPr>
            </w:pPr>
          </w:p>
        </w:tc>
        <w:tc>
          <w:tcPr>
            <w:tcW w:w="1397" w:type="dxa"/>
            <w:tcBorders>
              <w:top w:val="single" w:sz="4" w:space="0" w:color="auto"/>
            </w:tcBorders>
          </w:tcPr>
          <w:p w:rsidR="009509B2" w:rsidRPr="00653D42" w:rsidRDefault="009509B2" w:rsidP="007E24D8">
            <w:pPr>
              <w:spacing w:line="360" w:lineRule="auto"/>
              <w:jc w:val="both"/>
              <w:rPr>
                <w:rFonts w:ascii="Book Antiqua" w:hAnsi="Book Antiqua" w:cs="Times New Roman"/>
                <w:b/>
                <w:color w:val="000000" w:themeColor="text1"/>
                <w:sz w:val="24"/>
                <w:szCs w:val="24"/>
              </w:rPr>
            </w:pPr>
            <w:r w:rsidRPr="00653D42">
              <w:rPr>
                <w:rFonts w:ascii="Book Antiqua" w:hAnsi="Book Antiqua" w:cs="Times New Roman"/>
                <w:b/>
                <w:color w:val="000000" w:themeColor="text1"/>
                <w:sz w:val="24"/>
                <w:szCs w:val="24"/>
              </w:rPr>
              <w:t>Asia</w:t>
            </w:r>
          </w:p>
        </w:tc>
        <w:tc>
          <w:tcPr>
            <w:tcW w:w="2430" w:type="dxa"/>
            <w:tcBorders>
              <w:top w:val="single" w:sz="4" w:space="0" w:color="auto"/>
            </w:tcBorders>
          </w:tcPr>
          <w:p w:rsidR="009509B2" w:rsidRPr="00653D42" w:rsidRDefault="009509B2" w:rsidP="007E24D8">
            <w:pPr>
              <w:spacing w:line="360" w:lineRule="auto"/>
              <w:jc w:val="both"/>
              <w:rPr>
                <w:rFonts w:ascii="Book Antiqua" w:hAnsi="Book Antiqua" w:cs="Times New Roman"/>
                <w:b/>
                <w:color w:val="000000" w:themeColor="text1"/>
                <w:sz w:val="24"/>
                <w:szCs w:val="24"/>
              </w:rPr>
            </w:pPr>
          </w:p>
        </w:tc>
        <w:tc>
          <w:tcPr>
            <w:tcW w:w="2989" w:type="dxa"/>
            <w:tcBorders>
              <w:top w:val="single" w:sz="4" w:space="0" w:color="auto"/>
            </w:tcBorders>
          </w:tcPr>
          <w:p w:rsidR="009509B2" w:rsidRPr="00653D42" w:rsidRDefault="009509B2" w:rsidP="007E24D8">
            <w:pPr>
              <w:spacing w:line="360" w:lineRule="auto"/>
              <w:jc w:val="both"/>
              <w:rPr>
                <w:rFonts w:ascii="Book Antiqua" w:hAnsi="Book Antiqua" w:cs="Times New Roman"/>
                <w:b/>
                <w:color w:val="000000" w:themeColor="text1"/>
                <w:sz w:val="24"/>
                <w:szCs w:val="24"/>
              </w:rPr>
            </w:pPr>
          </w:p>
        </w:tc>
        <w:tc>
          <w:tcPr>
            <w:tcW w:w="809" w:type="dxa"/>
            <w:tcBorders>
              <w:top w:val="single" w:sz="4" w:space="0" w:color="auto"/>
            </w:tcBorders>
          </w:tcPr>
          <w:p w:rsidR="009509B2" w:rsidRPr="00653D42" w:rsidRDefault="009509B2" w:rsidP="007E24D8">
            <w:pPr>
              <w:spacing w:line="360" w:lineRule="auto"/>
              <w:jc w:val="both"/>
              <w:rPr>
                <w:rFonts w:ascii="Book Antiqua" w:hAnsi="Book Antiqua" w:cs="Times New Roman"/>
                <w:b/>
                <w:color w:val="000000" w:themeColor="text1"/>
                <w:sz w:val="24"/>
                <w:szCs w:val="24"/>
              </w:rPr>
            </w:pPr>
          </w:p>
        </w:tc>
      </w:tr>
      <w:tr w:rsidR="00653D42" w:rsidRPr="00653D42" w:rsidTr="001D1E71">
        <w:trPr>
          <w:trHeight w:val="683"/>
        </w:trPr>
        <w:tc>
          <w:tcPr>
            <w:tcW w:w="2127" w:type="dxa"/>
          </w:tcPr>
          <w:p w:rsidR="009509B2" w:rsidRPr="00653D42" w:rsidRDefault="00871ABA" w:rsidP="007E24D8">
            <w:pPr>
              <w:spacing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Abdullah </w:t>
            </w:r>
            <w:r w:rsidRPr="00871ABA">
              <w:rPr>
                <w:rFonts w:ascii="Book Antiqua" w:hAnsi="Book Antiqua" w:cs="Times New Roman"/>
                <w:i/>
                <w:color w:val="000000" w:themeColor="text1"/>
                <w:sz w:val="24"/>
                <w:szCs w:val="24"/>
              </w:rPr>
              <w:t>et al</w:t>
            </w:r>
            <w:r w:rsidR="009509B2" w:rsidRPr="00653D42">
              <w:rPr>
                <w:rFonts w:ascii="Book Antiqua" w:hAnsi="Book Antiqua" w:cs="Times New Roman"/>
                <w:color w:val="000000" w:themeColor="text1"/>
                <w:sz w:val="24"/>
                <w:szCs w:val="24"/>
                <w:vertAlign w:val="superscript"/>
              </w:rPr>
              <w:t>[43]</w:t>
            </w:r>
          </w:p>
        </w:tc>
        <w:tc>
          <w:tcPr>
            <w:tcW w:w="1397"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Iraq</w:t>
            </w:r>
          </w:p>
        </w:tc>
        <w:tc>
          <w:tcPr>
            <w:tcW w:w="2430"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 xml:space="preserve">Positive with </w:t>
            </w:r>
            <w:r w:rsidRPr="00653D42">
              <w:rPr>
                <w:rFonts w:ascii="Book Antiqua" w:hAnsi="Book Antiqua" w:cs="Times New Roman"/>
                <w:i/>
                <w:color w:val="000000" w:themeColor="text1"/>
                <w:sz w:val="24"/>
                <w:szCs w:val="24"/>
              </w:rPr>
              <w:t>babA2</w:t>
            </w:r>
            <w:r w:rsidRPr="00653D42">
              <w:rPr>
                <w:rFonts w:ascii="Book Antiqua" w:hAnsi="Book Antiqua" w:cs="Times New Roman"/>
                <w:color w:val="000000" w:themeColor="text1"/>
                <w:sz w:val="24"/>
                <w:szCs w:val="24"/>
              </w:rPr>
              <w:t xml:space="preserve"> specific primers</w:t>
            </w:r>
          </w:p>
        </w:tc>
        <w:tc>
          <w:tcPr>
            <w:tcW w:w="2989" w:type="dxa"/>
          </w:tcPr>
          <w:p w:rsidR="009509B2" w:rsidRPr="00653D42" w:rsidRDefault="009509B2" w:rsidP="007E24D8">
            <w:pPr>
              <w:spacing w:line="360" w:lineRule="auto"/>
              <w:jc w:val="both"/>
              <w:rPr>
                <w:rFonts w:ascii="Book Antiqua" w:hAnsi="Book Antiqua" w:cs="Times New Roman"/>
                <w:color w:val="000000" w:themeColor="text1"/>
                <w:sz w:val="24"/>
                <w:szCs w:val="24"/>
                <w:highlight w:val="yellow"/>
              </w:rPr>
            </w:pPr>
            <w:r w:rsidRPr="00653D42">
              <w:rPr>
                <w:rFonts w:ascii="Book Antiqua" w:hAnsi="Book Antiqua" w:cs="Times New Roman"/>
                <w:color w:val="000000" w:themeColor="text1"/>
                <w:sz w:val="24"/>
                <w:szCs w:val="24"/>
              </w:rPr>
              <w:t>33.7% in NUD and 58.8% in PUD</w:t>
            </w:r>
          </w:p>
        </w:tc>
        <w:tc>
          <w:tcPr>
            <w:tcW w:w="809"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2012</w:t>
            </w:r>
          </w:p>
        </w:tc>
      </w:tr>
      <w:tr w:rsidR="00653D42" w:rsidRPr="00653D42" w:rsidTr="001D1E71">
        <w:trPr>
          <w:trHeight w:val="719"/>
        </w:trPr>
        <w:tc>
          <w:tcPr>
            <w:tcW w:w="2127"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Karabiber</w:t>
            </w:r>
            <w:r w:rsidR="00871ABA" w:rsidRPr="00871ABA">
              <w:rPr>
                <w:rFonts w:ascii="Book Antiqua" w:hAnsi="Book Antiqua" w:cs="Times New Roman"/>
                <w:i/>
                <w:color w:val="000000" w:themeColor="text1"/>
                <w:sz w:val="24"/>
                <w:szCs w:val="24"/>
              </w:rPr>
              <w:t xml:space="preserve"> et al</w:t>
            </w:r>
            <w:r w:rsidR="00871ABA" w:rsidRPr="00653D42">
              <w:rPr>
                <w:rFonts w:ascii="Book Antiqua" w:hAnsi="Book Antiqua" w:cs="Times New Roman"/>
                <w:color w:val="000000" w:themeColor="text1"/>
                <w:sz w:val="24"/>
                <w:szCs w:val="24"/>
                <w:vertAlign w:val="superscript"/>
              </w:rPr>
              <w:t>[</w:t>
            </w:r>
            <w:r w:rsidR="00871ABA">
              <w:rPr>
                <w:rFonts w:ascii="Book Antiqua" w:eastAsia="SimSun" w:hAnsi="Book Antiqua" w:cs="Times New Roman" w:hint="eastAsia"/>
                <w:color w:val="000000" w:themeColor="text1"/>
                <w:sz w:val="24"/>
                <w:szCs w:val="24"/>
                <w:vertAlign w:val="superscript"/>
                <w:lang w:eastAsia="zh-CN"/>
              </w:rPr>
              <w:t>44</w:t>
            </w:r>
            <w:r w:rsidR="00871ABA" w:rsidRPr="00653D42">
              <w:rPr>
                <w:rFonts w:ascii="Book Antiqua" w:hAnsi="Book Antiqua" w:cs="Times New Roman"/>
                <w:color w:val="000000" w:themeColor="text1"/>
                <w:sz w:val="24"/>
                <w:szCs w:val="24"/>
                <w:vertAlign w:val="superscript"/>
              </w:rPr>
              <w:t>]</w:t>
            </w:r>
          </w:p>
        </w:tc>
        <w:tc>
          <w:tcPr>
            <w:tcW w:w="1397"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Turkey</w:t>
            </w:r>
          </w:p>
        </w:tc>
        <w:tc>
          <w:tcPr>
            <w:tcW w:w="2430"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Positive with</w:t>
            </w:r>
            <w:r w:rsidRPr="00653D42">
              <w:rPr>
                <w:rFonts w:ascii="Book Antiqua" w:hAnsi="Book Antiqua" w:cs="Times New Roman"/>
                <w:i/>
                <w:color w:val="000000" w:themeColor="text1"/>
                <w:sz w:val="24"/>
                <w:szCs w:val="24"/>
              </w:rPr>
              <w:t xml:space="preserve"> babA2</w:t>
            </w:r>
            <w:r w:rsidRPr="00653D42">
              <w:rPr>
                <w:rFonts w:ascii="Book Antiqua" w:hAnsi="Book Antiqua" w:cs="Times New Roman"/>
                <w:color w:val="000000" w:themeColor="text1"/>
                <w:sz w:val="24"/>
                <w:szCs w:val="24"/>
              </w:rPr>
              <w:t xml:space="preserve"> specific primers</w:t>
            </w:r>
          </w:p>
        </w:tc>
        <w:tc>
          <w:tcPr>
            <w:tcW w:w="2989"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49% in gastritis</w:t>
            </w:r>
          </w:p>
        </w:tc>
        <w:tc>
          <w:tcPr>
            <w:tcW w:w="809"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2014</w:t>
            </w:r>
          </w:p>
        </w:tc>
      </w:tr>
      <w:tr w:rsidR="00653D42" w:rsidRPr="00653D42" w:rsidTr="001D1E71">
        <w:trPr>
          <w:trHeight w:val="629"/>
        </w:trPr>
        <w:tc>
          <w:tcPr>
            <w:tcW w:w="2127"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 xml:space="preserve">Abadi </w:t>
            </w:r>
            <w:r w:rsidR="00871ABA" w:rsidRPr="00871ABA">
              <w:rPr>
                <w:rFonts w:ascii="Book Antiqua" w:hAnsi="Book Antiqua" w:cs="Times New Roman"/>
                <w:i/>
                <w:color w:val="000000" w:themeColor="text1"/>
                <w:sz w:val="24"/>
                <w:szCs w:val="24"/>
              </w:rPr>
              <w:t>et al</w:t>
            </w:r>
            <w:r w:rsidR="00871ABA" w:rsidRPr="00653D42">
              <w:rPr>
                <w:rFonts w:ascii="Book Antiqua" w:hAnsi="Book Antiqua" w:cs="Times New Roman"/>
                <w:color w:val="000000" w:themeColor="text1"/>
                <w:sz w:val="24"/>
                <w:szCs w:val="24"/>
                <w:vertAlign w:val="superscript"/>
              </w:rPr>
              <w:t>[</w:t>
            </w:r>
            <w:r w:rsidR="00871ABA">
              <w:rPr>
                <w:rFonts w:ascii="Book Antiqua" w:eastAsia="SimSun" w:hAnsi="Book Antiqua" w:cs="Times New Roman" w:hint="eastAsia"/>
                <w:color w:val="000000" w:themeColor="text1"/>
                <w:sz w:val="24"/>
                <w:szCs w:val="24"/>
                <w:vertAlign w:val="superscript"/>
                <w:lang w:eastAsia="zh-CN"/>
              </w:rPr>
              <w:t>45</w:t>
            </w:r>
            <w:r w:rsidR="00871ABA" w:rsidRPr="00653D42">
              <w:rPr>
                <w:rFonts w:ascii="Book Antiqua" w:hAnsi="Book Antiqua" w:cs="Times New Roman"/>
                <w:color w:val="000000" w:themeColor="text1"/>
                <w:sz w:val="24"/>
                <w:szCs w:val="24"/>
                <w:vertAlign w:val="superscript"/>
              </w:rPr>
              <w:t>]</w:t>
            </w:r>
            <w:r w:rsidRPr="00653D42">
              <w:rPr>
                <w:rFonts w:ascii="Book Antiqua" w:hAnsi="Book Antiqua" w:cs="Times New Roman"/>
                <w:color w:val="000000" w:themeColor="text1"/>
                <w:sz w:val="24"/>
                <w:szCs w:val="24"/>
                <w:vertAlign w:val="superscript"/>
              </w:rPr>
              <w:t>]</w:t>
            </w:r>
          </w:p>
        </w:tc>
        <w:tc>
          <w:tcPr>
            <w:tcW w:w="1397"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Iran</w:t>
            </w:r>
          </w:p>
        </w:tc>
        <w:tc>
          <w:tcPr>
            <w:tcW w:w="2430"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Positive with</w:t>
            </w:r>
            <w:r w:rsidRPr="00653D42">
              <w:rPr>
                <w:rFonts w:ascii="Book Antiqua" w:hAnsi="Book Antiqua" w:cs="Times New Roman"/>
                <w:i/>
                <w:color w:val="000000" w:themeColor="text1"/>
                <w:sz w:val="24"/>
                <w:szCs w:val="24"/>
              </w:rPr>
              <w:t xml:space="preserve"> babA2</w:t>
            </w:r>
            <w:r w:rsidRPr="00653D42">
              <w:rPr>
                <w:rFonts w:ascii="Book Antiqua" w:hAnsi="Book Antiqua" w:cs="Times New Roman"/>
                <w:color w:val="000000" w:themeColor="text1"/>
                <w:sz w:val="24"/>
                <w:szCs w:val="24"/>
              </w:rPr>
              <w:t xml:space="preserve"> specific primers</w:t>
            </w:r>
          </w:p>
        </w:tc>
        <w:tc>
          <w:tcPr>
            <w:tcW w:w="2989"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Overall-40.6%</w:t>
            </w:r>
          </w:p>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95%-GC, 18.1-DU, 26.1-NUD</w:t>
            </w:r>
          </w:p>
        </w:tc>
        <w:tc>
          <w:tcPr>
            <w:tcW w:w="809"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2013</w:t>
            </w:r>
          </w:p>
        </w:tc>
      </w:tr>
      <w:tr w:rsidR="00653D42" w:rsidRPr="00653D42" w:rsidTr="001D1E71">
        <w:trPr>
          <w:trHeight w:val="881"/>
        </w:trPr>
        <w:tc>
          <w:tcPr>
            <w:tcW w:w="2127"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 xml:space="preserve">Yadegar </w:t>
            </w:r>
            <w:r w:rsidR="00871ABA" w:rsidRPr="00871ABA">
              <w:rPr>
                <w:rFonts w:ascii="Book Antiqua" w:hAnsi="Book Antiqua" w:cs="Times New Roman"/>
                <w:i/>
                <w:color w:val="000000" w:themeColor="text1"/>
                <w:sz w:val="24"/>
                <w:szCs w:val="24"/>
              </w:rPr>
              <w:t>et al</w:t>
            </w:r>
            <w:r w:rsidR="00871ABA" w:rsidRPr="00653D42">
              <w:rPr>
                <w:rFonts w:ascii="Book Antiqua" w:hAnsi="Book Antiqua" w:cs="Times New Roman"/>
                <w:color w:val="000000" w:themeColor="text1"/>
                <w:sz w:val="24"/>
                <w:szCs w:val="24"/>
                <w:vertAlign w:val="superscript"/>
              </w:rPr>
              <w:t>[</w:t>
            </w:r>
            <w:r w:rsidR="00871ABA">
              <w:rPr>
                <w:rFonts w:ascii="Book Antiqua" w:eastAsia="SimSun" w:hAnsi="Book Antiqua" w:cs="Times New Roman" w:hint="eastAsia"/>
                <w:color w:val="000000" w:themeColor="text1"/>
                <w:sz w:val="24"/>
                <w:szCs w:val="24"/>
                <w:vertAlign w:val="superscript"/>
                <w:lang w:eastAsia="zh-CN"/>
              </w:rPr>
              <w:t>46</w:t>
            </w:r>
            <w:r w:rsidR="00871ABA" w:rsidRPr="00653D42">
              <w:rPr>
                <w:rFonts w:ascii="Book Antiqua" w:hAnsi="Book Antiqua" w:cs="Times New Roman"/>
                <w:color w:val="000000" w:themeColor="text1"/>
                <w:sz w:val="24"/>
                <w:szCs w:val="24"/>
                <w:vertAlign w:val="superscript"/>
              </w:rPr>
              <w:t>]</w:t>
            </w:r>
          </w:p>
        </w:tc>
        <w:tc>
          <w:tcPr>
            <w:tcW w:w="1397"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Iran</w:t>
            </w:r>
          </w:p>
        </w:tc>
        <w:tc>
          <w:tcPr>
            <w:tcW w:w="2430"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Positive with</w:t>
            </w:r>
            <w:r w:rsidRPr="00653D42">
              <w:rPr>
                <w:rFonts w:ascii="Book Antiqua" w:hAnsi="Book Antiqua" w:cs="Times New Roman"/>
                <w:i/>
                <w:color w:val="000000" w:themeColor="text1"/>
                <w:sz w:val="24"/>
                <w:szCs w:val="24"/>
              </w:rPr>
              <w:t xml:space="preserve"> babA2</w:t>
            </w:r>
            <w:r w:rsidRPr="00653D42">
              <w:rPr>
                <w:rFonts w:ascii="Book Antiqua" w:hAnsi="Book Antiqua" w:cs="Times New Roman"/>
                <w:color w:val="000000" w:themeColor="text1"/>
                <w:sz w:val="24"/>
                <w:szCs w:val="24"/>
              </w:rPr>
              <w:t xml:space="preserve"> specific primers</w:t>
            </w:r>
          </w:p>
        </w:tc>
        <w:tc>
          <w:tcPr>
            <w:tcW w:w="2989"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Overall-96.7%</w:t>
            </w:r>
          </w:p>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94.4%-NUD, 100%-PUD, 100%-GE, 100%-GC</w:t>
            </w:r>
          </w:p>
        </w:tc>
        <w:tc>
          <w:tcPr>
            <w:tcW w:w="809"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2014</w:t>
            </w:r>
          </w:p>
        </w:tc>
      </w:tr>
      <w:tr w:rsidR="00653D42" w:rsidRPr="00653D42" w:rsidTr="001D1E71">
        <w:trPr>
          <w:trHeight w:val="530"/>
        </w:trPr>
        <w:tc>
          <w:tcPr>
            <w:tcW w:w="2127"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 xml:space="preserve">Saberi </w:t>
            </w:r>
            <w:r w:rsidR="00871ABA" w:rsidRPr="00871ABA">
              <w:rPr>
                <w:rFonts w:ascii="Book Antiqua" w:hAnsi="Book Antiqua" w:cs="Times New Roman"/>
                <w:i/>
                <w:color w:val="000000" w:themeColor="text1"/>
                <w:sz w:val="24"/>
                <w:szCs w:val="24"/>
              </w:rPr>
              <w:t>et al</w:t>
            </w:r>
            <w:r w:rsidR="00871ABA" w:rsidRPr="00653D42">
              <w:rPr>
                <w:rFonts w:ascii="Book Antiqua" w:hAnsi="Book Antiqua" w:cs="Times New Roman"/>
                <w:color w:val="000000" w:themeColor="text1"/>
                <w:sz w:val="24"/>
                <w:szCs w:val="24"/>
                <w:vertAlign w:val="superscript"/>
              </w:rPr>
              <w:t>[</w:t>
            </w:r>
            <w:r w:rsidR="00871ABA">
              <w:rPr>
                <w:rFonts w:ascii="Book Antiqua" w:eastAsia="SimSun" w:hAnsi="Book Antiqua" w:cs="Times New Roman" w:hint="eastAsia"/>
                <w:color w:val="000000" w:themeColor="text1"/>
                <w:sz w:val="24"/>
                <w:szCs w:val="24"/>
                <w:vertAlign w:val="superscript"/>
                <w:lang w:eastAsia="zh-CN"/>
              </w:rPr>
              <w:t>42</w:t>
            </w:r>
            <w:r w:rsidR="00871ABA" w:rsidRPr="00653D42">
              <w:rPr>
                <w:rFonts w:ascii="Book Antiqua" w:hAnsi="Book Antiqua" w:cs="Times New Roman"/>
                <w:color w:val="000000" w:themeColor="text1"/>
                <w:sz w:val="24"/>
                <w:szCs w:val="24"/>
                <w:vertAlign w:val="superscript"/>
              </w:rPr>
              <w:t>]</w:t>
            </w:r>
          </w:p>
        </w:tc>
        <w:tc>
          <w:tcPr>
            <w:tcW w:w="1397"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Iran</w:t>
            </w:r>
          </w:p>
        </w:tc>
        <w:tc>
          <w:tcPr>
            <w:tcW w:w="2430"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BabA expression</w:t>
            </w:r>
          </w:p>
        </w:tc>
        <w:tc>
          <w:tcPr>
            <w:tcW w:w="2989"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Overall- 62%</w:t>
            </w:r>
          </w:p>
        </w:tc>
        <w:tc>
          <w:tcPr>
            <w:tcW w:w="809"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2016</w:t>
            </w:r>
          </w:p>
        </w:tc>
      </w:tr>
      <w:tr w:rsidR="00653D42" w:rsidRPr="00653D42" w:rsidTr="001D1E71">
        <w:trPr>
          <w:trHeight w:val="611"/>
        </w:trPr>
        <w:tc>
          <w:tcPr>
            <w:tcW w:w="2127"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 xml:space="preserve">Osman </w:t>
            </w:r>
            <w:r w:rsidR="00871ABA" w:rsidRPr="00871ABA">
              <w:rPr>
                <w:rFonts w:ascii="Book Antiqua" w:hAnsi="Book Antiqua" w:cs="Times New Roman"/>
                <w:i/>
                <w:color w:val="000000" w:themeColor="text1"/>
                <w:sz w:val="24"/>
                <w:szCs w:val="24"/>
              </w:rPr>
              <w:t>et al</w:t>
            </w:r>
            <w:r w:rsidR="00871ABA" w:rsidRPr="00653D42">
              <w:rPr>
                <w:rFonts w:ascii="Book Antiqua" w:hAnsi="Book Antiqua" w:cs="Times New Roman"/>
                <w:color w:val="000000" w:themeColor="text1"/>
                <w:sz w:val="24"/>
                <w:szCs w:val="24"/>
                <w:vertAlign w:val="superscript"/>
              </w:rPr>
              <w:t>[</w:t>
            </w:r>
            <w:r w:rsidR="00871ABA">
              <w:rPr>
                <w:rFonts w:ascii="Book Antiqua" w:eastAsia="SimSun" w:hAnsi="Book Antiqua" w:cs="Times New Roman" w:hint="eastAsia"/>
                <w:color w:val="000000" w:themeColor="text1"/>
                <w:sz w:val="24"/>
                <w:szCs w:val="24"/>
                <w:vertAlign w:val="superscript"/>
                <w:lang w:eastAsia="zh-CN"/>
              </w:rPr>
              <w:t>47</w:t>
            </w:r>
            <w:r w:rsidR="00871ABA" w:rsidRPr="00653D42">
              <w:rPr>
                <w:rFonts w:ascii="Book Antiqua" w:hAnsi="Book Antiqua" w:cs="Times New Roman"/>
                <w:color w:val="000000" w:themeColor="text1"/>
                <w:sz w:val="24"/>
                <w:szCs w:val="24"/>
                <w:vertAlign w:val="superscript"/>
              </w:rPr>
              <w:t>]</w:t>
            </w:r>
          </w:p>
        </w:tc>
        <w:tc>
          <w:tcPr>
            <w:tcW w:w="1397"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Malaysia</w:t>
            </w:r>
          </w:p>
        </w:tc>
        <w:tc>
          <w:tcPr>
            <w:tcW w:w="2430"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Positive with</w:t>
            </w:r>
            <w:r w:rsidRPr="00653D42">
              <w:rPr>
                <w:rFonts w:ascii="Book Antiqua" w:hAnsi="Book Antiqua" w:cs="Times New Roman"/>
                <w:i/>
                <w:color w:val="000000" w:themeColor="text1"/>
                <w:sz w:val="24"/>
                <w:szCs w:val="24"/>
              </w:rPr>
              <w:t xml:space="preserve"> babA2</w:t>
            </w:r>
            <w:r w:rsidRPr="00653D42">
              <w:rPr>
                <w:rFonts w:ascii="Book Antiqua" w:hAnsi="Book Antiqua" w:cs="Times New Roman"/>
                <w:color w:val="000000" w:themeColor="text1"/>
                <w:sz w:val="24"/>
                <w:szCs w:val="24"/>
              </w:rPr>
              <w:t xml:space="preserve"> specific primers</w:t>
            </w:r>
          </w:p>
        </w:tc>
        <w:tc>
          <w:tcPr>
            <w:tcW w:w="2989"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41%-NUD</w:t>
            </w:r>
          </w:p>
        </w:tc>
        <w:tc>
          <w:tcPr>
            <w:tcW w:w="809"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2015</w:t>
            </w:r>
          </w:p>
        </w:tc>
      </w:tr>
      <w:tr w:rsidR="00653D42" w:rsidRPr="00653D42" w:rsidTr="001D1E71">
        <w:trPr>
          <w:trHeight w:val="629"/>
        </w:trPr>
        <w:tc>
          <w:tcPr>
            <w:tcW w:w="2127"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Boonyanugomol</w:t>
            </w:r>
            <w:r w:rsidR="00871ABA" w:rsidRPr="00871ABA">
              <w:rPr>
                <w:rFonts w:ascii="Book Antiqua" w:hAnsi="Book Antiqua" w:cs="Times New Roman"/>
                <w:i/>
                <w:color w:val="000000" w:themeColor="text1"/>
                <w:sz w:val="24"/>
                <w:szCs w:val="24"/>
              </w:rPr>
              <w:t xml:space="preserve"> et al</w:t>
            </w:r>
            <w:r w:rsidR="00871ABA" w:rsidRPr="00653D42">
              <w:rPr>
                <w:rFonts w:ascii="Book Antiqua" w:hAnsi="Book Antiqua" w:cs="Times New Roman"/>
                <w:color w:val="000000" w:themeColor="text1"/>
                <w:sz w:val="24"/>
                <w:szCs w:val="24"/>
                <w:vertAlign w:val="superscript"/>
              </w:rPr>
              <w:t>[</w:t>
            </w:r>
            <w:r w:rsidR="00871ABA">
              <w:rPr>
                <w:rFonts w:ascii="Book Antiqua" w:eastAsia="SimSun" w:hAnsi="Book Antiqua" w:cs="Times New Roman" w:hint="eastAsia"/>
                <w:color w:val="000000" w:themeColor="text1"/>
                <w:sz w:val="24"/>
                <w:szCs w:val="24"/>
                <w:vertAlign w:val="superscript"/>
                <w:lang w:eastAsia="zh-CN"/>
              </w:rPr>
              <w:t>48</w:t>
            </w:r>
            <w:r w:rsidR="00871ABA" w:rsidRPr="00653D42">
              <w:rPr>
                <w:rFonts w:ascii="Book Antiqua" w:hAnsi="Book Antiqua" w:cs="Times New Roman"/>
                <w:color w:val="000000" w:themeColor="text1"/>
                <w:sz w:val="24"/>
                <w:szCs w:val="24"/>
                <w:vertAlign w:val="superscript"/>
              </w:rPr>
              <w:t>]</w:t>
            </w:r>
          </w:p>
        </w:tc>
        <w:tc>
          <w:tcPr>
            <w:tcW w:w="1397"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Thailand</w:t>
            </w:r>
          </w:p>
        </w:tc>
        <w:tc>
          <w:tcPr>
            <w:tcW w:w="2430"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Positive with</w:t>
            </w:r>
            <w:r w:rsidRPr="00653D42">
              <w:rPr>
                <w:rFonts w:ascii="Book Antiqua" w:hAnsi="Book Antiqua" w:cs="Times New Roman"/>
                <w:i/>
                <w:color w:val="000000" w:themeColor="text1"/>
                <w:sz w:val="24"/>
                <w:szCs w:val="24"/>
              </w:rPr>
              <w:t xml:space="preserve"> babA2</w:t>
            </w:r>
            <w:r w:rsidRPr="00653D42">
              <w:rPr>
                <w:rFonts w:ascii="Book Antiqua" w:hAnsi="Book Antiqua" w:cs="Times New Roman"/>
                <w:color w:val="000000" w:themeColor="text1"/>
                <w:sz w:val="24"/>
                <w:szCs w:val="24"/>
              </w:rPr>
              <w:t xml:space="preserve"> specific primers</w:t>
            </w:r>
          </w:p>
        </w:tc>
        <w:tc>
          <w:tcPr>
            <w:tcW w:w="2989"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Overall-66.2%,</w:t>
            </w:r>
          </w:p>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70.7%-CCA, 54.5%-Cholelithiasis</w:t>
            </w:r>
          </w:p>
        </w:tc>
        <w:tc>
          <w:tcPr>
            <w:tcW w:w="809"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2012</w:t>
            </w:r>
          </w:p>
        </w:tc>
      </w:tr>
      <w:tr w:rsidR="00653D42" w:rsidRPr="00653D42" w:rsidTr="001D1E71">
        <w:trPr>
          <w:trHeight w:val="890"/>
        </w:trPr>
        <w:tc>
          <w:tcPr>
            <w:tcW w:w="2127"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 xml:space="preserve">Chomvarin </w:t>
            </w:r>
            <w:r w:rsidR="00871ABA" w:rsidRPr="00871ABA">
              <w:rPr>
                <w:rFonts w:ascii="Book Antiqua" w:hAnsi="Book Antiqua" w:cs="Times New Roman"/>
                <w:i/>
                <w:color w:val="000000" w:themeColor="text1"/>
                <w:sz w:val="24"/>
                <w:szCs w:val="24"/>
              </w:rPr>
              <w:t>et al</w:t>
            </w:r>
            <w:r w:rsidR="00871ABA" w:rsidRPr="00653D42">
              <w:rPr>
                <w:rFonts w:ascii="Book Antiqua" w:hAnsi="Book Antiqua" w:cs="Times New Roman"/>
                <w:color w:val="000000" w:themeColor="text1"/>
                <w:sz w:val="24"/>
                <w:szCs w:val="24"/>
                <w:vertAlign w:val="superscript"/>
              </w:rPr>
              <w:t>[</w:t>
            </w:r>
            <w:r w:rsidR="00871ABA">
              <w:rPr>
                <w:rFonts w:ascii="Book Antiqua" w:eastAsia="SimSun" w:hAnsi="Book Antiqua" w:cs="Times New Roman" w:hint="eastAsia"/>
                <w:color w:val="000000" w:themeColor="text1"/>
                <w:sz w:val="24"/>
                <w:szCs w:val="24"/>
                <w:vertAlign w:val="superscript"/>
                <w:lang w:eastAsia="zh-CN"/>
              </w:rPr>
              <w:t>49</w:t>
            </w:r>
            <w:r w:rsidR="00871ABA" w:rsidRPr="00653D42">
              <w:rPr>
                <w:rFonts w:ascii="Book Antiqua" w:hAnsi="Book Antiqua" w:cs="Times New Roman"/>
                <w:color w:val="000000" w:themeColor="text1"/>
                <w:sz w:val="24"/>
                <w:szCs w:val="24"/>
                <w:vertAlign w:val="superscript"/>
              </w:rPr>
              <w:t>]</w:t>
            </w:r>
          </w:p>
        </w:tc>
        <w:tc>
          <w:tcPr>
            <w:tcW w:w="1397"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Thailand</w:t>
            </w:r>
          </w:p>
        </w:tc>
        <w:tc>
          <w:tcPr>
            <w:tcW w:w="2430"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Positive with</w:t>
            </w:r>
            <w:r w:rsidRPr="00653D42">
              <w:rPr>
                <w:rFonts w:ascii="Book Antiqua" w:hAnsi="Book Antiqua" w:cs="Times New Roman"/>
                <w:i/>
                <w:color w:val="000000" w:themeColor="text1"/>
                <w:sz w:val="24"/>
                <w:szCs w:val="24"/>
              </w:rPr>
              <w:t xml:space="preserve"> babA2</w:t>
            </w:r>
            <w:r w:rsidRPr="00653D42">
              <w:rPr>
                <w:rFonts w:ascii="Book Antiqua" w:hAnsi="Book Antiqua" w:cs="Times New Roman"/>
                <w:color w:val="000000" w:themeColor="text1"/>
                <w:sz w:val="24"/>
                <w:szCs w:val="24"/>
              </w:rPr>
              <w:t xml:space="preserve"> specific primers</w:t>
            </w:r>
          </w:p>
        </w:tc>
        <w:tc>
          <w:tcPr>
            <w:tcW w:w="2989"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Overall-92%</w:t>
            </w:r>
          </w:p>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92%-NUD, 85%-GU, 100%-DU, 94%-GC</w:t>
            </w:r>
          </w:p>
        </w:tc>
        <w:tc>
          <w:tcPr>
            <w:tcW w:w="809"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2008</w:t>
            </w:r>
          </w:p>
        </w:tc>
      </w:tr>
      <w:tr w:rsidR="00653D42" w:rsidRPr="00653D42" w:rsidTr="001D1E71">
        <w:trPr>
          <w:trHeight w:val="620"/>
        </w:trPr>
        <w:tc>
          <w:tcPr>
            <w:tcW w:w="2127"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 xml:space="preserve">Ghosh </w:t>
            </w:r>
            <w:r w:rsidR="00871ABA" w:rsidRPr="00871ABA">
              <w:rPr>
                <w:rFonts w:ascii="Book Antiqua" w:hAnsi="Book Antiqua" w:cs="Times New Roman"/>
                <w:i/>
                <w:color w:val="000000" w:themeColor="text1"/>
                <w:sz w:val="24"/>
                <w:szCs w:val="24"/>
              </w:rPr>
              <w:t>et al</w:t>
            </w:r>
            <w:r w:rsidR="00871ABA" w:rsidRPr="00653D42">
              <w:rPr>
                <w:rFonts w:ascii="Book Antiqua" w:hAnsi="Book Antiqua" w:cs="Times New Roman"/>
                <w:color w:val="000000" w:themeColor="text1"/>
                <w:sz w:val="24"/>
                <w:szCs w:val="24"/>
                <w:vertAlign w:val="superscript"/>
              </w:rPr>
              <w:t>[</w:t>
            </w:r>
            <w:r w:rsidR="00871ABA">
              <w:rPr>
                <w:rFonts w:ascii="Book Antiqua" w:eastAsia="SimSun" w:hAnsi="Book Antiqua" w:cs="Times New Roman" w:hint="eastAsia"/>
                <w:color w:val="000000" w:themeColor="text1"/>
                <w:sz w:val="24"/>
                <w:szCs w:val="24"/>
                <w:vertAlign w:val="superscript"/>
                <w:lang w:eastAsia="zh-CN"/>
              </w:rPr>
              <w:t>50</w:t>
            </w:r>
            <w:r w:rsidR="00871ABA" w:rsidRPr="00653D42">
              <w:rPr>
                <w:rFonts w:ascii="Book Antiqua" w:hAnsi="Book Antiqua" w:cs="Times New Roman"/>
                <w:color w:val="000000" w:themeColor="text1"/>
                <w:sz w:val="24"/>
                <w:szCs w:val="24"/>
                <w:vertAlign w:val="superscript"/>
              </w:rPr>
              <w:t>]</w:t>
            </w:r>
          </w:p>
        </w:tc>
        <w:tc>
          <w:tcPr>
            <w:tcW w:w="1397"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India</w:t>
            </w:r>
          </w:p>
        </w:tc>
        <w:tc>
          <w:tcPr>
            <w:tcW w:w="2430"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Positive with</w:t>
            </w:r>
            <w:r w:rsidRPr="00653D42">
              <w:rPr>
                <w:rFonts w:ascii="Book Antiqua" w:hAnsi="Book Antiqua" w:cs="Times New Roman"/>
                <w:i/>
                <w:color w:val="000000" w:themeColor="text1"/>
                <w:sz w:val="24"/>
                <w:szCs w:val="24"/>
              </w:rPr>
              <w:t xml:space="preserve"> babA2 </w:t>
            </w:r>
            <w:r w:rsidRPr="00653D42">
              <w:rPr>
                <w:rFonts w:ascii="Book Antiqua" w:hAnsi="Book Antiqua" w:cs="Times New Roman"/>
                <w:color w:val="000000" w:themeColor="text1"/>
                <w:sz w:val="24"/>
                <w:szCs w:val="24"/>
              </w:rPr>
              <w:t>specific primers</w:t>
            </w:r>
          </w:p>
        </w:tc>
        <w:tc>
          <w:tcPr>
            <w:tcW w:w="2989"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Overall-67.5%</w:t>
            </w:r>
          </w:p>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65.6%-NUD, 70%-DU</w:t>
            </w:r>
          </w:p>
        </w:tc>
        <w:tc>
          <w:tcPr>
            <w:tcW w:w="809"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2016</w:t>
            </w:r>
          </w:p>
        </w:tc>
      </w:tr>
      <w:tr w:rsidR="00653D42" w:rsidRPr="00653D42" w:rsidTr="001D1E71">
        <w:trPr>
          <w:trHeight w:val="440"/>
        </w:trPr>
        <w:tc>
          <w:tcPr>
            <w:tcW w:w="2127"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 xml:space="preserve">Con </w:t>
            </w:r>
            <w:r w:rsidR="00871ABA" w:rsidRPr="00871ABA">
              <w:rPr>
                <w:rFonts w:ascii="Book Antiqua" w:hAnsi="Book Antiqua" w:cs="Times New Roman"/>
                <w:i/>
                <w:color w:val="000000" w:themeColor="text1"/>
                <w:sz w:val="24"/>
                <w:szCs w:val="24"/>
              </w:rPr>
              <w:t>et al</w:t>
            </w:r>
            <w:r w:rsidR="00871ABA" w:rsidRPr="00653D42">
              <w:rPr>
                <w:rFonts w:ascii="Book Antiqua" w:hAnsi="Book Antiqua" w:cs="Times New Roman"/>
                <w:color w:val="000000" w:themeColor="text1"/>
                <w:sz w:val="24"/>
                <w:szCs w:val="24"/>
                <w:vertAlign w:val="superscript"/>
              </w:rPr>
              <w:t>[</w:t>
            </w:r>
            <w:r w:rsidR="00871ABA">
              <w:rPr>
                <w:rFonts w:ascii="Book Antiqua" w:eastAsia="SimSun" w:hAnsi="Book Antiqua" w:cs="Times New Roman" w:hint="eastAsia"/>
                <w:color w:val="000000" w:themeColor="text1"/>
                <w:sz w:val="24"/>
                <w:szCs w:val="24"/>
                <w:vertAlign w:val="superscript"/>
                <w:lang w:eastAsia="zh-CN"/>
              </w:rPr>
              <w:t>51</w:t>
            </w:r>
            <w:r w:rsidR="00871ABA" w:rsidRPr="00653D42">
              <w:rPr>
                <w:rFonts w:ascii="Book Antiqua" w:hAnsi="Book Antiqua" w:cs="Times New Roman"/>
                <w:color w:val="000000" w:themeColor="text1"/>
                <w:sz w:val="24"/>
                <w:szCs w:val="24"/>
                <w:vertAlign w:val="superscript"/>
              </w:rPr>
              <w:t>]</w:t>
            </w:r>
          </w:p>
          <w:p w:rsidR="009509B2" w:rsidRPr="00653D42" w:rsidRDefault="009509B2" w:rsidP="007E24D8">
            <w:pPr>
              <w:spacing w:line="360" w:lineRule="auto"/>
              <w:jc w:val="both"/>
              <w:rPr>
                <w:rFonts w:ascii="Book Antiqua" w:hAnsi="Book Antiqua" w:cs="Times New Roman"/>
                <w:color w:val="000000" w:themeColor="text1"/>
                <w:sz w:val="24"/>
                <w:szCs w:val="24"/>
              </w:rPr>
            </w:pPr>
          </w:p>
        </w:tc>
        <w:tc>
          <w:tcPr>
            <w:tcW w:w="1397"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Japan</w:t>
            </w:r>
          </w:p>
        </w:tc>
        <w:tc>
          <w:tcPr>
            <w:tcW w:w="2430"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Positive with</w:t>
            </w:r>
            <w:r w:rsidRPr="00653D42">
              <w:rPr>
                <w:rFonts w:ascii="Book Antiqua" w:hAnsi="Book Antiqua" w:cs="Times New Roman"/>
                <w:i/>
                <w:color w:val="000000" w:themeColor="text1"/>
                <w:sz w:val="24"/>
                <w:szCs w:val="24"/>
              </w:rPr>
              <w:t xml:space="preserve"> babA2 </w:t>
            </w:r>
            <w:r w:rsidRPr="00653D42">
              <w:rPr>
                <w:rFonts w:ascii="Book Antiqua" w:hAnsi="Book Antiqua" w:cs="Times New Roman"/>
                <w:color w:val="000000" w:themeColor="text1"/>
                <w:sz w:val="24"/>
                <w:szCs w:val="24"/>
              </w:rPr>
              <w:t>specific primers</w:t>
            </w:r>
          </w:p>
        </w:tc>
        <w:tc>
          <w:tcPr>
            <w:tcW w:w="2989"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Overall-96.8%</w:t>
            </w:r>
          </w:p>
        </w:tc>
        <w:tc>
          <w:tcPr>
            <w:tcW w:w="809"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2010</w:t>
            </w:r>
          </w:p>
        </w:tc>
      </w:tr>
      <w:tr w:rsidR="00653D42" w:rsidRPr="00653D42" w:rsidTr="001D1E71">
        <w:trPr>
          <w:trHeight w:val="440"/>
        </w:trPr>
        <w:tc>
          <w:tcPr>
            <w:tcW w:w="2127"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Fujimoto</w:t>
            </w:r>
            <w:r w:rsidR="00871ABA" w:rsidRPr="00871ABA">
              <w:rPr>
                <w:rFonts w:ascii="Book Antiqua" w:hAnsi="Book Antiqua" w:cs="Times New Roman"/>
                <w:i/>
                <w:color w:val="000000" w:themeColor="text1"/>
                <w:sz w:val="24"/>
                <w:szCs w:val="24"/>
              </w:rPr>
              <w:t xml:space="preserve"> et al</w:t>
            </w:r>
            <w:r w:rsidR="00871ABA" w:rsidRPr="00653D42">
              <w:rPr>
                <w:rFonts w:ascii="Book Antiqua" w:hAnsi="Book Antiqua" w:cs="Times New Roman"/>
                <w:color w:val="000000" w:themeColor="text1"/>
                <w:sz w:val="24"/>
                <w:szCs w:val="24"/>
                <w:vertAlign w:val="superscript"/>
              </w:rPr>
              <w:t>[</w:t>
            </w:r>
            <w:r w:rsidR="00871ABA">
              <w:rPr>
                <w:rFonts w:ascii="Book Antiqua" w:eastAsia="SimSun" w:hAnsi="Book Antiqua" w:cs="Times New Roman" w:hint="eastAsia"/>
                <w:color w:val="000000" w:themeColor="text1"/>
                <w:sz w:val="24"/>
                <w:szCs w:val="24"/>
                <w:vertAlign w:val="superscript"/>
                <w:lang w:eastAsia="zh-CN"/>
              </w:rPr>
              <w:t>52</w:t>
            </w:r>
            <w:r w:rsidR="00871ABA" w:rsidRPr="00653D42">
              <w:rPr>
                <w:rFonts w:ascii="Book Antiqua" w:hAnsi="Book Antiqua" w:cs="Times New Roman"/>
                <w:color w:val="000000" w:themeColor="text1"/>
                <w:sz w:val="24"/>
                <w:szCs w:val="24"/>
                <w:vertAlign w:val="superscript"/>
              </w:rPr>
              <w:t>]</w:t>
            </w:r>
          </w:p>
        </w:tc>
        <w:tc>
          <w:tcPr>
            <w:tcW w:w="1397"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Japan</w:t>
            </w:r>
          </w:p>
        </w:tc>
        <w:tc>
          <w:tcPr>
            <w:tcW w:w="2430"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 xml:space="preserve">Leb binding activity </w:t>
            </w:r>
          </w:p>
        </w:tc>
        <w:tc>
          <w:tcPr>
            <w:tcW w:w="2989"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Over all- 88.0 %</w:t>
            </w:r>
          </w:p>
        </w:tc>
        <w:tc>
          <w:tcPr>
            <w:tcW w:w="809"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2007</w:t>
            </w:r>
          </w:p>
        </w:tc>
      </w:tr>
      <w:tr w:rsidR="00653D42" w:rsidRPr="00653D42" w:rsidTr="001D1E71">
        <w:trPr>
          <w:trHeight w:val="440"/>
        </w:trPr>
        <w:tc>
          <w:tcPr>
            <w:tcW w:w="2127"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lastRenderedPageBreak/>
              <w:t>Kim</w:t>
            </w:r>
            <w:r w:rsidR="00871ABA" w:rsidRPr="00871ABA">
              <w:rPr>
                <w:rFonts w:ascii="Book Antiqua" w:hAnsi="Book Antiqua" w:cs="Times New Roman"/>
                <w:i/>
                <w:color w:val="000000" w:themeColor="text1"/>
                <w:sz w:val="24"/>
                <w:szCs w:val="24"/>
              </w:rPr>
              <w:t xml:space="preserve"> et al</w:t>
            </w:r>
            <w:r w:rsidR="00871ABA" w:rsidRPr="00653D42">
              <w:rPr>
                <w:rFonts w:ascii="Book Antiqua" w:hAnsi="Book Antiqua" w:cs="Times New Roman"/>
                <w:color w:val="000000" w:themeColor="text1"/>
                <w:sz w:val="24"/>
                <w:szCs w:val="24"/>
                <w:vertAlign w:val="superscript"/>
              </w:rPr>
              <w:t>[</w:t>
            </w:r>
            <w:r w:rsidR="00871ABA">
              <w:rPr>
                <w:rFonts w:ascii="Book Antiqua" w:eastAsia="SimSun" w:hAnsi="Book Antiqua" w:cs="Times New Roman" w:hint="eastAsia"/>
                <w:color w:val="000000" w:themeColor="text1"/>
                <w:sz w:val="24"/>
                <w:szCs w:val="24"/>
                <w:vertAlign w:val="superscript"/>
                <w:lang w:eastAsia="zh-CN"/>
              </w:rPr>
              <w:t>32</w:t>
            </w:r>
            <w:r w:rsidR="00871ABA" w:rsidRPr="00653D42">
              <w:rPr>
                <w:rFonts w:ascii="Book Antiqua" w:hAnsi="Book Antiqua" w:cs="Times New Roman"/>
                <w:color w:val="000000" w:themeColor="text1"/>
                <w:sz w:val="24"/>
                <w:szCs w:val="24"/>
                <w:vertAlign w:val="superscript"/>
              </w:rPr>
              <w:t>]</w:t>
            </w:r>
          </w:p>
        </w:tc>
        <w:tc>
          <w:tcPr>
            <w:tcW w:w="1397"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Korea</w:t>
            </w:r>
          </w:p>
        </w:tc>
        <w:tc>
          <w:tcPr>
            <w:tcW w:w="2430"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Positive with</w:t>
            </w:r>
            <w:r w:rsidRPr="00653D42">
              <w:rPr>
                <w:rFonts w:ascii="Book Antiqua" w:hAnsi="Book Antiqua" w:cs="Times New Roman"/>
                <w:i/>
                <w:color w:val="000000" w:themeColor="text1"/>
                <w:sz w:val="24"/>
                <w:szCs w:val="24"/>
              </w:rPr>
              <w:t xml:space="preserve"> babA </w:t>
            </w:r>
            <w:r w:rsidRPr="00653D42">
              <w:rPr>
                <w:rFonts w:ascii="Book Antiqua" w:hAnsi="Book Antiqua" w:cs="Times New Roman"/>
                <w:color w:val="000000" w:themeColor="text1"/>
                <w:sz w:val="24"/>
                <w:szCs w:val="24"/>
              </w:rPr>
              <w:t>specific primers</w:t>
            </w:r>
          </w:p>
        </w:tc>
        <w:tc>
          <w:tcPr>
            <w:tcW w:w="2989"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Overall-47.5%</w:t>
            </w:r>
          </w:p>
        </w:tc>
        <w:tc>
          <w:tcPr>
            <w:tcW w:w="809"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2015</w:t>
            </w:r>
          </w:p>
        </w:tc>
      </w:tr>
      <w:tr w:rsidR="00653D42" w:rsidRPr="00653D42" w:rsidTr="001D1E71">
        <w:trPr>
          <w:trHeight w:val="440"/>
        </w:trPr>
        <w:tc>
          <w:tcPr>
            <w:tcW w:w="2127" w:type="dxa"/>
          </w:tcPr>
          <w:p w:rsidR="009509B2" w:rsidRPr="00653D42" w:rsidRDefault="009509B2" w:rsidP="007E24D8">
            <w:pPr>
              <w:spacing w:line="360" w:lineRule="auto"/>
              <w:jc w:val="both"/>
              <w:rPr>
                <w:rFonts w:ascii="Book Antiqua" w:hAnsi="Book Antiqua" w:cs="Times New Roman"/>
                <w:color w:val="000000" w:themeColor="text1"/>
                <w:sz w:val="24"/>
                <w:szCs w:val="24"/>
              </w:rPr>
            </w:pPr>
          </w:p>
        </w:tc>
        <w:tc>
          <w:tcPr>
            <w:tcW w:w="1397" w:type="dxa"/>
          </w:tcPr>
          <w:p w:rsidR="009509B2" w:rsidRPr="001D1E71" w:rsidRDefault="009509B2" w:rsidP="007E24D8">
            <w:pPr>
              <w:spacing w:line="360" w:lineRule="auto"/>
              <w:jc w:val="both"/>
              <w:rPr>
                <w:rFonts w:ascii="Book Antiqua" w:hAnsi="Book Antiqua" w:cs="Times New Roman"/>
                <w:color w:val="000000" w:themeColor="text1"/>
                <w:sz w:val="24"/>
                <w:szCs w:val="24"/>
              </w:rPr>
            </w:pPr>
            <w:r w:rsidRPr="001D1E71">
              <w:rPr>
                <w:rFonts w:ascii="Book Antiqua" w:hAnsi="Book Antiqua" w:cs="Times New Roman"/>
                <w:color w:val="000000" w:themeColor="text1"/>
                <w:sz w:val="24"/>
                <w:szCs w:val="24"/>
              </w:rPr>
              <w:t>Other countries</w:t>
            </w:r>
          </w:p>
        </w:tc>
        <w:tc>
          <w:tcPr>
            <w:tcW w:w="2430" w:type="dxa"/>
          </w:tcPr>
          <w:p w:rsidR="009509B2" w:rsidRPr="00653D42" w:rsidRDefault="009509B2" w:rsidP="007E24D8">
            <w:pPr>
              <w:spacing w:line="360" w:lineRule="auto"/>
              <w:jc w:val="both"/>
              <w:rPr>
                <w:rFonts w:ascii="Book Antiqua" w:hAnsi="Book Antiqua" w:cs="Times New Roman"/>
                <w:color w:val="000000" w:themeColor="text1"/>
                <w:sz w:val="24"/>
                <w:szCs w:val="24"/>
              </w:rPr>
            </w:pPr>
          </w:p>
        </w:tc>
        <w:tc>
          <w:tcPr>
            <w:tcW w:w="2989" w:type="dxa"/>
          </w:tcPr>
          <w:p w:rsidR="009509B2" w:rsidRPr="00653D42" w:rsidRDefault="009509B2" w:rsidP="007E24D8">
            <w:pPr>
              <w:spacing w:line="360" w:lineRule="auto"/>
              <w:jc w:val="both"/>
              <w:rPr>
                <w:rFonts w:ascii="Book Antiqua" w:hAnsi="Book Antiqua" w:cs="Times New Roman"/>
                <w:color w:val="000000" w:themeColor="text1"/>
                <w:sz w:val="24"/>
                <w:szCs w:val="24"/>
              </w:rPr>
            </w:pPr>
          </w:p>
        </w:tc>
        <w:tc>
          <w:tcPr>
            <w:tcW w:w="809" w:type="dxa"/>
          </w:tcPr>
          <w:p w:rsidR="009509B2" w:rsidRPr="00653D42" w:rsidRDefault="009509B2" w:rsidP="007E24D8">
            <w:pPr>
              <w:spacing w:line="360" w:lineRule="auto"/>
              <w:jc w:val="both"/>
              <w:rPr>
                <w:rFonts w:ascii="Book Antiqua" w:hAnsi="Book Antiqua" w:cs="Times New Roman"/>
                <w:color w:val="000000" w:themeColor="text1"/>
                <w:sz w:val="24"/>
                <w:szCs w:val="24"/>
              </w:rPr>
            </w:pPr>
          </w:p>
        </w:tc>
      </w:tr>
      <w:tr w:rsidR="00653D42" w:rsidRPr="00653D42" w:rsidTr="001D1E71">
        <w:trPr>
          <w:trHeight w:val="692"/>
        </w:trPr>
        <w:tc>
          <w:tcPr>
            <w:tcW w:w="2127"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 xml:space="preserve">Kim </w:t>
            </w:r>
            <w:r w:rsidR="00871ABA" w:rsidRPr="00871ABA">
              <w:rPr>
                <w:rFonts w:ascii="Book Antiqua" w:hAnsi="Book Antiqua" w:cs="Times New Roman"/>
                <w:i/>
                <w:color w:val="000000" w:themeColor="text1"/>
                <w:sz w:val="24"/>
                <w:szCs w:val="24"/>
              </w:rPr>
              <w:t>et al</w:t>
            </w:r>
            <w:r w:rsidR="00871ABA" w:rsidRPr="00653D42">
              <w:rPr>
                <w:rFonts w:ascii="Book Antiqua" w:hAnsi="Book Antiqua" w:cs="Times New Roman"/>
                <w:color w:val="000000" w:themeColor="text1"/>
                <w:sz w:val="24"/>
                <w:szCs w:val="24"/>
                <w:vertAlign w:val="superscript"/>
              </w:rPr>
              <w:t>[</w:t>
            </w:r>
            <w:r w:rsidR="00871ABA">
              <w:rPr>
                <w:rFonts w:ascii="Book Antiqua" w:eastAsia="SimSun" w:hAnsi="Book Antiqua" w:cs="Times New Roman" w:hint="eastAsia"/>
                <w:color w:val="000000" w:themeColor="text1"/>
                <w:sz w:val="24"/>
                <w:szCs w:val="24"/>
                <w:vertAlign w:val="superscript"/>
                <w:lang w:eastAsia="zh-CN"/>
              </w:rPr>
              <w:t>32</w:t>
            </w:r>
            <w:r w:rsidR="00871ABA" w:rsidRPr="00653D42">
              <w:rPr>
                <w:rFonts w:ascii="Book Antiqua" w:hAnsi="Book Antiqua" w:cs="Times New Roman"/>
                <w:color w:val="000000" w:themeColor="text1"/>
                <w:sz w:val="24"/>
                <w:szCs w:val="24"/>
                <w:vertAlign w:val="superscript"/>
              </w:rPr>
              <w:t>]</w:t>
            </w:r>
          </w:p>
        </w:tc>
        <w:tc>
          <w:tcPr>
            <w:tcW w:w="1397" w:type="dxa"/>
          </w:tcPr>
          <w:p w:rsidR="009509B2" w:rsidRPr="00653D42" w:rsidRDefault="001D1E71" w:rsidP="007E24D8">
            <w:pPr>
              <w:spacing w:line="360" w:lineRule="auto"/>
              <w:jc w:val="both"/>
              <w:rPr>
                <w:rFonts w:ascii="Book Antiqua" w:hAnsi="Book Antiqua" w:cs="Times New Roman"/>
                <w:color w:val="000000" w:themeColor="text1"/>
                <w:sz w:val="24"/>
                <w:szCs w:val="24"/>
              </w:rPr>
            </w:pPr>
            <w:r w:rsidRPr="001D1E71">
              <w:rPr>
                <w:rFonts w:ascii="Book Antiqua" w:hAnsi="Book Antiqua" w:cs="Times New Roman"/>
                <w:color w:val="000000" w:themeColor="text1"/>
                <w:sz w:val="24"/>
                <w:szCs w:val="24"/>
              </w:rPr>
              <w:t>United States</w:t>
            </w:r>
          </w:p>
        </w:tc>
        <w:tc>
          <w:tcPr>
            <w:tcW w:w="2430"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Positive with</w:t>
            </w:r>
            <w:r w:rsidRPr="00653D42">
              <w:rPr>
                <w:rFonts w:ascii="Book Antiqua" w:hAnsi="Book Antiqua" w:cs="Times New Roman"/>
                <w:i/>
                <w:color w:val="000000" w:themeColor="text1"/>
                <w:sz w:val="24"/>
                <w:szCs w:val="24"/>
              </w:rPr>
              <w:t xml:space="preserve"> babA </w:t>
            </w:r>
            <w:r w:rsidRPr="00653D42">
              <w:rPr>
                <w:rFonts w:ascii="Book Antiqua" w:hAnsi="Book Antiqua" w:cs="Times New Roman"/>
                <w:color w:val="000000" w:themeColor="text1"/>
                <w:sz w:val="24"/>
                <w:szCs w:val="24"/>
              </w:rPr>
              <w:t>specific primers</w:t>
            </w:r>
          </w:p>
        </w:tc>
        <w:tc>
          <w:tcPr>
            <w:tcW w:w="2989"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Overall-90%</w:t>
            </w:r>
          </w:p>
        </w:tc>
        <w:tc>
          <w:tcPr>
            <w:tcW w:w="809"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2015</w:t>
            </w:r>
          </w:p>
        </w:tc>
      </w:tr>
      <w:tr w:rsidR="00653D42" w:rsidRPr="00653D42" w:rsidTr="001D1E71">
        <w:trPr>
          <w:trHeight w:val="710"/>
        </w:trPr>
        <w:tc>
          <w:tcPr>
            <w:tcW w:w="2127"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 xml:space="preserve">Biernat </w:t>
            </w:r>
            <w:r w:rsidR="00871ABA" w:rsidRPr="00871ABA">
              <w:rPr>
                <w:rFonts w:ascii="Book Antiqua" w:hAnsi="Book Antiqua" w:cs="Times New Roman"/>
                <w:i/>
                <w:color w:val="000000" w:themeColor="text1"/>
                <w:sz w:val="24"/>
                <w:szCs w:val="24"/>
              </w:rPr>
              <w:t>et al</w:t>
            </w:r>
            <w:r w:rsidR="00871ABA" w:rsidRPr="00653D42">
              <w:rPr>
                <w:rFonts w:ascii="Book Antiqua" w:hAnsi="Book Antiqua" w:cs="Times New Roman"/>
                <w:color w:val="000000" w:themeColor="text1"/>
                <w:sz w:val="24"/>
                <w:szCs w:val="24"/>
                <w:vertAlign w:val="superscript"/>
              </w:rPr>
              <w:t>[</w:t>
            </w:r>
            <w:r w:rsidR="00871ABA">
              <w:rPr>
                <w:rFonts w:ascii="Book Antiqua" w:eastAsia="SimSun" w:hAnsi="Book Antiqua" w:cs="Times New Roman" w:hint="eastAsia"/>
                <w:color w:val="000000" w:themeColor="text1"/>
                <w:sz w:val="24"/>
                <w:szCs w:val="24"/>
                <w:vertAlign w:val="superscript"/>
                <w:lang w:eastAsia="zh-CN"/>
              </w:rPr>
              <w:t>53</w:t>
            </w:r>
            <w:r w:rsidR="00871ABA" w:rsidRPr="00653D42">
              <w:rPr>
                <w:rFonts w:ascii="Book Antiqua" w:hAnsi="Book Antiqua" w:cs="Times New Roman"/>
                <w:color w:val="000000" w:themeColor="text1"/>
                <w:sz w:val="24"/>
                <w:szCs w:val="24"/>
                <w:vertAlign w:val="superscript"/>
              </w:rPr>
              <w:t>]</w:t>
            </w:r>
          </w:p>
        </w:tc>
        <w:tc>
          <w:tcPr>
            <w:tcW w:w="1397"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Poland</w:t>
            </w:r>
          </w:p>
        </w:tc>
        <w:tc>
          <w:tcPr>
            <w:tcW w:w="2430"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Positive with</w:t>
            </w:r>
            <w:r w:rsidRPr="00653D42">
              <w:rPr>
                <w:rFonts w:ascii="Book Antiqua" w:hAnsi="Book Antiqua" w:cs="Times New Roman"/>
                <w:i/>
                <w:color w:val="000000" w:themeColor="text1"/>
                <w:sz w:val="24"/>
                <w:szCs w:val="24"/>
              </w:rPr>
              <w:t xml:space="preserve"> babA2 </w:t>
            </w:r>
            <w:r w:rsidRPr="00653D42">
              <w:rPr>
                <w:rFonts w:ascii="Book Antiqua" w:hAnsi="Book Antiqua" w:cs="Times New Roman"/>
                <w:color w:val="000000" w:themeColor="text1"/>
                <w:sz w:val="24"/>
                <w:szCs w:val="24"/>
              </w:rPr>
              <w:t>specific primers</w:t>
            </w:r>
          </w:p>
        </w:tc>
        <w:tc>
          <w:tcPr>
            <w:tcW w:w="2989"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Overall-23.1%</w:t>
            </w:r>
          </w:p>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18%-NUD, 30%-PUD, 31.8%-GERD</w:t>
            </w:r>
          </w:p>
        </w:tc>
        <w:tc>
          <w:tcPr>
            <w:tcW w:w="809"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2014</w:t>
            </w:r>
          </w:p>
        </w:tc>
      </w:tr>
      <w:tr w:rsidR="00653D42" w:rsidRPr="00653D42" w:rsidTr="001D1E71">
        <w:trPr>
          <w:trHeight w:val="710"/>
        </w:trPr>
        <w:tc>
          <w:tcPr>
            <w:tcW w:w="2127"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 xml:space="preserve">Homan </w:t>
            </w:r>
            <w:r w:rsidR="00871ABA" w:rsidRPr="00871ABA">
              <w:rPr>
                <w:rFonts w:ascii="Book Antiqua" w:hAnsi="Book Antiqua" w:cs="Times New Roman"/>
                <w:i/>
                <w:color w:val="000000" w:themeColor="text1"/>
                <w:sz w:val="24"/>
                <w:szCs w:val="24"/>
              </w:rPr>
              <w:t>et al</w:t>
            </w:r>
            <w:r w:rsidR="00871ABA" w:rsidRPr="00653D42">
              <w:rPr>
                <w:rFonts w:ascii="Book Antiqua" w:hAnsi="Book Antiqua" w:cs="Times New Roman"/>
                <w:color w:val="000000" w:themeColor="text1"/>
                <w:sz w:val="24"/>
                <w:szCs w:val="24"/>
                <w:vertAlign w:val="superscript"/>
              </w:rPr>
              <w:t>[</w:t>
            </w:r>
            <w:r w:rsidR="00871ABA">
              <w:rPr>
                <w:rFonts w:ascii="Book Antiqua" w:eastAsia="SimSun" w:hAnsi="Book Antiqua" w:cs="Times New Roman" w:hint="eastAsia"/>
                <w:color w:val="000000" w:themeColor="text1"/>
                <w:sz w:val="24"/>
                <w:szCs w:val="24"/>
                <w:vertAlign w:val="superscript"/>
                <w:lang w:eastAsia="zh-CN"/>
              </w:rPr>
              <w:t>54</w:t>
            </w:r>
            <w:r w:rsidR="00871ABA" w:rsidRPr="00653D42">
              <w:rPr>
                <w:rFonts w:ascii="Book Antiqua" w:hAnsi="Book Antiqua" w:cs="Times New Roman"/>
                <w:color w:val="000000" w:themeColor="text1"/>
                <w:sz w:val="24"/>
                <w:szCs w:val="24"/>
                <w:vertAlign w:val="superscript"/>
              </w:rPr>
              <w:t>]</w:t>
            </w:r>
          </w:p>
        </w:tc>
        <w:tc>
          <w:tcPr>
            <w:tcW w:w="1397"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Slovenia</w:t>
            </w:r>
          </w:p>
        </w:tc>
        <w:tc>
          <w:tcPr>
            <w:tcW w:w="2430"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Positive with</w:t>
            </w:r>
            <w:r w:rsidRPr="00653D42">
              <w:rPr>
                <w:rFonts w:ascii="Book Antiqua" w:hAnsi="Book Antiqua" w:cs="Times New Roman"/>
                <w:i/>
                <w:color w:val="000000" w:themeColor="text1"/>
                <w:sz w:val="24"/>
                <w:szCs w:val="24"/>
              </w:rPr>
              <w:t xml:space="preserve"> babA2 </w:t>
            </w:r>
            <w:r w:rsidRPr="00653D42">
              <w:rPr>
                <w:rFonts w:ascii="Book Antiqua" w:hAnsi="Book Antiqua" w:cs="Times New Roman"/>
                <w:color w:val="000000" w:themeColor="text1"/>
                <w:sz w:val="24"/>
                <w:szCs w:val="24"/>
              </w:rPr>
              <w:t>specific primers</w:t>
            </w:r>
          </w:p>
        </w:tc>
        <w:tc>
          <w:tcPr>
            <w:tcW w:w="2989"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Overall-47.9%</w:t>
            </w:r>
          </w:p>
        </w:tc>
        <w:tc>
          <w:tcPr>
            <w:tcW w:w="809"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2014</w:t>
            </w:r>
          </w:p>
        </w:tc>
      </w:tr>
      <w:tr w:rsidR="00653D42" w:rsidRPr="00653D42" w:rsidTr="001D1E71">
        <w:trPr>
          <w:trHeight w:val="710"/>
        </w:trPr>
        <w:tc>
          <w:tcPr>
            <w:tcW w:w="2127"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 xml:space="preserve">Boyanova </w:t>
            </w:r>
            <w:r w:rsidR="00871ABA" w:rsidRPr="00871ABA">
              <w:rPr>
                <w:rFonts w:ascii="Book Antiqua" w:hAnsi="Book Antiqua" w:cs="Times New Roman"/>
                <w:i/>
                <w:color w:val="000000" w:themeColor="text1"/>
                <w:sz w:val="24"/>
                <w:szCs w:val="24"/>
              </w:rPr>
              <w:t>et al</w:t>
            </w:r>
            <w:r w:rsidR="00871ABA" w:rsidRPr="00653D42">
              <w:rPr>
                <w:rFonts w:ascii="Book Antiqua" w:hAnsi="Book Antiqua" w:cs="Times New Roman"/>
                <w:color w:val="000000" w:themeColor="text1"/>
                <w:sz w:val="24"/>
                <w:szCs w:val="24"/>
                <w:vertAlign w:val="superscript"/>
              </w:rPr>
              <w:t>[</w:t>
            </w:r>
            <w:r w:rsidR="00871ABA">
              <w:rPr>
                <w:rFonts w:ascii="Book Antiqua" w:eastAsia="SimSun" w:hAnsi="Book Antiqua" w:cs="Times New Roman" w:hint="eastAsia"/>
                <w:color w:val="000000" w:themeColor="text1"/>
                <w:sz w:val="24"/>
                <w:szCs w:val="24"/>
                <w:vertAlign w:val="superscript"/>
                <w:lang w:eastAsia="zh-CN"/>
              </w:rPr>
              <w:t>55</w:t>
            </w:r>
            <w:r w:rsidR="00871ABA" w:rsidRPr="00653D42">
              <w:rPr>
                <w:rFonts w:ascii="Book Antiqua" w:hAnsi="Book Antiqua" w:cs="Times New Roman"/>
                <w:color w:val="000000" w:themeColor="text1"/>
                <w:sz w:val="24"/>
                <w:szCs w:val="24"/>
                <w:vertAlign w:val="superscript"/>
              </w:rPr>
              <w:t>]</w:t>
            </w:r>
          </w:p>
        </w:tc>
        <w:tc>
          <w:tcPr>
            <w:tcW w:w="1397"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Bulgaria</w:t>
            </w:r>
          </w:p>
        </w:tc>
        <w:tc>
          <w:tcPr>
            <w:tcW w:w="2430"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Positive with</w:t>
            </w:r>
            <w:r w:rsidRPr="00653D42">
              <w:rPr>
                <w:rFonts w:ascii="Book Antiqua" w:hAnsi="Book Antiqua" w:cs="Times New Roman"/>
                <w:i/>
                <w:color w:val="000000" w:themeColor="text1"/>
                <w:sz w:val="24"/>
                <w:szCs w:val="24"/>
              </w:rPr>
              <w:t xml:space="preserve"> babA2 </w:t>
            </w:r>
            <w:r w:rsidRPr="00653D42">
              <w:rPr>
                <w:rFonts w:ascii="Book Antiqua" w:hAnsi="Book Antiqua" w:cs="Times New Roman"/>
                <w:color w:val="000000" w:themeColor="text1"/>
                <w:sz w:val="24"/>
                <w:szCs w:val="24"/>
              </w:rPr>
              <w:t>specific primers</w:t>
            </w:r>
          </w:p>
        </w:tc>
        <w:tc>
          <w:tcPr>
            <w:tcW w:w="2989"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Overall-48.8%</w:t>
            </w:r>
          </w:p>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59.3%-PUD, 43.5%-NUD</w:t>
            </w:r>
          </w:p>
        </w:tc>
        <w:tc>
          <w:tcPr>
            <w:tcW w:w="809"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2010</w:t>
            </w:r>
          </w:p>
        </w:tc>
      </w:tr>
      <w:tr w:rsidR="00653D42" w:rsidRPr="00653D42" w:rsidTr="001D1E71">
        <w:trPr>
          <w:trHeight w:val="710"/>
        </w:trPr>
        <w:tc>
          <w:tcPr>
            <w:tcW w:w="2127"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 xml:space="preserve">Matteo </w:t>
            </w:r>
            <w:r w:rsidR="00871ABA" w:rsidRPr="00871ABA">
              <w:rPr>
                <w:rFonts w:ascii="Book Antiqua" w:hAnsi="Book Antiqua" w:cs="Times New Roman"/>
                <w:i/>
                <w:color w:val="000000" w:themeColor="text1"/>
                <w:sz w:val="24"/>
                <w:szCs w:val="24"/>
              </w:rPr>
              <w:t>et al</w:t>
            </w:r>
            <w:r w:rsidR="00871ABA" w:rsidRPr="00653D42">
              <w:rPr>
                <w:rFonts w:ascii="Book Antiqua" w:hAnsi="Book Antiqua" w:cs="Times New Roman"/>
                <w:color w:val="000000" w:themeColor="text1"/>
                <w:sz w:val="24"/>
                <w:szCs w:val="24"/>
                <w:vertAlign w:val="superscript"/>
              </w:rPr>
              <w:t>[</w:t>
            </w:r>
            <w:r w:rsidR="00871ABA">
              <w:rPr>
                <w:rFonts w:ascii="Book Antiqua" w:eastAsia="SimSun" w:hAnsi="Book Antiqua" w:cs="Times New Roman" w:hint="eastAsia"/>
                <w:color w:val="000000" w:themeColor="text1"/>
                <w:sz w:val="24"/>
                <w:szCs w:val="24"/>
                <w:vertAlign w:val="superscript"/>
                <w:lang w:eastAsia="zh-CN"/>
              </w:rPr>
              <w:t>28</w:t>
            </w:r>
            <w:r w:rsidR="00871ABA" w:rsidRPr="00653D42">
              <w:rPr>
                <w:rFonts w:ascii="Book Antiqua" w:hAnsi="Book Antiqua" w:cs="Times New Roman"/>
                <w:color w:val="000000" w:themeColor="text1"/>
                <w:sz w:val="24"/>
                <w:szCs w:val="24"/>
                <w:vertAlign w:val="superscript"/>
              </w:rPr>
              <w:t>]</w:t>
            </w:r>
          </w:p>
        </w:tc>
        <w:tc>
          <w:tcPr>
            <w:tcW w:w="1397"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Argentina</w:t>
            </w:r>
          </w:p>
        </w:tc>
        <w:tc>
          <w:tcPr>
            <w:tcW w:w="2430"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Positive with</w:t>
            </w:r>
            <w:r w:rsidRPr="00653D42">
              <w:rPr>
                <w:rFonts w:ascii="Book Antiqua" w:hAnsi="Book Antiqua" w:cs="Times New Roman"/>
                <w:i/>
                <w:color w:val="000000" w:themeColor="text1"/>
                <w:sz w:val="24"/>
                <w:szCs w:val="24"/>
              </w:rPr>
              <w:t xml:space="preserve"> babA </w:t>
            </w:r>
            <w:r w:rsidRPr="00653D42">
              <w:rPr>
                <w:rFonts w:ascii="Book Antiqua" w:hAnsi="Book Antiqua" w:cs="Times New Roman"/>
                <w:color w:val="000000" w:themeColor="text1"/>
                <w:sz w:val="24"/>
                <w:szCs w:val="24"/>
              </w:rPr>
              <w:t>specific primers</w:t>
            </w:r>
          </w:p>
        </w:tc>
        <w:tc>
          <w:tcPr>
            <w:tcW w:w="2989"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Overall-67%</w:t>
            </w:r>
          </w:p>
        </w:tc>
        <w:tc>
          <w:tcPr>
            <w:tcW w:w="809"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2011</w:t>
            </w:r>
          </w:p>
        </w:tc>
      </w:tr>
      <w:tr w:rsidR="00653D42" w:rsidRPr="00653D42" w:rsidTr="001D1E71">
        <w:trPr>
          <w:trHeight w:val="710"/>
        </w:trPr>
        <w:tc>
          <w:tcPr>
            <w:tcW w:w="2127"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Con</w:t>
            </w:r>
            <w:r w:rsidR="00871ABA" w:rsidRPr="00871ABA">
              <w:rPr>
                <w:rFonts w:ascii="Book Antiqua" w:hAnsi="Book Antiqua" w:cs="Times New Roman"/>
                <w:i/>
                <w:color w:val="000000" w:themeColor="text1"/>
                <w:sz w:val="24"/>
                <w:szCs w:val="24"/>
              </w:rPr>
              <w:t xml:space="preserve"> et al</w:t>
            </w:r>
            <w:r w:rsidR="00871ABA" w:rsidRPr="00653D42">
              <w:rPr>
                <w:rFonts w:ascii="Book Antiqua" w:hAnsi="Book Antiqua" w:cs="Times New Roman"/>
                <w:color w:val="000000" w:themeColor="text1"/>
                <w:sz w:val="24"/>
                <w:szCs w:val="24"/>
                <w:vertAlign w:val="superscript"/>
              </w:rPr>
              <w:t>[</w:t>
            </w:r>
            <w:r w:rsidR="00871ABA">
              <w:rPr>
                <w:rFonts w:ascii="Book Antiqua" w:eastAsia="SimSun" w:hAnsi="Book Antiqua" w:cs="Times New Roman" w:hint="eastAsia"/>
                <w:color w:val="000000" w:themeColor="text1"/>
                <w:sz w:val="24"/>
                <w:szCs w:val="24"/>
                <w:vertAlign w:val="superscript"/>
                <w:lang w:eastAsia="zh-CN"/>
              </w:rPr>
              <w:t>51</w:t>
            </w:r>
            <w:r w:rsidR="00871ABA" w:rsidRPr="00653D42">
              <w:rPr>
                <w:rFonts w:ascii="Book Antiqua" w:hAnsi="Book Antiqua" w:cs="Times New Roman"/>
                <w:color w:val="000000" w:themeColor="text1"/>
                <w:sz w:val="24"/>
                <w:szCs w:val="24"/>
                <w:vertAlign w:val="superscript"/>
              </w:rPr>
              <w:t>]</w:t>
            </w:r>
          </w:p>
        </w:tc>
        <w:tc>
          <w:tcPr>
            <w:tcW w:w="1397"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Costa-Rica</w:t>
            </w:r>
          </w:p>
        </w:tc>
        <w:tc>
          <w:tcPr>
            <w:tcW w:w="2430"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 xml:space="preserve">Positive with </w:t>
            </w:r>
            <w:r w:rsidRPr="00653D42">
              <w:rPr>
                <w:rFonts w:ascii="Book Antiqua" w:hAnsi="Book Antiqua" w:cs="Times New Roman"/>
                <w:i/>
                <w:color w:val="000000" w:themeColor="text1"/>
                <w:sz w:val="24"/>
                <w:szCs w:val="24"/>
              </w:rPr>
              <w:t>babA2</w:t>
            </w:r>
            <w:r w:rsidRPr="00653D42">
              <w:rPr>
                <w:rFonts w:ascii="Book Antiqua" w:hAnsi="Book Antiqua" w:cs="Times New Roman"/>
                <w:color w:val="000000" w:themeColor="text1"/>
                <w:sz w:val="24"/>
                <w:szCs w:val="24"/>
              </w:rPr>
              <w:t xml:space="preserve"> specific primers</w:t>
            </w:r>
          </w:p>
        </w:tc>
        <w:tc>
          <w:tcPr>
            <w:tcW w:w="2989"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Overall-73.7%</w:t>
            </w:r>
          </w:p>
        </w:tc>
        <w:tc>
          <w:tcPr>
            <w:tcW w:w="809"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2010</w:t>
            </w:r>
          </w:p>
        </w:tc>
      </w:tr>
      <w:tr w:rsidR="00653D42" w:rsidRPr="00653D42" w:rsidTr="001D1E71">
        <w:trPr>
          <w:trHeight w:val="710"/>
        </w:trPr>
        <w:tc>
          <w:tcPr>
            <w:tcW w:w="2127"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Fujimoto</w:t>
            </w:r>
            <w:r w:rsidR="00871ABA" w:rsidRPr="00871ABA">
              <w:rPr>
                <w:rFonts w:ascii="Book Antiqua" w:hAnsi="Book Antiqua" w:cs="Times New Roman"/>
                <w:i/>
                <w:color w:val="000000" w:themeColor="text1"/>
                <w:sz w:val="24"/>
                <w:szCs w:val="24"/>
              </w:rPr>
              <w:t xml:space="preserve"> et al</w:t>
            </w:r>
            <w:r w:rsidR="00871ABA" w:rsidRPr="00653D42">
              <w:rPr>
                <w:rFonts w:ascii="Book Antiqua" w:hAnsi="Book Antiqua" w:cs="Times New Roman"/>
                <w:color w:val="000000" w:themeColor="text1"/>
                <w:sz w:val="24"/>
                <w:szCs w:val="24"/>
                <w:vertAlign w:val="superscript"/>
              </w:rPr>
              <w:t>[</w:t>
            </w:r>
            <w:r w:rsidR="00871ABA">
              <w:rPr>
                <w:rFonts w:ascii="Book Antiqua" w:eastAsia="SimSun" w:hAnsi="Book Antiqua" w:cs="Times New Roman" w:hint="eastAsia"/>
                <w:color w:val="000000" w:themeColor="text1"/>
                <w:sz w:val="24"/>
                <w:szCs w:val="24"/>
                <w:vertAlign w:val="superscript"/>
                <w:lang w:eastAsia="zh-CN"/>
              </w:rPr>
              <w:t>52</w:t>
            </w:r>
            <w:r w:rsidR="00871ABA" w:rsidRPr="00653D42">
              <w:rPr>
                <w:rFonts w:ascii="Book Antiqua" w:hAnsi="Book Antiqua" w:cs="Times New Roman"/>
                <w:color w:val="000000" w:themeColor="text1"/>
                <w:sz w:val="24"/>
                <w:szCs w:val="24"/>
                <w:vertAlign w:val="superscript"/>
              </w:rPr>
              <w:t>]</w:t>
            </w:r>
          </w:p>
        </w:tc>
        <w:tc>
          <w:tcPr>
            <w:tcW w:w="1397"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Colombia</w:t>
            </w:r>
          </w:p>
        </w:tc>
        <w:tc>
          <w:tcPr>
            <w:tcW w:w="2430"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Leb binding activity</w:t>
            </w:r>
          </w:p>
        </w:tc>
        <w:tc>
          <w:tcPr>
            <w:tcW w:w="2989"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Over all- 83.0%</w:t>
            </w:r>
          </w:p>
        </w:tc>
        <w:tc>
          <w:tcPr>
            <w:tcW w:w="809"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2007</w:t>
            </w:r>
          </w:p>
        </w:tc>
      </w:tr>
    </w:tbl>
    <w:p w:rsidR="009509B2" w:rsidRPr="00653D42" w:rsidRDefault="009509B2" w:rsidP="007E24D8">
      <w:pPr>
        <w:spacing w:after="0" w:line="360" w:lineRule="auto"/>
        <w:jc w:val="both"/>
        <w:rPr>
          <w:rFonts w:ascii="Book Antiqua" w:hAnsi="Book Antiqua" w:cs="Times New Roman"/>
          <w:color w:val="000000" w:themeColor="text1"/>
          <w:sz w:val="24"/>
          <w:szCs w:val="24"/>
          <w:lang w:eastAsia="ja-JP"/>
        </w:rPr>
      </w:pPr>
      <w:r w:rsidRPr="00653D42">
        <w:rPr>
          <w:rFonts w:ascii="Book Antiqua" w:hAnsi="Book Antiqua" w:cs="Times New Roman"/>
          <w:color w:val="000000" w:themeColor="text1"/>
          <w:sz w:val="24"/>
          <w:szCs w:val="24"/>
          <w:lang w:eastAsia="ja-JP"/>
        </w:rPr>
        <w:t>NUD</w:t>
      </w:r>
      <w:r w:rsidR="00871ABA">
        <w:rPr>
          <w:rFonts w:ascii="Book Antiqua" w:eastAsia="SimSun" w:hAnsi="Book Antiqua" w:cs="Times New Roman" w:hint="eastAsia"/>
          <w:color w:val="000000" w:themeColor="text1"/>
          <w:sz w:val="24"/>
          <w:szCs w:val="24"/>
          <w:lang w:eastAsia="zh-CN"/>
        </w:rPr>
        <w:t xml:space="preserve">: </w:t>
      </w:r>
      <w:r w:rsidR="00871ABA" w:rsidRPr="00653D42">
        <w:rPr>
          <w:rFonts w:ascii="Book Antiqua" w:hAnsi="Book Antiqua" w:cs="Times New Roman"/>
          <w:color w:val="000000" w:themeColor="text1"/>
          <w:sz w:val="24"/>
          <w:szCs w:val="24"/>
          <w:lang w:eastAsia="ja-JP"/>
        </w:rPr>
        <w:t>Non</w:t>
      </w:r>
      <w:r w:rsidRPr="00653D42">
        <w:rPr>
          <w:rFonts w:ascii="Book Antiqua" w:hAnsi="Book Antiqua" w:cs="Times New Roman"/>
          <w:color w:val="000000" w:themeColor="text1"/>
          <w:sz w:val="24"/>
          <w:szCs w:val="24"/>
          <w:lang w:eastAsia="ja-JP"/>
        </w:rPr>
        <w:t>-ulcer disease</w:t>
      </w:r>
      <w:r w:rsidR="00871ABA">
        <w:rPr>
          <w:rFonts w:ascii="Book Antiqua" w:eastAsia="SimSun" w:hAnsi="Book Antiqua" w:cs="Times New Roman" w:hint="eastAsia"/>
          <w:color w:val="000000" w:themeColor="text1"/>
          <w:sz w:val="24"/>
          <w:szCs w:val="24"/>
          <w:lang w:eastAsia="zh-CN"/>
        </w:rPr>
        <w:t xml:space="preserve">; </w:t>
      </w:r>
      <w:r w:rsidRPr="00653D42">
        <w:rPr>
          <w:rFonts w:ascii="Book Antiqua" w:hAnsi="Book Antiqua" w:cs="Times New Roman"/>
          <w:color w:val="000000" w:themeColor="text1"/>
          <w:sz w:val="24"/>
          <w:szCs w:val="24"/>
          <w:lang w:eastAsia="ja-JP"/>
        </w:rPr>
        <w:t>PUD</w:t>
      </w:r>
      <w:r w:rsidR="00871ABA">
        <w:rPr>
          <w:rFonts w:ascii="Book Antiqua" w:eastAsia="SimSun" w:hAnsi="Book Antiqua" w:cs="Times New Roman" w:hint="eastAsia"/>
          <w:color w:val="000000" w:themeColor="text1"/>
          <w:sz w:val="24"/>
          <w:szCs w:val="24"/>
          <w:lang w:eastAsia="zh-CN"/>
        </w:rPr>
        <w:t xml:space="preserve">: </w:t>
      </w:r>
      <w:r w:rsidR="00871ABA" w:rsidRPr="00653D42">
        <w:rPr>
          <w:rFonts w:ascii="Book Antiqua" w:hAnsi="Book Antiqua" w:cs="Times New Roman"/>
          <w:color w:val="000000" w:themeColor="text1"/>
          <w:sz w:val="24"/>
          <w:szCs w:val="24"/>
          <w:lang w:eastAsia="ja-JP"/>
        </w:rPr>
        <w:t xml:space="preserve">Peptic </w:t>
      </w:r>
      <w:r w:rsidRPr="00653D42">
        <w:rPr>
          <w:rFonts w:ascii="Book Antiqua" w:hAnsi="Book Antiqua" w:cs="Times New Roman"/>
          <w:color w:val="000000" w:themeColor="text1"/>
          <w:sz w:val="24"/>
          <w:szCs w:val="24"/>
          <w:lang w:eastAsia="ja-JP"/>
        </w:rPr>
        <w:t>ulcer disease</w:t>
      </w:r>
      <w:r w:rsidR="00871ABA">
        <w:rPr>
          <w:rFonts w:ascii="Book Antiqua" w:eastAsia="SimSun" w:hAnsi="Book Antiqua" w:cs="Times New Roman" w:hint="eastAsia"/>
          <w:color w:val="000000" w:themeColor="text1"/>
          <w:sz w:val="24"/>
          <w:szCs w:val="24"/>
          <w:lang w:eastAsia="zh-CN"/>
        </w:rPr>
        <w:t xml:space="preserve">; </w:t>
      </w:r>
      <w:r w:rsidRPr="00653D42">
        <w:rPr>
          <w:rFonts w:ascii="Book Antiqua" w:hAnsi="Book Antiqua" w:cs="Times New Roman"/>
          <w:color w:val="000000" w:themeColor="text1"/>
          <w:sz w:val="24"/>
          <w:szCs w:val="24"/>
          <w:lang w:eastAsia="ja-JP"/>
        </w:rPr>
        <w:t>GC</w:t>
      </w:r>
      <w:r w:rsidR="00871ABA">
        <w:rPr>
          <w:rFonts w:ascii="Book Antiqua" w:eastAsia="SimSun" w:hAnsi="Book Antiqua" w:cs="Times New Roman" w:hint="eastAsia"/>
          <w:color w:val="000000" w:themeColor="text1"/>
          <w:sz w:val="24"/>
          <w:szCs w:val="24"/>
          <w:lang w:eastAsia="zh-CN"/>
        </w:rPr>
        <w:t xml:space="preserve">: </w:t>
      </w:r>
      <w:r w:rsidR="00871ABA" w:rsidRPr="00653D42">
        <w:rPr>
          <w:rFonts w:ascii="Book Antiqua" w:hAnsi="Book Antiqua" w:cs="Times New Roman"/>
          <w:color w:val="000000" w:themeColor="text1"/>
          <w:sz w:val="24"/>
          <w:szCs w:val="24"/>
          <w:lang w:eastAsia="ja-JP"/>
        </w:rPr>
        <w:t xml:space="preserve">Gastric </w:t>
      </w:r>
      <w:r w:rsidRPr="00653D42">
        <w:rPr>
          <w:rFonts w:ascii="Book Antiqua" w:hAnsi="Book Antiqua" w:cs="Times New Roman"/>
          <w:color w:val="000000" w:themeColor="text1"/>
          <w:sz w:val="24"/>
          <w:szCs w:val="24"/>
          <w:lang w:eastAsia="ja-JP"/>
        </w:rPr>
        <w:t>cancer</w:t>
      </w:r>
      <w:r w:rsidR="00871ABA">
        <w:rPr>
          <w:rFonts w:ascii="Book Antiqua" w:eastAsia="SimSun" w:hAnsi="Book Antiqua" w:cs="Times New Roman" w:hint="eastAsia"/>
          <w:color w:val="000000" w:themeColor="text1"/>
          <w:sz w:val="24"/>
          <w:szCs w:val="24"/>
          <w:lang w:eastAsia="zh-CN"/>
        </w:rPr>
        <w:t xml:space="preserve">; </w:t>
      </w:r>
      <w:r w:rsidRPr="00653D42">
        <w:rPr>
          <w:rFonts w:ascii="Book Antiqua" w:hAnsi="Book Antiqua" w:cs="Times New Roman"/>
          <w:color w:val="000000" w:themeColor="text1"/>
          <w:sz w:val="24"/>
          <w:szCs w:val="24"/>
          <w:lang w:eastAsia="ja-JP"/>
        </w:rPr>
        <w:t>DU</w:t>
      </w:r>
      <w:r w:rsidR="00871ABA">
        <w:rPr>
          <w:rFonts w:ascii="Book Antiqua" w:eastAsia="SimSun" w:hAnsi="Book Antiqua" w:cs="Times New Roman" w:hint="eastAsia"/>
          <w:color w:val="000000" w:themeColor="text1"/>
          <w:sz w:val="24"/>
          <w:szCs w:val="24"/>
          <w:lang w:eastAsia="zh-CN"/>
        </w:rPr>
        <w:t xml:space="preserve">: </w:t>
      </w:r>
      <w:r w:rsidR="00871ABA" w:rsidRPr="00653D42">
        <w:rPr>
          <w:rFonts w:ascii="Book Antiqua" w:hAnsi="Book Antiqua" w:cs="Times New Roman"/>
          <w:color w:val="000000" w:themeColor="text1"/>
          <w:sz w:val="24"/>
          <w:szCs w:val="24"/>
          <w:lang w:eastAsia="ja-JP"/>
        </w:rPr>
        <w:t xml:space="preserve">Duodenal </w:t>
      </w:r>
      <w:r w:rsidRPr="00653D42">
        <w:rPr>
          <w:rFonts w:ascii="Book Antiqua" w:hAnsi="Book Antiqua" w:cs="Times New Roman"/>
          <w:color w:val="000000" w:themeColor="text1"/>
          <w:sz w:val="24"/>
          <w:szCs w:val="24"/>
          <w:lang w:eastAsia="ja-JP"/>
        </w:rPr>
        <w:t>ulcer</w:t>
      </w:r>
      <w:r w:rsidR="00871ABA">
        <w:rPr>
          <w:rFonts w:ascii="Book Antiqua" w:eastAsia="SimSun" w:hAnsi="Book Antiqua" w:cs="Times New Roman" w:hint="eastAsia"/>
          <w:color w:val="000000" w:themeColor="text1"/>
          <w:sz w:val="24"/>
          <w:szCs w:val="24"/>
          <w:lang w:eastAsia="zh-CN"/>
        </w:rPr>
        <w:t xml:space="preserve">; </w:t>
      </w:r>
      <w:r w:rsidRPr="00653D42">
        <w:rPr>
          <w:rFonts w:ascii="Book Antiqua" w:hAnsi="Book Antiqua" w:cs="Times New Roman"/>
          <w:color w:val="000000" w:themeColor="text1"/>
          <w:sz w:val="24"/>
          <w:szCs w:val="24"/>
          <w:lang w:eastAsia="ja-JP"/>
        </w:rPr>
        <w:t>GE</w:t>
      </w:r>
      <w:r w:rsidR="00871ABA">
        <w:rPr>
          <w:rFonts w:ascii="Book Antiqua" w:eastAsia="SimSun" w:hAnsi="Book Antiqua" w:cs="Times New Roman" w:hint="eastAsia"/>
          <w:color w:val="000000" w:themeColor="text1"/>
          <w:sz w:val="24"/>
          <w:szCs w:val="24"/>
          <w:lang w:eastAsia="zh-CN"/>
        </w:rPr>
        <w:t xml:space="preserve">: </w:t>
      </w:r>
      <w:r w:rsidR="00871ABA" w:rsidRPr="00653D42">
        <w:rPr>
          <w:rFonts w:ascii="Book Antiqua" w:hAnsi="Book Antiqua" w:cs="Times New Roman"/>
          <w:color w:val="000000" w:themeColor="text1"/>
          <w:sz w:val="24"/>
          <w:szCs w:val="24"/>
          <w:lang w:eastAsia="ja-JP"/>
        </w:rPr>
        <w:t xml:space="preserve">Gastric </w:t>
      </w:r>
      <w:r w:rsidRPr="00653D42">
        <w:rPr>
          <w:rFonts w:ascii="Book Antiqua" w:hAnsi="Book Antiqua" w:cs="Times New Roman"/>
          <w:color w:val="000000" w:themeColor="text1"/>
          <w:sz w:val="24"/>
          <w:szCs w:val="24"/>
          <w:lang w:eastAsia="ja-JP"/>
        </w:rPr>
        <w:t>erosion</w:t>
      </w:r>
      <w:r w:rsidR="00871ABA">
        <w:rPr>
          <w:rFonts w:ascii="Book Antiqua" w:eastAsia="SimSun" w:hAnsi="Book Antiqua" w:cs="Times New Roman" w:hint="eastAsia"/>
          <w:color w:val="000000" w:themeColor="text1"/>
          <w:sz w:val="24"/>
          <w:szCs w:val="24"/>
          <w:lang w:eastAsia="zh-CN"/>
        </w:rPr>
        <w:t>;</w:t>
      </w:r>
      <w:r w:rsidRPr="00653D42">
        <w:rPr>
          <w:rFonts w:ascii="Book Antiqua" w:hAnsi="Book Antiqua" w:cs="Times New Roman"/>
          <w:color w:val="000000" w:themeColor="text1"/>
          <w:sz w:val="24"/>
          <w:szCs w:val="24"/>
          <w:lang w:eastAsia="ja-JP"/>
        </w:rPr>
        <w:t xml:space="preserve"> CCA</w:t>
      </w:r>
      <w:r w:rsidR="00871ABA">
        <w:rPr>
          <w:rFonts w:ascii="Book Antiqua" w:eastAsia="SimSun" w:hAnsi="Book Antiqua" w:cs="Times New Roman" w:hint="eastAsia"/>
          <w:color w:val="000000" w:themeColor="text1"/>
          <w:sz w:val="24"/>
          <w:szCs w:val="24"/>
          <w:lang w:eastAsia="zh-CN"/>
        </w:rPr>
        <w:t xml:space="preserve">: </w:t>
      </w:r>
      <w:r w:rsidR="00871ABA" w:rsidRPr="00653D42">
        <w:rPr>
          <w:rFonts w:ascii="Book Antiqua" w:hAnsi="Book Antiqua" w:cs="Times New Roman"/>
          <w:color w:val="000000" w:themeColor="text1"/>
          <w:sz w:val="24"/>
          <w:szCs w:val="24"/>
          <w:lang w:eastAsia="ja-JP"/>
        </w:rPr>
        <w:t>Cholangiocarcinoma</w:t>
      </w:r>
      <w:r w:rsidR="00871ABA">
        <w:rPr>
          <w:rFonts w:ascii="Book Antiqua" w:eastAsia="SimSun" w:hAnsi="Book Antiqua" w:cs="Times New Roman" w:hint="eastAsia"/>
          <w:color w:val="000000" w:themeColor="text1"/>
          <w:sz w:val="24"/>
          <w:szCs w:val="24"/>
          <w:lang w:eastAsia="zh-CN"/>
        </w:rPr>
        <w:t>;</w:t>
      </w:r>
      <w:r w:rsidRPr="00653D42">
        <w:rPr>
          <w:rFonts w:ascii="Book Antiqua" w:hAnsi="Book Antiqua" w:cs="Times New Roman"/>
          <w:color w:val="000000" w:themeColor="text1"/>
          <w:sz w:val="24"/>
          <w:szCs w:val="24"/>
          <w:lang w:eastAsia="ja-JP"/>
        </w:rPr>
        <w:t xml:space="preserve"> GERD</w:t>
      </w:r>
      <w:r w:rsidR="00871ABA">
        <w:rPr>
          <w:rFonts w:ascii="Book Antiqua" w:eastAsia="SimSun" w:hAnsi="Book Antiqua" w:cs="Times New Roman" w:hint="eastAsia"/>
          <w:color w:val="000000" w:themeColor="text1"/>
          <w:sz w:val="24"/>
          <w:szCs w:val="24"/>
          <w:lang w:eastAsia="zh-CN"/>
        </w:rPr>
        <w:t xml:space="preserve">: </w:t>
      </w:r>
      <w:r w:rsidR="00871ABA" w:rsidRPr="00653D42">
        <w:rPr>
          <w:rFonts w:ascii="Book Antiqua" w:hAnsi="Book Antiqua" w:cs="Times New Roman"/>
          <w:color w:val="000000" w:themeColor="text1"/>
          <w:sz w:val="24"/>
          <w:szCs w:val="24"/>
          <w:lang w:eastAsia="ja-JP"/>
        </w:rPr>
        <w:t xml:space="preserve">Gastroesophageal </w:t>
      </w:r>
      <w:r w:rsidRPr="00653D42">
        <w:rPr>
          <w:rFonts w:ascii="Book Antiqua" w:hAnsi="Book Antiqua" w:cs="Times New Roman"/>
          <w:color w:val="000000" w:themeColor="text1"/>
          <w:sz w:val="24"/>
          <w:szCs w:val="24"/>
          <w:lang w:eastAsia="ja-JP"/>
        </w:rPr>
        <w:t>reflux disease</w:t>
      </w:r>
      <w:r w:rsidR="00871ABA">
        <w:rPr>
          <w:rFonts w:ascii="Book Antiqua" w:eastAsia="SimSun" w:hAnsi="Book Antiqua" w:cs="Times New Roman" w:hint="eastAsia"/>
          <w:color w:val="000000" w:themeColor="text1"/>
          <w:sz w:val="24"/>
          <w:szCs w:val="24"/>
          <w:lang w:eastAsia="zh-CN"/>
        </w:rPr>
        <w:t xml:space="preserve">; </w:t>
      </w:r>
      <w:r w:rsidRPr="00653D42">
        <w:rPr>
          <w:rFonts w:ascii="Book Antiqua" w:hAnsi="Book Antiqua" w:cs="Times New Roman"/>
          <w:color w:val="000000" w:themeColor="text1"/>
          <w:sz w:val="24"/>
          <w:szCs w:val="24"/>
          <w:lang w:eastAsia="ja-JP"/>
        </w:rPr>
        <w:t>GU</w:t>
      </w:r>
      <w:r w:rsidR="00871ABA">
        <w:rPr>
          <w:rFonts w:ascii="Book Antiqua" w:eastAsia="SimSun" w:hAnsi="Book Antiqua" w:cs="Times New Roman" w:hint="eastAsia"/>
          <w:color w:val="000000" w:themeColor="text1"/>
          <w:sz w:val="24"/>
          <w:szCs w:val="24"/>
          <w:lang w:eastAsia="zh-CN"/>
        </w:rPr>
        <w:t xml:space="preserve">: </w:t>
      </w:r>
      <w:r w:rsidR="00871ABA" w:rsidRPr="00653D42">
        <w:rPr>
          <w:rFonts w:ascii="Book Antiqua" w:hAnsi="Book Antiqua" w:cs="Times New Roman"/>
          <w:color w:val="000000" w:themeColor="text1"/>
          <w:sz w:val="24"/>
          <w:szCs w:val="24"/>
          <w:lang w:eastAsia="ja-JP"/>
        </w:rPr>
        <w:t xml:space="preserve">Gastric </w:t>
      </w:r>
      <w:r w:rsidRPr="00653D42">
        <w:rPr>
          <w:rFonts w:ascii="Book Antiqua" w:hAnsi="Book Antiqua" w:cs="Times New Roman"/>
          <w:color w:val="000000" w:themeColor="text1"/>
          <w:sz w:val="24"/>
          <w:szCs w:val="24"/>
          <w:lang w:eastAsia="ja-JP"/>
        </w:rPr>
        <w:t xml:space="preserve">ulcer. </w:t>
      </w:r>
    </w:p>
    <w:p w:rsidR="00957049" w:rsidRPr="00653D42" w:rsidRDefault="00957049" w:rsidP="007E24D8">
      <w:pPr>
        <w:spacing w:after="0" w:line="360" w:lineRule="auto"/>
        <w:jc w:val="both"/>
        <w:rPr>
          <w:rFonts w:ascii="Book Antiqua" w:hAnsi="Book Antiqua" w:cs="Times New Roman"/>
          <w:b/>
          <w:color w:val="000000" w:themeColor="text1"/>
          <w:sz w:val="24"/>
          <w:szCs w:val="24"/>
        </w:rPr>
      </w:pPr>
      <w:r w:rsidRPr="00653D42">
        <w:rPr>
          <w:rFonts w:ascii="Book Antiqua" w:hAnsi="Book Antiqua" w:cs="Times New Roman"/>
          <w:b/>
          <w:color w:val="000000" w:themeColor="text1"/>
          <w:sz w:val="24"/>
          <w:szCs w:val="24"/>
        </w:rPr>
        <w:br w:type="page"/>
      </w:r>
    </w:p>
    <w:p w:rsidR="009509B2" w:rsidRPr="00871ABA" w:rsidRDefault="009509B2" w:rsidP="007E24D8">
      <w:pPr>
        <w:spacing w:after="0" w:line="360" w:lineRule="auto"/>
        <w:jc w:val="both"/>
        <w:rPr>
          <w:rFonts w:ascii="Book Antiqua" w:hAnsi="Book Antiqua" w:cs="Times New Roman"/>
          <w:b/>
          <w:color w:val="000000" w:themeColor="text1"/>
          <w:sz w:val="24"/>
          <w:szCs w:val="24"/>
        </w:rPr>
      </w:pPr>
      <w:r w:rsidRPr="00653D42">
        <w:rPr>
          <w:rFonts w:ascii="Book Antiqua" w:hAnsi="Book Antiqua" w:cs="Times New Roman"/>
          <w:b/>
          <w:color w:val="000000" w:themeColor="text1"/>
          <w:sz w:val="24"/>
          <w:szCs w:val="24"/>
        </w:rPr>
        <w:lastRenderedPageBreak/>
        <w:t>Table 3</w:t>
      </w:r>
      <w:r w:rsidR="00871ABA">
        <w:rPr>
          <w:rFonts w:ascii="Book Antiqua" w:eastAsia="SimSun" w:hAnsi="Book Antiqua" w:cs="Times New Roman" w:hint="eastAsia"/>
          <w:b/>
          <w:color w:val="000000" w:themeColor="text1"/>
          <w:sz w:val="24"/>
          <w:szCs w:val="24"/>
          <w:lang w:eastAsia="zh-CN"/>
        </w:rPr>
        <w:t xml:space="preserve"> </w:t>
      </w:r>
      <w:r w:rsidRPr="00871ABA">
        <w:rPr>
          <w:rFonts w:ascii="Book Antiqua" w:hAnsi="Book Antiqua" w:cs="Times New Roman"/>
          <w:b/>
          <w:color w:val="000000" w:themeColor="text1"/>
          <w:sz w:val="24"/>
          <w:szCs w:val="24"/>
        </w:rPr>
        <w:t>BabA receptors found on oral cavity and in stomach</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1620"/>
        <w:gridCol w:w="2628"/>
      </w:tblGrid>
      <w:tr w:rsidR="00653D42" w:rsidRPr="00653D42" w:rsidTr="00871ABA">
        <w:trPr>
          <w:trHeight w:val="485"/>
        </w:trPr>
        <w:tc>
          <w:tcPr>
            <w:tcW w:w="5328" w:type="dxa"/>
            <w:tcBorders>
              <w:top w:val="single" w:sz="4" w:space="0" w:color="auto"/>
              <w:bottom w:val="single" w:sz="4" w:space="0" w:color="auto"/>
            </w:tcBorders>
          </w:tcPr>
          <w:p w:rsidR="009509B2" w:rsidRPr="00653D42" w:rsidRDefault="009509B2" w:rsidP="007E24D8">
            <w:pPr>
              <w:spacing w:line="360" w:lineRule="auto"/>
              <w:jc w:val="both"/>
              <w:rPr>
                <w:rFonts w:ascii="Book Antiqua" w:hAnsi="Book Antiqua" w:cs="Times New Roman"/>
                <w:b/>
                <w:color w:val="000000" w:themeColor="text1"/>
                <w:sz w:val="24"/>
                <w:szCs w:val="24"/>
              </w:rPr>
            </w:pPr>
            <w:r w:rsidRPr="00653D42">
              <w:rPr>
                <w:rFonts w:ascii="Book Antiqua" w:hAnsi="Book Antiqua" w:cs="Times New Roman"/>
                <w:b/>
                <w:color w:val="000000" w:themeColor="text1"/>
                <w:sz w:val="24"/>
                <w:szCs w:val="24"/>
              </w:rPr>
              <w:t>Receptors identified</w:t>
            </w:r>
          </w:p>
        </w:tc>
        <w:tc>
          <w:tcPr>
            <w:tcW w:w="1620" w:type="dxa"/>
            <w:tcBorders>
              <w:top w:val="single" w:sz="4" w:space="0" w:color="auto"/>
              <w:bottom w:val="single" w:sz="4" w:space="0" w:color="auto"/>
            </w:tcBorders>
          </w:tcPr>
          <w:p w:rsidR="009509B2" w:rsidRPr="00653D42" w:rsidRDefault="009509B2" w:rsidP="007E24D8">
            <w:pPr>
              <w:spacing w:line="360" w:lineRule="auto"/>
              <w:jc w:val="both"/>
              <w:rPr>
                <w:rFonts w:ascii="Book Antiqua" w:hAnsi="Book Antiqua" w:cs="Times New Roman"/>
                <w:b/>
                <w:color w:val="000000" w:themeColor="text1"/>
                <w:sz w:val="24"/>
                <w:szCs w:val="24"/>
              </w:rPr>
            </w:pPr>
            <w:r w:rsidRPr="00653D42">
              <w:rPr>
                <w:rFonts w:ascii="Book Antiqua" w:hAnsi="Book Antiqua" w:cs="Times New Roman"/>
                <w:b/>
                <w:color w:val="000000" w:themeColor="text1"/>
                <w:sz w:val="24"/>
                <w:szCs w:val="24"/>
              </w:rPr>
              <w:t>Localization</w:t>
            </w:r>
          </w:p>
        </w:tc>
        <w:tc>
          <w:tcPr>
            <w:tcW w:w="2628" w:type="dxa"/>
            <w:tcBorders>
              <w:top w:val="single" w:sz="4" w:space="0" w:color="auto"/>
              <w:bottom w:val="single" w:sz="4" w:space="0" w:color="auto"/>
            </w:tcBorders>
          </w:tcPr>
          <w:p w:rsidR="009509B2" w:rsidRPr="00871ABA" w:rsidRDefault="009509B2" w:rsidP="007E24D8">
            <w:pPr>
              <w:spacing w:line="360" w:lineRule="auto"/>
              <w:jc w:val="both"/>
              <w:rPr>
                <w:rFonts w:ascii="Book Antiqua" w:eastAsia="SimSun" w:hAnsi="Book Antiqua" w:cs="Times New Roman"/>
                <w:b/>
                <w:color w:val="000000" w:themeColor="text1"/>
                <w:sz w:val="24"/>
                <w:szCs w:val="24"/>
                <w:lang w:eastAsia="zh-CN"/>
              </w:rPr>
            </w:pPr>
            <w:r w:rsidRPr="00653D42">
              <w:rPr>
                <w:rFonts w:ascii="Book Antiqua" w:hAnsi="Book Antiqua" w:cs="Times New Roman"/>
                <w:b/>
                <w:color w:val="000000" w:themeColor="text1"/>
                <w:sz w:val="24"/>
                <w:szCs w:val="24"/>
              </w:rPr>
              <w:t>Ref</w:t>
            </w:r>
            <w:r w:rsidR="00871ABA">
              <w:rPr>
                <w:rFonts w:ascii="Book Antiqua" w:eastAsia="SimSun" w:hAnsi="Book Antiqua" w:cs="Times New Roman" w:hint="eastAsia"/>
                <w:b/>
                <w:color w:val="000000" w:themeColor="text1"/>
                <w:sz w:val="24"/>
                <w:szCs w:val="24"/>
                <w:lang w:eastAsia="zh-CN"/>
              </w:rPr>
              <w:t>.</w:t>
            </w:r>
          </w:p>
        </w:tc>
      </w:tr>
      <w:tr w:rsidR="00653D42" w:rsidRPr="00653D42" w:rsidTr="00871ABA">
        <w:trPr>
          <w:trHeight w:val="530"/>
        </w:trPr>
        <w:tc>
          <w:tcPr>
            <w:tcW w:w="5328" w:type="dxa"/>
            <w:tcBorders>
              <w:top w:val="single" w:sz="4" w:space="0" w:color="auto"/>
            </w:tcBorders>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Mucin MUC5B</w:t>
            </w:r>
          </w:p>
        </w:tc>
        <w:tc>
          <w:tcPr>
            <w:tcW w:w="1620" w:type="dxa"/>
            <w:tcBorders>
              <w:top w:val="single" w:sz="4" w:space="0" w:color="auto"/>
            </w:tcBorders>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Saliva</w:t>
            </w:r>
          </w:p>
        </w:tc>
        <w:tc>
          <w:tcPr>
            <w:tcW w:w="2628" w:type="dxa"/>
            <w:tcBorders>
              <w:top w:val="single" w:sz="4" w:space="0" w:color="auto"/>
            </w:tcBorders>
          </w:tcPr>
          <w:p w:rsidR="009509B2" w:rsidRPr="00653D42" w:rsidRDefault="00871ABA" w:rsidP="007E24D8">
            <w:pPr>
              <w:spacing w:line="360" w:lineRule="auto"/>
              <w:jc w:val="both"/>
              <w:rPr>
                <w:rFonts w:ascii="Book Antiqua" w:hAnsi="Book Antiqua" w:cs="Times New Roman"/>
                <w:color w:val="000000" w:themeColor="text1"/>
                <w:sz w:val="24"/>
                <w:szCs w:val="24"/>
                <w:vertAlign w:val="superscript"/>
              </w:rPr>
            </w:pPr>
            <w:r>
              <w:rPr>
                <w:rFonts w:ascii="Book Antiqua" w:hAnsi="Book Antiqua" w:cs="Times New Roman"/>
                <w:color w:val="000000" w:themeColor="text1"/>
                <w:sz w:val="24"/>
                <w:szCs w:val="24"/>
              </w:rPr>
              <w:t xml:space="preserve">Walz </w:t>
            </w:r>
            <w:r w:rsidRPr="00871ABA">
              <w:rPr>
                <w:rFonts w:ascii="Book Antiqua" w:hAnsi="Book Antiqua" w:cs="Times New Roman"/>
                <w:i/>
                <w:color w:val="000000" w:themeColor="text1"/>
                <w:sz w:val="24"/>
                <w:szCs w:val="24"/>
              </w:rPr>
              <w:t>et al</w:t>
            </w:r>
            <w:r w:rsidR="009509B2" w:rsidRPr="00653D42">
              <w:rPr>
                <w:rFonts w:ascii="Book Antiqua" w:hAnsi="Book Antiqua" w:cs="Times New Roman"/>
                <w:color w:val="000000" w:themeColor="text1"/>
                <w:sz w:val="24"/>
                <w:szCs w:val="24"/>
                <w:vertAlign w:val="superscript"/>
              </w:rPr>
              <w:t>[59]</w:t>
            </w:r>
            <w:r w:rsidR="009509B2" w:rsidRPr="00653D42">
              <w:rPr>
                <w:rFonts w:ascii="Book Antiqua" w:hAnsi="Book Antiqua" w:cs="Times New Roman"/>
                <w:color w:val="000000" w:themeColor="text1"/>
                <w:sz w:val="24"/>
                <w:szCs w:val="24"/>
              </w:rPr>
              <w:t xml:space="preserve"> and Prakobphol </w:t>
            </w:r>
            <w:r w:rsidRPr="00871ABA">
              <w:rPr>
                <w:rFonts w:ascii="Book Antiqua" w:hAnsi="Book Antiqua" w:cs="Times New Roman"/>
                <w:i/>
                <w:color w:val="000000" w:themeColor="text1"/>
                <w:sz w:val="24"/>
                <w:szCs w:val="24"/>
              </w:rPr>
              <w:t>et al</w:t>
            </w:r>
            <w:r w:rsidRPr="00653D42">
              <w:rPr>
                <w:rFonts w:ascii="Book Antiqua" w:hAnsi="Book Antiqua" w:cs="Times New Roman"/>
                <w:color w:val="000000" w:themeColor="text1"/>
                <w:sz w:val="24"/>
                <w:szCs w:val="24"/>
                <w:vertAlign w:val="superscript"/>
              </w:rPr>
              <w:t>[</w:t>
            </w:r>
            <w:r>
              <w:rPr>
                <w:rFonts w:ascii="Book Antiqua" w:eastAsia="SimSun" w:hAnsi="Book Antiqua" w:cs="Times New Roman" w:hint="eastAsia"/>
                <w:color w:val="000000" w:themeColor="text1"/>
                <w:sz w:val="24"/>
                <w:szCs w:val="24"/>
                <w:vertAlign w:val="superscript"/>
                <w:lang w:eastAsia="zh-CN"/>
              </w:rPr>
              <w:t>60</w:t>
            </w:r>
            <w:r w:rsidRPr="00653D42">
              <w:rPr>
                <w:rFonts w:ascii="Book Antiqua" w:hAnsi="Book Antiqua" w:cs="Times New Roman"/>
                <w:color w:val="000000" w:themeColor="text1"/>
                <w:sz w:val="24"/>
                <w:szCs w:val="24"/>
                <w:vertAlign w:val="superscript"/>
              </w:rPr>
              <w:t>]</w:t>
            </w:r>
          </w:p>
        </w:tc>
      </w:tr>
      <w:tr w:rsidR="00653D42" w:rsidRPr="00653D42" w:rsidTr="00871ABA">
        <w:trPr>
          <w:trHeight w:val="530"/>
        </w:trPr>
        <w:tc>
          <w:tcPr>
            <w:tcW w:w="5328"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Agglutinin glycoprotein-340 (gp-340)</w:t>
            </w:r>
          </w:p>
        </w:tc>
        <w:tc>
          <w:tcPr>
            <w:tcW w:w="1620"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Saliva</w:t>
            </w:r>
          </w:p>
        </w:tc>
        <w:tc>
          <w:tcPr>
            <w:tcW w:w="2628" w:type="dxa"/>
          </w:tcPr>
          <w:p w:rsidR="009509B2" w:rsidRPr="00653D42" w:rsidRDefault="009509B2" w:rsidP="007E24D8">
            <w:pPr>
              <w:spacing w:line="360" w:lineRule="auto"/>
              <w:jc w:val="both"/>
              <w:rPr>
                <w:rFonts w:ascii="Book Antiqua" w:hAnsi="Book Antiqua" w:cs="Times New Roman"/>
                <w:color w:val="000000" w:themeColor="text1"/>
                <w:sz w:val="24"/>
                <w:szCs w:val="24"/>
                <w:vertAlign w:val="superscript"/>
              </w:rPr>
            </w:pPr>
            <w:r w:rsidRPr="00653D42">
              <w:rPr>
                <w:rFonts w:ascii="Book Antiqua" w:hAnsi="Book Antiqua" w:cs="Times New Roman"/>
                <w:color w:val="000000" w:themeColor="text1"/>
                <w:sz w:val="24"/>
                <w:szCs w:val="24"/>
              </w:rPr>
              <w:t xml:space="preserve">Prakobphol </w:t>
            </w:r>
            <w:r w:rsidR="00871ABA" w:rsidRPr="00871ABA">
              <w:rPr>
                <w:rFonts w:ascii="Book Antiqua" w:hAnsi="Book Antiqua" w:cs="Times New Roman"/>
                <w:i/>
                <w:color w:val="000000" w:themeColor="text1"/>
                <w:sz w:val="24"/>
                <w:szCs w:val="24"/>
              </w:rPr>
              <w:t>et al</w:t>
            </w:r>
            <w:r w:rsidR="00871ABA" w:rsidRPr="00653D42">
              <w:rPr>
                <w:rFonts w:ascii="Book Antiqua" w:hAnsi="Book Antiqua" w:cs="Times New Roman"/>
                <w:color w:val="000000" w:themeColor="text1"/>
                <w:sz w:val="24"/>
                <w:szCs w:val="24"/>
                <w:vertAlign w:val="superscript"/>
              </w:rPr>
              <w:t>[</w:t>
            </w:r>
            <w:r w:rsidR="00871ABA">
              <w:rPr>
                <w:rFonts w:ascii="Book Antiqua" w:eastAsia="SimSun" w:hAnsi="Book Antiqua" w:cs="Times New Roman" w:hint="eastAsia"/>
                <w:color w:val="000000" w:themeColor="text1"/>
                <w:sz w:val="24"/>
                <w:szCs w:val="24"/>
                <w:vertAlign w:val="superscript"/>
                <w:lang w:eastAsia="zh-CN"/>
              </w:rPr>
              <w:t>61</w:t>
            </w:r>
            <w:r w:rsidR="00871ABA" w:rsidRPr="00653D42">
              <w:rPr>
                <w:rFonts w:ascii="Book Antiqua" w:hAnsi="Book Antiqua" w:cs="Times New Roman"/>
                <w:color w:val="000000" w:themeColor="text1"/>
                <w:sz w:val="24"/>
                <w:szCs w:val="24"/>
                <w:vertAlign w:val="superscript"/>
              </w:rPr>
              <w:t>]</w:t>
            </w:r>
          </w:p>
        </w:tc>
      </w:tr>
      <w:tr w:rsidR="00653D42" w:rsidRPr="00653D42" w:rsidTr="00871ABA">
        <w:trPr>
          <w:trHeight w:val="890"/>
        </w:trPr>
        <w:tc>
          <w:tcPr>
            <w:tcW w:w="5328"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Prolin rich glycoprotein (PRG) containing Fucα1-2Galβ motif</w:t>
            </w:r>
          </w:p>
        </w:tc>
        <w:tc>
          <w:tcPr>
            <w:tcW w:w="1620"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Saliva</w:t>
            </w:r>
          </w:p>
        </w:tc>
        <w:tc>
          <w:tcPr>
            <w:tcW w:w="2628" w:type="dxa"/>
          </w:tcPr>
          <w:p w:rsidR="009509B2" w:rsidRPr="00653D42" w:rsidRDefault="009509B2" w:rsidP="007E24D8">
            <w:pPr>
              <w:spacing w:line="360" w:lineRule="auto"/>
              <w:jc w:val="both"/>
              <w:rPr>
                <w:rFonts w:ascii="Book Antiqua" w:hAnsi="Book Antiqua" w:cs="Times New Roman"/>
                <w:color w:val="000000" w:themeColor="text1"/>
                <w:sz w:val="24"/>
                <w:szCs w:val="24"/>
                <w:vertAlign w:val="superscript"/>
              </w:rPr>
            </w:pPr>
            <w:r w:rsidRPr="00653D42">
              <w:rPr>
                <w:rFonts w:ascii="Book Antiqua" w:hAnsi="Book Antiqua" w:cs="Times New Roman"/>
                <w:color w:val="000000" w:themeColor="text1"/>
                <w:sz w:val="24"/>
                <w:szCs w:val="24"/>
              </w:rPr>
              <w:t xml:space="preserve">Walz </w:t>
            </w:r>
            <w:r w:rsidR="00871ABA" w:rsidRPr="00871ABA">
              <w:rPr>
                <w:rFonts w:ascii="Book Antiqua" w:hAnsi="Book Antiqua" w:cs="Times New Roman"/>
                <w:i/>
                <w:color w:val="000000" w:themeColor="text1"/>
                <w:sz w:val="24"/>
                <w:szCs w:val="24"/>
              </w:rPr>
              <w:t>et al</w:t>
            </w:r>
            <w:r w:rsidR="00871ABA" w:rsidRPr="00653D42">
              <w:rPr>
                <w:rFonts w:ascii="Book Antiqua" w:hAnsi="Book Antiqua" w:cs="Times New Roman"/>
                <w:color w:val="000000" w:themeColor="text1"/>
                <w:sz w:val="24"/>
                <w:szCs w:val="24"/>
                <w:vertAlign w:val="superscript"/>
              </w:rPr>
              <w:t>[59]</w:t>
            </w:r>
          </w:p>
        </w:tc>
      </w:tr>
      <w:tr w:rsidR="00653D42" w:rsidRPr="00653D42" w:rsidTr="00871ABA">
        <w:trPr>
          <w:trHeight w:val="980"/>
        </w:trPr>
        <w:tc>
          <w:tcPr>
            <w:tcW w:w="5328"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Secretory immunoglobulin A (sIgA) containing fucose-oligosaccharide motifs</w:t>
            </w:r>
          </w:p>
        </w:tc>
        <w:tc>
          <w:tcPr>
            <w:tcW w:w="1620"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Saliva</w:t>
            </w:r>
          </w:p>
        </w:tc>
        <w:tc>
          <w:tcPr>
            <w:tcW w:w="2628" w:type="dxa"/>
          </w:tcPr>
          <w:p w:rsidR="009509B2" w:rsidRPr="00653D42" w:rsidRDefault="009509B2" w:rsidP="007E24D8">
            <w:pPr>
              <w:spacing w:line="360" w:lineRule="auto"/>
              <w:jc w:val="both"/>
              <w:rPr>
                <w:rFonts w:ascii="Book Antiqua" w:hAnsi="Book Antiqua" w:cs="Times New Roman"/>
                <w:color w:val="000000" w:themeColor="text1"/>
                <w:sz w:val="24"/>
                <w:szCs w:val="24"/>
                <w:vertAlign w:val="superscript"/>
              </w:rPr>
            </w:pPr>
            <w:r w:rsidRPr="00653D42">
              <w:rPr>
                <w:rFonts w:ascii="Book Antiqua" w:hAnsi="Book Antiqua" w:cs="Times New Roman"/>
                <w:color w:val="000000" w:themeColor="text1"/>
                <w:sz w:val="24"/>
                <w:szCs w:val="24"/>
              </w:rPr>
              <w:t xml:space="preserve">Boren </w:t>
            </w:r>
            <w:r w:rsidR="00871ABA" w:rsidRPr="00871ABA">
              <w:rPr>
                <w:rFonts w:ascii="Book Antiqua" w:hAnsi="Book Antiqua" w:cs="Times New Roman"/>
                <w:i/>
                <w:color w:val="000000" w:themeColor="text1"/>
                <w:sz w:val="24"/>
                <w:szCs w:val="24"/>
              </w:rPr>
              <w:t>et al</w:t>
            </w:r>
            <w:r w:rsidR="00871ABA" w:rsidRPr="00653D42">
              <w:rPr>
                <w:rFonts w:ascii="Book Antiqua" w:hAnsi="Book Antiqua" w:cs="Times New Roman"/>
                <w:color w:val="000000" w:themeColor="text1"/>
                <w:sz w:val="24"/>
                <w:szCs w:val="24"/>
                <w:vertAlign w:val="superscript"/>
              </w:rPr>
              <w:t>[</w:t>
            </w:r>
            <w:r w:rsidR="00871ABA">
              <w:rPr>
                <w:rFonts w:ascii="Book Antiqua" w:eastAsia="SimSun" w:hAnsi="Book Antiqua" w:cs="Times New Roman" w:hint="eastAsia"/>
                <w:color w:val="000000" w:themeColor="text1"/>
                <w:sz w:val="24"/>
                <w:szCs w:val="24"/>
                <w:vertAlign w:val="superscript"/>
                <w:lang w:eastAsia="zh-CN"/>
              </w:rPr>
              <w:t>62</w:t>
            </w:r>
            <w:r w:rsidR="00871ABA" w:rsidRPr="00653D42">
              <w:rPr>
                <w:rFonts w:ascii="Book Antiqua" w:hAnsi="Book Antiqua" w:cs="Times New Roman"/>
                <w:color w:val="000000" w:themeColor="text1"/>
                <w:sz w:val="24"/>
                <w:szCs w:val="24"/>
                <w:vertAlign w:val="superscript"/>
              </w:rPr>
              <w:t>]</w:t>
            </w:r>
            <w:r w:rsidRPr="00653D42">
              <w:rPr>
                <w:rFonts w:ascii="Book Antiqua" w:hAnsi="Book Antiqua" w:cs="Times New Roman"/>
                <w:color w:val="000000" w:themeColor="text1"/>
                <w:sz w:val="24"/>
                <w:szCs w:val="24"/>
              </w:rPr>
              <w:t xml:space="preserve"> and Royle </w:t>
            </w:r>
            <w:r w:rsidR="00871ABA" w:rsidRPr="00871ABA">
              <w:rPr>
                <w:rFonts w:ascii="Book Antiqua" w:hAnsi="Book Antiqua" w:cs="Times New Roman"/>
                <w:i/>
                <w:color w:val="000000" w:themeColor="text1"/>
                <w:sz w:val="24"/>
                <w:szCs w:val="24"/>
              </w:rPr>
              <w:t>et al</w:t>
            </w:r>
            <w:r w:rsidR="00871ABA" w:rsidRPr="00653D42">
              <w:rPr>
                <w:rFonts w:ascii="Book Antiqua" w:hAnsi="Book Antiqua" w:cs="Times New Roman"/>
                <w:color w:val="000000" w:themeColor="text1"/>
                <w:sz w:val="24"/>
                <w:szCs w:val="24"/>
                <w:vertAlign w:val="superscript"/>
              </w:rPr>
              <w:t>[</w:t>
            </w:r>
            <w:r w:rsidR="00871ABA">
              <w:rPr>
                <w:rFonts w:ascii="Book Antiqua" w:eastAsia="SimSun" w:hAnsi="Book Antiqua" w:cs="Times New Roman" w:hint="eastAsia"/>
                <w:color w:val="000000" w:themeColor="text1"/>
                <w:sz w:val="24"/>
                <w:szCs w:val="24"/>
                <w:vertAlign w:val="superscript"/>
                <w:lang w:eastAsia="zh-CN"/>
              </w:rPr>
              <w:t>63</w:t>
            </w:r>
            <w:r w:rsidR="00871ABA" w:rsidRPr="00653D42">
              <w:rPr>
                <w:rFonts w:ascii="Book Antiqua" w:hAnsi="Book Antiqua" w:cs="Times New Roman"/>
                <w:color w:val="000000" w:themeColor="text1"/>
                <w:sz w:val="24"/>
                <w:szCs w:val="24"/>
                <w:vertAlign w:val="superscript"/>
              </w:rPr>
              <w:t>]</w:t>
            </w:r>
          </w:p>
        </w:tc>
      </w:tr>
      <w:tr w:rsidR="00653D42" w:rsidRPr="00653D42" w:rsidTr="00871ABA">
        <w:trPr>
          <w:trHeight w:val="530"/>
        </w:trPr>
        <w:tc>
          <w:tcPr>
            <w:tcW w:w="5328"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Salivary agglutinin DMBT1</w:t>
            </w:r>
          </w:p>
        </w:tc>
        <w:tc>
          <w:tcPr>
            <w:tcW w:w="1620"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Saliva</w:t>
            </w:r>
          </w:p>
        </w:tc>
        <w:tc>
          <w:tcPr>
            <w:tcW w:w="2628" w:type="dxa"/>
          </w:tcPr>
          <w:p w:rsidR="009509B2" w:rsidRPr="00653D42" w:rsidRDefault="009509B2" w:rsidP="007E24D8">
            <w:pPr>
              <w:spacing w:line="360" w:lineRule="auto"/>
              <w:jc w:val="both"/>
              <w:rPr>
                <w:rFonts w:ascii="Book Antiqua" w:hAnsi="Book Antiqua" w:cs="Times New Roman"/>
                <w:color w:val="000000" w:themeColor="text1"/>
                <w:sz w:val="24"/>
                <w:szCs w:val="24"/>
                <w:vertAlign w:val="superscript"/>
              </w:rPr>
            </w:pPr>
            <w:r w:rsidRPr="00653D42">
              <w:rPr>
                <w:rFonts w:ascii="Book Antiqua" w:hAnsi="Book Antiqua" w:cs="Times New Roman"/>
                <w:color w:val="000000" w:themeColor="text1"/>
                <w:sz w:val="24"/>
                <w:szCs w:val="24"/>
              </w:rPr>
              <w:t xml:space="preserve">Issa </w:t>
            </w:r>
            <w:r w:rsidR="00871ABA" w:rsidRPr="00871ABA">
              <w:rPr>
                <w:rFonts w:ascii="Book Antiqua" w:hAnsi="Book Antiqua" w:cs="Times New Roman"/>
                <w:i/>
                <w:color w:val="000000" w:themeColor="text1"/>
                <w:sz w:val="24"/>
                <w:szCs w:val="24"/>
              </w:rPr>
              <w:t>et al</w:t>
            </w:r>
            <w:r w:rsidR="00871ABA" w:rsidRPr="00653D42">
              <w:rPr>
                <w:rFonts w:ascii="Book Antiqua" w:hAnsi="Book Antiqua" w:cs="Times New Roman"/>
                <w:color w:val="000000" w:themeColor="text1"/>
                <w:sz w:val="24"/>
                <w:szCs w:val="24"/>
                <w:vertAlign w:val="superscript"/>
              </w:rPr>
              <w:t>[</w:t>
            </w:r>
            <w:r w:rsidR="00871ABA">
              <w:rPr>
                <w:rFonts w:ascii="Book Antiqua" w:eastAsia="SimSun" w:hAnsi="Book Antiqua" w:cs="Times New Roman" w:hint="eastAsia"/>
                <w:color w:val="000000" w:themeColor="text1"/>
                <w:sz w:val="24"/>
                <w:szCs w:val="24"/>
                <w:vertAlign w:val="superscript"/>
                <w:lang w:eastAsia="zh-CN"/>
              </w:rPr>
              <w:t>64</w:t>
            </w:r>
            <w:r w:rsidR="00871ABA" w:rsidRPr="00653D42">
              <w:rPr>
                <w:rFonts w:ascii="Book Antiqua" w:hAnsi="Book Antiqua" w:cs="Times New Roman"/>
                <w:color w:val="000000" w:themeColor="text1"/>
                <w:sz w:val="24"/>
                <w:szCs w:val="24"/>
                <w:vertAlign w:val="superscript"/>
              </w:rPr>
              <w:t>]</w:t>
            </w:r>
          </w:p>
        </w:tc>
      </w:tr>
      <w:tr w:rsidR="00653D42" w:rsidRPr="00653D42" w:rsidTr="00871ABA">
        <w:trPr>
          <w:trHeight w:val="980"/>
        </w:trPr>
        <w:tc>
          <w:tcPr>
            <w:tcW w:w="5328"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 xml:space="preserve">Lewis b blood group antigen (Leb) and terminal fucose, H1-antigen, A-antigen and B-antigen </w:t>
            </w:r>
          </w:p>
        </w:tc>
        <w:tc>
          <w:tcPr>
            <w:tcW w:w="1620"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Gastric epithelia</w:t>
            </w:r>
          </w:p>
        </w:tc>
        <w:tc>
          <w:tcPr>
            <w:tcW w:w="2628" w:type="dxa"/>
          </w:tcPr>
          <w:p w:rsidR="009509B2" w:rsidRPr="00653D42" w:rsidRDefault="009509B2" w:rsidP="007E24D8">
            <w:pPr>
              <w:spacing w:line="360" w:lineRule="auto"/>
              <w:jc w:val="both"/>
              <w:rPr>
                <w:rFonts w:ascii="Book Antiqua" w:hAnsi="Book Antiqua" w:cs="Times New Roman"/>
                <w:color w:val="000000" w:themeColor="text1"/>
                <w:sz w:val="24"/>
                <w:szCs w:val="24"/>
                <w:vertAlign w:val="superscript"/>
              </w:rPr>
            </w:pPr>
            <w:r w:rsidRPr="00653D42">
              <w:rPr>
                <w:rFonts w:ascii="Book Antiqua" w:hAnsi="Book Antiqua" w:cs="Times New Roman"/>
                <w:color w:val="000000" w:themeColor="text1"/>
                <w:sz w:val="24"/>
                <w:szCs w:val="24"/>
              </w:rPr>
              <w:t xml:space="preserve">Boren </w:t>
            </w:r>
            <w:r w:rsidR="00871ABA" w:rsidRPr="00871ABA">
              <w:rPr>
                <w:rFonts w:ascii="Book Antiqua" w:hAnsi="Book Antiqua" w:cs="Times New Roman"/>
                <w:i/>
                <w:color w:val="000000" w:themeColor="text1"/>
                <w:sz w:val="24"/>
                <w:szCs w:val="24"/>
              </w:rPr>
              <w:t>et al</w:t>
            </w:r>
            <w:r w:rsidR="00871ABA" w:rsidRPr="00653D42">
              <w:rPr>
                <w:rFonts w:ascii="Book Antiqua" w:hAnsi="Book Antiqua" w:cs="Times New Roman"/>
                <w:color w:val="000000" w:themeColor="text1"/>
                <w:sz w:val="24"/>
                <w:szCs w:val="24"/>
                <w:vertAlign w:val="superscript"/>
              </w:rPr>
              <w:t>[</w:t>
            </w:r>
            <w:r w:rsidR="00871ABA">
              <w:rPr>
                <w:rFonts w:ascii="Book Antiqua" w:eastAsia="SimSun" w:hAnsi="Book Antiqua" w:cs="Times New Roman" w:hint="eastAsia"/>
                <w:color w:val="000000" w:themeColor="text1"/>
                <w:sz w:val="24"/>
                <w:szCs w:val="24"/>
                <w:vertAlign w:val="superscript"/>
                <w:lang w:eastAsia="zh-CN"/>
              </w:rPr>
              <w:t>62</w:t>
            </w:r>
            <w:r w:rsidR="00871ABA" w:rsidRPr="00653D42">
              <w:rPr>
                <w:rFonts w:ascii="Book Antiqua" w:hAnsi="Book Antiqua" w:cs="Times New Roman"/>
                <w:color w:val="000000" w:themeColor="text1"/>
                <w:sz w:val="24"/>
                <w:szCs w:val="24"/>
                <w:vertAlign w:val="superscript"/>
              </w:rPr>
              <w:t>]</w:t>
            </w:r>
            <w:r w:rsidRPr="00653D42">
              <w:rPr>
                <w:rFonts w:ascii="Book Antiqua" w:hAnsi="Book Antiqua" w:cs="Times New Roman"/>
                <w:color w:val="000000" w:themeColor="text1"/>
                <w:sz w:val="24"/>
                <w:szCs w:val="24"/>
              </w:rPr>
              <w:t xml:space="preserve"> and McGuckin </w:t>
            </w:r>
            <w:r w:rsidR="00871ABA" w:rsidRPr="00871ABA">
              <w:rPr>
                <w:rFonts w:ascii="Book Antiqua" w:hAnsi="Book Antiqua" w:cs="Times New Roman"/>
                <w:i/>
                <w:color w:val="000000" w:themeColor="text1"/>
                <w:sz w:val="24"/>
                <w:szCs w:val="24"/>
              </w:rPr>
              <w:t>et al</w:t>
            </w:r>
            <w:r w:rsidR="00871ABA" w:rsidRPr="00653D42">
              <w:rPr>
                <w:rFonts w:ascii="Book Antiqua" w:hAnsi="Book Antiqua" w:cs="Times New Roman"/>
                <w:color w:val="000000" w:themeColor="text1"/>
                <w:sz w:val="24"/>
                <w:szCs w:val="24"/>
                <w:vertAlign w:val="superscript"/>
              </w:rPr>
              <w:t>[</w:t>
            </w:r>
            <w:r w:rsidR="00871ABA">
              <w:rPr>
                <w:rFonts w:ascii="Book Antiqua" w:eastAsia="SimSun" w:hAnsi="Book Antiqua" w:cs="Times New Roman" w:hint="eastAsia"/>
                <w:color w:val="000000" w:themeColor="text1"/>
                <w:sz w:val="24"/>
                <w:szCs w:val="24"/>
                <w:vertAlign w:val="superscript"/>
                <w:lang w:eastAsia="zh-CN"/>
              </w:rPr>
              <w:t>66</w:t>
            </w:r>
            <w:r w:rsidR="00871ABA" w:rsidRPr="00653D42">
              <w:rPr>
                <w:rFonts w:ascii="Book Antiqua" w:hAnsi="Book Antiqua" w:cs="Times New Roman"/>
                <w:color w:val="000000" w:themeColor="text1"/>
                <w:sz w:val="24"/>
                <w:szCs w:val="24"/>
                <w:vertAlign w:val="superscript"/>
              </w:rPr>
              <w:t>]</w:t>
            </w:r>
          </w:p>
        </w:tc>
      </w:tr>
      <w:tr w:rsidR="00653D42" w:rsidRPr="00653D42" w:rsidTr="00871ABA">
        <w:trPr>
          <w:trHeight w:val="890"/>
        </w:trPr>
        <w:tc>
          <w:tcPr>
            <w:tcW w:w="5328"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Mucin MUC5AC with N-acetylgalactosamine-β-1,4-N-acetylglucosamine</w:t>
            </w:r>
          </w:p>
        </w:tc>
        <w:tc>
          <w:tcPr>
            <w:tcW w:w="1620"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Gastric mucus</w:t>
            </w:r>
          </w:p>
        </w:tc>
        <w:tc>
          <w:tcPr>
            <w:tcW w:w="2628" w:type="dxa"/>
          </w:tcPr>
          <w:p w:rsidR="009509B2" w:rsidRPr="00653D42" w:rsidRDefault="009509B2" w:rsidP="007E24D8">
            <w:pPr>
              <w:spacing w:line="360" w:lineRule="auto"/>
              <w:jc w:val="both"/>
              <w:rPr>
                <w:rFonts w:ascii="Book Antiqua" w:hAnsi="Book Antiqua" w:cs="Times New Roman"/>
                <w:color w:val="000000" w:themeColor="text1"/>
                <w:sz w:val="24"/>
                <w:szCs w:val="24"/>
                <w:vertAlign w:val="superscript"/>
              </w:rPr>
            </w:pPr>
            <w:r w:rsidRPr="00653D42">
              <w:rPr>
                <w:rFonts w:ascii="Book Antiqua" w:hAnsi="Book Antiqua" w:cs="Times New Roman"/>
                <w:color w:val="000000" w:themeColor="text1"/>
                <w:sz w:val="24"/>
                <w:szCs w:val="24"/>
              </w:rPr>
              <w:t xml:space="preserve">Linden </w:t>
            </w:r>
            <w:r w:rsidR="00871ABA" w:rsidRPr="00871ABA">
              <w:rPr>
                <w:rFonts w:ascii="Book Antiqua" w:hAnsi="Book Antiqua" w:cs="Times New Roman"/>
                <w:i/>
                <w:color w:val="000000" w:themeColor="text1"/>
                <w:sz w:val="24"/>
                <w:szCs w:val="24"/>
              </w:rPr>
              <w:t>et al</w:t>
            </w:r>
            <w:r w:rsidR="00871ABA" w:rsidRPr="00653D42">
              <w:rPr>
                <w:rFonts w:ascii="Book Antiqua" w:hAnsi="Book Antiqua" w:cs="Times New Roman"/>
                <w:color w:val="000000" w:themeColor="text1"/>
                <w:sz w:val="24"/>
                <w:szCs w:val="24"/>
                <w:vertAlign w:val="superscript"/>
              </w:rPr>
              <w:t>[</w:t>
            </w:r>
            <w:r w:rsidR="00871ABA">
              <w:rPr>
                <w:rFonts w:ascii="Book Antiqua" w:eastAsia="SimSun" w:hAnsi="Book Antiqua" w:cs="Times New Roman" w:hint="eastAsia"/>
                <w:color w:val="000000" w:themeColor="text1"/>
                <w:sz w:val="24"/>
                <w:szCs w:val="24"/>
                <w:vertAlign w:val="superscript"/>
                <w:lang w:eastAsia="zh-CN"/>
              </w:rPr>
              <w:t>69</w:t>
            </w:r>
            <w:r w:rsidR="00871ABA" w:rsidRPr="00653D42">
              <w:rPr>
                <w:rFonts w:ascii="Book Antiqua" w:hAnsi="Book Antiqua" w:cs="Times New Roman"/>
                <w:color w:val="000000" w:themeColor="text1"/>
                <w:sz w:val="24"/>
                <w:szCs w:val="24"/>
                <w:vertAlign w:val="superscript"/>
              </w:rPr>
              <w:t>]</w:t>
            </w:r>
            <w:r w:rsidR="00871ABA">
              <w:rPr>
                <w:rFonts w:ascii="Book Antiqua" w:eastAsia="SimSun" w:hAnsi="Book Antiqua" w:cs="Times New Roman" w:hint="eastAsia"/>
                <w:color w:val="000000" w:themeColor="text1"/>
                <w:sz w:val="24"/>
                <w:szCs w:val="24"/>
                <w:vertAlign w:val="superscript"/>
                <w:lang w:eastAsia="zh-CN"/>
              </w:rPr>
              <w:t xml:space="preserve"> </w:t>
            </w:r>
            <w:r w:rsidRPr="00653D42">
              <w:rPr>
                <w:rFonts w:ascii="Book Antiqua" w:hAnsi="Book Antiqua" w:cs="Times New Roman"/>
                <w:color w:val="000000" w:themeColor="text1"/>
                <w:sz w:val="24"/>
                <w:szCs w:val="24"/>
              </w:rPr>
              <w:t xml:space="preserve">and Kenny </w:t>
            </w:r>
            <w:r w:rsidR="00871ABA" w:rsidRPr="00871ABA">
              <w:rPr>
                <w:rFonts w:ascii="Book Antiqua" w:hAnsi="Book Antiqua" w:cs="Times New Roman"/>
                <w:i/>
                <w:color w:val="000000" w:themeColor="text1"/>
                <w:sz w:val="24"/>
                <w:szCs w:val="24"/>
              </w:rPr>
              <w:t>et al</w:t>
            </w:r>
            <w:r w:rsidR="00871ABA" w:rsidRPr="00653D42">
              <w:rPr>
                <w:rFonts w:ascii="Book Antiqua" w:hAnsi="Book Antiqua" w:cs="Times New Roman"/>
                <w:color w:val="000000" w:themeColor="text1"/>
                <w:sz w:val="24"/>
                <w:szCs w:val="24"/>
                <w:vertAlign w:val="superscript"/>
              </w:rPr>
              <w:t>[</w:t>
            </w:r>
            <w:r w:rsidR="00871ABA">
              <w:rPr>
                <w:rFonts w:ascii="Book Antiqua" w:eastAsia="SimSun" w:hAnsi="Book Antiqua" w:cs="Times New Roman" w:hint="eastAsia"/>
                <w:color w:val="000000" w:themeColor="text1"/>
                <w:sz w:val="24"/>
                <w:szCs w:val="24"/>
                <w:vertAlign w:val="superscript"/>
                <w:lang w:eastAsia="zh-CN"/>
              </w:rPr>
              <w:t>70</w:t>
            </w:r>
            <w:r w:rsidR="00871ABA" w:rsidRPr="00653D42">
              <w:rPr>
                <w:rFonts w:ascii="Book Antiqua" w:hAnsi="Book Antiqua" w:cs="Times New Roman"/>
                <w:color w:val="000000" w:themeColor="text1"/>
                <w:sz w:val="24"/>
                <w:szCs w:val="24"/>
                <w:vertAlign w:val="superscript"/>
              </w:rPr>
              <w:t>]</w:t>
            </w:r>
          </w:p>
        </w:tc>
      </w:tr>
      <w:tr w:rsidR="00653D42" w:rsidRPr="00653D42" w:rsidTr="00871ABA">
        <w:trPr>
          <w:trHeight w:val="530"/>
        </w:trPr>
        <w:tc>
          <w:tcPr>
            <w:tcW w:w="5328"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Mucin MUC1</w:t>
            </w:r>
          </w:p>
        </w:tc>
        <w:tc>
          <w:tcPr>
            <w:tcW w:w="1620"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Gastric mucus</w:t>
            </w:r>
          </w:p>
        </w:tc>
        <w:tc>
          <w:tcPr>
            <w:tcW w:w="2628" w:type="dxa"/>
          </w:tcPr>
          <w:p w:rsidR="009509B2" w:rsidRPr="00653D42" w:rsidRDefault="009509B2" w:rsidP="007E24D8">
            <w:pPr>
              <w:spacing w:line="360" w:lineRule="auto"/>
              <w:jc w:val="both"/>
              <w:rPr>
                <w:rFonts w:ascii="Book Antiqua" w:hAnsi="Book Antiqua" w:cs="Times New Roman"/>
                <w:color w:val="000000" w:themeColor="text1"/>
                <w:sz w:val="24"/>
                <w:szCs w:val="24"/>
                <w:vertAlign w:val="superscript"/>
              </w:rPr>
            </w:pPr>
            <w:r w:rsidRPr="00653D42">
              <w:rPr>
                <w:rFonts w:ascii="Book Antiqua" w:hAnsi="Book Antiqua" w:cs="Times New Roman"/>
                <w:color w:val="000000" w:themeColor="text1"/>
                <w:sz w:val="24"/>
                <w:szCs w:val="24"/>
              </w:rPr>
              <w:t xml:space="preserve">Linden </w:t>
            </w:r>
            <w:r w:rsidR="00871ABA" w:rsidRPr="00871ABA">
              <w:rPr>
                <w:rFonts w:ascii="Book Antiqua" w:hAnsi="Book Antiqua" w:cs="Times New Roman"/>
                <w:i/>
                <w:color w:val="000000" w:themeColor="text1"/>
                <w:sz w:val="24"/>
                <w:szCs w:val="24"/>
              </w:rPr>
              <w:t>et al</w:t>
            </w:r>
            <w:r w:rsidR="00871ABA" w:rsidRPr="00653D42">
              <w:rPr>
                <w:rFonts w:ascii="Book Antiqua" w:hAnsi="Book Antiqua" w:cs="Times New Roman"/>
                <w:color w:val="000000" w:themeColor="text1"/>
                <w:sz w:val="24"/>
                <w:szCs w:val="24"/>
                <w:vertAlign w:val="superscript"/>
              </w:rPr>
              <w:t>[</w:t>
            </w:r>
            <w:r w:rsidR="00871ABA">
              <w:rPr>
                <w:rFonts w:ascii="Book Antiqua" w:eastAsia="SimSun" w:hAnsi="Book Antiqua" w:cs="Times New Roman" w:hint="eastAsia"/>
                <w:color w:val="000000" w:themeColor="text1"/>
                <w:sz w:val="24"/>
                <w:szCs w:val="24"/>
                <w:vertAlign w:val="superscript"/>
                <w:lang w:eastAsia="zh-CN"/>
              </w:rPr>
              <w:t>72</w:t>
            </w:r>
            <w:r w:rsidR="00871ABA" w:rsidRPr="00653D42">
              <w:rPr>
                <w:rFonts w:ascii="Book Antiqua" w:hAnsi="Book Antiqua" w:cs="Times New Roman"/>
                <w:color w:val="000000" w:themeColor="text1"/>
                <w:sz w:val="24"/>
                <w:szCs w:val="24"/>
                <w:vertAlign w:val="superscript"/>
              </w:rPr>
              <w:t>]</w:t>
            </w:r>
          </w:p>
        </w:tc>
      </w:tr>
      <w:tr w:rsidR="00871ABA" w:rsidRPr="00653D42" w:rsidTr="00871ABA">
        <w:tc>
          <w:tcPr>
            <w:tcW w:w="5328"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Mucin MUC2</w:t>
            </w:r>
          </w:p>
        </w:tc>
        <w:tc>
          <w:tcPr>
            <w:tcW w:w="1620"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Gastric mucus</w:t>
            </w:r>
          </w:p>
        </w:tc>
        <w:tc>
          <w:tcPr>
            <w:tcW w:w="2628" w:type="dxa"/>
          </w:tcPr>
          <w:p w:rsidR="009509B2" w:rsidRPr="00653D42" w:rsidRDefault="009509B2" w:rsidP="007E24D8">
            <w:pPr>
              <w:spacing w:line="360" w:lineRule="auto"/>
              <w:jc w:val="both"/>
              <w:rPr>
                <w:rFonts w:ascii="Book Antiqua" w:hAnsi="Book Antiqua" w:cs="Times New Roman"/>
                <w:color w:val="000000" w:themeColor="text1"/>
                <w:sz w:val="24"/>
                <w:szCs w:val="24"/>
                <w:vertAlign w:val="superscript"/>
              </w:rPr>
            </w:pPr>
            <w:r w:rsidRPr="00653D42">
              <w:rPr>
                <w:rFonts w:ascii="Book Antiqua" w:hAnsi="Book Antiqua" w:cs="Times New Roman"/>
                <w:color w:val="000000" w:themeColor="text1"/>
                <w:sz w:val="24"/>
                <w:szCs w:val="24"/>
              </w:rPr>
              <w:t xml:space="preserve">Cohen </w:t>
            </w:r>
            <w:r w:rsidR="00871ABA" w:rsidRPr="00871ABA">
              <w:rPr>
                <w:rFonts w:ascii="Book Antiqua" w:hAnsi="Book Antiqua" w:cs="Times New Roman"/>
                <w:i/>
                <w:color w:val="000000" w:themeColor="text1"/>
                <w:sz w:val="24"/>
                <w:szCs w:val="24"/>
              </w:rPr>
              <w:t>et al</w:t>
            </w:r>
            <w:r w:rsidR="00871ABA" w:rsidRPr="00653D42">
              <w:rPr>
                <w:rFonts w:ascii="Book Antiqua" w:hAnsi="Book Antiqua" w:cs="Times New Roman"/>
                <w:color w:val="000000" w:themeColor="text1"/>
                <w:sz w:val="24"/>
                <w:szCs w:val="24"/>
                <w:vertAlign w:val="superscript"/>
              </w:rPr>
              <w:t>[</w:t>
            </w:r>
            <w:r w:rsidR="00871ABA">
              <w:rPr>
                <w:rFonts w:ascii="Book Antiqua" w:eastAsia="SimSun" w:hAnsi="Book Antiqua" w:cs="Times New Roman" w:hint="eastAsia"/>
                <w:color w:val="000000" w:themeColor="text1"/>
                <w:sz w:val="24"/>
                <w:szCs w:val="24"/>
                <w:vertAlign w:val="superscript"/>
                <w:lang w:eastAsia="zh-CN"/>
              </w:rPr>
              <w:t>73</w:t>
            </w:r>
            <w:r w:rsidR="00871ABA" w:rsidRPr="00653D42">
              <w:rPr>
                <w:rFonts w:ascii="Book Antiqua" w:hAnsi="Book Antiqua" w:cs="Times New Roman"/>
                <w:color w:val="000000" w:themeColor="text1"/>
                <w:sz w:val="24"/>
                <w:szCs w:val="24"/>
                <w:vertAlign w:val="superscript"/>
              </w:rPr>
              <w:t>]</w:t>
            </w:r>
          </w:p>
        </w:tc>
      </w:tr>
    </w:tbl>
    <w:p w:rsidR="00957049" w:rsidRPr="00653D42" w:rsidRDefault="00957049" w:rsidP="007E24D8">
      <w:pPr>
        <w:spacing w:after="0" w:line="360" w:lineRule="auto"/>
        <w:jc w:val="both"/>
        <w:rPr>
          <w:rFonts w:ascii="Book Antiqua" w:hAnsi="Book Antiqua" w:cs="Times New Roman"/>
          <w:b/>
          <w:color w:val="000000" w:themeColor="text1"/>
          <w:sz w:val="24"/>
          <w:szCs w:val="24"/>
        </w:rPr>
      </w:pPr>
    </w:p>
    <w:p w:rsidR="00957049" w:rsidRPr="00653D42" w:rsidRDefault="00957049" w:rsidP="007E24D8">
      <w:pPr>
        <w:spacing w:after="0" w:line="360" w:lineRule="auto"/>
        <w:jc w:val="both"/>
        <w:rPr>
          <w:rFonts w:ascii="Book Antiqua" w:hAnsi="Book Antiqua" w:cs="Times New Roman"/>
          <w:b/>
          <w:color w:val="000000" w:themeColor="text1"/>
          <w:sz w:val="24"/>
          <w:szCs w:val="24"/>
        </w:rPr>
      </w:pPr>
      <w:r w:rsidRPr="00653D42">
        <w:rPr>
          <w:rFonts w:ascii="Book Antiqua" w:hAnsi="Book Antiqua" w:cs="Times New Roman"/>
          <w:b/>
          <w:color w:val="000000" w:themeColor="text1"/>
          <w:sz w:val="24"/>
          <w:szCs w:val="24"/>
        </w:rPr>
        <w:br w:type="page"/>
      </w:r>
    </w:p>
    <w:p w:rsidR="009509B2" w:rsidRDefault="009509B2" w:rsidP="007E24D8">
      <w:pPr>
        <w:spacing w:after="0" w:line="360" w:lineRule="auto"/>
        <w:jc w:val="both"/>
        <w:rPr>
          <w:rFonts w:ascii="Book Antiqua" w:eastAsia="SimSun" w:hAnsi="Book Antiqua" w:cs="Times New Roman"/>
          <w:b/>
          <w:color w:val="000000" w:themeColor="text1"/>
          <w:sz w:val="24"/>
          <w:szCs w:val="24"/>
          <w:lang w:eastAsia="zh-CN"/>
        </w:rPr>
      </w:pPr>
      <w:r w:rsidRPr="00653D42">
        <w:rPr>
          <w:rFonts w:ascii="Book Antiqua" w:hAnsi="Book Antiqua" w:cs="Times New Roman"/>
          <w:b/>
          <w:color w:val="000000" w:themeColor="text1"/>
          <w:sz w:val="24"/>
          <w:szCs w:val="24"/>
        </w:rPr>
        <w:lastRenderedPageBreak/>
        <w:t>Table 4</w:t>
      </w:r>
      <w:r w:rsidR="00871ABA">
        <w:rPr>
          <w:rFonts w:ascii="Book Antiqua" w:eastAsia="SimSun" w:hAnsi="Book Antiqua" w:cs="Times New Roman" w:hint="eastAsia"/>
          <w:b/>
          <w:color w:val="000000" w:themeColor="text1"/>
          <w:sz w:val="24"/>
          <w:szCs w:val="24"/>
          <w:lang w:eastAsia="zh-CN"/>
        </w:rPr>
        <w:t xml:space="preserve"> </w:t>
      </w:r>
      <w:r w:rsidRPr="00653D42">
        <w:rPr>
          <w:rFonts w:ascii="Book Antiqua" w:hAnsi="Book Antiqua" w:cs="Times New Roman"/>
          <w:b/>
          <w:color w:val="000000" w:themeColor="text1"/>
          <w:sz w:val="24"/>
          <w:szCs w:val="24"/>
        </w:rPr>
        <w:t>Oligosaccharides found in Leb involving in binding with amino acid of BabA</w:t>
      </w:r>
    </w:p>
    <w:p w:rsidR="001D1E71" w:rsidRPr="001D1E71" w:rsidRDefault="001D1E71" w:rsidP="007E24D8">
      <w:pPr>
        <w:spacing w:after="0" w:line="360" w:lineRule="auto"/>
        <w:jc w:val="both"/>
        <w:rPr>
          <w:rFonts w:ascii="Book Antiqua" w:eastAsia="SimSun" w:hAnsi="Book Antiqua" w:cs="Times New Roman"/>
          <w:b/>
          <w:color w:val="000000" w:themeColor="text1"/>
          <w:sz w:val="24"/>
          <w:szCs w:val="24"/>
          <w:lang w:eastAsia="zh-C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856"/>
        <w:gridCol w:w="3528"/>
      </w:tblGrid>
      <w:tr w:rsidR="00653D42" w:rsidRPr="00653D42" w:rsidTr="00871ABA">
        <w:trPr>
          <w:trHeight w:val="440"/>
        </w:trPr>
        <w:tc>
          <w:tcPr>
            <w:tcW w:w="3192" w:type="dxa"/>
            <w:tcBorders>
              <w:top w:val="single" w:sz="4" w:space="0" w:color="auto"/>
              <w:bottom w:val="single" w:sz="4" w:space="0" w:color="auto"/>
            </w:tcBorders>
          </w:tcPr>
          <w:p w:rsidR="009509B2" w:rsidRPr="00653D42" w:rsidRDefault="009509B2" w:rsidP="007E24D8">
            <w:pPr>
              <w:spacing w:line="360" w:lineRule="auto"/>
              <w:jc w:val="both"/>
              <w:rPr>
                <w:rFonts w:ascii="Book Antiqua" w:hAnsi="Book Antiqua" w:cs="Times New Roman"/>
                <w:b/>
                <w:color w:val="000000" w:themeColor="text1"/>
                <w:sz w:val="24"/>
                <w:szCs w:val="24"/>
              </w:rPr>
            </w:pPr>
            <w:r w:rsidRPr="00653D42">
              <w:rPr>
                <w:rFonts w:ascii="Book Antiqua" w:hAnsi="Book Antiqua" w:cs="Times New Roman"/>
                <w:b/>
                <w:color w:val="000000" w:themeColor="text1"/>
                <w:sz w:val="24"/>
                <w:szCs w:val="24"/>
              </w:rPr>
              <w:t>Oligosaccharide in Leb</w:t>
            </w:r>
          </w:p>
        </w:tc>
        <w:tc>
          <w:tcPr>
            <w:tcW w:w="2856" w:type="dxa"/>
            <w:tcBorders>
              <w:top w:val="single" w:sz="4" w:space="0" w:color="auto"/>
              <w:bottom w:val="single" w:sz="4" w:space="0" w:color="auto"/>
            </w:tcBorders>
          </w:tcPr>
          <w:p w:rsidR="009509B2" w:rsidRPr="00653D42" w:rsidRDefault="009509B2" w:rsidP="007E24D8">
            <w:pPr>
              <w:spacing w:line="360" w:lineRule="auto"/>
              <w:jc w:val="both"/>
              <w:rPr>
                <w:rFonts w:ascii="Book Antiqua" w:hAnsi="Book Antiqua" w:cs="Times New Roman"/>
                <w:b/>
                <w:color w:val="000000" w:themeColor="text1"/>
                <w:sz w:val="24"/>
                <w:szCs w:val="24"/>
              </w:rPr>
            </w:pPr>
            <w:r w:rsidRPr="00653D42">
              <w:rPr>
                <w:rFonts w:ascii="Book Antiqua" w:hAnsi="Book Antiqua" w:cs="Times New Roman"/>
                <w:b/>
                <w:color w:val="000000" w:themeColor="text1"/>
                <w:sz w:val="24"/>
                <w:szCs w:val="24"/>
              </w:rPr>
              <w:t>Amino acid in BabA</w:t>
            </w:r>
          </w:p>
        </w:tc>
        <w:tc>
          <w:tcPr>
            <w:tcW w:w="3528" w:type="dxa"/>
            <w:tcBorders>
              <w:top w:val="single" w:sz="4" w:space="0" w:color="auto"/>
              <w:bottom w:val="single" w:sz="4" w:space="0" w:color="auto"/>
            </w:tcBorders>
          </w:tcPr>
          <w:p w:rsidR="009509B2" w:rsidRPr="00653D42" w:rsidRDefault="009509B2" w:rsidP="007E24D8">
            <w:pPr>
              <w:spacing w:line="360" w:lineRule="auto"/>
              <w:jc w:val="both"/>
              <w:rPr>
                <w:rFonts w:ascii="Book Antiqua" w:hAnsi="Book Antiqua" w:cs="Times New Roman"/>
                <w:b/>
                <w:color w:val="000000" w:themeColor="text1"/>
                <w:sz w:val="24"/>
                <w:szCs w:val="24"/>
              </w:rPr>
            </w:pPr>
            <w:r w:rsidRPr="00653D42">
              <w:rPr>
                <w:rFonts w:ascii="Book Antiqua" w:hAnsi="Book Antiqua" w:cs="Times New Roman"/>
                <w:b/>
                <w:color w:val="000000" w:themeColor="text1"/>
                <w:sz w:val="24"/>
                <w:szCs w:val="24"/>
              </w:rPr>
              <w:t>Position of amino acid in BabA</w:t>
            </w:r>
          </w:p>
        </w:tc>
      </w:tr>
      <w:tr w:rsidR="00653D42" w:rsidRPr="00653D42" w:rsidTr="00871ABA">
        <w:trPr>
          <w:trHeight w:val="440"/>
        </w:trPr>
        <w:tc>
          <w:tcPr>
            <w:tcW w:w="3192" w:type="dxa"/>
            <w:tcBorders>
              <w:top w:val="single" w:sz="4" w:space="0" w:color="auto"/>
            </w:tcBorders>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Fuc1</w:t>
            </w:r>
          </w:p>
        </w:tc>
        <w:tc>
          <w:tcPr>
            <w:tcW w:w="2856" w:type="dxa"/>
            <w:tcBorders>
              <w:top w:val="single" w:sz="4" w:space="0" w:color="auto"/>
            </w:tcBorders>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Cysteine (C)</w:t>
            </w:r>
          </w:p>
        </w:tc>
        <w:tc>
          <w:tcPr>
            <w:tcW w:w="3528" w:type="dxa"/>
            <w:tcBorders>
              <w:top w:val="single" w:sz="4" w:space="0" w:color="auto"/>
            </w:tcBorders>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189</w:t>
            </w:r>
          </w:p>
        </w:tc>
      </w:tr>
      <w:tr w:rsidR="00653D42" w:rsidRPr="00653D42" w:rsidTr="00871ABA">
        <w:trPr>
          <w:trHeight w:val="440"/>
        </w:trPr>
        <w:tc>
          <w:tcPr>
            <w:tcW w:w="3192"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Fuc1</w:t>
            </w:r>
          </w:p>
        </w:tc>
        <w:tc>
          <w:tcPr>
            <w:tcW w:w="2856"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Glycine (G)</w:t>
            </w:r>
          </w:p>
        </w:tc>
        <w:tc>
          <w:tcPr>
            <w:tcW w:w="3528"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191</w:t>
            </w:r>
          </w:p>
        </w:tc>
      </w:tr>
      <w:tr w:rsidR="00653D42" w:rsidRPr="00653D42" w:rsidTr="00871ABA">
        <w:trPr>
          <w:trHeight w:val="440"/>
        </w:trPr>
        <w:tc>
          <w:tcPr>
            <w:tcW w:w="3192"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Fuc1</w:t>
            </w:r>
          </w:p>
        </w:tc>
        <w:tc>
          <w:tcPr>
            <w:tcW w:w="2856"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Asparagine (N)</w:t>
            </w:r>
          </w:p>
        </w:tc>
        <w:tc>
          <w:tcPr>
            <w:tcW w:w="3528"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194</w:t>
            </w:r>
          </w:p>
        </w:tc>
      </w:tr>
      <w:tr w:rsidR="00653D42" w:rsidRPr="00653D42" w:rsidTr="00871ABA">
        <w:trPr>
          <w:trHeight w:val="440"/>
        </w:trPr>
        <w:tc>
          <w:tcPr>
            <w:tcW w:w="3192"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Fuc4</w:t>
            </w:r>
          </w:p>
        </w:tc>
        <w:tc>
          <w:tcPr>
            <w:tcW w:w="2856"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Asparagine (N)</w:t>
            </w:r>
          </w:p>
        </w:tc>
        <w:tc>
          <w:tcPr>
            <w:tcW w:w="3528"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206</w:t>
            </w:r>
          </w:p>
        </w:tc>
      </w:tr>
      <w:tr w:rsidR="00653D42" w:rsidRPr="00653D42" w:rsidTr="00871ABA">
        <w:trPr>
          <w:trHeight w:val="440"/>
        </w:trPr>
        <w:tc>
          <w:tcPr>
            <w:tcW w:w="3192"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GlcNAc3 or Gal5</w:t>
            </w:r>
          </w:p>
        </w:tc>
        <w:tc>
          <w:tcPr>
            <w:tcW w:w="2856"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Aspartic acid (D)</w:t>
            </w:r>
          </w:p>
        </w:tc>
        <w:tc>
          <w:tcPr>
            <w:tcW w:w="3528"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233</w:t>
            </w:r>
          </w:p>
        </w:tc>
      </w:tr>
      <w:tr w:rsidR="00653D42" w:rsidRPr="00653D42" w:rsidTr="00871ABA">
        <w:trPr>
          <w:trHeight w:val="440"/>
        </w:trPr>
        <w:tc>
          <w:tcPr>
            <w:tcW w:w="3192"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Gal5</w:t>
            </w:r>
          </w:p>
        </w:tc>
        <w:tc>
          <w:tcPr>
            <w:tcW w:w="2856"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Serine (S)</w:t>
            </w:r>
          </w:p>
        </w:tc>
        <w:tc>
          <w:tcPr>
            <w:tcW w:w="3528"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234</w:t>
            </w:r>
          </w:p>
        </w:tc>
      </w:tr>
      <w:tr w:rsidR="00653D42" w:rsidRPr="00653D42" w:rsidTr="00871ABA">
        <w:trPr>
          <w:trHeight w:val="440"/>
        </w:trPr>
        <w:tc>
          <w:tcPr>
            <w:tcW w:w="3192"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GlcNAc3 or Gal5</w:t>
            </w:r>
          </w:p>
        </w:tc>
        <w:tc>
          <w:tcPr>
            <w:tcW w:w="2856"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Serine (S)</w:t>
            </w:r>
          </w:p>
        </w:tc>
        <w:tc>
          <w:tcPr>
            <w:tcW w:w="3528"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244</w:t>
            </w:r>
          </w:p>
        </w:tc>
      </w:tr>
      <w:tr w:rsidR="00871ABA" w:rsidRPr="00653D42" w:rsidTr="00871ABA">
        <w:trPr>
          <w:trHeight w:val="440"/>
        </w:trPr>
        <w:tc>
          <w:tcPr>
            <w:tcW w:w="3192"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Fuc1</w:t>
            </w:r>
          </w:p>
        </w:tc>
        <w:tc>
          <w:tcPr>
            <w:tcW w:w="2856"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Threonine (T)</w:t>
            </w:r>
          </w:p>
        </w:tc>
        <w:tc>
          <w:tcPr>
            <w:tcW w:w="3528" w:type="dxa"/>
          </w:tcPr>
          <w:p w:rsidR="009509B2" w:rsidRPr="00653D42" w:rsidRDefault="009509B2" w:rsidP="007E24D8">
            <w:pPr>
              <w:spacing w:line="360" w:lineRule="auto"/>
              <w:jc w:val="both"/>
              <w:rPr>
                <w:rFonts w:ascii="Book Antiqua" w:hAnsi="Book Antiqua" w:cs="Times New Roman"/>
                <w:color w:val="000000" w:themeColor="text1"/>
                <w:sz w:val="24"/>
                <w:szCs w:val="24"/>
              </w:rPr>
            </w:pPr>
            <w:r w:rsidRPr="00653D42">
              <w:rPr>
                <w:rFonts w:ascii="Book Antiqua" w:hAnsi="Book Antiqua" w:cs="Times New Roman"/>
                <w:color w:val="000000" w:themeColor="text1"/>
                <w:sz w:val="24"/>
                <w:szCs w:val="24"/>
              </w:rPr>
              <w:t>246</w:t>
            </w:r>
          </w:p>
        </w:tc>
      </w:tr>
    </w:tbl>
    <w:p w:rsidR="00957049" w:rsidRPr="00653D42" w:rsidRDefault="00957049" w:rsidP="007E24D8">
      <w:pPr>
        <w:spacing w:after="0" w:line="360" w:lineRule="auto"/>
        <w:jc w:val="both"/>
        <w:rPr>
          <w:rFonts w:ascii="Book Antiqua" w:hAnsi="Book Antiqua"/>
          <w:color w:val="000000" w:themeColor="text1"/>
          <w:sz w:val="24"/>
          <w:szCs w:val="24"/>
        </w:rPr>
      </w:pPr>
    </w:p>
    <w:p w:rsidR="00957049" w:rsidRPr="00653D42" w:rsidRDefault="00957049" w:rsidP="007E24D8">
      <w:pPr>
        <w:spacing w:after="0" w:line="360" w:lineRule="auto"/>
        <w:jc w:val="both"/>
        <w:rPr>
          <w:rFonts w:ascii="Book Antiqua" w:hAnsi="Book Antiqua"/>
          <w:color w:val="000000" w:themeColor="text1"/>
          <w:sz w:val="24"/>
          <w:szCs w:val="24"/>
        </w:rPr>
      </w:pPr>
      <w:r w:rsidRPr="00653D42">
        <w:rPr>
          <w:rFonts w:ascii="Book Antiqua" w:hAnsi="Book Antiqua"/>
          <w:color w:val="000000" w:themeColor="text1"/>
          <w:sz w:val="24"/>
          <w:szCs w:val="24"/>
        </w:rPr>
        <w:br w:type="page"/>
      </w:r>
    </w:p>
    <w:p w:rsidR="009509B2" w:rsidRPr="00653D42" w:rsidRDefault="009509B2" w:rsidP="007E24D8">
      <w:pPr>
        <w:spacing w:after="0" w:line="360" w:lineRule="auto"/>
        <w:jc w:val="both"/>
        <w:rPr>
          <w:rFonts w:ascii="Book Antiqua" w:hAnsi="Book Antiqua" w:cs="Times New Roman"/>
          <w:color w:val="000000" w:themeColor="text1"/>
          <w:sz w:val="24"/>
          <w:szCs w:val="24"/>
        </w:rPr>
      </w:pPr>
      <w:r w:rsidRPr="00653D42">
        <w:rPr>
          <w:rFonts w:ascii="Book Antiqua" w:hAnsi="Book Antiqua" w:cs="Times New Roman"/>
          <w:noProof/>
          <w:color w:val="000000" w:themeColor="text1"/>
          <w:sz w:val="24"/>
          <w:szCs w:val="24"/>
          <w:lang w:eastAsia="zh-CN"/>
        </w:rPr>
        <w:lastRenderedPageBreak/>
        <w:drawing>
          <wp:inline distT="0" distB="0" distL="0" distR="0" wp14:anchorId="1C981FAA" wp14:editId="13037C86">
            <wp:extent cx="5940357" cy="3540868"/>
            <wp:effectExtent l="19050" t="19050" r="22860" b="21590"/>
            <wp:docPr id="1" name="Picture 1" descr="C:\Users\user\Desktop\BabA generalist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BabA generalists.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542801"/>
                    </a:xfrm>
                    <a:prstGeom prst="rect">
                      <a:avLst/>
                    </a:prstGeom>
                    <a:noFill/>
                    <a:ln>
                      <a:solidFill>
                        <a:sysClr val="windowText" lastClr="000000"/>
                      </a:solidFill>
                    </a:ln>
                  </pic:spPr>
                </pic:pic>
              </a:graphicData>
            </a:graphic>
          </wp:inline>
        </w:drawing>
      </w:r>
    </w:p>
    <w:p w:rsidR="009509B2" w:rsidRPr="00653D42" w:rsidRDefault="009509B2" w:rsidP="007E24D8">
      <w:pPr>
        <w:spacing w:after="0" w:line="360" w:lineRule="auto"/>
        <w:jc w:val="both"/>
        <w:rPr>
          <w:rFonts w:ascii="Book Antiqua" w:hAnsi="Book Antiqua" w:cs="Times New Roman"/>
          <w:color w:val="000000" w:themeColor="text1"/>
          <w:sz w:val="24"/>
          <w:szCs w:val="24"/>
        </w:rPr>
      </w:pPr>
      <w:r w:rsidRPr="00653D42">
        <w:rPr>
          <w:rFonts w:ascii="Book Antiqua" w:hAnsi="Book Antiqua" w:cs="Times New Roman"/>
          <w:b/>
          <w:color w:val="000000" w:themeColor="text1"/>
          <w:sz w:val="24"/>
          <w:szCs w:val="24"/>
        </w:rPr>
        <w:t>Figure 1</w:t>
      </w:r>
      <w:r w:rsidR="00871ABA">
        <w:rPr>
          <w:rFonts w:ascii="Book Antiqua" w:eastAsia="SimSun" w:hAnsi="Book Antiqua" w:cs="Times New Roman" w:hint="eastAsia"/>
          <w:b/>
          <w:color w:val="000000" w:themeColor="text1"/>
          <w:sz w:val="24"/>
          <w:szCs w:val="24"/>
          <w:lang w:eastAsia="zh-CN"/>
        </w:rPr>
        <w:t xml:space="preserve"> </w:t>
      </w:r>
      <w:r w:rsidRPr="00871ABA">
        <w:rPr>
          <w:rFonts w:ascii="Book Antiqua" w:hAnsi="Book Antiqua" w:cs="Times New Roman"/>
          <w:b/>
          <w:color w:val="000000" w:themeColor="text1"/>
          <w:sz w:val="24"/>
          <w:szCs w:val="24"/>
        </w:rPr>
        <w:t>In BabA generalists the serine (S) at position 198 makes the DL1 domain to be accessible for the glycan found on blood group A, B as well as O antigen whereas in BabA specialists the replacement of S to leucine (L) makes DL1 to be inaccessible for binding with larger glycans present on blood group A and B antigen.</w:t>
      </w:r>
    </w:p>
    <w:p w:rsidR="009509B2" w:rsidRPr="00653D42" w:rsidRDefault="009509B2" w:rsidP="007E24D8">
      <w:pPr>
        <w:autoSpaceDE w:val="0"/>
        <w:autoSpaceDN w:val="0"/>
        <w:adjustRightInd w:val="0"/>
        <w:spacing w:after="0" w:line="360" w:lineRule="auto"/>
        <w:jc w:val="both"/>
        <w:rPr>
          <w:rFonts w:ascii="Book Antiqua" w:hAnsi="Book Antiqua" w:cs="Times New Roman"/>
          <w:color w:val="000000" w:themeColor="text1"/>
          <w:sz w:val="24"/>
          <w:szCs w:val="24"/>
        </w:rPr>
      </w:pPr>
      <w:r w:rsidRPr="00653D42">
        <w:rPr>
          <w:rFonts w:ascii="Book Antiqua" w:hAnsi="Book Antiqua" w:cs="Times New Roman"/>
          <w:noProof/>
          <w:color w:val="000000" w:themeColor="text1"/>
          <w:sz w:val="24"/>
          <w:szCs w:val="24"/>
          <w:lang w:eastAsia="zh-CN"/>
        </w:rPr>
        <w:lastRenderedPageBreak/>
        <w:drawing>
          <wp:inline distT="0" distB="0" distL="0" distR="0" wp14:anchorId="07CCEA43" wp14:editId="5B43CE0D">
            <wp:extent cx="6341873" cy="453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9736" cy="4539521"/>
                    </a:xfrm>
                    <a:prstGeom prst="rect">
                      <a:avLst/>
                    </a:prstGeom>
                    <a:noFill/>
                  </pic:spPr>
                </pic:pic>
              </a:graphicData>
            </a:graphic>
          </wp:inline>
        </w:drawing>
      </w:r>
    </w:p>
    <w:p w:rsidR="009509B2" w:rsidRPr="00653D42" w:rsidRDefault="009509B2" w:rsidP="007E24D8">
      <w:pPr>
        <w:autoSpaceDE w:val="0"/>
        <w:autoSpaceDN w:val="0"/>
        <w:adjustRightInd w:val="0"/>
        <w:spacing w:after="0" w:line="360" w:lineRule="auto"/>
        <w:jc w:val="both"/>
        <w:rPr>
          <w:rFonts w:ascii="Book Antiqua" w:hAnsi="Book Antiqua" w:cs="Times New Roman"/>
          <w:color w:val="000000" w:themeColor="text1"/>
          <w:sz w:val="24"/>
          <w:szCs w:val="24"/>
        </w:rPr>
      </w:pPr>
      <w:r w:rsidRPr="00653D42">
        <w:rPr>
          <w:rFonts w:ascii="Book Antiqua" w:hAnsi="Book Antiqua" w:cs="Times New Roman"/>
          <w:b/>
          <w:color w:val="000000" w:themeColor="text1"/>
          <w:sz w:val="24"/>
          <w:szCs w:val="24"/>
        </w:rPr>
        <w:t>Figure 2</w:t>
      </w:r>
      <w:r w:rsidR="00871ABA">
        <w:rPr>
          <w:rFonts w:ascii="Book Antiqua" w:eastAsia="SimSun" w:hAnsi="Book Antiqua" w:cs="Times New Roman" w:hint="eastAsia"/>
          <w:b/>
          <w:color w:val="000000" w:themeColor="text1"/>
          <w:sz w:val="24"/>
          <w:szCs w:val="24"/>
          <w:lang w:eastAsia="zh-CN"/>
        </w:rPr>
        <w:t xml:space="preserve"> </w:t>
      </w:r>
      <w:r w:rsidRPr="00653D42">
        <w:rPr>
          <w:rFonts w:ascii="Book Antiqua" w:hAnsi="Book Antiqua" w:cs="Times New Roman"/>
          <w:b/>
          <w:color w:val="000000" w:themeColor="text1"/>
          <w:sz w:val="24"/>
          <w:szCs w:val="24"/>
        </w:rPr>
        <w:t>CT-dinucleotide repeats and slipped strand mis-pairing.</w:t>
      </w:r>
      <w:r w:rsidRPr="00653D42">
        <w:rPr>
          <w:rFonts w:ascii="Book Antiqua" w:hAnsi="Book Antiqua" w:cs="Times New Roman"/>
          <w:color w:val="000000" w:themeColor="text1"/>
          <w:sz w:val="24"/>
          <w:szCs w:val="24"/>
        </w:rPr>
        <w:t xml:space="preserve"> Both replicating and template strands are prone to undergo for slippage mis-pairing. Slippage occurring in replicating strand during first generation of replication causes insertion of one CT-dinucleotide in replicating strand whereas the template strand contains original number of CT-dinucleotide. If slippage occurs in template strand during first generation replication, one CT-dinucleotide is deleted in replicating strand to make base paring. During second generation of DNA replication, out of two progeny generating from slippage in replicating strand, one progeny contains DNA with one CT-dinucleotide more than the mother strain while the other progeny contains same number of CT-dinucleotide as mother strain. During second generation of DNA replication, out of two progeny generating from slippage in template strand, one progeny contains DNA with </w:t>
      </w:r>
      <w:r w:rsidRPr="00653D42">
        <w:rPr>
          <w:rFonts w:ascii="Book Antiqua" w:hAnsi="Book Antiqua" w:cs="Times New Roman"/>
          <w:color w:val="000000" w:themeColor="text1"/>
          <w:sz w:val="24"/>
          <w:szCs w:val="24"/>
        </w:rPr>
        <w:lastRenderedPageBreak/>
        <w:t>one CT-dinucleotide less than the mother strain while other progeny contains DNA with same number of CT-dinucleotide as do mother strain.</w:t>
      </w:r>
    </w:p>
    <w:p w:rsidR="009509B2" w:rsidRPr="00653D42" w:rsidRDefault="009509B2" w:rsidP="007E24D8">
      <w:pPr>
        <w:spacing w:after="0" w:line="360" w:lineRule="auto"/>
        <w:jc w:val="both"/>
        <w:rPr>
          <w:rFonts w:ascii="Book Antiqua" w:hAnsi="Book Antiqua"/>
          <w:color w:val="000000" w:themeColor="text1"/>
          <w:sz w:val="24"/>
          <w:szCs w:val="24"/>
        </w:rPr>
      </w:pPr>
    </w:p>
    <w:sectPr w:rsidR="009509B2" w:rsidRPr="00653D42" w:rsidSect="007F55F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49F" w:rsidRDefault="0049649F" w:rsidP="0072230B">
      <w:pPr>
        <w:spacing w:after="0" w:line="240" w:lineRule="auto"/>
      </w:pPr>
      <w:r>
        <w:separator/>
      </w:r>
    </w:p>
  </w:endnote>
  <w:endnote w:type="continuationSeparator" w:id="0">
    <w:p w:rsidR="0049649F" w:rsidRDefault="0049649F" w:rsidP="00722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3"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8974"/>
      <w:docPartObj>
        <w:docPartGallery w:val="Page Numbers (Bottom of Page)"/>
        <w:docPartUnique/>
      </w:docPartObj>
    </w:sdtPr>
    <w:sdtEndPr>
      <w:rPr>
        <w:noProof/>
      </w:rPr>
    </w:sdtEndPr>
    <w:sdtContent>
      <w:p w:rsidR="00D0565D" w:rsidRDefault="00D0565D">
        <w:pPr>
          <w:pStyle w:val="Footer"/>
          <w:jc w:val="center"/>
        </w:pPr>
        <w:r>
          <w:fldChar w:fldCharType="begin"/>
        </w:r>
        <w:r>
          <w:instrText xml:space="preserve"> PAGE   \* MERGEFORMAT </w:instrText>
        </w:r>
        <w:r>
          <w:fldChar w:fldCharType="separate"/>
        </w:r>
        <w:r w:rsidR="00824C26">
          <w:rPr>
            <w:noProof/>
          </w:rPr>
          <w:t>44</w:t>
        </w:r>
        <w:r>
          <w:rPr>
            <w:noProof/>
          </w:rPr>
          <w:fldChar w:fldCharType="end"/>
        </w:r>
      </w:p>
    </w:sdtContent>
  </w:sdt>
  <w:p w:rsidR="00D0565D" w:rsidRDefault="00D05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49F" w:rsidRDefault="0049649F" w:rsidP="0072230B">
      <w:pPr>
        <w:spacing w:after="0" w:line="240" w:lineRule="auto"/>
      </w:pPr>
      <w:r>
        <w:separator/>
      </w:r>
    </w:p>
  </w:footnote>
  <w:footnote w:type="continuationSeparator" w:id="0">
    <w:p w:rsidR="0049649F" w:rsidRDefault="0049649F" w:rsidP="007223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E33B9"/>
    <w:multiLevelType w:val="hybridMultilevel"/>
    <w:tmpl w:val="9538112E"/>
    <w:lvl w:ilvl="0" w:tplc="CAF490E2">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48833B7"/>
    <w:multiLevelType w:val="hybridMultilevel"/>
    <w:tmpl w:val="7C3A31A8"/>
    <w:lvl w:ilvl="0" w:tplc="C158DEA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AC4751"/>
    <w:multiLevelType w:val="hybridMultilevel"/>
    <w:tmpl w:val="5F7ED22A"/>
    <w:lvl w:ilvl="0" w:tplc="999A45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0B3CB6"/>
    <w:multiLevelType w:val="hybridMultilevel"/>
    <w:tmpl w:val="F392C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1A6A02"/>
    <w:multiLevelType w:val="hybridMultilevel"/>
    <w:tmpl w:val="25E0769E"/>
    <w:lvl w:ilvl="0" w:tplc="3B72152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68"/>
    <w:rsid w:val="00001163"/>
    <w:rsid w:val="000022C3"/>
    <w:rsid w:val="000107C1"/>
    <w:rsid w:val="000126E0"/>
    <w:rsid w:val="000208B9"/>
    <w:rsid w:val="00021AFC"/>
    <w:rsid w:val="00024213"/>
    <w:rsid w:val="00031866"/>
    <w:rsid w:val="000355BF"/>
    <w:rsid w:val="00036412"/>
    <w:rsid w:val="00040407"/>
    <w:rsid w:val="00046AE2"/>
    <w:rsid w:val="00052DB8"/>
    <w:rsid w:val="00061D1E"/>
    <w:rsid w:val="00066E1C"/>
    <w:rsid w:val="0007777E"/>
    <w:rsid w:val="00080DC7"/>
    <w:rsid w:val="00081DEC"/>
    <w:rsid w:val="00083684"/>
    <w:rsid w:val="000841F9"/>
    <w:rsid w:val="000917F7"/>
    <w:rsid w:val="00091A9B"/>
    <w:rsid w:val="0009447F"/>
    <w:rsid w:val="000957BE"/>
    <w:rsid w:val="00096E87"/>
    <w:rsid w:val="00096E93"/>
    <w:rsid w:val="000A23B5"/>
    <w:rsid w:val="000B2E75"/>
    <w:rsid w:val="000B434D"/>
    <w:rsid w:val="000B4B05"/>
    <w:rsid w:val="000C17E9"/>
    <w:rsid w:val="000D06D7"/>
    <w:rsid w:val="000D248A"/>
    <w:rsid w:val="000D5264"/>
    <w:rsid w:val="000D5A1B"/>
    <w:rsid w:val="000E52EE"/>
    <w:rsid w:val="000F1FC8"/>
    <w:rsid w:val="000F4D03"/>
    <w:rsid w:val="000F6A05"/>
    <w:rsid w:val="000F724F"/>
    <w:rsid w:val="000F7288"/>
    <w:rsid w:val="001145FB"/>
    <w:rsid w:val="00116700"/>
    <w:rsid w:val="001221BB"/>
    <w:rsid w:val="0012220E"/>
    <w:rsid w:val="0012764A"/>
    <w:rsid w:val="001314C6"/>
    <w:rsid w:val="00131C3E"/>
    <w:rsid w:val="00131EAF"/>
    <w:rsid w:val="00132EE1"/>
    <w:rsid w:val="00133198"/>
    <w:rsid w:val="00133B72"/>
    <w:rsid w:val="0013686B"/>
    <w:rsid w:val="0014623B"/>
    <w:rsid w:val="00155899"/>
    <w:rsid w:val="001560D1"/>
    <w:rsid w:val="00162BC0"/>
    <w:rsid w:val="00164182"/>
    <w:rsid w:val="00166211"/>
    <w:rsid w:val="00170244"/>
    <w:rsid w:val="00177149"/>
    <w:rsid w:val="001818F0"/>
    <w:rsid w:val="001820C2"/>
    <w:rsid w:val="0018347F"/>
    <w:rsid w:val="00183AA1"/>
    <w:rsid w:val="00187844"/>
    <w:rsid w:val="00190706"/>
    <w:rsid w:val="001937CE"/>
    <w:rsid w:val="00194088"/>
    <w:rsid w:val="00194C8F"/>
    <w:rsid w:val="00196A77"/>
    <w:rsid w:val="001B1EA6"/>
    <w:rsid w:val="001B3A4A"/>
    <w:rsid w:val="001B4486"/>
    <w:rsid w:val="001B467A"/>
    <w:rsid w:val="001B5EB0"/>
    <w:rsid w:val="001B6D67"/>
    <w:rsid w:val="001B725C"/>
    <w:rsid w:val="001C0BA9"/>
    <w:rsid w:val="001C6A59"/>
    <w:rsid w:val="001D1E71"/>
    <w:rsid w:val="001D23CA"/>
    <w:rsid w:val="001D4D0F"/>
    <w:rsid w:val="001E0A8E"/>
    <w:rsid w:val="001E4000"/>
    <w:rsid w:val="001E592A"/>
    <w:rsid w:val="001F130B"/>
    <w:rsid w:val="001F335D"/>
    <w:rsid w:val="001F6AF5"/>
    <w:rsid w:val="0020282E"/>
    <w:rsid w:val="00205F7D"/>
    <w:rsid w:val="00210060"/>
    <w:rsid w:val="002131C2"/>
    <w:rsid w:val="002152A9"/>
    <w:rsid w:val="002176AB"/>
    <w:rsid w:val="00221687"/>
    <w:rsid w:val="00224205"/>
    <w:rsid w:val="00246172"/>
    <w:rsid w:val="002465E4"/>
    <w:rsid w:val="00262403"/>
    <w:rsid w:val="002638F5"/>
    <w:rsid w:val="002648E7"/>
    <w:rsid w:val="0026714C"/>
    <w:rsid w:val="00271CD4"/>
    <w:rsid w:val="00280533"/>
    <w:rsid w:val="002856E7"/>
    <w:rsid w:val="002A1AF5"/>
    <w:rsid w:val="002A3DE0"/>
    <w:rsid w:val="002A4D1B"/>
    <w:rsid w:val="002B2898"/>
    <w:rsid w:val="002B2ECE"/>
    <w:rsid w:val="002B6CB7"/>
    <w:rsid w:val="002C1761"/>
    <w:rsid w:val="002D0D48"/>
    <w:rsid w:val="002D3C83"/>
    <w:rsid w:val="002D3F3A"/>
    <w:rsid w:val="002D3F9D"/>
    <w:rsid w:val="002D520F"/>
    <w:rsid w:val="002D77B1"/>
    <w:rsid w:val="002E13D3"/>
    <w:rsid w:val="002E6435"/>
    <w:rsid w:val="002F02FE"/>
    <w:rsid w:val="002F1EBB"/>
    <w:rsid w:val="002F346A"/>
    <w:rsid w:val="003002C1"/>
    <w:rsid w:val="003003DC"/>
    <w:rsid w:val="003006EF"/>
    <w:rsid w:val="003055A8"/>
    <w:rsid w:val="00306B5F"/>
    <w:rsid w:val="00320777"/>
    <w:rsid w:val="003331B7"/>
    <w:rsid w:val="00333A32"/>
    <w:rsid w:val="00333DE0"/>
    <w:rsid w:val="00340A39"/>
    <w:rsid w:val="003520BF"/>
    <w:rsid w:val="0035283B"/>
    <w:rsid w:val="00352F47"/>
    <w:rsid w:val="003543B4"/>
    <w:rsid w:val="00362C2D"/>
    <w:rsid w:val="0036467B"/>
    <w:rsid w:val="00377F1B"/>
    <w:rsid w:val="0038170A"/>
    <w:rsid w:val="003818BA"/>
    <w:rsid w:val="003909D2"/>
    <w:rsid w:val="0039516D"/>
    <w:rsid w:val="003962A2"/>
    <w:rsid w:val="00397D3C"/>
    <w:rsid w:val="003A2751"/>
    <w:rsid w:val="003A2C7A"/>
    <w:rsid w:val="003B2FF4"/>
    <w:rsid w:val="003B355A"/>
    <w:rsid w:val="003D1398"/>
    <w:rsid w:val="003D243E"/>
    <w:rsid w:val="003D6C38"/>
    <w:rsid w:val="003E6828"/>
    <w:rsid w:val="003F1AAB"/>
    <w:rsid w:val="003F2671"/>
    <w:rsid w:val="003F4A1A"/>
    <w:rsid w:val="0040144B"/>
    <w:rsid w:val="00406484"/>
    <w:rsid w:val="0041201A"/>
    <w:rsid w:val="00412194"/>
    <w:rsid w:val="00414A04"/>
    <w:rsid w:val="00414AD0"/>
    <w:rsid w:val="0042100B"/>
    <w:rsid w:val="00431210"/>
    <w:rsid w:val="00432E35"/>
    <w:rsid w:val="0043651E"/>
    <w:rsid w:val="004406E9"/>
    <w:rsid w:val="00461536"/>
    <w:rsid w:val="00462650"/>
    <w:rsid w:val="004658CD"/>
    <w:rsid w:val="004740E9"/>
    <w:rsid w:val="004834F3"/>
    <w:rsid w:val="0048379E"/>
    <w:rsid w:val="00483CDE"/>
    <w:rsid w:val="0048525D"/>
    <w:rsid w:val="00490714"/>
    <w:rsid w:val="0049649F"/>
    <w:rsid w:val="004A15A9"/>
    <w:rsid w:val="004A1AE2"/>
    <w:rsid w:val="004A1D91"/>
    <w:rsid w:val="004A396E"/>
    <w:rsid w:val="004A40CA"/>
    <w:rsid w:val="004A44EE"/>
    <w:rsid w:val="004A6C3A"/>
    <w:rsid w:val="004B0927"/>
    <w:rsid w:val="004B577A"/>
    <w:rsid w:val="004C0117"/>
    <w:rsid w:val="004C5B8A"/>
    <w:rsid w:val="004D1C47"/>
    <w:rsid w:val="004E2EF2"/>
    <w:rsid w:val="004E498E"/>
    <w:rsid w:val="004E4A30"/>
    <w:rsid w:val="004E60EF"/>
    <w:rsid w:val="004F2233"/>
    <w:rsid w:val="00501219"/>
    <w:rsid w:val="00504DE5"/>
    <w:rsid w:val="00505E38"/>
    <w:rsid w:val="0050694F"/>
    <w:rsid w:val="00510047"/>
    <w:rsid w:val="005102BD"/>
    <w:rsid w:val="00511355"/>
    <w:rsid w:val="0051366D"/>
    <w:rsid w:val="0051748B"/>
    <w:rsid w:val="00521CD5"/>
    <w:rsid w:val="005271D1"/>
    <w:rsid w:val="00533CF4"/>
    <w:rsid w:val="005354F0"/>
    <w:rsid w:val="00536799"/>
    <w:rsid w:val="00541D70"/>
    <w:rsid w:val="005432FB"/>
    <w:rsid w:val="00547FD9"/>
    <w:rsid w:val="005510C1"/>
    <w:rsid w:val="0055445B"/>
    <w:rsid w:val="00554EC7"/>
    <w:rsid w:val="00556666"/>
    <w:rsid w:val="0055780C"/>
    <w:rsid w:val="00563320"/>
    <w:rsid w:val="00572287"/>
    <w:rsid w:val="00580D88"/>
    <w:rsid w:val="00581F9C"/>
    <w:rsid w:val="00596725"/>
    <w:rsid w:val="005A16E1"/>
    <w:rsid w:val="005A4B12"/>
    <w:rsid w:val="005A700B"/>
    <w:rsid w:val="005A7D7F"/>
    <w:rsid w:val="005B2B4A"/>
    <w:rsid w:val="005B4106"/>
    <w:rsid w:val="005B49B7"/>
    <w:rsid w:val="005B51D2"/>
    <w:rsid w:val="005B61EF"/>
    <w:rsid w:val="005C67FC"/>
    <w:rsid w:val="005C6828"/>
    <w:rsid w:val="005D1BEB"/>
    <w:rsid w:val="005D1CE7"/>
    <w:rsid w:val="005D59A8"/>
    <w:rsid w:val="005E4F64"/>
    <w:rsid w:val="005E651D"/>
    <w:rsid w:val="005F1DD5"/>
    <w:rsid w:val="005F2A13"/>
    <w:rsid w:val="00600DFB"/>
    <w:rsid w:val="00607C70"/>
    <w:rsid w:val="00614394"/>
    <w:rsid w:val="006162E7"/>
    <w:rsid w:val="006203B9"/>
    <w:rsid w:val="006370C4"/>
    <w:rsid w:val="006376D2"/>
    <w:rsid w:val="00643723"/>
    <w:rsid w:val="0064798B"/>
    <w:rsid w:val="00651C3C"/>
    <w:rsid w:val="00653D42"/>
    <w:rsid w:val="006633A6"/>
    <w:rsid w:val="00663D8B"/>
    <w:rsid w:val="00666033"/>
    <w:rsid w:val="00667505"/>
    <w:rsid w:val="0067453A"/>
    <w:rsid w:val="00674C3A"/>
    <w:rsid w:val="0067692A"/>
    <w:rsid w:val="00677111"/>
    <w:rsid w:val="00681F8F"/>
    <w:rsid w:val="0068612B"/>
    <w:rsid w:val="00696701"/>
    <w:rsid w:val="00696B04"/>
    <w:rsid w:val="006A02DA"/>
    <w:rsid w:val="006A2C81"/>
    <w:rsid w:val="006A4C7F"/>
    <w:rsid w:val="006B0910"/>
    <w:rsid w:val="006C26E6"/>
    <w:rsid w:val="006C323F"/>
    <w:rsid w:val="006D0A28"/>
    <w:rsid w:val="006E14B6"/>
    <w:rsid w:val="006E3F36"/>
    <w:rsid w:val="006E58AA"/>
    <w:rsid w:val="006E6C47"/>
    <w:rsid w:val="006F6997"/>
    <w:rsid w:val="006F6C6E"/>
    <w:rsid w:val="007047CF"/>
    <w:rsid w:val="00714B73"/>
    <w:rsid w:val="00714D5D"/>
    <w:rsid w:val="0072230B"/>
    <w:rsid w:val="00726DB7"/>
    <w:rsid w:val="007275B0"/>
    <w:rsid w:val="00734050"/>
    <w:rsid w:val="00740C77"/>
    <w:rsid w:val="00741B02"/>
    <w:rsid w:val="00747D85"/>
    <w:rsid w:val="00750E49"/>
    <w:rsid w:val="007512FB"/>
    <w:rsid w:val="0076129E"/>
    <w:rsid w:val="00771393"/>
    <w:rsid w:val="007749DC"/>
    <w:rsid w:val="007849CA"/>
    <w:rsid w:val="0079290B"/>
    <w:rsid w:val="0079686D"/>
    <w:rsid w:val="007A3FAA"/>
    <w:rsid w:val="007B242F"/>
    <w:rsid w:val="007D0468"/>
    <w:rsid w:val="007D06AB"/>
    <w:rsid w:val="007D23D9"/>
    <w:rsid w:val="007D5932"/>
    <w:rsid w:val="007E0997"/>
    <w:rsid w:val="007E24D8"/>
    <w:rsid w:val="007F2456"/>
    <w:rsid w:val="007F34E2"/>
    <w:rsid w:val="007F4939"/>
    <w:rsid w:val="007F55FB"/>
    <w:rsid w:val="007F6DB0"/>
    <w:rsid w:val="00805CE3"/>
    <w:rsid w:val="008062CE"/>
    <w:rsid w:val="00806CF5"/>
    <w:rsid w:val="00806DE3"/>
    <w:rsid w:val="008105AF"/>
    <w:rsid w:val="0081448E"/>
    <w:rsid w:val="00814DAC"/>
    <w:rsid w:val="00823AA9"/>
    <w:rsid w:val="00824C26"/>
    <w:rsid w:val="00827818"/>
    <w:rsid w:val="00830F7C"/>
    <w:rsid w:val="00831E52"/>
    <w:rsid w:val="008400CF"/>
    <w:rsid w:val="008404E0"/>
    <w:rsid w:val="00841B18"/>
    <w:rsid w:val="0084254E"/>
    <w:rsid w:val="0086184A"/>
    <w:rsid w:val="00862A65"/>
    <w:rsid w:val="008634CF"/>
    <w:rsid w:val="00863746"/>
    <w:rsid w:val="00871ABA"/>
    <w:rsid w:val="008721E1"/>
    <w:rsid w:val="00876AFD"/>
    <w:rsid w:val="00881009"/>
    <w:rsid w:val="00890731"/>
    <w:rsid w:val="008A31E8"/>
    <w:rsid w:val="008A5475"/>
    <w:rsid w:val="008B5BFE"/>
    <w:rsid w:val="008C3B02"/>
    <w:rsid w:val="008C4DD2"/>
    <w:rsid w:val="008D526D"/>
    <w:rsid w:val="008E094B"/>
    <w:rsid w:val="008E2D2A"/>
    <w:rsid w:val="008E622F"/>
    <w:rsid w:val="008F098B"/>
    <w:rsid w:val="00902D0B"/>
    <w:rsid w:val="009043F3"/>
    <w:rsid w:val="00923050"/>
    <w:rsid w:val="00923426"/>
    <w:rsid w:val="00934DEA"/>
    <w:rsid w:val="009360CB"/>
    <w:rsid w:val="00946480"/>
    <w:rsid w:val="009508F4"/>
    <w:rsid w:val="009509B2"/>
    <w:rsid w:val="009541BE"/>
    <w:rsid w:val="009565F8"/>
    <w:rsid w:val="00957049"/>
    <w:rsid w:val="009579CF"/>
    <w:rsid w:val="00962AF8"/>
    <w:rsid w:val="00962D90"/>
    <w:rsid w:val="0096378E"/>
    <w:rsid w:val="00967168"/>
    <w:rsid w:val="00972A0A"/>
    <w:rsid w:val="00973DA5"/>
    <w:rsid w:val="009830BC"/>
    <w:rsid w:val="0098348F"/>
    <w:rsid w:val="009835F2"/>
    <w:rsid w:val="00984487"/>
    <w:rsid w:val="00991005"/>
    <w:rsid w:val="0099134B"/>
    <w:rsid w:val="009A5CA8"/>
    <w:rsid w:val="009B34F7"/>
    <w:rsid w:val="009C5406"/>
    <w:rsid w:val="009C675A"/>
    <w:rsid w:val="009D373E"/>
    <w:rsid w:val="009D451C"/>
    <w:rsid w:val="009D7301"/>
    <w:rsid w:val="009E0394"/>
    <w:rsid w:val="009E0C96"/>
    <w:rsid w:val="009E1486"/>
    <w:rsid w:val="009F1542"/>
    <w:rsid w:val="009F334F"/>
    <w:rsid w:val="009F4BE2"/>
    <w:rsid w:val="009F6200"/>
    <w:rsid w:val="009F6FFD"/>
    <w:rsid w:val="00A06EE2"/>
    <w:rsid w:val="00A0777D"/>
    <w:rsid w:val="00A150F5"/>
    <w:rsid w:val="00A160DA"/>
    <w:rsid w:val="00A164B7"/>
    <w:rsid w:val="00A170CD"/>
    <w:rsid w:val="00A175A5"/>
    <w:rsid w:val="00A17C28"/>
    <w:rsid w:val="00A25EC2"/>
    <w:rsid w:val="00A34DBA"/>
    <w:rsid w:val="00A4123D"/>
    <w:rsid w:val="00A430B6"/>
    <w:rsid w:val="00A719A2"/>
    <w:rsid w:val="00A73859"/>
    <w:rsid w:val="00A82BFA"/>
    <w:rsid w:val="00A86765"/>
    <w:rsid w:val="00A87CC8"/>
    <w:rsid w:val="00A90031"/>
    <w:rsid w:val="00A9046A"/>
    <w:rsid w:val="00A978EA"/>
    <w:rsid w:val="00AA2BEE"/>
    <w:rsid w:val="00AA461B"/>
    <w:rsid w:val="00AB1562"/>
    <w:rsid w:val="00AB1FE3"/>
    <w:rsid w:val="00AB2817"/>
    <w:rsid w:val="00AB64ED"/>
    <w:rsid w:val="00AB79C3"/>
    <w:rsid w:val="00AC76D4"/>
    <w:rsid w:val="00AD17DE"/>
    <w:rsid w:val="00AD1A5D"/>
    <w:rsid w:val="00AD279F"/>
    <w:rsid w:val="00AD3AC3"/>
    <w:rsid w:val="00AD721D"/>
    <w:rsid w:val="00AE2EDC"/>
    <w:rsid w:val="00AE7726"/>
    <w:rsid w:val="00AF2BD6"/>
    <w:rsid w:val="00B02F9C"/>
    <w:rsid w:val="00B05E9C"/>
    <w:rsid w:val="00B06CC3"/>
    <w:rsid w:val="00B157E5"/>
    <w:rsid w:val="00B22D70"/>
    <w:rsid w:val="00B2339C"/>
    <w:rsid w:val="00B27FF0"/>
    <w:rsid w:val="00B32833"/>
    <w:rsid w:val="00B344B1"/>
    <w:rsid w:val="00B4091C"/>
    <w:rsid w:val="00B40A1C"/>
    <w:rsid w:val="00B40A2F"/>
    <w:rsid w:val="00B4230E"/>
    <w:rsid w:val="00B428F5"/>
    <w:rsid w:val="00B42DD8"/>
    <w:rsid w:val="00B46703"/>
    <w:rsid w:val="00B6071D"/>
    <w:rsid w:val="00B72410"/>
    <w:rsid w:val="00B76822"/>
    <w:rsid w:val="00B8486F"/>
    <w:rsid w:val="00B85485"/>
    <w:rsid w:val="00B92C69"/>
    <w:rsid w:val="00B939B1"/>
    <w:rsid w:val="00B96568"/>
    <w:rsid w:val="00BA7415"/>
    <w:rsid w:val="00BB4F69"/>
    <w:rsid w:val="00BB7F11"/>
    <w:rsid w:val="00BC6883"/>
    <w:rsid w:val="00BD19E6"/>
    <w:rsid w:val="00BD710B"/>
    <w:rsid w:val="00BD7A23"/>
    <w:rsid w:val="00BE0962"/>
    <w:rsid w:val="00BE522B"/>
    <w:rsid w:val="00BF05AA"/>
    <w:rsid w:val="00BF6A5F"/>
    <w:rsid w:val="00C063AC"/>
    <w:rsid w:val="00C121D4"/>
    <w:rsid w:val="00C12ED2"/>
    <w:rsid w:val="00C14464"/>
    <w:rsid w:val="00C2517A"/>
    <w:rsid w:val="00C27579"/>
    <w:rsid w:val="00C3587D"/>
    <w:rsid w:val="00C4183C"/>
    <w:rsid w:val="00C45B29"/>
    <w:rsid w:val="00C47C03"/>
    <w:rsid w:val="00C51085"/>
    <w:rsid w:val="00C54198"/>
    <w:rsid w:val="00C64357"/>
    <w:rsid w:val="00C64EA0"/>
    <w:rsid w:val="00C750B8"/>
    <w:rsid w:val="00C756D7"/>
    <w:rsid w:val="00C83CF9"/>
    <w:rsid w:val="00C9511F"/>
    <w:rsid w:val="00CA3F0E"/>
    <w:rsid w:val="00CA45FA"/>
    <w:rsid w:val="00CA6637"/>
    <w:rsid w:val="00CC2727"/>
    <w:rsid w:val="00CD1768"/>
    <w:rsid w:val="00CD49EB"/>
    <w:rsid w:val="00CE3061"/>
    <w:rsid w:val="00CE3812"/>
    <w:rsid w:val="00CE6A75"/>
    <w:rsid w:val="00CE78B2"/>
    <w:rsid w:val="00D00E25"/>
    <w:rsid w:val="00D0220C"/>
    <w:rsid w:val="00D025CA"/>
    <w:rsid w:val="00D0565D"/>
    <w:rsid w:val="00D06E7A"/>
    <w:rsid w:val="00D15EC8"/>
    <w:rsid w:val="00D20552"/>
    <w:rsid w:val="00D22C91"/>
    <w:rsid w:val="00D239DD"/>
    <w:rsid w:val="00D24DE8"/>
    <w:rsid w:val="00D33639"/>
    <w:rsid w:val="00D3377A"/>
    <w:rsid w:val="00D36DA7"/>
    <w:rsid w:val="00D40408"/>
    <w:rsid w:val="00D47F35"/>
    <w:rsid w:val="00D54014"/>
    <w:rsid w:val="00D54536"/>
    <w:rsid w:val="00D60ADE"/>
    <w:rsid w:val="00D7149C"/>
    <w:rsid w:val="00D71A21"/>
    <w:rsid w:val="00D71D84"/>
    <w:rsid w:val="00D7266D"/>
    <w:rsid w:val="00D7301B"/>
    <w:rsid w:val="00D83F13"/>
    <w:rsid w:val="00DA4BED"/>
    <w:rsid w:val="00DA4CAC"/>
    <w:rsid w:val="00DA572D"/>
    <w:rsid w:val="00DA6179"/>
    <w:rsid w:val="00DA6978"/>
    <w:rsid w:val="00DB41C3"/>
    <w:rsid w:val="00DC6984"/>
    <w:rsid w:val="00DD5405"/>
    <w:rsid w:val="00DD771E"/>
    <w:rsid w:val="00DE0108"/>
    <w:rsid w:val="00DE5427"/>
    <w:rsid w:val="00DE685E"/>
    <w:rsid w:val="00E06F33"/>
    <w:rsid w:val="00E07AF2"/>
    <w:rsid w:val="00E13016"/>
    <w:rsid w:val="00E1392D"/>
    <w:rsid w:val="00E1520D"/>
    <w:rsid w:val="00E23069"/>
    <w:rsid w:val="00E25718"/>
    <w:rsid w:val="00E31A47"/>
    <w:rsid w:val="00E356B0"/>
    <w:rsid w:val="00E430CA"/>
    <w:rsid w:val="00E553E5"/>
    <w:rsid w:val="00E55B48"/>
    <w:rsid w:val="00E65A97"/>
    <w:rsid w:val="00E7095A"/>
    <w:rsid w:val="00E72F8D"/>
    <w:rsid w:val="00E7499B"/>
    <w:rsid w:val="00E8019B"/>
    <w:rsid w:val="00E842BA"/>
    <w:rsid w:val="00EA20D9"/>
    <w:rsid w:val="00EA22AB"/>
    <w:rsid w:val="00EA6003"/>
    <w:rsid w:val="00EB041D"/>
    <w:rsid w:val="00ED1DD5"/>
    <w:rsid w:val="00ED5488"/>
    <w:rsid w:val="00ED63D9"/>
    <w:rsid w:val="00ED796A"/>
    <w:rsid w:val="00F0008B"/>
    <w:rsid w:val="00F05CB1"/>
    <w:rsid w:val="00F13440"/>
    <w:rsid w:val="00F15018"/>
    <w:rsid w:val="00F17636"/>
    <w:rsid w:val="00F21250"/>
    <w:rsid w:val="00F25327"/>
    <w:rsid w:val="00F260B5"/>
    <w:rsid w:val="00F31D20"/>
    <w:rsid w:val="00F32B79"/>
    <w:rsid w:val="00F414F4"/>
    <w:rsid w:val="00F41911"/>
    <w:rsid w:val="00F44E80"/>
    <w:rsid w:val="00F45C6B"/>
    <w:rsid w:val="00F508A7"/>
    <w:rsid w:val="00F52DCB"/>
    <w:rsid w:val="00F635E3"/>
    <w:rsid w:val="00F65724"/>
    <w:rsid w:val="00F6783A"/>
    <w:rsid w:val="00F67F27"/>
    <w:rsid w:val="00F70043"/>
    <w:rsid w:val="00F700C3"/>
    <w:rsid w:val="00F75999"/>
    <w:rsid w:val="00F76437"/>
    <w:rsid w:val="00F8164C"/>
    <w:rsid w:val="00F822E8"/>
    <w:rsid w:val="00F86944"/>
    <w:rsid w:val="00F910A0"/>
    <w:rsid w:val="00F942DA"/>
    <w:rsid w:val="00F96310"/>
    <w:rsid w:val="00FA0530"/>
    <w:rsid w:val="00FB0E34"/>
    <w:rsid w:val="00FB77FF"/>
    <w:rsid w:val="00FC1412"/>
    <w:rsid w:val="00FC7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A7CE077-6446-4835-B816-1C09512D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671"/>
    <w:pPr>
      <w:ind w:left="720"/>
      <w:contextualSpacing/>
    </w:pPr>
  </w:style>
  <w:style w:type="table" w:styleId="TableGrid">
    <w:name w:val="Table Grid"/>
    <w:basedOn w:val="TableNormal"/>
    <w:uiPriority w:val="59"/>
    <w:rsid w:val="00A16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898"/>
    <w:rPr>
      <w:rFonts w:ascii="Tahoma" w:hAnsi="Tahoma" w:cs="Tahoma"/>
      <w:sz w:val="16"/>
      <w:szCs w:val="16"/>
    </w:rPr>
  </w:style>
  <w:style w:type="paragraph" w:styleId="Header">
    <w:name w:val="header"/>
    <w:basedOn w:val="Normal"/>
    <w:link w:val="HeaderChar"/>
    <w:uiPriority w:val="99"/>
    <w:unhideWhenUsed/>
    <w:rsid w:val="0072230B"/>
    <w:pPr>
      <w:tabs>
        <w:tab w:val="center" w:pos="4252"/>
        <w:tab w:val="right" w:pos="8504"/>
      </w:tabs>
      <w:snapToGrid w:val="0"/>
    </w:pPr>
  </w:style>
  <w:style w:type="character" w:customStyle="1" w:styleId="HeaderChar">
    <w:name w:val="Header Char"/>
    <w:basedOn w:val="DefaultParagraphFont"/>
    <w:link w:val="Header"/>
    <w:uiPriority w:val="99"/>
    <w:rsid w:val="0072230B"/>
  </w:style>
  <w:style w:type="paragraph" w:styleId="Footer">
    <w:name w:val="footer"/>
    <w:basedOn w:val="Normal"/>
    <w:link w:val="FooterChar"/>
    <w:uiPriority w:val="99"/>
    <w:unhideWhenUsed/>
    <w:rsid w:val="0072230B"/>
    <w:pPr>
      <w:tabs>
        <w:tab w:val="center" w:pos="4252"/>
        <w:tab w:val="right" w:pos="8504"/>
      </w:tabs>
      <w:snapToGrid w:val="0"/>
    </w:pPr>
  </w:style>
  <w:style w:type="character" w:customStyle="1" w:styleId="FooterChar">
    <w:name w:val="Footer Char"/>
    <w:basedOn w:val="DefaultParagraphFont"/>
    <w:link w:val="Footer"/>
    <w:uiPriority w:val="99"/>
    <w:rsid w:val="0072230B"/>
  </w:style>
  <w:style w:type="character" w:styleId="Hyperlink">
    <w:name w:val="Hyperlink"/>
    <w:basedOn w:val="DefaultParagraphFont"/>
    <w:unhideWhenUsed/>
    <w:rsid w:val="00ED796A"/>
    <w:rPr>
      <w:color w:val="0000FF"/>
      <w:u w:val="single"/>
    </w:rPr>
  </w:style>
  <w:style w:type="character" w:styleId="LineNumber">
    <w:name w:val="line number"/>
    <w:basedOn w:val="DefaultParagraphFont"/>
    <w:uiPriority w:val="99"/>
    <w:semiHidden/>
    <w:unhideWhenUsed/>
    <w:rsid w:val="00841B18"/>
  </w:style>
  <w:style w:type="character" w:styleId="CommentReference">
    <w:name w:val="annotation reference"/>
    <w:uiPriority w:val="99"/>
    <w:rsid w:val="007F55FB"/>
    <w:rPr>
      <w:rFonts w:cs="Times New Roman"/>
      <w:sz w:val="21"/>
      <w:szCs w:val="21"/>
    </w:rPr>
  </w:style>
  <w:style w:type="paragraph" w:styleId="CommentText">
    <w:name w:val="annotation text"/>
    <w:basedOn w:val="Normal"/>
    <w:link w:val="CommentTextChar"/>
    <w:uiPriority w:val="99"/>
    <w:rsid w:val="007F55FB"/>
    <w:pPr>
      <w:spacing w:after="0" w:line="240" w:lineRule="auto"/>
    </w:pPr>
    <w:rPr>
      <w:rFonts w:ascii="Times New Roman" w:eastAsia="SimSun" w:hAnsi="Times New Roman" w:cs="Times New Roman"/>
      <w:sz w:val="24"/>
      <w:szCs w:val="24"/>
    </w:rPr>
  </w:style>
  <w:style w:type="character" w:customStyle="1" w:styleId="CommentTextChar">
    <w:name w:val="Comment Text Char"/>
    <w:basedOn w:val="DefaultParagraphFont"/>
    <w:link w:val="CommentText"/>
    <w:uiPriority w:val="99"/>
    <w:rsid w:val="007F55FB"/>
    <w:rPr>
      <w:rFonts w:ascii="Times New Roman" w:eastAsia="SimSun" w:hAnsi="Times New Roman" w:cs="Times New Roman"/>
      <w:sz w:val="24"/>
      <w:szCs w:val="24"/>
    </w:rPr>
  </w:style>
  <w:style w:type="paragraph" w:styleId="NormalWeb">
    <w:name w:val="Normal (Web)"/>
    <w:basedOn w:val="Normal"/>
    <w:uiPriority w:val="99"/>
    <w:unhideWhenUsed/>
    <w:rsid w:val="007F55FB"/>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Strong">
    <w:name w:val="Strong"/>
    <w:uiPriority w:val="22"/>
    <w:qFormat/>
    <w:rsid w:val="007F55FB"/>
    <w:rPr>
      <w:b/>
      <w:bCs/>
    </w:rPr>
  </w:style>
  <w:style w:type="paragraph" w:styleId="CommentSubject">
    <w:name w:val="annotation subject"/>
    <w:basedOn w:val="CommentText"/>
    <w:next w:val="CommentText"/>
    <w:link w:val="CommentSubjectChar"/>
    <w:uiPriority w:val="99"/>
    <w:semiHidden/>
    <w:unhideWhenUsed/>
    <w:rsid w:val="007F55FB"/>
    <w:pPr>
      <w:spacing w:after="200" w:line="276" w:lineRule="auto"/>
    </w:pPr>
    <w:rPr>
      <w:rFonts w:asciiTheme="minorHAnsi" w:eastAsiaTheme="minorEastAsia" w:hAnsiTheme="minorHAnsi" w:cstheme="minorBidi"/>
      <w:b/>
      <w:bCs/>
      <w:sz w:val="22"/>
      <w:szCs w:val="22"/>
    </w:rPr>
  </w:style>
  <w:style w:type="character" w:customStyle="1" w:styleId="CommentSubjectChar">
    <w:name w:val="Comment Subject Char"/>
    <w:basedOn w:val="CommentTextChar"/>
    <w:link w:val="CommentSubject"/>
    <w:uiPriority w:val="99"/>
    <w:semiHidden/>
    <w:rsid w:val="007F55FB"/>
    <w:rPr>
      <w:rFonts w:ascii="Times New Roman" w:eastAsia="SimSu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hyperlink" Target="mailto:yyamaoka@oita-u.ac.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10016</Words>
  <Characters>57096</Characters>
  <Application>Microsoft Office Word</Application>
  <DocSecurity>0</DocSecurity>
  <Lines>475</Lines>
  <Paragraphs>133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 Ma</cp:lastModifiedBy>
  <cp:revision>2</cp:revision>
  <cp:lastPrinted>2017-01-24T06:47:00Z</cp:lastPrinted>
  <dcterms:created xsi:type="dcterms:W3CDTF">2017-05-31T22:29:00Z</dcterms:created>
  <dcterms:modified xsi:type="dcterms:W3CDTF">2017-05-31T22:29:00Z</dcterms:modified>
</cp:coreProperties>
</file>