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D84" w:rsidRPr="00D71E8C" w:rsidRDefault="00A91D84" w:rsidP="00116763">
      <w:pPr>
        <w:pStyle w:val="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3"/>
      <w:bookmarkStart w:id="17" w:name="OLE_LINK31"/>
      <w:bookmarkStart w:id="18" w:name="OLE_LINK37"/>
      <w:r w:rsidRPr="00D71E8C">
        <w:rPr>
          <w:rFonts w:ascii="Book Antiqua" w:hAnsi="Book Antiqua" w:cs="Times New Roman"/>
          <w:b/>
          <w:color w:val="auto"/>
          <w:sz w:val="24"/>
          <w:szCs w:val="24"/>
          <w:lang w:val="en-US" w:eastAsia="zh-CN"/>
        </w:rPr>
        <w:t xml:space="preserve">Name of </w:t>
      </w:r>
      <w:r w:rsidRPr="00D71E8C">
        <w:rPr>
          <w:rFonts w:ascii="Book Antiqua" w:hAnsi="Book Antiqua" w:cs="Times New Roman"/>
          <w:b/>
          <w:caps/>
          <w:color w:val="auto"/>
          <w:sz w:val="24"/>
          <w:szCs w:val="24"/>
          <w:lang w:val="en-US" w:eastAsia="zh-CN"/>
        </w:rPr>
        <w:t>j</w:t>
      </w:r>
      <w:r w:rsidRPr="00D71E8C">
        <w:rPr>
          <w:rFonts w:ascii="Book Antiqua" w:hAnsi="Book Antiqua" w:cs="Times New Roman"/>
          <w:b/>
          <w:color w:val="auto"/>
          <w:sz w:val="24"/>
          <w:szCs w:val="24"/>
          <w:lang w:val="en-US" w:eastAsia="zh-CN"/>
        </w:rPr>
        <w:t xml:space="preserve">ournal: </w:t>
      </w:r>
      <w:bookmarkStart w:id="19" w:name="OLE_LINK718"/>
      <w:bookmarkStart w:id="20" w:name="OLE_LINK719"/>
      <w:r w:rsidRPr="00D71E8C">
        <w:rPr>
          <w:rFonts w:ascii="Book Antiqua" w:hAnsi="Book Antiqua" w:cs="Times New Roman"/>
          <w:b/>
          <w:i/>
          <w:color w:val="auto"/>
          <w:sz w:val="24"/>
          <w:szCs w:val="24"/>
          <w:lang w:val="en-US" w:eastAsia="zh-CN"/>
        </w:rPr>
        <w:t>World Journal of Gastroenterology</w:t>
      </w:r>
      <w:bookmarkEnd w:id="19"/>
      <w:bookmarkEnd w:id="20"/>
    </w:p>
    <w:p w:rsidR="00A91D84" w:rsidRPr="00D71E8C" w:rsidRDefault="00A91D84" w:rsidP="00116763">
      <w:pPr>
        <w:pStyle w:val="1"/>
        <w:snapToGrid w:val="0"/>
        <w:spacing w:line="360" w:lineRule="auto"/>
        <w:jc w:val="both"/>
        <w:rPr>
          <w:rFonts w:ascii="Book Antiqua" w:hAnsi="Book Antiqua" w:cs="Times New Roman"/>
          <w:b/>
          <w:i/>
          <w:color w:val="auto"/>
          <w:sz w:val="24"/>
          <w:szCs w:val="24"/>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D71E8C">
        <w:rPr>
          <w:rFonts w:ascii="Book Antiqua" w:hAnsi="Book Antiqua" w:cs="Times New Roman"/>
          <w:b/>
          <w:color w:val="auto"/>
          <w:sz w:val="24"/>
          <w:szCs w:val="24"/>
          <w:lang w:eastAsia="zh-CN"/>
        </w:rPr>
        <w:t>Manuscript NO:</w:t>
      </w:r>
      <w:bookmarkEnd w:id="21"/>
      <w:bookmarkEnd w:id="22"/>
      <w:bookmarkEnd w:id="23"/>
      <w:bookmarkEnd w:id="24"/>
      <w:r w:rsidRPr="00D71E8C">
        <w:rPr>
          <w:rFonts w:ascii="Book Antiqua" w:hAnsi="Book Antiqua" w:cs="Times New Roman"/>
          <w:b/>
          <w:color w:val="auto"/>
          <w:sz w:val="24"/>
          <w:szCs w:val="24"/>
          <w:lang w:eastAsia="zh-CN"/>
        </w:rPr>
        <w:t xml:space="preserve"> </w:t>
      </w:r>
      <w:r w:rsidR="001F3A2C" w:rsidRPr="00D71E8C">
        <w:rPr>
          <w:rFonts w:ascii="Book Antiqua" w:hAnsi="Book Antiqua" w:cs="Times New Roman"/>
          <w:b/>
          <w:color w:val="auto"/>
          <w:sz w:val="24"/>
          <w:szCs w:val="24"/>
          <w:lang w:eastAsia="zh-CN"/>
        </w:rPr>
        <w:t>33298</w:t>
      </w:r>
    </w:p>
    <w:p w:rsidR="00A91D84" w:rsidRPr="00D71E8C" w:rsidRDefault="00A91D84" w:rsidP="00116763">
      <w:pPr>
        <w:snapToGrid w:val="0"/>
        <w:spacing w:line="360" w:lineRule="auto"/>
        <w:rPr>
          <w:rFonts w:ascii="Book Antiqua" w:hAnsi="Book Antiqua"/>
          <w:sz w:val="24"/>
          <w:szCs w:val="24"/>
          <w:lang w:val="it-IT"/>
        </w:rPr>
      </w:pPr>
      <w:bookmarkStart w:id="27" w:name="OLE_LINK511"/>
      <w:bookmarkStart w:id="28" w:name="OLE_LINK512"/>
      <w:bookmarkEnd w:id="25"/>
      <w:bookmarkEnd w:id="26"/>
      <w:r w:rsidRPr="00D71E8C">
        <w:rPr>
          <w:rFonts w:ascii="Book Antiqua" w:hAnsi="Book Antiqua"/>
          <w:b/>
          <w:sz w:val="24"/>
          <w:szCs w:val="24"/>
          <w:lang w:val="it-IT"/>
        </w:rPr>
        <w:t xml:space="preserve">Manuscript </w:t>
      </w:r>
      <w:r w:rsidRPr="00D71E8C">
        <w:rPr>
          <w:rFonts w:ascii="Book Antiqua" w:hAnsi="Book Antiqua"/>
          <w:b/>
          <w:caps/>
          <w:sz w:val="24"/>
          <w:szCs w:val="24"/>
        </w:rPr>
        <w:t>t</w:t>
      </w:r>
      <w:r w:rsidRPr="00D71E8C">
        <w:rPr>
          <w:rFonts w:ascii="Book Antiqua" w:hAnsi="Book Antiqua"/>
          <w:b/>
          <w:sz w:val="24"/>
          <w:szCs w:val="24"/>
          <w:lang w:val="it-IT"/>
        </w:rPr>
        <w:t>ype:</w:t>
      </w:r>
      <w:bookmarkEnd w:id="0"/>
      <w:bookmarkEnd w:id="1"/>
      <w:bookmarkEnd w:id="2"/>
      <w:bookmarkEnd w:id="3"/>
      <w:bookmarkEnd w:id="4"/>
      <w:bookmarkEnd w:id="5"/>
      <w:bookmarkEnd w:id="6"/>
      <w:bookmarkEnd w:id="7"/>
      <w:bookmarkEnd w:id="8"/>
      <w:bookmarkEnd w:id="9"/>
      <w:bookmarkEnd w:id="10"/>
      <w:r w:rsidRPr="00D71E8C">
        <w:rPr>
          <w:rFonts w:ascii="Book Antiqua" w:hAnsi="Book Antiqua"/>
          <w:b/>
          <w:sz w:val="24"/>
          <w:szCs w:val="24"/>
          <w:lang w:val="it-IT"/>
        </w:rPr>
        <w:t xml:space="preserve"> </w:t>
      </w:r>
      <w:r w:rsidR="001F3A2C" w:rsidRPr="00D71E8C">
        <w:rPr>
          <w:rFonts w:ascii="Book Antiqua" w:hAnsi="Book Antiqua"/>
          <w:b/>
          <w:sz w:val="24"/>
          <w:szCs w:val="24"/>
          <w:lang w:val="it-IT"/>
        </w:rPr>
        <w:t>ORIGINAL ARTICLE</w:t>
      </w:r>
    </w:p>
    <w:bookmarkEnd w:id="11"/>
    <w:bookmarkEnd w:id="12"/>
    <w:bookmarkEnd w:id="13"/>
    <w:bookmarkEnd w:id="14"/>
    <w:bookmarkEnd w:id="15"/>
    <w:bookmarkEnd w:id="27"/>
    <w:bookmarkEnd w:id="28"/>
    <w:p w:rsidR="00467831" w:rsidRPr="00D71E8C" w:rsidRDefault="00467831" w:rsidP="00116763">
      <w:pPr>
        <w:snapToGrid w:val="0"/>
        <w:spacing w:line="360" w:lineRule="auto"/>
        <w:rPr>
          <w:rFonts w:ascii="Book Antiqua" w:hAnsi="Book Antiqua"/>
          <w:b/>
          <w:i/>
          <w:sz w:val="24"/>
          <w:szCs w:val="24"/>
          <w:lang w:val="it-IT"/>
        </w:rPr>
      </w:pPr>
    </w:p>
    <w:p w:rsidR="00A91D84" w:rsidRPr="00D71E8C" w:rsidRDefault="00467831" w:rsidP="00116763">
      <w:pPr>
        <w:snapToGrid w:val="0"/>
        <w:spacing w:line="360" w:lineRule="auto"/>
        <w:rPr>
          <w:rFonts w:ascii="Book Antiqua" w:hAnsi="Book Antiqua"/>
          <w:b/>
          <w:i/>
          <w:sz w:val="24"/>
          <w:szCs w:val="24"/>
          <w:lang w:val="it-IT"/>
        </w:rPr>
      </w:pPr>
      <w:r w:rsidRPr="00D71E8C">
        <w:rPr>
          <w:rFonts w:ascii="Book Antiqua" w:hAnsi="Book Antiqua"/>
          <w:b/>
          <w:i/>
          <w:sz w:val="24"/>
          <w:szCs w:val="24"/>
          <w:lang w:val="it-IT"/>
        </w:rPr>
        <w:t>Case Control Study</w:t>
      </w:r>
    </w:p>
    <w:p w:rsidR="00C724AE" w:rsidRPr="00D71E8C" w:rsidRDefault="000310B1" w:rsidP="00116763">
      <w:pPr>
        <w:snapToGrid w:val="0"/>
        <w:spacing w:line="360" w:lineRule="auto"/>
        <w:rPr>
          <w:rFonts w:ascii="Book Antiqua" w:hAnsi="Book Antiqua"/>
          <w:b/>
          <w:sz w:val="24"/>
          <w:szCs w:val="24"/>
        </w:rPr>
      </w:pPr>
      <w:r w:rsidRPr="00D71E8C">
        <w:rPr>
          <w:rFonts w:ascii="Book Antiqua" w:hAnsi="Book Antiqua"/>
          <w:b/>
          <w:sz w:val="24"/>
          <w:szCs w:val="24"/>
        </w:rPr>
        <w:t>Keratin 8/18 variants </w:t>
      </w:r>
      <w:r w:rsidR="00A95FFB" w:rsidRPr="00D71E8C">
        <w:rPr>
          <w:rFonts w:ascii="Book Antiqua" w:hAnsi="Book Antiqua"/>
          <w:b/>
          <w:sz w:val="24"/>
          <w:szCs w:val="24"/>
        </w:rPr>
        <w:t xml:space="preserve">involved </w:t>
      </w:r>
      <w:r w:rsidRPr="00D71E8C">
        <w:rPr>
          <w:rFonts w:ascii="Book Antiqua" w:hAnsi="Book Antiqua"/>
          <w:b/>
          <w:sz w:val="24"/>
          <w:szCs w:val="24"/>
        </w:rPr>
        <w:t>in non-alcoholic fatty liver disease and</w:t>
      </w:r>
      <w:r w:rsidR="00053545" w:rsidRPr="00D71E8C">
        <w:rPr>
          <w:rFonts w:ascii="Book Antiqua" w:hAnsi="Book Antiqua"/>
          <w:b/>
          <w:sz w:val="24"/>
          <w:szCs w:val="24"/>
        </w:rPr>
        <w:t xml:space="preserve"> </w:t>
      </w:r>
      <w:r w:rsidR="001E0759" w:rsidRPr="00D71E8C">
        <w:rPr>
          <w:rFonts w:ascii="Book Antiqua" w:hAnsi="Book Antiqua"/>
          <w:b/>
          <w:sz w:val="24"/>
          <w:szCs w:val="24"/>
        </w:rPr>
        <w:t>their</w:t>
      </w:r>
      <w:r w:rsidRPr="00D71E8C">
        <w:rPr>
          <w:rFonts w:ascii="Book Antiqua" w:hAnsi="Book Antiqua"/>
          <w:b/>
          <w:sz w:val="24"/>
          <w:szCs w:val="24"/>
        </w:rPr>
        <w:t> associa</w:t>
      </w:r>
      <w:r w:rsidR="001E0759" w:rsidRPr="00D71E8C">
        <w:rPr>
          <w:rFonts w:ascii="Book Antiqua" w:hAnsi="Book Antiqua"/>
          <w:b/>
          <w:sz w:val="24"/>
          <w:szCs w:val="24"/>
        </w:rPr>
        <w:t>tion</w:t>
      </w:r>
      <w:r w:rsidRPr="00D71E8C">
        <w:rPr>
          <w:rFonts w:ascii="Book Antiqua" w:hAnsi="Book Antiqua"/>
          <w:b/>
          <w:sz w:val="24"/>
          <w:szCs w:val="24"/>
        </w:rPr>
        <w:t xml:space="preserve"> with insulin resistance: </w:t>
      </w:r>
      <w:r w:rsidRPr="00D71E8C">
        <w:rPr>
          <w:rFonts w:ascii="Book Antiqua" w:hAnsi="Book Antiqua"/>
          <w:b/>
          <w:caps/>
          <w:sz w:val="24"/>
          <w:szCs w:val="24"/>
        </w:rPr>
        <w:t>a</w:t>
      </w:r>
      <w:r w:rsidRPr="00D71E8C">
        <w:rPr>
          <w:rFonts w:ascii="Book Antiqua" w:hAnsi="Book Antiqua"/>
          <w:b/>
          <w:sz w:val="24"/>
          <w:szCs w:val="24"/>
        </w:rPr>
        <w:t xml:space="preserve"> case-control study in Chinese</w:t>
      </w:r>
      <w:r w:rsidR="00C724AE" w:rsidRPr="00D71E8C">
        <w:rPr>
          <w:rFonts w:ascii="Book Antiqua" w:hAnsi="Book Antiqua"/>
          <w:b/>
          <w:sz w:val="24"/>
          <w:szCs w:val="24"/>
        </w:rPr>
        <w:t xml:space="preserve"> cohort</w:t>
      </w:r>
      <w:bookmarkEnd w:id="16"/>
      <w:bookmarkEnd w:id="17"/>
      <w:bookmarkEnd w:id="18"/>
    </w:p>
    <w:p w:rsidR="00CD76E2" w:rsidRPr="00D71E8C" w:rsidRDefault="00CD76E2" w:rsidP="00116763">
      <w:pPr>
        <w:snapToGrid w:val="0"/>
        <w:spacing w:line="360" w:lineRule="auto"/>
        <w:rPr>
          <w:rFonts w:ascii="Book Antiqua" w:hAnsi="Book Antiqua"/>
          <w:b/>
          <w:sz w:val="24"/>
          <w:szCs w:val="24"/>
        </w:rPr>
      </w:pPr>
    </w:p>
    <w:p w:rsidR="001F3A2C" w:rsidRPr="00D71E8C" w:rsidRDefault="00467831" w:rsidP="00116763">
      <w:pPr>
        <w:pStyle w:val="1"/>
        <w:snapToGrid w:val="0"/>
        <w:spacing w:line="360" w:lineRule="auto"/>
        <w:jc w:val="both"/>
        <w:rPr>
          <w:rFonts w:ascii="Book Antiqua" w:hAnsi="Book Antiqua" w:cs="Times New Roman"/>
          <w:color w:val="auto"/>
          <w:sz w:val="24"/>
          <w:szCs w:val="24"/>
          <w:lang w:val="en-US" w:eastAsia="zh-CN"/>
        </w:rPr>
      </w:pPr>
      <w:bookmarkStart w:id="29" w:name="OLE_LINK122"/>
      <w:bookmarkStart w:id="30" w:name="OLE_LINK123"/>
      <w:bookmarkStart w:id="31" w:name="OLE_LINK221"/>
      <w:bookmarkStart w:id="32" w:name="OLE_LINK230"/>
      <w:bookmarkStart w:id="33" w:name="OLE_LINK342"/>
      <w:bookmarkStart w:id="34" w:name="OLE_LINK401"/>
      <w:bookmarkStart w:id="35" w:name="OLE_LINK576"/>
      <w:bookmarkStart w:id="36" w:name="OLE_LINK605"/>
      <w:bookmarkStart w:id="37" w:name="OLE_LINK638"/>
      <w:bookmarkStart w:id="38" w:name="OLE_LINK732"/>
      <w:bookmarkStart w:id="39" w:name="OLE_LINK850"/>
      <w:bookmarkStart w:id="40" w:name="OLE_LINK868"/>
      <w:bookmarkStart w:id="41" w:name="OLE_LINK901"/>
      <w:bookmarkStart w:id="42" w:name="OLE_LINK931"/>
      <w:bookmarkStart w:id="43" w:name="OLE_LINK972"/>
      <w:bookmarkStart w:id="44" w:name="OLE_LINK1002"/>
      <w:bookmarkStart w:id="45" w:name="OLE_LINK1025"/>
      <w:r w:rsidRPr="00D71E8C">
        <w:rPr>
          <w:rFonts w:ascii="Book Antiqua" w:hAnsi="Book Antiqua" w:cs="Times New Roman"/>
          <w:color w:val="auto"/>
          <w:sz w:val="24"/>
          <w:szCs w:val="24"/>
          <w:lang w:val="en-US" w:eastAsia="zh-CN"/>
        </w:rPr>
        <w:t xml:space="preserve">Li </w:t>
      </w:r>
      <w:r w:rsidR="001F3A2C" w:rsidRPr="00D71E8C">
        <w:rPr>
          <w:rFonts w:ascii="Book Antiqua" w:hAnsi="Book Antiqua" w:cs="Times New Roman"/>
          <w:color w:val="auto"/>
          <w:sz w:val="24"/>
          <w:szCs w:val="24"/>
          <w:lang w:val="en-US" w:eastAsia="zh-CN"/>
        </w:rPr>
        <w:t>R</w:t>
      </w:r>
      <w:r w:rsidRPr="00D71E8C">
        <w:rPr>
          <w:rFonts w:ascii="Book Antiqua" w:hAnsi="Book Antiqua" w:cs="Times New Roman"/>
          <w:color w:val="auto"/>
          <w:sz w:val="24"/>
          <w:szCs w:val="24"/>
          <w:lang w:val="en-US" w:eastAsia="zh-CN"/>
        </w:rPr>
        <w:t xml:space="preserve"> </w:t>
      </w:r>
      <w:r w:rsidR="001F3A2C" w:rsidRPr="00D71E8C">
        <w:rPr>
          <w:rFonts w:ascii="Book Antiqua" w:hAnsi="Book Antiqua" w:cs="Times New Roman"/>
          <w:i/>
          <w:color w:val="auto"/>
          <w:sz w:val="24"/>
          <w:szCs w:val="24"/>
          <w:lang w:val="en-US" w:eastAsia="zh-CN"/>
        </w:rPr>
        <w:t>et al</w:t>
      </w:r>
      <w:r w:rsidR="001F3A2C" w:rsidRPr="00D71E8C">
        <w:rPr>
          <w:rFonts w:ascii="Book Antiqua" w:hAnsi="Book Antiqua" w:cs="Times New Roman"/>
          <w:color w:val="auto"/>
          <w:sz w:val="24"/>
          <w:szCs w:val="24"/>
          <w:lang w:val="en-US" w:eastAsia="zh-CN"/>
        </w:rPr>
        <w:t xml:space="preserve">. Keratin 8/18 variants in </w:t>
      </w:r>
      <w:r w:rsidR="000A2A88" w:rsidRPr="00D71E8C">
        <w:rPr>
          <w:rFonts w:ascii="Book Antiqua" w:hAnsi="Book Antiqua" w:cs="Times New Roman"/>
          <w:color w:val="auto"/>
          <w:sz w:val="24"/>
          <w:szCs w:val="24"/>
          <w:lang w:val="en-US" w:eastAsia="zh-CN"/>
        </w:rPr>
        <w:t>NAFLD</w:t>
      </w:r>
    </w:p>
    <w:p w:rsidR="000A2A88" w:rsidRPr="00D71E8C" w:rsidRDefault="000A2A88" w:rsidP="00116763">
      <w:pPr>
        <w:pStyle w:val="1"/>
        <w:snapToGrid w:val="0"/>
        <w:spacing w:line="360" w:lineRule="auto"/>
        <w:jc w:val="both"/>
        <w:rPr>
          <w:rFonts w:ascii="Book Antiqua" w:hAnsi="Book Antiqua" w:cs="Times New Roman"/>
          <w:color w:val="auto"/>
          <w:sz w:val="24"/>
          <w:szCs w:val="24"/>
          <w:lang w:val="en-US" w:eastAsia="zh-CN"/>
        </w:rPr>
      </w:pPr>
    </w:p>
    <w:p w:rsidR="001F3A2C" w:rsidRPr="00A663CC" w:rsidRDefault="001F3A2C" w:rsidP="00116763">
      <w:pPr>
        <w:snapToGrid w:val="0"/>
        <w:spacing w:line="360" w:lineRule="auto"/>
        <w:rPr>
          <w:rFonts w:ascii="Book Antiqua" w:hAnsi="Book Antiqua"/>
          <w:sz w:val="24"/>
          <w:szCs w:val="24"/>
        </w:rPr>
      </w:pPr>
      <w:bookmarkStart w:id="46" w:name="OLE_LINK35"/>
      <w:bookmarkStart w:id="47" w:name="OLE_LINK36"/>
      <w:bookmarkStart w:id="48" w:name="OLE_LINK3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A663CC">
        <w:rPr>
          <w:rFonts w:ascii="Book Antiqua" w:hAnsi="Book Antiqua"/>
          <w:sz w:val="24"/>
          <w:szCs w:val="24"/>
        </w:rPr>
        <w:t>Rui Li, Xian-Hua Liao, Jun-Zhao Ye, Min-Rui Li, Yan-Qin Wu, Xuan Hu,</w:t>
      </w:r>
      <w:r w:rsidR="00467831" w:rsidRPr="00A663CC">
        <w:rPr>
          <w:rFonts w:ascii="Book Antiqua" w:hAnsi="Book Antiqua"/>
          <w:sz w:val="24"/>
          <w:szCs w:val="24"/>
        </w:rPr>
        <w:t xml:space="preserve"> </w:t>
      </w:r>
      <w:r w:rsidRPr="00A663CC">
        <w:rPr>
          <w:rFonts w:ascii="Book Antiqua" w:hAnsi="Book Antiqua"/>
          <w:sz w:val="24"/>
          <w:szCs w:val="24"/>
        </w:rPr>
        <w:t>Bi-</w:t>
      </w:r>
      <w:r w:rsidR="00A663CC" w:rsidRPr="00A663CC">
        <w:rPr>
          <w:rFonts w:ascii="Book Antiqua" w:hAnsi="Book Antiqua"/>
          <w:sz w:val="24"/>
          <w:szCs w:val="24"/>
        </w:rPr>
        <w:t xml:space="preserve">Hui </w:t>
      </w:r>
      <w:r w:rsidRPr="00A663CC">
        <w:rPr>
          <w:rFonts w:ascii="Book Antiqua" w:hAnsi="Book Antiqua"/>
          <w:sz w:val="24"/>
          <w:szCs w:val="24"/>
        </w:rPr>
        <w:t>Zhong</w:t>
      </w:r>
      <w:bookmarkEnd w:id="46"/>
      <w:bookmarkEnd w:id="47"/>
      <w:bookmarkEnd w:id="48"/>
    </w:p>
    <w:p w:rsidR="00D523EF" w:rsidRPr="00D71E8C" w:rsidRDefault="00D523EF" w:rsidP="00116763">
      <w:pPr>
        <w:snapToGrid w:val="0"/>
        <w:spacing w:line="360" w:lineRule="auto"/>
        <w:rPr>
          <w:rFonts w:ascii="Book Antiqua" w:hAnsi="Book Antiqua"/>
          <w:b/>
          <w:sz w:val="24"/>
          <w:szCs w:val="24"/>
        </w:rPr>
      </w:pPr>
    </w:p>
    <w:p w:rsidR="00A91D84" w:rsidRPr="00D71E8C" w:rsidRDefault="001F3A2C" w:rsidP="00116763">
      <w:pPr>
        <w:snapToGrid w:val="0"/>
        <w:spacing w:line="360" w:lineRule="auto"/>
        <w:rPr>
          <w:rFonts w:ascii="Book Antiqua" w:hAnsi="Book Antiqua"/>
          <w:sz w:val="24"/>
          <w:szCs w:val="24"/>
        </w:rPr>
      </w:pPr>
      <w:r w:rsidRPr="00D71E8C">
        <w:rPr>
          <w:rFonts w:ascii="Book Antiqua" w:hAnsi="Book Antiqua"/>
          <w:b/>
          <w:sz w:val="24"/>
          <w:szCs w:val="24"/>
        </w:rPr>
        <w:t>Rui Li, Xian-Hua Liao, Jun-Zhao Ye, Min-Rui Li, Yan-Qin Wu, Xuan Hu, Bi-</w:t>
      </w:r>
      <w:r w:rsidR="000A23B7" w:rsidRPr="00D71E8C">
        <w:rPr>
          <w:rFonts w:ascii="Book Antiqua" w:hAnsi="Book Antiqua"/>
          <w:b/>
          <w:sz w:val="24"/>
          <w:szCs w:val="24"/>
        </w:rPr>
        <w:t xml:space="preserve">Hui </w:t>
      </w:r>
      <w:r w:rsidRPr="00D71E8C">
        <w:rPr>
          <w:rFonts w:ascii="Book Antiqua" w:hAnsi="Book Antiqua"/>
          <w:b/>
          <w:sz w:val="24"/>
          <w:szCs w:val="24"/>
        </w:rPr>
        <w:t xml:space="preserve">Zhong, </w:t>
      </w:r>
      <w:r w:rsidRPr="00D71E8C">
        <w:rPr>
          <w:rFonts w:ascii="Book Antiqua" w:hAnsi="Book Antiqua"/>
          <w:sz w:val="24"/>
          <w:szCs w:val="24"/>
        </w:rPr>
        <w:t>Department of Gastroenterology, The First Affiliated Hospital of Sun Yat-Sen University, Guangzhou</w:t>
      </w:r>
      <w:r w:rsidR="00467831" w:rsidRPr="00D71E8C">
        <w:rPr>
          <w:rFonts w:ascii="Book Antiqua" w:hAnsi="Book Antiqua"/>
          <w:sz w:val="24"/>
          <w:szCs w:val="24"/>
        </w:rPr>
        <w:t xml:space="preserve"> </w:t>
      </w:r>
      <w:r w:rsidRPr="00D71E8C">
        <w:rPr>
          <w:rFonts w:ascii="Book Antiqua" w:hAnsi="Book Antiqua"/>
          <w:sz w:val="24"/>
          <w:szCs w:val="24"/>
        </w:rPr>
        <w:t>510080, Guangdong Province, China</w:t>
      </w:r>
    </w:p>
    <w:p w:rsidR="001F3A2C" w:rsidRPr="00D71E8C" w:rsidRDefault="001F3A2C" w:rsidP="00116763">
      <w:pPr>
        <w:snapToGrid w:val="0"/>
        <w:spacing w:line="360" w:lineRule="auto"/>
        <w:rPr>
          <w:rFonts w:ascii="Book Antiqua" w:hAnsi="Book Antiqua"/>
          <w:b/>
          <w:sz w:val="24"/>
          <w:szCs w:val="24"/>
        </w:rPr>
      </w:pPr>
    </w:p>
    <w:p w:rsidR="00A91D84" w:rsidRPr="00D71E8C" w:rsidRDefault="00A91D84" w:rsidP="00116763">
      <w:pPr>
        <w:pStyle w:val="1"/>
        <w:snapToGrid w:val="0"/>
        <w:spacing w:line="360" w:lineRule="auto"/>
        <w:jc w:val="both"/>
        <w:rPr>
          <w:rFonts w:ascii="Book Antiqua" w:hAnsi="Book Antiqua" w:cs="Times New Roman"/>
          <w:b/>
          <w:color w:val="auto"/>
          <w:sz w:val="24"/>
          <w:szCs w:val="24"/>
          <w:lang w:val="en-US" w:eastAsia="zh-CN"/>
        </w:rPr>
      </w:pPr>
      <w:bookmarkStart w:id="49" w:name="OLE_LINK188"/>
      <w:bookmarkStart w:id="50" w:name="OLE_LINK189"/>
      <w:bookmarkStart w:id="51" w:name="OLE_LINK806"/>
      <w:r w:rsidRPr="00D71E8C">
        <w:rPr>
          <w:rFonts w:ascii="Book Antiqua" w:hAnsi="Book Antiqua" w:cs="Times New Roman"/>
          <w:b/>
          <w:color w:val="auto"/>
          <w:sz w:val="24"/>
          <w:szCs w:val="24"/>
          <w:lang w:val="en-US" w:eastAsia="zh-CN"/>
        </w:rPr>
        <w:t xml:space="preserve">Author contributions: </w:t>
      </w:r>
      <w:r w:rsidR="001F3A2C" w:rsidRPr="00D71E8C">
        <w:rPr>
          <w:rFonts w:ascii="Book Antiqua" w:hAnsi="Book Antiqua"/>
          <w:color w:val="auto"/>
          <w:sz w:val="24"/>
          <w:szCs w:val="24"/>
        </w:rPr>
        <w:t>Li R and Liao XH wrote the manuscript and performed the data analysis; Ye JZ designed the research; Li MR, Wu YQ and Hu X performed research, Zhong BH revised the paper.</w:t>
      </w:r>
    </w:p>
    <w:bookmarkEnd w:id="49"/>
    <w:bookmarkEnd w:id="50"/>
    <w:bookmarkEnd w:id="51"/>
    <w:p w:rsidR="00A91D84" w:rsidRPr="00D71E8C" w:rsidRDefault="00A91D84" w:rsidP="00116763">
      <w:pPr>
        <w:snapToGrid w:val="0"/>
        <w:spacing w:line="360" w:lineRule="auto"/>
        <w:rPr>
          <w:rFonts w:ascii="Book Antiqua" w:hAnsi="Book Antiqua"/>
          <w:b/>
          <w:sz w:val="24"/>
          <w:szCs w:val="24"/>
        </w:rPr>
      </w:pPr>
    </w:p>
    <w:p w:rsidR="00CD3C14" w:rsidRPr="00D71E8C" w:rsidRDefault="00CD3C14" w:rsidP="00116763">
      <w:pPr>
        <w:pStyle w:val="1"/>
        <w:snapToGrid w:val="0"/>
        <w:spacing w:line="360" w:lineRule="auto"/>
        <w:jc w:val="both"/>
        <w:rPr>
          <w:rFonts w:ascii="Book Antiqua" w:hAnsi="Book Antiqua" w:cs="Times New Roman"/>
          <w:b/>
          <w:color w:val="auto"/>
          <w:sz w:val="24"/>
          <w:szCs w:val="24"/>
          <w:lang w:val="en-US" w:eastAsia="zh-CN"/>
        </w:rPr>
      </w:pPr>
      <w:bookmarkStart w:id="52" w:name="OLE_LINK616"/>
      <w:bookmarkStart w:id="53" w:name="OLE_LINK617"/>
      <w:bookmarkStart w:id="54" w:name="OLE_LINK391"/>
      <w:r w:rsidRPr="00D71E8C">
        <w:rPr>
          <w:rFonts w:ascii="Book Antiqua" w:hAnsi="Book Antiqua" w:cs="Times New Roman"/>
          <w:b/>
          <w:color w:val="auto"/>
          <w:sz w:val="24"/>
          <w:szCs w:val="24"/>
          <w:lang w:val="en-US"/>
        </w:rPr>
        <w:t>Supported by</w:t>
      </w:r>
      <w:bookmarkEnd w:id="52"/>
      <w:bookmarkEnd w:id="53"/>
      <w:r w:rsidR="00467831" w:rsidRPr="00D71E8C">
        <w:rPr>
          <w:rFonts w:ascii="Book Antiqua" w:hAnsi="Book Antiqua" w:cs="Times New Roman"/>
          <w:b/>
          <w:color w:val="auto"/>
          <w:sz w:val="24"/>
          <w:szCs w:val="24"/>
          <w:lang w:val="en-US" w:eastAsia="zh-CN"/>
        </w:rPr>
        <w:t xml:space="preserve"> </w:t>
      </w:r>
      <w:r w:rsidR="001F3A2C" w:rsidRPr="00D71E8C">
        <w:rPr>
          <w:rFonts w:ascii="Book Antiqua" w:hAnsi="Book Antiqua"/>
          <w:color w:val="auto"/>
          <w:sz w:val="24"/>
          <w:szCs w:val="24"/>
        </w:rPr>
        <w:t>National Natural Science Foundation of China, No. 81670518</w:t>
      </w:r>
      <w:r w:rsidR="00467831" w:rsidRPr="00D71E8C">
        <w:rPr>
          <w:rFonts w:ascii="Book Antiqua" w:hAnsi="Book Antiqua"/>
          <w:color w:val="auto"/>
          <w:sz w:val="24"/>
          <w:szCs w:val="24"/>
          <w:lang w:eastAsia="zh-CN"/>
        </w:rPr>
        <w:t xml:space="preserve"> and </w:t>
      </w:r>
      <w:r w:rsidR="00467831" w:rsidRPr="00D71E8C">
        <w:rPr>
          <w:rFonts w:ascii="Book Antiqua" w:hAnsi="Book Antiqua"/>
          <w:color w:val="auto"/>
          <w:sz w:val="24"/>
          <w:szCs w:val="24"/>
        </w:rPr>
        <w:t xml:space="preserve">No. </w:t>
      </w:r>
      <w:r w:rsidR="001F3A2C" w:rsidRPr="00D71E8C">
        <w:rPr>
          <w:rFonts w:ascii="Book Antiqua" w:hAnsi="Book Antiqua"/>
          <w:color w:val="auto"/>
          <w:sz w:val="24"/>
          <w:szCs w:val="24"/>
        </w:rPr>
        <w:t>81170392;</w:t>
      </w:r>
      <w:r w:rsidR="00467831" w:rsidRPr="00D71E8C">
        <w:rPr>
          <w:rFonts w:ascii="Book Antiqua" w:hAnsi="Book Antiqua"/>
          <w:color w:val="auto"/>
          <w:sz w:val="24"/>
          <w:szCs w:val="24"/>
          <w:lang w:eastAsia="zh-CN"/>
        </w:rPr>
        <w:t xml:space="preserve"> </w:t>
      </w:r>
      <w:r w:rsidR="001F3A2C" w:rsidRPr="00D71E8C">
        <w:rPr>
          <w:rFonts w:ascii="Book Antiqua" w:hAnsi="Book Antiqua"/>
          <w:color w:val="auto"/>
          <w:sz w:val="24"/>
          <w:szCs w:val="24"/>
        </w:rPr>
        <w:t>The Science and Technology Project of Guangdong Province, China, No. 2013B021800290</w:t>
      </w:r>
      <w:r w:rsidR="00467831" w:rsidRPr="00D71E8C">
        <w:rPr>
          <w:rFonts w:ascii="Book Antiqua" w:hAnsi="Book Antiqua"/>
          <w:color w:val="auto"/>
          <w:sz w:val="24"/>
          <w:szCs w:val="24"/>
          <w:lang w:eastAsia="zh-CN"/>
        </w:rPr>
        <w:t xml:space="preserve"> and </w:t>
      </w:r>
      <w:r w:rsidR="00467831" w:rsidRPr="00D71E8C">
        <w:rPr>
          <w:rFonts w:ascii="Book Antiqua" w:hAnsi="Book Antiqua"/>
          <w:color w:val="auto"/>
          <w:sz w:val="24"/>
          <w:szCs w:val="24"/>
        </w:rPr>
        <w:t xml:space="preserve">No. </w:t>
      </w:r>
      <w:r w:rsidR="001F3A2C" w:rsidRPr="00D71E8C">
        <w:rPr>
          <w:rFonts w:ascii="Book Antiqua" w:hAnsi="Book Antiqua"/>
          <w:color w:val="auto"/>
          <w:sz w:val="24"/>
          <w:szCs w:val="24"/>
        </w:rPr>
        <w:t>2014A020212118</w:t>
      </w:r>
      <w:r w:rsidR="00C95495" w:rsidRPr="00D71E8C">
        <w:rPr>
          <w:rFonts w:ascii="Book Antiqua" w:hAnsi="Book Antiqua"/>
          <w:color w:val="auto"/>
          <w:sz w:val="24"/>
          <w:szCs w:val="24"/>
          <w:lang w:eastAsia="zh-CN"/>
        </w:rPr>
        <w:t xml:space="preserve">; </w:t>
      </w:r>
      <w:r w:rsidR="00467831" w:rsidRPr="00D71E8C">
        <w:rPr>
          <w:rFonts w:ascii="Book Antiqua" w:hAnsi="Book Antiqua"/>
          <w:color w:val="auto"/>
          <w:sz w:val="24"/>
          <w:szCs w:val="24"/>
          <w:lang w:eastAsia="zh-CN"/>
        </w:rPr>
        <w:t xml:space="preserve">and </w:t>
      </w:r>
      <w:r w:rsidR="00C95495" w:rsidRPr="00D71E8C">
        <w:rPr>
          <w:rFonts w:ascii="Book Antiqua" w:hAnsi="Book Antiqua"/>
          <w:color w:val="auto"/>
          <w:sz w:val="24"/>
          <w:szCs w:val="24"/>
          <w:lang w:eastAsia="zh-CN"/>
        </w:rPr>
        <w:t>Guangzhou Science Technology and Innovation Commission, China,</w:t>
      </w:r>
      <w:r w:rsidR="00467831" w:rsidRPr="00D71E8C">
        <w:rPr>
          <w:rFonts w:ascii="Book Antiqua" w:hAnsi="Book Antiqua"/>
          <w:color w:val="auto"/>
          <w:sz w:val="24"/>
          <w:szCs w:val="24"/>
          <w:lang w:eastAsia="zh-CN"/>
        </w:rPr>
        <w:t xml:space="preserve"> </w:t>
      </w:r>
      <w:r w:rsidR="00C95495" w:rsidRPr="00D71E8C">
        <w:rPr>
          <w:rFonts w:ascii="Book Antiqua" w:hAnsi="Book Antiqua"/>
          <w:color w:val="auto"/>
          <w:sz w:val="24"/>
          <w:szCs w:val="24"/>
          <w:lang w:eastAsia="zh-CN"/>
        </w:rPr>
        <w:t xml:space="preserve">No. 201604020155. </w:t>
      </w:r>
    </w:p>
    <w:bookmarkEnd w:id="54"/>
    <w:p w:rsidR="00CD3C14" w:rsidRPr="00D71E8C" w:rsidRDefault="00CD3C14" w:rsidP="00116763">
      <w:pPr>
        <w:snapToGrid w:val="0"/>
        <w:spacing w:line="360" w:lineRule="auto"/>
        <w:rPr>
          <w:rFonts w:ascii="Book Antiqua" w:hAnsi="Book Antiqua"/>
          <w:b/>
          <w:sz w:val="24"/>
          <w:szCs w:val="24"/>
        </w:rPr>
      </w:pPr>
    </w:p>
    <w:p w:rsidR="001F3A2C" w:rsidRPr="00D71E8C" w:rsidRDefault="00467831" w:rsidP="00116763">
      <w:pPr>
        <w:snapToGrid w:val="0"/>
        <w:spacing w:line="360" w:lineRule="auto"/>
        <w:rPr>
          <w:rFonts w:ascii="Book Antiqua" w:hAnsi="Book Antiqua"/>
          <w:sz w:val="24"/>
          <w:szCs w:val="24"/>
        </w:rPr>
      </w:pPr>
      <w:bookmarkStart w:id="55" w:name="OLE_LINK82"/>
      <w:bookmarkStart w:id="56" w:name="OLE_LINK83"/>
      <w:bookmarkStart w:id="57" w:name="OLE_LINK4"/>
      <w:bookmarkStart w:id="58" w:name="OLE_LINK808"/>
      <w:bookmarkStart w:id="59" w:name="OLE_LINK516"/>
      <w:bookmarkStart w:id="60" w:name="OLE_LINK517"/>
      <w:r w:rsidRPr="00D71E8C">
        <w:rPr>
          <w:rFonts w:ascii="Book Antiqua" w:hAnsi="Book Antiqua"/>
          <w:b/>
          <w:bCs/>
          <w:iCs/>
          <w:sz w:val="24"/>
          <w:szCs w:val="24"/>
        </w:rPr>
        <w:t>Institutional review board statement:</w:t>
      </w:r>
      <w:bookmarkEnd w:id="55"/>
      <w:bookmarkEnd w:id="56"/>
      <w:r w:rsidRPr="00D71E8C">
        <w:rPr>
          <w:rFonts w:ascii="Book Antiqua" w:hAnsi="Book Antiqua"/>
          <w:b/>
          <w:sz w:val="24"/>
          <w:szCs w:val="24"/>
        </w:rPr>
        <w:t xml:space="preserve"> </w:t>
      </w:r>
      <w:r w:rsidR="001F3A2C" w:rsidRPr="00D71E8C">
        <w:rPr>
          <w:rFonts w:ascii="Book Antiqua" w:hAnsi="Book Antiqua"/>
          <w:sz w:val="24"/>
          <w:szCs w:val="24"/>
        </w:rPr>
        <w:t>The study was reviewed and approved by the First Affiliated Hospital of Sun Yat-Sen University Institutional Review Board.</w:t>
      </w:r>
    </w:p>
    <w:bookmarkEnd w:id="57"/>
    <w:p w:rsidR="001F3A2C" w:rsidRPr="00D71E8C" w:rsidRDefault="001F3A2C" w:rsidP="00116763">
      <w:pPr>
        <w:snapToGrid w:val="0"/>
        <w:spacing w:line="360" w:lineRule="auto"/>
        <w:rPr>
          <w:rFonts w:ascii="Book Antiqua" w:hAnsi="Book Antiqua"/>
          <w:sz w:val="24"/>
          <w:szCs w:val="24"/>
        </w:rPr>
      </w:pPr>
    </w:p>
    <w:p w:rsidR="00467831" w:rsidRPr="00D71E8C" w:rsidRDefault="00467831" w:rsidP="00116763">
      <w:pPr>
        <w:snapToGrid w:val="0"/>
        <w:spacing w:line="360" w:lineRule="auto"/>
        <w:rPr>
          <w:rFonts w:ascii="Book Antiqua" w:hAnsi="Book Antiqua"/>
          <w:sz w:val="24"/>
          <w:szCs w:val="24"/>
        </w:rPr>
      </w:pPr>
      <w:bookmarkStart w:id="61" w:name="OLE_LINK18"/>
      <w:bookmarkStart w:id="62" w:name="OLE_LINK19"/>
      <w:r w:rsidRPr="00D71E8C">
        <w:rPr>
          <w:rFonts w:ascii="Book Antiqua" w:hAnsi="Book Antiqua"/>
          <w:b/>
          <w:sz w:val="24"/>
          <w:szCs w:val="24"/>
        </w:rPr>
        <w:t>Informed consent:</w:t>
      </w:r>
      <w:r w:rsidRPr="00D71E8C">
        <w:rPr>
          <w:rFonts w:ascii="Book Antiqua" w:hAnsi="Book Antiqua"/>
          <w:sz w:val="24"/>
          <w:szCs w:val="24"/>
        </w:rPr>
        <w:t xml:space="preserve"> All study participants, or their legal guardian, provided informed written consent prior to study enrollment.</w:t>
      </w:r>
    </w:p>
    <w:bookmarkEnd w:id="61"/>
    <w:bookmarkEnd w:id="62"/>
    <w:p w:rsidR="001F3A2C" w:rsidRPr="00D71E8C" w:rsidRDefault="001F3A2C" w:rsidP="00116763">
      <w:pPr>
        <w:snapToGrid w:val="0"/>
        <w:spacing w:line="360" w:lineRule="auto"/>
        <w:rPr>
          <w:rFonts w:ascii="Book Antiqua" w:hAnsi="Book Antiqua"/>
          <w:sz w:val="24"/>
          <w:szCs w:val="24"/>
        </w:rPr>
      </w:pPr>
    </w:p>
    <w:p w:rsidR="001F3A2C" w:rsidRPr="00D71E8C" w:rsidRDefault="001F3A2C" w:rsidP="00116763">
      <w:pPr>
        <w:autoSpaceDE w:val="0"/>
        <w:autoSpaceDN w:val="0"/>
        <w:adjustRightInd w:val="0"/>
        <w:snapToGrid w:val="0"/>
        <w:spacing w:line="360" w:lineRule="auto"/>
        <w:jc w:val="left"/>
        <w:rPr>
          <w:rFonts w:ascii="Book Antiqua" w:hAnsi="Book Antiqua"/>
          <w:sz w:val="24"/>
          <w:szCs w:val="24"/>
        </w:rPr>
      </w:pPr>
      <w:bookmarkStart w:id="63" w:name="OLE_LINK16"/>
      <w:bookmarkStart w:id="64" w:name="OLE_LINK17"/>
      <w:r w:rsidRPr="00D71E8C">
        <w:rPr>
          <w:rFonts w:ascii="Book Antiqua" w:hAnsi="Book Antiqua"/>
          <w:b/>
          <w:sz w:val="24"/>
          <w:szCs w:val="24"/>
        </w:rPr>
        <w:t>Conflict-of-interest statement:</w:t>
      </w:r>
      <w:r w:rsidRPr="00D71E8C">
        <w:rPr>
          <w:rFonts w:ascii="Book Antiqua" w:hAnsi="Book Antiqua"/>
          <w:sz w:val="24"/>
          <w:szCs w:val="24"/>
        </w:rPr>
        <w:t xml:space="preserve"> No benefits in any form have been received or will be received from a commercial party related directly or indirectly to the subject of this article.</w:t>
      </w:r>
    </w:p>
    <w:bookmarkEnd w:id="63"/>
    <w:bookmarkEnd w:id="64"/>
    <w:p w:rsidR="001F3A2C" w:rsidRPr="00D71E8C" w:rsidRDefault="001F3A2C" w:rsidP="00116763">
      <w:pPr>
        <w:snapToGrid w:val="0"/>
        <w:spacing w:line="360" w:lineRule="auto"/>
        <w:rPr>
          <w:rFonts w:ascii="Book Antiqua" w:hAnsi="Book Antiqua"/>
          <w:sz w:val="24"/>
          <w:szCs w:val="24"/>
        </w:rPr>
      </w:pPr>
    </w:p>
    <w:p w:rsidR="001F3A2C" w:rsidRPr="00D71E8C" w:rsidRDefault="001F3A2C" w:rsidP="00116763">
      <w:pPr>
        <w:snapToGrid w:val="0"/>
        <w:spacing w:line="360" w:lineRule="auto"/>
        <w:rPr>
          <w:rFonts w:ascii="Book Antiqua" w:hAnsi="Book Antiqua"/>
          <w:sz w:val="24"/>
          <w:szCs w:val="24"/>
        </w:rPr>
      </w:pPr>
      <w:bookmarkStart w:id="65" w:name="OLE_LINK20"/>
      <w:bookmarkStart w:id="66" w:name="OLE_LINK21"/>
      <w:r w:rsidRPr="00D71E8C">
        <w:rPr>
          <w:rFonts w:ascii="Book Antiqua" w:hAnsi="Book Antiqua"/>
          <w:b/>
          <w:sz w:val="24"/>
          <w:szCs w:val="24"/>
        </w:rPr>
        <w:t>Data sharing:</w:t>
      </w:r>
      <w:r w:rsidRPr="00D71E8C">
        <w:rPr>
          <w:rFonts w:ascii="Book Antiqua" w:hAnsi="Book Antiqua"/>
          <w:sz w:val="24"/>
          <w:szCs w:val="24"/>
        </w:rPr>
        <w:t xml:space="preserve"> No additional data are available.</w:t>
      </w:r>
    </w:p>
    <w:bookmarkEnd w:id="58"/>
    <w:bookmarkEnd w:id="59"/>
    <w:bookmarkEnd w:id="60"/>
    <w:bookmarkEnd w:id="65"/>
    <w:bookmarkEnd w:id="66"/>
    <w:p w:rsidR="00A91D84" w:rsidRPr="00D71E8C" w:rsidRDefault="00A91D84" w:rsidP="00116763">
      <w:pPr>
        <w:pStyle w:val="1"/>
        <w:snapToGrid w:val="0"/>
        <w:spacing w:line="360" w:lineRule="auto"/>
        <w:jc w:val="both"/>
        <w:rPr>
          <w:rFonts w:ascii="Book Antiqua" w:hAnsi="Book Antiqua" w:cs="Times New Roman"/>
          <w:b/>
          <w:bCs/>
          <w:color w:val="auto"/>
          <w:sz w:val="24"/>
          <w:szCs w:val="24"/>
          <w:lang w:val="en-US" w:eastAsia="zh-CN"/>
        </w:rPr>
      </w:pPr>
    </w:p>
    <w:p w:rsidR="00467831" w:rsidRPr="00D71E8C" w:rsidRDefault="00467831" w:rsidP="00116763">
      <w:pPr>
        <w:pStyle w:val="1"/>
        <w:snapToGrid w:val="0"/>
        <w:spacing w:line="360" w:lineRule="auto"/>
        <w:jc w:val="both"/>
        <w:rPr>
          <w:rFonts w:ascii="Book Antiqua" w:hAnsi="Book Antiqua" w:cs="Times New Roman"/>
          <w:bCs/>
          <w:color w:val="auto"/>
          <w:sz w:val="24"/>
          <w:szCs w:val="24"/>
          <w:highlight w:val="white"/>
          <w:lang w:val="en-US"/>
        </w:rPr>
      </w:pPr>
      <w:bookmarkStart w:id="67" w:name="OLE_LINK734"/>
      <w:bookmarkStart w:id="68" w:name="OLE_LINK441"/>
      <w:bookmarkStart w:id="69" w:name="OLE_LINK442"/>
      <w:bookmarkStart w:id="70" w:name="OLE_LINK1032"/>
      <w:bookmarkStart w:id="71" w:name="OLE_LINK1232"/>
      <w:bookmarkStart w:id="72" w:name="OLE_LINK559"/>
      <w:bookmarkStart w:id="73" w:name="OLE_LINK878"/>
      <w:bookmarkStart w:id="74" w:name="OLE_LINK879"/>
      <w:bookmarkStart w:id="75" w:name="OLE_LINK1100"/>
      <w:bookmarkStart w:id="76" w:name="OLE_LINK1101"/>
      <w:r w:rsidRPr="00D71E8C">
        <w:rPr>
          <w:rFonts w:ascii="Book Antiqua" w:hAnsi="Book Antiqua" w:cs="Times New Roman"/>
          <w:b/>
          <w:bCs/>
          <w:color w:val="auto"/>
          <w:sz w:val="24"/>
          <w:szCs w:val="24"/>
          <w:highlight w:val="white"/>
          <w:lang w:val="en-US"/>
        </w:rPr>
        <w:t>Open-Access:</w:t>
      </w:r>
      <w:r w:rsidRPr="00D71E8C">
        <w:rPr>
          <w:rFonts w:ascii="Book Antiqua" w:hAnsi="Book Antiqua" w:cs="Times New Roman"/>
          <w:bCs/>
          <w:color w:val="auto"/>
          <w:sz w:val="24"/>
          <w:szCs w:val="24"/>
          <w:highlight w:val="white"/>
          <w:lang w:val="en-US"/>
        </w:rPr>
        <w:t xml:space="preserve"> </w:t>
      </w:r>
      <w:bookmarkStart w:id="77" w:name="OLE_LINK479"/>
      <w:bookmarkStart w:id="78" w:name="OLE_LINK496"/>
      <w:bookmarkStart w:id="79" w:name="OLE_LINK506"/>
      <w:bookmarkStart w:id="80" w:name="OLE_LINK507"/>
      <w:r w:rsidRPr="00D71E8C">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D71E8C">
        <w:rPr>
          <w:rFonts w:ascii="Book Antiqua" w:hAnsi="Book Antiqua" w:cs="Times New Roman"/>
          <w:bCs/>
          <w:color w:val="auto"/>
          <w:sz w:val="24"/>
          <w:szCs w:val="24"/>
          <w:highlight w:val="white"/>
          <w:lang w:val="en-US" w:eastAsia="zh-CN"/>
        </w:rPr>
        <w:t xml:space="preserve"> </w:t>
      </w:r>
      <w:r w:rsidRPr="00D71E8C">
        <w:rPr>
          <w:rFonts w:ascii="Book Antiqua" w:hAnsi="Book Antiqua" w:cs="Times New Roman"/>
          <w:bCs/>
          <w:color w:val="auto"/>
          <w:sz w:val="24"/>
          <w:szCs w:val="24"/>
          <w:highlight w:val="white"/>
          <w:lang w:val="en-US"/>
        </w:rPr>
        <w:t>in</w:t>
      </w:r>
      <w:r w:rsidRPr="00D71E8C">
        <w:rPr>
          <w:rFonts w:ascii="Book Antiqua" w:hAnsi="Book Antiqua" w:cs="Times New Roman"/>
          <w:bCs/>
          <w:color w:val="auto"/>
          <w:sz w:val="24"/>
          <w:szCs w:val="24"/>
          <w:highlight w:val="white"/>
          <w:lang w:val="en-US" w:eastAsia="zh-CN"/>
        </w:rPr>
        <w:t xml:space="preserve"> </w:t>
      </w:r>
      <w:r w:rsidRPr="00D71E8C">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71E8C">
          <w:rPr>
            <w:rStyle w:val="Hyperlink"/>
            <w:rFonts w:ascii="Book Antiqua" w:hAnsi="Book Antiqua" w:cs="Times New Roman"/>
            <w:color w:val="auto"/>
            <w:sz w:val="24"/>
            <w:szCs w:val="24"/>
            <w:highlight w:val="white"/>
            <w:lang w:val="en-US"/>
          </w:rPr>
          <w:t>http://creativecommons.org/licenses/by-nc/4.0/</w:t>
        </w:r>
      </w:hyperlink>
      <w:bookmarkEnd w:id="67"/>
      <w:bookmarkEnd w:id="77"/>
      <w:bookmarkEnd w:id="78"/>
      <w:bookmarkEnd w:id="79"/>
      <w:bookmarkEnd w:id="80"/>
    </w:p>
    <w:bookmarkEnd w:id="68"/>
    <w:bookmarkEnd w:id="69"/>
    <w:bookmarkEnd w:id="70"/>
    <w:bookmarkEnd w:id="71"/>
    <w:bookmarkEnd w:id="72"/>
    <w:p w:rsidR="00467831" w:rsidRPr="00D71E8C" w:rsidRDefault="00467831" w:rsidP="00116763">
      <w:pPr>
        <w:pStyle w:val="1"/>
        <w:snapToGrid w:val="0"/>
        <w:spacing w:line="360" w:lineRule="auto"/>
        <w:jc w:val="both"/>
        <w:rPr>
          <w:rFonts w:ascii="Book Antiqua" w:hAnsi="Book Antiqua" w:cs="Times New Roman"/>
          <w:b/>
          <w:bCs/>
          <w:color w:val="FF0000"/>
          <w:sz w:val="24"/>
          <w:szCs w:val="24"/>
          <w:highlight w:val="white"/>
          <w:lang w:val="en-US" w:eastAsia="zh-CN"/>
        </w:rPr>
      </w:pPr>
    </w:p>
    <w:p w:rsidR="00467831" w:rsidRPr="00D71E8C" w:rsidRDefault="00467831" w:rsidP="00116763">
      <w:pPr>
        <w:pStyle w:val="1"/>
        <w:snapToGrid w:val="0"/>
        <w:spacing w:line="360" w:lineRule="auto"/>
        <w:jc w:val="both"/>
        <w:rPr>
          <w:rFonts w:ascii="Book Antiqua" w:hAnsi="Book Antiqua" w:cs="Times New Roman"/>
          <w:b/>
          <w:bCs/>
          <w:color w:val="auto"/>
          <w:sz w:val="24"/>
          <w:szCs w:val="24"/>
          <w:highlight w:val="white"/>
          <w:lang w:val="en-US"/>
        </w:rPr>
      </w:pPr>
      <w:r w:rsidRPr="00D71E8C">
        <w:rPr>
          <w:rFonts w:ascii="Book Antiqua" w:hAnsi="Book Antiqua" w:cs="Times New Roman"/>
          <w:b/>
          <w:bCs/>
          <w:color w:val="auto"/>
          <w:sz w:val="24"/>
          <w:szCs w:val="24"/>
          <w:highlight w:val="white"/>
          <w:lang w:val="en-US"/>
        </w:rPr>
        <w:t>Manuscript source:</w:t>
      </w:r>
      <w:r w:rsidRPr="00D71E8C">
        <w:rPr>
          <w:rFonts w:ascii="Book Antiqua" w:hAnsi="Book Antiqua" w:cs="Times New Roman"/>
          <w:b/>
          <w:bCs/>
          <w:color w:val="auto"/>
          <w:sz w:val="24"/>
          <w:szCs w:val="24"/>
          <w:highlight w:val="white"/>
          <w:lang w:val="en-US" w:eastAsia="zh-CN"/>
        </w:rPr>
        <w:t xml:space="preserve"> </w:t>
      </w:r>
      <w:r w:rsidRPr="00D71E8C">
        <w:rPr>
          <w:rFonts w:ascii="Book Antiqua" w:hAnsi="Book Antiqua" w:cs="Times New Roman"/>
          <w:bCs/>
          <w:color w:val="auto"/>
          <w:sz w:val="24"/>
          <w:szCs w:val="24"/>
          <w:highlight w:val="white"/>
          <w:lang w:val="en-US"/>
        </w:rPr>
        <w:t>Unsolicited manuscript</w:t>
      </w:r>
      <w:bookmarkEnd w:id="73"/>
      <w:bookmarkEnd w:id="74"/>
      <w:r w:rsidRPr="00D71E8C">
        <w:rPr>
          <w:rFonts w:ascii="Book Antiqua" w:hAnsi="Book Antiqua" w:cs="Times New Roman"/>
          <w:bCs/>
          <w:color w:val="auto"/>
          <w:sz w:val="24"/>
          <w:szCs w:val="24"/>
          <w:highlight w:val="white"/>
          <w:lang w:val="en-US"/>
        </w:rPr>
        <w:t xml:space="preserve"> </w:t>
      </w:r>
    </w:p>
    <w:bookmarkEnd w:id="75"/>
    <w:bookmarkEnd w:id="76"/>
    <w:p w:rsidR="00467831" w:rsidRPr="00D71E8C" w:rsidRDefault="00467831" w:rsidP="00116763">
      <w:pPr>
        <w:pStyle w:val="1"/>
        <w:snapToGrid w:val="0"/>
        <w:spacing w:line="360" w:lineRule="auto"/>
        <w:jc w:val="both"/>
        <w:rPr>
          <w:rFonts w:ascii="Book Antiqua" w:hAnsi="Book Antiqua" w:cs="Times New Roman"/>
          <w:b/>
          <w:bCs/>
          <w:color w:val="auto"/>
          <w:sz w:val="24"/>
          <w:szCs w:val="24"/>
          <w:lang w:val="en-US" w:eastAsia="zh-CN"/>
        </w:rPr>
      </w:pPr>
    </w:p>
    <w:p w:rsidR="001F3A2C" w:rsidRPr="00D71E8C" w:rsidRDefault="00A91D84" w:rsidP="00116763">
      <w:pPr>
        <w:snapToGrid w:val="0"/>
        <w:spacing w:line="360" w:lineRule="auto"/>
        <w:rPr>
          <w:rFonts w:ascii="Book Antiqua" w:hAnsi="Book Antiqua"/>
          <w:sz w:val="24"/>
          <w:szCs w:val="24"/>
        </w:rPr>
      </w:pPr>
      <w:bookmarkStart w:id="81" w:name="OLE_LINK294"/>
      <w:bookmarkStart w:id="82" w:name="OLE_LINK295"/>
      <w:bookmarkStart w:id="83" w:name="OLE_LINK152"/>
      <w:bookmarkStart w:id="84" w:name="OLE_LINK153"/>
      <w:r w:rsidRPr="00D71E8C">
        <w:rPr>
          <w:rFonts w:ascii="Book Antiqua" w:hAnsi="Book Antiqua" w:cs="Times New Roman"/>
          <w:b/>
          <w:bCs/>
          <w:sz w:val="24"/>
          <w:szCs w:val="24"/>
        </w:rPr>
        <w:t>Correspondence to:</w:t>
      </w:r>
      <w:bookmarkEnd w:id="81"/>
      <w:bookmarkEnd w:id="82"/>
      <w:bookmarkEnd w:id="83"/>
      <w:bookmarkEnd w:id="84"/>
      <w:r w:rsidR="001F3A2C" w:rsidRPr="00D71E8C">
        <w:rPr>
          <w:rFonts w:ascii="Book Antiqua" w:hAnsi="Book Antiqua" w:cs="Times New Roman"/>
          <w:b/>
          <w:bCs/>
          <w:sz w:val="24"/>
          <w:szCs w:val="24"/>
        </w:rPr>
        <w:t xml:space="preserve"> </w:t>
      </w:r>
      <w:r w:rsidR="001F3A2C" w:rsidRPr="00D71E8C">
        <w:rPr>
          <w:rFonts w:ascii="Book Antiqua" w:hAnsi="Book Antiqua"/>
          <w:b/>
          <w:sz w:val="24"/>
          <w:szCs w:val="24"/>
        </w:rPr>
        <w:t>Bi-Hui Zhong, MD, P</w:t>
      </w:r>
      <w:r w:rsidR="00467831" w:rsidRPr="00D71E8C">
        <w:rPr>
          <w:rFonts w:ascii="Book Antiqua" w:hAnsi="Book Antiqua"/>
          <w:b/>
          <w:sz w:val="24"/>
          <w:szCs w:val="24"/>
        </w:rPr>
        <w:t>h</w:t>
      </w:r>
      <w:r w:rsidR="001F3A2C" w:rsidRPr="00D71E8C">
        <w:rPr>
          <w:rFonts w:ascii="Book Antiqua" w:hAnsi="Book Antiqua"/>
          <w:b/>
          <w:sz w:val="24"/>
          <w:szCs w:val="24"/>
        </w:rPr>
        <w:t>D,</w:t>
      </w:r>
      <w:r w:rsidR="001F3A2C" w:rsidRPr="00D71E8C">
        <w:rPr>
          <w:rFonts w:ascii="Book Antiqua" w:hAnsi="Book Antiqua"/>
          <w:sz w:val="24"/>
          <w:szCs w:val="24"/>
        </w:rPr>
        <w:t xml:space="preserve"> Department of Gastroenterology, The First Affiliated Hospital of Sun Yat-Sen University, No. 58 Zhongshan Road II, Guangzhou 510080,</w:t>
      </w:r>
      <w:r w:rsidR="008A2F3D">
        <w:rPr>
          <w:rFonts w:ascii="Book Antiqua" w:hAnsi="Book Antiqua" w:hint="eastAsia"/>
          <w:sz w:val="24"/>
          <w:szCs w:val="24"/>
        </w:rPr>
        <w:t xml:space="preserve"> </w:t>
      </w:r>
      <w:r w:rsidR="001F3A2C" w:rsidRPr="00D71E8C">
        <w:rPr>
          <w:rFonts w:ascii="Book Antiqua" w:hAnsi="Book Antiqua"/>
          <w:sz w:val="24"/>
          <w:szCs w:val="24"/>
        </w:rPr>
        <w:t xml:space="preserve">Guangdong Province, China. </w:t>
      </w:r>
      <w:r w:rsidR="00A1603A" w:rsidRPr="00A1603A">
        <w:rPr>
          <w:rFonts w:ascii="Book Antiqua" w:hAnsi="Book Antiqua"/>
          <w:sz w:val="24"/>
          <w:szCs w:val="24"/>
        </w:rPr>
        <w:t>sophiazhong@medmail.com.cn</w:t>
      </w:r>
      <w:r w:rsidR="000F0C3B">
        <w:rPr>
          <w:rFonts w:ascii="Book Antiqua" w:hAnsi="Book Antiqua"/>
          <w:sz w:val="24"/>
          <w:szCs w:val="24"/>
        </w:rPr>
        <w:t xml:space="preserve"> </w:t>
      </w:r>
    </w:p>
    <w:p w:rsidR="00A91D84" w:rsidRPr="00D71E8C" w:rsidRDefault="00A91D84" w:rsidP="00116763">
      <w:pPr>
        <w:snapToGrid w:val="0"/>
        <w:spacing w:line="360" w:lineRule="auto"/>
        <w:rPr>
          <w:rFonts w:ascii="Book Antiqua" w:hAnsi="Book Antiqua"/>
          <w:b/>
          <w:sz w:val="24"/>
          <w:szCs w:val="24"/>
          <w:lang w:val="pl-PL"/>
        </w:rPr>
      </w:pPr>
      <w:bookmarkStart w:id="85" w:name="OLE_LINK389"/>
      <w:bookmarkStart w:id="86" w:name="OLE_LINK406"/>
      <w:bookmarkStart w:id="87" w:name="OLE_LINK658"/>
      <w:bookmarkStart w:id="88" w:name="OLE_LINK904"/>
      <w:bookmarkStart w:id="89" w:name="OLE_LINK1009"/>
      <w:bookmarkStart w:id="90" w:name="OLE_LINK1027"/>
      <w:r w:rsidRPr="00D71E8C">
        <w:rPr>
          <w:rFonts w:ascii="Book Antiqua" w:hAnsi="Book Antiqua"/>
          <w:b/>
          <w:sz w:val="24"/>
          <w:szCs w:val="24"/>
          <w:lang w:val="pl-PL"/>
        </w:rPr>
        <w:t xml:space="preserve">Telephone: </w:t>
      </w:r>
      <w:r w:rsidR="001F3A2C" w:rsidRPr="00D71E8C">
        <w:rPr>
          <w:rFonts w:ascii="Book Antiqua" w:hAnsi="Book Antiqua"/>
          <w:sz w:val="24"/>
          <w:szCs w:val="24"/>
        </w:rPr>
        <w:t>+86-20-87755766</w:t>
      </w:r>
    </w:p>
    <w:p w:rsidR="00A91D84" w:rsidRPr="00D71E8C" w:rsidRDefault="00A91D84" w:rsidP="00116763">
      <w:pPr>
        <w:snapToGrid w:val="0"/>
        <w:spacing w:line="360" w:lineRule="auto"/>
        <w:rPr>
          <w:rFonts w:ascii="Book Antiqua" w:hAnsi="Book Antiqua"/>
          <w:b/>
          <w:sz w:val="24"/>
          <w:szCs w:val="24"/>
          <w:lang w:val="pl-PL"/>
        </w:rPr>
      </w:pPr>
      <w:r w:rsidRPr="00D71E8C">
        <w:rPr>
          <w:rFonts w:ascii="Book Antiqua" w:hAnsi="Book Antiqua"/>
          <w:b/>
          <w:sz w:val="24"/>
          <w:szCs w:val="24"/>
          <w:lang w:val="pl-PL"/>
        </w:rPr>
        <w:t>Fax:</w:t>
      </w:r>
      <w:r w:rsidR="001F3A2C" w:rsidRPr="00D71E8C">
        <w:rPr>
          <w:rFonts w:ascii="Book Antiqua" w:hAnsi="Book Antiqua"/>
          <w:b/>
          <w:sz w:val="24"/>
          <w:szCs w:val="24"/>
          <w:lang w:val="pl-PL"/>
        </w:rPr>
        <w:t xml:space="preserve"> </w:t>
      </w:r>
      <w:r w:rsidR="001F3A2C" w:rsidRPr="00D71E8C">
        <w:rPr>
          <w:rFonts w:ascii="Book Antiqua" w:hAnsi="Book Antiqua"/>
          <w:sz w:val="24"/>
          <w:szCs w:val="24"/>
        </w:rPr>
        <w:t>+86-20-87332916</w:t>
      </w:r>
      <w:r w:rsidRPr="00D71E8C">
        <w:rPr>
          <w:rFonts w:ascii="Book Antiqua" w:hAnsi="Book Antiqua"/>
          <w:b/>
          <w:sz w:val="24"/>
          <w:szCs w:val="24"/>
          <w:lang w:val="pl-PL"/>
        </w:rPr>
        <w:t xml:space="preserve"> </w:t>
      </w:r>
    </w:p>
    <w:bookmarkEnd w:id="85"/>
    <w:bookmarkEnd w:id="86"/>
    <w:bookmarkEnd w:id="87"/>
    <w:bookmarkEnd w:id="88"/>
    <w:bookmarkEnd w:id="89"/>
    <w:bookmarkEnd w:id="90"/>
    <w:p w:rsidR="00A91D84" w:rsidRPr="00D71E8C" w:rsidRDefault="00A91D84" w:rsidP="00116763">
      <w:pPr>
        <w:snapToGrid w:val="0"/>
        <w:spacing w:line="360" w:lineRule="auto"/>
        <w:rPr>
          <w:rFonts w:ascii="Book Antiqua" w:hAnsi="Book Antiqua"/>
          <w:b/>
          <w:sz w:val="24"/>
          <w:szCs w:val="24"/>
        </w:rPr>
      </w:pPr>
    </w:p>
    <w:p w:rsidR="00467831" w:rsidRPr="00467831" w:rsidRDefault="00467831" w:rsidP="00116763">
      <w:pPr>
        <w:widowControl/>
        <w:snapToGrid w:val="0"/>
        <w:spacing w:line="360" w:lineRule="auto"/>
        <w:rPr>
          <w:rFonts w:ascii="Book Antiqua" w:eastAsia="SimSun" w:hAnsi="Book Antiqua" w:cs="SimSun"/>
          <w:b/>
          <w:kern w:val="0"/>
          <w:sz w:val="24"/>
          <w:szCs w:val="24"/>
        </w:rPr>
      </w:pPr>
      <w:bookmarkStart w:id="91" w:name="OLE_LINK952"/>
      <w:r w:rsidRPr="00467831">
        <w:rPr>
          <w:rFonts w:ascii="Book Antiqua" w:eastAsia="SimSun" w:hAnsi="Book Antiqua" w:cs="SimSun"/>
          <w:b/>
          <w:kern w:val="0"/>
          <w:sz w:val="24"/>
          <w:szCs w:val="24"/>
        </w:rPr>
        <w:t>Received:</w:t>
      </w:r>
      <w:r w:rsidRPr="00D71E8C">
        <w:rPr>
          <w:rFonts w:ascii="Book Antiqua" w:eastAsia="SimSun" w:hAnsi="Book Antiqua" w:cs="SimSun"/>
          <w:b/>
          <w:kern w:val="0"/>
          <w:sz w:val="24"/>
          <w:szCs w:val="24"/>
        </w:rPr>
        <w:t xml:space="preserve"> </w:t>
      </w:r>
      <w:r w:rsidRPr="00D71E8C">
        <w:rPr>
          <w:rFonts w:ascii="Book Antiqua" w:eastAsia="SimSun" w:hAnsi="Book Antiqua" w:cs="SimSun"/>
          <w:kern w:val="0"/>
          <w:sz w:val="24"/>
          <w:szCs w:val="24"/>
        </w:rPr>
        <w:t>January 31, 2017</w:t>
      </w:r>
    </w:p>
    <w:p w:rsidR="00467831" w:rsidRPr="00467831" w:rsidRDefault="00467831" w:rsidP="00116763">
      <w:pPr>
        <w:widowControl/>
        <w:snapToGrid w:val="0"/>
        <w:spacing w:line="360" w:lineRule="auto"/>
        <w:rPr>
          <w:rFonts w:ascii="Book Antiqua" w:eastAsia="SimSun" w:hAnsi="Book Antiqua" w:cs="SimSun"/>
          <w:b/>
          <w:kern w:val="0"/>
          <w:sz w:val="24"/>
          <w:szCs w:val="24"/>
        </w:rPr>
      </w:pPr>
      <w:r w:rsidRPr="00467831">
        <w:rPr>
          <w:rFonts w:ascii="Book Antiqua" w:eastAsia="SimSun" w:hAnsi="Book Antiqua" w:cs="SimSun"/>
          <w:b/>
          <w:kern w:val="0"/>
          <w:sz w:val="24"/>
          <w:szCs w:val="24"/>
        </w:rPr>
        <w:t>Peer-review started:</w:t>
      </w:r>
      <w:r w:rsidRPr="00D71E8C">
        <w:rPr>
          <w:rFonts w:ascii="Book Antiqua" w:eastAsia="SimSun" w:hAnsi="Book Antiqua" w:cs="SimSun"/>
          <w:b/>
          <w:kern w:val="0"/>
          <w:sz w:val="24"/>
          <w:szCs w:val="24"/>
        </w:rPr>
        <w:t xml:space="preserve"> </w:t>
      </w:r>
      <w:r w:rsidRPr="00D71E8C">
        <w:rPr>
          <w:rFonts w:ascii="Book Antiqua" w:eastAsia="SimSun" w:hAnsi="Book Antiqua" w:cs="SimSun"/>
          <w:kern w:val="0"/>
          <w:sz w:val="24"/>
          <w:szCs w:val="24"/>
        </w:rPr>
        <w:t>February 8, 2017</w:t>
      </w:r>
    </w:p>
    <w:p w:rsidR="00467831" w:rsidRPr="00467831" w:rsidRDefault="00467831" w:rsidP="00116763">
      <w:pPr>
        <w:widowControl/>
        <w:snapToGrid w:val="0"/>
        <w:spacing w:line="360" w:lineRule="auto"/>
        <w:rPr>
          <w:rFonts w:ascii="Book Antiqua" w:eastAsia="SimSun" w:hAnsi="Book Antiqua" w:cs="SimSun"/>
          <w:b/>
          <w:kern w:val="0"/>
          <w:sz w:val="24"/>
          <w:szCs w:val="24"/>
        </w:rPr>
      </w:pPr>
      <w:r w:rsidRPr="00467831">
        <w:rPr>
          <w:rFonts w:ascii="Book Antiqua" w:eastAsia="SimSun" w:hAnsi="Book Antiqua" w:cs="SimSun"/>
          <w:b/>
          <w:kern w:val="0"/>
          <w:sz w:val="24"/>
          <w:szCs w:val="24"/>
        </w:rPr>
        <w:t>First decision:</w:t>
      </w:r>
      <w:r w:rsidRPr="00D71E8C">
        <w:rPr>
          <w:rFonts w:ascii="Book Antiqua" w:eastAsia="SimSun" w:hAnsi="Book Antiqua" w:cs="SimSun"/>
          <w:b/>
          <w:kern w:val="0"/>
          <w:sz w:val="24"/>
          <w:szCs w:val="24"/>
        </w:rPr>
        <w:t xml:space="preserve"> </w:t>
      </w:r>
      <w:r w:rsidRPr="00D71E8C">
        <w:rPr>
          <w:rFonts w:ascii="Book Antiqua" w:eastAsia="SimSun" w:hAnsi="Book Antiqua" w:cs="SimSun"/>
          <w:kern w:val="0"/>
          <w:sz w:val="24"/>
          <w:szCs w:val="24"/>
        </w:rPr>
        <w:t>February 23, 2017</w:t>
      </w:r>
    </w:p>
    <w:p w:rsidR="00467831" w:rsidRPr="00467831" w:rsidRDefault="00467831" w:rsidP="00116763">
      <w:pPr>
        <w:widowControl/>
        <w:snapToGrid w:val="0"/>
        <w:spacing w:line="360" w:lineRule="auto"/>
        <w:rPr>
          <w:rFonts w:ascii="Book Antiqua" w:eastAsia="SimSun" w:hAnsi="Book Antiqua" w:cs="SimSun"/>
          <w:b/>
          <w:kern w:val="0"/>
          <w:sz w:val="24"/>
          <w:szCs w:val="24"/>
        </w:rPr>
      </w:pPr>
      <w:r w:rsidRPr="00467831">
        <w:rPr>
          <w:rFonts w:ascii="Book Antiqua" w:eastAsia="SimSun" w:hAnsi="Book Antiqua" w:cs="SimSun"/>
          <w:b/>
          <w:kern w:val="0"/>
          <w:sz w:val="24"/>
          <w:szCs w:val="24"/>
        </w:rPr>
        <w:lastRenderedPageBreak/>
        <w:t>Revised:</w:t>
      </w:r>
      <w:r w:rsidRPr="00D71E8C">
        <w:rPr>
          <w:rFonts w:ascii="Book Antiqua" w:eastAsia="SimSun" w:hAnsi="Book Antiqua" w:cs="SimSun"/>
          <w:b/>
          <w:kern w:val="0"/>
          <w:sz w:val="24"/>
          <w:szCs w:val="24"/>
        </w:rPr>
        <w:t xml:space="preserve"> </w:t>
      </w:r>
      <w:r w:rsidRPr="00D71E8C">
        <w:rPr>
          <w:rFonts w:ascii="Book Antiqua" w:eastAsia="SimSun" w:hAnsi="Book Antiqua" w:cs="SimSun"/>
          <w:kern w:val="0"/>
          <w:sz w:val="24"/>
          <w:szCs w:val="24"/>
        </w:rPr>
        <w:t>March 10, 2017</w:t>
      </w:r>
    </w:p>
    <w:p w:rsidR="00015C67" w:rsidRDefault="00467831" w:rsidP="00015C67">
      <w:pPr>
        <w:spacing w:line="360" w:lineRule="auto"/>
        <w:rPr>
          <w:rFonts w:ascii="Book Antiqua" w:hAnsi="Book Antiqua"/>
          <w:color w:val="000000"/>
          <w:sz w:val="24"/>
        </w:rPr>
      </w:pPr>
      <w:r w:rsidRPr="00467831">
        <w:rPr>
          <w:rFonts w:ascii="Book Antiqua" w:eastAsia="SimSun" w:hAnsi="Book Antiqua" w:cs="SimSun"/>
          <w:b/>
          <w:kern w:val="0"/>
          <w:sz w:val="24"/>
          <w:szCs w:val="24"/>
        </w:rPr>
        <w:t>Accepted:</w:t>
      </w:r>
      <w:bookmarkStart w:id="92" w:name="OLE_LINK116"/>
      <w:bookmarkStart w:id="93" w:name="OLE_LINK117"/>
      <w:bookmarkStart w:id="94" w:name="OLE_LINK118"/>
      <w:r w:rsidR="00015C67" w:rsidRPr="00015C67">
        <w:rPr>
          <w:rFonts w:ascii="Book Antiqua" w:hAnsi="Book Antiqua"/>
          <w:color w:val="000000"/>
          <w:sz w:val="24"/>
        </w:rPr>
        <w:t xml:space="preserve"> </w:t>
      </w:r>
      <w:r w:rsidR="00015C67">
        <w:rPr>
          <w:rFonts w:ascii="Book Antiqua" w:hAnsi="Book Antiqua"/>
          <w:color w:val="000000"/>
          <w:sz w:val="24"/>
        </w:rPr>
        <w:t>May 4, 2017</w:t>
      </w:r>
    </w:p>
    <w:p w:rsidR="00467831" w:rsidRPr="00467831" w:rsidRDefault="00467831" w:rsidP="00116763">
      <w:pPr>
        <w:widowControl/>
        <w:snapToGrid w:val="0"/>
        <w:spacing w:line="360" w:lineRule="auto"/>
        <w:rPr>
          <w:rFonts w:ascii="Book Antiqua" w:eastAsia="SimSun" w:hAnsi="Book Antiqua" w:cs="SimSun"/>
          <w:b/>
          <w:kern w:val="0"/>
          <w:sz w:val="24"/>
          <w:szCs w:val="24"/>
        </w:rPr>
      </w:pPr>
      <w:bookmarkStart w:id="95" w:name="_GoBack"/>
      <w:bookmarkEnd w:id="92"/>
      <w:bookmarkEnd w:id="93"/>
      <w:bookmarkEnd w:id="94"/>
      <w:bookmarkEnd w:id="95"/>
    </w:p>
    <w:p w:rsidR="00467831" w:rsidRPr="00467831" w:rsidRDefault="00467831" w:rsidP="00116763">
      <w:pPr>
        <w:widowControl/>
        <w:snapToGrid w:val="0"/>
        <w:spacing w:line="360" w:lineRule="auto"/>
        <w:rPr>
          <w:rFonts w:ascii="Book Antiqua" w:eastAsia="SimSun" w:hAnsi="Book Antiqua" w:cs="SimSun"/>
          <w:b/>
          <w:kern w:val="0"/>
          <w:sz w:val="24"/>
          <w:szCs w:val="24"/>
        </w:rPr>
      </w:pPr>
      <w:r w:rsidRPr="00467831">
        <w:rPr>
          <w:rFonts w:ascii="Book Antiqua" w:eastAsia="SimSun" w:hAnsi="Book Antiqua" w:cs="SimSun"/>
          <w:b/>
          <w:kern w:val="0"/>
          <w:sz w:val="24"/>
          <w:szCs w:val="24"/>
        </w:rPr>
        <w:t>Article in press:</w:t>
      </w:r>
    </w:p>
    <w:p w:rsidR="00467831" w:rsidRPr="00467831" w:rsidRDefault="00467831" w:rsidP="00116763">
      <w:pPr>
        <w:widowControl/>
        <w:snapToGrid w:val="0"/>
        <w:spacing w:line="360" w:lineRule="auto"/>
        <w:rPr>
          <w:rFonts w:ascii="Book Antiqua" w:eastAsia="SimSun" w:hAnsi="Book Antiqua" w:cs="Arial"/>
          <w:b/>
          <w:kern w:val="0"/>
          <w:sz w:val="24"/>
          <w:szCs w:val="24"/>
          <w:lang w:val="pl-PL"/>
        </w:rPr>
      </w:pPr>
      <w:r w:rsidRPr="00467831">
        <w:rPr>
          <w:rFonts w:ascii="Book Antiqua" w:eastAsia="SimSun" w:hAnsi="Book Antiqua" w:cs="Arial"/>
          <w:b/>
          <w:kern w:val="0"/>
          <w:sz w:val="24"/>
          <w:szCs w:val="24"/>
          <w:lang w:val="pl-PL" w:eastAsia="pl-PL"/>
        </w:rPr>
        <w:t>Published online:</w:t>
      </w:r>
    </w:p>
    <w:bookmarkEnd w:id="91"/>
    <w:p w:rsidR="00467831" w:rsidRPr="00D71E8C" w:rsidRDefault="00467831" w:rsidP="00116763">
      <w:pPr>
        <w:snapToGrid w:val="0"/>
        <w:spacing w:line="360" w:lineRule="auto"/>
        <w:rPr>
          <w:rFonts w:ascii="Book Antiqua" w:hAnsi="Book Antiqua"/>
          <w:b/>
          <w:sz w:val="24"/>
          <w:szCs w:val="24"/>
        </w:rPr>
      </w:pPr>
    </w:p>
    <w:p w:rsidR="00053545" w:rsidRPr="00D71E8C" w:rsidRDefault="00053545" w:rsidP="00116763">
      <w:pPr>
        <w:widowControl/>
        <w:snapToGrid w:val="0"/>
        <w:spacing w:line="360" w:lineRule="auto"/>
        <w:jc w:val="left"/>
        <w:rPr>
          <w:rFonts w:ascii="Book Antiqua" w:hAnsi="Book Antiqua"/>
          <w:b/>
          <w:sz w:val="24"/>
          <w:szCs w:val="24"/>
        </w:rPr>
      </w:pPr>
      <w:r w:rsidRPr="00D71E8C">
        <w:rPr>
          <w:rFonts w:ascii="Book Antiqua" w:hAnsi="Book Antiqua"/>
          <w:b/>
          <w:sz w:val="24"/>
          <w:szCs w:val="24"/>
        </w:rPr>
        <w:br w:type="page"/>
      </w:r>
    </w:p>
    <w:p w:rsidR="00BC1406" w:rsidRPr="00D71E8C" w:rsidRDefault="00467831" w:rsidP="00116763">
      <w:pPr>
        <w:snapToGrid w:val="0"/>
        <w:spacing w:line="360" w:lineRule="auto"/>
        <w:rPr>
          <w:rFonts w:ascii="Book Antiqua" w:hAnsi="Book Antiqua"/>
          <w:b/>
          <w:sz w:val="24"/>
          <w:szCs w:val="24"/>
        </w:rPr>
      </w:pPr>
      <w:r w:rsidRPr="00D71E8C">
        <w:rPr>
          <w:rFonts w:ascii="Book Antiqua" w:hAnsi="Book Antiqua"/>
          <w:b/>
          <w:sz w:val="24"/>
          <w:szCs w:val="24"/>
        </w:rPr>
        <w:lastRenderedPageBreak/>
        <w:t>Abstract</w:t>
      </w:r>
    </w:p>
    <w:p w:rsidR="00467831" w:rsidRPr="00D71E8C" w:rsidRDefault="00086A36" w:rsidP="00116763">
      <w:pPr>
        <w:snapToGrid w:val="0"/>
        <w:spacing w:line="360" w:lineRule="auto"/>
        <w:rPr>
          <w:rFonts w:ascii="Book Antiqua" w:hAnsi="Book Antiqua" w:cs="Univers-Bold"/>
          <w:b/>
          <w:bCs/>
          <w:i/>
          <w:kern w:val="0"/>
          <w:sz w:val="24"/>
          <w:szCs w:val="24"/>
        </w:rPr>
      </w:pPr>
      <w:bookmarkStart w:id="96" w:name="OLE_LINK44"/>
      <w:bookmarkStart w:id="97" w:name="OLE_LINK45"/>
      <w:r w:rsidRPr="00D71E8C">
        <w:rPr>
          <w:rFonts w:ascii="Book Antiqua" w:hAnsi="Book Antiqua" w:cs="Univers-Bold"/>
          <w:b/>
          <w:bCs/>
          <w:i/>
          <w:kern w:val="0"/>
          <w:sz w:val="24"/>
          <w:szCs w:val="24"/>
        </w:rPr>
        <w:t>AIM</w:t>
      </w:r>
    </w:p>
    <w:p w:rsidR="00086A36" w:rsidRPr="00D71E8C" w:rsidRDefault="001F3A2C" w:rsidP="00116763">
      <w:pPr>
        <w:snapToGrid w:val="0"/>
        <w:spacing w:line="360" w:lineRule="auto"/>
        <w:rPr>
          <w:rFonts w:ascii="Book Antiqua" w:hAnsi="Book Antiqua"/>
          <w:sz w:val="24"/>
          <w:szCs w:val="24"/>
        </w:rPr>
      </w:pPr>
      <w:r w:rsidRPr="00D71E8C">
        <w:rPr>
          <w:rFonts w:ascii="Book Antiqua" w:hAnsi="Book Antiqua" w:cs="Univers-Bold"/>
          <w:bCs/>
          <w:kern w:val="0"/>
          <w:sz w:val="24"/>
          <w:szCs w:val="24"/>
        </w:rPr>
        <w:t xml:space="preserve">To test the hypothesis that K8/K18 variants predispose humans to </w:t>
      </w:r>
      <w:r w:rsidR="000A2A88" w:rsidRPr="00D71E8C">
        <w:rPr>
          <w:rFonts w:ascii="Book Antiqua" w:hAnsi="Book Antiqua" w:cs="Univers-Bold"/>
          <w:bCs/>
          <w:kern w:val="0"/>
          <w:sz w:val="24"/>
          <w:szCs w:val="24"/>
        </w:rPr>
        <w:t>Non-alcoholic fatty liver disease (NAFLD)</w:t>
      </w:r>
      <w:r w:rsidRPr="00D71E8C">
        <w:rPr>
          <w:rFonts w:ascii="Book Antiqua" w:hAnsi="Book Antiqua" w:cs="Univers-Bold"/>
          <w:bCs/>
          <w:kern w:val="0"/>
          <w:sz w:val="24"/>
          <w:szCs w:val="24"/>
        </w:rPr>
        <w:t xml:space="preserve"> progression and its metabolic phenotypes.</w:t>
      </w:r>
      <w:r w:rsidR="0079439D" w:rsidRPr="00D71E8C">
        <w:rPr>
          <w:rFonts w:ascii="Book Antiqua" w:hAnsi="Book Antiqua"/>
          <w:sz w:val="24"/>
          <w:szCs w:val="24"/>
        </w:rPr>
        <w:t xml:space="preserve"> </w:t>
      </w:r>
    </w:p>
    <w:p w:rsidR="00053545" w:rsidRPr="00D71E8C" w:rsidRDefault="00053545" w:rsidP="00116763">
      <w:pPr>
        <w:snapToGrid w:val="0"/>
        <w:spacing w:line="360" w:lineRule="auto"/>
        <w:rPr>
          <w:rFonts w:ascii="Book Antiqua" w:hAnsi="Book Antiqua" w:cs="Univers-Bold"/>
          <w:b/>
          <w:bCs/>
          <w:kern w:val="0"/>
          <w:sz w:val="24"/>
          <w:szCs w:val="24"/>
        </w:rPr>
      </w:pPr>
    </w:p>
    <w:p w:rsidR="00467831" w:rsidRPr="00D71E8C" w:rsidRDefault="00086A36" w:rsidP="00116763">
      <w:pPr>
        <w:snapToGrid w:val="0"/>
        <w:spacing w:line="360" w:lineRule="auto"/>
        <w:rPr>
          <w:rFonts w:ascii="Book Antiqua" w:hAnsi="Book Antiqua"/>
          <w:i/>
          <w:sz w:val="24"/>
          <w:szCs w:val="24"/>
        </w:rPr>
      </w:pPr>
      <w:r w:rsidRPr="00D71E8C">
        <w:rPr>
          <w:rFonts w:ascii="Book Antiqua" w:hAnsi="Book Antiqua" w:cs="Univers-Bold"/>
          <w:b/>
          <w:bCs/>
          <w:i/>
          <w:kern w:val="0"/>
          <w:sz w:val="24"/>
          <w:szCs w:val="24"/>
        </w:rPr>
        <w:t>METHODS</w:t>
      </w:r>
    </w:p>
    <w:p w:rsidR="003D7A51" w:rsidRPr="00D71E8C" w:rsidRDefault="001F3A2C" w:rsidP="00116763">
      <w:pPr>
        <w:snapToGrid w:val="0"/>
        <w:spacing w:line="360" w:lineRule="auto"/>
        <w:rPr>
          <w:rFonts w:ascii="Book Antiqua" w:hAnsi="Book Antiqua"/>
          <w:sz w:val="24"/>
          <w:szCs w:val="24"/>
        </w:rPr>
      </w:pPr>
      <w:r w:rsidRPr="00D71E8C">
        <w:rPr>
          <w:rFonts w:ascii="Book Antiqua" w:hAnsi="Book Antiqua"/>
          <w:sz w:val="24"/>
          <w:szCs w:val="24"/>
        </w:rPr>
        <w:t>We selected a total of 373 unrelated adult subjects from our Physical Examination Department, including 200 unrelated NAFLD patients and 173 controls of both genders and different ages. Diagnose of NAFLD were established according to ultrasonic sign of fatty liver. All subjects were tested for population characteristics, lipid profile, liver tests, as well as glucose tests. Genomic DNA was obtained from EDTA-anticoagulated peripheral blood with a DNeasy Tissue Kit. K8/K18 coding regions were analyzed, including 15 exons and exon-intron boundaries.</w:t>
      </w:r>
      <w:r w:rsidR="00CB28FF" w:rsidRPr="00D71E8C">
        <w:rPr>
          <w:rFonts w:ascii="Book Antiqua" w:hAnsi="Book Antiqua"/>
          <w:sz w:val="24"/>
          <w:szCs w:val="24"/>
        </w:rPr>
        <w:t xml:space="preserve"> </w:t>
      </w:r>
    </w:p>
    <w:p w:rsidR="00053545" w:rsidRPr="00D71E8C" w:rsidRDefault="00053545" w:rsidP="00116763">
      <w:pPr>
        <w:snapToGrid w:val="0"/>
        <w:spacing w:line="360" w:lineRule="auto"/>
        <w:rPr>
          <w:rFonts w:ascii="Book Antiqua" w:hAnsi="Book Antiqua" w:cs="Univers-Bold"/>
          <w:b/>
          <w:bCs/>
          <w:kern w:val="0"/>
          <w:sz w:val="24"/>
          <w:szCs w:val="24"/>
        </w:rPr>
      </w:pPr>
    </w:p>
    <w:p w:rsidR="00467831" w:rsidRPr="00D71E8C" w:rsidRDefault="003D7A51" w:rsidP="00116763">
      <w:pPr>
        <w:snapToGrid w:val="0"/>
        <w:spacing w:line="360" w:lineRule="auto"/>
        <w:rPr>
          <w:rFonts w:ascii="Book Antiqua" w:hAnsi="Book Antiqua"/>
          <w:i/>
          <w:sz w:val="24"/>
          <w:szCs w:val="24"/>
        </w:rPr>
      </w:pPr>
      <w:r w:rsidRPr="00D71E8C">
        <w:rPr>
          <w:rFonts w:ascii="Book Antiqua" w:hAnsi="Book Antiqua" w:cs="Univers-Bold"/>
          <w:b/>
          <w:bCs/>
          <w:i/>
          <w:kern w:val="0"/>
          <w:sz w:val="24"/>
          <w:szCs w:val="24"/>
        </w:rPr>
        <w:t>RESULTS</w:t>
      </w:r>
    </w:p>
    <w:p w:rsidR="00053545" w:rsidRPr="00D71E8C" w:rsidRDefault="001F3A2C" w:rsidP="00116763">
      <w:pPr>
        <w:snapToGrid w:val="0"/>
        <w:spacing w:line="360" w:lineRule="auto"/>
        <w:rPr>
          <w:rFonts w:ascii="Book Antiqua" w:hAnsi="Book Antiqua"/>
          <w:sz w:val="24"/>
          <w:szCs w:val="24"/>
        </w:rPr>
      </w:pPr>
      <w:r w:rsidRPr="00D71E8C">
        <w:rPr>
          <w:rFonts w:ascii="Book Antiqua" w:hAnsi="Book Antiqua"/>
          <w:sz w:val="24"/>
          <w:szCs w:val="24"/>
        </w:rPr>
        <w:t xml:space="preserve">Among 200 NAFLD patients, 10 heterozygous carriers of keratin variants were identified (5%), including 5 amino-acid-altering heterozygous variants and 6 non-coding heterozygous variants. One novel amino-acid-altering heterozygous variant (K18 N193S) and three novel non-coding variants were observed (K8 IVS5-9A→G, K8 IVS6+19G→A, K18 T195T). A total of 9 patients had a single variant and 1 patient had compound variants (K18 N193S+K8 IVS3-15C→G). Only one R341H variants was found in the control group (1 of 173, 0.58%). The frequency of keratin variants in NAFLD patients was significantly higher than in the control group (5% </w:t>
      </w:r>
      <w:r w:rsidRPr="00D71E8C">
        <w:rPr>
          <w:rFonts w:ascii="Book Antiqua" w:hAnsi="Book Antiqua"/>
          <w:i/>
          <w:sz w:val="24"/>
          <w:szCs w:val="24"/>
        </w:rPr>
        <w:t>vs</w:t>
      </w:r>
      <w:r w:rsidRPr="00D71E8C">
        <w:rPr>
          <w:rFonts w:ascii="Book Antiqua" w:hAnsi="Book Antiqua"/>
          <w:sz w:val="24"/>
          <w:szCs w:val="24"/>
        </w:rPr>
        <w:t xml:space="preserve"> 0.58%</w:t>
      </w:r>
      <w:r w:rsidRPr="00D71E8C">
        <w:rPr>
          <w:rFonts w:ascii="Book Antiqua" w:hAnsi="Book Antiqua"/>
          <w:sz w:val="24"/>
          <w:szCs w:val="24"/>
        </w:rPr>
        <w:t>，</w:t>
      </w:r>
      <w:r w:rsidRPr="00D71E8C">
        <w:rPr>
          <w:rFonts w:ascii="Book Antiqua" w:hAnsi="Book Antiqua"/>
          <w:i/>
          <w:sz w:val="24"/>
          <w:szCs w:val="24"/>
        </w:rPr>
        <w:t>P</w:t>
      </w:r>
      <w:r w:rsidR="00D71E8C" w:rsidRPr="00D71E8C">
        <w:rPr>
          <w:rFonts w:ascii="Book Antiqua" w:hAnsi="Book Antiqua"/>
          <w:i/>
          <w:sz w:val="24"/>
          <w:szCs w:val="24"/>
        </w:rPr>
        <w:t xml:space="preserve"> </w:t>
      </w:r>
      <w:r w:rsidRPr="00D71E8C">
        <w:rPr>
          <w:rFonts w:ascii="Book Antiqua" w:hAnsi="Book Antiqua"/>
          <w:sz w:val="24"/>
          <w:szCs w:val="24"/>
        </w:rPr>
        <w:t>=</w:t>
      </w:r>
      <w:r w:rsidR="00D71E8C" w:rsidRPr="00D71E8C">
        <w:rPr>
          <w:rFonts w:ascii="Book Antiqua" w:hAnsi="Book Antiqua"/>
          <w:sz w:val="24"/>
          <w:szCs w:val="24"/>
        </w:rPr>
        <w:t xml:space="preserve"> </w:t>
      </w:r>
      <w:r w:rsidRPr="00D71E8C">
        <w:rPr>
          <w:rFonts w:ascii="Book Antiqua" w:hAnsi="Book Antiqua"/>
          <w:sz w:val="24"/>
          <w:szCs w:val="24"/>
        </w:rPr>
        <w:t xml:space="preserve">0.015). Notably, the keratin variant was significantly associated with insulin resistance (IR) in NAFLD patients (8.86% variants in NAFLD with IR </w:t>
      </w:r>
      <w:r w:rsidR="00D71E8C" w:rsidRPr="00D71E8C">
        <w:rPr>
          <w:rFonts w:ascii="Book Antiqua" w:hAnsi="Book Antiqua"/>
          <w:i/>
          <w:sz w:val="24"/>
          <w:szCs w:val="24"/>
        </w:rPr>
        <w:t>vs</w:t>
      </w:r>
      <w:r w:rsidR="00D71E8C" w:rsidRPr="00D71E8C">
        <w:rPr>
          <w:rFonts w:ascii="Book Antiqua" w:hAnsi="Book Antiqua"/>
          <w:sz w:val="24"/>
          <w:szCs w:val="24"/>
        </w:rPr>
        <w:t xml:space="preserve"> </w:t>
      </w:r>
      <w:r w:rsidRPr="00D71E8C">
        <w:rPr>
          <w:rFonts w:ascii="Book Antiqua" w:hAnsi="Book Antiqua"/>
          <w:sz w:val="24"/>
          <w:szCs w:val="24"/>
        </w:rPr>
        <w:t xml:space="preserve">2.5% in NAFLD without IR, </w:t>
      </w:r>
      <w:r w:rsidRPr="00D71E8C">
        <w:rPr>
          <w:rFonts w:ascii="Book Antiqua" w:hAnsi="Book Antiqua"/>
          <w:i/>
          <w:sz w:val="24"/>
          <w:szCs w:val="24"/>
        </w:rPr>
        <w:t>P</w:t>
      </w:r>
      <w:r w:rsidR="00D71E8C" w:rsidRPr="00D71E8C">
        <w:rPr>
          <w:rFonts w:ascii="Book Antiqua" w:hAnsi="Book Antiqua"/>
          <w:i/>
          <w:sz w:val="24"/>
          <w:szCs w:val="24"/>
        </w:rPr>
        <w:t xml:space="preserve"> </w:t>
      </w:r>
      <w:r w:rsidRPr="00D71E8C">
        <w:rPr>
          <w:rFonts w:ascii="Book Antiqua" w:hAnsi="Book Antiqua"/>
          <w:sz w:val="24"/>
          <w:szCs w:val="24"/>
        </w:rPr>
        <w:t>=</w:t>
      </w:r>
      <w:r w:rsidR="00D71E8C" w:rsidRPr="00D71E8C">
        <w:rPr>
          <w:rFonts w:ascii="Book Antiqua" w:hAnsi="Book Antiqua"/>
          <w:sz w:val="24"/>
          <w:szCs w:val="24"/>
        </w:rPr>
        <w:t xml:space="preserve"> </w:t>
      </w:r>
      <w:r w:rsidRPr="00D71E8C">
        <w:rPr>
          <w:rFonts w:ascii="Book Antiqua" w:hAnsi="Book Antiqua"/>
          <w:sz w:val="24"/>
          <w:szCs w:val="24"/>
        </w:rPr>
        <w:t>0.043).</w:t>
      </w:r>
    </w:p>
    <w:p w:rsidR="001F3A2C" w:rsidRPr="00D71E8C" w:rsidRDefault="001F3A2C" w:rsidP="00116763">
      <w:pPr>
        <w:snapToGrid w:val="0"/>
        <w:spacing w:line="360" w:lineRule="auto"/>
        <w:rPr>
          <w:rFonts w:ascii="Book Antiqua" w:hAnsi="Book Antiqua" w:cs="Univers-Bold"/>
          <w:b/>
          <w:bCs/>
          <w:kern w:val="0"/>
          <w:sz w:val="24"/>
          <w:szCs w:val="24"/>
        </w:rPr>
      </w:pPr>
    </w:p>
    <w:p w:rsidR="00D71E8C" w:rsidRPr="00D71E8C" w:rsidRDefault="003D7A51" w:rsidP="00116763">
      <w:pPr>
        <w:snapToGrid w:val="0"/>
        <w:spacing w:line="360" w:lineRule="auto"/>
        <w:rPr>
          <w:rFonts w:ascii="Book Antiqua" w:hAnsi="Book Antiqua"/>
          <w:i/>
          <w:sz w:val="24"/>
          <w:szCs w:val="24"/>
        </w:rPr>
      </w:pPr>
      <w:r w:rsidRPr="00D71E8C">
        <w:rPr>
          <w:rFonts w:ascii="Book Antiqua" w:hAnsi="Book Antiqua" w:cs="Univers-Bold"/>
          <w:b/>
          <w:bCs/>
          <w:i/>
          <w:kern w:val="0"/>
          <w:sz w:val="24"/>
          <w:szCs w:val="24"/>
        </w:rPr>
        <w:t>CONCLUSION</w:t>
      </w:r>
    </w:p>
    <w:p w:rsidR="00360E37" w:rsidRPr="00D71E8C" w:rsidRDefault="00DF24EE" w:rsidP="00116763">
      <w:pPr>
        <w:snapToGrid w:val="0"/>
        <w:spacing w:line="360" w:lineRule="auto"/>
        <w:rPr>
          <w:rFonts w:ascii="Book Antiqua" w:hAnsi="Book Antiqua"/>
          <w:sz w:val="24"/>
          <w:szCs w:val="24"/>
        </w:rPr>
      </w:pPr>
      <w:r w:rsidRPr="00D71E8C">
        <w:rPr>
          <w:rFonts w:ascii="Book Antiqua" w:hAnsi="Book Antiqua"/>
          <w:sz w:val="24"/>
          <w:szCs w:val="24"/>
        </w:rPr>
        <w:lastRenderedPageBreak/>
        <w:t xml:space="preserve">K8/K18 variants are overrepresented in Chinese NAFLD patients </w:t>
      </w:r>
      <w:bookmarkStart w:id="98" w:name="OLE_LINK42"/>
      <w:bookmarkStart w:id="99" w:name="OLE_LINK43"/>
      <w:r w:rsidRPr="00D71E8C">
        <w:rPr>
          <w:rFonts w:ascii="Book Antiqua" w:hAnsi="Book Antiqua"/>
          <w:sz w:val="24"/>
          <w:szCs w:val="24"/>
        </w:rPr>
        <w:t>and might accelerate liver fat storage through IR</w:t>
      </w:r>
      <w:bookmarkEnd w:id="98"/>
      <w:bookmarkEnd w:id="99"/>
      <w:r w:rsidRPr="00D71E8C">
        <w:rPr>
          <w:rFonts w:ascii="Book Antiqua" w:hAnsi="Book Antiqua"/>
          <w:sz w:val="24"/>
          <w:szCs w:val="24"/>
        </w:rPr>
        <w:t>.</w:t>
      </w:r>
      <w:bookmarkEnd w:id="96"/>
      <w:bookmarkEnd w:id="97"/>
    </w:p>
    <w:p w:rsidR="00BC1406" w:rsidRPr="00D71E8C" w:rsidRDefault="00BC1406" w:rsidP="00116763">
      <w:pPr>
        <w:snapToGrid w:val="0"/>
        <w:spacing w:line="360" w:lineRule="auto"/>
        <w:rPr>
          <w:rFonts w:ascii="Book Antiqua" w:hAnsi="Book Antiqua"/>
          <w:sz w:val="24"/>
          <w:szCs w:val="24"/>
        </w:rPr>
      </w:pPr>
    </w:p>
    <w:p w:rsidR="00761A58" w:rsidRPr="00D71E8C" w:rsidRDefault="00761A58" w:rsidP="00116763">
      <w:pPr>
        <w:snapToGrid w:val="0"/>
        <w:spacing w:line="360" w:lineRule="auto"/>
        <w:rPr>
          <w:rFonts w:ascii="Book Antiqua" w:hAnsi="Book Antiqua"/>
          <w:sz w:val="24"/>
          <w:szCs w:val="24"/>
        </w:rPr>
      </w:pPr>
      <w:r w:rsidRPr="00D71E8C">
        <w:rPr>
          <w:rFonts w:ascii="Book Antiqua" w:hAnsi="Book Antiqua" w:cs="Univers-Bold"/>
          <w:b/>
          <w:bCs/>
          <w:kern w:val="0"/>
          <w:sz w:val="24"/>
          <w:szCs w:val="24"/>
        </w:rPr>
        <w:t>Key</w:t>
      </w:r>
      <w:r w:rsidR="00D71E8C" w:rsidRPr="00D71E8C">
        <w:rPr>
          <w:rFonts w:ascii="Book Antiqua" w:hAnsi="Book Antiqua" w:cs="Univers-Bold"/>
          <w:b/>
          <w:bCs/>
          <w:kern w:val="0"/>
          <w:sz w:val="24"/>
          <w:szCs w:val="24"/>
        </w:rPr>
        <w:t xml:space="preserve"> </w:t>
      </w:r>
      <w:r w:rsidRPr="00D71E8C">
        <w:rPr>
          <w:rFonts w:ascii="Book Antiqua" w:hAnsi="Book Antiqua" w:cs="Univers-Bold"/>
          <w:b/>
          <w:bCs/>
          <w:kern w:val="0"/>
          <w:sz w:val="24"/>
          <w:szCs w:val="24"/>
        </w:rPr>
        <w:t xml:space="preserve">words: </w:t>
      </w:r>
      <w:r w:rsidRPr="00D71E8C">
        <w:rPr>
          <w:rFonts w:ascii="Book Antiqua" w:hAnsi="Book Antiqua"/>
          <w:sz w:val="24"/>
          <w:szCs w:val="24"/>
        </w:rPr>
        <w:t>Keratin</w:t>
      </w:r>
      <w:r w:rsidR="00D71E8C" w:rsidRPr="00D71E8C">
        <w:rPr>
          <w:rFonts w:ascii="Book Antiqua" w:hAnsi="Book Antiqua"/>
          <w:sz w:val="24"/>
          <w:szCs w:val="24"/>
        </w:rPr>
        <w:t>;</w:t>
      </w:r>
      <w:r w:rsidRPr="00D71E8C">
        <w:rPr>
          <w:rFonts w:ascii="Book Antiqua" w:hAnsi="Book Antiqua"/>
          <w:sz w:val="24"/>
          <w:szCs w:val="24"/>
        </w:rPr>
        <w:t xml:space="preserve"> </w:t>
      </w:r>
      <w:r w:rsidR="00DC669D" w:rsidRPr="00D71E8C">
        <w:rPr>
          <w:rFonts w:ascii="Book Antiqua" w:hAnsi="Book Antiqua"/>
          <w:sz w:val="24"/>
          <w:szCs w:val="24"/>
        </w:rPr>
        <w:t>Variant</w:t>
      </w:r>
      <w:r w:rsidR="00D71E8C" w:rsidRPr="00D71E8C">
        <w:rPr>
          <w:rFonts w:ascii="Book Antiqua" w:hAnsi="Book Antiqua"/>
          <w:sz w:val="24"/>
          <w:szCs w:val="24"/>
        </w:rPr>
        <w:t>;</w:t>
      </w:r>
      <w:r w:rsidRPr="00D71E8C">
        <w:rPr>
          <w:rFonts w:ascii="Book Antiqua" w:hAnsi="Book Antiqua"/>
          <w:sz w:val="24"/>
          <w:szCs w:val="24"/>
        </w:rPr>
        <w:t xml:space="preserve"> Non-alcoholic fatty liver disease</w:t>
      </w:r>
      <w:r w:rsidR="00D71E8C" w:rsidRPr="00D71E8C">
        <w:rPr>
          <w:rFonts w:ascii="Book Antiqua" w:hAnsi="Book Antiqua"/>
          <w:sz w:val="24"/>
          <w:szCs w:val="24"/>
        </w:rPr>
        <w:t>;</w:t>
      </w:r>
      <w:r w:rsidR="00DC669D" w:rsidRPr="00D71E8C">
        <w:rPr>
          <w:rFonts w:ascii="Book Antiqua" w:hAnsi="Book Antiqua"/>
          <w:sz w:val="24"/>
          <w:szCs w:val="24"/>
        </w:rPr>
        <w:t xml:space="preserve"> </w:t>
      </w:r>
      <w:bookmarkStart w:id="100" w:name="OLE_LINK33"/>
      <w:bookmarkStart w:id="101" w:name="OLE_LINK34"/>
      <w:r w:rsidR="00DC669D" w:rsidRPr="00D71E8C">
        <w:rPr>
          <w:rFonts w:ascii="Book Antiqua" w:hAnsi="Book Antiqua"/>
          <w:sz w:val="24"/>
          <w:szCs w:val="24"/>
        </w:rPr>
        <w:t>Insulin resistance</w:t>
      </w:r>
      <w:bookmarkEnd w:id="100"/>
      <w:bookmarkEnd w:id="101"/>
      <w:r w:rsidR="00D71E8C" w:rsidRPr="00D71E8C">
        <w:rPr>
          <w:rFonts w:ascii="Book Antiqua" w:hAnsi="Book Antiqua"/>
          <w:sz w:val="24"/>
          <w:szCs w:val="24"/>
        </w:rPr>
        <w:t xml:space="preserve">; </w:t>
      </w:r>
      <w:r w:rsidR="00F73363" w:rsidRPr="00D71E8C">
        <w:rPr>
          <w:rFonts w:ascii="Book Antiqua" w:hAnsi="Book Antiqua"/>
          <w:sz w:val="24"/>
          <w:szCs w:val="24"/>
        </w:rPr>
        <w:t>Chinese population</w:t>
      </w:r>
    </w:p>
    <w:p w:rsidR="00F73363" w:rsidRPr="00D71E8C" w:rsidRDefault="00F73363" w:rsidP="00116763">
      <w:pPr>
        <w:snapToGrid w:val="0"/>
        <w:spacing w:line="360" w:lineRule="auto"/>
        <w:rPr>
          <w:rFonts w:ascii="Book Antiqua" w:hAnsi="Book Antiqua"/>
          <w:sz w:val="24"/>
          <w:szCs w:val="24"/>
        </w:rPr>
      </w:pPr>
    </w:p>
    <w:p w:rsidR="00D71E8C" w:rsidRPr="00D71E8C" w:rsidRDefault="00D71E8C" w:rsidP="00116763">
      <w:pPr>
        <w:widowControl/>
        <w:adjustRightInd w:val="0"/>
        <w:snapToGrid w:val="0"/>
        <w:spacing w:line="360" w:lineRule="auto"/>
        <w:rPr>
          <w:rFonts w:ascii="Book Antiqua" w:eastAsia="SimSun" w:hAnsi="Book Antiqua" w:cs="SimSun"/>
          <w:kern w:val="0"/>
          <w:sz w:val="24"/>
          <w:szCs w:val="24"/>
        </w:rPr>
      </w:pPr>
      <w:bookmarkStart w:id="102" w:name="OLE_LINK363"/>
      <w:bookmarkStart w:id="103" w:name="OLE_LINK364"/>
      <w:bookmarkStart w:id="104" w:name="OLE_LINK359"/>
      <w:bookmarkStart w:id="105" w:name="OLE_LINK1037"/>
      <w:bookmarkStart w:id="106" w:name="OLE_LINK1195"/>
      <w:bookmarkStart w:id="107" w:name="OLE_LINK1140"/>
      <w:bookmarkStart w:id="108" w:name="OLE_LINK1062"/>
      <w:bookmarkStart w:id="109" w:name="OLE_LINK500"/>
      <w:bookmarkStart w:id="110" w:name="OLE_LINK916"/>
      <w:bookmarkStart w:id="111" w:name="OLE_LINK956"/>
      <w:bookmarkStart w:id="112" w:name="OLE_LINK994"/>
      <w:r w:rsidRPr="00D71E8C">
        <w:rPr>
          <w:rFonts w:ascii="Book Antiqua" w:eastAsia="SimSun" w:hAnsi="Book Antiqua" w:cs="SimSun"/>
          <w:b/>
          <w:kern w:val="0"/>
          <w:sz w:val="24"/>
          <w:szCs w:val="24"/>
        </w:rPr>
        <w:t>© The Author(s) 2017.</w:t>
      </w:r>
      <w:r w:rsidRPr="00D71E8C">
        <w:rPr>
          <w:rFonts w:ascii="Book Antiqua" w:eastAsia="SimSun" w:hAnsi="Book Antiqua" w:cs="SimSun"/>
          <w:kern w:val="0"/>
          <w:sz w:val="24"/>
          <w:szCs w:val="24"/>
        </w:rPr>
        <w:t xml:space="preserve"> Published by Baishideng Publishing Group Inc. All rights reserved.</w:t>
      </w:r>
    </w:p>
    <w:bookmarkEnd w:id="102"/>
    <w:bookmarkEnd w:id="103"/>
    <w:bookmarkEnd w:id="104"/>
    <w:bookmarkEnd w:id="105"/>
    <w:bookmarkEnd w:id="106"/>
    <w:bookmarkEnd w:id="107"/>
    <w:bookmarkEnd w:id="108"/>
    <w:bookmarkEnd w:id="109"/>
    <w:bookmarkEnd w:id="110"/>
    <w:bookmarkEnd w:id="111"/>
    <w:bookmarkEnd w:id="112"/>
    <w:p w:rsidR="00D71E8C" w:rsidRPr="00D71E8C" w:rsidRDefault="00D71E8C" w:rsidP="00116763">
      <w:pPr>
        <w:snapToGrid w:val="0"/>
        <w:spacing w:line="360" w:lineRule="auto"/>
        <w:rPr>
          <w:rFonts w:ascii="Book Antiqua" w:hAnsi="Book Antiqua"/>
          <w:sz w:val="24"/>
          <w:szCs w:val="24"/>
        </w:rPr>
      </w:pPr>
    </w:p>
    <w:p w:rsidR="00A91D84" w:rsidRPr="00D71E8C" w:rsidRDefault="00A91D84" w:rsidP="00116763">
      <w:pPr>
        <w:pStyle w:val="1"/>
        <w:snapToGrid w:val="0"/>
        <w:spacing w:line="360" w:lineRule="auto"/>
        <w:jc w:val="both"/>
        <w:rPr>
          <w:rFonts w:ascii="Book Antiqua" w:hAnsi="Book Antiqua"/>
          <w:color w:val="auto"/>
          <w:sz w:val="24"/>
          <w:szCs w:val="24"/>
          <w:lang w:eastAsia="zh-CN"/>
        </w:rPr>
      </w:pPr>
      <w:bookmarkStart w:id="113" w:name="OLE_LINK1196"/>
      <w:bookmarkStart w:id="114" w:name="OLE_LINK1154"/>
      <w:bookmarkStart w:id="115" w:name="OLE_LINK1155"/>
      <w:bookmarkStart w:id="116" w:name="OLE_LINK1322"/>
      <w:bookmarkStart w:id="117" w:name="OLE_LINK1044"/>
      <w:bookmarkStart w:id="118" w:name="OLE_LINK1224"/>
      <w:bookmarkStart w:id="119" w:name="OLE_LINK1225"/>
      <w:bookmarkStart w:id="120" w:name="OLE_LINK1634"/>
      <w:bookmarkStart w:id="121" w:name="OLE_LINK1635"/>
      <w:bookmarkStart w:id="122" w:name="OLE_LINK1762"/>
      <w:bookmarkStart w:id="123" w:name="OLE_LINK1763"/>
      <w:bookmarkStart w:id="124" w:name="OLE_LINK1764"/>
      <w:bookmarkStart w:id="125" w:name="OLE_LINK1939"/>
      <w:bookmarkStart w:id="126" w:name="OLE_LINK2194"/>
      <w:bookmarkStart w:id="127" w:name="OLE_LINK2878"/>
      <w:bookmarkStart w:id="128" w:name="OLE_LINK531"/>
      <w:bookmarkStart w:id="129" w:name="OLE_LINK533"/>
      <w:bookmarkStart w:id="130" w:name="OLE_LINK711"/>
      <w:bookmarkStart w:id="131" w:name="OLE_LINK742"/>
      <w:bookmarkStart w:id="132" w:name="OLE_LINK905"/>
      <w:bookmarkStart w:id="133" w:name="OLE_LINK948"/>
      <w:bookmarkStart w:id="134" w:name="OLE_LINK949"/>
      <w:bookmarkStart w:id="135" w:name="OLE_LINK607"/>
      <w:bookmarkStart w:id="136" w:name="OLE_LINK609"/>
      <w:bookmarkStart w:id="137" w:name="OLE_LINK197"/>
      <w:bookmarkStart w:id="138" w:name="OLE_LINK198"/>
      <w:bookmarkStart w:id="139" w:name="OLE_LINK395"/>
      <w:bookmarkStart w:id="140" w:name="OLE_LINK409"/>
      <w:bookmarkStart w:id="141" w:name="OLE_LINK475"/>
      <w:bookmarkStart w:id="142" w:name="OLE_LINK476"/>
      <w:bookmarkStart w:id="143" w:name="OLE_LINK592"/>
      <w:bookmarkStart w:id="144" w:name="OLE_LINK698"/>
      <w:bookmarkStart w:id="145" w:name="OLE_LINK811"/>
      <w:bookmarkStart w:id="146" w:name="OLE_LINK832"/>
      <w:bookmarkStart w:id="147" w:name="OLE_LINK845"/>
      <w:bookmarkStart w:id="148" w:name="OLE_LINK936"/>
      <w:bookmarkStart w:id="149" w:name="OLE_LINK1012"/>
      <w:bookmarkStart w:id="150" w:name="OLE_LINK1033"/>
      <w:r w:rsidRPr="00D71E8C">
        <w:rPr>
          <w:rFonts w:ascii="Book Antiqua" w:hAnsi="Book Antiqua" w:cs="Times New Roman"/>
          <w:b/>
          <w:color w:val="auto"/>
          <w:sz w:val="24"/>
          <w:szCs w:val="24"/>
          <w:lang w:val="en-US" w:eastAsia="zh-CN"/>
        </w:rPr>
        <w:t>C</w:t>
      </w:r>
      <w:bookmarkStart w:id="151" w:name="OLE_LINK786"/>
      <w:bookmarkStart w:id="152" w:name="OLE_LINK787"/>
      <w:r w:rsidRPr="00D71E8C">
        <w:rPr>
          <w:rFonts w:ascii="Book Antiqua" w:hAnsi="Book Antiqua" w:cs="Times New Roman"/>
          <w:b/>
          <w:color w:val="auto"/>
          <w:sz w:val="24"/>
          <w:szCs w:val="24"/>
          <w:lang w:val="en-US" w:eastAsia="zh-CN"/>
        </w:rPr>
        <w:t>ore tip:</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D71E8C">
        <w:rPr>
          <w:rFonts w:ascii="Book Antiqua" w:hAnsi="Book Antiqua" w:cs="Times New Roman"/>
          <w:b/>
          <w:color w:val="auto"/>
          <w:sz w:val="24"/>
          <w:szCs w:val="24"/>
          <w:lang w:val="en-US" w:eastAsia="zh-CN"/>
        </w:rPr>
        <w:t xml:space="preserve"> </w:t>
      </w:r>
      <w:bookmarkEnd w:id="128"/>
      <w:bookmarkEnd w:id="129"/>
      <w:bookmarkEnd w:id="130"/>
      <w:bookmarkEnd w:id="131"/>
      <w:bookmarkEnd w:id="132"/>
      <w:r w:rsidR="001F3A2C" w:rsidRPr="00D71E8C">
        <w:rPr>
          <w:rFonts w:ascii="Book Antiqua" w:hAnsi="Book Antiqua"/>
          <w:color w:val="auto"/>
          <w:sz w:val="24"/>
          <w:szCs w:val="24"/>
        </w:rPr>
        <w:t>This study presents the first investigation of the association between keratin 8 and 18 (K8/K18) variants and Non-alcoholic fatty liver disease (NAFLD) in a Chinese population. We found an increased frequency of variants in NAFLD patients versus controls. We also identified a new amino acid-altering variant of K18. The results demonstrate that keratin variants are overrepresented in Chinese NAFLD patients and might accelerate liver fat storage through</w:t>
      </w:r>
      <w:r w:rsidR="000505B1" w:rsidRPr="000505B1">
        <w:rPr>
          <w:rFonts w:ascii="Book Antiqua" w:hAnsi="Book Antiqua"/>
          <w:sz w:val="24"/>
          <w:szCs w:val="24"/>
        </w:rPr>
        <w:t xml:space="preserve"> </w:t>
      </w:r>
      <w:r w:rsidR="000505B1" w:rsidRPr="00D71E8C">
        <w:rPr>
          <w:rFonts w:ascii="Book Antiqua" w:hAnsi="Book Antiqua"/>
          <w:sz w:val="24"/>
          <w:szCs w:val="24"/>
        </w:rPr>
        <w:t>insulin resistance</w:t>
      </w:r>
      <w:r w:rsidR="001F3A2C" w:rsidRPr="00D71E8C">
        <w:rPr>
          <w:rFonts w:ascii="Book Antiqua" w:hAnsi="Book Antiqua"/>
          <w:color w:val="auto"/>
          <w:sz w:val="24"/>
          <w:szCs w:val="24"/>
        </w:rPr>
        <w:t>.</w:t>
      </w:r>
    </w:p>
    <w:p w:rsidR="005C11DB" w:rsidRPr="00D71E8C" w:rsidRDefault="005C11DB" w:rsidP="00116763">
      <w:pPr>
        <w:pStyle w:val="1"/>
        <w:snapToGrid w:val="0"/>
        <w:spacing w:line="360" w:lineRule="auto"/>
        <w:jc w:val="both"/>
        <w:rPr>
          <w:rFonts w:ascii="Book Antiqua" w:hAnsi="Book Antiqua"/>
          <w:color w:val="auto"/>
          <w:sz w:val="24"/>
          <w:szCs w:val="24"/>
          <w:lang w:eastAsia="zh-CN"/>
        </w:rPr>
      </w:pPr>
    </w:p>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rsidR="001F3A2C" w:rsidRPr="00D71E8C" w:rsidRDefault="001F3A2C" w:rsidP="00116763">
      <w:pPr>
        <w:autoSpaceDE w:val="0"/>
        <w:autoSpaceDN w:val="0"/>
        <w:adjustRightInd w:val="0"/>
        <w:snapToGrid w:val="0"/>
        <w:spacing w:line="360" w:lineRule="auto"/>
        <w:rPr>
          <w:rFonts w:ascii="Book Antiqua" w:hAnsi="Book Antiqua" w:cs="Book Antiqua"/>
          <w:i/>
          <w:iCs/>
          <w:kern w:val="0"/>
          <w:sz w:val="24"/>
          <w:szCs w:val="24"/>
        </w:rPr>
      </w:pPr>
      <w:r w:rsidRPr="00D71E8C">
        <w:rPr>
          <w:rFonts w:ascii="Book Antiqua" w:hAnsi="Book Antiqua"/>
          <w:sz w:val="24"/>
          <w:szCs w:val="24"/>
        </w:rPr>
        <w:t>Li R, Liao XH, Ye JZ, Li MR, Wu YQ, Hu X, Zhong</w:t>
      </w:r>
      <w:r w:rsidR="00D71E8C" w:rsidRPr="00D71E8C">
        <w:rPr>
          <w:rFonts w:ascii="Book Antiqua" w:hAnsi="Book Antiqua"/>
          <w:sz w:val="24"/>
          <w:szCs w:val="24"/>
        </w:rPr>
        <w:t xml:space="preserve"> BH. </w:t>
      </w:r>
      <w:r w:rsidRPr="00D71E8C">
        <w:rPr>
          <w:rFonts w:ascii="Book Antiqua" w:hAnsi="Book Antiqua"/>
          <w:sz w:val="24"/>
          <w:szCs w:val="24"/>
        </w:rPr>
        <w:t>Keratin</w:t>
      </w:r>
      <w:r w:rsidR="00D71E8C" w:rsidRPr="00D71E8C">
        <w:rPr>
          <w:rFonts w:ascii="Book Antiqua" w:hAnsi="Book Antiqua"/>
          <w:sz w:val="24"/>
          <w:szCs w:val="24"/>
        </w:rPr>
        <w:t xml:space="preserve"> </w:t>
      </w:r>
      <w:r w:rsidRPr="00D71E8C">
        <w:rPr>
          <w:rFonts w:ascii="Book Antiqua" w:hAnsi="Book Antiqua"/>
          <w:sz w:val="24"/>
          <w:szCs w:val="24"/>
        </w:rPr>
        <w:t>8/18</w:t>
      </w:r>
      <w:r w:rsidR="00D71E8C" w:rsidRPr="00D71E8C">
        <w:rPr>
          <w:rFonts w:ascii="Book Antiqua" w:hAnsi="Book Antiqua"/>
          <w:sz w:val="24"/>
          <w:szCs w:val="24"/>
        </w:rPr>
        <w:t xml:space="preserve"> </w:t>
      </w:r>
      <w:r w:rsidRPr="00D71E8C">
        <w:rPr>
          <w:rFonts w:ascii="Book Antiqua" w:hAnsi="Book Antiqua"/>
          <w:sz w:val="24"/>
          <w:szCs w:val="24"/>
        </w:rPr>
        <w:t>variants</w:t>
      </w:r>
      <w:r w:rsidR="00D71E8C" w:rsidRPr="00D71E8C">
        <w:rPr>
          <w:rFonts w:ascii="Book Antiqua" w:hAnsi="Book Antiqua"/>
          <w:sz w:val="24"/>
          <w:szCs w:val="24"/>
        </w:rPr>
        <w:t xml:space="preserve"> </w:t>
      </w:r>
      <w:r w:rsidRPr="00D71E8C">
        <w:rPr>
          <w:rFonts w:ascii="Book Antiqua" w:hAnsi="Book Antiqua"/>
          <w:sz w:val="24"/>
          <w:szCs w:val="24"/>
        </w:rPr>
        <w:t>involved</w:t>
      </w:r>
      <w:r w:rsidR="00D71E8C" w:rsidRPr="00D71E8C">
        <w:rPr>
          <w:rFonts w:ascii="Book Antiqua" w:hAnsi="Book Antiqua"/>
          <w:sz w:val="24"/>
          <w:szCs w:val="24"/>
        </w:rPr>
        <w:t xml:space="preserve"> </w:t>
      </w:r>
      <w:r w:rsidRPr="00D71E8C">
        <w:rPr>
          <w:rFonts w:ascii="Book Antiqua" w:hAnsi="Book Antiqua"/>
          <w:sz w:val="24"/>
          <w:szCs w:val="24"/>
        </w:rPr>
        <w:t xml:space="preserve">in non-alcoholic fatty liver disease and their association with insulin resistance: </w:t>
      </w:r>
      <w:r w:rsidRPr="00D71E8C">
        <w:rPr>
          <w:rFonts w:ascii="Book Antiqua" w:hAnsi="Book Antiqua"/>
          <w:caps/>
          <w:sz w:val="24"/>
          <w:szCs w:val="24"/>
        </w:rPr>
        <w:t>a</w:t>
      </w:r>
      <w:r w:rsidRPr="00D71E8C">
        <w:rPr>
          <w:rFonts w:ascii="Book Antiqua" w:hAnsi="Book Antiqua"/>
          <w:sz w:val="24"/>
          <w:szCs w:val="24"/>
        </w:rPr>
        <w:t xml:space="preserve"> case-control study in Chinese </w:t>
      </w:r>
      <w:r w:rsidRPr="00D71E8C">
        <w:rPr>
          <w:rFonts w:ascii="Book Antiqua" w:eastAsia="SimSun" w:hAnsi="Book Antiqua" w:cs="Times New Roman"/>
          <w:kern w:val="0"/>
          <w:sz w:val="24"/>
          <w:szCs w:val="24"/>
        </w:rPr>
        <w:t>cohort.</w:t>
      </w:r>
      <w:r w:rsidRPr="00D71E8C">
        <w:rPr>
          <w:rFonts w:ascii="Book Antiqua" w:hAnsi="Book Antiqua" w:cs="Book Antiqua"/>
          <w:i/>
          <w:iCs/>
          <w:kern w:val="0"/>
          <w:sz w:val="24"/>
          <w:szCs w:val="24"/>
        </w:rPr>
        <w:t xml:space="preserve"> World J Gastroenterol</w:t>
      </w:r>
      <w:r w:rsidR="00D71E8C" w:rsidRPr="00D71E8C">
        <w:rPr>
          <w:rFonts w:ascii="Book Antiqua" w:hAnsi="Book Antiqua" w:cs="Book Antiqua"/>
          <w:i/>
          <w:iCs/>
          <w:kern w:val="0"/>
          <w:sz w:val="24"/>
          <w:szCs w:val="24"/>
        </w:rPr>
        <w:t xml:space="preserve"> </w:t>
      </w:r>
      <w:r w:rsidRPr="00D71E8C">
        <w:rPr>
          <w:rFonts w:ascii="Book Antiqua" w:hAnsi="Book Antiqua" w:cs="Book Antiqua"/>
          <w:kern w:val="0"/>
          <w:sz w:val="24"/>
          <w:szCs w:val="24"/>
        </w:rPr>
        <w:t>2017; In press</w:t>
      </w:r>
    </w:p>
    <w:p w:rsidR="001F3A2C" w:rsidRPr="00D71E8C" w:rsidRDefault="001F3A2C" w:rsidP="00116763">
      <w:pPr>
        <w:snapToGrid w:val="0"/>
        <w:spacing w:line="360" w:lineRule="auto"/>
        <w:rPr>
          <w:rFonts w:ascii="Book Antiqua" w:hAnsi="Book Antiqua"/>
          <w:sz w:val="24"/>
          <w:szCs w:val="24"/>
        </w:rPr>
      </w:pPr>
    </w:p>
    <w:p w:rsidR="00053545" w:rsidRPr="00D71E8C" w:rsidRDefault="00053545" w:rsidP="00116763">
      <w:pPr>
        <w:widowControl/>
        <w:snapToGrid w:val="0"/>
        <w:spacing w:line="360" w:lineRule="auto"/>
        <w:jc w:val="left"/>
        <w:rPr>
          <w:rFonts w:ascii="Book Antiqua" w:hAnsi="Book Antiqua" w:cs="Univers-Bold"/>
          <w:b/>
          <w:bCs/>
          <w:kern w:val="0"/>
          <w:sz w:val="24"/>
          <w:szCs w:val="24"/>
        </w:rPr>
      </w:pPr>
      <w:r w:rsidRPr="00D71E8C">
        <w:rPr>
          <w:rFonts w:ascii="Book Antiqua" w:hAnsi="Book Antiqua" w:cs="Univers-Bold"/>
          <w:b/>
          <w:bCs/>
          <w:kern w:val="0"/>
          <w:sz w:val="24"/>
          <w:szCs w:val="24"/>
        </w:rPr>
        <w:br w:type="page"/>
      </w:r>
    </w:p>
    <w:p w:rsidR="001F510F" w:rsidRPr="00D71E8C" w:rsidRDefault="001F510F" w:rsidP="00116763">
      <w:pPr>
        <w:snapToGrid w:val="0"/>
        <w:spacing w:line="360" w:lineRule="auto"/>
        <w:rPr>
          <w:rFonts w:ascii="Book Antiqua" w:hAnsi="Book Antiqua" w:cs="Univers-Bold"/>
          <w:b/>
          <w:bCs/>
          <w:kern w:val="0"/>
          <w:sz w:val="24"/>
          <w:szCs w:val="24"/>
        </w:rPr>
      </w:pPr>
      <w:r w:rsidRPr="00D71E8C">
        <w:rPr>
          <w:rFonts w:ascii="Book Antiqua" w:hAnsi="Book Antiqua" w:cs="Univers-Bold"/>
          <w:b/>
          <w:bCs/>
          <w:kern w:val="0"/>
          <w:sz w:val="24"/>
          <w:szCs w:val="24"/>
        </w:rPr>
        <w:lastRenderedPageBreak/>
        <w:t>INTRODUCTION</w:t>
      </w:r>
    </w:p>
    <w:p w:rsidR="007D1CF3" w:rsidRPr="00D71E8C" w:rsidRDefault="0073185F" w:rsidP="00116763">
      <w:pPr>
        <w:snapToGrid w:val="0"/>
        <w:spacing w:line="360" w:lineRule="auto"/>
        <w:rPr>
          <w:rFonts w:ascii="Book Antiqua" w:hAnsi="Book Antiqua"/>
          <w:sz w:val="24"/>
          <w:szCs w:val="24"/>
        </w:rPr>
      </w:pPr>
      <w:r w:rsidRPr="00D71E8C">
        <w:rPr>
          <w:rFonts w:ascii="Book Antiqua" w:hAnsi="Book Antiqua"/>
          <w:sz w:val="24"/>
          <w:szCs w:val="24"/>
        </w:rPr>
        <w:t xml:space="preserve">Keratin (K) proteins form intermediate filaments (IFs) </w:t>
      </w:r>
      <w:r w:rsidR="00FC270B" w:rsidRPr="00D71E8C">
        <w:rPr>
          <w:rFonts w:ascii="Book Antiqua" w:hAnsi="Book Antiqua"/>
          <w:sz w:val="24"/>
          <w:szCs w:val="24"/>
        </w:rPr>
        <w:t>in</w:t>
      </w:r>
      <w:r w:rsidRPr="00D71E8C">
        <w:rPr>
          <w:rFonts w:ascii="Book Antiqua" w:hAnsi="Book Antiqua"/>
          <w:sz w:val="24"/>
          <w:szCs w:val="24"/>
        </w:rPr>
        <w:t xml:space="preserve"> epithelial cells</w:t>
      </w:r>
      <w:r w:rsidR="00FC270B" w:rsidRPr="00D71E8C">
        <w:rPr>
          <w:rFonts w:ascii="Book Antiqua" w:hAnsi="Book Antiqua"/>
          <w:sz w:val="24"/>
          <w:szCs w:val="24"/>
        </w:rPr>
        <w:t>,</w:t>
      </w:r>
      <w:r w:rsidRPr="00D71E8C">
        <w:rPr>
          <w:rFonts w:ascii="Book Antiqua" w:hAnsi="Book Antiqua"/>
          <w:sz w:val="24"/>
          <w:szCs w:val="24"/>
        </w:rPr>
        <w:t xml:space="preserve"> which </w:t>
      </w:r>
      <w:r w:rsidR="00FC270B" w:rsidRPr="00D71E8C">
        <w:rPr>
          <w:rFonts w:ascii="Book Antiqua" w:hAnsi="Book Antiqua"/>
          <w:sz w:val="24"/>
          <w:szCs w:val="24"/>
        </w:rPr>
        <w:t>constitute</w:t>
      </w:r>
      <w:r w:rsidRPr="00D71E8C">
        <w:rPr>
          <w:rFonts w:ascii="Book Antiqua" w:hAnsi="Book Antiqua"/>
          <w:sz w:val="24"/>
          <w:szCs w:val="24"/>
        </w:rPr>
        <w:t xml:space="preserve"> </w:t>
      </w:r>
      <w:r w:rsidR="00FC270B" w:rsidRPr="00D71E8C">
        <w:rPr>
          <w:rFonts w:ascii="Book Antiqua" w:hAnsi="Book Antiqua"/>
          <w:sz w:val="24"/>
          <w:szCs w:val="24"/>
        </w:rPr>
        <w:t xml:space="preserve">the </w:t>
      </w:r>
      <w:r w:rsidR="00935FAB" w:rsidRPr="00D71E8C">
        <w:rPr>
          <w:rFonts w:ascii="Book Antiqua" w:hAnsi="Book Antiqua"/>
          <w:sz w:val="24"/>
          <w:szCs w:val="24"/>
        </w:rPr>
        <w:t xml:space="preserve">major </w:t>
      </w:r>
      <w:bookmarkStart w:id="153" w:name="OLE_LINK9"/>
      <w:bookmarkStart w:id="154" w:name="OLE_LINK11"/>
      <w:r w:rsidRPr="00D71E8C">
        <w:rPr>
          <w:rFonts w:ascii="Book Antiqua" w:hAnsi="Book Antiqua"/>
          <w:sz w:val="24"/>
          <w:szCs w:val="24"/>
        </w:rPr>
        <w:t>cytoskeletal proteins</w:t>
      </w:r>
      <w:bookmarkEnd w:id="153"/>
      <w:bookmarkEnd w:id="154"/>
      <w:r w:rsidRPr="00D71E8C">
        <w:rPr>
          <w:rFonts w:ascii="Book Antiqua" w:hAnsi="Book Antiqua"/>
          <w:sz w:val="24"/>
          <w:szCs w:val="24"/>
        </w:rPr>
        <w:t xml:space="preserve"> </w:t>
      </w:r>
      <w:r w:rsidR="00FC270B" w:rsidRPr="00D71E8C">
        <w:rPr>
          <w:rFonts w:ascii="Book Antiqua" w:hAnsi="Book Antiqua"/>
          <w:sz w:val="24"/>
          <w:szCs w:val="24"/>
        </w:rPr>
        <w:t>along</w:t>
      </w:r>
      <w:r w:rsidRPr="00D71E8C">
        <w:rPr>
          <w:rFonts w:ascii="Book Antiqua" w:hAnsi="Book Antiqua"/>
          <w:sz w:val="24"/>
          <w:szCs w:val="24"/>
        </w:rPr>
        <w:t xml:space="preserve"> with actin filaments and microtubules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NE.Ref.{6AEF8BFF-2049-4A6E-8C2D-AB70DB015E73}</w:instrText>
      </w:r>
      <w:r w:rsidR="00790176" w:rsidRPr="00D71E8C">
        <w:rPr>
          <w:rFonts w:ascii="Book Antiqua" w:hAnsi="Book Antiqua"/>
          <w:sz w:val="24"/>
          <w:szCs w:val="24"/>
        </w:rPr>
        <w:fldChar w:fldCharType="separate"/>
      </w:r>
      <w:r w:rsidR="00D71E8C" w:rsidRPr="00D71E8C">
        <w:rPr>
          <w:rFonts w:ascii="Book Antiqua" w:hAnsi="Book Antiqua" w:cs="Calibri"/>
          <w:kern w:val="0"/>
          <w:sz w:val="24"/>
          <w:szCs w:val="24"/>
          <w:vertAlign w:val="superscript"/>
        </w:rPr>
        <w:t>[1,</w:t>
      </w:r>
      <w:r w:rsidR="00C23FF0" w:rsidRPr="00D71E8C">
        <w:rPr>
          <w:rFonts w:ascii="Book Antiqua" w:hAnsi="Book Antiqua" w:cs="Calibri"/>
          <w:kern w:val="0"/>
          <w:sz w:val="24"/>
          <w:szCs w:val="24"/>
          <w:vertAlign w:val="superscript"/>
        </w:rPr>
        <w:t>2]</w:t>
      </w:r>
      <w:r w:rsidR="00790176" w:rsidRPr="00D71E8C">
        <w:rPr>
          <w:rFonts w:ascii="Book Antiqua" w:hAnsi="Book Antiqua"/>
          <w:sz w:val="24"/>
          <w:szCs w:val="24"/>
        </w:rPr>
        <w:fldChar w:fldCharType="end"/>
      </w:r>
      <w:r w:rsidRPr="00D71E8C">
        <w:rPr>
          <w:rFonts w:ascii="Book Antiqua" w:hAnsi="Book Antiqua"/>
          <w:sz w:val="24"/>
          <w:szCs w:val="24"/>
        </w:rPr>
        <w:t>.</w:t>
      </w:r>
      <w:r w:rsidR="00935FAB" w:rsidRPr="00D71E8C">
        <w:rPr>
          <w:rFonts w:ascii="Book Antiqua" w:hAnsi="Book Antiqua"/>
          <w:sz w:val="24"/>
          <w:szCs w:val="24"/>
        </w:rPr>
        <w:t xml:space="preserve"> They</w:t>
      </w:r>
      <w:r w:rsidR="00C93D16" w:rsidRPr="00D71E8C">
        <w:rPr>
          <w:rFonts w:ascii="Book Antiqua" w:hAnsi="Book Antiqua"/>
          <w:sz w:val="24"/>
          <w:szCs w:val="24"/>
        </w:rPr>
        <w:t xml:space="preserve"> are primarily</w:t>
      </w:r>
      <w:r w:rsidR="00FC270B" w:rsidRPr="00D71E8C">
        <w:rPr>
          <w:rFonts w:ascii="Book Antiqua" w:hAnsi="Book Antiqua"/>
          <w:sz w:val="24"/>
          <w:szCs w:val="24"/>
        </w:rPr>
        <w:t xml:space="preserve"> expressed</w:t>
      </w:r>
      <w:r w:rsidR="00C93D16" w:rsidRPr="00D71E8C">
        <w:rPr>
          <w:rFonts w:ascii="Book Antiqua" w:hAnsi="Book Antiqua"/>
          <w:sz w:val="24"/>
          <w:szCs w:val="24"/>
        </w:rPr>
        <w:t xml:space="preserve"> in epithelial</w:t>
      </w:r>
      <w:r w:rsidR="004B0A9B" w:rsidRPr="00D71E8C">
        <w:rPr>
          <w:rFonts w:ascii="Book Antiqua" w:hAnsi="Book Antiqua"/>
          <w:sz w:val="24"/>
          <w:szCs w:val="24"/>
        </w:rPr>
        <w:t xml:space="preserve"> </w:t>
      </w:r>
      <w:r w:rsidR="00C93D16" w:rsidRPr="00D71E8C">
        <w:rPr>
          <w:rFonts w:ascii="Book Antiqua" w:hAnsi="Book Antiqua"/>
          <w:sz w:val="24"/>
          <w:szCs w:val="24"/>
        </w:rPr>
        <w:t xml:space="preserve">tissues, hair and skin appendages, and </w:t>
      </w:r>
      <w:r w:rsidR="00FC270B" w:rsidRPr="00D71E8C">
        <w:rPr>
          <w:rFonts w:ascii="Book Antiqua" w:hAnsi="Book Antiqua"/>
          <w:sz w:val="24"/>
          <w:szCs w:val="24"/>
        </w:rPr>
        <w:t xml:space="preserve">they </w:t>
      </w:r>
      <w:r w:rsidR="00D23AD2" w:rsidRPr="00D71E8C">
        <w:rPr>
          <w:rFonts w:ascii="Book Antiqua" w:hAnsi="Book Antiqua"/>
          <w:sz w:val="24"/>
          <w:szCs w:val="24"/>
        </w:rPr>
        <w:t xml:space="preserve">are </w:t>
      </w:r>
      <w:r w:rsidR="00C93D16" w:rsidRPr="00D71E8C">
        <w:rPr>
          <w:rFonts w:ascii="Book Antiqua" w:hAnsi="Book Antiqua"/>
          <w:sz w:val="24"/>
          <w:szCs w:val="24"/>
        </w:rPr>
        <w:t>classed as r</w:t>
      </w:r>
      <w:r w:rsidR="0018223A" w:rsidRPr="00D71E8C">
        <w:rPr>
          <w:rFonts w:ascii="Book Antiqua" w:hAnsi="Book Antiqua"/>
          <w:sz w:val="24"/>
          <w:szCs w:val="24"/>
        </w:rPr>
        <w:t xml:space="preserve">elatively acidic type I </w:t>
      </w:r>
      <w:r w:rsidR="00FC270B" w:rsidRPr="00D71E8C">
        <w:rPr>
          <w:rFonts w:ascii="Book Antiqua" w:hAnsi="Book Antiqua"/>
          <w:sz w:val="24"/>
          <w:szCs w:val="24"/>
        </w:rPr>
        <w:t xml:space="preserve">IFs </w:t>
      </w:r>
      <w:r w:rsidR="0018223A" w:rsidRPr="00D71E8C">
        <w:rPr>
          <w:rFonts w:ascii="Book Antiqua" w:hAnsi="Book Antiqua"/>
          <w:sz w:val="24"/>
          <w:szCs w:val="24"/>
        </w:rPr>
        <w:t>(K9–K28</w:t>
      </w:r>
      <w:r w:rsidR="00DE702F" w:rsidRPr="00D71E8C">
        <w:rPr>
          <w:rFonts w:ascii="Book Antiqua" w:hAnsi="Book Antiqua"/>
          <w:sz w:val="24"/>
          <w:szCs w:val="24"/>
        </w:rPr>
        <w:t>,</w:t>
      </w:r>
      <w:r w:rsidR="0018223A" w:rsidRPr="00D71E8C">
        <w:rPr>
          <w:rFonts w:ascii="Book Antiqua" w:hAnsi="Book Antiqua"/>
          <w:sz w:val="24"/>
          <w:szCs w:val="24"/>
        </w:rPr>
        <w:t xml:space="preserve"> </w:t>
      </w:r>
      <w:r w:rsidR="00C93D16" w:rsidRPr="00D71E8C">
        <w:rPr>
          <w:rFonts w:ascii="Book Antiqua" w:hAnsi="Book Antiqua"/>
          <w:sz w:val="24"/>
          <w:szCs w:val="24"/>
        </w:rPr>
        <w:t>K31–K40)</w:t>
      </w:r>
      <w:r w:rsidR="00DE702F" w:rsidRPr="00D71E8C">
        <w:rPr>
          <w:rFonts w:ascii="Book Antiqua" w:hAnsi="Book Antiqua"/>
          <w:sz w:val="24"/>
          <w:szCs w:val="24"/>
        </w:rPr>
        <w:t xml:space="preserve"> </w:t>
      </w:r>
      <w:r w:rsidR="00C93D16" w:rsidRPr="00D71E8C">
        <w:rPr>
          <w:rFonts w:ascii="Book Antiqua" w:hAnsi="Book Antiqua"/>
          <w:sz w:val="24"/>
          <w:szCs w:val="24"/>
        </w:rPr>
        <w:t>and relatively basic type II IFs (K1–K8</w:t>
      </w:r>
      <w:r w:rsidR="0018223A" w:rsidRPr="00D71E8C">
        <w:rPr>
          <w:rFonts w:ascii="Book Antiqua" w:hAnsi="Book Antiqua"/>
          <w:sz w:val="24"/>
          <w:szCs w:val="24"/>
        </w:rPr>
        <w:t xml:space="preserve">, </w:t>
      </w:r>
      <w:r w:rsidR="00C93D16" w:rsidRPr="00D71E8C">
        <w:rPr>
          <w:rFonts w:ascii="Book Antiqua" w:hAnsi="Book Antiqua"/>
          <w:sz w:val="24"/>
          <w:szCs w:val="24"/>
        </w:rPr>
        <w:t>K71–K86)</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NE.Ref.{0120D2C1-CC83-4B15-AFD1-AEC353698DF5}</w:instrText>
      </w:r>
      <w:r w:rsidR="00790176" w:rsidRPr="00D71E8C">
        <w:rPr>
          <w:rFonts w:ascii="Book Antiqua" w:hAnsi="Book Antiqua"/>
          <w:sz w:val="24"/>
          <w:szCs w:val="24"/>
        </w:rPr>
        <w:fldChar w:fldCharType="separate"/>
      </w:r>
      <w:r w:rsidR="00D71E8C" w:rsidRPr="00D71E8C">
        <w:rPr>
          <w:rFonts w:ascii="Book Antiqua" w:hAnsi="Book Antiqua" w:cs="Calibri"/>
          <w:kern w:val="0"/>
          <w:sz w:val="24"/>
          <w:szCs w:val="24"/>
          <w:vertAlign w:val="superscript"/>
        </w:rPr>
        <w:t>[3,</w:t>
      </w:r>
      <w:r w:rsidR="00C23FF0" w:rsidRPr="00D71E8C">
        <w:rPr>
          <w:rFonts w:ascii="Book Antiqua" w:hAnsi="Book Antiqua" w:cs="Calibri"/>
          <w:kern w:val="0"/>
          <w:sz w:val="24"/>
          <w:szCs w:val="24"/>
          <w:vertAlign w:val="superscript"/>
        </w:rPr>
        <w:t>4]</w:t>
      </w:r>
      <w:r w:rsidR="00790176" w:rsidRPr="00D71E8C">
        <w:rPr>
          <w:rFonts w:ascii="Book Antiqua" w:hAnsi="Book Antiqua"/>
          <w:sz w:val="24"/>
          <w:szCs w:val="24"/>
        </w:rPr>
        <w:fldChar w:fldCharType="end"/>
      </w:r>
      <w:r w:rsidR="00DE702F" w:rsidRPr="00D71E8C">
        <w:rPr>
          <w:rFonts w:ascii="Book Antiqua" w:hAnsi="Book Antiqua"/>
          <w:sz w:val="24"/>
          <w:szCs w:val="24"/>
        </w:rPr>
        <w:t>.</w:t>
      </w:r>
      <w:r w:rsidR="008A1B4E" w:rsidRPr="00D71E8C">
        <w:rPr>
          <w:rFonts w:ascii="Book Antiqua" w:hAnsi="Book Antiqua"/>
          <w:sz w:val="24"/>
          <w:szCs w:val="24"/>
        </w:rPr>
        <w:t xml:space="preserve"> </w:t>
      </w:r>
      <w:r w:rsidR="00227F4B" w:rsidRPr="00D71E8C">
        <w:rPr>
          <w:rFonts w:ascii="Book Antiqua" w:hAnsi="Book Antiqua"/>
          <w:sz w:val="24"/>
          <w:szCs w:val="24"/>
        </w:rPr>
        <w:t>Type I and type II keratins exist as pai</w:t>
      </w:r>
      <w:r w:rsidR="00FC270B" w:rsidRPr="00D71E8C">
        <w:rPr>
          <w:rFonts w:ascii="Book Antiqua" w:hAnsi="Book Antiqua"/>
          <w:sz w:val="24"/>
          <w:szCs w:val="24"/>
        </w:rPr>
        <w:t>red</w:t>
      </w:r>
      <w:r w:rsidR="00227F4B" w:rsidRPr="00D71E8C">
        <w:rPr>
          <w:rFonts w:ascii="Book Antiqua" w:hAnsi="Book Antiqua"/>
          <w:sz w:val="24"/>
          <w:szCs w:val="24"/>
        </w:rPr>
        <w:t xml:space="preserve"> polymeric filaments, </w:t>
      </w:r>
      <w:r w:rsidR="00FE33A1" w:rsidRPr="00D71E8C">
        <w:rPr>
          <w:rFonts w:ascii="Book Antiqua" w:hAnsi="Book Antiqua"/>
          <w:sz w:val="24"/>
          <w:szCs w:val="24"/>
        </w:rPr>
        <w:t>that display</w:t>
      </w:r>
      <w:r w:rsidR="008A1B4E" w:rsidRPr="00D71E8C">
        <w:rPr>
          <w:rFonts w:ascii="Book Antiqua" w:hAnsi="Book Antiqua"/>
          <w:sz w:val="24"/>
          <w:szCs w:val="24"/>
        </w:rPr>
        <w:t xml:space="preserve"> a tripartite structure containing a</w:t>
      </w:r>
      <w:r w:rsidR="00227F4B" w:rsidRPr="00D71E8C">
        <w:rPr>
          <w:rFonts w:ascii="Book Antiqua" w:hAnsi="Book Antiqua"/>
          <w:sz w:val="24"/>
          <w:szCs w:val="24"/>
        </w:rPr>
        <w:t xml:space="preserve"> </w:t>
      </w:r>
      <w:r w:rsidR="008A1B4E" w:rsidRPr="00D71E8C">
        <w:rPr>
          <w:rFonts w:ascii="Book Antiqua" w:hAnsi="Book Antiqua"/>
          <w:sz w:val="24"/>
          <w:szCs w:val="24"/>
        </w:rPr>
        <w:t xml:space="preserve">conserved α-helical central rod domain </w:t>
      </w:r>
      <w:r w:rsidR="00FE33A1" w:rsidRPr="00D71E8C">
        <w:rPr>
          <w:rFonts w:ascii="Book Antiqua" w:hAnsi="Book Antiqua"/>
          <w:sz w:val="24"/>
          <w:szCs w:val="24"/>
        </w:rPr>
        <w:t>that</w:t>
      </w:r>
      <w:r w:rsidR="008A1B4E" w:rsidRPr="00D71E8C">
        <w:rPr>
          <w:rFonts w:ascii="Book Antiqua" w:hAnsi="Book Antiqua"/>
          <w:sz w:val="24"/>
          <w:szCs w:val="24"/>
        </w:rPr>
        <w:t xml:space="preserve"> is flanked</w:t>
      </w:r>
      <w:r w:rsidR="00227F4B" w:rsidRPr="00D71E8C">
        <w:rPr>
          <w:rFonts w:ascii="Book Antiqua" w:hAnsi="Book Antiqua"/>
          <w:sz w:val="24"/>
          <w:szCs w:val="24"/>
        </w:rPr>
        <w:t xml:space="preserve"> </w:t>
      </w:r>
      <w:r w:rsidR="008A1B4E" w:rsidRPr="00D71E8C">
        <w:rPr>
          <w:rFonts w:ascii="Book Antiqua" w:hAnsi="Book Antiqua"/>
          <w:sz w:val="24"/>
          <w:szCs w:val="24"/>
        </w:rPr>
        <w:t>by less conserved N-terminal head and C-terminal tail</w:t>
      </w:r>
      <w:r w:rsidR="00227F4B" w:rsidRPr="00D71E8C">
        <w:rPr>
          <w:rFonts w:ascii="Book Antiqua" w:hAnsi="Book Antiqua"/>
          <w:sz w:val="24"/>
          <w:szCs w:val="24"/>
        </w:rPr>
        <w:t xml:space="preserve"> </w:t>
      </w:r>
      <w:r w:rsidR="008A1B4E" w:rsidRPr="00D71E8C">
        <w:rPr>
          <w:rFonts w:ascii="Book Antiqua" w:hAnsi="Book Antiqua"/>
          <w:sz w:val="24"/>
          <w:szCs w:val="24"/>
        </w:rPr>
        <w:t>domains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NE.Ref.{78EBDDE5-1E39-4DE1-950D-64F9DF0476A5}</w:instrText>
      </w:r>
      <w:r w:rsidR="00790176" w:rsidRPr="00D71E8C">
        <w:rPr>
          <w:rFonts w:ascii="Book Antiqua" w:hAnsi="Book Antiqua"/>
          <w:sz w:val="24"/>
          <w:szCs w:val="24"/>
        </w:rPr>
        <w:fldChar w:fldCharType="separate"/>
      </w:r>
      <w:r w:rsidR="00D71E8C" w:rsidRPr="00D71E8C">
        <w:rPr>
          <w:rFonts w:ascii="Book Antiqua" w:hAnsi="Book Antiqua" w:cs="Calibri"/>
          <w:kern w:val="0"/>
          <w:sz w:val="24"/>
          <w:szCs w:val="24"/>
          <w:vertAlign w:val="superscript"/>
        </w:rPr>
        <w:t>[3,</w:t>
      </w:r>
      <w:r w:rsidR="00C23FF0" w:rsidRPr="00D71E8C">
        <w:rPr>
          <w:rFonts w:ascii="Book Antiqua" w:hAnsi="Book Antiqua" w:cs="Calibri"/>
          <w:kern w:val="0"/>
          <w:sz w:val="24"/>
          <w:szCs w:val="24"/>
          <w:vertAlign w:val="superscript"/>
        </w:rPr>
        <w:t>5]</w:t>
      </w:r>
      <w:r w:rsidR="00790176" w:rsidRPr="00D71E8C">
        <w:rPr>
          <w:rFonts w:ascii="Book Antiqua" w:hAnsi="Book Antiqua"/>
          <w:sz w:val="24"/>
          <w:szCs w:val="24"/>
        </w:rPr>
        <w:fldChar w:fldCharType="end"/>
      </w:r>
      <w:r w:rsidR="00227F4B" w:rsidRPr="00D71E8C">
        <w:rPr>
          <w:rFonts w:ascii="Book Antiqua" w:hAnsi="Book Antiqua"/>
          <w:sz w:val="24"/>
          <w:szCs w:val="24"/>
        </w:rPr>
        <w:t xml:space="preserve">. </w:t>
      </w:r>
      <w:r w:rsidR="006C7549" w:rsidRPr="00D71E8C">
        <w:rPr>
          <w:rFonts w:ascii="Book Antiqua" w:hAnsi="Book Antiqua"/>
          <w:sz w:val="24"/>
          <w:szCs w:val="24"/>
        </w:rPr>
        <w:t xml:space="preserve">For example, </w:t>
      </w:r>
      <w:r w:rsidR="00126922" w:rsidRPr="00D71E8C">
        <w:rPr>
          <w:rFonts w:ascii="Book Antiqua" w:hAnsi="Book Antiqua"/>
          <w:sz w:val="24"/>
          <w:szCs w:val="24"/>
        </w:rPr>
        <w:t>K5/</w:t>
      </w:r>
      <w:r w:rsidR="00D53848" w:rsidRPr="00D71E8C">
        <w:rPr>
          <w:rFonts w:ascii="Book Antiqua" w:hAnsi="Book Antiqua"/>
          <w:sz w:val="24"/>
          <w:szCs w:val="24"/>
        </w:rPr>
        <w:t>K</w:t>
      </w:r>
      <w:r w:rsidR="006C7549" w:rsidRPr="00D71E8C">
        <w:rPr>
          <w:rFonts w:ascii="Book Antiqua" w:hAnsi="Book Antiqua"/>
          <w:sz w:val="24"/>
          <w:szCs w:val="24"/>
        </w:rPr>
        <w:t xml:space="preserve">14 and </w:t>
      </w:r>
      <w:r w:rsidR="00126922" w:rsidRPr="00D71E8C">
        <w:rPr>
          <w:rFonts w:ascii="Book Antiqua" w:hAnsi="Book Antiqua"/>
          <w:sz w:val="24"/>
          <w:szCs w:val="24"/>
        </w:rPr>
        <w:t>K1/</w:t>
      </w:r>
      <w:r w:rsidR="00D53848" w:rsidRPr="00D71E8C">
        <w:rPr>
          <w:rFonts w:ascii="Book Antiqua" w:hAnsi="Book Antiqua"/>
          <w:sz w:val="24"/>
          <w:szCs w:val="24"/>
        </w:rPr>
        <w:t>K</w:t>
      </w:r>
      <w:r w:rsidR="006C7549" w:rsidRPr="00D71E8C">
        <w:rPr>
          <w:rFonts w:ascii="Book Antiqua" w:hAnsi="Book Antiqua"/>
          <w:sz w:val="24"/>
          <w:szCs w:val="24"/>
        </w:rPr>
        <w:t xml:space="preserve">10 are found in basal and suprabasal keratinocytes, whereas K8/K18 are found in </w:t>
      </w:r>
      <w:r w:rsidR="00012913" w:rsidRPr="00D71E8C">
        <w:rPr>
          <w:rFonts w:ascii="Book Antiqua" w:hAnsi="Book Antiqua"/>
          <w:sz w:val="24"/>
          <w:szCs w:val="24"/>
        </w:rPr>
        <w:t xml:space="preserve">adult </w:t>
      </w:r>
      <w:r w:rsidR="006C7549" w:rsidRPr="00D71E8C">
        <w:rPr>
          <w:rFonts w:ascii="Book Antiqua" w:hAnsi="Book Antiqua"/>
          <w:sz w:val="24"/>
          <w:szCs w:val="24"/>
        </w:rPr>
        <w:t>hepatocytes and other simple-type epithelia</w:t>
      </w:r>
      <w:r w:rsidR="00012913" w:rsidRPr="00D71E8C">
        <w:rPr>
          <w:rFonts w:ascii="Book Antiqua" w:hAnsi="Book Antiqua"/>
          <w:sz w:val="24"/>
          <w:szCs w:val="24"/>
        </w:rPr>
        <w:t xml:space="preserve"> cells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NE.Ref.{EC178F38-6E33-4ACE-9957-648D4063BC22}</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[6]</w:t>
      </w:r>
      <w:r w:rsidR="00790176" w:rsidRPr="00D71E8C">
        <w:rPr>
          <w:rFonts w:ascii="Book Antiqua" w:hAnsi="Book Antiqua"/>
          <w:sz w:val="24"/>
          <w:szCs w:val="24"/>
        </w:rPr>
        <w:fldChar w:fldCharType="end"/>
      </w:r>
      <w:r w:rsidR="006C7549" w:rsidRPr="00D71E8C">
        <w:rPr>
          <w:rFonts w:ascii="Book Antiqua" w:hAnsi="Book Antiqua"/>
          <w:sz w:val="24"/>
          <w:szCs w:val="24"/>
        </w:rPr>
        <w:t>.</w:t>
      </w:r>
      <w:r w:rsidR="00166AA9" w:rsidRPr="00D71E8C">
        <w:rPr>
          <w:rFonts w:ascii="Book Antiqua" w:hAnsi="Book Antiqua"/>
          <w:sz w:val="24"/>
          <w:szCs w:val="24"/>
        </w:rPr>
        <w:t xml:space="preserve"> </w:t>
      </w:r>
      <w:r w:rsidR="00FE33A1" w:rsidRPr="00D71E8C">
        <w:rPr>
          <w:rFonts w:ascii="Book Antiqua" w:hAnsi="Book Antiqua"/>
          <w:sz w:val="24"/>
          <w:szCs w:val="24"/>
        </w:rPr>
        <w:t>Moreover, h</w:t>
      </w:r>
      <w:r w:rsidR="00166AA9" w:rsidRPr="00D71E8C">
        <w:rPr>
          <w:rFonts w:ascii="Book Antiqua" w:hAnsi="Book Antiqua"/>
          <w:sz w:val="24"/>
          <w:szCs w:val="24"/>
        </w:rPr>
        <w:t>uman association studies have identified m</w:t>
      </w:r>
      <w:r w:rsidR="00D23AD2" w:rsidRPr="00D71E8C">
        <w:rPr>
          <w:rFonts w:ascii="Book Antiqua" w:hAnsi="Book Antiqua"/>
          <w:sz w:val="24"/>
          <w:szCs w:val="24"/>
        </w:rPr>
        <w:t xml:space="preserve">utations in keratins </w:t>
      </w:r>
      <w:r w:rsidR="00FE33A1" w:rsidRPr="00D71E8C">
        <w:rPr>
          <w:rFonts w:ascii="Book Antiqua" w:hAnsi="Book Antiqua"/>
          <w:sz w:val="24"/>
          <w:szCs w:val="24"/>
        </w:rPr>
        <w:t xml:space="preserve">that </w:t>
      </w:r>
      <w:r w:rsidR="00166AA9" w:rsidRPr="00D71E8C">
        <w:rPr>
          <w:rFonts w:ascii="Book Antiqua" w:hAnsi="Book Antiqua"/>
          <w:sz w:val="24"/>
          <w:szCs w:val="24"/>
        </w:rPr>
        <w:t xml:space="preserve">can </w:t>
      </w:r>
      <w:r w:rsidR="00D23AD2" w:rsidRPr="00D71E8C">
        <w:rPr>
          <w:rFonts w:ascii="Book Antiqua" w:hAnsi="Book Antiqua"/>
          <w:sz w:val="24"/>
          <w:szCs w:val="24"/>
        </w:rPr>
        <w:t xml:space="preserve">cause or predispose </w:t>
      </w:r>
      <w:r w:rsidR="00FE33A1" w:rsidRPr="00D71E8C">
        <w:rPr>
          <w:rFonts w:ascii="Book Antiqua" w:hAnsi="Book Antiqua"/>
          <w:sz w:val="24"/>
          <w:szCs w:val="24"/>
        </w:rPr>
        <w:t xml:space="preserve">carriers </w:t>
      </w:r>
      <w:r w:rsidR="00D23AD2" w:rsidRPr="00D71E8C">
        <w:rPr>
          <w:rFonts w:ascii="Book Antiqua" w:hAnsi="Book Antiqua"/>
          <w:sz w:val="24"/>
          <w:szCs w:val="24"/>
        </w:rPr>
        <w:t>to a broad range of human diseases</w:t>
      </w:r>
      <w:r w:rsidR="009D7C82" w:rsidRPr="00D71E8C">
        <w:rPr>
          <w:rFonts w:ascii="Book Antiqua" w:hAnsi="Book Antiqua"/>
          <w:sz w:val="24"/>
          <w:szCs w:val="24"/>
        </w:rPr>
        <w:t>, including multiple liver diseases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NE.Ref.{F1DF3300-1E6C-4A3D-85C9-9BA9941D4293}</w:instrText>
      </w:r>
      <w:r w:rsidR="00790176" w:rsidRPr="00D71E8C">
        <w:rPr>
          <w:rFonts w:ascii="Book Antiqua" w:hAnsi="Book Antiqua"/>
          <w:sz w:val="24"/>
          <w:szCs w:val="24"/>
        </w:rPr>
        <w:fldChar w:fldCharType="separate"/>
      </w:r>
      <w:r w:rsidR="00F12424">
        <w:rPr>
          <w:rFonts w:ascii="Book Antiqua" w:hAnsi="Book Antiqua" w:cs="Calibri"/>
          <w:kern w:val="0"/>
          <w:sz w:val="24"/>
          <w:szCs w:val="24"/>
          <w:vertAlign w:val="superscript"/>
        </w:rPr>
        <w:t>[1,</w:t>
      </w:r>
      <w:r w:rsidR="00C23FF0" w:rsidRPr="00D71E8C">
        <w:rPr>
          <w:rFonts w:ascii="Book Antiqua" w:hAnsi="Book Antiqua" w:cs="Calibri"/>
          <w:kern w:val="0"/>
          <w:sz w:val="24"/>
          <w:szCs w:val="24"/>
          <w:vertAlign w:val="superscript"/>
        </w:rPr>
        <w:t>7]</w:t>
      </w:r>
      <w:r w:rsidR="00790176" w:rsidRPr="00D71E8C">
        <w:rPr>
          <w:rFonts w:ascii="Book Antiqua" w:hAnsi="Book Antiqua"/>
          <w:sz w:val="24"/>
          <w:szCs w:val="24"/>
        </w:rPr>
        <w:fldChar w:fldCharType="end"/>
      </w:r>
      <w:r w:rsidR="00FE33A1" w:rsidRPr="00D71E8C">
        <w:rPr>
          <w:rFonts w:ascii="Book Antiqua" w:hAnsi="Book Antiqua"/>
          <w:sz w:val="24"/>
          <w:szCs w:val="24"/>
        </w:rPr>
        <w:t>. Finally,</w:t>
      </w:r>
      <w:r w:rsidR="00F26BAB" w:rsidRPr="00D71E8C">
        <w:rPr>
          <w:rFonts w:ascii="Book Antiqua" w:hAnsi="Book Antiqua"/>
          <w:sz w:val="24"/>
          <w:szCs w:val="24"/>
        </w:rPr>
        <w:t xml:space="preserve"> the importance of K8/K18 in protecting hepatocytes from apoptosis was clearly demonstrated in keratin</w:t>
      </w:r>
      <w:r w:rsidR="005850D6" w:rsidRPr="00D71E8C">
        <w:rPr>
          <w:rFonts w:ascii="Book Antiqua" w:hAnsi="Book Antiqua"/>
          <w:sz w:val="24"/>
          <w:szCs w:val="24"/>
        </w:rPr>
        <w:t>-</w:t>
      </w:r>
      <w:r w:rsidR="00F26BAB" w:rsidRPr="00D71E8C">
        <w:rPr>
          <w:rFonts w:ascii="Book Antiqua" w:hAnsi="Book Antiqua"/>
          <w:sz w:val="24"/>
          <w:szCs w:val="24"/>
        </w:rPr>
        <w:t xml:space="preserve">related </w:t>
      </w:r>
      <w:r w:rsidR="00FE33A1" w:rsidRPr="00D71E8C">
        <w:rPr>
          <w:rFonts w:ascii="Book Antiqua" w:hAnsi="Book Antiqua"/>
          <w:sz w:val="24"/>
          <w:szCs w:val="24"/>
        </w:rPr>
        <w:t>genetically engineered</w:t>
      </w:r>
      <w:r w:rsidR="00F26BAB" w:rsidRPr="00D71E8C">
        <w:rPr>
          <w:rFonts w:ascii="Book Antiqua" w:hAnsi="Book Antiqua"/>
          <w:sz w:val="24"/>
          <w:szCs w:val="24"/>
        </w:rPr>
        <w:t xml:space="preserve"> animal models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NE.Ref.{1F778CCF-E5F9-4F4A-AAF5-52B999B78EA7}</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[6, 8]</w:t>
      </w:r>
      <w:r w:rsidR="00790176" w:rsidRPr="00D71E8C">
        <w:rPr>
          <w:rFonts w:ascii="Book Antiqua" w:hAnsi="Book Antiqua"/>
          <w:sz w:val="24"/>
          <w:szCs w:val="24"/>
        </w:rPr>
        <w:fldChar w:fldCharType="end"/>
      </w:r>
      <w:r w:rsidR="00F26BAB" w:rsidRPr="00D71E8C">
        <w:rPr>
          <w:rFonts w:ascii="Book Antiqua" w:hAnsi="Book Antiqua"/>
          <w:sz w:val="24"/>
          <w:szCs w:val="24"/>
        </w:rPr>
        <w:t>.</w:t>
      </w:r>
    </w:p>
    <w:p w:rsidR="00C111E9" w:rsidRPr="00D71E8C" w:rsidRDefault="0062674C" w:rsidP="00116763">
      <w:pPr>
        <w:snapToGrid w:val="0"/>
        <w:spacing w:line="360" w:lineRule="auto"/>
        <w:ind w:firstLineChars="100" w:firstLine="240"/>
        <w:rPr>
          <w:rFonts w:ascii="Book Antiqua" w:hAnsi="Book Antiqua"/>
          <w:sz w:val="24"/>
          <w:szCs w:val="24"/>
        </w:rPr>
      </w:pPr>
      <w:r w:rsidRPr="00D71E8C">
        <w:rPr>
          <w:rFonts w:ascii="Book Antiqua" w:hAnsi="Book Antiqua"/>
          <w:sz w:val="24"/>
          <w:szCs w:val="24"/>
        </w:rPr>
        <w:t>Non-alcoholic fatty liver disease (NAFLD),</w:t>
      </w:r>
      <w:r w:rsidR="008E7F52" w:rsidRPr="00D71E8C">
        <w:rPr>
          <w:rFonts w:ascii="Book Antiqua" w:hAnsi="Book Antiqua"/>
          <w:sz w:val="24"/>
          <w:szCs w:val="24"/>
        </w:rPr>
        <w:t xml:space="preserve"> </w:t>
      </w:r>
      <w:r w:rsidRPr="00D71E8C">
        <w:rPr>
          <w:rFonts w:ascii="Book Antiqua" w:hAnsi="Book Antiqua"/>
          <w:sz w:val="24"/>
          <w:szCs w:val="24"/>
        </w:rPr>
        <w:t xml:space="preserve">regarded as a hepatic manifestation of metabolic syndrome, has become the most common chronic liver disease worldwide, </w:t>
      </w:r>
      <w:r w:rsidR="008E583E" w:rsidRPr="00D71E8C">
        <w:rPr>
          <w:rFonts w:ascii="Book Antiqua" w:hAnsi="Book Antiqua"/>
          <w:sz w:val="24"/>
          <w:szCs w:val="24"/>
        </w:rPr>
        <w:t>as it affects</w:t>
      </w:r>
      <w:r w:rsidR="00C111E9" w:rsidRPr="00D71E8C">
        <w:rPr>
          <w:rFonts w:ascii="Book Antiqua" w:hAnsi="Book Antiqua"/>
          <w:sz w:val="24"/>
          <w:szCs w:val="24"/>
        </w:rPr>
        <w:t xml:space="preserve"> 20</w:t>
      </w:r>
      <w:r w:rsidR="00D71E8C" w:rsidRPr="00D71E8C">
        <w:rPr>
          <w:rFonts w:ascii="Book Antiqua" w:hAnsi="Book Antiqua"/>
          <w:sz w:val="24"/>
          <w:szCs w:val="24"/>
        </w:rPr>
        <w:t>%</w:t>
      </w:r>
      <w:r w:rsidR="00C111E9" w:rsidRPr="00D71E8C">
        <w:rPr>
          <w:rFonts w:ascii="Book Antiqua" w:hAnsi="Book Antiqua"/>
          <w:sz w:val="24"/>
          <w:szCs w:val="24"/>
        </w:rPr>
        <w:t>-</w:t>
      </w:r>
      <w:r w:rsidR="00481F7B" w:rsidRPr="00D71E8C">
        <w:rPr>
          <w:rFonts w:ascii="Book Antiqua" w:hAnsi="Book Antiqua"/>
          <w:sz w:val="24"/>
          <w:szCs w:val="24"/>
        </w:rPr>
        <w:t>50</w:t>
      </w:r>
      <w:r w:rsidRPr="00D71E8C">
        <w:rPr>
          <w:rFonts w:ascii="Book Antiqua" w:hAnsi="Book Antiqua"/>
          <w:sz w:val="24"/>
          <w:szCs w:val="24"/>
        </w:rPr>
        <w:t xml:space="preserve">% </w:t>
      </w:r>
      <w:r w:rsidR="008E583E" w:rsidRPr="00D71E8C">
        <w:rPr>
          <w:rFonts w:ascii="Book Antiqua" w:hAnsi="Book Antiqua"/>
          <w:sz w:val="24"/>
          <w:szCs w:val="24"/>
        </w:rPr>
        <w:t xml:space="preserve">of the </w:t>
      </w:r>
      <w:r w:rsidRPr="00D71E8C">
        <w:rPr>
          <w:rFonts w:ascii="Book Antiqua" w:hAnsi="Book Antiqua"/>
          <w:sz w:val="24"/>
          <w:szCs w:val="24"/>
        </w:rPr>
        <w:t>general population</w:t>
      </w:r>
      <w:r w:rsidR="00C62B83">
        <w:rPr>
          <w:rFonts w:ascii="Book Antiqua" w:hAnsi="Book Antiqua"/>
          <w:sz w:val="24"/>
          <w:szCs w:val="24"/>
        </w:rPr>
        <w:t xml:space="preserve"> </w:t>
      </w:r>
      <w:r w:rsidR="00481F7B" w:rsidRPr="00D71E8C">
        <w:rPr>
          <w:rFonts w:ascii="Book Antiqua" w:hAnsi="Book Antiqua"/>
          <w:sz w:val="24"/>
          <w:szCs w:val="24"/>
        </w:rPr>
        <w:t>in affluent countries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NE.Ref.{37A8ED16-749B-4CA4-BCD0-96493153CD81}</w:instrText>
      </w:r>
      <w:r w:rsidR="00790176" w:rsidRPr="00D71E8C">
        <w:rPr>
          <w:rFonts w:ascii="Book Antiqua" w:hAnsi="Book Antiqua"/>
          <w:sz w:val="24"/>
          <w:szCs w:val="24"/>
        </w:rPr>
        <w:fldChar w:fldCharType="separate"/>
      </w:r>
      <w:r w:rsidR="00D71E8C" w:rsidRPr="00D71E8C">
        <w:rPr>
          <w:rFonts w:ascii="Book Antiqua" w:hAnsi="Book Antiqua" w:cs="Calibri"/>
          <w:kern w:val="0"/>
          <w:sz w:val="24"/>
          <w:szCs w:val="24"/>
          <w:vertAlign w:val="superscript"/>
        </w:rPr>
        <w:t>[9,</w:t>
      </w:r>
      <w:r w:rsidR="00C23FF0" w:rsidRPr="00D71E8C">
        <w:rPr>
          <w:rFonts w:ascii="Book Antiqua" w:hAnsi="Book Antiqua" w:cs="Calibri"/>
          <w:kern w:val="0"/>
          <w:sz w:val="24"/>
          <w:szCs w:val="24"/>
          <w:vertAlign w:val="superscript"/>
        </w:rPr>
        <w:t>10]</w:t>
      </w:r>
      <w:r w:rsidR="00790176" w:rsidRPr="00D71E8C">
        <w:rPr>
          <w:rFonts w:ascii="Book Antiqua" w:hAnsi="Book Antiqua"/>
          <w:sz w:val="24"/>
          <w:szCs w:val="24"/>
        </w:rPr>
        <w:fldChar w:fldCharType="end"/>
      </w:r>
      <w:r w:rsidRPr="00D71E8C">
        <w:rPr>
          <w:rFonts w:ascii="Book Antiqua" w:hAnsi="Book Antiqua"/>
          <w:sz w:val="24"/>
          <w:szCs w:val="24"/>
        </w:rPr>
        <w:t xml:space="preserve">, and 15% </w:t>
      </w:r>
      <w:r w:rsidR="008E583E" w:rsidRPr="00D71E8C">
        <w:rPr>
          <w:rFonts w:ascii="Book Antiqua" w:hAnsi="Book Antiqua"/>
          <w:sz w:val="24"/>
          <w:szCs w:val="24"/>
        </w:rPr>
        <w:t xml:space="preserve">of individuals </w:t>
      </w:r>
      <w:r w:rsidRPr="00D71E8C">
        <w:rPr>
          <w:rFonts w:ascii="Book Antiqua" w:hAnsi="Book Antiqua"/>
          <w:sz w:val="24"/>
          <w:szCs w:val="24"/>
        </w:rPr>
        <w:t>in China</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NE.Ref.{5CA370B4-6DE3-4EB1-9CFB-938D55923FED}</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[11]</w:t>
      </w:r>
      <w:r w:rsidR="00790176" w:rsidRPr="00D71E8C">
        <w:rPr>
          <w:rFonts w:ascii="Book Antiqua" w:hAnsi="Book Antiqua"/>
          <w:sz w:val="24"/>
          <w:szCs w:val="24"/>
        </w:rPr>
        <w:fldChar w:fldCharType="end"/>
      </w:r>
      <w:r w:rsidRPr="00D71E8C">
        <w:rPr>
          <w:rFonts w:ascii="Book Antiqua" w:hAnsi="Book Antiqua"/>
          <w:sz w:val="24"/>
          <w:szCs w:val="24"/>
        </w:rPr>
        <w:t>.</w:t>
      </w:r>
      <w:r w:rsidR="007D1CF3" w:rsidRPr="00D71E8C">
        <w:rPr>
          <w:rFonts w:ascii="Book Antiqua" w:hAnsi="Book Antiqua"/>
          <w:sz w:val="24"/>
          <w:szCs w:val="24"/>
        </w:rPr>
        <w:t xml:space="preserve"> NAFLD </w:t>
      </w:r>
      <w:r w:rsidR="008E7F52" w:rsidRPr="00D71E8C">
        <w:rPr>
          <w:rFonts w:ascii="Book Antiqua" w:hAnsi="Book Antiqua"/>
          <w:sz w:val="24"/>
          <w:szCs w:val="24"/>
        </w:rPr>
        <w:t>is strongly</w:t>
      </w:r>
      <w:r w:rsidR="000B67B0" w:rsidRPr="00D71E8C">
        <w:rPr>
          <w:rFonts w:ascii="Book Antiqua" w:hAnsi="Book Antiqua"/>
          <w:sz w:val="24"/>
          <w:szCs w:val="24"/>
        </w:rPr>
        <w:t xml:space="preserve"> </w:t>
      </w:r>
      <w:r w:rsidR="008E7F52" w:rsidRPr="00D71E8C">
        <w:rPr>
          <w:rFonts w:ascii="Book Antiqua" w:hAnsi="Book Antiqua"/>
          <w:sz w:val="24"/>
          <w:szCs w:val="24"/>
        </w:rPr>
        <w:t>concomitant with ob</w:t>
      </w:r>
      <w:r w:rsidR="007D1CF3" w:rsidRPr="00D71E8C">
        <w:rPr>
          <w:rFonts w:ascii="Book Antiqua" w:hAnsi="Book Antiqua"/>
          <w:sz w:val="24"/>
          <w:szCs w:val="24"/>
        </w:rPr>
        <w:t xml:space="preserve">esity, </w:t>
      </w:r>
      <w:r w:rsidR="008E7F52" w:rsidRPr="00D71E8C">
        <w:rPr>
          <w:rFonts w:ascii="Book Antiqua" w:hAnsi="Book Antiqua"/>
          <w:sz w:val="24"/>
          <w:szCs w:val="24"/>
        </w:rPr>
        <w:t>hypertriglyceridemia,</w:t>
      </w:r>
      <w:r w:rsidR="007D1CF3" w:rsidRPr="00D71E8C">
        <w:rPr>
          <w:rFonts w:ascii="Book Antiqua" w:hAnsi="Book Antiqua"/>
          <w:sz w:val="24"/>
          <w:szCs w:val="24"/>
        </w:rPr>
        <w:t xml:space="preserve"> </w:t>
      </w:r>
      <w:r w:rsidR="00984F87" w:rsidRPr="00D71E8C">
        <w:rPr>
          <w:rFonts w:ascii="Book Antiqua" w:hAnsi="Book Antiqua"/>
          <w:sz w:val="24"/>
          <w:szCs w:val="24"/>
        </w:rPr>
        <w:t xml:space="preserve">type 2 diabetes mellitus, </w:t>
      </w:r>
      <w:r w:rsidR="008E583E" w:rsidRPr="00D71E8C">
        <w:rPr>
          <w:rFonts w:ascii="Book Antiqua" w:hAnsi="Book Antiqua"/>
          <w:sz w:val="24"/>
          <w:szCs w:val="24"/>
        </w:rPr>
        <w:t>and</w:t>
      </w:r>
      <w:r w:rsidR="007D1CF3" w:rsidRPr="00D71E8C">
        <w:rPr>
          <w:rFonts w:ascii="Book Antiqua" w:hAnsi="Book Antiqua"/>
          <w:sz w:val="24"/>
          <w:szCs w:val="24"/>
        </w:rPr>
        <w:t xml:space="preserve"> insulin resistance</w:t>
      </w:r>
      <w:r w:rsidR="006F534B" w:rsidRPr="00D71E8C">
        <w:rPr>
          <w:rFonts w:ascii="Book Antiqua" w:hAnsi="Book Antiqua"/>
          <w:sz w:val="24"/>
          <w:szCs w:val="24"/>
        </w:rPr>
        <w:t xml:space="preserve"> </w:t>
      </w:r>
      <w:r w:rsidR="00117812" w:rsidRPr="00D71E8C">
        <w:rPr>
          <w:rFonts w:ascii="Book Antiqua" w:hAnsi="Book Antiqua"/>
          <w:sz w:val="24"/>
          <w:szCs w:val="24"/>
        </w:rPr>
        <w:t>(IR)</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NE.Ref.{64C4CDA2-41AB-47FB-99E1-DE96A182911C}</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[12]</w:t>
      </w:r>
      <w:r w:rsidR="00790176" w:rsidRPr="00D71E8C">
        <w:rPr>
          <w:rFonts w:ascii="Book Antiqua" w:hAnsi="Book Antiqua"/>
          <w:sz w:val="24"/>
          <w:szCs w:val="24"/>
        </w:rPr>
        <w:fldChar w:fldCharType="end"/>
      </w:r>
      <w:r w:rsidR="007D1CF3" w:rsidRPr="00D71E8C">
        <w:rPr>
          <w:rFonts w:ascii="Book Antiqua" w:hAnsi="Book Antiqua"/>
          <w:sz w:val="24"/>
          <w:szCs w:val="24"/>
        </w:rPr>
        <w:t>.</w:t>
      </w:r>
      <w:r w:rsidR="00984F87" w:rsidRPr="00D71E8C">
        <w:rPr>
          <w:rFonts w:ascii="Book Antiqua" w:hAnsi="Book Antiqua"/>
          <w:sz w:val="24"/>
          <w:szCs w:val="24"/>
        </w:rPr>
        <w:t xml:space="preserve"> </w:t>
      </w:r>
      <w:r w:rsidR="00156631" w:rsidRPr="00D71E8C">
        <w:rPr>
          <w:rFonts w:ascii="Book Antiqua" w:hAnsi="Book Antiqua"/>
          <w:sz w:val="24"/>
          <w:szCs w:val="24"/>
        </w:rPr>
        <w:t xml:space="preserve">It is generally accepted that the initiating events in NAFLD depend on </w:t>
      </w:r>
      <w:r w:rsidR="00B56546" w:rsidRPr="00D71E8C">
        <w:rPr>
          <w:rFonts w:ascii="Book Antiqua" w:hAnsi="Book Antiqua"/>
          <w:sz w:val="24"/>
          <w:szCs w:val="24"/>
        </w:rPr>
        <w:t xml:space="preserve">the </w:t>
      </w:r>
      <w:r w:rsidR="00156631" w:rsidRPr="00D71E8C">
        <w:rPr>
          <w:rFonts w:ascii="Book Antiqua" w:hAnsi="Book Antiqua"/>
          <w:sz w:val="24"/>
          <w:szCs w:val="24"/>
        </w:rPr>
        <w:t>development of obesity and IR at the level of adipose tissue and</w:t>
      </w:r>
      <w:r w:rsidR="00B56546" w:rsidRPr="00D71E8C">
        <w:rPr>
          <w:rFonts w:ascii="Book Antiqua" w:hAnsi="Book Antiqua"/>
          <w:sz w:val="24"/>
          <w:szCs w:val="24"/>
        </w:rPr>
        <w:t xml:space="preserve"> the</w:t>
      </w:r>
      <w:r w:rsidR="00156631" w:rsidRPr="00D71E8C">
        <w:rPr>
          <w:rFonts w:ascii="Book Antiqua" w:hAnsi="Book Antiqua"/>
          <w:sz w:val="24"/>
          <w:szCs w:val="24"/>
        </w:rPr>
        <w:t xml:space="preserve"> liver</w:t>
      </w:r>
      <w:r w:rsidR="00EE1A7D" w:rsidRPr="00D71E8C">
        <w:rPr>
          <w:rFonts w:ascii="Book Antiqua" w:hAnsi="Book Antiqua"/>
          <w:sz w:val="24"/>
          <w:szCs w:val="24"/>
        </w:rPr>
        <w:t>.</w:t>
      </w:r>
    </w:p>
    <w:p w:rsidR="006F1929" w:rsidRPr="00D71E8C" w:rsidRDefault="00984F87" w:rsidP="00116763">
      <w:pPr>
        <w:snapToGrid w:val="0"/>
        <w:spacing w:line="360" w:lineRule="auto"/>
        <w:ind w:firstLineChars="100" w:firstLine="240"/>
        <w:rPr>
          <w:rFonts w:ascii="Book Antiqua" w:hAnsi="Book Antiqua"/>
          <w:sz w:val="24"/>
          <w:szCs w:val="24"/>
        </w:rPr>
      </w:pPr>
      <w:r w:rsidRPr="00D71E8C">
        <w:rPr>
          <w:rFonts w:ascii="Book Antiqua" w:hAnsi="Book Antiqua"/>
          <w:sz w:val="24"/>
          <w:szCs w:val="24"/>
        </w:rPr>
        <w:t>There are accu</w:t>
      </w:r>
      <w:r w:rsidR="001064C7" w:rsidRPr="00D71E8C">
        <w:rPr>
          <w:rFonts w:ascii="Book Antiqua" w:hAnsi="Book Antiqua"/>
          <w:sz w:val="24"/>
          <w:szCs w:val="24"/>
        </w:rPr>
        <w:t xml:space="preserve">mulating examples of K8/K18 involvement in the glucose-insulin cross-talk, </w:t>
      </w:r>
      <w:r w:rsidR="00B56546" w:rsidRPr="00D71E8C">
        <w:rPr>
          <w:rFonts w:ascii="Book Antiqua" w:hAnsi="Book Antiqua"/>
          <w:sz w:val="24"/>
          <w:szCs w:val="24"/>
        </w:rPr>
        <w:t xml:space="preserve">that </w:t>
      </w:r>
      <w:r w:rsidR="001064C7" w:rsidRPr="00D71E8C">
        <w:rPr>
          <w:rFonts w:ascii="Book Antiqua" w:hAnsi="Book Antiqua"/>
          <w:sz w:val="24"/>
          <w:szCs w:val="24"/>
        </w:rPr>
        <w:t>support</w:t>
      </w:r>
      <w:r w:rsidR="00B56546" w:rsidRPr="00D71E8C">
        <w:rPr>
          <w:rFonts w:ascii="Book Antiqua" w:hAnsi="Book Antiqua"/>
          <w:sz w:val="24"/>
          <w:szCs w:val="24"/>
        </w:rPr>
        <w:t>ed</w:t>
      </w:r>
      <w:r w:rsidR="001064C7" w:rsidRPr="00D71E8C">
        <w:rPr>
          <w:rFonts w:ascii="Book Antiqua" w:hAnsi="Book Antiqua"/>
          <w:sz w:val="24"/>
          <w:szCs w:val="24"/>
        </w:rPr>
        <w:t xml:space="preserve"> the impact of K8/K18 IFs on insulin-dependent glucose metabolism regulation in </w:t>
      </w:r>
      <w:r w:rsidR="00D572AC" w:rsidRPr="00D71E8C">
        <w:rPr>
          <w:rFonts w:ascii="Book Antiqua" w:hAnsi="Book Antiqua"/>
          <w:sz w:val="24"/>
          <w:szCs w:val="24"/>
        </w:rPr>
        <w:t xml:space="preserve">the </w:t>
      </w:r>
      <w:r w:rsidR="001064C7" w:rsidRPr="00D71E8C">
        <w:rPr>
          <w:rFonts w:ascii="Book Antiqua" w:hAnsi="Book Antiqua"/>
          <w:sz w:val="24"/>
          <w:szCs w:val="24"/>
        </w:rPr>
        <w:t>liver and its implication in glucose- or insulin-associated diseases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NE.Ref.{2CB6920C-0110-4D08-A92F-54A88290D061}</w:instrText>
      </w:r>
      <w:r w:rsidR="00790176" w:rsidRPr="00D71E8C">
        <w:rPr>
          <w:rFonts w:ascii="Book Antiqua" w:hAnsi="Book Antiqua"/>
          <w:sz w:val="24"/>
          <w:szCs w:val="24"/>
        </w:rPr>
        <w:fldChar w:fldCharType="separate"/>
      </w:r>
      <w:r w:rsidR="00D71E8C" w:rsidRPr="00D71E8C">
        <w:rPr>
          <w:rFonts w:ascii="Book Antiqua" w:hAnsi="Book Antiqua" w:cs="Calibri"/>
          <w:kern w:val="0"/>
          <w:sz w:val="24"/>
          <w:szCs w:val="24"/>
          <w:vertAlign w:val="superscript"/>
        </w:rPr>
        <w:t>[12,</w:t>
      </w:r>
      <w:r w:rsidR="00C23FF0" w:rsidRPr="00D71E8C">
        <w:rPr>
          <w:rFonts w:ascii="Book Antiqua" w:hAnsi="Book Antiqua" w:cs="Calibri"/>
          <w:kern w:val="0"/>
          <w:sz w:val="24"/>
          <w:szCs w:val="24"/>
          <w:vertAlign w:val="superscript"/>
        </w:rPr>
        <w:t>13]</w:t>
      </w:r>
      <w:r w:rsidR="00790176" w:rsidRPr="00D71E8C">
        <w:rPr>
          <w:rFonts w:ascii="Book Antiqua" w:hAnsi="Book Antiqua"/>
          <w:sz w:val="24"/>
          <w:szCs w:val="24"/>
        </w:rPr>
        <w:fldChar w:fldCharType="end"/>
      </w:r>
      <w:r w:rsidR="001064C7" w:rsidRPr="00D71E8C">
        <w:rPr>
          <w:rFonts w:ascii="Book Antiqua" w:hAnsi="Book Antiqua"/>
          <w:sz w:val="24"/>
          <w:szCs w:val="24"/>
        </w:rPr>
        <w:t>.</w:t>
      </w:r>
      <w:r w:rsidR="00FB51D3" w:rsidRPr="00D71E8C">
        <w:rPr>
          <w:rFonts w:ascii="Book Antiqua" w:hAnsi="Book Antiqua"/>
          <w:sz w:val="24"/>
          <w:szCs w:val="24"/>
        </w:rPr>
        <w:t xml:space="preserve"> </w:t>
      </w:r>
      <w:r w:rsidR="00404FED" w:rsidRPr="00D71E8C">
        <w:rPr>
          <w:rFonts w:ascii="Book Antiqua" w:hAnsi="Book Antiqua"/>
          <w:sz w:val="24"/>
          <w:szCs w:val="24"/>
        </w:rPr>
        <w:t>L</w:t>
      </w:r>
      <w:r w:rsidR="00FB51D3" w:rsidRPr="00D71E8C">
        <w:rPr>
          <w:rFonts w:ascii="Book Antiqua" w:hAnsi="Book Antiqua"/>
          <w:sz w:val="24"/>
          <w:szCs w:val="24"/>
        </w:rPr>
        <w:t>ower fasting glucose levels, increased glucose tolerance and insulin sensitivity, reduced glucose-stimulated insulin secretion and decreased pancreatic insulin</w:t>
      </w:r>
      <w:r w:rsidR="00404FED" w:rsidRPr="00D71E8C">
        <w:rPr>
          <w:rFonts w:ascii="Book Antiqua" w:hAnsi="Book Antiqua"/>
          <w:sz w:val="24"/>
          <w:szCs w:val="24"/>
        </w:rPr>
        <w:t xml:space="preserve"> </w:t>
      </w:r>
      <w:r w:rsidR="00FB51D3" w:rsidRPr="00D71E8C">
        <w:rPr>
          <w:rFonts w:ascii="Book Antiqua" w:hAnsi="Book Antiqua"/>
          <w:sz w:val="24"/>
          <w:szCs w:val="24"/>
        </w:rPr>
        <w:t>content</w:t>
      </w:r>
      <w:r w:rsidR="00404FED" w:rsidRPr="00D71E8C">
        <w:rPr>
          <w:rFonts w:ascii="Book Antiqua" w:hAnsi="Book Antiqua"/>
          <w:sz w:val="24"/>
          <w:szCs w:val="24"/>
        </w:rPr>
        <w:t xml:space="preserve"> </w:t>
      </w:r>
      <w:r w:rsidR="00404FED" w:rsidRPr="00D71E8C">
        <w:rPr>
          <w:rFonts w:ascii="Book Antiqua" w:hAnsi="Book Antiqua"/>
          <w:sz w:val="24"/>
          <w:szCs w:val="24"/>
        </w:rPr>
        <w:lastRenderedPageBreak/>
        <w:t xml:space="preserve">have been shown </w:t>
      </w:r>
      <w:r w:rsidR="00D572AC" w:rsidRPr="00D71E8C">
        <w:rPr>
          <w:rFonts w:ascii="Book Antiqua" w:hAnsi="Book Antiqua"/>
          <w:sz w:val="24"/>
          <w:szCs w:val="24"/>
        </w:rPr>
        <w:t xml:space="preserve">to occur </w:t>
      </w:r>
      <w:r w:rsidR="00404FED" w:rsidRPr="00D71E8C">
        <w:rPr>
          <w:rFonts w:ascii="Book Antiqua" w:hAnsi="Book Antiqua"/>
          <w:sz w:val="24"/>
          <w:szCs w:val="24"/>
        </w:rPr>
        <w:t>in K8 knockout mice</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NE.Ref.{69CA8A1B-C1E1-4C9D-BA8B-D9E512E50B77}</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[14]</w:t>
      </w:r>
      <w:r w:rsidR="00790176" w:rsidRPr="00D71E8C">
        <w:rPr>
          <w:rFonts w:ascii="Book Antiqua" w:hAnsi="Book Antiqua"/>
          <w:sz w:val="24"/>
          <w:szCs w:val="24"/>
        </w:rPr>
        <w:fldChar w:fldCharType="end"/>
      </w:r>
      <w:r w:rsidR="00404FED" w:rsidRPr="00D71E8C">
        <w:rPr>
          <w:rFonts w:ascii="Book Antiqua" w:hAnsi="Book Antiqua"/>
          <w:sz w:val="24"/>
          <w:szCs w:val="24"/>
        </w:rPr>
        <w:t xml:space="preserve">. </w:t>
      </w:r>
      <w:r w:rsidR="00D572AC" w:rsidRPr="00D71E8C">
        <w:rPr>
          <w:rFonts w:ascii="Book Antiqua" w:hAnsi="Book Antiqua"/>
          <w:sz w:val="24"/>
          <w:szCs w:val="24"/>
        </w:rPr>
        <w:t>The</w:t>
      </w:r>
      <w:r w:rsidR="00214777" w:rsidRPr="00D71E8C">
        <w:rPr>
          <w:rFonts w:ascii="Book Antiqua" w:hAnsi="Book Antiqua"/>
          <w:sz w:val="24"/>
          <w:szCs w:val="24"/>
        </w:rPr>
        <w:t xml:space="preserve"> mislocalization of </w:t>
      </w:r>
      <w:r w:rsidR="00891CEA" w:rsidRPr="00D71E8C">
        <w:rPr>
          <w:rFonts w:ascii="Book Antiqua" w:hAnsi="Book Antiqua"/>
          <w:sz w:val="24"/>
          <w:szCs w:val="24"/>
        </w:rPr>
        <w:t>glucose transporter (GLUT)</w:t>
      </w:r>
      <w:r w:rsidR="00214777" w:rsidRPr="00D71E8C">
        <w:rPr>
          <w:rFonts w:ascii="Book Antiqua" w:hAnsi="Book Antiqua"/>
          <w:sz w:val="24"/>
          <w:szCs w:val="24"/>
        </w:rPr>
        <w:t xml:space="preserve"> and hexokinase</w:t>
      </w:r>
      <w:r w:rsidR="00891CEA" w:rsidRPr="00D71E8C">
        <w:rPr>
          <w:rFonts w:ascii="Book Antiqua" w:hAnsi="Book Antiqua"/>
          <w:sz w:val="24"/>
          <w:szCs w:val="24"/>
        </w:rPr>
        <w:t xml:space="preserve"> (HK)</w:t>
      </w:r>
      <w:r w:rsidR="00214777" w:rsidRPr="00D71E8C">
        <w:rPr>
          <w:rFonts w:ascii="Book Antiqua" w:hAnsi="Book Antiqua"/>
          <w:sz w:val="24"/>
          <w:szCs w:val="24"/>
        </w:rPr>
        <w:t xml:space="preserve"> status may contribute to the modulation </w:t>
      </w:r>
      <w:r w:rsidR="00D572AC" w:rsidRPr="00D71E8C">
        <w:rPr>
          <w:rFonts w:ascii="Book Antiqua" w:hAnsi="Book Antiqua"/>
          <w:sz w:val="24"/>
          <w:szCs w:val="24"/>
        </w:rPr>
        <w:t xml:space="preserve">of IFs </w:t>
      </w:r>
      <w:r w:rsidR="00214777" w:rsidRPr="00D71E8C">
        <w:rPr>
          <w:rFonts w:ascii="Book Antiqua" w:hAnsi="Book Antiqua"/>
          <w:sz w:val="24"/>
          <w:szCs w:val="24"/>
        </w:rPr>
        <w:t xml:space="preserve">in hepatocytes and hepatoma cells </w:t>
      </w:r>
      <w:r w:rsidR="00D572AC" w:rsidRPr="00D71E8C">
        <w:rPr>
          <w:rFonts w:ascii="Book Antiqua" w:hAnsi="Book Antiqua"/>
          <w:sz w:val="24"/>
          <w:szCs w:val="24"/>
        </w:rPr>
        <w:t xml:space="preserve">that </w:t>
      </w:r>
      <w:r w:rsidR="00214777" w:rsidRPr="00D71E8C">
        <w:rPr>
          <w:rFonts w:ascii="Book Antiqua" w:hAnsi="Book Antiqua"/>
          <w:sz w:val="24"/>
          <w:szCs w:val="24"/>
        </w:rPr>
        <w:t>lack</w:t>
      </w:r>
      <w:r w:rsidR="00D572AC" w:rsidRPr="00D71E8C">
        <w:rPr>
          <w:rFonts w:ascii="Book Antiqua" w:hAnsi="Book Antiqua"/>
          <w:sz w:val="24"/>
          <w:szCs w:val="24"/>
        </w:rPr>
        <w:t xml:space="preserve"> </w:t>
      </w:r>
      <w:r w:rsidR="00214777" w:rsidRPr="00D71E8C">
        <w:rPr>
          <w:rFonts w:ascii="Book Antiqua" w:hAnsi="Book Antiqua"/>
          <w:sz w:val="24"/>
          <w:szCs w:val="24"/>
        </w:rPr>
        <w:t>K8/</w:t>
      </w:r>
      <w:r w:rsidR="00714984" w:rsidRPr="00D71E8C">
        <w:rPr>
          <w:rFonts w:ascii="Book Antiqua" w:hAnsi="Book Antiqua"/>
          <w:sz w:val="24"/>
          <w:szCs w:val="24"/>
        </w:rPr>
        <w:t>K</w:t>
      </w:r>
      <w:r w:rsidR="00214777" w:rsidRPr="00D71E8C">
        <w:rPr>
          <w:rFonts w:ascii="Book Antiqua" w:hAnsi="Book Antiqua"/>
          <w:sz w:val="24"/>
          <w:szCs w:val="24"/>
        </w:rPr>
        <w:t>18</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NE.Ref.{D1B3909D-4E4B-434F-9B95-DFF2E953E6EE}</w:instrText>
      </w:r>
      <w:r w:rsidR="00790176" w:rsidRPr="00D71E8C">
        <w:rPr>
          <w:rFonts w:ascii="Book Antiqua" w:hAnsi="Book Antiqua"/>
          <w:sz w:val="24"/>
          <w:szCs w:val="24"/>
        </w:rPr>
        <w:fldChar w:fldCharType="separate"/>
      </w:r>
      <w:r w:rsidR="00D71E8C" w:rsidRPr="00D71E8C">
        <w:rPr>
          <w:rFonts w:ascii="Book Antiqua" w:hAnsi="Book Antiqua" w:cs="Calibri"/>
          <w:kern w:val="0"/>
          <w:sz w:val="24"/>
          <w:szCs w:val="24"/>
          <w:vertAlign w:val="superscript"/>
        </w:rPr>
        <w:t>[14,</w:t>
      </w:r>
      <w:r w:rsidR="00C23FF0" w:rsidRPr="00D71E8C">
        <w:rPr>
          <w:rFonts w:ascii="Book Antiqua" w:hAnsi="Book Antiqua" w:cs="Calibri"/>
          <w:kern w:val="0"/>
          <w:sz w:val="24"/>
          <w:szCs w:val="24"/>
          <w:vertAlign w:val="superscript"/>
        </w:rPr>
        <w:t>15]</w:t>
      </w:r>
      <w:r w:rsidR="00790176" w:rsidRPr="00D71E8C">
        <w:rPr>
          <w:rFonts w:ascii="Book Antiqua" w:hAnsi="Book Antiqua"/>
          <w:sz w:val="24"/>
          <w:szCs w:val="24"/>
        </w:rPr>
        <w:fldChar w:fldCharType="end"/>
      </w:r>
      <w:r w:rsidR="00214777" w:rsidRPr="00D71E8C">
        <w:rPr>
          <w:rFonts w:ascii="Book Antiqua" w:hAnsi="Book Antiqua"/>
          <w:sz w:val="24"/>
          <w:szCs w:val="24"/>
        </w:rPr>
        <w:t>.</w:t>
      </w:r>
    </w:p>
    <w:p w:rsidR="005D6DCB" w:rsidRPr="00D71E8C" w:rsidRDefault="007A7EEA" w:rsidP="00116763">
      <w:pPr>
        <w:snapToGrid w:val="0"/>
        <w:spacing w:line="360" w:lineRule="auto"/>
        <w:ind w:firstLineChars="100" w:firstLine="240"/>
        <w:rPr>
          <w:rFonts w:ascii="Book Antiqua" w:hAnsi="Book Antiqua"/>
          <w:sz w:val="24"/>
          <w:szCs w:val="24"/>
        </w:rPr>
      </w:pPr>
      <w:r w:rsidRPr="00D71E8C">
        <w:rPr>
          <w:rFonts w:ascii="Book Antiqua" w:hAnsi="Book Antiqua"/>
          <w:sz w:val="24"/>
          <w:szCs w:val="24"/>
        </w:rPr>
        <w:t>S</w:t>
      </w:r>
      <w:r w:rsidR="007C48B8" w:rsidRPr="00D71E8C">
        <w:rPr>
          <w:rFonts w:ascii="Book Antiqua" w:hAnsi="Book Antiqua"/>
          <w:sz w:val="24"/>
          <w:szCs w:val="24"/>
        </w:rPr>
        <w:t xml:space="preserve">ubsequent studies </w:t>
      </w:r>
      <w:r w:rsidR="00881ECA" w:rsidRPr="00D71E8C">
        <w:rPr>
          <w:rFonts w:ascii="Book Antiqua" w:hAnsi="Book Antiqua"/>
          <w:sz w:val="24"/>
          <w:szCs w:val="24"/>
        </w:rPr>
        <w:t xml:space="preserve">have </w:t>
      </w:r>
      <w:r w:rsidRPr="00D71E8C">
        <w:rPr>
          <w:rFonts w:ascii="Book Antiqua" w:hAnsi="Book Antiqua"/>
          <w:sz w:val="24"/>
          <w:szCs w:val="24"/>
        </w:rPr>
        <w:t>established</w:t>
      </w:r>
      <w:r w:rsidR="007C48B8" w:rsidRPr="00D71E8C">
        <w:rPr>
          <w:rFonts w:ascii="Book Antiqua" w:hAnsi="Book Antiqua"/>
          <w:sz w:val="24"/>
          <w:szCs w:val="24"/>
        </w:rPr>
        <w:t xml:space="preserve"> that keratin </w:t>
      </w:r>
      <w:r w:rsidR="00415547" w:rsidRPr="00D71E8C">
        <w:rPr>
          <w:rFonts w:ascii="Book Antiqua" w:hAnsi="Book Antiqua"/>
          <w:sz w:val="24"/>
          <w:szCs w:val="24"/>
        </w:rPr>
        <w:t>mutation</w:t>
      </w:r>
      <w:r w:rsidR="007C48B8" w:rsidRPr="00D71E8C">
        <w:rPr>
          <w:rFonts w:ascii="Book Antiqua" w:hAnsi="Book Antiqua"/>
          <w:sz w:val="24"/>
          <w:szCs w:val="24"/>
        </w:rPr>
        <w:t xml:space="preserve"> plays an important role in liver diseases</w:t>
      </w:r>
      <w:r w:rsidR="00415547" w:rsidRPr="00D71E8C">
        <w:rPr>
          <w:rFonts w:ascii="Book Antiqua" w:hAnsi="Book Antiqua"/>
          <w:sz w:val="24"/>
          <w:szCs w:val="24"/>
        </w:rPr>
        <w:t xml:space="preserve"> and glucose metabolism</w:t>
      </w:r>
      <w:r w:rsidRPr="00D71E8C">
        <w:rPr>
          <w:rFonts w:ascii="Book Antiqua" w:hAnsi="Book Antiqua"/>
          <w:sz w:val="24"/>
          <w:szCs w:val="24"/>
        </w:rPr>
        <w:t>;</w:t>
      </w:r>
      <w:r w:rsidR="007C48B8" w:rsidRPr="00D71E8C">
        <w:rPr>
          <w:rFonts w:ascii="Book Antiqua" w:hAnsi="Book Antiqua"/>
          <w:sz w:val="24"/>
          <w:szCs w:val="24"/>
        </w:rPr>
        <w:t xml:space="preserve"> </w:t>
      </w:r>
      <w:r w:rsidR="00415547" w:rsidRPr="00D71E8C">
        <w:rPr>
          <w:rFonts w:ascii="Book Antiqua" w:hAnsi="Book Antiqua"/>
          <w:sz w:val="24"/>
          <w:szCs w:val="24"/>
        </w:rPr>
        <w:t>we hypothesized that K8/</w:t>
      </w:r>
      <w:r w:rsidR="009B0B84" w:rsidRPr="00D71E8C">
        <w:rPr>
          <w:rFonts w:ascii="Book Antiqua" w:hAnsi="Book Antiqua"/>
          <w:sz w:val="24"/>
          <w:szCs w:val="24"/>
        </w:rPr>
        <w:t>K</w:t>
      </w:r>
      <w:r w:rsidR="00415547" w:rsidRPr="00D71E8C">
        <w:rPr>
          <w:rFonts w:ascii="Book Antiqua" w:hAnsi="Book Antiqua"/>
          <w:sz w:val="24"/>
          <w:szCs w:val="24"/>
        </w:rPr>
        <w:t>18 variants may contribute to susceptibility to NAFLD</w:t>
      </w:r>
      <w:r w:rsidR="007739B0" w:rsidRPr="00D71E8C">
        <w:rPr>
          <w:rFonts w:ascii="Book Antiqua" w:hAnsi="Book Antiqua"/>
          <w:sz w:val="24"/>
          <w:szCs w:val="24"/>
        </w:rPr>
        <w:t>.</w:t>
      </w:r>
      <w:r w:rsidR="007C48B8" w:rsidRPr="00D71E8C">
        <w:rPr>
          <w:rFonts w:ascii="Book Antiqua" w:hAnsi="Book Antiqua"/>
          <w:sz w:val="24"/>
          <w:szCs w:val="24"/>
        </w:rPr>
        <w:t xml:space="preserve"> </w:t>
      </w:r>
      <w:r w:rsidR="006F1929" w:rsidRPr="00D71E8C">
        <w:rPr>
          <w:rFonts w:ascii="Book Antiqua" w:hAnsi="Book Antiqua"/>
          <w:sz w:val="24"/>
          <w:szCs w:val="24"/>
        </w:rPr>
        <w:t xml:space="preserve">No </w:t>
      </w:r>
      <w:r w:rsidRPr="00D71E8C">
        <w:rPr>
          <w:rFonts w:ascii="Book Antiqua" w:hAnsi="Book Antiqua"/>
          <w:sz w:val="24"/>
          <w:szCs w:val="24"/>
        </w:rPr>
        <w:t>studies</w:t>
      </w:r>
      <w:r w:rsidR="006F1929" w:rsidRPr="00D71E8C">
        <w:rPr>
          <w:rFonts w:ascii="Book Antiqua" w:hAnsi="Book Antiqua"/>
          <w:sz w:val="24"/>
          <w:szCs w:val="24"/>
        </w:rPr>
        <w:t xml:space="preserve"> ha</w:t>
      </w:r>
      <w:r w:rsidRPr="00D71E8C">
        <w:rPr>
          <w:rFonts w:ascii="Book Antiqua" w:hAnsi="Book Antiqua"/>
          <w:sz w:val="24"/>
          <w:szCs w:val="24"/>
        </w:rPr>
        <w:t>ve</w:t>
      </w:r>
      <w:r w:rsidR="006F1929" w:rsidRPr="00D71E8C">
        <w:rPr>
          <w:rFonts w:ascii="Book Antiqua" w:hAnsi="Book Antiqua"/>
          <w:sz w:val="24"/>
          <w:szCs w:val="24"/>
        </w:rPr>
        <w:t xml:space="preserve"> been </w:t>
      </w:r>
      <w:r w:rsidRPr="00D71E8C">
        <w:rPr>
          <w:rFonts w:ascii="Book Antiqua" w:hAnsi="Book Antiqua"/>
          <w:sz w:val="24"/>
          <w:szCs w:val="24"/>
        </w:rPr>
        <w:t>reported</w:t>
      </w:r>
      <w:r w:rsidR="006F1929" w:rsidRPr="00D71E8C">
        <w:rPr>
          <w:rFonts w:ascii="Book Antiqua" w:hAnsi="Book Antiqua"/>
          <w:sz w:val="24"/>
          <w:szCs w:val="24"/>
        </w:rPr>
        <w:t xml:space="preserve"> on the association</w:t>
      </w:r>
      <w:r w:rsidR="00C650A1" w:rsidRPr="00D71E8C">
        <w:rPr>
          <w:rFonts w:ascii="Book Antiqua" w:hAnsi="Book Antiqua"/>
          <w:sz w:val="24"/>
          <w:szCs w:val="24"/>
        </w:rPr>
        <w:t xml:space="preserve"> </w:t>
      </w:r>
      <w:r w:rsidR="006F1929" w:rsidRPr="00D71E8C">
        <w:rPr>
          <w:rFonts w:ascii="Book Antiqua" w:hAnsi="Book Antiqua"/>
          <w:sz w:val="24"/>
          <w:szCs w:val="24"/>
        </w:rPr>
        <w:t xml:space="preserve">between </w:t>
      </w:r>
      <w:r w:rsidR="00C650A1" w:rsidRPr="00D71E8C">
        <w:rPr>
          <w:rFonts w:ascii="Book Antiqua" w:hAnsi="Book Antiqua"/>
          <w:sz w:val="24"/>
          <w:szCs w:val="24"/>
        </w:rPr>
        <w:t>K8/</w:t>
      </w:r>
      <w:r w:rsidR="009B0B84" w:rsidRPr="00D71E8C">
        <w:rPr>
          <w:rFonts w:ascii="Book Antiqua" w:hAnsi="Book Antiqua"/>
          <w:sz w:val="24"/>
          <w:szCs w:val="24"/>
        </w:rPr>
        <w:t>K</w:t>
      </w:r>
      <w:r w:rsidR="00C650A1" w:rsidRPr="00D71E8C">
        <w:rPr>
          <w:rFonts w:ascii="Book Antiqua" w:hAnsi="Book Antiqua"/>
          <w:sz w:val="24"/>
          <w:szCs w:val="24"/>
        </w:rPr>
        <w:t>18 mutation</w:t>
      </w:r>
      <w:r w:rsidRPr="00D71E8C">
        <w:rPr>
          <w:rFonts w:ascii="Book Antiqua" w:hAnsi="Book Antiqua"/>
          <w:sz w:val="24"/>
          <w:szCs w:val="24"/>
        </w:rPr>
        <w:t>s</w:t>
      </w:r>
      <w:r w:rsidR="006F1929" w:rsidRPr="00D71E8C">
        <w:rPr>
          <w:rFonts w:ascii="Book Antiqua" w:hAnsi="Book Antiqua"/>
          <w:sz w:val="24"/>
          <w:szCs w:val="24"/>
        </w:rPr>
        <w:t xml:space="preserve"> and NAFLD</w:t>
      </w:r>
      <w:r w:rsidR="00C650A1" w:rsidRPr="00D71E8C">
        <w:rPr>
          <w:rFonts w:ascii="Book Antiqua" w:hAnsi="Book Antiqua"/>
          <w:sz w:val="24"/>
          <w:szCs w:val="24"/>
        </w:rPr>
        <w:t>.</w:t>
      </w:r>
      <w:r w:rsidR="00415547" w:rsidRPr="00D71E8C">
        <w:rPr>
          <w:rFonts w:ascii="Book Antiqua" w:hAnsi="Book Antiqua"/>
          <w:sz w:val="24"/>
          <w:szCs w:val="24"/>
        </w:rPr>
        <w:t xml:space="preserve"> Therefore, we tested our hypothesis by sequencing 200 NAFLD subjects</w:t>
      </w:r>
      <w:r w:rsidRPr="00D71E8C">
        <w:rPr>
          <w:rFonts w:ascii="Book Antiqua" w:hAnsi="Book Antiqua"/>
          <w:sz w:val="24"/>
          <w:szCs w:val="24"/>
        </w:rPr>
        <w:t>,</w:t>
      </w:r>
      <w:r w:rsidR="00415547" w:rsidRPr="00D71E8C">
        <w:rPr>
          <w:rFonts w:ascii="Book Antiqua" w:hAnsi="Book Antiqua"/>
          <w:sz w:val="24"/>
          <w:szCs w:val="24"/>
        </w:rPr>
        <w:t xml:space="preserve"> and </w:t>
      </w:r>
      <w:r w:rsidRPr="00D71E8C">
        <w:rPr>
          <w:rFonts w:ascii="Book Antiqua" w:hAnsi="Book Antiqua"/>
          <w:sz w:val="24"/>
          <w:szCs w:val="24"/>
        </w:rPr>
        <w:t>we report herein our</w:t>
      </w:r>
      <w:r w:rsidR="00415547" w:rsidRPr="00D71E8C">
        <w:rPr>
          <w:rFonts w:ascii="Book Antiqua" w:hAnsi="Book Antiqua"/>
          <w:sz w:val="24"/>
          <w:szCs w:val="24"/>
        </w:rPr>
        <w:t xml:space="preserve"> positive </w:t>
      </w:r>
      <w:r w:rsidRPr="00D71E8C">
        <w:rPr>
          <w:rFonts w:ascii="Book Antiqua" w:hAnsi="Book Antiqua"/>
          <w:sz w:val="24"/>
          <w:szCs w:val="24"/>
        </w:rPr>
        <w:t>findings</w:t>
      </w:r>
      <w:r w:rsidR="00415547" w:rsidRPr="00D71E8C">
        <w:rPr>
          <w:rFonts w:ascii="Book Antiqua" w:hAnsi="Book Antiqua"/>
          <w:sz w:val="24"/>
          <w:szCs w:val="24"/>
        </w:rPr>
        <w:t xml:space="preserve">. </w:t>
      </w:r>
    </w:p>
    <w:p w:rsidR="001E1893" w:rsidRPr="00D71E8C" w:rsidRDefault="001E1893" w:rsidP="00116763">
      <w:pPr>
        <w:snapToGrid w:val="0"/>
        <w:spacing w:line="360" w:lineRule="auto"/>
        <w:rPr>
          <w:rFonts w:ascii="Book Antiqua" w:hAnsi="Book Antiqua"/>
          <w:sz w:val="24"/>
          <w:szCs w:val="24"/>
        </w:rPr>
      </w:pPr>
    </w:p>
    <w:p w:rsidR="00891CEA" w:rsidRPr="00D71E8C" w:rsidRDefault="001E1893" w:rsidP="00116763">
      <w:pPr>
        <w:snapToGrid w:val="0"/>
        <w:spacing w:line="360" w:lineRule="auto"/>
        <w:rPr>
          <w:rFonts w:ascii="Book Antiqua" w:hAnsi="Book Antiqua" w:cs="Univers-Bold"/>
          <w:b/>
          <w:bCs/>
          <w:kern w:val="0"/>
          <w:sz w:val="24"/>
          <w:szCs w:val="24"/>
        </w:rPr>
      </w:pPr>
      <w:r w:rsidRPr="00D71E8C">
        <w:rPr>
          <w:rFonts w:ascii="Book Antiqua" w:hAnsi="Book Antiqua" w:cs="Univers-Bold"/>
          <w:b/>
          <w:bCs/>
          <w:kern w:val="0"/>
          <w:sz w:val="24"/>
          <w:szCs w:val="24"/>
        </w:rPr>
        <w:t>MATERIALS AND METHODS</w:t>
      </w:r>
    </w:p>
    <w:p w:rsidR="00C93D16" w:rsidRPr="00D71E8C" w:rsidRDefault="001E1893" w:rsidP="00116763">
      <w:pPr>
        <w:snapToGrid w:val="0"/>
        <w:spacing w:line="360" w:lineRule="auto"/>
        <w:rPr>
          <w:rFonts w:ascii="Book Antiqua" w:hAnsi="Book Antiqua" w:cs="Univers-Bold"/>
          <w:b/>
          <w:bCs/>
          <w:i/>
          <w:kern w:val="0"/>
          <w:sz w:val="24"/>
          <w:szCs w:val="24"/>
        </w:rPr>
      </w:pPr>
      <w:r w:rsidRPr="00D71E8C">
        <w:rPr>
          <w:rFonts w:ascii="Book Antiqua" w:hAnsi="Book Antiqua" w:cs="Univers-Bold"/>
          <w:b/>
          <w:bCs/>
          <w:i/>
          <w:kern w:val="0"/>
          <w:sz w:val="24"/>
          <w:szCs w:val="24"/>
        </w:rPr>
        <w:t>Subjects</w:t>
      </w:r>
    </w:p>
    <w:p w:rsidR="008C37B1" w:rsidRPr="00D71E8C" w:rsidRDefault="007A7EEA" w:rsidP="00116763">
      <w:pPr>
        <w:snapToGrid w:val="0"/>
        <w:spacing w:line="360" w:lineRule="auto"/>
        <w:rPr>
          <w:rFonts w:ascii="Book Antiqua" w:hAnsi="Book Antiqua"/>
          <w:sz w:val="24"/>
          <w:szCs w:val="24"/>
        </w:rPr>
      </w:pPr>
      <w:r w:rsidRPr="00D71E8C">
        <w:rPr>
          <w:rFonts w:ascii="Book Antiqua" w:hAnsi="Book Antiqua"/>
          <w:sz w:val="24"/>
          <w:szCs w:val="24"/>
        </w:rPr>
        <w:t>A</w:t>
      </w:r>
      <w:r w:rsidR="007F05AA" w:rsidRPr="00D71E8C">
        <w:rPr>
          <w:rFonts w:ascii="Book Antiqua" w:hAnsi="Book Antiqua"/>
          <w:sz w:val="24"/>
          <w:szCs w:val="24"/>
        </w:rPr>
        <w:t xml:space="preserve"> total of 373 unrelated adult subjects</w:t>
      </w:r>
      <w:r w:rsidRPr="00D71E8C">
        <w:rPr>
          <w:rFonts w:ascii="Book Antiqua" w:hAnsi="Book Antiqua"/>
          <w:sz w:val="24"/>
          <w:szCs w:val="24"/>
        </w:rPr>
        <w:t xml:space="preserve"> were selected</w:t>
      </w:r>
      <w:r w:rsidR="00766281" w:rsidRPr="00D71E8C">
        <w:rPr>
          <w:rFonts w:ascii="Book Antiqua" w:hAnsi="Book Antiqua"/>
          <w:sz w:val="24"/>
          <w:szCs w:val="24"/>
        </w:rPr>
        <w:t xml:space="preserve"> from our Physical Examination Department </w:t>
      </w:r>
      <w:r w:rsidR="005F7C38" w:rsidRPr="00D71E8C">
        <w:rPr>
          <w:rFonts w:ascii="Book Antiqua" w:hAnsi="Book Antiqua"/>
          <w:sz w:val="24"/>
          <w:szCs w:val="24"/>
        </w:rPr>
        <w:t>from</w:t>
      </w:r>
      <w:r w:rsidR="00766281" w:rsidRPr="00D71E8C">
        <w:rPr>
          <w:rFonts w:ascii="Book Antiqua" w:hAnsi="Book Antiqua"/>
          <w:sz w:val="24"/>
          <w:szCs w:val="24"/>
        </w:rPr>
        <w:t xml:space="preserve"> January 201</w:t>
      </w:r>
      <w:r w:rsidR="00C27BDF" w:rsidRPr="00D71E8C">
        <w:rPr>
          <w:rFonts w:ascii="Book Antiqua" w:hAnsi="Book Antiqua"/>
          <w:sz w:val="24"/>
          <w:szCs w:val="24"/>
        </w:rPr>
        <w:t>1</w:t>
      </w:r>
      <w:r w:rsidR="00766281" w:rsidRPr="00D71E8C">
        <w:rPr>
          <w:rFonts w:ascii="Book Antiqua" w:hAnsi="Book Antiqua"/>
          <w:sz w:val="24"/>
          <w:szCs w:val="24"/>
        </w:rPr>
        <w:t xml:space="preserve"> </w:t>
      </w:r>
      <w:r w:rsidR="005F7C38" w:rsidRPr="00D71E8C">
        <w:rPr>
          <w:rFonts w:ascii="Book Antiqua" w:hAnsi="Book Antiqua"/>
          <w:sz w:val="24"/>
          <w:szCs w:val="24"/>
        </w:rPr>
        <w:t xml:space="preserve">to </w:t>
      </w:r>
      <w:r w:rsidR="00766281" w:rsidRPr="00D71E8C">
        <w:rPr>
          <w:rFonts w:ascii="Book Antiqua" w:hAnsi="Book Antiqua"/>
          <w:sz w:val="24"/>
          <w:szCs w:val="24"/>
        </w:rPr>
        <w:t>December</w:t>
      </w:r>
      <w:r w:rsidR="005F7C38" w:rsidRPr="00D71E8C">
        <w:rPr>
          <w:rFonts w:ascii="Book Antiqua" w:hAnsi="Book Antiqua"/>
          <w:sz w:val="24"/>
          <w:szCs w:val="24"/>
        </w:rPr>
        <w:t xml:space="preserve"> </w:t>
      </w:r>
      <w:r w:rsidR="00766281" w:rsidRPr="00D71E8C">
        <w:rPr>
          <w:rFonts w:ascii="Book Antiqua" w:hAnsi="Book Antiqua"/>
          <w:sz w:val="24"/>
          <w:szCs w:val="24"/>
        </w:rPr>
        <w:t>201</w:t>
      </w:r>
      <w:r w:rsidR="00C56E8C" w:rsidRPr="00D71E8C">
        <w:rPr>
          <w:rFonts w:ascii="Book Antiqua" w:hAnsi="Book Antiqua"/>
          <w:sz w:val="24"/>
          <w:szCs w:val="24"/>
        </w:rPr>
        <w:t>2</w:t>
      </w:r>
      <w:r w:rsidR="007F05AA" w:rsidRPr="00D71E8C">
        <w:rPr>
          <w:rFonts w:ascii="Book Antiqua" w:hAnsi="Book Antiqua"/>
          <w:sz w:val="24"/>
          <w:szCs w:val="24"/>
        </w:rPr>
        <w:t xml:space="preserve">, including 200 unrelated Chinese patients of </w:t>
      </w:r>
      <w:r w:rsidR="00766281" w:rsidRPr="00D71E8C">
        <w:rPr>
          <w:rFonts w:ascii="Book Antiqua" w:hAnsi="Book Antiqua"/>
          <w:sz w:val="24"/>
          <w:szCs w:val="24"/>
        </w:rPr>
        <w:t>both genders and different ages</w:t>
      </w:r>
      <w:r w:rsidR="0069377F" w:rsidRPr="00D71E8C">
        <w:rPr>
          <w:rFonts w:ascii="Book Antiqua" w:hAnsi="Book Antiqua"/>
          <w:sz w:val="24"/>
          <w:szCs w:val="24"/>
        </w:rPr>
        <w:t xml:space="preserve"> </w:t>
      </w:r>
      <w:r w:rsidR="007F05AA" w:rsidRPr="00D71E8C">
        <w:rPr>
          <w:rFonts w:ascii="Book Antiqua" w:hAnsi="Book Antiqua"/>
          <w:sz w:val="24"/>
          <w:szCs w:val="24"/>
        </w:rPr>
        <w:t>(</w:t>
      </w:r>
      <w:r w:rsidR="00766281" w:rsidRPr="00D71E8C">
        <w:rPr>
          <w:rFonts w:ascii="Book Antiqua" w:hAnsi="Book Antiqua"/>
          <w:sz w:val="24"/>
          <w:szCs w:val="24"/>
        </w:rPr>
        <w:t>164</w:t>
      </w:r>
      <w:r w:rsidR="007F05AA" w:rsidRPr="00D71E8C">
        <w:rPr>
          <w:rFonts w:ascii="Book Antiqua" w:hAnsi="Book Antiqua"/>
          <w:sz w:val="24"/>
          <w:szCs w:val="24"/>
        </w:rPr>
        <w:t xml:space="preserve"> males, </w:t>
      </w:r>
      <w:r w:rsidR="00766281" w:rsidRPr="00D71E8C">
        <w:rPr>
          <w:rFonts w:ascii="Book Antiqua" w:hAnsi="Book Antiqua"/>
          <w:sz w:val="24"/>
          <w:szCs w:val="24"/>
        </w:rPr>
        <w:t>36</w:t>
      </w:r>
      <w:r w:rsidR="007F05AA" w:rsidRPr="00D71E8C">
        <w:rPr>
          <w:rFonts w:ascii="Book Antiqua" w:hAnsi="Book Antiqua"/>
          <w:sz w:val="24"/>
          <w:szCs w:val="24"/>
        </w:rPr>
        <w:t xml:space="preserve"> females, mean age </w:t>
      </w:r>
      <w:r w:rsidR="00766281" w:rsidRPr="00D71E8C">
        <w:rPr>
          <w:rFonts w:ascii="Book Antiqua" w:hAnsi="Book Antiqua"/>
          <w:sz w:val="24"/>
          <w:szCs w:val="24"/>
        </w:rPr>
        <w:t>40.85</w:t>
      </w:r>
      <w:r w:rsidR="00C62B83">
        <w:rPr>
          <w:rFonts w:ascii="Book Antiqua" w:hAnsi="Book Antiqua"/>
          <w:sz w:val="24"/>
          <w:szCs w:val="24"/>
        </w:rPr>
        <w:t xml:space="preserve"> ± </w:t>
      </w:r>
      <w:r w:rsidR="00766281" w:rsidRPr="00D71E8C">
        <w:rPr>
          <w:rFonts w:ascii="Book Antiqua" w:hAnsi="Book Antiqua"/>
          <w:sz w:val="24"/>
          <w:szCs w:val="24"/>
        </w:rPr>
        <w:t>9.9</w:t>
      </w:r>
      <w:r w:rsidR="007F05AA" w:rsidRPr="00D71E8C">
        <w:rPr>
          <w:rFonts w:ascii="Book Antiqua" w:hAnsi="Book Antiqua"/>
          <w:sz w:val="24"/>
          <w:szCs w:val="24"/>
        </w:rPr>
        <w:t xml:space="preserve"> years)</w:t>
      </w:r>
      <w:r w:rsidR="00157A07" w:rsidRPr="00D71E8C">
        <w:rPr>
          <w:rFonts w:ascii="Book Antiqua" w:hAnsi="Book Antiqua"/>
          <w:sz w:val="24"/>
          <w:szCs w:val="24"/>
        </w:rPr>
        <w:t xml:space="preserve"> </w:t>
      </w:r>
      <w:r w:rsidR="007F05AA" w:rsidRPr="00D71E8C">
        <w:rPr>
          <w:rFonts w:ascii="Book Antiqua" w:hAnsi="Book Antiqua"/>
          <w:sz w:val="24"/>
          <w:szCs w:val="24"/>
        </w:rPr>
        <w:t xml:space="preserve">and </w:t>
      </w:r>
      <w:r w:rsidR="00766281" w:rsidRPr="00D71E8C">
        <w:rPr>
          <w:rFonts w:ascii="Book Antiqua" w:hAnsi="Book Antiqua"/>
          <w:sz w:val="24"/>
          <w:szCs w:val="24"/>
        </w:rPr>
        <w:t xml:space="preserve">173 healthy controls </w:t>
      </w:r>
      <w:r w:rsidR="000120F6" w:rsidRPr="00D71E8C">
        <w:rPr>
          <w:rFonts w:ascii="Book Antiqua" w:hAnsi="Book Antiqua"/>
          <w:sz w:val="24"/>
          <w:szCs w:val="24"/>
        </w:rPr>
        <w:t xml:space="preserve">who were </w:t>
      </w:r>
      <w:r w:rsidR="00766281" w:rsidRPr="00D71E8C">
        <w:rPr>
          <w:rFonts w:ascii="Book Antiqua" w:hAnsi="Book Antiqua"/>
          <w:sz w:val="24"/>
          <w:szCs w:val="24"/>
        </w:rPr>
        <w:t xml:space="preserve">matched </w:t>
      </w:r>
      <w:r w:rsidR="007F05AA" w:rsidRPr="00D71E8C">
        <w:rPr>
          <w:rFonts w:ascii="Book Antiqua" w:hAnsi="Book Antiqua"/>
          <w:sz w:val="24"/>
          <w:szCs w:val="24"/>
        </w:rPr>
        <w:t>for sex and age (</w:t>
      </w:r>
      <w:r w:rsidR="00766281" w:rsidRPr="00D71E8C">
        <w:rPr>
          <w:rFonts w:ascii="Book Antiqua" w:hAnsi="Book Antiqua"/>
          <w:sz w:val="24"/>
          <w:szCs w:val="24"/>
        </w:rPr>
        <w:t>130</w:t>
      </w:r>
      <w:r w:rsidR="007F05AA" w:rsidRPr="00D71E8C">
        <w:rPr>
          <w:rFonts w:ascii="Book Antiqua" w:hAnsi="Book Antiqua"/>
          <w:sz w:val="24"/>
          <w:szCs w:val="24"/>
        </w:rPr>
        <w:t xml:space="preserve"> males, </w:t>
      </w:r>
      <w:r w:rsidR="00766281" w:rsidRPr="00D71E8C">
        <w:rPr>
          <w:rFonts w:ascii="Book Antiqua" w:hAnsi="Book Antiqua"/>
          <w:sz w:val="24"/>
          <w:szCs w:val="24"/>
        </w:rPr>
        <w:t>43</w:t>
      </w:r>
      <w:r w:rsidR="007F05AA" w:rsidRPr="00D71E8C">
        <w:rPr>
          <w:rFonts w:ascii="Book Antiqua" w:hAnsi="Book Antiqua"/>
          <w:sz w:val="24"/>
          <w:szCs w:val="24"/>
        </w:rPr>
        <w:t xml:space="preserve"> females, mean age </w:t>
      </w:r>
      <w:r w:rsidR="00766281" w:rsidRPr="00D71E8C">
        <w:rPr>
          <w:rFonts w:ascii="Book Antiqua" w:hAnsi="Book Antiqua"/>
          <w:sz w:val="24"/>
          <w:szCs w:val="24"/>
        </w:rPr>
        <w:t>39.55</w:t>
      </w:r>
      <w:r w:rsidR="00C62B83">
        <w:rPr>
          <w:rFonts w:ascii="Book Antiqua" w:hAnsi="Book Antiqua"/>
          <w:sz w:val="24"/>
          <w:szCs w:val="24"/>
        </w:rPr>
        <w:t xml:space="preserve"> ± </w:t>
      </w:r>
      <w:r w:rsidR="00766281" w:rsidRPr="00D71E8C">
        <w:rPr>
          <w:rFonts w:ascii="Book Antiqua" w:hAnsi="Book Antiqua"/>
          <w:sz w:val="24"/>
          <w:szCs w:val="24"/>
        </w:rPr>
        <w:t>9.9</w:t>
      </w:r>
      <w:r w:rsidR="0069377F" w:rsidRPr="00D71E8C">
        <w:rPr>
          <w:rFonts w:ascii="Book Antiqua" w:hAnsi="Book Antiqua"/>
          <w:sz w:val="24"/>
          <w:szCs w:val="24"/>
        </w:rPr>
        <w:t xml:space="preserve"> </w:t>
      </w:r>
      <w:r w:rsidR="007F05AA" w:rsidRPr="00D71E8C">
        <w:rPr>
          <w:rFonts w:ascii="Book Antiqua" w:hAnsi="Book Antiqua"/>
          <w:sz w:val="24"/>
          <w:szCs w:val="24"/>
        </w:rPr>
        <w:t>years)</w:t>
      </w:r>
      <w:r w:rsidR="00766281" w:rsidRPr="00D71E8C">
        <w:rPr>
          <w:rFonts w:ascii="Book Antiqua" w:hAnsi="Book Antiqua"/>
          <w:sz w:val="24"/>
          <w:szCs w:val="24"/>
        </w:rPr>
        <w:t>.</w:t>
      </w:r>
      <w:r w:rsidR="00A50192" w:rsidRPr="00D71E8C">
        <w:rPr>
          <w:rFonts w:ascii="Book Antiqua" w:hAnsi="Book Antiqua"/>
          <w:sz w:val="24"/>
          <w:szCs w:val="24"/>
        </w:rPr>
        <w:t xml:space="preserve"> </w:t>
      </w:r>
      <w:r w:rsidR="000120F6" w:rsidRPr="00D71E8C">
        <w:rPr>
          <w:rFonts w:ascii="Book Antiqua" w:hAnsi="Book Antiqua"/>
          <w:sz w:val="24"/>
          <w:szCs w:val="24"/>
        </w:rPr>
        <w:t>D</w:t>
      </w:r>
      <w:r w:rsidR="00A50192" w:rsidRPr="00D71E8C">
        <w:rPr>
          <w:rFonts w:ascii="Book Antiqua" w:hAnsi="Book Antiqua"/>
          <w:sz w:val="24"/>
          <w:szCs w:val="24"/>
        </w:rPr>
        <w:t>iagnos</w:t>
      </w:r>
      <w:r w:rsidR="000120F6" w:rsidRPr="00D71E8C">
        <w:rPr>
          <w:rFonts w:ascii="Book Antiqua" w:hAnsi="Book Antiqua"/>
          <w:sz w:val="24"/>
          <w:szCs w:val="24"/>
        </w:rPr>
        <w:t>e</w:t>
      </w:r>
      <w:r w:rsidR="00A50192" w:rsidRPr="00D71E8C">
        <w:rPr>
          <w:rFonts w:ascii="Book Antiqua" w:hAnsi="Book Antiqua"/>
          <w:sz w:val="24"/>
          <w:szCs w:val="24"/>
        </w:rPr>
        <w:t>s of NAFLD w</w:t>
      </w:r>
      <w:r w:rsidR="000120F6" w:rsidRPr="00D71E8C">
        <w:rPr>
          <w:rFonts w:ascii="Book Antiqua" w:hAnsi="Book Antiqua"/>
          <w:sz w:val="24"/>
          <w:szCs w:val="24"/>
        </w:rPr>
        <w:t>ere</w:t>
      </w:r>
      <w:r w:rsidR="00A50192" w:rsidRPr="00D71E8C">
        <w:rPr>
          <w:rFonts w:ascii="Book Antiqua" w:hAnsi="Book Antiqua"/>
          <w:sz w:val="24"/>
          <w:szCs w:val="24"/>
        </w:rPr>
        <w:t xml:space="preserve"> performed under standard clinical </w:t>
      </w:r>
      <w:r w:rsidR="0069377F" w:rsidRPr="00D71E8C">
        <w:rPr>
          <w:rFonts w:ascii="Book Antiqua" w:hAnsi="Book Antiqua"/>
          <w:sz w:val="24"/>
          <w:szCs w:val="24"/>
        </w:rPr>
        <w:t xml:space="preserve">evaluation conditions by ultrasonography </w:t>
      </w:r>
      <w:r w:rsidR="00A50192" w:rsidRPr="00D71E8C">
        <w:rPr>
          <w:rFonts w:ascii="Book Antiqua" w:hAnsi="Book Antiqua"/>
          <w:sz w:val="24"/>
          <w:szCs w:val="24"/>
        </w:rPr>
        <w:t xml:space="preserve">according to </w:t>
      </w:r>
      <w:bookmarkStart w:id="155" w:name="OLE_LINK14"/>
      <w:bookmarkStart w:id="156" w:name="OLE_LINK15"/>
      <w:r w:rsidR="00A50192" w:rsidRPr="00D71E8C">
        <w:rPr>
          <w:rFonts w:ascii="Book Antiqua" w:hAnsi="Book Antiqua"/>
          <w:sz w:val="24"/>
          <w:szCs w:val="24"/>
        </w:rPr>
        <w:t>AAS</w:t>
      </w:r>
      <w:r w:rsidR="006133C1" w:rsidRPr="00D71E8C">
        <w:rPr>
          <w:rFonts w:ascii="Book Antiqua" w:hAnsi="Book Antiqua"/>
          <w:sz w:val="24"/>
          <w:szCs w:val="24"/>
        </w:rPr>
        <w:t>L</w:t>
      </w:r>
      <w:r w:rsidR="00A50192" w:rsidRPr="00D71E8C">
        <w:rPr>
          <w:rFonts w:ascii="Book Antiqua" w:hAnsi="Book Antiqua"/>
          <w:sz w:val="24"/>
          <w:szCs w:val="24"/>
        </w:rPr>
        <w:t>D criteria</w:t>
      </w:r>
      <w:bookmarkEnd w:id="155"/>
      <w:bookmarkEnd w:id="156"/>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NE.Ref.{066075AA-9959-45AF-AF3D-60C515D713E2}</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[16]</w:t>
      </w:r>
      <w:r w:rsidR="00790176" w:rsidRPr="00D71E8C">
        <w:rPr>
          <w:rFonts w:ascii="Book Antiqua" w:hAnsi="Book Antiqua"/>
          <w:sz w:val="24"/>
          <w:szCs w:val="24"/>
        </w:rPr>
        <w:fldChar w:fldCharType="end"/>
      </w:r>
      <w:r w:rsidR="00A50192" w:rsidRPr="00D71E8C">
        <w:rPr>
          <w:rFonts w:ascii="Book Antiqua" w:hAnsi="Book Antiqua"/>
          <w:sz w:val="24"/>
          <w:szCs w:val="24"/>
        </w:rPr>
        <w:t>. Other causes of liver disease were excluded, including increased alcohol intake (&gt;</w:t>
      </w:r>
      <w:r w:rsidR="00D71E8C" w:rsidRPr="00D71E8C">
        <w:rPr>
          <w:rFonts w:ascii="Book Antiqua" w:hAnsi="Book Antiqua"/>
          <w:sz w:val="24"/>
          <w:szCs w:val="24"/>
        </w:rPr>
        <w:t xml:space="preserve"> </w:t>
      </w:r>
      <w:r w:rsidR="00A50192" w:rsidRPr="00D71E8C">
        <w:rPr>
          <w:rFonts w:ascii="Book Antiqua" w:hAnsi="Book Antiqua"/>
          <w:sz w:val="24"/>
          <w:szCs w:val="24"/>
        </w:rPr>
        <w:t>210/140</w:t>
      </w:r>
      <w:r w:rsidR="00D71E8C" w:rsidRPr="00D71E8C">
        <w:rPr>
          <w:rFonts w:ascii="Book Antiqua" w:hAnsi="Book Antiqua"/>
          <w:sz w:val="24"/>
          <w:szCs w:val="24"/>
        </w:rPr>
        <w:t xml:space="preserve"> </w:t>
      </w:r>
      <w:r w:rsidR="00625026" w:rsidRPr="00D71E8C">
        <w:rPr>
          <w:rFonts w:ascii="Book Antiqua" w:hAnsi="Book Antiqua"/>
          <w:sz w:val="24"/>
          <w:szCs w:val="24"/>
        </w:rPr>
        <w:t>g weekly</w:t>
      </w:r>
      <w:r w:rsidR="00A50192" w:rsidRPr="00D71E8C">
        <w:rPr>
          <w:rFonts w:ascii="Book Antiqua" w:hAnsi="Book Antiqua"/>
          <w:sz w:val="24"/>
          <w:szCs w:val="24"/>
        </w:rPr>
        <w:t xml:space="preserve"> for mal</w:t>
      </w:r>
      <w:r w:rsidR="00625026" w:rsidRPr="00D71E8C">
        <w:rPr>
          <w:rFonts w:ascii="Book Antiqua" w:hAnsi="Book Antiqua"/>
          <w:sz w:val="24"/>
          <w:szCs w:val="24"/>
        </w:rPr>
        <w:t>es/females)</w:t>
      </w:r>
      <w:r w:rsidR="00A50192" w:rsidRPr="00D71E8C">
        <w:rPr>
          <w:rFonts w:ascii="Book Antiqua" w:hAnsi="Book Antiqua"/>
          <w:sz w:val="24"/>
          <w:szCs w:val="24"/>
        </w:rPr>
        <w:t>, viral and autoimmune hepatitis, hereditary hemochromatosis,</w:t>
      </w:r>
      <w:r w:rsidR="00D20051" w:rsidRPr="00D71E8C">
        <w:rPr>
          <w:rFonts w:ascii="Book Antiqua" w:hAnsi="Book Antiqua"/>
          <w:sz w:val="24"/>
          <w:szCs w:val="24"/>
        </w:rPr>
        <w:t xml:space="preserve"> Wilson’s disease </w:t>
      </w:r>
      <w:r w:rsidR="00A50192" w:rsidRPr="00D71E8C">
        <w:rPr>
          <w:rFonts w:ascii="Book Antiqua" w:hAnsi="Book Antiqua"/>
          <w:sz w:val="24"/>
          <w:szCs w:val="24"/>
        </w:rPr>
        <w:t>and</w:t>
      </w:r>
      <w:r w:rsidR="00D20051" w:rsidRPr="00D71E8C">
        <w:rPr>
          <w:rFonts w:ascii="Book Antiqua" w:hAnsi="Book Antiqua"/>
          <w:sz w:val="24"/>
          <w:szCs w:val="24"/>
        </w:rPr>
        <w:t xml:space="preserve"> </w:t>
      </w:r>
      <w:r w:rsidR="00A50192" w:rsidRPr="00D71E8C">
        <w:rPr>
          <w:rFonts w:ascii="Book Antiqua" w:hAnsi="Book Antiqua"/>
          <w:sz w:val="24"/>
          <w:szCs w:val="24"/>
        </w:rPr>
        <w:t>alphal-antitrypsin deficiency.</w:t>
      </w:r>
      <w:r w:rsidR="00E373F3" w:rsidRPr="00D71E8C">
        <w:rPr>
          <w:rFonts w:ascii="Book Antiqua" w:hAnsi="Book Antiqua"/>
          <w:sz w:val="24"/>
          <w:szCs w:val="24"/>
        </w:rPr>
        <w:t xml:space="preserve"> </w:t>
      </w:r>
      <w:r w:rsidR="000120F6" w:rsidRPr="00D71E8C">
        <w:rPr>
          <w:rFonts w:ascii="Book Antiqua" w:hAnsi="Book Antiqua"/>
          <w:sz w:val="24"/>
          <w:szCs w:val="24"/>
        </w:rPr>
        <w:t>C</w:t>
      </w:r>
      <w:r w:rsidR="00355F6B" w:rsidRPr="00D71E8C">
        <w:rPr>
          <w:rFonts w:ascii="Book Antiqua" w:hAnsi="Book Antiqua"/>
          <w:sz w:val="24"/>
          <w:szCs w:val="24"/>
        </w:rPr>
        <w:t xml:space="preserve">ontrols were confirmed as healthy </w:t>
      </w:r>
      <w:r w:rsidR="000120F6" w:rsidRPr="00D71E8C">
        <w:rPr>
          <w:rFonts w:ascii="Book Antiqua" w:hAnsi="Book Antiqua"/>
          <w:sz w:val="24"/>
          <w:szCs w:val="24"/>
        </w:rPr>
        <w:t>based on a</w:t>
      </w:r>
      <w:r w:rsidR="00355F6B" w:rsidRPr="00D71E8C">
        <w:rPr>
          <w:rFonts w:ascii="Book Antiqua" w:hAnsi="Book Antiqua"/>
          <w:sz w:val="24"/>
          <w:szCs w:val="24"/>
        </w:rPr>
        <w:t xml:space="preserve"> medical history, general examinations and laboratory examinations at the same hospital. </w:t>
      </w:r>
      <w:r w:rsidR="0023453B" w:rsidRPr="00D71E8C">
        <w:rPr>
          <w:rFonts w:ascii="Book Antiqua" w:hAnsi="Book Antiqua"/>
          <w:sz w:val="24"/>
          <w:szCs w:val="24"/>
        </w:rPr>
        <w:t>Each participant underwent an anthropometric assessment, including measurement</w:t>
      </w:r>
      <w:r w:rsidR="000120F6" w:rsidRPr="00D71E8C">
        <w:rPr>
          <w:rFonts w:ascii="Book Antiqua" w:hAnsi="Book Antiqua"/>
          <w:sz w:val="24"/>
          <w:szCs w:val="24"/>
        </w:rPr>
        <w:t>s</w:t>
      </w:r>
      <w:r w:rsidR="0023453B" w:rsidRPr="00D71E8C">
        <w:rPr>
          <w:rFonts w:ascii="Book Antiqua" w:hAnsi="Book Antiqua"/>
          <w:sz w:val="24"/>
          <w:szCs w:val="24"/>
        </w:rPr>
        <w:t xml:space="preserve"> of weight</w:t>
      </w:r>
      <w:r w:rsidR="00743F2E" w:rsidRPr="00D71E8C">
        <w:rPr>
          <w:rFonts w:ascii="Book Antiqua" w:hAnsi="Book Antiqua"/>
          <w:sz w:val="24"/>
          <w:szCs w:val="24"/>
        </w:rPr>
        <w:t xml:space="preserve"> and </w:t>
      </w:r>
      <w:r w:rsidR="0023453B" w:rsidRPr="00D71E8C">
        <w:rPr>
          <w:rFonts w:ascii="Book Antiqua" w:hAnsi="Book Antiqua"/>
          <w:sz w:val="24"/>
          <w:szCs w:val="24"/>
        </w:rPr>
        <w:t>stature.</w:t>
      </w:r>
      <w:r w:rsidR="000120F6" w:rsidRPr="00D71E8C">
        <w:rPr>
          <w:rFonts w:ascii="Book Antiqua" w:hAnsi="Book Antiqua"/>
          <w:sz w:val="24"/>
          <w:szCs w:val="24"/>
        </w:rPr>
        <w:t xml:space="preserve"> </w:t>
      </w:r>
      <w:r w:rsidR="0023453B" w:rsidRPr="00D71E8C">
        <w:rPr>
          <w:rFonts w:ascii="Book Antiqua" w:hAnsi="Book Antiqua"/>
          <w:sz w:val="24"/>
          <w:szCs w:val="24"/>
        </w:rPr>
        <w:t>Body mass index (BMI) was calculated as weight (kg)/stature (m</w:t>
      </w:r>
      <w:r w:rsidR="0023453B" w:rsidRPr="00D71E8C">
        <w:rPr>
          <w:rFonts w:ascii="Book Antiqua" w:hAnsi="Book Antiqua"/>
          <w:sz w:val="24"/>
          <w:szCs w:val="24"/>
          <w:vertAlign w:val="superscript"/>
        </w:rPr>
        <w:t>2</w:t>
      </w:r>
      <w:r w:rsidR="0023453B" w:rsidRPr="00D71E8C">
        <w:rPr>
          <w:rFonts w:ascii="Book Antiqua" w:hAnsi="Book Antiqua"/>
          <w:sz w:val="24"/>
          <w:szCs w:val="24"/>
        </w:rPr>
        <w:t xml:space="preserve">). </w:t>
      </w:r>
      <w:r w:rsidR="00E373F3" w:rsidRPr="00D71E8C">
        <w:rPr>
          <w:rFonts w:ascii="Book Antiqua" w:hAnsi="Book Antiqua"/>
          <w:sz w:val="24"/>
          <w:szCs w:val="24"/>
        </w:rPr>
        <w:t>All subjects received blood tests after an overnight 12</w:t>
      </w:r>
      <w:r w:rsidR="00C55D3F" w:rsidRPr="00D71E8C">
        <w:rPr>
          <w:rFonts w:ascii="Book Antiqua" w:hAnsi="Book Antiqua"/>
          <w:sz w:val="24"/>
          <w:szCs w:val="24"/>
        </w:rPr>
        <w:t xml:space="preserve"> </w:t>
      </w:r>
      <w:r w:rsidR="00E373F3" w:rsidRPr="00D71E8C">
        <w:rPr>
          <w:rFonts w:ascii="Book Antiqua" w:hAnsi="Book Antiqua"/>
          <w:sz w:val="24"/>
          <w:szCs w:val="24"/>
        </w:rPr>
        <w:t>h fast</w:t>
      </w:r>
      <w:r w:rsidR="00140B57" w:rsidRPr="00D71E8C">
        <w:rPr>
          <w:rFonts w:ascii="Book Antiqua" w:hAnsi="Book Antiqua"/>
          <w:sz w:val="24"/>
          <w:szCs w:val="24"/>
        </w:rPr>
        <w:t xml:space="preserve">, </w:t>
      </w:r>
      <w:r w:rsidR="00F25AEF" w:rsidRPr="00D71E8C">
        <w:rPr>
          <w:rFonts w:ascii="Book Antiqua" w:hAnsi="Book Antiqua"/>
          <w:sz w:val="24"/>
          <w:szCs w:val="24"/>
        </w:rPr>
        <w:t>including</w:t>
      </w:r>
      <w:bookmarkStart w:id="157" w:name="OLE_LINK6"/>
      <w:bookmarkStart w:id="158" w:name="OLE_LINK7"/>
      <w:r w:rsidR="00F25AEF" w:rsidRPr="00D71E8C">
        <w:rPr>
          <w:rFonts w:ascii="Book Antiqua" w:hAnsi="Book Antiqua"/>
          <w:sz w:val="24"/>
          <w:szCs w:val="24"/>
        </w:rPr>
        <w:t xml:space="preserve"> </w:t>
      </w:r>
      <w:bookmarkEnd w:id="157"/>
      <w:bookmarkEnd w:id="158"/>
      <w:r w:rsidR="00CB2214" w:rsidRPr="00D71E8C">
        <w:rPr>
          <w:rFonts w:ascii="Book Antiqua" w:hAnsi="Book Antiqua"/>
          <w:sz w:val="24"/>
          <w:szCs w:val="24"/>
        </w:rPr>
        <w:t xml:space="preserve">serum triglycerides (TG), total cholesterol (TC), high-density lipoprotein (HDL), low-density lipoprotein (LDL), serum uric acid (UA), fasting blood glucose (FBG), </w:t>
      </w:r>
      <w:r w:rsidR="000D595D" w:rsidRPr="00D71E8C">
        <w:rPr>
          <w:rFonts w:ascii="Book Antiqua" w:hAnsi="Book Antiqua"/>
          <w:sz w:val="24"/>
          <w:szCs w:val="24"/>
        </w:rPr>
        <w:t xml:space="preserve">fasting insulin (FIN), </w:t>
      </w:r>
      <w:r w:rsidR="00CB2214" w:rsidRPr="00D71E8C">
        <w:rPr>
          <w:rFonts w:ascii="Book Antiqua" w:hAnsi="Book Antiqua"/>
          <w:sz w:val="24"/>
          <w:szCs w:val="24"/>
        </w:rPr>
        <w:t xml:space="preserve">aspartate aminotransferase (AST), </w:t>
      </w:r>
      <w:r w:rsidR="0038125D" w:rsidRPr="00D71E8C">
        <w:rPr>
          <w:rFonts w:ascii="Book Antiqua" w:hAnsi="Book Antiqua"/>
          <w:sz w:val="24"/>
          <w:szCs w:val="24"/>
        </w:rPr>
        <w:t xml:space="preserve">and </w:t>
      </w:r>
      <w:r w:rsidR="00CB2214" w:rsidRPr="00D71E8C">
        <w:rPr>
          <w:rFonts w:ascii="Book Antiqua" w:hAnsi="Book Antiqua"/>
          <w:sz w:val="24"/>
          <w:szCs w:val="24"/>
        </w:rPr>
        <w:t>alanine aminotransferase</w:t>
      </w:r>
      <w:r w:rsidR="000A7DBE" w:rsidRPr="00D71E8C">
        <w:rPr>
          <w:rFonts w:ascii="Book Antiqua" w:hAnsi="Book Antiqua"/>
          <w:sz w:val="24"/>
          <w:szCs w:val="24"/>
        </w:rPr>
        <w:t xml:space="preserve"> </w:t>
      </w:r>
      <w:r w:rsidR="00CB2214" w:rsidRPr="00D71E8C">
        <w:rPr>
          <w:rFonts w:ascii="Book Antiqua" w:hAnsi="Book Antiqua"/>
          <w:sz w:val="24"/>
          <w:szCs w:val="24"/>
        </w:rPr>
        <w:t>(ALT)</w:t>
      </w:r>
      <w:r w:rsidR="00F25AEF" w:rsidRPr="00D71E8C">
        <w:rPr>
          <w:rFonts w:ascii="Book Antiqua" w:hAnsi="Book Antiqua"/>
          <w:sz w:val="24"/>
          <w:szCs w:val="24"/>
        </w:rPr>
        <w:t>.</w:t>
      </w:r>
      <w:r w:rsidR="00E373F3" w:rsidRPr="00D71E8C">
        <w:rPr>
          <w:rFonts w:ascii="Book Antiqua" w:hAnsi="Book Antiqua"/>
          <w:sz w:val="24"/>
          <w:szCs w:val="24"/>
        </w:rPr>
        <w:t xml:space="preserve"> </w:t>
      </w:r>
      <w:r w:rsidR="005310D8" w:rsidRPr="00D71E8C">
        <w:rPr>
          <w:rFonts w:ascii="Book Antiqua" w:hAnsi="Book Antiqua"/>
          <w:sz w:val="24"/>
          <w:szCs w:val="24"/>
        </w:rPr>
        <w:t>IR</w:t>
      </w:r>
      <w:r w:rsidR="00E373F3" w:rsidRPr="00D71E8C">
        <w:rPr>
          <w:rFonts w:ascii="Book Antiqua" w:hAnsi="Book Antiqua"/>
          <w:sz w:val="24"/>
          <w:szCs w:val="24"/>
        </w:rPr>
        <w:t xml:space="preserve"> was defined </w:t>
      </w:r>
      <w:r w:rsidR="00E373F3" w:rsidRPr="00D71E8C">
        <w:rPr>
          <w:rFonts w:ascii="Book Antiqua" w:hAnsi="Book Antiqua"/>
          <w:sz w:val="24"/>
          <w:szCs w:val="24"/>
        </w:rPr>
        <w:lastRenderedPageBreak/>
        <w:t>by the homeostasis model assessment-IR</w:t>
      </w:r>
      <w:r w:rsidR="005310D8" w:rsidRPr="00D71E8C">
        <w:rPr>
          <w:rFonts w:ascii="Book Antiqua" w:hAnsi="Book Antiqua"/>
          <w:sz w:val="24"/>
          <w:szCs w:val="24"/>
        </w:rPr>
        <w:t xml:space="preserve"> (HOMA-IR)</w:t>
      </w:r>
      <w:r w:rsidR="00E373F3" w:rsidRPr="00D71E8C">
        <w:rPr>
          <w:rFonts w:ascii="Book Antiqua" w:hAnsi="Book Antiqua"/>
          <w:sz w:val="24"/>
          <w:szCs w:val="24"/>
        </w:rPr>
        <w:t xml:space="preserve"> index</w:t>
      </w:r>
      <w:r w:rsidR="00EB2DDC" w:rsidRPr="00D71E8C">
        <w:rPr>
          <w:rFonts w:ascii="Book Antiqua" w:hAnsi="Book Antiqua"/>
          <w:sz w:val="24"/>
          <w:szCs w:val="24"/>
        </w:rPr>
        <w:t>.</w:t>
      </w:r>
      <w:r w:rsidR="000120F6" w:rsidRPr="00D71E8C">
        <w:rPr>
          <w:rFonts w:ascii="Book Antiqua" w:hAnsi="Book Antiqua"/>
          <w:sz w:val="24"/>
          <w:szCs w:val="24"/>
        </w:rPr>
        <w:t xml:space="preserve"> As reported in</w:t>
      </w:r>
      <w:r w:rsidR="00EB2DDC" w:rsidRPr="00D71E8C">
        <w:rPr>
          <w:rFonts w:ascii="Book Antiqua" w:hAnsi="Book Antiqua"/>
          <w:sz w:val="24"/>
          <w:szCs w:val="24"/>
        </w:rPr>
        <w:t xml:space="preserve"> an epidemiology survey </w:t>
      </w:r>
      <w:r w:rsidR="000120F6" w:rsidRPr="00D71E8C">
        <w:rPr>
          <w:rFonts w:ascii="Book Antiqua" w:hAnsi="Book Antiqua"/>
          <w:sz w:val="24"/>
          <w:szCs w:val="24"/>
        </w:rPr>
        <w:t xml:space="preserve">carried out </w:t>
      </w:r>
      <w:r w:rsidR="00EB2DDC" w:rsidRPr="00D71E8C">
        <w:rPr>
          <w:rFonts w:ascii="Book Antiqua" w:hAnsi="Book Antiqua"/>
          <w:sz w:val="24"/>
          <w:szCs w:val="24"/>
        </w:rPr>
        <w:t xml:space="preserve">in China, </w:t>
      </w:r>
      <w:r w:rsidR="00961F0B" w:rsidRPr="00D71E8C">
        <w:rPr>
          <w:rFonts w:ascii="Book Antiqua" w:hAnsi="Book Antiqua"/>
          <w:sz w:val="24"/>
          <w:szCs w:val="24"/>
        </w:rPr>
        <w:t>IR</w:t>
      </w:r>
      <w:r w:rsidR="00EB2DDC" w:rsidRPr="00D71E8C">
        <w:rPr>
          <w:rFonts w:ascii="Book Antiqua" w:hAnsi="Book Antiqua"/>
          <w:sz w:val="24"/>
          <w:szCs w:val="24"/>
        </w:rPr>
        <w:t xml:space="preserve"> was defined as HOMA-IR &gt; 2.69 (</w:t>
      </w:r>
      <w:r w:rsidR="000120F6" w:rsidRPr="00D71E8C">
        <w:rPr>
          <w:rFonts w:ascii="Book Antiqua" w:hAnsi="Book Antiqua"/>
          <w:i/>
          <w:sz w:val="24"/>
          <w:szCs w:val="24"/>
        </w:rPr>
        <w:t>i.e.</w:t>
      </w:r>
      <w:r w:rsidR="000120F6" w:rsidRPr="00D71E8C">
        <w:rPr>
          <w:rFonts w:ascii="Book Antiqua" w:hAnsi="Book Antiqua"/>
          <w:sz w:val="24"/>
          <w:szCs w:val="24"/>
        </w:rPr>
        <w:t xml:space="preserve">, </w:t>
      </w:r>
      <w:r w:rsidR="00EB2DDC" w:rsidRPr="00D71E8C">
        <w:rPr>
          <w:rFonts w:ascii="Book Antiqua" w:hAnsi="Book Antiqua"/>
          <w:sz w:val="24"/>
          <w:szCs w:val="24"/>
        </w:rPr>
        <w:t>exceeding the 75% percentile of HOMA-IR in normal glucose tolerance subjects)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NE.Ref.{A16E52C0-AEA9-4D95-A1D7-49BABDAD7A69}</w:instrText>
      </w:r>
      <w:r w:rsidR="00790176" w:rsidRPr="00D71E8C">
        <w:rPr>
          <w:rFonts w:ascii="Book Antiqua" w:hAnsi="Book Antiqua"/>
          <w:sz w:val="24"/>
          <w:szCs w:val="24"/>
        </w:rPr>
        <w:fldChar w:fldCharType="separate"/>
      </w:r>
      <w:r w:rsidR="00D71E8C" w:rsidRPr="00D71E8C">
        <w:rPr>
          <w:rFonts w:ascii="Book Antiqua" w:hAnsi="Book Antiqua" w:cs="Calibri"/>
          <w:kern w:val="0"/>
          <w:sz w:val="24"/>
          <w:szCs w:val="24"/>
          <w:vertAlign w:val="superscript"/>
        </w:rPr>
        <w:t>[17,</w:t>
      </w:r>
      <w:r w:rsidR="00C23FF0" w:rsidRPr="00D71E8C">
        <w:rPr>
          <w:rFonts w:ascii="Book Antiqua" w:hAnsi="Book Antiqua" w:cs="Calibri"/>
          <w:kern w:val="0"/>
          <w:sz w:val="24"/>
          <w:szCs w:val="24"/>
          <w:vertAlign w:val="superscript"/>
        </w:rPr>
        <w:t>18]</w:t>
      </w:r>
      <w:r w:rsidR="00790176" w:rsidRPr="00D71E8C">
        <w:rPr>
          <w:rFonts w:ascii="Book Antiqua" w:hAnsi="Book Antiqua"/>
          <w:sz w:val="24"/>
          <w:szCs w:val="24"/>
        </w:rPr>
        <w:fldChar w:fldCharType="end"/>
      </w:r>
      <w:r w:rsidR="00EB2DDC" w:rsidRPr="00D71E8C">
        <w:rPr>
          <w:rFonts w:ascii="Book Antiqua" w:hAnsi="Book Antiqua"/>
          <w:sz w:val="24"/>
          <w:szCs w:val="24"/>
        </w:rPr>
        <w:t>.</w:t>
      </w:r>
    </w:p>
    <w:p w:rsidR="000120F6" w:rsidRPr="00D71E8C" w:rsidRDefault="000120F6" w:rsidP="00116763">
      <w:pPr>
        <w:snapToGrid w:val="0"/>
        <w:spacing w:line="360" w:lineRule="auto"/>
        <w:rPr>
          <w:rFonts w:ascii="Book Antiqua" w:hAnsi="Book Antiqua"/>
          <w:sz w:val="24"/>
          <w:szCs w:val="24"/>
        </w:rPr>
      </w:pPr>
    </w:p>
    <w:p w:rsidR="00C83E55" w:rsidRPr="00D71E8C" w:rsidRDefault="00C83E55" w:rsidP="00116763">
      <w:pPr>
        <w:snapToGrid w:val="0"/>
        <w:spacing w:line="360" w:lineRule="auto"/>
        <w:rPr>
          <w:rFonts w:ascii="Book Antiqua" w:hAnsi="Book Antiqua"/>
          <w:b/>
          <w:i/>
          <w:sz w:val="24"/>
          <w:szCs w:val="24"/>
        </w:rPr>
      </w:pPr>
      <w:r w:rsidRPr="00D71E8C">
        <w:rPr>
          <w:rFonts w:ascii="Book Antiqua" w:hAnsi="Book Antiqua"/>
          <w:b/>
          <w:i/>
          <w:sz w:val="24"/>
          <w:szCs w:val="24"/>
        </w:rPr>
        <w:t xml:space="preserve">Genetic DNA </w:t>
      </w:r>
      <w:r w:rsidR="00D71E8C" w:rsidRPr="00D71E8C">
        <w:rPr>
          <w:rFonts w:ascii="Book Antiqua" w:hAnsi="Book Antiqua"/>
          <w:b/>
          <w:i/>
          <w:sz w:val="24"/>
          <w:szCs w:val="24"/>
        </w:rPr>
        <w:t>e</w:t>
      </w:r>
      <w:r w:rsidRPr="00D71E8C">
        <w:rPr>
          <w:rFonts w:ascii="Book Antiqua" w:hAnsi="Book Antiqua"/>
          <w:b/>
          <w:i/>
          <w:sz w:val="24"/>
          <w:szCs w:val="24"/>
        </w:rPr>
        <w:t xml:space="preserve">xtraction and </w:t>
      </w:r>
      <w:r w:rsidR="00D71E8C" w:rsidRPr="00D71E8C">
        <w:rPr>
          <w:rFonts w:ascii="Book Antiqua" w:hAnsi="Book Antiqua"/>
          <w:b/>
          <w:i/>
          <w:sz w:val="24"/>
          <w:szCs w:val="24"/>
        </w:rPr>
        <w:t>g</w:t>
      </w:r>
      <w:r w:rsidRPr="00D71E8C">
        <w:rPr>
          <w:rFonts w:ascii="Book Antiqua" w:hAnsi="Book Antiqua"/>
          <w:b/>
          <w:i/>
          <w:sz w:val="24"/>
          <w:szCs w:val="24"/>
        </w:rPr>
        <w:t>enotyping</w:t>
      </w:r>
    </w:p>
    <w:p w:rsidR="00C83E55" w:rsidRPr="00D71E8C" w:rsidRDefault="00933C79" w:rsidP="00116763">
      <w:pPr>
        <w:snapToGrid w:val="0"/>
        <w:spacing w:line="360" w:lineRule="auto"/>
        <w:rPr>
          <w:rFonts w:ascii="Book Antiqua" w:hAnsi="Book Antiqua"/>
          <w:sz w:val="24"/>
          <w:szCs w:val="24"/>
        </w:rPr>
      </w:pPr>
      <w:r w:rsidRPr="00D71E8C">
        <w:rPr>
          <w:rFonts w:ascii="Book Antiqua" w:hAnsi="Book Antiqua"/>
          <w:sz w:val="24"/>
          <w:szCs w:val="24"/>
        </w:rPr>
        <w:t xml:space="preserve">Genomic DNA was obtained from EDTA-anticoagulated peripheral blood </w:t>
      </w:r>
      <w:r w:rsidR="000120F6" w:rsidRPr="00D71E8C">
        <w:rPr>
          <w:rFonts w:ascii="Book Antiqua" w:hAnsi="Book Antiqua"/>
          <w:sz w:val="24"/>
          <w:szCs w:val="24"/>
        </w:rPr>
        <w:t>using</w:t>
      </w:r>
      <w:r w:rsidRPr="00D71E8C">
        <w:rPr>
          <w:rFonts w:ascii="Book Antiqua" w:hAnsi="Book Antiqua"/>
          <w:sz w:val="24"/>
          <w:szCs w:val="24"/>
        </w:rPr>
        <w:t xml:space="preserve"> a DNeasy Tissue Kit</w:t>
      </w:r>
      <w:r w:rsidR="006C7628" w:rsidRPr="00D71E8C">
        <w:rPr>
          <w:rFonts w:ascii="Book Antiqua" w:hAnsi="Book Antiqua"/>
          <w:sz w:val="24"/>
          <w:szCs w:val="24"/>
        </w:rPr>
        <w:t xml:space="preserve"> (Tiangen, Biotech, Beijing, China)</w:t>
      </w:r>
      <w:r w:rsidRPr="00D71E8C">
        <w:rPr>
          <w:rFonts w:ascii="Book Antiqua" w:hAnsi="Book Antiqua"/>
          <w:sz w:val="24"/>
          <w:szCs w:val="24"/>
        </w:rPr>
        <w:t xml:space="preserve">. </w:t>
      </w:r>
      <w:r w:rsidR="000120F6" w:rsidRPr="00D71E8C">
        <w:rPr>
          <w:rFonts w:ascii="Book Antiqua" w:hAnsi="Book Antiqua"/>
          <w:sz w:val="24"/>
          <w:szCs w:val="24"/>
        </w:rPr>
        <w:t>T</w:t>
      </w:r>
      <w:r w:rsidRPr="00D71E8C">
        <w:rPr>
          <w:rFonts w:ascii="Book Antiqua" w:hAnsi="Book Antiqua"/>
          <w:sz w:val="24"/>
          <w:szCs w:val="24"/>
        </w:rPr>
        <w:t>he entire K8/K18 coding regions(15 exons and their adjacent exon</w:t>
      </w:r>
      <w:r w:rsidR="000120F6" w:rsidRPr="00D71E8C">
        <w:rPr>
          <w:rFonts w:ascii="Book Antiqua" w:hAnsi="Book Antiqua"/>
          <w:sz w:val="24"/>
          <w:szCs w:val="24"/>
        </w:rPr>
        <w:t>-intron</w:t>
      </w:r>
      <w:r w:rsidRPr="00D71E8C">
        <w:rPr>
          <w:rFonts w:ascii="Book Antiqua" w:hAnsi="Book Antiqua"/>
          <w:sz w:val="24"/>
          <w:szCs w:val="24"/>
        </w:rPr>
        <w:t xml:space="preserve"> boundaries) </w:t>
      </w:r>
      <w:r w:rsidR="00223EBA" w:rsidRPr="00D71E8C">
        <w:rPr>
          <w:rFonts w:ascii="Book Antiqua" w:hAnsi="Book Antiqua"/>
          <w:sz w:val="24"/>
          <w:szCs w:val="24"/>
        </w:rPr>
        <w:t xml:space="preserve">of the DNA fragments </w:t>
      </w:r>
      <w:r w:rsidR="000120F6" w:rsidRPr="00D71E8C">
        <w:rPr>
          <w:rFonts w:ascii="Book Antiqua" w:hAnsi="Book Antiqua"/>
          <w:sz w:val="24"/>
          <w:szCs w:val="24"/>
        </w:rPr>
        <w:t>was analyzed, which had been</w:t>
      </w:r>
      <w:r w:rsidR="00223EBA" w:rsidRPr="00D71E8C">
        <w:rPr>
          <w:rFonts w:ascii="Book Antiqua" w:hAnsi="Book Antiqua"/>
          <w:sz w:val="24"/>
          <w:szCs w:val="24"/>
        </w:rPr>
        <w:t xml:space="preserve"> amplified with a Touchdown polymerase chain reaction (PCR) protocol using </w:t>
      </w:r>
      <w:r w:rsidR="006C7628" w:rsidRPr="00D71E8C">
        <w:rPr>
          <w:rFonts w:ascii="Book Antiqua" w:hAnsi="Book Antiqua"/>
          <w:sz w:val="24"/>
          <w:szCs w:val="24"/>
        </w:rPr>
        <w:t>Premix PrimeSTAR ® HS</w:t>
      </w:r>
      <w:r w:rsidR="00223EBA" w:rsidRPr="00D71E8C">
        <w:rPr>
          <w:rFonts w:ascii="Book Antiqua" w:hAnsi="Book Antiqua"/>
          <w:sz w:val="24"/>
          <w:szCs w:val="24"/>
        </w:rPr>
        <w:t xml:space="preserve"> </w:t>
      </w:r>
      <w:r w:rsidR="003470BB" w:rsidRPr="00D71E8C">
        <w:rPr>
          <w:rFonts w:ascii="Book Antiqua" w:hAnsi="Book Antiqua"/>
          <w:sz w:val="24"/>
          <w:szCs w:val="24"/>
        </w:rPr>
        <w:t>(TaKaRa, Biotechnology, Dalian, China)</w:t>
      </w:r>
      <w:r w:rsidR="00445CA5" w:rsidRPr="00D71E8C">
        <w:rPr>
          <w:rFonts w:ascii="Book Antiqua" w:hAnsi="Book Antiqua"/>
          <w:sz w:val="24"/>
          <w:szCs w:val="24"/>
        </w:rPr>
        <w:t xml:space="preserve"> </w:t>
      </w:r>
      <w:r w:rsidR="00FC386C" w:rsidRPr="00D71E8C">
        <w:rPr>
          <w:rFonts w:ascii="Book Antiqua" w:hAnsi="Book Antiqua"/>
          <w:sz w:val="24"/>
          <w:szCs w:val="24"/>
        </w:rPr>
        <w:t>and previously described primers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NE.Ref.{509CC2AB-1FD9-40E4-8830-2E4468409407}</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[19]</w:t>
      </w:r>
      <w:r w:rsidR="00790176" w:rsidRPr="00D71E8C">
        <w:rPr>
          <w:rFonts w:ascii="Book Antiqua" w:hAnsi="Book Antiqua"/>
          <w:sz w:val="24"/>
          <w:szCs w:val="24"/>
        </w:rPr>
        <w:fldChar w:fldCharType="end"/>
      </w:r>
      <w:r w:rsidR="00191766" w:rsidRPr="00D71E8C">
        <w:rPr>
          <w:rFonts w:ascii="Book Antiqua" w:hAnsi="Book Antiqua"/>
          <w:sz w:val="24"/>
          <w:szCs w:val="24"/>
        </w:rPr>
        <w:t xml:space="preserve"> </w:t>
      </w:r>
      <w:r w:rsidR="00445CA5" w:rsidRPr="00D71E8C">
        <w:rPr>
          <w:rFonts w:ascii="Book Antiqua" w:hAnsi="Book Antiqua"/>
          <w:sz w:val="24"/>
          <w:szCs w:val="24"/>
        </w:rPr>
        <w:t>to obtain high amplification specificity</w:t>
      </w:r>
      <w:r w:rsidR="00223EBA" w:rsidRPr="00D71E8C">
        <w:rPr>
          <w:rFonts w:ascii="Book Antiqua" w:hAnsi="Book Antiqua"/>
          <w:sz w:val="24"/>
          <w:szCs w:val="24"/>
        </w:rPr>
        <w:t>.</w:t>
      </w:r>
      <w:r w:rsidR="00B46CDE" w:rsidRPr="00D71E8C">
        <w:rPr>
          <w:rFonts w:ascii="Book Antiqua" w:hAnsi="Book Antiqua"/>
          <w:sz w:val="24"/>
          <w:szCs w:val="24"/>
        </w:rPr>
        <w:t xml:space="preserve"> </w:t>
      </w:r>
      <w:r w:rsidR="000120F6" w:rsidRPr="00D71E8C">
        <w:rPr>
          <w:rFonts w:ascii="Book Antiqua" w:hAnsi="Book Antiqua"/>
          <w:sz w:val="24"/>
          <w:szCs w:val="24"/>
        </w:rPr>
        <w:t>M</w:t>
      </w:r>
      <w:r w:rsidR="00B46CDE" w:rsidRPr="00D71E8C">
        <w:rPr>
          <w:rFonts w:ascii="Book Antiqua" w:hAnsi="Book Antiqua"/>
          <w:sz w:val="24"/>
          <w:szCs w:val="24"/>
        </w:rPr>
        <w:t>essenger RNA</w:t>
      </w:r>
      <w:r w:rsidR="00445CA5" w:rsidRPr="00D71E8C">
        <w:rPr>
          <w:rFonts w:ascii="Book Antiqua" w:hAnsi="Book Antiqua"/>
          <w:sz w:val="24"/>
          <w:szCs w:val="24"/>
        </w:rPr>
        <w:t xml:space="preserve"> </w:t>
      </w:r>
      <w:r w:rsidR="00B46CDE" w:rsidRPr="00D71E8C">
        <w:rPr>
          <w:rFonts w:ascii="Book Antiqua" w:hAnsi="Book Antiqua"/>
          <w:sz w:val="24"/>
          <w:szCs w:val="24"/>
        </w:rPr>
        <w:t xml:space="preserve">sequences of K8 (NM002273) and K18 (NM000224) were used </w:t>
      </w:r>
      <w:r w:rsidR="000120F6" w:rsidRPr="00D71E8C">
        <w:rPr>
          <w:rFonts w:ascii="Book Antiqua" w:hAnsi="Book Antiqua"/>
          <w:sz w:val="24"/>
          <w:szCs w:val="24"/>
        </w:rPr>
        <w:t xml:space="preserve">to localize </w:t>
      </w:r>
      <w:r w:rsidR="00B46CDE" w:rsidRPr="00D71E8C">
        <w:rPr>
          <w:rFonts w:ascii="Book Antiqua" w:hAnsi="Book Antiqua"/>
          <w:sz w:val="24"/>
          <w:szCs w:val="24"/>
        </w:rPr>
        <w:t xml:space="preserve">coding variants, </w:t>
      </w:r>
      <w:r w:rsidR="000120F6" w:rsidRPr="00D71E8C">
        <w:rPr>
          <w:rFonts w:ascii="Book Antiqua" w:hAnsi="Book Antiqua"/>
          <w:sz w:val="24"/>
          <w:szCs w:val="24"/>
        </w:rPr>
        <w:t>while</w:t>
      </w:r>
      <w:r w:rsidR="00B46CDE" w:rsidRPr="00D71E8C">
        <w:rPr>
          <w:rFonts w:ascii="Book Antiqua" w:hAnsi="Book Antiqua"/>
          <w:sz w:val="24"/>
          <w:szCs w:val="24"/>
        </w:rPr>
        <w:t xml:space="preserve"> genomic sequences (hKRT8 [M34482]</w:t>
      </w:r>
      <w:r w:rsidR="00062647" w:rsidRPr="00D71E8C">
        <w:rPr>
          <w:rFonts w:ascii="Book Antiqua" w:hAnsi="Book Antiqua"/>
          <w:sz w:val="24"/>
          <w:szCs w:val="24"/>
        </w:rPr>
        <w:t xml:space="preserve"> </w:t>
      </w:r>
      <w:r w:rsidR="00B46CDE" w:rsidRPr="00D71E8C">
        <w:rPr>
          <w:rFonts w:ascii="Book Antiqua" w:hAnsi="Book Antiqua"/>
          <w:sz w:val="24"/>
          <w:szCs w:val="24"/>
        </w:rPr>
        <w:t>and hKRT18 [AF179904]) were employed for noncoding variants.</w:t>
      </w:r>
    </w:p>
    <w:p w:rsidR="00B20AEA" w:rsidRPr="00D71E8C" w:rsidRDefault="00B20AEA" w:rsidP="00116763">
      <w:pPr>
        <w:snapToGrid w:val="0"/>
        <w:spacing w:line="360" w:lineRule="auto"/>
        <w:rPr>
          <w:rFonts w:ascii="Book Antiqua" w:hAnsi="Book Antiqua"/>
          <w:sz w:val="24"/>
          <w:szCs w:val="24"/>
        </w:rPr>
      </w:pPr>
    </w:p>
    <w:p w:rsidR="00C83E55" w:rsidRPr="00D71E8C" w:rsidRDefault="00C83E55" w:rsidP="00116763">
      <w:pPr>
        <w:snapToGrid w:val="0"/>
        <w:spacing w:line="360" w:lineRule="auto"/>
        <w:rPr>
          <w:rFonts w:ascii="Book Antiqua" w:hAnsi="Book Antiqua"/>
          <w:b/>
          <w:i/>
          <w:sz w:val="24"/>
          <w:szCs w:val="24"/>
        </w:rPr>
      </w:pPr>
      <w:r w:rsidRPr="00D71E8C">
        <w:rPr>
          <w:rFonts w:ascii="Book Antiqua" w:hAnsi="Book Antiqua"/>
          <w:b/>
          <w:i/>
          <w:sz w:val="24"/>
          <w:szCs w:val="24"/>
        </w:rPr>
        <w:t xml:space="preserve">Statistical </w:t>
      </w:r>
      <w:r w:rsidR="00D71E8C" w:rsidRPr="00D71E8C">
        <w:rPr>
          <w:rFonts w:ascii="Book Antiqua" w:hAnsi="Book Antiqua"/>
          <w:b/>
          <w:i/>
          <w:sz w:val="24"/>
          <w:szCs w:val="24"/>
        </w:rPr>
        <w:t>a</w:t>
      </w:r>
      <w:r w:rsidRPr="00D71E8C">
        <w:rPr>
          <w:rFonts w:ascii="Book Antiqua" w:hAnsi="Book Antiqua"/>
          <w:b/>
          <w:i/>
          <w:sz w:val="24"/>
          <w:szCs w:val="24"/>
        </w:rPr>
        <w:t>nalysis</w:t>
      </w:r>
    </w:p>
    <w:p w:rsidR="00E373F3" w:rsidRPr="00D71E8C" w:rsidRDefault="002D073D" w:rsidP="00116763">
      <w:pPr>
        <w:snapToGrid w:val="0"/>
        <w:spacing w:line="360" w:lineRule="auto"/>
        <w:rPr>
          <w:rFonts w:ascii="Book Antiqua" w:hAnsi="Book Antiqua"/>
          <w:sz w:val="24"/>
          <w:szCs w:val="24"/>
        </w:rPr>
      </w:pPr>
      <w:r w:rsidRPr="00D71E8C">
        <w:rPr>
          <w:rFonts w:ascii="Book Antiqua" w:hAnsi="Book Antiqua"/>
          <w:sz w:val="24"/>
          <w:szCs w:val="24"/>
        </w:rPr>
        <w:t>Statistical analyses were performed using SPSS statistical software, version 20.0</w:t>
      </w:r>
      <w:r w:rsidR="00372527" w:rsidRPr="00D71E8C">
        <w:rPr>
          <w:rFonts w:ascii="Book Antiqua" w:hAnsi="Book Antiqua"/>
          <w:sz w:val="24"/>
          <w:szCs w:val="24"/>
        </w:rPr>
        <w:t xml:space="preserve"> for </w:t>
      </w:r>
      <w:r w:rsidR="00935EB8" w:rsidRPr="00D71E8C">
        <w:rPr>
          <w:rFonts w:ascii="Book Antiqua" w:hAnsi="Book Antiqua"/>
          <w:sz w:val="24"/>
          <w:szCs w:val="24"/>
        </w:rPr>
        <w:t>W</w:t>
      </w:r>
      <w:r w:rsidR="00372527" w:rsidRPr="00D71E8C">
        <w:rPr>
          <w:rFonts w:ascii="Book Antiqua" w:hAnsi="Book Antiqua"/>
          <w:sz w:val="24"/>
          <w:szCs w:val="24"/>
        </w:rPr>
        <w:t xml:space="preserve">indows (SPSS Inc., </w:t>
      </w:r>
      <w:r w:rsidRPr="00D71E8C">
        <w:rPr>
          <w:rFonts w:ascii="Book Antiqua" w:hAnsi="Book Antiqua"/>
          <w:sz w:val="24"/>
          <w:szCs w:val="24"/>
        </w:rPr>
        <w:t>Chicago, IL, U</w:t>
      </w:r>
      <w:r w:rsidR="00D71E8C" w:rsidRPr="00D71E8C">
        <w:rPr>
          <w:rFonts w:ascii="Book Antiqua" w:hAnsi="Book Antiqua"/>
          <w:sz w:val="24"/>
          <w:szCs w:val="24"/>
        </w:rPr>
        <w:t>nited States</w:t>
      </w:r>
      <w:r w:rsidRPr="00D71E8C">
        <w:rPr>
          <w:rFonts w:ascii="Book Antiqua" w:hAnsi="Book Antiqua"/>
          <w:sz w:val="24"/>
          <w:szCs w:val="24"/>
        </w:rPr>
        <w:t xml:space="preserve">). </w:t>
      </w:r>
      <w:r w:rsidR="00372527" w:rsidRPr="00D71E8C">
        <w:rPr>
          <w:rFonts w:ascii="Book Antiqua" w:hAnsi="Book Antiqua"/>
          <w:sz w:val="24"/>
          <w:szCs w:val="24"/>
        </w:rPr>
        <w:t>Continuous variables were expressed as mean</w:t>
      </w:r>
      <w:r w:rsidR="00935EB8" w:rsidRPr="00D71E8C">
        <w:rPr>
          <w:rFonts w:ascii="Book Antiqua" w:hAnsi="Book Antiqua"/>
          <w:sz w:val="24"/>
          <w:szCs w:val="24"/>
        </w:rPr>
        <w:t>s</w:t>
      </w:r>
      <w:r w:rsidR="00C62B83">
        <w:rPr>
          <w:rFonts w:ascii="Book Antiqua" w:hAnsi="Book Antiqua"/>
          <w:sz w:val="24"/>
          <w:szCs w:val="24"/>
        </w:rPr>
        <w:t xml:space="preserve"> ± </w:t>
      </w:r>
      <w:r w:rsidR="00372527" w:rsidRPr="00D71E8C">
        <w:rPr>
          <w:rFonts w:ascii="Book Antiqua" w:hAnsi="Book Antiqua"/>
          <w:sz w:val="24"/>
          <w:szCs w:val="24"/>
        </w:rPr>
        <w:t>S</w:t>
      </w:r>
      <w:r w:rsidR="00D71E8C" w:rsidRPr="00D71E8C">
        <w:rPr>
          <w:rFonts w:ascii="Book Antiqua" w:hAnsi="Book Antiqua"/>
          <w:sz w:val="24"/>
          <w:szCs w:val="24"/>
        </w:rPr>
        <w:t>D</w:t>
      </w:r>
      <w:r w:rsidR="00372527" w:rsidRPr="00D71E8C">
        <w:rPr>
          <w:rFonts w:ascii="Book Antiqua" w:hAnsi="Book Antiqua"/>
          <w:sz w:val="24"/>
          <w:szCs w:val="24"/>
        </w:rPr>
        <w:t>.</w:t>
      </w:r>
      <w:r w:rsidR="00460133" w:rsidRPr="00D71E8C">
        <w:rPr>
          <w:rFonts w:ascii="Book Antiqua" w:hAnsi="Book Antiqua"/>
          <w:sz w:val="24"/>
          <w:szCs w:val="24"/>
        </w:rPr>
        <w:t xml:space="preserve"> </w:t>
      </w:r>
      <w:r w:rsidR="00372527" w:rsidRPr="00D71E8C">
        <w:rPr>
          <w:rFonts w:ascii="Book Antiqua" w:hAnsi="Book Antiqua"/>
          <w:sz w:val="24"/>
          <w:szCs w:val="24"/>
        </w:rPr>
        <w:t xml:space="preserve">For continuous variables, </w:t>
      </w:r>
      <w:r w:rsidR="00935EB8" w:rsidRPr="00D71E8C">
        <w:rPr>
          <w:rFonts w:ascii="Book Antiqua" w:hAnsi="Book Antiqua"/>
          <w:sz w:val="24"/>
          <w:szCs w:val="24"/>
        </w:rPr>
        <w:t>a</w:t>
      </w:r>
      <w:r w:rsidR="00372527" w:rsidRPr="00D71E8C">
        <w:rPr>
          <w:rFonts w:ascii="Book Antiqua" w:hAnsi="Book Antiqua"/>
          <w:sz w:val="24"/>
          <w:szCs w:val="24"/>
        </w:rPr>
        <w:t xml:space="preserve"> two-tailed </w:t>
      </w:r>
      <w:r w:rsidR="00372527" w:rsidRPr="00D71E8C">
        <w:rPr>
          <w:rFonts w:ascii="Book Antiqua" w:hAnsi="Book Antiqua"/>
          <w:i/>
          <w:sz w:val="24"/>
          <w:szCs w:val="24"/>
        </w:rPr>
        <w:t>t</w:t>
      </w:r>
      <w:r w:rsidR="00935EB8" w:rsidRPr="00D71E8C">
        <w:rPr>
          <w:rFonts w:ascii="Book Antiqua" w:hAnsi="Book Antiqua"/>
          <w:sz w:val="24"/>
          <w:szCs w:val="24"/>
        </w:rPr>
        <w:t>-</w:t>
      </w:r>
      <w:r w:rsidR="00372527" w:rsidRPr="00D71E8C">
        <w:rPr>
          <w:rFonts w:ascii="Book Antiqua" w:hAnsi="Book Antiqua"/>
          <w:sz w:val="24"/>
          <w:szCs w:val="24"/>
        </w:rPr>
        <w:t xml:space="preserve">test was used </w:t>
      </w:r>
      <w:r w:rsidR="00935EB8" w:rsidRPr="00D71E8C">
        <w:rPr>
          <w:rFonts w:ascii="Book Antiqua" w:hAnsi="Book Antiqua"/>
          <w:sz w:val="24"/>
          <w:szCs w:val="24"/>
        </w:rPr>
        <w:t>for two group comparisons</w:t>
      </w:r>
      <w:r w:rsidR="00372527" w:rsidRPr="00D71E8C">
        <w:rPr>
          <w:rFonts w:ascii="Book Antiqua" w:hAnsi="Book Antiqua"/>
          <w:sz w:val="24"/>
          <w:szCs w:val="24"/>
        </w:rPr>
        <w:t>, whereas Kruskal-Wallis nonparametric one-way analysis of variance was used to compare</w:t>
      </w:r>
      <w:r w:rsidR="0096746C" w:rsidRPr="00D71E8C">
        <w:rPr>
          <w:rFonts w:ascii="Book Antiqua" w:hAnsi="Book Antiqua"/>
          <w:sz w:val="24"/>
          <w:szCs w:val="24"/>
        </w:rPr>
        <w:t xml:space="preserve"> qualitative variables.</w:t>
      </w:r>
      <w:r w:rsidR="00372527" w:rsidRPr="00D71E8C">
        <w:rPr>
          <w:rFonts w:ascii="Book Antiqua" w:hAnsi="Book Antiqua"/>
          <w:sz w:val="24"/>
          <w:szCs w:val="24"/>
        </w:rPr>
        <w:t xml:space="preserve"> </w:t>
      </w:r>
      <w:r w:rsidR="004652A1" w:rsidRPr="00D71E8C">
        <w:rPr>
          <w:rFonts w:ascii="Book Antiqua" w:hAnsi="Book Antiqua"/>
          <w:sz w:val="24"/>
          <w:szCs w:val="24"/>
        </w:rPr>
        <w:t xml:space="preserve">K8/K18 variant frequencies in </w:t>
      </w:r>
      <w:r w:rsidR="00935EB8" w:rsidRPr="00D71E8C">
        <w:rPr>
          <w:rFonts w:ascii="Book Antiqua" w:hAnsi="Book Antiqua"/>
          <w:sz w:val="24"/>
          <w:szCs w:val="24"/>
        </w:rPr>
        <w:t xml:space="preserve">the </w:t>
      </w:r>
      <w:r w:rsidR="004652A1" w:rsidRPr="00D71E8C">
        <w:rPr>
          <w:rFonts w:ascii="Book Antiqua" w:hAnsi="Book Antiqua"/>
          <w:sz w:val="24"/>
          <w:szCs w:val="24"/>
        </w:rPr>
        <w:t xml:space="preserve">NAFLD patient and control groups were compared with the two-tailed Fisher exact probability test. </w:t>
      </w:r>
      <w:r w:rsidR="0038125D" w:rsidRPr="00D71E8C">
        <w:rPr>
          <w:rFonts w:ascii="Book Antiqua" w:hAnsi="Book Antiqua"/>
          <w:sz w:val="24"/>
          <w:szCs w:val="24"/>
        </w:rPr>
        <w:t xml:space="preserve">All </w:t>
      </w:r>
      <w:r w:rsidR="004652A1" w:rsidRPr="00D71E8C">
        <w:rPr>
          <w:rFonts w:ascii="Book Antiqua" w:hAnsi="Book Antiqua"/>
          <w:i/>
          <w:sz w:val="24"/>
          <w:szCs w:val="24"/>
        </w:rPr>
        <w:t>P</w:t>
      </w:r>
      <w:r w:rsidR="00935EB8" w:rsidRPr="00D71E8C">
        <w:rPr>
          <w:rFonts w:ascii="Book Antiqua" w:hAnsi="Book Antiqua"/>
          <w:sz w:val="24"/>
          <w:szCs w:val="24"/>
        </w:rPr>
        <w:t>-</w:t>
      </w:r>
      <w:r w:rsidR="004652A1" w:rsidRPr="00D71E8C">
        <w:rPr>
          <w:rFonts w:ascii="Book Antiqua" w:hAnsi="Book Antiqua"/>
          <w:sz w:val="24"/>
          <w:szCs w:val="24"/>
        </w:rPr>
        <w:t xml:space="preserve">values less than 0.05 were considered </w:t>
      </w:r>
      <w:r w:rsidR="00935EB8" w:rsidRPr="00D71E8C">
        <w:rPr>
          <w:rFonts w:ascii="Book Antiqua" w:hAnsi="Book Antiqua"/>
          <w:sz w:val="24"/>
          <w:szCs w:val="24"/>
        </w:rPr>
        <w:t xml:space="preserve">to indicate a </w:t>
      </w:r>
      <w:r w:rsidR="004652A1" w:rsidRPr="00D71E8C">
        <w:rPr>
          <w:rFonts w:ascii="Book Antiqua" w:hAnsi="Book Antiqua"/>
          <w:sz w:val="24"/>
          <w:szCs w:val="24"/>
        </w:rPr>
        <w:t>statistically significant</w:t>
      </w:r>
      <w:r w:rsidR="00935EB8" w:rsidRPr="00D71E8C">
        <w:rPr>
          <w:rFonts w:ascii="Book Antiqua" w:hAnsi="Book Antiqua"/>
          <w:sz w:val="24"/>
          <w:szCs w:val="24"/>
        </w:rPr>
        <w:t xml:space="preserve"> difference</w:t>
      </w:r>
      <w:r w:rsidR="004652A1" w:rsidRPr="00D71E8C">
        <w:rPr>
          <w:rFonts w:ascii="Book Antiqua" w:hAnsi="Book Antiqua"/>
          <w:sz w:val="24"/>
          <w:szCs w:val="24"/>
        </w:rPr>
        <w:t>.</w:t>
      </w:r>
    </w:p>
    <w:p w:rsidR="00935FAB" w:rsidRPr="00D71E8C" w:rsidRDefault="00935FAB" w:rsidP="00116763">
      <w:pPr>
        <w:snapToGrid w:val="0"/>
        <w:spacing w:line="360" w:lineRule="auto"/>
        <w:rPr>
          <w:rFonts w:ascii="Book Antiqua" w:hAnsi="Book Antiqua"/>
          <w:sz w:val="24"/>
          <w:szCs w:val="24"/>
        </w:rPr>
      </w:pPr>
    </w:p>
    <w:p w:rsidR="00111589" w:rsidRPr="00D71E8C" w:rsidRDefault="00111589" w:rsidP="00116763">
      <w:pPr>
        <w:snapToGrid w:val="0"/>
        <w:spacing w:line="360" w:lineRule="auto"/>
        <w:rPr>
          <w:rFonts w:ascii="Book Antiqua" w:hAnsi="Book Antiqua"/>
          <w:b/>
          <w:sz w:val="24"/>
          <w:szCs w:val="24"/>
        </w:rPr>
      </w:pPr>
      <w:r w:rsidRPr="00D71E8C">
        <w:rPr>
          <w:rFonts w:ascii="Book Antiqua" w:hAnsi="Book Antiqua"/>
          <w:b/>
          <w:sz w:val="24"/>
          <w:szCs w:val="24"/>
        </w:rPr>
        <w:t>RESULTS</w:t>
      </w:r>
    </w:p>
    <w:p w:rsidR="00111589" w:rsidRPr="00D71E8C" w:rsidRDefault="00205CF1" w:rsidP="00116763">
      <w:pPr>
        <w:snapToGrid w:val="0"/>
        <w:spacing w:line="360" w:lineRule="auto"/>
        <w:rPr>
          <w:rFonts w:ascii="Book Antiqua" w:hAnsi="Book Antiqua"/>
          <w:b/>
          <w:i/>
          <w:sz w:val="24"/>
          <w:szCs w:val="24"/>
        </w:rPr>
      </w:pPr>
      <w:r w:rsidRPr="00D71E8C">
        <w:rPr>
          <w:rFonts w:ascii="Book Antiqua" w:hAnsi="Book Antiqua"/>
          <w:b/>
          <w:i/>
          <w:sz w:val="24"/>
          <w:szCs w:val="24"/>
        </w:rPr>
        <w:t xml:space="preserve">Demographics and </w:t>
      </w:r>
      <w:r w:rsidR="00D71E8C" w:rsidRPr="00D71E8C">
        <w:rPr>
          <w:rFonts w:ascii="Book Antiqua" w:hAnsi="Book Antiqua"/>
          <w:b/>
          <w:i/>
          <w:sz w:val="24"/>
          <w:szCs w:val="24"/>
        </w:rPr>
        <w:t>c</w:t>
      </w:r>
      <w:r w:rsidRPr="00D71E8C">
        <w:rPr>
          <w:rFonts w:ascii="Book Antiqua" w:hAnsi="Book Antiqua"/>
          <w:b/>
          <w:i/>
          <w:sz w:val="24"/>
          <w:szCs w:val="24"/>
        </w:rPr>
        <w:t>h</w:t>
      </w:r>
      <w:r w:rsidR="00D71E8C" w:rsidRPr="00D71E8C">
        <w:rPr>
          <w:rFonts w:ascii="Book Antiqua" w:hAnsi="Book Antiqua"/>
          <w:b/>
          <w:i/>
          <w:sz w:val="24"/>
          <w:szCs w:val="24"/>
        </w:rPr>
        <w:t>aracteristics of NAFLD patients</w:t>
      </w:r>
    </w:p>
    <w:p w:rsidR="000E3099" w:rsidRPr="00D71E8C" w:rsidRDefault="00215439" w:rsidP="00116763">
      <w:pPr>
        <w:autoSpaceDE w:val="0"/>
        <w:autoSpaceDN w:val="0"/>
        <w:adjustRightInd w:val="0"/>
        <w:snapToGrid w:val="0"/>
        <w:spacing w:line="360" w:lineRule="auto"/>
        <w:rPr>
          <w:rFonts w:ascii="Book Antiqua" w:hAnsi="Book Antiqua" w:cs="SimSun"/>
          <w:bCs/>
          <w:sz w:val="24"/>
          <w:szCs w:val="24"/>
        </w:rPr>
      </w:pPr>
      <w:r w:rsidRPr="00D71E8C">
        <w:rPr>
          <w:rFonts w:ascii="Book Antiqua" w:hAnsi="Book Antiqua"/>
          <w:sz w:val="24"/>
          <w:szCs w:val="24"/>
        </w:rPr>
        <w:t>D</w:t>
      </w:r>
      <w:r w:rsidR="00D501EE" w:rsidRPr="00D71E8C">
        <w:rPr>
          <w:rFonts w:ascii="Book Antiqua" w:hAnsi="Book Antiqua"/>
          <w:sz w:val="24"/>
          <w:szCs w:val="24"/>
        </w:rPr>
        <w:t>emographics and clinical information f</w:t>
      </w:r>
      <w:r w:rsidRPr="00D71E8C">
        <w:rPr>
          <w:rFonts w:ascii="Book Antiqua" w:hAnsi="Book Antiqua"/>
          <w:sz w:val="24"/>
          <w:szCs w:val="24"/>
        </w:rPr>
        <w:t>or</w:t>
      </w:r>
      <w:r w:rsidR="00D501EE" w:rsidRPr="00D71E8C">
        <w:rPr>
          <w:rFonts w:ascii="Book Antiqua" w:hAnsi="Book Antiqua"/>
          <w:sz w:val="24"/>
          <w:szCs w:val="24"/>
        </w:rPr>
        <w:t xml:space="preserve"> the NAFLD patients and </w:t>
      </w:r>
      <w:bookmarkStart w:id="159" w:name="OLE_LINK12"/>
      <w:bookmarkStart w:id="160" w:name="OLE_LINK13"/>
      <w:r w:rsidR="00D501EE" w:rsidRPr="00D71E8C">
        <w:rPr>
          <w:rFonts w:ascii="Book Antiqua" w:hAnsi="Book Antiqua"/>
          <w:sz w:val="24"/>
          <w:szCs w:val="24"/>
        </w:rPr>
        <w:t xml:space="preserve">control </w:t>
      </w:r>
      <w:r w:rsidR="00D501EE" w:rsidRPr="00D71E8C">
        <w:rPr>
          <w:rFonts w:ascii="Book Antiqua" w:hAnsi="Book Antiqua"/>
          <w:sz w:val="24"/>
          <w:szCs w:val="24"/>
        </w:rPr>
        <w:lastRenderedPageBreak/>
        <w:t>group</w:t>
      </w:r>
      <w:bookmarkEnd w:id="159"/>
      <w:bookmarkEnd w:id="160"/>
      <w:r w:rsidR="001B0A0E" w:rsidRPr="00D71E8C">
        <w:rPr>
          <w:rFonts w:ascii="Book Antiqua" w:hAnsi="Book Antiqua"/>
          <w:sz w:val="24"/>
          <w:szCs w:val="24"/>
        </w:rPr>
        <w:t>s</w:t>
      </w:r>
      <w:r w:rsidR="00D501EE" w:rsidRPr="00D71E8C">
        <w:rPr>
          <w:rFonts w:ascii="Book Antiqua" w:hAnsi="Book Antiqua"/>
          <w:sz w:val="24"/>
          <w:szCs w:val="24"/>
        </w:rPr>
        <w:t xml:space="preserve"> are summarized in Table 1</w:t>
      </w:r>
      <w:r w:rsidR="00C72DA9" w:rsidRPr="00D71E8C">
        <w:rPr>
          <w:rFonts w:ascii="Book Antiqua" w:hAnsi="Book Antiqua"/>
          <w:sz w:val="24"/>
          <w:szCs w:val="24"/>
        </w:rPr>
        <w:t xml:space="preserve">. </w:t>
      </w:r>
      <w:r w:rsidR="00094170" w:rsidRPr="00D71E8C">
        <w:rPr>
          <w:rFonts w:ascii="Book Antiqua" w:hAnsi="Book Antiqua"/>
          <w:sz w:val="24"/>
          <w:szCs w:val="24"/>
        </w:rPr>
        <w:t>A total of 200</w:t>
      </w:r>
      <w:r w:rsidR="00C72DA9" w:rsidRPr="00D71E8C">
        <w:rPr>
          <w:rFonts w:ascii="Book Antiqua" w:hAnsi="Book Antiqua"/>
          <w:sz w:val="24"/>
          <w:szCs w:val="24"/>
        </w:rPr>
        <w:t xml:space="preserve"> patients with </w:t>
      </w:r>
      <w:r w:rsidR="00094170" w:rsidRPr="00D71E8C">
        <w:rPr>
          <w:rFonts w:ascii="Book Antiqua" w:hAnsi="Book Antiqua"/>
          <w:sz w:val="24"/>
          <w:szCs w:val="24"/>
        </w:rPr>
        <w:t>NAFLD</w:t>
      </w:r>
      <w:r w:rsidR="00C72DA9" w:rsidRPr="00D71E8C">
        <w:rPr>
          <w:rFonts w:ascii="Book Antiqua" w:hAnsi="Book Antiqua"/>
          <w:sz w:val="24"/>
          <w:szCs w:val="24"/>
        </w:rPr>
        <w:t xml:space="preserve"> were included. As expected, most patients were male (82%). </w:t>
      </w:r>
      <w:r w:rsidR="00866B9E" w:rsidRPr="00D71E8C">
        <w:rPr>
          <w:rFonts w:ascii="Book Antiqua" w:hAnsi="Book Antiqua"/>
          <w:sz w:val="24"/>
          <w:szCs w:val="24"/>
        </w:rPr>
        <w:t>C</w:t>
      </w:r>
      <w:r w:rsidR="00A0640A" w:rsidRPr="00D71E8C">
        <w:rPr>
          <w:rFonts w:ascii="Book Antiqua" w:hAnsi="Book Antiqua"/>
          <w:sz w:val="24"/>
          <w:szCs w:val="24"/>
        </w:rPr>
        <w:t>ompared with</w:t>
      </w:r>
      <w:r w:rsidR="00866B9E" w:rsidRPr="00D71E8C">
        <w:rPr>
          <w:rFonts w:ascii="Book Antiqua" w:hAnsi="Book Antiqua"/>
          <w:sz w:val="24"/>
          <w:szCs w:val="24"/>
        </w:rPr>
        <w:t xml:space="preserve"> the</w:t>
      </w:r>
      <w:r w:rsidR="00A0640A" w:rsidRPr="00D71E8C">
        <w:rPr>
          <w:rFonts w:ascii="Book Antiqua" w:hAnsi="Book Antiqua"/>
          <w:sz w:val="24"/>
          <w:szCs w:val="24"/>
        </w:rPr>
        <w:t xml:space="preserve"> control group, NAFLD patients showed higher </w:t>
      </w:r>
      <w:r w:rsidR="00C72DA9" w:rsidRPr="00D71E8C">
        <w:rPr>
          <w:rFonts w:ascii="Book Antiqua" w:hAnsi="Book Antiqua"/>
          <w:sz w:val="24"/>
          <w:szCs w:val="24"/>
        </w:rPr>
        <w:t>ALT, AST, FBG,</w:t>
      </w:r>
      <w:r w:rsidR="006F4705" w:rsidRPr="00D71E8C">
        <w:rPr>
          <w:rFonts w:ascii="Book Antiqua" w:hAnsi="Book Antiqua"/>
          <w:sz w:val="24"/>
          <w:szCs w:val="24"/>
        </w:rPr>
        <w:t xml:space="preserve"> TC</w:t>
      </w:r>
      <w:r w:rsidR="00C72DA9" w:rsidRPr="00D71E8C">
        <w:rPr>
          <w:rFonts w:ascii="Book Antiqua" w:hAnsi="Book Antiqua"/>
          <w:sz w:val="24"/>
          <w:szCs w:val="24"/>
        </w:rPr>
        <w:t>, TG, LDL</w:t>
      </w:r>
      <w:r w:rsidR="00A0640A" w:rsidRPr="00D71E8C">
        <w:rPr>
          <w:rFonts w:ascii="Book Antiqua" w:hAnsi="Book Antiqua"/>
          <w:sz w:val="24"/>
          <w:szCs w:val="24"/>
        </w:rPr>
        <w:t xml:space="preserve"> </w:t>
      </w:r>
      <w:r w:rsidR="00C72DA9" w:rsidRPr="00D71E8C">
        <w:rPr>
          <w:rFonts w:ascii="Book Antiqua" w:hAnsi="Book Antiqua"/>
          <w:sz w:val="24"/>
          <w:szCs w:val="24"/>
        </w:rPr>
        <w:t xml:space="preserve">and UA </w:t>
      </w:r>
      <w:r w:rsidR="00866B9E" w:rsidRPr="00D71E8C">
        <w:rPr>
          <w:rFonts w:ascii="Book Antiqua" w:hAnsi="Book Antiqua"/>
          <w:sz w:val="24"/>
          <w:szCs w:val="24"/>
        </w:rPr>
        <w:t>levels</w:t>
      </w:r>
      <w:r w:rsidR="00A0640A" w:rsidRPr="00D71E8C">
        <w:rPr>
          <w:rFonts w:ascii="Book Antiqua" w:hAnsi="Book Antiqua"/>
          <w:sz w:val="24"/>
          <w:szCs w:val="24"/>
        </w:rPr>
        <w:t xml:space="preserve"> and lower </w:t>
      </w:r>
      <w:r w:rsidR="00866B9E" w:rsidRPr="00D71E8C">
        <w:rPr>
          <w:rFonts w:ascii="Book Antiqua" w:hAnsi="Book Antiqua"/>
          <w:sz w:val="24"/>
          <w:szCs w:val="24"/>
        </w:rPr>
        <w:t xml:space="preserve">levels of </w:t>
      </w:r>
      <w:r w:rsidR="00A0640A" w:rsidRPr="00D71E8C">
        <w:rPr>
          <w:rFonts w:ascii="Book Antiqua" w:hAnsi="Book Antiqua"/>
          <w:sz w:val="24"/>
          <w:szCs w:val="24"/>
        </w:rPr>
        <w:t>HDL</w:t>
      </w:r>
      <w:r w:rsidR="00094170" w:rsidRPr="00D71E8C">
        <w:rPr>
          <w:rFonts w:ascii="Book Antiqua" w:hAnsi="Book Antiqua"/>
          <w:sz w:val="24"/>
          <w:szCs w:val="24"/>
        </w:rPr>
        <w:t>.</w:t>
      </w:r>
      <w:r w:rsidR="00A0640A" w:rsidRPr="00D71E8C">
        <w:rPr>
          <w:rFonts w:ascii="Book Antiqua" w:hAnsi="Book Antiqua" w:cs="SimSun"/>
          <w:bCs/>
          <w:sz w:val="24"/>
          <w:szCs w:val="24"/>
        </w:rPr>
        <w:t xml:space="preserve"> </w:t>
      </w:r>
    </w:p>
    <w:p w:rsidR="00B20AEA" w:rsidRPr="00D71E8C" w:rsidRDefault="00B20AEA" w:rsidP="00116763">
      <w:pPr>
        <w:autoSpaceDE w:val="0"/>
        <w:autoSpaceDN w:val="0"/>
        <w:adjustRightInd w:val="0"/>
        <w:snapToGrid w:val="0"/>
        <w:spacing w:line="360" w:lineRule="auto"/>
        <w:rPr>
          <w:rFonts w:ascii="Book Antiqua" w:hAnsi="Book Antiqua" w:cs="SimSun"/>
          <w:bCs/>
          <w:sz w:val="24"/>
          <w:szCs w:val="24"/>
        </w:rPr>
      </w:pPr>
    </w:p>
    <w:p w:rsidR="008B2884" w:rsidRPr="00D71E8C" w:rsidRDefault="001B0A0E" w:rsidP="00116763">
      <w:pPr>
        <w:snapToGrid w:val="0"/>
        <w:spacing w:line="360" w:lineRule="auto"/>
        <w:rPr>
          <w:rFonts w:ascii="Book Antiqua" w:hAnsi="Book Antiqua"/>
          <w:b/>
          <w:i/>
          <w:sz w:val="24"/>
          <w:szCs w:val="24"/>
        </w:rPr>
      </w:pPr>
      <w:r w:rsidRPr="00D71E8C">
        <w:rPr>
          <w:rFonts w:ascii="Book Antiqua" w:hAnsi="Book Antiqua"/>
          <w:b/>
          <w:i/>
          <w:sz w:val="24"/>
          <w:szCs w:val="24"/>
        </w:rPr>
        <w:t xml:space="preserve">Keratin </w:t>
      </w:r>
      <w:r w:rsidR="00D71E8C" w:rsidRPr="00D71E8C">
        <w:rPr>
          <w:rFonts w:ascii="Book Antiqua" w:hAnsi="Book Antiqua"/>
          <w:b/>
          <w:i/>
          <w:sz w:val="24"/>
          <w:szCs w:val="24"/>
        </w:rPr>
        <w:t>v</w:t>
      </w:r>
      <w:r w:rsidRPr="00D71E8C">
        <w:rPr>
          <w:rFonts w:ascii="Book Antiqua" w:hAnsi="Book Antiqua"/>
          <w:b/>
          <w:i/>
          <w:sz w:val="24"/>
          <w:szCs w:val="24"/>
        </w:rPr>
        <w:t xml:space="preserve">ariants in NAFLD </w:t>
      </w:r>
      <w:r w:rsidR="00D71E8C" w:rsidRPr="00D71E8C">
        <w:rPr>
          <w:rFonts w:ascii="Book Antiqua" w:hAnsi="Book Antiqua"/>
          <w:b/>
          <w:i/>
          <w:sz w:val="24"/>
          <w:szCs w:val="24"/>
        </w:rPr>
        <w:t>p</w:t>
      </w:r>
      <w:r w:rsidRPr="00D71E8C">
        <w:rPr>
          <w:rFonts w:ascii="Book Antiqua" w:hAnsi="Book Antiqua"/>
          <w:b/>
          <w:i/>
          <w:sz w:val="24"/>
          <w:szCs w:val="24"/>
        </w:rPr>
        <w:t xml:space="preserve">atients and </w:t>
      </w:r>
      <w:r w:rsidR="00D71E8C" w:rsidRPr="00D71E8C">
        <w:rPr>
          <w:rFonts w:ascii="Book Antiqua" w:hAnsi="Book Antiqua"/>
          <w:b/>
          <w:i/>
          <w:sz w:val="24"/>
          <w:szCs w:val="24"/>
        </w:rPr>
        <w:t>c</w:t>
      </w:r>
      <w:r w:rsidRPr="00D71E8C">
        <w:rPr>
          <w:rFonts w:ascii="Book Antiqua" w:hAnsi="Book Antiqua"/>
          <w:b/>
          <w:i/>
          <w:sz w:val="24"/>
          <w:szCs w:val="24"/>
        </w:rPr>
        <w:t>ontrol</w:t>
      </w:r>
      <w:r w:rsidR="00375110" w:rsidRPr="00D71E8C">
        <w:rPr>
          <w:rFonts w:ascii="Book Antiqua" w:hAnsi="Book Antiqua"/>
          <w:b/>
          <w:i/>
          <w:sz w:val="24"/>
          <w:szCs w:val="24"/>
        </w:rPr>
        <w:t>s</w:t>
      </w:r>
      <w:r w:rsidRPr="00D71E8C">
        <w:rPr>
          <w:rFonts w:ascii="Book Antiqua" w:hAnsi="Book Antiqua"/>
          <w:b/>
          <w:i/>
          <w:sz w:val="24"/>
          <w:szCs w:val="24"/>
        </w:rPr>
        <w:t xml:space="preserve"> </w:t>
      </w:r>
    </w:p>
    <w:p w:rsidR="007F6CDC" w:rsidRPr="00D71E8C" w:rsidRDefault="009C7E99" w:rsidP="00116763">
      <w:pPr>
        <w:snapToGrid w:val="0"/>
        <w:spacing w:line="360" w:lineRule="auto"/>
        <w:rPr>
          <w:rFonts w:ascii="Book Antiqua" w:hAnsi="Book Antiqua"/>
          <w:sz w:val="24"/>
          <w:szCs w:val="24"/>
        </w:rPr>
      </w:pPr>
      <w:bookmarkStart w:id="161" w:name="OLE_LINK10"/>
      <w:r w:rsidRPr="00D71E8C">
        <w:rPr>
          <w:rFonts w:ascii="Book Antiqua" w:hAnsi="Book Antiqua"/>
          <w:sz w:val="24"/>
          <w:szCs w:val="24"/>
        </w:rPr>
        <w:t>We identified keratin heterozygous variants in 1</w:t>
      </w:r>
      <w:r w:rsidR="000E3099" w:rsidRPr="00D71E8C">
        <w:rPr>
          <w:rFonts w:ascii="Book Antiqua" w:hAnsi="Book Antiqua"/>
          <w:sz w:val="24"/>
          <w:szCs w:val="24"/>
        </w:rPr>
        <w:t>0</w:t>
      </w:r>
      <w:r w:rsidRPr="00D71E8C">
        <w:rPr>
          <w:rFonts w:ascii="Book Antiqua" w:hAnsi="Book Antiqua"/>
          <w:sz w:val="24"/>
          <w:szCs w:val="24"/>
        </w:rPr>
        <w:t xml:space="preserve"> of 200 NAFLD patients (5%), including 5 </w:t>
      </w:r>
      <w:r w:rsidR="00375110" w:rsidRPr="00D71E8C">
        <w:rPr>
          <w:rFonts w:ascii="Book Antiqua" w:hAnsi="Book Antiqua"/>
          <w:sz w:val="24"/>
          <w:szCs w:val="24"/>
        </w:rPr>
        <w:t xml:space="preserve">carriers of </w:t>
      </w:r>
      <w:r w:rsidRPr="00D71E8C">
        <w:rPr>
          <w:rFonts w:ascii="Book Antiqua" w:hAnsi="Book Antiqua"/>
          <w:sz w:val="24"/>
          <w:szCs w:val="24"/>
        </w:rPr>
        <w:t xml:space="preserve">amino-acid-altering heterozygous variants and 6 </w:t>
      </w:r>
      <w:r w:rsidR="00375110" w:rsidRPr="00D71E8C">
        <w:rPr>
          <w:rFonts w:ascii="Book Antiqua" w:hAnsi="Book Antiqua"/>
          <w:sz w:val="24"/>
          <w:szCs w:val="24"/>
        </w:rPr>
        <w:t xml:space="preserve">carriers of </w:t>
      </w:r>
      <w:r w:rsidRPr="00D71E8C">
        <w:rPr>
          <w:rFonts w:ascii="Book Antiqua" w:hAnsi="Book Antiqua"/>
          <w:sz w:val="24"/>
          <w:szCs w:val="24"/>
        </w:rPr>
        <w:t>non-coding heterozygous variants</w:t>
      </w:r>
      <w:r w:rsidR="0040057F" w:rsidRPr="00D71E8C">
        <w:rPr>
          <w:rFonts w:ascii="Book Antiqua" w:hAnsi="Book Antiqua"/>
          <w:sz w:val="24"/>
          <w:szCs w:val="24"/>
        </w:rPr>
        <w:t xml:space="preserve"> (Table 2)</w:t>
      </w:r>
      <w:r w:rsidRPr="00D71E8C">
        <w:rPr>
          <w:rFonts w:ascii="Book Antiqua" w:hAnsi="Book Antiqua"/>
          <w:sz w:val="24"/>
          <w:szCs w:val="24"/>
        </w:rPr>
        <w:t xml:space="preserve">. </w:t>
      </w:r>
      <w:r w:rsidR="00375110" w:rsidRPr="00D71E8C">
        <w:rPr>
          <w:rFonts w:ascii="Book Antiqua" w:hAnsi="Book Antiqua"/>
          <w:sz w:val="24"/>
          <w:szCs w:val="24"/>
        </w:rPr>
        <w:t>Among</w:t>
      </w:r>
      <w:r w:rsidR="00A13496" w:rsidRPr="00D71E8C">
        <w:rPr>
          <w:rFonts w:ascii="Book Antiqua" w:hAnsi="Book Antiqua"/>
          <w:sz w:val="24"/>
          <w:szCs w:val="24"/>
        </w:rPr>
        <w:t xml:space="preserve"> 200 NAFLD patients, 2</w:t>
      </w:r>
      <w:r w:rsidR="00375110" w:rsidRPr="00D71E8C">
        <w:rPr>
          <w:rFonts w:ascii="Book Antiqua" w:hAnsi="Book Antiqua"/>
          <w:sz w:val="24"/>
          <w:szCs w:val="24"/>
        </w:rPr>
        <w:t xml:space="preserve"> </w:t>
      </w:r>
      <w:r w:rsidR="00A13496" w:rsidRPr="00D71E8C">
        <w:rPr>
          <w:rFonts w:ascii="Book Antiqua" w:hAnsi="Book Antiqua"/>
          <w:sz w:val="24"/>
          <w:szCs w:val="24"/>
        </w:rPr>
        <w:t>(1%)</w:t>
      </w:r>
      <w:r w:rsidR="00375110" w:rsidRPr="00D71E8C">
        <w:rPr>
          <w:rFonts w:ascii="Book Antiqua" w:hAnsi="Book Antiqua"/>
          <w:sz w:val="24"/>
          <w:szCs w:val="24"/>
        </w:rPr>
        <w:t xml:space="preserve"> carried</w:t>
      </w:r>
      <w:r w:rsidR="00A13496" w:rsidRPr="00D71E8C">
        <w:rPr>
          <w:rFonts w:ascii="Book Antiqua" w:hAnsi="Book Antiqua"/>
          <w:sz w:val="24"/>
          <w:szCs w:val="24"/>
        </w:rPr>
        <w:t xml:space="preserve"> R341H heterozygous exonic variants (Fig</w:t>
      </w:r>
      <w:r w:rsidR="00D71E8C" w:rsidRPr="00D71E8C">
        <w:rPr>
          <w:rFonts w:ascii="Book Antiqua" w:hAnsi="Book Antiqua"/>
          <w:sz w:val="24"/>
          <w:szCs w:val="24"/>
        </w:rPr>
        <w:t xml:space="preserve">ure </w:t>
      </w:r>
      <w:r w:rsidR="00A13496" w:rsidRPr="00D71E8C">
        <w:rPr>
          <w:rFonts w:ascii="Book Antiqua" w:hAnsi="Book Antiqua"/>
          <w:sz w:val="24"/>
          <w:szCs w:val="24"/>
        </w:rPr>
        <w:t>1A),</w:t>
      </w:r>
      <w:r w:rsidR="00375110" w:rsidRPr="00D71E8C">
        <w:rPr>
          <w:rFonts w:ascii="Book Antiqua" w:hAnsi="Book Antiqua"/>
          <w:sz w:val="24"/>
          <w:szCs w:val="24"/>
        </w:rPr>
        <w:t xml:space="preserve"> which is</w:t>
      </w:r>
      <w:r w:rsidR="00A13496" w:rsidRPr="00D71E8C">
        <w:rPr>
          <w:rFonts w:ascii="Book Antiqua" w:hAnsi="Book Antiqua"/>
          <w:sz w:val="24"/>
          <w:szCs w:val="24"/>
        </w:rPr>
        <w:t xml:space="preserve"> lower than the </w:t>
      </w:r>
      <w:r w:rsidR="00375110" w:rsidRPr="00D71E8C">
        <w:rPr>
          <w:rFonts w:ascii="Book Antiqua" w:hAnsi="Book Antiqua"/>
          <w:sz w:val="24"/>
          <w:szCs w:val="24"/>
        </w:rPr>
        <w:t xml:space="preserve">previously reported </w:t>
      </w:r>
      <w:r w:rsidR="00A13496" w:rsidRPr="00D71E8C">
        <w:rPr>
          <w:rFonts w:ascii="Book Antiqua" w:hAnsi="Book Antiqua"/>
          <w:sz w:val="24"/>
          <w:szCs w:val="24"/>
        </w:rPr>
        <w:t xml:space="preserve">frequency. </w:t>
      </w:r>
      <w:r w:rsidR="00375110" w:rsidRPr="00D71E8C">
        <w:rPr>
          <w:rFonts w:ascii="Book Antiqua" w:hAnsi="Book Antiqua"/>
          <w:sz w:val="24"/>
          <w:szCs w:val="24"/>
        </w:rPr>
        <w:t>Additionally, o</w:t>
      </w:r>
      <w:r w:rsidRPr="00D71E8C">
        <w:rPr>
          <w:rFonts w:ascii="Book Antiqua" w:hAnsi="Book Antiqua"/>
          <w:sz w:val="24"/>
          <w:szCs w:val="24"/>
        </w:rPr>
        <w:t>ne novel aminoacid-altering heterozygous variant (K18 N193S)</w:t>
      </w:r>
      <w:r w:rsidR="00A13496" w:rsidRPr="00D71E8C">
        <w:rPr>
          <w:rFonts w:ascii="Book Antiqua" w:hAnsi="Book Antiqua"/>
          <w:sz w:val="24"/>
          <w:szCs w:val="24"/>
        </w:rPr>
        <w:t xml:space="preserve"> </w:t>
      </w:r>
      <w:r w:rsidRPr="00D71E8C">
        <w:rPr>
          <w:rFonts w:ascii="Book Antiqua" w:hAnsi="Book Antiqua"/>
          <w:sz w:val="24"/>
          <w:szCs w:val="24"/>
        </w:rPr>
        <w:t xml:space="preserve">and three </w:t>
      </w:r>
      <w:r w:rsidR="00A13496" w:rsidRPr="00D71E8C">
        <w:rPr>
          <w:rFonts w:ascii="Book Antiqua" w:hAnsi="Book Antiqua"/>
          <w:sz w:val="24"/>
          <w:szCs w:val="24"/>
        </w:rPr>
        <w:t xml:space="preserve">novel </w:t>
      </w:r>
      <w:r w:rsidRPr="00D71E8C">
        <w:rPr>
          <w:rFonts w:ascii="Book Antiqua" w:hAnsi="Book Antiqua"/>
          <w:sz w:val="24"/>
          <w:szCs w:val="24"/>
        </w:rPr>
        <w:t xml:space="preserve">non-coding variants </w:t>
      </w:r>
      <w:bookmarkStart w:id="162" w:name="OLE_LINK1"/>
      <w:bookmarkStart w:id="163" w:name="OLE_LINK2"/>
      <w:r w:rsidRPr="00D71E8C">
        <w:rPr>
          <w:rFonts w:ascii="Book Antiqua" w:hAnsi="Book Antiqua"/>
          <w:sz w:val="24"/>
          <w:szCs w:val="24"/>
        </w:rPr>
        <w:t>(K8 IVS5-9A→G, K8 IVS6+19G→A, K18 T195T)</w:t>
      </w:r>
      <w:bookmarkEnd w:id="162"/>
      <w:bookmarkEnd w:id="163"/>
      <w:r w:rsidR="00375110" w:rsidRPr="00D71E8C">
        <w:rPr>
          <w:rFonts w:ascii="Book Antiqua" w:hAnsi="Book Antiqua"/>
          <w:sz w:val="24"/>
          <w:szCs w:val="24"/>
        </w:rPr>
        <w:t xml:space="preserve"> were observed (Fig</w:t>
      </w:r>
      <w:r w:rsidR="00F12424">
        <w:rPr>
          <w:rFonts w:ascii="Book Antiqua" w:hAnsi="Book Antiqua" w:hint="eastAsia"/>
          <w:sz w:val="24"/>
          <w:szCs w:val="24"/>
        </w:rPr>
        <w:t xml:space="preserve">ure </w:t>
      </w:r>
      <w:r w:rsidR="00375110" w:rsidRPr="00D71E8C">
        <w:rPr>
          <w:rFonts w:ascii="Book Antiqua" w:hAnsi="Book Antiqua"/>
          <w:sz w:val="24"/>
          <w:szCs w:val="24"/>
        </w:rPr>
        <w:t>1B)</w:t>
      </w:r>
      <w:r w:rsidRPr="00D71E8C">
        <w:rPr>
          <w:rFonts w:ascii="Book Antiqua" w:hAnsi="Book Antiqua"/>
          <w:sz w:val="24"/>
          <w:szCs w:val="24"/>
        </w:rPr>
        <w:t xml:space="preserve">. </w:t>
      </w:r>
      <w:r w:rsidR="000E3099" w:rsidRPr="00D71E8C">
        <w:rPr>
          <w:rFonts w:ascii="Book Antiqua" w:hAnsi="Book Antiqua"/>
          <w:sz w:val="24"/>
          <w:szCs w:val="24"/>
        </w:rPr>
        <w:t xml:space="preserve">A total of 9 patients had </w:t>
      </w:r>
      <w:r w:rsidR="00375110" w:rsidRPr="00D71E8C">
        <w:rPr>
          <w:rFonts w:ascii="Book Antiqua" w:hAnsi="Book Antiqua"/>
          <w:sz w:val="24"/>
          <w:szCs w:val="24"/>
        </w:rPr>
        <w:t xml:space="preserve">a </w:t>
      </w:r>
      <w:r w:rsidR="000E3099" w:rsidRPr="00D71E8C">
        <w:rPr>
          <w:rFonts w:ascii="Book Antiqua" w:hAnsi="Book Antiqua"/>
          <w:sz w:val="24"/>
          <w:szCs w:val="24"/>
        </w:rPr>
        <w:t xml:space="preserve">single </w:t>
      </w:r>
      <w:r w:rsidR="00375110" w:rsidRPr="00D71E8C">
        <w:rPr>
          <w:rFonts w:ascii="Book Antiqua" w:hAnsi="Book Antiqua"/>
          <w:sz w:val="24"/>
          <w:szCs w:val="24"/>
        </w:rPr>
        <w:t xml:space="preserve">variant </w:t>
      </w:r>
      <w:r w:rsidR="000E3099" w:rsidRPr="00D71E8C">
        <w:rPr>
          <w:rFonts w:ascii="Book Antiqua" w:hAnsi="Book Antiqua"/>
          <w:sz w:val="24"/>
          <w:szCs w:val="24"/>
        </w:rPr>
        <w:t xml:space="preserve">and 1 </w:t>
      </w:r>
      <w:r w:rsidR="00375110" w:rsidRPr="00D71E8C">
        <w:rPr>
          <w:rFonts w:ascii="Book Antiqua" w:hAnsi="Book Antiqua"/>
          <w:sz w:val="24"/>
          <w:szCs w:val="24"/>
        </w:rPr>
        <w:t xml:space="preserve">patient </w:t>
      </w:r>
      <w:r w:rsidR="000E3099" w:rsidRPr="00D71E8C">
        <w:rPr>
          <w:rFonts w:ascii="Book Antiqua" w:hAnsi="Book Antiqua"/>
          <w:sz w:val="24"/>
          <w:szCs w:val="24"/>
        </w:rPr>
        <w:t>had compound variants (</w:t>
      </w:r>
      <w:r w:rsidR="00FD0FE1" w:rsidRPr="00D71E8C">
        <w:rPr>
          <w:rFonts w:ascii="Book Antiqua" w:hAnsi="Book Antiqua"/>
          <w:sz w:val="24"/>
          <w:szCs w:val="24"/>
        </w:rPr>
        <w:t>K18 N193S+K8 IVS3-15C→G</w:t>
      </w:r>
      <w:r w:rsidR="000E3099" w:rsidRPr="00D71E8C">
        <w:rPr>
          <w:rFonts w:ascii="Book Antiqua" w:hAnsi="Book Antiqua"/>
          <w:sz w:val="24"/>
          <w:szCs w:val="24"/>
        </w:rPr>
        <w:t xml:space="preserve">). </w:t>
      </w:r>
      <w:r w:rsidR="00375110" w:rsidRPr="00D71E8C">
        <w:rPr>
          <w:rFonts w:ascii="Book Antiqua" w:hAnsi="Book Antiqua"/>
          <w:sz w:val="24"/>
          <w:szCs w:val="24"/>
        </w:rPr>
        <w:t>A</w:t>
      </w:r>
      <w:r w:rsidR="000E3099" w:rsidRPr="00D71E8C">
        <w:rPr>
          <w:rFonts w:ascii="Book Antiqua" w:hAnsi="Book Antiqua"/>
          <w:sz w:val="24"/>
          <w:szCs w:val="24"/>
        </w:rPr>
        <w:t xml:space="preserve"> previously described silent and common heterozygous K8 L227L variant</w:t>
      </w:r>
      <w:r w:rsidR="00375110" w:rsidRPr="00D71E8C">
        <w:rPr>
          <w:rFonts w:ascii="Book Antiqua" w:hAnsi="Book Antiqua"/>
          <w:sz w:val="24"/>
          <w:szCs w:val="24"/>
        </w:rPr>
        <w:t>,</w:t>
      </w:r>
      <w:r w:rsidR="000E3099" w:rsidRPr="00D71E8C">
        <w:rPr>
          <w:rFonts w:ascii="Book Antiqua" w:hAnsi="Book Antiqua"/>
          <w:sz w:val="24"/>
          <w:szCs w:val="24"/>
        </w:rPr>
        <w:t xml:space="preserve"> </w:t>
      </w:r>
      <w:r w:rsidR="00375110" w:rsidRPr="00D71E8C">
        <w:rPr>
          <w:rFonts w:ascii="Book Antiqua" w:hAnsi="Book Antiqua"/>
          <w:sz w:val="24"/>
          <w:szCs w:val="24"/>
        </w:rPr>
        <w:t>which</w:t>
      </w:r>
      <w:r w:rsidR="000E3099" w:rsidRPr="00D71E8C">
        <w:rPr>
          <w:rFonts w:ascii="Book Antiqua" w:hAnsi="Book Antiqua"/>
          <w:sz w:val="24"/>
          <w:szCs w:val="24"/>
        </w:rPr>
        <w:t xml:space="preserve"> we </w:t>
      </w:r>
      <w:r w:rsidR="00375110" w:rsidRPr="00D71E8C">
        <w:rPr>
          <w:rFonts w:ascii="Book Antiqua" w:hAnsi="Book Antiqua"/>
          <w:sz w:val="24"/>
          <w:szCs w:val="24"/>
        </w:rPr>
        <w:t>detected</w:t>
      </w:r>
      <w:r w:rsidR="000E3099" w:rsidRPr="00D71E8C">
        <w:rPr>
          <w:rFonts w:ascii="Book Antiqua" w:hAnsi="Book Antiqua"/>
          <w:sz w:val="24"/>
          <w:szCs w:val="24"/>
        </w:rPr>
        <w:t xml:space="preserve"> in</w:t>
      </w:r>
      <w:r w:rsidR="00B10976" w:rsidRPr="00D71E8C">
        <w:rPr>
          <w:rFonts w:ascii="Book Antiqua" w:hAnsi="Book Antiqua"/>
          <w:sz w:val="24"/>
          <w:szCs w:val="24"/>
        </w:rPr>
        <w:t xml:space="preserve"> 43</w:t>
      </w:r>
      <w:r w:rsidR="000E3099" w:rsidRPr="00D71E8C">
        <w:rPr>
          <w:rFonts w:ascii="Book Antiqua" w:hAnsi="Book Antiqua"/>
          <w:sz w:val="24"/>
          <w:szCs w:val="24"/>
        </w:rPr>
        <w:t>% of patients (not shown)</w:t>
      </w:r>
      <w:r w:rsidR="00375110" w:rsidRPr="00D71E8C">
        <w:rPr>
          <w:rFonts w:ascii="Book Antiqua" w:hAnsi="Book Antiqua"/>
          <w:sz w:val="24"/>
          <w:szCs w:val="24"/>
        </w:rPr>
        <w:t>, is not included in Table 2 or any subsequent analysis</w:t>
      </w:r>
      <w:r w:rsidR="00B10976" w:rsidRPr="00D71E8C">
        <w:rPr>
          <w:rFonts w:ascii="Book Antiqua" w:hAnsi="Book Antiqua"/>
          <w:sz w:val="24"/>
          <w:szCs w:val="24"/>
        </w:rPr>
        <w:t>.</w:t>
      </w:r>
      <w:bookmarkEnd w:id="161"/>
    </w:p>
    <w:p w:rsidR="00795FA1" w:rsidRPr="00D71E8C" w:rsidRDefault="00795FA1" w:rsidP="00116763">
      <w:pPr>
        <w:autoSpaceDE w:val="0"/>
        <w:autoSpaceDN w:val="0"/>
        <w:adjustRightInd w:val="0"/>
        <w:snapToGrid w:val="0"/>
        <w:spacing w:line="360" w:lineRule="auto"/>
        <w:rPr>
          <w:rFonts w:ascii="Book Antiqua" w:hAnsi="Book Antiqua"/>
          <w:sz w:val="24"/>
          <w:szCs w:val="24"/>
        </w:rPr>
      </w:pPr>
    </w:p>
    <w:p w:rsidR="008224BD" w:rsidRPr="00D71E8C" w:rsidRDefault="00375110" w:rsidP="00116763">
      <w:pPr>
        <w:snapToGrid w:val="0"/>
        <w:spacing w:line="360" w:lineRule="auto"/>
        <w:rPr>
          <w:rFonts w:ascii="Book Antiqua" w:hAnsi="Book Antiqua"/>
          <w:b/>
          <w:i/>
          <w:sz w:val="24"/>
          <w:szCs w:val="24"/>
        </w:rPr>
      </w:pPr>
      <w:r w:rsidRPr="00D71E8C">
        <w:rPr>
          <w:rFonts w:ascii="Book Antiqua" w:hAnsi="Book Antiqua"/>
          <w:b/>
          <w:i/>
          <w:sz w:val="24"/>
          <w:szCs w:val="24"/>
        </w:rPr>
        <w:t xml:space="preserve">A </w:t>
      </w:r>
      <w:r w:rsidR="00D71E8C" w:rsidRPr="00D71E8C">
        <w:rPr>
          <w:rFonts w:ascii="Book Antiqua" w:hAnsi="Book Antiqua"/>
          <w:b/>
          <w:i/>
          <w:sz w:val="24"/>
          <w:szCs w:val="24"/>
        </w:rPr>
        <w:t>k</w:t>
      </w:r>
      <w:r w:rsidR="00863F7D" w:rsidRPr="00D71E8C">
        <w:rPr>
          <w:rFonts w:ascii="Book Antiqua" w:hAnsi="Book Antiqua"/>
          <w:b/>
          <w:i/>
          <w:sz w:val="24"/>
          <w:szCs w:val="24"/>
        </w:rPr>
        <w:t xml:space="preserve">eratin </w:t>
      </w:r>
      <w:r w:rsidR="00D71E8C" w:rsidRPr="00D71E8C">
        <w:rPr>
          <w:rFonts w:ascii="Book Antiqua" w:hAnsi="Book Antiqua"/>
          <w:b/>
          <w:i/>
          <w:sz w:val="24"/>
          <w:szCs w:val="24"/>
        </w:rPr>
        <w:t>v</w:t>
      </w:r>
      <w:r w:rsidR="00863F7D" w:rsidRPr="00D71E8C">
        <w:rPr>
          <w:rFonts w:ascii="Book Antiqua" w:hAnsi="Book Antiqua"/>
          <w:b/>
          <w:i/>
          <w:sz w:val="24"/>
          <w:szCs w:val="24"/>
        </w:rPr>
        <w:t xml:space="preserve">ariant </w:t>
      </w:r>
      <w:r w:rsidR="00FB0E9E" w:rsidRPr="00D71E8C">
        <w:rPr>
          <w:rFonts w:ascii="Book Antiqua" w:hAnsi="Book Antiqua"/>
          <w:b/>
          <w:i/>
          <w:sz w:val="24"/>
          <w:szCs w:val="24"/>
        </w:rPr>
        <w:t xml:space="preserve">is </w:t>
      </w:r>
      <w:r w:rsidR="00D71E8C" w:rsidRPr="00D71E8C">
        <w:rPr>
          <w:rFonts w:ascii="Book Antiqua" w:hAnsi="Book Antiqua"/>
          <w:b/>
          <w:i/>
          <w:sz w:val="24"/>
          <w:szCs w:val="24"/>
        </w:rPr>
        <w:t>a</w:t>
      </w:r>
      <w:r w:rsidR="00FB0E9E" w:rsidRPr="00D71E8C">
        <w:rPr>
          <w:rFonts w:ascii="Book Antiqua" w:hAnsi="Book Antiqua"/>
          <w:b/>
          <w:i/>
          <w:sz w:val="24"/>
          <w:szCs w:val="24"/>
        </w:rPr>
        <w:t>ssociated</w:t>
      </w:r>
      <w:r w:rsidR="008224BD" w:rsidRPr="00D71E8C">
        <w:rPr>
          <w:rFonts w:ascii="Book Antiqua" w:hAnsi="Book Antiqua"/>
          <w:b/>
          <w:i/>
          <w:sz w:val="24"/>
          <w:szCs w:val="24"/>
        </w:rPr>
        <w:t xml:space="preserve"> with </w:t>
      </w:r>
      <w:bookmarkStart w:id="164" w:name="OLE_LINK24"/>
      <w:bookmarkStart w:id="165" w:name="OLE_LINK25"/>
      <w:r w:rsidR="00D71E8C" w:rsidRPr="00D71E8C">
        <w:rPr>
          <w:rFonts w:ascii="Book Antiqua" w:hAnsi="Book Antiqua"/>
          <w:b/>
          <w:i/>
          <w:sz w:val="24"/>
          <w:szCs w:val="24"/>
        </w:rPr>
        <w:t>b</w:t>
      </w:r>
      <w:r w:rsidR="00A24D3B" w:rsidRPr="00D71E8C">
        <w:rPr>
          <w:rFonts w:ascii="Book Antiqua" w:hAnsi="Book Antiqua"/>
          <w:b/>
          <w:i/>
          <w:sz w:val="24"/>
          <w:szCs w:val="24"/>
        </w:rPr>
        <w:t xml:space="preserve">iochemical </w:t>
      </w:r>
      <w:r w:rsidR="00D71E8C" w:rsidRPr="00D71E8C">
        <w:rPr>
          <w:rFonts w:ascii="Book Antiqua" w:hAnsi="Book Antiqua"/>
          <w:b/>
          <w:i/>
          <w:sz w:val="24"/>
          <w:szCs w:val="24"/>
        </w:rPr>
        <w:t>p</w:t>
      </w:r>
      <w:r w:rsidR="00A24D3B" w:rsidRPr="00D71E8C">
        <w:rPr>
          <w:rFonts w:ascii="Book Antiqua" w:hAnsi="Book Antiqua"/>
          <w:b/>
          <w:i/>
          <w:sz w:val="24"/>
          <w:szCs w:val="24"/>
        </w:rPr>
        <w:t>arameters</w:t>
      </w:r>
      <w:bookmarkEnd w:id="164"/>
      <w:bookmarkEnd w:id="165"/>
      <w:r w:rsidR="008224BD" w:rsidRPr="00D71E8C">
        <w:rPr>
          <w:rFonts w:ascii="Book Antiqua" w:hAnsi="Book Antiqua"/>
          <w:b/>
          <w:i/>
          <w:sz w:val="24"/>
          <w:szCs w:val="24"/>
        </w:rPr>
        <w:t xml:space="preserve"> in </w:t>
      </w:r>
      <w:r w:rsidR="00D71E8C" w:rsidRPr="00D71E8C">
        <w:rPr>
          <w:rFonts w:ascii="Book Antiqua" w:hAnsi="Book Antiqua"/>
          <w:b/>
          <w:i/>
          <w:sz w:val="24"/>
          <w:szCs w:val="24"/>
        </w:rPr>
        <w:t>patients with NAFLD</w:t>
      </w:r>
    </w:p>
    <w:p w:rsidR="00B20AEA" w:rsidRPr="00D71E8C" w:rsidRDefault="008C321B" w:rsidP="00116763">
      <w:pPr>
        <w:autoSpaceDE w:val="0"/>
        <w:autoSpaceDN w:val="0"/>
        <w:adjustRightInd w:val="0"/>
        <w:snapToGrid w:val="0"/>
        <w:spacing w:line="360" w:lineRule="auto"/>
        <w:rPr>
          <w:rFonts w:ascii="Book Antiqua" w:hAnsi="Book Antiqua"/>
          <w:sz w:val="24"/>
          <w:szCs w:val="24"/>
        </w:rPr>
      </w:pPr>
      <w:bookmarkStart w:id="166" w:name="OLE_LINK48"/>
      <w:bookmarkStart w:id="167" w:name="OLE_LINK49"/>
      <w:r w:rsidRPr="00D71E8C">
        <w:rPr>
          <w:rFonts w:ascii="Book Antiqua" w:hAnsi="Book Antiqua"/>
          <w:sz w:val="24"/>
          <w:szCs w:val="24"/>
        </w:rPr>
        <w:t>We found</w:t>
      </w:r>
      <w:r w:rsidR="00375110" w:rsidRPr="00D71E8C">
        <w:rPr>
          <w:rFonts w:ascii="Book Antiqua" w:hAnsi="Book Antiqua"/>
          <w:sz w:val="24"/>
          <w:szCs w:val="24"/>
        </w:rPr>
        <w:t xml:space="preserve"> an</w:t>
      </w:r>
      <w:r w:rsidRPr="00D71E8C">
        <w:rPr>
          <w:rFonts w:ascii="Book Antiqua" w:hAnsi="Book Antiqua"/>
          <w:sz w:val="24"/>
          <w:szCs w:val="24"/>
        </w:rPr>
        <w:t xml:space="preserve"> increased frequency of variants in NAFLD patients </w:t>
      </w:r>
      <w:r w:rsidR="00DC5894" w:rsidRPr="00D71E8C">
        <w:rPr>
          <w:rFonts w:ascii="Book Antiqua" w:hAnsi="Book Antiqua"/>
          <w:sz w:val="24"/>
          <w:szCs w:val="24"/>
        </w:rPr>
        <w:t xml:space="preserve">versus </w:t>
      </w:r>
      <w:r w:rsidRPr="00D71E8C">
        <w:rPr>
          <w:rFonts w:ascii="Book Antiqua" w:hAnsi="Book Antiqua"/>
          <w:sz w:val="24"/>
          <w:szCs w:val="24"/>
        </w:rPr>
        <w:t>controls (</w:t>
      </w:r>
      <w:r w:rsidR="00E21714" w:rsidRPr="00D71E8C">
        <w:rPr>
          <w:rFonts w:ascii="Book Antiqua" w:hAnsi="Book Antiqua"/>
          <w:sz w:val="24"/>
          <w:szCs w:val="24"/>
        </w:rPr>
        <w:t>5</w:t>
      </w:r>
      <w:r w:rsidRPr="00D71E8C">
        <w:rPr>
          <w:rFonts w:ascii="Book Antiqua" w:hAnsi="Book Antiqua"/>
          <w:sz w:val="24"/>
          <w:szCs w:val="24"/>
        </w:rPr>
        <w:t>%</w:t>
      </w:r>
      <w:r w:rsidRPr="00D71E8C">
        <w:rPr>
          <w:rFonts w:ascii="Book Antiqua" w:hAnsi="Book Antiqua"/>
          <w:i/>
          <w:sz w:val="24"/>
          <w:szCs w:val="24"/>
        </w:rPr>
        <w:t xml:space="preserve"> vs</w:t>
      </w:r>
      <w:r w:rsidRPr="00D71E8C">
        <w:rPr>
          <w:rFonts w:ascii="Book Antiqua" w:hAnsi="Book Antiqua"/>
          <w:sz w:val="24"/>
          <w:szCs w:val="24"/>
        </w:rPr>
        <w:t xml:space="preserve"> 0.58%</w:t>
      </w:r>
      <w:r w:rsidRPr="00D71E8C">
        <w:rPr>
          <w:rFonts w:ascii="Book Antiqua" w:hAnsi="Book Antiqua"/>
          <w:sz w:val="24"/>
          <w:szCs w:val="24"/>
        </w:rPr>
        <w:t>，</w:t>
      </w:r>
      <w:r w:rsidR="00AA31EF" w:rsidRPr="00D71E8C">
        <w:rPr>
          <w:rFonts w:ascii="Book Antiqua" w:hAnsi="Book Antiqua"/>
          <w:i/>
          <w:sz w:val="24"/>
          <w:szCs w:val="24"/>
        </w:rPr>
        <w:t>P</w:t>
      </w:r>
      <w:r w:rsidR="00D71E8C" w:rsidRPr="00D71E8C">
        <w:rPr>
          <w:rFonts w:ascii="Book Antiqua" w:hAnsi="Book Antiqua"/>
          <w:i/>
          <w:sz w:val="24"/>
          <w:szCs w:val="24"/>
        </w:rPr>
        <w:t xml:space="preserve"> </w:t>
      </w:r>
      <w:r w:rsidRPr="00D71E8C">
        <w:rPr>
          <w:rFonts w:ascii="Book Antiqua" w:hAnsi="Book Antiqua"/>
          <w:sz w:val="24"/>
          <w:szCs w:val="24"/>
        </w:rPr>
        <w:t>=</w:t>
      </w:r>
      <w:r w:rsidR="00D71E8C" w:rsidRPr="00D71E8C">
        <w:rPr>
          <w:rFonts w:ascii="Book Antiqua" w:hAnsi="Book Antiqua"/>
          <w:sz w:val="24"/>
          <w:szCs w:val="24"/>
        </w:rPr>
        <w:t xml:space="preserve"> </w:t>
      </w:r>
      <w:r w:rsidRPr="00D71E8C">
        <w:rPr>
          <w:rFonts w:ascii="Book Antiqua" w:hAnsi="Book Antiqua"/>
          <w:sz w:val="24"/>
          <w:szCs w:val="24"/>
        </w:rPr>
        <w:t>0.0</w:t>
      </w:r>
      <w:r w:rsidR="00F35051" w:rsidRPr="00D71E8C">
        <w:rPr>
          <w:rFonts w:ascii="Book Antiqua" w:hAnsi="Book Antiqua"/>
          <w:sz w:val="24"/>
          <w:szCs w:val="24"/>
        </w:rPr>
        <w:t>15</w:t>
      </w:r>
      <w:r w:rsidRPr="00D71E8C">
        <w:rPr>
          <w:rFonts w:ascii="Book Antiqua" w:hAnsi="Book Antiqua"/>
          <w:sz w:val="24"/>
          <w:szCs w:val="24"/>
        </w:rPr>
        <w:t>)</w:t>
      </w:r>
      <w:bookmarkEnd w:id="166"/>
      <w:bookmarkEnd w:id="167"/>
      <w:r w:rsidRPr="00D71E8C">
        <w:rPr>
          <w:rFonts w:ascii="Book Antiqua" w:hAnsi="Book Antiqua"/>
          <w:sz w:val="24"/>
          <w:szCs w:val="24"/>
        </w:rPr>
        <w:t xml:space="preserve">. </w:t>
      </w:r>
      <w:r w:rsidR="00F46C29" w:rsidRPr="00D71E8C">
        <w:rPr>
          <w:rFonts w:ascii="Book Antiqua" w:hAnsi="Book Antiqua"/>
          <w:sz w:val="24"/>
          <w:szCs w:val="24"/>
        </w:rPr>
        <w:t xml:space="preserve">To explore whether K8/K18 variants </w:t>
      </w:r>
      <w:r w:rsidR="00375110" w:rsidRPr="00D71E8C">
        <w:rPr>
          <w:rFonts w:ascii="Book Antiqua" w:hAnsi="Book Antiqua"/>
          <w:sz w:val="24"/>
          <w:szCs w:val="24"/>
        </w:rPr>
        <w:t xml:space="preserve">could </w:t>
      </w:r>
      <w:r w:rsidR="00F46C29" w:rsidRPr="00D71E8C">
        <w:rPr>
          <w:rFonts w:ascii="Book Antiqua" w:hAnsi="Book Antiqua"/>
          <w:sz w:val="24"/>
          <w:szCs w:val="24"/>
        </w:rPr>
        <w:t>affect the</w:t>
      </w:r>
      <w:r w:rsidR="007B348A" w:rsidRPr="00D71E8C">
        <w:rPr>
          <w:rFonts w:ascii="Book Antiqua" w:hAnsi="Book Antiqua"/>
          <w:sz w:val="24"/>
          <w:szCs w:val="24"/>
        </w:rPr>
        <w:t xml:space="preserve"> biochemical parameters</w:t>
      </w:r>
      <w:r w:rsidR="00F46C29" w:rsidRPr="00D71E8C">
        <w:rPr>
          <w:rFonts w:ascii="Book Antiqua" w:hAnsi="Book Antiqua"/>
          <w:sz w:val="24"/>
          <w:szCs w:val="24"/>
        </w:rPr>
        <w:t xml:space="preserve">, we compared non-carriers </w:t>
      </w:r>
      <w:r w:rsidR="00FB0E9E" w:rsidRPr="00D71E8C">
        <w:rPr>
          <w:rFonts w:ascii="Book Antiqua" w:hAnsi="Book Antiqua"/>
          <w:sz w:val="24"/>
          <w:szCs w:val="24"/>
        </w:rPr>
        <w:t>with</w:t>
      </w:r>
      <w:r w:rsidR="00F46C29" w:rsidRPr="00D71E8C">
        <w:rPr>
          <w:rFonts w:ascii="Book Antiqua" w:hAnsi="Book Antiqua"/>
          <w:sz w:val="24"/>
          <w:szCs w:val="24"/>
        </w:rPr>
        <w:t xml:space="preserve"> </w:t>
      </w:r>
      <w:r w:rsidR="00375110" w:rsidRPr="00D71E8C">
        <w:rPr>
          <w:rFonts w:ascii="Book Antiqua" w:hAnsi="Book Antiqua"/>
          <w:sz w:val="24"/>
          <w:szCs w:val="24"/>
        </w:rPr>
        <w:t xml:space="preserve">variant </w:t>
      </w:r>
      <w:r w:rsidR="00F46C29" w:rsidRPr="00D71E8C">
        <w:rPr>
          <w:rFonts w:ascii="Book Antiqua" w:hAnsi="Book Antiqua"/>
          <w:sz w:val="24"/>
          <w:szCs w:val="24"/>
        </w:rPr>
        <w:t xml:space="preserve">carriers in all NAFLD patients. </w:t>
      </w:r>
      <w:r w:rsidR="00842814" w:rsidRPr="00D71E8C">
        <w:rPr>
          <w:rFonts w:ascii="Book Antiqua" w:hAnsi="Book Antiqua"/>
          <w:sz w:val="24"/>
          <w:szCs w:val="24"/>
        </w:rPr>
        <w:t>We found</w:t>
      </w:r>
      <w:r w:rsidR="00E75FE3" w:rsidRPr="00D71E8C">
        <w:rPr>
          <w:rFonts w:ascii="Book Antiqua" w:hAnsi="Book Antiqua"/>
          <w:sz w:val="24"/>
          <w:szCs w:val="24"/>
        </w:rPr>
        <w:t xml:space="preserve"> that there was no significant difference in clinical f</w:t>
      </w:r>
      <w:r w:rsidR="002B3859" w:rsidRPr="00D71E8C">
        <w:rPr>
          <w:rFonts w:ascii="Book Antiqua" w:hAnsi="Book Antiqua"/>
          <w:sz w:val="24"/>
          <w:szCs w:val="24"/>
        </w:rPr>
        <w:t>eatures</w:t>
      </w:r>
      <w:r w:rsidR="00842814" w:rsidRPr="00D71E8C">
        <w:rPr>
          <w:rFonts w:ascii="Book Antiqua" w:hAnsi="Book Antiqua"/>
          <w:sz w:val="24"/>
          <w:szCs w:val="24"/>
        </w:rPr>
        <w:t xml:space="preserve">, including </w:t>
      </w:r>
      <w:r w:rsidR="002B3859" w:rsidRPr="00D71E8C">
        <w:rPr>
          <w:rFonts w:ascii="Book Antiqua" w:hAnsi="Book Antiqua"/>
          <w:sz w:val="24"/>
          <w:szCs w:val="24"/>
        </w:rPr>
        <w:t xml:space="preserve">BMI, liver biochemistry, </w:t>
      </w:r>
      <w:r w:rsidR="007B348A" w:rsidRPr="00D71E8C">
        <w:rPr>
          <w:rFonts w:ascii="Book Antiqua" w:hAnsi="Book Antiqua"/>
          <w:sz w:val="24"/>
          <w:szCs w:val="24"/>
        </w:rPr>
        <w:t>glucose,</w:t>
      </w:r>
      <w:r w:rsidR="002B3859" w:rsidRPr="00D71E8C">
        <w:rPr>
          <w:rFonts w:ascii="Book Antiqua" w:hAnsi="Book Antiqua"/>
          <w:sz w:val="24"/>
          <w:szCs w:val="24"/>
        </w:rPr>
        <w:t xml:space="preserve"> lipids</w:t>
      </w:r>
      <w:r w:rsidR="007B348A" w:rsidRPr="00D71E8C">
        <w:rPr>
          <w:rFonts w:ascii="Book Antiqua" w:hAnsi="Book Antiqua"/>
          <w:sz w:val="24"/>
          <w:szCs w:val="24"/>
        </w:rPr>
        <w:t xml:space="preserve"> and HOMA-IR</w:t>
      </w:r>
      <w:r w:rsidR="00FB0E9E" w:rsidRPr="00D71E8C">
        <w:rPr>
          <w:rFonts w:ascii="Book Antiqua" w:hAnsi="Book Antiqua"/>
          <w:sz w:val="24"/>
          <w:szCs w:val="24"/>
        </w:rPr>
        <w:t xml:space="preserve"> (Table 3)</w:t>
      </w:r>
      <w:r w:rsidR="002B3859" w:rsidRPr="00D71E8C">
        <w:rPr>
          <w:rFonts w:ascii="Book Antiqua" w:hAnsi="Book Antiqua"/>
          <w:sz w:val="24"/>
          <w:szCs w:val="24"/>
        </w:rPr>
        <w:t>.</w:t>
      </w:r>
      <w:r w:rsidR="007B348A" w:rsidRPr="00D71E8C">
        <w:rPr>
          <w:rFonts w:ascii="Book Antiqua" w:hAnsi="Book Antiqua"/>
          <w:sz w:val="24"/>
          <w:szCs w:val="24"/>
        </w:rPr>
        <w:t xml:space="preserve"> </w:t>
      </w:r>
      <w:r w:rsidR="00842814" w:rsidRPr="00D71E8C">
        <w:rPr>
          <w:rFonts w:ascii="Book Antiqua" w:hAnsi="Book Antiqua"/>
          <w:sz w:val="24"/>
          <w:szCs w:val="24"/>
        </w:rPr>
        <w:t>However,</w:t>
      </w:r>
      <w:r w:rsidR="007B348A" w:rsidRPr="00D71E8C">
        <w:rPr>
          <w:rFonts w:ascii="Book Antiqua" w:hAnsi="Book Antiqua"/>
          <w:sz w:val="24"/>
          <w:szCs w:val="24"/>
        </w:rPr>
        <w:t xml:space="preserve"> after dividing </w:t>
      </w:r>
      <w:r w:rsidR="00842814" w:rsidRPr="00D71E8C">
        <w:rPr>
          <w:rFonts w:ascii="Book Antiqua" w:hAnsi="Book Antiqua"/>
          <w:sz w:val="24"/>
          <w:szCs w:val="24"/>
        </w:rPr>
        <w:t>patients</w:t>
      </w:r>
      <w:r w:rsidR="007B348A" w:rsidRPr="00D71E8C">
        <w:rPr>
          <w:rFonts w:ascii="Book Antiqua" w:hAnsi="Book Antiqua"/>
          <w:sz w:val="24"/>
          <w:szCs w:val="24"/>
        </w:rPr>
        <w:t xml:space="preserve"> into </w:t>
      </w:r>
      <w:r w:rsidR="00B4163D" w:rsidRPr="00D71E8C">
        <w:rPr>
          <w:rFonts w:ascii="Book Antiqua" w:hAnsi="Book Antiqua"/>
          <w:sz w:val="24"/>
          <w:szCs w:val="24"/>
        </w:rPr>
        <w:t xml:space="preserve">those with </w:t>
      </w:r>
      <w:r w:rsidR="007B348A" w:rsidRPr="00D71E8C">
        <w:rPr>
          <w:rFonts w:ascii="Book Antiqua" w:hAnsi="Book Antiqua"/>
          <w:sz w:val="24"/>
          <w:szCs w:val="24"/>
        </w:rPr>
        <w:t xml:space="preserve">or </w:t>
      </w:r>
      <w:r w:rsidR="00B4163D" w:rsidRPr="00D71E8C">
        <w:rPr>
          <w:rFonts w:ascii="Book Antiqua" w:hAnsi="Book Antiqua"/>
          <w:sz w:val="24"/>
          <w:szCs w:val="24"/>
        </w:rPr>
        <w:t>without</w:t>
      </w:r>
      <w:r w:rsidR="00842814" w:rsidRPr="00D71E8C">
        <w:rPr>
          <w:rFonts w:ascii="Book Antiqua" w:hAnsi="Book Antiqua"/>
          <w:sz w:val="24"/>
          <w:szCs w:val="24"/>
        </w:rPr>
        <w:t xml:space="preserve"> IR</w:t>
      </w:r>
      <w:r w:rsidR="007B348A" w:rsidRPr="00D71E8C">
        <w:rPr>
          <w:rFonts w:ascii="Book Antiqua" w:hAnsi="Book Antiqua"/>
          <w:sz w:val="24"/>
          <w:szCs w:val="24"/>
        </w:rPr>
        <w:t>, keratin variants show</w:t>
      </w:r>
      <w:r w:rsidR="00842814" w:rsidRPr="00D71E8C">
        <w:rPr>
          <w:rFonts w:ascii="Book Antiqua" w:hAnsi="Book Antiqua"/>
          <w:sz w:val="24"/>
          <w:szCs w:val="24"/>
        </w:rPr>
        <w:t>ed a</w:t>
      </w:r>
      <w:r w:rsidR="007B348A" w:rsidRPr="00D71E8C">
        <w:rPr>
          <w:rFonts w:ascii="Book Antiqua" w:hAnsi="Book Antiqua"/>
          <w:sz w:val="24"/>
          <w:szCs w:val="24"/>
        </w:rPr>
        <w:t xml:space="preserve"> significant association with IR in NAFLD patients (Table 2</w:t>
      </w:r>
      <w:r w:rsidR="00842814" w:rsidRPr="00D71E8C">
        <w:rPr>
          <w:rFonts w:ascii="Book Antiqua" w:hAnsi="Book Antiqua"/>
          <w:sz w:val="24"/>
          <w:szCs w:val="24"/>
        </w:rPr>
        <w:t>;</w:t>
      </w:r>
      <w:r w:rsidR="007B348A" w:rsidRPr="00D71E8C">
        <w:rPr>
          <w:rFonts w:ascii="Book Antiqua" w:hAnsi="Book Antiqua"/>
          <w:sz w:val="24"/>
          <w:szCs w:val="24"/>
        </w:rPr>
        <w:t xml:space="preserve"> </w:t>
      </w:r>
      <w:bookmarkStart w:id="168" w:name="OLE_LINK29"/>
      <w:r w:rsidR="007B348A" w:rsidRPr="00D71E8C">
        <w:rPr>
          <w:rFonts w:ascii="Book Antiqua" w:hAnsi="Book Antiqua"/>
          <w:sz w:val="24"/>
          <w:szCs w:val="24"/>
        </w:rPr>
        <w:t xml:space="preserve">8.86% variants in NAFLD with IR </w:t>
      </w:r>
      <w:r w:rsidR="00D71E8C" w:rsidRPr="00D71E8C">
        <w:rPr>
          <w:rFonts w:ascii="Book Antiqua" w:hAnsi="Book Antiqua"/>
          <w:i/>
          <w:sz w:val="24"/>
          <w:szCs w:val="24"/>
        </w:rPr>
        <w:t>vs</w:t>
      </w:r>
      <w:r w:rsidR="007B348A" w:rsidRPr="00D71E8C">
        <w:rPr>
          <w:rFonts w:ascii="Book Antiqua" w:hAnsi="Book Antiqua"/>
          <w:sz w:val="24"/>
          <w:szCs w:val="24"/>
        </w:rPr>
        <w:t xml:space="preserve"> 2.5% in NAFLD without IR, </w:t>
      </w:r>
      <w:r w:rsidR="00AA31EF" w:rsidRPr="00D71E8C">
        <w:rPr>
          <w:rFonts w:ascii="Book Antiqua" w:hAnsi="Book Antiqua"/>
          <w:i/>
          <w:sz w:val="24"/>
          <w:szCs w:val="24"/>
        </w:rPr>
        <w:t>P</w:t>
      </w:r>
      <w:r w:rsidR="00D71E8C" w:rsidRPr="00D71E8C">
        <w:rPr>
          <w:rFonts w:ascii="Book Antiqua" w:hAnsi="Book Antiqua"/>
          <w:i/>
          <w:sz w:val="24"/>
          <w:szCs w:val="24"/>
        </w:rPr>
        <w:t xml:space="preserve"> </w:t>
      </w:r>
      <w:r w:rsidR="007B348A" w:rsidRPr="00D71E8C">
        <w:rPr>
          <w:rFonts w:ascii="Book Antiqua" w:hAnsi="Book Antiqua"/>
          <w:sz w:val="24"/>
          <w:szCs w:val="24"/>
        </w:rPr>
        <w:t>=</w:t>
      </w:r>
      <w:r w:rsidR="00D71E8C" w:rsidRPr="00D71E8C">
        <w:rPr>
          <w:rFonts w:ascii="Book Antiqua" w:hAnsi="Book Antiqua"/>
          <w:sz w:val="24"/>
          <w:szCs w:val="24"/>
        </w:rPr>
        <w:t xml:space="preserve"> </w:t>
      </w:r>
      <w:r w:rsidR="007B348A" w:rsidRPr="00D71E8C">
        <w:rPr>
          <w:rFonts w:ascii="Book Antiqua" w:hAnsi="Book Antiqua"/>
          <w:sz w:val="24"/>
          <w:szCs w:val="24"/>
        </w:rPr>
        <w:t>0.043</w:t>
      </w:r>
      <w:bookmarkEnd w:id="168"/>
      <w:r w:rsidR="007B348A" w:rsidRPr="00D71E8C">
        <w:rPr>
          <w:rFonts w:ascii="Book Antiqua" w:hAnsi="Book Antiqua"/>
          <w:sz w:val="24"/>
          <w:szCs w:val="24"/>
        </w:rPr>
        <w:t>).</w:t>
      </w:r>
    </w:p>
    <w:p w:rsidR="00736881" w:rsidRPr="00D71E8C" w:rsidRDefault="00736881" w:rsidP="00116763">
      <w:pPr>
        <w:autoSpaceDE w:val="0"/>
        <w:autoSpaceDN w:val="0"/>
        <w:adjustRightInd w:val="0"/>
        <w:snapToGrid w:val="0"/>
        <w:spacing w:line="360" w:lineRule="auto"/>
        <w:rPr>
          <w:rFonts w:ascii="Book Antiqua" w:hAnsi="Book Antiqua"/>
          <w:b/>
          <w:sz w:val="24"/>
          <w:szCs w:val="24"/>
        </w:rPr>
      </w:pPr>
    </w:p>
    <w:p w:rsidR="00F46C29" w:rsidRPr="00D71E8C" w:rsidRDefault="0062298A" w:rsidP="00116763">
      <w:pPr>
        <w:autoSpaceDE w:val="0"/>
        <w:autoSpaceDN w:val="0"/>
        <w:adjustRightInd w:val="0"/>
        <w:snapToGrid w:val="0"/>
        <w:spacing w:line="360" w:lineRule="auto"/>
        <w:rPr>
          <w:rFonts w:ascii="Book Antiqua" w:hAnsi="Book Antiqua"/>
          <w:b/>
          <w:caps/>
          <w:sz w:val="24"/>
          <w:szCs w:val="24"/>
        </w:rPr>
      </w:pPr>
      <w:r w:rsidRPr="00D71E8C">
        <w:rPr>
          <w:rFonts w:ascii="Book Antiqua" w:hAnsi="Book Antiqua"/>
          <w:b/>
          <w:caps/>
          <w:sz w:val="24"/>
          <w:szCs w:val="24"/>
        </w:rPr>
        <w:lastRenderedPageBreak/>
        <w:t>Discussion</w:t>
      </w:r>
    </w:p>
    <w:p w:rsidR="00967041" w:rsidRPr="00D71E8C" w:rsidRDefault="00C41E48" w:rsidP="00116763">
      <w:pPr>
        <w:autoSpaceDE w:val="0"/>
        <w:autoSpaceDN w:val="0"/>
        <w:adjustRightInd w:val="0"/>
        <w:snapToGrid w:val="0"/>
        <w:spacing w:line="360" w:lineRule="auto"/>
        <w:rPr>
          <w:rFonts w:ascii="Book Antiqua" w:hAnsi="Book Antiqua"/>
          <w:sz w:val="24"/>
          <w:szCs w:val="24"/>
        </w:rPr>
      </w:pPr>
      <w:r w:rsidRPr="00D71E8C">
        <w:rPr>
          <w:rFonts w:ascii="Book Antiqua" w:hAnsi="Book Antiqua"/>
          <w:sz w:val="24"/>
          <w:szCs w:val="24"/>
        </w:rPr>
        <w:t>Previous reports suggest</w:t>
      </w:r>
      <w:r w:rsidR="00305C13" w:rsidRPr="00D71E8C">
        <w:rPr>
          <w:rFonts w:ascii="Book Antiqua" w:hAnsi="Book Antiqua"/>
          <w:sz w:val="24"/>
          <w:szCs w:val="24"/>
        </w:rPr>
        <w:t>ed</w:t>
      </w:r>
      <w:r w:rsidRPr="00D71E8C">
        <w:rPr>
          <w:rFonts w:ascii="Book Antiqua" w:hAnsi="Book Antiqua"/>
          <w:sz w:val="24"/>
          <w:szCs w:val="24"/>
        </w:rPr>
        <w:t xml:space="preserve"> that K8/K18 variants predispose </w:t>
      </w:r>
      <w:r w:rsidR="00842814" w:rsidRPr="00D71E8C">
        <w:rPr>
          <w:rFonts w:ascii="Book Antiqua" w:hAnsi="Book Antiqua"/>
          <w:sz w:val="24"/>
          <w:szCs w:val="24"/>
        </w:rPr>
        <w:t xml:space="preserve">carriers </w:t>
      </w:r>
      <w:r w:rsidRPr="00D71E8C">
        <w:rPr>
          <w:rFonts w:ascii="Book Antiqua" w:hAnsi="Book Antiqua"/>
          <w:sz w:val="24"/>
          <w:szCs w:val="24"/>
        </w:rPr>
        <w:t xml:space="preserve">to various </w:t>
      </w:r>
      <w:r w:rsidR="00842814" w:rsidRPr="00D71E8C">
        <w:rPr>
          <w:rFonts w:ascii="Book Antiqua" w:hAnsi="Book Antiqua"/>
          <w:sz w:val="24"/>
          <w:szCs w:val="24"/>
        </w:rPr>
        <w:t>type</w:t>
      </w:r>
      <w:r w:rsidRPr="00D71E8C">
        <w:rPr>
          <w:rFonts w:ascii="Book Antiqua" w:hAnsi="Book Antiqua"/>
          <w:sz w:val="24"/>
          <w:szCs w:val="24"/>
        </w:rPr>
        <w:t>s of liver injury</w:t>
      </w:r>
      <w:r w:rsidR="00EA2C76" w:rsidRPr="00D71E8C">
        <w:rPr>
          <w:rFonts w:ascii="Book Antiqua" w:hAnsi="Book Antiqua"/>
          <w:sz w:val="24"/>
          <w:szCs w:val="24"/>
        </w:rPr>
        <w:t xml:space="preserve">, but </w:t>
      </w:r>
      <w:r w:rsidR="00984D00" w:rsidRPr="00D71E8C">
        <w:rPr>
          <w:rFonts w:ascii="Book Antiqua" w:hAnsi="Book Antiqua"/>
          <w:sz w:val="24"/>
          <w:szCs w:val="24"/>
        </w:rPr>
        <w:t>it</w:t>
      </w:r>
      <w:r w:rsidR="00305C13" w:rsidRPr="00D71E8C">
        <w:rPr>
          <w:rFonts w:ascii="Book Antiqua" w:hAnsi="Book Antiqua"/>
          <w:sz w:val="24"/>
          <w:szCs w:val="24"/>
        </w:rPr>
        <w:t xml:space="preserve"> i</w:t>
      </w:r>
      <w:r w:rsidR="00AD0D13" w:rsidRPr="00D71E8C">
        <w:rPr>
          <w:rFonts w:ascii="Book Antiqua" w:hAnsi="Book Antiqua"/>
          <w:sz w:val="24"/>
          <w:szCs w:val="24"/>
        </w:rPr>
        <w:t xml:space="preserve">s not known </w:t>
      </w:r>
      <w:r w:rsidR="00842814" w:rsidRPr="00D71E8C">
        <w:rPr>
          <w:rFonts w:ascii="Book Antiqua" w:hAnsi="Book Antiqua"/>
          <w:sz w:val="24"/>
          <w:szCs w:val="24"/>
        </w:rPr>
        <w:t>whether</w:t>
      </w:r>
      <w:r w:rsidR="00AD0D13" w:rsidRPr="00D71E8C">
        <w:rPr>
          <w:rFonts w:ascii="Book Antiqua" w:hAnsi="Book Antiqua"/>
          <w:sz w:val="24"/>
          <w:szCs w:val="24"/>
        </w:rPr>
        <w:t xml:space="preserve"> K8 or K18 variants</w:t>
      </w:r>
      <w:r w:rsidR="00842814" w:rsidRPr="00D71E8C">
        <w:rPr>
          <w:rFonts w:ascii="Book Antiqua" w:hAnsi="Book Antiqua"/>
          <w:sz w:val="24"/>
          <w:szCs w:val="24"/>
        </w:rPr>
        <w:t xml:space="preserve"> show</w:t>
      </w:r>
      <w:r w:rsidR="00AD0D13" w:rsidRPr="00D71E8C">
        <w:rPr>
          <w:rFonts w:ascii="Book Antiqua" w:hAnsi="Book Antiqua"/>
          <w:sz w:val="24"/>
          <w:szCs w:val="24"/>
        </w:rPr>
        <w:t xml:space="preserve"> a</w:t>
      </w:r>
      <w:r w:rsidR="00984D00" w:rsidRPr="00D71E8C">
        <w:rPr>
          <w:rFonts w:ascii="Book Antiqua" w:hAnsi="Book Antiqua"/>
          <w:sz w:val="24"/>
          <w:szCs w:val="24"/>
        </w:rPr>
        <w:t>n</w:t>
      </w:r>
      <w:r w:rsidR="00AD0D13" w:rsidRPr="00D71E8C">
        <w:rPr>
          <w:rFonts w:ascii="Book Antiqua" w:hAnsi="Book Antiqua"/>
          <w:sz w:val="24"/>
          <w:szCs w:val="24"/>
        </w:rPr>
        <w:t xml:space="preserve"> association with </w:t>
      </w:r>
      <w:r w:rsidR="008E2F58" w:rsidRPr="00D71E8C">
        <w:rPr>
          <w:rFonts w:ascii="Book Antiqua" w:hAnsi="Book Antiqua"/>
          <w:sz w:val="24"/>
          <w:szCs w:val="24"/>
        </w:rPr>
        <w:t>NAFLD</w:t>
      </w:r>
      <w:r w:rsidR="00EA2C76" w:rsidRPr="00D71E8C">
        <w:rPr>
          <w:rFonts w:ascii="Book Antiqua" w:hAnsi="Book Antiqua"/>
          <w:sz w:val="24"/>
          <w:szCs w:val="24"/>
        </w:rPr>
        <w:t>.</w:t>
      </w:r>
      <w:r w:rsidR="00967041" w:rsidRPr="00D71E8C">
        <w:rPr>
          <w:rFonts w:ascii="Book Antiqua" w:hAnsi="Book Antiqua"/>
          <w:sz w:val="24"/>
          <w:szCs w:val="24"/>
        </w:rPr>
        <w:t xml:space="preserve"> </w:t>
      </w:r>
      <w:bookmarkStart w:id="169" w:name="OLE_LINK38"/>
      <w:bookmarkStart w:id="170" w:name="OLE_LINK39"/>
      <w:r w:rsidR="00842814" w:rsidRPr="00D71E8C">
        <w:rPr>
          <w:rFonts w:ascii="Book Antiqua" w:hAnsi="Book Antiqua"/>
          <w:sz w:val="24"/>
          <w:szCs w:val="24"/>
        </w:rPr>
        <w:t>F</w:t>
      </w:r>
      <w:r w:rsidR="00967041" w:rsidRPr="00D71E8C">
        <w:rPr>
          <w:rFonts w:ascii="Book Antiqua" w:hAnsi="Book Antiqua"/>
          <w:sz w:val="24"/>
          <w:szCs w:val="24"/>
        </w:rPr>
        <w:t>or the first time</w:t>
      </w:r>
      <w:r w:rsidR="00842814" w:rsidRPr="00D71E8C">
        <w:rPr>
          <w:rFonts w:ascii="Book Antiqua" w:hAnsi="Book Antiqua"/>
          <w:sz w:val="24"/>
          <w:szCs w:val="24"/>
        </w:rPr>
        <w:t>, our present study</w:t>
      </w:r>
      <w:r w:rsidR="00967041" w:rsidRPr="00D71E8C">
        <w:rPr>
          <w:rFonts w:ascii="Book Antiqua" w:hAnsi="Book Antiqua"/>
          <w:sz w:val="24"/>
          <w:szCs w:val="24"/>
        </w:rPr>
        <w:t xml:space="preserve"> </w:t>
      </w:r>
      <w:r w:rsidR="008E2F58" w:rsidRPr="00D71E8C">
        <w:rPr>
          <w:rFonts w:ascii="Book Antiqua" w:hAnsi="Book Antiqua"/>
          <w:sz w:val="24"/>
          <w:szCs w:val="24"/>
        </w:rPr>
        <w:t>investigate</w:t>
      </w:r>
      <w:r w:rsidR="00305C13" w:rsidRPr="00D71E8C">
        <w:rPr>
          <w:rFonts w:ascii="Book Antiqua" w:hAnsi="Book Antiqua"/>
          <w:sz w:val="24"/>
          <w:szCs w:val="24"/>
        </w:rPr>
        <w:t>s</w:t>
      </w:r>
      <w:r w:rsidR="00967041" w:rsidRPr="00D71E8C">
        <w:rPr>
          <w:rFonts w:ascii="Book Antiqua" w:hAnsi="Book Antiqua"/>
          <w:sz w:val="24"/>
          <w:szCs w:val="24"/>
        </w:rPr>
        <w:t xml:space="preserve"> the association between K8/K18 variants and NAFLD in </w:t>
      </w:r>
      <w:r w:rsidR="00842814" w:rsidRPr="00D71E8C">
        <w:rPr>
          <w:rFonts w:ascii="Book Antiqua" w:hAnsi="Book Antiqua"/>
          <w:sz w:val="24"/>
          <w:szCs w:val="24"/>
        </w:rPr>
        <w:t xml:space="preserve">a </w:t>
      </w:r>
      <w:r w:rsidR="00967041" w:rsidRPr="00D71E8C">
        <w:rPr>
          <w:rFonts w:ascii="Book Antiqua" w:hAnsi="Book Antiqua"/>
          <w:sz w:val="24"/>
          <w:szCs w:val="24"/>
        </w:rPr>
        <w:t xml:space="preserve">Chinese </w:t>
      </w:r>
      <w:r w:rsidR="00FB55E6" w:rsidRPr="00D71E8C">
        <w:rPr>
          <w:rFonts w:ascii="Book Antiqua" w:hAnsi="Book Antiqua"/>
          <w:sz w:val="24"/>
          <w:szCs w:val="24"/>
        </w:rPr>
        <w:t>p</w:t>
      </w:r>
      <w:r w:rsidR="00967041" w:rsidRPr="00D71E8C">
        <w:rPr>
          <w:rFonts w:ascii="Book Antiqua" w:hAnsi="Book Antiqua"/>
          <w:sz w:val="24"/>
          <w:szCs w:val="24"/>
        </w:rPr>
        <w:t>opulation.</w:t>
      </w:r>
      <w:r w:rsidRPr="00D71E8C">
        <w:rPr>
          <w:rFonts w:ascii="Book Antiqua" w:hAnsi="Book Antiqua"/>
          <w:sz w:val="24"/>
          <w:szCs w:val="24"/>
        </w:rPr>
        <w:t xml:space="preserve"> </w:t>
      </w:r>
      <w:bookmarkEnd w:id="169"/>
      <w:bookmarkEnd w:id="170"/>
      <w:r w:rsidR="00967041" w:rsidRPr="00D71E8C">
        <w:rPr>
          <w:rFonts w:ascii="Book Antiqua" w:hAnsi="Book Antiqua"/>
          <w:sz w:val="24"/>
          <w:szCs w:val="24"/>
        </w:rPr>
        <w:t>W</w:t>
      </w:r>
      <w:r w:rsidR="00A37836" w:rsidRPr="00D71E8C">
        <w:rPr>
          <w:rFonts w:ascii="Book Antiqua" w:hAnsi="Book Antiqua"/>
          <w:sz w:val="24"/>
          <w:szCs w:val="24"/>
        </w:rPr>
        <w:t>e analyze</w:t>
      </w:r>
      <w:r w:rsidR="00842814" w:rsidRPr="00D71E8C">
        <w:rPr>
          <w:rFonts w:ascii="Book Antiqua" w:hAnsi="Book Antiqua"/>
          <w:sz w:val="24"/>
          <w:szCs w:val="24"/>
        </w:rPr>
        <w:t>d</w:t>
      </w:r>
      <w:r w:rsidR="00A46E54" w:rsidRPr="00D71E8C">
        <w:rPr>
          <w:rFonts w:ascii="Book Antiqua" w:hAnsi="Book Antiqua"/>
          <w:sz w:val="24"/>
          <w:szCs w:val="24"/>
        </w:rPr>
        <w:t xml:space="preserve"> </w:t>
      </w:r>
      <w:r w:rsidR="00842814" w:rsidRPr="00D71E8C">
        <w:rPr>
          <w:rFonts w:ascii="Book Antiqua" w:hAnsi="Book Antiqua"/>
          <w:sz w:val="24"/>
          <w:szCs w:val="24"/>
        </w:rPr>
        <w:t xml:space="preserve">K8/K18 </w:t>
      </w:r>
      <w:r w:rsidR="00A46E54" w:rsidRPr="00D71E8C">
        <w:rPr>
          <w:rFonts w:ascii="Book Antiqua" w:hAnsi="Book Antiqua"/>
          <w:sz w:val="24"/>
          <w:szCs w:val="24"/>
        </w:rPr>
        <w:t>variants in NAFLD patients</w:t>
      </w:r>
      <w:r w:rsidR="00456361" w:rsidRPr="00D71E8C">
        <w:rPr>
          <w:rFonts w:ascii="Book Antiqua" w:hAnsi="Book Antiqua"/>
          <w:sz w:val="24"/>
          <w:szCs w:val="24"/>
        </w:rPr>
        <w:t xml:space="preserve"> and observe</w:t>
      </w:r>
      <w:r w:rsidR="00842814" w:rsidRPr="00D71E8C">
        <w:rPr>
          <w:rFonts w:ascii="Book Antiqua" w:hAnsi="Book Antiqua"/>
          <w:sz w:val="24"/>
          <w:szCs w:val="24"/>
        </w:rPr>
        <w:t>d</w:t>
      </w:r>
      <w:r w:rsidR="00456361" w:rsidRPr="00D71E8C">
        <w:rPr>
          <w:rFonts w:ascii="Book Antiqua" w:hAnsi="Book Antiqua"/>
          <w:sz w:val="24"/>
          <w:szCs w:val="24"/>
        </w:rPr>
        <w:t xml:space="preserve"> the </w:t>
      </w:r>
      <w:r w:rsidR="00842814" w:rsidRPr="00D71E8C">
        <w:rPr>
          <w:rFonts w:ascii="Book Antiqua" w:hAnsi="Book Antiqua"/>
          <w:sz w:val="24"/>
          <w:szCs w:val="24"/>
        </w:rPr>
        <w:t>potential association</w:t>
      </w:r>
      <w:r w:rsidR="004031F7" w:rsidRPr="00D71E8C">
        <w:rPr>
          <w:rFonts w:ascii="Book Antiqua" w:hAnsi="Book Antiqua"/>
          <w:sz w:val="24"/>
          <w:szCs w:val="24"/>
        </w:rPr>
        <w:t xml:space="preserve"> of</w:t>
      </w:r>
      <w:r w:rsidR="00456361" w:rsidRPr="00D71E8C">
        <w:rPr>
          <w:rFonts w:ascii="Book Antiqua" w:hAnsi="Book Antiqua"/>
          <w:sz w:val="24"/>
          <w:szCs w:val="24"/>
        </w:rPr>
        <w:t xml:space="preserve"> </w:t>
      </w:r>
      <w:r w:rsidR="009D6EA0" w:rsidRPr="00D71E8C">
        <w:rPr>
          <w:rFonts w:ascii="Book Antiqua" w:hAnsi="Book Antiqua"/>
          <w:sz w:val="24"/>
          <w:szCs w:val="24"/>
        </w:rPr>
        <w:t>keratin</w:t>
      </w:r>
      <w:r w:rsidR="00456361" w:rsidRPr="00D71E8C">
        <w:rPr>
          <w:rFonts w:ascii="Book Antiqua" w:hAnsi="Book Antiqua"/>
          <w:sz w:val="24"/>
          <w:szCs w:val="24"/>
        </w:rPr>
        <w:t xml:space="preserve"> </w:t>
      </w:r>
      <w:r w:rsidR="00071579" w:rsidRPr="00D71E8C">
        <w:rPr>
          <w:rFonts w:ascii="Book Antiqua" w:hAnsi="Book Antiqua"/>
          <w:sz w:val="24"/>
          <w:szCs w:val="24"/>
        </w:rPr>
        <w:t>variant</w:t>
      </w:r>
      <w:r w:rsidR="00842814" w:rsidRPr="00D71E8C">
        <w:rPr>
          <w:rFonts w:ascii="Book Antiqua" w:hAnsi="Book Antiqua"/>
          <w:sz w:val="24"/>
          <w:szCs w:val="24"/>
        </w:rPr>
        <w:t>s with</w:t>
      </w:r>
      <w:r w:rsidR="00456361" w:rsidRPr="00D71E8C">
        <w:rPr>
          <w:rFonts w:ascii="Book Antiqua" w:hAnsi="Book Antiqua"/>
          <w:sz w:val="24"/>
          <w:szCs w:val="24"/>
        </w:rPr>
        <w:t xml:space="preserve"> NAFLD</w:t>
      </w:r>
      <w:r w:rsidR="00842814" w:rsidRPr="00D71E8C">
        <w:rPr>
          <w:rFonts w:ascii="Book Antiqua" w:hAnsi="Book Antiqua"/>
          <w:sz w:val="24"/>
          <w:szCs w:val="24"/>
        </w:rPr>
        <w:t>.</w:t>
      </w:r>
    </w:p>
    <w:p w:rsidR="00F64446" w:rsidRPr="00D71E8C" w:rsidRDefault="00C81B56" w:rsidP="00116763">
      <w:pPr>
        <w:autoSpaceDE w:val="0"/>
        <w:autoSpaceDN w:val="0"/>
        <w:adjustRightInd w:val="0"/>
        <w:snapToGrid w:val="0"/>
        <w:spacing w:line="360" w:lineRule="auto"/>
        <w:ind w:firstLineChars="100" w:firstLine="240"/>
        <w:rPr>
          <w:rFonts w:ascii="Book Antiqua" w:hAnsi="Book Antiqua"/>
          <w:sz w:val="24"/>
          <w:szCs w:val="24"/>
        </w:rPr>
      </w:pPr>
      <w:bookmarkStart w:id="171" w:name="OLE_LINK40"/>
      <w:bookmarkStart w:id="172" w:name="OLE_LINK41"/>
      <w:r w:rsidRPr="00D71E8C">
        <w:rPr>
          <w:rFonts w:ascii="Book Antiqua" w:hAnsi="Book Antiqua"/>
          <w:sz w:val="24"/>
          <w:szCs w:val="24"/>
        </w:rPr>
        <w:t>Our</w:t>
      </w:r>
      <w:r w:rsidR="00077F13" w:rsidRPr="00D71E8C">
        <w:rPr>
          <w:rFonts w:ascii="Book Antiqua" w:hAnsi="Book Antiqua"/>
          <w:sz w:val="24"/>
          <w:szCs w:val="24"/>
        </w:rPr>
        <w:t xml:space="preserve"> results demonstrate that keratin variants are overrepresented in </w:t>
      </w:r>
      <w:r w:rsidR="00A46E54" w:rsidRPr="00D71E8C">
        <w:rPr>
          <w:rFonts w:ascii="Book Antiqua" w:hAnsi="Book Antiqua"/>
          <w:sz w:val="24"/>
          <w:szCs w:val="24"/>
        </w:rPr>
        <w:t>NAFLD</w:t>
      </w:r>
      <w:r w:rsidR="00077F13" w:rsidRPr="00D71E8C">
        <w:rPr>
          <w:rFonts w:ascii="Book Antiqua" w:hAnsi="Book Antiqua"/>
          <w:sz w:val="24"/>
          <w:szCs w:val="24"/>
        </w:rPr>
        <w:t xml:space="preserve"> patients</w:t>
      </w:r>
      <w:r w:rsidR="00842814" w:rsidRPr="00D71E8C">
        <w:rPr>
          <w:rFonts w:ascii="Book Antiqua" w:hAnsi="Book Antiqua"/>
          <w:sz w:val="24"/>
          <w:szCs w:val="24"/>
        </w:rPr>
        <w:t xml:space="preserve">. </w:t>
      </w:r>
      <w:bookmarkEnd w:id="171"/>
      <w:bookmarkEnd w:id="172"/>
      <w:r w:rsidR="00842814" w:rsidRPr="00D71E8C">
        <w:rPr>
          <w:rFonts w:ascii="Book Antiqua" w:hAnsi="Book Antiqua"/>
          <w:sz w:val="24"/>
          <w:szCs w:val="24"/>
        </w:rPr>
        <w:t>Moreover,</w:t>
      </w:r>
      <w:r w:rsidR="00936EF2" w:rsidRPr="00D71E8C">
        <w:rPr>
          <w:rFonts w:ascii="Book Antiqua" w:hAnsi="Book Antiqua"/>
          <w:sz w:val="24"/>
          <w:szCs w:val="24"/>
        </w:rPr>
        <w:t xml:space="preserve"> K8 has the most keratin variants, </w:t>
      </w:r>
      <w:r w:rsidR="00A46E54" w:rsidRPr="00D71E8C">
        <w:rPr>
          <w:rFonts w:ascii="Book Antiqua" w:hAnsi="Book Antiqua"/>
          <w:sz w:val="24"/>
          <w:szCs w:val="24"/>
        </w:rPr>
        <w:t xml:space="preserve">which </w:t>
      </w:r>
      <w:r w:rsidR="00456052" w:rsidRPr="00D71E8C">
        <w:rPr>
          <w:rFonts w:ascii="Book Antiqua" w:hAnsi="Book Antiqua"/>
          <w:sz w:val="24"/>
          <w:szCs w:val="24"/>
        </w:rPr>
        <w:t xml:space="preserve">is </w:t>
      </w:r>
      <w:r w:rsidR="00A46E54" w:rsidRPr="00D71E8C">
        <w:rPr>
          <w:rFonts w:ascii="Book Antiqua" w:hAnsi="Book Antiqua"/>
          <w:sz w:val="24"/>
          <w:szCs w:val="24"/>
        </w:rPr>
        <w:t>consist</w:t>
      </w:r>
      <w:r w:rsidR="00456052" w:rsidRPr="00D71E8C">
        <w:rPr>
          <w:rFonts w:ascii="Book Antiqua" w:hAnsi="Book Antiqua"/>
          <w:sz w:val="24"/>
          <w:szCs w:val="24"/>
        </w:rPr>
        <w:t>e</w:t>
      </w:r>
      <w:r w:rsidR="00A46E54" w:rsidRPr="00D71E8C">
        <w:rPr>
          <w:rFonts w:ascii="Book Antiqua" w:hAnsi="Book Antiqua"/>
          <w:sz w:val="24"/>
          <w:szCs w:val="24"/>
        </w:rPr>
        <w:t xml:space="preserve">nt with data from patients with chronic hepatitis C, primary biliary cirrhosis and </w:t>
      </w:r>
      <w:r w:rsidR="001C68E2" w:rsidRPr="00D71E8C">
        <w:rPr>
          <w:rFonts w:ascii="Book Antiqua" w:hAnsi="Book Antiqua"/>
          <w:sz w:val="24"/>
          <w:szCs w:val="24"/>
        </w:rPr>
        <w:t>acute liver failure</w:t>
      </w:r>
      <w:r w:rsidR="00070AB5" w:rsidRPr="00D71E8C">
        <w:rPr>
          <w:rFonts w:ascii="Book Antiqua" w:hAnsi="Book Antiqua"/>
          <w:sz w:val="24"/>
          <w:szCs w:val="24"/>
        </w:rPr>
        <w:t>.</w:t>
      </w:r>
      <w:r w:rsidR="00A46E54" w:rsidRPr="00D71E8C">
        <w:rPr>
          <w:rFonts w:ascii="Book Antiqua" w:hAnsi="Book Antiqua"/>
          <w:sz w:val="24"/>
          <w:szCs w:val="24"/>
        </w:rPr>
        <w:t xml:space="preserve"> </w:t>
      </w:r>
      <w:r w:rsidR="00424408" w:rsidRPr="00D71E8C">
        <w:rPr>
          <w:rFonts w:ascii="Book Antiqua" w:hAnsi="Book Antiqua"/>
          <w:sz w:val="24"/>
          <w:szCs w:val="24"/>
        </w:rPr>
        <w:t xml:space="preserve">This </w:t>
      </w:r>
      <w:r w:rsidR="00842814" w:rsidRPr="00D71E8C">
        <w:rPr>
          <w:rFonts w:ascii="Book Antiqua" w:hAnsi="Book Antiqua"/>
          <w:sz w:val="24"/>
          <w:szCs w:val="24"/>
        </w:rPr>
        <w:t xml:space="preserve">finding </w:t>
      </w:r>
      <w:r w:rsidR="00424408" w:rsidRPr="00D71E8C">
        <w:rPr>
          <w:rFonts w:ascii="Book Antiqua" w:hAnsi="Book Antiqua"/>
          <w:sz w:val="24"/>
          <w:szCs w:val="24"/>
        </w:rPr>
        <w:t xml:space="preserve">highlights the importance of K8/K18 gene variants in NAFLD. </w:t>
      </w:r>
      <w:r w:rsidR="00ED0C71" w:rsidRPr="00D71E8C">
        <w:rPr>
          <w:rFonts w:ascii="Book Antiqua" w:hAnsi="Book Antiqua"/>
          <w:sz w:val="24"/>
          <w:szCs w:val="24"/>
        </w:rPr>
        <w:t xml:space="preserve">The frequency of keratin variants presented here is somewhat lower </w:t>
      </w:r>
      <w:r w:rsidR="00842814" w:rsidRPr="00D71E8C">
        <w:rPr>
          <w:rFonts w:ascii="Book Antiqua" w:hAnsi="Book Antiqua"/>
          <w:sz w:val="24"/>
          <w:szCs w:val="24"/>
        </w:rPr>
        <w:t>compared with</w:t>
      </w:r>
      <w:r w:rsidR="00ED0C71" w:rsidRPr="00D71E8C">
        <w:rPr>
          <w:rFonts w:ascii="Book Antiqua" w:hAnsi="Book Antiqua"/>
          <w:sz w:val="24"/>
          <w:szCs w:val="24"/>
        </w:rPr>
        <w:t xml:space="preserve"> </w:t>
      </w:r>
      <w:r w:rsidR="009101C1" w:rsidRPr="00D71E8C">
        <w:rPr>
          <w:rFonts w:ascii="Book Antiqua" w:hAnsi="Book Antiqua"/>
          <w:sz w:val="24"/>
          <w:szCs w:val="24"/>
        </w:rPr>
        <w:t xml:space="preserve">patients </w:t>
      </w:r>
      <w:r w:rsidR="00842814" w:rsidRPr="00D71E8C">
        <w:rPr>
          <w:rFonts w:ascii="Book Antiqua" w:hAnsi="Book Antiqua"/>
          <w:sz w:val="24"/>
          <w:szCs w:val="24"/>
        </w:rPr>
        <w:t xml:space="preserve">who suffer from </w:t>
      </w:r>
      <w:r w:rsidR="00ED0C71" w:rsidRPr="00D71E8C">
        <w:rPr>
          <w:rFonts w:ascii="Book Antiqua" w:hAnsi="Book Antiqua"/>
          <w:sz w:val="24"/>
          <w:szCs w:val="24"/>
        </w:rPr>
        <w:t xml:space="preserve">other </w:t>
      </w:r>
      <w:r w:rsidR="00842814" w:rsidRPr="00D71E8C">
        <w:rPr>
          <w:rFonts w:ascii="Book Antiqua" w:hAnsi="Book Antiqua"/>
          <w:sz w:val="24"/>
          <w:szCs w:val="24"/>
        </w:rPr>
        <w:t>type</w:t>
      </w:r>
      <w:r w:rsidR="009101C1" w:rsidRPr="00D71E8C">
        <w:rPr>
          <w:rFonts w:ascii="Book Antiqua" w:hAnsi="Book Antiqua"/>
          <w:sz w:val="24"/>
          <w:szCs w:val="24"/>
        </w:rPr>
        <w:t>s of liver disease</w:t>
      </w:r>
      <w:r w:rsidR="00584BA3" w:rsidRPr="00D71E8C">
        <w:rPr>
          <w:rFonts w:ascii="Book Antiqua" w:hAnsi="Book Antiqua"/>
          <w:sz w:val="24"/>
          <w:szCs w:val="24"/>
        </w:rPr>
        <w:t xml:space="preserve"> </w:t>
      </w:r>
      <w:r w:rsidR="009101C1" w:rsidRPr="00D71E8C">
        <w:rPr>
          <w:rFonts w:ascii="Book Antiqua" w:hAnsi="Book Antiqua"/>
          <w:sz w:val="24"/>
          <w:szCs w:val="24"/>
        </w:rPr>
        <w:t>(</w:t>
      </w:r>
      <w:r w:rsidR="00842814" w:rsidRPr="00D71E8C">
        <w:rPr>
          <w:rFonts w:ascii="Book Antiqua" w:hAnsi="Book Antiqua"/>
          <w:i/>
          <w:sz w:val="24"/>
          <w:szCs w:val="24"/>
        </w:rPr>
        <w:t>e.g.</w:t>
      </w:r>
      <w:r w:rsidR="00842814" w:rsidRPr="00D71E8C">
        <w:rPr>
          <w:rFonts w:ascii="Book Antiqua" w:hAnsi="Book Antiqua"/>
          <w:sz w:val="24"/>
          <w:szCs w:val="24"/>
        </w:rPr>
        <w:t xml:space="preserve">, </w:t>
      </w:r>
      <w:r w:rsidR="009101C1" w:rsidRPr="00D71E8C">
        <w:rPr>
          <w:rFonts w:ascii="Book Antiqua" w:hAnsi="Book Antiqua"/>
          <w:sz w:val="24"/>
          <w:szCs w:val="24"/>
        </w:rPr>
        <w:t>13.1%</w:t>
      </w:r>
      <w:r w:rsidR="00842814" w:rsidRPr="00D71E8C">
        <w:rPr>
          <w:rFonts w:ascii="Book Antiqua" w:hAnsi="Book Antiqua"/>
          <w:sz w:val="24"/>
          <w:szCs w:val="24"/>
        </w:rPr>
        <w:t xml:space="preserve"> and </w:t>
      </w:r>
      <w:r w:rsidR="008955E3" w:rsidRPr="00D71E8C">
        <w:rPr>
          <w:rFonts w:ascii="Book Antiqua" w:hAnsi="Book Antiqua"/>
          <w:sz w:val="24"/>
          <w:szCs w:val="24"/>
        </w:rPr>
        <w:t>12</w:t>
      </w:r>
      <w:r w:rsidR="009101C1" w:rsidRPr="00D71E8C">
        <w:rPr>
          <w:rFonts w:ascii="Book Antiqua" w:hAnsi="Book Antiqua"/>
          <w:sz w:val="24"/>
          <w:szCs w:val="24"/>
        </w:rPr>
        <w:t>.4%</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NE.Ref.{D004786D-6F9E-40D2-8934-2D1B49769B4D}</w:instrText>
      </w:r>
      <w:r w:rsidR="00790176" w:rsidRPr="00D71E8C">
        <w:rPr>
          <w:rFonts w:ascii="Book Antiqua" w:hAnsi="Book Antiqua"/>
          <w:sz w:val="24"/>
          <w:szCs w:val="24"/>
        </w:rPr>
        <w:fldChar w:fldCharType="separate"/>
      </w:r>
      <w:r w:rsidR="00D71E8C" w:rsidRPr="00D71E8C">
        <w:rPr>
          <w:rFonts w:ascii="Book Antiqua" w:hAnsi="Book Antiqua" w:cs="Calibri"/>
          <w:kern w:val="0"/>
          <w:sz w:val="24"/>
          <w:szCs w:val="24"/>
          <w:vertAlign w:val="superscript"/>
        </w:rPr>
        <w:t>[20,</w:t>
      </w:r>
      <w:r w:rsidR="00C23FF0" w:rsidRPr="00D71E8C">
        <w:rPr>
          <w:rFonts w:ascii="Book Antiqua" w:hAnsi="Book Antiqua" w:cs="Calibri"/>
          <w:kern w:val="0"/>
          <w:sz w:val="24"/>
          <w:szCs w:val="24"/>
          <w:vertAlign w:val="superscript"/>
        </w:rPr>
        <w:t>21]</w:t>
      </w:r>
      <w:r w:rsidR="00790176" w:rsidRPr="00D71E8C">
        <w:rPr>
          <w:rFonts w:ascii="Book Antiqua" w:hAnsi="Book Antiqua"/>
          <w:sz w:val="24"/>
          <w:szCs w:val="24"/>
        </w:rPr>
        <w:fldChar w:fldCharType="end"/>
      </w:r>
      <w:r w:rsidR="009101C1" w:rsidRPr="00D71E8C">
        <w:rPr>
          <w:rFonts w:ascii="Book Antiqua" w:hAnsi="Book Antiqua"/>
          <w:sz w:val="24"/>
          <w:szCs w:val="24"/>
        </w:rPr>
        <w:t>)</w:t>
      </w:r>
      <w:r w:rsidR="00842814" w:rsidRPr="00D71E8C">
        <w:rPr>
          <w:rFonts w:ascii="Book Antiqua" w:hAnsi="Book Antiqua"/>
          <w:sz w:val="24"/>
          <w:szCs w:val="24"/>
        </w:rPr>
        <w:t>,</w:t>
      </w:r>
      <w:r w:rsidR="008955E3" w:rsidRPr="00D71E8C">
        <w:rPr>
          <w:rFonts w:ascii="Book Antiqua" w:hAnsi="Book Antiqua"/>
          <w:sz w:val="24"/>
          <w:szCs w:val="24"/>
        </w:rPr>
        <w:t xml:space="preserve"> </w:t>
      </w:r>
      <w:r w:rsidR="000277FC" w:rsidRPr="00D71E8C">
        <w:rPr>
          <w:rFonts w:ascii="Book Antiqua" w:hAnsi="Book Antiqua"/>
          <w:sz w:val="24"/>
          <w:szCs w:val="24"/>
        </w:rPr>
        <w:t>as previously reported</w:t>
      </w:r>
      <w:r w:rsidR="00ED0C71" w:rsidRPr="00D71E8C">
        <w:rPr>
          <w:rFonts w:ascii="Book Antiqua" w:hAnsi="Book Antiqua"/>
          <w:sz w:val="24"/>
          <w:szCs w:val="24"/>
        </w:rPr>
        <w:t xml:space="preserve">, but </w:t>
      </w:r>
      <w:r w:rsidR="00842814" w:rsidRPr="00D71E8C">
        <w:rPr>
          <w:rFonts w:ascii="Book Antiqua" w:hAnsi="Book Antiqua"/>
          <w:sz w:val="24"/>
          <w:szCs w:val="24"/>
        </w:rPr>
        <w:t xml:space="preserve">it </w:t>
      </w:r>
      <w:r w:rsidR="00E1171A" w:rsidRPr="00D71E8C">
        <w:rPr>
          <w:rFonts w:ascii="Book Antiqua" w:hAnsi="Book Antiqua"/>
          <w:sz w:val="24"/>
          <w:szCs w:val="24"/>
        </w:rPr>
        <w:t xml:space="preserve">is </w:t>
      </w:r>
      <w:r w:rsidR="000277FC" w:rsidRPr="00D71E8C">
        <w:rPr>
          <w:rFonts w:ascii="Book Antiqua" w:hAnsi="Book Antiqua"/>
          <w:sz w:val="24"/>
          <w:szCs w:val="24"/>
        </w:rPr>
        <w:t xml:space="preserve">close to that observed in </w:t>
      </w:r>
      <w:r w:rsidR="00842814" w:rsidRPr="00D71E8C">
        <w:rPr>
          <w:rFonts w:ascii="Book Antiqua" w:hAnsi="Book Antiqua"/>
          <w:sz w:val="24"/>
          <w:szCs w:val="24"/>
        </w:rPr>
        <w:t xml:space="preserve">an </w:t>
      </w:r>
      <w:r w:rsidR="000277FC" w:rsidRPr="00D71E8C">
        <w:rPr>
          <w:rFonts w:ascii="Book Antiqua" w:hAnsi="Book Antiqua"/>
          <w:sz w:val="24"/>
          <w:szCs w:val="24"/>
        </w:rPr>
        <w:t xml:space="preserve">Asian </w:t>
      </w:r>
      <w:r w:rsidR="00842814" w:rsidRPr="00D71E8C">
        <w:rPr>
          <w:rFonts w:ascii="Book Antiqua" w:hAnsi="Book Antiqua"/>
          <w:sz w:val="24"/>
          <w:szCs w:val="24"/>
        </w:rPr>
        <w:t>cohort</w:t>
      </w:r>
      <w:r w:rsidR="000277FC" w:rsidRPr="00D71E8C">
        <w:rPr>
          <w:rFonts w:ascii="Book Antiqua" w:hAnsi="Book Antiqua"/>
          <w:sz w:val="24"/>
          <w:szCs w:val="24"/>
        </w:rPr>
        <w:t xml:space="preserve"> in a U</w:t>
      </w:r>
      <w:r w:rsidR="00D71E8C" w:rsidRPr="00D71E8C">
        <w:rPr>
          <w:rFonts w:ascii="Book Antiqua" w:hAnsi="Book Antiqua"/>
          <w:sz w:val="24"/>
          <w:szCs w:val="24"/>
        </w:rPr>
        <w:t>nited States</w:t>
      </w:r>
      <w:r w:rsidR="000277FC" w:rsidRPr="00D71E8C">
        <w:rPr>
          <w:rFonts w:ascii="Book Antiqua" w:hAnsi="Book Antiqua"/>
          <w:sz w:val="24"/>
          <w:szCs w:val="24"/>
        </w:rPr>
        <w:t xml:space="preserve"> study</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NE.Ref.{F6504050-24B5-446F-8991-3068383002AA}</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[22]</w:t>
      </w:r>
      <w:r w:rsidR="00790176" w:rsidRPr="00D71E8C">
        <w:rPr>
          <w:rFonts w:ascii="Book Antiqua" w:hAnsi="Book Antiqua"/>
          <w:sz w:val="24"/>
          <w:szCs w:val="24"/>
        </w:rPr>
        <w:fldChar w:fldCharType="end"/>
      </w:r>
      <w:r w:rsidR="000277FC" w:rsidRPr="00D71E8C">
        <w:rPr>
          <w:rFonts w:ascii="Book Antiqua" w:hAnsi="Book Antiqua"/>
          <w:sz w:val="24"/>
          <w:szCs w:val="24"/>
        </w:rPr>
        <w:t>.</w:t>
      </w:r>
      <w:r w:rsidR="005649F1" w:rsidRPr="00D71E8C">
        <w:rPr>
          <w:rFonts w:ascii="Book Antiqua" w:hAnsi="Book Antiqua"/>
          <w:sz w:val="24"/>
          <w:szCs w:val="24"/>
        </w:rPr>
        <w:t xml:space="preserve"> </w:t>
      </w:r>
      <w:r w:rsidR="000376AB" w:rsidRPr="00D71E8C">
        <w:rPr>
          <w:rFonts w:ascii="Book Antiqua" w:hAnsi="Book Antiqua"/>
          <w:sz w:val="24"/>
          <w:szCs w:val="24"/>
        </w:rPr>
        <w:t>Multiple K8/K18 variants</w:t>
      </w:r>
      <w:r w:rsidR="00842814" w:rsidRPr="00D71E8C">
        <w:rPr>
          <w:rFonts w:ascii="Book Antiqua" w:hAnsi="Book Antiqua"/>
          <w:sz w:val="24"/>
          <w:szCs w:val="24"/>
        </w:rPr>
        <w:t xml:space="preserve"> have been verified </w:t>
      </w:r>
      <w:r w:rsidR="00671763" w:rsidRPr="00D71E8C">
        <w:rPr>
          <w:rFonts w:ascii="Book Antiqua" w:hAnsi="Book Antiqua"/>
          <w:sz w:val="24"/>
          <w:szCs w:val="24"/>
        </w:rPr>
        <w:t>and</w:t>
      </w:r>
      <w:r w:rsidR="000376AB" w:rsidRPr="00D71E8C">
        <w:rPr>
          <w:rFonts w:ascii="Book Antiqua" w:hAnsi="Book Antiqua"/>
          <w:sz w:val="24"/>
          <w:szCs w:val="24"/>
        </w:rPr>
        <w:t xml:space="preserve"> R341H </w:t>
      </w:r>
      <w:r w:rsidR="00842814" w:rsidRPr="00D71E8C">
        <w:rPr>
          <w:rFonts w:ascii="Book Antiqua" w:hAnsi="Book Antiqua"/>
          <w:sz w:val="24"/>
          <w:szCs w:val="24"/>
        </w:rPr>
        <w:t>represents</w:t>
      </w:r>
      <w:r w:rsidR="000376AB" w:rsidRPr="00D71E8C">
        <w:rPr>
          <w:rFonts w:ascii="Book Antiqua" w:hAnsi="Book Antiqua"/>
          <w:sz w:val="24"/>
          <w:szCs w:val="24"/>
        </w:rPr>
        <w:t xml:space="preserve"> the most common</w:t>
      </w:r>
      <w:bookmarkStart w:id="173" w:name="OLE_LINK5"/>
      <w:bookmarkStart w:id="174" w:name="OLE_LINK8"/>
      <w:r w:rsidR="000376AB" w:rsidRPr="00D71E8C">
        <w:rPr>
          <w:rFonts w:ascii="Book Antiqua" w:hAnsi="Book Antiqua"/>
          <w:sz w:val="24"/>
          <w:szCs w:val="24"/>
        </w:rPr>
        <w:t xml:space="preserve"> amino acid-altering </w:t>
      </w:r>
      <w:bookmarkEnd w:id="173"/>
      <w:bookmarkEnd w:id="174"/>
      <w:r w:rsidR="000376AB" w:rsidRPr="00D71E8C">
        <w:rPr>
          <w:rFonts w:ascii="Book Antiqua" w:hAnsi="Book Antiqua"/>
          <w:sz w:val="24"/>
          <w:szCs w:val="24"/>
        </w:rPr>
        <w:t>K8/K18 vari</w:t>
      </w:r>
      <w:r w:rsidR="009D37E5" w:rsidRPr="00D71E8C">
        <w:rPr>
          <w:rFonts w:ascii="Book Antiqua" w:hAnsi="Book Antiqua"/>
          <w:sz w:val="24"/>
          <w:szCs w:val="24"/>
        </w:rPr>
        <w:t>a</w:t>
      </w:r>
      <w:r w:rsidR="000376AB" w:rsidRPr="00D71E8C">
        <w:rPr>
          <w:rFonts w:ascii="Book Antiqua" w:hAnsi="Book Antiqua"/>
          <w:sz w:val="24"/>
          <w:szCs w:val="24"/>
        </w:rPr>
        <w:t>nt</w:t>
      </w:r>
      <w:r w:rsidR="00842814" w:rsidRPr="00D71E8C">
        <w:rPr>
          <w:rFonts w:ascii="Book Antiqua" w:hAnsi="Book Antiqua"/>
          <w:sz w:val="24"/>
          <w:szCs w:val="24"/>
        </w:rPr>
        <w:t xml:space="preserve"> </w:t>
      </w:r>
      <w:r w:rsidR="000376AB" w:rsidRPr="00D71E8C">
        <w:rPr>
          <w:rFonts w:ascii="Book Antiqua" w:hAnsi="Book Antiqua"/>
          <w:sz w:val="24"/>
          <w:szCs w:val="24"/>
        </w:rPr>
        <w:t>in Chinese</w:t>
      </w:r>
      <w:r w:rsidR="00842814" w:rsidRPr="00D71E8C">
        <w:rPr>
          <w:rFonts w:ascii="Book Antiqua" w:hAnsi="Book Antiqua"/>
          <w:sz w:val="24"/>
          <w:szCs w:val="24"/>
        </w:rPr>
        <w:t xml:space="preserve"> populations</w:t>
      </w:r>
      <w:r w:rsidR="000376AB" w:rsidRPr="00D71E8C">
        <w:rPr>
          <w:rFonts w:ascii="Book Antiqua" w:hAnsi="Book Antiqua"/>
          <w:sz w:val="24"/>
          <w:szCs w:val="24"/>
        </w:rPr>
        <w:t>.</w:t>
      </w:r>
      <w:r w:rsidR="006C248B" w:rsidRPr="00D71E8C">
        <w:rPr>
          <w:rFonts w:ascii="Book Antiqua" w:hAnsi="Book Antiqua"/>
          <w:sz w:val="24"/>
          <w:szCs w:val="24"/>
        </w:rPr>
        <w:t xml:space="preserve"> </w:t>
      </w:r>
      <w:r w:rsidR="005649F1" w:rsidRPr="00D71E8C">
        <w:rPr>
          <w:rFonts w:ascii="Book Antiqua" w:hAnsi="Book Antiqua"/>
          <w:sz w:val="24"/>
          <w:szCs w:val="24"/>
        </w:rPr>
        <w:t xml:space="preserve">As confirmed herein, </w:t>
      </w:r>
      <w:r w:rsidR="00842814" w:rsidRPr="00D71E8C">
        <w:rPr>
          <w:rFonts w:ascii="Book Antiqua" w:hAnsi="Book Antiqua"/>
          <w:sz w:val="24"/>
          <w:szCs w:val="24"/>
        </w:rPr>
        <w:t xml:space="preserve">the </w:t>
      </w:r>
      <w:r w:rsidR="005649F1" w:rsidRPr="00D71E8C">
        <w:rPr>
          <w:rFonts w:ascii="Book Antiqua" w:hAnsi="Book Antiqua"/>
          <w:sz w:val="24"/>
          <w:szCs w:val="24"/>
        </w:rPr>
        <w:t xml:space="preserve">K8 </w:t>
      </w:r>
      <w:r w:rsidR="00671763" w:rsidRPr="00D71E8C">
        <w:rPr>
          <w:rFonts w:ascii="Book Antiqua" w:hAnsi="Book Antiqua"/>
          <w:sz w:val="24"/>
          <w:szCs w:val="24"/>
        </w:rPr>
        <w:t xml:space="preserve">variant </w:t>
      </w:r>
      <w:r w:rsidR="005649F1" w:rsidRPr="00D71E8C">
        <w:rPr>
          <w:rFonts w:ascii="Book Antiqua" w:hAnsi="Book Antiqua"/>
          <w:sz w:val="24"/>
          <w:szCs w:val="24"/>
        </w:rPr>
        <w:t xml:space="preserve">R341H also </w:t>
      </w:r>
      <w:r w:rsidR="00842814" w:rsidRPr="00D71E8C">
        <w:rPr>
          <w:rFonts w:ascii="Book Antiqua" w:hAnsi="Book Antiqua"/>
          <w:sz w:val="24"/>
          <w:szCs w:val="24"/>
        </w:rPr>
        <w:t xml:space="preserve">exclusively </w:t>
      </w:r>
      <w:r w:rsidR="005649F1" w:rsidRPr="00D71E8C">
        <w:rPr>
          <w:rFonts w:ascii="Book Antiqua" w:hAnsi="Book Antiqua"/>
          <w:sz w:val="24"/>
          <w:szCs w:val="24"/>
        </w:rPr>
        <w:t>associates with the intronic K8 IVS7+10delC deletion</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NE.Ref.{622E3F1E-0696-4AEF-9FEC-2B159837B56C}</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[19]</w:t>
      </w:r>
      <w:r w:rsidR="00790176" w:rsidRPr="00D71E8C">
        <w:rPr>
          <w:rFonts w:ascii="Book Antiqua" w:hAnsi="Book Antiqua"/>
          <w:sz w:val="24"/>
          <w:szCs w:val="24"/>
        </w:rPr>
        <w:fldChar w:fldCharType="end"/>
      </w:r>
      <w:r w:rsidR="005649F1" w:rsidRPr="00D71E8C">
        <w:rPr>
          <w:rFonts w:ascii="Book Antiqua" w:hAnsi="Book Antiqua"/>
          <w:sz w:val="24"/>
          <w:szCs w:val="24"/>
        </w:rPr>
        <w:t xml:space="preserve">. </w:t>
      </w:r>
      <w:r w:rsidR="009E7D10" w:rsidRPr="00D71E8C">
        <w:rPr>
          <w:rFonts w:ascii="Book Antiqua" w:hAnsi="Book Antiqua"/>
          <w:sz w:val="24"/>
          <w:szCs w:val="24"/>
        </w:rPr>
        <w:t>We also f</w:t>
      </w:r>
      <w:r w:rsidR="00842814" w:rsidRPr="00D71E8C">
        <w:rPr>
          <w:rFonts w:ascii="Book Antiqua" w:hAnsi="Book Antiqua"/>
          <w:sz w:val="24"/>
          <w:szCs w:val="24"/>
        </w:rPr>
        <w:t>ou</w:t>
      </w:r>
      <w:r w:rsidR="009E7D10" w:rsidRPr="00D71E8C">
        <w:rPr>
          <w:rFonts w:ascii="Book Antiqua" w:hAnsi="Book Antiqua"/>
          <w:sz w:val="24"/>
          <w:szCs w:val="24"/>
        </w:rPr>
        <w:t>nd</w:t>
      </w:r>
      <w:r w:rsidR="00842814" w:rsidRPr="00D71E8C">
        <w:rPr>
          <w:rFonts w:ascii="Book Antiqua" w:hAnsi="Book Antiqua"/>
          <w:sz w:val="24"/>
          <w:szCs w:val="24"/>
        </w:rPr>
        <w:t xml:space="preserve"> a</w:t>
      </w:r>
      <w:r w:rsidR="009E7D10" w:rsidRPr="00D71E8C">
        <w:rPr>
          <w:rFonts w:ascii="Book Antiqua" w:hAnsi="Book Antiqua"/>
          <w:sz w:val="24"/>
          <w:szCs w:val="24"/>
        </w:rPr>
        <w:t xml:space="preserve"> new amino acid-altering variant N193S of K18, in which the patient </w:t>
      </w:r>
      <w:r w:rsidR="00842814" w:rsidRPr="00D71E8C">
        <w:rPr>
          <w:rFonts w:ascii="Book Antiqua" w:hAnsi="Book Antiqua"/>
          <w:sz w:val="24"/>
          <w:szCs w:val="24"/>
        </w:rPr>
        <w:t xml:space="preserve">simultaneously </w:t>
      </w:r>
      <w:r w:rsidR="009E7D10" w:rsidRPr="00D71E8C">
        <w:rPr>
          <w:rFonts w:ascii="Book Antiqua" w:hAnsi="Book Antiqua"/>
          <w:sz w:val="24"/>
          <w:szCs w:val="24"/>
        </w:rPr>
        <w:t xml:space="preserve">carries </w:t>
      </w:r>
      <w:r w:rsidR="00842814" w:rsidRPr="00D71E8C">
        <w:rPr>
          <w:rFonts w:ascii="Book Antiqua" w:hAnsi="Book Antiqua"/>
          <w:sz w:val="24"/>
          <w:szCs w:val="24"/>
        </w:rPr>
        <w:t>an</w:t>
      </w:r>
      <w:r w:rsidR="009E7D10" w:rsidRPr="00D71E8C">
        <w:rPr>
          <w:rFonts w:ascii="Book Antiqua" w:hAnsi="Book Antiqua"/>
          <w:sz w:val="24"/>
          <w:szCs w:val="24"/>
        </w:rPr>
        <w:t xml:space="preserve"> intronic variant</w:t>
      </w:r>
      <w:r w:rsidR="00397653" w:rsidRPr="00D71E8C">
        <w:rPr>
          <w:rFonts w:ascii="Book Antiqua" w:hAnsi="Book Antiqua"/>
          <w:sz w:val="24"/>
          <w:szCs w:val="24"/>
        </w:rPr>
        <w:t xml:space="preserve"> IVS3-15C→G. </w:t>
      </w:r>
      <w:r w:rsidR="008171B2" w:rsidRPr="00D71E8C">
        <w:rPr>
          <w:rFonts w:ascii="Book Antiqua" w:hAnsi="Book Antiqua"/>
          <w:sz w:val="24"/>
          <w:szCs w:val="24"/>
        </w:rPr>
        <w:t xml:space="preserve">It remains to be </w:t>
      </w:r>
      <w:r w:rsidR="00401CDF" w:rsidRPr="00D71E8C">
        <w:rPr>
          <w:rFonts w:ascii="Book Antiqua" w:hAnsi="Book Antiqua"/>
          <w:sz w:val="24"/>
          <w:szCs w:val="24"/>
        </w:rPr>
        <w:t>determined</w:t>
      </w:r>
      <w:r w:rsidR="008171B2" w:rsidRPr="00D71E8C">
        <w:rPr>
          <w:rFonts w:ascii="Book Antiqua" w:hAnsi="Book Antiqua"/>
          <w:sz w:val="24"/>
          <w:szCs w:val="24"/>
        </w:rPr>
        <w:t xml:space="preserve"> whether this nucleotide error at one site </w:t>
      </w:r>
      <w:r w:rsidR="00401CDF" w:rsidRPr="00D71E8C">
        <w:rPr>
          <w:rFonts w:ascii="Book Antiqua" w:hAnsi="Book Antiqua"/>
          <w:sz w:val="24"/>
          <w:szCs w:val="24"/>
        </w:rPr>
        <w:t>acts in conjunction with</w:t>
      </w:r>
      <w:r w:rsidR="008171B2" w:rsidRPr="00D71E8C">
        <w:rPr>
          <w:rFonts w:ascii="Book Antiqua" w:hAnsi="Book Antiqua"/>
          <w:sz w:val="24"/>
          <w:szCs w:val="24"/>
        </w:rPr>
        <w:t xml:space="preserve"> the other.</w:t>
      </w:r>
    </w:p>
    <w:p w:rsidR="0050559C" w:rsidRPr="00D71E8C" w:rsidRDefault="007E217B" w:rsidP="00116763">
      <w:pPr>
        <w:autoSpaceDE w:val="0"/>
        <w:autoSpaceDN w:val="0"/>
        <w:adjustRightInd w:val="0"/>
        <w:snapToGrid w:val="0"/>
        <w:spacing w:line="360" w:lineRule="auto"/>
        <w:ind w:firstLineChars="100" w:firstLine="240"/>
        <w:rPr>
          <w:rFonts w:ascii="Book Antiqua" w:hAnsi="Book Antiqua"/>
          <w:sz w:val="24"/>
          <w:szCs w:val="24"/>
        </w:rPr>
      </w:pPr>
      <w:r w:rsidRPr="00D71E8C">
        <w:rPr>
          <w:rFonts w:ascii="Book Antiqua" w:hAnsi="Book Antiqua"/>
          <w:sz w:val="24"/>
          <w:szCs w:val="24"/>
        </w:rPr>
        <w:t xml:space="preserve">Hepatic steatosis occurs when insulin signaling is impaired, with the development of IR </w:t>
      </w:r>
      <w:r w:rsidR="00401CDF" w:rsidRPr="00D71E8C">
        <w:rPr>
          <w:rFonts w:ascii="Book Antiqua" w:hAnsi="Book Antiqua"/>
          <w:sz w:val="24"/>
          <w:szCs w:val="24"/>
        </w:rPr>
        <w:t>driven by</w:t>
      </w:r>
      <w:r w:rsidRPr="00D71E8C">
        <w:rPr>
          <w:rFonts w:ascii="Book Antiqua" w:hAnsi="Book Antiqua"/>
          <w:sz w:val="24"/>
          <w:szCs w:val="24"/>
        </w:rPr>
        <w:t xml:space="preserve"> adipose tissue and </w:t>
      </w:r>
      <w:r w:rsidR="00401CDF" w:rsidRPr="00D71E8C">
        <w:rPr>
          <w:rFonts w:ascii="Book Antiqua" w:hAnsi="Book Antiqua"/>
          <w:sz w:val="24"/>
          <w:szCs w:val="24"/>
        </w:rPr>
        <w:t xml:space="preserve">the </w:t>
      </w:r>
      <w:r w:rsidRPr="00D71E8C">
        <w:rPr>
          <w:rFonts w:ascii="Book Antiqua" w:hAnsi="Book Antiqua"/>
          <w:sz w:val="24"/>
          <w:szCs w:val="24"/>
        </w:rPr>
        <w:t>liver</w:t>
      </w:r>
      <w:r w:rsidR="00401CDF" w:rsidRPr="00D71E8C">
        <w:rPr>
          <w:rFonts w:ascii="Book Antiqua" w:hAnsi="Book Antiqua"/>
          <w:sz w:val="24"/>
          <w:szCs w:val="24"/>
        </w:rPr>
        <w:t xml:space="preserve">, along with the </w:t>
      </w:r>
      <w:r w:rsidRPr="00D71E8C">
        <w:rPr>
          <w:rFonts w:ascii="Book Antiqua" w:hAnsi="Book Antiqua"/>
          <w:sz w:val="24"/>
          <w:szCs w:val="24"/>
        </w:rPr>
        <w:t>sustained excess delivery of fatty acids to the liver.</w:t>
      </w:r>
      <w:r w:rsidR="00401CDF" w:rsidRPr="00D71E8C">
        <w:rPr>
          <w:rFonts w:ascii="Book Antiqua" w:hAnsi="Book Antiqua"/>
          <w:sz w:val="24"/>
          <w:szCs w:val="24"/>
        </w:rPr>
        <w:t xml:space="preserve"> Here</w:t>
      </w:r>
      <w:r w:rsidR="0050559C" w:rsidRPr="00D71E8C">
        <w:rPr>
          <w:rFonts w:ascii="Book Antiqua" w:hAnsi="Book Antiqua"/>
          <w:sz w:val="24"/>
          <w:szCs w:val="24"/>
        </w:rPr>
        <w:t>, we observe</w:t>
      </w:r>
      <w:r w:rsidR="00401CDF" w:rsidRPr="00D71E8C">
        <w:rPr>
          <w:rFonts w:ascii="Book Antiqua" w:hAnsi="Book Antiqua"/>
          <w:sz w:val="24"/>
          <w:szCs w:val="24"/>
        </w:rPr>
        <w:t>d</w:t>
      </w:r>
      <w:r w:rsidR="0050559C" w:rsidRPr="00D71E8C">
        <w:rPr>
          <w:rFonts w:ascii="Book Antiqua" w:hAnsi="Book Antiqua"/>
          <w:sz w:val="24"/>
          <w:szCs w:val="24"/>
        </w:rPr>
        <w:t xml:space="preserve"> a correlation of </w:t>
      </w:r>
      <w:r w:rsidRPr="00D71E8C">
        <w:rPr>
          <w:rFonts w:ascii="Book Antiqua" w:hAnsi="Book Antiqua"/>
          <w:sz w:val="24"/>
          <w:szCs w:val="24"/>
        </w:rPr>
        <w:t>IR</w:t>
      </w:r>
      <w:r w:rsidR="000E7FA7" w:rsidRPr="00D71E8C">
        <w:rPr>
          <w:rFonts w:ascii="Book Antiqua" w:hAnsi="Book Antiqua"/>
          <w:sz w:val="24"/>
          <w:szCs w:val="24"/>
        </w:rPr>
        <w:t xml:space="preserve"> </w:t>
      </w:r>
      <w:r w:rsidR="0050559C" w:rsidRPr="00D71E8C">
        <w:rPr>
          <w:rFonts w:ascii="Book Antiqua" w:hAnsi="Book Antiqua"/>
          <w:sz w:val="24"/>
          <w:szCs w:val="24"/>
        </w:rPr>
        <w:t>with</w:t>
      </w:r>
      <w:r w:rsidR="000E7FA7" w:rsidRPr="00D71E8C">
        <w:rPr>
          <w:rFonts w:ascii="Book Antiqua" w:hAnsi="Book Antiqua"/>
          <w:sz w:val="24"/>
          <w:szCs w:val="24"/>
        </w:rPr>
        <w:t xml:space="preserve"> keratin variant</w:t>
      </w:r>
      <w:r w:rsidR="00401CDF" w:rsidRPr="00D71E8C">
        <w:rPr>
          <w:rFonts w:ascii="Book Antiqua" w:hAnsi="Book Antiqua"/>
          <w:sz w:val="24"/>
          <w:szCs w:val="24"/>
        </w:rPr>
        <w:t>s</w:t>
      </w:r>
      <w:r w:rsidR="000E7FA7" w:rsidRPr="00D71E8C">
        <w:rPr>
          <w:rFonts w:ascii="Book Antiqua" w:hAnsi="Book Antiqua"/>
          <w:sz w:val="24"/>
          <w:szCs w:val="24"/>
        </w:rPr>
        <w:t xml:space="preserve">. This </w:t>
      </w:r>
      <w:r w:rsidR="00401CDF" w:rsidRPr="00D71E8C">
        <w:rPr>
          <w:rFonts w:ascii="Book Antiqua" w:hAnsi="Book Antiqua"/>
          <w:sz w:val="24"/>
          <w:szCs w:val="24"/>
        </w:rPr>
        <w:t xml:space="preserve">association </w:t>
      </w:r>
      <w:r w:rsidR="000E7FA7" w:rsidRPr="00D71E8C">
        <w:rPr>
          <w:rFonts w:ascii="Book Antiqua" w:hAnsi="Book Antiqua"/>
          <w:sz w:val="24"/>
          <w:szCs w:val="24"/>
        </w:rPr>
        <w:t>suggests that K8/K18 mutations result in increase</w:t>
      </w:r>
      <w:r w:rsidR="00401CDF" w:rsidRPr="00D71E8C">
        <w:rPr>
          <w:rFonts w:ascii="Book Antiqua" w:hAnsi="Book Antiqua"/>
          <w:sz w:val="24"/>
          <w:szCs w:val="24"/>
        </w:rPr>
        <w:t>d</w:t>
      </w:r>
      <w:r w:rsidR="000E7FA7" w:rsidRPr="00D71E8C">
        <w:rPr>
          <w:rFonts w:ascii="Book Antiqua" w:hAnsi="Book Antiqua"/>
          <w:sz w:val="24"/>
          <w:szCs w:val="24"/>
        </w:rPr>
        <w:t xml:space="preserve"> in liver fat</w:t>
      </w:r>
      <w:r w:rsidR="00401CDF" w:rsidRPr="00D71E8C">
        <w:rPr>
          <w:rFonts w:ascii="Book Antiqua" w:hAnsi="Book Antiqua"/>
          <w:sz w:val="24"/>
          <w:szCs w:val="24"/>
        </w:rPr>
        <w:t>,</w:t>
      </w:r>
      <w:r w:rsidR="000E7FA7" w:rsidRPr="00D71E8C">
        <w:rPr>
          <w:rFonts w:ascii="Book Antiqua" w:hAnsi="Book Antiqua"/>
          <w:sz w:val="24"/>
          <w:szCs w:val="24"/>
        </w:rPr>
        <w:t xml:space="preserve"> probably </w:t>
      </w:r>
      <w:r w:rsidR="007F471B" w:rsidRPr="00D71E8C">
        <w:rPr>
          <w:rFonts w:ascii="Book Antiqua" w:hAnsi="Book Antiqua"/>
          <w:sz w:val="24"/>
          <w:szCs w:val="24"/>
        </w:rPr>
        <w:t>through</w:t>
      </w:r>
      <w:r w:rsidR="000E7FA7" w:rsidRPr="00D71E8C">
        <w:rPr>
          <w:rFonts w:ascii="Book Antiqua" w:hAnsi="Book Antiqua"/>
          <w:sz w:val="24"/>
          <w:szCs w:val="24"/>
        </w:rPr>
        <w:t xml:space="preserve"> the hepatic </w:t>
      </w:r>
      <w:r w:rsidR="007F471B" w:rsidRPr="00D71E8C">
        <w:rPr>
          <w:rFonts w:ascii="Book Antiqua" w:hAnsi="Book Antiqua"/>
          <w:sz w:val="24"/>
          <w:szCs w:val="24"/>
        </w:rPr>
        <w:t>insulin resistan</w:t>
      </w:r>
      <w:r w:rsidR="00F7509F" w:rsidRPr="00D71E8C">
        <w:rPr>
          <w:rFonts w:ascii="Book Antiqua" w:hAnsi="Book Antiqua"/>
          <w:sz w:val="24"/>
          <w:szCs w:val="24"/>
        </w:rPr>
        <w:t>ce</w:t>
      </w:r>
      <w:r w:rsidR="0020249C" w:rsidRPr="00D71E8C">
        <w:rPr>
          <w:rFonts w:ascii="Book Antiqua" w:hAnsi="Book Antiqua"/>
          <w:sz w:val="24"/>
          <w:szCs w:val="24"/>
        </w:rPr>
        <w:t xml:space="preserve">, </w:t>
      </w:r>
      <w:r w:rsidR="00401CDF" w:rsidRPr="00D71E8C">
        <w:rPr>
          <w:rFonts w:ascii="Book Antiqua" w:hAnsi="Book Antiqua"/>
          <w:sz w:val="24"/>
          <w:szCs w:val="24"/>
        </w:rPr>
        <w:t xml:space="preserve">in accordance with </w:t>
      </w:r>
      <w:r w:rsidR="0020249C" w:rsidRPr="00D71E8C">
        <w:rPr>
          <w:rFonts w:ascii="Book Antiqua" w:hAnsi="Book Antiqua"/>
          <w:sz w:val="24"/>
          <w:szCs w:val="24"/>
        </w:rPr>
        <w:t xml:space="preserve">other studies. </w:t>
      </w:r>
      <w:r w:rsidR="003712A9" w:rsidRPr="00D71E8C">
        <w:rPr>
          <w:rFonts w:ascii="Book Antiqua" w:hAnsi="Book Antiqua"/>
          <w:sz w:val="24"/>
          <w:szCs w:val="24"/>
        </w:rPr>
        <w:t xml:space="preserve">For example, </w:t>
      </w:r>
      <w:r w:rsidR="001945F0" w:rsidRPr="00D71E8C">
        <w:rPr>
          <w:rFonts w:ascii="Book Antiqua" w:hAnsi="Book Antiqua"/>
          <w:sz w:val="24"/>
          <w:szCs w:val="24"/>
        </w:rPr>
        <w:t xml:space="preserve">early work using K8-null mice </w:t>
      </w:r>
      <w:r w:rsidR="00401CDF" w:rsidRPr="00D71E8C">
        <w:rPr>
          <w:rFonts w:ascii="Book Antiqua" w:hAnsi="Book Antiqua"/>
          <w:sz w:val="24"/>
          <w:szCs w:val="24"/>
        </w:rPr>
        <w:t>found</w:t>
      </w:r>
      <w:r w:rsidR="001945F0" w:rsidRPr="00D71E8C">
        <w:rPr>
          <w:rFonts w:ascii="Book Antiqua" w:hAnsi="Book Antiqua"/>
          <w:sz w:val="24"/>
          <w:szCs w:val="24"/>
        </w:rPr>
        <w:t xml:space="preserve"> reduced fasting blood glucose levels, increased glucose tolerance and insulin sensitivity, altered insulin vesicle morphology, and reduced pancreatic insulin levels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NE.Ref.{A2D0C6C3-20A1-4990-8ADB-830E0658F547}</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[14]</w:t>
      </w:r>
      <w:r w:rsidR="00790176" w:rsidRPr="00D71E8C">
        <w:rPr>
          <w:rFonts w:ascii="Book Antiqua" w:hAnsi="Book Antiqua"/>
          <w:sz w:val="24"/>
          <w:szCs w:val="24"/>
        </w:rPr>
        <w:fldChar w:fldCharType="end"/>
      </w:r>
      <w:r w:rsidR="001945F0" w:rsidRPr="00D71E8C">
        <w:rPr>
          <w:rFonts w:ascii="Book Antiqua" w:hAnsi="Book Antiqua"/>
          <w:sz w:val="24"/>
          <w:szCs w:val="24"/>
        </w:rPr>
        <w:t>.</w:t>
      </w:r>
      <w:r w:rsidR="002455C5" w:rsidRPr="00D71E8C">
        <w:rPr>
          <w:rFonts w:ascii="Book Antiqua" w:hAnsi="Book Antiqua"/>
          <w:sz w:val="24"/>
          <w:szCs w:val="24"/>
        </w:rPr>
        <w:t xml:space="preserve"> </w:t>
      </w:r>
      <w:r w:rsidR="00FF0A08" w:rsidRPr="00D71E8C">
        <w:rPr>
          <w:rFonts w:ascii="Book Antiqua" w:hAnsi="Book Antiqua"/>
          <w:sz w:val="24"/>
          <w:szCs w:val="24"/>
        </w:rPr>
        <w:t>Similarly, a</w:t>
      </w:r>
      <w:r w:rsidR="00401CDF" w:rsidRPr="00D71E8C">
        <w:rPr>
          <w:rFonts w:ascii="Book Antiqua" w:hAnsi="Book Antiqua"/>
          <w:sz w:val="24"/>
          <w:szCs w:val="24"/>
        </w:rPr>
        <w:t xml:space="preserve"> study conducted in</w:t>
      </w:r>
      <w:r w:rsidR="001945F0" w:rsidRPr="00D71E8C">
        <w:rPr>
          <w:rFonts w:ascii="Book Antiqua" w:hAnsi="Book Antiqua"/>
          <w:sz w:val="24"/>
          <w:szCs w:val="24"/>
        </w:rPr>
        <w:t xml:space="preserve"> Finland </w:t>
      </w:r>
      <w:r w:rsidR="001945F0" w:rsidRPr="00D71E8C">
        <w:rPr>
          <w:rFonts w:ascii="Book Antiqua" w:hAnsi="Book Antiqua"/>
          <w:sz w:val="24"/>
          <w:szCs w:val="24"/>
        </w:rPr>
        <w:lastRenderedPageBreak/>
        <w:t xml:space="preserve">shows </w:t>
      </w:r>
      <w:r w:rsidR="00401CDF" w:rsidRPr="00D71E8C">
        <w:rPr>
          <w:rFonts w:ascii="Book Antiqua" w:hAnsi="Book Antiqua"/>
          <w:sz w:val="24"/>
          <w:szCs w:val="24"/>
        </w:rPr>
        <w:t xml:space="preserve">that </w:t>
      </w:r>
      <w:r w:rsidR="003712A9" w:rsidRPr="00D71E8C">
        <w:rPr>
          <w:rFonts w:ascii="Book Antiqua" w:hAnsi="Book Antiqua"/>
          <w:sz w:val="24"/>
          <w:szCs w:val="24"/>
        </w:rPr>
        <w:t>K8/K18 loss in hepatoma cells leads to distinct alterations in HK status,</w:t>
      </w:r>
      <w:r w:rsidR="00401CDF" w:rsidRPr="00D71E8C">
        <w:rPr>
          <w:rFonts w:ascii="Book Antiqua" w:hAnsi="Book Antiqua"/>
          <w:sz w:val="24"/>
          <w:szCs w:val="24"/>
        </w:rPr>
        <w:t xml:space="preserve"> which are</w:t>
      </w:r>
      <w:r w:rsidR="003712A9" w:rsidRPr="00D71E8C">
        <w:rPr>
          <w:rFonts w:ascii="Book Antiqua" w:hAnsi="Book Antiqua"/>
          <w:sz w:val="24"/>
          <w:szCs w:val="24"/>
        </w:rPr>
        <w:t xml:space="preserve"> associated with a differential modulation </w:t>
      </w:r>
      <w:r w:rsidR="00401CDF" w:rsidRPr="00D71E8C">
        <w:rPr>
          <w:rFonts w:ascii="Book Antiqua" w:hAnsi="Book Antiqua"/>
          <w:sz w:val="24"/>
          <w:szCs w:val="24"/>
        </w:rPr>
        <w:t>of</w:t>
      </w:r>
      <w:r w:rsidR="003712A9" w:rsidRPr="00D71E8C">
        <w:rPr>
          <w:rFonts w:ascii="Book Antiqua" w:hAnsi="Book Antiqua"/>
          <w:sz w:val="24"/>
          <w:szCs w:val="24"/>
        </w:rPr>
        <w:t xml:space="preserve"> insulin signaling-dependent regulation of</w:t>
      </w:r>
      <w:r w:rsidR="00401CDF" w:rsidRPr="00D71E8C">
        <w:rPr>
          <w:rFonts w:ascii="Book Antiqua" w:hAnsi="Book Antiqua"/>
          <w:sz w:val="24"/>
          <w:szCs w:val="24"/>
        </w:rPr>
        <w:t xml:space="preserve"> </w:t>
      </w:r>
      <w:r w:rsidR="003712A9" w:rsidRPr="00D71E8C">
        <w:rPr>
          <w:rFonts w:ascii="Book Antiqua" w:hAnsi="Book Antiqua"/>
          <w:sz w:val="24"/>
          <w:szCs w:val="24"/>
        </w:rPr>
        <w:t xml:space="preserve">glucose-mediated glycogen formation and proliferative </w:t>
      </w:r>
      <w:r w:rsidR="00401CDF" w:rsidRPr="00D71E8C">
        <w:rPr>
          <w:rFonts w:ascii="Book Antiqua" w:hAnsi="Book Antiqua"/>
          <w:sz w:val="24"/>
          <w:szCs w:val="24"/>
        </w:rPr>
        <w:t>capacity</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NE.Ref.{AA3D5801-4439-4D3E-B3A5-F13760DBAA48}</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[23]</w:t>
      </w:r>
      <w:r w:rsidR="00790176" w:rsidRPr="00D71E8C">
        <w:rPr>
          <w:rFonts w:ascii="Book Antiqua" w:hAnsi="Book Antiqua"/>
          <w:sz w:val="24"/>
          <w:szCs w:val="24"/>
        </w:rPr>
        <w:fldChar w:fldCharType="end"/>
      </w:r>
      <w:r w:rsidR="003712A9" w:rsidRPr="00D71E8C">
        <w:rPr>
          <w:rFonts w:ascii="Book Antiqua" w:hAnsi="Book Antiqua"/>
          <w:sz w:val="24"/>
          <w:szCs w:val="24"/>
        </w:rPr>
        <w:t xml:space="preserve">. </w:t>
      </w:r>
      <w:r w:rsidR="003175FC" w:rsidRPr="00D71E8C">
        <w:rPr>
          <w:rFonts w:ascii="Book Antiqua" w:hAnsi="Book Antiqua"/>
          <w:sz w:val="24"/>
          <w:szCs w:val="24"/>
        </w:rPr>
        <w:t>However, difference</w:t>
      </w:r>
      <w:r w:rsidR="00401CDF" w:rsidRPr="00D71E8C">
        <w:rPr>
          <w:rFonts w:ascii="Book Antiqua" w:hAnsi="Book Antiqua"/>
          <w:sz w:val="24"/>
          <w:szCs w:val="24"/>
        </w:rPr>
        <w:t>s</w:t>
      </w:r>
      <w:r w:rsidR="003175FC" w:rsidRPr="00D71E8C">
        <w:rPr>
          <w:rFonts w:ascii="Book Antiqua" w:hAnsi="Book Antiqua"/>
          <w:sz w:val="24"/>
          <w:szCs w:val="24"/>
        </w:rPr>
        <w:t xml:space="preserve"> in </w:t>
      </w:r>
      <w:r w:rsidR="003712A9" w:rsidRPr="00D71E8C">
        <w:rPr>
          <w:rFonts w:ascii="Book Antiqua" w:hAnsi="Book Antiqua"/>
          <w:sz w:val="24"/>
          <w:szCs w:val="24"/>
        </w:rPr>
        <w:t xml:space="preserve">K8/K18 IF loss </w:t>
      </w:r>
      <w:r w:rsidR="003175FC" w:rsidRPr="00D71E8C">
        <w:rPr>
          <w:rFonts w:ascii="Book Antiqua" w:hAnsi="Book Antiqua"/>
          <w:sz w:val="24"/>
          <w:szCs w:val="24"/>
        </w:rPr>
        <w:t xml:space="preserve">cause </w:t>
      </w:r>
      <w:r w:rsidR="00401CDF" w:rsidRPr="00D71E8C">
        <w:rPr>
          <w:rFonts w:ascii="Book Antiqua" w:hAnsi="Book Antiqua"/>
          <w:sz w:val="24"/>
          <w:szCs w:val="24"/>
        </w:rPr>
        <w:t>the</w:t>
      </w:r>
      <w:r w:rsidR="003175FC" w:rsidRPr="00D71E8C">
        <w:rPr>
          <w:rFonts w:ascii="Book Antiqua" w:hAnsi="Book Antiqua"/>
          <w:sz w:val="24"/>
          <w:szCs w:val="24"/>
        </w:rPr>
        <w:t xml:space="preserve"> mis-localization of </w:t>
      </w:r>
      <w:r w:rsidR="00401CDF" w:rsidRPr="00D71E8C">
        <w:rPr>
          <w:rFonts w:ascii="Book Antiqua" w:hAnsi="Book Antiqua"/>
          <w:sz w:val="24"/>
          <w:szCs w:val="24"/>
        </w:rPr>
        <w:t xml:space="preserve">the </w:t>
      </w:r>
      <w:r w:rsidR="003175FC" w:rsidRPr="00D71E8C">
        <w:rPr>
          <w:rFonts w:ascii="Book Antiqua" w:hAnsi="Book Antiqua"/>
          <w:sz w:val="24"/>
          <w:szCs w:val="24"/>
        </w:rPr>
        <w:t>GLUT 1</w:t>
      </w:r>
      <w:r w:rsidR="00D71E8C" w:rsidRPr="00D71E8C">
        <w:rPr>
          <w:rFonts w:ascii="Book Antiqua" w:hAnsi="Book Antiqua"/>
          <w:sz w:val="24"/>
          <w:szCs w:val="24"/>
        </w:rPr>
        <w:t>-</w:t>
      </w:r>
      <w:r w:rsidR="003175FC" w:rsidRPr="00D71E8C">
        <w:rPr>
          <w:rFonts w:ascii="Book Antiqua" w:hAnsi="Book Antiqua"/>
          <w:sz w:val="24"/>
          <w:szCs w:val="24"/>
        </w:rPr>
        <w:t>4 transport proteins</w:t>
      </w:r>
      <w:r w:rsidR="00401CDF" w:rsidRPr="00D71E8C">
        <w:rPr>
          <w:rFonts w:ascii="Book Antiqua" w:hAnsi="Book Antiqua"/>
          <w:sz w:val="24"/>
          <w:szCs w:val="24"/>
        </w:rPr>
        <w:t>.</w:t>
      </w:r>
      <w:r w:rsidR="003175FC" w:rsidRPr="00D71E8C">
        <w:rPr>
          <w:rFonts w:ascii="Book Antiqua" w:hAnsi="Book Antiqua"/>
          <w:sz w:val="24"/>
          <w:szCs w:val="24"/>
        </w:rPr>
        <w:t xml:space="preserve"> </w:t>
      </w:r>
      <w:r w:rsidR="00401CDF" w:rsidRPr="00D71E8C">
        <w:rPr>
          <w:rFonts w:ascii="Book Antiqua" w:hAnsi="Book Antiqua"/>
          <w:sz w:val="24"/>
          <w:szCs w:val="24"/>
        </w:rPr>
        <w:t>Additionally, it is important to consider</w:t>
      </w:r>
      <w:r w:rsidR="003175FC" w:rsidRPr="00D71E8C">
        <w:rPr>
          <w:rFonts w:ascii="Book Antiqua" w:hAnsi="Book Antiqua"/>
          <w:sz w:val="24"/>
          <w:szCs w:val="24"/>
        </w:rPr>
        <w:t xml:space="preserve"> the cellular context</w:t>
      </w:r>
      <w:r w:rsidR="00E7261A" w:rsidRPr="00D71E8C">
        <w:rPr>
          <w:rFonts w:ascii="Book Antiqua" w:hAnsi="Book Antiqua"/>
          <w:sz w:val="24"/>
          <w:szCs w:val="24"/>
        </w:rPr>
        <w:t xml:space="preserve">, </w:t>
      </w:r>
      <w:r w:rsidR="003175FC" w:rsidRPr="00D71E8C">
        <w:rPr>
          <w:rFonts w:ascii="Book Antiqua" w:hAnsi="Book Antiqua"/>
          <w:sz w:val="24"/>
          <w:szCs w:val="24"/>
        </w:rPr>
        <w:t>namely cultured hepatic cell</w:t>
      </w:r>
      <w:r w:rsidR="00401CDF" w:rsidRPr="00D71E8C">
        <w:rPr>
          <w:rFonts w:ascii="Book Antiqua" w:hAnsi="Book Antiqua"/>
          <w:sz w:val="24"/>
          <w:szCs w:val="24"/>
        </w:rPr>
        <w:t>s</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NE.Ref.{00A097AB-CCA7-47E4-A497-15CB0B5DB6D6}</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[23]</w:t>
      </w:r>
      <w:r w:rsidR="00790176" w:rsidRPr="00D71E8C">
        <w:rPr>
          <w:rFonts w:ascii="Book Antiqua" w:hAnsi="Book Antiqua"/>
          <w:sz w:val="24"/>
          <w:szCs w:val="24"/>
        </w:rPr>
        <w:fldChar w:fldCharType="end"/>
      </w:r>
      <w:r w:rsidR="003175FC" w:rsidRPr="00D71E8C">
        <w:rPr>
          <w:rFonts w:ascii="Book Antiqua" w:hAnsi="Book Antiqua"/>
          <w:sz w:val="24"/>
          <w:szCs w:val="24"/>
        </w:rPr>
        <w:t xml:space="preserve"> </w:t>
      </w:r>
      <w:r w:rsidR="003175FC" w:rsidRPr="00D71E8C">
        <w:rPr>
          <w:rFonts w:ascii="Book Antiqua" w:hAnsi="Book Antiqua"/>
          <w:i/>
          <w:sz w:val="24"/>
          <w:szCs w:val="24"/>
        </w:rPr>
        <w:t>vs in vivo</w:t>
      </w:r>
      <w:r w:rsidR="003175FC" w:rsidRPr="00D71E8C">
        <w:rPr>
          <w:rFonts w:ascii="Book Antiqua" w:hAnsi="Book Antiqua"/>
          <w:sz w:val="24"/>
          <w:szCs w:val="24"/>
        </w:rPr>
        <w:t xml:space="preserve"> embryonic</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NE.Ref.{3F7F1BB8-B618-45B4-BA8A-A02B86BF6789}</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[24]</w:t>
      </w:r>
      <w:r w:rsidR="00790176" w:rsidRPr="00D71E8C">
        <w:rPr>
          <w:rFonts w:ascii="Book Antiqua" w:hAnsi="Book Antiqua"/>
          <w:sz w:val="24"/>
          <w:szCs w:val="24"/>
        </w:rPr>
        <w:fldChar w:fldCharType="end"/>
      </w:r>
      <w:r w:rsidR="003175FC" w:rsidRPr="00D71E8C">
        <w:rPr>
          <w:rFonts w:ascii="Book Antiqua" w:hAnsi="Book Antiqua"/>
          <w:sz w:val="24"/>
          <w:szCs w:val="24"/>
        </w:rPr>
        <w:t xml:space="preserve"> conditions.</w:t>
      </w:r>
      <w:r w:rsidR="00E7261A" w:rsidRPr="00D71E8C">
        <w:rPr>
          <w:rFonts w:ascii="Book Antiqua" w:hAnsi="Book Antiqua"/>
          <w:sz w:val="24"/>
          <w:szCs w:val="24"/>
        </w:rPr>
        <w:t xml:space="preserve"> </w:t>
      </w:r>
      <w:r w:rsidR="00401CDF" w:rsidRPr="00D71E8C">
        <w:rPr>
          <w:rFonts w:ascii="Book Antiqua" w:hAnsi="Book Antiqua"/>
          <w:sz w:val="24"/>
          <w:szCs w:val="24"/>
        </w:rPr>
        <w:t>This reveals</w:t>
      </w:r>
      <w:r w:rsidR="00E7261A" w:rsidRPr="00D71E8C">
        <w:rPr>
          <w:rFonts w:ascii="Book Antiqua" w:hAnsi="Book Antiqua"/>
          <w:sz w:val="24"/>
          <w:szCs w:val="24"/>
        </w:rPr>
        <w:t xml:space="preserve"> distinctive increases in glucose uptake,</w:t>
      </w:r>
      <w:r w:rsidR="002455C5" w:rsidRPr="00D71E8C">
        <w:rPr>
          <w:rFonts w:ascii="Book Antiqua" w:hAnsi="Book Antiqua"/>
          <w:sz w:val="24"/>
          <w:szCs w:val="24"/>
        </w:rPr>
        <w:t xml:space="preserve"> </w:t>
      </w:r>
      <w:r w:rsidR="00E7261A" w:rsidRPr="00D71E8C">
        <w:rPr>
          <w:rFonts w:ascii="Book Antiqua" w:hAnsi="Book Antiqua"/>
          <w:sz w:val="24"/>
          <w:szCs w:val="24"/>
        </w:rPr>
        <w:t>glucose-6-phosphate formation, lactate release, and glycogen formation in K8/K18 IF-</w:t>
      </w:r>
      <w:r w:rsidR="00401CDF" w:rsidRPr="00D71E8C">
        <w:rPr>
          <w:rFonts w:ascii="Book Antiqua" w:hAnsi="Book Antiqua"/>
          <w:sz w:val="24"/>
          <w:szCs w:val="24"/>
        </w:rPr>
        <w:t xml:space="preserve"> deficient</w:t>
      </w:r>
      <w:r w:rsidR="00E7261A" w:rsidRPr="00D71E8C">
        <w:rPr>
          <w:rFonts w:ascii="Book Antiqua" w:hAnsi="Book Antiqua"/>
          <w:sz w:val="24"/>
          <w:szCs w:val="24"/>
        </w:rPr>
        <w:t xml:space="preserve"> hepatocytes versus respective IF-containing counterparts.</w:t>
      </w:r>
      <w:r w:rsidR="001679B6" w:rsidRPr="00D71E8C">
        <w:rPr>
          <w:rFonts w:ascii="Book Antiqua" w:hAnsi="Book Antiqua"/>
          <w:sz w:val="24"/>
          <w:szCs w:val="24"/>
        </w:rPr>
        <w:t xml:space="preserve"> </w:t>
      </w:r>
      <w:r w:rsidR="00F05C9E" w:rsidRPr="00D71E8C">
        <w:rPr>
          <w:rFonts w:ascii="Book Antiqua" w:hAnsi="Book Antiqua"/>
          <w:sz w:val="24"/>
          <w:szCs w:val="24"/>
        </w:rPr>
        <w:t xml:space="preserve">Moreover, compelling evidence </w:t>
      </w:r>
      <w:r w:rsidR="00401CDF" w:rsidRPr="00D71E8C">
        <w:rPr>
          <w:rFonts w:ascii="Book Antiqua" w:hAnsi="Book Antiqua"/>
          <w:sz w:val="24"/>
          <w:szCs w:val="24"/>
        </w:rPr>
        <w:t>suggests</w:t>
      </w:r>
      <w:r w:rsidR="00F05C9E" w:rsidRPr="00D71E8C">
        <w:rPr>
          <w:rFonts w:ascii="Book Antiqua" w:hAnsi="Book Antiqua"/>
          <w:sz w:val="24"/>
          <w:szCs w:val="24"/>
        </w:rPr>
        <w:t xml:space="preserve"> that the shape and distribution of mitochondria are modulate</w:t>
      </w:r>
      <w:r w:rsidR="00401CDF" w:rsidRPr="00D71E8C">
        <w:rPr>
          <w:rFonts w:ascii="Book Antiqua" w:hAnsi="Book Antiqua"/>
          <w:sz w:val="24"/>
          <w:szCs w:val="24"/>
        </w:rPr>
        <w:t>d</w:t>
      </w:r>
      <w:r w:rsidR="00F05C9E" w:rsidRPr="00D71E8C">
        <w:rPr>
          <w:rFonts w:ascii="Book Antiqua" w:hAnsi="Book Antiqua"/>
          <w:sz w:val="24"/>
          <w:szCs w:val="24"/>
        </w:rPr>
        <w:t xml:space="preserve"> by cytoskeletal proteins</w:t>
      </w:r>
      <w:r w:rsidR="00401CDF" w:rsidRPr="00D71E8C">
        <w:rPr>
          <w:rFonts w:ascii="Book Antiqua" w:hAnsi="Book Antiqua"/>
          <w:sz w:val="24"/>
          <w:szCs w:val="24"/>
        </w:rPr>
        <w:t>,</w:t>
      </w:r>
      <w:r w:rsidR="00F05C9E" w:rsidRPr="00D71E8C">
        <w:rPr>
          <w:rFonts w:ascii="Book Antiqua" w:hAnsi="Book Antiqua"/>
          <w:sz w:val="24"/>
          <w:szCs w:val="24"/>
        </w:rPr>
        <w:t xml:space="preserve"> including keratin</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NE.Ref.{01BD1136-A145-43D7-B97D-F6287F8B924E}</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[25]</w:t>
      </w:r>
      <w:r w:rsidR="00790176" w:rsidRPr="00D71E8C">
        <w:rPr>
          <w:rFonts w:ascii="Book Antiqua" w:hAnsi="Book Antiqua"/>
          <w:sz w:val="24"/>
          <w:szCs w:val="24"/>
        </w:rPr>
        <w:fldChar w:fldCharType="end"/>
      </w:r>
      <w:r w:rsidR="00F05C9E" w:rsidRPr="00D71E8C">
        <w:rPr>
          <w:rFonts w:ascii="Book Antiqua" w:hAnsi="Book Antiqua"/>
          <w:sz w:val="24"/>
          <w:szCs w:val="24"/>
        </w:rPr>
        <w:t xml:space="preserve">. </w:t>
      </w:r>
      <w:r w:rsidR="00401CDF" w:rsidRPr="00D71E8C">
        <w:rPr>
          <w:rFonts w:ascii="Book Antiqua" w:hAnsi="Book Antiqua"/>
          <w:sz w:val="24"/>
          <w:szCs w:val="24"/>
        </w:rPr>
        <w:t>T</w:t>
      </w:r>
      <w:r w:rsidR="00B704B5" w:rsidRPr="00D71E8C">
        <w:rPr>
          <w:rFonts w:ascii="Book Antiqua" w:hAnsi="Book Antiqua"/>
          <w:sz w:val="24"/>
          <w:szCs w:val="24"/>
        </w:rPr>
        <w:t xml:space="preserve">ogether, these findings suggest that hepatocyte keratins have a central role in the systemic </w:t>
      </w:r>
      <w:r w:rsidR="00401CDF" w:rsidRPr="00D71E8C">
        <w:rPr>
          <w:rFonts w:ascii="Book Antiqua" w:hAnsi="Book Antiqua"/>
          <w:sz w:val="24"/>
          <w:szCs w:val="24"/>
        </w:rPr>
        <w:t xml:space="preserve">regulation of </w:t>
      </w:r>
      <w:r w:rsidR="00B704B5" w:rsidRPr="00D71E8C">
        <w:rPr>
          <w:rFonts w:ascii="Book Antiqua" w:hAnsi="Book Antiqua"/>
          <w:sz w:val="24"/>
          <w:szCs w:val="24"/>
        </w:rPr>
        <w:t>glucose.</w:t>
      </w:r>
      <w:r w:rsidR="002B4D5F" w:rsidRPr="00D71E8C">
        <w:rPr>
          <w:rFonts w:ascii="Book Antiqua" w:hAnsi="Book Antiqua"/>
          <w:sz w:val="24"/>
          <w:szCs w:val="24"/>
        </w:rPr>
        <w:t xml:space="preserve"> </w:t>
      </w:r>
      <w:r w:rsidR="00B9786B" w:rsidRPr="00D71E8C">
        <w:rPr>
          <w:rFonts w:ascii="Book Antiqua" w:hAnsi="Book Antiqua"/>
          <w:sz w:val="24"/>
          <w:szCs w:val="24"/>
        </w:rPr>
        <w:t xml:space="preserve">Although the molecular mechanisms </w:t>
      </w:r>
      <w:r w:rsidR="00401CDF" w:rsidRPr="00D71E8C">
        <w:rPr>
          <w:rFonts w:ascii="Book Antiqua" w:hAnsi="Book Antiqua"/>
          <w:sz w:val="24"/>
          <w:szCs w:val="24"/>
        </w:rPr>
        <w:t xml:space="preserve">that </w:t>
      </w:r>
      <w:r w:rsidR="00B9786B" w:rsidRPr="00D71E8C">
        <w:rPr>
          <w:rFonts w:ascii="Book Antiqua" w:hAnsi="Book Antiqua"/>
          <w:sz w:val="24"/>
          <w:szCs w:val="24"/>
        </w:rPr>
        <w:t>underl</w:t>
      </w:r>
      <w:r w:rsidR="00401CDF" w:rsidRPr="00D71E8C">
        <w:rPr>
          <w:rFonts w:ascii="Book Antiqua" w:hAnsi="Book Antiqua"/>
          <w:sz w:val="24"/>
          <w:szCs w:val="24"/>
        </w:rPr>
        <w:t>ie</w:t>
      </w:r>
      <w:r w:rsidR="00B9786B" w:rsidRPr="00D71E8C">
        <w:rPr>
          <w:rFonts w:ascii="Book Antiqua" w:hAnsi="Book Antiqua"/>
          <w:sz w:val="24"/>
          <w:szCs w:val="24"/>
        </w:rPr>
        <w:t xml:space="preserve"> these metabolic perturbations are unclear,</w:t>
      </w:r>
      <w:r w:rsidR="00921D2A" w:rsidRPr="00D71E8C">
        <w:rPr>
          <w:rFonts w:ascii="Book Antiqua" w:hAnsi="Book Antiqua"/>
          <w:sz w:val="24"/>
          <w:szCs w:val="24"/>
        </w:rPr>
        <w:t xml:space="preserve"> K8/K18 IFs likely modify liver fat content </w:t>
      </w:r>
      <w:r w:rsidR="0017619B" w:rsidRPr="00D71E8C">
        <w:rPr>
          <w:rFonts w:ascii="Book Antiqua" w:hAnsi="Book Antiqua"/>
          <w:sz w:val="24"/>
          <w:szCs w:val="24"/>
        </w:rPr>
        <w:t>via the</w:t>
      </w:r>
      <w:r w:rsidR="00921D2A" w:rsidRPr="00D71E8C">
        <w:rPr>
          <w:rFonts w:ascii="Book Antiqua" w:hAnsi="Book Antiqua"/>
          <w:sz w:val="24"/>
          <w:szCs w:val="24"/>
        </w:rPr>
        <w:t xml:space="preserve"> insulin signaling pathway</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NE.Ref.{8D387363-813D-4F15-AF0D-B25938E82AB1}</w:instrText>
      </w:r>
      <w:r w:rsidR="00790176" w:rsidRPr="00D71E8C">
        <w:rPr>
          <w:rFonts w:ascii="Book Antiqua" w:hAnsi="Book Antiqua"/>
          <w:sz w:val="24"/>
          <w:szCs w:val="24"/>
        </w:rPr>
        <w:fldChar w:fldCharType="separate"/>
      </w:r>
      <w:r w:rsidR="00D71E8C" w:rsidRPr="00D71E8C">
        <w:rPr>
          <w:rFonts w:ascii="Book Antiqua" w:hAnsi="Book Antiqua" w:cs="Calibri"/>
          <w:kern w:val="0"/>
          <w:sz w:val="24"/>
          <w:szCs w:val="24"/>
          <w:vertAlign w:val="superscript"/>
        </w:rPr>
        <w:t>[26,</w:t>
      </w:r>
      <w:r w:rsidR="00C23FF0" w:rsidRPr="00D71E8C">
        <w:rPr>
          <w:rFonts w:ascii="Book Antiqua" w:hAnsi="Book Antiqua" w:cs="Calibri"/>
          <w:kern w:val="0"/>
          <w:sz w:val="24"/>
          <w:szCs w:val="24"/>
          <w:vertAlign w:val="superscript"/>
        </w:rPr>
        <w:t>27]</w:t>
      </w:r>
      <w:r w:rsidR="00790176" w:rsidRPr="00D71E8C">
        <w:rPr>
          <w:rFonts w:ascii="Book Antiqua" w:hAnsi="Book Antiqua"/>
          <w:sz w:val="24"/>
          <w:szCs w:val="24"/>
        </w:rPr>
        <w:fldChar w:fldCharType="end"/>
      </w:r>
      <w:r w:rsidR="00921D2A" w:rsidRPr="00D71E8C">
        <w:rPr>
          <w:rFonts w:ascii="Book Antiqua" w:hAnsi="Book Antiqua"/>
          <w:sz w:val="24"/>
          <w:szCs w:val="24"/>
        </w:rPr>
        <w:t>.</w:t>
      </w:r>
    </w:p>
    <w:p w:rsidR="00120080" w:rsidRPr="00D71E8C" w:rsidRDefault="008D08D0" w:rsidP="00116763">
      <w:pPr>
        <w:autoSpaceDE w:val="0"/>
        <w:autoSpaceDN w:val="0"/>
        <w:adjustRightInd w:val="0"/>
        <w:snapToGrid w:val="0"/>
        <w:spacing w:line="360" w:lineRule="auto"/>
        <w:ind w:firstLineChars="100" w:firstLine="240"/>
        <w:rPr>
          <w:rFonts w:ascii="Book Antiqua" w:hAnsi="Book Antiqua"/>
          <w:sz w:val="24"/>
          <w:szCs w:val="24"/>
        </w:rPr>
      </w:pPr>
      <w:r w:rsidRPr="00D71E8C">
        <w:rPr>
          <w:rFonts w:ascii="Book Antiqua" w:hAnsi="Book Antiqua"/>
          <w:sz w:val="24"/>
          <w:szCs w:val="24"/>
        </w:rPr>
        <w:t xml:space="preserve">This study </w:t>
      </w:r>
      <w:r w:rsidR="00FE4E6B" w:rsidRPr="00D71E8C">
        <w:rPr>
          <w:rFonts w:ascii="Book Antiqua" w:hAnsi="Book Antiqua"/>
          <w:sz w:val="24"/>
          <w:szCs w:val="24"/>
        </w:rPr>
        <w:t xml:space="preserve">is limited by the </w:t>
      </w:r>
      <w:r w:rsidR="0017619B" w:rsidRPr="00D71E8C">
        <w:rPr>
          <w:rFonts w:ascii="Book Antiqua" w:hAnsi="Book Antiqua"/>
          <w:sz w:val="24"/>
          <w:szCs w:val="24"/>
        </w:rPr>
        <w:t xml:space="preserve">absence </w:t>
      </w:r>
      <w:r w:rsidR="00FE4E6B" w:rsidRPr="00D71E8C">
        <w:rPr>
          <w:rFonts w:ascii="Book Antiqua" w:hAnsi="Book Antiqua"/>
          <w:sz w:val="24"/>
          <w:szCs w:val="24"/>
        </w:rPr>
        <w:t>of liver biops</w:t>
      </w:r>
      <w:r w:rsidR="0017619B" w:rsidRPr="00D71E8C">
        <w:rPr>
          <w:rFonts w:ascii="Book Antiqua" w:hAnsi="Book Antiqua"/>
          <w:sz w:val="24"/>
          <w:szCs w:val="24"/>
        </w:rPr>
        <w:t>ies</w:t>
      </w:r>
      <w:r w:rsidR="00FE4E6B" w:rsidRPr="00D71E8C">
        <w:rPr>
          <w:rFonts w:ascii="Book Antiqua" w:hAnsi="Book Antiqua"/>
          <w:sz w:val="24"/>
          <w:szCs w:val="24"/>
        </w:rPr>
        <w:t xml:space="preserve"> to evaluat</w:t>
      </w:r>
      <w:r w:rsidR="0017619B" w:rsidRPr="00D71E8C">
        <w:rPr>
          <w:rFonts w:ascii="Book Antiqua" w:hAnsi="Book Antiqua"/>
          <w:sz w:val="24"/>
          <w:szCs w:val="24"/>
        </w:rPr>
        <w:t>e</w:t>
      </w:r>
      <w:r w:rsidR="00FE4E6B" w:rsidRPr="00D71E8C">
        <w:rPr>
          <w:rFonts w:ascii="Book Antiqua" w:hAnsi="Book Antiqua"/>
          <w:sz w:val="24"/>
          <w:szCs w:val="24"/>
        </w:rPr>
        <w:t xml:space="preserve"> the </w:t>
      </w:r>
      <w:r w:rsidR="00341135" w:rsidRPr="00D71E8C">
        <w:rPr>
          <w:rFonts w:ascii="Book Antiqua" w:hAnsi="Book Antiqua"/>
          <w:sz w:val="24"/>
          <w:szCs w:val="24"/>
        </w:rPr>
        <w:t xml:space="preserve">severity of </w:t>
      </w:r>
      <w:r w:rsidR="00FE4E6B" w:rsidRPr="00D71E8C">
        <w:rPr>
          <w:rFonts w:ascii="Book Antiqua" w:hAnsi="Book Antiqua"/>
          <w:sz w:val="24"/>
          <w:szCs w:val="24"/>
        </w:rPr>
        <w:t xml:space="preserve">hepatic steatosis and </w:t>
      </w:r>
      <w:r w:rsidR="009C5FB7" w:rsidRPr="00D71E8C">
        <w:rPr>
          <w:rFonts w:ascii="Book Antiqua" w:hAnsi="Book Antiqua"/>
          <w:sz w:val="24"/>
          <w:szCs w:val="24"/>
        </w:rPr>
        <w:t>fibrosis stage</w:t>
      </w:r>
      <w:r w:rsidR="00FE4E6B" w:rsidRPr="00D71E8C">
        <w:rPr>
          <w:rFonts w:ascii="Book Antiqua" w:hAnsi="Book Antiqua"/>
          <w:sz w:val="24"/>
          <w:szCs w:val="24"/>
        </w:rPr>
        <w:t>. The absen</w:t>
      </w:r>
      <w:r w:rsidR="0017619B" w:rsidRPr="00D71E8C">
        <w:rPr>
          <w:rFonts w:ascii="Book Antiqua" w:hAnsi="Book Antiqua"/>
          <w:sz w:val="24"/>
          <w:szCs w:val="24"/>
        </w:rPr>
        <w:t>ce</w:t>
      </w:r>
      <w:r w:rsidR="00FE4E6B" w:rsidRPr="00D71E8C">
        <w:rPr>
          <w:rFonts w:ascii="Book Antiqua" w:hAnsi="Book Antiqua"/>
          <w:sz w:val="24"/>
          <w:szCs w:val="24"/>
        </w:rPr>
        <w:t xml:space="preserve"> of histolog</w:t>
      </w:r>
      <w:r w:rsidR="0017619B" w:rsidRPr="00D71E8C">
        <w:rPr>
          <w:rFonts w:ascii="Book Antiqua" w:hAnsi="Book Antiqua"/>
          <w:sz w:val="24"/>
          <w:szCs w:val="24"/>
        </w:rPr>
        <w:t>ical</w:t>
      </w:r>
      <w:r w:rsidR="009C5FB7" w:rsidRPr="00D71E8C">
        <w:rPr>
          <w:rFonts w:ascii="Book Antiqua" w:hAnsi="Book Antiqua"/>
          <w:sz w:val="24"/>
          <w:szCs w:val="24"/>
        </w:rPr>
        <w:t xml:space="preserve"> evidence</w:t>
      </w:r>
      <w:r w:rsidR="00FE4E6B" w:rsidRPr="00D71E8C">
        <w:rPr>
          <w:rFonts w:ascii="Book Antiqua" w:hAnsi="Book Antiqua"/>
          <w:sz w:val="24"/>
          <w:szCs w:val="24"/>
        </w:rPr>
        <w:t xml:space="preserve"> </w:t>
      </w:r>
      <w:r w:rsidR="0017619B" w:rsidRPr="00D71E8C">
        <w:rPr>
          <w:rFonts w:ascii="Book Antiqua" w:hAnsi="Book Antiqua"/>
          <w:sz w:val="24"/>
          <w:szCs w:val="24"/>
        </w:rPr>
        <w:t>may</w:t>
      </w:r>
      <w:r w:rsidR="00FE4E6B" w:rsidRPr="00D71E8C">
        <w:rPr>
          <w:rFonts w:ascii="Book Antiqua" w:hAnsi="Book Antiqua"/>
          <w:sz w:val="24"/>
          <w:szCs w:val="24"/>
        </w:rPr>
        <w:t xml:space="preserve"> weaken the clinical relevance of these genetic effects</w:t>
      </w:r>
      <w:r w:rsidR="009C5FB7" w:rsidRPr="00D71E8C">
        <w:rPr>
          <w:rFonts w:ascii="Book Antiqua" w:hAnsi="Book Antiqua"/>
          <w:sz w:val="24"/>
          <w:szCs w:val="24"/>
        </w:rPr>
        <w:t xml:space="preserve">, </w:t>
      </w:r>
      <w:r w:rsidR="0017619B" w:rsidRPr="00D71E8C">
        <w:rPr>
          <w:rFonts w:ascii="Book Antiqua" w:hAnsi="Book Antiqua"/>
          <w:sz w:val="24"/>
          <w:szCs w:val="24"/>
        </w:rPr>
        <w:t>al</w:t>
      </w:r>
      <w:r w:rsidR="009C5FB7" w:rsidRPr="00D71E8C">
        <w:rPr>
          <w:rFonts w:ascii="Book Antiqua" w:hAnsi="Book Antiqua"/>
          <w:sz w:val="24"/>
          <w:szCs w:val="24"/>
        </w:rPr>
        <w:t>though the a</w:t>
      </w:r>
      <w:r w:rsidR="00FE4E6B" w:rsidRPr="00D71E8C">
        <w:rPr>
          <w:rFonts w:ascii="Book Antiqua" w:hAnsi="Book Antiqua"/>
          <w:sz w:val="24"/>
          <w:szCs w:val="24"/>
        </w:rPr>
        <w:t>bdominal ultrasound is generally applied in large</w:t>
      </w:r>
      <w:r w:rsidR="0017619B" w:rsidRPr="00D71E8C">
        <w:rPr>
          <w:rFonts w:ascii="Book Antiqua" w:hAnsi="Book Antiqua"/>
          <w:sz w:val="24"/>
          <w:szCs w:val="24"/>
        </w:rPr>
        <w:t>r</w:t>
      </w:r>
      <w:r w:rsidR="00FE4E6B" w:rsidRPr="00D71E8C">
        <w:rPr>
          <w:rFonts w:ascii="Book Antiqua" w:hAnsi="Book Antiqua"/>
          <w:sz w:val="24"/>
          <w:szCs w:val="24"/>
        </w:rPr>
        <w:t xml:space="preserve"> surveys as a noninvasive and convenient tool to diagnose NAFLD</w:t>
      </w:r>
      <w:r w:rsidR="00790176" w:rsidRPr="00D71E8C">
        <w:rPr>
          <w:rFonts w:ascii="Book Antiqua" w:hAnsi="Book Antiqua"/>
          <w:sz w:val="24"/>
          <w:szCs w:val="24"/>
        </w:rPr>
        <w:fldChar w:fldCharType="begin"/>
      </w:r>
      <w:r w:rsidR="00C23FF0" w:rsidRPr="00D71E8C">
        <w:rPr>
          <w:rFonts w:ascii="Book Antiqua" w:hAnsi="Book Antiqua"/>
          <w:sz w:val="24"/>
          <w:szCs w:val="24"/>
        </w:rPr>
        <w:instrText xml:space="preserve"> ADDIN NE.Ref.{0A25C6FB-7DE0-409C-893B-6558B3CD08FA}</w:instrText>
      </w:r>
      <w:r w:rsidR="00790176" w:rsidRPr="00D71E8C">
        <w:rPr>
          <w:rFonts w:ascii="Book Antiqua" w:hAnsi="Book Antiqua"/>
          <w:sz w:val="24"/>
          <w:szCs w:val="24"/>
        </w:rPr>
        <w:fldChar w:fldCharType="separate"/>
      </w:r>
      <w:r w:rsidR="00C23FF0" w:rsidRPr="00D71E8C">
        <w:rPr>
          <w:rFonts w:ascii="Book Antiqua" w:hAnsi="Book Antiqua" w:cs="Calibri"/>
          <w:kern w:val="0"/>
          <w:sz w:val="24"/>
          <w:szCs w:val="24"/>
          <w:vertAlign w:val="superscript"/>
        </w:rPr>
        <w:t>[12]</w:t>
      </w:r>
      <w:r w:rsidR="00790176" w:rsidRPr="00D71E8C">
        <w:rPr>
          <w:rFonts w:ascii="Book Antiqua" w:hAnsi="Book Antiqua"/>
          <w:sz w:val="24"/>
          <w:szCs w:val="24"/>
        </w:rPr>
        <w:fldChar w:fldCharType="end"/>
      </w:r>
      <w:r w:rsidR="009C5FB7" w:rsidRPr="00D71E8C">
        <w:rPr>
          <w:rFonts w:ascii="Book Antiqua" w:hAnsi="Book Antiqua"/>
          <w:sz w:val="24"/>
          <w:szCs w:val="24"/>
        </w:rPr>
        <w:t xml:space="preserve">. </w:t>
      </w:r>
      <w:r w:rsidR="00BB6CF5" w:rsidRPr="00D71E8C">
        <w:rPr>
          <w:rFonts w:ascii="Book Antiqua" w:hAnsi="Book Antiqua"/>
          <w:sz w:val="24"/>
          <w:szCs w:val="24"/>
        </w:rPr>
        <w:t>Moreover</w:t>
      </w:r>
      <w:r w:rsidR="00B92E34" w:rsidRPr="00D71E8C">
        <w:rPr>
          <w:rFonts w:ascii="Book Antiqua" w:hAnsi="Book Antiqua"/>
          <w:sz w:val="24"/>
          <w:szCs w:val="24"/>
        </w:rPr>
        <w:t>, cell</w:t>
      </w:r>
      <w:r w:rsidR="0017619B" w:rsidRPr="00D71E8C">
        <w:rPr>
          <w:rFonts w:ascii="Book Antiqua" w:hAnsi="Book Antiqua"/>
          <w:sz w:val="24"/>
          <w:szCs w:val="24"/>
        </w:rPr>
        <w:t xml:space="preserve">-based </w:t>
      </w:r>
      <w:r w:rsidR="008E2F58" w:rsidRPr="00D71E8C">
        <w:rPr>
          <w:rFonts w:ascii="Book Antiqua" w:hAnsi="Book Antiqua"/>
          <w:sz w:val="24"/>
          <w:szCs w:val="24"/>
        </w:rPr>
        <w:t>and</w:t>
      </w:r>
      <w:r w:rsidR="00B92E34" w:rsidRPr="00D71E8C">
        <w:rPr>
          <w:rFonts w:ascii="Book Antiqua" w:hAnsi="Book Antiqua"/>
          <w:sz w:val="24"/>
          <w:szCs w:val="24"/>
        </w:rPr>
        <w:t xml:space="preserve"> transgenic mouse studies</w:t>
      </w:r>
      <w:r w:rsidR="008E2F58" w:rsidRPr="00D71E8C">
        <w:rPr>
          <w:rFonts w:ascii="Book Antiqua" w:hAnsi="Book Antiqua"/>
          <w:sz w:val="24"/>
          <w:szCs w:val="24"/>
        </w:rPr>
        <w:t xml:space="preserve"> </w:t>
      </w:r>
      <w:r w:rsidR="0017619B" w:rsidRPr="00D71E8C">
        <w:rPr>
          <w:rFonts w:ascii="Book Antiqua" w:hAnsi="Book Antiqua"/>
          <w:sz w:val="24"/>
          <w:szCs w:val="24"/>
        </w:rPr>
        <w:t>with genetic</w:t>
      </w:r>
      <w:r w:rsidR="00B92E34" w:rsidRPr="00D71E8C">
        <w:rPr>
          <w:rFonts w:ascii="Book Antiqua" w:hAnsi="Book Antiqua"/>
          <w:sz w:val="24"/>
          <w:szCs w:val="24"/>
        </w:rPr>
        <w:t xml:space="preserve"> K8/K18 mutants or </w:t>
      </w:r>
      <w:r w:rsidR="0017619B" w:rsidRPr="00D71E8C">
        <w:rPr>
          <w:rFonts w:ascii="Book Antiqua" w:hAnsi="Book Antiqua"/>
          <w:sz w:val="24"/>
          <w:szCs w:val="24"/>
        </w:rPr>
        <w:t>knockouts</w:t>
      </w:r>
      <w:r w:rsidR="00B92E34" w:rsidRPr="00D71E8C">
        <w:rPr>
          <w:rFonts w:ascii="Book Antiqua" w:hAnsi="Book Antiqua"/>
          <w:sz w:val="24"/>
          <w:szCs w:val="24"/>
        </w:rPr>
        <w:t xml:space="preserve"> </w:t>
      </w:r>
      <w:r w:rsidR="008E2F58" w:rsidRPr="00D71E8C">
        <w:rPr>
          <w:rFonts w:ascii="Book Antiqua" w:hAnsi="Book Antiqua"/>
          <w:sz w:val="24"/>
          <w:szCs w:val="24"/>
        </w:rPr>
        <w:t xml:space="preserve">are needed to </w:t>
      </w:r>
      <w:r w:rsidR="0017619B" w:rsidRPr="00D71E8C">
        <w:rPr>
          <w:rFonts w:ascii="Book Antiqua" w:hAnsi="Book Antiqua"/>
          <w:sz w:val="24"/>
          <w:szCs w:val="24"/>
        </w:rPr>
        <w:t>verify</w:t>
      </w:r>
      <w:r w:rsidR="008E2F58" w:rsidRPr="00D71E8C">
        <w:rPr>
          <w:rFonts w:ascii="Book Antiqua" w:hAnsi="Book Antiqua"/>
          <w:sz w:val="24"/>
          <w:szCs w:val="24"/>
        </w:rPr>
        <w:t xml:space="preserve"> that keratin variants can cause or </w:t>
      </w:r>
      <w:r w:rsidR="001541C6" w:rsidRPr="00D71E8C">
        <w:rPr>
          <w:rFonts w:ascii="Book Antiqua" w:hAnsi="Book Antiqua"/>
          <w:sz w:val="24"/>
          <w:szCs w:val="24"/>
        </w:rPr>
        <w:t xml:space="preserve">predispose </w:t>
      </w:r>
      <w:r w:rsidR="0017619B" w:rsidRPr="00D71E8C">
        <w:rPr>
          <w:rFonts w:ascii="Book Antiqua" w:hAnsi="Book Antiqua"/>
          <w:sz w:val="24"/>
          <w:szCs w:val="24"/>
        </w:rPr>
        <w:t xml:space="preserve">carriers </w:t>
      </w:r>
      <w:r w:rsidR="001541C6" w:rsidRPr="00D71E8C">
        <w:rPr>
          <w:rFonts w:ascii="Book Antiqua" w:hAnsi="Book Antiqua"/>
          <w:sz w:val="24"/>
          <w:szCs w:val="24"/>
        </w:rPr>
        <w:t xml:space="preserve">to the </w:t>
      </w:r>
      <w:r w:rsidR="008E2F58" w:rsidRPr="00D71E8C">
        <w:rPr>
          <w:rFonts w:ascii="Book Antiqua" w:hAnsi="Book Antiqua"/>
          <w:sz w:val="24"/>
          <w:szCs w:val="24"/>
        </w:rPr>
        <w:t xml:space="preserve">development of </w:t>
      </w:r>
      <w:r w:rsidR="0017619B" w:rsidRPr="00D71E8C">
        <w:rPr>
          <w:rFonts w:ascii="Book Antiqua" w:hAnsi="Book Antiqua"/>
          <w:sz w:val="24"/>
          <w:szCs w:val="24"/>
        </w:rPr>
        <w:t>pathologies</w:t>
      </w:r>
      <w:r w:rsidR="008E2F58" w:rsidRPr="00D71E8C">
        <w:rPr>
          <w:rFonts w:ascii="Book Antiqua" w:hAnsi="Book Antiqua"/>
          <w:sz w:val="24"/>
          <w:szCs w:val="24"/>
        </w:rPr>
        <w:t>.</w:t>
      </w:r>
    </w:p>
    <w:p w:rsidR="00E845B1" w:rsidRPr="00D71E8C" w:rsidRDefault="00BF698F" w:rsidP="00116763">
      <w:pPr>
        <w:autoSpaceDE w:val="0"/>
        <w:autoSpaceDN w:val="0"/>
        <w:adjustRightInd w:val="0"/>
        <w:snapToGrid w:val="0"/>
        <w:spacing w:line="360" w:lineRule="auto"/>
        <w:ind w:firstLineChars="100" w:firstLine="240"/>
        <w:rPr>
          <w:rFonts w:ascii="Book Antiqua" w:hAnsi="Book Antiqua"/>
          <w:b/>
          <w:sz w:val="24"/>
          <w:szCs w:val="24"/>
        </w:rPr>
      </w:pPr>
      <w:r w:rsidRPr="00D71E8C">
        <w:rPr>
          <w:rFonts w:ascii="Book Antiqua" w:hAnsi="Book Antiqua"/>
          <w:sz w:val="24"/>
          <w:szCs w:val="24"/>
        </w:rPr>
        <w:t>As studies o</w:t>
      </w:r>
      <w:r w:rsidR="0017619B" w:rsidRPr="00D71E8C">
        <w:rPr>
          <w:rFonts w:ascii="Book Antiqua" w:hAnsi="Book Antiqua"/>
          <w:sz w:val="24"/>
          <w:szCs w:val="24"/>
        </w:rPr>
        <w:t>f</w:t>
      </w:r>
      <w:r w:rsidRPr="00D71E8C">
        <w:rPr>
          <w:rFonts w:ascii="Book Antiqua" w:hAnsi="Book Antiqua"/>
          <w:sz w:val="24"/>
          <w:szCs w:val="24"/>
        </w:rPr>
        <w:t xml:space="preserve"> Asian population</w:t>
      </w:r>
      <w:r w:rsidR="0017619B" w:rsidRPr="00D71E8C">
        <w:rPr>
          <w:rFonts w:ascii="Book Antiqua" w:hAnsi="Book Antiqua"/>
          <w:sz w:val="24"/>
          <w:szCs w:val="24"/>
        </w:rPr>
        <w:t>s</w:t>
      </w:r>
      <w:r w:rsidRPr="00D71E8C">
        <w:rPr>
          <w:rFonts w:ascii="Book Antiqua" w:hAnsi="Book Antiqua"/>
          <w:sz w:val="24"/>
          <w:szCs w:val="24"/>
        </w:rPr>
        <w:t xml:space="preserve"> </w:t>
      </w:r>
      <w:r w:rsidR="0017619B" w:rsidRPr="00D71E8C">
        <w:rPr>
          <w:rFonts w:ascii="Book Antiqua" w:hAnsi="Book Antiqua"/>
          <w:sz w:val="24"/>
          <w:szCs w:val="24"/>
        </w:rPr>
        <w:t>have been</w:t>
      </w:r>
      <w:r w:rsidRPr="00D71E8C">
        <w:rPr>
          <w:rFonts w:ascii="Book Antiqua" w:hAnsi="Book Antiqua"/>
          <w:sz w:val="24"/>
          <w:szCs w:val="24"/>
        </w:rPr>
        <w:t xml:space="preserve"> limited, we are the first to discuss </w:t>
      </w:r>
      <w:r w:rsidR="0017619B" w:rsidRPr="00D71E8C">
        <w:rPr>
          <w:rFonts w:ascii="Book Antiqua" w:hAnsi="Book Antiqua"/>
          <w:sz w:val="24"/>
          <w:szCs w:val="24"/>
        </w:rPr>
        <w:t>an</w:t>
      </w:r>
      <w:r w:rsidRPr="00D71E8C">
        <w:rPr>
          <w:rFonts w:ascii="Book Antiqua" w:hAnsi="Book Antiqua"/>
          <w:sz w:val="24"/>
          <w:szCs w:val="24"/>
        </w:rPr>
        <w:t xml:space="preserve"> association between keratin variants and NAFLD. </w:t>
      </w:r>
      <w:r w:rsidR="0017619B" w:rsidRPr="00D71E8C">
        <w:rPr>
          <w:rFonts w:ascii="Book Antiqua" w:hAnsi="Book Antiqua"/>
          <w:sz w:val="24"/>
          <w:szCs w:val="24"/>
        </w:rPr>
        <w:t>Our findings provide</w:t>
      </w:r>
      <w:r w:rsidR="00700BC8" w:rsidRPr="00D71E8C">
        <w:rPr>
          <w:rFonts w:ascii="Book Antiqua" w:hAnsi="Book Antiqua"/>
          <w:sz w:val="24"/>
          <w:szCs w:val="24"/>
        </w:rPr>
        <w:t xml:space="preserve"> novel evidence for keratin proteins as modulators in </w:t>
      </w:r>
      <w:r w:rsidR="0017619B" w:rsidRPr="00D71E8C">
        <w:rPr>
          <w:rFonts w:ascii="Book Antiqua" w:hAnsi="Book Antiqua"/>
          <w:sz w:val="24"/>
          <w:szCs w:val="24"/>
        </w:rPr>
        <w:t xml:space="preserve">the </w:t>
      </w:r>
      <w:r w:rsidR="009D756E" w:rsidRPr="00D71E8C">
        <w:rPr>
          <w:rFonts w:ascii="Book Antiqua" w:hAnsi="Book Antiqua"/>
          <w:sz w:val="24"/>
          <w:szCs w:val="24"/>
        </w:rPr>
        <w:t xml:space="preserve">development of </w:t>
      </w:r>
      <w:r w:rsidR="00700BC8" w:rsidRPr="00D71E8C">
        <w:rPr>
          <w:rFonts w:ascii="Book Antiqua" w:hAnsi="Book Antiqua"/>
          <w:sz w:val="24"/>
          <w:szCs w:val="24"/>
        </w:rPr>
        <w:t>NAFLD and in</w:t>
      </w:r>
      <w:r w:rsidR="0017619B" w:rsidRPr="00D71E8C">
        <w:rPr>
          <w:rFonts w:ascii="Book Antiqua" w:hAnsi="Book Antiqua"/>
          <w:sz w:val="24"/>
          <w:szCs w:val="24"/>
        </w:rPr>
        <w:t xml:space="preserve"> the pathophysiology of</w:t>
      </w:r>
      <w:r w:rsidR="00700BC8" w:rsidRPr="00D71E8C">
        <w:rPr>
          <w:rFonts w:ascii="Book Antiqua" w:hAnsi="Book Antiqua"/>
          <w:sz w:val="24"/>
          <w:szCs w:val="24"/>
        </w:rPr>
        <w:t xml:space="preserve"> insulin </w:t>
      </w:r>
      <w:r w:rsidR="005A5117" w:rsidRPr="00D71E8C">
        <w:rPr>
          <w:rFonts w:ascii="Book Antiqua" w:hAnsi="Book Antiqua"/>
          <w:sz w:val="24"/>
          <w:szCs w:val="24"/>
        </w:rPr>
        <w:t>resistance</w:t>
      </w:r>
      <w:r w:rsidR="00700BC8" w:rsidRPr="00D71E8C">
        <w:rPr>
          <w:rFonts w:ascii="Book Antiqua" w:hAnsi="Book Antiqua"/>
          <w:sz w:val="24"/>
          <w:szCs w:val="24"/>
        </w:rPr>
        <w:t>.</w:t>
      </w:r>
      <w:r w:rsidR="00120080" w:rsidRPr="00D71E8C">
        <w:rPr>
          <w:rFonts w:ascii="Book Antiqua" w:hAnsi="Book Antiqua"/>
          <w:sz w:val="24"/>
          <w:szCs w:val="24"/>
        </w:rPr>
        <w:t xml:space="preserve"> Further stud</w:t>
      </w:r>
      <w:r w:rsidR="0017619B" w:rsidRPr="00D71E8C">
        <w:rPr>
          <w:rFonts w:ascii="Book Antiqua" w:hAnsi="Book Antiqua"/>
          <w:sz w:val="24"/>
          <w:szCs w:val="24"/>
        </w:rPr>
        <w:t>ies</w:t>
      </w:r>
      <w:r w:rsidR="00120080" w:rsidRPr="00D71E8C">
        <w:rPr>
          <w:rFonts w:ascii="Book Antiqua" w:hAnsi="Book Antiqua"/>
          <w:sz w:val="24"/>
          <w:szCs w:val="24"/>
        </w:rPr>
        <w:t xml:space="preserve"> of </w:t>
      </w:r>
      <w:r w:rsidR="00D03013" w:rsidRPr="00D71E8C">
        <w:rPr>
          <w:rFonts w:ascii="Book Antiqua" w:hAnsi="Book Antiqua"/>
          <w:sz w:val="24"/>
          <w:szCs w:val="24"/>
        </w:rPr>
        <w:t xml:space="preserve">K8/K18 mutations </w:t>
      </w:r>
      <w:r w:rsidR="0017619B" w:rsidRPr="00D71E8C">
        <w:rPr>
          <w:rFonts w:ascii="Book Antiqua" w:hAnsi="Book Antiqua"/>
          <w:sz w:val="24"/>
          <w:szCs w:val="24"/>
        </w:rPr>
        <w:t>as drivers of</w:t>
      </w:r>
      <w:r w:rsidR="00120080" w:rsidRPr="00D71E8C">
        <w:rPr>
          <w:rFonts w:ascii="Book Antiqua" w:hAnsi="Book Antiqua"/>
          <w:sz w:val="24"/>
          <w:szCs w:val="24"/>
        </w:rPr>
        <w:t xml:space="preserve"> </w:t>
      </w:r>
      <w:r w:rsidR="00D03013" w:rsidRPr="00D71E8C">
        <w:rPr>
          <w:rFonts w:ascii="Book Antiqua" w:hAnsi="Book Antiqua"/>
          <w:sz w:val="24"/>
          <w:szCs w:val="24"/>
        </w:rPr>
        <w:t xml:space="preserve">insulin </w:t>
      </w:r>
      <w:r w:rsidR="00F7509F" w:rsidRPr="00D71E8C">
        <w:rPr>
          <w:rFonts w:ascii="Book Antiqua" w:hAnsi="Book Antiqua"/>
          <w:sz w:val="24"/>
          <w:szCs w:val="24"/>
        </w:rPr>
        <w:t>resistance</w:t>
      </w:r>
      <w:r w:rsidRPr="00D71E8C">
        <w:rPr>
          <w:rFonts w:ascii="Book Antiqua" w:hAnsi="Book Antiqua"/>
          <w:sz w:val="24"/>
          <w:szCs w:val="24"/>
        </w:rPr>
        <w:t xml:space="preserve"> </w:t>
      </w:r>
      <w:r w:rsidR="00C43937" w:rsidRPr="00D71E8C">
        <w:rPr>
          <w:rFonts w:ascii="Book Antiqua" w:hAnsi="Book Antiqua"/>
          <w:sz w:val="24"/>
          <w:szCs w:val="24"/>
        </w:rPr>
        <w:t xml:space="preserve">and liver fat accumulation </w:t>
      </w:r>
      <w:r w:rsidR="0017619B" w:rsidRPr="00D71E8C">
        <w:rPr>
          <w:rFonts w:ascii="Book Antiqua" w:hAnsi="Book Antiqua"/>
          <w:sz w:val="24"/>
          <w:szCs w:val="24"/>
        </w:rPr>
        <w:t>are</w:t>
      </w:r>
      <w:r w:rsidR="00120080" w:rsidRPr="00D71E8C">
        <w:rPr>
          <w:rFonts w:ascii="Book Antiqua" w:hAnsi="Book Antiqua"/>
          <w:sz w:val="24"/>
          <w:szCs w:val="24"/>
        </w:rPr>
        <w:t xml:space="preserve"> </w:t>
      </w:r>
      <w:r w:rsidRPr="00D71E8C">
        <w:rPr>
          <w:rFonts w:ascii="Book Antiqua" w:hAnsi="Book Antiqua"/>
          <w:sz w:val="24"/>
          <w:szCs w:val="24"/>
        </w:rPr>
        <w:t>need</w:t>
      </w:r>
      <w:r w:rsidR="00120080" w:rsidRPr="00D71E8C">
        <w:rPr>
          <w:rFonts w:ascii="Book Antiqua" w:hAnsi="Book Antiqua"/>
          <w:sz w:val="24"/>
          <w:szCs w:val="24"/>
        </w:rPr>
        <w:t>ed</w:t>
      </w:r>
      <w:r w:rsidRPr="00D71E8C">
        <w:rPr>
          <w:rFonts w:ascii="Book Antiqua" w:hAnsi="Book Antiqua"/>
          <w:sz w:val="24"/>
          <w:szCs w:val="24"/>
        </w:rPr>
        <w:t>.</w:t>
      </w:r>
      <w:r w:rsidR="00D03013" w:rsidRPr="00D71E8C">
        <w:rPr>
          <w:rFonts w:ascii="Book Antiqua" w:hAnsi="Book Antiqua"/>
          <w:sz w:val="24"/>
          <w:szCs w:val="24"/>
        </w:rPr>
        <w:t xml:space="preserve"> These observations </w:t>
      </w:r>
      <w:r w:rsidR="0017619B" w:rsidRPr="00D71E8C">
        <w:rPr>
          <w:rFonts w:ascii="Book Antiqua" w:hAnsi="Book Antiqua"/>
          <w:sz w:val="24"/>
          <w:szCs w:val="24"/>
        </w:rPr>
        <w:t>raise</w:t>
      </w:r>
      <w:r w:rsidR="00D03013" w:rsidRPr="00D71E8C">
        <w:rPr>
          <w:rFonts w:ascii="Book Antiqua" w:hAnsi="Book Antiqua"/>
          <w:sz w:val="24"/>
          <w:szCs w:val="24"/>
        </w:rPr>
        <w:t xml:space="preserve"> the question </w:t>
      </w:r>
      <w:r w:rsidR="0017619B" w:rsidRPr="00D71E8C">
        <w:rPr>
          <w:rFonts w:ascii="Book Antiqua" w:hAnsi="Book Antiqua"/>
          <w:sz w:val="24"/>
          <w:szCs w:val="24"/>
        </w:rPr>
        <w:t>of</w:t>
      </w:r>
      <w:r w:rsidR="00D03013" w:rsidRPr="00D71E8C">
        <w:rPr>
          <w:rFonts w:ascii="Book Antiqua" w:hAnsi="Book Antiqua"/>
          <w:sz w:val="24"/>
          <w:szCs w:val="24"/>
        </w:rPr>
        <w:t xml:space="preserve"> </w:t>
      </w:r>
      <w:r w:rsidR="000922ED" w:rsidRPr="00D71E8C">
        <w:rPr>
          <w:rFonts w:ascii="Book Antiqua" w:hAnsi="Book Antiqua"/>
          <w:sz w:val="24"/>
          <w:szCs w:val="24"/>
        </w:rPr>
        <w:t>how</w:t>
      </w:r>
      <w:r w:rsidR="00D03013" w:rsidRPr="00D71E8C">
        <w:rPr>
          <w:rFonts w:ascii="Book Antiqua" w:hAnsi="Book Antiqua"/>
          <w:sz w:val="24"/>
          <w:szCs w:val="24"/>
        </w:rPr>
        <w:t xml:space="preserve"> naturally occurring keratin mutations </w:t>
      </w:r>
      <w:r w:rsidR="000922ED" w:rsidRPr="00D71E8C">
        <w:rPr>
          <w:rFonts w:ascii="Book Antiqua" w:hAnsi="Book Antiqua"/>
          <w:sz w:val="24"/>
          <w:szCs w:val="24"/>
        </w:rPr>
        <w:t>affect liver fatty in human</w:t>
      </w:r>
      <w:r w:rsidR="0017619B" w:rsidRPr="00D71E8C">
        <w:rPr>
          <w:rFonts w:ascii="Book Antiqua" w:hAnsi="Book Antiqua"/>
          <w:sz w:val="24"/>
          <w:szCs w:val="24"/>
        </w:rPr>
        <w:t>s</w:t>
      </w:r>
      <w:r w:rsidR="000922ED" w:rsidRPr="00D71E8C">
        <w:rPr>
          <w:rFonts w:ascii="Book Antiqua" w:hAnsi="Book Antiqua"/>
          <w:sz w:val="24"/>
          <w:szCs w:val="24"/>
        </w:rPr>
        <w:t>, and whether such mutations</w:t>
      </w:r>
      <w:r w:rsidR="0017619B" w:rsidRPr="00D71E8C">
        <w:rPr>
          <w:rFonts w:ascii="Book Antiqua" w:hAnsi="Book Antiqua"/>
          <w:sz w:val="24"/>
          <w:szCs w:val="24"/>
        </w:rPr>
        <w:t xml:space="preserve"> </w:t>
      </w:r>
      <w:r w:rsidR="0017619B" w:rsidRPr="00D71E8C">
        <w:rPr>
          <w:rFonts w:ascii="Book Antiqua" w:hAnsi="Book Antiqua"/>
          <w:sz w:val="24"/>
          <w:szCs w:val="24"/>
        </w:rPr>
        <w:lastRenderedPageBreak/>
        <w:t>may</w:t>
      </w:r>
      <w:r w:rsidR="000922ED" w:rsidRPr="00D71E8C">
        <w:rPr>
          <w:rFonts w:ascii="Book Antiqua" w:hAnsi="Book Antiqua"/>
          <w:sz w:val="24"/>
          <w:szCs w:val="24"/>
        </w:rPr>
        <w:t xml:space="preserve"> similarly affect </w:t>
      </w:r>
      <w:r w:rsidR="000922ED" w:rsidRPr="00D71E8C">
        <w:rPr>
          <w:rFonts w:ascii="Book Antiqua" w:hAnsi="Book Antiqua"/>
          <w:i/>
          <w:sz w:val="24"/>
          <w:szCs w:val="24"/>
        </w:rPr>
        <w:t>in vitro</w:t>
      </w:r>
      <w:r w:rsidR="000922ED" w:rsidRPr="00D71E8C">
        <w:rPr>
          <w:rFonts w:ascii="Book Antiqua" w:hAnsi="Book Antiqua"/>
          <w:sz w:val="24"/>
          <w:szCs w:val="24"/>
        </w:rPr>
        <w:t xml:space="preserve"> models or animals.</w:t>
      </w:r>
    </w:p>
    <w:p w:rsidR="00A56BFA" w:rsidRPr="00D71E8C" w:rsidRDefault="00A56BFA" w:rsidP="00116763">
      <w:pPr>
        <w:autoSpaceDE w:val="0"/>
        <w:autoSpaceDN w:val="0"/>
        <w:adjustRightInd w:val="0"/>
        <w:snapToGrid w:val="0"/>
        <w:spacing w:line="360" w:lineRule="auto"/>
        <w:rPr>
          <w:rFonts w:ascii="Book Antiqua" w:hAnsi="Book Antiqua"/>
          <w:sz w:val="24"/>
          <w:szCs w:val="24"/>
        </w:rPr>
      </w:pPr>
    </w:p>
    <w:p w:rsidR="00A56BFA" w:rsidRPr="00D71E8C" w:rsidRDefault="00A56BFA" w:rsidP="00116763">
      <w:pPr>
        <w:snapToGrid w:val="0"/>
        <w:spacing w:line="360" w:lineRule="auto"/>
        <w:rPr>
          <w:rFonts w:ascii="Book Antiqua" w:hAnsi="Book Antiqua"/>
          <w:b/>
          <w:sz w:val="24"/>
          <w:szCs w:val="24"/>
        </w:rPr>
      </w:pPr>
      <w:bookmarkStart w:id="175" w:name="OLE_LINK677"/>
      <w:bookmarkStart w:id="176" w:name="OLE_LINK678"/>
      <w:bookmarkStart w:id="177" w:name="OLE_LINK733"/>
      <w:bookmarkStart w:id="178" w:name="OLE_LINK861"/>
      <w:bookmarkStart w:id="179" w:name="OLE_LINK937"/>
      <w:bookmarkStart w:id="180" w:name="OLE_LINK961"/>
      <w:bookmarkStart w:id="181" w:name="OLE_LINK990"/>
      <w:bookmarkStart w:id="182" w:name="OLE_LINK399"/>
      <w:bookmarkStart w:id="183" w:name="OLE_LINK546"/>
      <w:bookmarkStart w:id="184" w:name="OLE_LINK594"/>
      <w:bookmarkStart w:id="185" w:name="OLE_LINK621"/>
      <w:bookmarkStart w:id="186" w:name="OLE_LINK953"/>
      <w:bookmarkStart w:id="187" w:name="OLE_LINK1019"/>
      <w:bookmarkStart w:id="188" w:name="OLE_LINK610"/>
      <w:bookmarkStart w:id="189" w:name="OLE_LINK967"/>
      <w:r w:rsidRPr="00D71E8C">
        <w:rPr>
          <w:rFonts w:ascii="Book Antiqua" w:hAnsi="Book Antiqua"/>
          <w:b/>
          <w:sz w:val="24"/>
          <w:szCs w:val="24"/>
        </w:rPr>
        <w:t>COMMENTS</w:t>
      </w:r>
    </w:p>
    <w:p w:rsidR="00B20AEA" w:rsidRPr="00D71E8C" w:rsidRDefault="00A56BFA" w:rsidP="00116763">
      <w:pPr>
        <w:autoSpaceDE w:val="0"/>
        <w:autoSpaceDN w:val="0"/>
        <w:adjustRightInd w:val="0"/>
        <w:snapToGrid w:val="0"/>
        <w:spacing w:line="360" w:lineRule="auto"/>
        <w:rPr>
          <w:rFonts w:ascii="Book Antiqua" w:hAnsi="Book Antiqua" w:cs="Book Antiqua"/>
          <w:b/>
          <w:i/>
          <w:iCs/>
          <w:sz w:val="24"/>
          <w:szCs w:val="24"/>
        </w:rPr>
      </w:pPr>
      <w:bookmarkStart w:id="190" w:name="OLE_LINK729"/>
      <w:bookmarkStart w:id="191" w:name="OLE_LINK730"/>
      <w:r w:rsidRPr="00D71E8C">
        <w:rPr>
          <w:rFonts w:ascii="Book Antiqua" w:hAnsi="Book Antiqua" w:cs="Book Antiqua"/>
          <w:b/>
          <w:i/>
          <w:iCs/>
          <w:sz w:val="24"/>
          <w:szCs w:val="24"/>
        </w:rPr>
        <w:t>Background</w:t>
      </w:r>
    </w:p>
    <w:p w:rsidR="00A56BFA" w:rsidRPr="00D71E8C" w:rsidRDefault="00B20AEA" w:rsidP="00116763">
      <w:pPr>
        <w:autoSpaceDE w:val="0"/>
        <w:autoSpaceDN w:val="0"/>
        <w:adjustRightInd w:val="0"/>
        <w:snapToGrid w:val="0"/>
        <w:spacing w:line="360" w:lineRule="auto"/>
        <w:rPr>
          <w:rFonts w:ascii="Book Antiqua" w:hAnsi="Book Antiqua"/>
          <w:sz w:val="24"/>
          <w:szCs w:val="24"/>
        </w:rPr>
      </w:pPr>
      <w:r w:rsidRPr="00D71E8C">
        <w:rPr>
          <w:rFonts w:ascii="Book Antiqua" w:hAnsi="Book Antiqua"/>
          <w:sz w:val="24"/>
          <w:szCs w:val="24"/>
        </w:rPr>
        <w:t>Keratins 8 and 18 (K8/K18) protect hepatocytes from various types of injury, and previous reports have suggested that K8/K18 variants predispose carriers to various forms of liver injury. However, it is not known whether K8 or K18 variants have an association with non-alcoholic fatty liver disease (NAFLD). Thus, we tested the hypothesis that K8/K18 variants predispose humans to NAFLD progression and its metabolic phenotypes.</w:t>
      </w:r>
    </w:p>
    <w:p w:rsidR="00A56BFA" w:rsidRPr="00D71E8C" w:rsidRDefault="00A56BFA" w:rsidP="00116763">
      <w:pPr>
        <w:autoSpaceDE w:val="0"/>
        <w:autoSpaceDN w:val="0"/>
        <w:adjustRightInd w:val="0"/>
        <w:snapToGrid w:val="0"/>
        <w:spacing w:line="360" w:lineRule="auto"/>
        <w:rPr>
          <w:rFonts w:ascii="Book Antiqua" w:hAnsi="Book Antiqua" w:cs="Book Antiqua"/>
          <w:b/>
          <w:i/>
          <w:iCs/>
          <w:sz w:val="24"/>
          <w:szCs w:val="24"/>
        </w:rPr>
      </w:pPr>
    </w:p>
    <w:p w:rsidR="00B20AEA" w:rsidRPr="00D71E8C" w:rsidRDefault="00A56BFA" w:rsidP="00116763">
      <w:pPr>
        <w:autoSpaceDE w:val="0"/>
        <w:autoSpaceDN w:val="0"/>
        <w:adjustRightInd w:val="0"/>
        <w:snapToGrid w:val="0"/>
        <w:spacing w:line="360" w:lineRule="auto"/>
        <w:rPr>
          <w:rFonts w:ascii="Book Antiqua" w:hAnsi="Book Antiqua" w:cs="Book Antiqua"/>
          <w:b/>
          <w:i/>
          <w:iCs/>
          <w:sz w:val="24"/>
          <w:szCs w:val="24"/>
        </w:rPr>
      </w:pPr>
      <w:r w:rsidRPr="00D71E8C">
        <w:rPr>
          <w:rFonts w:ascii="Book Antiqua" w:hAnsi="Book Antiqua" w:cs="Book Antiqua"/>
          <w:b/>
          <w:i/>
          <w:iCs/>
          <w:sz w:val="24"/>
          <w:szCs w:val="24"/>
        </w:rPr>
        <w:t>Research frontiers</w:t>
      </w:r>
    </w:p>
    <w:p w:rsidR="00B20AEA" w:rsidRPr="00D71E8C" w:rsidRDefault="00B20AEA" w:rsidP="00116763">
      <w:pPr>
        <w:autoSpaceDE w:val="0"/>
        <w:autoSpaceDN w:val="0"/>
        <w:adjustRightInd w:val="0"/>
        <w:snapToGrid w:val="0"/>
        <w:spacing w:line="360" w:lineRule="auto"/>
        <w:rPr>
          <w:rFonts w:ascii="Book Antiqua" w:hAnsi="Book Antiqua"/>
          <w:sz w:val="24"/>
          <w:szCs w:val="24"/>
        </w:rPr>
      </w:pPr>
      <w:r w:rsidRPr="00D71E8C">
        <w:rPr>
          <w:rFonts w:ascii="Book Antiqua" w:hAnsi="Book Antiqua"/>
          <w:sz w:val="24"/>
          <w:szCs w:val="24"/>
        </w:rPr>
        <w:t>The relationship between keratin variants and liver disease varies in different</w:t>
      </w:r>
      <w:r w:rsidR="00D71E8C">
        <w:rPr>
          <w:rFonts w:ascii="Book Antiqua" w:hAnsi="Book Antiqua" w:hint="eastAsia"/>
          <w:sz w:val="24"/>
          <w:szCs w:val="24"/>
        </w:rPr>
        <w:t xml:space="preserve"> </w:t>
      </w:r>
      <w:r w:rsidRPr="00D71E8C">
        <w:rPr>
          <w:rFonts w:ascii="Book Antiqua" w:hAnsi="Book Antiqua"/>
          <w:sz w:val="24"/>
          <w:szCs w:val="24"/>
        </w:rPr>
        <w:t>population.</w:t>
      </w:r>
      <w:r w:rsidR="00D71E8C">
        <w:rPr>
          <w:rFonts w:ascii="Book Antiqua" w:hAnsi="Book Antiqua" w:hint="eastAsia"/>
          <w:sz w:val="24"/>
          <w:szCs w:val="24"/>
        </w:rPr>
        <w:t xml:space="preserve"> </w:t>
      </w:r>
      <w:r w:rsidRPr="00D71E8C">
        <w:rPr>
          <w:rFonts w:ascii="Book Antiqua" w:hAnsi="Book Antiqua"/>
          <w:sz w:val="24"/>
          <w:szCs w:val="24"/>
        </w:rPr>
        <w:t>Therefore, studies enrolling histological evidence and more ethnic groups are required. Further studies are also needed to determine the associations and functional consequences of these variants in NAFLD.</w:t>
      </w:r>
    </w:p>
    <w:p w:rsidR="00A56BFA" w:rsidRPr="00D71E8C" w:rsidRDefault="00A56BFA" w:rsidP="00116763">
      <w:pPr>
        <w:autoSpaceDE w:val="0"/>
        <w:autoSpaceDN w:val="0"/>
        <w:adjustRightInd w:val="0"/>
        <w:snapToGrid w:val="0"/>
        <w:spacing w:line="360" w:lineRule="auto"/>
        <w:rPr>
          <w:rFonts w:ascii="Book Antiqua" w:hAnsi="Book Antiqua" w:cs="Book Antiqua"/>
          <w:b/>
          <w:sz w:val="24"/>
          <w:szCs w:val="24"/>
        </w:rPr>
      </w:pPr>
    </w:p>
    <w:p w:rsidR="00A56BFA" w:rsidRPr="00D71E8C" w:rsidRDefault="00A56BFA" w:rsidP="00116763">
      <w:pPr>
        <w:snapToGrid w:val="0"/>
        <w:spacing w:line="360" w:lineRule="auto"/>
        <w:rPr>
          <w:rFonts w:ascii="Book Antiqua" w:hAnsi="Book Antiqua" w:cs="Book Antiqua"/>
          <w:b/>
          <w:i/>
          <w:iCs/>
          <w:sz w:val="24"/>
          <w:szCs w:val="24"/>
        </w:rPr>
      </w:pPr>
      <w:r w:rsidRPr="00D71E8C">
        <w:rPr>
          <w:rFonts w:ascii="Book Antiqua" w:hAnsi="Book Antiqua" w:cs="Book Antiqua"/>
          <w:b/>
          <w:i/>
          <w:iCs/>
          <w:sz w:val="24"/>
          <w:szCs w:val="24"/>
        </w:rPr>
        <w:t>Innovations and breakthrough</w:t>
      </w:r>
    </w:p>
    <w:p w:rsidR="00B20AEA" w:rsidRPr="00D71E8C" w:rsidRDefault="00B20AEA" w:rsidP="00116763">
      <w:pPr>
        <w:autoSpaceDE w:val="0"/>
        <w:autoSpaceDN w:val="0"/>
        <w:adjustRightInd w:val="0"/>
        <w:snapToGrid w:val="0"/>
        <w:spacing w:line="360" w:lineRule="auto"/>
        <w:rPr>
          <w:rFonts w:ascii="Book Antiqua" w:hAnsi="Book Antiqua"/>
          <w:sz w:val="24"/>
          <w:szCs w:val="24"/>
        </w:rPr>
      </w:pPr>
      <w:r w:rsidRPr="00D71E8C">
        <w:rPr>
          <w:rFonts w:ascii="Book Antiqua" w:hAnsi="Book Antiqua"/>
          <w:sz w:val="24"/>
          <w:szCs w:val="24"/>
        </w:rPr>
        <w:t>This is the first published study to investigate the relationship between keratin variants and NAFLD. These findings also provide novel evidence for keratin proteins as modulators in the development of NAFLD and in the pathophysiology of insulin resistance.</w:t>
      </w:r>
    </w:p>
    <w:p w:rsidR="00A56BFA" w:rsidRPr="00D71E8C" w:rsidRDefault="00A56BFA" w:rsidP="00116763">
      <w:pPr>
        <w:snapToGrid w:val="0"/>
        <w:spacing w:line="360" w:lineRule="auto"/>
        <w:rPr>
          <w:rFonts w:ascii="Book Antiqua" w:hAnsi="Book Antiqua" w:cs="Book Antiqua"/>
          <w:b/>
          <w:sz w:val="24"/>
          <w:szCs w:val="24"/>
        </w:rPr>
      </w:pPr>
    </w:p>
    <w:p w:rsidR="00A56BFA" w:rsidRPr="00D71E8C" w:rsidRDefault="00A56BFA" w:rsidP="00116763">
      <w:pPr>
        <w:snapToGrid w:val="0"/>
        <w:spacing w:line="360" w:lineRule="auto"/>
        <w:rPr>
          <w:rFonts w:ascii="Book Antiqua" w:hAnsi="Book Antiqua" w:cs="Book Antiqua"/>
          <w:b/>
          <w:i/>
          <w:iCs/>
          <w:sz w:val="24"/>
          <w:szCs w:val="24"/>
        </w:rPr>
      </w:pPr>
      <w:r w:rsidRPr="00D71E8C">
        <w:rPr>
          <w:rFonts w:ascii="Book Antiqua" w:hAnsi="Book Antiqua" w:cs="Book Antiqua"/>
          <w:b/>
          <w:i/>
          <w:iCs/>
          <w:sz w:val="24"/>
          <w:szCs w:val="24"/>
        </w:rPr>
        <w:t>Applications</w:t>
      </w:r>
    </w:p>
    <w:p w:rsidR="00A56BFA" w:rsidRPr="00D71E8C" w:rsidRDefault="00B20AEA" w:rsidP="00116763">
      <w:pPr>
        <w:snapToGrid w:val="0"/>
        <w:spacing w:line="360" w:lineRule="auto"/>
        <w:rPr>
          <w:rFonts w:ascii="Book Antiqua" w:hAnsi="Book Antiqua"/>
          <w:sz w:val="24"/>
          <w:szCs w:val="24"/>
        </w:rPr>
      </w:pPr>
      <w:r w:rsidRPr="00D71E8C">
        <w:rPr>
          <w:rFonts w:ascii="Book Antiqua" w:hAnsi="Book Antiqua"/>
          <w:sz w:val="24"/>
          <w:szCs w:val="24"/>
        </w:rPr>
        <w:t>The association of keratin variants with NAFLD suggests a prominent gene influence on human NAFLD. We should pay more attention to individuals who carries keratin variant, and provide early intervention before disease progression.</w:t>
      </w:r>
    </w:p>
    <w:p w:rsidR="00B20AEA" w:rsidRPr="00D71E8C" w:rsidRDefault="00B20AEA" w:rsidP="00116763">
      <w:pPr>
        <w:snapToGrid w:val="0"/>
        <w:spacing w:line="360" w:lineRule="auto"/>
        <w:rPr>
          <w:rFonts w:ascii="Book Antiqua" w:hAnsi="Book Antiqua" w:cs="Book Antiqua"/>
          <w:b/>
          <w:i/>
          <w:iCs/>
          <w:sz w:val="24"/>
          <w:szCs w:val="24"/>
        </w:rPr>
      </w:pPr>
    </w:p>
    <w:p w:rsidR="00A56BFA" w:rsidRPr="00D71E8C" w:rsidRDefault="00A56BFA" w:rsidP="00116763">
      <w:pPr>
        <w:snapToGrid w:val="0"/>
        <w:spacing w:line="360" w:lineRule="auto"/>
        <w:rPr>
          <w:rFonts w:ascii="Book Antiqua" w:hAnsi="Book Antiqua" w:cs="Book Antiqua"/>
          <w:b/>
          <w:i/>
          <w:iCs/>
          <w:sz w:val="24"/>
          <w:szCs w:val="24"/>
        </w:rPr>
      </w:pPr>
      <w:r w:rsidRPr="00D71E8C">
        <w:rPr>
          <w:rFonts w:ascii="Book Antiqua" w:hAnsi="Book Antiqua" w:cs="Book Antiqua"/>
          <w:b/>
          <w:i/>
          <w:iCs/>
          <w:sz w:val="24"/>
          <w:szCs w:val="24"/>
        </w:rPr>
        <w:t>Terminology</w:t>
      </w:r>
    </w:p>
    <w:p w:rsidR="00B20AEA" w:rsidRPr="00D71E8C" w:rsidRDefault="00B20AEA" w:rsidP="00116763">
      <w:pPr>
        <w:autoSpaceDE w:val="0"/>
        <w:autoSpaceDN w:val="0"/>
        <w:adjustRightInd w:val="0"/>
        <w:snapToGrid w:val="0"/>
        <w:spacing w:line="360" w:lineRule="auto"/>
        <w:rPr>
          <w:rFonts w:ascii="Book Antiqua" w:hAnsi="Book Antiqua"/>
          <w:sz w:val="24"/>
          <w:szCs w:val="24"/>
        </w:rPr>
      </w:pPr>
      <w:r w:rsidRPr="00D71E8C">
        <w:rPr>
          <w:rFonts w:ascii="Book Antiqua" w:hAnsi="Book Antiqua"/>
          <w:sz w:val="24"/>
          <w:szCs w:val="24"/>
        </w:rPr>
        <w:t xml:space="preserve">Keratins (K) constitute the largest subgroup of intermediate filaments (IFs) </w:t>
      </w:r>
      <w:r w:rsidRPr="00D71E8C">
        <w:rPr>
          <w:rFonts w:ascii="Book Antiqua" w:hAnsi="Book Antiqua"/>
          <w:sz w:val="24"/>
          <w:szCs w:val="24"/>
        </w:rPr>
        <w:lastRenderedPageBreak/>
        <w:t>and are expressed primarily in epithelial tissues, hair and skin appendages. Nonalcoholic fatty liver disease (NAFLD) is the most common cause of liver dysfunction in the Western world. It’s a spectrum of liver disease that includes simple steatosis, fatty infiltration plus inflammation, and hepatocellular ballooning degeneration, progressing to fibrosis and ultimately cirrhosis.</w:t>
      </w:r>
    </w:p>
    <w:p w:rsidR="00A56BFA" w:rsidRPr="00D71E8C" w:rsidRDefault="00A56BFA" w:rsidP="00116763">
      <w:pPr>
        <w:snapToGrid w:val="0"/>
        <w:spacing w:line="360" w:lineRule="auto"/>
        <w:rPr>
          <w:rFonts w:ascii="Book Antiqua" w:hAnsi="Book Antiqua" w:cs="Book Antiqua"/>
          <w:b/>
          <w:i/>
          <w:iCs/>
          <w:sz w:val="24"/>
          <w:szCs w:val="24"/>
        </w:rPr>
      </w:pPr>
    </w:p>
    <w:p w:rsidR="00A56BFA" w:rsidRPr="00D71E8C" w:rsidRDefault="00A56BFA" w:rsidP="00116763">
      <w:pPr>
        <w:snapToGrid w:val="0"/>
        <w:spacing w:line="360" w:lineRule="auto"/>
        <w:rPr>
          <w:rFonts w:ascii="Book Antiqua" w:hAnsi="Book Antiqua"/>
          <w:sz w:val="24"/>
          <w:szCs w:val="24"/>
        </w:rPr>
      </w:pPr>
      <w:bookmarkStart w:id="192" w:name="OLE_LINK493"/>
      <w:bookmarkStart w:id="193" w:name="OLE_LINK494"/>
      <w:r w:rsidRPr="00D71E8C">
        <w:rPr>
          <w:rFonts w:ascii="Book Antiqua" w:hAnsi="Book Antiqua" w:cs="Book Antiqua"/>
          <w:b/>
          <w:i/>
          <w:iCs/>
          <w:sz w:val="24"/>
          <w:szCs w:val="24"/>
        </w:rPr>
        <w:t>Peer-review</w:t>
      </w:r>
      <w:bookmarkEnd w:id="175"/>
      <w:bookmarkEnd w:id="176"/>
      <w:bookmarkEnd w:id="177"/>
      <w:bookmarkEnd w:id="178"/>
      <w:bookmarkEnd w:id="179"/>
      <w:bookmarkEnd w:id="180"/>
      <w:bookmarkEnd w:id="181"/>
      <w:bookmarkEnd w:id="190"/>
      <w:bookmarkEnd w:id="191"/>
      <w:r w:rsidRPr="00D71E8C">
        <w:rPr>
          <w:rFonts w:ascii="Book Antiqua" w:hAnsi="Book Antiqua" w:cs="Times New Roman"/>
          <w:b/>
          <w:sz w:val="24"/>
          <w:szCs w:val="24"/>
          <w:lang w:val="en-GB"/>
        </w:rPr>
        <w:t xml:space="preserve"> </w:t>
      </w:r>
      <w:bookmarkEnd w:id="182"/>
      <w:bookmarkEnd w:id="183"/>
      <w:bookmarkEnd w:id="184"/>
      <w:bookmarkEnd w:id="185"/>
      <w:bookmarkEnd w:id="186"/>
      <w:bookmarkEnd w:id="187"/>
      <w:bookmarkEnd w:id="192"/>
      <w:bookmarkEnd w:id="193"/>
    </w:p>
    <w:p w:rsidR="007E3982" w:rsidRPr="00D71E8C" w:rsidRDefault="007E3982" w:rsidP="00116763">
      <w:pPr>
        <w:snapToGrid w:val="0"/>
        <w:spacing w:line="360" w:lineRule="auto"/>
        <w:rPr>
          <w:rFonts w:ascii="Book Antiqua" w:hAnsi="Book Antiqua"/>
          <w:sz w:val="24"/>
          <w:szCs w:val="24"/>
        </w:rPr>
      </w:pPr>
      <w:r w:rsidRPr="00D71E8C">
        <w:rPr>
          <w:rFonts w:ascii="Book Antiqua" w:hAnsi="Book Antiqua"/>
          <w:sz w:val="24"/>
          <w:szCs w:val="24"/>
        </w:rPr>
        <w:t>This is a very interesting human study that suggests an association between keratin 8/18 variants and NAFLD. Also the authors successfully showed that IR is a potential mediator of this association. These are completely novel viewpoint in NAFLD research. This study is a good start for future research in this field.</w:t>
      </w:r>
    </w:p>
    <w:bookmarkEnd w:id="188"/>
    <w:bookmarkEnd w:id="189"/>
    <w:p w:rsidR="00C23FF0" w:rsidRPr="00D71E8C" w:rsidRDefault="00790176" w:rsidP="00116763">
      <w:pPr>
        <w:autoSpaceDE w:val="0"/>
        <w:autoSpaceDN w:val="0"/>
        <w:adjustRightInd w:val="0"/>
        <w:snapToGrid w:val="0"/>
        <w:spacing w:line="360" w:lineRule="auto"/>
        <w:rPr>
          <w:rFonts w:ascii="Book Antiqua" w:hAnsi="Book Antiqua"/>
          <w:sz w:val="24"/>
          <w:szCs w:val="24"/>
        </w:rPr>
      </w:pPr>
      <w:r w:rsidRPr="00D71E8C">
        <w:rPr>
          <w:rFonts w:ascii="Book Antiqua" w:hAnsi="Book Antiqua"/>
          <w:sz w:val="24"/>
          <w:szCs w:val="24"/>
        </w:rPr>
        <w:fldChar w:fldCharType="begin"/>
      </w:r>
      <w:r w:rsidR="00584F3D" w:rsidRPr="00D71E8C">
        <w:rPr>
          <w:rFonts w:ascii="Book Antiqua" w:hAnsi="Book Antiqua"/>
          <w:sz w:val="24"/>
          <w:szCs w:val="24"/>
        </w:rPr>
        <w:instrText xml:space="preserve"> ADDIN NE.Bib</w:instrText>
      </w:r>
      <w:r w:rsidRPr="00D71E8C">
        <w:rPr>
          <w:rFonts w:ascii="Book Antiqua" w:hAnsi="Book Antiqua"/>
          <w:sz w:val="24"/>
          <w:szCs w:val="24"/>
        </w:rPr>
        <w:fldChar w:fldCharType="separate"/>
      </w:r>
    </w:p>
    <w:p w:rsidR="00053545" w:rsidRPr="00D71E8C" w:rsidRDefault="00053545" w:rsidP="00116763">
      <w:pPr>
        <w:widowControl/>
        <w:snapToGrid w:val="0"/>
        <w:spacing w:line="360" w:lineRule="auto"/>
        <w:jc w:val="left"/>
        <w:rPr>
          <w:rFonts w:ascii="Book Antiqua" w:hAnsi="Book Antiqua"/>
          <w:sz w:val="24"/>
          <w:szCs w:val="24"/>
        </w:rPr>
      </w:pPr>
      <w:r w:rsidRPr="00D71E8C">
        <w:rPr>
          <w:rFonts w:ascii="Book Antiqua" w:hAnsi="Book Antiqua"/>
          <w:sz w:val="24"/>
          <w:szCs w:val="24"/>
        </w:rPr>
        <w:br w:type="page"/>
      </w:r>
    </w:p>
    <w:p w:rsidR="00C23FF0" w:rsidRPr="00D71E8C" w:rsidRDefault="00744246" w:rsidP="00116763">
      <w:pPr>
        <w:autoSpaceDE w:val="0"/>
        <w:autoSpaceDN w:val="0"/>
        <w:adjustRightInd w:val="0"/>
        <w:snapToGrid w:val="0"/>
        <w:spacing w:line="360" w:lineRule="auto"/>
        <w:rPr>
          <w:rFonts w:ascii="Book Antiqua" w:hAnsi="Book Antiqua"/>
          <w:b/>
          <w:sz w:val="24"/>
          <w:szCs w:val="24"/>
        </w:rPr>
      </w:pPr>
      <w:r w:rsidRPr="00D71E8C">
        <w:rPr>
          <w:rFonts w:ascii="Book Antiqua" w:hAnsi="Book Antiqua"/>
          <w:b/>
          <w:sz w:val="24"/>
          <w:szCs w:val="24"/>
        </w:rPr>
        <w:lastRenderedPageBreak/>
        <w:t>R</w:t>
      </w:r>
      <w:r w:rsidR="00BF024D" w:rsidRPr="00D71E8C">
        <w:rPr>
          <w:rFonts w:ascii="Book Antiqua" w:hAnsi="Book Antiqua"/>
          <w:b/>
          <w:sz w:val="24"/>
          <w:szCs w:val="24"/>
        </w:rPr>
        <w:t>EFERENCES</w:t>
      </w:r>
    </w:p>
    <w:p w:rsidR="00116763" w:rsidRPr="00EA6A87" w:rsidRDefault="00790176" w:rsidP="00116763">
      <w:pPr>
        <w:widowControl/>
        <w:snapToGrid w:val="0"/>
        <w:spacing w:line="360" w:lineRule="auto"/>
        <w:rPr>
          <w:rFonts w:ascii="Book Antiqua" w:eastAsia="SimSun" w:hAnsi="Book Antiqua" w:cs="SimSun"/>
          <w:kern w:val="0"/>
          <w:sz w:val="24"/>
          <w:szCs w:val="24"/>
        </w:rPr>
      </w:pPr>
      <w:r w:rsidRPr="00D71E8C">
        <w:rPr>
          <w:rFonts w:ascii="Book Antiqua" w:hAnsi="Book Antiqua"/>
          <w:sz w:val="24"/>
          <w:szCs w:val="24"/>
        </w:rPr>
        <w:fldChar w:fldCharType="end"/>
      </w:r>
      <w:r w:rsidR="00116763" w:rsidRPr="00EA6A87">
        <w:rPr>
          <w:rFonts w:ascii="Book Antiqua" w:eastAsia="SimSun" w:hAnsi="Book Antiqua" w:cs="SimSun"/>
          <w:kern w:val="0"/>
          <w:sz w:val="24"/>
          <w:szCs w:val="24"/>
        </w:rPr>
        <w:t>1 </w:t>
      </w:r>
      <w:r w:rsidR="00116763" w:rsidRPr="00EA6A87">
        <w:rPr>
          <w:rFonts w:ascii="Book Antiqua" w:eastAsia="SimSun" w:hAnsi="Book Antiqua" w:cs="SimSun"/>
          <w:b/>
          <w:bCs/>
          <w:kern w:val="0"/>
          <w:sz w:val="24"/>
          <w:szCs w:val="24"/>
        </w:rPr>
        <w:t>Haines RL</w:t>
      </w:r>
      <w:r w:rsidR="00116763" w:rsidRPr="00EA6A87">
        <w:rPr>
          <w:rFonts w:ascii="Book Antiqua" w:eastAsia="SimSun" w:hAnsi="Book Antiqua" w:cs="SimSun"/>
          <w:kern w:val="0"/>
          <w:sz w:val="24"/>
          <w:szCs w:val="24"/>
        </w:rPr>
        <w:t>, Lane EB. Keratins and disease at a glance. </w:t>
      </w:r>
      <w:r w:rsidR="00116763" w:rsidRPr="00EA6A87">
        <w:rPr>
          <w:rFonts w:ascii="Book Antiqua" w:eastAsia="SimSun" w:hAnsi="Book Antiqua" w:cs="SimSun"/>
          <w:i/>
          <w:iCs/>
          <w:kern w:val="0"/>
          <w:sz w:val="24"/>
          <w:szCs w:val="24"/>
        </w:rPr>
        <w:t>J Cell Sci</w:t>
      </w:r>
      <w:r w:rsidR="00116763" w:rsidRPr="00EA6A87">
        <w:rPr>
          <w:rFonts w:ascii="Book Antiqua" w:eastAsia="SimSun" w:hAnsi="Book Antiqua" w:cs="SimSun"/>
          <w:kern w:val="0"/>
          <w:sz w:val="24"/>
          <w:szCs w:val="24"/>
        </w:rPr>
        <w:t> 2012; </w:t>
      </w:r>
      <w:r w:rsidR="00116763" w:rsidRPr="00EA6A87">
        <w:rPr>
          <w:rFonts w:ascii="Book Antiqua" w:eastAsia="SimSun" w:hAnsi="Book Antiqua" w:cs="SimSun"/>
          <w:b/>
          <w:bCs/>
          <w:kern w:val="0"/>
          <w:sz w:val="24"/>
          <w:szCs w:val="24"/>
        </w:rPr>
        <w:t>125</w:t>
      </w:r>
      <w:r w:rsidR="00116763" w:rsidRPr="00EA6A87">
        <w:rPr>
          <w:rFonts w:ascii="Book Antiqua" w:eastAsia="SimSun" w:hAnsi="Book Antiqua" w:cs="SimSun"/>
          <w:kern w:val="0"/>
          <w:sz w:val="24"/>
          <w:szCs w:val="24"/>
        </w:rPr>
        <w:t>: 3923-3928 [PMID: 23104737 DOI: 10.1242/jcs.099655]</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2 </w:t>
      </w:r>
      <w:r w:rsidRPr="00EA6A87">
        <w:rPr>
          <w:rFonts w:ascii="Book Antiqua" w:eastAsia="SimSun" w:hAnsi="Book Antiqua" w:cs="SimSun"/>
          <w:b/>
          <w:bCs/>
          <w:kern w:val="0"/>
          <w:sz w:val="24"/>
          <w:szCs w:val="24"/>
        </w:rPr>
        <w:t>Pan X</w:t>
      </w:r>
      <w:r w:rsidRPr="00EA6A87">
        <w:rPr>
          <w:rFonts w:ascii="Book Antiqua" w:eastAsia="SimSun" w:hAnsi="Book Antiqua" w:cs="SimSun"/>
          <w:kern w:val="0"/>
          <w:sz w:val="24"/>
          <w:szCs w:val="24"/>
        </w:rPr>
        <w:t>, Hobbs RP, Coulombe PA. The expanding significance of keratin intermediate filaments in normal and diseased epithelia. </w:t>
      </w:r>
      <w:r w:rsidRPr="00EA6A87">
        <w:rPr>
          <w:rFonts w:ascii="Book Antiqua" w:eastAsia="SimSun" w:hAnsi="Book Antiqua" w:cs="SimSun"/>
          <w:i/>
          <w:iCs/>
          <w:kern w:val="0"/>
          <w:sz w:val="24"/>
          <w:szCs w:val="24"/>
        </w:rPr>
        <w:t>Curr Opin Cell Biol</w:t>
      </w:r>
      <w:r w:rsidRPr="00EA6A87">
        <w:rPr>
          <w:rFonts w:ascii="Book Antiqua" w:eastAsia="SimSun" w:hAnsi="Book Antiqua" w:cs="SimSun"/>
          <w:kern w:val="0"/>
          <w:sz w:val="24"/>
          <w:szCs w:val="24"/>
        </w:rPr>
        <w:t> 2013; </w:t>
      </w:r>
      <w:r w:rsidRPr="00EA6A87">
        <w:rPr>
          <w:rFonts w:ascii="Book Antiqua" w:eastAsia="SimSun" w:hAnsi="Book Antiqua" w:cs="SimSun"/>
          <w:b/>
          <w:bCs/>
          <w:kern w:val="0"/>
          <w:sz w:val="24"/>
          <w:szCs w:val="24"/>
        </w:rPr>
        <w:t>25</w:t>
      </w:r>
      <w:r w:rsidRPr="00EA6A87">
        <w:rPr>
          <w:rFonts w:ascii="Book Antiqua" w:eastAsia="SimSun" w:hAnsi="Book Antiqua" w:cs="SimSun"/>
          <w:kern w:val="0"/>
          <w:sz w:val="24"/>
          <w:szCs w:val="24"/>
        </w:rPr>
        <w:t>: 47-56 [PMID: 23270662 DOI: 10.1016/j.ceb.2012.10.018]</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3 </w:t>
      </w:r>
      <w:r w:rsidRPr="00EA6A87">
        <w:rPr>
          <w:rFonts w:ascii="Book Antiqua" w:eastAsia="SimSun" w:hAnsi="Book Antiqua" w:cs="SimSun"/>
          <w:b/>
          <w:bCs/>
          <w:kern w:val="0"/>
          <w:sz w:val="24"/>
          <w:szCs w:val="24"/>
        </w:rPr>
        <w:t>Coulombe PA</w:t>
      </w:r>
      <w:r w:rsidRPr="00EA6A87">
        <w:rPr>
          <w:rFonts w:ascii="Book Antiqua" w:eastAsia="SimSun" w:hAnsi="Book Antiqua" w:cs="SimSun"/>
          <w:kern w:val="0"/>
          <w:sz w:val="24"/>
          <w:szCs w:val="24"/>
        </w:rPr>
        <w:t>, Omary MB. 'Hard' and 'soft' principles defining the structure, function and regulation of keratin intermediate filaments. </w:t>
      </w:r>
      <w:r w:rsidRPr="00EA6A87">
        <w:rPr>
          <w:rFonts w:ascii="Book Antiqua" w:eastAsia="SimSun" w:hAnsi="Book Antiqua" w:cs="SimSun"/>
          <w:i/>
          <w:iCs/>
          <w:kern w:val="0"/>
          <w:sz w:val="24"/>
          <w:szCs w:val="24"/>
        </w:rPr>
        <w:t>Curr Opin Cell Biol</w:t>
      </w:r>
      <w:r>
        <w:rPr>
          <w:rFonts w:ascii="Book Antiqua" w:eastAsia="SimSun" w:hAnsi="Book Antiqua" w:cs="SimSun" w:hint="eastAsia"/>
          <w:kern w:val="0"/>
          <w:sz w:val="24"/>
          <w:szCs w:val="24"/>
        </w:rPr>
        <w:t xml:space="preserve"> </w:t>
      </w:r>
      <w:r w:rsidRPr="00EA6A87">
        <w:rPr>
          <w:rFonts w:ascii="Book Antiqua" w:eastAsia="SimSun" w:hAnsi="Book Antiqua" w:cs="SimSun"/>
          <w:kern w:val="0"/>
          <w:sz w:val="24"/>
          <w:szCs w:val="24"/>
        </w:rPr>
        <w:t>2002;</w:t>
      </w:r>
      <w:r>
        <w:rPr>
          <w:rFonts w:ascii="Book Antiqua" w:eastAsia="SimSun" w:hAnsi="Book Antiqua" w:cs="SimSun" w:hint="eastAsia"/>
          <w:kern w:val="0"/>
          <w:sz w:val="24"/>
          <w:szCs w:val="24"/>
        </w:rPr>
        <w:t xml:space="preserve"> </w:t>
      </w:r>
      <w:r w:rsidRPr="00EA6A87">
        <w:rPr>
          <w:rFonts w:ascii="Book Antiqua" w:eastAsia="SimSun" w:hAnsi="Book Antiqua" w:cs="SimSun"/>
          <w:b/>
          <w:bCs/>
          <w:kern w:val="0"/>
          <w:sz w:val="24"/>
          <w:szCs w:val="24"/>
        </w:rPr>
        <w:t>14</w:t>
      </w:r>
      <w:r w:rsidRPr="00EA6A87">
        <w:rPr>
          <w:rFonts w:ascii="Book Antiqua" w:eastAsia="SimSun" w:hAnsi="Book Antiqua" w:cs="SimSun"/>
          <w:kern w:val="0"/>
          <w:sz w:val="24"/>
          <w:szCs w:val="24"/>
        </w:rPr>
        <w:t>: 110-122 [PMID: 11792552]</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4 </w:t>
      </w:r>
      <w:r w:rsidRPr="00EA6A87">
        <w:rPr>
          <w:rFonts w:ascii="Book Antiqua" w:eastAsia="SimSun" w:hAnsi="Book Antiqua" w:cs="SimSun"/>
          <w:b/>
          <w:bCs/>
          <w:kern w:val="0"/>
          <w:sz w:val="24"/>
          <w:szCs w:val="24"/>
        </w:rPr>
        <w:t>Schweizer J</w:t>
      </w:r>
      <w:r w:rsidRPr="00EA6A87">
        <w:rPr>
          <w:rFonts w:ascii="Book Antiqua" w:eastAsia="SimSun" w:hAnsi="Book Antiqua" w:cs="SimSun"/>
          <w:kern w:val="0"/>
          <w:sz w:val="24"/>
          <w:szCs w:val="24"/>
        </w:rPr>
        <w:t>, Bowden PE, Coulombe PA, Langbein L, Lane EB, Magin TM, Maltais L, Omary MB, Parry DA, Rogers MA, Wright MW. New consensus nomenclature for mammalian keratins. </w:t>
      </w:r>
      <w:r w:rsidRPr="00EA6A87">
        <w:rPr>
          <w:rFonts w:ascii="Book Antiqua" w:eastAsia="SimSun" w:hAnsi="Book Antiqua" w:cs="SimSun"/>
          <w:i/>
          <w:iCs/>
          <w:kern w:val="0"/>
          <w:sz w:val="24"/>
          <w:szCs w:val="24"/>
        </w:rPr>
        <w:t>J Cell Biol</w:t>
      </w:r>
      <w:r w:rsidRPr="00EA6A87">
        <w:rPr>
          <w:rFonts w:ascii="Book Antiqua" w:eastAsia="SimSun" w:hAnsi="Book Antiqua" w:cs="SimSun"/>
          <w:kern w:val="0"/>
          <w:sz w:val="24"/>
          <w:szCs w:val="24"/>
        </w:rPr>
        <w:t> 2006; </w:t>
      </w:r>
      <w:r w:rsidRPr="00EA6A87">
        <w:rPr>
          <w:rFonts w:ascii="Book Antiqua" w:eastAsia="SimSun" w:hAnsi="Book Antiqua" w:cs="SimSun"/>
          <w:b/>
          <w:bCs/>
          <w:kern w:val="0"/>
          <w:sz w:val="24"/>
          <w:szCs w:val="24"/>
        </w:rPr>
        <w:t>174</w:t>
      </w:r>
      <w:r w:rsidRPr="00EA6A87">
        <w:rPr>
          <w:rFonts w:ascii="Book Antiqua" w:eastAsia="SimSun" w:hAnsi="Book Antiqua" w:cs="SimSun"/>
          <w:kern w:val="0"/>
          <w:sz w:val="24"/>
          <w:szCs w:val="24"/>
        </w:rPr>
        <w:t>: 169-174 [PMID: 16831889 DOI: 10.1083/jcb.200603161]</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5 </w:t>
      </w:r>
      <w:r w:rsidRPr="00EA6A87">
        <w:rPr>
          <w:rFonts w:ascii="Book Antiqua" w:eastAsia="SimSun" w:hAnsi="Book Antiqua" w:cs="SimSun"/>
          <w:b/>
          <w:bCs/>
          <w:kern w:val="0"/>
          <w:sz w:val="24"/>
          <w:szCs w:val="24"/>
        </w:rPr>
        <w:t>Fuchs E</w:t>
      </w:r>
      <w:r w:rsidRPr="00EA6A87">
        <w:rPr>
          <w:rFonts w:ascii="Book Antiqua" w:eastAsia="SimSun" w:hAnsi="Book Antiqua" w:cs="SimSun"/>
          <w:kern w:val="0"/>
          <w:sz w:val="24"/>
          <w:szCs w:val="24"/>
        </w:rPr>
        <w:t>, Weber K. Intermediate filaments: structure, dynamics, function, and disease.</w:t>
      </w:r>
      <w:r>
        <w:rPr>
          <w:rFonts w:ascii="Book Antiqua" w:eastAsia="SimSun" w:hAnsi="Book Antiqua" w:cs="SimSun" w:hint="eastAsia"/>
          <w:kern w:val="0"/>
          <w:sz w:val="24"/>
          <w:szCs w:val="24"/>
        </w:rPr>
        <w:t xml:space="preserve"> </w:t>
      </w:r>
      <w:r w:rsidRPr="00EA6A87">
        <w:rPr>
          <w:rFonts w:ascii="Book Antiqua" w:eastAsia="SimSun" w:hAnsi="Book Antiqua" w:cs="SimSun"/>
          <w:i/>
          <w:iCs/>
          <w:kern w:val="0"/>
          <w:sz w:val="24"/>
          <w:szCs w:val="24"/>
        </w:rPr>
        <w:t>Annu Rev Biochem</w:t>
      </w:r>
      <w:r w:rsidRPr="00EA6A87">
        <w:rPr>
          <w:rFonts w:ascii="Book Antiqua" w:eastAsia="SimSun" w:hAnsi="Book Antiqua" w:cs="SimSun"/>
          <w:kern w:val="0"/>
          <w:sz w:val="24"/>
          <w:szCs w:val="24"/>
        </w:rPr>
        <w:t> 1994; </w:t>
      </w:r>
      <w:r w:rsidRPr="00EA6A87">
        <w:rPr>
          <w:rFonts w:ascii="Book Antiqua" w:eastAsia="SimSun" w:hAnsi="Book Antiqua" w:cs="SimSun"/>
          <w:b/>
          <w:bCs/>
          <w:kern w:val="0"/>
          <w:sz w:val="24"/>
          <w:szCs w:val="24"/>
        </w:rPr>
        <w:t>63</w:t>
      </w:r>
      <w:r w:rsidRPr="00EA6A87">
        <w:rPr>
          <w:rFonts w:ascii="Book Antiqua" w:eastAsia="SimSun" w:hAnsi="Book Antiqua" w:cs="SimSun"/>
          <w:kern w:val="0"/>
          <w:sz w:val="24"/>
          <w:szCs w:val="24"/>
        </w:rPr>
        <w:t>: 345-382 [PMID: 7979242 DOI: 10.1146/annurev.bi.63.070194.002021]</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6 </w:t>
      </w:r>
      <w:r w:rsidRPr="00EA6A87">
        <w:rPr>
          <w:rFonts w:ascii="Book Antiqua" w:eastAsia="SimSun" w:hAnsi="Book Antiqua" w:cs="SimSun"/>
          <w:b/>
          <w:bCs/>
          <w:kern w:val="0"/>
          <w:sz w:val="24"/>
          <w:szCs w:val="24"/>
        </w:rPr>
        <w:t>Omary MB</w:t>
      </w:r>
      <w:r w:rsidRPr="00EA6A87">
        <w:rPr>
          <w:rFonts w:ascii="Book Antiqua" w:eastAsia="SimSun" w:hAnsi="Book Antiqua" w:cs="SimSun"/>
          <w:kern w:val="0"/>
          <w:sz w:val="24"/>
          <w:szCs w:val="24"/>
        </w:rPr>
        <w:t>, Ku NO, Strnad P, Hanada S. Toward unraveling the complexity of simple epithelial keratins in human disease. </w:t>
      </w:r>
      <w:r w:rsidRPr="00EA6A87">
        <w:rPr>
          <w:rFonts w:ascii="Book Antiqua" w:eastAsia="SimSun" w:hAnsi="Book Antiqua" w:cs="SimSun"/>
          <w:i/>
          <w:iCs/>
          <w:kern w:val="0"/>
          <w:sz w:val="24"/>
          <w:szCs w:val="24"/>
        </w:rPr>
        <w:t>J Clin Invest</w:t>
      </w:r>
      <w:r w:rsidRPr="00EA6A87">
        <w:rPr>
          <w:rFonts w:ascii="Book Antiqua" w:eastAsia="SimSun" w:hAnsi="Book Antiqua" w:cs="SimSun"/>
          <w:kern w:val="0"/>
          <w:sz w:val="24"/>
          <w:szCs w:val="24"/>
        </w:rPr>
        <w:t> 2009; </w:t>
      </w:r>
      <w:r w:rsidRPr="00EA6A87">
        <w:rPr>
          <w:rFonts w:ascii="Book Antiqua" w:eastAsia="SimSun" w:hAnsi="Book Antiqua" w:cs="SimSun"/>
          <w:b/>
          <w:bCs/>
          <w:kern w:val="0"/>
          <w:sz w:val="24"/>
          <w:szCs w:val="24"/>
        </w:rPr>
        <w:t>119</w:t>
      </w:r>
      <w:r w:rsidRPr="00EA6A87">
        <w:rPr>
          <w:rFonts w:ascii="Book Antiqua" w:eastAsia="SimSun" w:hAnsi="Book Antiqua" w:cs="SimSun"/>
          <w:kern w:val="0"/>
          <w:sz w:val="24"/>
          <w:szCs w:val="24"/>
        </w:rPr>
        <w:t>: 1794-1805 [PMID: 19587454 DOI: 10.1172/JCI37762]</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7 </w:t>
      </w:r>
      <w:r w:rsidRPr="00EA6A87">
        <w:rPr>
          <w:rFonts w:ascii="Book Antiqua" w:eastAsia="SimSun" w:hAnsi="Book Antiqua" w:cs="SimSun"/>
          <w:b/>
          <w:bCs/>
          <w:kern w:val="0"/>
          <w:sz w:val="24"/>
          <w:szCs w:val="24"/>
        </w:rPr>
        <w:t>Strnad P</w:t>
      </w:r>
      <w:r w:rsidRPr="00EA6A87">
        <w:rPr>
          <w:rFonts w:ascii="Book Antiqua" w:eastAsia="SimSun" w:hAnsi="Book Antiqua" w:cs="SimSun"/>
          <w:kern w:val="0"/>
          <w:sz w:val="24"/>
          <w:szCs w:val="24"/>
        </w:rPr>
        <w:t>, Paschke S, Jang KH, Ku NO. Keratins: markers and modulators of liver disease. </w:t>
      </w:r>
      <w:r w:rsidRPr="00EA6A87">
        <w:rPr>
          <w:rFonts w:ascii="Book Antiqua" w:eastAsia="SimSun" w:hAnsi="Book Antiqua" w:cs="SimSun"/>
          <w:i/>
          <w:iCs/>
          <w:kern w:val="0"/>
          <w:sz w:val="24"/>
          <w:szCs w:val="24"/>
        </w:rPr>
        <w:t>Curr Opin Gastroenterol</w:t>
      </w:r>
      <w:r w:rsidRPr="00EA6A87">
        <w:rPr>
          <w:rFonts w:ascii="Book Antiqua" w:eastAsia="SimSun" w:hAnsi="Book Antiqua" w:cs="SimSun"/>
          <w:kern w:val="0"/>
          <w:sz w:val="24"/>
          <w:szCs w:val="24"/>
        </w:rPr>
        <w:t> 2012; </w:t>
      </w:r>
      <w:r w:rsidRPr="00EA6A87">
        <w:rPr>
          <w:rFonts w:ascii="Book Antiqua" w:eastAsia="SimSun" w:hAnsi="Book Antiqua" w:cs="SimSun"/>
          <w:b/>
          <w:bCs/>
          <w:kern w:val="0"/>
          <w:sz w:val="24"/>
          <w:szCs w:val="24"/>
        </w:rPr>
        <w:t>28</w:t>
      </w:r>
      <w:r w:rsidRPr="00EA6A87">
        <w:rPr>
          <w:rFonts w:ascii="Book Antiqua" w:eastAsia="SimSun" w:hAnsi="Book Antiqua" w:cs="SimSun"/>
          <w:kern w:val="0"/>
          <w:sz w:val="24"/>
          <w:szCs w:val="24"/>
        </w:rPr>
        <w:t>: 209-216 [PMID: 22450891 DOI: 10.1097/MOG.0b013e3283525cb8]</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8 </w:t>
      </w:r>
      <w:r w:rsidRPr="00EA6A87">
        <w:rPr>
          <w:rFonts w:ascii="Book Antiqua" w:eastAsia="SimSun" w:hAnsi="Book Antiqua" w:cs="SimSun"/>
          <w:b/>
          <w:bCs/>
          <w:kern w:val="0"/>
          <w:sz w:val="24"/>
          <w:szCs w:val="24"/>
        </w:rPr>
        <w:t>Coulombe PA</w:t>
      </w:r>
      <w:r w:rsidRPr="00EA6A87">
        <w:rPr>
          <w:rFonts w:ascii="Book Antiqua" w:eastAsia="SimSun" w:hAnsi="Book Antiqua" w:cs="SimSun"/>
          <w:kern w:val="0"/>
          <w:sz w:val="24"/>
          <w:szCs w:val="24"/>
        </w:rPr>
        <w:t>, Kerns ML, Fuchs E. Epidermolysis bullosa simplex: a paradigm for disorders of tissue fragility. </w:t>
      </w:r>
      <w:r w:rsidRPr="00EA6A87">
        <w:rPr>
          <w:rFonts w:ascii="Book Antiqua" w:eastAsia="SimSun" w:hAnsi="Book Antiqua" w:cs="SimSun"/>
          <w:i/>
          <w:iCs/>
          <w:kern w:val="0"/>
          <w:sz w:val="24"/>
          <w:szCs w:val="24"/>
        </w:rPr>
        <w:t>J Clin Invest</w:t>
      </w:r>
      <w:r w:rsidRPr="00EA6A87">
        <w:rPr>
          <w:rFonts w:ascii="Book Antiqua" w:eastAsia="SimSun" w:hAnsi="Book Antiqua" w:cs="SimSun"/>
          <w:kern w:val="0"/>
          <w:sz w:val="24"/>
          <w:szCs w:val="24"/>
        </w:rPr>
        <w:t> 2009; </w:t>
      </w:r>
      <w:r w:rsidRPr="00EA6A87">
        <w:rPr>
          <w:rFonts w:ascii="Book Antiqua" w:eastAsia="SimSun" w:hAnsi="Book Antiqua" w:cs="SimSun"/>
          <w:b/>
          <w:bCs/>
          <w:kern w:val="0"/>
          <w:sz w:val="24"/>
          <w:szCs w:val="24"/>
        </w:rPr>
        <w:t>119</w:t>
      </w:r>
      <w:r w:rsidRPr="00EA6A87">
        <w:rPr>
          <w:rFonts w:ascii="Book Antiqua" w:eastAsia="SimSun" w:hAnsi="Book Antiqua" w:cs="SimSun"/>
          <w:kern w:val="0"/>
          <w:sz w:val="24"/>
          <w:szCs w:val="24"/>
        </w:rPr>
        <w:t>: 1784-1793 [PMID: 19587453 DOI: 10.1172/JCI38177]</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9 </w:t>
      </w:r>
      <w:r w:rsidRPr="00EA6A87">
        <w:rPr>
          <w:rFonts w:ascii="Book Antiqua" w:eastAsia="SimSun" w:hAnsi="Book Antiqua" w:cs="SimSun"/>
          <w:b/>
          <w:bCs/>
          <w:kern w:val="0"/>
          <w:sz w:val="24"/>
          <w:szCs w:val="24"/>
        </w:rPr>
        <w:t>Williams CD</w:t>
      </w:r>
      <w:r w:rsidRPr="00EA6A87">
        <w:rPr>
          <w:rFonts w:ascii="Book Antiqua" w:eastAsia="SimSun" w:hAnsi="Book Antiqua" w:cs="SimSun"/>
          <w:kern w:val="0"/>
          <w:sz w:val="24"/>
          <w:szCs w:val="24"/>
        </w:rPr>
        <w:t>, Stengel J, Asike MI, Torres DM, Shaw J, Contreras M, Landt CL, Harrison SA. Prevalence of nonalcoholic fatty liver disease and nonalcoholic steatohepatitis among a largely middle-aged population utilizing ultrasound and liver biopsy: a prospective study. </w:t>
      </w:r>
      <w:r w:rsidRPr="00EA6A87">
        <w:rPr>
          <w:rFonts w:ascii="Book Antiqua" w:eastAsia="SimSun" w:hAnsi="Book Antiqua" w:cs="SimSun"/>
          <w:i/>
          <w:iCs/>
          <w:kern w:val="0"/>
          <w:sz w:val="24"/>
          <w:szCs w:val="24"/>
        </w:rPr>
        <w:t>Gastroenterology</w:t>
      </w:r>
      <w:r>
        <w:rPr>
          <w:rFonts w:ascii="Book Antiqua" w:eastAsia="SimSun" w:hAnsi="Book Antiqua" w:cs="SimSun" w:hint="eastAsia"/>
          <w:kern w:val="0"/>
          <w:sz w:val="24"/>
          <w:szCs w:val="24"/>
        </w:rPr>
        <w:t xml:space="preserve"> </w:t>
      </w:r>
      <w:r w:rsidRPr="00EA6A87">
        <w:rPr>
          <w:rFonts w:ascii="Book Antiqua" w:eastAsia="SimSun" w:hAnsi="Book Antiqua" w:cs="SimSun"/>
          <w:kern w:val="0"/>
          <w:sz w:val="24"/>
          <w:szCs w:val="24"/>
        </w:rPr>
        <w:t>2011; </w:t>
      </w:r>
      <w:r w:rsidRPr="00EA6A87">
        <w:rPr>
          <w:rFonts w:ascii="Book Antiqua" w:eastAsia="SimSun" w:hAnsi="Book Antiqua" w:cs="SimSun"/>
          <w:b/>
          <w:bCs/>
          <w:kern w:val="0"/>
          <w:sz w:val="24"/>
          <w:szCs w:val="24"/>
        </w:rPr>
        <w:t>140</w:t>
      </w:r>
      <w:r w:rsidRPr="00EA6A87">
        <w:rPr>
          <w:rFonts w:ascii="Book Antiqua" w:eastAsia="SimSun" w:hAnsi="Book Antiqua" w:cs="SimSun"/>
          <w:kern w:val="0"/>
          <w:sz w:val="24"/>
          <w:szCs w:val="24"/>
        </w:rPr>
        <w:t>: 124-131 [PMID: 20858492 DOI: 10.1053/j.gastro.2010.09.038]</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lastRenderedPageBreak/>
        <w:t>10 </w:t>
      </w:r>
      <w:r w:rsidRPr="00EA6A87">
        <w:rPr>
          <w:rFonts w:ascii="Book Antiqua" w:eastAsia="SimSun" w:hAnsi="Book Antiqua" w:cs="SimSun"/>
          <w:b/>
          <w:bCs/>
          <w:kern w:val="0"/>
          <w:sz w:val="24"/>
          <w:szCs w:val="24"/>
        </w:rPr>
        <w:t>Wong VW</w:t>
      </w:r>
      <w:r w:rsidRPr="00EA6A87">
        <w:rPr>
          <w:rFonts w:ascii="Book Antiqua" w:eastAsia="SimSun" w:hAnsi="Book Antiqua" w:cs="SimSun"/>
          <w:kern w:val="0"/>
          <w:sz w:val="24"/>
          <w:szCs w:val="24"/>
        </w:rPr>
        <w:t>, Chu WC, Wong GL, Chan RS, Chim AM, Ong A, Yeung DK, Yiu KK, Chu SH, Woo J, Chan FK, Chan HL. Prevalence of non-alcoholic fatty liver disease and advanced fibrosis in Hong Kong Chinese: a population study using proton-magnetic resonance spectroscopy and transient elastography.</w:t>
      </w:r>
      <w:r>
        <w:rPr>
          <w:rFonts w:ascii="Book Antiqua" w:eastAsia="SimSun" w:hAnsi="Book Antiqua" w:cs="SimSun" w:hint="eastAsia"/>
          <w:kern w:val="0"/>
          <w:sz w:val="24"/>
          <w:szCs w:val="24"/>
        </w:rPr>
        <w:t xml:space="preserve"> </w:t>
      </w:r>
      <w:r w:rsidRPr="00EA6A87">
        <w:rPr>
          <w:rFonts w:ascii="Book Antiqua" w:eastAsia="SimSun" w:hAnsi="Book Antiqua" w:cs="SimSun"/>
          <w:i/>
          <w:iCs/>
          <w:kern w:val="0"/>
          <w:sz w:val="24"/>
          <w:szCs w:val="24"/>
        </w:rPr>
        <w:t>Gut</w:t>
      </w:r>
      <w:r w:rsidRPr="00EA6A87">
        <w:rPr>
          <w:rFonts w:ascii="Book Antiqua" w:eastAsia="SimSun" w:hAnsi="Book Antiqua" w:cs="SimSun"/>
          <w:kern w:val="0"/>
          <w:sz w:val="24"/>
          <w:szCs w:val="24"/>
        </w:rPr>
        <w:t> 2012; </w:t>
      </w:r>
      <w:r w:rsidRPr="00EA6A87">
        <w:rPr>
          <w:rFonts w:ascii="Book Antiqua" w:eastAsia="SimSun" w:hAnsi="Book Antiqua" w:cs="SimSun"/>
          <w:b/>
          <w:bCs/>
          <w:kern w:val="0"/>
          <w:sz w:val="24"/>
          <w:szCs w:val="24"/>
        </w:rPr>
        <w:t>61</w:t>
      </w:r>
      <w:r w:rsidRPr="00EA6A87">
        <w:rPr>
          <w:rFonts w:ascii="Book Antiqua" w:eastAsia="SimSun" w:hAnsi="Book Antiqua" w:cs="SimSun"/>
          <w:kern w:val="0"/>
          <w:sz w:val="24"/>
          <w:szCs w:val="24"/>
        </w:rPr>
        <w:t>: 409-415 [PMID: 21846782 DOI: 10.1136/gutjnl-2011-300342]</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11 </w:t>
      </w:r>
      <w:r w:rsidRPr="00EA6A87">
        <w:rPr>
          <w:rFonts w:ascii="Book Antiqua" w:eastAsia="SimSun" w:hAnsi="Book Antiqua" w:cs="SimSun"/>
          <w:b/>
          <w:bCs/>
          <w:kern w:val="0"/>
          <w:sz w:val="24"/>
          <w:szCs w:val="24"/>
        </w:rPr>
        <w:t>Fan JG</w:t>
      </w:r>
      <w:r w:rsidRPr="00EA6A87">
        <w:rPr>
          <w:rFonts w:ascii="Book Antiqua" w:eastAsia="SimSun" w:hAnsi="Book Antiqua" w:cs="SimSun"/>
          <w:kern w:val="0"/>
          <w:sz w:val="24"/>
          <w:szCs w:val="24"/>
        </w:rPr>
        <w:t>, Farrell GC. Epidemiology of non-alcoholic fatty liver disease in China.</w:t>
      </w:r>
      <w:r>
        <w:rPr>
          <w:rFonts w:ascii="Book Antiqua" w:eastAsia="SimSun" w:hAnsi="Book Antiqua" w:cs="SimSun" w:hint="eastAsia"/>
          <w:kern w:val="0"/>
          <w:sz w:val="24"/>
          <w:szCs w:val="24"/>
        </w:rPr>
        <w:t xml:space="preserve"> </w:t>
      </w:r>
      <w:r w:rsidRPr="00EA6A87">
        <w:rPr>
          <w:rFonts w:ascii="Book Antiqua" w:eastAsia="SimSun" w:hAnsi="Book Antiqua" w:cs="SimSun"/>
          <w:i/>
          <w:iCs/>
          <w:kern w:val="0"/>
          <w:sz w:val="24"/>
          <w:szCs w:val="24"/>
        </w:rPr>
        <w:t>J Hepatol</w:t>
      </w:r>
      <w:r w:rsidRPr="00EA6A87">
        <w:rPr>
          <w:rFonts w:ascii="Book Antiqua" w:eastAsia="SimSun" w:hAnsi="Book Antiqua" w:cs="SimSun"/>
          <w:kern w:val="0"/>
          <w:sz w:val="24"/>
          <w:szCs w:val="24"/>
        </w:rPr>
        <w:t> 2009; </w:t>
      </w:r>
      <w:r w:rsidRPr="00EA6A87">
        <w:rPr>
          <w:rFonts w:ascii="Book Antiqua" w:eastAsia="SimSun" w:hAnsi="Book Antiqua" w:cs="SimSun"/>
          <w:b/>
          <w:bCs/>
          <w:kern w:val="0"/>
          <w:sz w:val="24"/>
          <w:szCs w:val="24"/>
        </w:rPr>
        <w:t>50</w:t>
      </w:r>
      <w:r w:rsidRPr="00EA6A87">
        <w:rPr>
          <w:rFonts w:ascii="Book Antiqua" w:eastAsia="SimSun" w:hAnsi="Book Antiqua" w:cs="SimSun"/>
          <w:kern w:val="0"/>
          <w:sz w:val="24"/>
          <w:szCs w:val="24"/>
        </w:rPr>
        <w:t>: 204-210 [PMID: 19014878 DOI: 10.1016/j.jhep.2008.10.010]</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12 </w:t>
      </w:r>
      <w:r w:rsidRPr="00EA6A87">
        <w:rPr>
          <w:rFonts w:ascii="Book Antiqua" w:eastAsia="SimSun" w:hAnsi="Book Antiqua" w:cs="SimSun"/>
          <w:b/>
          <w:bCs/>
          <w:kern w:val="0"/>
          <w:sz w:val="24"/>
          <w:szCs w:val="24"/>
        </w:rPr>
        <w:t>Musso G</w:t>
      </w:r>
      <w:r w:rsidRPr="00EA6A87">
        <w:rPr>
          <w:rFonts w:ascii="Book Antiqua" w:eastAsia="SimSun" w:hAnsi="Book Antiqua" w:cs="SimSun"/>
          <w:kern w:val="0"/>
          <w:sz w:val="24"/>
          <w:szCs w:val="24"/>
        </w:rPr>
        <w:t>, Cassader M, Rosina F, Gambino R. Impact of current treatments on liver disease, glucose metabolism and cardiovascular risk in non-alcoholic fatty liver disease (NAFLD): a systematic review and meta-analysis of randomised trials. </w:t>
      </w:r>
      <w:r w:rsidRPr="00EA6A87">
        <w:rPr>
          <w:rFonts w:ascii="Book Antiqua" w:eastAsia="SimSun" w:hAnsi="Book Antiqua" w:cs="SimSun"/>
          <w:i/>
          <w:iCs/>
          <w:kern w:val="0"/>
          <w:sz w:val="24"/>
          <w:szCs w:val="24"/>
        </w:rPr>
        <w:t>Diabetologia</w:t>
      </w:r>
      <w:r w:rsidRPr="00EA6A87">
        <w:rPr>
          <w:rFonts w:ascii="Book Antiqua" w:eastAsia="SimSun" w:hAnsi="Book Antiqua" w:cs="SimSun"/>
          <w:kern w:val="0"/>
          <w:sz w:val="24"/>
          <w:szCs w:val="24"/>
        </w:rPr>
        <w:t> 2012; </w:t>
      </w:r>
      <w:r w:rsidRPr="00EA6A87">
        <w:rPr>
          <w:rFonts w:ascii="Book Antiqua" w:eastAsia="SimSun" w:hAnsi="Book Antiqua" w:cs="SimSun"/>
          <w:b/>
          <w:bCs/>
          <w:kern w:val="0"/>
          <w:sz w:val="24"/>
          <w:szCs w:val="24"/>
        </w:rPr>
        <w:t>55</w:t>
      </w:r>
      <w:r w:rsidRPr="00EA6A87">
        <w:rPr>
          <w:rFonts w:ascii="Book Antiqua" w:eastAsia="SimSun" w:hAnsi="Book Antiqua" w:cs="SimSun"/>
          <w:kern w:val="0"/>
          <w:sz w:val="24"/>
          <w:szCs w:val="24"/>
        </w:rPr>
        <w:t>: 885-904 [PMID: 22278337 DOI: 10.1007/s00125-011-2446-4]</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13 </w:t>
      </w:r>
      <w:r w:rsidRPr="00EA6A87">
        <w:rPr>
          <w:rFonts w:ascii="Book Antiqua" w:eastAsia="SimSun" w:hAnsi="Book Antiqua" w:cs="SimSun"/>
          <w:b/>
          <w:bCs/>
          <w:kern w:val="0"/>
          <w:sz w:val="24"/>
          <w:szCs w:val="24"/>
        </w:rPr>
        <w:t>Herrmann H</w:t>
      </w:r>
      <w:r w:rsidRPr="00EA6A87">
        <w:rPr>
          <w:rFonts w:ascii="Book Antiqua" w:eastAsia="SimSun" w:hAnsi="Book Antiqua" w:cs="SimSun"/>
          <w:kern w:val="0"/>
          <w:sz w:val="24"/>
          <w:szCs w:val="24"/>
        </w:rPr>
        <w:t>, Strelkov SV, Burkhard P, Aebi U. Intermediate filaments: primary determinants of cell architecture and plasticity. </w:t>
      </w:r>
      <w:r w:rsidRPr="00EA6A87">
        <w:rPr>
          <w:rFonts w:ascii="Book Antiqua" w:eastAsia="SimSun" w:hAnsi="Book Antiqua" w:cs="SimSun"/>
          <w:i/>
          <w:iCs/>
          <w:kern w:val="0"/>
          <w:sz w:val="24"/>
          <w:szCs w:val="24"/>
        </w:rPr>
        <w:t>J Clin Invest</w:t>
      </w:r>
      <w:r w:rsidRPr="00EA6A87">
        <w:rPr>
          <w:rFonts w:ascii="Book Antiqua" w:eastAsia="SimSun" w:hAnsi="Book Antiqua" w:cs="SimSun"/>
          <w:kern w:val="0"/>
          <w:sz w:val="24"/>
          <w:szCs w:val="24"/>
        </w:rPr>
        <w:t> 2009; </w:t>
      </w:r>
      <w:r w:rsidRPr="00EA6A87">
        <w:rPr>
          <w:rFonts w:ascii="Book Antiqua" w:eastAsia="SimSun" w:hAnsi="Book Antiqua" w:cs="SimSun"/>
          <w:b/>
          <w:bCs/>
          <w:kern w:val="0"/>
          <w:sz w:val="24"/>
          <w:szCs w:val="24"/>
        </w:rPr>
        <w:t>119</w:t>
      </w:r>
      <w:r w:rsidRPr="00EA6A87">
        <w:rPr>
          <w:rFonts w:ascii="Book Antiqua" w:eastAsia="SimSun" w:hAnsi="Book Antiqua" w:cs="SimSun"/>
          <w:kern w:val="0"/>
          <w:sz w:val="24"/>
          <w:szCs w:val="24"/>
        </w:rPr>
        <w:t>: 1772-1783 [PMID: 19587452 DOI: 10.1172/JCI38214]</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14 </w:t>
      </w:r>
      <w:r w:rsidRPr="00EA6A87">
        <w:rPr>
          <w:rFonts w:ascii="Book Antiqua" w:eastAsia="SimSun" w:hAnsi="Book Antiqua" w:cs="SimSun"/>
          <w:b/>
          <w:bCs/>
          <w:kern w:val="0"/>
          <w:sz w:val="24"/>
          <w:szCs w:val="24"/>
        </w:rPr>
        <w:t>Alam CM</w:t>
      </w:r>
      <w:r w:rsidRPr="00EA6A87">
        <w:rPr>
          <w:rFonts w:ascii="Book Antiqua" w:eastAsia="SimSun" w:hAnsi="Book Antiqua" w:cs="SimSun"/>
          <w:kern w:val="0"/>
          <w:sz w:val="24"/>
          <w:szCs w:val="24"/>
        </w:rPr>
        <w:t>, Silvander JS, Daniel EN, Tao GZ, Kvarnström SM, Alam P, Omary MB, Hänninen A, Toivola DM. Keratin 8 modulates β-cell stress responses and normoglycaemia. </w:t>
      </w:r>
      <w:r w:rsidRPr="00EA6A87">
        <w:rPr>
          <w:rFonts w:ascii="Book Antiqua" w:eastAsia="SimSun" w:hAnsi="Book Antiqua" w:cs="SimSun"/>
          <w:i/>
          <w:iCs/>
          <w:kern w:val="0"/>
          <w:sz w:val="24"/>
          <w:szCs w:val="24"/>
        </w:rPr>
        <w:t>J Cell Sci</w:t>
      </w:r>
      <w:r w:rsidRPr="00EA6A87">
        <w:rPr>
          <w:rFonts w:ascii="Book Antiqua" w:eastAsia="SimSun" w:hAnsi="Book Antiqua" w:cs="SimSun"/>
          <w:kern w:val="0"/>
          <w:sz w:val="24"/>
          <w:szCs w:val="24"/>
        </w:rPr>
        <w:t> 2013; </w:t>
      </w:r>
      <w:r w:rsidRPr="00EA6A87">
        <w:rPr>
          <w:rFonts w:ascii="Book Antiqua" w:eastAsia="SimSun" w:hAnsi="Book Antiqua" w:cs="SimSun"/>
          <w:b/>
          <w:bCs/>
          <w:kern w:val="0"/>
          <w:sz w:val="24"/>
          <w:szCs w:val="24"/>
        </w:rPr>
        <w:t>126</w:t>
      </w:r>
      <w:r w:rsidRPr="00EA6A87">
        <w:rPr>
          <w:rFonts w:ascii="Book Antiqua" w:eastAsia="SimSun" w:hAnsi="Book Antiqua" w:cs="SimSun"/>
          <w:kern w:val="0"/>
          <w:sz w:val="24"/>
          <w:szCs w:val="24"/>
        </w:rPr>
        <w:t>: 5635-5644 [PMID: 24144696 DOI: 10.1242/jcs.132795]</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15 </w:t>
      </w:r>
      <w:r w:rsidRPr="00EA6A87">
        <w:rPr>
          <w:rFonts w:ascii="Book Antiqua" w:eastAsia="SimSun" w:hAnsi="Book Antiqua" w:cs="SimSun"/>
          <w:b/>
          <w:bCs/>
          <w:kern w:val="0"/>
          <w:sz w:val="24"/>
          <w:szCs w:val="24"/>
        </w:rPr>
        <w:t>Roux A</w:t>
      </w:r>
      <w:r w:rsidRPr="00EA6A87">
        <w:rPr>
          <w:rFonts w:ascii="Book Antiqua" w:eastAsia="SimSun" w:hAnsi="Book Antiqua" w:cs="SimSun"/>
          <w:kern w:val="0"/>
          <w:sz w:val="24"/>
          <w:szCs w:val="24"/>
        </w:rPr>
        <w:t>, Gilbert S, Loranger A, Marceau N. Impact of keratin intermediate filaments on insulin-mediated glucose metabolism regulation in the liver and disease association. </w:t>
      </w:r>
      <w:r w:rsidRPr="00EA6A87">
        <w:rPr>
          <w:rFonts w:ascii="Book Antiqua" w:eastAsia="SimSun" w:hAnsi="Book Antiqua" w:cs="SimSun"/>
          <w:i/>
          <w:iCs/>
          <w:kern w:val="0"/>
          <w:sz w:val="24"/>
          <w:szCs w:val="24"/>
        </w:rPr>
        <w:t>FASEB J</w:t>
      </w:r>
      <w:r w:rsidRPr="00EA6A87">
        <w:rPr>
          <w:rFonts w:ascii="Book Antiqua" w:eastAsia="SimSun" w:hAnsi="Book Antiqua" w:cs="SimSun"/>
          <w:kern w:val="0"/>
          <w:sz w:val="24"/>
          <w:szCs w:val="24"/>
        </w:rPr>
        <w:t> 2016; </w:t>
      </w:r>
      <w:r w:rsidRPr="00EA6A87">
        <w:rPr>
          <w:rFonts w:ascii="Book Antiqua" w:eastAsia="SimSun" w:hAnsi="Book Antiqua" w:cs="SimSun"/>
          <w:b/>
          <w:bCs/>
          <w:kern w:val="0"/>
          <w:sz w:val="24"/>
          <w:szCs w:val="24"/>
        </w:rPr>
        <w:t>30</w:t>
      </w:r>
      <w:r w:rsidRPr="00EA6A87">
        <w:rPr>
          <w:rFonts w:ascii="Book Antiqua" w:eastAsia="SimSun" w:hAnsi="Book Antiqua" w:cs="SimSun"/>
          <w:kern w:val="0"/>
          <w:sz w:val="24"/>
          <w:szCs w:val="24"/>
        </w:rPr>
        <w:t>: 491-502 [PMID: 26467793 DOI: 10.1096/fj.15-277905]</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16 </w:t>
      </w:r>
      <w:r w:rsidRPr="00EA6A87">
        <w:rPr>
          <w:rFonts w:ascii="Book Antiqua" w:eastAsia="SimSun" w:hAnsi="Book Antiqua" w:cs="SimSun"/>
          <w:b/>
          <w:bCs/>
          <w:kern w:val="0"/>
          <w:sz w:val="24"/>
          <w:szCs w:val="24"/>
        </w:rPr>
        <w:t>Chalasani N</w:t>
      </w:r>
      <w:r w:rsidRPr="00EA6A87">
        <w:rPr>
          <w:rFonts w:ascii="Book Antiqua" w:eastAsia="SimSun" w:hAnsi="Book Antiqua" w:cs="SimSun"/>
          <w:kern w:val="0"/>
          <w:sz w:val="24"/>
          <w:szCs w:val="24"/>
        </w:rPr>
        <w:t>, Younossi Z, Lavine JE, Diehl AM, Brunt EM, Cusi K, Charlton M, Sanyal AJ. The diagnosis and management of non-alcoholic fatty liver disease: practice guideline by the American Gastroenterological Association, American Association for the Study of Liver Diseases, and American College of Gastroenterology. </w:t>
      </w:r>
      <w:r w:rsidRPr="00EA6A87">
        <w:rPr>
          <w:rFonts w:ascii="Book Antiqua" w:eastAsia="SimSun" w:hAnsi="Book Antiqua" w:cs="SimSun"/>
          <w:i/>
          <w:iCs/>
          <w:kern w:val="0"/>
          <w:sz w:val="24"/>
          <w:szCs w:val="24"/>
        </w:rPr>
        <w:t>Gastroenterology</w:t>
      </w:r>
      <w:r w:rsidRPr="00EA6A87">
        <w:rPr>
          <w:rFonts w:ascii="Book Antiqua" w:eastAsia="SimSun" w:hAnsi="Book Antiqua" w:cs="SimSun"/>
          <w:kern w:val="0"/>
          <w:sz w:val="24"/>
          <w:szCs w:val="24"/>
        </w:rPr>
        <w:t> 2012; </w:t>
      </w:r>
      <w:r w:rsidRPr="00EA6A87">
        <w:rPr>
          <w:rFonts w:ascii="Book Antiqua" w:eastAsia="SimSun" w:hAnsi="Book Antiqua" w:cs="SimSun"/>
          <w:b/>
          <w:bCs/>
          <w:kern w:val="0"/>
          <w:sz w:val="24"/>
          <w:szCs w:val="24"/>
        </w:rPr>
        <w:t>142</w:t>
      </w:r>
      <w:r w:rsidRPr="00EA6A87">
        <w:rPr>
          <w:rFonts w:ascii="Book Antiqua" w:eastAsia="SimSun" w:hAnsi="Book Antiqua" w:cs="SimSun"/>
          <w:kern w:val="0"/>
          <w:sz w:val="24"/>
          <w:szCs w:val="24"/>
        </w:rPr>
        <w:t>: 1592-1609 [PMID: 22656328 DOI: 10.1053/j.gastro.2012.04.001]</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lastRenderedPageBreak/>
        <w:t xml:space="preserve">17 </w:t>
      </w:r>
      <w:r w:rsidRPr="00EA6A87">
        <w:rPr>
          <w:rFonts w:ascii="Book Antiqua" w:eastAsia="SimSun" w:hAnsi="Book Antiqua" w:cs="SimSun"/>
          <w:b/>
          <w:kern w:val="0"/>
          <w:sz w:val="24"/>
          <w:szCs w:val="24"/>
        </w:rPr>
        <w:t>European Association for the Study of the Liver (EASL)</w:t>
      </w:r>
      <w:r w:rsidRPr="00EA6A87">
        <w:rPr>
          <w:rFonts w:ascii="Book Antiqua" w:eastAsia="SimSun" w:hAnsi="Book Antiqua" w:cs="SimSun"/>
          <w:kern w:val="0"/>
          <w:sz w:val="24"/>
          <w:szCs w:val="24"/>
        </w:rPr>
        <w:t>; European Association for the Study of Diabetes (EASD); European Association for the Study of Obesity (EASO). EASL-EASD-EASO Clinical Practice Guidelines for the management of non-alcoholic fatty liver disease. </w:t>
      </w:r>
      <w:r w:rsidRPr="00EA6A87">
        <w:rPr>
          <w:rFonts w:ascii="Book Antiqua" w:eastAsia="SimSun" w:hAnsi="Book Antiqua" w:cs="SimSun"/>
          <w:i/>
          <w:iCs/>
          <w:kern w:val="0"/>
          <w:sz w:val="24"/>
          <w:szCs w:val="24"/>
        </w:rPr>
        <w:t>J Hepatol</w:t>
      </w:r>
      <w:r w:rsidRPr="00EA6A87">
        <w:rPr>
          <w:rFonts w:ascii="Book Antiqua" w:eastAsia="SimSun" w:hAnsi="Book Antiqua" w:cs="SimSun"/>
          <w:kern w:val="0"/>
          <w:sz w:val="24"/>
          <w:szCs w:val="24"/>
        </w:rPr>
        <w:t> 2016; </w:t>
      </w:r>
      <w:r w:rsidRPr="00EA6A87">
        <w:rPr>
          <w:rFonts w:ascii="Book Antiqua" w:eastAsia="SimSun" w:hAnsi="Book Antiqua" w:cs="SimSun"/>
          <w:b/>
          <w:bCs/>
          <w:kern w:val="0"/>
          <w:sz w:val="24"/>
          <w:szCs w:val="24"/>
        </w:rPr>
        <w:t>64</w:t>
      </w:r>
      <w:r w:rsidRPr="00EA6A87">
        <w:rPr>
          <w:rFonts w:ascii="Book Antiqua" w:eastAsia="SimSun" w:hAnsi="Book Antiqua" w:cs="SimSun"/>
          <w:kern w:val="0"/>
          <w:sz w:val="24"/>
          <w:szCs w:val="24"/>
        </w:rPr>
        <w:t>: 1388-1402 [PMID: 27062661 DOI: 10.1016/j.jhep.2015.11.004]</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18 </w:t>
      </w:r>
      <w:r w:rsidRPr="00EA6A87">
        <w:rPr>
          <w:rFonts w:ascii="Book Antiqua" w:eastAsia="SimSun" w:hAnsi="Book Antiqua" w:cs="SimSun"/>
          <w:b/>
          <w:bCs/>
          <w:kern w:val="0"/>
          <w:sz w:val="24"/>
          <w:szCs w:val="24"/>
        </w:rPr>
        <w:t>Zhang L</w:t>
      </w:r>
      <w:r w:rsidRPr="00EA6A87">
        <w:rPr>
          <w:rFonts w:ascii="Book Antiqua" w:eastAsia="SimSun" w:hAnsi="Book Antiqua" w:cs="SimSun"/>
          <w:kern w:val="0"/>
          <w:sz w:val="24"/>
          <w:szCs w:val="24"/>
        </w:rPr>
        <w:t>, Chen S, Deng A, Liu X, Liang Y, Shao X, Sun M, Zou H. Association between lipid ratios and insulin resistance in a Chinese population. </w:t>
      </w:r>
      <w:r w:rsidRPr="00EA6A87">
        <w:rPr>
          <w:rFonts w:ascii="Book Antiqua" w:eastAsia="SimSun" w:hAnsi="Book Antiqua" w:cs="SimSun"/>
          <w:i/>
          <w:iCs/>
          <w:kern w:val="0"/>
          <w:sz w:val="24"/>
          <w:szCs w:val="24"/>
        </w:rPr>
        <w:t>PLoS One</w:t>
      </w:r>
      <w:r w:rsidRPr="00EA6A87">
        <w:rPr>
          <w:rFonts w:ascii="Book Antiqua" w:eastAsia="SimSun" w:hAnsi="Book Antiqua" w:cs="SimSun"/>
          <w:kern w:val="0"/>
          <w:sz w:val="24"/>
          <w:szCs w:val="24"/>
        </w:rPr>
        <w:t> 2015; </w:t>
      </w:r>
      <w:r w:rsidRPr="00EA6A87">
        <w:rPr>
          <w:rFonts w:ascii="Book Antiqua" w:eastAsia="SimSun" w:hAnsi="Book Antiqua" w:cs="SimSun"/>
          <w:b/>
          <w:bCs/>
          <w:kern w:val="0"/>
          <w:sz w:val="24"/>
          <w:szCs w:val="24"/>
        </w:rPr>
        <w:t>10</w:t>
      </w:r>
      <w:r w:rsidRPr="00EA6A87">
        <w:rPr>
          <w:rFonts w:ascii="Book Antiqua" w:eastAsia="SimSun" w:hAnsi="Book Antiqua" w:cs="SimSun"/>
          <w:kern w:val="0"/>
          <w:sz w:val="24"/>
          <w:szCs w:val="24"/>
        </w:rPr>
        <w:t>: e0116110 [PMID: 25635876 DOI: 10.1371/journal.pone.0116110]</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19 </w:t>
      </w:r>
      <w:r w:rsidRPr="00EA6A87">
        <w:rPr>
          <w:rFonts w:ascii="Book Antiqua" w:eastAsia="SimSun" w:hAnsi="Book Antiqua" w:cs="SimSun"/>
          <w:b/>
          <w:bCs/>
          <w:kern w:val="0"/>
          <w:sz w:val="24"/>
          <w:szCs w:val="24"/>
        </w:rPr>
        <w:t>Strnad P</w:t>
      </w:r>
      <w:r w:rsidRPr="00EA6A87">
        <w:rPr>
          <w:rFonts w:ascii="Book Antiqua" w:eastAsia="SimSun" w:hAnsi="Book Antiqua" w:cs="SimSun"/>
          <w:kern w:val="0"/>
          <w:sz w:val="24"/>
          <w:szCs w:val="24"/>
        </w:rPr>
        <w:t>, Lienau TC, Tao GZ, Lazzeroni LC, Stickel F, Schuppan D, Omary MB. Keratin variants associate with progression of fibrosis during chronic hepatitis C infection. </w:t>
      </w:r>
      <w:r w:rsidRPr="00EA6A87">
        <w:rPr>
          <w:rFonts w:ascii="Book Antiqua" w:eastAsia="SimSun" w:hAnsi="Book Antiqua" w:cs="SimSun"/>
          <w:i/>
          <w:iCs/>
          <w:kern w:val="0"/>
          <w:sz w:val="24"/>
          <w:szCs w:val="24"/>
        </w:rPr>
        <w:t>Hepatology</w:t>
      </w:r>
      <w:r w:rsidRPr="00EA6A87">
        <w:rPr>
          <w:rFonts w:ascii="Book Antiqua" w:eastAsia="SimSun" w:hAnsi="Book Antiqua" w:cs="SimSun"/>
          <w:kern w:val="0"/>
          <w:sz w:val="24"/>
          <w:szCs w:val="24"/>
        </w:rPr>
        <w:t> 2006; </w:t>
      </w:r>
      <w:r w:rsidRPr="00EA6A87">
        <w:rPr>
          <w:rFonts w:ascii="Book Antiqua" w:eastAsia="SimSun" w:hAnsi="Book Antiqua" w:cs="SimSun"/>
          <w:b/>
          <w:bCs/>
          <w:kern w:val="0"/>
          <w:sz w:val="24"/>
          <w:szCs w:val="24"/>
        </w:rPr>
        <w:t>43</w:t>
      </w:r>
      <w:r w:rsidRPr="00EA6A87">
        <w:rPr>
          <w:rFonts w:ascii="Book Antiqua" w:eastAsia="SimSun" w:hAnsi="Book Antiqua" w:cs="SimSun"/>
          <w:kern w:val="0"/>
          <w:sz w:val="24"/>
          <w:szCs w:val="24"/>
        </w:rPr>
        <w:t>: 1354-1363 [PMID: 16729313 DOI: 10.1002/hep.21211]</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20 </w:t>
      </w:r>
      <w:r w:rsidRPr="00EA6A87">
        <w:rPr>
          <w:rFonts w:ascii="Book Antiqua" w:eastAsia="SimSun" w:hAnsi="Book Antiqua" w:cs="SimSun"/>
          <w:b/>
          <w:bCs/>
          <w:kern w:val="0"/>
          <w:sz w:val="24"/>
          <w:szCs w:val="24"/>
        </w:rPr>
        <w:t>Strnad P</w:t>
      </w:r>
      <w:r w:rsidRPr="00EA6A87">
        <w:rPr>
          <w:rFonts w:ascii="Book Antiqua" w:eastAsia="SimSun" w:hAnsi="Book Antiqua" w:cs="SimSun"/>
          <w:kern w:val="0"/>
          <w:sz w:val="24"/>
          <w:szCs w:val="24"/>
        </w:rPr>
        <w:t>, Zhou Q, Hanada S, Lazzeroni LC, Zhong BH, So P, Davern TJ, Lee WM, Omary MB. Keratin variants predispose to acute liver failure and adverse outcome: race and ethnic associations. </w:t>
      </w:r>
      <w:r w:rsidRPr="00EA6A87">
        <w:rPr>
          <w:rFonts w:ascii="Book Antiqua" w:eastAsia="SimSun" w:hAnsi="Book Antiqua" w:cs="SimSun"/>
          <w:i/>
          <w:iCs/>
          <w:kern w:val="0"/>
          <w:sz w:val="24"/>
          <w:szCs w:val="24"/>
        </w:rPr>
        <w:t>Gastroenterology</w:t>
      </w:r>
      <w:r w:rsidRPr="00EA6A87">
        <w:rPr>
          <w:rFonts w:ascii="Book Antiqua" w:eastAsia="SimSun" w:hAnsi="Book Antiqua" w:cs="SimSun"/>
          <w:kern w:val="0"/>
          <w:sz w:val="24"/>
          <w:szCs w:val="24"/>
        </w:rPr>
        <w:t> 2010; </w:t>
      </w:r>
      <w:r w:rsidRPr="00EA6A87">
        <w:rPr>
          <w:rFonts w:ascii="Book Antiqua" w:eastAsia="SimSun" w:hAnsi="Book Antiqua" w:cs="SimSun"/>
          <w:b/>
          <w:bCs/>
          <w:kern w:val="0"/>
          <w:sz w:val="24"/>
          <w:szCs w:val="24"/>
        </w:rPr>
        <w:t>139</w:t>
      </w:r>
      <w:r w:rsidRPr="00EA6A87">
        <w:rPr>
          <w:rFonts w:ascii="Book Antiqua" w:eastAsia="SimSun" w:hAnsi="Book Antiqua" w:cs="SimSun"/>
          <w:kern w:val="0"/>
          <w:sz w:val="24"/>
          <w:szCs w:val="24"/>
        </w:rPr>
        <w:t>: 828-35, 835.e1-3 [PMID: 20538000 DOI: 10.1053/j.gastro.2010.06.007]</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21 </w:t>
      </w:r>
      <w:r w:rsidRPr="00EA6A87">
        <w:rPr>
          <w:rFonts w:ascii="Book Antiqua" w:eastAsia="SimSun" w:hAnsi="Book Antiqua" w:cs="SimSun"/>
          <w:b/>
          <w:bCs/>
          <w:kern w:val="0"/>
          <w:sz w:val="24"/>
          <w:szCs w:val="24"/>
        </w:rPr>
        <w:t>Ku NO</w:t>
      </w:r>
      <w:r w:rsidRPr="00EA6A87">
        <w:rPr>
          <w:rFonts w:ascii="Book Antiqua" w:eastAsia="SimSun" w:hAnsi="Book Antiqua" w:cs="SimSun"/>
          <w:kern w:val="0"/>
          <w:sz w:val="24"/>
          <w:szCs w:val="24"/>
        </w:rPr>
        <w:t>, Lim JK, Krams SM, Esquivel CO, Keeffe EB, Wright TL, Parry DA, Omary MB. Keratins as susceptibility genes for end-stage liver disease.</w:t>
      </w:r>
      <w:r>
        <w:rPr>
          <w:rFonts w:ascii="Book Antiqua" w:eastAsia="SimSun" w:hAnsi="Book Antiqua" w:cs="SimSun" w:hint="eastAsia"/>
          <w:kern w:val="0"/>
          <w:sz w:val="24"/>
          <w:szCs w:val="24"/>
        </w:rPr>
        <w:t xml:space="preserve"> </w:t>
      </w:r>
      <w:r w:rsidRPr="00EA6A87">
        <w:rPr>
          <w:rFonts w:ascii="Book Antiqua" w:eastAsia="SimSun" w:hAnsi="Book Antiqua" w:cs="SimSun"/>
          <w:i/>
          <w:iCs/>
          <w:kern w:val="0"/>
          <w:sz w:val="24"/>
          <w:szCs w:val="24"/>
        </w:rPr>
        <w:t>Gastroenterology</w:t>
      </w:r>
      <w:r>
        <w:rPr>
          <w:rFonts w:ascii="Book Antiqua" w:eastAsia="SimSun" w:hAnsi="Book Antiqua" w:cs="SimSun" w:hint="eastAsia"/>
          <w:kern w:val="0"/>
          <w:sz w:val="24"/>
          <w:szCs w:val="24"/>
        </w:rPr>
        <w:t xml:space="preserve"> </w:t>
      </w:r>
      <w:r w:rsidRPr="00EA6A87">
        <w:rPr>
          <w:rFonts w:ascii="Book Antiqua" w:eastAsia="SimSun" w:hAnsi="Book Antiqua" w:cs="SimSun"/>
          <w:kern w:val="0"/>
          <w:sz w:val="24"/>
          <w:szCs w:val="24"/>
        </w:rPr>
        <w:t>2005; </w:t>
      </w:r>
      <w:r w:rsidRPr="00EA6A87">
        <w:rPr>
          <w:rFonts w:ascii="Book Antiqua" w:eastAsia="SimSun" w:hAnsi="Book Antiqua" w:cs="SimSun"/>
          <w:b/>
          <w:bCs/>
          <w:kern w:val="0"/>
          <w:sz w:val="24"/>
          <w:szCs w:val="24"/>
        </w:rPr>
        <w:t>129</w:t>
      </w:r>
      <w:r w:rsidRPr="00EA6A87">
        <w:rPr>
          <w:rFonts w:ascii="Book Antiqua" w:eastAsia="SimSun" w:hAnsi="Book Antiqua" w:cs="SimSun"/>
          <w:kern w:val="0"/>
          <w:sz w:val="24"/>
          <w:szCs w:val="24"/>
        </w:rPr>
        <w:t>: 885-893 [PMID: 16143128 DOI: 10.1053/j.gastro.2005.06.065]</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22 </w:t>
      </w:r>
      <w:r w:rsidRPr="00EA6A87">
        <w:rPr>
          <w:rFonts w:ascii="Book Antiqua" w:eastAsia="SimSun" w:hAnsi="Book Antiqua" w:cs="SimSun"/>
          <w:b/>
          <w:bCs/>
          <w:kern w:val="0"/>
          <w:sz w:val="24"/>
          <w:szCs w:val="24"/>
        </w:rPr>
        <w:t>Usachov V</w:t>
      </w:r>
      <w:r w:rsidRPr="00EA6A87">
        <w:rPr>
          <w:rFonts w:ascii="Book Antiqua" w:eastAsia="SimSun" w:hAnsi="Book Antiqua" w:cs="SimSun"/>
          <w:kern w:val="0"/>
          <w:sz w:val="24"/>
          <w:szCs w:val="24"/>
        </w:rPr>
        <w:t>, Urban TJ, Fontana RJ, Gross A, Iyer S, Omary MB, Strnad P. Prevalence of genetic variants of keratins 8 and 18 in patients with drug-induced liver injury. </w:t>
      </w:r>
      <w:r w:rsidRPr="00EA6A87">
        <w:rPr>
          <w:rFonts w:ascii="Book Antiqua" w:eastAsia="SimSun" w:hAnsi="Book Antiqua" w:cs="SimSun"/>
          <w:i/>
          <w:iCs/>
          <w:kern w:val="0"/>
          <w:sz w:val="24"/>
          <w:szCs w:val="24"/>
        </w:rPr>
        <w:t>BMC Med</w:t>
      </w:r>
      <w:r w:rsidRPr="00EA6A87">
        <w:rPr>
          <w:rFonts w:ascii="Book Antiqua" w:eastAsia="SimSun" w:hAnsi="Book Antiqua" w:cs="SimSun"/>
          <w:kern w:val="0"/>
          <w:sz w:val="24"/>
          <w:szCs w:val="24"/>
        </w:rPr>
        <w:t> 2015; </w:t>
      </w:r>
      <w:r w:rsidRPr="00EA6A87">
        <w:rPr>
          <w:rFonts w:ascii="Book Antiqua" w:eastAsia="SimSun" w:hAnsi="Book Antiqua" w:cs="SimSun"/>
          <w:b/>
          <w:bCs/>
          <w:kern w:val="0"/>
          <w:sz w:val="24"/>
          <w:szCs w:val="24"/>
        </w:rPr>
        <w:t>13</w:t>
      </w:r>
      <w:r w:rsidRPr="00EA6A87">
        <w:rPr>
          <w:rFonts w:ascii="Book Antiqua" w:eastAsia="SimSun" w:hAnsi="Book Antiqua" w:cs="SimSun"/>
          <w:kern w:val="0"/>
          <w:sz w:val="24"/>
          <w:szCs w:val="24"/>
        </w:rPr>
        <w:t>: 196 [PMID: 26286715 DOI: 10.1186/s12916-015-0418-0]</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23 </w:t>
      </w:r>
      <w:r w:rsidRPr="00EA6A87">
        <w:rPr>
          <w:rFonts w:ascii="Book Antiqua" w:eastAsia="SimSun" w:hAnsi="Book Antiqua" w:cs="SimSun"/>
          <w:b/>
          <w:bCs/>
          <w:kern w:val="0"/>
          <w:sz w:val="24"/>
          <w:szCs w:val="24"/>
        </w:rPr>
        <w:t>Mathew J</w:t>
      </w:r>
      <w:r w:rsidRPr="00EA6A87">
        <w:rPr>
          <w:rFonts w:ascii="Book Antiqua" w:eastAsia="SimSun" w:hAnsi="Book Antiqua" w:cs="SimSun"/>
          <w:kern w:val="0"/>
          <w:sz w:val="24"/>
          <w:szCs w:val="24"/>
        </w:rPr>
        <w:t>, Loranger A, Gilbert S, Faure R, Marceau N. Keratin 8/18 regulation of glucose metabolism in normal versus cancerous hepatic cells through differential modulation of hexokinase status and insulin signaling.</w:t>
      </w:r>
      <w:r>
        <w:rPr>
          <w:rFonts w:ascii="Book Antiqua" w:eastAsia="SimSun" w:hAnsi="Book Antiqua" w:cs="SimSun" w:hint="eastAsia"/>
          <w:kern w:val="0"/>
          <w:sz w:val="24"/>
          <w:szCs w:val="24"/>
        </w:rPr>
        <w:t xml:space="preserve"> </w:t>
      </w:r>
      <w:r w:rsidRPr="00EA6A87">
        <w:rPr>
          <w:rFonts w:ascii="Book Antiqua" w:eastAsia="SimSun" w:hAnsi="Book Antiqua" w:cs="SimSun"/>
          <w:i/>
          <w:iCs/>
          <w:kern w:val="0"/>
          <w:sz w:val="24"/>
          <w:szCs w:val="24"/>
        </w:rPr>
        <w:t>Exp Cell Res</w:t>
      </w:r>
      <w:r w:rsidRPr="00EA6A87">
        <w:rPr>
          <w:rFonts w:ascii="Book Antiqua" w:eastAsia="SimSun" w:hAnsi="Book Antiqua" w:cs="SimSun"/>
          <w:kern w:val="0"/>
          <w:sz w:val="24"/>
          <w:szCs w:val="24"/>
        </w:rPr>
        <w:t> 2013; </w:t>
      </w:r>
      <w:r w:rsidRPr="00EA6A87">
        <w:rPr>
          <w:rFonts w:ascii="Book Antiqua" w:eastAsia="SimSun" w:hAnsi="Book Antiqua" w:cs="SimSun"/>
          <w:b/>
          <w:bCs/>
          <w:kern w:val="0"/>
          <w:sz w:val="24"/>
          <w:szCs w:val="24"/>
        </w:rPr>
        <w:t>319</w:t>
      </w:r>
      <w:r w:rsidRPr="00EA6A87">
        <w:rPr>
          <w:rFonts w:ascii="Book Antiqua" w:eastAsia="SimSun" w:hAnsi="Book Antiqua" w:cs="SimSun"/>
          <w:kern w:val="0"/>
          <w:sz w:val="24"/>
          <w:szCs w:val="24"/>
        </w:rPr>
        <w:t>: 474-486 [PMID: 23164509 DOI: 10.1016/j.yexcr.2012.11.011]</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lastRenderedPageBreak/>
        <w:t>24 </w:t>
      </w:r>
      <w:r w:rsidRPr="00EA6A87">
        <w:rPr>
          <w:rFonts w:ascii="Book Antiqua" w:eastAsia="SimSun" w:hAnsi="Book Antiqua" w:cs="SimSun"/>
          <w:b/>
          <w:bCs/>
          <w:kern w:val="0"/>
          <w:sz w:val="24"/>
          <w:szCs w:val="24"/>
        </w:rPr>
        <w:t>Vijayaraj P</w:t>
      </w:r>
      <w:r w:rsidRPr="00EA6A87">
        <w:rPr>
          <w:rFonts w:ascii="Book Antiqua" w:eastAsia="SimSun" w:hAnsi="Book Antiqua" w:cs="SimSun"/>
          <w:kern w:val="0"/>
          <w:sz w:val="24"/>
          <w:szCs w:val="24"/>
        </w:rPr>
        <w:t>, Kröger C, Reuter U, Windoffer R, Leube RE, Magin TM. Keratins regulate protein biosynthesis through localization of GLUT1 and -3 upstream of AMP kinase and Raptor. </w:t>
      </w:r>
      <w:r w:rsidRPr="00EA6A87">
        <w:rPr>
          <w:rFonts w:ascii="Book Antiqua" w:eastAsia="SimSun" w:hAnsi="Book Antiqua" w:cs="SimSun"/>
          <w:i/>
          <w:iCs/>
          <w:kern w:val="0"/>
          <w:sz w:val="24"/>
          <w:szCs w:val="24"/>
        </w:rPr>
        <w:t>J Cell Biol</w:t>
      </w:r>
      <w:r w:rsidRPr="00EA6A87">
        <w:rPr>
          <w:rFonts w:ascii="Book Antiqua" w:eastAsia="SimSun" w:hAnsi="Book Antiqua" w:cs="SimSun"/>
          <w:kern w:val="0"/>
          <w:sz w:val="24"/>
          <w:szCs w:val="24"/>
        </w:rPr>
        <w:t> 2009; </w:t>
      </w:r>
      <w:r w:rsidRPr="00EA6A87">
        <w:rPr>
          <w:rFonts w:ascii="Book Antiqua" w:eastAsia="SimSun" w:hAnsi="Book Antiqua" w:cs="SimSun"/>
          <w:b/>
          <w:bCs/>
          <w:kern w:val="0"/>
          <w:sz w:val="24"/>
          <w:szCs w:val="24"/>
        </w:rPr>
        <w:t>187</w:t>
      </w:r>
      <w:r w:rsidRPr="00EA6A87">
        <w:rPr>
          <w:rFonts w:ascii="Book Antiqua" w:eastAsia="SimSun" w:hAnsi="Book Antiqua" w:cs="SimSun"/>
          <w:kern w:val="0"/>
          <w:sz w:val="24"/>
          <w:szCs w:val="24"/>
        </w:rPr>
        <w:t>: 175-184 [PMID: 19841136 DOI: 10.1083/jcb.200906094]</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25 </w:t>
      </w:r>
      <w:r w:rsidRPr="00EA6A87">
        <w:rPr>
          <w:rFonts w:ascii="Book Antiqua" w:eastAsia="SimSun" w:hAnsi="Book Antiqua" w:cs="SimSun"/>
          <w:b/>
          <w:bCs/>
          <w:kern w:val="0"/>
          <w:sz w:val="24"/>
          <w:szCs w:val="24"/>
        </w:rPr>
        <w:t>Anesti V</w:t>
      </w:r>
      <w:r w:rsidRPr="00EA6A87">
        <w:rPr>
          <w:rFonts w:ascii="Book Antiqua" w:eastAsia="SimSun" w:hAnsi="Book Antiqua" w:cs="SimSun"/>
          <w:kern w:val="0"/>
          <w:sz w:val="24"/>
          <w:szCs w:val="24"/>
        </w:rPr>
        <w:t>, Scorrano L. The relationship between mitochondrial shape and function and the cytoskeleton. </w:t>
      </w:r>
      <w:r w:rsidRPr="00EA6A87">
        <w:rPr>
          <w:rFonts w:ascii="Book Antiqua" w:eastAsia="SimSun" w:hAnsi="Book Antiqua" w:cs="SimSun"/>
          <w:i/>
          <w:iCs/>
          <w:kern w:val="0"/>
          <w:sz w:val="24"/>
          <w:szCs w:val="24"/>
        </w:rPr>
        <w:t>Biochim Biophys Acta</w:t>
      </w:r>
      <w:r w:rsidRPr="00EA6A87">
        <w:rPr>
          <w:rFonts w:ascii="Book Antiqua" w:eastAsia="SimSun" w:hAnsi="Book Antiqua" w:cs="SimSun"/>
          <w:kern w:val="0"/>
          <w:sz w:val="24"/>
          <w:szCs w:val="24"/>
        </w:rPr>
        <w:t> </w:t>
      </w:r>
      <w:r>
        <w:rPr>
          <w:rFonts w:ascii="Book Antiqua" w:eastAsia="SimSun" w:hAnsi="Book Antiqua" w:cs="SimSun" w:hint="eastAsia"/>
          <w:kern w:val="0"/>
          <w:sz w:val="24"/>
          <w:szCs w:val="24"/>
        </w:rPr>
        <w:t>2006</w:t>
      </w:r>
      <w:r w:rsidRPr="00EA6A87">
        <w:rPr>
          <w:rFonts w:ascii="Book Antiqua" w:eastAsia="SimSun" w:hAnsi="Book Antiqua" w:cs="SimSun"/>
          <w:kern w:val="0"/>
          <w:sz w:val="24"/>
          <w:szCs w:val="24"/>
        </w:rPr>
        <w:t>; </w:t>
      </w:r>
      <w:r w:rsidRPr="00EA6A87">
        <w:rPr>
          <w:rFonts w:ascii="Book Antiqua" w:eastAsia="SimSun" w:hAnsi="Book Antiqua" w:cs="SimSun"/>
          <w:b/>
          <w:bCs/>
          <w:kern w:val="0"/>
          <w:sz w:val="24"/>
          <w:szCs w:val="24"/>
        </w:rPr>
        <w:t>1757</w:t>
      </w:r>
      <w:r w:rsidRPr="00EA6A87">
        <w:rPr>
          <w:rFonts w:ascii="Book Antiqua" w:eastAsia="SimSun" w:hAnsi="Book Antiqua" w:cs="SimSun"/>
          <w:kern w:val="0"/>
          <w:sz w:val="24"/>
          <w:szCs w:val="24"/>
        </w:rPr>
        <w:t>: 692-699 [PMID: 16729962 DOI: 10.1016/j.bbabio.2006.04.013]</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26 </w:t>
      </w:r>
      <w:r w:rsidRPr="00EA6A87">
        <w:rPr>
          <w:rFonts w:ascii="Book Antiqua" w:eastAsia="SimSun" w:hAnsi="Book Antiqua" w:cs="SimSun"/>
          <w:b/>
          <w:bCs/>
          <w:kern w:val="0"/>
          <w:sz w:val="24"/>
          <w:szCs w:val="24"/>
        </w:rPr>
        <w:t>Kido Y</w:t>
      </w:r>
      <w:r w:rsidRPr="00EA6A87">
        <w:rPr>
          <w:rFonts w:ascii="Book Antiqua" w:eastAsia="SimSun" w:hAnsi="Book Antiqua" w:cs="SimSun"/>
          <w:kern w:val="0"/>
          <w:sz w:val="24"/>
          <w:szCs w:val="24"/>
        </w:rPr>
        <w:t>, Burks DJ, Withers D, Bruning JC, Kahn CR, White MF, Accili D. Tissue-specific insulin resistance in mice with mutations in the insulin receptor, IRS-1, and IRS-2. </w:t>
      </w:r>
      <w:r w:rsidRPr="00EA6A87">
        <w:rPr>
          <w:rFonts w:ascii="Book Antiqua" w:eastAsia="SimSun" w:hAnsi="Book Antiqua" w:cs="SimSun"/>
          <w:i/>
          <w:iCs/>
          <w:kern w:val="0"/>
          <w:sz w:val="24"/>
          <w:szCs w:val="24"/>
        </w:rPr>
        <w:t>J Clin Invest</w:t>
      </w:r>
      <w:r w:rsidRPr="00EA6A87">
        <w:rPr>
          <w:rFonts w:ascii="Book Antiqua" w:eastAsia="SimSun" w:hAnsi="Book Antiqua" w:cs="SimSun"/>
          <w:kern w:val="0"/>
          <w:sz w:val="24"/>
          <w:szCs w:val="24"/>
        </w:rPr>
        <w:t> 2000; </w:t>
      </w:r>
      <w:r w:rsidRPr="00EA6A87">
        <w:rPr>
          <w:rFonts w:ascii="Book Antiqua" w:eastAsia="SimSun" w:hAnsi="Book Antiqua" w:cs="SimSun"/>
          <w:b/>
          <w:bCs/>
          <w:kern w:val="0"/>
          <w:sz w:val="24"/>
          <w:szCs w:val="24"/>
        </w:rPr>
        <w:t>105</w:t>
      </w:r>
      <w:r w:rsidRPr="00EA6A87">
        <w:rPr>
          <w:rFonts w:ascii="Book Antiqua" w:eastAsia="SimSun" w:hAnsi="Book Antiqua" w:cs="SimSun"/>
          <w:kern w:val="0"/>
          <w:sz w:val="24"/>
          <w:szCs w:val="24"/>
        </w:rPr>
        <w:t>: 199-205 [PMID: 10642598 DOI: 10.1172/JCI7917]</w:t>
      </w:r>
    </w:p>
    <w:p w:rsidR="00116763" w:rsidRPr="00EA6A87" w:rsidRDefault="00116763" w:rsidP="00116763">
      <w:pPr>
        <w:widowControl/>
        <w:snapToGrid w:val="0"/>
        <w:spacing w:line="360" w:lineRule="auto"/>
        <w:rPr>
          <w:rFonts w:ascii="Book Antiqua" w:eastAsia="SimSun" w:hAnsi="Book Antiqua" w:cs="SimSun"/>
          <w:kern w:val="0"/>
          <w:sz w:val="24"/>
          <w:szCs w:val="24"/>
        </w:rPr>
      </w:pPr>
      <w:r w:rsidRPr="00EA6A87">
        <w:rPr>
          <w:rFonts w:ascii="Book Antiqua" w:eastAsia="SimSun" w:hAnsi="Book Antiqua" w:cs="SimSun"/>
          <w:kern w:val="0"/>
          <w:sz w:val="24"/>
          <w:szCs w:val="24"/>
        </w:rPr>
        <w:t>27 </w:t>
      </w:r>
      <w:r w:rsidRPr="00EA6A87">
        <w:rPr>
          <w:rFonts w:ascii="Book Antiqua" w:eastAsia="SimSun" w:hAnsi="Book Antiqua" w:cs="SimSun"/>
          <w:b/>
          <w:bCs/>
          <w:kern w:val="0"/>
          <w:sz w:val="24"/>
          <w:szCs w:val="24"/>
        </w:rPr>
        <w:t>Hamer I</w:t>
      </w:r>
      <w:r w:rsidRPr="00EA6A87">
        <w:rPr>
          <w:rFonts w:ascii="Book Antiqua" w:eastAsia="SimSun" w:hAnsi="Book Antiqua" w:cs="SimSun"/>
          <w:kern w:val="0"/>
          <w:sz w:val="24"/>
          <w:szCs w:val="24"/>
        </w:rPr>
        <w:t>, Foti M, Emkey R, Cordier-Bussat M, Philippe J, De Meyts P, Maeder C, Kahn CR, Carpentier JL. An arginine to cysteine(252) mutation in insulin receptors from a patient with severe insulin resistance inhibits receptor internalisation but preserves signalling events. </w:t>
      </w:r>
      <w:r w:rsidRPr="00EA6A87">
        <w:rPr>
          <w:rFonts w:ascii="Book Antiqua" w:eastAsia="SimSun" w:hAnsi="Book Antiqua" w:cs="SimSun"/>
          <w:i/>
          <w:iCs/>
          <w:kern w:val="0"/>
          <w:sz w:val="24"/>
          <w:szCs w:val="24"/>
        </w:rPr>
        <w:t>Diabetologia</w:t>
      </w:r>
      <w:r w:rsidRPr="00EA6A87">
        <w:rPr>
          <w:rFonts w:ascii="Book Antiqua" w:eastAsia="SimSun" w:hAnsi="Book Antiqua" w:cs="SimSun"/>
          <w:kern w:val="0"/>
          <w:sz w:val="24"/>
          <w:szCs w:val="24"/>
        </w:rPr>
        <w:t> 2002; </w:t>
      </w:r>
      <w:r w:rsidRPr="00EA6A87">
        <w:rPr>
          <w:rFonts w:ascii="Book Antiqua" w:eastAsia="SimSun" w:hAnsi="Book Antiqua" w:cs="SimSun"/>
          <w:b/>
          <w:bCs/>
          <w:kern w:val="0"/>
          <w:sz w:val="24"/>
          <w:szCs w:val="24"/>
        </w:rPr>
        <w:t>45</w:t>
      </w:r>
      <w:r w:rsidRPr="00EA6A87">
        <w:rPr>
          <w:rFonts w:ascii="Book Antiqua" w:eastAsia="SimSun" w:hAnsi="Book Antiqua" w:cs="SimSun"/>
          <w:kern w:val="0"/>
          <w:sz w:val="24"/>
          <w:szCs w:val="24"/>
        </w:rPr>
        <w:t>: 657-667 [PMID: 12107746 DOI: 10.1007/s00125-002-0798-5]</w:t>
      </w:r>
    </w:p>
    <w:p w:rsidR="00116763" w:rsidRPr="00EA6A87" w:rsidRDefault="00116763" w:rsidP="00116763">
      <w:pPr>
        <w:widowControl/>
        <w:snapToGrid w:val="0"/>
        <w:spacing w:line="360" w:lineRule="auto"/>
        <w:jc w:val="right"/>
        <w:rPr>
          <w:rFonts w:ascii="Book Antiqua" w:eastAsia="SimSun" w:hAnsi="Book Antiqua" w:cs="Times New Roman"/>
          <w:kern w:val="0"/>
          <w:sz w:val="24"/>
          <w:szCs w:val="24"/>
        </w:rPr>
      </w:pPr>
      <w:bookmarkStart w:id="194" w:name="OLE_LINK51"/>
      <w:bookmarkStart w:id="195" w:name="OLE_LINK52"/>
      <w:bookmarkStart w:id="196" w:name="OLE_LINK120"/>
      <w:bookmarkStart w:id="197" w:name="OLE_LINK148"/>
      <w:bookmarkStart w:id="198" w:name="OLE_LINK72"/>
      <w:bookmarkStart w:id="199" w:name="OLE_LINK112"/>
      <w:bookmarkStart w:id="200" w:name="OLE_LINK320"/>
      <w:bookmarkStart w:id="201" w:name="OLE_LINK387"/>
      <w:bookmarkStart w:id="202" w:name="OLE_LINK183"/>
      <w:bookmarkStart w:id="203" w:name="OLE_LINK254"/>
      <w:bookmarkStart w:id="204" w:name="OLE_LINK149"/>
      <w:bookmarkStart w:id="205" w:name="OLE_LINK225"/>
      <w:bookmarkStart w:id="206" w:name="OLE_LINK207"/>
      <w:bookmarkStart w:id="207" w:name="OLE_LINK226"/>
      <w:bookmarkStart w:id="208" w:name="OLE_LINK212"/>
      <w:bookmarkStart w:id="209" w:name="OLE_LINK250"/>
      <w:bookmarkStart w:id="210" w:name="OLE_LINK281"/>
      <w:bookmarkStart w:id="211" w:name="OLE_LINK282"/>
      <w:bookmarkStart w:id="212" w:name="OLE_LINK313"/>
      <w:bookmarkStart w:id="213" w:name="OLE_LINK304"/>
      <w:bookmarkStart w:id="214" w:name="OLE_LINK321"/>
      <w:bookmarkStart w:id="215" w:name="OLE_LINK385"/>
      <w:bookmarkStart w:id="216" w:name="OLE_LINK400"/>
      <w:bookmarkStart w:id="217" w:name="OLE_LINK346"/>
      <w:bookmarkStart w:id="218" w:name="OLE_LINK371"/>
      <w:bookmarkStart w:id="219" w:name="OLE_LINK334"/>
      <w:bookmarkStart w:id="220" w:name="OLE_LINK1830"/>
      <w:bookmarkStart w:id="221" w:name="OLE_LINK457"/>
      <w:bookmarkStart w:id="222" w:name="OLE_LINK288"/>
      <w:bookmarkStart w:id="223" w:name="OLE_LINK384"/>
      <w:bookmarkStart w:id="224" w:name="OLE_LINK379"/>
      <w:bookmarkStart w:id="225" w:name="OLE_LINK303"/>
      <w:bookmarkStart w:id="226" w:name="OLE_LINK450"/>
      <w:bookmarkStart w:id="227" w:name="OLE_LINK489"/>
      <w:bookmarkStart w:id="228" w:name="OLE_LINK535"/>
      <w:bookmarkStart w:id="229" w:name="OLE_LINK648"/>
      <w:bookmarkStart w:id="230" w:name="OLE_LINK686"/>
      <w:bookmarkStart w:id="231" w:name="OLE_LINK471"/>
      <w:bookmarkStart w:id="232" w:name="OLE_LINK462"/>
      <w:bookmarkStart w:id="233" w:name="OLE_LINK519"/>
      <w:bookmarkStart w:id="234" w:name="OLE_LINK575"/>
      <w:bookmarkStart w:id="235" w:name="OLE_LINK491"/>
      <w:bookmarkStart w:id="236" w:name="OLE_LINK532"/>
      <w:bookmarkStart w:id="237" w:name="OLE_LINK572"/>
      <w:bookmarkStart w:id="238" w:name="OLE_LINK574"/>
      <w:bookmarkStart w:id="239" w:name="OLE_LINK480"/>
      <w:bookmarkStart w:id="240" w:name="OLE_LINK567"/>
      <w:bookmarkStart w:id="241" w:name="OLE_LINK2700"/>
      <w:bookmarkStart w:id="242" w:name="OLE_LINK581"/>
      <w:bookmarkStart w:id="243" w:name="OLE_LINK639"/>
      <w:bookmarkStart w:id="244" w:name="OLE_LINK688"/>
      <w:bookmarkStart w:id="245" w:name="OLE_LINK722"/>
      <w:bookmarkStart w:id="246" w:name="OLE_LINK542"/>
      <w:bookmarkStart w:id="247" w:name="OLE_LINK589"/>
      <w:bookmarkStart w:id="248" w:name="OLE_LINK582"/>
      <w:bookmarkStart w:id="249" w:name="OLE_LINK640"/>
      <w:bookmarkStart w:id="250" w:name="OLE_LINK714"/>
      <w:bookmarkStart w:id="251" w:name="OLE_LINK593"/>
      <w:bookmarkStart w:id="252" w:name="OLE_LINK716"/>
      <w:bookmarkStart w:id="253" w:name="OLE_LINK770"/>
      <w:bookmarkStart w:id="254" w:name="OLE_LINK801"/>
      <w:bookmarkStart w:id="255" w:name="OLE_LINK660"/>
      <w:bookmarkStart w:id="256" w:name="OLE_LINK781"/>
      <w:bookmarkStart w:id="257" w:name="OLE_LINK833"/>
      <w:bookmarkStart w:id="258" w:name="OLE_LINK642"/>
      <w:bookmarkStart w:id="259" w:name="OLE_LINK700"/>
      <w:bookmarkStart w:id="260" w:name="OLE_LINK792"/>
      <w:bookmarkStart w:id="261" w:name="OLE_LINK2882"/>
      <w:bookmarkStart w:id="262" w:name="OLE_LINK836"/>
      <w:bookmarkStart w:id="263" w:name="OLE_LINK889"/>
      <w:bookmarkStart w:id="264" w:name="OLE_LINK782"/>
      <w:bookmarkStart w:id="265" w:name="OLE_LINK826"/>
      <w:bookmarkStart w:id="266" w:name="OLE_LINK865"/>
      <w:bookmarkStart w:id="267" w:name="OLE_LINK856"/>
      <w:bookmarkStart w:id="268" w:name="OLE_LINK908"/>
      <w:bookmarkStart w:id="269" w:name="OLE_LINK980"/>
      <w:bookmarkStart w:id="270" w:name="OLE_LINK1018"/>
      <w:bookmarkStart w:id="271" w:name="OLE_LINK1049"/>
      <w:bookmarkStart w:id="272" w:name="OLE_LINK1076"/>
      <w:bookmarkStart w:id="273" w:name="OLE_LINK1106"/>
      <w:bookmarkStart w:id="274" w:name="OLE_LINK891"/>
      <w:bookmarkStart w:id="275" w:name="OLE_LINK943"/>
      <w:bookmarkStart w:id="276" w:name="OLE_LINK981"/>
      <w:bookmarkStart w:id="277" w:name="OLE_LINK1030"/>
      <w:bookmarkStart w:id="278" w:name="OLE_LINK847"/>
      <w:bookmarkStart w:id="279" w:name="OLE_LINK909"/>
      <w:bookmarkStart w:id="280" w:name="OLE_LINK906"/>
      <w:bookmarkStart w:id="281" w:name="OLE_LINK992"/>
      <w:bookmarkStart w:id="282" w:name="OLE_LINK993"/>
      <w:bookmarkStart w:id="283" w:name="OLE_LINK1052"/>
      <w:bookmarkStart w:id="284" w:name="OLE_LINK946"/>
      <w:bookmarkStart w:id="285" w:name="OLE_LINK911"/>
      <w:bookmarkStart w:id="286" w:name="OLE_LINK930"/>
      <w:bookmarkStart w:id="287" w:name="OLE_LINK1059"/>
      <w:bookmarkStart w:id="288" w:name="OLE_LINK1174"/>
      <w:bookmarkStart w:id="289" w:name="OLE_LINK1137"/>
      <w:bookmarkStart w:id="290" w:name="OLE_LINK1167"/>
      <w:bookmarkStart w:id="291" w:name="OLE_LINK1200"/>
      <w:bookmarkStart w:id="292" w:name="OLE_LINK1241"/>
      <w:bookmarkStart w:id="293" w:name="OLE_LINK1288"/>
      <w:bookmarkStart w:id="294" w:name="OLE_LINK1056"/>
      <w:bookmarkStart w:id="295" w:name="OLE_LINK1158"/>
      <w:bookmarkStart w:id="296" w:name="OLE_LINK1175"/>
      <w:bookmarkStart w:id="297" w:name="OLE_LINK1074"/>
      <w:bookmarkStart w:id="298" w:name="OLE_LINK1169"/>
      <w:bookmarkStart w:id="299" w:name="OLE_LINK1053"/>
      <w:bookmarkStart w:id="300" w:name="OLE_LINK1054"/>
      <w:r w:rsidRPr="00EA6A87">
        <w:rPr>
          <w:rFonts w:ascii="Book Antiqua" w:eastAsia="SimSun" w:hAnsi="Book Antiqua" w:cs="Times New Roman"/>
          <w:b/>
          <w:bCs/>
          <w:kern w:val="0"/>
          <w:sz w:val="24"/>
          <w:szCs w:val="24"/>
        </w:rPr>
        <w:t>P-Reviewer:</w:t>
      </w:r>
      <w:r w:rsidRPr="00EA6A87">
        <w:rPr>
          <w:rFonts w:ascii="Book Antiqua" w:eastAsia="SimSun" w:hAnsi="Book Antiqua" w:cs="Times New Roman" w:hint="eastAsia"/>
          <w:b/>
          <w:bCs/>
          <w:kern w:val="0"/>
          <w:sz w:val="24"/>
          <w:szCs w:val="24"/>
        </w:rPr>
        <w:t xml:space="preserve"> </w:t>
      </w:r>
      <w:r w:rsidRPr="00EA6A87">
        <w:rPr>
          <w:rFonts w:ascii="Book Antiqua" w:eastAsia="SimSun" w:hAnsi="Book Antiqua" w:cs="Times New Roman"/>
          <w:bCs/>
          <w:kern w:val="0"/>
          <w:sz w:val="24"/>
          <w:szCs w:val="24"/>
        </w:rPr>
        <w:t>Higuera-de la Tijera MF</w:t>
      </w:r>
      <w:r w:rsidRPr="00EA6A87">
        <w:rPr>
          <w:rFonts w:ascii="Book Antiqua" w:eastAsia="SimSun" w:hAnsi="Book Antiqua" w:cs="Times New Roman" w:hint="eastAsia"/>
          <w:bCs/>
          <w:kern w:val="0"/>
          <w:sz w:val="24"/>
          <w:szCs w:val="24"/>
        </w:rPr>
        <w:t xml:space="preserve">, </w:t>
      </w:r>
      <w:r w:rsidRPr="00EA6A87">
        <w:rPr>
          <w:rFonts w:ascii="Book Antiqua" w:eastAsia="SimSun" w:hAnsi="Book Antiqua" w:cs="Times New Roman"/>
          <w:bCs/>
          <w:kern w:val="0"/>
          <w:sz w:val="24"/>
          <w:szCs w:val="24"/>
        </w:rPr>
        <w:t>Ikura Y</w:t>
      </w:r>
      <w:r>
        <w:rPr>
          <w:rFonts w:ascii="Book Antiqua" w:eastAsia="SimSun" w:hAnsi="Book Antiqua" w:cs="Times New Roman" w:hint="eastAsia"/>
          <w:b/>
          <w:bCs/>
          <w:kern w:val="0"/>
          <w:sz w:val="24"/>
          <w:szCs w:val="24"/>
        </w:rPr>
        <w:t xml:space="preserve"> </w:t>
      </w:r>
      <w:r w:rsidRPr="00EA6A87">
        <w:rPr>
          <w:rFonts w:ascii="Book Antiqua" w:eastAsia="SimSun" w:hAnsi="Book Antiqua" w:cs="Times New Roman"/>
          <w:b/>
          <w:bCs/>
          <w:kern w:val="0"/>
          <w:sz w:val="24"/>
          <w:szCs w:val="24"/>
        </w:rPr>
        <w:t>S-Editor:</w:t>
      </w:r>
      <w:r w:rsidRPr="00EA6A87">
        <w:rPr>
          <w:rFonts w:ascii="Book Antiqua" w:eastAsia="SimSun" w:hAnsi="Book Antiqua" w:cs="Times New Roman" w:hint="eastAsia"/>
          <w:kern w:val="0"/>
          <w:sz w:val="24"/>
          <w:szCs w:val="24"/>
        </w:rPr>
        <w:t xml:space="preserve"> Gong ZM</w:t>
      </w:r>
    </w:p>
    <w:p w:rsidR="00116763" w:rsidRPr="00EA6A87" w:rsidRDefault="00116763" w:rsidP="00116763">
      <w:pPr>
        <w:widowControl/>
        <w:snapToGrid w:val="0"/>
        <w:spacing w:line="360" w:lineRule="auto"/>
        <w:jc w:val="right"/>
        <w:rPr>
          <w:rFonts w:ascii="Book Antiqua" w:eastAsia="SimSun" w:hAnsi="Book Antiqua" w:cs="Times New Roman"/>
          <w:b/>
          <w:bCs/>
          <w:kern w:val="0"/>
          <w:sz w:val="24"/>
          <w:szCs w:val="24"/>
        </w:rPr>
      </w:pPr>
      <w:r w:rsidRPr="00EA6A87">
        <w:rPr>
          <w:rFonts w:ascii="Book Antiqua" w:eastAsia="SimSun" w:hAnsi="Book Antiqua" w:cs="Times New Roman"/>
          <w:b/>
          <w:bCs/>
          <w:kern w:val="0"/>
          <w:sz w:val="24"/>
          <w:szCs w:val="24"/>
        </w:rPr>
        <w:t>L-Editor:</w:t>
      </w:r>
      <w:r w:rsidRPr="00EA6A87">
        <w:rPr>
          <w:rFonts w:ascii="Book Antiqua" w:eastAsia="SimSun" w:hAnsi="Book Antiqua" w:cs="Times New Roman"/>
          <w:kern w:val="0"/>
          <w:sz w:val="24"/>
          <w:szCs w:val="24"/>
        </w:rPr>
        <w:t xml:space="preserve"> </w:t>
      </w:r>
      <w:r w:rsidRPr="00EA6A87">
        <w:rPr>
          <w:rFonts w:ascii="Book Antiqua" w:eastAsia="SimSun" w:hAnsi="Book Antiqua" w:cs="Times New Roman"/>
          <w:b/>
          <w:bCs/>
          <w:kern w:val="0"/>
          <w:sz w:val="24"/>
          <w:szCs w:val="24"/>
        </w:rPr>
        <w:t>E-Editor:</w:t>
      </w:r>
    </w:p>
    <w:p w:rsidR="00116763" w:rsidRPr="00EA6A87" w:rsidRDefault="00116763" w:rsidP="00116763">
      <w:pPr>
        <w:widowControl/>
        <w:shd w:val="clear" w:color="auto" w:fill="FFFFFF"/>
        <w:snapToGrid w:val="0"/>
        <w:spacing w:line="360" w:lineRule="auto"/>
        <w:rPr>
          <w:rFonts w:ascii="Book Antiqua" w:eastAsia="SimSun" w:hAnsi="Book Antiqua" w:cs="Helvetica"/>
          <w:b/>
          <w:kern w:val="0"/>
          <w:sz w:val="24"/>
          <w:szCs w:val="24"/>
        </w:rPr>
      </w:pPr>
      <w:bookmarkStart w:id="301" w:name="OLE_LINK880"/>
      <w:bookmarkStart w:id="302" w:name="OLE_LINK881"/>
      <w:bookmarkStart w:id="303" w:name="OLE_LINK497"/>
      <w:bookmarkStart w:id="304" w:name="OLE_LINK81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EA6A87">
        <w:rPr>
          <w:rFonts w:ascii="Book Antiqua" w:eastAsia="SimSun" w:hAnsi="Book Antiqua" w:cs="Helvetica"/>
          <w:b/>
          <w:kern w:val="0"/>
          <w:sz w:val="24"/>
          <w:szCs w:val="24"/>
        </w:rPr>
        <w:t xml:space="preserve">Specialty type: </w:t>
      </w:r>
      <w:r w:rsidRPr="00EA6A87">
        <w:rPr>
          <w:rFonts w:ascii="Book Antiqua" w:eastAsia="SimSun" w:hAnsi="Book Antiqua" w:cs="Helvetica"/>
          <w:kern w:val="0"/>
          <w:sz w:val="24"/>
          <w:szCs w:val="24"/>
        </w:rPr>
        <w:t>Gastroenterology and</w:t>
      </w:r>
      <w:r w:rsidRPr="00EA6A87">
        <w:rPr>
          <w:rFonts w:ascii="Book Antiqua" w:eastAsia="SimSun" w:hAnsi="Book Antiqua" w:cs="Helvetica" w:hint="eastAsia"/>
          <w:kern w:val="0"/>
          <w:sz w:val="24"/>
          <w:szCs w:val="24"/>
        </w:rPr>
        <w:t xml:space="preserve"> </w:t>
      </w:r>
      <w:r w:rsidRPr="00EA6A87">
        <w:rPr>
          <w:rFonts w:ascii="Book Antiqua" w:eastAsia="SimSun" w:hAnsi="Book Antiqua" w:cs="Helvetica"/>
          <w:kern w:val="0"/>
          <w:sz w:val="24"/>
          <w:szCs w:val="24"/>
        </w:rPr>
        <w:t>hepatology</w:t>
      </w:r>
    </w:p>
    <w:p w:rsidR="00116763" w:rsidRPr="00EA6A87" w:rsidRDefault="00116763" w:rsidP="00116763">
      <w:pPr>
        <w:widowControl/>
        <w:shd w:val="clear" w:color="auto" w:fill="FFFFFF"/>
        <w:snapToGrid w:val="0"/>
        <w:spacing w:line="360" w:lineRule="auto"/>
        <w:rPr>
          <w:rFonts w:ascii="Book Antiqua" w:eastAsia="SimSun" w:hAnsi="Book Antiqua" w:cs="Helvetica"/>
          <w:b/>
          <w:kern w:val="0"/>
          <w:sz w:val="24"/>
          <w:szCs w:val="24"/>
        </w:rPr>
      </w:pPr>
      <w:r w:rsidRPr="00EA6A87">
        <w:rPr>
          <w:rFonts w:ascii="Book Antiqua" w:eastAsia="SimSun" w:hAnsi="Book Antiqua" w:cs="Helvetica"/>
          <w:b/>
          <w:kern w:val="0"/>
          <w:sz w:val="24"/>
          <w:szCs w:val="24"/>
        </w:rPr>
        <w:t xml:space="preserve">Country of origin: </w:t>
      </w:r>
      <w:r w:rsidRPr="00EA6A87">
        <w:rPr>
          <w:rFonts w:ascii="Book Antiqua" w:eastAsia="SimSun" w:hAnsi="Book Antiqua" w:cs="Helvetica"/>
          <w:kern w:val="0"/>
          <w:sz w:val="24"/>
          <w:szCs w:val="24"/>
          <w:lang w:val="en-CA"/>
        </w:rPr>
        <w:t>C</w:t>
      </w:r>
      <w:r>
        <w:rPr>
          <w:rFonts w:ascii="Book Antiqua" w:eastAsia="SimSun" w:hAnsi="Book Antiqua" w:cs="Helvetica" w:hint="eastAsia"/>
          <w:kern w:val="0"/>
          <w:sz w:val="24"/>
          <w:szCs w:val="24"/>
          <w:lang w:val="en-CA"/>
        </w:rPr>
        <w:t>hina</w:t>
      </w:r>
    </w:p>
    <w:p w:rsidR="00116763" w:rsidRPr="00EA6A87" w:rsidRDefault="00116763" w:rsidP="00116763">
      <w:pPr>
        <w:widowControl/>
        <w:shd w:val="clear" w:color="auto" w:fill="FFFFFF"/>
        <w:snapToGrid w:val="0"/>
        <w:spacing w:line="360" w:lineRule="auto"/>
        <w:rPr>
          <w:rFonts w:ascii="Book Antiqua" w:eastAsia="SimSun" w:hAnsi="Book Antiqua" w:cs="Helvetica"/>
          <w:b/>
          <w:kern w:val="0"/>
          <w:sz w:val="24"/>
          <w:szCs w:val="24"/>
        </w:rPr>
      </w:pPr>
      <w:r w:rsidRPr="00EA6A87">
        <w:rPr>
          <w:rFonts w:ascii="Book Antiqua" w:eastAsia="SimSun" w:hAnsi="Book Antiqua" w:cs="Helvetica"/>
          <w:b/>
          <w:kern w:val="0"/>
          <w:sz w:val="24"/>
          <w:szCs w:val="24"/>
        </w:rPr>
        <w:t>Peer-review report classification</w:t>
      </w:r>
    </w:p>
    <w:p w:rsidR="00116763" w:rsidRPr="00EA6A87" w:rsidRDefault="00116763" w:rsidP="00116763">
      <w:pPr>
        <w:widowControl/>
        <w:shd w:val="clear" w:color="auto" w:fill="FFFFFF"/>
        <w:snapToGrid w:val="0"/>
        <w:spacing w:line="360" w:lineRule="auto"/>
        <w:rPr>
          <w:rFonts w:ascii="Book Antiqua" w:eastAsia="SimSun" w:hAnsi="Book Antiqua" w:cs="Helvetica"/>
          <w:kern w:val="0"/>
          <w:sz w:val="24"/>
          <w:szCs w:val="24"/>
        </w:rPr>
      </w:pPr>
      <w:r w:rsidRPr="00EA6A87">
        <w:rPr>
          <w:rFonts w:ascii="Book Antiqua" w:eastAsia="SimSun" w:hAnsi="Book Antiqua" w:cs="Helvetica"/>
          <w:kern w:val="0"/>
          <w:sz w:val="24"/>
          <w:szCs w:val="24"/>
        </w:rPr>
        <w:t xml:space="preserve">Grade A (Excellent): </w:t>
      </w:r>
      <w:r w:rsidRPr="00EA6A87">
        <w:rPr>
          <w:rFonts w:ascii="Book Antiqua" w:eastAsia="SimSun" w:hAnsi="Book Antiqua" w:cs="Helvetica" w:hint="eastAsia"/>
          <w:kern w:val="0"/>
          <w:sz w:val="24"/>
          <w:szCs w:val="24"/>
        </w:rPr>
        <w:t>0</w:t>
      </w:r>
    </w:p>
    <w:p w:rsidR="00116763" w:rsidRPr="00EA6A87" w:rsidRDefault="00116763" w:rsidP="00116763">
      <w:pPr>
        <w:widowControl/>
        <w:shd w:val="clear" w:color="auto" w:fill="FFFFFF"/>
        <w:snapToGrid w:val="0"/>
        <w:spacing w:line="360" w:lineRule="auto"/>
        <w:rPr>
          <w:rFonts w:ascii="Book Antiqua" w:eastAsia="SimSun" w:hAnsi="Book Antiqua" w:cs="Helvetica"/>
          <w:kern w:val="0"/>
          <w:sz w:val="24"/>
          <w:szCs w:val="24"/>
        </w:rPr>
      </w:pPr>
      <w:r w:rsidRPr="00EA6A87">
        <w:rPr>
          <w:rFonts w:ascii="Book Antiqua" w:eastAsia="SimSun" w:hAnsi="Book Antiqua" w:cs="Helvetica"/>
          <w:kern w:val="0"/>
          <w:sz w:val="24"/>
          <w:szCs w:val="24"/>
        </w:rPr>
        <w:t xml:space="preserve">Grade B (Very good): </w:t>
      </w:r>
      <w:r>
        <w:rPr>
          <w:rFonts w:ascii="Book Antiqua" w:eastAsia="SimSun" w:hAnsi="Book Antiqua" w:cs="Helvetica" w:hint="eastAsia"/>
          <w:kern w:val="0"/>
          <w:sz w:val="24"/>
          <w:szCs w:val="24"/>
        </w:rPr>
        <w:t>B, B</w:t>
      </w:r>
    </w:p>
    <w:p w:rsidR="00116763" w:rsidRPr="00EA6A87" w:rsidRDefault="00116763" w:rsidP="00116763">
      <w:pPr>
        <w:widowControl/>
        <w:shd w:val="clear" w:color="auto" w:fill="FFFFFF"/>
        <w:snapToGrid w:val="0"/>
        <w:spacing w:line="360" w:lineRule="auto"/>
        <w:rPr>
          <w:rFonts w:ascii="Book Antiqua" w:eastAsia="SimSun" w:hAnsi="Book Antiqua" w:cs="Helvetica"/>
          <w:kern w:val="0"/>
          <w:sz w:val="24"/>
          <w:szCs w:val="24"/>
        </w:rPr>
      </w:pPr>
      <w:r w:rsidRPr="00EA6A87">
        <w:rPr>
          <w:rFonts w:ascii="Book Antiqua" w:eastAsia="SimSun" w:hAnsi="Book Antiqua" w:cs="Helvetica"/>
          <w:kern w:val="0"/>
          <w:sz w:val="24"/>
          <w:szCs w:val="24"/>
        </w:rPr>
        <w:t xml:space="preserve">Grade C (Good): </w:t>
      </w:r>
      <w:r>
        <w:rPr>
          <w:rFonts w:ascii="Book Antiqua" w:eastAsia="SimSun" w:hAnsi="Book Antiqua" w:cs="Helvetica" w:hint="eastAsia"/>
          <w:kern w:val="0"/>
          <w:sz w:val="24"/>
          <w:szCs w:val="24"/>
        </w:rPr>
        <w:t>0</w:t>
      </w:r>
    </w:p>
    <w:p w:rsidR="00116763" w:rsidRPr="00EA6A87" w:rsidRDefault="00116763" w:rsidP="00116763">
      <w:pPr>
        <w:widowControl/>
        <w:shd w:val="clear" w:color="auto" w:fill="FFFFFF"/>
        <w:snapToGrid w:val="0"/>
        <w:spacing w:line="360" w:lineRule="auto"/>
        <w:rPr>
          <w:rFonts w:ascii="Book Antiqua" w:eastAsia="SimSun" w:hAnsi="Book Antiqua" w:cs="Helvetica"/>
          <w:kern w:val="0"/>
          <w:sz w:val="24"/>
          <w:szCs w:val="24"/>
        </w:rPr>
      </w:pPr>
      <w:r w:rsidRPr="00EA6A87">
        <w:rPr>
          <w:rFonts w:ascii="Book Antiqua" w:eastAsia="SimSun" w:hAnsi="Book Antiqua" w:cs="Helvetica"/>
          <w:kern w:val="0"/>
          <w:sz w:val="24"/>
          <w:szCs w:val="24"/>
        </w:rPr>
        <w:t xml:space="preserve">Grade D (Fair): </w:t>
      </w:r>
      <w:r w:rsidRPr="00EA6A87">
        <w:rPr>
          <w:rFonts w:ascii="Book Antiqua" w:eastAsia="SimSun" w:hAnsi="Book Antiqua" w:cs="Helvetica" w:hint="eastAsia"/>
          <w:kern w:val="0"/>
          <w:sz w:val="24"/>
          <w:szCs w:val="24"/>
        </w:rPr>
        <w:t>0</w:t>
      </w:r>
    </w:p>
    <w:p w:rsidR="00CA1ACC" w:rsidRPr="00116763" w:rsidRDefault="00116763" w:rsidP="00116763">
      <w:pPr>
        <w:widowControl/>
        <w:shd w:val="clear" w:color="auto" w:fill="FFFFFF"/>
        <w:snapToGrid w:val="0"/>
        <w:spacing w:line="360" w:lineRule="auto"/>
        <w:rPr>
          <w:rFonts w:ascii="Book Antiqua" w:eastAsia="SimSun" w:hAnsi="Book Antiqua" w:cs="Helvetica"/>
          <w:kern w:val="0"/>
          <w:sz w:val="24"/>
          <w:szCs w:val="24"/>
        </w:rPr>
      </w:pPr>
      <w:r w:rsidRPr="00EA6A87">
        <w:rPr>
          <w:rFonts w:ascii="Book Antiqua" w:eastAsia="SimSun" w:hAnsi="Book Antiqua" w:cs="Helvetica"/>
          <w:kern w:val="0"/>
          <w:sz w:val="24"/>
          <w:szCs w:val="24"/>
        </w:rPr>
        <w:t xml:space="preserve">Grade E (Poor): </w:t>
      </w:r>
      <w:r w:rsidRPr="00EA6A87">
        <w:rPr>
          <w:rFonts w:ascii="Book Antiqua" w:eastAsia="SimSun" w:hAnsi="Book Antiqua" w:cs="Helvetica" w:hint="eastAsia"/>
          <w:kern w:val="0"/>
          <w:sz w:val="24"/>
          <w:szCs w:val="24"/>
        </w:rPr>
        <w:t>0</w:t>
      </w:r>
      <w:bookmarkEnd w:id="299"/>
      <w:bookmarkEnd w:id="300"/>
      <w:bookmarkEnd w:id="301"/>
      <w:bookmarkEnd w:id="302"/>
      <w:bookmarkEnd w:id="303"/>
      <w:bookmarkEnd w:id="304"/>
    </w:p>
    <w:p w:rsidR="00D71E8C" w:rsidRDefault="00D71E8C" w:rsidP="00116763">
      <w:pPr>
        <w:widowControl/>
        <w:snapToGrid w:val="0"/>
        <w:spacing w:line="360" w:lineRule="auto"/>
        <w:jc w:val="left"/>
        <w:rPr>
          <w:rFonts w:ascii="Book Antiqua" w:hAnsi="Book Antiqua"/>
          <w:sz w:val="24"/>
          <w:szCs w:val="24"/>
        </w:rPr>
      </w:pPr>
      <w:r>
        <w:rPr>
          <w:rFonts w:ascii="Book Antiqua" w:hAnsi="Book Antiqua"/>
        </w:rPr>
        <w:br w:type="page"/>
      </w:r>
    </w:p>
    <w:p w:rsidR="00475908" w:rsidRPr="00D71E8C" w:rsidRDefault="00475908" w:rsidP="00116763">
      <w:pPr>
        <w:pStyle w:val="Pa17"/>
        <w:snapToGrid w:val="0"/>
        <w:spacing w:line="360" w:lineRule="auto"/>
        <w:jc w:val="both"/>
        <w:rPr>
          <w:rFonts w:ascii="Book Antiqua" w:eastAsia="SimSun" w:hAnsi="Book Antiqua" w:cs="SimSun"/>
          <w:b/>
          <w:bCs/>
          <w:kern w:val="2"/>
        </w:rPr>
      </w:pPr>
      <w:r w:rsidRPr="00D71E8C">
        <w:rPr>
          <w:rFonts w:ascii="Book Antiqua" w:eastAsia="SimSun" w:hAnsi="Book Antiqua" w:cs="SimSun"/>
          <w:b/>
          <w:bCs/>
          <w:kern w:val="2"/>
        </w:rPr>
        <w:lastRenderedPageBreak/>
        <w:t>Table 1</w:t>
      </w:r>
      <w:r w:rsidR="00D71E8C" w:rsidRPr="00D71E8C">
        <w:rPr>
          <w:rFonts w:ascii="Book Antiqua" w:eastAsia="SimSun" w:hAnsi="Book Antiqua" w:cs="SimSun" w:hint="eastAsia"/>
          <w:b/>
          <w:bCs/>
          <w:kern w:val="2"/>
        </w:rPr>
        <w:t xml:space="preserve"> </w:t>
      </w:r>
      <w:r w:rsidRPr="00D71E8C">
        <w:rPr>
          <w:rFonts w:ascii="Book Antiqua" w:eastAsia="SimSun" w:hAnsi="Book Antiqua" w:cs="SimSun"/>
          <w:b/>
          <w:bCs/>
          <w:kern w:val="2"/>
        </w:rPr>
        <w:t xml:space="preserve">Demographics and </w:t>
      </w:r>
      <w:r w:rsidR="00D71E8C" w:rsidRPr="00D71E8C">
        <w:rPr>
          <w:rFonts w:ascii="Book Antiqua" w:eastAsia="SimSun" w:hAnsi="Book Antiqua" w:cs="SimSun"/>
          <w:b/>
          <w:bCs/>
          <w:kern w:val="2"/>
        </w:rPr>
        <w:t>c</w:t>
      </w:r>
      <w:r w:rsidRPr="00D71E8C">
        <w:rPr>
          <w:rFonts w:ascii="Book Antiqua" w:eastAsia="SimSun" w:hAnsi="Book Antiqua" w:cs="SimSun"/>
          <w:b/>
          <w:bCs/>
          <w:kern w:val="2"/>
        </w:rPr>
        <w:t xml:space="preserve">linical </w:t>
      </w:r>
      <w:r w:rsidR="00D71E8C" w:rsidRPr="00D71E8C">
        <w:rPr>
          <w:rFonts w:ascii="Book Antiqua" w:eastAsia="SimSun" w:hAnsi="Book Antiqua" w:cs="SimSun"/>
          <w:b/>
          <w:bCs/>
          <w:kern w:val="2"/>
        </w:rPr>
        <w:t>i</w:t>
      </w:r>
      <w:r w:rsidRPr="00D71E8C">
        <w:rPr>
          <w:rFonts w:ascii="Book Antiqua" w:eastAsia="SimSun" w:hAnsi="Book Antiqua" w:cs="SimSun"/>
          <w:b/>
          <w:bCs/>
          <w:kern w:val="2"/>
        </w:rPr>
        <w:t>nformation</w:t>
      </w:r>
      <w:r w:rsidR="00D71E8C">
        <w:rPr>
          <w:rFonts w:ascii="Book Antiqua" w:eastAsia="SimSun" w:hAnsi="Book Antiqua" w:cs="SimSun" w:hint="eastAsia"/>
          <w:b/>
          <w:bCs/>
          <w:kern w:val="2"/>
        </w:rPr>
        <w:t xml:space="preserve"> </w:t>
      </w:r>
      <w:r w:rsidRPr="00D71E8C">
        <w:rPr>
          <w:rFonts w:ascii="Book Antiqua" w:eastAsia="SimSun" w:hAnsi="Book Antiqua" w:cs="SimSun"/>
          <w:b/>
          <w:bCs/>
          <w:kern w:val="2"/>
        </w:rPr>
        <w:t xml:space="preserve">of </w:t>
      </w:r>
      <w:r w:rsidR="00D71E8C" w:rsidRPr="00D71E8C">
        <w:rPr>
          <w:rFonts w:ascii="Book Antiqua" w:eastAsia="SimSun" w:hAnsi="Book Antiqua" w:cs="SimSun"/>
          <w:b/>
          <w:bCs/>
          <w:kern w:val="2"/>
        </w:rPr>
        <w:t>non-alcoholic fatty liver disease patients</w:t>
      </w:r>
      <w:r w:rsidRPr="00D71E8C">
        <w:rPr>
          <w:rFonts w:ascii="Book Antiqua" w:eastAsia="SimSun" w:hAnsi="Book Antiqua" w:cs="SimSun"/>
          <w:b/>
          <w:bCs/>
          <w:kern w:val="2"/>
        </w:rPr>
        <w:t xml:space="preserve"> and </w:t>
      </w:r>
      <w:r w:rsidR="00D71E8C" w:rsidRPr="00D71E8C">
        <w:rPr>
          <w:rFonts w:ascii="Book Antiqua" w:eastAsia="SimSun" w:hAnsi="Book Antiqua" w:cs="SimSun"/>
          <w:b/>
          <w:bCs/>
          <w:kern w:val="2"/>
        </w:rPr>
        <w:t>c</w:t>
      </w:r>
      <w:r w:rsidRPr="00D71E8C">
        <w:rPr>
          <w:rFonts w:ascii="Book Antiqua" w:eastAsia="SimSun" w:hAnsi="Book Antiqua" w:cs="SimSun"/>
          <w:b/>
          <w:bCs/>
          <w:kern w:val="2"/>
        </w:rPr>
        <w:t xml:space="preserve">ontrol </w:t>
      </w:r>
      <w:r w:rsidR="00D71E8C" w:rsidRPr="00D71E8C">
        <w:rPr>
          <w:rFonts w:ascii="Book Antiqua" w:eastAsia="SimSun" w:hAnsi="Book Antiqua" w:cs="SimSun"/>
          <w:b/>
          <w:bCs/>
          <w:kern w:val="2"/>
        </w:rPr>
        <w:t>g</w:t>
      </w:r>
      <w:r w:rsidRPr="00D71E8C">
        <w:rPr>
          <w:rFonts w:ascii="Book Antiqua" w:eastAsia="SimSun" w:hAnsi="Book Antiqua" w:cs="SimSun"/>
          <w:b/>
          <w:bCs/>
          <w:kern w:val="2"/>
        </w:rPr>
        <w:t>roups</w:t>
      </w:r>
    </w:p>
    <w:tbl>
      <w:tblPr>
        <w:tblW w:w="9322" w:type="dxa"/>
        <w:tblLook w:val="00A0" w:firstRow="1" w:lastRow="0" w:firstColumn="1" w:lastColumn="0" w:noHBand="0" w:noVBand="0"/>
      </w:tblPr>
      <w:tblGrid>
        <w:gridCol w:w="2093"/>
        <w:gridCol w:w="2551"/>
        <w:gridCol w:w="3261"/>
        <w:gridCol w:w="1417"/>
      </w:tblGrid>
      <w:tr w:rsidR="00467831" w:rsidRPr="00D71E8C" w:rsidTr="00DC787B">
        <w:trPr>
          <w:trHeight w:val="247"/>
        </w:trPr>
        <w:tc>
          <w:tcPr>
            <w:tcW w:w="2093" w:type="dxa"/>
            <w:tcBorders>
              <w:top w:val="single" w:sz="8" w:space="0" w:color="auto"/>
              <w:bottom w:val="single" w:sz="8" w:space="0" w:color="auto"/>
            </w:tcBorders>
          </w:tcPr>
          <w:p w:rsidR="00475908" w:rsidRPr="00D71E8C" w:rsidRDefault="00475908" w:rsidP="00116763">
            <w:pPr>
              <w:tabs>
                <w:tab w:val="center" w:pos="1386"/>
              </w:tabs>
              <w:snapToGrid w:val="0"/>
              <w:spacing w:line="360" w:lineRule="auto"/>
              <w:rPr>
                <w:rFonts w:ascii="Book Antiqua" w:hAnsi="Book Antiqua"/>
                <w:b/>
                <w:bCs/>
                <w:sz w:val="24"/>
                <w:szCs w:val="24"/>
              </w:rPr>
            </w:pPr>
          </w:p>
        </w:tc>
        <w:tc>
          <w:tcPr>
            <w:tcW w:w="2551" w:type="dxa"/>
            <w:tcBorders>
              <w:top w:val="single" w:sz="8" w:space="0" w:color="auto"/>
              <w:bottom w:val="single" w:sz="8" w:space="0" w:color="auto"/>
            </w:tcBorders>
          </w:tcPr>
          <w:p w:rsidR="00475908" w:rsidRPr="00D71E8C" w:rsidRDefault="00475908" w:rsidP="00116763">
            <w:pPr>
              <w:snapToGrid w:val="0"/>
              <w:spacing w:line="360" w:lineRule="auto"/>
              <w:ind w:firstLineChars="49" w:firstLine="118"/>
              <w:jc w:val="center"/>
              <w:rPr>
                <w:rFonts w:ascii="Book Antiqua" w:hAnsi="Book Antiqua"/>
                <w:b/>
                <w:bCs/>
                <w:sz w:val="24"/>
                <w:szCs w:val="24"/>
              </w:rPr>
            </w:pPr>
            <w:r w:rsidRPr="00D71E8C">
              <w:rPr>
                <w:rFonts w:ascii="Book Antiqua" w:hAnsi="Book Antiqua" w:cs="SimSun"/>
                <w:b/>
                <w:bCs/>
                <w:sz w:val="24"/>
                <w:szCs w:val="24"/>
              </w:rPr>
              <w:t>Controls</w:t>
            </w:r>
            <w:r w:rsidR="00D71E8C">
              <w:rPr>
                <w:rFonts w:ascii="Book Antiqua" w:hAnsi="Book Antiqua" w:hint="eastAsia"/>
                <w:b/>
                <w:bCs/>
                <w:sz w:val="24"/>
                <w:szCs w:val="24"/>
              </w:rPr>
              <w:t xml:space="preserve"> </w:t>
            </w:r>
            <w:r w:rsidRPr="00D71E8C">
              <w:rPr>
                <w:rFonts w:ascii="Book Antiqua" w:hAnsi="Book Antiqua"/>
                <w:b/>
                <w:bCs/>
                <w:sz w:val="24"/>
                <w:szCs w:val="24"/>
              </w:rPr>
              <w:t>(</w:t>
            </w:r>
            <w:r w:rsidR="00D71E8C" w:rsidRPr="00D71E8C">
              <w:rPr>
                <w:rFonts w:ascii="Book Antiqua" w:hAnsi="Book Antiqua"/>
                <w:b/>
                <w:bCs/>
                <w:i/>
                <w:sz w:val="24"/>
                <w:szCs w:val="24"/>
              </w:rPr>
              <w:t>n</w:t>
            </w:r>
            <w:r w:rsidR="00D71E8C" w:rsidRPr="00D71E8C">
              <w:rPr>
                <w:rFonts w:ascii="Book Antiqua" w:hAnsi="Book Antiqua" w:hint="eastAsia"/>
                <w:b/>
                <w:bCs/>
                <w:i/>
                <w:sz w:val="24"/>
                <w:szCs w:val="24"/>
              </w:rPr>
              <w:t xml:space="preserve"> </w:t>
            </w:r>
            <w:r w:rsidRPr="00D71E8C">
              <w:rPr>
                <w:rFonts w:ascii="Book Antiqua" w:hAnsi="Book Antiqua"/>
                <w:b/>
                <w:bCs/>
                <w:sz w:val="24"/>
                <w:szCs w:val="24"/>
              </w:rPr>
              <w:t>=</w:t>
            </w:r>
            <w:r w:rsidR="00D71E8C">
              <w:rPr>
                <w:rFonts w:ascii="Book Antiqua" w:hAnsi="Book Antiqua" w:hint="eastAsia"/>
                <w:b/>
                <w:bCs/>
                <w:sz w:val="24"/>
                <w:szCs w:val="24"/>
              </w:rPr>
              <w:t xml:space="preserve"> </w:t>
            </w:r>
            <w:r w:rsidRPr="00D71E8C">
              <w:rPr>
                <w:rFonts w:ascii="Book Antiqua" w:hAnsi="Book Antiqua"/>
                <w:b/>
                <w:bCs/>
                <w:sz w:val="24"/>
                <w:szCs w:val="24"/>
              </w:rPr>
              <w:t>173)</w:t>
            </w:r>
          </w:p>
        </w:tc>
        <w:tc>
          <w:tcPr>
            <w:tcW w:w="3261" w:type="dxa"/>
            <w:tcBorders>
              <w:top w:val="single" w:sz="8" w:space="0" w:color="auto"/>
              <w:bottom w:val="single" w:sz="8" w:space="0" w:color="auto"/>
            </w:tcBorders>
          </w:tcPr>
          <w:p w:rsidR="00475908" w:rsidRPr="00D71E8C" w:rsidRDefault="00475908" w:rsidP="00116763">
            <w:pPr>
              <w:snapToGrid w:val="0"/>
              <w:spacing w:line="360" w:lineRule="auto"/>
              <w:jc w:val="center"/>
              <w:rPr>
                <w:rFonts w:ascii="Book Antiqua" w:hAnsi="Book Antiqua"/>
                <w:b/>
                <w:bCs/>
                <w:sz w:val="24"/>
                <w:szCs w:val="24"/>
              </w:rPr>
            </w:pPr>
            <w:r w:rsidRPr="00D71E8C">
              <w:rPr>
                <w:rFonts w:ascii="Book Antiqua" w:hAnsi="Book Antiqua" w:cs="SimSun"/>
                <w:b/>
                <w:bCs/>
                <w:sz w:val="24"/>
                <w:szCs w:val="24"/>
              </w:rPr>
              <w:t xml:space="preserve">NAFLD </w:t>
            </w:r>
            <w:r w:rsidR="00C62B83" w:rsidRPr="00D71E8C">
              <w:rPr>
                <w:rFonts w:ascii="Book Antiqua" w:hAnsi="Book Antiqua" w:cs="SimSun"/>
                <w:b/>
                <w:bCs/>
                <w:sz w:val="24"/>
                <w:szCs w:val="24"/>
              </w:rPr>
              <w:t>p</w:t>
            </w:r>
            <w:r w:rsidRPr="00D71E8C">
              <w:rPr>
                <w:rFonts w:ascii="Book Antiqua" w:hAnsi="Book Antiqua" w:cs="SimSun"/>
                <w:b/>
                <w:bCs/>
                <w:sz w:val="24"/>
                <w:szCs w:val="24"/>
              </w:rPr>
              <w:t>atients</w:t>
            </w:r>
            <w:r w:rsidR="00D71E8C">
              <w:rPr>
                <w:rFonts w:ascii="Book Antiqua" w:hAnsi="Book Antiqua" w:hint="eastAsia"/>
                <w:b/>
                <w:bCs/>
                <w:sz w:val="24"/>
                <w:szCs w:val="24"/>
              </w:rPr>
              <w:t xml:space="preserve"> </w:t>
            </w:r>
            <w:r w:rsidRPr="00D71E8C">
              <w:rPr>
                <w:rFonts w:ascii="Book Antiqua" w:hAnsi="Book Antiqua"/>
                <w:b/>
                <w:bCs/>
                <w:sz w:val="24"/>
                <w:szCs w:val="24"/>
              </w:rPr>
              <w:t>(</w:t>
            </w:r>
            <w:r w:rsidRPr="00D71E8C">
              <w:rPr>
                <w:rFonts w:ascii="Book Antiqua" w:hAnsi="Book Antiqua"/>
                <w:b/>
                <w:bCs/>
                <w:i/>
                <w:sz w:val="24"/>
                <w:szCs w:val="24"/>
              </w:rPr>
              <w:t>n</w:t>
            </w:r>
            <w:r w:rsidR="00D71E8C" w:rsidRPr="00D71E8C">
              <w:rPr>
                <w:rFonts w:ascii="Book Antiqua" w:hAnsi="Book Antiqua" w:hint="eastAsia"/>
                <w:b/>
                <w:bCs/>
                <w:i/>
                <w:sz w:val="24"/>
                <w:szCs w:val="24"/>
              </w:rPr>
              <w:t xml:space="preserve"> </w:t>
            </w:r>
            <w:r w:rsidRPr="00D71E8C">
              <w:rPr>
                <w:rFonts w:ascii="Book Antiqua" w:hAnsi="Book Antiqua"/>
                <w:b/>
                <w:bCs/>
                <w:sz w:val="24"/>
                <w:szCs w:val="24"/>
              </w:rPr>
              <w:t>=</w:t>
            </w:r>
            <w:r w:rsidR="00D71E8C">
              <w:rPr>
                <w:rFonts w:ascii="Book Antiqua" w:hAnsi="Book Antiqua" w:hint="eastAsia"/>
                <w:b/>
                <w:bCs/>
                <w:sz w:val="24"/>
                <w:szCs w:val="24"/>
              </w:rPr>
              <w:t xml:space="preserve"> </w:t>
            </w:r>
            <w:r w:rsidRPr="00D71E8C">
              <w:rPr>
                <w:rFonts w:ascii="Book Antiqua" w:hAnsi="Book Antiqua"/>
                <w:b/>
                <w:bCs/>
                <w:sz w:val="24"/>
                <w:szCs w:val="24"/>
              </w:rPr>
              <w:t>200)</w:t>
            </w:r>
          </w:p>
        </w:tc>
        <w:tc>
          <w:tcPr>
            <w:tcW w:w="1417" w:type="dxa"/>
            <w:tcBorders>
              <w:top w:val="single" w:sz="8" w:space="0" w:color="auto"/>
              <w:bottom w:val="single" w:sz="8" w:space="0" w:color="auto"/>
            </w:tcBorders>
          </w:tcPr>
          <w:p w:rsidR="00475908" w:rsidRPr="00D71E8C" w:rsidRDefault="00475908" w:rsidP="00116763">
            <w:pPr>
              <w:snapToGrid w:val="0"/>
              <w:spacing w:line="360" w:lineRule="auto"/>
              <w:ind w:firstLineChars="98" w:firstLine="236"/>
              <w:jc w:val="center"/>
              <w:rPr>
                <w:rFonts w:ascii="Book Antiqua" w:hAnsi="Book Antiqua"/>
                <w:b/>
                <w:bCs/>
                <w:iCs/>
                <w:sz w:val="24"/>
                <w:szCs w:val="24"/>
              </w:rPr>
            </w:pPr>
            <w:r w:rsidRPr="00D71E8C">
              <w:rPr>
                <w:rFonts w:ascii="Book Antiqua" w:hAnsi="Book Antiqua"/>
                <w:b/>
                <w:bCs/>
                <w:i/>
                <w:iCs/>
                <w:sz w:val="24"/>
                <w:szCs w:val="24"/>
              </w:rPr>
              <w:t>P</w:t>
            </w:r>
            <w:r w:rsidRPr="00D71E8C">
              <w:rPr>
                <w:rFonts w:ascii="Book Antiqua" w:hAnsi="Book Antiqua"/>
                <w:b/>
                <w:bCs/>
                <w:iCs/>
                <w:sz w:val="24"/>
                <w:szCs w:val="24"/>
              </w:rPr>
              <w:t xml:space="preserve"> </w:t>
            </w:r>
            <w:r w:rsidR="00D71E8C" w:rsidRPr="00D71E8C">
              <w:rPr>
                <w:rFonts w:ascii="Book Antiqua" w:hAnsi="Book Antiqua"/>
                <w:b/>
                <w:bCs/>
                <w:iCs/>
                <w:sz w:val="24"/>
                <w:szCs w:val="24"/>
              </w:rPr>
              <w:t>v</w:t>
            </w:r>
            <w:r w:rsidRPr="00D71E8C">
              <w:rPr>
                <w:rFonts w:ascii="Book Antiqua" w:hAnsi="Book Antiqua"/>
                <w:b/>
                <w:bCs/>
                <w:iCs/>
                <w:sz w:val="24"/>
                <w:szCs w:val="24"/>
              </w:rPr>
              <w:t>alue</w:t>
            </w:r>
          </w:p>
        </w:tc>
      </w:tr>
      <w:tr w:rsidR="00467831" w:rsidRPr="00D71E8C" w:rsidTr="00350856">
        <w:trPr>
          <w:trHeight w:val="446"/>
        </w:trPr>
        <w:tc>
          <w:tcPr>
            <w:tcW w:w="2093" w:type="dxa"/>
            <w:tcBorders>
              <w:top w:val="single" w:sz="8" w:space="0" w:color="auto"/>
            </w:tcBorders>
          </w:tcPr>
          <w:p w:rsidR="00475908" w:rsidRPr="00D71E8C" w:rsidRDefault="00475908" w:rsidP="00116763">
            <w:pPr>
              <w:snapToGrid w:val="0"/>
              <w:spacing w:line="360" w:lineRule="auto"/>
              <w:jc w:val="left"/>
              <w:rPr>
                <w:rFonts w:ascii="Book Antiqua" w:hAnsi="Book Antiqua"/>
                <w:bCs/>
                <w:sz w:val="24"/>
                <w:szCs w:val="24"/>
              </w:rPr>
            </w:pPr>
            <w:r w:rsidRPr="00D71E8C">
              <w:rPr>
                <w:rFonts w:ascii="Book Antiqua" w:hAnsi="Book Antiqua" w:cs="SimSun"/>
                <w:bCs/>
                <w:sz w:val="24"/>
                <w:szCs w:val="24"/>
              </w:rPr>
              <w:t xml:space="preserve">Sex </w:t>
            </w:r>
            <w:r w:rsidRPr="00D71E8C">
              <w:rPr>
                <w:rFonts w:ascii="Book Antiqua" w:hAnsi="Book Antiqua"/>
                <w:bCs/>
                <w:sz w:val="24"/>
                <w:szCs w:val="24"/>
              </w:rPr>
              <w:t>(</w:t>
            </w:r>
            <w:r w:rsidRPr="00D71E8C">
              <w:rPr>
                <w:rFonts w:ascii="Book Antiqua" w:hAnsi="Book Antiqua" w:cs="SimSun"/>
                <w:bCs/>
                <w:sz w:val="24"/>
                <w:szCs w:val="24"/>
              </w:rPr>
              <w:t xml:space="preserve">male, </w:t>
            </w:r>
            <w:r w:rsidRPr="00D71E8C">
              <w:rPr>
                <w:rFonts w:ascii="Book Antiqua" w:hAnsi="Book Antiqua"/>
                <w:bCs/>
                <w:sz w:val="24"/>
                <w:szCs w:val="24"/>
              </w:rPr>
              <w:t>%)</w:t>
            </w:r>
          </w:p>
        </w:tc>
        <w:tc>
          <w:tcPr>
            <w:tcW w:w="2551" w:type="dxa"/>
            <w:tcBorders>
              <w:top w:val="single" w:sz="8" w:space="0" w:color="auto"/>
            </w:tcBorders>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130</w:t>
            </w:r>
            <w:r w:rsidR="00C62B83">
              <w:rPr>
                <w:rFonts w:ascii="Book Antiqua" w:hAnsi="Book Antiqua" w:hint="eastAsia"/>
                <w:sz w:val="24"/>
                <w:szCs w:val="24"/>
              </w:rPr>
              <w:t xml:space="preserve"> (</w:t>
            </w:r>
            <w:r w:rsidR="00C62B83" w:rsidRPr="00D71E8C">
              <w:rPr>
                <w:rFonts w:ascii="Book Antiqua" w:hAnsi="Book Antiqua"/>
                <w:sz w:val="24"/>
                <w:szCs w:val="24"/>
              </w:rPr>
              <w:t>75.14</w:t>
            </w:r>
            <w:r w:rsidR="00C62B83">
              <w:rPr>
                <w:rFonts w:ascii="Book Antiqua" w:hAnsi="Book Antiqua" w:hint="eastAsia"/>
                <w:sz w:val="24"/>
                <w:szCs w:val="24"/>
              </w:rPr>
              <w:t>)</w:t>
            </w:r>
          </w:p>
        </w:tc>
        <w:tc>
          <w:tcPr>
            <w:tcW w:w="3261" w:type="dxa"/>
            <w:tcBorders>
              <w:top w:val="single" w:sz="8" w:space="0" w:color="auto"/>
            </w:tcBorders>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164</w:t>
            </w:r>
            <w:r w:rsidR="00C62B83">
              <w:rPr>
                <w:rFonts w:ascii="Book Antiqua" w:hAnsi="Book Antiqua" w:hint="eastAsia"/>
                <w:sz w:val="24"/>
                <w:szCs w:val="24"/>
              </w:rPr>
              <w:t xml:space="preserve"> (</w:t>
            </w:r>
            <w:r w:rsidR="00C62B83" w:rsidRPr="00D71E8C">
              <w:rPr>
                <w:rFonts w:ascii="Book Antiqua" w:hAnsi="Book Antiqua"/>
                <w:sz w:val="24"/>
                <w:szCs w:val="24"/>
              </w:rPr>
              <w:t>82.00</w:t>
            </w:r>
            <w:r w:rsidR="00C62B83">
              <w:rPr>
                <w:rFonts w:ascii="Book Antiqua" w:hAnsi="Book Antiqua" w:hint="eastAsia"/>
                <w:sz w:val="24"/>
                <w:szCs w:val="24"/>
              </w:rPr>
              <w:t>)</w:t>
            </w:r>
          </w:p>
        </w:tc>
        <w:tc>
          <w:tcPr>
            <w:tcW w:w="1417" w:type="dxa"/>
            <w:tcBorders>
              <w:top w:val="single" w:sz="8" w:space="0" w:color="auto"/>
            </w:tcBorders>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0.107</w:t>
            </w:r>
          </w:p>
        </w:tc>
      </w:tr>
      <w:tr w:rsidR="00467831" w:rsidRPr="00D71E8C" w:rsidTr="00350856">
        <w:trPr>
          <w:trHeight w:val="456"/>
        </w:trPr>
        <w:tc>
          <w:tcPr>
            <w:tcW w:w="2093" w:type="dxa"/>
          </w:tcPr>
          <w:p w:rsidR="00475908" w:rsidRPr="00D71E8C" w:rsidRDefault="00C62B83" w:rsidP="00116763">
            <w:pPr>
              <w:snapToGrid w:val="0"/>
              <w:spacing w:line="360" w:lineRule="auto"/>
              <w:jc w:val="left"/>
              <w:rPr>
                <w:rFonts w:ascii="Book Antiqua" w:hAnsi="Book Antiqua"/>
                <w:bCs/>
                <w:sz w:val="24"/>
                <w:szCs w:val="24"/>
              </w:rPr>
            </w:pPr>
            <w:r>
              <w:rPr>
                <w:rFonts w:ascii="Book Antiqua" w:hAnsi="Book Antiqua" w:cs="SimSun"/>
                <w:bCs/>
                <w:sz w:val="24"/>
                <w:szCs w:val="24"/>
              </w:rPr>
              <w:t>Age (y</w:t>
            </w:r>
            <w:r w:rsidR="00475908" w:rsidRPr="00D71E8C">
              <w:rPr>
                <w:rFonts w:ascii="Book Antiqua" w:hAnsi="Book Antiqua" w:cs="SimSun"/>
                <w:bCs/>
                <w:sz w:val="24"/>
                <w:szCs w:val="24"/>
              </w:rPr>
              <w:t>r)</w:t>
            </w:r>
          </w:p>
        </w:tc>
        <w:tc>
          <w:tcPr>
            <w:tcW w:w="25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39.55</w:t>
            </w:r>
            <w:r w:rsidR="00C62B83">
              <w:rPr>
                <w:rFonts w:ascii="Book Antiqua" w:hAnsi="Book Antiqua"/>
                <w:sz w:val="24"/>
                <w:szCs w:val="24"/>
              </w:rPr>
              <w:t xml:space="preserve"> ± </w:t>
            </w:r>
            <w:r w:rsidRPr="00D71E8C">
              <w:rPr>
                <w:rFonts w:ascii="Book Antiqua" w:hAnsi="Book Antiqua"/>
                <w:sz w:val="24"/>
                <w:szCs w:val="24"/>
              </w:rPr>
              <w:t>9.92</w:t>
            </w:r>
          </w:p>
        </w:tc>
        <w:tc>
          <w:tcPr>
            <w:tcW w:w="326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40.85</w:t>
            </w:r>
            <w:r w:rsidR="00C62B83">
              <w:rPr>
                <w:rFonts w:ascii="Book Antiqua" w:hAnsi="Book Antiqua"/>
                <w:sz w:val="24"/>
                <w:szCs w:val="24"/>
              </w:rPr>
              <w:t xml:space="preserve"> ± </w:t>
            </w:r>
            <w:r w:rsidRPr="00D71E8C">
              <w:rPr>
                <w:rFonts w:ascii="Book Antiqua" w:hAnsi="Book Antiqua"/>
                <w:sz w:val="24"/>
                <w:szCs w:val="24"/>
              </w:rPr>
              <w:t>9.89</w:t>
            </w:r>
          </w:p>
        </w:tc>
        <w:tc>
          <w:tcPr>
            <w:tcW w:w="1417"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0.101</w:t>
            </w:r>
          </w:p>
        </w:tc>
      </w:tr>
      <w:tr w:rsidR="00467831" w:rsidRPr="00D71E8C" w:rsidTr="00350856">
        <w:trPr>
          <w:trHeight w:val="456"/>
        </w:trPr>
        <w:tc>
          <w:tcPr>
            <w:tcW w:w="2093" w:type="dxa"/>
            <w:vAlign w:val="center"/>
          </w:tcPr>
          <w:p w:rsidR="00475908" w:rsidRPr="00D71E8C" w:rsidRDefault="00475908" w:rsidP="00116763">
            <w:pPr>
              <w:snapToGrid w:val="0"/>
              <w:spacing w:line="360" w:lineRule="auto"/>
              <w:jc w:val="left"/>
              <w:rPr>
                <w:rFonts w:ascii="Book Antiqua" w:hAnsi="Book Antiqua" w:cs="SimSun"/>
                <w:bCs/>
                <w:sz w:val="24"/>
                <w:szCs w:val="24"/>
              </w:rPr>
            </w:pPr>
            <w:r w:rsidRPr="00D71E8C">
              <w:rPr>
                <w:rFonts w:ascii="Book Antiqua" w:hAnsi="Book Antiqua" w:cs="SimSun"/>
                <w:bCs/>
                <w:sz w:val="24"/>
                <w:szCs w:val="24"/>
              </w:rPr>
              <w:t>ALT (U/L)</w:t>
            </w:r>
          </w:p>
        </w:tc>
        <w:tc>
          <w:tcPr>
            <w:tcW w:w="25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21.65</w:t>
            </w:r>
            <w:r w:rsidR="00C62B83">
              <w:rPr>
                <w:rFonts w:ascii="Book Antiqua" w:hAnsi="Book Antiqua"/>
                <w:sz w:val="24"/>
                <w:szCs w:val="24"/>
              </w:rPr>
              <w:t xml:space="preserve"> ± </w:t>
            </w:r>
            <w:r w:rsidRPr="00D71E8C">
              <w:rPr>
                <w:rFonts w:ascii="Book Antiqua" w:hAnsi="Book Antiqua"/>
                <w:sz w:val="24"/>
                <w:szCs w:val="24"/>
              </w:rPr>
              <w:t>12.69</w:t>
            </w:r>
          </w:p>
        </w:tc>
        <w:tc>
          <w:tcPr>
            <w:tcW w:w="3261" w:type="dxa"/>
          </w:tcPr>
          <w:p w:rsidR="00475908" w:rsidRPr="00D71E8C" w:rsidRDefault="00E117D9" w:rsidP="00116763">
            <w:pPr>
              <w:snapToGrid w:val="0"/>
              <w:spacing w:line="360" w:lineRule="auto"/>
              <w:jc w:val="center"/>
              <w:rPr>
                <w:rFonts w:ascii="Book Antiqua" w:hAnsi="Book Antiqua"/>
                <w:sz w:val="24"/>
                <w:szCs w:val="24"/>
              </w:rPr>
            </w:pPr>
            <w:r>
              <w:rPr>
                <w:rFonts w:ascii="Book Antiqua" w:hAnsi="Book Antiqua" w:hint="eastAsia"/>
                <w:sz w:val="24"/>
                <w:szCs w:val="24"/>
              </w:rPr>
              <w:t xml:space="preserve"> </w:t>
            </w:r>
            <w:r w:rsidR="00475908" w:rsidRPr="00D71E8C">
              <w:rPr>
                <w:rFonts w:ascii="Book Antiqua" w:hAnsi="Book Antiqua"/>
                <w:sz w:val="24"/>
                <w:szCs w:val="24"/>
              </w:rPr>
              <w:t>43.63</w:t>
            </w:r>
            <w:r w:rsidR="00C62B83">
              <w:rPr>
                <w:rFonts w:ascii="Book Antiqua" w:hAnsi="Book Antiqua"/>
                <w:sz w:val="24"/>
                <w:szCs w:val="24"/>
              </w:rPr>
              <w:t xml:space="preserve"> ± </w:t>
            </w:r>
            <w:r w:rsidR="00475908" w:rsidRPr="00D71E8C">
              <w:rPr>
                <w:rFonts w:ascii="Book Antiqua" w:hAnsi="Book Antiqua"/>
                <w:sz w:val="24"/>
                <w:szCs w:val="24"/>
              </w:rPr>
              <w:t>29.16</w:t>
            </w:r>
          </w:p>
        </w:tc>
        <w:tc>
          <w:tcPr>
            <w:tcW w:w="1417"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&lt;</w:t>
            </w:r>
            <w:r w:rsidR="00C62B83">
              <w:rPr>
                <w:rFonts w:ascii="Book Antiqua" w:hAnsi="Book Antiqua" w:hint="eastAsia"/>
                <w:sz w:val="24"/>
                <w:szCs w:val="24"/>
              </w:rPr>
              <w:t xml:space="preserve"> </w:t>
            </w:r>
            <w:r w:rsidRPr="00D71E8C">
              <w:rPr>
                <w:rFonts w:ascii="Book Antiqua" w:hAnsi="Book Antiqua"/>
                <w:sz w:val="24"/>
                <w:szCs w:val="24"/>
              </w:rPr>
              <w:t>0.0001</w:t>
            </w:r>
          </w:p>
        </w:tc>
      </w:tr>
      <w:tr w:rsidR="00467831" w:rsidRPr="00D71E8C" w:rsidTr="00350856">
        <w:trPr>
          <w:trHeight w:val="2511"/>
        </w:trPr>
        <w:tc>
          <w:tcPr>
            <w:tcW w:w="2093" w:type="dxa"/>
            <w:vAlign w:val="center"/>
          </w:tcPr>
          <w:p w:rsidR="00475908" w:rsidRPr="00D71E8C" w:rsidRDefault="00475908" w:rsidP="00116763">
            <w:pPr>
              <w:snapToGrid w:val="0"/>
              <w:spacing w:line="360" w:lineRule="auto"/>
              <w:jc w:val="left"/>
              <w:rPr>
                <w:rFonts w:ascii="Book Antiqua" w:hAnsi="Book Antiqua" w:cs="SimSun"/>
                <w:bCs/>
                <w:sz w:val="24"/>
                <w:szCs w:val="24"/>
              </w:rPr>
            </w:pPr>
            <w:r w:rsidRPr="00D71E8C">
              <w:rPr>
                <w:rFonts w:ascii="Book Antiqua" w:hAnsi="Book Antiqua" w:cs="SimSun"/>
                <w:bCs/>
                <w:sz w:val="24"/>
                <w:szCs w:val="24"/>
              </w:rPr>
              <w:t>AST (U/L)</w:t>
            </w:r>
          </w:p>
          <w:p w:rsidR="00475908" w:rsidRPr="00D71E8C" w:rsidRDefault="00475908" w:rsidP="00116763">
            <w:pPr>
              <w:snapToGrid w:val="0"/>
              <w:spacing w:line="360" w:lineRule="auto"/>
              <w:jc w:val="left"/>
              <w:rPr>
                <w:rFonts w:ascii="Book Antiqua" w:hAnsi="Book Antiqua" w:cs="SimSun"/>
                <w:bCs/>
                <w:sz w:val="24"/>
                <w:szCs w:val="24"/>
              </w:rPr>
            </w:pPr>
            <w:r w:rsidRPr="00D71E8C">
              <w:rPr>
                <w:rFonts w:ascii="Book Antiqua" w:hAnsi="Book Antiqua" w:cs="SimSun"/>
                <w:bCs/>
                <w:sz w:val="24"/>
                <w:szCs w:val="24"/>
              </w:rPr>
              <w:t xml:space="preserve">FBG (mmol/L) </w:t>
            </w:r>
          </w:p>
          <w:p w:rsidR="00475908" w:rsidRPr="00D71E8C" w:rsidRDefault="00475908" w:rsidP="00116763">
            <w:pPr>
              <w:snapToGrid w:val="0"/>
              <w:spacing w:line="360" w:lineRule="auto"/>
              <w:jc w:val="left"/>
              <w:rPr>
                <w:rFonts w:ascii="Book Antiqua" w:hAnsi="Book Antiqua" w:cs="SimSun"/>
                <w:bCs/>
                <w:sz w:val="24"/>
                <w:szCs w:val="24"/>
              </w:rPr>
            </w:pPr>
            <w:r w:rsidRPr="00D71E8C">
              <w:rPr>
                <w:rFonts w:ascii="Book Antiqua" w:hAnsi="Book Antiqua" w:cs="SimSun"/>
                <w:bCs/>
                <w:sz w:val="24"/>
                <w:szCs w:val="24"/>
              </w:rPr>
              <w:t>TC (mmol/L)</w:t>
            </w:r>
          </w:p>
          <w:p w:rsidR="00475908" w:rsidRPr="00D71E8C" w:rsidRDefault="00475908" w:rsidP="00116763">
            <w:pPr>
              <w:snapToGrid w:val="0"/>
              <w:spacing w:line="360" w:lineRule="auto"/>
              <w:jc w:val="left"/>
              <w:rPr>
                <w:rFonts w:ascii="Book Antiqua" w:hAnsi="Book Antiqua" w:cs="SimSun"/>
                <w:bCs/>
                <w:sz w:val="24"/>
                <w:szCs w:val="24"/>
              </w:rPr>
            </w:pPr>
            <w:r w:rsidRPr="00D71E8C">
              <w:rPr>
                <w:rFonts w:ascii="Book Antiqua" w:hAnsi="Book Antiqua" w:cs="SimSun"/>
                <w:bCs/>
                <w:sz w:val="24"/>
                <w:szCs w:val="24"/>
              </w:rPr>
              <w:t>TG (mmol/L)</w:t>
            </w:r>
          </w:p>
          <w:p w:rsidR="00475908" w:rsidRPr="00D71E8C" w:rsidRDefault="00475908" w:rsidP="00116763">
            <w:pPr>
              <w:snapToGrid w:val="0"/>
              <w:spacing w:line="360" w:lineRule="auto"/>
              <w:jc w:val="left"/>
              <w:rPr>
                <w:rFonts w:ascii="Book Antiqua" w:hAnsi="Book Antiqua" w:cs="SimSun"/>
                <w:bCs/>
                <w:sz w:val="24"/>
                <w:szCs w:val="24"/>
              </w:rPr>
            </w:pPr>
            <w:r w:rsidRPr="00D71E8C">
              <w:rPr>
                <w:rFonts w:ascii="Book Antiqua" w:hAnsi="Book Antiqua" w:cs="SimSun"/>
                <w:bCs/>
                <w:sz w:val="24"/>
                <w:szCs w:val="24"/>
              </w:rPr>
              <w:t>HDL (mmol/L)</w:t>
            </w:r>
          </w:p>
          <w:p w:rsidR="00475908" w:rsidRPr="00D71E8C" w:rsidRDefault="00475908" w:rsidP="00116763">
            <w:pPr>
              <w:snapToGrid w:val="0"/>
              <w:spacing w:line="360" w:lineRule="auto"/>
              <w:jc w:val="left"/>
              <w:rPr>
                <w:rFonts w:ascii="Book Antiqua" w:hAnsi="Book Antiqua" w:cs="SimSun"/>
                <w:bCs/>
                <w:sz w:val="24"/>
                <w:szCs w:val="24"/>
              </w:rPr>
            </w:pPr>
            <w:r w:rsidRPr="00D71E8C">
              <w:rPr>
                <w:rFonts w:ascii="Book Antiqua" w:hAnsi="Book Antiqua" w:cs="SimSun"/>
                <w:bCs/>
                <w:sz w:val="24"/>
                <w:szCs w:val="24"/>
              </w:rPr>
              <w:t>LDL (mmol/L)</w:t>
            </w:r>
          </w:p>
        </w:tc>
        <w:tc>
          <w:tcPr>
            <w:tcW w:w="25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24.74</w:t>
            </w:r>
            <w:r w:rsidR="00C62B83">
              <w:rPr>
                <w:rFonts w:ascii="Book Antiqua" w:hAnsi="Book Antiqua"/>
                <w:sz w:val="24"/>
                <w:szCs w:val="24"/>
              </w:rPr>
              <w:t xml:space="preserve"> ± </w:t>
            </w:r>
            <w:r w:rsidRPr="00D71E8C">
              <w:rPr>
                <w:rFonts w:ascii="Book Antiqua" w:hAnsi="Book Antiqua"/>
                <w:sz w:val="24"/>
                <w:szCs w:val="24"/>
              </w:rPr>
              <w:t>6.52</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4.89</w:t>
            </w:r>
            <w:r w:rsidR="00C62B83">
              <w:rPr>
                <w:rFonts w:ascii="Book Antiqua" w:hAnsi="Book Antiqua"/>
                <w:sz w:val="24"/>
                <w:szCs w:val="24"/>
              </w:rPr>
              <w:t xml:space="preserve"> ± </w:t>
            </w:r>
            <w:r w:rsidRPr="00D71E8C">
              <w:rPr>
                <w:rFonts w:ascii="Book Antiqua" w:hAnsi="Book Antiqua"/>
                <w:sz w:val="24"/>
                <w:szCs w:val="24"/>
              </w:rPr>
              <w:t>0.62</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4.71</w:t>
            </w:r>
            <w:r w:rsidR="00C62B83">
              <w:rPr>
                <w:rFonts w:ascii="Book Antiqua" w:hAnsi="Book Antiqua"/>
                <w:sz w:val="24"/>
                <w:szCs w:val="24"/>
              </w:rPr>
              <w:t xml:space="preserve"> ± </w:t>
            </w:r>
            <w:r w:rsidRPr="00D71E8C">
              <w:rPr>
                <w:rFonts w:ascii="Book Antiqua" w:hAnsi="Book Antiqua"/>
                <w:sz w:val="24"/>
                <w:szCs w:val="24"/>
              </w:rPr>
              <w:t>0.77</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1.29</w:t>
            </w:r>
            <w:r w:rsidR="00C62B83">
              <w:rPr>
                <w:rFonts w:ascii="Book Antiqua" w:hAnsi="Book Antiqua"/>
                <w:sz w:val="24"/>
                <w:szCs w:val="24"/>
              </w:rPr>
              <w:t xml:space="preserve"> ± </w:t>
            </w:r>
            <w:r w:rsidRPr="00D71E8C">
              <w:rPr>
                <w:rFonts w:ascii="Book Antiqua" w:hAnsi="Book Antiqua"/>
                <w:sz w:val="24"/>
                <w:szCs w:val="24"/>
              </w:rPr>
              <w:t>0.99</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1.22</w:t>
            </w:r>
            <w:r w:rsidR="00C62B83">
              <w:rPr>
                <w:rFonts w:ascii="Book Antiqua" w:hAnsi="Book Antiqua"/>
                <w:sz w:val="24"/>
                <w:szCs w:val="24"/>
              </w:rPr>
              <w:t xml:space="preserve"> ± </w:t>
            </w:r>
            <w:r w:rsidRPr="00D71E8C">
              <w:rPr>
                <w:rFonts w:ascii="Book Antiqua" w:hAnsi="Book Antiqua"/>
                <w:sz w:val="24"/>
                <w:szCs w:val="24"/>
              </w:rPr>
              <w:t>0.29</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2.80</w:t>
            </w:r>
            <w:r w:rsidR="00C62B83">
              <w:rPr>
                <w:rFonts w:ascii="Book Antiqua" w:hAnsi="Book Antiqua"/>
                <w:sz w:val="24"/>
                <w:szCs w:val="24"/>
              </w:rPr>
              <w:t xml:space="preserve"> ± </w:t>
            </w:r>
            <w:r w:rsidRPr="00D71E8C">
              <w:rPr>
                <w:rFonts w:ascii="Book Antiqua" w:hAnsi="Book Antiqua"/>
                <w:sz w:val="24"/>
                <w:szCs w:val="24"/>
              </w:rPr>
              <w:t>0.61</w:t>
            </w:r>
          </w:p>
        </w:tc>
        <w:tc>
          <w:tcPr>
            <w:tcW w:w="3261" w:type="dxa"/>
          </w:tcPr>
          <w:p w:rsidR="00475908" w:rsidRPr="00D71E8C" w:rsidRDefault="00E117D9" w:rsidP="00116763">
            <w:pPr>
              <w:snapToGrid w:val="0"/>
              <w:spacing w:line="360" w:lineRule="auto"/>
              <w:jc w:val="center"/>
              <w:rPr>
                <w:rFonts w:ascii="Book Antiqua" w:hAnsi="Book Antiqua"/>
                <w:sz w:val="24"/>
                <w:szCs w:val="24"/>
              </w:rPr>
            </w:pPr>
            <w:r>
              <w:rPr>
                <w:rFonts w:ascii="Book Antiqua" w:hAnsi="Book Antiqua" w:hint="eastAsia"/>
                <w:sz w:val="24"/>
                <w:szCs w:val="24"/>
              </w:rPr>
              <w:t xml:space="preserve"> </w:t>
            </w:r>
            <w:r w:rsidR="00475908" w:rsidRPr="00D71E8C">
              <w:rPr>
                <w:rFonts w:ascii="Book Antiqua" w:hAnsi="Book Antiqua"/>
                <w:sz w:val="24"/>
                <w:szCs w:val="24"/>
              </w:rPr>
              <w:t>33.85</w:t>
            </w:r>
            <w:r w:rsidR="00C62B83">
              <w:rPr>
                <w:rFonts w:ascii="Book Antiqua" w:hAnsi="Book Antiqua"/>
                <w:sz w:val="24"/>
                <w:szCs w:val="24"/>
              </w:rPr>
              <w:t xml:space="preserve"> ± </w:t>
            </w:r>
            <w:r w:rsidR="00475908" w:rsidRPr="00D71E8C">
              <w:rPr>
                <w:rFonts w:ascii="Book Antiqua" w:hAnsi="Book Antiqua"/>
                <w:sz w:val="24"/>
                <w:szCs w:val="24"/>
              </w:rPr>
              <w:t>12.93</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5.40</w:t>
            </w:r>
            <w:r w:rsidR="00C62B83">
              <w:rPr>
                <w:rFonts w:ascii="Book Antiqua" w:hAnsi="Book Antiqua"/>
                <w:sz w:val="24"/>
                <w:szCs w:val="24"/>
              </w:rPr>
              <w:t xml:space="preserve"> ± </w:t>
            </w:r>
            <w:r w:rsidRPr="00D71E8C">
              <w:rPr>
                <w:rFonts w:ascii="Book Antiqua" w:hAnsi="Book Antiqua"/>
                <w:sz w:val="24"/>
                <w:szCs w:val="24"/>
              </w:rPr>
              <w:t>1.45</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5.68</w:t>
            </w:r>
            <w:r w:rsidR="00C62B83">
              <w:rPr>
                <w:rFonts w:ascii="Book Antiqua" w:hAnsi="Book Antiqua"/>
                <w:sz w:val="24"/>
                <w:szCs w:val="24"/>
              </w:rPr>
              <w:t xml:space="preserve"> ± </w:t>
            </w:r>
            <w:r w:rsidRPr="00D71E8C">
              <w:rPr>
                <w:rFonts w:ascii="Book Antiqua" w:hAnsi="Book Antiqua"/>
                <w:sz w:val="24"/>
                <w:szCs w:val="24"/>
              </w:rPr>
              <w:t>1.09</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2.86</w:t>
            </w:r>
            <w:r w:rsidR="00C62B83">
              <w:rPr>
                <w:rFonts w:ascii="Book Antiqua" w:hAnsi="Book Antiqua"/>
                <w:sz w:val="24"/>
                <w:szCs w:val="24"/>
              </w:rPr>
              <w:t xml:space="preserve"> ± </w:t>
            </w:r>
            <w:r w:rsidRPr="00D71E8C">
              <w:rPr>
                <w:rFonts w:ascii="Book Antiqua" w:hAnsi="Book Antiqua"/>
                <w:sz w:val="24"/>
                <w:szCs w:val="24"/>
              </w:rPr>
              <w:t>2.14</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1.07</w:t>
            </w:r>
            <w:r w:rsidR="00C62B83">
              <w:rPr>
                <w:rFonts w:ascii="Book Antiqua" w:hAnsi="Book Antiqua"/>
                <w:sz w:val="24"/>
                <w:szCs w:val="24"/>
              </w:rPr>
              <w:t xml:space="preserve"> ± </w:t>
            </w:r>
            <w:r w:rsidRPr="00D71E8C">
              <w:rPr>
                <w:rFonts w:ascii="Book Antiqua" w:hAnsi="Book Antiqua"/>
                <w:sz w:val="24"/>
                <w:szCs w:val="24"/>
              </w:rPr>
              <w:t>0.23</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3.32</w:t>
            </w:r>
            <w:r w:rsidR="00C62B83">
              <w:rPr>
                <w:rFonts w:ascii="Book Antiqua" w:hAnsi="Book Antiqua"/>
                <w:sz w:val="24"/>
                <w:szCs w:val="24"/>
              </w:rPr>
              <w:t xml:space="preserve"> ± </w:t>
            </w:r>
            <w:r w:rsidRPr="00D71E8C">
              <w:rPr>
                <w:rFonts w:ascii="Book Antiqua" w:hAnsi="Book Antiqua"/>
                <w:sz w:val="24"/>
                <w:szCs w:val="24"/>
              </w:rPr>
              <w:t>0.95</w:t>
            </w:r>
          </w:p>
        </w:tc>
        <w:tc>
          <w:tcPr>
            <w:tcW w:w="1417"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&lt;</w:t>
            </w:r>
            <w:r w:rsidR="00C62B83">
              <w:rPr>
                <w:rFonts w:ascii="Book Antiqua" w:hAnsi="Book Antiqua" w:hint="eastAsia"/>
                <w:sz w:val="24"/>
                <w:szCs w:val="24"/>
              </w:rPr>
              <w:t xml:space="preserve"> </w:t>
            </w:r>
            <w:r w:rsidRPr="00D71E8C">
              <w:rPr>
                <w:rFonts w:ascii="Book Antiqua" w:hAnsi="Book Antiqua"/>
                <w:sz w:val="24"/>
                <w:szCs w:val="24"/>
              </w:rPr>
              <w:t>0.0001</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&lt;</w:t>
            </w:r>
            <w:r w:rsidR="00C62B83">
              <w:rPr>
                <w:rFonts w:ascii="Book Antiqua" w:hAnsi="Book Antiqua" w:hint="eastAsia"/>
                <w:sz w:val="24"/>
                <w:szCs w:val="24"/>
              </w:rPr>
              <w:t xml:space="preserve"> </w:t>
            </w:r>
            <w:r w:rsidRPr="00D71E8C">
              <w:rPr>
                <w:rFonts w:ascii="Book Antiqua" w:hAnsi="Book Antiqua"/>
                <w:sz w:val="24"/>
                <w:szCs w:val="24"/>
              </w:rPr>
              <w:t>0.0001</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&lt;</w:t>
            </w:r>
            <w:r w:rsidR="00C62B83">
              <w:rPr>
                <w:rFonts w:ascii="Book Antiqua" w:hAnsi="Book Antiqua" w:hint="eastAsia"/>
                <w:sz w:val="24"/>
                <w:szCs w:val="24"/>
              </w:rPr>
              <w:t xml:space="preserve"> </w:t>
            </w:r>
            <w:r w:rsidRPr="00D71E8C">
              <w:rPr>
                <w:rFonts w:ascii="Book Antiqua" w:hAnsi="Book Antiqua"/>
                <w:sz w:val="24"/>
                <w:szCs w:val="24"/>
              </w:rPr>
              <w:t>0.0001</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&lt;</w:t>
            </w:r>
            <w:r w:rsidR="00C62B83">
              <w:rPr>
                <w:rFonts w:ascii="Book Antiqua" w:hAnsi="Book Antiqua" w:hint="eastAsia"/>
                <w:sz w:val="24"/>
                <w:szCs w:val="24"/>
              </w:rPr>
              <w:t xml:space="preserve"> </w:t>
            </w:r>
            <w:r w:rsidRPr="00D71E8C">
              <w:rPr>
                <w:rFonts w:ascii="Book Antiqua" w:hAnsi="Book Antiqua"/>
                <w:sz w:val="24"/>
                <w:szCs w:val="24"/>
              </w:rPr>
              <w:t>0.0001</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&lt;</w:t>
            </w:r>
            <w:r w:rsidR="00C62B83">
              <w:rPr>
                <w:rFonts w:ascii="Book Antiqua" w:hAnsi="Book Antiqua" w:hint="eastAsia"/>
                <w:sz w:val="24"/>
                <w:szCs w:val="24"/>
              </w:rPr>
              <w:t xml:space="preserve"> </w:t>
            </w:r>
            <w:r w:rsidRPr="00D71E8C">
              <w:rPr>
                <w:rFonts w:ascii="Book Antiqua" w:hAnsi="Book Antiqua"/>
                <w:sz w:val="24"/>
                <w:szCs w:val="24"/>
              </w:rPr>
              <w:t>0.0001</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&lt;</w:t>
            </w:r>
            <w:r w:rsidR="00C62B83">
              <w:rPr>
                <w:rFonts w:ascii="Book Antiqua" w:hAnsi="Book Antiqua" w:hint="eastAsia"/>
                <w:sz w:val="24"/>
                <w:szCs w:val="24"/>
              </w:rPr>
              <w:t xml:space="preserve"> </w:t>
            </w:r>
            <w:r w:rsidRPr="00D71E8C">
              <w:rPr>
                <w:rFonts w:ascii="Book Antiqua" w:hAnsi="Book Antiqua"/>
                <w:sz w:val="24"/>
                <w:szCs w:val="24"/>
              </w:rPr>
              <w:t>0.0001</w:t>
            </w:r>
          </w:p>
        </w:tc>
      </w:tr>
      <w:tr w:rsidR="00467831" w:rsidRPr="00D71E8C" w:rsidTr="00350856">
        <w:trPr>
          <w:trHeight w:val="253"/>
        </w:trPr>
        <w:tc>
          <w:tcPr>
            <w:tcW w:w="2093" w:type="dxa"/>
            <w:tcBorders>
              <w:bottom w:val="single" w:sz="8" w:space="0" w:color="auto"/>
            </w:tcBorders>
            <w:vAlign w:val="center"/>
          </w:tcPr>
          <w:p w:rsidR="00475908" w:rsidRPr="00D71E8C" w:rsidRDefault="00475908" w:rsidP="00116763">
            <w:pPr>
              <w:snapToGrid w:val="0"/>
              <w:spacing w:line="360" w:lineRule="auto"/>
              <w:jc w:val="left"/>
              <w:rPr>
                <w:rFonts w:ascii="Book Antiqua" w:hAnsi="Book Antiqua" w:cs="SimSun"/>
                <w:bCs/>
                <w:sz w:val="24"/>
                <w:szCs w:val="24"/>
              </w:rPr>
            </w:pPr>
            <w:r w:rsidRPr="00D71E8C">
              <w:rPr>
                <w:rFonts w:ascii="Book Antiqua" w:hAnsi="Book Antiqua" w:cs="SimSun"/>
                <w:bCs/>
                <w:sz w:val="24"/>
                <w:szCs w:val="24"/>
              </w:rPr>
              <w:t>UA (µmol/L)</w:t>
            </w:r>
          </w:p>
        </w:tc>
        <w:tc>
          <w:tcPr>
            <w:tcW w:w="2551" w:type="dxa"/>
            <w:tcBorders>
              <w:bottom w:val="single" w:sz="8" w:space="0" w:color="auto"/>
            </w:tcBorders>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331.33</w:t>
            </w:r>
            <w:r w:rsidR="00C62B83">
              <w:rPr>
                <w:rFonts w:ascii="Book Antiqua" w:hAnsi="Book Antiqua"/>
                <w:sz w:val="24"/>
                <w:szCs w:val="24"/>
              </w:rPr>
              <w:t xml:space="preserve"> ± </w:t>
            </w:r>
            <w:r w:rsidRPr="00D71E8C">
              <w:rPr>
                <w:rFonts w:ascii="Book Antiqua" w:hAnsi="Book Antiqua"/>
                <w:sz w:val="24"/>
                <w:szCs w:val="24"/>
              </w:rPr>
              <w:t>88.61</w:t>
            </w:r>
          </w:p>
        </w:tc>
        <w:tc>
          <w:tcPr>
            <w:tcW w:w="3261" w:type="dxa"/>
            <w:tcBorders>
              <w:bottom w:val="single" w:sz="8" w:space="0" w:color="auto"/>
            </w:tcBorders>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412.42</w:t>
            </w:r>
            <w:r w:rsidR="00C62B83">
              <w:rPr>
                <w:rFonts w:ascii="Book Antiqua" w:hAnsi="Book Antiqua"/>
                <w:sz w:val="24"/>
                <w:szCs w:val="24"/>
              </w:rPr>
              <w:t xml:space="preserve"> ± </w:t>
            </w:r>
            <w:r w:rsidRPr="00D71E8C">
              <w:rPr>
                <w:rFonts w:ascii="Book Antiqua" w:hAnsi="Book Antiqua"/>
                <w:sz w:val="24"/>
                <w:szCs w:val="24"/>
              </w:rPr>
              <w:t>96.60</w:t>
            </w:r>
          </w:p>
        </w:tc>
        <w:tc>
          <w:tcPr>
            <w:tcW w:w="1417" w:type="dxa"/>
            <w:tcBorders>
              <w:bottom w:val="single" w:sz="8" w:space="0" w:color="auto"/>
            </w:tcBorders>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&lt;</w:t>
            </w:r>
            <w:r w:rsidR="00C62B83">
              <w:rPr>
                <w:rFonts w:ascii="Book Antiqua" w:hAnsi="Book Antiqua" w:hint="eastAsia"/>
                <w:sz w:val="24"/>
                <w:szCs w:val="24"/>
              </w:rPr>
              <w:t xml:space="preserve"> </w:t>
            </w:r>
            <w:r w:rsidRPr="00D71E8C">
              <w:rPr>
                <w:rFonts w:ascii="Book Antiqua" w:hAnsi="Book Antiqua"/>
                <w:sz w:val="24"/>
                <w:szCs w:val="24"/>
              </w:rPr>
              <w:t>0.0001</w:t>
            </w:r>
          </w:p>
        </w:tc>
      </w:tr>
    </w:tbl>
    <w:p w:rsidR="00475908" w:rsidRPr="00C62B83" w:rsidRDefault="00C62B83" w:rsidP="00116763">
      <w:pPr>
        <w:snapToGrid w:val="0"/>
        <w:spacing w:line="360" w:lineRule="auto"/>
        <w:rPr>
          <w:rFonts w:ascii="Book Antiqua" w:hAnsi="Book Antiqua" w:cs="SimSun"/>
          <w:bCs/>
          <w:sz w:val="24"/>
          <w:szCs w:val="24"/>
        </w:rPr>
      </w:pPr>
      <w:r w:rsidRPr="00C62B83">
        <w:rPr>
          <w:rFonts w:ascii="Book Antiqua" w:hAnsi="Book Antiqua" w:cs="SimSun"/>
          <w:bCs/>
          <w:sz w:val="24"/>
          <w:szCs w:val="24"/>
        </w:rPr>
        <w:t>Data are presented as mean ± SD.</w:t>
      </w:r>
      <w:r w:rsidRPr="00C62B83">
        <w:rPr>
          <w:rFonts w:ascii="Book Antiqua" w:hAnsi="Book Antiqua" w:cs="SimSun" w:hint="eastAsia"/>
          <w:bCs/>
          <w:sz w:val="24"/>
          <w:szCs w:val="24"/>
        </w:rPr>
        <w:t xml:space="preserve"> </w:t>
      </w:r>
      <w:r w:rsidR="00475908" w:rsidRPr="00C62B83">
        <w:rPr>
          <w:rFonts w:ascii="Book Antiqua" w:eastAsia="SimSun" w:hAnsi="Book Antiqua" w:cs="SimSun"/>
          <w:bCs/>
          <w:sz w:val="24"/>
          <w:szCs w:val="24"/>
        </w:rPr>
        <w:t>ALT</w:t>
      </w:r>
      <w:r w:rsidRPr="00C62B83">
        <w:rPr>
          <w:rFonts w:ascii="Book Antiqua" w:eastAsia="SimSun" w:hAnsi="Book Antiqua" w:cs="SimSun" w:hint="eastAsia"/>
          <w:bCs/>
          <w:sz w:val="24"/>
          <w:szCs w:val="24"/>
        </w:rPr>
        <w:t>:</w:t>
      </w:r>
      <w:r w:rsidR="00475908" w:rsidRPr="00C62B83">
        <w:rPr>
          <w:rFonts w:ascii="Book Antiqua" w:eastAsia="SimSun" w:hAnsi="Book Antiqua" w:cs="SimSun"/>
          <w:bCs/>
          <w:sz w:val="24"/>
          <w:szCs w:val="24"/>
        </w:rPr>
        <w:t xml:space="preserve"> </w:t>
      </w:r>
      <w:r w:rsidR="00475908" w:rsidRPr="00C62B83">
        <w:rPr>
          <w:rFonts w:ascii="Book Antiqua" w:eastAsia="SimSun" w:hAnsi="Book Antiqua" w:cs="SimSun"/>
          <w:bCs/>
          <w:caps/>
          <w:sz w:val="24"/>
          <w:szCs w:val="24"/>
        </w:rPr>
        <w:t>a</w:t>
      </w:r>
      <w:r w:rsidR="00475908" w:rsidRPr="00C62B83">
        <w:rPr>
          <w:rFonts w:ascii="Book Antiqua" w:eastAsia="SimSun" w:hAnsi="Book Antiqua" w:cs="SimSun"/>
          <w:bCs/>
          <w:sz w:val="24"/>
          <w:szCs w:val="24"/>
        </w:rPr>
        <w:t>lanine aminotransferase; AST</w:t>
      </w:r>
      <w:r w:rsidRPr="00C62B83">
        <w:rPr>
          <w:rFonts w:ascii="Book Antiqua" w:eastAsia="SimSun" w:hAnsi="Book Antiqua" w:cs="SimSun" w:hint="eastAsia"/>
          <w:bCs/>
          <w:sz w:val="24"/>
          <w:szCs w:val="24"/>
        </w:rPr>
        <w:t>:</w:t>
      </w:r>
      <w:r w:rsidR="00475908" w:rsidRPr="00C62B83">
        <w:rPr>
          <w:rFonts w:ascii="Book Antiqua" w:eastAsia="SimSun" w:hAnsi="Book Antiqua" w:cs="SimSun"/>
          <w:bCs/>
          <w:sz w:val="24"/>
          <w:szCs w:val="24"/>
        </w:rPr>
        <w:t xml:space="preserve"> </w:t>
      </w:r>
      <w:r w:rsidR="00475908" w:rsidRPr="00C62B83">
        <w:rPr>
          <w:rFonts w:ascii="Book Antiqua" w:eastAsia="SimSun" w:hAnsi="Book Antiqua" w:cs="SimSun"/>
          <w:bCs/>
          <w:caps/>
          <w:sz w:val="24"/>
          <w:szCs w:val="24"/>
        </w:rPr>
        <w:t>a</w:t>
      </w:r>
      <w:r w:rsidR="00475908" w:rsidRPr="00C62B83">
        <w:rPr>
          <w:rFonts w:ascii="Book Antiqua" w:eastAsia="SimSun" w:hAnsi="Book Antiqua" w:cs="SimSun"/>
          <w:bCs/>
          <w:sz w:val="24"/>
          <w:szCs w:val="24"/>
        </w:rPr>
        <w:t>spartate aminotransferase;</w:t>
      </w:r>
      <w:r>
        <w:rPr>
          <w:rFonts w:ascii="Book Antiqua" w:eastAsia="SimSun" w:hAnsi="Book Antiqua" w:cs="SimSun" w:hint="eastAsia"/>
          <w:bCs/>
          <w:sz w:val="24"/>
          <w:szCs w:val="24"/>
        </w:rPr>
        <w:t xml:space="preserve"> </w:t>
      </w:r>
      <w:r w:rsidR="00475908" w:rsidRPr="00C62B83">
        <w:rPr>
          <w:rFonts w:ascii="Book Antiqua" w:eastAsia="SimSun" w:hAnsi="Book Antiqua" w:cs="SimSun"/>
          <w:bCs/>
          <w:sz w:val="24"/>
          <w:szCs w:val="24"/>
        </w:rPr>
        <w:t>FBG</w:t>
      </w:r>
      <w:r w:rsidRPr="00C62B83">
        <w:rPr>
          <w:rFonts w:ascii="Book Antiqua" w:eastAsia="SimSun" w:hAnsi="Book Antiqua" w:cs="SimSun" w:hint="eastAsia"/>
          <w:bCs/>
          <w:sz w:val="24"/>
          <w:szCs w:val="24"/>
        </w:rPr>
        <w:t xml:space="preserve">: </w:t>
      </w:r>
      <w:r w:rsidR="00475908" w:rsidRPr="00C62B83">
        <w:rPr>
          <w:rFonts w:ascii="Book Antiqua" w:eastAsia="SimSun" w:hAnsi="Book Antiqua" w:cs="SimSun"/>
          <w:bCs/>
          <w:caps/>
          <w:sz w:val="24"/>
          <w:szCs w:val="24"/>
        </w:rPr>
        <w:t>f</w:t>
      </w:r>
      <w:r w:rsidR="00475908" w:rsidRPr="00C62B83">
        <w:rPr>
          <w:rFonts w:ascii="Book Antiqua" w:eastAsia="SimSun" w:hAnsi="Book Antiqua" w:cs="SimSun"/>
          <w:bCs/>
          <w:sz w:val="24"/>
          <w:szCs w:val="24"/>
        </w:rPr>
        <w:t>asting blood glucose; TC</w:t>
      </w:r>
      <w:r w:rsidRPr="00C62B83">
        <w:rPr>
          <w:rFonts w:ascii="Book Antiqua" w:eastAsia="SimSun" w:hAnsi="Book Antiqua" w:cs="SimSun" w:hint="eastAsia"/>
          <w:bCs/>
          <w:sz w:val="24"/>
          <w:szCs w:val="24"/>
        </w:rPr>
        <w:t>:</w:t>
      </w:r>
      <w:r w:rsidR="00475908" w:rsidRPr="00C62B83">
        <w:rPr>
          <w:rFonts w:ascii="Book Antiqua" w:eastAsia="SimSun" w:hAnsi="Book Antiqua" w:cs="SimSun"/>
          <w:bCs/>
          <w:sz w:val="24"/>
          <w:szCs w:val="24"/>
        </w:rPr>
        <w:t xml:space="preserve"> </w:t>
      </w:r>
      <w:r w:rsidR="00475908" w:rsidRPr="00C62B83">
        <w:rPr>
          <w:rFonts w:ascii="Book Antiqua" w:eastAsia="SimSun" w:hAnsi="Book Antiqua" w:cs="SimSun"/>
          <w:bCs/>
          <w:caps/>
          <w:sz w:val="24"/>
          <w:szCs w:val="24"/>
        </w:rPr>
        <w:t>t</w:t>
      </w:r>
      <w:r w:rsidR="00475908" w:rsidRPr="00C62B83">
        <w:rPr>
          <w:rFonts w:ascii="Book Antiqua" w:eastAsia="SimSun" w:hAnsi="Book Antiqua" w:cs="SimSun"/>
          <w:bCs/>
          <w:sz w:val="24"/>
          <w:szCs w:val="24"/>
        </w:rPr>
        <w:t>otal cholesterol; TG</w:t>
      </w:r>
      <w:r w:rsidRPr="00C62B83">
        <w:rPr>
          <w:rFonts w:ascii="Book Antiqua" w:eastAsia="SimSun" w:hAnsi="Book Antiqua" w:cs="SimSun" w:hint="eastAsia"/>
          <w:bCs/>
          <w:sz w:val="24"/>
          <w:szCs w:val="24"/>
        </w:rPr>
        <w:t>:</w:t>
      </w:r>
      <w:r w:rsidR="00475908" w:rsidRPr="00C62B83">
        <w:rPr>
          <w:rFonts w:ascii="Book Antiqua" w:eastAsia="SimSun" w:hAnsi="Book Antiqua" w:cs="SimSun"/>
          <w:bCs/>
          <w:sz w:val="24"/>
          <w:szCs w:val="24"/>
        </w:rPr>
        <w:t xml:space="preserve"> </w:t>
      </w:r>
      <w:r w:rsidR="00475908" w:rsidRPr="00C62B83">
        <w:rPr>
          <w:rFonts w:ascii="Book Antiqua" w:eastAsia="SimSun" w:hAnsi="Book Antiqua" w:cs="SimSun"/>
          <w:bCs/>
          <w:caps/>
          <w:sz w:val="24"/>
          <w:szCs w:val="24"/>
        </w:rPr>
        <w:t>t</w:t>
      </w:r>
      <w:r w:rsidRPr="00C62B83">
        <w:rPr>
          <w:rFonts w:ascii="Book Antiqua" w:eastAsia="SimSun" w:hAnsi="Book Antiqua" w:cs="SimSun"/>
          <w:bCs/>
          <w:sz w:val="24"/>
          <w:szCs w:val="24"/>
        </w:rPr>
        <w:t>riglyceride</w:t>
      </w:r>
      <w:r w:rsidR="00475908" w:rsidRPr="00C62B83">
        <w:rPr>
          <w:rFonts w:ascii="Book Antiqua" w:eastAsia="SimSun" w:hAnsi="Book Antiqua" w:cs="SimSun"/>
          <w:bCs/>
          <w:sz w:val="24"/>
          <w:szCs w:val="24"/>
        </w:rPr>
        <w:t>; HDL</w:t>
      </w:r>
      <w:r w:rsidRPr="00C62B83">
        <w:rPr>
          <w:rFonts w:ascii="Book Antiqua" w:eastAsia="SimSun" w:hAnsi="Book Antiqua" w:cs="SimSun" w:hint="eastAsia"/>
          <w:bCs/>
          <w:sz w:val="24"/>
          <w:szCs w:val="24"/>
        </w:rPr>
        <w:t>:</w:t>
      </w:r>
      <w:r w:rsidR="00475908" w:rsidRPr="00C62B83">
        <w:rPr>
          <w:rFonts w:ascii="Book Antiqua" w:eastAsia="SimSun" w:hAnsi="Book Antiqua" w:cs="SimSun"/>
          <w:bCs/>
          <w:sz w:val="24"/>
          <w:szCs w:val="24"/>
        </w:rPr>
        <w:t xml:space="preserve"> </w:t>
      </w:r>
      <w:r w:rsidR="00475908" w:rsidRPr="00C62B83">
        <w:rPr>
          <w:rFonts w:ascii="Book Antiqua" w:eastAsia="SimSun" w:hAnsi="Book Antiqua" w:cs="SimSun"/>
          <w:bCs/>
          <w:caps/>
          <w:sz w:val="24"/>
          <w:szCs w:val="24"/>
        </w:rPr>
        <w:t>h</w:t>
      </w:r>
      <w:r w:rsidR="00475908" w:rsidRPr="00C62B83">
        <w:rPr>
          <w:rFonts w:ascii="Book Antiqua" w:eastAsia="SimSun" w:hAnsi="Book Antiqua" w:cs="SimSun"/>
          <w:bCs/>
          <w:sz w:val="24"/>
          <w:szCs w:val="24"/>
        </w:rPr>
        <w:t>igh-density lipoprotein; LDL</w:t>
      </w:r>
      <w:r w:rsidRPr="00C62B83">
        <w:rPr>
          <w:rFonts w:ascii="Book Antiqua" w:eastAsia="SimSun" w:hAnsi="Book Antiqua" w:cs="SimSun" w:hint="eastAsia"/>
          <w:bCs/>
          <w:sz w:val="24"/>
          <w:szCs w:val="24"/>
        </w:rPr>
        <w:t>:</w:t>
      </w:r>
      <w:r w:rsidR="00475908" w:rsidRPr="00C62B83">
        <w:rPr>
          <w:rFonts w:ascii="Book Antiqua" w:eastAsia="SimSun" w:hAnsi="Book Antiqua" w:cs="SimSun"/>
          <w:bCs/>
          <w:sz w:val="24"/>
          <w:szCs w:val="24"/>
        </w:rPr>
        <w:t xml:space="preserve"> </w:t>
      </w:r>
      <w:r w:rsidR="00475908" w:rsidRPr="00C62B83">
        <w:rPr>
          <w:rFonts w:ascii="Book Antiqua" w:eastAsia="SimSun" w:hAnsi="Book Antiqua" w:cs="SimSun"/>
          <w:bCs/>
          <w:caps/>
          <w:sz w:val="24"/>
          <w:szCs w:val="24"/>
        </w:rPr>
        <w:t>l</w:t>
      </w:r>
      <w:r w:rsidR="00475908" w:rsidRPr="00C62B83">
        <w:rPr>
          <w:rFonts w:ascii="Book Antiqua" w:eastAsia="SimSun" w:hAnsi="Book Antiqua" w:cs="SimSun"/>
          <w:bCs/>
          <w:sz w:val="24"/>
          <w:szCs w:val="24"/>
        </w:rPr>
        <w:t>ow-density lipoprotein; NAFLD</w:t>
      </w:r>
      <w:r w:rsidRPr="00C62B83">
        <w:rPr>
          <w:rFonts w:ascii="Book Antiqua" w:eastAsia="SimSun" w:hAnsi="Book Antiqua" w:cs="SimSun" w:hint="eastAsia"/>
          <w:bCs/>
          <w:sz w:val="24"/>
          <w:szCs w:val="24"/>
        </w:rPr>
        <w:t>:</w:t>
      </w:r>
      <w:r w:rsidR="00475908" w:rsidRPr="00C62B83">
        <w:rPr>
          <w:rFonts w:ascii="Book Antiqua" w:eastAsia="SimSun" w:hAnsi="Book Antiqua" w:cs="SimSun"/>
          <w:bCs/>
          <w:sz w:val="24"/>
          <w:szCs w:val="24"/>
        </w:rPr>
        <w:t xml:space="preserve"> </w:t>
      </w:r>
      <w:r w:rsidR="00475908" w:rsidRPr="00C62B83">
        <w:rPr>
          <w:rFonts w:ascii="Book Antiqua" w:eastAsia="SimSun" w:hAnsi="Book Antiqua" w:cs="SimSun"/>
          <w:bCs/>
          <w:caps/>
          <w:sz w:val="24"/>
          <w:szCs w:val="24"/>
        </w:rPr>
        <w:t>n</w:t>
      </w:r>
      <w:r w:rsidR="00475908" w:rsidRPr="00C62B83">
        <w:rPr>
          <w:rFonts w:ascii="Book Antiqua" w:eastAsia="SimSun" w:hAnsi="Book Antiqua" w:cs="SimSun"/>
          <w:bCs/>
          <w:sz w:val="24"/>
          <w:szCs w:val="24"/>
        </w:rPr>
        <w:t xml:space="preserve">on-alcoholic fatty liver disease. </w:t>
      </w:r>
    </w:p>
    <w:p w:rsidR="00475908" w:rsidRPr="00D71E8C" w:rsidRDefault="00475908" w:rsidP="00116763">
      <w:pPr>
        <w:snapToGrid w:val="0"/>
        <w:spacing w:line="360" w:lineRule="auto"/>
        <w:rPr>
          <w:rFonts w:ascii="Book Antiqua" w:hAnsi="Book Antiqua"/>
          <w:sz w:val="24"/>
          <w:szCs w:val="24"/>
        </w:rPr>
      </w:pPr>
    </w:p>
    <w:p w:rsidR="00C62B83" w:rsidRDefault="00C62B83" w:rsidP="00116763">
      <w:pPr>
        <w:widowControl/>
        <w:snapToGrid w:val="0"/>
        <w:spacing w:line="360" w:lineRule="auto"/>
        <w:jc w:val="left"/>
        <w:rPr>
          <w:rFonts w:ascii="Book Antiqua" w:hAnsi="Book Antiqua"/>
          <w:sz w:val="24"/>
          <w:szCs w:val="24"/>
        </w:rPr>
      </w:pPr>
      <w:r>
        <w:rPr>
          <w:rFonts w:ascii="Book Antiqua" w:hAnsi="Book Antiqua"/>
          <w:sz w:val="24"/>
          <w:szCs w:val="24"/>
        </w:rPr>
        <w:br w:type="page"/>
      </w:r>
    </w:p>
    <w:p w:rsidR="00475908" w:rsidRPr="00C62B83" w:rsidRDefault="00475908" w:rsidP="00116763">
      <w:pPr>
        <w:widowControl/>
        <w:snapToGrid w:val="0"/>
        <w:spacing w:line="360" w:lineRule="auto"/>
        <w:rPr>
          <w:rFonts w:ascii="Book Antiqua" w:hAnsi="Book Antiqua" w:cs="SimSun"/>
          <w:b/>
          <w:bCs/>
          <w:sz w:val="24"/>
          <w:szCs w:val="24"/>
        </w:rPr>
      </w:pPr>
      <w:r w:rsidRPr="00C62B83">
        <w:rPr>
          <w:rFonts w:ascii="Book Antiqua" w:hAnsi="Book Antiqua" w:cs="SimSun"/>
          <w:b/>
          <w:bCs/>
          <w:sz w:val="24"/>
          <w:szCs w:val="24"/>
        </w:rPr>
        <w:lastRenderedPageBreak/>
        <w:t>Table 2</w:t>
      </w:r>
      <w:r w:rsidR="00C62B83" w:rsidRPr="00C62B83">
        <w:rPr>
          <w:rFonts w:ascii="Book Antiqua" w:hAnsi="Book Antiqua" w:cs="SimSun" w:hint="eastAsia"/>
          <w:b/>
          <w:bCs/>
          <w:sz w:val="24"/>
          <w:szCs w:val="24"/>
        </w:rPr>
        <w:t xml:space="preserve"> </w:t>
      </w:r>
      <w:r w:rsidRPr="00C62B83">
        <w:rPr>
          <w:rFonts w:ascii="Book Antiqua" w:hAnsi="Book Antiqua" w:cs="SimSun"/>
          <w:b/>
          <w:bCs/>
          <w:sz w:val="24"/>
          <w:szCs w:val="24"/>
        </w:rPr>
        <w:t xml:space="preserve">Distribution of </w:t>
      </w:r>
      <w:r w:rsidR="00C62B83" w:rsidRPr="00C62B83">
        <w:rPr>
          <w:rFonts w:ascii="Book Antiqua" w:hAnsi="Book Antiqua" w:cs="SimSun"/>
          <w:b/>
          <w:bCs/>
          <w:sz w:val="24"/>
          <w:szCs w:val="24"/>
        </w:rPr>
        <w:t>k</w:t>
      </w:r>
      <w:r w:rsidRPr="00C62B83">
        <w:rPr>
          <w:rFonts w:ascii="Book Antiqua" w:hAnsi="Book Antiqua" w:cs="SimSun"/>
          <w:b/>
          <w:bCs/>
          <w:sz w:val="24"/>
          <w:szCs w:val="24"/>
        </w:rPr>
        <w:t xml:space="preserve">eratin </w:t>
      </w:r>
      <w:r w:rsidR="00C62B83" w:rsidRPr="00C62B83">
        <w:rPr>
          <w:rFonts w:ascii="Book Antiqua" w:hAnsi="Book Antiqua" w:cs="SimSun"/>
          <w:b/>
          <w:bCs/>
          <w:sz w:val="24"/>
          <w:szCs w:val="24"/>
        </w:rPr>
        <w:t>v</w:t>
      </w:r>
      <w:r w:rsidRPr="00C62B83">
        <w:rPr>
          <w:rFonts w:ascii="Book Antiqua" w:hAnsi="Book Antiqua" w:cs="SimSun"/>
          <w:b/>
          <w:bCs/>
          <w:sz w:val="24"/>
          <w:szCs w:val="24"/>
        </w:rPr>
        <w:t xml:space="preserve">ariants in </w:t>
      </w:r>
      <w:r w:rsidR="00C62B83" w:rsidRPr="00C62B83">
        <w:rPr>
          <w:rFonts w:ascii="Book Antiqua" w:eastAsia="SimSun" w:hAnsi="Book Antiqua" w:cs="SimSun"/>
          <w:b/>
          <w:bCs/>
          <w:sz w:val="24"/>
          <w:szCs w:val="24"/>
        </w:rPr>
        <w:t>non-alcoholic fatty liver disease patients</w:t>
      </w:r>
      <w:r w:rsidRPr="00C62B83">
        <w:rPr>
          <w:rFonts w:ascii="Book Antiqua" w:hAnsi="Book Antiqua" w:cs="SimSun"/>
          <w:b/>
          <w:bCs/>
          <w:sz w:val="24"/>
          <w:szCs w:val="24"/>
        </w:rPr>
        <w:t xml:space="preserve"> and </w:t>
      </w:r>
      <w:r w:rsidR="00C62B83" w:rsidRPr="00C62B83">
        <w:rPr>
          <w:rFonts w:ascii="Book Antiqua" w:hAnsi="Book Antiqua" w:cs="SimSun"/>
          <w:b/>
          <w:bCs/>
          <w:sz w:val="24"/>
          <w:szCs w:val="24"/>
        </w:rPr>
        <w:t>c</w:t>
      </w:r>
      <w:r w:rsidRPr="00C62B83">
        <w:rPr>
          <w:rFonts w:ascii="Book Antiqua" w:hAnsi="Book Antiqua" w:cs="SimSun"/>
          <w:b/>
          <w:bCs/>
          <w:sz w:val="24"/>
          <w:szCs w:val="24"/>
        </w:rPr>
        <w:t xml:space="preserve">ontrol </w:t>
      </w:r>
      <w:r w:rsidR="00C62B83" w:rsidRPr="00C62B83">
        <w:rPr>
          <w:rFonts w:ascii="Book Antiqua" w:hAnsi="Book Antiqua" w:cs="SimSun"/>
          <w:b/>
          <w:bCs/>
          <w:sz w:val="24"/>
          <w:szCs w:val="24"/>
        </w:rPr>
        <w:t>groups</w:t>
      </w:r>
    </w:p>
    <w:tbl>
      <w:tblPr>
        <w:tblW w:w="11197" w:type="dxa"/>
        <w:tblInd w:w="-1308" w:type="dxa"/>
        <w:tblBorders>
          <w:top w:val="single" w:sz="8" w:space="0" w:color="auto"/>
          <w:bottom w:val="single" w:sz="8" w:space="0" w:color="auto"/>
        </w:tblBorders>
        <w:tblLayout w:type="fixed"/>
        <w:tblLook w:val="00A0" w:firstRow="1" w:lastRow="0" w:firstColumn="1" w:lastColumn="0" w:noHBand="0" w:noVBand="0"/>
      </w:tblPr>
      <w:tblGrid>
        <w:gridCol w:w="1240"/>
        <w:gridCol w:w="2410"/>
        <w:gridCol w:w="1594"/>
        <w:gridCol w:w="1275"/>
        <w:gridCol w:w="1134"/>
        <w:gridCol w:w="1701"/>
        <w:gridCol w:w="1579"/>
        <w:gridCol w:w="264"/>
      </w:tblGrid>
      <w:tr w:rsidR="00C62B83" w:rsidRPr="00D71E8C" w:rsidTr="000505B1">
        <w:trPr>
          <w:trHeight w:val="311"/>
        </w:trPr>
        <w:tc>
          <w:tcPr>
            <w:tcW w:w="1240" w:type="dxa"/>
            <w:vMerge w:val="restart"/>
            <w:tcBorders>
              <w:top w:val="single" w:sz="8" w:space="0" w:color="auto"/>
              <w:bottom w:val="single" w:sz="8" w:space="0" w:color="auto"/>
            </w:tcBorders>
          </w:tcPr>
          <w:p w:rsidR="00C62B83" w:rsidRPr="00D71E8C" w:rsidRDefault="00C62B83" w:rsidP="00116763">
            <w:pPr>
              <w:snapToGrid w:val="0"/>
              <w:spacing w:line="360" w:lineRule="auto"/>
              <w:ind w:rightChars="-4" w:right="-8"/>
              <w:rPr>
                <w:rFonts w:ascii="Book Antiqua" w:hAnsi="Book Antiqua"/>
                <w:sz w:val="24"/>
                <w:szCs w:val="24"/>
              </w:rPr>
            </w:pPr>
            <w:r w:rsidRPr="00D71E8C">
              <w:rPr>
                <w:rFonts w:ascii="Book Antiqua" w:hAnsi="Book Antiqua" w:cs="SimSun"/>
                <w:b/>
                <w:bCs/>
                <w:sz w:val="24"/>
                <w:szCs w:val="24"/>
              </w:rPr>
              <w:t>Ketain gene</w:t>
            </w:r>
          </w:p>
        </w:tc>
        <w:tc>
          <w:tcPr>
            <w:tcW w:w="4004" w:type="dxa"/>
            <w:gridSpan w:val="2"/>
            <w:tcBorders>
              <w:top w:val="single" w:sz="8" w:space="0" w:color="auto"/>
              <w:bottom w:val="single" w:sz="8" w:space="0" w:color="auto"/>
            </w:tcBorders>
          </w:tcPr>
          <w:p w:rsidR="00C62B83" w:rsidRPr="00D71E8C" w:rsidRDefault="00C62B83" w:rsidP="00116763">
            <w:pPr>
              <w:snapToGrid w:val="0"/>
              <w:spacing w:line="360" w:lineRule="auto"/>
              <w:jc w:val="center"/>
              <w:rPr>
                <w:rFonts w:ascii="Book Antiqua" w:hAnsi="Book Antiqua"/>
                <w:b/>
                <w:bCs/>
                <w:sz w:val="24"/>
                <w:szCs w:val="24"/>
              </w:rPr>
            </w:pPr>
            <w:r w:rsidRPr="00D71E8C">
              <w:rPr>
                <w:rFonts w:ascii="Book Antiqua" w:hAnsi="Book Antiqua"/>
                <w:b/>
                <w:bCs/>
                <w:sz w:val="24"/>
                <w:szCs w:val="24"/>
              </w:rPr>
              <w:t>Variants</w:t>
            </w:r>
          </w:p>
        </w:tc>
        <w:tc>
          <w:tcPr>
            <w:tcW w:w="5953" w:type="dxa"/>
            <w:gridSpan w:val="5"/>
            <w:tcBorders>
              <w:top w:val="single" w:sz="8" w:space="0" w:color="auto"/>
              <w:bottom w:val="single" w:sz="8" w:space="0" w:color="auto"/>
            </w:tcBorders>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b/>
                <w:bCs/>
              </w:rPr>
            </w:pPr>
            <w:r w:rsidRPr="00D71E8C">
              <w:rPr>
                <w:rFonts w:ascii="Book Antiqua" w:hAnsi="Book Antiqua" w:cs="Times New Roman"/>
                <w:b/>
                <w:bCs/>
              </w:rPr>
              <w:t>NAFLD</w:t>
            </w:r>
          </w:p>
        </w:tc>
      </w:tr>
      <w:tr w:rsidR="00C62B83" w:rsidRPr="00D71E8C" w:rsidTr="000505B1">
        <w:trPr>
          <w:trHeight w:val="793"/>
        </w:trPr>
        <w:tc>
          <w:tcPr>
            <w:tcW w:w="1240" w:type="dxa"/>
            <w:vMerge/>
            <w:tcBorders>
              <w:top w:val="single" w:sz="8" w:space="0" w:color="auto"/>
              <w:bottom w:val="single" w:sz="8" w:space="0" w:color="auto"/>
            </w:tcBorders>
            <w:vAlign w:val="center"/>
          </w:tcPr>
          <w:p w:rsidR="00C62B83" w:rsidRPr="00D71E8C" w:rsidRDefault="00C62B83" w:rsidP="00116763">
            <w:pPr>
              <w:snapToGrid w:val="0"/>
              <w:spacing w:line="360" w:lineRule="auto"/>
              <w:ind w:rightChars="-4" w:right="-8"/>
              <w:rPr>
                <w:rFonts w:ascii="Book Antiqua" w:hAnsi="Book Antiqua"/>
                <w:b/>
                <w:bCs/>
                <w:sz w:val="24"/>
                <w:szCs w:val="24"/>
              </w:rPr>
            </w:pPr>
          </w:p>
        </w:tc>
        <w:tc>
          <w:tcPr>
            <w:tcW w:w="2410" w:type="dxa"/>
            <w:tcBorders>
              <w:top w:val="single" w:sz="8" w:space="0" w:color="auto"/>
              <w:bottom w:val="single" w:sz="8" w:space="0" w:color="auto"/>
            </w:tcBorders>
            <w:vAlign w:val="center"/>
          </w:tcPr>
          <w:p w:rsidR="00C62B83" w:rsidRPr="00D71E8C" w:rsidRDefault="00C62B83" w:rsidP="00116763">
            <w:pPr>
              <w:snapToGrid w:val="0"/>
              <w:spacing w:line="360" w:lineRule="auto"/>
              <w:jc w:val="center"/>
              <w:rPr>
                <w:rFonts w:ascii="Book Antiqua" w:hAnsi="Book Antiqua"/>
                <w:b/>
                <w:bCs/>
                <w:sz w:val="24"/>
                <w:szCs w:val="24"/>
              </w:rPr>
            </w:pPr>
            <w:r w:rsidRPr="00D71E8C">
              <w:rPr>
                <w:rFonts w:ascii="Book Antiqua" w:hAnsi="Book Antiqua" w:cs="SimSun"/>
                <w:b/>
                <w:bCs/>
                <w:sz w:val="24"/>
                <w:szCs w:val="24"/>
              </w:rPr>
              <w:t>Nucleotide</w:t>
            </w:r>
          </w:p>
        </w:tc>
        <w:tc>
          <w:tcPr>
            <w:tcW w:w="1594" w:type="dxa"/>
            <w:tcBorders>
              <w:top w:val="single" w:sz="8" w:space="0" w:color="auto"/>
              <w:bottom w:val="single" w:sz="8" w:space="0" w:color="auto"/>
            </w:tcBorders>
          </w:tcPr>
          <w:p w:rsidR="00C62B83" w:rsidRPr="00D71E8C" w:rsidRDefault="00C62B83" w:rsidP="00116763">
            <w:pPr>
              <w:snapToGrid w:val="0"/>
              <w:spacing w:line="360" w:lineRule="auto"/>
              <w:jc w:val="center"/>
              <w:rPr>
                <w:rFonts w:ascii="Book Antiqua" w:hAnsi="Book Antiqua"/>
                <w:sz w:val="24"/>
                <w:szCs w:val="24"/>
              </w:rPr>
            </w:pPr>
            <w:r w:rsidRPr="00D71E8C">
              <w:rPr>
                <w:rFonts w:ascii="Book Antiqua" w:hAnsi="Book Antiqua" w:cs="SimSun"/>
                <w:b/>
                <w:bCs/>
                <w:sz w:val="24"/>
                <w:szCs w:val="24"/>
              </w:rPr>
              <w:t xml:space="preserve">Amino </w:t>
            </w:r>
            <w:r w:rsidR="001F0C45" w:rsidRPr="00D71E8C">
              <w:rPr>
                <w:rFonts w:ascii="Book Antiqua" w:hAnsi="Book Antiqua" w:cs="SimSun"/>
                <w:b/>
                <w:bCs/>
                <w:sz w:val="24"/>
                <w:szCs w:val="24"/>
              </w:rPr>
              <w:t>a</w:t>
            </w:r>
            <w:r w:rsidRPr="00D71E8C">
              <w:rPr>
                <w:rFonts w:ascii="Book Antiqua" w:hAnsi="Book Antiqua" w:cs="SimSun"/>
                <w:b/>
                <w:bCs/>
                <w:sz w:val="24"/>
                <w:szCs w:val="24"/>
              </w:rPr>
              <w:t>cid</w:t>
            </w:r>
          </w:p>
        </w:tc>
        <w:tc>
          <w:tcPr>
            <w:tcW w:w="1275" w:type="dxa"/>
            <w:tcBorders>
              <w:top w:val="single" w:sz="8" w:space="0" w:color="auto"/>
              <w:bottom w:val="single" w:sz="8" w:space="0" w:color="auto"/>
            </w:tcBorders>
          </w:tcPr>
          <w:p w:rsidR="00C62B83" w:rsidRPr="00C62B83" w:rsidRDefault="00C62B83" w:rsidP="00116763">
            <w:pPr>
              <w:snapToGrid w:val="0"/>
              <w:spacing w:line="360" w:lineRule="auto"/>
              <w:jc w:val="center"/>
              <w:rPr>
                <w:rFonts w:ascii="Book Antiqua" w:hAnsi="Book Antiqua"/>
                <w:b/>
                <w:bCs/>
                <w:sz w:val="24"/>
                <w:szCs w:val="24"/>
              </w:rPr>
            </w:pPr>
            <w:r w:rsidRPr="00D71E8C">
              <w:rPr>
                <w:rFonts w:ascii="Book Antiqua" w:hAnsi="Book Antiqua" w:cs="SimSun"/>
                <w:b/>
                <w:bCs/>
                <w:sz w:val="24"/>
                <w:szCs w:val="24"/>
              </w:rPr>
              <w:t>Control</w:t>
            </w:r>
            <w:r>
              <w:rPr>
                <w:rFonts w:ascii="Book Antiqua" w:hAnsi="Book Antiqua" w:cs="SimSun" w:hint="eastAsia"/>
                <w:b/>
                <w:bCs/>
                <w:sz w:val="24"/>
                <w:szCs w:val="24"/>
              </w:rPr>
              <w:t xml:space="preserve"> </w:t>
            </w:r>
            <w:r w:rsidRPr="00C62B83">
              <w:rPr>
                <w:rFonts w:ascii="Book Antiqua" w:hAnsi="Book Antiqua" w:cs="Times New Roman"/>
                <w:b/>
                <w:bCs/>
                <w:sz w:val="24"/>
                <w:szCs w:val="24"/>
              </w:rPr>
              <w:t>(</w:t>
            </w:r>
            <w:r w:rsidRPr="00C62B83">
              <w:rPr>
                <w:rFonts w:ascii="Book Antiqua" w:hAnsi="Book Antiqua" w:cs="Times New Roman"/>
                <w:b/>
                <w:bCs/>
                <w:i/>
                <w:kern w:val="24"/>
                <w:sz w:val="24"/>
                <w:szCs w:val="24"/>
              </w:rPr>
              <w:t>n</w:t>
            </w:r>
            <w:r w:rsidRPr="00C62B83">
              <w:rPr>
                <w:rFonts w:ascii="Book Antiqua" w:hAnsi="Book Antiqua" w:cs="Times New Roman" w:hint="eastAsia"/>
                <w:b/>
                <w:bCs/>
                <w:i/>
                <w:kern w:val="24"/>
                <w:sz w:val="24"/>
                <w:szCs w:val="24"/>
              </w:rPr>
              <w:t xml:space="preserve"> </w:t>
            </w:r>
            <w:r w:rsidRPr="00C62B83">
              <w:rPr>
                <w:rFonts w:ascii="Book Antiqua" w:hAnsi="Book Antiqua" w:cs="Times New Roman"/>
                <w:b/>
                <w:bCs/>
                <w:sz w:val="24"/>
                <w:szCs w:val="24"/>
              </w:rPr>
              <w:t>=</w:t>
            </w:r>
            <w:r w:rsidRPr="00C62B83">
              <w:rPr>
                <w:rFonts w:ascii="Book Antiqua" w:hAnsi="Book Antiqua" w:cs="Times New Roman" w:hint="eastAsia"/>
                <w:b/>
                <w:bCs/>
                <w:sz w:val="24"/>
                <w:szCs w:val="24"/>
              </w:rPr>
              <w:t xml:space="preserve"> </w:t>
            </w:r>
            <w:r w:rsidRPr="00C62B83">
              <w:rPr>
                <w:rFonts w:ascii="Book Antiqua" w:hAnsi="Book Antiqua" w:cs="Times New Roman"/>
                <w:b/>
                <w:bCs/>
                <w:sz w:val="24"/>
                <w:szCs w:val="24"/>
              </w:rPr>
              <w:t>173)</w:t>
            </w:r>
          </w:p>
        </w:tc>
        <w:tc>
          <w:tcPr>
            <w:tcW w:w="1134" w:type="dxa"/>
            <w:tcBorders>
              <w:top w:val="single" w:sz="8" w:space="0" w:color="auto"/>
              <w:bottom w:val="single" w:sz="8" w:space="0" w:color="auto"/>
            </w:tcBorders>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b/>
                <w:bCs/>
                <w:kern w:val="24"/>
              </w:rPr>
            </w:pPr>
            <w:r w:rsidRPr="00D71E8C">
              <w:rPr>
                <w:rFonts w:ascii="Book Antiqua" w:hAnsi="Book Antiqua"/>
                <w:b/>
                <w:bCs/>
              </w:rPr>
              <w:t xml:space="preserve">Total </w:t>
            </w:r>
            <w:r w:rsidRPr="00D71E8C">
              <w:rPr>
                <w:rFonts w:ascii="Book Antiqua" w:hAnsi="Book Antiqua" w:cs="Times New Roman"/>
                <w:b/>
                <w:bCs/>
              </w:rPr>
              <w:t>(</w:t>
            </w:r>
            <w:r w:rsidRPr="00C62B83">
              <w:rPr>
                <w:rFonts w:ascii="Book Antiqua" w:hAnsi="Book Antiqua" w:cs="Times New Roman"/>
                <w:b/>
                <w:bCs/>
                <w:i/>
                <w:kern w:val="24"/>
              </w:rPr>
              <w:t>n</w:t>
            </w:r>
            <w:r w:rsidRPr="00C62B83">
              <w:rPr>
                <w:rFonts w:ascii="Book Antiqua" w:hAnsi="Book Antiqua" w:cs="Times New Roman" w:hint="eastAsia"/>
                <w:b/>
                <w:bCs/>
                <w:i/>
                <w:kern w:val="24"/>
              </w:rPr>
              <w:t xml:space="preserve"> </w:t>
            </w:r>
            <w:r w:rsidRPr="00D71E8C">
              <w:rPr>
                <w:rFonts w:ascii="Book Antiqua" w:hAnsi="Book Antiqua" w:cs="Times New Roman"/>
                <w:b/>
                <w:bCs/>
              </w:rPr>
              <w:t>=</w:t>
            </w:r>
            <w:r>
              <w:rPr>
                <w:rFonts w:ascii="Book Antiqua" w:hAnsi="Book Antiqua" w:cs="Times New Roman" w:hint="eastAsia"/>
                <w:b/>
                <w:bCs/>
              </w:rPr>
              <w:t xml:space="preserve"> </w:t>
            </w:r>
            <w:r w:rsidRPr="00D71E8C">
              <w:rPr>
                <w:rFonts w:ascii="Book Antiqua" w:hAnsi="Book Antiqua" w:cs="Times New Roman"/>
                <w:b/>
                <w:bCs/>
              </w:rPr>
              <w:t>200)</w:t>
            </w:r>
          </w:p>
        </w:tc>
        <w:tc>
          <w:tcPr>
            <w:tcW w:w="1701" w:type="dxa"/>
            <w:tcBorders>
              <w:top w:val="single" w:sz="8" w:space="0" w:color="auto"/>
              <w:bottom w:val="single" w:sz="8" w:space="0" w:color="auto"/>
            </w:tcBorders>
          </w:tcPr>
          <w:p w:rsidR="00C62B83" w:rsidRPr="001F0C45" w:rsidRDefault="001F0C45" w:rsidP="00116763">
            <w:pPr>
              <w:pStyle w:val="NormalWeb"/>
              <w:snapToGrid w:val="0"/>
              <w:spacing w:before="0" w:beforeAutospacing="0" w:after="0" w:afterAutospacing="0" w:line="360" w:lineRule="auto"/>
              <w:jc w:val="center"/>
              <w:rPr>
                <w:rFonts w:ascii="Book Antiqua" w:hAnsi="Book Antiqua" w:cs="Times New Roman"/>
                <w:b/>
                <w:bCs/>
                <w:kern w:val="24"/>
              </w:rPr>
            </w:pPr>
            <w:r>
              <w:rPr>
                <w:rFonts w:ascii="Book Antiqua" w:hAnsi="Book Antiqua" w:cs="Times New Roman"/>
                <w:b/>
                <w:bCs/>
                <w:kern w:val="24"/>
              </w:rPr>
              <w:t>NAFLD</w:t>
            </w:r>
            <w:r>
              <w:rPr>
                <w:rFonts w:ascii="Book Antiqua" w:hAnsi="Book Antiqua" w:cs="Times New Roman" w:hint="eastAsia"/>
                <w:b/>
                <w:bCs/>
                <w:kern w:val="24"/>
              </w:rPr>
              <w:t xml:space="preserve"> </w:t>
            </w:r>
            <w:r w:rsidR="00C62B83" w:rsidRPr="00D71E8C">
              <w:rPr>
                <w:rFonts w:ascii="Book Antiqua" w:hAnsi="Book Antiqua"/>
                <w:b/>
                <w:bCs/>
                <w:kern w:val="24"/>
              </w:rPr>
              <w:t xml:space="preserve">with </w:t>
            </w:r>
            <w:r>
              <w:rPr>
                <w:rFonts w:ascii="Book Antiqua" w:hAnsi="Book Antiqua" w:cs="Times New Roman"/>
                <w:b/>
                <w:bCs/>
                <w:kern w:val="24"/>
              </w:rPr>
              <w:t>IR</w:t>
            </w:r>
            <w:r>
              <w:rPr>
                <w:rFonts w:ascii="Book Antiqua" w:hAnsi="Book Antiqua" w:cs="Times New Roman" w:hint="eastAsia"/>
                <w:b/>
                <w:bCs/>
                <w:kern w:val="24"/>
              </w:rPr>
              <w:t xml:space="preserve"> </w:t>
            </w:r>
            <w:r w:rsidR="00C62B83" w:rsidRPr="00D71E8C">
              <w:rPr>
                <w:rFonts w:ascii="Book Antiqua" w:hAnsi="Book Antiqua" w:cs="Times New Roman"/>
                <w:b/>
                <w:bCs/>
                <w:kern w:val="24"/>
              </w:rPr>
              <w:t>(</w:t>
            </w:r>
            <w:r w:rsidR="00C62B83" w:rsidRPr="00C62B83">
              <w:rPr>
                <w:rFonts w:ascii="Book Antiqua" w:hAnsi="Book Antiqua" w:cs="Times New Roman"/>
                <w:b/>
                <w:bCs/>
                <w:i/>
                <w:kern w:val="24"/>
              </w:rPr>
              <w:t>n</w:t>
            </w:r>
            <w:r w:rsidR="00C62B83" w:rsidRPr="00C62B83">
              <w:rPr>
                <w:rFonts w:ascii="Book Antiqua" w:hAnsi="Book Antiqua" w:cs="Times New Roman" w:hint="eastAsia"/>
                <w:b/>
                <w:bCs/>
                <w:i/>
                <w:kern w:val="24"/>
              </w:rPr>
              <w:t xml:space="preserve"> </w:t>
            </w:r>
            <w:r w:rsidR="00C62B83" w:rsidRPr="00D71E8C">
              <w:rPr>
                <w:rFonts w:ascii="Book Antiqua" w:hAnsi="Book Antiqua" w:cs="Times New Roman"/>
                <w:b/>
                <w:bCs/>
                <w:kern w:val="24"/>
              </w:rPr>
              <w:t>=</w:t>
            </w:r>
            <w:r w:rsidR="00C62B83">
              <w:rPr>
                <w:rFonts w:ascii="Book Antiqua" w:hAnsi="Book Antiqua" w:cs="Times New Roman" w:hint="eastAsia"/>
                <w:b/>
                <w:bCs/>
                <w:kern w:val="24"/>
              </w:rPr>
              <w:t xml:space="preserve"> </w:t>
            </w:r>
            <w:r w:rsidR="00C62B83" w:rsidRPr="00D71E8C">
              <w:rPr>
                <w:rFonts w:ascii="Book Antiqua" w:hAnsi="Book Antiqua" w:cs="Times New Roman"/>
                <w:b/>
                <w:bCs/>
                <w:kern w:val="24"/>
              </w:rPr>
              <w:t>79)</w:t>
            </w:r>
          </w:p>
        </w:tc>
        <w:tc>
          <w:tcPr>
            <w:tcW w:w="1843" w:type="dxa"/>
            <w:gridSpan w:val="2"/>
            <w:tcBorders>
              <w:top w:val="single" w:sz="8" w:space="0" w:color="auto"/>
              <w:bottom w:val="single" w:sz="8" w:space="0" w:color="auto"/>
            </w:tcBorders>
          </w:tcPr>
          <w:p w:rsidR="00C62B83" w:rsidRPr="00C62B83" w:rsidRDefault="00C62B83" w:rsidP="00116763">
            <w:pPr>
              <w:pStyle w:val="NormalWeb"/>
              <w:snapToGrid w:val="0"/>
              <w:spacing w:before="0" w:beforeAutospacing="0" w:after="0" w:afterAutospacing="0" w:line="360" w:lineRule="auto"/>
              <w:jc w:val="center"/>
              <w:rPr>
                <w:rFonts w:ascii="Book Antiqua" w:hAnsi="Book Antiqua" w:cs="Times New Roman"/>
                <w:b/>
                <w:bCs/>
                <w:kern w:val="24"/>
                <w:lang w:val="pt-BR"/>
              </w:rPr>
            </w:pPr>
            <w:r>
              <w:rPr>
                <w:rFonts w:ascii="Book Antiqua" w:hAnsi="Book Antiqua" w:cs="Times New Roman"/>
                <w:b/>
                <w:bCs/>
                <w:kern w:val="24"/>
                <w:lang w:val="pt-BR"/>
              </w:rPr>
              <w:t>NAFLD</w:t>
            </w:r>
            <w:r w:rsidRPr="00D71E8C">
              <w:rPr>
                <w:rFonts w:ascii="Book Antiqua" w:hAnsi="Book Antiqua"/>
                <w:b/>
                <w:bCs/>
                <w:kern w:val="24"/>
              </w:rPr>
              <w:t xml:space="preserve">without </w:t>
            </w:r>
            <w:r>
              <w:rPr>
                <w:rFonts w:ascii="Book Antiqua" w:hAnsi="Book Antiqua" w:cs="Times New Roman"/>
                <w:b/>
                <w:bCs/>
                <w:kern w:val="24"/>
                <w:lang w:val="pt-BR"/>
              </w:rPr>
              <w:t>IR</w:t>
            </w:r>
            <w:r>
              <w:rPr>
                <w:rFonts w:ascii="Book Antiqua" w:hAnsi="Book Antiqua" w:cs="Times New Roman" w:hint="eastAsia"/>
                <w:b/>
                <w:bCs/>
                <w:kern w:val="24"/>
                <w:lang w:val="pt-BR"/>
              </w:rPr>
              <w:t xml:space="preserve"> </w:t>
            </w:r>
            <w:r w:rsidRPr="00D71E8C">
              <w:rPr>
                <w:rFonts w:ascii="Book Antiqua" w:hAnsi="Book Antiqua" w:cs="Times New Roman"/>
                <w:b/>
                <w:bCs/>
                <w:kern w:val="24"/>
                <w:lang w:val="pt-BR"/>
              </w:rPr>
              <w:t>(</w:t>
            </w:r>
            <w:r w:rsidRPr="00C62B83">
              <w:rPr>
                <w:rFonts w:ascii="Book Antiqua" w:hAnsi="Book Antiqua" w:cs="Times New Roman"/>
                <w:b/>
                <w:bCs/>
                <w:i/>
                <w:kern w:val="24"/>
              </w:rPr>
              <w:t>n</w:t>
            </w:r>
            <w:r w:rsidRPr="00C62B83">
              <w:rPr>
                <w:rFonts w:ascii="Book Antiqua" w:hAnsi="Book Antiqua" w:cs="Times New Roman" w:hint="eastAsia"/>
                <w:b/>
                <w:bCs/>
                <w:i/>
                <w:kern w:val="24"/>
              </w:rPr>
              <w:t xml:space="preserve"> </w:t>
            </w:r>
            <w:r w:rsidRPr="00D71E8C">
              <w:rPr>
                <w:rFonts w:ascii="Book Antiqua" w:hAnsi="Book Antiqua" w:cs="Times New Roman"/>
                <w:b/>
                <w:bCs/>
                <w:kern w:val="24"/>
                <w:lang w:val="pt-BR"/>
              </w:rPr>
              <w:t>=</w:t>
            </w:r>
            <w:r>
              <w:rPr>
                <w:rFonts w:ascii="Book Antiqua" w:hAnsi="Book Antiqua" w:cs="Times New Roman" w:hint="eastAsia"/>
                <w:b/>
                <w:bCs/>
                <w:kern w:val="24"/>
                <w:lang w:val="pt-BR"/>
              </w:rPr>
              <w:t xml:space="preserve"> </w:t>
            </w:r>
            <w:r w:rsidRPr="00D71E8C">
              <w:rPr>
                <w:rFonts w:ascii="Book Antiqua" w:hAnsi="Book Antiqua" w:cs="Times New Roman"/>
                <w:b/>
                <w:bCs/>
                <w:kern w:val="24"/>
                <w:lang w:val="pt-BR"/>
              </w:rPr>
              <w:t>121)</w:t>
            </w:r>
          </w:p>
        </w:tc>
      </w:tr>
      <w:tr w:rsidR="00467831" w:rsidRPr="00D71E8C" w:rsidTr="000505B1">
        <w:trPr>
          <w:gridAfter w:val="1"/>
          <w:wAfter w:w="264" w:type="dxa"/>
          <w:trHeight w:val="2024"/>
        </w:trPr>
        <w:tc>
          <w:tcPr>
            <w:tcW w:w="1240" w:type="dxa"/>
            <w:vAlign w:val="center"/>
          </w:tcPr>
          <w:p w:rsidR="00475908" w:rsidRPr="00C62B83" w:rsidRDefault="00475908" w:rsidP="00116763">
            <w:pPr>
              <w:pStyle w:val="NormalWeb"/>
              <w:snapToGrid w:val="0"/>
              <w:spacing w:before="0" w:beforeAutospacing="0" w:after="0" w:afterAutospacing="0" w:line="360" w:lineRule="auto"/>
              <w:jc w:val="both"/>
              <w:rPr>
                <w:rFonts w:ascii="Book Antiqua" w:hAnsi="Book Antiqua" w:cs="Times New Roman"/>
                <w:i/>
              </w:rPr>
            </w:pPr>
            <w:r w:rsidRPr="00C62B83">
              <w:rPr>
                <w:rFonts w:ascii="Book Antiqua" w:hAnsi="Book Antiqua" w:cs="Times New Roman"/>
                <w:i/>
              </w:rPr>
              <w:t>K8</w:t>
            </w:r>
          </w:p>
        </w:tc>
        <w:tc>
          <w:tcPr>
            <w:tcW w:w="2410"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1022G→A</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904C→T</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1381G→A</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IVS5-9A→G(new)</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IVS3-26 C</w:t>
            </w:r>
            <w:r w:rsidRPr="00D71E8C">
              <w:rPr>
                <w:rFonts w:ascii="Book Antiqua" w:hAnsi="Book Antiqua" w:cs="Times New Roman"/>
                <w:kern w:val="24"/>
              </w:rPr>
              <w:t>→T</w:t>
            </w:r>
          </w:p>
        </w:tc>
        <w:tc>
          <w:tcPr>
            <w:tcW w:w="1594"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R341H</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R302C</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V461M</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p>
        </w:tc>
        <w:tc>
          <w:tcPr>
            <w:tcW w:w="1275"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1</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tc>
        <w:tc>
          <w:tcPr>
            <w:tcW w:w="1134"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2</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1</w:t>
            </w:r>
          </w:p>
        </w:tc>
        <w:tc>
          <w:tcPr>
            <w:tcW w:w="1701"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2</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0</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1</w:t>
            </w:r>
          </w:p>
        </w:tc>
        <w:tc>
          <w:tcPr>
            <w:tcW w:w="1579"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1</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tc>
      </w:tr>
      <w:tr w:rsidR="00C62B83" w:rsidRPr="00D71E8C" w:rsidTr="000505B1">
        <w:trPr>
          <w:gridAfter w:val="1"/>
          <w:wAfter w:w="264" w:type="dxa"/>
          <w:trHeight w:val="284"/>
        </w:trPr>
        <w:tc>
          <w:tcPr>
            <w:tcW w:w="1240" w:type="dxa"/>
            <w:vMerge w:val="restart"/>
            <w:vAlign w:val="center"/>
          </w:tcPr>
          <w:p w:rsidR="00C62B83" w:rsidRPr="00C62B83" w:rsidRDefault="00C62B83" w:rsidP="00116763">
            <w:pPr>
              <w:pStyle w:val="NormalWeb"/>
              <w:snapToGrid w:val="0"/>
              <w:spacing w:before="0" w:beforeAutospacing="0" w:after="0" w:afterAutospacing="0" w:line="360" w:lineRule="auto"/>
              <w:jc w:val="both"/>
              <w:rPr>
                <w:rFonts w:ascii="Book Antiqua" w:hAnsi="Book Antiqua" w:cs="Times New Roman"/>
                <w:i/>
              </w:rPr>
            </w:pPr>
            <w:r w:rsidRPr="00C62B83">
              <w:rPr>
                <w:rFonts w:ascii="Book Antiqua" w:hAnsi="Book Antiqua" w:cs="Times New Roman"/>
                <w:i/>
              </w:rPr>
              <w:t>K18</w:t>
            </w:r>
          </w:p>
        </w:tc>
        <w:tc>
          <w:tcPr>
            <w:tcW w:w="2410"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IVS6+19G→A</w:t>
            </w:r>
            <w:r w:rsidR="00C868A0">
              <w:rPr>
                <w:rFonts w:ascii="Book Antiqua" w:hAnsi="Book Antiqua" w:cs="Times New Roman" w:hint="eastAsia"/>
                <w:kern w:val="24"/>
              </w:rPr>
              <w:t xml:space="preserve"> </w:t>
            </w:r>
            <w:r w:rsidRPr="00D71E8C">
              <w:rPr>
                <w:rFonts w:ascii="Book Antiqua" w:hAnsi="Book Antiqua" w:cs="Times New Roman"/>
                <w:kern w:val="24"/>
              </w:rPr>
              <w:t>(new)</w:t>
            </w:r>
          </w:p>
        </w:tc>
        <w:tc>
          <w:tcPr>
            <w:tcW w:w="159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p>
        </w:tc>
        <w:tc>
          <w:tcPr>
            <w:tcW w:w="1275"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tc>
        <w:tc>
          <w:tcPr>
            <w:tcW w:w="113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kern w:val="24"/>
              </w:rPr>
              <w:t>1</w:t>
            </w:r>
          </w:p>
        </w:tc>
        <w:tc>
          <w:tcPr>
            <w:tcW w:w="1701"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1</w:t>
            </w:r>
          </w:p>
        </w:tc>
        <w:tc>
          <w:tcPr>
            <w:tcW w:w="1579" w:type="dxa"/>
            <w:vAlign w:val="center"/>
          </w:tcPr>
          <w:p w:rsidR="00C62B83" w:rsidRPr="00D71E8C" w:rsidRDefault="00C62B83" w:rsidP="00116763">
            <w:pPr>
              <w:snapToGrid w:val="0"/>
              <w:spacing w:line="360" w:lineRule="auto"/>
              <w:jc w:val="center"/>
              <w:rPr>
                <w:rFonts w:ascii="Book Antiqua" w:hAnsi="Book Antiqua"/>
                <w:sz w:val="24"/>
                <w:szCs w:val="24"/>
              </w:rPr>
            </w:pPr>
            <w:r w:rsidRPr="00D71E8C">
              <w:rPr>
                <w:rFonts w:ascii="Book Antiqua" w:hAnsi="Book Antiqua"/>
                <w:sz w:val="24"/>
                <w:szCs w:val="24"/>
              </w:rPr>
              <w:t>0</w:t>
            </w:r>
          </w:p>
        </w:tc>
      </w:tr>
      <w:tr w:rsidR="00C62B83" w:rsidRPr="00D71E8C" w:rsidTr="000505B1">
        <w:trPr>
          <w:gridAfter w:val="1"/>
          <w:wAfter w:w="264" w:type="dxa"/>
          <w:trHeight w:val="294"/>
        </w:trPr>
        <w:tc>
          <w:tcPr>
            <w:tcW w:w="1240" w:type="dxa"/>
            <w:vMerge/>
            <w:vAlign w:val="center"/>
          </w:tcPr>
          <w:p w:rsidR="00C62B83" w:rsidRPr="00D71E8C" w:rsidRDefault="00C62B83" w:rsidP="00116763">
            <w:pPr>
              <w:pStyle w:val="NormalWeb"/>
              <w:snapToGrid w:val="0"/>
              <w:spacing w:before="0" w:beforeAutospacing="0" w:after="0" w:afterAutospacing="0" w:line="360" w:lineRule="auto"/>
              <w:jc w:val="both"/>
              <w:rPr>
                <w:rFonts w:ascii="Book Antiqua" w:hAnsi="Book Antiqua" w:cs="Times New Roman"/>
              </w:rPr>
            </w:pPr>
          </w:p>
        </w:tc>
        <w:tc>
          <w:tcPr>
            <w:tcW w:w="2410"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kern w:val="24"/>
              </w:rPr>
              <w:t>IVS6+17C→T</w:t>
            </w:r>
          </w:p>
        </w:tc>
        <w:tc>
          <w:tcPr>
            <w:tcW w:w="159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p>
        </w:tc>
        <w:tc>
          <w:tcPr>
            <w:tcW w:w="1275"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tc>
        <w:tc>
          <w:tcPr>
            <w:tcW w:w="113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kern w:val="24"/>
              </w:rPr>
              <w:t>1</w:t>
            </w:r>
          </w:p>
        </w:tc>
        <w:tc>
          <w:tcPr>
            <w:tcW w:w="1701"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tc>
        <w:tc>
          <w:tcPr>
            <w:tcW w:w="1579"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1</w:t>
            </w:r>
          </w:p>
        </w:tc>
      </w:tr>
      <w:tr w:rsidR="00C62B83" w:rsidRPr="00D71E8C" w:rsidTr="000505B1">
        <w:trPr>
          <w:gridAfter w:val="1"/>
          <w:wAfter w:w="264" w:type="dxa"/>
          <w:trHeight w:val="294"/>
        </w:trPr>
        <w:tc>
          <w:tcPr>
            <w:tcW w:w="1240" w:type="dxa"/>
            <w:vMerge/>
            <w:vAlign w:val="center"/>
          </w:tcPr>
          <w:p w:rsidR="00C62B83" w:rsidRPr="00D71E8C" w:rsidRDefault="00C62B83" w:rsidP="00116763">
            <w:pPr>
              <w:pStyle w:val="NormalWeb"/>
              <w:snapToGrid w:val="0"/>
              <w:spacing w:before="0" w:beforeAutospacing="0" w:after="0" w:afterAutospacing="0" w:line="360" w:lineRule="auto"/>
              <w:jc w:val="both"/>
              <w:rPr>
                <w:rFonts w:ascii="Book Antiqua" w:hAnsi="Book Antiqua" w:cs="Times New Roman"/>
              </w:rPr>
            </w:pPr>
          </w:p>
        </w:tc>
        <w:tc>
          <w:tcPr>
            <w:tcW w:w="2410"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IVS3-15C→G</w:t>
            </w:r>
          </w:p>
        </w:tc>
        <w:tc>
          <w:tcPr>
            <w:tcW w:w="159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p>
        </w:tc>
        <w:tc>
          <w:tcPr>
            <w:tcW w:w="1275"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tc>
        <w:tc>
          <w:tcPr>
            <w:tcW w:w="113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w:t>
            </w:r>
            <w:r w:rsidR="001F0C45" w:rsidRPr="001F0C45">
              <w:rPr>
                <w:rFonts w:ascii="Book Antiqua" w:hAnsi="Book Antiqua" w:cs="DsrgjpAdvTTe45e47d2" w:hint="eastAsia"/>
                <w:vertAlign w:val="superscript"/>
              </w:rPr>
              <w:t>1</w:t>
            </w:r>
          </w:p>
        </w:tc>
        <w:tc>
          <w:tcPr>
            <w:tcW w:w="1701"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w:t>
            </w:r>
            <w:r w:rsidR="001F0C45" w:rsidRPr="001F0C45">
              <w:rPr>
                <w:rFonts w:ascii="Book Antiqua" w:hAnsi="Book Antiqua" w:cs="DsrgjpAdvTTe45e47d2" w:hint="eastAsia"/>
                <w:vertAlign w:val="superscript"/>
              </w:rPr>
              <w:t>1</w:t>
            </w:r>
          </w:p>
        </w:tc>
        <w:tc>
          <w:tcPr>
            <w:tcW w:w="1579"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0</w:t>
            </w:r>
          </w:p>
        </w:tc>
      </w:tr>
      <w:tr w:rsidR="00C62B83" w:rsidRPr="00D71E8C" w:rsidTr="000505B1">
        <w:trPr>
          <w:gridAfter w:val="1"/>
          <w:wAfter w:w="264" w:type="dxa"/>
          <w:trHeight w:val="429"/>
        </w:trPr>
        <w:tc>
          <w:tcPr>
            <w:tcW w:w="1240" w:type="dxa"/>
            <w:vMerge/>
            <w:vAlign w:val="center"/>
          </w:tcPr>
          <w:p w:rsidR="00C62B83" w:rsidRPr="00D71E8C" w:rsidRDefault="00C62B83" w:rsidP="00116763">
            <w:pPr>
              <w:pStyle w:val="NormalWeb"/>
              <w:snapToGrid w:val="0"/>
              <w:spacing w:before="0" w:beforeAutospacing="0" w:after="0" w:afterAutospacing="0" w:line="360" w:lineRule="auto"/>
              <w:jc w:val="both"/>
              <w:rPr>
                <w:rFonts w:ascii="Book Antiqua" w:hAnsi="Book Antiqua" w:cs="Times New Roman"/>
              </w:rPr>
            </w:pPr>
          </w:p>
        </w:tc>
        <w:tc>
          <w:tcPr>
            <w:tcW w:w="2410"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1590C→G</w:t>
            </w:r>
          </w:p>
        </w:tc>
        <w:tc>
          <w:tcPr>
            <w:tcW w:w="159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N193S</w:t>
            </w:r>
            <w:r>
              <w:rPr>
                <w:rFonts w:ascii="Book Antiqua" w:hAnsi="Book Antiqua" w:cs="Times New Roman" w:hint="eastAsia"/>
                <w:kern w:val="24"/>
              </w:rPr>
              <w:t xml:space="preserve"> (</w:t>
            </w:r>
            <w:r w:rsidRPr="00D71E8C">
              <w:rPr>
                <w:rFonts w:ascii="Book Antiqua" w:hAnsi="Book Antiqua" w:cs="Times New Roman"/>
                <w:kern w:val="24"/>
              </w:rPr>
              <w:t>new</w:t>
            </w:r>
            <w:r>
              <w:rPr>
                <w:rFonts w:ascii="Book Antiqua" w:hAnsi="Book Antiqua" w:cs="Times New Roman" w:hint="eastAsia"/>
                <w:kern w:val="24"/>
              </w:rPr>
              <w:t>)</w:t>
            </w:r>
          </w:p>
        </w:tc>
        <w:tc>
          <w:tcPr>
            <w:tcW w:w="1275"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0</w:t>
            </w:r>
          </w:p>
        </w:tc>
        <w:tc>
          <w:tcPr>
            <w:tcW w:w="113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1</w:t>
            </w:r>
            <w:r w:rsidR="001F0C45" w:rsidRPr="001F0C45">
              <w:rPr>
                <w:rFonts w:ascii="Book Antiqua" w:hAnsi="Book Antiqua" w:cs="DsrgjpAdvTTe45e47d2" w:hint="eastAsia"/>
                <w:vertAlign w:val="superscript"/>
              </w:rPr>
              <w:t>1</w:t>
            </w:r>
          </w:p>
        </w:tc>
        <w:tc>
          <w:tcPr>
            <w:tcW w:w="1701"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1</w:t>
            </w:r>
            <w:r w:rsidR="001F0C45" w:rsidRPr="001F0C45">
              <w:rPr>
                <w:rFonts w:ascii="Book Antiqua" w:hAnsi="Book Antiqua" w:cs="DsrgjpAdvTTe45e47d2" w:hint="eastAsia"/>
                <w:vertAlign w:val="superscript"/>
              </w:rPr>
              <w:t>1</w:t>
            </w:r>
          </w:p>
        </w:tc>
        <w:tc>
          <w:tcPr>
            <w:tcW w:w="1579" w:type="dxa"/>
            <w:vAlign w:val="center"/>
          </w:tcPr>
          <w:p w:rsidR="00C62B83" w:rsidRPr="00D71E8C" w:rsidRDefault="00C62B83" w:rsidP="00116763">
            <w:pPr>
              <w:snapToGrid w:val="0"/>
              <w:spacing w:line="360" w:lineRule="auto"/>
              <w:jc w:val="center"/>
              <w:rPr>
                <w:rFonts w:ascii="Book Antiqua" w:hAnsi="Book Antiqua"/>
                <w:sz w:val="24"/>
                <w:szCs w:val="24"/>
              </w:rPr>
            </w:pPr>
            <w:r w:rsidRPr="00D71E8C">
              <w:rPr>
                <w:rFonts w:ascii="Book Antiqua" w:hAnsi="Book Antiqua"/>
                <w:sz w:val="24"/>
                <w:szCs w:val="24"/>
              </w:rPr>
              <w:t>0</w:t>
            </w:r>
          </w:p>
        </w:tc>
      </w:tr>
      <w:tr w:rsidR="00C62B83" w:rsidRPr="00D71E8C" w:rsidTr="000505B1">
        <w:trPr>
          <w:gridAfter w:val="1"/>
          <w:wAfter w:w="264" w:type="dxa"/>
          <w:trHeight w:val="272"/>
        </w:trPr>
        <w:tc>
          <w:tcPr>
            <w:tcW w:w="1240" w:type="dxa"/>
            <w:vMerge/>
            <w:vAlign w:val="center"/>
          </w:tcPr>
          <w:p w:rsidR="00C62B83" w:rsidRPr="00D71E8C" w:rsidRDefault="00C62B83" w:rsidP="00116763">
            <w:pPr>
              <w:pStyle w:val="NormalWeb"/>
              <w:snapToGrid w:val="0"/>
              <w:spacing w:before="0" w:beforeAutospacing="0" w:after="0" w:afterAutospacing="0" w:line="360" w:lineRule="auto"/>
              <w:jc w:val="both"/>
              <w:rPr>
                <w:rFonts w:ascii="Book Antiqua" w:hAnsi="Book Antiqua" w:cs="Times New Roman"/>
              </w:rPr>
            </w:pPr>
          </w:p>
        </w:tc>
        <w:tc>
          <w:tcPr>
            <w:tcW w:w="2410"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1448A→G</w:t>
            </w:r>
          </w:p>
        </w:tc>
        <w:tc>
          <w:tcPr>
            <w:tcW w:w="159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T195T</w:t>
            </w:r>
            <w:r>
              <w:rPr>
                <w:rFonts w:ascii="Book Antiqua" w:hAnsi="Book Antiqua" w:cs="Times New Roman" w:hint="eastAsia"/>
                <w:kern w:val="24"/>
              </w:rPr>
              <w:t xml:space="preserve"> (</w:t>
            </w:r>
            <w:r w:rsidRPr="00D71E8C">
              <w:rPr>
                <w:rFonts w:ascii="Book Antiqua" w:hAnsi="Book Antiqua" w:cs="Times New Roman"/>
                <w:kern w:val="24"/>
              </w:rPr>
              <w:t>new</w:t>
            </w:r>
            <w:r>
              <w:rPr>
                <w:rFonts w:ascii="Book Antiqua" w:hAnsi="Book Antiqua" w:cs="Times New Roman" w:hint="eastAsia"/>
                <w:kern w:val="24"/>
              </w:rPr>
              <w:t>)</w:t>
            </w:r>
          </w:p>
        </w:tc>
        <w:tc>
          <w:tcPr>
            <w:tcW w:w="1275"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0</w:t>
            </w:r>
          </w:p>
        </w:tc>
        <w:tc>
          <w:tcPr>
            <w:tcW w:w="1134"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1</w:t>
            </w:r>
          </w:p>
        </w:tc>
        <w:tc>
          <w:tcPr>
            <w:tcW w:w="1701" w:type="dxa"/>
            <w:vAlign w:val="center"/>
          </w:tcPr>
          <w:p w:rsidR="00C62B83" w:rsidRPr="00D71E8C" w:rsidRDefault="00C62B83" w:rsidP="00116763">
            <w:pPr>
              <w:pStyle w:val="NormalWeb"/>
              <w:snapToGrid w:val="0"/>
              <w:spacing w:before="0" w:beforeAutospacing="0" w:after="0" w:afterAutospacing="0" w:line="360" w:lineRule="auto"/>
              <w:jc w:val="center"/>
              <w:rPr>
                <w:rFonts w:ascii="Book Antiqua" w:hAnsi="Book Antiqua" w:cs="Times New Roman"/>
              </w:rPr>
            </w:pPr>
            <w:r w:rsidRPr="00D71E8C">
              <w:rPr>
                <w:rFonts w:ascii="Book Antiqua" w:hAnsi="Book Antiqua" w:cs="Times New Roman"/>
              </w:rPr>
              <w:t>0</w:t>
            </w:r>
          </w:p>
        </w:tc>
        <w:tc>
          <w:tcPr>
            <w:tcW w:w="1579" w:type="dxa"/>
            <w:vAlign w:val="center"/>
          </w:tcPr>
          <w:p w:rsidR="00C62B83" w:rsidRPr="00D71E8C" w:rsidRDefault="00C62B83" w:rsidP="00116763">
            <w:pPr>
              <w:snapToGrid w:val="0"/>
              <w:spacing w:line="360" w:lineRule="auto"/>
              <w:jc w:val="center"/>
              <w:rPr>
                <w:rFonts w:ascii="Book Antiqua" w:hAnsi="Book Antiqua"/>
                <w:sz w:val="24"/>
                <w:szCs w:val="24"/>
              </w:rPr>
            </w:pPr>
            <w:r w:rsidRPr="00D71E8C">
              <w:rPr>
                <w:rFonts w:ascii="Book Antiqua" w:hAnsi="Book Antiqua"/>
                <w:sz w:val="24"/>
                <w:szCs w:val="24"/>
              </w:rPr>
              <w:t>1</w:t>
            </w:r>
          </w:p>
        </w:tc>
      </w:tr>
      <w:tr w:rsidR="00467831" w:rsidRPr="00D71E8C" w:rsidTr="000505B1">
        <w:trPr>
          <w:gridAfter w:val="1"/>
          <w:wAfter w:w="264" w:type="dxa"/>
          <w:trHeight w:val="91"/>
        </w:trPr>
        <w:tc>
          <w:tcPr>
            <w:tcW w:w="1240" w:type="dxa"/>
            <w:vAlign w:val="center"/>
          </w:tcPr>
          <w:p w:rsidR="00475908" w:rsidRPr="00D71E8C" w:rsidRDefault="00475908" w:rsidP="00116763">
            <w:pPr>
              <w:pStyle w:val="NormalWeb"/>
              <w:snapToGrid w:val="0"/>
              <w:spacing w:before="0" w:beforeAutospacing="0" w:after="0" w:afterAutospacing="0" w:line="360" w:lineRule="auto"/>
              <w:jc w:val="both"/>
              <w:rPr>
                <w:rFonts w:ascii="Book Antiqua" w:hAnsi="Book Antiqua" w:cs="Times New Roman"/>
              </w:rPr>
            </w:pPr>
            <w:r w:rsidRPr="00D71E8C">
              <w:rPr>
                <w:rFonts w:ascii="Book Antiqua" w:hAnsi="Book Antiqua"/>
              </w:rPr>
              <w:t>Total (%)</w:t>
            </w:r>
          </w:p>
        </w:tc>
        <w:tc>
          <w:tcPr>
            <w:tcW w:w="2410"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
              </w:rPr>
            </w:pPr>
          </w:p>
        </w:tc>
        <w:tc>
          <w:tcPr>
            <w:tcW w:w="1594"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
              </w:rPr>
            </w:pPr>
          </w:p>
        </w:tc>
        <w:tc>
          <w:tcPr>
            <w:tcW w:w="1275"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w:t>
            </w:r>
            <w:r w:rsidR="001F0C45">
              <w:rPr>
                <w:rFonts w:ascii="Book Antiqua" w:hAnsi="Book Antiqua" w:cs="Times New Roman" w:hint="eastAsia"/>
                <w:kern w:val="24"/>
              </w:rPr>
              <w:t xml:space="preserve"> </w:t>
            </w:r>
            <w:r w:rsidRPr="00D71E8C">
              <w:rPr>
                <w:rFonts w:ascii="Book Antiqua" w:hAnsi="Book Antiqua" w:cs="Times New Roman"/>
                <w:kern w:val="24"/>
              </w:rPr>
              <w:t>(0.58)</w:t>
            </w:r>
          </w:p>
        </w:tc>
        <w:tc>
          <w:tcPr>
            <w:tcW w:w="1134"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10</w:t>
            </w:r>
            <w:r w:rsidR="001F0C45">
              <w:rPr>
                <w:rFonts w:ascii="Book Antiqua" w:hAnsi="Book Antiqua" w:cs="Times New Roman" w:hint="eastAsia"/>
                <w:kern w:val="24"/>
              </w:rPr>
              <w:t xml:space="preserve"> </w:t>
            </w:r>
            <w:r w:rsidRPr="00D71E8C">
              <w:rPr>
                <w:rFonts w:ascii="Book Antiqua" w:hAnsi="Book Antiqua" w:cs="Times New Roman"/>
                <w:kern w:val="24"/>
              </w:rPr>
              <w:t>(5.00)</w:t>
            </w:r>
          </w:p>
        </w:tc>
        <w:tc>
          <w:tcPr>
            <w:tcW w:w="1701" w:type="dxa"/>
            <w:vAlign w:val="center"/>
          </w:tcPr>
          <w:p w:rsidR="00475908" w:rsidRPr="00D71E8C" w:rsidRDefault="00475908" w:rsidP="00116763">
            <w:pPr>
              <w:pStyle w:val="NormalWeb"/>
              <w:snapToGrid w:val="0"/>
              <w:spacing w:before="0" w:beforeAutospacing="0" w:after="0" w:afterAutospacing="0" w:line="360" w:lineRule="auto"/>
              <w:jc w:val="center"/>
              <w:rPr>
                <w:rFonts w:ascii="Book Antiqua" w:hAnsi="Book Antiqua" w:cs="Times New Roman"/>
                <w:kern w:val="24"/>
              </w:rPr>
            </w:pPr>
            <w:r w:rsidRPr="00D71E8C">
              <w:rPr>
                <w:rFonts w:ascii="Book Antiqua" w:hAnsi="Book Antiqua" w:cs="Times New Roman"/>
                <w:kern w:val="24"/>
              </w:rPr>
              <w:t>7</w:t>
            </w:r>
            <w:r w:rsidR="001F0C45">
              <w:rPr>
                <w:rFonts w:ascii="Book Antiqua" w:hAnsi="Book Antiqua" w:cs="Times New Roman" w:hint="eastAsia"/>
                <w:kern w:val="24"/>
              </w:rPr>
              <w:t xml:space="preserve"> </w:t>
            </w:r>
            <w:r w:rsidRPr="00D71E8C">
              <w:rPr>
                <w:rFonts w:ascii="Book Antiqua" w:hAnsi="Book Antiqua" w:cs="Times New Roman"/>
                <w:kern w:val="24"/>
              </w:rPr>
              <w:t>(8.86)</w:t>
            </w:r>
          </w:p>
        </w:tc>
        <w:tc>
          <w:tcPr>
            <w:tcW w:w="1579" w:type="dxa"/>
            <w:vAlign w:val="center"/>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w:t>
            </w:r>
            <w:r w:rsidR="001F0C45">
              <w:rPr>
                <w:rFonts w:ascii="Book Antiqua" w:hAnsi="Book Antiqua" w:hint="eastAsia"/>
                <w:sz w:val="24"/>
                <w:szCs w:val="24"/>
              </w:rPr>
              <w:t xml:space="preserve"> </w:t>
            </w:r>
            <w:r w:rsidRPr="00D71E8C">
              <w:rPr>
                <w:rFonts w:ascii="Book Antiqua" w:hAnsi="Book Antiqua"/>
                <w:sz w:val="24"/>
                <w:szCs w:val="24"/>
              </w:rPr>
              <w:t>(2.48)</w:t>
            </w:r>
          </w:p>
        </w:tc>
      </w:tr>
    </w:tbl>
    <w:p w:rsidR="00475908" w:rsidRPr="001F0C45" w:rsidRDefault="001F0C45" w:rsidP="00116763">
      <w:pPr>
        <w:autoSpaceDE w:val="0"/>
        <w:autoSpaceDN w:val="0"/>
        <w:adjustRightInd w:val="0"/>
        <w:snapToGrid w:val="0"/>
        <w:spacing w:line="360" w:lineRule="auto"/>
        <w:rPr>
          <w:rFonts w:ascii="Book Antiqua" w:hAnsi="Book Antiqua" w:cs="DsrgjpAdvTTe45e47d2"/>
          <w:kern w:val="0"/>
          <w:sz w:val="24"/>
          <w:szCs w:val="24"/>
        </w:rPr>
      </w:pPr>
      <w:r w:rsidRPr="001F0C45">
        <w:rPr>
          <w:rFonts w:ascii="Book Antiqua" w:hAnsi="Book Antiqua" w:cs="DsrgjpAdvTTe45e47d2" w:hint="eastAsia"/>
          <w:kern w:val="0"/>
          <w:sz w:val="24"/>
          <w:szCs w:val="24"/>
          <w:vertAlign w:val="superscript"/>
        </w:rPr>
        <w:t>1</w:t>
      </w:r>
      <w:r w:rsidRPr="001F0C45">
        <w:rPr>
          <w:rFonts w:ascii="Book Antiqua" w:hAnsi="Book Antiqua" w:cs="DsrgjpAdvTTe45e47d2"/>
          <w:caps/>
          <w:kern w:val="0"/>
          <w:sz w:val="24"/>
          <w:szCs w:val="24"/>
        </w:rPr>
        <w:t>o</w:t>
      </w:r>
      <w:r w:rsidRPr="00D71E8C">
        <w:rPr>
          <w:rFonts w:ascii="Book Antiqua" w:hAnsi="Book Antiqua" w:cs="DsrgjpAdvTTe45e47d2"/>
          <w:kern w:val="0"/>
          <w:sz w:val="24"/>
          <w:szCs w:val="24"/>
        </w:rPr>
        <w:t>ne patient carries two K8/K18 variants (K18 N193S+K8</w:t>
      </w:r>
      <w:r w:rsidRPr="00D71E8C">
        <w:rPr>
          <w:rFonts w:ascii="Book Antiqua" w:hAnsi="Book Antiqua"/>
          <w:sz w:val="24"/>
          <w:szCs w:val="24"/>
        </w:rPr>
        <w:t xml:space="preserve"> </w:t>
      </w:r>
      <w:r>
        <w:rPr>
          <w:rFonts w:ascii="Book Antiqua" w:hAnsi="Book Antiqua" w:cs="DsrgjpAdvTTe45e47d2"/>
          <w:kern w:val="0"/>
          <w:sz w:val="24"/>
          <w:szCs w:val="24"/>
        </w:rPr>
        <w:t>IVS3-15C→G).</w:t>
      </w:r>
      <w:r>
        <w:rPr>
          <w:rFonts w:ascii="Book Antiqua" w:hAnsi="Book Antiqua" w:cs="DsrgjpAdvTTe45e47d2" w:hint="eastAsia"/>
          <w:kern w:val="0"/>
          <w:sz w:val="24"/>
          <w:szCs w:val="24"/>
        </w:rPr>
        <w:t xml:space="preserve"> </w:t>
      </w:r>
      <w:r w:rsidR="00475908" w:rsidRPr="00D71E8C">
        <w:rPr>
          <w:rFonts w:ascii="Book Antiqua" w:hAnsi="Book Antiqua" w:cs="DsrgjpAdvTTe45e47d2"/>
          <w:kern w:val="0"/>
          <w:sz w:val="24"/>
          <w:szCs w:val="24"/>
        </w:rPr>
        <w:t>The table displays the number of patients of NAFLD and control groups harboring the listed keratin variants. IR: insulin resistance.</w:t>
      </w:r>
      <w:r>
        <w:rPr>
          <w:rFonts w:ascii="Book Antiqua" w:hAnsi="Book Antiqua" w:cs="DsrgjpAdvTTe45e47d2" w:hint="eastAsia"/>
          <w:kern w:val="0"/>
          <w:sz w:val="24"/>
          <w:szCs w:val="24"/>
        </w:rPr>
        <w:t xml:space="preserve"> IR: </w:t>
      </w:r>
      <w:r w:rsidRPr="001F0C45">
        <w:rPr>
          <w:rFonts w:ascii="Book Antiqua" w:hAnsi="Book Antiqua"/>
          <w:caps/>
          <w:sz w:val="24"/>
          <w:szCs w:val="24"/>
        </w:rPr>
        <w:t>i</w:t>
      </w:r>
      <w:r w:rsidRPr="00D71E8C">
        <w:rPr>
          <w:rFonts w:ascii="Book Antiqua" w:hAnsi="Book Antiqua"/>
          <w:sz w:val="24"/>
          <w:szCs w:val="24"/>
        </w:rPr>
        <w:t>nsulin resistance</w:t>
      </w:r>
      <w:r>
        <w:rPr>
          <w:rFonts w:ascii="Book Antiqua" w:hAnsi="Book Antiqua" w:hint="eastAsia"/>
          <w:sz w:val="24"/>
          <w:szCs w:val="24"/>
        </w:rPr>
        <w:t>;</w:t>
      </w:r>
      <w:r w:rsidRPr="00C62B83">
        <w:rPr>
          <w:rFonts w:ascii="Book Antiqua" w:eastAsia="SimSun" w:hAnsi="Book Antiqua" w:cs="SimSun"/>
          <w:bCs/>
          <w:sz w:val="24"/>
          <w:szCs w:val="24"/>
        </w:rPr>
        <w:t xml:space="preserve"> NAFLD</w:t>
      </w:r>
      <w:r w:rsidRPr="00C62B83">
        <w:rPr>
          <w:rFonts w:ascii="Book Antiqua" w:eastAsia="SimSun" w:hAnsi="Book Antiqua" w:cs="SimSun" w:hint="eastAsia"/>
          <w:bCs/>
          <w:sz w:val="24"/>
          <w:szCs w:val="24"/>
        </w:rPr>
        <w:t>:</w:t>
      </w:r>
      <w:r w:rsidRPr="00C62B83">
        <w:rPr>
          <w:rFonts w:ascii="Book Antiqua" w:eastAsia="SimSun" w:hAnsi="Book Antiqua" w:cs="SimSun"/>
          <w:bCs/>
          <w:sz w:val="24"/>
          <w:szCs w:val="24"/>
        </w:rPr>
        <w:t xml:space="preserve"> </w:t>
      </w:r>
      <w:r w:rsidRPr="00C62B83">
        <w:rPr>
          <w:rFonts w:ascii="Book Antiqua" w:eastAsia="SimSun" w:hAnsi="Book Antiqua" w:cs="SimSun"/>
          <w:bCs/>
          <w:caps/>
          <w:sz w:val="24"/>
          <w:szCs w:val="24"/>
        </w:rPr>
        <w:t>n</w:t>
      </w:r>
      <w:r w:rsidRPr="00C62B83">
        <w:rPr>
          <w:rFonts w:ascii="Book Antiqua" w:eastAsia="SimSun" w:hAnsi="Book Antiqua" w:cs="SimSun"/>
          <w:bCs/>
          <w:sz w:val="24"/>
          <w:szCs w:val="24"/>
        </w:rPr>
        <w:t>on-alcoholic fatty liver disease.</w:t>
      </w:r>
    </w:p>
    <w:p w:rsidR="001F0C45" w:rsidRDefault="001F0C45" w:rsidP="00116763">
      <w:pPr>
        <w:widowControl/>
        <w:snapToGrid w:val="0"/>
        <w:spacing w:line="360" w:lineRule="auto"/>
        <w:jc w:val="left"/>
        <w:rPr>
          <w:rFonts w:ascii="Book Antiqua" w:hAnsi="Book Antiqua"/>
          <w:sz w:val="24"/>
          <w:szCs w:val="24"/>
        </w:rPr>
      </w:pPr>
      <w:r>
        <w:rPr>
          <w:rFonts w:ascii="Book Antiqua" w:hAnsi="Book Antiqua"/>
        </w:rPr>
        <w:br w:type="page"/>
      </w:r>
    </w:p>
    <w:p w:rsidR="00475908" w:rsidRPr="001F0C45" w:rsidRDefault="00475908" w:rsidP="00116763">
      <w:pPr>
        <w:pStyle w:val="Pa17"/>
        <w:snapToGrid w:val="0"/>
        <w:spacing w:line="360" w:lineRule="auto"/>
        <w:jc w:val="both"/>
        <w:rPr>
          <w:rFonts w:ascii="Book Antiqua" w:eastAsia="SimSun" w:hAnsi="Book Antiqua" w:cs="SimSun"/>
          <w:b/>
          <w:bCs/>
          <w:kern w:val="2"/>
        </w:rPr>
      </w:pPr>
      <w:r w:rsidRPr="001F0C45">
        <w:rPr>
          <w:rFonts w:ascii="Book Antiqua" w:eastAsia="SimSun" w:hAnsi="Book Antiqua" w:cs="SimSun"/>
          <w:b/>
          <w:bCs/>
          <w:kern w:val="2"/>
        </w:rPr>
        <w:lastRenderedPageBreak/>
        <w:t>Table 3</w:t>
      </w:r>
      <w:r w:rsidR="001F0C45" w:rsidRPr="001F0C45">
        <w:rPr>
          <w:rFonts w:ascii="Book Antiqua" w:eastAsia="SimSun" w:hAnsi="Book Antiqua" w:cs="SimSun" w:hint="eastAsia"/>
          <w:b/>
          <w:bCs/>
          <w:kern w:val="2"/>
        </w:rPr>
        <w:t xml:space="preserve"> </w:t>
      </w:r>
      <w:r w:rsidRPr="001F0C45">
        <w:rPr>
          <w:rFonts w:ascii="Book Antiqua" w:eastAsia="SimSun" w:hAnsi="Book Antiqua" w:cs="SimSun"/>
          <w:b/>
          <w:bCs/>
          <w:kern w:val="2"/>
        </w:rPr>
        <w:t xml:space="preserve">Clinical </w:t>
      </w:r>
      <w:r w:rsidR="001F0C45" w:rsidRPr="001F0C45">
        <w:rPr>
          <w:rFonts w:ascii="Book Antiqua" w:eastAsia="SimSun" w:hAnsi="Book Antiqua" w:cs="SimSun"/>
          <w:b/>
          <w:bCs/>
          <w:kern w:val="2"/>
        </w:rPr>
        <w:t>f</w:t>
      </w:r>
      <w:r w:rsidRPr="001F0C45">
        <w:rPr>
          <w:rFonts w:ascii="Book Antiqua" w:eastAsia="SimSun" w:hAnsi="Book Antiqua" w:cs="SimSun"/>
          <w:b/>
          <w:bCs/>
          <w:kern w:val="2"/>
        </w:rPr>
        <w:t xml:space="preserve">eatures of </w:t>
      </w:r>
      <w:r w:rsidR="001F0C45" w:rsidRPr="001F0C45">
        <w:rPr>
          <w:rFonts w:ascii="Book Antiqua" w:eastAsia="SimSun" w:hAnsi="Book Antiqua" w:cs="SimSun"/>
          <w:b/>
          <w:bCs/>
          <w:kern w:val="2"/>
        </w:rPr>
        <w:t>non-alcoholic fatty liver disease</w:t>
      </w:r>
      <w:r w:rsidRPr="001F0C45">
        <w:rPr>
          <w:rFonts w:ascii="Book Antiqua" w:eastAsia="SimSun" w:hAnsi="Book Antiqua" w:cs="SimSun"/>
          <w:b/>
          <w:bCs/>
          <w:kern w:val="2"/>
        </w:rPr>
        <w:t xml:space="preserve"> </w:t>
      </w:r>
      <w:r w:rsidR="001F0C45" w:rsidRPr="001F0C45">
        <w:rPr>
          <w:rFonts w:ascii="Book Antiqua" w:eastAsia="SimSun" w:hAnsi="Book Antiqua" w:cs="SimSun"/>
          <w:b/>
          <w:bCs/>
          <w:kern w:val="2"/>
        </w:rPr>
        <w:t>p</w:t>
      </w:r>
      <w:r w:rsidRPr="001F0C45">
        <w:rPr>
          <w:rFonts w:ascii="Book Antiqua" w:eastAsia="SimSun" w:hAnsi="Book Antiqua" w:cs="SimSun"/>
          <w:b/>
          <w:bCs/>
          <w:kern w:val="2"/>
        </w:rPr>
        <w:t xml:space="preserve">atients </w:t>
      </w:r>
      <w:r w:rsidR="001F0C45" w:rsidRPr="001F0C45">
        <w:rPr>
          <w:rFonts w:ascii="Book Antiqua" w:eastAsia="SimSun" w:hAnsi="Book Antiqua" w:cs="SimSun"/>
          <w:b/>
          <w:bCs/>
          <w:kern w:val="2"/>
        </w:rPr>
        <w:t>h</w:t>
      </w:r>
      <w:r w:rsidRPr="001F0C45">
        <w:rPr>
          <w:rFonts w:ascii="Book Antiqua" w:eastAsia="SimSun" w:hAnsi="Book Antiqua" w:cs="SimSun"/>
          <w:b/>
          <w:bCs/>
          <w:kern w:val="2"/>
        </w:rPr>
        <w:t xml:space="preserve">arboring </w:t>
      </w:r>
      <w:r w:rsidR="001F0C45" w:rsidRPr="001F0C45">
        <w:rPr>
          <w:rFonts w:ascii="Book Antiqua" w:eastAsia="SimSun" w:hAnsi="Book Antiqua" w:cs="SimSun"/>
          <w:b/>
          <w:bCs/>
          <w:kern w:val="2"/>
        </w:rPr>
        <w:t>s</w:t>
      </w:r>
      <w:r w:rsidRPr="001F0C45">
        <w:rPr>
          <w:rFonts w:ascii="Book Antiqua" w:eastAsia="SimSun" w:hAnsi="Book Antiqua" w:cs="SimSun"/>
          <w:b/>
          <w:bCs/>
          <w:kern w:val="2"/>
        </w:rPr>
        <w:t xml:space="preserve">ignificant </w:t>
      </w:r>
      <w:r w:rsidR="001F0C45" w:rsidRPr="001F0C45">
        <w:rPr>
          <w:rFonts w:ascii="Book Antiqua" w:eastAsia="SimSun" w:hAnsi="Book Antiqua" w:cs="SimSun"/>
          <w:b/>
          <w:bCs/>
          <w:kern w:val="2"/>
        </w:rPr>
        <w:t>k</w:t>
      </w:r>
      <w:r w:rsidRPr="001F0C45">
        <w:rPr>
          <w:rFonts w:ascii="Book Antiqua" w:eastAsia="SimSun" w:hAnsi="Book Antiqua" w:cs="SimSun"/>
          <w:b/>
          <w:bCs/>
          <w:kern w:val="2"/>
        </w:rPr>
        <w:t xml:space="preserve">eratin </w:t>
      </w:r>
      <w:r w:rsidR="001F0C45" w:rsidRPr="001F0C45">
        <w:rPr>
          <w:rFonts w:ascii="Book Antiqua" w:eastAsia="SimSun" w:hAnsi="Book Antiqua" w:cs="SimSun"/>
          <w:b/>
          <w:bCs/>
          <w:kern w:val="2"/>
        </w:rPr>
        <w:t>variants</w:t>
      </w:r>
    </w:p>
    <w:tbl>
      <w:tblPr>
        <w:tblW w:w="9145" w:type="dxa"/>
        <w:tblInd w:w="2" w:type="dxa"/>
        <w:tblBorders>
          <w:top w:val="single" w:sz="8" w:space="0" w:color="auto"/>
          <w:bottom w:val="single" w:sz="8" w:space="0" w:color="auto"/>
        </w:tblBorders>
        <w:tblLayout w:type="fixed"/>
        <w:tblLook w:val="00A0" w:firstRow="1" w:lastRow="0" w:firstColumn="1" w:lastColumn="0" w:noHBand="0" w:noVBand="0"/>
      </w:tblPr>
      <w:tblGrid>
        <w:gridCol w:w="3418"/>
        <w:gridCol w:w="1933"/>
        <w:gridCol w:w="1843"/>
        <w:gridCol w:w="1951"/>
      </w:tblGrid>
      <w:tr w:rsidR="00467831" w:rsidRPr="00D71E8C" w:rsidTr="00867288">
        <w:trPr>
          <w:trHeight w:val="437"/>
        </w:trPr>
        <w:tc>
          <w:tcPr>
            <w:tcW w:w="3418" w:type="dxa"/>
            <w:vMerge w:val="restart"/>
            <w:tcBorders>
              <w:top w:val="single" w:sz="8" w:space="0" w:color="auto"/>
              <w:bottom w:val="nil"/>
            </w:tcBorders>
          </w:tcPr>
          <w:p w:rsidR="00475908" w:rsidRPr="00D71E8C" w:rsidRDefault="00475908" w:rsidP="00116763">
            <w:pPr>
              <w:tabs>
                <w:tab w:val="center" w:pos="1386"/>
              </w:tabs>
              <w:snapToGrid w:val="0"/>
              <w:spacing w:line="360" w:lineRule="auto"/>
              <w:rPr>
                <w:rFonts w:ascii="Book Antiqua" w:hAnsi="Book Antiqua"/>
                <w:b/>
                <w:bCs/>
                <w:sz w:val="24"/>
                <w:szCs w:val="24"/>
              </w:rPr>
            </w:pPr>
            <w:r w:rsidRPr="00D71E8C">
              <w:rPr>
                <w:rFonts w:ascii="Book Antiqua" w:hAnsi="Book Antiqua"/>
                <w:b/>
                <w:bCs/>
                <w:sz w:val="24"/>
                <w:szCs w:val="24"/>
              </w:rPr>
              <w:tab/>
            </w:r>
          </w:p>
        </w:tc>
        <w:tc>
          <w:tcPr>
            <w:tcW w:w="3776" w:type="dxa"/>
            <w:gridSpan w:val="2"/>
            <w:tcBorders>
              <w:top w:val="single" w:sz="8" w:space="0" w:color="auto"/>
              <w:bottom w:val="nil"/>
            </w:tcBorders>
          </w:tcPr>
          <w:p w:rsidR="00475908" w:rsidRPr="00D71E8C" w:rsidRDefault="00475908" w:rsidP="00116763">
            <w:pPr>
              <w:snapToGrid w:val="0"/>
              <w:spacing w:line="360" w:lineRule="auto"/>
              <w:jc w:val="center"/>
              <w:rPr>
                <w:rFonts w:ascii="Book Antiqua" w:hAnsi="Book Antiqua"/>
                <w:b/>
                <w:bCs/>
                <w:sz w:val="24"/>
                <w:szCs w:val="24"/>
              </w:rPr>
            </w:pPr>
            <w:r w:rsidRPr="00D71E8C">
              <w:rPr>
                <w:rFonts w:ascii="Book Antiqua" w:hAnsi="Book Antiqua"/>
                <w:b/>
                <w:bCs/>
                <w:sz w:val="24"/>
                <w:szCs w:val="24"/>
              </w:rPr>
              <w:t xml:space="preserve">Keratin </w:t>
            </w:r>
            <w:r w:rsidR="00D47DA3" w:rsidRPr="00D71E8C">
              <w:rPr>
                <w:rFonts w:ascii="Book Antiqua" w:hAnsi="Book Antiqua"/>
                <w:b/>
                <w:bCs/>
                <w:sz w:val="24"/>
                <w:szCs w:val="24"/>
              </w:rPr>
              <w:t>v</w:t>
            </w:r>
            <w:r w:rsidRPr="00D71E8C">
              <w:rPr>
                <w:rFonts w:ascii="Book Antiqua" w:hAnsi="Book Antiqua"/>
                <w:b/>
                <w:bCs/>
                <w:sz w:val="24"/>
                <w:szCs w:val="24"/>
              </w:rPr>
              <w:t xml:space="preserve">ariants </w:t>
            </w:r>
            <w:r w:rsidR="00D47DA3" w:rsidRPr="00D71E8C">
              <w:rPr>
                <w:rFonts w:ascii="Book Antiqua" w:hAnsi="Book Antiqua"/>
                <w:b/>
                <w:bCs/>
                <w:sz w:val="24"/>
                <w:szCs w:val="24"/>
              </w:rPr>
              <w:t>c</w:t>
            </w:r>
            <w:r w:rsidRPr="00D71E8C">
              <w:rPr>
                <w:rFonts w:ascii="Book Antiqua" w:hAnsi="Book Antiqua"/>
                <w:b/>
                <w:bCs/>
                <w:sz w:val="24"/>
                <w:szCs w:val="24"/>
              </w:rPr>
              <w:t>arriers</w:t>
            </w:r>
          </w:p>
        </w:tc>
        <w:tc>
          <w:tcPr>
            <w:tcW w:w="1951" w:type="dxa"/>
            <w:vMerge w:val="restart"/>
            <w:tcBorders>
              <w:top w:val="single" w:sz="8" w:space="0" w:color="auto"/>
              <w:bottom w:val="nil"/>
            </w:tcBorders>
          </w:tcPr>
          <w:p w:rsidR="00475908" w:rsidRPr="00D71E8C" w:rsidRDefault="00475908" w:rsidP="00116763">
            <w:pPr>
              <w:snapToGrid w:val="0"/>
              <w:spacing w:line="360" w:lineRule="auto"/>
              <w:jc w:val="center"/>
              <w:rPr>
                <w:rFonts w:ascii="Book Antiqua" w:hAnsi="Book Antiqua"/>
                <w:b/>
                <w:bCs/>
                <w:iCs/>
                <w:sz w:val="24"/>
                <w:szCs w:val="24"/>
              </w:rPr>
            </w:pPr>
            <w:r w:rsidRPr="00D71E8C">
              <w:rPr>
                <w:rFonts w:ascii="Book Antiqua" w:hAnsi="Book Antiqua"/>
                <w:b/>
                <w:bCs/>
                <w:i/>
                <w:iCs/>
                <w:sz w:val="24"/>
                <w:szCs w:val="24"/>
              </w:rPr>
              <w:t xml:space="preserve">P </w:t>
            </w:r>
            <w:r w:rsidR="00D47DA3" w:rsidRPr="00D71E8C">
              <w:rPr>
                <w:rFonts w:ascii="Book Antiqua" w:hAnsi="Book Antiqua"/>
                <w:b/>
                <w:bCs/>
                <w:iCs/>
                <w:sz w:val="24"/>
                <w:szCs w:val="24"/>
              </w:rPr>
              <w:t>v</w:t>
            </w:r>
            <w:r w:rsidRPr="00D71E8C">
              <w:rPr>
                <w:rFonts w:ascii="Book Antiqua" w:hAnsi="Book Antiqua"/>
                <w:b/>
                <w:bCs/>
                <w:iCs/>
                <w:sz w:val="24"/>
                <w:szCs w:val="24"/>
              </w:rPr>
              <w:t>alue</w:t>
            </w:r>
          </w:p>
        </w:tc>
      </w:tr>
      <w:tr w:rsidR="00467831" w:rsidRPr="00D71E8C" w:rsidTr="00867288">
        <w:trPr>
          <w:trHeight w:val="38"/>
        </w:trPr>
        <w:tc>
          <w:tcPr>
            <w:tcW w:w="3418" w:type="dxa"/>
            <w:vMerge/>
            <w:tcBorders>
              <w:top w:val="nil"/>
              <w:bottom w:val="single" w:sz="8" w:space="0" w:color="auto"/>
            </w:tcBorders>
          </w:tcPr>
          <w:p w:rsidR="00475908" w:rsidRPr="00D71E8C" w:rsidRDefault="00475908" w:rsidP="00116763">
            <w:pPr>
              <w:tabs>
                <w:tab w:val="center" w:pos="1386"/>
              </w:tabs>
              <w:snapToGrid w:val="0"/>
              <w:spacing w:line="360" w:lineRule="auto"/>
              <w:rPr>
                <w:rFonts w:ascii="Book Antiqua" w:hAnsi="Book Antiqua"/>
                <w:b/>
                <w:bCs/>
                <w:sz w:val="24"/>
                <w:szCs w:val="24"/>
              </w:rPr>
            </w:pPr>
          </w:p>
        </w:tc>
        <w:tc>
          <w:tcPr>
            <w:tcW w:w="1933" w:type="dxa"/>
            <w:tcBorders>
              <w:top w:val="nil"/>
              <w:bottom w:val="single" w:sz="8" w:space="0" w:color="auto"/>
            </w:tcBorders>
          </w:tcPr>
          <w:p w:rsidR="00475908" w:rsidRPr="00D71E8C" w:rsidRDefault="00475908" w:rsidP="00116763">
            <w:pPr>
              <w:snapToGrid w:val="0"/>
              <w:spacing w:line="360" w:lineRule="auto"/>
              <w:jc w:val="center"/>
              <w:rPr>
                <w:rFonts w:ascii="Book Antiqua" w:eastAsia="FranklinGothic-DemiCnd" w:hAnsi="Book Antiqua" w:cs="FranklinGothic-DemiCnd"/>
                <w:b/>
                <w:bCs/>
                <w:kern w:val="0"/>
                <w:sz w:val="24"/>
                <w:szCs w:val="24"/>
              </w:rPr>
            </w:pPr>
            <w:r w:rsidRPr="00D71E8C">
              <w:rPr>
                <w:rFonts w:ascii="Book Antiqua" w:hAnsi="Book Antiqua"/>
                <w:b/>
                <w:bCs/>
                <w:sz w:val="24"/>
                <w:szCs w:val="24"/>
              </w:rPr>
              <w:t>No(</w:t>
            </w:r>
            <w:r w:rsidR="00D47DA3" w:rsidRPr="00D47DA3">
              <w:rPr>
                <w:rFonts w:ascii="Book Antiqua" w:hAnsi="Book Antiqua"/>
                <w:b/>
                <w:bCs/>
                <w:i/>
                <w:sz w:val="24"/>
                <w:szCs w:val="24"/>
              </w:rPr>
              <w:t>n</w:t>
            </w:r>
            <w:r w:rsidR="00D47DA3" w:rsidRPr="00D71E8C">
              <w:rPr>
                <w:rFonts w:ascii="Book Antiqua" w:hAnsi="Book Antiqua"/>
                <w:b/>
                <w:bCs/>
                <w:sz w:val="24"/>
                <w:szCs w:val="24"/>
              </w:rPr>
              <w:t xml:space="preserve"> </w:t>
            </w:r>
            <w:r w:rsidRPr="00D71E8C">
              <w:rPr>
                <w:rFonts w:ascii="Book Antiqua" w:hAnsi="Book Antiqua"/>
                <w:b/>
                <w:bCs/>
                <w:sz w:val="24"/>
                <w:szCs w:val="24"/>
              </w:rPr>
              <w:t>=</w:t>
            </w:r>
            <w:r w:rsidR="00D47DA3">
              <w:rPr>
                <w:rFonts w:ascii="Book Antiqua" w:hAnsi="Book Antiqua" w:hint="eastAsia"/>
                <w:b/>
                <w:bCs/>
                <w:sz w:val="24"/>
                <w:szCs w:val="24"/>
              </w:rPr>
              <w:t xml:space="preserve"> </w:t>
            </w:r>
            <w:r w:rsidRPr="00D71E8C">
              <w:rPr>
                <w:rFonts w:ascii="Book Antiqua" w:hAnsi="Book Antiqua"/>
                <w:b/>
                <w:bCs/>
                <w:sz w:val="24"/>
                <w:szCs w:val="24"/>
              </w:rPr>
              <w:t>190)</w:t>
            </w:r>
          </w:p>
        </w:tc>
        <w:tc>
          <w:tcPr>
            <w:tcW w:w="1843" w:type="dxa"/>
            <w:tcBorders>
              <w:top w:val="nil"/>
              <w:bottom w:val="single" w:sz="8" w:space="0" w:color="auto"/>
            </w:tcBorders>
          </w:tcPr>
          <w:p w:rsidR="00475908" w:rsidRPr="00D71E8C" w:rsidRDefault="00475908" w:rsidP="00116763">
            <w:pPr>
              <w:snapToGrid w:val="0"/>
              <w:spacing w:line="360" w:lineRule="auto"/>
              <w:jc w:val="center"/>
              <w:rPr>
                <w:rFonts w:ascii="Book Antiqua" w:hAnsi="Book Antiqua" w:cs="SimSun"/>
                <w:b/>
                <w:bCs/>
                <w:sz w:val="24"/>
                <w:szCs w:val="24"/>
              </w:rPr>
            </w:pPr>
            <w:r w:rsidRPr="00D71E8C">
              <w:rPr>
                <w:rFonts w:ascii="Book Antiqua" w:hAnsi="Book Antiqua"/>
                <w:b/>
                <w:bCs/>
                <w:sz w:val="24"/>
                <w:szCs w:val="24"/>
              </w:rPr>
              <w:t>Yes</w:t>
            </w:r>
            <w:r w:rsidR="00D47DA3">
              <w:rPr>
                <w:rFonts w:ascii="Book Antiqua" w:hAnsi="Book Antiqua" w:hint="eastAsia"/>
                <w:b/>
                <w:bCs/>
                <w:sz w:val="24"/>
                <w:szCs w:val="24"/>
              </w:rPr>
              <w:t xml:space="preserve"> </w:t>
            </w:r>
            <w:r w:rsidRPr="00D71E8C">
              <w:rPr>
                <w:rFonts w:ascii="Book Antiqua" w:hAnsi="Book Antiqua"/>
                <w:b/>
                <w:bCs/>
                <w:sz w:val="24"/>
                <w:szCs w:val="24"/>
              </w:rPr>
              <w:t>(</w:t>
            </w:r>
            <w:r w:rsidRPr="00D47DA3">
              <w:rPr>
                <w:rFonts w:ascii="Book Antiqua" w:hAnsi="Book Antiqua"/>
                <w:b/>
                <w:bCs/>
                <w:i/>
                <w:sz w:val="24"/>
                <w:szCs w:val="24"/>
              </w:rPr>
              <w:t>n</w:t>
            </w:r>
            <w:r w:rsidR="00D47DA3">
              <w:rPr>
                <w:rFonts w:ascii="Book Antiqua" w:hAnsi="Book Antiqua" w:hint="eastAsia"/>
                <w:b/>
                <w:bCs/>
                <w:sz w:val="24"/>
                <w:szCs w:val="24"/>
              </w:rPr>
              <w:t xml:space="preserve"> </w:t>
            </w:r>
            <w:r w:rsidRPr="00D71E8C">
              <w:rPr>
                <w:rFonts w:ascii="Book Antiqua" w:hAnsi="Book Antiqua"/>
                <w:b/>
                <w:bCs/>
                <w:sz w:val="24"/>
                <w:szCs w:val="24"/>
              </w:rPr>
              <w:t>=</w:t>
            </w:r>
            <w:r w:rsidR="00D47DA3">
              <w:rPr>
                <w:rFonts w:ascii="Book Antiqua" w:hAnsi="Book Antiqua" w:hint="eastAsia"/>
                <w:b/>
                <w:bCs/>
                <w:sz w:val="24"/>
                <w:szCs w:val="24"/>
              </w:rPr>
              <w:t xml:space="preserve"> </w:t>
            </w:r>
            <w:r w:rsidRPr="00D71E8C">
              <w:rPr>
                <w:rFonts w:ascii="Book Antiqua" w:hAnsi="Book Antiqua"/>
                <w:b/>
                <w:bCs/>
                <w:sz w:val="24"/>
                <w:szCs w:val="24"/>
              </w:rPr>
              <w:t>10)</w:t>
            </w:r>
          </w:p>
        </w:tc>
        <w:tc>
          <w:tcPr>
            <w:tcW w:w="1951" w:type="dxa"/>
            <w:vMerge/>
            <w:tcBorders>
              <w:top w:val="nil"/>
              <w:bottom w:val="single" w:sz="8" w:space="0" w:color="auto"/>
            </w:tcBorders>
          </w:tcPr>
          <w:p w:rsidR="00475908" w:rsidRPr="00D71E8C" w:rsidRDefault="00475908" w:rsidP="00116763">
            <w:pPr>
              <w:snapToGrid w:val="0"/>
              <w:spacing w:line="360" w:lineRule="auto"/>
              <w:jc w:val="center"/>
              <w:rPr>
                <w:rFonts w:ascii="Book Antiqua" w:hAnsi="Book Antiqua"/>
                <w:b/>
                <w:bCs/>
                <w:i/>
                <w:iCs/>
                <w:sz w:val="24"/>
                <w:szCs w:val="24"/>
              </w:rPr>
            </w:pPr>
          </w:p>
        </w:tc>
      </w:tr>
      <w:tr w:rsidR="00467831" w:rsidRPr="00D71E8C" w:rsidTr="00867288">
        <w:trPr>
          <w:trHeight w:val="354"/>
        </w:trPr>
        <w:tc>
          <w:tcPr>
            <w:tcW w:w="3418" w:type="dxa"/>
            <w:tcBorders>
              <w:top w:val="single" w:sz="8" w:space="0" w:color="auto"/>
            </w:tcBorders>
          </w:tcPr>
          <w:p w:rsidR="00475908" w:rsidRPr="00D47DA3" w:rsidRDefault="00475908" w:rsidP="00116763">
            <w:pPr>
              <w:snapToGrid w:val="0"/>
              <w:spacing w:line="360" w:lineRule="auto"/>
              <w:rPr>
                <w:rFonts w:ascii="Book Antiqua" w:hAnsi="Book Antiqua"/>
                <w:bCs/>
                <w:sz w:val="24"/>
                <w:szCs w:val="24"/>
              </w:rPr>
            </w:pPr>
            <w:r w:rsidRPr="00D47DA3">
              <w:rPr>
                <w:rFonts w:ascii="Book Antiqua" w:hAnsi="Book Antiqua" w:cs="SimSun"/>
                <w:bCs/>
                <w:sz w:val="24"/>
                <w:szCs w:val="24"/>
              </w:rPr>
              <w:t xml:space="preserve">Sex </w:t>
            </w:r>
            <w:r w:rsidRPr="00D47DA3">
              <w:rPr>
                <w:rFonts w:ascii="Book Antiqua" w:hAnsi="Book Antiqua"/>
                <w:bCs/>
                <w:sz w:val="24"/>
                <w:szCs w:val="24"/>
              </w:rPr>
              <w:t>(Male</w:t>
            </w:r>
            <w:r w:rsidRPr="00D47DA3">
              <w:rPr>
                <w:rFonts w:ascii="Book Antiqua" w:hAnsi="Book Antiqua" w:cs="SimSun"/>
                <w:bCs/>
                <w:sz w:val="24"/>
                <w:szCs w:val="24"/>
              </w:rPr>
              <w:t xml:space="preserve">, </w:t>
            </w:r>
            <w:r w:rsidRPr="00D47DA3">
              <w:rPr>
                <w:rFonts w:ascii="Book Antiqua" w:hAnsi="Book Antiqua"/>
                <w:bCs/>
                <w:sz w:val="24"/>
                <w:szCs w:val="24"/>
              </w:rPr>
              <w:t>%)</w:t>
            </w:r>
          </w:p>
        </w:tc>
        <w:tc>
          <w:tcPr>
            <w:tcW w:w="1933" w:type="dxa"/>
            <w:tcBorders>
              <w:top w:val="single" w:sz="8" w:space="0" w:color="auto"/>
            </w:tcBorders>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155</w:t>
            </w:r>
            <w:r w:rsidR="00D47DA3">
              <w:rPr>
                <w:rFonts w:ascii="Book Antiqua" w:hAnsi="Book Antiqua" w:hint="eastAsia"/>
                <w:sz w:val="24"/>
                <w:szCs w:val="24"/>
              </w:rPr>
              <w:t xml:space="preserve"> (</w:t>
            </w:r>
            <w:r w:rsidR="00D47DA3" w:rsidRPr="00D71E8C">
              <w:rPr>
                <w:rFonts w:ascii="Book Antiqua" w:hAnsi="Book Antiqua"/>
                <w:sz w:val="24"/>
                <w:szCs w:val="24"/>
              </w:rPr>
              <w:t>81.58</w:t>
            </w:r>
            <w:r w:rsidR="00D47DA3">
              <w:rPr>
                <w:rFonts w:ascii="Book Antiqua" w:hAnsi="Book Antiqua" w:hint="eastAsia"/>
                <w:sz w:val="24"/>
                <w:szCs w:val="24"/>
              </w:rPr>
              <w:t>)</w:t>
            </w:r>
          </w:p>
        </w:tc>
        <w:tc>
          <w:tcPr>
            <w:tcW w:w="1843" w:type="dxa"/>
            <w:tcBorders>
              <w:top w:val="single" w:sz="8" w:space="0" w:color="auto"/>
            </w:tcBorders>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9</w:t>
            </w:r>
            <w:r w:rsidR="00D47DA3">
              <w:rPr>
                <w:rFonts w:ascii="Book Antiqua" w:hAnsi="Book Antiqua" w:hint="eastAsia"/>
                <w:sz w:val="24"/>
                <w:szCs w:val="24"/>
              </w:rPr>
              <w:t xml:space="preserve"> (</w:t>
            </w:r>
            <w:r w:rsidR="00D47DA3" w:rsidRPr="00D71E8C">
              <w:rPr>
                <w:rFonts w:ascii="Book Antiqua" w:hAnsi="Book Antiqua"/>
                <w:sz w:val="24"/>
                <w:szCs w:val="24"/>
              </w:rPr>
              <w:t>90.00</w:t>
            </w:r>
            <w:r w:rsidR="00D47DA3">
              <w:rPr>
                <w:rFonts w:ascii="Book Antiqua" w:hAnsi="Book Antiqua" w:hint="eastAsia"/>
                <w:sz w:val="24"/>
                <w:szCs w:val="24"/>
              </w:rPr>
              <w:t>)</w:t>
            </w:r>
          </w:p>
        </w:tc>
        <w:tc>
          <w:tcPr>
            <w:tcW w:w="1951" w:type="dxa"/>
            <w:tcBorders>
              <w:top w:val="single" w:sz="8" w:space="0" w:color="auto"/>
            </w:tcBorders>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0.436</w:t>
            </w:r>
          </w:p>
        </w:tc>
      </w:tr>
      <w:tr w:rsidR="00467831" w:rsidRPr="00D71E8C" w:rsidTr="00867288">
        <w:trPr>
          <w:trHeight w:val="354"/>
        </w:trPr>
        <w:tc>
          <w:tcPr>
            <w:tcW w:w="3418" w:type="dxa"/>
          </w:tcPr>
          <w:p w:rsidR="00475908" w:rsidRPr="00D47DA3" w:rsidRDefault="00D47DA3" w:rsidP="00116763">
            <w:pPr>
              <w:snapToGrid w:val="0"/>
              <w:spacing w:line="360" w:lineRule="auto"/>
              <w:rPr>
                <w:rFonts w:ascii="Book Antiqua" w:hAnsi="Book Antiqua" w:cs="SimSun"/>
                <w:bCs/>
                <w:sz w:val="24"/>
                <w:szCs w:val="24"/>
              </w:rPr>
            </w:pPr>
            <w:r>
              <w:rPr>
                <w:rFonts w:ascii="Book Antiqua" w:hAnsi="Book Antiqua" w:cs="SimSun"/>
                <w:bCs/>
                <w:sz w:val="24"/>
                <w:szCs w:val="24"/>
              </w:rPr>
              <w:t>Age (y</w:t>
            </w:r>
            <w:r w:rsidR="00475908" w:rsidRPr="00D47DA3">
              <w:rPr>
                <w:rFonts w:ascii="Book Antiqua" w:hAnsi="Book Antiqua" w:cs="SimSun"/>
                <w:bCs/>
                <w:sz w:val="24"/>
                <w:szCs w:val="24"/>
              </w:rPr>
              <w:t>r)</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40.75</w:t>
            </w:r>
            <w:r w:rsidR="00C62B83">
              <w:rPr>
                <w:rFonts w:ascii="Book Antiqua" w:hAnsi="Book Antiqua"/>
                <w:sz w:val="24"/>
                <w:szCs w:val="24"/>
              </w:rPr>
              <w:t xml:space="preserve"> ± </w:t>
            </w:r>
            <w:r w:rsidRPr="00D71E8C">
              <w:rPr>
                <w:rFonts w:ascii="Book Antiqua" w:hAnsi="Book Antiqua"/>
                <w:sz w:val="24"/>
                <w:szCs w:val="24"/>
              </w:rPr>
              <w:t>9.87</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42.60</w:t>
            </w:r>
            <w:r w:rsidR="00C62B83">
              <w:rPr>
                <w:rFonts w:ascii="Book Antiqua" w:hAnsi="Book Antiqua"/>
                <w:sz w:val="24"/>
                <w:szCs w:val="24"/>
              </w:rPr>
              <w:t xml:space="preserve"> ± </w:t>
            </w:r>
            <w:r w:rsidRPr="00D71E8C">
              <w:rPr>
                <w:rFonts w:ascii="Book Antiqua" w:hAnsi="Book Antiqua"/>
                <w:sz w:val="24"/>
                <w:szCs w:val="24"/>
              </w:rPr>
              <w:t>10.63</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0.603</w:t>
            </w:r>
          </w:p>
        </w:tc>
      </w:tr>
      <w:tr w:rsidR="00467831" w:rsidRPr="00D71E8C" w:rsidTr="00867288">
        <w:trPr>
          <w:trHeight w:val="354"/>
        </w:trPr>
        <w:tc>
          <w:tcPr>
            <w:tcW w:w="3418" w:type="dxa"/>
          </w:tcPr>
          <w:p w:rsidR="00475908" w:rsidRPr="00D47DA3" w:rsidRDefault="00475908" w:rsidP="00116763">
            <w:pPr>
              <w:pStyle w:val="HTMLPreformatted"/>
              <w:snapToGrid w:val="0"/>
              <w:spacing w:line="360" w:lineRule="auto"/>
              <w:jc w:val="both"/>
              <w:rPr>
                <w:rFonts w:ascii="Book Antiqua" w:eastAsiaTheme="minorEastAsia" w:hAnsi="Book Antiqua"/>
                <w:bCs/>
                <w:kern w:val="2"/>
              </w:rPr>
            </w:pPr>
            <w:r w:rsidRPr="00D47DA3">
              <w:rPr>
                <w:rFonts w:ascii="Book Antiqua" w:eastAsiaTheme="minorEastAsia" w:hAnsi="Book Antiqua"/>
                <w:bCs/>
                <w:kern w:val="2"/>
              </w:rPr>
              <w:t>Diastolic pressure(mmHg)</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82.67</w:t>
            </w:r>
            <w:r w:rsidR="00C62B83">
              <w:rPr>
                <w:rFonts w:ascii="Book Antiqua" w:hAnsi="Book Antiqua"/>
                <w:sz w:val="24"/>
                <w:szCs w:val="24"/>
              </w:rPr>
              <w:t xml:space="preserve"> ± </w:t>
            </w:r>
            <w:r w:rsidRPr="00D71E8C">
              <w:rPr>
                <w:rFonts w:ascii="Book Antiqua" w:hAnsi="Book Antiqua"/>
                <w:sz w:val="24"/>
                <w:szCs w:val="24"/>
              </w:rPr>
              <w:t>10.47</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85.80</w:t>
            </w:r>
            <w:r w:rsidR="00C62B83">
              <w:rPr>
                <w:rFonts w:ascii="Book Antiqua" w:hAnsi="Book Antiqua"/>
                <w:sz w:val="24"/>
                <w:szCs w:val="24"/>
              </w:rPr>
              <w:t xml:space="preserve"> ± </w:t>
            </w:r>
            <w:r w:rsidRPr="00D71E8C">
              <w:rPr>
                <w:rFonts w:ascii="Book Antiqua" w:hAnsi="Book Antiqua"/>
                <w:sz w:val="24"/>
                <w:szCs w:val="24"/>
              </w:rPr>
              <w:t>9.38</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0.330</w:t>
            </w:r>
          </w:p>
        </w:tc>
      </w:tr>
      <w:tr w:rsidR="00467831" w:rsidRPr="00D71E8C" w:rsidTr="00867288">
        <w:trPr>
          <w:trHeight w:val="354"/>
        </w:trPr>
        <w:tc>
          <w:tcPr>
            <w:tcW w:w="3418" w:type="dxa"/>
          </w:tcPr>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Systolic pressure(</w:t>
            </w:r>
            <w:r w:rsidRPr="00D47DA3">
              <w:rPr>
                <w:rFonts w:ascii="Book Antiqua" w:hAnsi="Book Antiqua"/>
                <w:bCs/>
                <w:sz w:val="24"/>
                <w:szCs w:val="24"/>
              </w:rPr>
              <w:t>mmHg</w:t>
            </w:r>
            <w:r w:rsidRPr="00D47DA3">
              <w:rPr>
                <w:rFonts w:ascii="Book Antiqua" w:hAnsi="Book Antiqua" w:cs="SimSun"/>
                <w:bCs/>
                <w:sz w:val="24"/>
                <w:szCs w:val="24"/>
              </w:rPr>
              <w:t>)</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130.79</w:t>
            </w:r>
            <w:r w:rsidR="00C62B83">
              <w:rPr>
                <w:rFonts w:ascii="Book Antiqua" w:hAnsi="Book Antiqua"/>
                <w:sz w:val="24"/>
                <w:szCs w:val="24"/>
              </w:rPr>
              <w:t xml:space="preserve"> ± </w:t>
            </w:r>
            <w:r w:rsidRPr="00D71E8C">
              <w:rPr>
                <w:rFonts w:ascii="Book Antiqua" w:hAnsi="Book Antiqua"/>
                <w:sz w:val="24"/>
                <w:szCs w:val="24"/>
              </w:rPr>
              <w:t>14.82</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134.20</w:t>
            </w:r>
            <w:r w:rsidR="00C62B83">
              <w:rPr>
                <w:rFonts w:ascii="Book Antiqua" w:hAnsi="Book Antiqua"/>
                <w:sz w:val="24"/>
                <w:szCs w:val="24"/>
              </w:rPr>
              <w:t xml:space="preserve"> ± </w:t>
            </w:r>
            <w:r w:rsidRPr="00D71E8C">
              <w:rPr>
                <w:rFonts w:ascii="Book Antiqua" w:hAnsi="Book Antiqua"/>
                <w:sz w:val="24"/>
                <w:szCs w:val="24"/>
              </w:rPr>
              <w:t>17.07</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0.550</w:t>
            </w:r>
          </w:p>
        </w:tc>
      </w:tr>
      <w:tr w:rsidR="00467831" w:rsidRPr="00D71E8C" w:rsidTr="00867288">
        <w:trPr>
          <w:trHeight w:val="354"/>
        </w:trPr>
        <w:tc>
          <w:tcPr>
            <w:tcW w:w="3418" w:type="dxa"/>
          </w:tcPr>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BMI (kg/m</w:t>
            </w:r>
            <w:r w:rsidRPr="00D47DA3">
              <w:rPr>
                <w:rFonts w:ascii="Book Antiqua" w:hAnsi="Book Antiqua" w:cs="SimSun"/>
                <w:bCs/>
                <w:sz w:val="24"/>
                <w:szCs w:val="24"/>
                <w:vertAlign w:val="superscript"/>
              </w:rPr>
              <w:t>2</w:t>
            </w:r>
            <w:r w:rsidRPr="00D47DA3">
              <w:rPr>
                <w:rFonts w:ascii="Book Antiqua" w:hAnsi="Book Antiqua" w:cs="SimSun"/>
                <w:bCs/>
                <w:sz w:val="24"/>
                <w:szCs w:val="24"/>
              </w:rPr>
              <w:t>)</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26.26</w:t>
            </w:r>
            <w:r w:rsidR="00C62B83">
              <w:rPr>
                <w:rFonts w:ascii="Book Antiqua" w:hAnsi="Book Antiqua"/>
                <w:sz w:val="24"/>
                <w:szCs w:val="24"/>
              </w:rPr>
              <w:t xml:space="preserve"> ± </w:t>
            </w:r>
            <w:r w:rsidRPr="00D71E8C">
              <w:rPr>
                <w:rFonts w:ascii="Book Antiqua" w:hAnsi="Book Antiqua"/>
                <w:sz w:val="24"/>
                <w:szCs w:val="24"/>
              </w:rPr>
              <w:t>2.91</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26.10</w:t>
            </w:r>
            <w:r w:rsidR="00C62B83">
              <w:rPr>
                <w:rFonts w:ascii="Book Antiqua" w:hAnsi="Book Antiqua"/>
                <w:sz w:val="24"/>
                <w:szCs w:val="24"/>
              </w:rPr>
              <w:t xml:space="preserve"> ± </w:t>
            </w:r>
            <w:r w:rsidRPr="00D71E8C">
              <w:rPr>
                <w:rFonts w:ascii="Book Antiqua" w:hAnsi="Book Antiqua"/>
                <w:sz w:val="24"/>
                <w:szCs w:val="24"/>
              </w:rPr>
              <w:t>3.09</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0.877</w:t>
            </w:r>
          </w:p>
        </w:tc>
      </w:tr>
      <w:tr w:rsidR="00467831" w:rsidRPr="00D71E8C" w:rsidTr="00867288">
        <w:trPr>
          <w:trHeight w:val="354"/>
        </w:trPr>
        <w:tc>
          <w:tcPr>
            <w:tcW w:w="3418" w:type="dxa"/>
            <w:vAlign w:val="center"/>
          </w:tcPr>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ALT (U/L)</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35.93</w:t>
            </w:r>
            <w:r w:rsidR="00C62B83">
              <w:rPr>
                <w:rFonts w:ascii="Book Antiqua" w:hAnsi="Book Antiqua"/>
                <w:sz w:val="24"/>
                <w:szCs w:val="24"/>
              </w:rPr>
              <w:t xml:space="preserve"> ± </w:t>
            </w:r>
            <w:r w:rsidRPr="00D71E8C">
              <w:rPr>
                <w:rFonts w:ascii="Book Antiqua" w:hAnsi="Book Antiqua"/>
                <w:sz w:val="24"/>
                <w:szCs w:val="24"/>
              </w:rPr>
              <w:t>18.35</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38.40</w:t>
            </w:r>
            <w:r w:rsidR="00C62B83">
              <w:rPr>
                <w:rFonts w:ascii="Book Antiqua" w:hAnsi="Book Antiqua"/>
                <w:sz w:val="24"/>
                <w:szCs w:val="24"/>
              </w:rPr>
              <w:t xml:space="preserve"> ± </w:t>
            </w:r>
            <w:r w:rsidRPr="00D71E8C">
              <w:rPr>
                <w:rFonts w:ascii="Book Antiqua" w:hAnsi="Book Antiqua"/>
                <w:sz w:val="24"/>
                <w:szCs w:val="24"/>
              </w:rPr>
              <w:t>25.30</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0.767</w:t>
            </w:r>
          </w:p>
        </w:tc>
      </w:tr>
      <w:tr w:rsidR="00467831" w:rsidRPr="00D71E8C" w:rsidTr="00867288">
        <w:trPr>
          <w:trHeight w:val="354"/>
        </w:trPr>
        <w:tc>
          <w:tcPr>
            <w:tcW w:w="3418" w:type="dxa"/>
            <w:vAlign w:val="center"/>
          </w:tcPr>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AST (U/L)</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34.03</w:t>
            </w:r>
            <w:r w:rsidR="00C62B83">
              <w:rPr>
                <w:rFonts w:ascii="Book Antiqua" w:hAnsi="Book Antiqua"/>
                <w:sz w:val="24"/>
                <w:szCs w:val="24"/>
              </w:rPr>
              <w:t xml:space="preserve"> ± </w:t>
            </w:r>
            <w:r w:rsidRPr="00D71E8C">
              <w:rPr>
                <w:rFonts w:ascii="Book Antiqua" w:hAnsi="Book Antiqua"/>
                <w:sz w:val="24"/>
                <w:szCs w:val="24"/>
              </w:rPr>
              <w:t>13.08</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30.40</w:t>
            </w:r>
            <w:r w:rsidR="00C62B83">
              <w:rPr>
                <w:rFonts w:ascii="Book Antiqua" w:hAnsi="Book Antiqua"/>
                <w:sz w:val="24"/>
                <w:szCs w:val="24"/>
              </w:rPr>
              <w:t xml:space="preserve"> ± </w:t>
            </w:r>
            <w:r w:rsidRPr="00D71E8C">
              <w:rPr>
                <w:rFonts w:ascii="Book Antiqua" w:hAnsi="Book Antiqua"/>
                <w:sz w:val="24"/>
                <w:szCs w:val="24"/>
              </w:rPr>
              <w:t>9.31</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0.265</w:t>
            </w:r>
          </w:p>
        </w:tc>
      </w:tr>
      <w:tr w:rsidR="00467831" w:rsidRPr="00D71E8C" w:rsidTr="00867288">
        <w:trPr>
          <w:trHeight w:val="354"/>
        </w:trPr>
        <w:tc>
          <w:tcPr>
            <w:tcW w:w="3418" w:type="dxa"/>
            <w:vAlign w:val="center"/>
          </w:tcPr>
          <w:p w:rsidR="00475908" w:rsidRPr="00D47DA3" w:rsidRDefault="00475908" w:rsidP="00116763">
            <w:pPr>
              <w:snapToGrid w:val="0"/>
              <w:spacing w:line="360" w:lineRule="auto"/>
              <w:rPr>
                <w:rFonts w:ascii="Book Antiqua" w:hAnsi="Book Antiqua"/>
                <w:sz w:val="24"/>
                <w:szCs w:val="24"/>
              </w:rPr>
            </w:pPr>
            <w:r w:rsidRPr="00D47DA3">
              <w:rPr>
                <w:rFonts w:ascii="Book Antiqua" w:hAnsi="Book Antiqua" w:cs="SimSun"/>
                <w:bCs/>
                <w:sz w:val="24"/>
                <w:szCs w:val="24"/>
              </w:rPr>
              <w:t>TC (mmol/L)</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5.67</w:t>
            </w:r>
            <w:r w:rsidR="00C62B83">
              <w:rPr>
                <w:rFonts w:ascii="Book Antiqua" w:hAnsi="Book Antiqua"/>
                <w:sz w:val="24"/>
                <w:szCs w:val="24"/>
              </w:rPr>
              <w:t xml:space="preserve"> ± </w:t>
            </w:r>
            <w:r w:rsidRPr="00D71E8C">
              <w:rPr>
                <w:rFonts w:ascii="Book Antiqua" w:hAnsi="Book Antiqua"/>
                <w:sz w:val="24"/>
                <w:szCs w:val="24"/>
              </w:rPr>
              <w:t>1.02</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6.10</w:t>
            </w:r>
            <w:r w:rsidR="00C62B83">
              <w:rPr>
                <w:rFonts w:ascii="Book Antiqua" w:hAnsi="Book Antiqua"/>
                <w:sz w:val="24"/>
                <w:szCs w:val="24"/>
              </w:rPr>
              <w:t xml:space="preserve"> ± </w:t>
            </w:r>
            <w:r w:rsidRPr="00D71E8C">
              <w:rPr>
                <w:rFonts w:ascii="Book Antiqua" w:hAnsi="Book Antiqua"/>
                <w:sz w:val="24"/>
                <w:szCs w:val="24"/>
              </w:rPr>
              <w:t>1.69</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0.453</w:t>
            </w:r>
          </w:p>
        </w:tc>
      </w:tr>
      <w:tr w:rsidR="00467831" w:rsidRPr="00D71E8C" w:rsidTr="00867288">
        <w:trPr>
          <w:trHeight w:val="354"/>
        </w:trPr>
        <w:tc>
          <w:tcPr>
            <w:tcW w:w="3418" w:type="dxa"/>
          </w:tcPr>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TG (mmol/L)</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2.85</w:t>
            </w:r>
            <w:r w:rsidR="00C62B83">
              <w:rPr>
                <w:rFonts w:ascii="Book Antiqua" w:hAnsi="Book Antiqua"/>
                <w:sz w:val="24"/>
                <w:szCs w:val="24"/>
              </w:rPr>
              <w:t xml:space="preserve"> ± </w:t>
            </w:r>
            <w:r w:rsidRPr="00D71E8C">
              <w:rPr>
                <w:rFonts w:ascii="Book Antiqua" w:hAnsi="Book Antiqua"/>
                <w:sz w:val="24"/>
                <w:szCs w:val="24"/>
              </w:rPr>
              <w:t>2.14</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3.00</w:t>
            </w:r>
            <w:r w:rsidR="00C62B83">
              <w:rPr>
                <w:rFonts w:ascii="Book Antiqua" w:hAnsi="Book Antiqua"/>
                <w:sz w:val="24"/>
                <w:szCs w:val="24"/>
              </w:rPr>
              <w:t xml:space="preserve"> ± </w:t>
            </w:r>
            <w:r w:rsidRPr="00D71E8C">
              <w:rPr>
                <w:rFonts w:ascii="Book Antiqua" w:hAnsi="Book Antiqua"/>
                <w:sz w:val="24"/>
                <w:szCs w:val="24"/>
              </w:rPr>
              <w:t>2.35</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0.850</w:t>
            </w:r>
          </w:p>
        </w:tc>
      </w:tr>
      <w:tr w:rsidR="00467831" w:rsidRPr="00D71E8C" w:rsidTr="00867288">
        <w:trPr>
          <w:trHeight w:val="365"/>
        </w:trPr>
        <w:tc>
          <w:tcPr>
            <w:tcW w:w="3418" w:type="dxa"/>
          </w:tcPr>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HDL (mmol/L)</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1.09</w:t>
            </w:r>
            <w:r w:rsidR="00C62B83">
              <w:rPr>
                <w:rFonts w:ascii="Book Antiqua" w:hAnsi="Book Antiqua"/>
                <w:sz w:val="24"/>
                <w:szCs w:val="24"/>
              </w:rPr>
              <w:t xml:space="preserve"> ± </w:t>
            </w:r>
            <w:r w:rsidRPr="00D71E8C">
              <w:rPr>
                <w:rFonts w:ascii="Book Antiqua" w:hAnsi="Book Antiqua"/>
                <w:sz w:val="24"/>
                <w:szCs w:val="24"/>
              </w:rPr>
              <w:t>0.24</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1.10</w:t>
            </w:r>
            <w:r w:rsidR="00C62B83">
              <w:rPr>
                <w:rFonts w:ascii="Book Antiqua" w:hAnsi="Book Antiqua"/>
                <w:sz w:val="24"/>
                <w:szCs w:val="24"/>
              </w:rPr>
              <w:t xml:space="preserve"> ± </w:t>
            </w:r>
            <w:r w:rsidRPr="00D71E8C">
              <w:rPr>
                <w:rFonts w:ascii="Book Antiqua" w:hAnsi="Book Antiqua"/>
                <w:sz w:val="24"/>
                <w:szCs w:val="24"/>
              </w:rPr>
              <w:t>0.18</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0.828</w:t>
            </w:r>
          </w:p>
        </w:tc>
      </w:tr>
      <w:tr w:rsidR="00467831" w:rsidRPr="00D71E8C" w:rsidTr="00867288">
        <w:trPr>
          <w:trHeight w:val="354"/>
        </w:trPr>
        <w:tc>
          <w:tcPr>
            <w:tcW w:w="3418" w:type="dxa"/>
          </w:tcPr>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LDL (mmol/L)</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3.31</w:t>
            </w:r>
            <w:r w:rsidR="00C62B83">
              <w:rPr>
                <w:rFonts w:ascii="Book Antiqua" w:hAnsi="Book Antiqua"/>
                <w:sz w:val="24"/>
                <w:szCs w:val="24"/>
              </w:rPr>
              <w:t xml:space="preserve"> ± </w:t>
            </w:r>
            <w:r w:rsidRPr="00D71E8C">
              <w:rPr>
                <w:rFonts w:ascii="Book Antiqua" w:hAnsi="Book Antiqua"/>
                <w:sz w:val="24"/>
                <w:szCs w:val="24"/>
              </w:rPr>
              <w:t>0.94</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3.65</w:t>
            </w:r>
            <w:r w:rsidR="00C62B83">
              <w:rPr>
                <w:rFonts w:ascii="Book Antiqua" w:hAnsi="Book Antiqua"/>
                <w:sz w:val="24"/>
                <w:szCs w:val="24"/>
              </w:rPr>
              <w:t xml:space="preserve"> ± </w:t>
            </w:r>
            <w:r w:rsidRPr="00D71E8C">
              <w:rPr>
                <w:rFonts w:ascii="Book Antiqua" w:hAnsi="Book Antiqua"/>
                <w:sz w:val="24"/>
                <w:szCs w:val="24"/>
              </w:rPr>
              <w:t>1.12</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0.374</w:t>
            </w:r>
          </w:p>
        </w:tc>
      </w:tr>
      <w:tr w:rsidR="00467831" w:rsidRPr="00D71E8C" w:rsidTr="00867288">
        <w:trPr>
          <w:trHeight w:val="354"/>
        </w:trPr>
        <w:tc>
          <w:tcPr>
            <w:tcW w:w="3418" w:type="dxa"/>
            <w:vAlign w:val="center"/>
          </w:tcPr>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FBG (mmol/L)</w:t>
            </w:r>
          </w:p>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FINS (mmol/L)</w:t>
            </w:r>
          </w:p>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HOMA-IR</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5.38</w:t>
            </w:r>
            <w:r w:rsidR="00C62B83">
              <w:rPr>
                <w:rFonts w:ascii="Book Antiqua" w:hAnsi="Book Antiqua"/>
                <w:sz w:val="24"/>
                <w:szCs w:val="24"/>
              </w:rPr>
              <w:t xml:space="preserve"> ± </w:t>
            </w:r>
            <w:r w:rsidRPr="00D71E8C">
              <w:rPr>
                <w:rFonts w:ascii="Book Antiqua" w:hAnsi="Book Antiqua"/>
                <w:sz w:val="24"/>
                <w:szCs w:val="24"/>
              </w:rPr>
              <w:t>1.43</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11.17</w:t>
            </w:r>
            <w:r w:rsidR="00C62B83">
              <w:rPr>
                <w:rFonts w:ascii="Book Antiqua" w:hAnsi="Book Antiqua"/>
                <w:sz w:val="24"/>
                <w:szCs w:val="24"/>
              </w:rPr>
              <w:t xml:space="preserve"> ± </w:t>
            </w:r>
            <w:r w:rsidRPr="00D71E8C">
              <w:rPr>
                <w:rFonts w:ascii="Book Antiqua" w:hAnsi="Book Antiqua"/>
                <w:sz w:val="24"/>
                <w:szCs w:val="24"/>
              </w:rPr>
              <w:t>4.52</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2.64</w:t>
            </w:r>
            <w:r w:rsidR="00C62B83">
              <w:rPr>
                <w:rFonts w:ascii="Book Antiqua" w:hAnsi="Book Antiqua"/>
                <w:sz w:val="24"/>
                <w:szCs w:val="24"/>
              </w:rPr>
              <w:t xml:space="preserve"> ± </w:t>
            </w:r>
            <w:r w:rsidRPr="00D71E8C">
              <w:rPr>
                <w:rFonts w:ascii="Book Antiqua" w:hAnsi="Book Antiqua"/>
                <w:sz w:val="24"/>
                <w:szCs w:val="24"/>
              </w:rPr>
              <w:t>1.14</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5.91</w:t>
            </w:r>
            <w:r w:rsidR="00C62B83">
              <w:rPr>
                <w:rFonts w:ascii="Book Antiqua" w:hAnsi="Book Antiqua"/>
                <w:sz w:val="24"/>
                <w:szCs w:val="24"/>
              </w:rPr>
              <w:t xml:space="preserve"> ± </w:t>
            </w:r>
            <w:r w:rsidRPr="00D71E8C">
              <w:rPr>
                <w:rFonts w:ascii="Book Antiqua" w:hAnsi="Book Antiqua"/>
                <w:sz w:val="24"/>
                <w:szCs w:val="24"/>
              </w:rPr>
              <w:t>1.44</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12.73</w:t>
            </w:r>
            <w:r w:rsidR="00C62B83">
              <w:rPr>
                <w:rFonts w:ascii="Book Antiqua" w:hAnsi="Book Antiqua"/>
                <w:sz w:val="24"/>
                <w:szCs w:val="24"/>
              </w:rPr>
              <w:t xml:space="preserve"> ± </w:t>
            </w:r>
            <w:r w:rsidRPr="00D71E8C">
              <w:rPr>
                <w:rFonts w:ascii="Book Antiqua" w:hAnsi="Book Antiqua"/>
                <w:sz w:val="24"/>
                <w:szCs w:val="24"/>
              </w:rPr>
              <w:t>6.00</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3.25</w:t>
            </w:r>
            <w:r w:rsidR="00C62B83">
              <w:rPr>
                <w:rFonts w:ascii="Book Antiqua" w:hAnsi="Book Antiqua"/>
                <w:sz w:val="24"/>
                <w:szCs w:val="24"/>
              </w:rPr>
              <w:t xml:space="preserve"> ± </w:t>
            </w:r>
            <w:r w:rsidRPr="00D71E8C">
              <w:rPr>
                <w:rFonts w:ascii="Book Antiqua" w:hAnsi="Book Antiqua"/>
                <w:sz w:val="24"/>
                <w:szCs w:val="24"/>
              </w:rPr>
              <w:t>1.50</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0.281</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0.439</w:t>
            </w:r>
          </w:p>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0.237</w:t>
            </w:r>
          </w:p>
        </w:tc>
      </w:tr>
      <w:tr w:rsidR="00467831" w:rsidRPr="00D71E8C" w:rsidTr="00867288">
        <w:trPr>
          <w:trHeight w:val="346"/>
        </w:trPr>
        <w:tc>
          <w:tcPr>
            <w:tcW w:w="3418" w:type="dxa"/>
            <w:vAlign w:val="center"/>
          </w:tcPr>
          <w:p w:rsidR="00475908" w:rsidRPr="00D47DA3" w:rsidRDefault="00475908" w:rsidP="00116763">
            <w:pPr>
              <w:snapToGrid w:val="0"/>
              <w:spacing w:line="360" w:lineRule="auto"/>
              <w:rPr>
                <w:rFonts w:ascii="Book Antiqua" w:hAnsi="Book Antiqua" w:cs="SimSun"/>
                <w:bCs/>
                <w:sz w:val="24"/>
                <w:szCs w:val="24"/>
              </w:rPr>
            </w:pPr>
            <w:r w:rsidRPr="00D47DA3">
              <w:rPr>
                <w:rFonts w:ascii="Book Antiqua" w:hAnsi="Book Antiqua" w:cs="SimSun"/>
                <w:bCs/>
                <w:sz w:val="24"/>
                <w:szCs w:val="24"/>
              </w:rPr>
              <w:t>UA (µmol/L)</w:t>
            </w:r>
          </w:p>
        </w:tc>
        <w:tc>
          <w:tcPr>
            <w:tcW w:w="193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414.06</w:t>
            </w:r>
            <w:r w:rsidR="00C62B83">
              <w:rPr>
                <w:rFonts w:ascii="Book Antiqua" w:hAnsi="Book Antiqua"/>
                <w:sz w:val="24"/>
                <w:szCs w:val="24"/>
              </w:rPr>
              <w:t xml:space="preserve"> ± </w:t>
            </w:r>
            <w:r w:rsidRPr="00D71E8C">
              <w:rPr>
                <w:rFonts w:ascii="Book Antiqua" w:hAnsi="Book Antiqua"/>
                <w:sz w:val="24"/>
                <w:szCs w:val="24"/>
              </w:rPr>
              <w:t>96.89</w:t>
            </w:r>
          </w:p>
        </w:tc>
        <w:tc>
          <w:tcPr>
            <w:tcW w:w="1843"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381.50</w:t>
            </w:r>
            <w:r w:rsidR="00C62B83">
              <w:rPr>
                <w:rFonts w:ascii="Book Antiqua" w:hAnsi="Book Antiqua"/>
                <w:sz w:val="24"/>
                <w:szCs w:val="24"/>
              </w:rPr>
              <w:t xml:space="preserve"> ± </w:t>
            </w:r>
            <w:r w:rsidRPr="00D71E8C">
              <w:rPr>
                <w:rFonts w:ascii="Book Antiqua" w:hAnsi="Book Antiqua"/>
                <w:sz w:val="24"/>
                <w:szCs w:val="24"/>
              </w:rPr>
              <w:t>89.88</w:t>
            </w:r>
          </w:p>
        </w:tc>
        <w:tc>
          <w:tcPr>
            <w:tcW w:w="1951" w:type="dxa"/>
          </w:tcPr>
          <w:p w:rsidR="00475908" w:rsidRPr="00D71E8C" w:rsidRDefault="00475908" w:rsidP="00116763">
            <w:pPr>
              <w:snapToGrid w:val="0"/>
              <w:spacing w:line="360" w:lineRule="auto"/>
              <w:jc w:val="center"/>
              <w:rPr>
                <w:rFonts w:ascii="Book Antiqua" w:hAnsi="Book Antiqua"/>
                <w:sz w:val="24"/>
                <w:szCs w:val="24"/>
              </w:rPr>
            </w:pPr>
            <w:r w:rsidRPr="00D71E8C">
              <w:rPr>
                <w:rFonts w:ascii="Book Antiqua" w:hAnsi="Book Antiqua"/>
                <w:sz w:val="24"/>
                <w:szCs w:val="24"/>
              </w:rPr>
              <w:t>0.292</w:t>
            </w:r>
          </w:p>
        </w:tc>
      </w:tr>
    </w:tbl>
    <w:p w:rsidR="00475908" w:rsidRPr="00D71E8C" w:rsidRDefault="00475908" w:rsidP="00116763">
      <w:pPr>
        <w:autoSpaceDE w:val="0"/>
        <w:autoSpaceDN w:val="0"/>
        <w:adjustRightInd w:val="0"/>
        <w:snapToGrid w:val="0"/>
        <w:spacing w:line="360" w:lineRule="auto"/>
        <w:rPr>
          <w:rFonts w:ascii="Book Antiqua" w:hAnsi="Book Antiqua" w:cs="DsrgjpAdvTTe45e47d2"/>
          <w:kern w:val="0"/>
          <w:sz w:val="24"/>
          <w:szCs w:val="24"/>
        </w:rPr>
      </w:pPr>
      <w:r w:rsidRPr="00D71E8C">
        <w:rPr>
          <w:rFonts w:ascii="Book Antiqua" w:hAnsi="Book Antiqua" w:cs="DsrgjpAdvTTe45e47d2"/>
          <w:kern w:val="0"/>
          <w:sz w:val="24"/>
          <w:szCs w:val="24"/>
        </w:rPr>
        <w:t xml:space="preserve">Data are presented as </w:t>
      </w:r>
      <w:r w:rsidR="00D47DA3" w:rsidRPr="00D71E8C">
        <w:rPr>
          <w:rFonts w:ascii="Book Antiqua" w:hAnsi="Book Antiqua" w:cs="DsrgjpAdvTTe45e47d2"/>
          <w:kern w:val="0"/>
          <w:sz w:val="24"/>
          <w:szCs w:val="24"/>
        </w:rPr>
        <w:t>m</w:t>
      </w:r>
      <w:r w:rsidRPr="00D71E8C">
        <w:rPr>
          <w:rFonts w:ascii="Book Antiqua" w:hAnsi="Book Antiqua" w:cs="DsrgjpAdvTTe45e47d2"/>
          <w:kern w:val="0"/>
          <w:sz w:val="24"/>
          <w:szCs w:val="24"/>
        </w:rPr>
        <w:t>ean</w:t>
      </w:r>
      <w:r w:rsidR="00C62B83">
        <w:rPr>
          <w:rFonts w:ascii="Book Antiqua" w:hAnsi="Book Antiqua" w:cs="DsrgjpAdvTTe45e47d2"/>
          <w:kern w:val="0"/>
          <w:sz w:val="24"/>
          <w:szCs w:val="24"/>
        </w:rPr>
        <w:t xml:space="preserve"> ± </w:t>
      </w:r>
      <w:r w:rsidR="00D47DA3">
        <w:rPr>
          <w:rFonts w:ascii="Book Antiqua" w:hAnsi="Book Antiqua" w:cs="DsrgjpAdvTTe45e47d2"/>
          <w:kern w:val="0"/>
          <w:sz w:val="24"/>
          <w:szCs w:val="24"/>
        </w:rPr>
        <w:t xml:space="preserve">SD. </w:t>
      </w:r>
      <w:r w:rsidRPr="00D71E8C">
        <w:rPr>
          <w:rFonts w:ascii="Book Antiqua" w:hAnsi="Book Antiqua" w:cs="DsrgjpAdvTTe45e47d2"/>
          <w:kern w:val="0"/>
          <w:sz w:val="24"/>
          <w:szCs w:val="24"/>
        </w:rPr>
        <w:t>BMI</w:t>
      </w:r>
      <w:r w:rsidR="00D47DA3">
        <w:rPr>
          <w:rFonts w:ascii="Book Antiqua" w:hAnsi="Book Antiqua" w:cs="DsrgjpAdvTTe45e47d2" w:hint="eastAsia"/>
          <w:kern w:val="0"/>
          <w:sz w:val="24"/>
          <w:szCs w:val="24"/>
        </w:rPr>
        <w:t xml:space="preserve">: </w:t>
      </w:r>
      <w:r w:rsidRPr="00D47DA3">
        <w:rPr>
          <w:rFonts w:ascii="Book Antiqua" w:hAnsi="Book Antiqua" w:cs="DsrgjpAdvTTe45e47d2"/>
          <w:caps/>
          <w:kern w:val="0"/>
          <w:sz w:val="24"/>
          <w:szCs w:val="24"/>
        </w:rPr>
        <w:t>b</w:t>
      </w:r>
      <w:r w:rsidRPr="00D71E8C">
        <w:rPr>
          <w:rFonts w:ascii="Book Antiqua" w:hAnsi="Book Antiqua" w:cs="DsrgjpAdvTTe45e47d2"/>
          <w:kern w:val="0"/>
          <w:sz w:val="24"/>
          <w:szCs w:val="24"/>
        </w:rPr>
        <w:t>ody mass index; ALT</w:t>
      </w:r>
      <w:r w:rsidR="00D47DA3">
        <w:rPr>
          <w:rFonts w:ascii="Book Antiqua" w:hAnsi="Book Antiqua" w:cs="DsrgjpAdvTTe45e47d2" w:hint="eastAsia"/>
          <w:kern w:val="0"/>
          <w:sz w:val="24"/>
          <w:szCs w:val="24"/>
        </w:rPr>
        <w:t xml:space="preserve">: </w:t>
      </w:r>
      <w:r w:rsidRPr="00D47DA3">
        <w:rPr>
          <w:rFonts w:ascii="Book Antiqua" w:hAnsi="Book Antiqua" w:cs="DsrgjpAdvTTe45e47d2"/>
          <w:caps/>
          <w:kern w:val="0"/>
          <w:sz w:val="24"/>
          <w:szCs w:val="24"/>
        </w:rPr>
        <w:t>a</w:t>
      </w:r>
      <w:r w:rsidRPr="00D71E8C">
        <w:rPr>
          <w:rFonts w:ascii="Book Antiqua" w:hAnsi="Book Antiqua" w:cs="DsrgjpAdvTTe45e47d2"/>
          <w:kern w:val="0"/>
          <w:sz w:val="24"/>
          <w:szCs w:val="24"/>
        </w:rPr>
        <w:t>lanine aminotransferase; AST</w:t>
      </w:r>
      <w:r w:rsidR="00D47DA3">
        <w:rPr>
          <w:rFonts w:ascii="Book Antiqua" w:hAnsi="Book Antiqua" w:cs="DsrgjpAdvTTe45e47d2" w:hint="eastAsia"/>
          <w:kern w:val="0"/>
          <w:sz w:val="24"/>
          <w:szCs w:val="24"/>
        </w:rPr>
        <w:t xml:space="preserve">: </w:t>
      </w:r>
      <w:r w:rsidRPr="00D47DA3">
        <w:rPr>
          <w:rFonts w:ascii="Book Antiqua" w:hAnsi="Book Antiqua" w:cs="DsrgjpAdvTTe45e47d2"/>
          <w:caps/>
          <w:kern w:val="0"/>
          <w:sz w:val="24"/>
          <w:szCs w:val="24"/>
        </w:rPr>
        <w:t>a</w:t>
      </w:r>
      <w:r w:rsidRPr="00D71E8C">
        <w:rPr>
          <w:rFonts w:ascii="Book Antiqua" w:hAnsi="Book Antiqua" w:cs="DsrgjpAdvTTe45e47d2"/>
          <w:kern w:val="0"/>
          <w:sz w:val="24"/>
          <w:szCs w:val="24"/>
        </w:rPr>
        <w:t>spartate aminotransferase; TC</w:t>
      </w:r>
      <w:r w:rsidR="00D47DA3">
        <w:rPr>
          <w:rFonts w:ascii="Book Antiqua" w:hAnsi="Book Antiqua" w:cs="DsrgjpAdvTTe45e47d2" w:hint="eastAsia"/>
          <w:kern w:val="0"/>
          <w:sz w:val="24"/>
          <w:szCs w:val="24"/>
        </w:rPr>
        <w:t xml:space="preserve">: </w:t>
      </w:r>
      <w:r w:rsidRPr="00D47DA3">
        <w:rPr>
          <w:rFonts w:ascii="Book Antiqua" w:hAnsi="Book Antiqua" w:cs="DsrgjpAdvTTe45e47d2"/>
          <w:caps/>
          <w:kern w:val="0"/>
          <w:sz w:val="24"/>
          <w:szCs w:val="24"/>
        </w:rPr>
        <w:t>t</w:t>
      </w:r>
      <w:r w:rsidRPr="00D71E8C">
        <w:rPr>
          <w:rFonts w:ascii="Book Antiqua" w:hAnsi="Book Antiqua" w:cs="DsrgjpAdvTTe45e47d2"/>
          <w:kern w:val="0"/>
          <w:sz w:val="24"/>
          <w:szCs w:val="24"/>
        </w:rPr>
        <w:t>otal cholesterol; TG</w:t>
      </w:r>
      <w:r w:rsidR="00D47DA3">
        <w:rPr>
          <w:rFonts w:ascii="Book Antiqua" w:hAnsi="Book Antiqua" w:cs="DsrgjpAdvTTe45e47d2" w:hint="eastAsia"/>
          <w:kern w:val="0"/>
          <w:sz w:val="24"/>
          <w:szCs w:val="24"/>
        </w:rPr>
        <w:t xml:space="preserve">: </w:t>
      </w:r>
      <w:r w:rsidRPr="00D47DA3">
        <w:rPr>
          <w:rFonts w:ascii="Book Antiqua" w:hAnsi="Book Antiqua" w:cs="DsrgjpAdvTTe45e47d2"/>
          <w:caps/>
          <w:kern w:val="0"/>
          <w:sz w:val="24"/>
          <w:szCs w:val="24"/>
        </w:rPr>
        <w:t>t</w:t>
      </w:r>
      <w:r w:rsidRPr="00D71E8C">
        <w:rPr>
          <w:rFonts w:ascii="Book Antiqua" w:hAnsi="Book Antiqua" w:cs="DsrgjpAdvTTe45e47d2"/>
          <w:kern w:val="0"/>
          <w:sz w:val="24"/>
          <w:szCs w:val="24"/>
        </w:rPr>
        <w:t>riglyceride HDL</w:t>
      </w:r>
      <w:r w:rsidR="00D47DA3">
        <w:rPr>
          <w:rFonts w:ascii="Book Antiqua" w:hAnsi="Book Antiqua" w:cs="DsrgjpAdvTTe45e47d2" w:hint="eastAsia"/>
          <w:kern w:val="0"/>
          <w:sz w:val="24"/>
          <w:szCs w:val="24"/>
        </w:rPr>
        <w:t>:</w:t>
      </w:r>
      <w:r w:rsidRPr="00D71E8C">
        <w:rPr>
          <w:rFonts w:ascii="Book Antiqua" w:hAnsi="Book Antiqua" w:cs="DsrgjpAdvTTe45e47d2"/>
          <w:kern w:val="0"/>
          <w:sz w:val="24"/>
          <w:szCs w:val="24"/>
        </w:rPr>
        <w:t xml:space="preserve"> </w:t>
      </w:r>
      <w:r w:rsidRPr="00D47DA3">
        <w:rPr>
          <w:rFonts w:ascii="Book Antiqua" w:hAnsi="Book Antiqua" w:cs="DsrgjpAdvTTe45e47d2"/>
          <w:caps/>
          <w:kern w:val="0"/>
          <w:sz w:val="24"/>
          <w:szCs w:val="24"/>
        </w:rPr>
        <w:t>h</w:t>
      </w:r>
      <w:r w:rsidRPr="00D71E8C">
        <w:rPr>
          <w:rFonts w:ascii="Book Antiqua" w:hAnsi="Book Antiqua" w:cs="DsrgjpAdvTTe45e47d2"/>
          <w:kern w:val="0"/>
          <w:sz w:val="24"/>
          <w:szCs w:val="24"/>
        </w:rPr>
        <w:t>igh-density lipoprotein; LDL</w:t>
      </w:r>
      <w:r w:rsidR="00D47DA3">
        <w:rPr>
          <w:rFonts w:ascii="Book Antiqua" w:hAnsi="Book Antiqua" w:cs="DsrgjpAdvTTe45e47d2" w:hint="eastAsia"/>
          <w:kern w:val="0"/>
          <w:sz w:val="24"/>
          <w:szCs w:val="24"/>
        </w:rPr>
        <w:t>:</w:t>
      </w:r>
      <w:r w:rsidRPr="00D71E8C">
        <w:rPr>
          <w:rFonts w:ascii="Book Antiqua" w:hAnsi="Book Antiqua" w:cs="DsrgjpAdvTTe45e47d2"/>
          <w:kern w:val="0"/>
          <w:sz w:val="24"/>
          <w:szCs w:val="24"/>
        </w:rPr>
        <w:t xml:space="preserve"> </w:t>
      </w:r>
      <w:r w:rsidRPr="00D47DA3">
        <w:rPr>
          <w:rFonts w:ascii="Book Antiqua" w:hAnsi="Book Antiqua" w:cs="DsrgjpAdvTTe45e47d2"/>
          <w:caps/>
          <w:kern w:val="0"/>
          <w:sz w:val="24"/>
          <w:szCs w:val="24"/>
        </w:rPr>
        <w:t>l</w:t>
      </w:r>
      <w:r w:rsidRPr="00D71E8C">
        <w:rPr>
          <w:rFonts w:ascii="Book Antiqua" w:hAnsi="Book Antiqua" w:cs="DsrgjpAdvTTe45e47d2"/>
          <w:kern w:val="0"/>
          <w:sz w:val="24"/>
          <w:szCs w:val="24"/>
        </w:rPr>
        <w:t>ow-density lipoprotein; FBG</w:t>
      </w:r>
      <w:r w:rsidR="00D47DA3">
        <w:rPr>
          <w:rFonts w:ascii="Book Antiqua" w:hAnsi="Book Antiqua" w:cs="DsrgjpAdvTTe45e47d2" w:hint="eastAsia"/>
          <w:kern w:val="0"/>
          <w:sz w:val="24"/>
          <w:szCs w:val="24"/>
        </w:rPr>
        <w:t>:</w:t>
      </w:r>
      <w:r w:rsidRPr="00D71E8C">
        <w:rPr>
          <w:rFonts w:ascii="Book Antiqua" w:hAnsi="Book Antiqua" w:cs="DsrgjpAdvTTe45e47d2"/>
          <w:kern w:val="0"/>
          <w:sz w:val="24"/>
          <w:szCs w:val="24"/>
        </w:rPr>
        <w:t xml:space="preserve"> </w:t>
      </w:r>
      <w:r w:rsidRPr="00D47DA3">
        <w:rPr>
          <w:rFonts w:ascii="Book Antiqua" w:hAnsi="Book Antiqua" w:cs="DsrgjpAdvTTe45e47d2"/>
          <w:caps/>
          <w:kern w:val="0"/>
          <w:sz w:val="24"/>
          <w:szCs w:val="24"/>
        </w:rPr>
        <w:t>f</w:t>
      </w:r>
      <w:r w:rsidRPr="00D71E8C">
        <w:rPr>
          <w:rFonts w:ascii="Book Antiqua" w:hAnsi="Book Antiqua" w:cs="DsrgjpAdvTTe45e47d2"/>
          <w:kern w:val="0"/>
          <w:sz w:val="24"/>
          <w:szCs w:val="24"/>
        </w:rPr>
        <w:t>asting blood glucose; FINS</w:t>
      </w:r>
      <w:r w:rsidR="00D47DA3">
        <w:rPr>
          <w:rFonts w:ascii="Book Antiqua" w:hAnsi="Book Antiqua" w:cs="DsrgjpAdvTTe45e47d2" w:hint="eastAsia"/>
          <w:kern w:val="0"/>
          <w:sz w:val="24"/>
          <w:szCs w:val="24"/>
        </w:rPr>
        <w:t>:</w:t>
      </w:r>
      <w:r w:rsidRPr="00D47DA3">
        <w:rPr>
          <w:rFonts w:ascii="Book Antiqua" w:hAnsi="Book Antiqua" w:cs="DsrgjpAdvTTe45e47d2"/>
          <w:caps/>
          <w:kern w:val="0"/>
          <w:sz w:val="24"/>
          <w:szCs w:val="24"/>
        </w:rPr>
        <w:t xml:space="preserve"> f</w:t>
      </w:r>
      <w:r w:rsidRPr="00D71E8C">
        <w:rPr>
          <w:rFonts w:ascii="Book Antiqua" w:hAnsi="Book Antiqua" w:cs="DsrgjpAdvTTe45e47d2"/>
          <w:kern w:val="0"/>
          <w:sz w:val="24"/>
          <w:szCs w:val="24"/>
        </w:rPr>
        <w:t>asting insulin; UA</w:t>
      </w:r>
      <w:r w:rsidR="00D47DA3">
        <w:rPr>
          <w:rFonts w:ascii="Book Antiqua" w:hAnsi="Book Antiqua" w:cs="DsrgjpAdvTTe45e47d2" w:hint="eastAsia"/>
          <w:kern w:val="0"/>
          <w:sz w:val="24"/>
          <w:szCs w:val="24"/>
        </w:rPr>
        <w:t>:</w:t>
      </w:r>
      <w:r w:rsidRPr="00D71E8C">
        <w:rPr>
          <w:rFonts w:ascii="Book Antiqua" w:hAnsi="Book Antiqua" w:cs="DsrgjpAdvTTe45e47d2"/>
          <w:kern w:val="0"/>
          <w:sz w:val="24"/>
          <w:szCs w:val="24"/>
        </w:rPr>
        <w:t xml:space="preserve"> Uric </w:t>
      </w:r>
      <w:r w:rsidR="00D47DA3" w:rsidRPr="00D71E8C">
        <w:rPr>
          <w:rFonts w:ascii="Book Antiqua" w:hAnsi="Book Antiqua" w:cs="DsrgjpAdvTTe45e47d2"/>
          <w:kern w:val="0"/>
          <w:sz w:val="24"/>
          <w:szCs w:val="24"/>
        </w:rPr>
        <w:t>a</w:t>
      </w:r>
      <w:r w:rsidRPr="00D71E8C">
        <w:rPr>
          <w:rFonts w:ascii="Book Antiqua" w:hAnsi="Book Antiqua" w:cs="DsrgjpAdvTTe45e47d2"/>
          <w:kern w:val="0"/>
          <w:sz w:val="24"/>
          <w:szCs w:val="24"/>
        </w:rPr>
        <w:t>cid.</w:t>
      </w:r>
    </w:p>
    <w:p w:rsidR="00D47DA3" w:rsidRDefault="00D47DA3" w:rsidP="00116763">
      <w:pPr>
        <w:widowControl/>
        <w:snapToGrid w:val="0"/>
        <w:spacing w:line="360" w:lineRule="auto"/>
        <w:jc w:val="left"/>
        <w:rPr>
          <w:rFonts w:ascii="Book Antiqua" w:hAnsi="Book Antiqua"/>
          <w:b/>
          <w:sz w:val="24"/>
          <w:szCs w:val="24"/>
        </w:rPr>
      </w:pPr>
      <w:r>
        <w:rPr>
          <w:rFonts w:ascii="Book Antiqua" w:hAnsi="Book Antiqua"/>
          <w:b/>
          <w:sz w:val="24"/>
          <w:szCs w:val="24"/>
        </w:rPr>
        <w:br w:type="page"/>
      </w:r>
    </w:p>
    <w:p w:rsidR="00475908" w:rsidRPr="00D71E8C" w:rsidRDefault="00D47DA3" w:rsidP="00116763">
      <w:pPr>
        <w:snapToGrid w:val="0"/>
        <w:spacing w:line="360" w:lineRule="auto"/>
        <w:rPr>
          <w:rFonts w:ascii="Book Antiqua" w:hAnsi="Book Antiqua"/>
          <w:sz w:val="24"/>
          <w:szCs w:val="24"/>
        </w:rPr>
      </w:pPr>
      <w:r>
        <w:rPr>
          <w:rFonts w:ascii="Book Antiqua" w:hAnsi="Book Antiqua"/>
          <w:sz w:val="24"/>
          <w:szCs w:val="24"/>
        </w:rPr>
        <w:lastRenderedPageBreak/>
        <w:t>A</w:t>
      </w:r>
    </w:p>
    <w:p w:rsidR="00475908" w:rsidRPr="00D71E8C" w:rsidRDefault="00475908" w:rsidP="00116763">
      <w:pPr>
        <w:snapToGrid w:val="0"/>
        <w:spacing w:line="360" w:lineRule="auto"/>
        <w:ind w:firstLineChars="100" w:firstLine="240"/>
        <w:rPr>
          <w:rFonts w:ascii="Book Antiqua" w:hAnsi="Book Antiqua"/>
          <w:sz w:val="24"/>
          <w:szCs w:val="24"/>
        </w:rPr>
      </w:pPr>
      <w:r w:rsidRPr="00D71E8C">
        <w:rPr>
          <w:rFonts w:ascii="Book Antiqua" w:hAnsi="Book Antiqua"/>
          <w:noProof/>
          <w:sz w:val="24"/>
          <w:szCs w:val="24"/>
        </w:rPr>
        <w:drawing>
          <wp:inline distT="0" distB="0" distL="0" distR="0">
            <wp:extent cx="4686350" cy="3027871"/>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61328" t="42991" r="3417" b="16515"/>
                    <a:stretch>
                      <a:fillRect/>
                    </a:stretch>
                  </pic:blipFill>
                  <pic:spPr bwMode="auto">
                    <a:xfrm>
                      <a:off x="0" y="0"/>
                      <a:ext cx="4701124" cy="3037417"/>
                    </a:xfrm>
                    <a:prstGeom prst="rect">
                      <a:avLst/>
                    </a:prstGeom>
                    <a:noFill/>
                    <a:ln w="9525">
                      <a:noFill/>
                      <a:miter lim="800000"/>
                      <a:headEnd/>
                      <a:tailEnd/>
                    </a:ln>
                  </pic:spPr>
                </pic:pic>
              </a:graphicData>
            </a:graphic>
          </wp:inline>
        </w:drawing>
      </w:r>
    </w:p>
    <w:p w:rsidR="00475908" w:rsidRPr="00D71E8C" w:rsidRDefault="00D47DA3" w:rsidP="00116763">
      <w:pPr>
        <w:snapToGrid w:val="0"/>
        <w:spacing w:line="360" w:lineRule="auto"/>
        <w:rPr>
          <w:rFonts w:ascii="Book Antiqua" w:hAnsi="Book Antiqua"/>
          <w:sz w:val="24"/>
          <w:szCs w:val="24"/>
        </w:rPr>
      </w:pPr>
      <w:r>
        <w:rPr>
          <w:rFonts w:ascii="Book Antiqua" w:hAnsi="Book Antiqua"/>
          <w:sz w:val="24"/>
          <w:szCs w:val="24"/>
        </w:rPr>
        <w:t>B</w:t>
      </w:r>
    </w:p>
    <w:p w:rsidR="00475908" w:rsidRPr="00D71E8C" w:rsidRDefault="00475908" w:rsidP="00116763">
      <w:pPr>
        <w:snapToGrid w:val="0"/>
        <w:spacing w:line="360" w:lineRule="auto"/>
        <w:ind w:firstLineChars="100" w:firstLine="240"/>
        <w:rPr>
          <w:rFonts w:ascii="Book Antiqua" w:hAnsi="Book Antiqua"/>
          <w:sz w:val="24"/>
          <w:szCs w:val="24"/>
        </w:rPr>
      </w:pPr>
      <w:r w:rsidRPr="00D71E8C">
        <w:rPr>
          <w:rFonts w:ascii="Book Antiqua" w:hAnsi="Book Antiqua"/>
          <w:noProof/>
          <w:sz w:val="24"/>
          <w:szCs w:val="24"/>
        </w:rPr>
        <w:drawing>
          <wp:inline distT="0" distB="0" distL="0" distR="0">
            <wp:extent cx="4710023" cy="2858735"/>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59598" t="42757" r="4533" b="18458"/>
                    <a:stretch>
                      <a:fillRect/>
                    </a:stretch>
                  </pic:blipFill>
                  <pic:spPr bwMode="auto">
                    <a:xfrm>
                      <a:off x="0" y="0"/>
                      <a:ext cx="4719047" cy="2864212"/>
                    </a:xfrm>
                    <a:prstGeom prst="rect">
                      <a:avLst/>
                    </a:prstGeom>
                    <a:noFill/>
                    <a:ln w="9525">
                      <a:noFill/>
                      <a:miter lim="800000"/>
                      <a:headEnd/>
                      <a:tailEnd/>
                    </a:ln>
                  </pic:spPr>
                </pic:pic>
              </a:graphicData>
            </a:graphic>
          </wp:inline>
        </w:drawing>
      </w:r>
    </w:p>
    <w:p w:rsidR="00475908" w:rsidRPr="00D71E8C" w:rsidRDefault="00475908" w:rsidP="00116763">
      <w:pPr>
        <w:autoSpaceDE w:val="0"/>
        <w:autoSpaceDN w:val="0"/>
        <w:adjustRightInd w:val="0"/>
        <w:snapToGrid w:val="0"/>
        <w:spacing w:line="360" w:lineRule="auto"/>
        <w:rPr>
          <w:rFonts w:ascii="Book Antiqua" w:eastAsia="FranklinGothic-BookCnd" w:hAnsi="Book Antiqua" w:cs="FranklinGothic-BookCnd"/>
          <w:kern w:val="0"/>
          <w:sz w:val="24"/>
          <w:szCs w:val="24"/>
        </w:rPr>
      </w:pPr>
      <w:r w:rsidRPr="00D47DA3">
        <w:rPr>
          <w:rFonts w:ascii="Book Antiqua" w:eastAsia="FranklinGothic-BookCnd" w:hAnsi="Book Antiqua" w:cs="FranklinGothic-BookCnd"/>
          <w:b/>
          <w:kern w:val="0"/>
          <w:sz w:val="24"/>
          <w:szCs w:val="24"/>
        </w:rPr>
        <w:t>Fig</w:t>
      </w:r>
      <w:r w:rsidR="00D47DA3" w:rsidRPr="00D47DA3">
        <w:rPr>
          <w:rFonts w:ascii="Book Antiqua" w:eastAsia="FranklinGothic-BookCnd" w:hAnsi="Book Antiqua" w:cs="FranklinGothic-BookCnd"/>
          <w:b/>
          <w:kern w:val="0"/>
          <w:sz w:val="24"/>
          <w:szCs w:val="24"/>
        </w:rPr>
        <w:t xml:space="preserve">ure </w:t>
      </w:r>
      <w:r w:rsidRPr="00D47DA3">
        <w:rPr>
          <w:rFonts w:ascii="Book Antiqua" w:eastAsia="FranklinGothic-BookCnd" w:hAnsi="Book Antiqua" w:cs="FranklinGothic-BookCnd"/>
          <w:b/>
          <w:kern w:val="0"/>
          <w:sz w:val="24"/>
          <w:szCs w:val="24"/>
        </w:rPr>
        <w:t xml:space="preserve">1 Detection of keratin variants in </w:t>
      </w:r>
      <w:r w:rsidR="00D47DA3" w:rsidRPr="00D47DA3">
        <w:rPr>
          <w:rFonts w:ascii="Book Antiqua" w:eastAsia="SimSun" w:hAnsi="Book Antiqua" w:cs="SimSun"/>
          <w:b/>
          <w:bCs/>
          <w:sz w:val="24"/>
          <w:szCs w:val="24"/>
        </w:rPr>
        <w:t>non-alcoholic fatty liver disease</w:t>
      </w:r>
      <w:r w:rsidRPr="00D47DA3">
        <w:rPr>
          <w:rFonts w:ascii="Book Antiqua" w:eastAsia="FranklinGothic-BookCnd" w:hAnsi="Book Antiqua" w:cs="FranklinGothic-BookCnd"/>
          <w:b/>
          <w:kern w:val="0"/>
          <w:sz w:val="24"/>
          <w:szCs w:val="24"/>
        </w:rPr>
        <w:t xml:space="preserve"> patients and </w:t>
      </w:r>
      <w:r w:rsidR="00D47DA3" w:rsidRPr="00D47DA3">
        <w:rPr>
          <w:rFonts w:ascii="Book Antiqua" w:eastAsia="FranklinGothic-BookCnd" w:hAnsi="Book Antiqua" w:cs="FranklinGothic-BookCnd"/>
          <w:b/>
          <w:kern w:val="0"/>
          <w:sz w:val="24"/>
          <w:szCs w:val="24"/>
        </w:rPr>
        <w:t>c</w:t>
      </w:r>
      <w:r w:rsidRPr="00D47DA3">
        <w:rPr>
          <w:rFonts w:ascii="Book Antiqua" w:eastAsia="FranklinGothic-BookCnd" w:hAnsi="Book Antiqua" w:cs="FranklinGothic-BookCnd"/>
          <w:b/>
          <w:kern w:val="0"/>
          <w:sz w:val="24"/>
          <w:szCs w:val="24"/>
        </w:rPr>
        <w:t xml:space="preserve">ontrols. </w:t>
      </w:r>
      <w:r w:rsidRPr="00D71E8C">
        <w:rPr>
          <w:rFonts w:ascii="Book Antiqua" w:eastAsia="FranklinGothic-BookCnd" w:hAnsi="Book Antiqua" w:cs="FranklinGothic-BookCnd"/>
          <w:kern w:val="0"/>
          <w:sz w:val="24"/>
          <w:szCs w:val="24"/>
        </w:rPr>
        <w:t>Genomic DNA was sequenced in the forward and reverse directions. The nucleotide locations of the variants were determined as descr</w:t>
      </w:r>
      <w:r w:rsidR="00D47DA3">
        <w:rPr>
          <w:rFonts w:ascii="Book Antiqua" w:eastAsia="FranklinGothic-BookCnd" w:hAnsi="Book Antiqua" w:cs="FranklinGothic-BookCnd"/>
          <w:kern w:val="0"/>
          <w:sz w:val="24"/>
          <w:szCs w:val="24"/>
        </w:rPr>
        <w:t>ibed in “Patients and Methods”.</w:t>
      </w:r>
      <w:r w:rsidR="00D47DA3">
        <w:rPr>
          <w:rFonts w:ascii="Book Antiqua" w:eastAsia="FranklinGothic-BookCnd" w:hAnsi="Book Antiqua" w:cs="FranklinGothic-BookCnd" w:hint="eastAsia"/>
          <w:kern w:val="0"/>
          <w:sz w:val="24"/>
          <w:szCs w:val="24"/>
        </w:rPr>
        <w:t xml:space="preserve"> </w:t>
      </w:r>
      <w:r w:rsidRPr="00D71E8C">
        <w:rPr>
          <w:rFonts w:ascii="Book Antiqua" w:eastAsia="FranklinGothic-BookCnd" w:hAnsi="Book Antiqua" w:cs="FranklinGothic-BookCnd"/>
          <w:kern w:val="0"/>
          <w:sz w:val="24"/>
          <w:szCs w:val="24"/>
        </w:rPr>
        <w:t xml:space="preserve">The heterozygous K8 exon 6-R341H (A) and novel heterozygous variant K18 exon 3-N193S (B) are presented in comparison with their corresponding </w:t>
      </w:r>
      <w:r w:rsidR="00D47DA3" w:rsidRPr="00D71E8C">
        <w:rPr>
          <w:rFonts w:ascii="Book Antiqua" w:eastAsia="FranklinGothic-BookCnd" w:hAnsi="Book Antiqua" w:cs="FranklinGothic-BookCnd"/>
          <w:kern w:val="0"/>
          <w:sz w:val="24"/>
          <w:szCs w:val="24"/>
        </w:rPr>
        <w:t>w</w:t>
      </w:r>
      <w:r w:rsidRPr="00D71E8C">
        <w:rPr>
          <w:rFonts w:ascii="Book Antiqua" w:eastAsia="FranklinGothic-BookCnd" w:hAnsi="Book Antiqua" w:cs="FranklinGothic-BookCnd"/>
          <w:kern w:val="0"/>
          <w:sz w:val="24"/>
          <w:szCs w:val="24"/>
        </w:rPr>
        <w:t xml:space="preserve">ide </w:t>
      </w:r>
      <w:r w:rsidR="00D47DA3" w:rsidRPr="00D71E8C">
        <w:rPr>
          <w:rFonts w:ascii="Book Antiqua" w:eastAsia="FranklinGothic-BookCnd" w:hAnsi="Book Antiqua" w:cs="FranklinGothic-BookCnd"/>
          <w:kern w:val="0"/>
          <w:sz w:val="24"/>
          <w:szCs w:val="24"/>
        </w:rPr>
        <w:t>t</w:t>
      </w:r>
      <w:r w:rsidRPr="00D71E8C">
        <w:rPr>
          <w:rFonts w:ascii="Book Antiqua" w:eastAsia="FranklinGothic-BookCnd" w:hAnsi="Book Antiqua" w:cs="FranklinGothic-BookCnd"/>
          <w:kern w:val="0"/>
          <w:sz w:val="24"/>
          <w:szCs w:val="24"/>
        </w:rPr>
        <w:t>ype (WT) samples.</w:t>
      </w:r>
    </w:p>
    <w:p w:rsidR="00475908" w:rsidRPr="00D71E8C" w:rsidRDefault="00475908" w:rsidP="00116763">
      <w:pPr>
        <w:autoSpaceDE w:val="0"/>
        <w:autoSpaceDN w:val="0"/>
        <w:adjustRightInd w:val="0"/>
        <w:snapToGrid w:val="0"/>
        <w:spacing w:line="360" w:lineRule="auto"/>
        <w:rPr>
          <w:rFonts w:ascii="Book Antiqua" w:hAnsi="Book Antiqua"/>
          <w:sz w:val="24"/>
          <w:szCs w:val="24"/>
        </w:rPr>
      </w:pPr>
    </w:p>
    <w:sectPr w:rsidR="00475908" w:rsidRPr="00D71E8C" w:rsidSect="00522A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49C" w:rsidRDefault="00BC049C" w:rsidP="008B2884">
      <w:r>
        <w:separator/>
      </w:r>
    </w:p>
  </w:endnote>
  <w:endnote w:type="continuationSeparator" w:id="0">
    <w:p w:rsidR="00BC049C" w:rsidRDefault="00BC049C" w:rsidP="008B2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pitoliumNews">
    <w:altName w:val="宋体"/>
    <w:panose1 w:val="00000000000000000000"/>
    <w:charset w:val="86"/>
    <w:family w:val="roman"/>
    <w:notTrueType/>
    <w:pitch w:val="default"/>
    <w:sig w:usb0="00000001" w:usb1="080E0000" w:usb2="00000010" w:usb3="00000000" w:csb0="00040000" w:csb1="00000000"/>
  </w:font>
  <w:font w:name="LegacySerifStd-Boo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Univers-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srgjpAdvTTe45e47d2">
    <w:altName w:val="Arial"/>
    <w:panose1 w:val="00000000000000000000"/>
    <w:charset w:val="00"/>
    <w:family w:val="swiss"/>
    <w:notTrueType/>
    <w:pitch w:val="default"/>
    <w:sig w:usb0="00000003" w:usb1="00000000" w:usb2="00000000" w:usb3="00000000" w:csb0="00000001" w:csb1="00000000"/>
  </w:font>
  <w:font w:name="FranklinGothic-DemiCnd">
    <w:altName w:val="Arial Unicode MS"/>
    <w:panose1 w:val="00000000000000000000"/>
    <w:charset w:val="86"/>
    <w:family w:val="auto"/>
    <w:notTrueType/>
    <w:pitch w:val="default"/>
    <w:sig w:usb0="00000000" w:usb1="080E0000" w:usb2="00000010" w:usb3="00000000" w:csb0="00040000" w:csb1="00000000"/>
  </w:font>
  <w:font w:name="FranklinGothic-BookCnd">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49C" w:rsidRDefault="00BC049C" w:rsidP="008B2884">
      <w:r>
        <w:separator/>
      </w:r>
    </w:p>
  </w:footnote>
  <w:footnote w:type="continuationSeparator" w:id="0">
    <w:p w:rsidR="00BC049C" w:rsidRDefault="00BC049C" w:rsidP="008B28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C062F"/>
    <w:multiLevelType w:val="hybridMultilevel"/>
    <w:tmpl w:val="EEC8F9D6"/>
    <w:lvl w:ilvl="0" w:tplc="1F02FE0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DC61B2F"/>
    <w:multiLevelType w:val="hybridMultilevel"/>
    <w:tmpl w:val="551A3EAE"/>
    <w:lvl w:ilvl="0" w:tplc="A66AC94E">
      <w:start w:val="1"/>
      <w:numFmt w:val="decimal"/>
      <w:lvlText w:val="%1."/>
      <w:lvlJc w:val="left"/>
      <w:pPr>
        <w:ind w:left="360" w:hanging="360"/>
      </w:pPr>
      <w:rPr>
        <w:rFonts w:asciiTheme="minorHAnsi" w:eastAsiaTheme="minorEastAsia" w:cstheme="minorBidi" w:hint="default"/>
        <w:b w:val="0"/>
        <w:i w:val="0"/>
        <w:color w:val="auto"/>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A097AB-CCA7-47E4-A497-15CB0B5DB6D6}" w:val=" ADDIN NE.Ref.{00A097AB-CCA7-47E4-A497-15CB0B5DB6D6}&lt;Citation&gt;&lt;Group&gt;&lt;References&gt;&lt;Item&gt;&lt;ID&gt;156&lt;/ID&gt;&lt;UID&gt;{2756C562-1265-4238-8CFF-46685DDB7184}&lt;/UID&gt;&lt;Title&gt;Keratin 8/18 regulation of glucose metabolism in normal versus cancerous hepatic  cells through differential modulation of hexokinase status and insulin signaling&lt;/Title&gt;&lt;Template&gt;Journal Article&lt;/Template&gt;&lt;Star&gt;0&lt;/Star&gt;&lt;Tag&gt;0&lt;/Tag&gt;&lt;Author&gt;Mathew, J; Loranger, A; Gilbert, S; Faure, R; Marceau, N&lt;/Author&gt;&lt;Year&gt;2013&lt;/Year&gt;&lt;Details&gt;&lt;_accession_num&gt;23164509&lt;/_accession_num&gt;&lt;_author_adr&gt;Centre de recherche en cancerologie de l&amp;apos;Universite Laval and Centre de recherche du CHUQ (L&amp;apos;Hotel-Dieu de Quebec), 9 McMahon, Quebec, Qc, Canada G1R 2J6.&lt;/_author_adr&gt;&lt;_collection_scope&gt;SCI;SCIE;&lt;/_collection_scope&gt;&lt;_created&gt;61493012&lt;/_created&gt;&lt;_date&gt;2013-02-15&lt;/_date&gt;&lt;_date_display&gt;2013 Feb 15&lt;/_date_display&gt;&lt;_doi&gt;10.1016/j.yexcr.2012.11.011&lt;/_doi&gt;&lt;_impact_factor&gt;   3.378&lt;/_impact_factor&gt;&lt;_isbn&gt;1090-2422 (Electronic); 0014-4827 (Linking)&lt;/_isbn&gt;&lt;_issue&gt;4&lt;/_issue&gt;&lt;_journal&gt;Exp Cell Res&lt;/_journal&gt;&lt;_keywords&gt;Animals; Carcinoma, Hepatocellular/*metabolism/pathology; Cell Proliferation/drug effects; Cells, Cultured; Glucose/*metabolism; Glucose Transport Proteins, Facilitative/metabolism; Hepatocytes/drug effects/enzymology/*metabolism/pathology; Hexokinase/*metabolism; Humans; Insulin/*metabolism/pharmacology; Keratin-18/metabolism/*physiology; Keratin-8/metabolism/*physiology; Liver Neoplasms/*metabolism/pathology; Mice; Signal Transduction/drug effects/physiology&lt;/_keywords&gt;&lt;_language&gt;ENG&lt;/_language&gt;&lt;_modified&gt;61493014&lt;/_modified&gt;&lt;_ori_publication&gt;Copyright (c) 2012 Elsevier Inc. All rights reserved.&lt;/_ori_publication&gt;&lt;_pages&gt;474-86&lt;/_pages&gt;&lt;_tertiary_title&gt;Experimental cell research&lt;/_tertiary_title&gt;&lt;_type_work&gt;Journal Article; Research Support, Non-U.S. Gov&amp;apos;t&lt;/_type_work&gt;&lt;_url&gt;http://www.ncbi.nlm.nih.gov/entrez/query.fcgi?cmd=Retrieve&amp;amp;db=pubmed&amp;amp;dopt=Abstract&amp;amp;list_uids=23164509&amp;amp;query_hl=1&lt;/_url&gt;&lt;_volume&gt;319&lt;/_volume&gt;&lt;/Details&gt;&lt;Extra&gt;&lt;DBUID&gt;{351EA441-7163-46EC-8834-672C91C53917}&lt;/DBUID&gt;&lt;/Extra&gt;&lt;/Item&gt;&lt;/References&gt;&lt;/Group&gt;&lt;/Citation&gt;_x000a_"/>
    <w:docVar w:name="NE.Ref{0120D2C1-CC83-4B15-AFD1-AEC353698DF5}" w:val=" ADDIN NE.Ref.{0120D2C1-CC83-4B15-AFD1-AEC353698DF5}&lt;Citation&gt;&lt;Group&gt;&lt;References&gt;&lt;Item&gt;&lt;ID&gt;128&lt;/ID&gt;&lt;UID&gt;{FB9DD106-525A-43BD-91FA-7E60CE20DEDF}&lt;/UID&gt;&lt;Title&gt;&amp;apos;Hard&amp;apos; and &amp;apos;soft&amp;apos; principles defining the structure, function and regulation of keratin intermediate filaments&lt;/Title&gt;&lt;Template&gt;Journal Article&lt;/Template&gt;&lt;Star&gt;0&lt;/Star&gt;&lt;Tag&gt;0&lt;/Tag&gt;&lt;Author&gt;Coulombe, P A; Omary, M B&lt;/Author&gt;&lt;Year&gt;2002&lt;/Year&gt;&lt;Details&gt;&lt;_accession_num&gt;11792552&lt;/_accession_num&gt;&lt;_author_adr&gt;Department of Biological Chemistry, Johns Hopkins University School of Medicine,  725 North Wolfe Street, Baltimore, MD 21205, USA. coulombe@jhmi.edu&lt;/_author_adr&gt;&lt;_collection_scope&gt;SCI;SCIE;&lt;/_collection_scope&gt;&lt;_created&gt;61493007&lt;/_created&gt;&lt;_date&gt;2002-02-01&lt;/_date&gt;&lt;_date_display&gt;2002 Feb&lt;/_date_display&gt;&lt;_impact_factor&gt;   8.851&lt;/_impact_factor&gt;&lt;_isbn&gt;0955-0674 (Print); 0955-0674 (Linking)&lt;/_isbn&gt;&lt;_issue&gt;1&lt;/_issue&gt;&lt;_journal&gt;Curr Opin Cell Biol&lt;/_journal&gt;&lt;_keywords&gt;Animals; Humans; Intermediate Filaments/chemistry/metabolism/*physiology/*ultrastructure; Keratins/*chemistry/genetics/metabolism/*physiology; Mice; Mice, Knockout; Mice, Transgenic; Models, Biological&lt;/_keywords&gt;&lt;_language&gt;ENG&lt;/_language&gt;&lt;_modified&gt;61493013&lt;/_modified&gt;&lt;_pages&gt;110-22&lt;/_pages&gt;&lt;_tertiary_title&gt;Current opinion in cell biology&lt;/_tertiary_title&gt;&lt;_type_work&gt;Journal Article; Research Support, Non-U.S. Gov&amp;apos;t; Research Support, U.S. Gov&amp;apos;t, Non-P.H.S.; Research Support, U.S. Gov&amp;apos;t, P.H.S.; Review&lt;/_type_work&gt;&lt;_url&gt;http://www.ncbi.nlm.nih.gov/entrez/query.fcgi?cmd=Retrieve&amp;amp;db=pubmed&amp;amp;dopt=Abstract&amp;amp;list_uids=11792552&amp;amp;query_hl=1&lt;/_url&gt;&lt;_volume&gt;14&lt;/_volume&gt;&lt;/Details&gt;&lt;Extra&gt;&lt;DBUID&gt;{351EA441-7163-46EC-8834-672C91C53917}&lt;/DBUID&gt;&lt;/Extra&gt;&lt;/Item&gt;&lt;/References&gt;&lt;/Group&gt;&lt;Group&gt;&lt;References&gt;&lt;Item&gt;&lt;ID&gt;132&lt;/ID&gt;&lt;UID&gt;{B0D84C2A-278C-4F62-A42B-B3D3A3CCD888}&lt;/UID&gt;&lt;Title&gt;New consensus nomenclature for mammalian keratins&lt;/Title&gt;&lt;Template&gt;Journal Article&lt;/Template&gt;&lt;Star&gt;0&lt;/Star&gt;&lt;Tag&gt;0&lt;/Tag&gt;&lt;Author&gt;Schweizer, J; Bowden, P E; Coulombe, P A; Langbein, L; Lane, E B; Magin, T M; Maltais, L; Omary, M B; Parry, D A; Rogers, M A; Wright, M W&lt;/Author&gt;&lt;Year&gt;2006&lt;/Year&gt;&lt;Details&gt;&lt;_accession_num&gt;16831889&lt;/_accession_num&gt;&lt;_author_adr&gt;Section of Normal and Neoplastic Epidermal Differentiation, Division of Cell Biology, German Cancer Research Center, 69120 Heidelberg, Germany. schweizer@dkfz.de&lt;/_author_adr&gt;&lt;_collection_scope&gt;SCI;SCIE;&lt;/_collection_scope&gt;&lt;_created&gt;61493009&lt;/_created&gt;&lt;_date&gt;2006-07-17&lt;/_date&gt;&lt;_date_display&gt;2006 Jul 17&lt;/_date_display&gt;&lt;_doi&gt;10.1083/jcb.200603161&lt;/_doi&gt;&lt;_impact_factor&gt;   8.717&lt;/_impact_factor&gt;&lt;_isbn&gt;0021-9525 (Print); 0021-9525 (Linking)&lt;/_isbn&gt;&lt;_issue&gt;2&lt;/_issue&gt;&lt;_journal&gt;J Cell Biol&lt;/_journal&gt;&lt;_keywords&gt;Animals; Humans; Keratins/chemistry/*classification/genetics; Mammals; Pseudogenes/genetics; *Terminology as Topic&lt;/_keywords&gt;&lt;_language&gt;ENG&lt;/_language&gt;&lt;_modified&gt;61495922&lt;/_modified&gt;&lt;_pages&gt;169-74&lt;/_pages&gt;&lt;_tertiary_title&gt;The Journal of cell biology&lt;/_tertiary_title&gt;&lt;_type_work&gt;Journal Article&lt;/_type_work&gt;&lt;_url&gt;http://www.ncbi.nlm.nih.gov/entrez/query.fcgi?cmd=Retrieve&amp;amp;db=pubmed&amp;amp;dopt=Abstract&amp;amp;list_uids=16831889&amp;amp;query_hl=1&lt;/_url&gt;&lt;_volume&gt;174&lt;/_volume&gt;&lt;/Details&gt;&lt;Extra&gt;&lt;DBUID&gt;{351EA441-7163-46EC-8834-672C91C53917}&lt;/DBUID&gt;&lt;/Extra&gt;&lt;/Item&gt;&lt;/References&gt;&lt;/Group&gt;&lt;/Citation&gt;_x000a_"/>
    <w:docVar w:name="NE.Ref{01BD1136-A145-43D7-B97D-F6287F8B924E}" w:val=" ADDIN NE.Ref.{01BD1136-A145-43D7-B97D-F6287F8B924E}&lt;Citation&gt;&lt;Group&gt;&lt;References&gt;&lt;Item&gt;&lt;ID&gt;158&lt;/ID&gt;&lt;UID&gt;{D468BD2B-8488-4D8D-8EA7-00A3C22D1C5F}&lt;/UID&gt;&lt;Title&gt;The relationship between mitochondrial shape and function and the cytoskeleton&lt;/Title&gt;&lt;Template&gt;Journal Article&lt;/Template&gt;&lt;Star&gt;0&lt;/Star&gt;&lt;Tag&gt;0&lt;/Tag&gt;&lt;Author&gt;Anesti, V; Scorrano, L&lt;/Author&gt;&lt;Year&gt;2006&lt;/Year&gt;&lt;Details&gt;&lt;_accession_num&gt;16729962&lt;/_accession_num&gt;&lt;_author_adr&gt;Dulbecco-Telethon Institute, Venetian Institute of Molecular Medicine, Via Orus 2, I-35129, Padova, Italy.&lt;/_author_adr&gt;&lt;_created&gt;61493012&lt;/_created&gt;&lt;_date&gt;2006-05-01&lt;/_date&gt;&lt;_date_display&gt;2006 May-Jun&lt;/_date_display&gt;&lt;_doi&gt;10.1016/j.bbabio.2006.04.013&lt;/_doi&gt;&lt;_isbn&gt;0006-3002 (Print); 0006-3002 (Linking)&lt;/_isbn&gt;&lt;_issue&gt;5-6&lt;/_issue&gt;&lt;_journal&gt;Biochim Biophys Acta&lt;/_journal&gt;&lt;_keywords&gt;Actin Cytoskeleton/physiology/ultrastructure; Actins/physiology; Animals; Cytoskeleton/*physiology/ultrastructure; Humans; Microtubules/physiology/ultrastructure; Mitochondria/*physiology/ultrastructure; Mitochondrial Swelling/physiology; Yeasts/metabolism/ultrastructure&lt;/_keywords&gt;&lt;_language&gt;ENG&lt;/_language&gt;&lt;_modified&gt;61496220&lt;/_modified&gt;&lt;_pages&gt;692-9&lt;/_pages&gt;&lt;_tertiary_title&gt;Biochimica et biophysica acta&lt;/_tertiary_title&gt;&lt;_type_work&gt;Journal Article; Review&lt;/_type_work&gt;&lt;_url&gt;http://www.ncbi.nlm.nih.gov/entrez/query.fcgi?cmd=Retrieve&amp;amp;db=pubmed&amp;amp;dopt=Abstract&amp;amp;list_uids=16729962&amp;amp;query_hl=1&lt;/_url&gt;&lt;_volume&gt;1757&lt;/_volume&gt;&lt;/Details&gt;&lt;Extra&gt;&lt;DBUID&gt;{351EA441-7163-46EC-8834-672C91C53917}&lt;/DBUID&gt;&lt;/Extra&gt;&lt;/Item&gt;&lt;/References&gt;&lt;/Group&gt;&lt;/Citation&gt;_x000a_"/>
    <w:docVar w:name="NE.Ref{066075AA-9959-45AF-AF3D-60C515D713E2}" w:val=" ADDIN NE.Ref.{066075AA-9959-45AF-AF3D-60C515D713E2}&lt;Citation&gt;&lt;Group&gt;&lt;References&gt;&lt;Item&gt;&lt;ID&gt;170&lt;/ID&gt;&lt;UID&gt;{4C96BAEF-DA38-496D-B395-C830C0272289}&lt;/UID&gt;&lt;Title&gt;The diagnosis and management of non-alcoholic fatty liver disease: practice guideline by the American Gastroenterological Association, American Association for the Study of Liver Diseases, and American College of Gastroenterology&lt;/Title&gt;&lt;Template&gt;Journal Article&lt;/Template&gt;&lt;Star&gt;0&lt;/Star&gt;&lt;Tag&gt;0&lt;/Tag&gt;&lt;Author&gt;Chalasani, N; Younossi, Z; Lavine, J E; Diehl, A M; Brunt, E M; Cusi, K; Charlton, M; Sanyal, A J&lt;/Author&gt;&lt;Year&gt;2012&lt;/Year&gt;&lt;Details&gt;&lt;_accession_num&gt;22656328&lt;/_accession_num&gt;&lt;_author_adr&gt;Indiana University School of Medicine, Indianapolis, IN 46202, USA. nchalasa@iupui.edu&lt;/_author_adr&gt;&lt;_collection_scope&gt;SCI;SCIE;&lt;/_collection_scope&gt;&lt;_created&gt;61496205&lt;/_created&gt;&lt;_date&gt;2012-06-01&lt;/_date&gt;&lt;_date_display&gt;2012 Jun&lt;/_date_display&gt;&lt;_doi&gt;10.1053/j.gastro.2012.04.001&lt;/_doi&gt;&lt;_impact_factor&gt;  18.187&lt;/_impact_factor&gt;&lt;_isbn&gt;1528-0012 (Electronic); 0016-5085 (Linking)&lt;/_isbn&gt;&lt;_issue&gt;7&lt;/_issue&gt;&lt;_journal&gt;Gastroenterology&lt;/_journal&gt;&lt;_keywords&gt;Fatty Liver/*diagnosis/etiology/*therapy; Humans; Non-alcoholic Fatty Liver Disease&lt;/_keywords&gt;&lt;_language&gt;ENG&lt;/_language&gt;&lt;_modified&gt;61496222&lt;/_modified&gt;&lt;_pages&gt;1592-609&lt;/_pages&gt;&lt;_tertiary_title&gt;Gastroenterology&lt;/_tertiary_title&gt;&lt;_type_work&gt;Journal Article; Practice Guideline&lt;/_type_work&gt;&lt;_url&gt;http://www.ncbi.nlm.nih.gov/entrez/query.fcgi?cmd=Retrieve&amp;amp;db=pubmed&amp;amp;dopt=Abstract&amp;amp;list_uids=22656328&amp;amp;query_hl=1&lt;/_url&gt;&lt;_volume&gt;142&lt;/_volume&gt;&lt;/Details&gt;&lt;Extra&gt;&lt;DBUID&gt;{351EA441-7163-46EC-8834-672C91C53917}&lt;/DBUID&gt;&lt;/Extra&gt;&lt;/Item&gt;&lt;/References&gt;&lt;/Group&gt;&lt;/Citation&gt;_x000a_"/>
    <w:docVar w:name="NE.Ref{06EAC502-136D-4144-BBD6-5699D36D7A82}" w:val=" ADDIN NE.Ref.{06EAC502-136D-4144-BBD6-5699D36D7A82}&lt;Citation&gt;&lt;Group&gt;&lt;References&gt;&lt;Item&gt;&lt;ID&gt;164&lt;/ID&gt;&lt;UID&gt;{203DF106-BE01-42F0-A48D-834D6065CFEC}&lt;/UID&gt;&lt;Title&gt;Fibrosis in nonalcoholic fatty liver disease: Noninvasive assessment using computed tomography volumetry&lt;/Title&gt;&lt;Template&gt;Journal Article&lt;/Template&gt;&lt;Star&gt;0&lt;/Star&gt;&lt;Tag&gt;0&lt;/Tag&gt;&lt;Author&gt;Fujita, N; Nishie, A; Asayama, Y; Ishigami, K; Ushijima, Y; Takayama, Y; Okamoto, D; Shirabe, K; Yoshizumi, T; Kotoh, K; Furusyo, N; Hida, T; Oda, Y; Fujioka, T; Honda, H&lt;/Author&gt;&lt;Year&gt;2016&lt;/Year&gt;&lt;Details&gt;&lt;_accession_num&gt;27833386&lt;/_accession_num&gt;&lt;_author_adr&gt;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 Nobuhiro Fujita, Akihiro Nishie, Kousei Ishigami, Yasuhiro Ushijima, Daisuke Okamoto, Hiroshi Honda, Department of Clinical Radiology, Graduate School of Medical Sciences, Kyushu University, Fukuoka 812-8582, Japan.&lt;/_author_adr&gt;&lt;_created&gt;61496171&lt;/_created&gt;&lt;_date&gt;2016-10-28&lt;/_date&gt;&lt;_date_display&gt;2016 Oct 28&lt;/_date_display&gt;&lt;_doi&gt;10.3748/wjg.v22.i40.8949&lt;/_doi&gt;&lt;_impact_factor&gt;   2.787&lt;/_impact_factor&gt;&lt;_isbn&gt;2219-2840 (Electronic); 1007-9327 (Linking)&lt;/_isbn&gt;&lt;_issue&gt;40&lt;/_issue&gt;&lt;_journal&gt;World J Gastroenterol&lt;/_journal&gt;&lt;_keywords&gt;Computed tomography volumetry; Fibrosis stage; Nonalcoholic fatty liver disease; Nonalcoholic steatohepatitis&lt;/_keywords&gt;&lt;_language&gt;ENG&lt;/_language&gt;&lt;_modified&gt;61496171&lt;/_modified&gt;&lt;_pages&gt;8949-8955&lt;/_pages&gt;&lt;_tertiary_title&gt;World journal of gastroenterology&lt;/_tertiary_title&gt;&lt;_type_work&gt;Journal Article&lt;/_type_work&gt;&lt;_url&gt;http://www.ncbi.nlm.nih.gov/entrez/query.fcgi?cmd=Retrieve&amp;amp;db=pubmed&amp;amp;dopt=Abstract&amp;amp;list_uids=27833386&amp;amp;query_hl=1&lt;/_url&gt;&lt;_volume&gt;22&lt;/_volume&gt;&lt;/Details&gt;&lt;Extra&gt;&lt;DBUID&gt;{351EA441-7163-46EC-8834-672C91C53917}&lt;/DBUID&gt;&lt;/Extra&gt;&lt;/Item&gt;&lt;/References&gt;&lt;/Group&gt;&lt;Group&gt;&lt;References&gt;&lt;Item&gt;&lt;ID&gt;171&lt;/ID&gt;&lt;UID&gt;{FB140739-84EC-4D0C-914C-80BDE1C639F2}&lt;/UID&gt;&lt;Title&gt;Nonalcoholic Fatty Liver Disease: Pathogenesis and Disease Spectrum&lt;/Title&gt;&lt;Template&gt;Journal Article&lt;/Template&gt;&lt;Star&gt;0&lt;/Star&gt;&lt;Tag&gt;0&lt;/Tag&gt;&lt;Author&gt;Hardy, T; Oakley, F; Anstee, Q M; Day, C P&lt;/Author&gt;&lt;Year&gt;2016&lt;/Year&gt;&lt;Details&gt;&lt;_accession_num&gt;26980160&lt;/_accession_num&gt;&lt;_author_adr&gt;Institute of Cellular Medicine, Medical School, Newcastle University, Newcastle upon Tyne, NE2 4HH United Kingdom; email: c.p.day@ncl.ac.uk.; Institute of Cellular Medicine, Medical School, Newcastle University, Newcastle upon Tyne, NE2 4HH United Kingdom; email: c.p.day@ncl.ac.uk.; Institute of Cellular Medicine, Medical School, Newcastle University, Newcastle upon Tyne, NE2 4HH United Kingdom; email: c.p.day@ncl.ac.uk.; Institute of Cellular Medicine, Medical School, Newcastle University, Newcastle upon Tyne, NE2 4HH United Kingdom; email: c.p.day@ncl.ac.uk.&lt;/_author_adr&gt;&lt;_created&gt;61496230&lt;/_created&gt;&lt;_date&gt;2016-05-23&lt;/_date&gt;&lt;_date_display&gt;2016 May 23&lt;/_date_display&gt;&lt;_doi&gt;10.1146/annurev-pathol-012615-044224&lt;/_doi&gt;&lt;_impact_factor&gt;  23.758&lt;/_impact_factor&gt;&lt;_isbn&gt;1553-4014 (Electronic); 1553-4006 (Linking)&lt;/_isbn&gt;&lt;_journal&gt;Annu Rev Pathol&lt;/_journal&gt;&lt;_keywords&gt;NAFLD; NASH; genetics; natural history; pathophysiology; steatohepatitis&lt;/_keywords&gt;&lt;_language&gt;ENG&lt;/_language&gt;&lt;_modified&gt;61496231&lt;/_modified&gt;&lt;_pages&gt;451-96&lt;/_pages&gt;&lt;_tertiary_title&gt;Annual review of pathology&lt;/_tertiary_title&gt;&lt;_type_work&gt;Journal Article&lt;/_type_work&gt;&lt;_url&gt;http://www.ncbi.nlm.nih.gov/entrez/query.fcgi?cmd=Retrieve&amp;amp;db=pubmed&amp;amp;dopt=Abstract&amp;amp;list_uids=26980160&amp;amp;query_hl=1&lt;/_url&gt;&lt;_volume&gt;11&lt;/_volume&gt;&lt;/Details&gt;&lt;Extra&gt;&lt;DBUID&gt;{351EA441-7163-46EC-8834-672C91C53917}&lt;/DBUID&gt;&lt;/Extra&gt;&lt;/Item&gt;&lt;/References&gt;&lt;/Group&gt;&lt;/Citation&gt;_x000a_"/>
    <w:docVar w:name="NE.Ref{0A25C6FB-7DE0-409C-893B-6558B3CD08FA}" w:val=" ADDIN NE.Ref.{0A25C6FB-7DE0-409C-893B-6558B3CD08FA}&lt;Citation&gt;&lt;Group&gt;&lt;References&gt;&lt;Item&gt;&lt;ID&gt;172&lt;/ID&gt;&lt;UID&gt;{0C6267E1-90F3-496D-B4B7-2415E90B384D}&lt;/UID&gt;&lt;Title&gt;Impact of current treatments on liver disease, glucose metabolism and cardiovascular risk in non-alcoholic fatty liver disease (NAFLD): a systematic review and meta-analysis of randomised trials&lt;/Title&gt;&lt;Template&gt;Journal Article&lt;/Template&gt;&lt;Star&gt;0&lt;/Star&gt;&lt;Tag&gt;0&lt;/Tag&gt;&lt;Author&gt;Musso, G; Cassader, M; Rosina, F; Gambino, R&lt;/Author&gt;&lt;Year&gt;2012&lt;/Year&gt;&lt;Details&gt;&lt;_accession_num&gt;22278337&lt;/_accession_num&gt;&lt;_author_adr&gt;Gradenigo Hospital, C.so Regina Margherita 8, Turin, Italy. giovanni_musso@yahoo.it&lt;/_author_adr&gt;&lt;_collection_scope&gt;SCI;SCIE;&lt;/_collection_scope&gt;&lt;_created&gt;61519530&lt;/_created&gt;&lt;_date&gt;2012-04-01&lt;/_date&gt;&lt;_date_display&gt;2012 Apr&lt;/_date_display&gt;&lt;_doi&gt;10.1007/s00125-011-2446-4&lt;/_doi&gt;&lt;_impact_factor&gt;   6.206&lt;/_impact_factor&gt;&lt;_isbn&gt;1432-0428 (Electronic); 0012-186X (Linking)&lt;/_isbn&gt;&lt;_issue&gt;4&lt;/_issue&gt;&lt;_journal&gt;Diabetologia&lt;/_journal&gt;&lt;_keywords&gt;Cardiovascular Diseases/*metabolism; Fatty Liver/*drug therapy/metabolism; Glucose/*metabolism; Humans; Liver Diseases/drug therapy/metabolism; Randomized Controlled Trials as Topic; Risk&lt;/_keywords&gt;&lt;_language&gt;eng&lt;/_language&gt;&lt;_modified&gt;61558341&lt;/_modified&gt;&lt;_pages&gt;885-904&lt;/_pages&gt;&lt;_tertiary_title&gt;Diabetologia&lt;/_tertiary_title&gt;&lt;_type_work&gt;Journal Article; Meta-Analysis; Review&lt;/_type_work&gt;&lt;_url&gt;http://www.ncbi.nlm.nih.gov/entrez/query.fcgi?cmd=Retrieve&amp;amp;db=pubmed&amp;amp;dopt=Abstract&amp;amp;list_uids=22278337&amp;amp;query_hl=1&lt;/_url&gt;&lt;_volume&gt;55&lt;/_volume&gt;&lt;/Details&gt;&lt;Extra&gt;&lt;DBUID&gt;{351EA441-7163-46EC-8834-672C91C53917}&lt;/DBUID&gt;&lt;/Extra&gt;&lt;/Item&gt;&lt;/References&gt;&lt;/Group&gt;&lt;/Citation&gt;_x000a_"/>
    <w:docVar w:name="NE.Ref{0C30A16B-305D-4A14-BED1-C75C6E3A09DA}" w:val=" ADDIN NE.Ref.{0C30A16B-305D-4A14-BED1-C75C6E3A09DA}&lt;Citation&gt;&lt;Group&gt;&lt;References&gt;&lt;Item&gt;&lt;ID&gt;93&lt;/ID&gt;&lt;UID&gt;{B7B25E7C-45CA-48BD-8A72-CD278C6FB66A}&lt;/UID&gt;&lt;Title&gt;Keratin variants associate with progression of fibrosis during chronic hepatitis C infection&lt;/Title&gt;&lt;Template&gt;Journal Article&lt;/Template&gt;&lt;Star&gt;0&lt;/Star&gt;&lt;Tag&gt;0&lt;/Tag&gt;&lt;Author&gt;Strnad, Pavel; Lienau, Tim C; Tao, Guo-Zhong; Lazzeroni, Laura C; Stickel, Felix; Schuppan, Detlef; Omary, M Bishr&lt;/Author&gt;&lt;Year&gt;2006&lt;/Year&gt;&lt;Details&gt;&lt;_accessed&gt;61411263&lt;/_accessed&gt;&lt;_collection_scope&gt;SCI;SCIE;&lt;/_collection_scope&gt;&lt;_created&gt;61411263&lt;/_created&gt;&lt;_db_updated&gt;CrossRef&lt;/_db_updated&gt;&lt;_doi&gt;10.1002/hep.21211&lt;/_doi&gt;&lt;_impact_factor&gt;   0.778&lt;/_impact_factor&gt;&lt;_isbn&gt;02709139&lt;/_isbn&gt;&lt;_issue&gt;6&lt;/_issue&gt;&lt;_journal&gt;Hepatology&lt;/_journal&gt;&lt;_modified&gt;61411263&lt;/_modified&gt;&lt;_pages&gt;1354-1363&lt;/_pages&gt;&lt;_tertiary_title&gt;Hepatology&lt;/_tertiary_title&gt;&lt;_url&gt;http://doi.wiley.com/10.1002/hep.21211_x000d__x000a_https://api.wiley.com/onlinelibrary/tdm/v1/articles/10.1002%2Fhep.21211&lt;/_url&gt;&lt;_volume&gt;43&lt;/_volume&gt;&lt;/Details&gt;&lt;Extra&gt;&lt;DBUID&gt;{351EA441-7163-46EC-8834-672C91C53917}&lt;/DBUID&gt;&lt;/Extra&gt;&lt;/Item&gt;&lt;/References&gt;&lt;/Group&gt;&lt;/Citation&gt;_x000a_"/>
    <w:docVar w:name="NE.Ref{1D8AD6FE-F158-434D-AFE7-A002DC30EEC5}" w:val=" ADDIN NE.Ref.{1D8AD6FE-F158-434D-AFE7-A002DC30EEC5}&lt;Citation&gt;&lt;Group&gt;&lt;References&gt;&lt;Item&gt;&lt;ID&gt;172&lt;/ID&gt;&lt;UID&gt;{0C6267E1-90F3-496D-B4B7-2415E90B384D}&lt;/UID&gt;&lt;Title&gt;Impact of current treatments on liver disease, glucose metabolism and cardiovascular risk in non-alcoholic fatty liver disease (NAFLD): a systematic review and meta-analysis of randomised trials&lt;/Title&gt;&lt;Template&gt;Journal Article&lt;/Template&gt;&lt;Star&gt;0&lt;/Star&gt;&lt;Tag&gt;0&lt;/Tag&gt;&lt;Author&gt;Musso, G; Cassader, M; Rosina, F; Gambino, R&lt;/Author&gt;&lt;Year&gt;2012&lt;/Year&gt;&lt;Details&gt;&lt;_accession_num&gt;22278337&lt;/_accession_num&gt;&lt;_author_adr&gt;Gradenigo Hospital, C.so Regina Margherita 8, Turin, Italy. giovanni_musso@yahoo.it&lt;/_author_adr&gt;&lt;_collection_scope&gt;SCI;SCIE;&lt;/_collection_scope&gt;&lt;_created&gt;61519530&lt;/_created&gt;&lt;_date&gt;2012-04-01&lt;/_date&gt;&lt;_date_display&gt;2012 Apr&lt;/_date_display&gt;&lt;_doi&gt;10.1007/s00125-011-2446-4&lt;/_doi&gt;&lt;_impact_factor&gt;   6.206&lt;/_impact_factor&gt;&lt;_isbn&gt;1432-0428 (Electronic); 0012-186X (Linking)&lt;/_isbn&gt;&lt;_issue&gt;4&lt;/_issue&gt;&lt;_journal&gt;Diabetologia&lt;/_journal&gt;&lt;_keywords&gt;Cardiovascular Diseases/*metabolism; Fatty Liver/*drug therapy/metabolism; Glucose/*metabolism; Humans; Liver Diseases/drug therapy/metabolism; Randomized Controlled Trials as Topic; Risk&lt;/_keywords&gt;&lt;_language&gt;eng&lt;/_language&gt;&lt;_modified&gt;61558341&lt;/_modified&gt;&lt;_pages&gt;885-904&lt;/_pages&gt;&lt;_tertiary_title&gt;Diabetologia&lt;/_tertiary_title&gt;&lt;_type_work&gt;Journal Article; Meta-Analysis; Review&lt;/_type_work&gt;&lt;_url&gt;http://www.ncbi.nlm.nih.gov/entrez/query.fcgi?cmd=Retrieve&amp;amp;db=pubmed&amp;amp;dopt=Abstract&amp;amp;list_uids=22278337&amp;amp;query_hl=1&lt;/_url&gt;&lt;_volume&gt;55&lt;/_volume&gt;&lt;/Details&gt;&lt;Extra&gt;&lt;DBUID&gt;{351EA441-7163-46EC-8834-672C91C53917}&lt;/DBUID&gt;&lt;/Extra&gt;&lt;/Item&gt;&lt;/References&gt;&lt;/Group&gt;&lt;/Citation&gt;_x000a_"/>
    <w:docVar w:name="NE.Ref{1DED2F71-F1E3-4F19-9CFF-1D1AA7E1B223}" w:val=" ADDIN NE.Ref.{1DED2F71-F1E3-4F19-9CFF-1D1AA7E1B223}&lt;Citation&gt;&lt;Group&gt;&lt;References&gt;&lt;Item&gt;&lt;ID&gt;130&lt;/ID&gt;&lt;UID&gt;{498D6C92-AE12-4A7B-AFBE-48BAE3B61187}&lt;/UID&gt;&lt;Title&gt;Intermediate filaments: structure, dynamics, function, and disease&lt;/Title&gt;&lt;Template&gt;Journal Article&lt;/Template&gt;&lt;Star&gt;0&lt;/Star&gt;&lt;Tag&gt;0&lt;/Tag&gt;&lt;Author&gt;Fuchs, E; Weber, K&lt;/Author&gt;&lt;Year&gt;1994&lt;/Year&gt;&lt;Details&gt;&lt;_accession_num&gt;7979242&lt;/_accession_num&gt;&lt;_author_adr&gt;Howard Hughes Medical Institute, University of Chicago, Illinois 60637.&lt;/_author_adr&gt;&lt;_collection_scope&gt;SCI;SCIE;&lt;/_collection_scope&gt;&lt;_created&gt;61493008&lt;/_created&gt;&lt;_date&gt;1994-01-19&lt;/_date&gt;&lt;_date_display&gt;1994&lt;/_date_display&gt;&lt;_doi&gt;10.1146/annurev.bi.63.070194.002021&lt;/_doi&gt;&lt;_impact_factor&gt;  21.407&lt;/_impact_factor&gt;&lt;_isbn&gt;0066-4154 (Print); 0066-4154 (Linking)&lt;/_isbn&gt;&lt;_journal&gt;Annu Rev Biochem&lt;/_journal&gt;&lt;_keywords&gt;Amino Acid Sequence; Biological Evolution; Cytoplasm/chemistry; Humans; Intermediate Filament Proteins/*chemistry/genetics/*physiology; Intermediate Filaments/*chemistry/*physiology/ultrastructure; Molecular Sequence Data; Protein Structure, Secondary; Sequence Homology, Amino Acid; Skin Diseases, Vesiculobullous/genetics/metabolism&lt;/_keywords&gt;&lt;_language&gt;ENG&lt;/_language&gt;&lt;_modified&gt;61495903&lt;/_modified&gt;&lt;_pages&gt;345-82&lt;/_pages&gt;&lt;_tertiary_title&gt;Annual review of biochemistry&lt;/_tertiary_title&gt;&lt;_type_work&gt;Journal Article; Research Support, Non-U.S. Gov&amp;apos;t; Research Support, U.S. Gov&amp;apos;t, P.H.S.; Review&lt;/_type_work&gt;&lt;_url&gt;http://www.ncbi.nlm.nih.gov/entrez/query.fcgi?cmd=Retrieve&amp;amp;db=pubmed&amp;amp;dopt=Abstract&amp;amp;list_uids=7979242&amp;amp;query_hl=1&lt;/_url&gt;&lt;_volume&gt;63&lt;/_volume&gt;&lt;/Details&gt;&lt;Extra&gt;&lt;DBUID&gt;{351EA441-7163-46EC-8834-672C91C53917}&lt;/DBUID&gt;&lt;/Extra&gt;&lt;/Item&gt;&lt;/References&gt;&lt;/Group&gt;&lt;/Citation&gt;_x000a_"/>
    <w:docVar w:name="NE.Ref{1F778CCF-E5F9-4F4A-AAF5-52B999B78EA7}" w:val=" ADDIN NE.Ref.{1F778CCF-E5F9-4F4A-AAF5-52B999B78EA7}&lt;Citation&gt;&lt;Group&gt;&lt;References&gt;&lt;Item&gt;&lt;ID&gt;167&lt;/ID&gt;&lt;UID&gt;{3A9F71F7-24E3-475F-851E-E6E560F23BE1}&lt;/UID&gt;&lt;Title&gt;Toward unraveling the complexity of simple epithelial keratins in human disease&lt;/Title&gt;&lt;Template&gt;Journal Article&lt;/Template&gt;&lt;Star&gt;0&lt;/Star&gt;&lt;Tag&gt;0&lt;/Tag&gt;&lt;Author&gt;Omary, M B; Ku, N O; Strnad, P; Hanada, S&lt;/Author&gt;&lt;Year&gt;2009&lt;/Year&gt;&lt;Details&gt;&lt;_accession_num&gt;19587454&lt;/_accession_num&gt;&lt;_author_adr&gt;Department of Molecular &amp;amp; Integrative Physiology, University of Michigan Medical  School, Ann Arbor, MI 48109, USA. mbishr@umich.edu&lt;/_author_adr&gt;&lt;_collection_scope&gt;SCI;SCIE;&lt;/_collection_scope&gt;&lt;_created&gt;61496182&lt;/_created&gt;&lt;_date&gt;2009-07-01&lt;/_date&gt;&lt;_date_display&gt;2009 Jul&lt;/_date_display&gt;&lt;_doi&gt;10.1172/JCI37762&lt;/_doi&gt;&lt;_impact_factor&gt;  12.575&lt;/_impact_factor&gt;&lt;_isbn&gt;1558-8238 (Electronic); 0021-9738 (Linking)&lt;/_isbn&gt;&lt;_issue&gt;7&lt;/_issue&gt;&lt;_journal&gt;J Clin Invest&lt;/_journal&gt;&lt;_keywords&gt;Animals; Biomarkers, Tumor; Humans; Keratins/analysis/chemistry/genetics/*physiology; Liver Diseases/etiology; Mice; Mice, Transgenic; Mutation; Neoplasm Metastasis; Neoplasms, Glandular and Epithelial/diagnosis/therapy; Proteins/physiology&lt;/_keywords&gt;&lt;_language&gt;ENG&lt;/_language&gt;&lt;_modified&gt;61496184&lt;/_modified&gt;&lt;_pages&gt;1794-805&lt;/_pages&gt;&lt;_tertiary_title&gt;The Journal of clinical investigation&lt;/_tertiary_title&gt;&lt;_type_work&gt;Journal Article; Research Support, N.I.H., Extramural; Research Support, Non-U.S. Gov&amp;apos;t; Research Support, U.S. Gov&amp;apos;t, Non-P.H.S.; Review&lt;/_type_work&gt;&lt;_url&gt;http://www.ncbi.nlm.nih.gov/entrez/query.fcgi?cmd=Retrieve&amp;amp;db=pubmed&amp;amp;dopt=Abstract&amp;amp;list_uids=19587454&amp;amp;query_hl=1&lt;/_url&gt;&lt;_volume&gt;119&lt;/_volume&gt;&lt;/Details&gt;&lt;Extra&gt;&lt;DBUID&gt;{351EA441-7163-46EC-8834-672C91C53917}&lt;/DBUID&gt;&lt;/Extra&gt;&lt;/Item&gt;&lt;/References&gt;&lt;/Group&gt;&lt;Group&gt;&lt;References&gt;&lt;Item&gt;&lt;ID&gt;169&lt;/ID&gt;&lt;UID&gt;{A3CCAC84-FBF7-4AC8-8157-68660F8E5DA9}&lt;/UID&gt;&lt;Title&gt;Epidermolysis bullosa simplex: a paradigm for disorders of tissue fragility&lt;/Title&gt;&lt;Template&gt;Journal Article&lt;/Template&gt;&lt;Star&gt;0&lt;/Star&gt;&lt;Tag&gt;0&lt;/Tag&gt;&lt;Author&gt;Coulombe, P A; Kerns, M L; Fuchs, E&lt;/Author&gt;&lt;Year&gt;2009&lt;/Year&gt;&lt;Details&gt;&lt;_accession_num&gt;19587453&lt;/_accession_num&gt;&lt;_author_adr&gt;Department of Biochemistry and Molecular Biology, Bloomberg School of Public Health, Johns Hopkins University, Baltimore, MD 21205, USA. pcoulomb@jhsph.edu&lt;/_author_adr&gt;&lt;_collection_scope&gt;SCI;SCIE;&lt;/_collection_scope&gt;&lt;_created&gt;61496193&lt;/_created&gt;&lt;_date&gt;2009-07-01&lt;/_date&gt;&lt;_date_display&gt;2009 Jul&lt;/_date_display&gt;&lt;_doi&gt;10.1172/JCI38177&lt;/_doi&gt;&lt;_impact_factor&gt;  12.575&lt;/_impact_factor&gt;&lt;_isbn&gt;1558-8238 (Electronic); 0021-9738 (Linking)&lt;/_isbn&gt;&lt;_issue&gt;7&lt;/_issue&gt;&lt;_journal&gt;J Clin Invest&lt;/_journal&gt;&lt;_keywords&gt;Animals; Epidermolysis Bullosa Simplex/*etiology/therapy; Genotype; Humans; Inflammation/complications; Keratin-14/genetics/physiology; Keratin-5/genetics/physiology; Mice; Mutation; Phenotype&lt;/_keywords&gt;&lt;_language&gt;ENG&lt;/_language&gt;&lt;_modified&gt;61496194&lt;/_modified&gt;&lt;_pages&gt;1784-93&lt;/_pages&gt;&lt;_tertiary_title&gt;The Journal of clinical investigation&lt;/_tertiary_title&gt;&lt;_type_work&gt;Journal Article; Research Support, N.I.H., Extramural; Research Support, Non-U.S. Gov&amp;apos;t; Review&lt;/_type_work&gt;&lt;_url&gt;http://www.ncbi.nlm.nih.gov/entrez/query.fcgi?cmd=Retrieve&amp;amp;db=pubmed&amp;amp;dopt=Abstract&amp;amp;list_uids=19587453&amp;amp;query_hl=1&lt;/_url&gt;&lt;_volume&gt;119&lt;/_volume&gt;&lt;/Details&gt;&lt;Extra&gt;&lt;DBUID&gt;{351EA441-7163-46EC-8834-672C91C53917}&lt;/DBUID&gt;&lt;/Extra&gt;&lt;/Item&gt;&lt;/References&gt;&lt;/Group&gt;&lt;/Citation&gt;_x000a_"/>
    <w:docVar w:name="NE.Ref{27DC6F4A-227D-459A-89E8-D57BE64C5110}" w:val=" ADDIN NE.Ref.{27DC6F4A-227D-459A-89E8-D57BE64C5110}&lt;Citation&gt;&lt;Group&gt;&lt;References&gt;&lt;Item&gt;&lt;ID&gt;160&lt;/ID&gt;&lt;UID&gt;{ED3ECD8F-B3E7-4ABB-AE93-5C207AA2D57B}&lt;/UID&gt;&lt;Title&gt;An arginine to cysteine(252) mutation in insulin receptors from a patient with severe insulin resistance inhibits receptor internalisation but preserves signalling events&lt;/Title&gt;&lt;Template&gt;Journal Article&lt;/Template&gt;&lt;Star&gt;0&lt;/Star&gt;&lt;Tag&gt;0&lt;/Tag&gt;&lt;Author&gt;Hamer, I; Foti, M; Emkey, R; Cordier-Bussat, M; Philippe, J; De Meyts, P; Maeder, C; Kahn, C R; Carpentier, J L&lt;/Author&gt;&lt;Year&gt;2002&lt;/Year&gt;&lt;Details&gt;&lt;_accession_num&gt;12107746&lt;/_accession_num&gt;&lt;_author_adr&gt;Department of Morphology, University of Geneva, Switzerland.&lt;/_author_adr&gt;&lt;_collection_scope&gt;SCI;SCIE;&lt;/_collection_scope&gt;&lt;_created&gt;61493012&lt;/_created&gt;&lt;_date&gt;2002-05-01&lt;/_date&gt;&lt;_date_display&gt;2002 May&lt;/_date_display&gt;&lt;_doi&gt;10.1007/s00125-002-0798-5&lt;/_doi&gt;&lt;_impact_factor&gt;   6.206&lt;/_impact_factor&gt;&lt;_isbn&gt;0012-186X (Print); 0012-186X (Linking)&lt;/_isbn&gt;&lt;_issue&gt;5&lt;/_issue&gt;&lt;_journal&gt;Diabetologia&lt;/_journal&gt;&lt;_keywords&gt;Acanthosis Nigricans/*genetics; Adult; Amino Acid Substitution; Animals; *Arginine; CHO Cells; Cricetinae; *Cysteine; DNA/biosynthesis; Humans; Insulin/metabolism; Insulin Resistance/*genetics; Male; Mitogen-Activated Protein Kinase 1/metabolism; Mitogen-Activated Protein Kinase 3; Mitogen-Activated Protein Kinases/metabolism; *Mutation; Phosphorylation; Protein Subunits; Protein Transport; Receptor, Insulin/*genetics/*metabolism/physiology; Recombinant Proteins/metabolism; Signal Transduction/*physiology; Thymidine/metabolism; Transfection&lt;/_keywords&gt;&lt;_language&gt;ENG&lt;/_language&gt;&lt;_modified&gt;61496180&lt;/_modified&gt;&lt;_pages&gt;657-67&lt;/_pages&gt;&lt;_tertiary_title&gt;Diabetologia&lt;/_tertiary_title&gt;&lt;_type_work&gt;Case Reports; Journal Article; Research Support, Non-U.S. Gov&amp;apos;t&lt;/_type_work&gt;&lt;_url&gt;http://www.ncbi.nlm.nih.gov/entrez/query.fcgi?cmd=Retrieve&amp;amp;db=pubmed&amp;amp;dopt=Abstract&amp;amp;list_uids=12107746&amp;amp;query_hl=1&lt;/_url&gt;&lt;_volume&gt;45&lt;/_volume&gt;&lt;/Details&gt;&lt;Extra&gt;&lt;DBUID&gt;{351EA441-7163-46EC-8834-672C91C53917}&lt;/DBUID&gt;&lt;/Extra&gt;&lt;/Item&gt;&lt;/References&gt;&lt;/Group&gt;&lt;/Citation&gt;_x000a_"/>
    <w:docVar w:name="NE.Ref{2CB6920C-0110-4D08-A92F-54A88290D061}" w:val=" ADDIN NE.Ref.{2CB6920C-0110-4D08-A92F-54A88290D061}&lt;Citation&gt;&lt;Group&gt;&lt;References&gt;&lt;Item&gt;&lt;ID&gt;172&lt;/ID&gt;&lt;UID&gt;{0C6267E1-90F3-496D-B4B7-2415E90B384D}&lt;/UID&gt;&lt;Title&gt;Impact of current treatments on liver disease, glucose metabolism and cardiovascular risk in non-alcoholic fatty liver disease (NAFLD): a systematic review and meta-analysis of randomised trials&lt;/Title&gt;&lt;Template&gt;Journal Article&lt;/Template&gt;&lt;Star&gt;0&lt;/Star&gt;&lt;Tag&gt;0&lt;/Tag&gt;&lt;Author&gt;Musso, G; Cassader, M; Rosina, F; Gambino, R&lt;/Author&gt;&lt;Year&gt;2012&lt;/Year&gt;&lt;Details&gt;&lt;_accession_num&gt;22278337&lt;/_accession_num&gt;&lt;_author_adr&gt;Gradenigo Hospital, C.so Regina Margherita 8, Turin, Italy. giovanni_musso@yahoo.it&lt;/_author_adr&gt;&lt;_collection_scope&gt;SCI;SCIE;&lt;/_collection_scope&gt;&lt;_created&gt;61519530&lt;/_created&gt;&lt;_date&gt;2012-04-01&lt;/_date&gt;&lt;_date_display&gt;2012 Apr&lt;/_date_display&gt;&lt;_doi&gt;10.1007/s00125-011-2446-4&lt;/_doi&gt;&lt;_impact_factor&gt;   6.206&lt;/_impact_factor&gt;&lt;_isbn&gt;1432-0428 (Electronic); 0012-186X (Linking)&lt;/_isbn&gt;&lt;_issue&gt;4&lt;/_issue&gt;&lt;_journal&gt;Diabetologia&lt;/_journal&gt;&lt;_keywords&gt;Cardiovascular Diseases/*metabolism; Fatty Liver/*drug therapy/metabolism; Glucose/*metabolism; Humans; Liver Diseases/drug therapy/metabolism; Randomized Controlled Trials as Topic; Risk&lt;/_keywords&gt;&lt;_language&gt;eng&lt;/_language&gt;&lt;_modified&gt;61558341&lt;/_modified&gt;&lt;_pages&gt;885-904&lt;/_pages&gt;&lt;_tertiary_title&gt;Diabetologia&lt;/_tertiary_title&gt;&lt;_type_work&gt;Journal Article; Meta-Analysis; Review&lt;/_type_work&gt;&lt;_url&gt;http://www.ncbi.nlm.nih.gov/entrez/query.fcgi?cmd=Retrieve&amp;amp;db=pubmed&amp;amp;dopt=Abstract&amp;amp;list_uids=22278337&amp;amp;query_hl=1&lt;/_url&gt;&lt;_volume&gt;55&lt;/_volume&gt;&lt;/Details&gt;&lt;Extra&gt;&lt;DBUID&gt;{351EA441-7163-46EC-8834-672C91C53917}&lt;/DBUID&gt;&lt;/Extra&gt;&lt;/Item&gt;&lt;/References&gt;&lt;/Group&gt;&lt;Group&gt;&lt;References&gt;&lt;Item&gt;&lt;ID&gt;131&lt;/ID&gt;&lt;UID&gt;{E2B9C295-FC2D-4377-B2F0-70FD973126C2}&lt;/UID&gt;&lt;Title&gt;Intermediate filaments: primary determinants of cell architecture and plasticity&lt;/Title&gt;&lt;Template&gt;Journal Article&lt;/Template&gt;&lt;Star&gt;0&lt;/Star&gt;&lt;Tag&gt;0&lt;/Tag&gt;&lt;Author&gt;Herrmann, H; Strelkov, S V; Burkhard, P; Aebi, U&lt;/Author&gt;&lt;Year&gt;2009&lt;/Year&gt;&lt;Details&gt;&lt;_accession_num&gt;19587452&lt;/_accession_num&gt;&lt;_author_adr&gt;Group Functional Architecture of the Cell, German Cancer Research Center, Heidelberg, Germany. h.herrmann@dkfz-heidelberg.de&lt;/_author_adr&gt;&lt;_collection_scope&gt;SCI;SCIE;&lt;/_collection_scope&gt;&lt;_created&gt;61493008&lt;/_created&gt;&lt;_date&gt;2009-07-01&lt;/_date&gt;&lt;_date_display&gt;2009 Jul&lt;/_date_display&gt;&lt;_doi&gt;10.1172/JCI38214&lt;/_doi&gt;&lt;_impact_factor&gt;  12.575&lt;/_impact_factor&gt;&lt;_isbn&gt;1558-8238 (Electronic); 0021-9738 (Linking)&lt;/_isbn&gt;&lt;_issue&gt;7&lt;/_issue&gt;&lt;_journal&gt;J Clin Invest&lt;/_journal&gt;&lt;_keywords&gt;Animals; Biomechanical Phenomena; *Cell Physiological Phenomena; Crystallization; Desmin/genetics; Humans; Intermediate Filament Proteins/chemistry/physiology; Intermediate Filaments/*physiology/ultrasonography; Mutation&lt;/_keywords&gt;&lt;_language&gt;ENG&lt;/_language&gt;&lt;_modified&gt;61495842&lt;/_modified&gt;&lt;_pages&gt;1772-83&lt;/_pages&gt;&lt;_tertiary_title&gt;The Journal of clinical investigation&lt;/_tertiary_title&gt;&lt;_type_work&gt;Journal Article; Research Support, Non-U.S. Gov&amp;apos;t; Review&lt;/_type_work&gt;&lt;_url&gt;http://www.ncbi.nlm.nih.gov/entrez/query.fcgi?cmd=Retrieve&amp;amp;db=pubmed&amp;amp;dopt=Abstract&amp;amp;list_uids=19587452&amp;amp;query_hl=1&lt;/_url&gt;&lt;_volume&gt;119&lt;/_volume&gt;&lt;/Details&gt;&lt;Extra&gt;&lt;DBUID&gt;{351EA441-7163-46EC-8834-672C91C53917}&lt;/DBUID&gt;&lt;/Extra&gt;&lt;/Item&gt;&lt;/References&gt;&lt;/Group&gt;&lt;/Citation&gt;_x000a_"/>
    <w:docVar w:name="NE.Ref{36A3AF5B-2CDD-46F9-8432-C64B37771154}" w:val=" ADDIN NE.Ref.{36A3AF5B-2CDD-46F9-8432-C64B37771154}&lt;Citation&gt;&lt;Group&gt;&lt;References&gt;&lt;Item&gt;&lt;ID&gt;139&lt;/ID&gt;&lt;UID&gt;{94E71313-A16C-46A0-B787-543F0AB6990F}&lt;/UID&gt;&lt;Title&gt;Impact of keratin intermediate filaments on insulin-mediated glucose metabolism regulation in the liver and disease association&lt;/Title&gt;&lt;Template&gt;Journal Article&lt;/Template&gt;&lt;Star&gt;0&lt;/Star&gt;&lt;Tag&gt;0&lt;/Tag&gt;&lt;Author&gt;Roux, A; Gilbert, S; Loranger, A; Marceau, N&lt;/Author&gt;&lt;Year&gt;2016&lt;/Year&gt;&lt;Details&gt;&lt;_accession_num&gt;26467793&lt;/_accession_num&gt;&lt;_author_adr&gt;Centre de Recherche sur le Cancer, Universite Laval, and Centre de Recherche du Centre Hospitalier Universitaire de Quebec, Quebec City, Quebec, Canada.; Centre de Recherche sur le Cancer, Universite Laval, and Centre de Recherche du Centre Hospitalier Universitaire de Quebec, Quebec City, Quebec, Canada.; Centre de Recherche sur le Cancer, Universite Laval, and Centre de Recherche du Centre Hospitalier Universitaire de Quebec, Quebec City, Quebec, Canada.; Centre de Recherche sur le Cancer, Universite Laval, and Centre de Recherche du Centre Hospitalier Universitaire de Quebec, Quebec City, Quebec, Canada normand.marceau@crchudequebec.ulaval.ca.&lt;/_author_adr&gt;&lt;_collection_scope&gt;SCI;SCIE;&lt;/_collection_scope&gt;&lt;_created&gt;61493010&lt;/_created&gt;&lt;_date&gt;2016-02-01&lt;/_date&gt;&lt;_date_display&gt;2016 Feb&lt;/_date_display&gt;&lt;_doi&gt;10.1096/fj.15-277905&lt;/_doi&gt;&lt;_impact_factor&gt;   5.299&lt;/_impact_factor&gt;&lt;_isbn&gt;1530-6860 (Electronic); 0892-6638 (Linking)&lt;/_isbn&gt;&lt;_issue&gt;2&lt;/_issue&gt;&lt;_journal&gt;FASEB J&lt;/_journal&gt;&lt;_keywords&gt;Animals; Glucose/*metabolism; Insulin/*metabolism; Intermediate Filaments/*physiology; Keratins/*metabolism; Liver/*metabolismcell signaling; cytoskeleton; hepatocyte; hormone receptor; protein kinases&lt;/_keywords&gt;&lt;_language&gt;ENG&lt;/_language&gt;&lt;_modified&gt;61495908&lt;/_modified&gt;&lt;_ori_publication&gt;(c) FASEB.&lt;/_ori_publication&gt;&lt;_pages&gt;491-502&lt;/_pages&gt;&lt;_tertiary_title&gt;FASEB journal : official publication of the Federation of American Societies for _x000d__x000a_      Experimental Biology&lt;/_tertiary_title&gt;&lt;_type_work&gt;Journal Article; Research Support, Non-U.S. Gov&amp;apos;t; Review&lt;/_type_work&gt;&lt;_url&gt;http://www.ncbi.nlm.nih.gov/entrez/query.fcgi?cmd=Retrieve&amp;amp;db=pubmed&amp;amp;dopt=Abstract&amp;amp;list_uids=26467793&amp;amp;query_hl=1&lt;/_url&gt;&lt;_volume&gt;30&lt;/_volume&gt;&lt;/Details&gt;&lt;Extra&gt;&lt;DBUID&gt;{351EA441-7163-46EC-8834-672C91C53917}&lt;/DBUID&gt;&lt;/Extra&gt;&lt;/Item&gt;&lt;/References&gt;&lt;/Group&gt;&lt;Group&gt;&lt;References&gt;&lt;Item&gt;&lt;ID&gt;131&lt;/ID&gt;&lt;UID&gt;{E2B9C295-FC2D-4377-B2F0-70FD973126C2}&lt;/UID&gt;&lt;Title&gt;Intermediate filaments: primary determinants of cell architecture and plasticity&lt;/Title&gt;&lt;Template&gt;Journal Article&lt;/Template&gt;&lt;Star&gt;0&lt;/Star&gt;&lt;Tag&gt;0&lt;/Tag&gt;&lt;Author&gt;Herrmann, H; Strelkov, S V; Burkhard, P; Aebi, U&lt;/Author&gt;&lt;Year&gt;2009&lt;/Year&gt;&lt;Details&gt;&lt;_accession_num&gt;19587452&lt;/_accession_num&gt;&lt;_author_adr&gt;Group Functional Architecture of the Cell, German Cancer Research Center, Heidelberg, Germany. h.herrmann@dkfz-heidelberg.de&lt;/_author_adr&gt;&lt;_collection_scope&gt;SCI;SCIE;&lt;/_collection_scope&gt;&lt;_created&gt;61493008&lt;/_created&gt;&lt;_date&gt;2009-07-01&lt;/_date&gt;&lt;_date_display&gt;2009 Jul&lt;/_date_display&gt;&lt;_doi&gt;10.1172/JCI38214&lt;/_doi&gt;&lt;_impact_factor&gt;  12.575&lt;/_impact_factor&gt;&lt;_isbn&gt;1558-8238 (Electronic); 0021-9738 (Linking)&lt;/_isbn&gt;&lt;_issue&gt;7&lt;/_issue&gt;&lt;_journal&gt;J Clin Invest&lt;/_journal&gt;&lt;_keywords&gt;Animals; Biomechanical Phenomena; *Cell Physiological Phenomena; Crystallization; Desmin/genetics; Humans; Intermediate Filament Proteins/chemistry/physiology; Intermediate Filaments/*physiology/ultrasonography; Mutation&lt;/_keywords&gt;&lt;_language&gt;ENG&lt;/_language&gt;&lt;_modified&gt;61495842&lt;/_modified&gt;&lt;_pages&gt;1772-83&lt;/_pages&gt;&lt;_tertiary_title&gt;The Journal of clinical investigation&lt;/_tertiary_title&gt;&lt;_type_work&gt;Journal Article; Research Support, Non-U.S. Gov&amp;apos;t; Review&lt;/_type_work&gt;&lt;_url&gt;http://www.ncbi.nlm.nih.gov/entrez/query.fcgi?cmd=Retrieve&amp;amp;db=pubmed&amp;amp;dopt=Abstract&amp;amp;list_uids=19587452&amp;amp;query_hl=1&lt;/_url&gt;&lt;_volume&gt;119&lt;/_volume&gt;&lt;/Details&gt;&lt;Extra&gt;&lt;DBUID&gt;{351EA441-7163-46EC-8834-672C91C53917}&lt;/DBUID&gt;&lt;/Extra&gt;&lt;/Item&gt;&lt;/References&gt;&lt;/Group&gt;&lt;/Citation&gt;_x000a_"/>
    <w:docVar w:name="NE.Ref{3795FF40-50F5-4CD0-9D9A-A652E61FBFE4}" w:val=" ADDIN NE.Ref.{3795FF40-50F5-4CD0-9D9A-A652E61FBFE4}&lt;Citation&gt;&lt;Group&gt;&lt;References&gt;&lt;Item&gt;&lt;ID&gt;143&lt;/ID&gt;&lt;UID&gt;{F857C487-B84B-4949-AC59-BC99EB9552F6}&lt;/UID&gt;&lt;Title&gt;Association between lipid ratios and insulin resistance in a Chinese population&lt;/Title&gt;&lt;Template&gt;Journal Article&lt;/Template&gt;&lt;Star&gt;0&lt;/Star&gt;&lt;Tag&gt;0&lt;/Tag&gt;&lt;Author&gt;Zhang, L; Chen, S; Deng, A; Liu, X; Liang, Y; Shao, X; Sun, M; Zou, H&lt;/Author&gt;&lt;Year&gt;2015&lt;/Year&gt;&lt;Details&gt;&lt;_accession_num&gt;25635876&lt;/_accession_num&gt;&lt;_author_adr&gt;Department of Nephrology, Third Affiliated Hospital of Southern Medical University, Guangzhou, Guangdong, China; Department of Nephrology, First Affiliated Hospital of Inner Mongolia Medical University, Huhehaote, China.; Department of Nephrology, Third Affiliated Hospital of Southern Medical University, Guangzhou, Guangdong, China; Department of Nephrology, Zhangzhou Affiliated Hospital of Fujian Medical University, Zhangzhou, Fujian, China.; Department of Rehabilitation, Third Affiliated Hospital of Southern Medical University, Guangzhou, Guangdong, China.; Department of Nephrology, Third Affiliated Hospital of Southern Medical University, Guangzhou, Guangdong, China.; Department of Nephrology, Third Affiliated Hospital of Southern Medical University, Guangzhou, Guangdong, China.; Department of Nephrology, Third Affiliated Hospital of Southern Medical University, Guangzhou, Guangdong, China.; Department of Nephrology, Third Affiliated Hospital of Southern Medical University, Guangzhou, Guangdong, China.; Department of Nephrology, Third Affiliated Hospital of Southern Medical University, Guangzhou, Guangdong, China.&lt;/_author_adr&gt;&lt;_collection_scope&gt;SCIE;&lt;/_collection_scope&gt;&lt;_created&gt;61493010&lt;/_created&gt;&lt;_date&gt;2015-01-20&lt;/_date&gt;&lt;_date_display&gt;2015&lt;/_date_display&gt;&lt;_doi&gt;10.1371/journal.pone.0116110&lt;/_doi&gt;&lt;_impact_factor&gt;   3.057&lt;/_impact_factor&gt;&lt;_isbn&gt;1932-6203 (Electronic); 1932-6203 (Linking)&lt;/_isbn&gt;&lt;_issue&gt;1&lt;/_issue&gt;&lt;_journal&gt;PLoS One&lt;/_journal&gt;&lt;_keywords&gt;Adult; Aged; Area Under Curve; Biomarkers/blood; Case-Control Studies; China; Cholesterol, HDL/*blood; Cholesterol, LDL/*blood; Cross-Sectional Studies; Diabetes Mellitus, Type 2/blood; Female; Humans; *Insulin Resistance; Male; Middle Aged; Obesity/blood; ROC Curve&lt;/_keywords&gt;&lt;_language&gt;ENG&lt;/_language&gt;&lt;_modified&gt;61493014&lt;/_modified&gt;&lt;_pages&gt;e0116110&lt;/_pages&gt;&lt;_tertiary_title&gt;PloS one&lt;/_tertiary_title&gt;&lt;_type_work&gt;Journal Article; Research Support, Non-U.S. Gov&amp;apos;t&lt;/_type_work&gt;&lt;_url&gt;http://www.ncbi.nlm.nih.gov/entrez/query.fcgi?cmd=Retrieve&amp;amp;db=pubmed&amp;amp;dopt=Abstract&amp;amp;list_uids=25635876&amp;amp;query_hl=1&lt;/_url&gt;&lt;_volume&gt;10&lt;/_volume&gt;&lt;/Details&gt;&lt;Extra&gt;&lt;DBUID&gt;{351EA441-7163-46EC-8834-672C91C53917}&lt;/DBUID&gt;&lt;/Extra&gt;&lt;/Item&gt;&lt;/References&gt;&lt;/Group&gt;&lt;/Citation&gt;_x000a_"/>
    <w:docVar w:name="NE.Ref{37A8ED16-749B-4CA4-BCD0-96493153CD81}" w:val=" ADDIN NE.Ref.{37A8ED16-749B-4CA4-BCD0-96493153CD81}&lt;Citation&gt;&lt;Group&gt;&lt;References&gt;&lt;Item&gt;&lt;ID&gt;136&lt;/ID&gt;&lt;UID&gt;{2F354A94-981D-4029-BB77-B5A0340E1413}&lt;/UID&gt;&lt;Title&gt;Prevalence of nonalcoholic fatty liver disease and nonalcoholic steatohepatitis among a largely middle-aged population utilizing ultrasound and liver biopsy: a prospective study&lt;/Title&gt;&lt;Template&gt;Journal Article&lt;/Template&gt;&lt;Star&gt;0&lt;/Star&gt;&lt;Tag&gt;0&lt;/Tag&gt;&lt;Author&gt;Williams, C D; Stengel, J; Asike, M I; Torres, D M; Shaw, J; Contreras, M; Landt, C L; Harrison, S A&lt;/Author&gt;&lt;Year&gt;2011&lt;/Year&gt;&lt;Details&gt;&lt;_accession_num&gt;20858492&lt;/_accession_num&gt;&lt;_author_adr&gt;Gastroenterology and Hepatology Service, Department of Medicine, Brooke Army Medical Center, Fort Sam Houston, Texas 78234, USA.&lt;/_author_adr&gt;&lt;_collection_scope&gt;SCI;SCIE;&lt;/_collection_scope&gt;&lt;_created&gt;61493009&lt;/_created&gt;&lt;_date&gt;2011-01-01&lt;/_date&gt;&lt;_date_display&gt;2011 Jan&lt;/_date_display&gt;&lt;_doi&gt;10.1053/j.gastro.2010.09.038&lt;/_doi&gt;&lt;_impact_factor&gt;  18.187&lt;/_impact_factor&gt;&lt;_isbn&gt;1528-0012 (Electronic); 0016-5085 (Linking)&lt;/_isbn&gt;&lt;_issue&gt;1&lt;/_issue&gt;&lt;_journal&gt;Gastroenterology&lt;/_journal&gt;&lt;_keywords&gt;Alanine Transaminase/blood; Aspartate Aminotransferases/blood; Body Mass Index; Clinical Trials as Topic; Cohort Studies; Diabetes Mellitus/epidemiology; Exercise; Fast Foods/statistics &amp;amp; numerical data; Fatty Liver/diagnosis/enzymology/*epidemiology/pathology/ultrasonography; Female; Humans; Hypertension/epidemiology; Insulin/blood; Liver/enzymology/pathology/ultrasonography; Male; Middle Aged; Non-alcoholic Fatty Liver Disease; Prevalence; Prospective Studies&lt;/_keywords&gt;&lt;_language&gt;ENG&lt;/_language&gt;&lt;_modified&gt;61493015&lt;/_modified&gt;&lt;_ori_publication&gt;Copyright (c) 2011 AGA Institute. Published by Elsevier Inc. All rights reserved.&lt;/_ori_publication&gt;&lt;_pages&gt;124-31&lt;/_pages&gt;&lt;_tertiary_title&gt;Gastroenterology&lt;/_tertiary_title&gt;&lt;_type_work&gt;Journal Article&lt;/_type_work&gt;&lt;_url&gt;http://www.ncbi.nlm.nih.gov/entrez/query.fcgi?cmd=Retrieve&amp;amp;db=pubmed&amp;amp;dopt=Abstract&amp;amp;list_uids=20858492&amp;amp;query_hl=1&lt;/_url&gt;&lt;_volume&gt;140&lt;/_volume&gt;&lt;/Details&gt;&lt;Extra&gt;&lt;DBUID&gt;{351EA441-7163-46EC-8834-672C91C53917}&lt;/DBUID&gt;&lt;/Extra&gt;&lt;/Item&gt;&lt;/References&gt;&lt;/Group&gt;&lt;Group&gt;&lt;References&gt;&lt;Item&gt;&lt;ID&gt;135&lt;/ID&gt;&lt;UID&gt;{BB8504D4-A0FE-4FCC-AFE7-D288DCE2FF6C}&lt;/UID&gt;&lt;Title&gt;Prevalence of non-alcoholic fatty liver disease and advanced fibrosis in Hong Kong Chinese: a population study using proton-magnetic resonance spectroscopy and transient elastography&lt;/Title&gt;&lt;Template&gt;Journal Article&lt;/Template&gt;&lt;Star&gt;0&lt;/Star&gt;&lt;Tag&gt;0&lt;/Tag&gt;&lt;Author&gt;Wong, V W; Chu, W C; Wong, G L; Chan, R S; Chim, A M; Ong, A; Yeung, D K; Yiu, K K; Chu, S H; Woo, J; Chan, F K; Chan, H L&lt;/Author&gt;&lt;Year&gt;2012&lt;/Year&gt;&lt;Details&gt;&lt;_accession_num&gt;21846782&lt;/_accession_num&gt;&lt;_author_adr&gt;Institute of Digestive Disease, The Chinese University of Hong Kong, Hong Kong, China.&lt;/_author_adr&gt;&lt;_collection_scope&gt;SCI;SCIE;&lt;/_collection_scope&gt;&lt;_created&gt;61493009&lt;/_created&gt;&lt;_date&gt;2012-03-01&lt;/_date&gt;&lt;_date_display&gt;2012 Mar&lt;/_date_display&gt;&lt;_doi&gt;10.1136/gutjnl-2011-300342&lt;/_doi&gt;&lt;_impact_factor&gt;  14.921&lt;/_impact_factor&gt;&lt;_isbn&gt;1468-3288 (Electronic); 0017-5749 (Linking)&lt;/_isbn&gt;&lt;_issue&gt;3&lt;/_issue&gt;&lt;_journal&gt;Gut&lt;/_journal&gt;&lt;_keywords&gt;Adolescent; Adult; Age Distribution; Aged; Alcohol Drinking/adverse effects/epidemiology; Anthropometry; Cross-Sectional Studies; Elasticity Imaging Techniques/methods; Fatty Liver/complications/diagnosis/*epidemiology; Female; Hong Kong/epidemiology; Humans; Liver/chemistry; Liver Cirrhosis/diagnosis/*epidemiology/etiology; Magnetic Resonance Spectroscopy/methods; Male; Middle Aged; Non-alcoholic Fatty Liver Disease; Prevalence; Sex Distribution; Triglycerides/analysis; Young Adult&lt;/_keywords&gt;&lt;_language&gt;ENG&lt;/_language&gt;&lt;_modified&gt;61493014&lt;/_modified&gt;&lt;_pages&gt;409-15&lt;/_pages&gt;&lt;_tertiary_title&gt;Gut&lt;/_tertiary_title&gt;&lt;_type_work&gt;Journal Article; Research Support, Non-U.S. Gov&amp;apos;t&lt;/_type_work&gt;&lt;_url&gt;http://www.ncbi.nlm.nih.gov/entrez/query.fcgi?cmd=Retrieve&amp;amp;db=pubmed&amp;amp;dopt=Abstract&amp;amp;list_uids=21846782&amp;amp;query_hl=1&lt;/_url&gt;&lt;_volume&gt;61&lt;/_volume&gt;&lt;/Details&gt;&lt;Extra&gt;&lt;DBUID&gt;{351EA441-7163-46EC-8834-672C91C53917}&lt;/DBUID&gt;&lt;/Extra&gt;&lt;/Item&gt;&lt;/References&gt;&lt;/Group&gt;&lt;/Citation&gt;_x000a_"/>
    <w:docVar w:name="NE.Ref{3F7F1BB8-B618-45B4-BA8A-A02B86BF6789}" w:val=" ADDIN NE.Ref.{3F7F1BB8-B618-45B4-BA8A-A02B86BF6789}&lt;Citation&gt;&lt;Group&gt;&lt;References&gt;&lt;Item&gt;&lt;ID&gt;157&lt;/ID&gt;&lt;UID&gt;{4302B110-5017-4637-9DB8-84DFD7FD7337}&lt;/UID&gt;&lt;Title&gt;Keratins regulate protein biosynthesis through localization of GLUT1 and -3 upstream of AMP kinase and Raptor&lt;/Title&gt;&lt;Template&gt;Journal Article&lt;/Template&gt;&lt;Star&gt;0&lt;/Star&gt;&lt;Tag&gt;0&lt;/Tag&gt;&lt;Author&gt;Vijayaraj, P; Kroger, C; Reuter, U; Windoffer, R; Leube, R E; Magin, T M&lt;/Author&gt;&lt;Year&gt;2009&lt;/Year&gt;&lt;Details&gt;&lt;_accession_num&gt;19841136&lt;/_accession_num&gt;&lt;_author_adr&gt;Abteilung fur Zellbiochemie, Institut fur Biochemie und Molekularbiologie and 2 Bonner Forum Biomedizin, Universitat Bonn, 53115 Bonn, Germany.&lt;/_author_adr&gt;&lt;_collection_scope&gt;SCI;SCIE;&lt;/_collection_scope&gt;&lt;_created&gt;61493012&lt;/_created&gt;&lt;_date&gt;2009-10-19&lt;/_date&gt;&lt;_date_display&gt;2009 Oct 19&lt;/_date_display&gt;&lt;_doi&gt;10.1083/jcb.200906094&lt;/_doi&gt;&lt;_impact_factor&gt;   8.717&lt;/_impact_factor&gt;&lt;_isbn&gt;1540-8140 (Electronic); 0021-9525 (Linking)&lt;/_isbn&gt;&lt;_issue&gt;2&lt;/_issue&gt;&lt;_journal&gt;J Cell Biol&lt;/_journal&gt;&lt;_keywords&gt;Adaptor Proteins, Signal Transducing; Adenylate Kinase/*metabolism; Animals; Carrier Proteins/*metabolism; Embryo, Mammalian/metabolism; Gene Expression Regulation, Developmental; Glucose Transporter Type 1/genetics/*metabolism; Glucose Transporter Type 3/genetics/*metabolism; Keratins, Type II/genetics/*metabolism; Male; Mice; Mice, Inbred C57BL; Mice, Knockout; *Protein Biosynthesis; Signal Transduction&lt;/_keywords&gt;&lt;_language&gt;ENG&lt;/_language&gt;&lt;_modified&gt;61496217&lt;/_modified&gt;&lt;_pages&gt;175-84&lt;/_pages&gt;&lt;_tertiary_title&gt;The Journal of cell biology&lt;/_tertiary_title&gt;&lt;_type_work&gt;Journal Article; Research Support, Non-U.S. Gov&amp;apos;t&lt;/_type_work&gt;&lt;_url&gt;http://www.ncbi.nlm.nih.gov/entrez/query.fcgi?cmd=Retrieve&amp;amp;db=pubmed&amp;amp;dopt=Abstract&amp;amp;list_uids=19841136&amp;amp;query_hl=1&lt;/_url&gt;&lt;_volume&gt;187&lt;/_volume&gt;&lt;/Details&gt;&lt;Extra&gt;&lt;DBUID&gt;{351EA441-7163-46EC-8834-672C91C53917}&lt;/DBUID&gt;&lt;/Extra&gt;&lt;/Item&gt;&lt;/References&gt;&lt;/Group&gt;&lt;/Citation&gt;_x000a_"/>
    <w:docVar w:name="NE.Ref{4BAD5E7B-BF2E-441F-8225-8405142A548C}" w:val=" ADDIN NE.Ref.{4BAD5E7B-BF2E-441F-8225-8405142A548C}&lt;Citation&gt;&lt;Group&gt;&lt;References&gt;&lt;Item&gt;&lt;ID&gt;151&lt;/ID&gt;&lt;UID&gt;{25D1249D-C695-468A-902B-E3013F0FD708}&lt;/UID&gt;&lt;Title&gt;Keratins as susceptibility genes for end-stage liver disease&lt;/Title&gt;&lt;Template&gt;Journal Article&lt;/Template&gt;&lt;Star&gt;0&lt;/Star&gt;&lt;Tag&gt;0&lt;/Tag&gt;&lt;Author&gt;Ku, N O; Lim, J K; Krams, S M; Esquivel, C O; Keeffe, E B; Wright, T L; Parry, D A; Omary, M B&lt;/Author&gt;&lt;Year&gt;2005&lt;/Year&gt;&lt;Details&gt;&lt;_accession_num&gt;16143128&lt;/_accession_num&gt;&lt;_author_adr&gt;Department of Medicine, Palo Alto VA Medical Center, Palo Alto, California 94304, USA.&lt;/_author_adr&gt;&lt;_collection_scope&gt;SCI;SCIE;&lt;/_collection_scope&gt;&lt;_created&gt;61493011&lt;/_created&gt;&lt;_date&gt;2005-09-01&lt;/_date&gt;&lt;_date_display&gt;2005 Sep&lt;/_date_display&gt;&lt;_doi&gt;10.1053/j.gastro.2005.06.065&lt;/_doi&gt;&lt;_impact_factor&gt;  18.187&lt;/_impact_factor&gt;&lt;_isbn&gt;0016-5085 (Print); 0016-5085 (Linking)&lt;/_isbn&gt;&lt;_issue&gt;3&lt;/_issue&gt;&lt;_journal&gt;Gastroenterology&lt;/_journal&gt;&lt;_keywords&gt;Female; *Genetic Predisposition to Disease; *Genetic Variation; Heterozygote Detection; Humans; Keratin-18; Keratin-8; Keratins/*genetics; Liver Failure/*genetics; Male; Mutation; *Polymorphism, Single Nucleotide; Sequence Deletion&lt;/_keywords&gt;&lt;_language&gt;ENG&lt;/_language&gt;&lt;_modified&gt;61496220&lt;/_modified&gt;&lt;_pages&gt;885-93&lt;/_pages&gt;&lt;_tertiary_title&gt;Gastroenterology&lt;/_tertiary_title&gt;&lt;_type_work&gt;Journal Article; Research Support, N.I.H., Extramural; Research Support, U.S. Gov&amp;apos;t, Non-P.H.S.; Research Support, U.S. Gov&amp;apos;t, P.H.S.&lt;/_type_work&gt;&lt;_url&gt;http://www.ncbi.nlm.nih.gov/entrez/query.fcgi?cmd=Retrieve&amp;amp;db=pubmed&amp;amp;dopt=Abstract&amp;amp;list_uids=16143128&amp;amp;query_hl=1&lt;/_url&gt;&lt;_volume&gt;129&lt;/_volume&gt;&lt;/Details&gt;&lt;Extra&gt;&lt;DBUID&gt;{351EA441-7163-46EC-8834-672C91C53917}&lt;/DBUID&gt;&lt;/Extra&gt;&lt;/Item&gt;&lt;/References&gt;&lt;/Group&gt;&lt;Group&gt;&lt;References&gt;&lt;Item&gt;&lt;ID&gt;145&lt;/ID&gt;&lt;UID&gt;{385CD520-F578-4261-A359-C261E6E49F9B}&lt;/UID&gt;&lt;Title&gt;Keratin variants associate with progression of fibrosis during chronic hepatitis  C infection&lt;/Title&gt;&lt;Template&gt;Journal Article&lt;/Template&gt;&lt;Star&gt;0&lt;/Star&gt;&lt;Tag&gt;0&lt;/Tag&gt;&lt;Author&gt;Strnad, P; Lienau, T C; Tao, G Z; Lazzeroni, L C; Stickel, F; Schuppan, D; Omary, M B&lt;/Author&gt;&lt;Year&gt;2006&lt;/Year&gt;&lt;Details&gt;&lt;_accession_num&gt;16729313&lt;/_accession_num&gt;&lt;_author_adr&gt;Department of Medicine, Palo Alto VA Medical Center, Palo Alto, CA 94304, USA.&lt;/_author_adr&gt;&lt;_collection_scope&gt;SCI;SCIE;&lt;/_collection_scope&gt;&lt;_created&gt;61493010&lt;/_created&gt;&lt;_date&gt;2006-06-01&lt;/_date&gt;&lt;_date_display&gt;2006 Jun&lt;/_date_display&gt;&lt;_doi&gt;10.1002/hep.21211&lt;/_doi&gt;&lt;_impact_factor&gt;  11.711&lt;/_impact_factor&gt;&lt;_isbn&gt;0270-9139 (Print); 0270-9139 (Linking)&lt;/_isbn&gt;&lt;_issue&gt;6&lt;/_issue&gt;&lt;_journal&gt;Hepatology&lt;/_journal&gt;&lt;_keywords&gt;Adult; Age Factors; Analysis of Variance; Cohort Studies; Disease Progression; Female; Gene Expression Regulation; Genetic Markers; Genetic Variation; Hepatitis C, Chronic/*genetics/physiopathology; Humans; Keratins/genetics/*metabolism; Liver Cirrhosis/*genetics/physiopathology; Liver Function Tests; Logistic Models; Male; Middle Aged; Probability; Prognosis; Retrospective Studies; Risk Assessment; Severity of Illness Index; Sex Factors&lt;/_keywords&gt;&lt;_language&gt;ENG&lt;/_language&gt;&lt;_modified&gt;61493015&lt;/_modified&gt;&lt;_pages&gt;1354-63&lt;/_pages&gt;&lt;_tertiary_title&gt;Hepatology (Baltimore, Md.)&lt;/_tertiary_title&gt;&lt;_type_work&gt;Comparative Study; Journal Article; Research Support, N.I.H., Extramural; Research Support, U.S. Gov&amp;apos;t, Non-P.H.S.&lt;/_type_work&gt;&lt;_url&gt;http://www.ncbi.nlm.nih.gov/entrez/query.fcgi?cmd=Retrieve&amp;amp;db=pubmed&amp;amp;dopt=Abstract&amp;amp;list_uids=16729313&amp;amp;query_hl=1&lt;/_url&gt;&lt;_volume&gt;43&lt;/_volume&gt;&lt;/Details&gt;&lt;Extra&gt;&lt;DBUID&gt;{351EA441-7163-46EC-8834-672C91C53917}&lt;/DBUID&gt;&lt;/Extra&gt;&lt;/Item&gt;&lt;/References&gt;&lt;/Group&gt;&lt;/Citation&gt;_x000a_"/>
    <w:docVar w:name="NE.Ref{509CC2AB-1FD9-40E4-8830-2E4468409407}" w:val=" ADDIN NE.Ref.{509CC2AB-1FD9-40E4-8830-2E4468409407}&lt;Citation&gt;&lt;Group&gt;&lt;References&gt;&lt;Item&gt;&lt;ID&gt;145&lt;/ID&gt;&lt;UID&gt;{385CD520-F578-4261-A359-C261E6E49F9B}&lt;/UID&gt;&lt;Title&gt;Keratin variants associate with progression of fibrosis during chronic hepatitis  C infection&lt;/Title&gt;&lt;Template&gt;Journal Article&lt;/Template&gt;&lt;Star&gt;0&lt;/Star&gt;&lt;Tag&gt;0&lt;/Tag&gt;&lt;Author&gt;Strnad, P; Lienau, T C; Tao, G Z; Lazzeroni, L C; Stickel, F; Schuppan, D; Omary, M B&lt;/Author&gt;&lt;Year&gt;2006&lt;/Year&gt;&lt;Details&gt;&lt;_accession_num&gt;16729313&lt;/_accession_num&gt;&lt;_author_adr&gt;Department of Medicine, Palo Alto VA Medical Center, Palo Alto, CA 94304, USA.&lt;/_author_adr&gt;&lt;_collection_scope&gt;SCI;SCIE;&lt;/_collection_scope&gt;&lt;_created&gt;61493010&lt;/_created&gt;&lt;_date&gt;2006-06-01&lt;/_date&gt;&lt;_date_display&gt;2006 Jun&lt;/_date_display&gt;&lt;_doi&gt;10.1002/hep.21211&lt;/_doi&gt;&lt;_impact_factor&gt;  11.711&lt;/_impact_factor&gt;&lt;_isbn&gt;0270-9139 (Print); 0270-9139 (Linking)&lt;/_isbn&gt;&lt;_issue&gt;6&lt;/_issue&gt;&lt;_journal&gt;Hepatology&lt;/_journal&gt;&lt;_keywords&gt;Adult; Age Factors; Analysis of Variance; Cohort Studies; Disease Progression; Female; Gene Expression Regulation; Genetic Markers; Genetic Variation; Hepatitis C, Chronic/*genetics/physiopathology; Humans; Keratins/genetics/*metabolism; Liver Cirrhosis/*genetics/physiopathology; Liver Function Tests; Logistic Models; Male; Middle Aged; Probability; Prognosis; Retrospective Studies; Risk Assessment; Severity of Illness Index; Sex Factors&lt;/_keywords&gt;&lt;_language&gt;ENG&lt;/_language&gt;&lt;_modified&gt;61493015&lt;/_modified&gt;&lt;_pages&gt;1354-63&lt;/_pages&gt;&lt;_tertiary_title&gt;Hepatology (Baltimore, Md.)&lt;/_tertiary_title&gt;&lt;_type_work&gt;Comparative Study; Journal Article; Research Support, N.I.H., Extramural; Research Support, U.S. Gov&amp;apos;t, Non-P.H.S.&lt;/_type_work&gt;&lt;_url&gt;http://www.ncbi.nlm.nih.gov/entrez/query.fcgi?cmd=Retrieve&amp;amp;db=pubmed&amp;amp;dopt=Abstract&amp;amp;list_uids=16729313&amp;amp;query_hl=1&lt;/_url&gt;&lt;_volume&gt;43&lt;/_volume&gt;&lt;/Details&gt;&lt;Extra&gt;&lt;DBUID&gt;{351EA441-7163-46EC-8834-672C91C53917}&lt;/DBUID&gt;&lt;/Extra&gt;&lt;/Item&gt;&lt;/References&gt;&lt;/Group&gt;&lt;/Citation&gt;_x000a_"/>
    <w:docVar w:name="NE.Ref{5CA370B4-6DE3-4EB1-9CFB-938D55923FED}" w:val=" ADDIN NE.Ref.{5CA370B4-6DE3-4EB1-9CFB-938D55923FED}&lt;Citation&gt;&lt;Group&gt;&lt;References&gt;&lt;Item&gt;&lt;ID&gt;137&lt;/ID&gt;&lt;UID&gt;{B2F9E0F0-77D0-48D6-BFE5-713CA968D0EF}&lt;/UID&gt;&lt;Title&gt;Epidemiology of non-alcoholic fatty liver disease in China&lt;/Title&gt;&lt;Template&gt;Journal Article&lt;/Template&gt;&lt;Star&gt;0&lt;/Star&gt;&lt;Tag&gt;0&lt;/Tag&gt;&lt;Author&gt;Fan, J G; Farrell, G C&lt;/Author&gt;&lt;Year&gt;2009&lt;/Year&gt;&lt;Details&gt;&lt;_accession_num&gt;19014878&lt;/_accession_num&gt;&lt;_author_adr&gt;Department of Gastroenterology, Xinhua Hospital, Shanghai Jiaotong University School of Medicine, Shanghai 200092, China. fanjiangao@gmail.com&lt;/_author_adr&gt;&lt;_collection_scope&gt;SCI;SCIE;&lt;/_collection_scope&gt;&lt;_created&gt;61493009&lt;/_created&gt;&lt;_date&gt;2009-01-01&lt;/_date&gt;&lt;_date_display&gt;2009 Jan&lt;/_date_display&gt;&lt;_doi&gt;10.1016/j.jhep.2008.10.010&lt;/_doi&gt;&lt;_impact_factor&gt;  10.590&lt;/_impact_factor&gt;&lt;_isbn&gt;0168-8278 (Print); 0168-8278 (Linking)&lt;/_isbn&gt;&lt;_issue&gt;1&lt;/_issue&gt;&lt;_journal&gt;J Hepatol&lt;/_journal&gt;&lt;_keywords&gt;China/epidemiology; Fatty Liver/*epidemiology/*ethnology; Humans; Metabolic Syndrome X/complications/epidemiology; Obesity/complications/epidemiology; Prevalence; Risk Factors&lt;/_keywords&gt;&lt;_language&gt;ENG&lt;/_language&gt;&lt;_modified&gt;61495906&lt;/_modified&gt;&lt;_pages&gt;204-10&lt;/_pages&gt;&lt;_tertiary_title&gt;Journal of hepatology&lt;/_tertiary_title&gt;&lt;_type_work&gt;Journal Article; Review&lt;/_type_work&gt;&lt;_url&gt;http://www.ncbi.nlm.nih.gov/entrez/query.fcgi?cmd=Retrieve&amp;amp;db=pubmed&amp;amp;dopt=Abstract&amp;amp;list_uids=19014878&amp;amp;query_hl=1&lt;/_url&gt;&lt;_volume&gt;50&lt;/_volume&gt;&lt;/Details&gt;&lt;Extra&gt;&lt;DBUID&gt;{351EA441-7163-46EC-8834-672C91C53917}&lt;/DBUID&gt;&lt;/Extra&gt;&lt;/Item&gt;&lt;/References&gt;&lt;/Group&gt;&lt;/Citation&gt;_x000a_"/>
    <w:docVar w:name="NE.Ref{622E3F1E-0696-4AEF-9FEC-2B159837B56C}" w:val=" ADDIN NE.Ref.{622E3F1E-0696-4AEF-9FEC-2B159837B56C}&lt;Citation&gt;&lt;Group&gt;&lt;References&gt;&lt;Item&gt;&lt;ID&gt;145&lt;/ID&gt;&lt;UID&gt;{385CD520-F578-4261-A359-C261E6E49F9B}&lt;/UID&gt;&lt;Title&gt;Keratin variants associate with progression of fibrosis during chronic hepatitis  C infection&lt;/Title&gt;&lt;Template&gt;Journal Article&lt;/Template&gt;&lt;Star&gt;0&lt;/Star&gt;&lt;Tag&gt;0&lt;/Tag&gt;&lt;Author&gt;Strnad, P; Lienau, T C; Tao, G Z; Lazzeroni, L C; Stickel, F; Schuppan, D; Omary, M B&lt;/Author&gt;&lt;Year&gt;2006&lt;/Year&gt;&lt;Details&gt;&lt;_accession_num&gt;16729313&lt;/_accession_num&gt;&lt;_author_adr&gt;Department of Medicine, Palo Alto VA Medical Center, Palo Alto, CA 94304, USA.&lt;/_author_adr&gt;&lt;_collection_scope&gt;SCI;SCIE;&lt;/_collection_scope&gt;&lt;_created&gt;61493010&lt;/_created&gt;&lt;_date&gt;2006-06-01&lt;/_date&gt;&lt;_date_display&gt;2006 Jun&lt;/_date_display&gt;&lt;_doi&gt;10.1002/hep.21211&lt;/_doi&gt;&lt;_impact_factor&gt;  11.711&lt;/_impact_factor&gt;&lt;_isbn&gt;0270-9139 (Print); 0270-9139 (Linking)&lt;/_isbn&gt;&lt;_issue&gt;6&lt;/_issue&gt;&lt;_journal&gt;Hepatology&lt;/_journal&gt;&lt;_keywords&gt;Adult; Age Factors; Analysis of Variance; Cohort Studies; Disease Progression; Female; Gene Expression Regulation; Genetic Markers; Genetic Variation; Hepatitis C, Chronic/*genetics/physiopathology; Humans; Keratins/genetics/*metabolism; Liver Cirrhosis/*genetics/physiopathology; Liver Function Tests; Logistic Models; Male; Middle Aged; Probability; Prognosis; Retrospective Studies; Risk Assessment; Severity of Illness Index; Sex Factors&lt;/_keywords&gt;&lt;_language&gt;ENG&lt;/_language&gt;&lt;_modified&gt;61493015&lt;/_modified&gt;&lt;_pages&gt;1354-63&lt;/_pages&gt;&lt;_tertiary_title&gt;Hepatology (Baltimore, Md.)&lt;/_tertiary_title&gt;&lt;_type_work&gt;Comparative Study; Journal Article; Research Support, N.I.H., Extramural; Research Support, U.S. Gov&amp;apos;t, Non-P.H.S.&lt;/_type_work&gt;&lt;_url&gt;http://www.ncbi.nlm.nih.gov/entrez/query.fcgi?cmd=Retrieve&amp;amp;db=pubmed&amp;amp;dopt=Abstract&amp;amp;list_uids=16729313&amp;amp;query_hl=1&lt;/_url&gt;&lt;_volume&gt;43&lt;/_volume&gt;&lt;/Details&gt;&lt;Extra&gt;&lt;DBUID&gt;{351EA441-7163-46EC-8834-672C91C53917}&lt;/DBUID&gt;&lt;/Extra&gt;&lt;/Item&gt;&lt;/References&gt;&lt;/Group&gt;&lt;/Citation&gt;_x000a_"/>
    <w:docVar w:name="NE.Ref{64C4CDA2-41AB-47FB-99E1-DE96A182911C}" w:val=" ADDIN NE.Ref.{64C4CDA2-41AB-47FB-99E1-DE96A182911C}&lt;Citation&gt;&lt;Group&gt;&lt;References&gt;&lt;Item&gt;&lt;ID&gt;172&lt;/ID&gt;&lt;UID&gt;{0C6267E1-90F3-496D-B4B7-2415E90B384D}&lt;/UID&gt;&lt;Title&gt;Impact of current treatments on liver disease, glucose metabolism and cardiovascular risk in non-alcoholic fatty liver disease (NAFLD): a systematic review and meta-analysis of randomised trials&lt;/Title&gt;&lt;Template&gt;Journal Article&lt;/Template&gt;&lt;Star&gt;0&lt;/Star&gt;&lt;Tag&gt;0&lt;/Tag&gt;&lt;Author&gt;Musso, G; Cassader, M; Rosina, F; Gambino, R&lt;/Author&gt;&lt;Year&gt;2012&lt;/Year&gt;&lt;Details&gt;&lt;_accession_num&gt;22278337&lt;/_accession_num&gt;&lt;_author_adr&gt;Gradenigo Hospital, C.so Regina Margherita 8, Turin, Italy. giovanni_musso@yahoo.it&lt;/_author_adr&gt;&lt;_collection_scope&gt;SCI;SCIE;&lt;/_collection_scope&gt;&lt;_created&gt;61519530&lt;/_created&gt;&lt;_date&gt;2012-04-01&lt;/_date&gt;&lt;_date_display&gt;2012 Apr&lt;/_date_display&gt;&lt;_doi&gt;10.1007/s00125-011-2446-4&lt;/_doi&gt;&lt;_impact_factor&gt;   6.206&lt;/_impact_factor&gt;&lt;_isbn&gt;1432-0428 (Electronic); 0012-186X (Linking)&lt;/_isbn&gt;&lt;_issue&gt;4&lt;/_issue&gt;&lt;_journal&gt;Diabetologia&lt;/_journal&gt;&lt;_keywords&gt;Cardiovascular Diseases/*metabolism; Fatty Liver/*drug therapy/metabolism; Glucose/*metabolism; Humans; Liver Diseases/drug therapy/metabolism; Randomized Controlled Trials as Topic; Risk&lt;/_keywords&gt;&lt;_language&gt;eng&lt;/_language&gt;&lt;_modified&gt;61558341&lt;/_modified&gt;&lt;_pages&gt;885-904&lt;/_pages&gt;&lt;_tertiary_title&gt;Diabetologia&lt;/_tertiary_title&gt;&lt;_type_work&gt;Journal Article; Meta-Analysis; Review&lt;/_type_work&gt;&lt;_url&gt;http://www.ncbi.nlm.nih.gov/entrez/query.fcgi?cmd=Retrieve&amp;amp;db=pubmed&amp;amp;dopt=Abstract&amp;amp;list_uids=22278337&amp;amp;query_hl=1&lt;/_url&gt;&lt;_volume&gt;55&lt;/_volume&gt;&lt;/Details&gt;&lt;Extra&gt;&lt;DBUID&gt;{351EA441-7163-46EC-8834-672C91C53917}&lt;/DBUID&gt;&lt;/Extra&gt;&lt;/Item&gt;&lt;/References&gt;&lt;/Group&gt;&lt;/Citation&gt;_x000a_"/>
    <w:docVar w:name="NE.Ref{66015458-BF14-4926-9426-98A148DBA1CC}" w:val=" ADDIN NE.Ref.{66015458-BF14-4926-9426-98A148DBA1CC}&lt;Citation&gt;&lt;Group&gt;&lt;References&gt;&lt;Item&gt;&lt;ID&gt;150&lt;/ID&gt;&lt;UID&gt;{0479AACB-05C6-4D69-9130-0E0865654076}&lt;/UID&gt;&lt;Title&gt;Keratin variants predispose to acute liver failure and adverse outcome: race and  ethnic associations&lt;/Title&gt;&lt;Template&gt;Journal Article&lt;/Template&gt;&lt;Star&gt;0&lt;/Star&gt;&lt;Tag&gt;0&lt;/Tag&gt;&lt;Author&gt;Strnad, P; Zhou, Q; Hanada, S; Lazzeroni, L C; Zhong, B H; So, P; Davern, T J; Lee, W M; Omary, M B&lt;/Author&gt;&lt;Year&gt;2010&lt;/Year&gt;&lt;Details&gt;&lt;_accession_num&gt;20538000&lt;/_accession_num&gt;&lt;_author_adr&gt;Department of Internal Medicine I, University Medical Center Ulm, Ulm, Germany. pavel.strnad@uniklinikulm.de&lt;/_author_adr&gt;&lt;_collection_scope&gt;SCI;SCIE;&lt;/_collection_scope&gt;&lt;_created&gt;61493011&lt;/_created&gt;&lt;_date&gt;2010-09-01&lt;/_date&gt;&lt;_date_display&gt;2010 Sep&lt;/_date_display&gt;&lt;_doi&gt;10.1053/j.gastro.2010.06.007&lt;/_doi&gt;&lt;_impact_factor&gt;  18.187&lt;/_impact_factor&gt;&lt;_isbn&gt;1528-0012 (Electronic); 0016-5085 (Linking)&lt;/_isbn&gt;&lt;_issue&gt;3&lt;/_issue&gt;&lt;_journal&gt;Gastroenterology&lt;/_journal&gt;&lt;_keywords&gt;Acetaminophen/adverse effects; Adult; African Americans/*genetics; Analgesics, Non-Narcotic/adverse effects; Asian Americans/genetics; Chi-Square Distribution; Drug-Induced Liver Injury/ethnology/*genetics/mortality; European Continental Ancestry Group/*genetics; Female; Gene Frequency; Genetic Predisposition to Disease; Hispanic Americans/genetics; Humans; Indians, North American/genetics; Keratin-18/*genetics; Keratin-8/*genetics; Liver Failure, Acute/chemically induced/ethnology/*genetics/mortality; Logistic Models; Male; Middle Aged; Odds Ratio; Phenotype; Prognosis; Prospective Studies; Risk Assessment; Risk Factors; United States/epidemiology; Young Adult&lt;/_keywords&gt;&lt;_language&gt;ENG&lt;/_language&gt;&lt;_modified&gt;61495842&lt;/_modified&gt;&lt;_ori_publication&gt;Copyright (c) 2010 AGA Institute. Published by Elsevier Inc. All rights reserved.&lt;/_ori_publication&gt;&lt;_pages&gt;828-35, 835.e1-3&lt;/_pages&gt;&lt;_tertiary_title&gt;Gastroenterology&lt;/_tertiary_title&gt;&lt;_type_work&gt;Comparative Study; Journal Article; Multicenter Study; Research Support, N.I.H., Extramural; Research Support, Non-U.S. Gov&amp;apos;t; Research Support, U.S. Gov&amp;apos;t, P.H.S.&lt;/_type_work&gt;&lt;_url&gt;http://www.ncbi.nlm.nih.gov/entrez/query.fcgi?cmd=Retrieve&amp;amp;db=pubmed&amp;amp;dopt=Abstract&amp;amp;list_uids=20538000&amp;amp;query_hl=1&lt;/_url&gt;&lt;_volume&gt;139&lt;/_volume&gt;&lt;/Details&gt;&lt;Extra&gt;&lt;DBUID&gt;{351EA441-7163-46EC-8834-672C91C53917}&lt;/DBUID&gt;&lt;/Extra&gt;&lt;/Item&gt;&lt;/References&gt;&lt;/Group&gt;&lt;Group&gt;&lt;References&gt;&lt;Item&gt;&lt;ID&gt;140&lt;/ID&gt;&lt;UID&gt;{61D3B342-BBF4-4F45-AF65-5A63F7311AE3}&lt;/UID&gt;&lt;Title&gt;Keratin 8 modulates beta-cell stress responses and normoglycaemia&lt;/Title&gt;&lt;Template&gt;Journal Article&lt;/Template&gt;&lt;Star&gt;0&lt;/Star&gt;&lt;Tag&gt;0&lt;/Tag&gt;&lt;Author&gt;Alam, C M; Silvander, J S; Daniel, E N; Tao, G Z; Kvarnstrom, S M; Alam, P; Omary, M B; Hanninen, A; Toivola, D M&lt;/Author&gt;&lt;Year&gt;2013&lt;/Year&gt;&lt;Details&gt;&lt;_accession_num&gt;24144696&lt;/_accession_num&gt;&lt;_author_adr&gt;Department of Biosciences, Cell Biology, Abo Akademi University, Tykistokatu 6A,  FIN-20520 Turku, Finland.&lt;/_author_adr&gt;&lt;_collection_scope&gt;SCI;SCIE;&lt;/_collection_scope&gt;&lt;_created&gt;61493010&lt;/_created&gt;&lt;_date&gt;2013-12-15&lt;/_date&gt;&lt;_date_display&gt;2013 Dec 15&lt;/_date_display&gt;&lt;_doi&gt;10.1242/jcs.132795&lt;/_doi&gt;&lt;_impact_factor&gt;   4.706&lt;/_impact_factor&gt;&lt;_isbn&gt;1477-9137 (Electronic); 0021-9533 (Linking)&lt;/_isbn&gt;&lt;_issue&gt;Pt 24&lt;/_issue&gt;&lt;_journal&gt;J Cell Sci&lt;/_journal&gt;&lt;_keywords&gt;Animals; Blood Glucose; Diabetes Mellitus, Experimental/*metabolism/pathology; Female; Glucose Transporter Type 2/metabolism; Insulin/metabolism; Insulin-Secreting Cells/*metabolism/pathology; Keratin-18/metabolism; Keratin-7/metabolism; Keratin-8/*physiology; Male; Mice; Mice, Inbred NOD; Mice, Knockout; Pancreas/metabolism/pathology; *Stress, PhysiologicalBlood glucose; Diabetes model; Endocrine pancreas; K8; Keratin&lt;/_keywords&gt;&lt;_language&gt;ENG&lt;/_language&gt;&lt;_modified&gt;61493014&lt;/_modified&gt;&lt;_pages&gt;5635-44&lt;/_pages&gt;&lt;_tertiary_title&gt;Journal of cell science&lt;/_tertiary_title&gt;&lt;_type_work&gt;Journal Article; Research Support, N.I.H., Extramural; Research Support, Non-U.S. Gov&amp;apos;t; Research Support, U.S. Gov&amp;apos;t, Non-P.H.S.&lt;/_type_work&gt;&lt;_url&gt;http://www.ncbi.nlm.nih.gov/entrez/query.fcgi?cmd=Retrieve&amp;amp;db=pubmed&amp;amp;dopt=Abstract&amp;amp;list_uids=24144696&amp;amp;query_hl=1&lt;/_url&gt;&lt;_volume&gt;126&lt;/_volume&gt;&lt;/Details&gt;&lt;Extra&gt;&lt;DBUID&gt;{351EA441-7163-46EC-8834-672C91C53917}&lt;/DBUID&gt;&lt;/Extra&gt;&lt;/Item&gt;&lt;/References&gt;&lt;/Group&gt;&lt;/Citation&gt;_x000a_"/>
    <w:docVar w:name="NE.Ref{66B6338F-5AB1-4315-809E-B2ED747EB116}" w:val=" ADDIN NE.Ref.{66B6338F-5AB1-4315-809E-B2ED747EB116}&lt;Citation&gt;&lt;Group&gt;&lt;References&gt;&lt;Item&gt;&lt;ID&gt;147&lt;/ID&gt;&lt;UID&gt;{914366C6-2378-4764-80BC-7B9E9A13A4EC}&lt;/UID&gt;&lt;Title&gt;Molecular mechanisms of lipotoxicity in nonalcoholic fatty liver disease&lt;/Title&gt;&lt;Template&gt;Journal Article&lt;/Template&gt;&lt;Star&gt;0&lt;/Star&gt;&lt;Tag&gt;0&lt;/Tag&gt;&lt;Author&gt;Malhi, H; Gores, G J&lt;/Author&gt;&lt;Year&gt;2008&lt;/Year&gt;&lt;Details&gt;&lt;_accession_num&gt;18956292&lt;/_accession_num&gt;&lt;_author_adr&gt;Miles and Shirley Fiterman Center for Digestive Diseases, Mayo Clinic, College of Medicine, Rochester, Minnesota 55905, USA.&lt;/_author_adr&gt;&lt;_collection_scope&gt;SCI;SCIE;&lt;/_collection_scope&gt;&lt;_created&gt;61493011&lt;/_created&gt;&lt;_date&gt;2008-11-01&lt;/_date&gt;&lt;_date_display&gt;2008 Nov&lt;/_date_display&gt;&lt;_doi&gt;10.1055/s-0028-1091980&lt;/_doi&gt;&lt;_impact_factor&gt;   5.667&lt;/_impact_factor&gt;&lt;_isbn&gt;0272-8087 (Print); 0272-8087 (Linking)&lt;/_isbn&gt;&lt;_issue&gt;4&lt;/_issue&gt;&lt;_journal&gt;Semin Liver Dis&lt;/_journal&gt;&lt;_keywords&gt;Apoptosis; Endoplasmic Reticulum/metabolism; Fatty Acids, Nonesterified/metabolism; Fatty Liver/*metabolism; Hepatocytes/pathology; Humans; JNK Mitogen-Activated Protein Kinases/metabolism; Liver/*metabolism; Mitochondria, Liver/metabolism; Toll-Like Receptors/metabolism; Tumor Necrosis Factor-alpha/metabolism&lt;/_keywords&gt;&lt;_language&gt;ENG&lt;/_language&gt;&lt;_modified&gt;61496184&lt;/_modified&gt;&lt;_pages&gt;360-9&lt;/_pages&gt;&lt;_tertiary_title&gt;Seminars in liver disease&lt;/_tertiary_title&gt;&lt;_type_work&gt;Journal Article; Research Support, N.I.H., Extramural; Research Support, Non-U.S. Gov&amp;apos;t; Review&lt;/_type_work&gt;&lt;_url&gt;http://www.ncbi.nlm.nih.gov/entrez/query.fcgi?cmd=Retrieve&amp;amp;db=pubmed&amp;amp;dopt=Abstract&amp;amp;list_uids=18956292&amp;amp;query_hl=1&lt;/_url&gt;&lt;_volume&gt;28&lt;/_volume&gt;&lt;/Details&gt;&lt;Extra&gt;&lt;DBUID&gt;{351EA441-7163-46EC-8834-672C91C53917}&lt;/DBUID&gt;&lt;/Extra&gt;&lt;/Item&gt;&lt;/References&gt;&lt;/Group&gt;&lt;/Citation&gt;_x000a_"/>
    <w:docVar w:name="NE.Ref{69CA8A1B-C1E1-4C9D-BA8B-D9E512E50B77}" w:val=" ADDIN NE.Ref.{69CA8A1B-C1E1-4C9D-BA8B-D9E512E50B77}&lt;Citation&gt;&lt;Group&gt;&lt;References&gt;&lt;Item&gt;&lt;ID&gt;140&lt;/ID&gt;&lt;UID&gt;{61D3B342-BBF4-4F45-AF65-5A63F7311AE3}&lt;/UID&gt;&lt;Title&gt;Keratin 8 modulates beta-cell stress responses and normoglycaemia&lt;/Title&gt;&lt;Template&gt;Journal Article&lt;/Template&gt;&lt;Star&gt;0&lt;/Star&gt;&lt;Tag&gt;0&lt;/Tag&gt;&lt;Author&gt;Alam, C M; Silvander, J S; Daniel, E N; Tao, G Z; Kvarnstrom, S M; Alam, P; Omary, M B; Hanninen, A; Toivola, D M&lt;/Author&gt;&lt;Year&gt;2013&lt;/Year&gt;&lt;Details&gt;&lt;_accession_num&gt;24144696&lt;/_accession_num&gt;&lt;_author_adr&gt;Department of Biosciences, Cell Biology, Abo Akademi University, Tykistokatu 6A,  FIN-20520 Turku, Finland.&lt;/_author_adr&gt;&lt;_collection_scope&gt;SCI;SCIE;&lt;/_collection_scope&gt;&lt;_created&gt;61493010&lt;/_created&gt;&lt;_date&gt;2013-12-15&lt;/_date&gt;&lt;_date_display&gt;2013 Dec 15&lt;/_date_display&gt;&lt;_doi&gt;10.1242/jcs.132795&lt;/_doi&gt;&lt;_impact_factor&gt;   4.706&lt;/_impact_factor&gt;&lt;_isbn&gt;1477-9137 (Electronic); 0021-9533 (Linking)&lt;/_isbn&gt;&lt;_issue&gt;Pt 24&lt;/_issue&gt;&lt;_journal&gt;J Cell Sci&lt;/_journal&gt;&lt;_keywords&gt;Animals; Blood Glucose; Diabetes Mellitus, Experimental/*metabolism/pathology; Female; Glucose Transporter Type 2/metabolism; Insulin/metabolism; Insulin-Secreting Cells/*metabolism/pathology; Keratin-18/metabolism; Keratin-7/metabolism; Keratin-8/*physiology; Male; Mice; Mice, Inbred NOD; Mice, Knockout; Pancreas/metabolism/pathology; *Stress, PhysiologicalBlood glucose; Diabetes model; Endocrine pancreas; K8; Keratin&lt;/_keywords&gt;&lt;_language&gt;ENG&lt;/_language&gt;&lt;_modified&gt;61493014&lt;/_modified&gt;&lt;_pages&gt;5635-44&lt;/_pages&gt;&lt;_tertiary_title&gt;Journal of cell science&lt;/_tertiary_title&gt;&lt;_type_work&gt;Journal Article; Research Support, N.I.H., Extramural; Research Support, Non-U.S. Gov&amp;apos;t; Research Support, U.S. Gov&amp;apos;t, Non-P.H.S.&lt;/_type_work&gt;&lt;_url&gt;http://www.ncbi.nlm.nih.gov/entrez/query.fcgi?cmd=Retrieve&amp;amp;db=pubmed&amp;amp;dopt=Abstract&amp;amp;list_uids=24144696&amp;amp;query_hl=1&lt;/_url&gt;&lt;_volume&gt;126&lt;/_volume&gt;&lt;/Details&gt;&lt;Extra&gt;&lt;DBUID&gt;{351EA441-7163-46EC-8834-672C91C53917}&lt;/DBUID&gt;&lt;/Extra&gt;&lt;/Item&gt;&lt;/References&gt;&lt;/Group&gt;&lt;/Citation&gt;_x000a_"/>
    <w:docVar w:name="NE.Ref{6AEF8BFF-2049-4A6E-8C2D-AB70DB015E73}" w:val=" ADDIN NE.Ref.{6AEF8BFF-2049-4A6E-8C2D-AB70DB015E73}&lt;Citation&gt;&lt;Group&gt;&lt;References&gt;&lt;Item&gt;&lt;ID&gt;129&lt;/ID&gt;&lt;UID&gt;{41F993AF-5938-4746-9B24-EAD9AEC67CDD}&lt;/UID&gt;&lt;Title&gt;Keratins and disease at a glance&lt;/Title&gt;&lt;Template&gt;Journal Article&lt;/Template&gt;&lt;Star&gt;0&lt;/Star&gt;&lt;Tag&gt;0&lt;/Tag&gt;&lt;Author&gt;Haines, R L; Lane, E B&lt;/Author&gt;&lt;Year&gt;2012&lt;/Year&gt;&lt;Details&gt;&lt;_accession_num&gt;23104737&lt;/_accession_num&gt;&lt;_author_adr&gt;Epithelial Biology Group, Institute of Medical Biology, Immunos, Singapore.&lt;/_author_adr&gt;&lt;_collection_scope&gt;SCI;SCIE;&lt;/_collection_scope&gt;&lt;_created&gt;61493008&lt;/_created&gt;&lt;_date&gt;2012-09-01&lt;/_date&gt;&lt;_date_display&gt;2012 Sep 1&lt;/_date_display&gt;&lt;_doi&gt;10.1242/jcs.099655&lt;/_doi&gt;&lt;_impact_factor&gt;   4.706&lt;/_impact_factor&gt;&lt;_isbn&gt;1477-9137 (Electronic); 0021-9533 (Linking)&lt;/_isbn&gt;&lt;_issue&gt;Pt 17&lt;/_issue&gt;&lt;_journal&gt;J Cell Sci&lt;/_journal&gt;&lt;_keywords&gt;Animals; *Disease; Epithelial Cells/metabolism/pathology; Humans; Keratins/chemistry/genetics/*metabolism; Phenotype&lt;/_keywords&gt;&lt;_language&gt;ENG&lt;/_language&gt;&lt;_modified&gt;61493015&lt;/_modified&gt;&lt;_pages&gt;3923-8&lt;/_pages&gt;&lt;_tertiary_title&gt;Journal of cell science&lt;/_tertiary_title&gt;&lt;_type_work&gt;Journal Article; Research Support, Non-U.S. Gov&amp;apos;t; Review&lt;/_type_work&gt;&lt;_url&gt;http://www.ncbi.nlm.nih.gov/entrez/query.fcgi?cmd=Retrieve&amp;amp;db=pubmed&amp;amp;dopt=Abstract&amp;amp;list_uids=23104737&amp;amp;query_hl=1&lt;/_url&gt;&lt;_volume&gt;125&lt;/_volume&gt;&lt;/Details&gt;&lt;Extra&gt;&lt;DBUID&gt;{351EA441-7163-46EC-8834-672C91C53917}&lt;/DBUID&gt;&lt;/Extra&gt;&lt;/Item&gt;&lt;/References&gt;&lt;/Group&gt;&lt;Group&gt;&lt;References&gt;&lt;Item&gt;&lt;ID&gt;168&lt;/ID&gt;&lt;UID&gt;{00F67441-AAEE-4CD0-B40B-7859BAA7BDBC}&lt;/UID&gt;&lt;Title&gt;The expanding significance of keratin intermediate filaments in normal and diseased epithelia&lt;/Title&gt;&lt;Template&gt;Journal Article&lt;/Template&gt;&lt;Star&gt;0&lt;/Star&gt;&lt;Tag&gt;0&lt;/Tag&gt;&lt;Author&gt;Pan, X; Hobbs, R P; Coulombe, P A&lt;/Author&gt;&lt;Year&gt;2013&lt;/Year&gt;&lt;Details&gt;&lt;_accession_num&gt;23270662&lt;/_accession_num&gt;&lt;_author_adr&gt;Dept. of Biochemistry and Molecular Biology, Bloomberg School of Public Health, Johns Hopkins University, Baltimore, MD, USA.&lt;/_author_adr&gt;&lt;_collection_scope&gt;SCI;SCIE;&lt;/_collection_scope&gt;&lt;_created&gt;61496187&lt;/_created&gt;&lt;_date&gt;2013-02-01&lt;/_date&gt;&lt;_date_display&gt;2013 Feb&lt;/_date_display&gt;&lt;_doi&gt;10.1016/j.ceb.2012.10.018&lt;/_doi&gt;&lt;_impact_factor&gt;   8.851&lt;/_impact_factor&gt;&lt;_isbn&gt;1879-0410 (Electronic); 0955-0674 (Linking)&lt;/_isbn&gt;&lt;_issue&gt;1&lt;/_issue&gt;&lt;_journal&gt;Curr Opin Cell Biol&lt;/_journal&gt;&lt;_keywords&gt;Animals; Apoptosis; Cell Movement; Cell Nucleus/metabolism; Embryonic Development; Epithelium/*pathology/*physiology; Homeostasis; Humans; Intermediate Filaments/chemistry/*pathology/*physiology; Keratins/*metabolism; Neoplasms/metabolism/pathology; Skin Diseases/metabolism/pathology; Stress, Physiological&lt;/_keywords&gt;&lt;_language&gt;ENG&lt;/_language&gt;&lt;_modified&gt;61496191&lt;/_modified&gt;&lt;_ori_publication&gt;Copyright (c) 2012 Elsevier Ltd. All rights reserved.&lt;/_ori_publication&gt;&lt;_pages&gt;47-56&lt;/_pages&gt;&lt;_tertiary_title&gt;Current opinion in cell biology&lt;/_tertiary_title&gt;&lt;_type_work&gt;Journal Article; Research Support, N.I.H., Extramural; Review&lt;/_type_work&gt;&lt;_url&gt;http://www.ncbi.nlm.nih.gov/entrez/query.fcgi?cmd=Retrieve&amp;amp;db=pubmed&amp;amp;dopt=Abstract&amp;amp;list_uids=23270662&amp;amp;query_hl=1&lt;/_url&gt;&lt;_volume&gt;25&lt;/_volume&gt;&lt;/Details&gt;&lt;Extra&gt;&lt;DBUID&gt;{351EA441-7163-46EC-8834-672C91C53917}&lt;/DBUID&gt;&lt;/Extra&gt;&lt;/Item&gt;&lt;/References&gt;&lt;/Group&gt;&lt;/Citation&gt;_x000a_"/>
    <w:docVar w:name="NE.Ref{78EBDDE5-1E39-4DE1-950D-64F9DF0476A5}" w:val=" ADDIN NE.Ref.{78EBDDE5-1E39-4DE1-950D-64F9DF0476A5}&lt;Citation&gt;&lt;Group&gt;&lt;References&gt;&lt;Item&gt;&lt;ID&gt;130&lt;/ID&gt;&lt;UID&gt;{498D6C92-AE12-4A7B-AFBE-48BAE3B61187}&lt;/UID&gt;&lt;Title&gt;Intermediate filaments: structure, dynamics, function, and disease&lt;/Title&gt;&lt;Template&gt;Journal Article&lt;/Template&gt;&lt;Star&gt;0&lt;/Star&gt;&lt;Tag&gt;0&lt;/Tag&gt;&lt;Author&gt;Fuchs, E; Weber, K&lt;/Author&gt;&lt;Year&gt;1994&lt;/Year&gt;&lt;Details&gt;&lt;_accession_num&gt;7979242&lt;/_accession_num&gt;&lt;_author_adr&gt;Howard Hughes Medical Institute, University of Chicago, Illinois 60637.&lt;/_author_adr&gt;&lt;_collection_scope&gt;SCI;SCIE;&lt;/_collection_scope&gt;&lt;_created&gt;61493008&lt;/_created&gt;&lt;_date&gt;1994-01-19&lt;/_date&gt;&lt;_date_display&gt;1994&lt;/_date_display&gt;&lt;_doi&gt;10.1146/annurev.bi.63.070194.002021&lt;/_doi&gt;&lt;_impact_factor&gt;  21.407&lt;/_impact_factor&gt;&lt;_isbn&gt;0066-4154 (Print); 0066-4154 (Linking)&lt;/_isbn&gt;&lt;_journal&gt;Annu Rev Biochem&lt;/_journal&gt;&lt;_keywords&gt;Amino Acid Sequence; Biological Evolution; Cytoplasm/chemistry; Humans; Intermediate Filament Proteins/*chemistry/genetics/*physiology; Intermediate Filaments/*chemistry/*physiology/ultrastructure; Molecular Sequence Data; Protein Structure, Secondary; Sequence Homology, Amino Acid; Skin Diseases, Vesiculobullous/genetics/metabolism&lt;/_keywords&gt;&lt;_language&gt;ENG&lt;/_language&gt;&lt;_modified&gt;61495903&lt;/_modified&gt;&lt;_pages&gt;345-82&lt;/_pages&gt;&lt;_tertiary_title&gt;Annual review of biochemistry&lt;/_tertiary_title&gt;&lt;_type_work&gt;Journal Article; Research Support, Non-U.S. Gov&amp;apos;t; Research Support, U.S. Gov&amp;apos;t, P.H.S.; Review&lt;/_type_work&gt;&lt;_url&gt;http://www.ncbi.nlm.nih.gov/entrez/query.fcgi?cmd=Retrieve&amp;amp;db=pubmed&amp;amp;dopt=Abstract&amp;amp;list_uids=7979242&amp;amp;query_hl=1&lt;/_url&gt;&lt;_volume&gt;63&lt;/_volume&gt;&lt;/Details&gt;&lt;Extra&gt;&lt;DBUID&gt;{351EA441-7163-46EC-8834-672C91C53917}&lt;/DBUID&gt;&lt;/Extra&gt;&lt;/Item&gt;&lt;/References&gt;&lt;/Group&gt;&lt;Group&gt;&lt;References&gt;&lt;Item&gt;&lt;ID&gt;128&lt;/ID&gt;&lt;UID&gt;{FB9DD106-525A-43BD-91FA-7E60CE20DEDF}&lt;/UID&gt;&lt;Title&gt;&amp;apos;Hard&amp;apos; and &amp;apos;soft&amp;apos; principles defining the structure, function and regulation of keratin intermediate filaments&lt;/Title&gt;&lt;Template&gt;Journal Article&lt;/Template&gt;&lt;Star&gt;0&lt;/Star&gt;&lt;Tag&gt;0&lt;/Tag&gt;&lt;Author&gt;Coulombe, P A; Omary, M B&lt;/Author&gt;&lt;Year&gt;2002&lt;/Year&gt;&lt;Details&gt;&lt;_accession_num&gt;11792552&lt;/_accession_num&gt;&lt;_author_adr&gt;Department of Biological Chemistry, Johns Hopkins University School of Medicine,  725 North Wolfe Street, Baltimore, MD 21205, USA. coulombe@jhmi.edu&lt;/_author_adr&gt;&lt;_collection_scope&gt;SCI;SCIE;&lt;/_collection_scope&gt;&lt;_created&gt;61493007&lt;/_created&gt;&lt;_date&gt;2002-02-01&lt;/_date&gt;&lt;_date_display&gt;2002 Feb&lt;/_date_display&gt;&lt;_impact_factor&gt;   8.851&lt;/_impact_factor&gt;&lt;_isbn&gt;0955-0674 (Print); 0955-0674 (Linking)&lt;/_isbn&gt;&lt;_issue&gt;1&lt;/_issue&gt;&lt;_journal&gt;Curr Opin Cell Biol&lt;/_journal&gt;&lt;_keywords&gt;Animals; Humans; Intermediate Filaments/chemistry/metabolism/*physiology/*ultrastructure; Keratins/*chemistry/genetics/metabolism/*physiology; Mice; Mice, Knockout; Mice, Transgenic; Models, Biological&lt;/_keywords&gt;&lt;_language&gt;ENG&lt;/_language&gt;&lt;_modified&gt;61493013&lt;/_modified&gt;&lt;_pages&gt;110-22&lt;/_pages&gt;&lt;_tertiary_title&gt;Current opinion in cell biology&lt;/_tertiary_title&gt;&lt;_type_work&gt;Journal Article; Research Support, Non-U.S. Gov&amp;apos;t; Research Support, U.S. Gov&amp;apos;t, Non-P.H.S.; Research Support, U.S. Gov&amp;apos;t, P.H.S.; Review&lt;/_type_work&gt;&lt;_url&gt;http://www.ncbi.nlm.nih.gov/entrez/query.fcgi?cmd=Retrieve&amp;amp;db=pubmed&amp;amp;dopt=Abstract&amp;amp;list_uids=11792552&amp;amp;query_hl=1&lt;/_url&gt;&lt;_volume&gt;14&lt;/_volume&gt;&lt;/Details&gt;&lt;Extra&gt;&lt;DBUID&gt;{351EA441-7163-46EC-8834-672C91C53917}&lt;/DBUID&gt;&lt;/Extra&gt;&lt;/Item&gt;&lt;/References&gt;&lt;/Group&gt;&lt;/Citation&gt;_x000a_"/>
    <w:docVar w:name="NE.Ref{7C8DA63A-6EA9-4CD7-AE9E-190FC74E15EC}" w:val=" ADDIN NE.Ref.{7C8DA63A-6EA9-4CD7-AE9E-190FC74E15EC}&lt;Citation&gt;&lt;Group&gt;&lt;References&gt;&lt;Item&gt;&lt;ID&gt;145&lt;/ID&gt;&lt;UID&gt;{385CD520-F578-4261-A359-C261E6E49F9B}&lt;/UID&gt;&lt;Title&gt;Keratin variants associate with progression of fibrosis during chronic hepatitis  C infection&lt;/Title&gt;&lt;Template&gt;Journal Article&lt;/Template&gt;&lt;Star&gt;0&lt;/Star&gt;&lt;Tag&gt;0&lt;/Tag&gt;&lt;Author&gt;Strnad, P; Lienau, T C; Tao, G Z; Lazzeroni, L C; Stickel, F; Schuppan, D; Omary, M B&lt;/Author&gt;&lt;Year&gt;2006&lt;/Year&gt;&lt;Details&gt;&lt;_accession_num&gt;16729313&lt;/_accession_num&gt;&lt;_author_adr&gt;Department of Medicine, Palo Alto VA Medical Center, Palo Alto, CA 94304, USA.&lt;/_author_adr&gt;&lt;_collection_scope&gt;SCI;SCIE;&lt;/_collection_scope&gt;&lt;_created&gt;61493010&lt;/_created&gt;&lt;_date&gt;2006-06-01&lt;/_date&gt;&lt;_date_display&gt;2006 Jun&lt;/_date_display&gt;&lt;_doi&gt;10.1002/hep.21211&lt;/_doi&gt;&lt;_impact_factor&gt;  11.711&lt;/_impact_factor&gt;&lt;_isbn&gt;0270-9139 (Print); 0270-9139 (Linking)&lt;/_isbn&gt;&lt;_issue&gt;6&lt;/_issue&gt;&lt;_journal&gt;Hepatology&lt;/_journal&gt;&lt;_keywords&gt;Adult; Age Factors; Analysis of Variance; Cohort Studies; Disease Progression; Female; Gene Expression Regulation; Genetic Markers; Genetic Variation; Hepatitis C, Chronic/*genetics/physiopathology; Humans; Keratins/genetics/*metabolism; Liver Cirrhosis/*genetics/physiopathology; Liver Function Tests; Logistic Models; Male; Middle Aged; Probability; Prognosis; Retrospective Studies; Risk Assessment; Severity of Illness Index; Sex Factors&lt;/_keywords&gt;&lt;_language&gt;ENG&lt;/_language&gt;&lt;_modified&gt;61493015&lt;/_modified&gt;&lt;_pages&gt;1354-63&lt;/_pages&gt;&lt;_tertiary_title&gt;Hepatology (Baltimore, Md.)&lt;/_tertiary_title&gt;&lt;_type_work&gt;Comparative Study; Journal Article; Research Support, N.I.H., Extramural; Research Support, U.S. Gov&amp;apos;t, Non-P.H.S.&lt;/_type_work&gt;&lt;_url&gt;http://www.ncbi.nlm.nih.gov/entrez/query.fcgi?cmd=Retrieve&amp;amp;db=pubmed&amp;amp;dopt=Abstract&amp;amp;list_uids=16729313&amp;amp;query_hl=1&lt;/_url&gt;&lt;_volume&gt;43&lt;/_volume&gt;&lt;/Details&gt;&lt;Extra&gt;&lt;DBUID&gt;{351EA441-7163-46EC-8834-672C91C53917}&lt;/DBUID&gt;&lt;/Extra&gt;&lt;/Item&gt;&lt;/References&gt;&lt;/Group&gt;&lt;/Citation&gt;_x000a_"/>
    <w:docVar w:name="NE.Ref{7E8E4C9B-65DA-422D-B2D4-6B2C95F200D4}" w:val=" ADDIN NE.Ref.{7E8E4C9B-65DA-422D-B2D4-6B2C95F200D4}&lt;Citation&gt;&lt;Group&gt;&lt;References&gt;&lt;Item&gt;&lt;ID&gt;139&lt;/ID&gt;&lt;UID&gt;{94E71313-A16C-46A0-B787-543F0AB6990F}&lt;/UID&gt;&lt;Title&gt;Impact of keratin intermediate filaments on insulin-mediated glucose metabolism regulation in the liver and disease association&lt;/Title&gt;&lt;Template&gt;Journal Article&lt;/Template&gt;&lt;Star&gt;0&lt;/Star&gt;&lt;Tag&gt;0&lt;/Tag&gt;&lt;Author&gt;Roux, A; Gilbert, S; Loranger, A; Marceau, N&lt;/Author&gt;&lt;Year&gt;2016&lt;/Year&gt;&lt;Details&gt;&lt;_accession_num&gt;26467793&lt;/_accession_num&gt;&lt;_author_adr&gt;Centre de Recherche sur le Cancer, Universite Laval, and Centre de Recherche du Centre Hospitalier Universitaire de Quebec, Quebec City, Quebec, Canada.; Centre de Recherche sur le Cancer, Universite Laval, and Centre de Recherche du Centre Hospitalier Universitaire de Quebec, Quebec City, Quebec, Canada.; Centre de Recherche sur le Cancer, Universite Laval, and Centre de Recherche du Centre Hospitalier Universitaire de Quebec, Quebec City, Quebec, Canada.; Centre de Recherche sur le Cancer, Universite Laval, and Centre de Recherche du Centre Hospitalier Universitaire de Quebec, Quebec City, Quebec, Canada normand.marceau@crchudequebec.ulaval.ca.&lt;/_author_adr&gt;&lt;_collection_scope&gt;SCI;SCIE;&lt;/_collection_scope&gt;&lt;_created&gt;61493010&lt;/_created&gt;&lt;_date&gt;2016-02-01&lt;/_date&gt;&lt;_date_display&gt;2016 Feb&lt;/_date_display&gt;&lt;_doi&gt;10.1096/fj.15-277905&lt;/_doi&gt;&lt;_impact_factor&gt;   5.299&lt;/_impact_factor&gt;&lt;_isbn&gt;1530-6860 (Electronic); 0892-6638 (Linking)&lt;/_isbn&gt;&lt;_issue&gt;2&lt;/_issue&gt;&lt;_journal&gt;FASEB J&lt;/_journal&gt;&lt;_keywords&gt;Animals; Glucose/*metabolism; Insulin/*metabolism; Intermediate Filaments/*physiology; Keratins/*metabolism; Liver/*metabolismcell signaling; cytoskeleton; hepatocyte; hormone receptor; protein kinases&lt;/_keywords&gt;&lt;_language&gt;ENG&lt;/_language&gt;&lt;_modified&gt;61495908&lt;/_modified&gt;&lt;_ori_publication&gt;(c) FASEB.&lt;/_ori_publication&gt;&lt;_pages&gt;491-502&lt;/_pages&gt;&lt;_tertiary_title&gt;FASEB journal : official publication of the Federation of American Societies for _x000d__x000a_      Experimental Biology&lt;/_tertiary_title&gt;&lt;_type_work&gt;Journal Article; Research Support, Non-U.S. Gov&amp;apos;t; Review&lt;/_type_work&gt;&lt;_url&gt;http://www.ncbi.nlm.nih.gov/entrez/query.fcgi?cmd=Retrieve&amp;amp;db=pubmed&amp;amp;dopt=Abstract&amp;amp;list_uids=26467793&amp;amp;query_hl=1&lt;/_url&gt;&lt;_volume&gt;30&lt;/_volume&gt;&lt;/Details&gt;&lt;Extra&gt;&lt;DBUID&gt;{351EA441-7163-46EC-8834-672C91C53917}&lt;/DBUID&gt;&lt;/Extra&gt;&lt;/Item&gt;&lt;/References&gt;&lt;/Group&gt;&lt;/Citation&gt;_x000a_"/>
    <w:docVar w:name="NE.Ref{8D387363-813D-4F15-AF0D-B25938E82AB1}" w:val=" ADDIN NE.Ref.{8D387363-813D-4F15-AF0D-B25938E82AB1}&lt;Citation&gt;&lt;Group&gt;&lt;References&gt;&lt;Item&gt;&lt;ID&gt;159&lt;/ID&gt;&lt;UID&gt;{72AA3A61-0198-408E-BF70-78F1A83B9904}&lt;/UID&gt;&lt;Title&gt;Tissue-specific insulin resistance in mice with mutations in the insulin receptor, IRS-1, and IRS-2&lt;/Title&gt;&lt;Template&gt;Journal Article&lt;/Template&gt;&lt;Star&gt;0&lt;/Star&gt;&lt;Tag&gt;0&lt;/Tag&gt;&lt;Author&gt;Kido, Y; Burks, D J; Withers, D; Bruning, J C; Kahn, C R; White, M F; Accili, D&lt;/Author&gt;&lt;Year&gt;2000&lt;/Year&gt;&lt;Details&gt;&lt;_accession_num&gt;10642598&lt;/_accession_num&gt;&lt;_author_adr&gt;Developmental Endocrinology Branch, National Institute of Child Health and Human  Development, National Institutes of Health, Bethesda, Maryland 20842, USA.&lt;/_author_adr&gt;&lt;_collection_scope&gt;SCI;SCIE;&lt;/_collection_scope&gt;&lt;_created&gt;61493012&lt;/_created&gt;&lt;_date&gt;2000-01-01&lt;/_date&gt;&lt;_date_display&gt;2000 Jan&lt;/_date_display&gt;&lt;_doi&gt;10.1172/JCI7917&lt;/_doi&gt;&lt;_impact_factor&gt;  12.575&lt;/_impact_factor&gt;&lt;_isbn&gt;0021-9738 (Print); 0021-9738 (Linking)&lt;/_isbn&gt;&lt;_issue&gt;2&lt;/_issue&gt;&lt;_journal&gt;J Clin Invest&lt;/_journal&gt;&lt;_keywords&gt;Adipose Tissue/enzymology; Animals; Blood Glucose/metabolism; Cell Size/genetics; Diabetes Mellitus, Type 2/blood/*genetics; Disease Models, Animal; Heterozygote; Homozygote; Hyperglycemia/diagnosis/genetics; Insulin/blood; Insulin Receptor Substrate Proteins; Insulin Resistance/*genetics; Intracellular Signaling Peptides and Proteins; Islets of Langerhans/cytology/metabolism; Liver/enzymology; Male; Mice; Mice, Knockout; Muscle, Skeletal/enzymology; Mutation; Organ Specificity/genetics; Phosphatidylinositol 3-Kinases/metabolism; Phosphoproteins/*genetics; Receptor, Insulin/*genetics&lt;/_keywords&gt;&lt;_language&gt;ENG&lt;/_language&gt;&lt;_modified&gt;61496180&lt;/_modified&gt;&lt;_pages&gt;199-205&lt;/_pages&gt;&lt;_tertiary_title&gt;The Journal of clinical investigation&lt;/_tertiary_title&gt;&lt;_type_work&gt;Journal Article; Research Support, Non-U.S. Gov&amp;apos;t&lt;/_type_work&gt;&lt;_url&gt;http://www.ncbi.nlm.nih.gov/entrez/query.fcgi?cmd=Retrieve&amp;amp;db=pubmed&amp;amp;dopt=Abstract&amp;amp;list_uids=10642598&amp;amp;query_hl=1&lt;/_url&gt;&lt;_volume&gt;105&lt;/_volume&gt;&lt;/Details&gt;&lt;Extra&gt;&lt;DBUID&gt;{351EA441-7163-46EC-8834-672C91C53917}&lt;/DBUID&gt;&lt;/Extra&gt;&lt;/Item&gt;&lt;/References&gt;&lt;/Group&gt;&lt;Group&gt;&lt;References&gt;&lt;Item&gt;&lt;ID&gt;160&lt;/ID&gt;&lt;UID&gt;{ED3ECD8F-B3E7-4ABB-AE93-5C207AA2D57B}&lt;/UID&gt;&lt;Title&gt;An arginine to cysteine(252) mutation in insulin receptors from a patient with severe insulin resistance inhibits receptor internalisation but preserves signalling events&lt;/Title&gt;&lt;Template&gt;Journal Article&lt;/Template&gt;&lt;Star&gt;0&lt;/Star&gt;&lt;Tag&gt;0&lt;/Tag&gt;&lt;Author&gt;Hamer, I; Foti, M; Emkey, R; Cordier-Bussat, M; Philippe, J; De Meyts, P; Maeder, C; Kahn, C R; Carpentier, J L&lt;/Author&gt;&lt;Year&gt;2002&lt;/Year&gt;&lt;Details&gt;&lt;_accession_num&gt;12107746&lt;/_accession_num&gt;&lt;_author_adr&gt;Department of Morphology, University of Geneva, Switzerland.&lt;/_author_adr&gt;&lt;_collection_scope&gt;SCI;SCIE;&lt;/_collection_scope&gt;&lt;_created&gt;61493012&lt;/_created&gt;&lt;_date&gt;2002-05-01&lt;/_date&gt;&lt;_date_display&gt;2002 May&lt;/_date_display&gt;&lt;_doi&gt;10.1007/s00125-002-0798-5&lt;/_doi&gt;&lt;_impact_factor&gt;   6.206&lt;/_impact_factor&gt;&lt;_isbn&gt;0012-186X (Print); 0012-186X (Linking)&lt;/_isbn&gt;&lt;_issue&gt;5&lt;/_issue&gt;&lt;_journal&gt;Diabetologia&lt;/_journal&gt;&lt;_keywords&gt;Acanthosis Nigricans/*genetics; Adult; Amino Acid Substitution; Animals; *Arginine; CHO Cells; Cricetinae; *Cysteine; DNA/biosynthesis; Humans; Insulin/metabolism; Insulin Resistance/*genetics; Male; Mitogen-Activated Protein Kinase 1/metabolism; Mitogen-Activated Protein Kinase 3; Mitogen-Activated Protein Kinases/metabolism; *Mutation; Phosphorylation; Protein Subunits; Protein Transport; Receptor, Insulin/*genetics/*metabolism/physiology; Recombinant Proteins/metabolism; Signal Transduction/*physiology; Thymidine/metabolism; Transfection&lt;/_keywords&gt;&lt;_language&gt;ENG&lt;/_language&gt;&lt;_modified&gt;61496180&lt;/_modified&gt;&lt;_pages&gt;657-67&lt;/_pages&gt;&lt;_tertiary_title&gt;Diabetologia&lt;/_tertiary_title&gt;&lt;_type_work&gt;Case Reports; Journal Article; Research Support, Non-U.S. Gov&amp;apos;t&lt;/_type_work&gt;&lt;_url&gt;http://www.ncbi.nlm.nih.gov/entrez/query.fcgi?cmd=Retrieve&amp;amp;db=pubmed&amp;amp;dopt=Abstract&amp;amp;list_uids=12107746&amp;amp;query_hl=1&lt;/_url&gt;&lt;_volume&gt;45&lt;/_volume&gt;&lt;/Details&gt;&lt;Extra&gt;&lt;DBUID&gt;{351EA441-7163-46EC-8834-672C91C53917}&lt;/DBUID&gt;&lt;/Extra&gt;&lt;/Item&gt;&lt;/References&gt;&lt;/Group&gt;&lt;/Citation&gt;_x000a_"/>
    <w:docVar w:name="NE.Ref{907670ED-7355-4D4A-9043-40CD228E42C6}" w:val=" ADDIN NE.Ref.{907670ED-7355-4D4A-9043-40CD228E42C6}&lt;Citation&gt;&lt;Group&gt;&lt;References&gt;&lt;Item&gt;&lt;ID&gt;155&lt;/ID&gt;&lt;UID&gt;{17D1A6ED-C53F-481B-A318-B06C7FD949C7}&lt;/UID&gt;&lt;Title&gt;Insulin signalling and the regulation of glucose and lipid metabolism&lt;/Title&gt;&lt;Template&gt;Journal Article&lt;/Template&gt;&lt;Star&gt;0&lt;/Star&gt;&lt;Tag&gt;0&lt;/Tag&gt;&lt;Author&gt;Saltiel, A R; Kahn, C R&lt;/Author&gt;&lt;Year&gt;2001&lt;/Year&gt;&lt;Details&gt;&lt;_accession_num&gt;11742412&lt;/_accession_num&gt;&lt;_author_adr&gt;Life Sciences Institute, Department of Medicine, University of Michigan School of Medicine, Ann Arbor, Michigan 48109, USA. saltiel@umich.edu&lt;/_author_adr&gt;&lt;_collection_scope&gt;SCI;SCIE;&lt;/_collection_scope&gt;&lt;_created&gt;61493011&lt;/_created&gt;&lt;_date&gt;2001-12-13&lt;/_date&gt;&lt;_date_display&gt;2001 Dec 13&lt;/_date_display&gt;&lt;_doi&gt;10.1038/414799a&lt;/_doi&gt;&lt;_impact_factor&gt;  38.138&lt;/_impact_factor&gt;&lt;_isbn&gt;0028-0836 (Print); 0028-0836 (Linking)&lt;/_isbn&gt;&lt;_issue&gt;6865&lt;/_issue&gt;&lt;_journal&gt;Nature&lt;/_journal&gt;&lt;_keywords&gt;Adipose Tissue/metabolism; Animals; Cytoskeletal Proteins/metabolism; Diabetes Mellitus, Type 2/metabolism; Glucose/*metabolism; Insulin/*metabolism; Insulin Resistance; *Lipid Metabolism; Mice; Phosphatidylinositol 3-Kinases/metabolism; Proto-Oncogene Proteins/metabolism; Proto-Oncogene Proteins c-cbl; Receptor, Insulin/metabolism; *Signal Transduction; *Ubiquitin-Protein Ligases&lt;/_keywords&gt;&lt;_language&gt;ENG&lt;/_language&gt;&lt;_modified&gt;61496220&lt;/_modified&gt;&lt;_pages&gt;799-806&lt;/_pages&gt;&lt;_tertiary_title&gt;Nature&lt;/_tertiary_title&gt;&lt;_type_work&gt;Journal Article&lt;/_type_work&gt;&lt;_url&gt;http://www.ncbi.nlm.nih.gov/entrez/query.fcgi?cmd=Retrieve&amp;amp;db=pubmed&amp;amp;dopt=Abstract&amp;amp;list_uids=11742412&amp;amp;query_hl=1&lt;/_url&gt;&lt;_volume&gt;414&lt;/_volume&gt;&lt;/Details&gt;&lt;Extra&gt;&lt;DBUID&gt;{351EA441-7163-46EC-8834-672C91C53917}&lt;/DBUID&gt;&lt;/Extra&gt;&lt;/Item&gt;&lt;/References&gt;&lt;/Group&gt;&lt;/Citation&gt;_x000a_"/>
    <w:docVar w:name="NE.Ref{9344D511-D0B9-4C7C-A18B-AEF2A1BDAA9B}" w:val=" ADDIN NE.Ref.{9344D511-D0B9-4C7C-A18B-AEF2A1BDAA9B}&lt;Citation&gt;&lt;Group&gt;&lt;References&gt;&lt;Item&gt;&lt;ID&gt;172&lt;/ID&gt;&lt;UID&gt;{0C6267E1-90F3-496D-B4B7-2415E90B384D}&lt;/UID&gt;&lt;Title&gt;Impact of current treatments on liver disease, glucose metabolism and cardiovascular risk in non-alcoholic fatty liver disease (NAFLD): a systematic review and meta-analysis of randomised trials&lt;/Title&gt;&lt;Template&gt;Journal Article&lt;/Template&gt;&lt;Star&gt;0&lt;/Star&gt;&lt;Tag&gt;0&lt;/Tag&gt;&lt;Author&gt;Musso, G; Cassader, M; Rosina, F; Gambino, R&lt;/Author&gt;&lt;Year&gt;2012&lt;/Year&gt;&lt;Details&gt;&lt;_accession_num&gt;22278337&lt;/_accession_num&gt;&lt;_author_adr&gt;Gradenigo Hospital, C.so Regina Margherita 8, Turin, Italy. giovanni_musso@yahoo.it&lt;/_author_adr&gt;&lt;_collection_scope&gt;SCI;SCIE;&lt;/_collection_scope&gt;&lt;_created&gt;61519530&lt;/_created&gt;&lt;_date&gt;2012-04-01&lt;/_date&gt;&lt;_date_display&gt;2012 Apr&lt;/_date_display&gt;&lt;_doi&gt;10.1007/s00125-011-2446-4&lt;/_doi&gt;&lt;_impact_factor&gt;   6.206&lt;/_impact_factor&gt;&lt;_isbn&gt;1432-0428 (Electronic); 0012-186X (Linking)&lt;/_isbn&gt;&lt;_issue&gt;4&lt;/_issue&gt;&lt;_journal&gt;Diabetologia&lt;/_journal&gt;&lt;_keywords&gt;Cardiovascular Diseases/*metabolism; Fatty Liver/*drug therapy/metabolism; Glucose/*metabolism; Humans; Liver Diseases/drug therapy/metabolism; Randomized Controlled Trials as Topic; Risk&lt;/_keywords&gt;&lt;_language&gt;eng&lt;/_language&gt;&lt;_modified&gt;61558341&lt;/_modified&gt;&lt;_pages&gt;885-904&lt;/_pages&gt;&lt;_tertiary_title&gt;Diabetologia&lt;/_tertiary_title&gt;&lt;_type_work&gt;Journal Article; Meta-Analysis; Review&lt;/_type_work&gt;&lt;_url&gt;http://www.ncbi.nlm.nih.gov/entrez/query.fcgi?cmd=Retrieve&amp;amp;db=pubmed&amp;amp;dopt=Abstract&amp;amp;list_uids=22278337&amp;amp;query_hl=1&lt;/_url&gt;&lt;_volume&gt;55&lt;/_volume&gt;&lt;/Details&gt;&lt;Extra&gt;&lt;DBUID&gt;{351EA441-7163-46EC-8834-672C91C53917}&lt;/DBUID&gt;&lt;/Extra&gt;&lt;/Item&gt;&lt;/References&gt;&lt;/Group&gt;&lt;/Citation&gt;_x000a_"/>
    <w:docVar w:name="NE.Ref{9643E1E2-CD72-40DC-A1E7-9A9E1CE58BC4}" w:val=" ADDIN NE.Ref.{9643E1E2-CD72-40DC-A1E7-9A9E1CE58BC4}&lt;Citation&gt;&lt;Group&gt;&lt;References&gt;&lt;Item&gt;&lt;ID&gt;155&lt;/ID&gt;&lt;UID&gt;{17D1A6ED-C53F-481B-A318-B06C7FD949C7}&lt;/UID&gt;&lt;Title&gt;Insulin signalling and the regulation of glucose and lipid metabolism&lt;/Title&gt;&lt;Template&gt;Journal Article&lt;/Template&gt;&lt;Star&gt;0&lt;/Star&gt;&lt;Tag&gt;0&lt;/Tag&gt;&lt;Author&gt;Saltiel, A R; Kahn, C R&lt;/Author&gt;&lt;Year&gt;2001&lt;/Year&gt;&lt;Details&gt;&lt;_accession_num&gt;11742412&lt;/_accession_num&gt;&lt;_author_adr&gt;Life Sciences Institute, Department of Medicine, University of Michigan School of Medicine, Ann Arbor, Michigan 48109, USA. saltiel@umich.edu&lt;/_author_adr&gt;&lt;_collection_scope&gt;SCI;SCIE;&lt;/_collection_scope&gt;&lt;_created&gt;61493011&lt;/_created&gt;&lt;_date&gt;2001-12-13&lt;/_date&gt;&lt;_date_display&gt;2001 Dec 13&lt;/_date_display&gt;&lt;_doi&gt;10.1038/414799a&lt;/_doi&gt;&lt;_impact_factor&gt;  38.138&lt;/_impact_factor&gt;&lt;_isbn&gt;0028-0836 (Print); 0028-0836 (Linking)&lt;/_isbn&gt;&lt;_issue&gt;6865&lt;/_issue&gt;&lt;_journal&gt;Nature&lt;/_journal&gt;&lt;_keywords&gt;Adipose Tissue/metabolism; Animals; Cytoskeletal Proteins/metabolism; Diabetes Mellitus, Type 2/metabolism; Glucose/*metabolism; Insulin/*metabolism; Insulin Resistance; *Lipid Metabolism; Mice; Phosphatidylinositol 3-Kinases/metabolism; Proto-Oncogene Proteins/metabolism; Proto-Oncogene Proteins c-cbl; Receptor, Insulin/metabolism; *Signal Transduction; *Ubiquitin-Protein Ligases&lt;/_keywords&gt;&lt;_language&gt;ENG&lt;/_language&gt;&lt;_modified&gt;61496220&lt;/_modified&gt;&lt;_pages&gt;799-806&lt;/_pages&gt;&lt;_tertiary_title&gt;Nature&lt;/_tertiary_title&gt;&lt;_type_work&gt;Journal Article&lt;/_type_work&gt;&lt;_url&gt;http://www.ncbi.nlm.nih.gov/entrez/query.fcgi?cmd=Retrieve&amp;amp;db=pubmed&amp;amp;dopt=Abstract&amp;amp;list_uids=11742412&amp;amp;query_hl=1&lt;/_url&gt;&lt;_volume&gt;414&lt;/_volume&gt;&lt;/Details&gt;&lt;Extra&gt;&lt;DBUID&gt;{351EA441-7163-46EC-8834-672C91C53917}&lt;/DBUID&gt;&lt;/Extra&gt;&lt;/Item&gt;&lt;/References&gt;&lt;/Group&gt;&lt;/Citation&gt;_x000a_"/>
    <w:docVar w:name="NE.Ref{A16E52C0-AEA9-4D95-A1D7-49BABDAD7A69}" w:val=" ADDIN NE.Ref.{A16E52C0-AEA9-4D95-A1D7-49BABDAD7A69}&lt;Citation&gt;&lt;Group&gt;&lt;References&gt;&lt;Item&gt;&lt;ID&gt;144&lt;/ID&gt;&lt;UID&gt;{CF1CB916-44FD-4670-9FCD-9140A02C13AE}&lt;/UID&gt;&lt;Title&gt;EASL-EASD-EASO Clinical Practice Guidelines for the management of non-alcoholic fatty liver disease&lt;/Title&gt;&lt;Template&gt;Journal Article&lt;/Template&gt;&lt;Star&gt;0&lt;/Star&gt;&lt;Tag&gt;0&lt;/Tag&gt;&lt;Author/&gt;&lt;Year&gt;2016&lt;/Year&gt;&lt;Details&gt;&lt;_accession_num&gt;27062661&lt;/_accession_num&gt;&lt;_collection_scope&gt;SCI;SCIE;&lt;/_collection_scope&gt;&lt;_created&gt;61493010&lt;/_created&gt;&lt;_date&gt;2016-06-01&lt;/_date&gt;&lt;_date_display&gt;2016 Jun&lt;/_date_display&gt;&lt;_doi&gt;10.1016/j.jhep.2015.11.004&lt;/_doi&gt;&lt;_impact_factor&gt;  10.590&lt;/_impact_factor&gt;&lt;_isbn&gt;1600-0641 (Electronic); 0168-8278 (Linking)&lt;/_isbn&gt;&lt;_issue&gt;6&lt;/_issue&gt;&lt;_journal&gt;J Hepatol&lt;/_journal&gt;&lt;_language&gt;ENG&lt;/_language&gt;&lt;_modified&gt;61493014&lt;/_modified&gt;&lt;_pages&gt;1388-402&lt;/_pages&gt;&lt;_tertiary_title&gt;Journal of hepatology&lt;/_tertiary_title&gt;&lt;_type_work&gt;Journal Article&lt;/_type_work&gt;&lt;_url&gt;http://www.ncbi.nlm.nih.gov/entrez/query.fcgi?cmd=Retrieve&amp;amp;db=pubmed&amp;amp;dopt=Abstract&amp;amp;list_uids=27062661&amp;amp;query_hl=1&lt;/_url&gt;&lt;_volume&gt;64&lt;/_volume&gt;&lt;/Details&gt;&lt;Extra&gt;&lt;DBUID&gt;{351EA441-7163-46EC-8834-672C91C53917}&lt;/DBUID&gt;&lt;/Extra&gt;&lt;/Item&gt;&lt;/References&gt;&lt;/Group&gt;&lt;Group&gt;&lt;References&gt;&lt;Item&gt;&lt;ID&gt;143&lt;/ID&gt;&lt;UID&gt;{F857C487-B84B-4949-AC59-BC99EB9552F6}&lt;/UID&gt;&lt;Title&gt;Association between lipid ratios and insulin resistance in a Chinese population&lt;/Title&gt;&lt;Template&gt;Journal Article&lt;/Template&gt;&lt;Star&gt;0&lt;/Star&gt;&lt;Tag&gt;0&lt;/Tag&gt;&lt;Author&gt;Zhang, L; Chen, S; Deng, A; Liu, X; Liang, Y; Shao, X; Sun, M; Zou, H&lt;/Author&gt;&lt;Year&gt;2015&lt;/Year&gt;&lt;Details&gt;&lt;_accession_num&gt;25635876&lt;/_accession_num&gt;&lt;_author_adr&gt;Department of Nephrology, Third Affiliated Hospital of Southern Medical University, Guangzhou, Guangdong, China; Department of Nephrology, First Affiliated Hospital of Inner Mongolia Medical University, Huhehaote, China.; Department of Nephrology, Third Affiliated Hospital of Southern Medical University, Guangzhou, Guangdong, China; Department of Nephrology, Zhangzhou Affiliated Hospital of Fujian Medical University, Zhangzhou, Fujian, China.; Department of Rehabilitation, Third Affiliated Hospital of Southern Medical University, Guangzhou, Guangdong, China.; Department of Nephrology, Third Affiliated Hospital of Southern Medical University, Guangzhou, Guangdong, China.; Department of Nephrology, Third Affiliated Hospital of Southern Medical University, Guangzhou, Guangdong, China.; Department of Nephrology, Third Affiliated Hospital of Southern Medical University, Guangzhou, Guangdong, China.; Department of Nephrology, Third Affiliated Hospital of Southern Medical University, Guangzhou, Guangdong, China.; Department of Nephrology, Third Affiliated Hospital of Southern Medical University, Guangzhou, Guangdong, China.&lt;/_author_adr&gt;&lt;_collection_scope&gt;SCIE;&lt;/_collection_scope&gt;&lt;_created&gt;61493010&lt;/_created&gt;&lt;_date&gt;2015-01-20&lt;/_date&gt;&lt;_date_display&gt;2015&lt;/_date_display&gt;&lt;_doi&gt;10.1371/journal.pone.0116110&lt;/_doi&gt;&lt;_impact_factor&gt;   3.057&lt;/_impact_factor&gt;&lt;_isbn&gt;1932-6203 (Electronic); 1932-6203 (Linking)&lt;/_isbn&gt;&lt;_issue&gt;1&lt;/_issue&gt;&lt;_journal&gt;PLoS One&lt;/_journal&gt;&lt;_keywords&gt;Adult; Aged; Area Under Curve; Biomarkers/blood; Case-Control Studies; China; Cholesterol, HDL/*blood; Cholesterol, LDL/*blood; Cross-Sectional Studies; Diabetes Mellitus, Type 2/blood; Female; Humans; *Insulin Resistance; Male; Middle Aged; Obesity/blood; ROC Curve&lt;/_keywords&gt;&lt;_language&gt;ENG&lt;/_language&gt;&lt;_modified&gt;61493014&lt;/_modified&gt;&lt;_pages&gt;e0116110&lt;/_pages&gt;&lt;_tertiary_title&gt;PloS one&lt;/_tertiary_title&gt;&lt;_type_work&gt;Journal Article; Research Support, Non-U.S. Gov&amp;apos;t&lt;/_type_work&gt;&lt;_url&gt;http://www.ncbi.nlm.nih.gov/entrez/query.fcgi?cmd=Retrieve&amp;amp;db=pubmed&amp;amp;dopt=Abstract&amp;amp;list_uids=25635876&amp;amp;query_hl=1&lt;/_url&gt;&lt;_volume&gt;10&lt;/_volume&gt;&lt;/Details&gt;&lt;Extra&gt;&lt;DBUID&gt;{351EA441-7163-46EC-8834-672C91C53917}&lt;/DBUID&gt;&lt;/Extra&gt;&lt;/Item&gt;&lt;/References&gt;&lt;/Group&gt;&lt;/Citation&gt;_x000a_"/>
    <w:docVar w:name="NE.Ref{A2D0C6C3-20A1-4990-8ADB-830E0658F547}" w:val=" ADDIN NE.Ref.{A2D0C6C3-20A1-4990-8ADB-830E0658F547}&lt;Citation&gt;&lt;Group&gt;&lt;References&gt;&lt;Item&gt;&lt;ID&gt;140&lt;/ID&gt;&lt;UID&gt;{61D3B342-BBF4-4F45-AF65-5A63F7311AE3}&lt;/UID&gt;&lt;Title&gt;Keratin 8 modulates beta-cell stress responses and normoglycaemia&lt;/Title&gt;&lt;Template&gt;Journal Article&lt;/Template&gt;&lt;Star&gt;0&lt;/Star&gt;&lt;Tag&gt;0&lt;/Tag&gt;&lt;Author&gt;Alam, C M; Silvander, J S; Daniel, E N; Tao, G Z; Kvarnstrom, S M; Alam, P; Omary, M B; Hanninen, A; Toivola, D M&lt;/Author&gt;&lt;Year&gt;2013&lt;/Year&gt;&lt;Details&gt;&lt;_accession_num&gt;24144696&lt;/_accession_num&gt;&lt;_author_adr&gt;Department of Biosciences, Cell Biology, Abo Akademi University, Tykistokatu 6A,  FIN-20520 Turku, Finland.&lt;/_author_adr&gt;&lt;_collection_scope&gt;SCI;SCIE;&lt;/_collection_scope&gt;&lt;_created&gt;61493010&lt;/_created&gt;&lt;_date&gt;2013-12-15&lt;/_date&gt;&lt;_date_display&gt;2013 Dec 15&lt;/_date_display&gt;&lt;_doi&gt;10.1242/jcs.132795&lt;/_doi&gt;&lt;_impact_factor&gt;   4.706&lt;/_impact_factor&gt;&lt;_isbn&gt;1477-9137 (Electronic); 0021-9533 (Linking)&lt;/_isbn&gt;&lt;_issue&gt;Pt 24&lt;/_issue&gt;&lt;_journal&gt;J Cell Sci&lt;/_journal&gt;&lt;_keywords&gt;Animals; Blood Glucose; Diabetes Mellitus, Experimental/*metabolism/pathology; Female; Glucose Transporter Type 2/metabolism; Insulin/metabolism; Insulin-Secreting Cells/*metabolism/pathology; Keratin-18/metabolism; Keratin-7/metabolism; Keratin-8/*physiology; Male; Mice; Mice, Inbred NOD; Mice, Knockout; Pancreas/metabolism/pathology; *Stress, PhysiologicalBlood glucose; Diabetes model; Endocrine pancreas; K8; Keratin&lt;/_keywords&gt;&lt;_language&gt;ENG&lt;/_language&gt;&lt;_modified&gt;61493014&lt;/_modified&gt;&lt;_pages&gt;5635-44&lt;/_pages&gt;&lt;_tertiary_title&gt;Journal of cell science&lt;/_tertiary_title&gt;&lt;_type_work&gt;Journal Article; Research Support, N.I.H., Extramural; Research Support, Non-U.S. Gov&amp;apos;t; Research Support, U.S. Gov&amp;apos;t, Non-P.H.S.&lt;/_type_work&gt;&lt;_url&gt;http://www.ncbi.nlm.nih.gov/entrez/query.fcgi?cmd=Retrieve&amp;amp;db=pubmed&amp;amp;dopt=Abstract&amp;amp;list_uids=24144696&amp;amp;query_hl=1&lt;/_url&gt;&lt;_volume&gt;126&lt;/_volume&gt;&lt;/Details&gt;&lt;Extra&gt;&lt;DBUID&gt;{351EA441-7163-46EC-8834-672C91C53917}&lt;/DBUID&gt;&lt;/Extra&gt;&lt;/Item&gt;&lt;/References&gt;&lt;/Group&gt;&lt;/Citation&gt;_x000a_"/>
    <w:docVar w:name="NE.Ref{A83F5696-9D0F-43FA-8F03-72BB19717B6F}" w:val=" ADDIN NE.Ref.{A83F5696-9D0F-43FA-8F03-72BB19717B6F}&lt;Citation&gt;&lt;Group&gt;&lt;References&gt;&lt;Item&gt;&lt;ID&gt;138&lt;/ID&gt;&lt;UID&gt;{3119109D-DE95-4485-8A33-4A64B2B918BE}&lt;/UID&gt;&lt;Title&gt;Impact of current treatments on liver disease, glucose metabolism and cardiovascular risk in non-alcoholic fatty liver disease (NAFLD): a systematic review and meta-analysis of randomised trials&lt;/Title&gt;&lt;Template&gt;Journal Article&lt;/Template&gt;&lt;Star&gt;0&lt;/Star&gt;&lt;Tag&gt;0&lt;/Tag&gt;&lt;Author&gt;Musso, G; Cassader, M; Rosina, F; Gambino, R&lt;/Author&gt;&lt;Year&gt;2012&lt;/Year&gt;&lt;Details&gt;&lt;_accession_num&gt;22278337&lt;/_accession_num&gt;&lt;_author_adr&gt;Gradenigo Hospital, C.so Regina Margherita 8, Turin, Italy. giovanni_musso@yahoo.it&lt;/_author_adr&gt;&lt;_collection_scope&gt;SCI;SCIE;&lt;/_collection_scope&gt;&lt;_created&gt;61493009&lt;/_created&gt;&lt;_date&gt;2012-04-01&lt;/_date&gt;&lt;_date_display&gt;2012 Apr&lt;/_date_display&gt;&lt;_doi&gt;10.1007/s00125-011-2446-4&lt;/_doi&gt;&lt;_impact_factor&gt;   6.206&lt;/_impact_factor&gt;&lt;_isbn&gt;1432-0428 (Electronic); 0012-186X (Linking)&lt;/_isbn&gt;&lt;_issue&gt;4&lt;/_issue&gt;&lt;_journal&gt;Diabetologia&lt;/_journal&gt;&lt;_keywords&gt;Cardiovascular Diseases/*metabolism; Fatty Liver/*drug therapy/metabolism; Glucose/*metabolism; Humans; Liver Diseases/drug therapy/metabolism; Randomized Controlled Trials as Topic; Risk&lt;/_keywords&gt;&lt;_language&gt;ENG&lt;/_language&gt;&lt;_modified&gt;61493015&lt;/_modified&gt;&lt;_pages&gt;885-904&lt;/_pages&gt;&lt;_tertiary_title&gt;Diabetologia&lt;/_tertiary_title&gt;&lt;_type_work&gt;Journal Article; Meta-Analysis; Review&lt;/_type_work&gt;&lt;_url&gt;http://www.ncbi.nlm.nih.gov/entrez/query.fcgi?cmd=Retrieve&amp;amp;db=pubmed&amp;amp;dopt=Abstract&amp;amp;list_uids=22278337&amp;amp;query_hl=1&lt;/_url&gt;&lt;_volume&gt;55&lt;/_volume&gt;&lt;/Details&gt;&lt;Extra&gt;&lt;DBUID&gt;{351EA441-7163-46EC-8834-672C91C53917}&lt;/DBUID&gt;&lt;/Extra&gt;&lt;/Item&gt;&lt;/References&gt;&lt;/Group&gt;&lt;/Citation&gt;_x000a_"/>
    <w:docVar w:name="NE.Ref{AA3D5801-4439-4D3E-B3A5-F13760DBAA48}" w:val=" ADDIN NE.Ref.{AA3D5801-4439-4D3E-B3A5-F13760DBAA48}&lt;Citation&gt;&lt;Group&gt;&lt;References&gt;&lt;Item&gt;&lt;ID&gt;156&lt;/ID&gt;&lt;UID&gt;{2756C562-1265-4238-8CFF-46685DDB7184}&lt;/UID&gt;&lt;Title&gt;Keratin 8/18 regulation of glucose metabolism in normal versus cancerous hepatic  cells through differential modulation of hexokinase status and insulin signaling&lt;/Title&gt;&lt;Template&gt;Journal Article&lt;/Template&gt;&lt;Star&gt;0&lt;/Star&gt;&lt;Tag&gt;0&lt;/Tag&gt;&lt;Author&gt;Mathew, J; Loranger, A; Gilbert, S; Faure, R; Marceau, N&lt;/Author&gt;&lt;Year&gt;2013&lt;/Year&gt;&lt;Details&gt;&lt;_accession_num&gt;23164509&lt;/_accession_num&gt;&lt;_author_adr&gt;Centre de recherche en cancerologie de l&amp;apos;Universite Laval and Centre de recherche du CHUQ (L&amp;apos;Hotel-Dieu de Quebec), 9 McMahon, Quebec, Qc, Canada G1R 2J6.&lt;/_author_adr&gt;&lt;_collection_scope&gt;SCI;SCIE;&lt;/_collection_scope&gt;&lt;_created&gt;61493012&lt;/_created&gt;&lt;_date&gt;2013-02-15&lt;/_date&gt;&lt;_date_display&gt;2013 Feb 15&lt;/_date_display&gt;&lt;_doi&gt;10.1016/j.yexcr.2012.11.011&lt;/_doi&gt;&lt;_impact_factor&gt;   3.378&lt;/_impact_factor&gt;&lt;_isbn&gt;1090-2422 (Electronic); 0014-4827 (Linking)&lt;/_isbn&gt;&lt;_issue&gt;4&lt;/_issue&gt;&lt;_journal&gt;Exp Cell Res&lt;/_journal&gt;&lt;_keywords&gt;Animals; Carcinoma, Hepatocellular/*metabolism/pathology; Cell Proliferation/drug effects; Cells, Cultured; Glucose/*metabolism; Glucose Transport Proteins, Facilitative/metabolism; Hepatocytes/drug effects/enzymology/*metabolism/pathology; Hexokinase/*metabolism; Humans; Insulin/*metabolism/pharmacology; Keratin-18/metabolism/*physiology; Keratin-8/metabolism/*physiology; Liver Neoplasms/*metabolism/pathology; Mice; Signal Transduction/drug effects/physiology&lt;/_keywords&gt;&lt;_language&gt;ENG&lt;/_language&gt;&lt;_modified&gt;61493014&lt;/_modified&gt;&lt;_ori_publication&gt;Copyright (c) 2012 Elsevier Inc. All rights reserved.&lt;/_ori_publication&gt;&lt;_pages&gt;474-86&lt;/_pages&gt;&lt;_tertiary_title&gt;Experimental cell research&lt;/_tertiary_title&gt;&lt;_type_work&gt;Journal Article; Research Support, Non-U.S. Gov&amp;apos;t&lt;/_type_work&gt;&lt;_url&gt;http://www.ncbi.nlm.nih.gov/entrez/query.fcgi?cmd=Retrieve&amp;amp;db=pubmed&amp;amp;dopt=Abstract&amp;amp;list_uids=23164509&amp;amp;query_hl=1&lt;/_url&gt;&lt;_volume&gt;319&lt;/_volume&gt;&lt;/Details&gt;&lt;Extra&gt;&lt;DBUID&gt;{351EA441-7163-46EC-8834-672C91C53917}&lt;/DBUID&gt;&lt;/Extra&gt;&lt;/Item&gt;&lt;/References&gt;&lt;/Group&gt;&lt;/Citation&gt;_x000a_"/>
    <w:docVar w:name="NE.Ref{BD5A5631-3BA3-4EAD-8E19-238A59ECEA30}" w:val=" ADDIN NE.Ref.{BD5A5631-3BA3-4EAD-8E19-238A59ECEA30}&lt;Citation&gt;&lt;Group&gt;&lt;References&gt;&lt;Item&gt;&lt;ID&gt;149&lt;/ID&gt;&lt;UID&gt;{E9D62268-DAE2-481E-A0A0-11313D956225}&lt;/UID&gt;&lt;Title&gt;Alanine aminotransferase as a marker of non-alcoholic fatty liver disease in relation to type 2 diabetes mellitus and cardiovascular disease&lt;/Title&gt;&lt;Template&gt;Journal Article&lt;/Template&gt;&lt;Star&gt;0&lt;/Star&gt;&lt;Tag&gt;0&lt;/Tag&gt;&lt;Author&gt;Schindhelm, R K; Diamant, M; Dekker, J M; Tushuizen, M E; Teerlink, T; Heine, R J&lt;/Author&gt;&lt;Year&gt;2006&lt;/Year&gt;&lt;Details&gt;&lt;_accession_num&gt;16832839&lt;/_accession_num&gt;&lt;_author_adr&gt;Department of Endocrinology/Diabetes Centre, VU University Medical Centre, 1007 MB Amsterdam, The Netherlands. rk.schindhelm@vumc.nl&lt;/_author_adr&gt;&lt;_created&gt;61493011&lt;/_created&gt;&lt;_date&gt;2006-11-01&lt;/_date&gt;&lt;_date_display&gt;2006 Nov-Dec&lt;/_date_display&gt;&lt;_doi&gt;10.1002/dmrr.666&lt;/_doi&gt;&lt;_isbn&gt;1520-7552 (Print); 1520-7552 (Linking)&lt;/_isbn&gt;&lt;_issue&gt;6&lt;/_issue&gt;&lt;_journal&gt;Diabetes Metab Res Rev&lt;/_journal&gt;&lt;_keywords&gt;Adipose Tissue/enzymology; Alanine Transaminase/analysis/*metabolism; Animals; Biomarkers/*analysis; Cardiovascular Diseases/*etiology; Diabetes Mellitus, Type 2/*etiology; Fatty Liver/complications/*diagnosis/therapy; Female; Humans; Liver/enzymology; Male; Metabolic Syndrome X/complications; Risk Factors&lt;/_keywords&gt;&lt;_language&gt;ENG&lt;/_language&gt;&lt;_modified&gt;61496218&lt;/_modified&gt;&lt;_ori_publication&gt;Copyright (c) 2006 John Wiley &amp;amp; Sons, Ltd.&lt;/_ori_publication&gt;&lt;_pages&gt;437-43&lt;/_pages&gt;&lt;_tertiary_title&gt;Diabetes/metabolism research and reviews&lt;/_tertiary_title&gt;&lt;_type_work&gt;Journal Article; Review&lt;/_type_work&gt;&lt;_url&gt;http://www.ncbi.nlm.nih.gov/entrez/query.fcgi?cmd=Retrieve&amp;amp;db=pubmed&amp;amp;dopt=Abstract&amp;amp;list_uids=16832839&amp;amp;query_hl=1&lt;/_url&gt;&lt;_volume&gt;22&lt;/_volume&gt;&lt;/Details&gt;&lt;Extra&gt;&lt;DBUID&gt;{351EA441-7163-46EC-8834-672C91C53917}&lt;/DBUID&gt;&lt;/Extra&gt;&lt;/Item&gt;&lt;/References&gt;&lt;/Group&gt;&lt;Group&gt;&lt;References&gt;&lt;Item&gt;&lt;ID&gt;148&lt;/ID&gt;&lt;UID&gt;{DBBCA124-EEC2-4120-8FA6-646D2A1F13D2}&lt;/UID&gt;&lt;Title&gt;Updated definitions of healthy ranges for serum alanine aminotransferase levels&lt;/Title&gt;&lt;Template&gt;Journal Article&lt;/Template&gt;&lt;Star&gt;0&lt;/Star&gt;&lt;Tag&gt;0&lt;/Tag&gt;&lt;Author&gt;Prati, D; Taioli, E; Zanella, A; Della, Torre E; Butelli, S; Del, Vecchio E; Vianello, L; Zanuso, F; Mozzi, F; Milani, S; Conte, D; Colombo, M; Sirchia, G&lt;/Author&gt;&lt;Year&gt;2002&lt;/Year&gt;&lt;Details&gt;&lt;_accession_num&gt;12093239&lt;/_accession_num&gt;&lt;_author_adr&gt;Centro Trasfusionale e di Immunologia dei Trapianti, Laboratorio di Epidemiologia, Divisione di Ematologia, Istituto di Statistica Medica e Biometria, Cattedra di Gastroenterologia, Milan, Italy. dprati@yahoo.com&lt;/_author_adr&gt;&lt;_collection_scope&gt;SCI;SCIE;&lt;/_collection_scope&gt;&lt;_created&gt;61493011&lt;/_created&gt;&lt;_date&gt;2002-07-02&lt;/_date&gt;&lt;_date_display&gt;2002 Jul 2&lt;/_date_display&gt;&lt;_impact_factor&gt;  16.440&lt;/_impact_factor&gt;&lt;_isbn&gt;1539-3704 (Electronic); 0003-4819 (Linking)&lt;/_isbn&gt;&lt;_issue&gt;1&lt;/_issue&gt;&lt;_journal&gt;Ann Intern Med&lt;/_journal&gt;&lt;_keywords&gt;Alanine Transaminase/*blood; Analysis of Variance; Blood Donors; Blood Glucose/metabolism; Body Mass Index; Cholesterol/blood; *Clinical Enzyme Tests; Cohort Studies; Female; Hepatitis C/diagnosis; Hepatitis C Antibodies/blood; Humans; Liver Diseases/blood/diagnosis; Male; Reference Values; Retrospective Studies; Risk Factors; Sensitivity and Specificity; Triglycerides/blood; Viremia/diagnosis&lt;/_keywords&gt;&lt;_language&gt;ENG&lt;/_language&gt;&lt;_modified&gt;61496180&lt;/_modified&gt;&lt;_pages&gt;1-10&lt;/_pages&gt;&lt;_tertiary_title&gt;Annals of internal medicine&lt;/_tertiary_title&gt;&lt;_type_work&gt;Journal Article; Research Support, Non-U.S. Gov&amp;apos;t&lt;/_type_work&gt;&lt;_url&gt;http://www.ncbi.nlm.nih.gov/entrez/query.fcgi?cmd=Retrieve&amp;amp;db=pubmed&amp;amp;dopt=Abstract&amp;amp;list_uids=12093239&amp;amp;query_hl=1&lt;/_url&gt;&lt;_volume&gt;137&lt;/_volume&gt;&lt;/Details&gt;&lt;Extra&gt;&lt;DBUID&gt;{351EA441-7163-46EC-8834-672C91C53917}&lt;/DBUID&gt;&lt;/Extra&gt;&lt;/Item&gt;&lt;/References&gt;&lt;/Group&gt;&lt;/Citation&gt;_x000a_"/>
    <w:docVar w:name="NE.Ref{D004786D-6F9E-40D2-8934-2D1B49769B4D}" w:val=" ADDIN NE.Ref.{D004786D-6F9E-40D2-8934-2D1B49769B4D}&lt;Citation&gt;&lt;Group&gt;&lt;References&gt;&lt;Item&gt;&lt;ID&gt;150&lt;/ID&gt;&lt;UID&gt;{0479AACB-05C6-4D69-9130-0E0865654076}&lt;/UID&gt;&lt;Title&gt;Keratin variants predispose to acute liver failure and adverse outcome: race and  ethnic associations&lt;/Title&gt;&lt;Template&gt;Journal Article&lt;/Template&gt;&lt;Star&gt;0&lt;/Star&gt;&lt;Tag&gt;0&lt;/Tag&gt;&lt;Author&gt;Strnad, P; Zhou, Q; Hanada, S; Lazzeroni, L C; Zhong, B H; So, P; Davern, T J; Lee, W M; Omary, M B&lt;/Author&gt;&lt;Year&gt;2010&lt;/Year&gt;&lt;Details&gt;&lt;_accession_num&gt;20538000&lt;/_accession_num&gt;&lt;_author_adr&gt;Department of Internal Medicine I, University Medical Center Ulm, Ulm, Germany. pavel.strnad@uniklinikulm.de&lt;/_author_adr&gt;&lt;_collection_scope&gt;SCI;SCIE;&lt;/_collection_scope&gt;&lt;_created&gt;61493011&lt;/_created&gt;&lt;_date&gt;2010-09-01&lt;/_date&gt;&lt;_date_display&gt;2010 Sep&lt;/_date_display&gt;&lt;_doi&gt;10.1053/j.gastro.2010.06.007&lt;/_doi&gt;&lt;_impact_factor&gt;  18.187&lt;/_impact_factor&gt;&lt;_isbn&gt;1528-0012 (Electronic); 0016-5085 (Linking)&lt;/_isbn&gt;&lt;_issue&gt;3&lt;/_issue&gt;&lt;_journal&gt;Gastroenterology&lt;/_journal&gt;&lt;_keywords&gt;Acetaminophen/adverse effects; Adult; African Americans/*genetics; Analgesics, Non-Narcotic/adverse effects; Asian Americans/genetics; Chi-Square Distribution; Drug-Induced Liver Injury/ethnology/*genetics/mortality; European Continental Ancestry Group/*genetics; Female; Gene Frequency; Genetic Predisposition to Disease; Hispanic Americans/genetics; Humans; Indians, North American/genetics; Keratin-18/*genetics; Keratin-8/*genetics; Liver Failure, Acute/chemically induced/ethnology/*genetics/mortality; Logistic Models; Male; Middle Aged; Odds Ratio; Phenotype; Prognosis; Prospective Studies; Risk Assessment; Risk Factors; United States/epidemiology; Young Adult&lt;/_keywords&gt;&lt;_language&gt;ENG&lt;/_language&gt;&lt;_modified&gt;61495842&lt;/_modified&gt;&lt;_ori_publication&gt;Copyright (c) 2010 AGA Institute. Published by Elsevier Inc. All rights reserved.&lt;/_ori_publication&gt;&lt;_pages&gt;828-35, 835.e1-3&lt;/_pages&gt;&lt;_tertiary_title&gt;Gastroenterology&lt;/_tertiary_title&gt;&lt;_type_work&gt;Comparative Study; Journal Article; Multicenter Study; Research Support, N.I.H., Extramural; Research Support, Non-U.S. Gov&amp;apos;t; Research Support, U.S. Gov&amp;apos;t, P.H.S.&lt;/_type_work&gt;&lt;_url&gt;http://www.ncbi.nlm.nih.gov/entrez/query.fcgi?cmd=Retrieve&amp;amp;db=pubmed&amp;amp;dopt=Abstract&amp;amp;list_uids=20538000&amp;amp;query_hl=1&lt;/_url&gt;&lt;_volume&gt;139&lt;/_volume&gt;&lt;/Details&gt;&lt;Extra&gt;&lt;DBUID&gt;{351EA441-7163-46EC-8834-672C91C53917}&lt;/DBUID&gt;&lt;/Extra&gt;&lt;/Item&gt;&lt;/References&gt;&lt;/Group&gt;&lt;Group&gt;&lt;References&gt;&lt;Item&gt;&lt;ID&gt;151&lt;/ID&gt;&lt;UID&gt;{25D1249D-C695-468A-902B-E3013F0FD708}&lt;/UID&gt;&lt;Title&gt;Keratins as susceptibility genes for end-stage liver disease&lt;/Title&gt;&lt;Template&gt;Journal Article&lt;/Template&gt;&lt;Star&gt;0&lt;/Star&gt;&lt;Tag&gt;0&lt;/Tag&gt;&lt;Author&gt;Ku, N O; Lim, J K; Krams, S M; Esquivel, C O; Keeffe, E B; Wright, T L; Parry, D A; Omary, M B&lt;/Author&gt;&lt;Year&gt;2005&lt;/Year&gt;&lt;Details&gt;&lt;_accession_num&gt;16143128&lt;/_accession_num&gt;&lt;_author_adr&gt;Department of Medicine, Palo Alto VA Medical Center, Palo Alto, California 94304, USA.&lt;/_author_adr&gt;&lt;_collection_scope&gt;SCI;SCIE;&lt;/_collection_scope&gt;&lt;_created&gt;61493011&lt;/_created&gt;&lt;_date&gt;2005-09-01&lt;/_date&gt;&lt;_date_display&gt;2005 Sep&lt;/_date_display&gt;&lt;_doi&gt;10.1053/j.gastro.2005.06.065&lt;/_doi&gt;&lt;_impact_factor&gt;  18.187&lt;/_impact_factor&gt;&lt;_isbn&gt;0016-5085 (Print); 0016-5085 (Linking)&lt;/_isbn&gt;&lt;_issue&gt;3&lt;/_issue&gt;&lt;_journal&gt;Gastroenterology&lt;/_journal&gt;&lt;_keywords&gt;Female; *Genetic Predisposition to Disease; *Genetic Variation; Heterozygote Detection; Humans; Keratin-18; Keratin-8; Keratins/*genetics; Liver Failure/*genetics; Male; Mutation; *Polymorphism, Single Nucleotide; Sequence Deletion&lt;/_keywords&gt;&lt;_language&gt;ENG&lt;/_language&gt;&lt;_modified&gt;61496220&lt;/_modified&gt;&lt;_pages&gt;885-93&lt;/_pages&gt;&lt;_tertiary_title&gt;Gastroenterology&lt;/_tertiary_title&gt;&lt;_type_work&gt;Journal Article; Research Support, N.I.H., Extramural; Research Support, U.S. Gov&amp;apos;t, Non-P.H.S.; Research Support, U.S. Gov&amp;apos;t, P.H.S.&lt;/_type_work&gt;&lt;_url&gt;http://www.ncbi.nlm.nih.gov/entrez/query.fcgi?cmd=Retrieve&amp;amp;db=pubmed&amp;amp;dopt=Abstract&amp;amp;list_uids=16143128&amp;amp;query_hl=1&lt;/_url&gt;&lt;_volume&gt;129&lt;/_volume&gt;&lt;/Details&gt;&lt;Extra&gt;&lt;DBUID&gt;{351EA441-7163-46EC-8834-672C91C53917}&lt;/DBUID&gt;&lt;/Extra&gt;&lt;/Item&gt;&lt;/References&gt;&lt;/Group&gt;&lt;/Citation&gt;_x000a_"/>
    <w:docVar w:name="NE.Ref{D1B3909D-4E4B-434F-9B95-DFF2E953E6EE}" w:val=" ADDIN NE.Ref.{D1B3909D-4E4B-434F-9B95-DFF2E953E6EE}&lt;Citation&gt;&lt;Group&gt;&lt;References&gt;&lt;Item&gt;&lt;ID&gt;140&lt;/ID&gt;&lt;UID&gt;{61D3B342-BBF4-4F45-AF65-5A63F7311AE3}&lt;/UID&gt;&lt;Title&gt;Keratin 8 modulates beta-cell stress responses and normoglycaemia&lt;/Title&gt;&lt;Template&gt;Journal Article&lt;/Template&gt;&lt;Star&gt;0&lt;/Star&gt;&lt;Tag&gt;0&lt;/Tag&gt;&lt;Author&gt;Alam, C M; Silvander, J S; Daniel, E N; Tao, G Z; Kvarnstrom, S M; Alam, P; Omary, M B; Hanninen, A; Toivola, D M&lt;/Author&gt;&lt;Year&gt;2013&lt;/Year&gt;&lt;Details&gt;&lt;_accession_num&gt;24144696&lt;/_accession_num&gt;&lt;_author_adr&gt;Department of Biosciences, Cell Biology, Abo Akademi University, Tykistokatu 6A,  FIN-20520 Turku, Finland.&lt;/_author_adr&gt;&lt;_collection_scope&gt;SCI;SCIE;&lt;/_collection_scope&gt;&lt;_created&gt;61493010&lt;/_created&gt;&lt;_date&gt;2013-12-15&lt;/_date&gt;&lt;_date_display&gt;2013 Dec 15&lt;/_date_display&gt;&lt;_doi&gt;10.1242/jcs.132795&lt;/_doi&gt;&lt;_impact_factor&gt;   4.706&lt;/_impact_factor&gt;&lt;_isbn&gt;1477-9137 (Electronic); 0021-9533 (Linking)&lt;/_isbn&gt;&lt;_issue&gt;Pt 24&lt;/_issue&gt;&lt;_journal&gt;J Cell Sci&lt;/_journal&gt;&lt;_keywords&gt;Animals; Blood Glucose; Diabetes Mellitus, Experimental/*metabolism/pathology; Female; Glucose Transporter Type 2/metabolism; Insulin/metabolism; Insulin-Secreting Cells/*metabolism/pathology; Keratin-18/metabolism; Keratin-7/metabolism; Keratin-8/*physiology; Male; Mice; Mice, Inbred NOD; Mice, Knockout; Pancreas/metabolism/pathology; *Stress, PhysiologicalBlood glucose; Diabetes model; Endocrine pancreas; K8; Keratin&lt;/_keywords&gt;&lt;_language&gt;ENG&lt;/_language&gt;&lt;_modified&gt;61493014&lt;/_modified&gt;&lt;_pages&gt;5635-44&lt;/_pages&gt;&lt;_tertiary_title&gt;Journal of cell science&lt;/_tertiary_title&gt;&lt;_type_work&gt;Journal Article; Research Support, N.I.H., Extramural; Research Support, Non-U.S. Gov&amp;apos;t; Research Support, U.S. Gov&amp;apos;t, Non-P.H.S.&lt;/_type_work&gt;&lt;_url&gt;http://www.ncbi.nlm.nih.gov/entrez/query.fcgi?cmd=Retrieve&amp;amp;db=pubmed&amp;amp;dopt=Abstract&amp;amp;list_uids=24144696&amp;amp;query_hl=1&lt;/_url&gt;&lt;_volume&gt;126&lt;/_volume&gt;&lt;/Details&gt;&lt;Extra&gt;&lt;DBUID&gt;{351EA441-7163-46EC-8834-672C91C53917}&lt;/DBUID&gt;&lt;/Extra&gt;&lt;/Item&gt;&lt;/References&gt;&lt;/Group&gt;&lt;Group&gt;&lt;References&gt;&lt;Item&gt;&lt;ID&gt;139&lt;/ID&gt;&lt;UID&gt;{94E71313-A16C-46A0-B787-543F0AB6990F}&lt;/UID&gt;&lt;Title&gt;Impact of keratin intermediate filaments on insulin-mediated glucose metabolism regulation in the liver and disease association&lt;/Title&gt;&lt;Template&gt;Journal Article&lt;/Template&gt;&lt;Star&gt;0&lt;/Star&gt;&lt;Tag&gt;0&lt;/Tag&gt;&lt;Author&gt;Roux, A; Gilbert, S; Loranger, A; Marceau, N&lt;/Author&gt;&lt;Year&gt;2016&lt;/Year&gt;&lt;Details&gt;&lt;_accession_num&gt;26467793&lt;/_accession_num&gt;&lt;_author_adr&gt;Centre de Recherche sur le Cancer, Universite Laval, and Centre de Recherche du Centre Hospitalier Universitaire de Quebec, Quebec City, Quebec, Canada.; Centre de Recherche sur le Cancer, Universite Laval, and Centre de Recherche du Centre Hospitalier Universitaire de Quebec, Quebec City, Quebec, Canada.; Centre de Recherche sur le Cancer, Universite Laval, and Centre de Recherche du Centre Hospitalier Universitaire de Quebec, Quebec City, Quebec, Canada.; Centre de Recherche sur le Cancer, Universite Laval, and Centre de Recherche du Centre Hospitalier Universitaire de Quebec, Quebec City, Quebec, Canada normand.marceau@crchudequebec.ulaval.ca.&lt;/_author_adr&gt;&lt;_collection_scope&gt;SCI;SCIE;&lt;/_collection_scope&gt;&lt;_created&gt;61493010&lt;/_created&gt;&lt;_date&gt;2016-02-01&lt;/_date&gt;&lt;_date_display&gt;2016 Feb&lt;/_date_display&gt;&lt;_doi&gt;10.1096/fj.15-277905&lt;/_doi&gt;&lt;_impact_factor&gt;   5.299&lt;/_impact_factor&gt;&lt;_isbn&gt;1530-6860 (Electronic); 0892-6638 (Linking)&lt;/_isbn&gt;&lt;_issue&gt;2&lt;/_issue&gt;&lt;_journal&gt;FASEB J&lt;/_journal&gt;&lt;_keywords&gt;Animals; Glucose/*metabolism; Insulin/*metabolism; Intermediate Filaments/*physiology; Keratins/*metabolism; Liver/*metabolismcell signaling; cytoskeleton; hepatocyte; hormone receptor; protein kinases&lt;/_keywords&gt;&lt;_language&gt;ENG&lt;/_language&gt;&lt;_modified&gt;61495908&lt;/_modified&gt;&lt;_ori_publication&gt;(c) FASEB.&lt;/_ori_publication&gt;&lt;_pages&gt;491-502&lt;/_pages&gt;&lt;_tertiary_title&gt;FASEB journal : official publication of the Federation of American Societies for _x000d__x000a_      Experimental Biology&lt;/_tertiary_title&gt;&lt;_type_work&gt;Journal Article; Research Support, Non-U.S. Gov&amp;apos;t; Review&lt;/_type_work&gt;&lt;_url&gt;http://www.ncbi.nlm.nih.gov/entrez/query.fcgi?cmd=Retrieve&amp;amp;db=pubmed&amp;amp;dopt=Abstract&amp;amp;list_uids=26467793&amp;amp;query_hl=1&lt;/_url&gt;&lt;_volume&gt;30&lt;/_volume&gt;&lt;/Details&gt;&lt;Extra&gt;&lt;DBUID&gt;{351EA441-7163-46EC-8834-672C91C53917}&lt;/DBUID&gt;&lt;/Extra&gt;&lt;/Item&gt;&lt;/References&gt;&lt;/Group&gt;&lt;/Citation&gt;_x000a_"/>
    <w:docVar w:name="NE.Ref{EC178F38-6E33-4ACE-9957-648D4063BC22}" w:val=" ADDIN NE.Ref.{EC178F38-6E33-4ACE-9957-648D4063BC22}&lt;Citation&gt;&lt;Group&gt;&lt;References&gt;&lt;Item&gt;&lt;ID&gt;167&lt;/ID&gt;&lt;UID&gt;{3A9F71F7-24E3-475F-851E-E6E560F23BE1}&lt;/UID&gt;&lt;Title&gt;Toward unraveling the complexity of simple epithelial keratins in human disease&lt;/Title&gt;&lt;Template&gt;Journal Article&lt;/Template&gt;&lt;Star&gt;0&lt;/Star&gt;&lt;Tag&gt;0&lt;/Tag&gt;&lt;Author&gt;Omary, M B; Ku, N O; Strnad, P; Hanada, S&lt;/Author&gt;&lt;Year&gt;2009&lt;/Year&gt;&lt;Details&gt;&lt;_accession_num&gt;19587454&lt;/_accession_num&gt;&lt;_author_adr&gt;Department of Molecular &amp;amp; Integrative Physiology, University of Michigan Medical  School, Ann Arbor, MI 48109, USA. mbishr@umich.edu&lt;/_author_adr&gt;&lt;_collection_scope&gt;SCI;SCIE;&lt;/_collection_scope&gt;&lt;_created&gt;61496182&lt;/_created&gt;&lt;_date&gt;2009-07-01&lt;/_date&gt;&lt;_date_display&gt;2009 Jul&lt;/_date_display&gt;&lt;_doi&gt;10.1172/JCI37762&lt;/_doi&gt;&lt;_impact_factor&gt;  12.575&lt;/_impact_factor&gt;&lt;_isbn&gt;1558-8238 (Electronic); 0021-9738 (Linking)&lt;/_isbn&gt;&lt;_issue&gt;7&lt;/_issue&gt;&lt;_journal&gt;J Clin Invest&lt;/_journal&gt;&lt;_keywords&gt;Animals; Biomarkers, Tumor; Humans; Keratins/analysis/chemistry/genetics/*physiology; Liver Diseases/etiology; Mice; Mice, Transgenic; Mutation; Neoplasm Metastasis; Neoplasms, Glandular and Epithelial/diagnosis/therapy; Proteins/physiology&lt;/_keywords&gt;&lt;_language&gt;ENG&lt;/_language&gt;&lt;_modified&gt;61496184&lt;/_modified&gt;&lt;_pages&gt;1794-805&lt;/_pages&gt;&lt;_tertiary_title&gt;The Journal of clinical investigation&lt;/_tertiary_title&gt;&lt;_type_work&gt;Journal Article; Research Support, N.I.H., Extramural; Research Support, Non-U.S. Gov&amp;apos;t; Research Support, U.S. Gov&amp;apos;t, Non-P.H.S.; Review&lt;/_type_work&gt;&lt;_url&gt;http://www.ncbi.nlm.nih.gov/entrez/query.fcgi?cmd=Retrieve&amp;amp;db=pubmed&amp;amp;dopt=Abstract&amp;amp;list_uids=19587454&amp;amp;query_hl=1&lt;/_url&gt;&lt;_volume&gt;119&lt;/_volume&gt;&lt;/Details&gt;&lt;Extra&gt;&lt;DBUID&gt;{351EA441-7163-46EC-8834-672C91C53917}&lt;/DBUID&gt;&lt;/Extra&gt;&lt;/Item&gt;&lt;/References&gt;&lt;/Group&gt;&lt;/Citation&gt;_x000a_"/>
    <w:docVar w:name="NE.Ref{F1DF3300-1E6C-4A3D-85C9-9BA9941D4293}" w:val=" ADDIN NE.Ref.{F1DF3300-1E6C-4A3D-85C9-9BA9941D4293}&lt;Citation&gt;&lt;Group&gt;&lt;References&gt;&lt;Item&gt;&lt;ID&gt;134&lt;/ID&gt;&lt;UID&gt;{90AC7181-4D4B-4319-9986-FCEE453A6114}&lt;/UID&gt;&lt;Title&gt;Keratins: markers and modulators of liver disease&lt;/Title&gt;&lt;Template&gt;Journal Article&lt;/Template&gt;&lt;Star&gt;0&lt;/Star&gt;&lt;Tag&gt;0&lt;/Tag&gt;&lt;Author&gt;Strnad, P; Paschke, S; Jang, K H; Ku, N O&lt;/Author&gt;&lt;Year&gt;2012&lt;/Year&gt;&lt;Details&gt;&lt;_accession_num&gt;22450891&lt;/_accession_num&gt;&lt;_author_adr&gt;Department of Internal Medicine I, University Hospital Ulm, Ulm, Germany. pavel.strnad@uniklinik-ulm.de&lt;/_author_adr&gt;&lt;_created&gt;61493009&lt;/_created&gt;&lt;_date&gt;2012-05-01&lt;/_date&gt;&lt;_date_display&gt;2012 May&lt;/_date_display&gt;&lt;_doi&gt;10.1097/MOG.0b013e3283525cb8&lt;/_doi&gt;&lt;_impact_factor&gt;   3.618&lt;/_impact_factor&gt;&lt;_isbn&gt;1531-7056 (Electronic); 0267-1379 (Linking)&lt;/_isbn&gt;&lt;_issue&gt;3&lt;/_issue&gt;&lt;_journal&gt;Curr Opin Gastroenterol&lt;/_journal&gt;&lt;_keywords&gt;Biomarkers/metabolism; Disease Progression; Disease Susceptibility; Female; Humans; Keratin-18/genetics/*metabolism; Keratin-8/genetics/*metabolism; Liver/*metabolism/pathology; Liver Diseases/genetics/*metabolism/physiopathology; Male&lt;/_keywords&gt;&lt;_language&gt;ENG&lt;/_language&gt;&lt;_modified&gt;61493015&lt;/_modified&gt;&lt;_pages&gt;209-16&lt;/_pages&gt;&lt;_tertiary_title&gt;Current opinion in gastroenterology&lt;/_tertiary_title&gt;&lt;_type_work&gt;Journal Article; Research Support, Non-U.S. Gov&amp;apos;t; Review&lt;/_type_work&gt;&lt;_url&gt;http://www.ncbi.nlm.nih.gov/entrez/query.fcgi?cmd=Retrieve&amp;amp;db=pubmed&amp;amp;dopt=Abstract&amp;amp;list_uids=22450891&amp;amp;query_hl=1&lt;/_url&gt;&lt;_volume&gt;28&lt;/_volume&gt;&lt;/Details&gt;&lt;Extra&gt;&lt;DBUID&gt;{351EA441-7163-46EC-8834-672C91C53917}&lt;/DBUID&gt;&lt;/Extra&gt;&lt;/Item&gt;&lt;/References&gt;&lt;/Group&gt;&lt;Group&gt;&lt;References&gt;&lt;Item&gt;&lt;ID&gt;129&lt;/ID&gt;&lt;UID&gt;{41F993AF-5938-4746-9B24-EAD9AEC67CDD}&lt;/UID&gt;&lt;Title&gt;Keratins and disease at a glance&lt;/Title&gt;&lt;Template&gt;Journal Article&lt;/Template&gt;&lt;Star&gt;0&lt;/Star&gt;&lt;Tag&gt;0&lt;/Tag&gt;&lt;Author&gt;Haines, R L; Lane, E B&lt;/Author&gt;&lt;Year&gt;2012&lt;/Year&gt;&lt;Details&gt;&lt;_accession_num&gt;23104737&lt;/_accession_num&gt;&lt;_author_adr&gt;Epithelial Biology Group, Institute of Medical Biology, Immunos, Singapore.&lt;/_author_adr&gt;&lt;_collection_scope&gt;SCI;SCIE;&lt;/_collection_scope&gt;&lt;_created&gt;61493008&lt;/_created&gt;&lt;_date&gt;2012-09-01&lt;/_date&gt;&lt;_date_display&gt;2012 Sep 1&lt;/_date_display&gt;&lt;_doi&gt;10.1242/jcs.099655&lt;/_doi&gt;&lt;_impact_factor&gt;   4.706&lt;/_impact_factor&gt;&lt;_isbn&gt;1477-9137 (Electronic); 0021-9533 (Linking)&lt;/_isbn&gt;&lt;_issue&gt;Pt 17&lt;/_issue&gt;&lt;_journal&gt;J Cell Sci&lt;/_journal&gt;&lt;_keywords&gt;Animals; *Disease; Epithelial Cells/metabolism/pathology; Humans; Keratins/chemistry/genetics/*metabolism; Phenotype&lt;/_keywords&gt;&lt;_language&gt;ENG&lt;/_language&gt;&lt;_modified&gt;61493015&lt;/_modified&gt;&lt;_pages&gt;3923-8&lt;/_pages&gt;&lt;_tertiary_title&gt;Journal of cell science&lt;/_tertiary_title&gt;&lt;_type_work&gt;Journal Article; Research Support, Non-U.S. Gov&amp;apos;t; Review&lt;/_type_work&gt;&lt;_url&gt;http://www.ncbi.nlm.nih.gov/entrez/query.fcgi?cmd=Retrieve&amp;amp;db=pubmed&amp;amp;dopt=Abstract&amp;amp;list_uids=23104737&amp;amp;query_hl=1&lt;/_url&gt;&lt;_volume&gt;125&lt;/_volume&gt;&lt;/Details&gt;&lt;Extra&gt;&lt;DBUID&gt;{351EA441-7163-46EC-8834-672C91C53917}&lt;/DBUID&gt;&lt;/Extra&gt;&lt;/Item&gt;&lt;/References&gt;&lt;/Group&gt;&lt;/Citation&gt;_x000a_"/>
    <w:docVar w:name="NE.Ref{F21150AB-AD64-4C71-B532-63789FC8B0BF}" w:val=" ADDIN NE.Ref.{F21150AB-AD64-4C71-B532-63789FC8B0BF}&lt;Citation&gt;&lt;Group&gt;&lt;References&gt;&lt;Item&gt;&lt;ID&gt;132&lt;/ID&gt;&lt;UID&gt;{B0D84C2A-278C-4F62-A42B-B3D3A3CCD888}&lt;/UID&gt;&lt;Title&gt;New consensus nomenclature for mammalian keratins&lt;/Title&gt;&lt;Template&gt;Journal Article&lt;/Template&gt;&lt;Star&gt;0&lt;/Star&gt;&lt;Tag&gt;0&lt;/Tag&gt;&lt;Author&gt;Schweizer, J; Bowden, P E; Coulombe, P A; Langbein, L; Lane, E B; Magin, T M; Maltais, L; Omary, M B; Parry, D A; Rogers, M A; Wright, M W&lt;/Author&gt;&lt;Year&gt;2006&lt;/Year&gt;&lt;Details&gt;&lt;_accession_num&gt;16831889&lt;/_accession_num&gt;&lt;_author_adr&gt;Section of Normal and Neoplastic Epidermal Differentiation, Division of Cell Biology, German Cancer Research Center, 69120 Heidelberg, Germany. schweizer@dkfz.de&lt;/_author_adr&gt;&lt;_collection_scope&gt;SCI;SCIE;&lt;/_collection_scope&gt;&lt;_created&gt;61493009&lt;/_created&gt;&lt;_date&gt;2006-07-17&lt;/_date&gt;&lt;_date_display&gt;2006 Jul 17&lt;/_date_display&gt;&lt;_doi&gt;10.1083/jcb.200603161&lt;/_doi&gt;&lt;_impact_factor&gt;   8.717&lt;/_impact_factor&gt;&lt;_isbn&gt;0021-9525 (Print); 0021-9525 (Linking)&lt;/_isbn&gt;&lt;_issue&gt;2&lt;/_issue&gt;&lt;_journal&gt;J Cell Biol&lt;/_journal&gt;&lt;_keywords&gt;Animals; Humans; Keratins/chemistry/*classification/genetics; Mammals; Pseudogenes/genetics; *Terminology as Topic&lt;/_keywords&gt;&lt;_language&gt;ENG&lt;/_language&gt;&lt;_modified&gt;61495922&lt;/_modified&gt;&lt;_pages&gt;169-74&lt;/_pages&gt;&lt;_tertiary_title&gt;The Journal of cell biology&lt;/_tertiary_title&gt;&lt;_type_work&gt;Journal Article&lt;/_type_work&gt;&lt;_url&gt;http://www.ncbi.nlm.nih.gov/entrez/query.fcgi?cmd=Retrieve&amp;amp;db=pubmed&amp;amp;dopt=Abstract&amp;amp;list_uids=16831889&amp;amp;query_hl=1&lt;/_url&gt;&lt;_volume&gt;174&lt;/_volume&gt;&lt;/Details&gt;&lt;Extra&gt;&lt;DBUID&gt;{351EA441-7163-46EC-8834-672C91C53917}&lt;/DBUID&gt;&lt;/Extra&gt;&lt;/Item&gt;&lt;/References&gt;&lt;/Group&gt;&lt;/Citation&gt;_x000a_"/>
    <w:docVar w:name="NE.Ref{F6504050-24B5-446F-8991-3068383002AA}" w:val=" ADDIN NE.Ref.{F6504050-24B5-446F-8991-3068383002AA}&lt;Citation&gt;&lt;Group&gt;&lt;References&gt;&lt;Item&gt;&lt;ID&gt;152&lt;/ID&gt;&lt;UID&gt;{FC73BA98-9DE1-4130-8CC4-C494B5758653}&lt;/UID&gt;&lt;Title&gt;Prevalence of genetic variants of keratins 8 and 18 in patients with drug-induced liver injury&lt;/Title&gt;&lt;Template&gt;Journal Article&lt;/Template&gt;&lt;Star&gt;0&lt;/Star&gt;&lt;Tag&gt;0&lt;/Tag&gt;&lt;Author&gt;Usachov, V; Urban, T J; Fontana, R J; Gross, A; Iyer, S; Omary, M B; Strnad, P&lt;/Author&gt;&lt;Year&gt;2015&lt;/Year&gt;&lt;Details&gt;&lt;_accession_num&gt;26286715&lt;/_accession_num&gt;&lt;_author_adr&gt;Department of Internal Medicine III and IZKF, University Hospital Aachen, RWTH Aachen, Pauwelsstrasse 30, D-52074, Aachen, Germany. valentyn.usachov@uni-ulm.de.; Department of Internal Medicine I, University Medical Center Ulm, Ulm, Germany. valentyn.usachov@uni-ulm.de.; Division of Pharmacotherapy and Experimental Therapeutics, Center for Pharmacogenomics and Individualized Therapy, UNC Eshelman School of Pharmacy, UNC Hamner Institute for Drug Safety Sciences, University of North Carolina, Chapel Hill, NC, USA. thomas.urban@unc.edu.; Department of Internal Medicine, University of Michigan Health System, Ann Arbor, MI, USA. rfontana@med.umich.edu.; Department of Internal Medicine III and IZKF, University Hospital Aachen, RWTH Aachen, Pauwelsstrasse 30, D-52074, Aachen, Germany. annika.gross@googlemail.com.; Department of Molecular and Integrative Physiology, University of Michigan Medical School, Ann Arbor, MI, USA. sapnai@umich.edu.; Department of Molecular and Integrative Physiology, University of Michigan Medical School, Ann Arbor, MI, USA. mbishr@med.umich.edu.; Department of Internal Medicine III and IZKF, University Hospital Aachen, RWTH Aachen, Pauwelsstrasse 30, D-52074, Aachen, Germany. pstrnad@ukaachen.de.&lt;/_author_adr&gt;&lt;_collection_scope&gt;SCI;SCIE;&lt;/_collection_scope&gt;&lt;_created&gt;61493011&lt;/_created&gt;&lt;_date&gt;2015-08-19&lt;/_date&gt;&lt;_date_display&gt;2015 Aug 19&lt;/_date_display&gt;&lt;_doi&gt;10.1186/s12916-015-0418-0&lt;/_doi&gt;&lt;_impact_factor&gt;   8.005&lt;/_impact_factor&gt;&lt;_isbn&gt;1741-7015 (Electronic); 1741-7015 (Linking)&lt;/_isbn&gt;&lt;_journal&gt;BMC Med&lt;/_journal&gt;&lt;_keywords&gt;Disease Susceptibility; *Drug-Induced Liver Injury/epidemiology/genetics; Female; Genetic Variation; Genotype; Humans; Keratin-18/*genetics; Keratin-8/*genetics; Male; Middle Aged; Mutation; Prevalence; United States/epidemiology&lt;/_keywords&gt;&lt;_language&gt;ENG&lt;/_language&gt;&lt;_modified&gt;61493014&lt;/_modified&gt;&lt;_pages&gt;196&lt;/_pages&gt;&lt;_tertiary_title&gt;BMC medicine&lt;/_tertiary_title&gt;&lt;_type_work&gt;Journal Article; Research Support, N.I.H., Extramural; Research Support, Non-U.S. Gov&amp;apos;t; Research Support, U.S. Gov&amp;apos;t, Non-P.H.S.&lt;/_type_work&gt;&lt;_url&gt;http://www.ncbi.nlm.nih.gov/entrez/query.fcgi?cmd=Retrieve&amp;amp;db=pubmed&amp;amp;dopt=Abstract&amp;amp;list_uids=26286715&amp;amp;query_hl=1&lt;/_url&gt;&lt;_volume&gt;13&lt;/_volume&gt;&lt;/Details&gt;&lt;Extra&gt;&lt;DBUID&gt;{351EA441-7163-46EC-8834-672C91C53917}&lt;/DBUID&gt;&lt;/Extra&gt;&lt;/Item&gt;&lt;/References&gt;&lt;/Group&gt;&lt;/Citation&gt;_x000a_"/>
    <w:docVar w:name="NE.Ref{FB24E609-75F9-4390-AB08-412FBCF977B3}" w:val=" ADDIN NE.Ref.{FB24E609-75F9-4390-AB08-412FBCF977B3}&lt;Citation&gt;&lt;Group&gt;&lt;References&gt;&lt;Item&gt;&lt;ID&gt;145&lt;/ID&gt;&lt;UID&gt;{385CD520-F578-4261-A359-C261E6E49F9B}&lt;/UID&gt;&lt;Title&gt;Keratin variants associate with progression of fibrosis during chronic hepatitis  C infection&lt;/Title&gt;&lt;Template&gt;Journal Article&lt;/Template&gt;&lt;Star&gt;0&lt;/Star&gt;&lt;Tag&gt;0&lt;/Tag&gt;&lt;Author&gt;Strnad, P; Lienau, T C; Tao, G Z; Lazzeroni, L C; Stickel, F; Schuppan, D; Omary, M B&lt;/Author&gt;&lt;Year&gt;2006&lt;/Year&gt;&lt;Details&gt;&lt;_accession_num&gt;16729313&lt;/_accession_num&gt;&lt;_author_adr&gt;Department of Medicine, Palo Alto VA Medical Center, Palo Alto, CA 94304, USA.&lt;/_author_adr&gt;&lt;_collection_scope&gt;SCI;SCIE;&lt;/_collection_scope&gt;&lt;_created&gt;61493010&lt;/_created&gt;&lt;_date&gt;2006-06-01&lt;/_date&gt;&lt;_date_display&gt;2006 Jun&lt;/_date_display&gt;&lt;_doi&gt;10.1002/hep.21211&lt;/_doi&gt;&lt;_impact_factor&gt;  11.711&lt;/_impact_factor&gt;&lt;_isbn&gt;0270-9139 (Print); 0270-9139 (Linking)&lt;/_isbn&gt;&lt;_issue&gt;6&lt;/_issue&gt;&lt;_journal&gt;Hepatology&lt;/_journal&gt;&lt;_keywords&gt;Adult; Age Factors; Analysis of Variance; Cohort Studies; Disease Progression; Female; Gene Expression Regulation; Genetic Markers; Genetic Variation; Hepatitis C, Chronic/*genetics/physiopathology; Humans; Keratins/genetics/*metabolism; Liver Cirrhosis/*genetics/physiopathology; Liver Function Tests; Logistic Models; Male; Middle Aged; Probability; Prognosis; Retrospective Studies; Risk Assessment; Severity of Illness Index; Sex Factors&lt;/_keywords&gt;&lt;_language&gt;ENG&lt;/_language&gt;&lt;_modified&gt;61493015&lt;/_modified&gt;&lt;_pages&gt;1354-63&lt;/_pages&gt;&lt;_tertiary_title&gt;Hepatology (Baltimore, Md.)&lt;/_tertiary_title&gt;&lt;_type_work&gt;Comparative Study; Journal Article; Research Support, N.I.H., Extramural; Research Support, U.S. Gov&amp;apos;t, Non-P.H.S.&lt;/_type_work&gt;&lt;_url&gt;http://www.ncbi.nlm.nih.gov/entrez/query.fcgi?cmd=Retrieve&amp;amp;db=pubmed&amp;amp;dopt=Abstract&amp;amp;list_uids=16729313&amp;amp;query_hl=1&lt;/_url&gt;&lt;_volume&gt;43&lt;/_volume&gt;&lt;/Details&gt;&lt;Extra&gt;&lt;DBUID&gt;{351EA441-7163-46EC-8834-672C91C53917}&lt;/DBUID&gt;&lt;/Extra&gt;&lt;/Item&gt;&lt;/References&gt;&lt;/Group&gt;&lt;/Citation&gt;_x000a_"/>
    <w:docVar w:name="NE.Ref{FD29832A-B880-4322-86ED-F43830630BF7}" w:val=" ADDIN NE.Ref.{FD29832A-B880-4322-86ED-F43830630BF7}&lt;Citation&gt;&lt;Group&gt;&lt;References&gt;&lt;Item&gt;&lt;ID&gt;135&lt;/ID&gt;&lt;UID&gt;{BB8504D4-A0FE-4FCC-AFE7-D288DCE2FF6C}&lt;/UID&gt;&lt;Title&gt;Prevalence of non-alcoholic fatty liver disease and advanced fibrosis in Hong Kong Chinese: a population study using proton-magnetic resonance spectroscopy and transient elastography&lt;/Title&gt;&lt;Template&gt;Journal Article&lt;/Template&gt;&lt;Star&gt;0&lt;/Star&gt;&lt;Tag&gt;0&lt;/Tag&gt;&lt;Author&gt;Wong, V W; Chu, W C; Wong, G L; Chan, R S; Chim, A M; Ong, A; Yeung, D K; Yiu, K K; Chu, S H; Woo, J; Chan, F K; Chan, H L&lt;/Author&gt;&lt;Year&gt;2012&lt;/Year&gt;&lt;Details&gt;&lt;_accession_num&gt;21846782&lt;/_accession_num&gt;&lt;_author_adr&gt;Institute of Digestive Disease, The Chinese University of Hong Kong, Hong Kong, China.&lt;/_author_adr&gt;&lt;_collection_scope&gt;SCI;SCIE;&lt;/_collection_scope&gt;&lt;_created&gt;61493009&lt;/_created&gt;&lt;_date&gt;2012-03-01&lt;/_date&gt;&lt;_date_display&gt;2012 Mar&lt;/_date_display&gt;&lt;_doi&gt;10.1136/gutjnl-2011-300342&lt;/_doi&gt;&lt;_impact_factor&gt;  14.921&lt;/_impact_factor&gt;&lt;_isbn&gt;1468-3288 (Electronic); 0017-5749 (Linking)&lt;/_isbn&gt;&lt;_issue&gt;3&lt;/_issue&gt;&lt;_journal&gt;Gut&lt;/_journal&gt;&lt;_keywords&gt;Adolescent; Adult; Age Distribution; Aged; Alcohol Drinking/adverse effects/epidemiology; Anthropometry; Cross-Sectional Studies; Elasticity Imaging Techniques/methods; Fatty Liver/complications/diagnosis/*epidemiology; Female; Hong Kong/epidemiology; Humans; Liver/chemistry; Liver Cirrhosis/diagnosis/*epidemiology/etiology; Magnetic Resonance Spectroscopy/methods; Male; Middle Aged; Non-alcoholic Fatty Liver Disease; Prevalence; Sex Distribution; Triglycerides/analysis; Young Adult&lt;/_keywords&gt;&lt;_language&gt;ENG&lt;/_language&gt;&lt;_modified&gt;61493014&lt;/_modified&gt;&lt;_pages&gt;409-15&lt;/_pages&gt;&lt;_tertiary_title&gt;Gut&lt;/_tertiary_title&gt;&lt;_type_work&gt;Journal Article; Research Support, Non-U.S. Gov&amp;apos;t&lt;/_type_work&gt;&lt;_url&gt;http://www.ncbi.nlm.nih.gov/entrez/query.fcgi?cmd=Retrieve&amp;amp;db=pubmed&amp;amp;dopt=Abstract&amp;amp;list_uids=21846782&amp;amp;query_hl=1&lt;/_url&gt;&lt;_volume&gt;61&lt;/_volume&gt;&lt;/Details&gt;&lt;Extra&gt;&lt;DBUID&gt;{351EA441-7163-46EC-8834-672C91C53917}&lt;/DBUID&gt;&lt;/Extra&gt;&lt;/Item&gt;&lt;/References&gt;&lt;/Group&gt;&lt;/Citation&gt;_x000a_"/>
    <w:docVar w:name="ne_docsoft" w:val="MSWord"/>
    <w:docVar w:name="ne_docversion" w:val="NoteExpress 2.0"/>
    <w:docVar w:name="ne_stylename" w:val="World J Gastroenterology New"/>
  </w:docVars>
  <w:rsids>
    <w:rsidRoot w:val="008B2884"/>
    <w:rsid w:val="00006402"/>
    <w:rsid w:val="000120F6"/>
    <w:rsid w:val="00012913"/>
    <w:rsid w:val="00015C67"/>
    <w:rsid w:val="000277FC"/>
    <w:rsid w:val="000310B1"/>
    <w:rsid w:val="00034A44"/>
    <w:rsid w:val="000376AB"/>
    <w:rsid w:val="00037E18"/>
    <w:rsid w:val="000445DF"/>
    <w:rsid w:val="000505B1"/>
    <w:rsid w:val="00053545"/>
    <w:rsid w:val="00062647"/>
    <w:rsid w:val="00067C90"/>
    <w:rsid w:val="00070AB5"/>
    <w:rsid w:val="00071579"/>
    <w:rsid w:val="00077F13"/>
    <w:rsid w:val="00086A36"/>
    <w:rsid w:val="0009074F"/>
    <w:rsid w:val="0009109C"/>
    <w:rsid w:val="000919F0"/>
    <w:rsid w:val="000922ED"/>
    <w:rsid w:val="00094170"/>
    <w:rsid w:val="000A0F88"/>
    <w:rsid w:val="000A23B7"/>
    <w:rsid w:val="000A2A88"/>
    <w:rsid w:val="000A5BE1"/>
    <w:rsid w:val="000A7D91"/>
    <w:rsid w:val="000A7DBE"/>
    <w:rsid w:val="000A7DC6"/>
    <w:rsid w:val="000B0351"/>
    <w:rsid w:val="000B40BD"/>
    <w:rsid w:val="000B67B0"/>
    <w:rsid w:val="000C1B06"/>
    <w:rsid w:val="000C3601"/>
    <w:rsid w:val="000C40E4"/>
    <w:rsid w:val="000D1D3D"/>
    <w:rsid w:val="000D506C"/>
    <w:rsid w:val="000D595D"/>
    <w:rsid w:val="000D759B"/>
    <w:rsid w:val="000E2604"/>
    <w:rsid w:val="000E3099"/>
    <w:rsid w:val="000E32B7"/>
    <w:rsid w:val="000E437E"/>
    <w:rsid w:val="000E50C0"/>
    <w:rsid w:val="000E7FA7"/>
    <w:rsid w:val="000F0C3B"/>
    <w:rsid w:val="000F7EA7"/>
    <w:rsid w:val="001064C7"/>
    <w:rsid w:val="00111589"/>
    <w:rsid w:val="0011438B"/>
    <w:rsid w:val="0011467A"/>
    <w:rsid w:val="00116763"/>
    <w:rsid w:val="00117812"/>
    <w:rsid w:val="00120080"/>
    <w:rsid w:val="0012148D"/>
    <w:rsid w:val="00122068"/>
    <w:rsid w:val="00122B0A"/>
    <w:rsid w:val="0012356C"/>
    <w:rsid w:val="00126922"/>
    <w:rsid w:val="00134C27"/>
    <w:rsid w:val="00135FBE"/>
    <w:rsid w:val="00140B57"/>
    <w:rsid w:val="00146ED3"/>
    <w:rsid w:val="001539CD"/>
    <w:rsid w:val="00153D5B"/>
    <w:rsid w:val="001541C6"/>
    <w:rsid w:val="00156631"/>
    <w:rsid w:val="00157A07"/>
    <w:rsid w:val="001603E0"/>
    <w:rsid w:val="00166AA9"/>
    <w:rsid w:val="001679B6"/>
    <w:rsid w:val="001708C8"/>
    <w:rsid w:val="00171A0F"/>
    <w:rsid w:val="0017619B"/>
    <w:rsid w:val="001821F9"/>
    <w:rsid w:val="0018223A"/>
    <w:rsid w:val="00191766"/>
    <w:rsid w:val="001945F0"/>
    <w:rsid w:val="00197DE3"/>
    <w:rsid w:val="001A2B6D"/>
    <w:rsid w:val="001A2E30"/>
    <w:rsid w:val="001A4DF7"/>
    <w:rsid w:val="001A639D"/>
    <w:rsid w:val="001A6F97"/>
    <w:rsid w:val="001B0A0E"/>
    <w:rsid w:val="001B4B43"/>
    <w:rsid w:val="001B56DC"/>
    <w:rsid w:val="001C10DC"/>
    <w:rsid w:val="001C3F1F"/>
    <w:rsid w:val="001C68E2"/>
    <w:rsid w:val="001C7B47"/>
    <w:rsid w:val="001C7F80"/>
    <w:rsid w:val="001E0759"/>
    <w:rsid w:val="001E1893"/>
    <w:rsid w:val="001F0C45"/>
    <w:rsid w:val="001F3A2C"/>
    <w:rsid w:val="001F469F"/>
    <w:rsid w:val="001F510F"/>
    <w:rsid w:val="0020249C"/>
    <w:rsid w:val="00204A63"/>
    <w:rsid w:val="00205CF1"/>
    <w:rsid w:val="002106B5"/>
    <w:rsid w:val="00214777"/>
    <w:rsid w:val="00215439"/>
    <w:rsid w:val="0021660B"/>
    <w:rsid w:val="00217A58"/>
    <w:rsid w:val="00221BAD"/>
    <w:rsid w:val="00222A89"/>
    <w:rsid w:val="00223EBA"/>
    <w:rsid w:val="002262A3"/>
    <w:rsid w:val="00227F4B"/>
    <w:rsid w:val="0023453B"/>
    <w:rsid w:val="002360B9"/>
    <w:rsid w:val="00237525"/>
    <w:rsid w:val="002419AE"/>
    <w:rsid w:val="00243450"/>
    <w:rsid w:val="0024361E"/>
    <w:rsid w:val="0024471D"/>
    <w:rsid w:val="002455C5"/>
    <w:rsid w:val="002530D7"/>
    <w:rsid w:val="00261F6E"/>
    <w:rsid w:val="0026252E"/>
    <w:rsid w:val="00264E81"/>
    <w:rsid w:val="002762E9"/>
    <w:rsid w:val="00285B0F"/>
    <w:rsid w:val="002869C5"/>
    <w:rsid w:val="002B1D5E"/>
    <w:rsid w:val="002B3859"/>
    <w:rsid w:val="002B4D5F"/>
    <w:rsid w:val="002C50F6"/>
    <w:rsid w:val="002D073D"/>
    <w:rsid w:val="002D4FE1"/>
    <w:rsid w:val="002E165E"/>
    <w:rsid w:val="002E4F20"/>
    <w:rsid w:val="002F778B"/>
    <w:rsid w:val="0030265B"/>
    <w:rsid w:val="003040A7"/>
    <w:rsid w:val="00305C13"/>
    <w:rsid w:val="00314F9C"/>
    <w:rsid w:val="00316517"/>
    <w:rsid w:val="003175FC"/>
    <w:rsid w:val="003203DA"/>
    <w:rsid w:val="00323199"/>
    <w:rsid w:val="00332F81"/>
    <w:rsid w:val="00333D88"/>
    <w:rsid w:val="00341135"/>
    <w:rsid w:val="003470BB"/>
    <w:rsid w:val="00350856"/>
    <w:rsid w:val="00351A34"/>
    <w:rsid w:val="003524B5"/>
    <w:rsid w:val="00355F6B"/>
    <w:rsid w:val="0035618B"/>
    <w:rsid w:val="003608F3"/>
    <w:rsid w:val="00360E37"/>
    <w:rsid w:val="003712A9"/>
    <w:rsid w:val="00372527"/>
    <w:rsid w:val="003745EB"/>
    <w:rsid w:val="00374C38"/>
    <w:rsid w:val="00375110"/>
    <w:rsid w:val="00381156"/>
    <w:rsid w:val="0038125D"/>
    <w:rsid w:val="00393661"/>
    <w:rsid w:val="003945C4"/>
    <w:rsid w:val="00397653"/>
    <w:rsid w:val="003A54C2"/>
    <w:rsid w:val="003B299F"/>
    <w:rsid w:val="003B3315"/>
    <w:rsid w:val="003B7167"/>
    <w:rsid w:val="003C05ED"/>
    <w:rsid w:val="003C10C0"/>
    <w:rsid w:val="003C6D69"/>
    <w:rsid w:val="003D27C3"/>
    <w:rsid w:val="003D5FDA"/>
    <w:rsid w:val="003D7A51"/>
    <w:rsid w:val="003E49E1"/>
    <w:rsid w:val="003F2846"/>
    <w:rsid w:val="0040057F"/>
    <w:rsid w:val="00401CDF"/>
    <w:rsid w:val="004031F7"/>
    <w:rsid w:val="00404FED"/>
    <w:rsid w:val="004100F2"/>
    <w:rsid w:val="00415547"/>
    <w:rsid w:val="00417507"/>
    <w:rsid w:val="00424408"/>
    <w:rsid w:val="00424524"/>
    <w:rsid w:val="00434EC6"/>
    <w:rsid w:val="004362E2"/>
    <w:rsid w:val="00442393"/>
    <w:rsid w:val="004429E4"/>
    <w:rsid w:val="0044359C"/>
    <w:rsid w:val="00445C41"/>
    <w:rsid w:val="00445CA5"/>
    <w:rsid w:val="00446563"/>
    <w:rsid w:val="004522EB"/>
    <w:rsid w:val="00456052"/>
    <w:rsid w:val="00456361"/>
    <w:rsid w:val="00460133"/>
    <w:rsid w:val="00460E63"/>
    <w:rsid w:val="004652A1"/>
    <w:rsid w:val="00467831"/>
    <w:rsid w:val="0047032B"/>
    <w:rsid w:val="00475908"/>
    <w:rsid w:val="00481F7B"/>
    <w:rsid w:val="0049357E"/>
    <w:rsid w:val="004B0A9B"/>
    <w:rsid w:val="004B14A4"/>
    <w:rsid w:val="004B1DDD"/>
    <w:rsid w:val="004C2659"/>
    <w:rsid w:val="004C55B5"/>
    <w:rsid w:val="004C7432"/>
    <w:rsid w:val="004E1CB5"/>
    <w:rsid w:val="004F1A56"/>
    <w:rsid w:val="004F5627"/>
    <w:rsid w:val="004F5831"/>
    <w:rsid w:val="00501375"/>
    <w:rsid w:val="0050559C"/>
    <w:rsid w:val="005057F1"/>
    <w:rsid w:val="00510281"/>
    <w:rsid w:val="00513FD3"/>
    <w:rsid w:val="00516852"/>
    <w:rsid w:val="00521A4F"/>
    <w:rsid w:val="00522A85"/>
    <w:rsid w:val="005310D8"/>
    <w:rsid w:val="00534856"/>
    <w:rsid w:val="0054161F"/>
    <w:rsid w:val="005419E3"/>
    <w:rsid w:val="00544FDD"/>
    <w:rsid w:val="00546309"/>
    <w:rsid w:val="005558D9"/>
    <w:rsid w:val="005636A6"/>
    <w:rsid w:val="005649F1"/>
    <w:rsid w:val="00571D3E"/>
    <w:rsid w:val="00576197"/>
    <w:rsid w:val="00577CF7"/>
    <w:rsid w:val="00582074"/>
    <w:rsid w:val="00584BA3"/>
    <w:rsid w:val="00584F3D"/>
    <w:rsid w:val="005850D6"/>
    <w:rsid w:val="00586D2E"/>
    <w:rsid w:val="005A1BE0"/>
    <w:rsid w:val="005A394A"/>
    <w:rsid w:val="005A5117"/>
    <w:rsid w:val="005A54B6"/>
    <w:rsid w:val="005B3714"/>
    <w:rsid w:val="005B37D0"/>
    <w:rsid w:val="005B664F"/>
    <w:rsid w:val="005B7E94"/>
    <w:rsid w:val="005C11DB"/>
    <w:rsid w:val="005C6D03"/>
    <w:rsid w:val="005D2A0C"/>
    <w:rsid w:val="005D2FDE"/>
    <w:rsid w:val="005D4434"/>
    <w:rsid w:val="005D6322"/>
    <w:rsid w:val="005D6DCB"/>
    <w:rsid w:val="005E325F"/>
    <w:rsid w:val="005E62EB"/>
    <w:rsid w:val="005F7C38"/>
    <w:rsid w:val="00605868"/>
    <w:rsid w:val="0061065E"/>
    <w:rsid w:val="00610E24"/>
    <w:rsid w:val="006133C1"/>
    <w:rsid w:val="0062298A"/>
    <w:rsid w:val="00623B74"/>
    <w:rsid w:val="00625026"/>
    <w:rsid w:val="0062674C"/>
    <w:rsid w:val="00640323"/>
    <w:rsid w:val="00641EDB"/>
    <w:rsid w:val="006506D2"/>
    <w:rsid w:val="00663F6A"/>
    <w:rsid w:val="00664D23"/>
    <w:rsid w:val="00665AB9"/>
    <w:rsid w:val="00671763"/>
    <w:rsid w:val="00674123"/>
    <w:rsid w:val="006767BB"/>
    <w:rsid w:val="0069079C"/>
    <w:rsid w:val="0069377F"/>
    <w:rsid w:val="0069471C"/>
    <w:rsid w:val="006951BC"/>
    <w:rsid w:val="0069679C"/>
    <w:rsid w:val="006A0661"/>
    <w:rsid w:val="006A5ED8"/>
    <w:rsid w:val="006B0C37"/>
    <w:rsid w:val="006B2744"/>
    <w:rsid w:val="006B39B0"/>
    <w:rsid w:val="006C18C9"/>
    <w:rsid w:val="006C248B"/>
    <w:rsid w:val="006C297D"/>
    <w:rsid w:val="006C3660"/>
    <w:rsid w:val="006C38B4"/>
    <w:rsid w:val="006C3F90"/>
    <w:rsid w:val="006C46F6"/>
    <w:rsid w:val="006C6DB5"/>
    <w:rsid w:val="006C7549"/>
    <w:rsid w:val="006C7628"/>
    <w:rsid w:val="006D38CD"/>
    <w:rsid w:val="006E1CA6"/>
    <w:rsid w:val="006F1929"/>
    <w:rsid w:val="006F4705"/>
    <w:rsid w:val="006F534B"/>
    <w:rsid w:val="00700BC8"/>
    <w:rsid w:val="00701E36"/>
    <w:rsid w:val="00714984"/>
    <w:rsid w:val="00724595"/>
    <w:rsid w:val="0073185F"/>
    <w:rsid w:val="00735A3B"/>
    <w:rsid w:val="00736881"/>
    <w:rsid w:val="0073712F"/>
    <w:rsid w:val="00743F2E"/>
    <w:rsid w:val="00744246"/>
    <w:rsid w:val="007448D5"/>
    <w:rsid w:val="00760B8A"/>
    <w:rsid w:val="00761A58"/>
    <w:rsid w:val="007656EF"/>
    <w:rsid w:val="00766281"/>
    <w:rsid w:val="007666EF"/>
    <w:rsid w:val="00772E43"/>
    <w:rsid w:val="007739B0"/>
    <w:rsid w:val="0077498F"/>
    <w:rsid w:val="00781CD1"/>
    <w:rsid w:val="00784F59"/>
    <w:rsid w:val="00790176"/>
    <w:rsid w:val="0079140A"/>
    <w:rsid w:val="007921D3"/>
    <w:rsid w:val="0079439D"/>
    <w:rsid w:val="00795FA1"/>
    <w:rsid w:val="007A6455"/>
    <w:rsid w:val="007A7EEA"/>
    <w:rsid w:val="007B348A"/>
    <w:rsid w:val="007C48B8"/>
    <w:rsid w:val="007D1CF3"/>
    <w:rsid w:val="007E217B"/>
    <w:rsid w:val="007E327E"/>
    <w:rsid w:val="007E3982"/>
    <w:rsid w:val="007F05AA"/>
    <w:rsid w:val="007F33E1"/>
    <w:rsid w:val="007F39A1"/>
    <w:rsid w:val="007F471B"/>
    <w:rsid w:val="007F6CDC"/>
    <w:rsid w:val="00813448"/>
    <w:rsid w:val="008171B2"/>
    <w:rsid w:val="00822444"/>
    <w:rsid w:val="008224BD"/>
    <w:rsid w:val="00823540"/>
    <w:rsid w:val="00824A69"/>
    <w:rsid w:val="00840C6F"/>
    <w:rsid w:val="00842814"/>
    <w:rsid w:val="008453F1"/>
    <w:rsid w:val="00846B24"/>
    <w:rsid w:val="008550D0"/>
    <w:rsid w:val="00863CC6"/>
    <w:rsid w:val="00863F7D"/>
    <w:rsid w:val="00866B9E"/>
    <w:rsid w:val="00867288"/>
    <w:rsid w:val="00874FDE"/>
    <w:rsid w:val="00881D5C"/>
    <w:rsid w:val="00881ECA"/>
    <w:rsid w:val="0088364D"/>
    <w:rsid w:val="00890F42"/>
    <w:rsid w:val="00891531"/>
    <w:rsid w:val="00891CEA"/>
    <w:rsid w:val="008955AB"/>
    <w:rsid w:val="008955E3"/>
    <w:rsid w:val="008A1B4E"/>
    <w:rsid w:val="008A2F3D"/>
    <w:rsid w:val="008B0647"/>
    <w:rsid w:val="008B0EB5"/>
    <w:rsid w:val="008B2884"/>
    <w:rsid w:val="008B4ECA"/>
    <w:rsid w:val="008B51DF"/>
    <w:rsid w:val="008C0C15"/>
    <w:rsid w:val="008C321B"/>
    <w:rsid w:val="008C37B1"/>
    <w:rsid w:val="008C7451"/>
    <w:rsid w:val="008D08D0"/>
    <w:rsid w:val="008D4154"/>
    <w:rsid w:val="008D4F4C"/>
    <w:rsid w:val="008E003C"/>
    <w:rsid w:val="008E1B87"/>
    <w:rsid w:val="008E2F58"/>
    <w:rsid w:val="008E314C"/>
    <w:rsid w:val="008E583E"/>
    <w:rsid w:val="008E6B16"/>
    <w:rsid w:val="008E7F52"/>
    <w:rsid w:val="008F115C"/>
    <w:rsid w:val="008F1D62"/>
    <w:rsid w:val="008F276A"/>
    <w:rsid w:val="008F3291"/>
    <w:rsid w:val="008F4EC7"/>
    <w:rsid w:val="00904F8F"/>
    <w:rsid w:val="009101C1"/>
    <w:rsid w:val="00921D2A"/>
    <w:rsid w:val="00933C79"/>
    <w:rsid w:val="00934890"/>
    <w:rsid w:val="00935EB8"/>
    <w:rsid w:val="00935FAB"/>
    <w:rsid w:val="00936EF2"/>
    <w:rsid w:val="00937DC2"/>
    <w:rsid w:val="0094263E"/>
    <w:rsid w:val="009435B1"/>
    <w:rsid w:val="00947575"/>
    <w:rsid w:val="00951F55"/>
    <w:rsid w:val="0095597C"/>
    <w:rsid w:val="00961F0B"/>
    <w:rsid w:val="00967041"/>
    <w:rsid w:val="0096746C"/>
    <w:rsid w:val="009709CD"/>
    <w:rsid w:val="009739C2"/>
    <w:rsid w:val="009771D8"/>
    <w:rsid w:val="00981A24"/>
    <w:rsid w:val="009821B1"/>
    <w:rsid w:val="00984D00"/>
    <w:rsid w:val="00984F87"/>
    <w:rsid w:val="009B0B84"/>
    <w:rsid w:val="009B5928"/>
    <w:rsid w:val="009C1B22"/>
    <w:rsid w:val="009C5FB7"/>
    <w:rsid w:val="009C7E99"/>
    <w:rsid w:val="009D37E5"/>
    <w:rsid w:val="009D6EA0"/>
    <w:rsid w:val="009D756E"/>
    <w:rsid w:val="009D7C82"/>
    <w:rsid w:val="009E6E05"/>
    <w:rsid w:val="009E7D10"/>
    <w:rsid w:val="009F0A1E"/>
    <w:rsid w:val="009F7B19"/>
    <w:rsid w:val="00A050D0"/>
    <w:rsid w:val="00A0640A"/>
    <w:rsid w:val="00A06F4D"/>
    <w:rsid w:val="00A13496"/>
    <w:rsid w:val="00A1603A"/>
    <w:rsid w:val="00A22492"/>
    <w:rsid w:val="00A24D3B"/>
    <w:rsid w:val="00A300DC"/>
    <w:rsid w:val="00A33674"/>
    <w:rsid w:val="00A35DA1"/>
    <w:rsid w:val="00A37836"/>
    <w:rsid w:val="00A42D50"/>
    <w:rsid w:val="00A46E54"/>
    <w:rsid w:val="00A47DC9"/>
    <w:rsid w:val="00A50192"/>
    <w:rsid w:val="00A53415"/>
    <w:rsid w:val="00A54E0B"/>
    <w:rsid w:val="00A56BFA"/>
    <w:rsid w:val="00A57746"/>
    <w:rsid w:val="00A6620C"/>
    <w:rsid w:val="00A663CC"/>
    <w:rsid w:val="00A87852"/>
    <w:rsid w:val="00A91D84"/>
    <w:rsid w:val="00A93B3D"/>
    <w:rsid w:val="00A95FFB"/>
    <w:rsid w:val="00AA31EF"/>
    <w:rsid w:val="00AA3FFC"/>
    <w:rsid w:val="00AB29D1"/>
    <w:rsid w:val="00AC0206"/>
    <w:rsid w:val="00AC0466"/>
    <w:rsid w:val="00AC0AF3"/>
    <w:rsid w:val="00AC0E00"/>
    <w:rsid w:val="00AC5EBE"/>
    <w:rsid w:val="00AD0D13"/>
    <w:rsid w:val="00AD2D2D"/>
    <w:rsid w:val="00AD3E0F"/>
    <w:rsid w:val="00AE0D55"/>
    <w:rsid w:val="00AE2AB0"/>
    <w:rsid w:val="00AE616B"/>
    <w:rsid w:val="00AE7422"/>
    <w:rsid w:val="00B006E8"/>
    <w:rsid w:val="00B066C2"/>
    <w:rsid w:val="00B10976"/>
    <w:rsid w:val="00B20AEA"/>
    <w:rsid w:val="00B20B0D"/>
    <w:rsid w:val="00B210ED"/>
    <w:rsid w:val="00B24474"/>
    <w:rsid w:val="00B25C82"/>
    <w:rsid w:val="00B31080"/>
    <w:rsid w:val="00B36C7D"/>
    <w:rsid w:val="00B4163D"/>
    <w:rsid w:val="00B46CDE"/>
    <w:rsid w:val="00B47069"/>
    <w:rsid w:val="00B53D8B"/>
    <w:rsid w:val="00B56546"/>
    <w:rsid w:val="00B666E4"/>
    <w:rsid w:val="00B66D49"/>
    <w:rsid w:val="00B67506"/>
    <w:rsid w:val="00B704B5"/>
    <w:rsid w:val="00B76368"/>
    <w:rsid w:val="00B7761B"/>
    <w:rsid w:val="00B83932"/>
    <w:rsid w:val="00B8415F"/>
    <w:rsid w:val="00B86C8D"/>
    <w:rsid w:val="00B87858"/>
    <w:rsid w:val="00B92E34"/>
    <w:rsid w:val="00B96AC4"/>
    <w:rsid w:val="00B9786B"/>
    <w:rsid w:val="00BA3C5F"/>
    <w:rsid w:val="00BB2197"/>
    <w:rsid w:val="00BB5FC4"/>
    <w:rsid w:val="00BB6CF5"/>
    <w:rsid w:val="00BC049C"/>
    <w:rsid w:val="00BC1406"/>
    <w:rsid w:val="00BC669F"/>
    <w:rsid w:val="00BD472F"/>
    <w:rsid w:val="00BE2CEA"/>
    <w:rsid w:val="00BE4BCA"/>
    <w:rsid w:val="00BE5AFB"/>
    <w:rsid w:val="00BF024D"/>
    <w:rsid w:val="00BF621F"/>
    <w:rsid w:val="00BF698F"/>
    <w:rsid w:val="00C0578C"/>
    <w:rsid w:val="00C0755C"/>
    <w:rsid w:val="00C111E9"/>
    <w:rsid w:val="00C176F6"/>
    <w:rsid w:val="00C21A05"/>
    <w:rsid w:val="00C23FF0"/>
    <w:rsid w:val="00C2592F"/>
    <w:rsid w:val="00C2671E"/>
    <w:rsid w:val="00C27BDF"/>
    <w:rsid w:val="00C324C5"/>
    <w:rsid w:val="00C348D3"/>
    <w:rsid w:val="00C34D1C"/>
    <w:rsid w:val="00C35BE2"/>
    <w:rsid w:val="00C4077F"/>
    <w:rsid w:val="00C41E48"/>
    <w:rsid w:val="00C4298A"/>
    <w:rsid w:val="00C43937"/>
    <w:rsid w:val="00C479F7"/>
    <w:rsid w:val="00C5074C"/>
    <w:rsid w:val="00C55D3F"/>
    <w:rsid w:val="00C56E8C"/>
    <w:rsid w:val="00C61559"/>
    <w:rsid w:val="00C62B83"/>
    <w:rsid w:val="00C650A1"/>
    <w:rsid w:val="00C71E50"/>
    <w:rsid w:val="00C724AE"/>
    <w:rsid w:val="00C72DA9"/>
    <w:rsid w:val="00C76F61"/>
    <w:rsid w:val="00C81B56"/>
    <w:rsid w:val="00C8307F"/>
    <w:rsid w:val="00C83E55"/>
    <w:rsid w:val="00C868A0"/>
    <w:rsid w:val="00C93D16"/>
    <w:rsid w:val="00C93F63"/>
    <w:rsid w:val="00C95495"/>
    <w:rsid w:val="00CA1ACC"/>
    <w:rsid w:val="00CB2214"/>
    <w:rsid w:val="00CB28FF"/>
    <w:rsid w:val="00CD1143"/>
    <w:rsid w:val="00CD2099"/>
    <w:rsid w:val="00CD3C14"/>
    <w:rsid w:val="00CD6A8A"/>
    <w:rsid w:val="00CD76E2"/>
    <w:rsid w:val="00CE1E05"/>
    <w:rsid w:val="00CF2EAE"/>
    <w:rsid w:val="00CF6FE1"/>
    <w:rsid w:val="00D03013"/>
    <w:rsid w:val="00D14031"/>
    <w:rsid w:val="00D20051"/>
    <w:rsid w:val="00D20312"/>
    <w:rsid w:val="00D23AD2"/>
    <w:rsid w:val="00D35080"/>
    <w:rsid w:val="00D3588B"/>
    <w:rsid w:val="00D414E0"/>
    <w:rsid w:val="00D4382E"/>
    <w:rsid w:val="00D47DA3"/>
    <w:rsid w:val="00D501EE"/>
    <w:rsid w:val="00D523EF"/>
    <w:rsid w:val="00D53848"/>
    <w:rsid w:val="00D53D34"/>
    <w:rsid w:val="00D572AC"/>
    <w:rsid w:val="00D67CC5"/>
    <w:rsid w:val="00D71E8C"/>
    <w:rsid w:val="00D743D2"/>
    <w:rsid w:val="00D74CA3"/>
    <w:rsid w:val="00D82D6E"/>
    <w:rsid w:val="00D91DDF"/>
    <w:rsid w:val="00DA7297"/>
    <w:rsid w:val="00DB470B"/>
    <w:rsid w:val="00DB6C32"/>
    <w:rsid w:val="00DC5369"/>
    <w:rsid w:val="00DC5894"/>
    <w:rsid w:val="00DC669D"/>
    <w:rsid w:val="00DC7090"/>
    <w:rsid w:val="00DC787B"/>
    <w:rsid w:val="00DD5462"/>
    <w:rsid w:val="00DE3B7C"/>
    <w:rsid w:val="00DE51ED"/>
    <w:rsid w:val="00DE702F"/>
    <w:rsid w:val="00DF24EE"/>
    <w:rsid w:val="00E01027"/>
    <w:rsid w:val="00E1171A"/>
    <w:rsid w:val="00E117D9"/>
    <w:rsid w:val="00E17F7C"/>
    <w:rsid w:val="00E21714"/>
    <w:rsid w:val="00E22871"/>
    <w:rsid w:val="00E228B2"/>
    <w:rsid w:val="00E27BAA"/>
    <w:rsid w:val="00E30D38"/>
    <w:rsid w:val="00E31657"/>
    <w:rsid w:val="00E373F3"/>
    <w:rsid w:val="00E37BF4"/>
    <w:rsid w:val="00E40291"/>
    <w:rsid w:val="00E417A8"/>
    <w:rsid w:val="00E45B02"/>
    <w:rsid w:val="00E51218"/>
    <w:rsid w:val="00E56BC2"/>
    <w:rsid w:val="00E7261A"/>
    <w:rsid w:val="00E75FE3"/>
    <w:rsid w:val="00E8097B"/>
    <w:rsid w:val="00E814AA"/>
    <w:rsid w:val="00E845B1"/>
    <w:rsid w:val="00E86F8A"/>
    <w:rsid w:val="00E8747A"/>
    <w:rsid w:val="00EA200F"/>
    <w:rsid w:val="00EA2C76"/>
    <w:rsid w:val="00EB10C1"/>
    <w:rsid w:val="00EB2DDC"/>
    <w:rsid w:val="00EB67F7"/>
    <w:rsid w:val="00EC1429"/>
    <w:rsid w:val="00EC65A7"/>
    <w:rsid w:val="00EC6C0F"/>
    <w:rsid w:val="00ED0C71"/>
    <w:rsid w:val="00EE1A7D"/>
    <w:rsid w:val="00EE34A9"/>
    <w:rsid w:val="00EE6990"/>
    <w:rsid w:val="00EF226B"/>
    <w:rsid w:val="00EF481C"/>
    <w:rsid w:val="00F0574A"/>
    <w:rsid w:val="00F05C9E"/>
    <w:rsid w:val="00F069C3"/>
    <w:rsid w:val="00F12424"/>
    <w:rsid w:val="00F14C03"/>
    <w:rsid w:val="00F25059"/>
    <w:rsid w:val="00F25AEF"/>
    <w:rsid w:val="00F26BAB"/>
    <w:rsid w:val="00F35051"/>
    <w:rsid w:val="00F3650D"/>
    <w:rsid w:val="00F42EF4"/>
    <w:rsid w:val="00F46C29"/>
    <w:rsid w:val="00F50C2B"/>
    <w:rsid w:val="00F54CE0"/>
    <w:rsid w:val="00F55C76"/>
    <w:rsid w:val="00F56FFD"/>
    <w:rsid w:val="00F61F88"/>
    <w:rsid w:val="00F632F8"/>
    <w:rsid w:val="00F64446"/>
    <w:rsid w:val="00F73363"/>
    <w:rsid w:val="00F7343C"/>
    <w:rsid w:val="00F7509F"/>
    <w:rsid w:val="00F75499"/>
    <w:rsid w:val="00F83474"/>
    <w:rsid w:val="00F9595E"/>
    <w:rsid w:val="00F96AD1"/>
    <w:rsid w:val="00F977CC"/>
    <w:rsid w:val="00FA25F1"/>
    <w:rsid w:val="00FA65D5"/>
    <w:rsid w:val="00FA6D31"/>
    <w:rsid w:val="00FB0E9E"/>
    <w:rsid w:val="00FB32D9"/>
    <w:rsid w:val="00FB51D3"/>
    <w:rsid w:val="00FB55E6"/>
    <w:rsid w:val="00FB6857"/>
    <w:rsid w:val="00FC270B"/>
    <w:rsid w:val="00FC386C"/>
    <w:rsid w:val="00FC395D"/>
    <w:rsid w:val="00FC4537"/>
    <w:rsid w:val="00FC47E6"/>
    <w:rsid w:val="00FD0FE1"/>
    <w:rsid w:val="00FD1F5C"/>
    <w:rsid w:val="00FE1348"/>
    <w:rsid w:val="00FE33A1"/>
    <w:rsid w:val="00FE345B"/>
    <w:rsid w:val="00FE4E6B"/>
    <w:rsid w:val="00FE5A94"/>
    <w:rsid w:val="00FF0A08"/>
    <w:rsid w:val="00FF3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C041E4-7228-4D03-A265-7F8DE7D4E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8E7F52"/>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88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B2884"/>
    <w:rPr>
      <w:sz w:val="18"/>
      <w:szCs w:val="18"/>
    </w:rPr>
  </w:style>
  <w:style w:type="paragraph" w:styleId="Footer">
    <w:name w:val="footer"/>
    <w:basedOn w:val="Normal"/>
    <w:link w:val="FooterChar"/>
    <w:uiPriority w:val="99"/>
    <w:unhideWhenUsed/>
    <w:rsid w:val="008B288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B2884"/>
    <w:rPr>
      <w:sz w:val="18"/>
      <w:szCs w:val="18"/>
    </w:rPr>
  </w:style>
  <w:style w:type="character" w:styleId="CommentReference">
    <w:name w:val="annotation reference"/>
    <w:basedOn w:val="DefaultParagraphFont"/>
    <w:uiPriority w:val="99"/>
    <w:semiHidden/>
    <w:unhideWhenUsed/>
    <w:rsid w:val="002D4FE1"/>
    <w:rPr>
      <w:sz w:val="21"/>
      <w:szCs w:val="21"/>
    </w:rPr>
  </w:style>
  <w:style w:type="paragraph" w:styleId="CommentText">
    <w:name w:val="annotation text"/>
    <w:basedOn w:val="Normal"/>
    <w:link w:val="CommentTextChar"/>
    <w:uiPriority w:val="99"/>
    <w:unhideWhenUsed/>
    <w:rsid w:val="002D4FE1"/>
    <w:pPr>
      <w:jc w:val="left"/>
    </w:pPr>
  </w:style>
  <w:style w:type="character" w:customStyle="1" w:styleId="CommentTextChar">
    <w:name w:val="Comment Text Char"/>
    <w:basedOn w:val="DefaultParagraphFont"/>
    <w:link w:val="CommentText"/>
    <w:uiPriority w:val="99"/>
    <w:rsid w:val="002D4FE1"/>
  </w:style>
  <w:style w:type="paragraph" w:styleId="CommentSubject">
    <w:name w:val="annotation subject"/>
    <w:basedOn w:val="CommentText"/>
    <w:next w:val="CommentText"/>
    <w:link w:val="CommentSubjectChar"/>
    <w:uiPriority w:val="99"/>
    <w:semiHidden/>
    <w:unhideWhenUsed/>
    <w:rsid w:val="002D4FE1"/>
    <w:rPr>
      <w:b/>
      <w:bCs/>
    </w:rPr>
  </w:style>
  <w:style w:type="character" w:customStyle="1" w:styleId="CommentSubjectChar">
    <w:name w:val="Comment Subject Char"/>
    <w:basedOn w:val="CommentTextChar"/>
    <w:link w:val="CommentSubject"/>
    <w:uiPriority w:val="99"/>
    <w:semiHidden/>
    <w:rsid w:val="002D4FE1"/>
    <w:rPr>
      <w:b/>
      <w:bCs/>
    </w:rPr>
  </w:style>
  <w:style w:type="paragraph" w:styleId="BalloonText">
    <w:name w:val="Balloon Text"/>
    <w:basedOn w:val="Normal"/>
    <w:link w:val="BalloonTextChar"/>
    <w:uiPriority w:val="99"/>
    <w:semiHidden/>
    <w:unhideWhenUsed/>
    <w:rsid w:val="002D4FE1"/>
    <w:rPr>
      <w:sz w:val="18"/>
      <w:szCs w:val="18"/>
    </w:rPr>
  </w:style>
  <w:style w:type="character" w:customStyle="1" w:styleId="BalloonTextChar">
    <w:name w:val="Balloon Text Char"/>
    <w:basedOn w:val="DefaultParagraphFont"/>
    <w:link w:val="BalloonText"/>
    <w:uiPriority w:val="99"/>
    <w:semiHidden/>
    <w:rsid w:val="002D4FE1"/>
    <w:rPr>
      <w:sz w:val="18"/>
      <w:szCs w:val="18"/>
    </w:rPr>
  </w:style>
  <w:style w:type="character" w:customStyle="1" w:styleId="Heading1Char">
    <w:name w:val="Heading 1 Char"/>
    <w:basedOn w:val="DefaultParagraphFont"/>
    <w:link w:val="Heading1"/>
    <w:uiPriority w:val="9"/>
    <w:rsid w:val="008E7F52"/>
    <w:rPr>
      <w:rFonts w:ascii="SimSun" w:eastAsia="SimSun" w:hAnsi="SimSun" w:cs="SimSun"/>
      <w:b/>
      <w:bCs/>
      <w:kern w:val="36"/>
      <w:sz w:val="48"/>
      <w:szCs w:val="48"/>
    </w:rPr>
  </w:style>
  <w:style w:type="character" w:customStyle="1" w:styleId="highlight">
    <w:name w:val="highlight"/>
    <w:basedOn w:val="DefaultParagraphFont"/>
    <w:rsid w:val="008E7F52"/>
  </w:style>
  <w:style w:type="character" w:styleId="Hyperlink">
    <w:name w:val="Hyperlink"/>
    <w:basedOn w:val="DefaultParagraphFont"/>
    <w:uiPriority w:val="99"/>
    <w:unhideWhenUsed/>
    <w:rsid w:val="0062674C"/>
    <w:rPr>
      <w:color w:val="0000FF"/>
      <w:u w:val="single"/>
    </w:rPr>
  </w:style>
  <w:style w:type="paragraph" w:styleId="Revision">
    <w:name w:val="Revision"/>
    <w:hidden/>
    <w:uiPriority w:val="99"/>
    <w:semiHidden/>
    <w:rsid w:val="00772E43"/>
  </w:style>
  <w:style w:type="paragraph" w:styleId="ListParagraph">
    <w:name w:val="List Paragraph"/>
    <w:basedOn w:val="Normal"/>
    <w:uiPriority w:val="34"/>
    <w:qFormat/>
    <w:rsid w:val="00205CF1"/>
    <w:pPr>
      <w:ind w:firstLineChars="200" w:firstLine="420"/>
    </w:pPr>
  </w:style>
  <w:style w:type="paragraph" w:customStyle="1" w:styleId="Default">
    <w:name w:val="Default"/>
    <w:rsid w:val="00967041"/>
    <w:pPr>
      <w:widowControl w:val="0"/>
      <w:autoSpaceDE w:val="0"/>
      <w:autoSpaceDN w:val="0"/>
      <w:adjustRightInd w:val="0"/>
    </w:pPr>
    <w:rPr>
      <w:rFonts w:ascii="CapitoliumNews" w:eastAsia="CapitoliumNews" w:cs="CapitoliumNews"/>
      <w:color w:val="000000"/>
      <w:kern w:val="0"/>
      <w:sz w:val="24"/>
      <w:szCs w:val="24"/>
    </w:rPr>
  </w:style>
  <w:style w:type="character" w:customStyle="1" w:styleId="A14">
    <w:name w:val="A14"/>
    <w:uiPriority w:val="99"/>
    <w:rsid w:val="00F3650D"/>
    <w:rPr>
      <w:rFonts w:cs="CapitoliumNews"/>
      <w:color w:val="000000"/>
      <w:sz w:val="14"/>
      <w:szCs w:val="14"/>
    </w:rPr>
  </w:style>
  <w:style w:type="paragraph" w:customStyle="1" w:styleId="Pa17">
    <w:name w:val="Pa17"/>
    <w:basedOn w:val="Normal"/>
    <w:next w:val="Normal"/>
    <w:uiPriority w:val="99"/>
    <w:rsid w:val="00A0640A"/>
    <w:pPr>
      <w:autoSpaceDE w:val="0"/>
      <w:autoSpaceDN w:val="0"/>
      <w:adjustRightInd w:val="0"/>
      <w:spacing w:line="161" w:lineRule="atLeast"/>
      <w:jc w:val="left"/>
    </w:pPr>
    <w:rPr>
      <w:rFonts w:ascii="CapitoliumNews" w:eastAsia="CapitoliumNews"/>
      <w:kern w:val="0"/>
      <w:sz w:val="24"/>
      <w:szCs w:val="24"/>
    </w:rPr>
  </w:style>
  <w:style w:type="paragraph" w:customStyle="1" w:styleId="Pa6">
    <w:name w:val="Pa6"/>
    <w:basedOn w:val="Normal"/>
    <w:next w:val="Normal"/>
    <w:uiPriority w:val="99"/>
    <w:rsid w:val="00A0640A"/>
    <w:pPr>
      <w:autoSpaceDE w:val="0"/>
      <w:autoSpaceDN w:val="0"/>
      <w:adjustRightInd w:val="0"/>
      <w:spacing w:line="141" w:lineRule="atLeast"/>
      <w:jc w:val="left"/>
    </w:pPr>
    <w:rPr>
      <w:rFonts w:ascii="CapitoliumNews" w:eastAsia="CapitoliumNews"/>
      <w:kern w:val="0"/>
      <w:sz w:val="24"/>
      <w:szCs w:val="24"/>
    </w:rPr>
  </w:style>
  <w:style w:type="paragraph" w:styleId="NormalWeb">
    <w:name w:val="Normal (Web)"/>
    <w:basedOn w:val="Normal"/>
    <w:uiPriority w:val="99"/>
    <w:unhideWhenUsed/>
    <w:rsid w:val="000A0F88"/>
    <w:pPr>
      <w:widowControl/>
      <w:spacing w:before="100" w:beforeAutospacing="1" w:after="100" w:afterAutospacing="1"/>
      <w:jc w:val="left"/>
    </w:pPr>
    <w:rPr>
      <w:rFonts w:ascii="SimSun" w:eastAsia="SimSun" w:hAnsi="SimSun" w:cs="SimSun"/>
      <w:kern w:val="0"/>
      <w:sz w:val="24"/>
      <w:szCs w:val="24"/>
    </w:rPr>
  </w:style>
  <w:style w:type="paragraph" w:styleId="HTMLPreformatted">
    <w:name w:val="HTML Preformatted"/>
    <w:basedOn w:val="Normal"/>
    <w:link w:val="HTMLPreformattedChar"/>
    <w:uiPriority w:val="99"/>
    <w:unhideWhenUsed/>
    <w:rsid w:val="00B96A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rsid w:val="00B96AC4"/>
    <w:rPr>
      <w:rFonts w:ascii="SimSun" w:eastAsia="SimSun" w:hAnsi="SimSun" w:cs="SimSun"/>
      <w:kern w:val="0"/>
      <w:sz w:val="24"/>
      <w:szCs w:val="24"/>
    </w:rPr>
  </w:style>
  <w:style w:type="character" w:customStyle="1" w:styleId="fontstyle01">
    <w:name w:val="fontstyle01"/>
    <w:basedOn w:val="DefaultParagraphFont"/>
    <w:rsid w:val="00012913"/>
    <w:rPr>
      <w:rFonts w:ascii="LegacySerifStd-Book" w:hAnsi="LegacySerifStd-Book" w:hint="default"/>
      <w:b w:val="0"/>
      <w:bCs w:val="0"/>
      <w:i w:val="0"/>
      <w:iCs w:val="0"/>
      <w:color w:val="231F20"/>
      <w:sz w:val="18"/>
      <w:szCs w:val="18"/>
    </w:rPr>
  </w:style>
  <w:style w:type="paragraph" w:customStyle="1" w:styleId="1">
    <w:name w:val="正文1"/>
    <w:uiPriority w:val="99"/>
    <w:rsid w:val="00A91D84"/>
    <w:pPr>
      <w:spacing w:line="276" w:lineRule="auto"/>
    </w:pPr>
    <w:rPr>
      <w:rFonts w:ascii="Arial" w:eastAsia="SimSun" w:hAnsi="Arial" w:cs="Arial"/>
      <w:color w:val="000000"/>
      <w:kern w:val="0"/>
      <w:sz w:val="22"/>
      <w:szCs w:val="20"/>
      <w:lang w:val="pl-PL" w:eastAsia="pl-PL"/>
    </w:rPr>
  </w:style>
  <w:style w:type="character" w:styleId="Strong">
    <w:name w:val="Strong"/>
    <w:basedOn w:val="DefaultParagraphFont"/>
    <w:uiPriority w:val="22"/>
    <w:qFormat/>
    <w:rsid w:val="008A2F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654497">
      <w:bodyDiv w:val="1"/>
      <w:marLeft w:val="0"/>
      <w:marRight w:val="0"/>
      <w:marTop w:val="0"/>
      <w:marBottom w:val="0"/>
      <w:divBdr>
        <w:top w:val="none" w:sz="0" w:space="0" w:color="auto"/>
        <w:left w:val="none" w:sz="0" w:space="0" w:color="auto"/>
        <w:bottom w:val="none" w:sz="0" w:space="0" w:color="auto"/>
        <w:right w:val="none" w:sz="0" w:space="0" w:color="auto"/>
      </w:divBdr>
    </w:div>
    <w:div w:id="379130412">
      <w:bodyDiv w:val="1"/>
      <w:marLeft w:val="0"/>
      <w:marRight w:val="0"/>
      <w:marTop w:val="0"/>
      <w:marBottom w:val="0"/>
      <w:divBdr>
        <w:top w:val="none" w:sz="0" w:space="0" w:color="auto"/>
        <w:left w:val="none" w:sz="0" w:space="0" w:color="auto"/>
        <w:bottom w:val="none" w:sz="0" w:space="0" w:color="auto"/>
        <w:right w:val="none" w:sz="0" w:space="0" w:color="auto"/>
      </w:divBdr>
    </w:div>
    <w:div w:id="638266209">
      <w:bodyDiv w:val="1"/>
      <w:marLeft w:val="0"/>
      <w:marRight w:val="0"/>
      <w:marTop w:val="0"/>
      <w:marBottom w:val="0"/>
      <w:divBdr>
        <w:top w:val="none" w:sz="0" w:space="0" w:color="auto"/>
        <w:left w:val="none" w:sz="0" w:space="0" w:color="auto"/>
        <w:bottom w:val="none" w:sz="0" w:space="0" w:color="auto"/>
        <w:right w:val="none" w:sz="0" w:space="0" w:color="auto"/>
      </w:divBdr>
      <w:divsChild>
        <w:div w:id="486746449">
          <w:marLeft w:val="0"/>
          <w:marRight w:val="0"/>
          <w:marTop w:val="0"/>
          <w:marBottom w:val="0"/>
          <w:divBdr>
            <w:top w:val="none" w:sz="0" w:space="0" w:color="auto"/>
            <w:left w:val="none" w:sz="0" w:space="0" w:color="auto"/>
            <w:bottom w:val="none" w:sz="0" w:space="0" w:color="auto"/>
            <w:right w:val="none" w:sz="0" w:space="0" w:color="auto"/>
          </w:divBdr>
        </w:div>
        <w:div w:id="338240857">
          <w:marLeft w:val="0"/>
          <w:marRight w:val="0"/>
          <w:marTop w:val="0"/>
          <w:marBottom w:val="0"/>
          <w:divBdr>
            <w:top w:val="none" w:sz="0" w:space="0" w:color="auto"/>
            <w:left w:val="none" w:sz="0" w:space="0" w:color="auto"/>
            <w:bottom w:val="none" w:sz="0" w:space="0" w:color="auto"/>
            <w:right w:val="none" w:sz="0" w:space="0" w:color="auto"/>
          </w:divBdr>
        </w:div>
        <w:div w:id="1320884473">
          <w:marLeft w:val="0"/>
          <w:marRight w:val="0"/>
          <w:marTop w:val="0"/>
          <w:marBottom w:val="0"/>
          <w:divBdr>
            <w:top w:val="none" w:sz="0" w:space="0" w:color="auto"/>
            <w:left w:val="none" w:sz="0" w:space="0" w:color="auto"/>
            <w:bottom w:val="none" w:sz="0" w:space="0" w:color="auto"/>
            <w:right w:val="none" w:sz="0" w:space="0" w:color="auto"/>
          </w:divBdr>
        </w:div>
      </w:divsChild>
    </w:div>
    <w:div w:id="741878757">
      <w:bodyDiv w:val="1"/>
      <w:marLeft w:val="0"/>
      <w:marRight w:val="0"/>
      <w:marTop w:val="0"/>
      <w:marBottom w:val="0"/>
      <w:divBdr>
        <w:top w:val="none" w:sz="0" w:space="0" w:color="auto"/>
        <w:left w:val="none" w:sz="0" w:space="0" w:color="auto"/>
        <w:bottom w:val="none" w:sz="0" w:space="0" w:color="auto"/>
        <w:right w:val="none" w:sz="0" w:space="0" w:color="auto"/>
      </w:divBdr>
    </w:div>
    <w:div w:id="1023943233">
      <w:bodyDiv w:val="1"/>
      <w:marLeft w:val="0"/>
      <w:marRight w:val="0"/>
      <w:marTop w:val="0"/>
      <w:marBottom w:val="0"/>
      <w:divBdr>
        <w:top w:val="none" w:sz="0" w:space="0" w:color="auto"/>
        <w:left w:val="none" w:sz="0" w:space="0" w:color="auto"/>
        <w:bottom w:val="none" w:sz="0" w:space="0" w:color="auto"/>
        <w:right w:val="none" w:sz="0" w:space="0" w:color="auto"/>
      </w:divBdr>
      <w:divsChild>
        <w:div w:id="1899199381">
          <w:marLeft w:val="0"/>
          <w:marRight w:val="0"/>
          <w:marTop w:val="0"/>
          <w:marBottom w:val="0"/>
          <w:divBdr>
            <w:top w:val="none" w:sz="0" w:space="0" w:color="auto"/>
            <w:left w:val="none" w:sz="0" w:space="0" w:color="auto"/>
            <w:bottom w:val="none" w:sz="0" w:space="0" w:color="auto"/>
            <w:right w:val="none" w:sz="0" w:space="0" w:color="auto"/>
          </w:divBdr>
        </w:div>
        <w:div w:id="769619778">
          <w:marLeft w:val="0"/>
          <w:marRight w:val="0"/>
          <w:marTop w:val="0"/>
          <w:marBottom w:val="0"/>
          <w:divBdr>
            <w:top w:val="none" w:sz="0" w:space="0" w:color="auto"/>
            <w:left w:val="none" w:sz="0" w:space="0" w:color="auto"/>
            <w:bottom w:val="none" w:sz="0" w:space="0" w:color="auto"/>
            <w:right w:val="none" w:sz="0" w:space="0" w:color="auto"/>
          </w:divBdr>
        </w:div>
        <w:div w:id="1424842764">
          <w:marLeft w:val="0"/>
          <w:marRight w:val="0"/>
          <w:marTop w:val="0"/>
          <w:marBottom w:val="0"/>
          <w:divBdr>
            <w:top w:val="none" w:sz="0" w:space="0" w:color="auto"/>
            <w:left w:val="none" w:sz="0" w:space="0" w:color="auto"/>
            <w:bottom w:val="none" w:sz="0" w:space="0" w:color="auto"/>
            <w:right w:val="none" w:sz="0" w:space="0" w:color="auto"/>
          </w:divBdr>
        </w:div>
        <w:div w:id="1387726036">
          <w:marLeft w:val="0"/>
          <w:marRight w:val="0"/>
          <w:marTop w:val="0"/>
          <w:marBottom w:val="0"/>
          <w:divBdr>
            <w:top w:val="none" w:sz="0" w:space="0" w:color="auto"/>
            <w:left w:val="none" w:sz="0" w:space="0" w:color="auto"/>
            <w:bottom w:val="none" w:sz="0" w:space="0" w:color="auto"/>
            <w:right w:val="none" w:sz="0" w:space="0" w:color="auto"/>
          </w:divBdr>
        </w:div>
      </w:divsChild>
    </w:div>
    <w:div w:id="1114404698">
      <w:bodyDiv w:val="1"/>
      <w:marLeft w:val="0"/>
      <w:marRight w:val="0"/>
      <w:marTop w:val="0"/>
      <w:marBottom w:val="0"/>
      <w:divBdr>
        <w:top w:val="none" w:sz="0" w:space="0" w:color="auto"/>
        <w:left w:val="none" w:sz="0" w:space="0" w:color="auto"/>
        <w:bottom w:val="none" w:sz="0" w:space="0" w:color="auto"/>
        <w:right w:val="none" w:sz="0" w:space="0" w:color="auto"/>
      </w:divBdr>
      <w:divsChild>
        <w:div w:id="1025132302">
          <w:marLeft w:val="0"/>
          <w:marRight w:val="0"/>
          <w:marTop w:val="0"/>
          <w:marBottom w:val="0"/>
          <w:divBdr>
            <w:top w:val="none" w:sz="0" w:space="0" w:color="auto"/>
            <w:left w:val="none" w:sz="0" w:space="0" w:color="auto"/>
            <w:bottom w:val="none" w:sz="0" w:space="0" w:color="auto"/>
            <w:right w:val="none" w:sz="0" w:space="0" w:color="auto"/>
          </w:divBdr>
        </w:div>
        <w:div w:id="259023157">
          <w:marLeft w:val="0"/>
          <w:marRight w:val="0"/>
          <w:marTop w:val="0"/>
          <w:marBottom w:val="0"/>
          <w:divBdr>
            <w:top w:val="none" w:sz="0" w:space="0" w:color="auto"/>
            <w:left w:val="none" w:sz="0" w:space="0" w:color="auto"/>
            <w:bottom w:val="none" w:sz="0" w:space="0" w:color="auto"/>
            <w:right w:val="none" w:sz="0" w:space="0" w:color="auto"/>
          </w:divBdr>
        </w:div>
        <w:div w:id="1351031466">
          <w:marLeft w:val="0"/>
          <w:marRight w:val="0"/>
          <w:marTop w:val="0"/>
          <w:marBottom w:val="0"/>
          <w:divBdr>
            <w:top w:val="none" w:sz="0" w:space="0" w:color="auto"/>
            <w:left w:val="none" w:sz="0" w:space="0" w:color="auto"/>
            <w:bottom w:val="none" w:sz="0" w:space="0" w:color="auto"/>
            <w:right w:val="none" w:sz="0" w:space="0" w:color="auto"/>
          </w:divBdr>
        </w:div>
        <w:div w:id="1783761732">
          <w:marLeft w:val="0"/>
          <w:marRight w:val="0"/>
          <w:marTop w:val="0"/>
          <w:marBottom w:val="0"/>
          <w:divBdr>
            <w:top w:val="none" w:sz="0" w:space="0" w:color="auto"/>
            <w:left w:val="none" w:sz="0" w:space="0" w:color="auto"/>
            <w:bottom w:val="none" w:sz="0" w:space="0" w:color="auto"/>
            <w:right w:val="none" w:sz="0" w:space="0" w:color="auto"/>
          </w:divBdr>
        </w:div>
      </w:divsChild>
    </w:div>
    <w:div w:id="1278683452">
      <w:bodyDiv w:val="1"/>
      <w:marLeft w:val="0"/>
      <w:marRight w:val="0"/>
      <w:marTop w:val="0"/>
      <w:marBottom w:val="0"/>
      <w:divBdr>
        <w:top w:val="none" w:sz="0" w:space="0" w:color="auto"/>
        <w:left w:val="none" w:sz="0" w:space="0" w:color="auto"/>
        <w:bottom w:val="none" w:sz="0" w:space="0" w:color="auto"/>
        <w:right w:val="none" w:sz="0" w:space="0" w:color="auto"/>
      </w:divBdr>
    </w:div>
    <w:div w:id="1310404222">
      <w:bodyDiv w:val="1"/>
      <w:marLeft w:val="0"/>
      <w:marRight w:val="0"/>
      <w:marTop w:val="0"/>
      <w:marBottom w:val="0"/>
      <w:divBdr>
        <w:top w:val="none" w:sz="0" w:space="0" w:color="auto"/>
        <w:left w:val="none" w:sz="0" w:space="0" w:color="auto"/>
        <w:bottom w:val="none" w:sz="0" w:space="0" w:color="auto"/>
        <w:right w:val="none" w:sz="0" w:space="0" w:color="auto"/>
      </w:divBdr>
      <w:divsChild>
        <w:div w:id="1669602519">
          <w:marLeft w:val="0"/>
          <w:marRight w:val="0"/>
          <w:marTop w:val="0"/>
          <w:marBottom w:val="0"/>
          <w:divBdr>
            <w:top w:val="none" w:sz="0" w:space="0" w:color="auto"/>
            <w:left w:val="none" w:sz="0" w:space="0" w:color="auto"/>
            <w:bottom w:val="none" w:sz="0" w:space="0" w:color="auto"/>
            <w:right w:val="none" w:sz="0" w:space="0" w:color="auto"/>
          </w:divBdr>
        </w:div>
        <w:div w:id="2136212124">
          <w:marLeft w:val="0"/>
          <w:marRight w:val="0"/>
          <w:marTop w:val="0"/>
          <w:marBottom w:val="0"/>
          <w:divBdr>
            <w:top w:val="none" w:sz="0" w:space="0" w:color="auto"/>
            <w:left w:val="none" w:sz="0" w:space="0" w:color="auto"/>
            <w:bottom w:val="none" w:sz="0" w:space="0" w:color="auto"/>
            <w:right w:val="none" w:sz="0" w:space="0" w:color="auto"/>
          </w:divBdr>
        </w:div>
        <w:div w:id="320549837">
          <w:marLeft w:val="0"/>
          <w:marRight w:val="0"/>
          <w:marTop w:val="0"/>
          <w:marBottom w:val="0"/>
          <w:divBdr>
            <w:top w:val="none" w:sz="0" w:space="0" w:color="auto"/>
            <w:left w:val="none" w:sz="0" w:space="0" w:color="auto"/>
            <w:bottom w:val="none" w:sz="0" w:space="0" w:color="auto"/>
            <w:right w:val="none" w:sz="0" w:space="0" w:color="auto"/>
          </w:divBdr>
        </w:div>
      </w:divsChild>
    </w:div>
    <w:div w:id="1366173870">
      <w:bodyDiv w:val="1"/>
      <w:marLeft w:val="0"/>
      <w:marRight w:val="0"/>
      <w:marTop w:val="0"/>
      <w:marBottom w:val="0"/>
      <w:divBdr>
        <w:top w:val="none" w:sz="0" w:space="0" w:color="auto"/>
        <w:left w:val="none" w:sz="0" w:space="0" w:color="auto"/>
        <w:bottom w:val="none" w:sz="0" w:space="0" w:color="auto"/>
        <w:right w:val="none" w:sz="0" w:space="0" w:color="auto"/>
      </w:divBdr>
    </w:div>
    <w:div w:id="1492329033">
      <w:bodyDiv w:val="1"/>
      <w:marLeft w:val="0"/>
      <w:marRight w:val="0"/>
      <w:marTop w:val="0"/>
      <w:marBottom w:val="0"/>
      <w:divBdr>
        <w:top w:val="none" w:sz="0" w:space="0" w:color="auto"/>
        <w:left w:val="none" w:sz="0" w:space="0" w:color="auto"/>
        <w:bottom w:val="none" w:sz="0" w:space="0" w:color="auto"/>
        <w:right w:val="none" w:sz="0" w:space="0" w:color="auto"/>
      </w:divBdr>
    </w:div>
    <w:div w:id="1654409536">
      <w:bodyDiv w:val="1"/>
      <w:marLeft w:val="0"/>
      <w:marRight w:val="0"/>
      <w:marTop w:val="0"/>
      <w:marBottom w:val="0"/>
      <w:divBdr>
        <w:top w:val="none" w:sz="0" w:space="0" w:color="auto"/>
        <w:left w:val="none" w:sz="0" w:space="0" w:color="auto"/>
        <w:bottom w:val="none" w:sz="0" w:space="0" w:color="auto"/>
        <w:right w:val="none" w:sz="0" w:space="0" w:color="auto"/>
      </w:divBdr>
    </w:div>
    <w:div w:id="1770347279">
      <w:bodyDiv w:val="1"/>
      <w:marLeft w:val="0"/>
      <w:marRight w:val="0"/>
      <w:marTop w:val="0"/>
      <w:marBottom w:val="0"/>
      <w:divBdr>
        <w:top w:val="none" w:sz="0" w:space="0" w:color="auto"/>
        <w:left w:val="none" w:sz="0" w:space="0" w:color="auto"/>
        <w:bottom w:val="none" w:sz="0" w:space="0" w:color="auto"/>
        <w:right w:val="none" w:sz="0" w:space="0" w:color="auto"/>
      </w:divBdr>
    </w:div>
    <w:div w:id="1817795512">
      <w:bodyDiv w:val="1"/>
      <w:marLeft w:val="0"/>
      <w:marRight w:val="0"/>
      <w:marTop w:val="0"/>
      <w:marBottom w:val="0"/>
      <w:divBdr>
        <w:top w:val="none" w:sz="0" w:space="0" w:color="auto"/>
        <w:left w:val="none" w:sz="0" w:space="0" w:color="auto"/>
        <w:bottom w:val="none" w:sz="0" w:space="0" w:color="auto"/>
        <w:right w:val="none" w:sz="0" w:space="0" w:color="auto"/>
      </w:divBdr>
    </w:div>
    <w:div w:id="1834174261">
      <w:bodyDiv w:val="1"/>
      <w:marLeft w:val="0"/>
      <w:marRight w:val="0"/>
      <w:marTop w:val="0"/>
      <w:marBottom w:val="0"/>
      <w:divBdr>
        <w:top w:val="none" w:sz="0" w:space="0" w:color="auto"/>
        <w:left w:val="none" w:sz="0" w:space="0" w:color="auto"/>
        <w:bottom w:val="none" w:sz="0" w:space="0" w:color="auto"/>
        <w:right w:val="none" w:sz="0" w:space="0" w:color="auto"/>
      </w:divBdr>
    </w:div>
    <w:div w:id="1926839124">
      <w:bodyDiv w:val="1"/>
      <w:marLeft w:val="0"/>
      <w:marRight w:val="0"/>
      <w:marTop w:val="0"/>
      <w:marBottom w:val="0"/>
      <w:divBdr>
        <w:top w:val="none" w:sz="0" w:space="0" w:color="auto"/>
        <w:left w:val="none" w:sz="0" w:space="0" w:color="auto"/>
        <w:bottom w:val="none" w:sz="0" w:space="0" w:color="auto"/>
        <w:right w:val="none" w:sz="0" w:space="0" w:color="auto"/>
      </w:divBdr>
    </w:div>
    <w:div w:id="2048213410">
      <w:bodyDiv w:val="1"/>
      <w:marLeft w:val="0"/>
      <w:marRight w:val="0"/>
      <w:marTop w:val="0"/>
      <w:marBottom w:val="0"/>
      <w:divBdr>
        <w:top w:val="none" w:sz="0" w:space="0" w:color="auto"/>
        <w:left w:val="none" w:sz="0" w:space="0" w:color="auto"/>
        <w:bottom w:val="none" w:sz="0" w:space="0" w:color="auto"/>
        <w:right w:val="none" w:sz="0" w:space="0" w:color="auto"/>
      </w:divBdr>
    </w:div>
    <w:div w:id="2061859164">
      <w:bodyDiv w:val="1"/>
      <w:marLeft w:val="0"/>
      <w:marRight w:val="0"/>
      <w:marTop w:val="0"/>
      <w:marBottom w:val="0"/>
      <w:divBdr>
        <w:top w:val="none" w:sz="0" w:space="0" w:color="auto"/>
        <w:left w:val="none" w:sz="0" w:space="0" w:color="auto"/>
        <w:bottom w:val="none" w:sz="0" w:space="0" w:color="auto"/>
        <w:right w:val="none" w:sz="0" w:space="0" w:color="auto"/>
      </w:divBdr>
    </w:div>
    <w:div w:id="212272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803CD-AF6C-4796-BE17-8D3C16F16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4686</Words>
  <Characters>26714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 lyric</dc:creator>
  <dc:description>NE.Ref</dc:description>
  <cp:lastModifiedBy>Na Ma</cp:lastModifiedBy>
  <cp:revision>2</cp:revision>
  <dcterms:created xsi:type="dcterms:W3CDTF">2017-05-04T05:14:00Z</dcterms:created>
  <dcterms:modified xsi:type="dcterms:W3CDTF">2017-05-04T05:14:00Z</dcterms:modified>
</cp:coreProperties>
</file>