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D3073" w14:textId="5ADC5449" w:rsidR="00286812" w:rsidRPr="001249C4" w:rsidRDefault="00286812" w:rsidP="001249C4">
      <w:pPr>
        <w:spacing w:after="0" w:line="360" w:lineRule="auto"/>
        <w:jc w:val="both"/>
        <w:rPr>
          <w:rFonts w:ascii="Book Antiqua" w:hAnsi="Book Antiqua"/>
          <w:sz w:val="24"/>
          <w:szCs w:val="24"/>
        </w:rPr>
      </w:pPr>
      <w:r w:rsidRPr="001249C4">
        <w:rPr>
          <w:rFonts w:ascii="Book Antiqua" w:hAnsi="Book Antiqua"/>
          <w:b/>
          <w:sz w:val="24"/>
          <w:szCs w:val="24"/>
        </w:rPr>
        <w:t xml:space="preserve">Name of Journal: </w:t>
      </w:r>
      <w:r w:rsidRPr="001249C4">
        <w:rPr>
          <w:rFonts w:ascii="Book Antiqua" w:hAnsi="Book Antiqua"/>
          <w:b/>
          <w:i/>
          <w:sz w:val="24"/>
          <w:szCs w:val="24"/>
        </w:rPr>
        <w:t xml:space="preserve">World Journal of </w:t>
      </w:r>
      <w:proofErr w:type="spellStart"/>
      <w:r w:rsidRPr="001249C4">
        <w:rPr>
          <w:rFonts w:ascii="Book Antiqua" w:hAnsi="Book Antiqua"/>
          <w:b/>
          <w:i/>
          <w:sz w:val="24"/>
          <w:szCs w:val="24"/>
        </w:rPr>
        <w:t>Hepatology</w:t>
      </w:r>
      <w:proofErr w:type="spellEnd"/>
    </w:p>
    <w:p w14:paraId="7FB86A90" w14:textId="0BF2AC60" w:rsidR="00286812" w:rsidRPr="001249C4" w:rsidRDefault="00286812" w:rsidP="001249C4">
      <w:pPr>
        <w:spacing w:after="0" w:line="360" w:lineRule="auto"/>
        <w:jc w:val="both"/>
        <w:rPr>
          <w:rFonts w:ascii="Book Antiqua" w:hAnsi="Book Antiqua"/>
          <w:b/>
          <w:sz w:val="24"/>
          <w:szCs w:val="24"/>
          <w:lang w:eastAsia="zh-CN"/>
        </w:rPr>
      </w:pPr>
      <w:r w:rsidRPr="001249C4">
        <w:rPr>
          <w:rFonts w:ascii="Book Antiqua" w:hAnsi="Book Antiqua"/>
          <w:b/>
          <w:sz w:val="24"/>
          <w:szCs w:val="24"/>
        </w:rPr>
        <w:t xml:space="preserve">Manuscript NO: </w:t>
      </w:r>
      <w:r w:rsidRPr="001249C4">
        <w:rPr>
          <w:rFonts w:ascii="Book Antiqua" w:hAnsi="Book Antiqua"/>
          <w:b/>
          <w:sz w:val="24"/>
          <w:szCs w:val="24"/>
          <w:lang w:eastAsia="zh-CN"/>
        </w:rPr>
        <w:t>33535</w:t>
      </w:r>
    </w:p>
    <w:p w14:paraId="60DD1EC1" w14:textId="77777777" w:rsidR="00286812" w:rsidRPr="001249C4" w:rsidRDefault="00286812" w:rsidP="001249C4">
      <w:pPr>
        <w:spacing w:after="0" w:line="360" w:lineRule="auto"/>
        <w:jc w:val="both"/>
        <w:rPr>
          <w:rFonts w:ascii="Book Antiqua" w:hAnsi="Book Antiqua"/>
          <w:b/>
          <w:sz w:val="24"/>
          <w:szCs w:val="24"/>
          <w:lang w:eastAsia="zh-CN"/>
        </w:rPr>
      </w:pPr>
      <w:r w:rsidRPr="001249C4">
        <w:rPr>
          <w:rFonts w:ascii="Book Antiqua" w:hAnsi="Book Antiqua"/>
          <w:b/>
          <w:sz w:val="24"/>
          <w:szCs w:val="24"/>
        </w:rPr>
        <w:t>Manuscript Type: Original Article</w:t>
      </w:r>
    </w:p>
    <w:p w14:paraId="321E0EEB" w14:textId="77777777" w:rsidR="00286812" w:rsidRPr="001249C4" w:rsidRDefault="00286812" w:rsidP="001249C4">
      <w:pPr>
        <w:spacing w:after="0" w:line="360" w:lineRule="auto"/>
        <w:jc w:val="both"/>
        <w:rPr>
          <w:rFonts w:ascii="Book Antiqua" w:hAnsi="Book Antiqua"/>
          <w:b/>
          <w:sz w:val="24"/>
          <w:szCs w:val="24"/>
          <w:lang w:eastAsia="zh-CN"/>
        </w:rPr>
      </w:pPr>
    </w:p>
    <w:p w14:paraId="5FCB0E5B" w14:textId="30241214" w:rsidR="00286812" w:rsidRPr="001249C4" w:rsidRDefault="00286812" w:rsidP="001249C4">
      <w:pPr>
        <w:spacing w:after="0" w:line="360" w:lineRule="auto"/>
        <w:jc w:val="both"/>
        <w:rPr>
          <w:rFonts w:ascii="Book Antiqua" w:hAnsi="Book Antiqua" w:cstheme="majorBidi"/>
          <w:b/>
          <w:i/>
          <w:sz w:val="24"/>
          <w:szCs w:val="24"/>
          <w:lang w:eastAsia="zh-CN"/>
        </w:rPr>
      </w:pPr>
      <w:r w:rsidRPr="001249C4">
        <w:rPr>
          <w:rFonts w:ascii="Book Antiqua" w:hAnsi="Book Antiqua" w:cstheme="majorBidi"/>
          <w:b/>
          <w:i/>
          <w:sz w:val="24"/>
          <w:szCs w:val="24"/>
          <w:lang w:eastAsia="zh-CN"/>
        </w:rPr>
        <w:t>Retrospective Cohort Study</w:t>
      </w:r>
    </w:p>
    <w:p w14:paraId="01162146" w14:textId="4544EBA0" w:rsidR="0064321C" w:rsidRPr="001249C4" w:rsidRDefault="0052334F" w:rsidP="001249C4">
      <w:pPr>
        <w:spacing w:after="0" w:line="360" w:lineRule="auto"/>
        <w:jc w:val="both"/>
        <w:rPr>
          <w:rFonts w:ascii="Book Antiqua" w:hAnsi="Book Antiqua" w:cstheme="majorBidi"/>
          <w:b/>
          <w:sz w:val="24"/>
          <w:szCs w:val="24"/>
          <w:lang w:eastAsia="zh-CN"/>
        </w:rPr>
      </w:pPr>
      <w:r w:rsidRPr="001249C4">
        <w:rPr>
          <w:rFonts w:ascii="Book Antiqua" w:hAnsi="Book Antiqua" w:cstheme="majorBidi"/>
          <w:b/>
          <w:sz w:val="24"/>
          <w:szCs w:val="24"/>
        </w:rPr>
        <w:t>MicroRNAs and clinical implications</w:t>
      </w:r>
      <w:r w:rsidR="00286812" w:rsidRPr="001249C4">
        <w:rPr>
          <w:rFonts w:ascii="Book Antiqua" w:hAnsi="Book Antiqua" w:cstheme="majorBidi"/>
          <w:b/>
          <w:sz w:val="24"/>
          <w:szCs w:val="24"/>
        </w:rPr>
        <w:t xml:space="preserve"> in hepatocellular carc</w:t>
      </w:r>
      <w:r w:rsidRPr="001249C4">
        <w:rPr>
          <w:rFonts w:ascii="Book Antiqua" w:hAnsi="Book Antiqua" w:cstheme="majorBidi"/>
          <w:b/>
          <w:sz w:val="24"/>
          <w:szCs w:val="24"/>
        </w:rPr>
        <w:t>inoma</w:t>
      </w:r>
    </w:p>
    <w:p w14:paraId="1B371F94" w14:textId="77777777" w:rsidR="00193682" w:rsidRPr="001249C4" w:rsidRDefault="00193682" w:rsidP="001249C4">
      <w:pPr>
        <w:spacing w:after="0" w:line="360" w:lineRule="auto"/>
        <w:jc w:val="both"/>
        <w:rPr>
          <w:rFonts w:ascii="Book Antiqua" w:hAnsi="Book Antiqua" w:cstheme="majorBidi"/>
          <w:b/>
          <w:bCs/>
          <w:sz w:val="24"/>
          <w:szCs w:val="24"/>
          <w:lang w:eastAsia="zh-CN"/>
        </w:rPr>
      </w:pPr>
    </w:p>
    <w:p w14:paraId="2CBA271C" w14:textId="1F5F7860" w:rsidR="00193682" w:rsidRPr="001249C4" w:rsidRDefault="00193682" w:rsidP="001249C4">
      <w:pPr>
        <w:spacing w:after="0" w:line="360" w:lineRule="auto"/>
        <w:jc w:val="both"/>
        <w:rPr>
          <w:rFonts w:ascii="Book Antiqua" w:hAnsi="Book Antiqua" w:cstheme="majorBidi"/>
          <w:bCs/>
          <w:sz w:val="24"/>
          <w:szCs w:val="24"/>
        </w:rPr>
      </w:pPr>
      <w:r w:rsidRPr="001249C4">
        <w:rPr>
          <w:rFonts w:ascii="Book Antiqua" w:hAnsi="Book Antiqua" w:cstheme="majorBidi"/>
          <w:bCs/>
          <w:sz w:val="24"/>
          <w:szCs w:val="24"/>
        </w:rPr>
        <w:t>Mohamed</w:t>
      </w:r>
      <w:r w:rsidRPr="001249C4">
        <w:rPr>
          <w:rFonts w:ascii="Book Antiqua" w:hAnsi="Book Antiqua" w:cstheme="majorBidi"/>
          <w:bCs/>
          <w:sz w:val="24"/>
          <w:szCs w:val="24"/>
          <w:lang w:eastAsia="zh-CN"/>
        </w:rPr>
        <w:t xml:space="preserve"> AA </w:t>
      </w:r>
      <w:r w:rsidRPr="001249C4">
        <w:rPr>
          <w:rFonts w:ascii="Book Antiqua" w:hAnsi="Book Antiqua" w:cstheme="majorBidi"/>
          <w:bCs/>
          <w:i/>
          <w:sz w:val="24"/>
          <w:szCs w:val="24"/>
          <w:lang w:eastAsia="zh-CN"/>
        </w:rPr>
        <w:t>et al.</w:t>
      </w:r>
      <w:r w:rsidRPr="001249C4">
        <w:rPr>
          <w:rFonts w:ascii="Book Antiqua" w:hAnsi="Book Antiqua" w:cstheme="majorBidi"/>
          <w:sz w:val="24"/>
          <w:szCs w:val="24"/>
        </w:rPr>
        <w:t xml:space="preserve"> MicroRNAs and clinical implications in HCC</w:t>
      </w:r>
    </w:p>
    <w:p w14:paraId="490730C1" w14:textId="2F36ABCF" w:rsidR="0052334F" w:rsidRPr="001249C4" w:rsidRDefault="0052334F" w:rsidP="001249C4">
      <w:pPr>
        <w:spacing w:after="0" w:line="360" w:lineRule="auto"/>
        <w:jc w:val="both"/>
        <w:rPr>
          <w:rFonts w:ascii="Book Antiqua" w:hAnsi="Book Antiqua" w:cstheme="majorBidi"/>
          <w:b/>
          <w:bCs/>
          <w:i/>
          <w:sz w:val="24"/>
          <w:szCs w:val="24"/>
          <w:lang w:eastAsia="zh-CN"/>
        </w:rPr>
      </w:pPr>
    </w:p>
    <w:p w14:paraId="09B480CA" w14:textId="3787DD4F" w:rsidR="00286812" w:rsidRPr="001249C4" w:rsidRDefault="00286812" w:rsidP="001249C4">
      <w:pPr>
        <w:spacing w:after="0" w:line="360" w:lineRule="auto"/>
        <w:jc w:val="both"/>
        <w:rPr>
          <w:rFonts w:ascii="Book Antiqua" w:hAnsi="Book Antiqua" w:cstheme="majorBidi"/>
          <w:b/>
          <w:bCs/>
          <w:sz w:val="24"/>
          <w:szCs w:val="24"/>
        </w:rPr>
      </w:pPr>
      <w:proofErr w:type="spellStart"/>
      <w:r w:rsidRPr="001249C4">
        <w:rPr>
          <w:rFonts w:ascii="Book Antiqua" w:hAnsi="Book Antiqua" w:cstheme="majorBidi"/>
          <w:b/>
          <w:bCs/>
          <w:sz w:val="24"/>
          <w:szCs w:val="24"/>
        </w:rPr>
        <w:t>Amal</w:t>
      </w:r>
      <w:proofErr w:type="spellEnd"/>
      <w:r w:rsidRPr="001249C4">
        <w:rPr>
          <w:rFonts w:ascii="Book Antiqua" w:hAnsi="Book Antiqua" w:cstheme="majorBidi"/>
          <w:b/>
          <w:bCs/>
          <w:sz w:val="24"/>
          <w:szCs w:val="24"/>
        </w:rPr>
        <w:t xml:space="preserve"> Ahmed Mohamed, </w:t>
      </w:r>
      <w:proofErr w:type="spellStart"/>
      <w:r w:rsidRPr="001249C4">
        <w:rPr>
          <w:rFonts w:ascii="Book Antiqua" w:hAnsi="Book Antiqua" w:cstheme="majorBidi"/>
          <w:b/>
          <w:bCs/>
          <w:sz w:val="24"/>
          <w:szCs w:val="24"/>
        </w:rPr>
        <w:t>Zaniab</w:t>
      </w:r>
      <w:proofErr w:type="spellEnd"/>
      <w:r w:rsidRPr="001249C4">
        <w:rPr>
          <w:rFonts w:ascii="Book Antiqua" w:hAnsi="Book Antiqua" w:cstheme="majorBidi"/>
          <w:b/>
          <w:bCs/>
          <w:sz w:val="24"/>
          <w:szCs w:val="24"/>
        </w:rPr>
        <w:t xml:space="preserve"> A </w:t>
      </w:r>
      <w:r w:rsidR="00522EC5" w:rsidRPr="001249C4">
        <w:rPr>
          <w:rFonts w:ascii="Book Antiqua" w:hAnsi="Book Antiqua" w:cstheme="majorBidi"/>
          <w:b/>
          <w:bCs/>
          <w:sz w:val="24"/>
          <w:szCs w:val="24"/>
        </w:rPr>
        <w:t>Ali El Din</w:t>
      </w:r>
      <w:r w:rsidRPr="001249C4">
        <w:rPr>
          <w:rFonts w:ascii="Book Antiqua" w:hAnsi="Book Antiqua" w:cstheme="majorBidi"/>
          <w:b/>
          <w:bCs/>
          <w:sz w:val="24"/>
          <w:szCs w:val="24"/>
        </w:rPr>
        <w:t xml:space="preserve">, Tamer A </w:t>
      </w:r>
      <w:proofErr w:type="spellStart"/>
      <w:r w:rsidRPr="001249C4">
        <w:rPr>
          <w:rFonts w:ascii="Book Antiqua" w:hAnsi="Book Antiqua" w:cstheme="majorBidi"/>
          <w:b/>
          <w:bCs/>
          <w:sz w:val="24"/>
          <w:szCs w:val="24"/>
        </w:rPr>
        <w:t>Elbedewy</w:t>
      </w:r>
      <w:proofErr w:type="spellEnd"/>
      <w:r w:rsidRPr="001249C4">
        <w:rPr>
          <w:rFonts w:ascii="Book Antiqua" w:hAnsi="Book Antiqua" w:cstheme="majorBidi"/>
          <w:b/>
          <w:bCs/>
          <w:sz w:val="24"/>
          <w:szCs w:val="24"/>
        </w:rPr>
        <w:t>,</w:t>
      </w:r>
      <w:r w:rsidRPr="001249C4">
        <w:rPr>
          <w:rFonts w:ascii="Book Antiqua" w:hAnsi="Book Antiqua" w:cstheme="majorBidi"/>
          <w:b/>
          <w:sz w:val="24"/>
          <w:szCs w:val="24"/>
        </w:rPr>
        <w:t xml:space="preserve"> </w:t>
      </w:r>
      <w:proofErr w:type="spellStart"/>
      <w:r w:rsidRPr="001249C4">
        <w:rPr>
          <w:rFonts w:ascii="Book Antiqua" w:hAnsi="Book Antiqua" w:cstheme="majorBidi"/>
          <w:b/>
          <w:sz w:val="24"/>
          <w:szCs w:val="24"/>
        </w:rPr>
        <w:t>Magdy</w:t>
      </w:r>
      <w:proofErr w:type="spellEnd"/>
      <w:r w:rsidRPr="001249C4">
        <w:rPr>
          <w:rFonts w:ascii="Book Antiqua" w:hAnsi="Book Antiqua" w:cstheme="majorBidi"/>
          <w:b/>
          <w:sz w:val="24"/>
          <w:szCs w:val="24"/>
        </w:rPr>
        <w:t xml:space="preserve"> El-</w:t>
      </w:r>
      <w:proofErr w:type="spellStart"/>
      <w:r w:rsidRPr="001249C4">
        <w:rPr>
          <w:rFonts w:ascii="Book Antiqua" w:hAnsi="Book Antiqua" w:cstheme="majorBidi"/>
          <w:b/>
          <w:sz w:val="24"/>
          <w:szCs w:val="24"/>
        </w:rPr>
        <w:t>Serafy</w:t>
      </w:r>
      <w:proofErr w:type="spellEnd"/>
      <w:r w:rsidRPr="001249C4">
        <w:rPr>
          <w:rFonts w:ascii="Book Antiqua" w:hAnsi="Book Antiqua" w:cstheme="majorBidi"/>
          <w:b/>
          <w:sz w:val="24"/>
          <w:szCs w:val="24"/>
          <w:lang w:eastAsia="zh-CN"/>
        </w:rPr>
        <w:t xml:space="preserve">, </w:t>
      </w:r>
      <w:proofErr w:type="spellStart"/>
      <w:r w:rsidRPr="001249C4">
        <w:rPr>
          <w:rFonts w:ascii="Book Antiqua" w:hAnsi="Book Antiqua" w:cstheme="majorBidi"/>
          <w:b/>
          <w:bCs/>
          <w:sz w:val="24"/>
          <w:szCs w:val="24"/>
        </w:rPr>
        <w:t>Fatma</w:t>
      </w:r>
      <w:proofErr w:type="spellEnd"/>
      <w:r w:rsidRPr="001249C4">
        <w:rPr>
          <w:rFonts w:ascii="Book Antiqua" w:hAnsi="Book Antiqua" w:cstheme="majorBidi"/>
          <w:b/>
          <w:bCs/>
          <w:sz w:val="24"/>
          <w:szCs w:val="24"/>
        </w:rPr>
        <w:t xml:space="preserve"> A Ali-</w:t>
      </w:r>
      <w:proofErr w:type="spellStart"/>
      <w:r w:rsidRPr="001249C4">
        <w:rPr>
          <w:rFonts w:ascii="Book Antiqua" w:hAnsi="Book Antiqua" w:cstheme="majorBidi"/>
          <w:b/>
          <w:bCs/>
          <w:sz w:val="24"/>
          <w:szCs w:val="24"/>
        </w:rPr>
        <w:t>Eldin</w:t>
      </w:r>
      <w:proofErr w:type="spellEnd"/>
      <w:r w:rsidRPr="001249C4">
        <w:rPr>
          <w:rFonts w:ascii="Book Antiqua" w:hAnsi="Book Antiqua" w:cstheme="majorBidi"/>
          <w:b/>
          <w:bCs/>
          <w:sz w:val="24"/>
          <w:szCs w:val="24"/>
        </w:rPr>
        <w:t xml:space="preserve">, </w:t>
      </w:r>
      <w:proofErr w:type="spellStart"/>
      <w:r w:rsidRPr="001249C4">
        <w:rPr>
          <w:rFonts w:ascii="Book Antiqua" w:hAnsi="Book Antiqua" w:cstheme="majorBidi"/>
          <w:b/>
          <w:bCs/>
          <w:sz w:val="24"/>
          <w:szCs w:val="24"/>
        </w:rPr>
        <w:t>Hossameldin</w:t>
      </w:r>
      <w:proofErr w:type="spellEnd"/>
      <w:r w:rsidRPr="001249C4">
        <w:rPr>
          <w:rFonts w:ascii="Book Antiqua" w:hAnsi="Book Antiqua" w:cstheme="majorBidi"/>
          <w:b/>
          <w:bCs/>
          <w:sz w:val="24"/>
          <w:szCs w:val="24"/>
        </w:rPr>
        <w:t xml:space="preserve"> </w:t>
      </w:r>
      <w:proofErr w:type="spellStart"/>
      <w:r w:rsidRPr="001249C4">
        <w:rPr>
          <w:rFonts w:ascii="Book Antiqua" w:hAnsi="Book Antiqua" w:cstheme="majorBidi"/>
          <w:b/>
          <w:bCs/>
          <w:sz w:val="24"/>
          <w:szCs w:val="24"/>
        </w:rPr>
        <w:t>AbdelAziz</w:t>
      </w:r>
      <w:proofErr w:type="spellEnd"/>
    </w:p>
    <w:p w14:paraId="4BA0C34B" w14:textId="77777777" w:rsidR="00D62FAE" w:rsidRPr="001249C4" w:rsidRDefault="00D62FAE" w:rsidP="001249C4">
      <w:pPr>
        <w:spacing w:after="0" w:line="360" w:lineRule="auto"/>
        <w:jc w:val="both"/>
        <w:rPr>
          <w:rFonts w:ascii="Book Antiqua" w:hAnsi="Book Antiqua" w:cstheme="majorBidi"/>
          <w:bCs/>
          <w:sz w:val="24"/>
          <w:szCs w:val="24"/>
          <w:lang w:eastAsia="zh-CN"/>
        </w:rPr>
      </w:pPr>
    </w:p>
    <w:p w14:paraId="1472150D" w14:textId="160EE605" w:rsidR="009329D2" w:rsidRPr="001249C4" w:rsidRDefault="00535737" w:rsidP="001249C4">
      <w:pPr>
        <w:adjustRightInd w:val="0"/>
        <w:spacing w:after="0" w:line="360" w:lineRule="auto"/>
        <w:jc w:val="both"/>
        <w:rPr>
          <w:rFonts w:ascii="Book Antiqua" w:hAnsi="Book Antiqua" w:cstheme="majorBidi"/>
          <w:sz w:val="24"/>
          <w:szCs w:val="24"/>
          <w:lang w:eastAsia="zh-CN"/>
        </w:rPr>
      </w:pPr>
      <w:proofErr w:type="spellStart"/>
      <w:r w:rsidRPr="001249C4">
        <w:rPr>
          <w:rFonts w:ascii="Book Antiqua" w:hAnsi="Book Antiqua" w:cstheme="majorBidi"/>
          <w:b/>
          <w:bCs/>
          <w:sz w:val="24"/>
          <w:szCs w:val="24"/>
        </w:rPr>
        <w:t>Amal</w:t>
      </w:r>
      <w:proofErr w:type="spellEnd"/>
      <w:r w:rsidRPr="001249C4">
        <w:rPr>
          <w:rFonts w:ascii="Book Antiqua" w:hAnsi="Book Antiqua" w:cstheme="majorBidi"/>
          <w:b/>
          <w:bCs/>
          <w:sz w:val="24"/>
          <w:szCs w:val="24"/>
        </w:rPr>
        <w:t xml:space="preserve"> Ahmed Mohamed,</w:t>
      </w:r>
      <w:r w:rsidRPr="001249C4">
        <w:rPr>
          <w:rFonts w:ascii="Book Antiqua" w:hAnsi="Book Antiqua" w:cstheme="majorBidi"/>
          <w:b/>
          <w:bCs/>
          <w:sz w:val="24"/>
          <w:szCs w:val="24"/>
          <w:lang w:eastAsia="zh-CN"/>
        </w:rPr>
        <w:t xml:space="preserve"> </w:t>
      </w:r>
      <w:r w:rsidR="009329D2" w:rsidRPr="001249C4">
        <w:rPr>
          <w:rFonts w:ascii="Book Antiqua" w:hAnsi="Book Antiqua" w:cstheme="majorBidi"/>
          <w:sz w:val="24"/>
          <w:szCs w:val="24"/>
        </w:rPr>
        <w:t xml:space="preserve">Biochemistry Department, National </w:t>
      </w:r>
      <w:proofErr w:type="spellStart"/>
      <w:r w:rsidR="009329D2" w:rsidRPr="001249C4">
        <w:rPr>
          <w:rFonts w:ascii="Book Antiqua" w:hAnsi="Book Antiqua" w:cstheme="majorBidi"/>
          <w:sz w:val="24"/>
          <w:szCs w:val="24"/>
        </w:rPr>
        <w:t>Hepatology</w:t>
      </w:r>
      <w:proofErr w:type="spellEnd"/>
      <w:r w:rsidR="009329D2" w:rsidRPr="001249C4">
        <w:rPr>
          <w:rFonts w:ascii="Book Antiqua" w:hAnsi="Book Antiqua" w:cstheme="majorBidi"/>
          <w:sz w:val="24"/>
          <w:szCs w:val="24"/>
        </w:rPr>
        <w:t xml:space="preserve"> and Tropical Medicine Research Institute</w:t>
      </w:r>
      <w:r w:rsidR="00193682" w:rsidRPr="001249C4">
        <w:rPr>
          <w:rFonts w:ascii="Book Antiqua" w:hAnsi="Book Antiqua" w:cstheme="majorBidi"/>
          <w:sz w:val="24"/>
          <w:szCs w:val="24"/>
          <w:lang w:eastAsia="zh-CN"/>
        </w:rPr>
        <w:t>,</w:t>
      </w:r>
      <w:r w:rsidR="00996488" w:rsidRPr="001249C4">
        <w:rPr>
          <w:rFonts w:ascii="Book Antiqua" w:hAnsi="Book Antiqua" w:cstheme="majorBidi"/>
          <w:sz w:val="24"/>
          <w:szCs w:val="24"/>
        </w:rPr>
        <w:t xml:space="preserve"> Cairo</w:t>
      </w:r>
      <w:r w:rsidR="00193682" w:rsidRPr="001249C4">
        <w:rPr>
          <w:rFonts w:ascii="Book Antiqua" w:hAnsi="Book Antiqua" w:cstheme="majorBidi"/>
          <w:sz w:val="24"/>
          <w:szCs w:val="24"/>
          <w:lang w:eastAsia="zh-CN"/>
        </w:rPr>
        <w:t xml:space="preserve"> </w:t>
      </w:r>
      <w:r w:rsidR="00193682" w:rsidRPr="001249C4">
        <w:rPr>
          <w:rFonts w:ascii="Book Antiqua" w:hAnsi="Book Antiqua" w:cstheme="majorBidi"/>
          <w:sz w:val="24"/>
          <w:szCs w:val="24"/>
        </w:rPr>
        <w:t>11796</w:t>
      </w:r>
      <w:r w:rsidR="004D7115" w:rsidRPr="001249C4">
        <w:rPr>
          <w:rFonts w:ascii="Book Antiqua" w:hAnsi="Book Antiqua" w:cstheme="majorBidi"/>
          <w:sz w:val="24"/>
          <w:szCs w:val="24"/>
        </w:rPr>
        <w:t xml:space="preserve">, </w:t>
      </w:r>
      <w:r w:rsidR="00193682" w:rsidRPr="001249C4">
        <w:rPr>
          <w:rFonts w:ascii="Book Antiqua" w:hAnsi="Book Antiqua" w:cstheme="majorBidi"/>
          <w:sz w:val="24"/>
          <w:szCs w:val="24"/>
        </w:rPr>
        <w:t>Egypt</w:t>
      </w:r>
    </w:p>
    <w:p w14:paraId="549B0B68" w14:textId="77777777" w:rsidR="002E4BFE" w:rsidRPr="001249C4" w:rsidRDefault="002E4BFE" w:rsidP="001249C4">
      <w:pPr>
        <w:adjustRightInd w:val="0"/>
        <w:spacing w:after="0" w:line="360" w:lineRule="auto"/>
        <w:jc w:val="both"/>
        <w:rPr>
          <w:rFonts w:ascii="Book Antiqua" w:hAnsi="Book Antiqua" w:cstheme="majorBidi"/>
          <w:sz w:val="24"/>
          <w:szCs w:val="24"/>
          <w:lang w:eastAsia="zh-CN"/>
        </w:rPr>
      </w:pPr>
    </w:p>
    <w:p w14:paraId="779E6265" w14:textId="4B2D8186" w:rsidR="009329D2" w:rsidRPr="001249C4" w:rsidRDefault="00535737" w:rsidP="001249C4">
      <w:pPr>
        <w:adjustRightInd w:val="0"/>
        <w:spacing w:after="0" w:line="360" w:lineRule="auto"/>
        <w:jc w:val="both"/>
        <w:rPr>
          <w:rFonts w:ascii="Book Antiqua" w:hAnsi="Book Antiqua" w:cstheme="majorBidi"/>
          <w:sz w:val="24"/>
          <w:szCs w:val="24"/>
          <w:lang w:eastAsia="zh-CN"/>
        </w:rPr>
      </w:pPr>
      <w:proofErr w:type="spellStart"/>
      <w:r w:rsidRPr="001249C4">
        <w:rPr>
          <w:rFonts w:ascii="Book Antiqua" w:hAnsi="Book Antiqua" w:cstheme="majorBidi"/>
          <w:b/>
          <w:bCs/>
          <w:sz w:val="24"/>
          <w:szCs w:val="24"/>
        </w:rPr>
        <w:t>Zaniab</w:t>
      </w:r>
      <w:proofErr w:type="spellEnd"/>
      <w:r w:rsidRPr="001249C4">
        <w:rPr>
          <w:rFonts w:ascii="Book Antiqua" w:hAnsi="Book Antiqua" w:cstheme="majorBidi"/>
          <w:b/>
          <w:bCs/>
          <w:sz w:val="24"/>
          <w:szCs w:val="24"/>
        </w:rPr>
        <w:t xml:space="preserve"> A </w:t>
      </w:r>
      <w:r w:rsidR="00522EC5" w:rsidRPr="001249C4">
        <w:rPr>
          <w:rFonts w:ascii="Book Antiqua" w:hAnsi="Book Antiqua" w:cstheme="majorBidi"/>
          <w:b/>
          <w:bCs/>
          <w:sz w:val="24"/>
          <w:szCs w:val="24"/>
        </w:rPr>
        <w:t>Ali El Din</w:t>
      </w:r>
      <w:r w:rsidRPr="001249C4">
        <w:rPr>
          <w:rFonts w:ascii="Book Antiqua" w:hAnsi="Book Antiqua" w:cstheme="majorBidi"/>
          <w:b/>
          <w:bCs/>
          <w:sz w:val="24"/>
          <w:szCs w:val="24"/>
        </w:rPr>
        <w:t xml:space="preserve">, </w:t>
      </w:r>
      <w:proofErr w:type="spellStart"/>
      <w:r w:rsidRPr="001249C4">
        <w:rPr>
          <w:rFonts w:ascii="Book Antiqua" w:hAnsi="Book Antiqua" w:cstheme="majorBidi"/>
          <w:b/>
          <w:bCs/>
          <w:sz w:val="24"/>
          <w:szCs w:val="24"/>
        </w:rPr>
        <w:t>Hossameldin</w:t>
      </w:r>
      <w:proofErr w:type="spellEnd"/>
      <w:r w:rsidRPr="001249C4">
        <w:rPr>
          <w:rFonts w:ascii="Book Antiqua" w:hAnsi="Book Antiqua" w:cstheme="majorBidi"/>
          <w:b/>
          <w:bCs/>
          <w:sz w:val="24"/>
          <w:szCs w:val="24"/>
        </w:rPr>
        <w:t xml:space="preserve"> </w:t>
      </w:r>
      <w:proofErr w:type="spellStart"/>
      <w:r w:rsidRPr="001249C4">
        <w:rPr>
          <w:rFonts w:ascii="Book Antiqua" w:hAnsi="Book Antiqua" w:cstheme="majorBidi"/>
          <w:b/>
          <w:bCs/>
          <w:sz w:val="24"/>
          <w:szCs w:val="24"/>
        </w:rPr>
        <w:t>AbdelAziz</w:t>
      </w:r>
      <w:proofErr w:type="spellEnd"/>
      <w:r w:rsidRPr="001249C4">
        <w:rPr>
          <w:rFonts w:ascii="Book Antiqua" w:hAnsi="Book Antiqua" w:cstheme="majorBidi"/>
          <w:b/>
          <w:bCs/>
          <w:sz w:val="24"/>
          <w:szCs w:val="24"/>
          <w:lang w:eastAsia="zh-CN"/>
        </w:rPr>
        <w:t xml:space="preserve">, </w:t>
      </w:r>
      <w:r w:rsidR="009329D2" w:rsidRPr="001249C4">
        <w:rPr>
          <w:rFonts w:ascii="Book Antiqua" w:hAnsi="Book Antiqua" w:cstheme="majorBidi"/>
          <w:bCs/>
          <w:sz w:val="24"/>
          <w:szCs w:val="24"/>
        </w:rPr>
        <w:t xml:space="preserve">Department of </w:t>
      </w:r>
      <w:r w:rsidR="009329D2" w:rsidRPr="001249C4">
        <w:rPr>
          <w:rFonts w:ascii="Book Antiqua" w:hAnsi="Book Antiqua" w:cstheme="majorBidi"/>
          <w:sz w:val="24"/>
          <w:szCs w:val="24"/>
        </w:rPr>
        <w:t xml:space="preserve">Internal Medicine, Faculty of Medicine, </w:t>
      </w:r>
      <w:proofErr w:type="spellStart"/>
      <w:r w:rsidR="009329D2" w:rsidRPr="001249C4">
        <w:rPr>
          <w:rFonts w:ascii="Book Antiqua" w:hAnsi="Book Antiqua" w:cstheme="majorBidi"/>
          <w:sz w:val="24"/>
          <w:szCs w:val="24"/>
        </w:rPr>
        <w:t>Ain</w:t>
      </w:r>
      <w:proofErr w:type="spellEnd"/>
      <w:r w:rsidR="009329D2" w:rsidRPr="001249C4">
        <w:rPr>
          <w:rFonts w:ascii="Book Antiqua" w:hAnsi="Book Antiqua" w:cstheme="majorBidi"/>
          <w:sz w:val="24"/>
          <w:szCs w:val="24"/>
        </w:rPr>
        <w:t xml:space="preserve"> Shams University</w:t>
      </w:r>
      <w:r w:rsidR="0041674F" w:rsidRPr="001249C4">
        <w:rPr>
          <w:rFonts w:ascii="Book Antiqua" w:hAnsi="Book Antiqua" w:cstheme="majorBidi"/>
          <w:sz w:val="24"/>
          <w:szCs w:val="24"/>
        </w:rPr>
        <w:t xml:space="preserve">, </w:t>
      </w:r>
      <w:r w:rsidR="000C2D48" w:rsidRPr="001249C4">
        <w:rPr>
          <w:rFonts w:ascii="Book Antiqua" w:hAnsi="Book Antiqua" w:cstheme="majorBidi"/>
          <w:sz w:val="24"/>
          <w:szCs w:val="24"/>
        </w:rPr>
        <w:t>Cairo</w:t>
      </w:r>
      <w:r w:rsidR="0041674F" w:rsidRPr="001249C4">
        <w:rPr>
          <w:rFonts w:ascii="Book Antiqua" w:hAnsi="Book Antiqua" w:cstheme="majorBidi"/>
          <w:sz w:val="24"/>
          <w:szCs w:val="24"/>
        </w:rPr>
        <w:t xml:space="preserve"> </w:t>
      </w:r>
      <w:r w:rsidR="005428DF" w:rsidRPr="001249C4">
        <w:rPr>
          <w:rFonts w:ascii="Book Antiqua" w:hAnsi="Book Antiqua" w:cstheme="majorBidi"/>
          <w:sz w:val="24"/>
          <w:szCs w:val="24"/>
        </w:rPr>
        <w:t>11331</w:t>
      </w:r>
      <w:r w:rsidR="00193682" w:rsidRPr="001249C4">
        <w:rPr>
          <w:rFonts w:ascii="Book Antiqua" w:hAnsi="Book Antiqua" w:cstheme="majorBidi"/>
          <w:sz w:val="24"/>
          <w:szCs w:val="24"/>
          <w:lang w:eastAsia="zh-CN"/>
        </w:rPr>
        <w:t xml:space="preserve">, </w:t>
      </w:r>
      <w:r w:rsidR="002E4BFE" w:rsidRPr="001249C4">
        <w:rPr>
          <w:rFonts w:ascii="Book Antiqua" w:hAnsi="Book Antiqua" w:cstheme="majorBidi"/>
          <w:sz w:val="24"/>
          <w:szCs w:val="24"/>
          <w:lang w:eastAsia="zh-CN"/>
        </w:rPr>
        <w:t>Egypt</w:t>
      </w:r>
    </w:p>
    <w:p w14:paraId="4893C700" w14:textId="77777777" w:rsidR="002E4BFE" w:rsidRPr="001249C4" w:rsidRDefault="002E4BFE" w:rsidP="001249C4">
      <w:pPr>
        <w:adjustRightInd w:val="0"/>
        <w:spacing w:after="0" w:line="360" w:lineRule="auto"/>
        <w:jc w:val="both"/>
        <w:rPr>
          <w:rFonts w:ascii="Book Antiqua" w:hAnsi="Book Antiqua" w:cstheme="majorBidi"/>
          <w:sz w:val="24"/>
          <w:szCs w:val="24"/>
          <w:lang w:eastAsia="zh-CN"/>
        </w:rPr>
      </w:pPr>
    </w:p>
    <w:p w14:paraId="1231B242" w14:textId="64844BA2" w:rsidR="009E2EBF" w:rsidRPr="001249C4" w:rsidRDefault="00535737" w:rsidP="001249C4">
      <w:pPr>
        <w:adjustRightInd w:val="0"/>
        <w:spacing w:after="0" w:line="360" w:lineRule="auto"/>
        <w:jc w:val="both"/>
        <w:rPr>
          <w:rFonts w:ascii="Book Antiqua" w:hAnsi="Book Antiqua" w:cstheme="majorBidi"/>
          <w:sz w:val="24"/>
          <w:szCs w:val="24"/>
          <w:lang w:eastAsia="zh-CN"/>
        </w:rPr>
      </w:pPr>
      <w:r w:rsidRPr="001249C4">
        <w:rPr>
          <w:rFonts w:ascii="Book Antiqua" w:hAnsi="Book Antiqua" w:cstheme="majorBidi"/>
          <w:b/>
          <w:bCs/>
          <w:sz w:val="24"/>
          <w:szCs w:val="24"/>
        </w:rPr>
        <w:t xml:space="preserve">Tamer A </w:t>
      </w:r>
      <w:proofErr w:type="spellStart"/>
      <w:r w:rsidRPr="001249C4">
        <w:rPr>
          <w:rFonts w:ascii="Book Antiqua" w:hAnsi="Book Antiqua" w:cstheme="majorBidi"/>
          <w:b/>
          <w:bCs/>
          <w:sz w:val="24"/>
          <w:szCs w:val="24"/>
        </w:rPr>
        <w:t>Elbedewy</w:t>
      </w:r>
      <w:proofErr w:type="spellEnd"/>
      <w:r w:rsidRPr="001249C4">
        <w:rPr>
          <w:rFonts w:ascii="Book Antiqua" w:hAnsi="Book Antiqua" w:cstheme="majorBidi"/>
          <w:b/>
          <w:bCs/>
          <w:sz w:val="24"/>
          <w:szCs w:val="24"/>
        </w:rPr>
        <w:t>,</w:t>
      </w:r>
      <w:r w:rsidRPr="001249C4">
        <w:rPr>
          <w:rFonts w:ascii="Book Antiqua" w:hAnsi="Book Antiqua" w:cstheme="majorBidi"/>
          <w:b/>
          <w:bCs/>
          <w:sz w:val="24"/>
          <w:szCs w:val="24"/>
          <w:lang w:eastAsia="zh-CN"/>
        </w:rPr>
        <w:t xml:space="preserve"> </w:t>
      </w:r>
      <w:r w:rsidR="009E2EBF" w:rsidRPr="001249C4">
        <w:rPr>
          <w:rFonts w:ascii="Book Antiqua" w:hAnsi="Book Antiqua" w:cstheme="majorBidi"/>
          <w:bCs/>
          <w:sz w:val="24"/>
          <w:szCs w:val="24"/>
        </w:rPr>
        <w:t xml:space="preserve">Department of </w:t>
      </w:r>
      <w:r w:rsidR="009E2EBF" w:rsidRPr="001249C4">
        <w:rPr>
          <w:rFonts w:ascii="Book Antiqua" w:hAnsi="Book Antiqua" w:cstheme="majorBidi"/>
          <w:sz w:val="24"/>
          <w:szCs w:val="24"/>
        </w:rPr>
        <w:t>Internal Medicine, Faculty of Medicine, Tanta University</w:t>
      </w:r>
      <w:r w:rsidR="0041674F" w:rsidRPr="001249C4">
        <w:rPr>
          <w:rFonts w:ascii="Book Antiqua" w:hAnsi="Book Antiqua" w:cstheme="majorBidi"/>
          <w:sz w:val="24"/>
          <w:szCs w:val="24"/>
        </w:rPr>
        <w:t xml:space="preserve">, </w:t>
      </w:r>
      <w:r w:rsidR="000C2D48" w:rsidRPr="001249C4">
        <w:rPr>
          <w:rFonts w:ascii="Book Antiqua" w:hAnsi="Book Antiqua" w:cstheme="majorBidi"/>
          <w:sz w:val="24"/>
          <w:szCs w:val="24"/>
        </w:rPr>
        <w:t>Tanta</w:t>
      </w:r>
      <w:r w:rsidR="002E4BFE" w:rsidRPr="001249C4">
        <w:rPr>
          <w:rFonts w:ascii="Book Antiqua" w:hAnsi="Book Antiqua"/>
          <w:sz w:val="24"/>
          <w:szCs w:val="24"/>
        </w:rPr>
        <w:t xml:space="preserve"> 31111,</w:t>
      </w:r>
      <w:r w:rsidR="002E4BFE" w:rsidRPr="001249C4">
        <w:rPr>
          <w:rFonts w:ascii="Book Antiqua" w:hAnsi="Book Antiqua" w:cstheme="majorBidi"/>
          <w:sz w:val="24"/>
          <w:szCs w:val="24"/>
          <w:lang w:eastAsia="zh-CN"/>
        </w:rPr>
        <w:t xml:space="preserve"> Egypt</w:t>
      </w:r>
    </w:p>
    <w:p w14:paraId="66171CBE" w14:textId="77777777" w:rsidR="002E4BFE" w:rsidRPr="001249C4" w:rsidRDefault="002E4BFE" w:rsidP="001249C4">
      <w:pPr>
        <w:adjustRightInd w:val="0"/>
        <w:spacing w:after="0" w:line="360" w:lineRule="auto"/>
        <w:jc w:val="both"/>
        <w:rPr>
          <w:rFonts w:ascii="Book Antiqua" w:hAnsi="Book Antiqua" w:cstheme="majorBidi"/>
          <w:sz w:val="24"/>
          <w:szCs w:val="24"/>
          <w:lang w:eastAsia="zh-CN"/>
        </w:rPr>
      </w:pPr>
    </w:p>
    <w:p w14:paraId="1790414E" w14:textId="1FB683CF" w:rsidR="00712B32" w:rsidRPr="001249C4" w:rsidRDefault="00535737" w:rsidP="001249C4">
      <w:pPr>
        <w:adjustRightInd w:val="0"/>
        <w:spacing w:after="0" w:line="360" w:lineRule="auto"/>
        <w:jc w:val="both"/>
        <w:rPr>
          <w:rFonts w:ascii="Book Antiqua" w:hAnsi="Book Antiqua" w:cstheme="majorBidi"/>
          <w:sz w:val="24"/>
          <w:szCs w:val="24"/>
          <w:lang w:eastAsia="zh-CN"/>
        </w:rPr>
      </w:pPr>
      <w:proofErr w:type="spellStart"/>
      <w:r w:rsidRPr="001249C4">
        <w:rPr>
          <w:rFonts w:ascii="Book Antiqua" w:hAnsi="Book Antiqua" w:cstheme="majorBidi"/>
          <w:b/>
          <w:sz w:val="24"/>
          <w:szCs w:val="24"/>
        </w:rPr>
        <w:t>Magdy</w:t>
      </w:r>
      <w:proofErr w:type="spellEnd"/>
      <w:r w:rsidRPr="001249C4">
        <w:rPr>
          <w:rFonts w:ascii="Book Antiqua" w:hAnsi="Book Antiqua" w:cstheme="majorBidi"/>
          <w:b/>
          <w:sz w:val="24"/>
          <w:szCs w:val="24"/>
        </w:rPr>
        <w:t xml:space="preserve"> El-</w:t>
      </w:r>
      <w:proofErr w:type="spellStart"/>
      <w:r w:rsidRPr="001249C4">
        <w:rPr>
          <w:rFonts w:ascii="Book Antiqua" w:hAnsi="Book Antiqua" w:cstheme="majorBidi"/>
          <w:b/>
          <w:sz w:val="24"/>
          <w:szCs w:val="24"/>
        </w:rPr>
        <w:t>Serafy</w:t>
      </w:r>
      <w:proofErr w:type="spellEnd"/>
      <w:r w:rsidRPr="001249C4">
        <w:rPr>
          <w:rFonts w:ascii="Book Antiqua" w:hAnsi="Book Antiqua" w:cstheme="majorBidi"/>
          <w:b/>
          <w:sz w:val="24"/>
          <w:szCs w:val="24"/>
          <w:lang w:eastAsia="zh-CN"/>
        </w:rPr>
        <w:t xml:space="preserve">, </w:t>
      </w:r>
      <w:r w:rsidR="00712B32" w:rsidRPr="001249C4">
        <w:rPr>
          <w:rFonts w:ascii="Book Antiqua" w:hAnsi="Book Antiqua" w:cstheme="majorBidi"/>
          <w:bCs/>
          <w:sz w:val="24"/>
          <w:szCs w:val="24"/>
        </w:rPr>
        <w:t xml:space="preserve">Department of </w:t>
      </w:r>
      <w:r w:rsidR="00712B32" w:rsidRPr="001249C4">
        <w:rPr>
          <w:rFonts w:ascii="Book Antiqua" w:hAnsi="Book Antiqua" w:cstheme="majorBidi"/>
          <w:sz w:val="24"/>
          <w:szCs w:val="24"/>
        </w:rPr>
        <w:t>Tropical Medicine, Faculty of Medicine, Cairo University</w:t>
      </w:r>
      <w:r w:rsidR="0041674F" w:rsidRPr="001249C4">
        <w:rPr>
          <w:rFonts w:ascii="Book Antiqua" w:hAnsi="Book Antiqua" w:cstheme="majorBidi"/>
          <w:sz w:val="24"/>
          <w:szCs w:val="24"/>
        </w:rPr>
        <w:t xml:space="preserve">, </w:t>
      </w:r>
      <w:r w:rsidR="00996488" w:rsidRPr="001249C4">
        <w:rPr>
          <w:rFonts w:ascii="Book Antiqua" w:hAnsi="Book Antiqua" w:cstheme="majorBidi"/>
          <w:sz w:val="24"/>
          <w:szCs w:val="24"/>
        </w:rPr>
        <w:t>Cairo</w:t>
      </w:r>
      <w:r w:rsidR="00193682" w:rsidRPr="001249C4">
        <w:rPr>
          <w:rFonts w:ascii="Book Antiqua" w:hAnsi="Book Antiqua" w:cstheme="majorBidi"/>
          <w:sz w:val="24"/>
          <w:szCs w:val="24"/>
          <w:lang w:eastAsia="zh-CN"/>
        </w:rPr>
        <w:t xml:space="preserve"> </w:t>
      </w:r>
      <w:r w:rsidR="004D7115" w:rsidRPr="001249C4">
        <w:rPr>
          <w:rFonts w:ascii="Book Antiqua" w:hAnsi="Book Antiqua" w:cstheme="majorBidi"/>
          <w:sz w:val="24"/>
          <w:szCs w:val="24"/>
        </w:rPr>
        <w:t>11796</w:t>
      </w:r>
      <w:r w:rsidR="00193682" w:rsidRPr="001249C4">
        <w:rPr>
          <w:rFonts w:ascii="Book Antiqua" w:hAnsi="Book Antiqua" w:cstheme="majorBidi"/>
          <w:sz w:val="24"/>
          <w:szCs w:val="24"/>
          <w:lang w:eastAsia="zh-CN"/>
        </w:rPr>
        <w:t>,</w:t>
      </w:r>
      <w:r w:rsidR="00193682" w:rsidRPr="001249C4">
        <w:rPr>
          <w:rFonts w:ascii="Book Antiqua" w:hAnsi="Book Antiqua"/>
          <w:sz w:val="24"/>
          <w:szCs w:val="24"/>
        </w:rPr>
        <w:t xml:space="preserve"> </w:t>
      </w:r>
      <w:r w:rsidR="00193682" w:rsidRPr="001249C4">
        <w:rPr>
          <w:rFonts w:ascii="Book Antiqua" w:hAnsi="Book Antiqua" w:cstheme="majorBidi"/>
          <w:sz w:val="24"/>
          <w:szCs w:val="24"/>
        </w:rPr>
        <w:t>Egypt</w:t>
      </w:r>
    </w:p>
    <w:p w14:paraId="37EB6D6C" w14:textId="77777777" w:rsidR="002E4BFE" w:rsidRPr="001249C4" w:rsidRDefault="002E4BFE" w:rsidP="001249C4">
      <w:pPr>
        <w:adjustRightInd w:val="0"/>
        <w:spacing w:after="0" w:line="360" w:lineRule="auto"/>
        <w:jc w:val="both"/>
        <w:rPr>
          <w:rFonts w:ascii="Book Antiqua" w:hAnsi="Book Antiqua" w:cstheme="majorBidi"/>
          <w:sz w:val="24"/>
          <w:szCs w:val="24"/>
          <w:lang w:eastAsia="zh-CN"/>
        </w:rPr>
      </w:pPr>
    </w:p>
    <w:p w14:paraId="14261113" w14:textId="5DD19E2D" w:rsidR="009E2EBF" w:rsidRPr="001249C4" w:rsidRDefault="00535737" w:rsidP="001249C4">
      <w:pPr>
        <w:adjustRightInd w:val="0"/>
        <w:spacing w:after="0" w:line="360" w:lineRule="auto"/>
        <w:jc w:val="both"/>
        <w:rPr>
          <w:rFonts w:ascii="Book Antiqua" w:hAnsi="Book Antiqua" w:cstheme="majorBidi"/>
          <w:sz w:val="24"/>
          <w:szCs w:val="24"/>
          <w:lang w:eastAsia="zh-CN"/>
        </w:rPr>
      </w:pPr>
      <w:proofErr w:type="spellStart"/>
      <w:r w:rsidRPr="001249C4">
        <w:rPr>
          <w:rFonts w:ascii="Book Antiqua" w:hAnsi="Book Antiqua" w:cstheme="majorBidi"/>
          <w:b/>
          <w:bCs/>
          <w:sz w:val="24"/>
          <w:szCs w:val="24"/>
        </w:rPr>
        <w:t>Fatma</w:t>
      </w:r>
      <w:proofErr w:type="spellEnd"/>
      <w:r w:rsidRPr="001249C4">
        <w:rPr>
          <w:rFonts w:ascii="Book Antiqua" w:hAnsi="Book Antiqua" w:cstheme="majorBidi"/>
          <w:b/>
          <w:bCs/>
          <w:sz w:val="24"/>
          <w:szCs w:val="24"/>
        </w:rPr>
        <w:t xml:space="preserve"> A Ali-</w:t>
      </w:r>
      <w:proofErr w:type="spellStart"/>
      <w:r w:rsidRPr="001249C4">
        <w:rPr>
          <w:rFonts w:ascii="Book Antiqua" w:hAnsi="Book Antiqua" w:cstheme="majorBidi"/>
          <w:b/>
          <w:bCs/>
          <w:sz w:val="24"/>
          <w:szCs w:val="24"/>
        </w:rPr>
        <w:t>Eldin</w:t>
      </w:r>
      <w:proofErr w:type="spellEnd"/>
      <w:r w:rsidRPr="001249C4">
        <w:rPr>
          <w:rFonts w:ascii="Book Antiqua" w:hAnsi="Book Antiqua" w:cstheme="majorBidi"/>
          <w:b/>
          <w:bCs/>
          <w:sz w:val="24"/>
          <w:szCs w:val="24"/>
        </w:rPr>
        <w:t>,</w:t>
      </w:r>
      <w:r w:rsidRPr="001249C4">
        <w:rPr>
          <w:rFonts w:ascii="Book Antiqua" w:hAnsi="Book Antiqua" w:cstheme="majorBidi"/>
          <w:b/>
          <w:bCs/>
          <w:sz w:val="24"/>
          <w:szCs w:val="24"/>
          <w:lang w:eastAsia="zh-CN"/>
        </w:rPr>
        <w:t xml:space="preserve"> </w:t>
      </w:r>
      <w:r w:rsidR="009E2EBF" w:rsidRPr="001249C4">
        <w:rPr>
          <w:rFonts w:ascii="Book Antiqua" w:hAnsi="Book Antiqua" w:cstheme="majorBidi"/>
          <w:bCs/>
          <w:sz w:val="24"/>
          <w:szCs w:val="24"/>
        </w:rPr>
        <w:t xml:space="preserve">Department of </w:t>
      </w:r>
      <w:r w:rsidR="009E2EBF" w:rsidRPr="001249C4">
        <w:rPr>
          <w:rFonts w:ascii="Book Antiqua" w:hAnsi="Book Antiqua" w:cstheme="majorBidi"/>
          <w:sz w:val="24"/>
          <w:szCs w:val="24"/>
        </w:rPr>
        <w:t xml:space="preserve">Tropical Medicine, Faculty of Medicine, </w:t>
      </w:r>
      <w:proofErr w:type="spellStart"/>
      <w:r w:rsidR="009E2EBF" w:rsidRPr="001249C4">
        <w:rPr>
          <w:rFonts w:ascii="Book Antiqua" w:hAnsi="Book Antiqua" w:cstheme="majorBidi"/>
          <w:sz w:val="24"/>
          <w:szCs w:val="24"/>
        </w:rPr>
        <w:t>Ain</w:t>
      </w:r>
      <w:proofErr w:type="spellEnd"/>
      <w:r w:rsidR="009E2EBF" w:rsidRPr="001249C4">
        <w:rPr>
          <w:rFonts w:ascii="Book Antiqua" w:hAnsi="Book Antiqua" w:cstheme="majorBidi"/>
          <w:sz w:val="24"/>
          <w:szCs w:val="24"/>
        </w:rPr>
        <w:t xml:space="preserve"> Shams University</w:t>
      </w:r>
      <w:r w:rsidR="0041674F" w:rsidRPr="001249C4">
        <w:rPr>
          <w:rFonts w:ascii="Book Antiqua" w:hAnsi="Book Antiqua" w:cstheme="majorBidi"/>
          <w:sz w:val="24"/>
          <w:szCs w:val="24"/>
        </w:rPr>
        <w:t xml:space="preserve">, </w:t>
      </w:r>
      <w:r w:rsidR="000C2D48" w:rsidRPr="001249C4">
        <w:rPr>
          <w:rFonts w:ascii="Book Antiqua" w:hAnsi="Book Antiqua" w:cstheme="majorBidi"/>
          <w:sz w:val="24"/>
          <w:szCs w:val="24"/>
        </w:rPr>
        <w:t>Cairo</w:t>
      </w:r>
      <w:r w:rsidR="005428DF" w:rsidRPr="001249C4">
        <w:rPr>
          <w:rFonts w:ascii="Book Antiqua" w:hAnsi="Book Antiqua" w:cstheme="majorBidi"/>
          <w:sz w:val="24"/>
          <w:szCs w:val="24"/>
        </w:rPr>
        <w:t xml:space="preserve"> 11331</w:t>
      </w:r>
      <w:r w:rsidR="00193682" w:rsidRPr="001249C4">
        <w:rPr>
          <w:rFonts w:ascii="Book Antiqua" w:hAnsi="Book Antiqua" w:cstheme="majorBidi"/>
          <w:sz w:val="24"/>
          <w:szCs w:val="24"/>
          <w:lang w:eastAsia="zh-CN"/>
        </w:rPr>
        <w:t>, Egypt</w:t>
      </w:r>
    </w:p>
    <w:p w14:paraId="68442C6C" w14:textId="77777777" w:rsidR="00522EC5" w:rsidRPr="001249C4" w:rsidRDefault="00522EC5" w:rsidP="001249C4">
      <w:pPr>
        <w:adjustRightInd w:val="0"/>
        <w:spacing w:after="0" w:line="360" w:lineRule="auto"/>
        <w:jc w:val="both"/>
        <w:rPr>
          <w:rFonts w:ascii="Book Antiqua" w:hAnsi="Book Antiqua" w:cstheme="majorBidi"/>
          <w:b/>
          <w:bCs/>
          <w:sz w:val="24"/>
          <w:szCs w:val="24"/>
          <w:lang w:eastAsia="zh-CN"/>
        </w:rPr>
      </w:pPr>
    </w:p>
    <w:p w14:paraId="29322C44" w14:textId="438ADAB2" w:rsidR="009329D2" w:rsidRPr="001249C4" w:rsidRDefault="00522EC5" w:rsidP="001249C4">
      <w:pPr>
        <w:spacing w:after="0" w:line="360" w:lineRule="auto"/>
        <w:jc w:val="both"/>
        <w:rPr>
          <w:rFonts w:ascii="Book Antiqua" w:hAnsi="Book Antiqua" w:cstheme="majorBidi"/>
          <w:bCs/>
          <w:sz w:val="24"/>
          <w:szCs w:val="24"/>
          <w:lang w:eastAsia="zh-CN"/>
        </w:rPr>
      </w:pPr>
      <w:r w:rsidRPr="001249C4">
        <w:rPr>
          <w:rFonts w:ascii="Book Antiqua" w:hAnsi="Book Antiqua"/>
          <w:b/>
          <w:sz w:val="24"/>
          <w:szCs w:val="24"/>
        </w:rPr>
        <w:t>Author contributions:</w:t>
      </w:r>
      <w:r w:rsidRPr="001249C4">
        <w:rPr>
          <w:rFonts w:ascii="Book Antiqua" w:hAnsi="Book Antiqua"/>
          <w:b/>
          <w:sz w:val="24"/>
          <w:szCs w:val="24"/>
          <w:lang w:eastAsia="zh-CN"/>
        </w:rPr>
        <w:t xml:space="preserve"> </w:t>
      </w:r>
      <w:r w:rsidR="000C2D48" w:rsidRPr="001249C4">
        <w:rPr>
          <w:rFonts w:ascii="Book Antiqua" w:hAnsi="Book Antiqua" w:cstheme="majorBidi"/>
          <w:sz w:val="24"/>
          <w:szCs w:val="24"/>
          <w:lang w:eastAsia="zh-CN"/>
        </w:rPr>
        <w:t>Mohamed AA designed the research;</w:t>
      </w:r>
      <w:r w:rsidRPr="001249C4">
        <w:rPr>
          <w:rFonts w:ascii="Book Antiqua" w:hAnsi="Book Antiqua" w:cstheme="majorBidi"/>
          <w:sz w:val="24"/>
          <w:szCs w:val="24"/>
          <w:lang w:eastAsia="zh-CN"/>
        </w:rPr>
        <w:t xml:space="preserve"> </w:t>
      </w:r>
      <w:r w:rsidR="000C2D48" w:rsidRPr="001249C4">
        <w:rPr>
          <w:rFonts w:ascii="Book Antiqua" w:hAnsi="Book Antiqua" w:cstheme="majorBidi"/>
          <w:bCs/>
          <w:sz w:val="24"/>
          <w:szCs w:val="24"/>
        </w:rPr>
        <w:t>Ali El Din</w:t>
      </w:r>
      <w:r w:rsidR="000C2D48" w:rsidRPr="001249C4">
        <w:rPr>
          <w:rFonts w:ascii="Book Antiqua" w:hAnsi="Book Antiqua" w:cstheme="majorBidi"/>
          <w:sz w:val="24"/>
          <w:szCs w:val="24"/>
          <w:lang w:eastAsia="zh-CN"/>
        </w:rPr>
        <w:t xml:space="preserve"> ZA, </w:t>
      </w:r>
      <w:proofErr w:type="spellStart"/>
      <w:r w:rsidR="000C2D48" w:rsidRPr="001249C4">
        <w:rPr>
          <w:rFonts w:ascii="Book Antiqua" w:hAnsi="Book Antiqua" w:cstheme="majorBidi"/>
          <w:bCs/>
          <w:sz w:val="24"/>
          <w:szCs w:val="24"/>
        </w:rPr>
        <w:t>Elbedewy</w:t>
      </w:r>
      <w:proofErr w:type="spellEnd"/>
      <w:r w:rsidR="000C2D48" w:rsidRPr="001249C4">
        <w:rPr>
          <w:rFonts w:ascii="Book Antiqua" w:hAnsi="Book Antiqua" w:cstheme="majorBidi"/>
          <w:bCs/>
          <w:sz w:val="24"/>
          <w:szCs w:val="24"/>
        </w:rPr>
        <w:t xml:space="preserve"> TA, Ali-</w:t>
      </w:r>
      <w:proofErr w:type="spellStart"/>
      <w:r w:rsidR="000C2D48" w:rsidRPr="001249C4">
        <w:rPr>
          <w:rFonts w:ascii="Book Antiqua" w:hAnsi="Book Antiqua" w:cstheme="majorBidi"/>
          <w:bCs/>
          <w:sz w:val="24"/>
          <w:szCs w:val="24"/>
        </w:rPr>
        <w:t>Eldin</w:t>
      </w:r>
      <w:proofErr w:type="spellEnd"/>
      <w:r w:rsidR="000C2D48" w:rsidRPr="001249C4">
        <w:rPr>
          <w:rFonts w:ascii="Book Antiqua" w:hAnsi="Book Antiqua" w:cstheme="majorBidi"/>
          <w:bCs/>
          <w:sz w:val="24"/>
          <w:szCs w:val="24"/>
        </w:rPr>
        <w:t xml:space="preserve"> FA performed the clinical part of the research;</w:t>
      </w:r>
      <w:r w:rsidRPr="001249C4">
        <w:rPr>
          <w:rFonts w:ascii="Book Antiqua" w:hAnsi="Book Antiqua" w:cstheme="majorBidi"/>
          <w:bCs/>
          <w:sz w:val="24"/>
          <w:szCs w:val="24"/>
          <w:lang w:eastAsia="zh-CN"/>
        </w:rPr>
        <w:t xml:space="preserve"> </w:t>
      </w:r>
      <w:r w:rsidR="000C2D48" w:rsidRPr="001249C4">
        <w:rPr>
          <w:rFonts w:ascii="Book Antiqua" w:hAnsi="Book Antiqua" w:cstheme="majorBidi"/>
          <w:sz w:val="24"/>
          <w:szCs w:val="24"/>
          <w:lang w:eastAsia="zh-CN"/>
        </w:rPr>
        <w:t>Mohamed AA performed the biochemical part of the work;</w:t>
      </w:r>
      <w:r w:rsidRPr="001249C4">
        <w:rPr>
          <w:rFonts w:ascii="Book Antiqua" w:hAnsi="Book Antiqua" w:cstheme="majorBidi"/>
          <w:sz w:val="24"/>
          <w:szCs w:val="24"/>
          <w:lang w:eastAsia="zh-CN"/>
        </w:rPr>
        <w:t xml:space="preserve"> </w:t>
      </w:r>
      <w:proofErr w:type="spellStart"/>
      <w:r w:rsidR="000C2D48" w:rsidRPr="001249C4">
        <w:rPr>
          <w:rFonts w:ascii="Book Antiqua" w:hAnsi="Book Antiqua" w:cstheme="majorBidi"/>
          <w:bCs/>
          <w:sz w:val="24"/>
          <w:szCs w:val="24"/>
        </w:rPr>
        <w:t>Elbedewy</w:t>
      </w:r>
      <w:proofErr w:type="spellEnd"/>
      <w:r w:rsidR="000C2D48" w:rsidRPr="001249C4">
        <w:rPr>
          <w:rFonts w:ascii="Book Antiqua" w:hAnsi="Book Antiqua" w:cstheme="majorBidi"/>
          <w:bCs/>
          <w:sz w:val="24"/>
          <w:szCs w:val="24"/>
        </w:rPr>
        <w:t xml:space="preserve"> TA</w:t>
      </w:r>
      <w:r w:rsidR="000C2D48" w:rsidRPr="001249C4">
        <w:rPr>
          <w:rFonts w:ascii="Book Antiqua" w:hAnsi="Book Antiqua" w:cstheme="majorBidi"/>
          <w:sz w:val="24"/>
          <w:szCs w:val="24"/>
          <w:lang w:eastAsia="zh-CN"/>
        </w:rPr>
        <w:t xml:space="preserve"> performed statistical analysis of the </w:t>
      </w:r>
      <w:r w:rsidR="000C2D48" w:rsidRPr="001249C4">
        <w:rPr>
          <w:rFonts w:ascii="Book Antiqua" w:hAnsi="Book Antiqua" w:cstheme="majorBidi"/>
          <w:sz w:val="24"/>
          <w:szCs w:val="24"/>
          <w:lang w:eastAsia="zh-CN"/>
        </w:rPr>
        <w:lastRenderedPageBreak/>
        <w:t>data</w:t>
      </w:r>
      <w:r w:rsidRPr="001249C4">
        <w:rPr>
          <w:rFonts w:ascii="Book Antiqua" w:hAnsi="Book Antiqua" w:cstheme="majorBidi"/>
          <w:sz w:val="24"/>
          <w:szCs w:val="24"/>
          <w:lang w:eastAsia="zh-CN"/>
        </w:rPr>
        <w:t>;</w:t>
      </w:r>
      <w:r w:rsidR="000C2D48" w:rsidRPr="001249C4">
        <w:rPr>
          <w:rFonts w:ascii="Book Antiqua" w:hAnsi="Book Antiqua" w:cstheme="majorBidi"/>
          <w:sz w:val="24"/>
          <w:szCs w:val="24"/>
          <w:lang w:eastAsia="zh-CN"/>
        </w:rPr>
        <w:t xml:space="preserve"> </w:t>
      </w:r>
      <w:r w:rsidRPr="001249C4">
        <w:rPr>
          <w:rFonts w:ascii="Book Antiqua" w:hAnsi="Book Antiqua" w:cstheme="majorBidi"/>
          <w:bCs/>
          <w:sz w:val="24"/>
          <w:szCs w:val="24"/>
        </w:rPr>
        <w:t>Ali El Din</w:t>
      </w:r>
      <w:r w:rsidR="000C2D48" w:rsidRPr="001249C4">
        <w:rPr>
          <w:rFonts w:ascii="Book Antiqua" w:hAnsi="Book Antiqua" w:cstheme="majorBidi"/>
          <w:sz w:val="24"/>
          <w:szCs w:val="24"/>
          <w:lang w:eastAsia="zh-CN"/>
        </w:rPr>
        <w:t xml:space="preserve"> ZA, </w:t>
      </w:r>
      <w:proofErr w:type="spellStart"/>
      <w:r w:rsidR="000C2D48" w:rsidRPr="001249C4">
        <w:rPr>
          <w:rFonts w:ascii="Book Antiqua" w:hAnsi="Book Antiqua" w:cstheme="majorBidi"/>
          <w:bCs/>
          <w:sz w:val="24"/>
          <w:szCs w:val="24"/>
        </w:rPr>
        <w:t>Elbedewy</w:t>
      </w:r>
      <w:proofErr w:type="spellEnd"/>
      <w:r w:rsidR="000C2D48" w:rsidRPr="001249C4">
        <w:rPr>
          <w:rFonts w:ascii="Book Antiqua" w:hAnsi="Book Antiqua" w:cstheme="majorBidi"/>
          <w:bCs/>
          <w:sz w:val="24"/>
          <w:szCs w:val="24"/>
        </w:rPr>
        <w:t xml:space="preserve"> TA</w:t>
      </w:r>
      <w:r w:rsidRPr="001249C4">
        <w:rPr>
          <w:rFonts w:ascii="Book Antiqua" w:hAnsi="Book Antiqua" w:cstheme="majorBidi"/>
          <w:bCs/>
          <w:sz w:val="24"/>
          <w:szCs w:val="24"/>
          <w:lang w:eastAsia="zh-CN"/>
        </w:rPr>
        <w:t xml:space="preserve"> and</w:t>
      </w:r>
      <w:r w:rsidR="000C2D48" w:rsidRPr="001249C4">
        <w:rPr>
          <w:rFonts w:ascii="Book Antiqua" w:hAnsi="Book Antiqua" w:cstheme="majorBidi"/>
          <w:bCs/>
          <w:sz w:val="24"/>
          <w:szCs w:val="24"/>
        </w:rPr>
        <w:t xml:space="preserve"> Ali-</w:t>
      </w:r>
      <w:proofErr w:type="spellStart"/>
      <w:r w:rsidR="000C2D48" w:rsidRPr="001249C4">
        <w:rPr>
          <w:rFonts w:ascii="Book Antiqua" w:hAnsi="Book Antiqua" w:cstheme="majorBidi"/>
          <w:bCs/>
          <w:sz w:val="24"/>
          <w:szCs w:val="24"/>
        </w:rPr>
        <w:t>Eldin</w:t>
      </w:r>
      <w:proofErr w:type="spellEnd"/>
      <w:r w:rsidR="000C2D48" w:rsidRPr="001249C4">
        <w:rPr>
          <w:rFonts w:ascii="Book Antiqua" w:hAnsi="Book Antiqua" w:cstheme="majorBidi"/>
          <w:bCs/>
          <w:sz w:val="24"/>
          <w:szCs w:val="24"/>
        </w:rPr>
        <w:t xml:space="preserve"> FA</w:t>
      </w:r>
      <w:r w:rsidR="000C2D48" w:rsidRPr="001249C4">
        <w:rPr>
          <w:rFonts w:ascii="Book Antiqua" w:hAnsi="Book Antiqua" w:cstheme="majorBidi"/>
          <w:sz w:val="24"/>
          <w:szCs w:val="24"/>
          <w:lang w:eastAsia="zh-CN"/>
        </w:rPr>
        <w:t xml:space="preserve"> wrote the paper; </w:t>
      </w:r>
      <w:r w:rsidR="000C2D48" w:rsidRPr="001249C4">
        <w:rPr>
          <w:rFonts w:ascii="Book Antiqua" w:hAnsi="Book Antiqua" w:cstheme="majorBidi"/>
          <w:sz w:val="24"/>
          <w:szCs w:val="24"/>
        </w:rPr>
        <w:t>El-</w:t>
      </w:r>
      <w:proofErr w:type="spellStart"/>
      <w:r w:rsidR="000C2D48" w:rsidRPr="001249C4">
        <w:rPr>
          <w:rFonts w:ascii="Book Antiqua" w:hAnsi="Book Antiqua" w:cstheme="majorBidi"/>
          <w:sz w:val="24"/>
          <w:szCs w:val="24"/>
        </w:rPr>
        <w:t>Serafy</w:t>
      </w:r>
      <w:proofErr w:type="spellEnd"/>
      <w:r w:rsidR="000C2D48" w:rsidRPr="001249C4">
        <w:rPr>
          <w:rFonts w:ascii="Book Antiqua" w:hAnsi="Book Antiqua" w:cstheme="majorBidi"/>
          <w:sz w:val="24"/>
          <w:szCs w:val="24"/>
          <w:lang w:eastAsia="zh-CN"/>
        </w:rPr>
        <w:t xml:space="preserve"> </w:t>
      </w:r>
      <w:r w:rsidRPr="001249C4">
        <w:rPr>
          <w:rFonts w:ascii="Book Antiqua" w:hAnsi="Book Antiqua" w:cstheme="majorBidi"/>
          <w:sz w:val="24"/>
          <w:szCs w:val="24"/>
          <w:lang w:eastAsia="zh-CN"/>
        </w:rPr>
        <w:t>M</w:t>
      </w:r>
      <w:r w:rsidR="000C2D48" w:rsidRPr="001249C4">
        <w:rPr>
          <w:rFonts w:ascii="Book Antiqua" w:hAnsi="Book Antiqua" w:cstheme="majorBidi"/>
          <w:sz w:val="24"/>
          <w:szCs w:val="24"/>
          <w:lang w:eastAsia="zh-CN"/>
        </w:rPr>
        <w:t xml:space="preserve"> and </w:t>
      </w:r>
      <w:proofErr w:type="spellStart"/>
      <w:r w:rsidR="000C2D48" w:rsidRPr="001249C4">
        <w:rPr>
          <w:rFonts w:ascii="Book Antiqua" w:hAnsi="Book Antiqua" w:cstheme="majorBidi"/>
          <w:bCs/>
          <w:sz w:val="24"/>
          <w:szCs w:val="24"/>
        </w:rPr>
        <w:t>AbdelAziz</w:t>
      </w:r>
      <w:proofErr w:type="spellEnd"/>
      <w:r w:rsidR="000C2D48" w:rsidRPr="001249C4">
        <w:rPr>
          <w:rFonts w:ascii="Book Antiqua" w:hAnsi="Book Antiqua" w:cstheme="majorBidi"/>
          <w:bCs/>
          <w:sz w:val="24"/>
          <w:szCs w:val="24"/>
        </w:rPr>
        <w:t xml:space="preserve"> H revised the paper.</w:t>
      </w:r>
    </w:p>
    <w:p w14:paraId="1B3FB96B" w14:textId="77777777" w:rsidR="00823851" w:rsidRPr="001249C4" w:rsidRDefault="00823851" w:rsidP="001249C4">
      <w:pPr>
        <w:spacing w:after="0" w:line="360" w:lineRule="auto"/>
        <w:jc w:val="both"/>
        <w:rPr>
          <w:rFonts w:ascii="Book Antiqua" w:hAnsi="Book Antiqua"/>
          <w:b/>
          <w:sz w:val="24"/>
          <w:szCs w:val="24"/>
          <w:lang w:eastAsia="zh-CN"/>
        </w:rPr>
      </w:pPr>
    </w:p>
    <w:p w14:paraId="76B8F4F1" w14:textId="0276FF72" w:rsidR="00823851" w:rsidRPr="001249C4" w:rsidRDefault="00823851" w:rsidP="001249C4">
      <w:pPr>
        <w:spacing w:after="0" w:line="360" w:lineRule="auto"/>
        <w:jc w:val="both"/>
        <w:rPr>
          <w:rFonts w:ascii="Book Antiqua" w:hAnsi="Book Antiqua"/>
          <w:sz w:val="24"/>
          <w:szCs w:val="24"/>
          <w:lang w:eastAsia="zh-CN"/>
        </w:rPr>
      </w:pPr>
      <w:r w:rsidRPr="001249C4">
        <w:rPr>
          <w:rFonts w:ascii="Book Antiqua" w:hAnsi="Book Antiqua"/>
          <w:b/>
          <w:sz w:val="24"/>
          <w:szCs w:val="24"/>
        </w:rPr>
        <w:t>Institutional review board statement</w:t>
      </w:r>
      <w:r w:rsidRPr="001249C4">
        <w:rPr>
          <w:rFonts w:ascii="Book Antiqua" w:hAnsi="Book Antiqua"/>
          <w:b/>
          <w:iCs/>
          <w:sz w:val="24"/>
          <w:szCs w:val="24"/>
        </w:rPr>
        <w:t xml:space="preserve">: </w:t>
      </w:r>
      <w:r w:rsidRPr="001249C4">
        <w:rPr>
          <w:rFonts w:ascii="Book Antiqua" w:hAnsi="Book Antiqua"/>
          <w:sz w:val="24"/>
          <w:szCs w:val="24"/>
          <w:lang w:eastAsia="fr-FR"/>
        </w:rPr>
        <w:t>The study was approved</w:t>
      </w:r>
      <w:r w:rsidRPr="001249C4">
        <w:rPr>
          <w:rFonts w:ascii="Book Antiqua" w:hAnsi="Book Antiqua"/>
          <w:sz w:val="24"/>
          <w:szCs w:val="24"/>
          <w:lang w:eastAsia="zh-CN"/>
        </w:rPr>
        <w:t>.</w:t>
      </w:r>
    </w:p>
    <w:p w14:paraId="47F645A5" w14:textId="77777777" w:rsidR="00823851" w:rsidRPr="001249C4" w:rsidRDefault="00823851" w:rsidP="001249C4">
      <w:pPr>
        <w:spacing w:after="0" w:line="360" w:lineRule="auto"/>
        <w:jc w:val="both"/>
        <w:rPr>
          <w:rFonts w:ascii="Book Antiqua" w:hAnsi="Book Antiqua"/>
          <w:b/>
          <w:sz w:val="24"/>
          <w:szCs w:val="24"/>
        </w:rPr>
      </w:pPr>
    </w:p>
    <w:p w14:paraId="19DCD579" w14:textId="7A11C196" w:rsidR="00823851" w:rsidRPr="001249C4" w:rsidRDefault="00823851" w:rsidP="001249C4">
      <w:pPr>
        <w:spacing w:after="0" w:line="360" w:lineRule="auto"/>
        <w:jc w:val="both"/>
        <w:rPr>
          <w:rFonts w:ascii="Book Antiqua" w:hAnsi="Book Antiqua"/>
          <w:b/>
          <w:bCs/>
          <w:iCs/>
          <w:sz w:val="24"/>
          <w:szCs w:val="24"/>
          <w:lang w:eastAsia="zh-CN"/>
        </w:rPr>
      </w:pPr>
      <w:r w:rsidRPr="001249C4">
        <w:rPr>
          <w:rFonts w:ascii="Book Antiqua" w:hAnsi="Book Antiqua"/>
          <w:b/>
          <w:sz w:val="24"/>
          <w:szCs w:val="24"/>
        </w:rPr>
        <w:t>Informed consent statement</w:t>
      </w:r>
      <w:r w:rsidRPr="001249C4">
        <w:rPr>
          <w:rFonts w:ascii="Book Antiqua" w:hAnsi="Book Antiqua"/>
          <w:b/>
          <w:iCs/>
          <w:sz w:val="24"/>
          <w:szCs w:val="24"/>
        </w:rPr>
        <w:t>:</w:t>
      </w:r>
      <w:r w:rsidR="00C15FEB">
        <w:rPr>
          <w:rFonts w:ascii="Book Antiqua" w:hAnsi="Book Antiqua" w:hint="eastAsia"/>
          <w:b/>
          <w:iCs/>
          <w:sz w:val="24"/>
          <w:szCs w:val="24"/>
          <w:lang w:eastAsia="zh-CN"/>
        </w:rPr>
        <w:t xml:space="preserve"> </w:t>
      </w:r>
      <w:r w:rsidRPr="001249C4">
        <w:rPr>
          <w:rFonts w:ascii="Book Antiqua" w:eastAsia="Times New Roman" w:hAnsi="Book Antiqua" w:cs="Garamond"/>
          <w:sz w:val="24"/>
          <w:szCs w:val="24"/>
        </w:rPr>
        <w:t>All study participants, provided informed written consent prior to study enrollment</w:t>
      </w:r>
      <w:r w:rsidRPr="001249C4">
        <w:rPr>
          <w:rFonts w:ascii="Book Antiqua" w:hAnsi="Book Antiqua" w:cs="Garamond"/>
          <w:sz w:val="24"/>
          <w:szCs w:val="24"/>
          <w:lang w:eastAsia="zh-CN"/>
        </w:rPr>
        <w:t>.</w:t>
      </w:r>
    </w:p>
    <w:p w14:paraId="3099AECC" w14:textId="77777777" w:rsidR="00823851" w:rsidRPr="001249C4" w:rsidRDefault="00823851" w:rsidP="001249C4">
      <w:pPr>
        <w:spacing w:after="0" w:line="360" w:lineRule="auto"/>
        <w:jc w:val="both"/>
        <w:rPr>
          <w:rFonts w:ascii="Book Antiqua" w:hAnsi="Book Antiqua"/>
          <w:b/>
          <w:sz w:val="24"/>
          <w:szCs w:val="24"/>
        </w:rPr>
      </w:pPr>
    </w:p>
    <w:p w14:paraId="47839CEE" w14:textId="77777777" w:rsidR="00823851" w:rsidRPr="001249C4" w:rsidRDefault="00823851" w:rsidP="001249C4">
      <w:pPr>
        <w:spacing w:after="0" w:line="360" w:lineRule="auto"/>
        <w:jc w:val="both"/>
        <w:rPr>
          <w:rFonts w:ascii="Book Antiqua" w:hAnsi="Book Antiqua"/>
          <w:iCs/>
          <w:sz w:val="24"/>
          <w:szCs w:val="24"/>
          <w:lang w:eastAsia="zh-CN"/>
        </w:rPr>
      </w:pPr>
      <w:r w:rsidRPr="001249C4">
        <w:rPr>
          <w:rFonts w:ascii="Book Antiqua" w:hAnsi="Book Antiqua"/>
          <w:b/>
          <w:sz w:val="24"/>
          <w:szCs w:val="24"/>
        </w:rPr>
        <w:t>Conflict-of-interest statement</w:t>
      </w:r>
      <w:r w:rsidRPr="001249C4">
        <w:rPr>
          <w:rFonts w:ascii="Book Antiqua" w:hAnsi="Book Antiqua" w:cs="TimesNewRomanPS-BoldItalicMT"/>
          <w:b/>
          <w:iCs/>
          <w:sz w:val="24"/>
          <w:szCs w:val="24"/>
        </w:rPr>
        <w:t xml:space="preserve">: </w:t>
      </w:r>
      <w:r w:rsidRPr="001249C4">
        <w:rPr>
          <w:rFonts w:ascii="Book Antiqua" w:hAnsi="Book Antiqua"/>
          <w:iCs/>
          <w:sz w:val="24"/>
          <w:szCs w:val="24"/>
          <w:lang w:eastAsia="zh-CN"/>
        </w:rPr>
        <w:t>None.</w:t>
      </w:r>
    </w:p>
    <w:p w14:paraId="12D39B82" w14:textId="77777777" w:rsidR="00823851" w:rsidRPr="001249C4" w:rsidRDefault="00823851" w:rsidP="001249C4">
      <w:pPr>
        <w:spacing w:after="0" w:line="360" w:lineRule="auto"/>
        <w:jc w:val="both"/>
        <w:rPr>
          <w:rFonts w:ascii="Book Antiqua" w:hAnsi="Book Antiqua"/>
          <w:b/>
          <w:sz w:val="24"/>
          <w:szCs w:val="24"/>
        </w:rPr>
      </w:pPr>
    </w:p>
    <w:p w14:paraId="63CEEBC6" w14:textId="77777777" w:rsidR="00823851" w:rsidRPr="001249C4" w:rsidRDefault="00823851" w:rsidP="001249C4">
      <w:pPr>
        <w:spacing w:after="0" w:line="360" w:lineRule="auto"/>
        <w:jc w:val="both"/>
        <w:rPr>
          <w:rFonts w:ascii="Book Antiqua" w:hAnsi="Book Antiqua" w:cstheme="majorBidi"/>
          <w:b/>
          <w:bCs/>
          <w:sz w:val="24"/>
          <w:szCs w:val="24"/>
          <w:lang w:eastAsia="zh-CN"/>
        </w:rPr>
      </w:pPr>
      <w:r w:rsidRPr="001249C4">
        <w:rPr>
          <w:rFonts w:ascii="Book Antiqua" w:hAnsi="Book Antiqua"/>
          <w:b/>
          <w:sz w:val="24"/>
          <w:szCs w:val="24"/>
        </w:rPr>
        <w:t>Data sharing statement</w:t>
      </w:r>
      <w:r w:rsidRPr="001249C4">
        <w:rPr>
          <w:rFonts w:ascii="Book Antiqua" w:hAnsi="Book Antiqua" w:cs="TimesNewRomanPS-BoldItalicMT"/>
          <w:b/>
          <w:iCs/>
          <w:sz w:val="24"/>
          <w:szCs w:val="24"/>
        </w:rPr>
        <w:t>:</w:t>
      </w:r>
      <w:r w:rsidRPr="001249C4">
        <w:rPr>
          <w:rFonts w:ascii="Book Antiqua" w:hAnsi="Book Antiqua"/>
          <w:b/>
          <w:sz w:val="24"/>
          <w:szCs w:val="24"/>
        </w:rPr>
        <w:t xml:space="preserve"> </w:t>
      </w:r>
      <w:r w:rsidRPr="001249C4">
        <w:rPr>
          <w:rFonts w:ascii="Book Antiqua" w:eastAsia="Times New Roman" w:hAnsi="Book Antiqua"/>
          <w:sz w:val="24"/>
          <w:szCs w:val="24"/>
        </w:rPr>
        <w:t>No additional data are available.</w:t>
      </w:r>
    </w:p>
    <w:p w14:paraId="64348911" w14:textId="77777777" w:rsidR="00823851" w:rsidRPr="001249C4" w:rsidRDefault="00823851" w:rsidP="001249C4">
      <w:pPr>
        <w:adjustRightInd w:val="0"/>
        <w:snapToGrid w:val="0"/>
        <w:spacing w:after="0" w:line="360" w:lineRule="auto"/>
        <w:jc w:val="both"/>
        <w:rPr>
          <w:rFonts w:ascii="Book Antiqua" w:hAnsi="Book Antiqua"/>
          <w:sz w:val="24"/>
          <w:szCs w:val="24"/>
          <w:lang w:eastAsia="zh-CN"/>
        </w:rPr>
      </w:pPr>
    </w:p>
    <w:p w14:paraId="4E7B4BE8" w14:textId="77777777" w:rsidR="00823851" w:rsidRPr="001249C4" w:rsidRDefault="00823851" w:rsidP="001249C4">
      <w:pPr>
        <w:adjustRightInd w:val="0"/>
        <w:snapToGrid w:val="0"/>
        <w:spacing w:after="0" w:line="360" w:lineRule="auto"/>
        <w:jc w:val="both"/>
        <w:rPr>
          <w:rFonts w:ascii="Book Antiqua" w:hAnsi="Book Antiqua"/>
          <w:sz w:val="24"/>
          <w:szCs w:val="24"/>
        </w:rPr>
      </w:pPr>
      <w:r w:rsidRPr="001249C4">
        <w:rPr>
          <w:rFonts w:ascii="Book Antiqua" w:hAnsi="Book Antiqua"/>
          <w:b/>
          <w:sz w:val="24"/>
          <w:szCs w:val="24"/>
        </w:rPr>
        <w:t xml:space="preserve">Open-Access: </w:t>
      </w:r>
      <w:r w:rsidRPr="001249C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249C4">
          <w:rPr>
            <w:rStyle w:val="Hyperlink"/>
            <w:rFonts w:ascii="Book Antiqua" w:hAnsi="Book Antiqua"/>
            <w:color w:val="auto"/>
            <w:sz w:val="24"/>
            <w:szCs w:val="24"/>
          </w:rPr>
          <w:t>http://creativecommons.org/licenses/by-nc/4.0/</w:t>
        </w:r>
      </w:hyperlink>
    </w:p>
    <w:p w14:paraId="559DA13E" w14:textId="77777777" w:rsidR="00823851" w:rsidRPr="001249C4" w:rsidRDefault="00823851" w:rsidP="001249C4">
      <w:pPr>
        <w:spacing w:after="0" w:line="360" w:lineRule="auto"/>
        <w:jc w:val="both"/>
        <w:rPr>
          <w:rFonts w:ascii="Book Antiqua" w:hAnsi="Book Antiqua" w:cstheme="majorBidi"/>
          <w:b/>
          <w:bCs/>
          <w:sz w:val="24"/>
          <w:szCs w:val="24"/>
          <w:lang w:eastAsia="zh-CN"/>
        </w:rPr>
      </w:pPr>
    </w:p>
    <w:p w14:paraId="1437E871" w14:textId="1D11E132" w:rsidR="00823851" w:rsidRPr="001249C4" w:rsidRDefault="00823851" w:rsidP="001249C4">
      <w:pPr>
        <w:spacing w:after="0" w:line="360" w:lineRule="auto"/>
        <w:jc w:val="both"/>
        <w:rPr>
          <w:rFonts w:ascii="Book Antiqua" w:eastAsia="宋体" w:hAnsi="Book Antiqua" w:cs="宋体"/>
          <w:sz w:val="24"/>
          <w:szCs w:val="24"/>
          <w:lang w:eastAsia="zh-CN"/>
        </w:rPr>
      </w:pPr>
      <w:r w:rsidRPr="001249C4">
        <w:rPr>
          <w:rFonts w:ascii="Book Antiqua" w:eastAsia="宋体" w:hAnsi="Book Antiqua" w:cs="宋体"/>
          <w:b/>
          <w:sz w:val="24"/>
          <w:szCs w:val="24"/>
        </w:rPr>
        <w:t>Manuscript source:</w:t>
      </w:r>
      <w:r w:rsidRPr="001249C4">
        <w:rPr>
          <w:rFonts w:ascii="Book Antiqua" w:eastAsia="宋体" w:hAnsi="Book Antiqua" w:cs="宋体"/>
          <w:sz w:val="24"/>
          <w:szCs w:val="24"/>
        </w:rPr>
        <w:t> Invited manuscript</w:t>
      </w:r>
    </w:p>
    <w:p w14:paraId="51F8F562" w14:textId="77777777" w:rsidR="00823851" w:rsidRPr="001249C4" w:rsidRDefault="00823851" w:rsidP="001249C4">
      <w:pPr>
        <w:spacing w:after="0" w:line="360" w:lineRule="auto"/>
        <w:jc w:val="both"/>
        <w:rPr>
          <w:rFonts w:ascii="Book Antiqua" w:hAnsi="Book Antiqua" w:cstheme="majorBidi"/>
          <w:b/>
          <w:bCs/>
          <w:sz w:val="24"/>
          <w:szCs w:val="24"/>
          <w:lang w:eastAsia="zh-CN"/>
        </w:rPr>
      </w:pPr>
    </w:p>
    <w:p w14:paraId="2A45F3A2" w14:textId="003630E6" w:rsidR="00823851" w:rsidRPr="001249C4" w:rsidRDefault="00823851" w:rsidP="001249C4">
      <w:pPr>
        <w:spacing w:after="0" w:line="360" w:lineRule="auto"/>
        <w:jc w:val="both"/>
        <w:rPr>
          <w:rFonts w:ascii="Book Antiqua" w:hAnsi="Book Antiqua" w:cstheme="majorBidi"/>
          <w:bCs/>
          <w:sz w:val="24"/>
          <w:szCs w:val="24"/>
          <w:lang w:eastAsia="zh-CN"/>
        </w:rPr>
      </w:pPr>
      <w:r w:rsidRPr="001249C4">
        <w:rPr>
          <w:rFonts w:ascii="Book Antiqua" w:hAnsi="Book Antiqua"/>
          <w:b/>
          <w:sz w:val="24"/>
          <w:szCs w:val="24"/>
        </w:rPr>
        <w:t xml:space="preserve">Correspondence to: </w:t>
      </w:r>
      <w:proofErr w:type="spellStart"/>
      <w:r w:rsidR="00996488" w:rsidRPr="001249C4">
        <w:rPr>
          <w:rFonts w:ascii="Book Antiqua" w:hAnsi="Book Antiqua" w:cstheme="majorBidi"/>
          <w:b/>
          <w:bCs/>
          <w:sz w:val="24"/>
          <w:szCs w:val="24"/>
        </w:rPr>
        <w:t>Amal</w:t>
      </w:r>
      <w:proofErr w:type="spellEnd"/>
      <w:r w:rsidR="00996488" w:rsidRPr="001249C4">
        <w:rPr>
          <w:rFonts w:ascii="Book Antiqua" w:hAnsi="Book Antiqua" w:cstheme="majorBidi"/>
          <w:b/>
          <w:bCs/>
          <w:sz w:val="24"/>
          <w:szCs w:val="24"/>
        </w:rPr>
        <w:t xml:space="preserve"> Ahmed </w:t>
      </w:r>
      <w:r w:rsidR="000C2D48" w:rsidRPr="001249C4">
        <w:rPr>
          <w:rFonts w:ascii="Book Antiqua" w:hAnsi="Book Antiqua" w:cstheme="majorBidi"/>
          <w:b/>
          <w:bCs/>
          <w:sz w:val="24"/>
          <w:szCs w:val="24"/>
        </w:rPr>
        <w:t>Mohamed</w:t>
      </w:r>
      <w:r w:rsidR="00996488" w:rsidRPr="001249C4">
        <w:rPr>
          <w:rFonts w:ascii="Book Antiqua" w:hAnsi="Book Antiqua" w:cstheme="majorBidi"/>
          <w:b/>
          <w:bCs/>
          <w:sz w:val="24"/>
          <w:szCs w:val="24"/>
          <w:lang w:eastAsia="zh-CN"/>
        </w:rPr>
        <w:t>,</w:t>
      </w:r>
      <w:r w:rsidR="00345DAD" w:rsidRPr="001249C4">
        <w:rPr>
          <w:rFonts w:ascii="Book Antiqua" w:hAnsi="Book Antiqua" w:cstheme="majorBidi"/>
          <w:b/>
          <w:bCs/>
          <w:sz w:val="24"/>
          <w:szCs w:val="24"/>
          <w:lang w:eastAsia="zh-CN"/>
        </w:rPr>
        <w:t xml:space="preserve"> Assistant Professor</w:t>
      </w:r>
      <w:r w:rsidR="00996488" w:rsidRPr="001249C4">
        <w:rPr>
          <w:rFonts w:ascii="Book Antiqua" w:hAnsi="Book Antiqua" w:cstheme="majorBidi"/>
          <w:b/>
          <w:bCs/>
          <w:sz w:val="24"/>
          <w:szCs w:val="24"/>
          <w:lang w:eastAsia="zh-CN"/>
        </w:rPr>
        <w:t xml:space="preserve"> </w:t>
      </w:r>
      <w:r w:rsidR="00996488" w:rsidRPr="001249C4">
        <w:rPr>
          <w:rFonts w:ascii="Book Antiqua" w:hAnsi="Book Antiqua" w:cstheme="majorBidi"/>
          <w:bCs/>
          <w:sz w:val="24"/>
          <w:szCs w:val="24"/>
          <w:lang w:eastAsia="zh-CN"/>
        </w:rPr>
        <w:t>of Biochemistry and Molecular Biology</w:t>
      </w:r>
      <w:r w:rsidR="00345DAD" w:rsidRPr="001249C4">
        <w:rPr>
          <w:rFonts w:ascii="Book Antiqua" w:hAnsi="Book Antiqua" w:cstheme="majorBidi"/>
          <w:bCs/>
          <w:sz w:val="24"/>
          <w:szCs w:val="24"/>
          <w:lang w:eastAsia="zh-CN"/>
        </w:rPr>
        <w:t xml:space="preserve">, </w:t>
      </w:r>
      <w:r w:rsidRPr="001249C4">
        <w:rPr>
          <w:rFonts w:ascii="Book Antiqua" w:hAnsi="Book Antiqua" w:cstheme="majorBidi"/>
          <w:sz w:val="24"/>
          <w:szCs w:val="24"/>
        </w:rPr>
        <w:t xml:space="preserve">Biochemistry Department, National </w:t>
      </w:r>
      <w:proofErr w:type="spellStart"/>
      <w:r w:rsidRPr="001249C4">
        <w:rPr>
          <w:rFonts w:ascii="Book Antiqua" w:hAnsi="Book Antiqua" w:cstheme="majorBidi"/>
          <w:sz w:val="24"/>
          <w:szCs w:val="24"/>
        </w:rPr>
        <w:t>Hepatology</w:t>
      </w:r>
      <w:proofErr w:type="spellEnd"/>
      <w:r w:rsidRPr="001249C4">
        <w:rPr>
          <w:rFonts w:ascii="Book Antiqua" w:hAnsi="Book Antiqua" w:cstheme="majorBidi"/>
          <w:sz w:val="24"/>
          <w:szCs w:val="24"/>
        </w:rPr>
        <w:t xml:space="preserve"> and Tropical Medicine Research Institute</w:t>
      </w:r>
      <w:r w:rsidRPr="001249C4">
        <w:rPr>
          <w:rFonts w:ascii="Book Antiqua" w:hAnsi="Book Antiqua" w:cstheme="majorBidi"/>
          <w:sz w:val="24"/>
          <w:szCs w:val="24"/>
          <w:lang w:eastAsia="zh-CN"/>
        </w:rPr>
        <w:t>,</w:t>
      </w:r>
      <w:r w:rsidRPr="001249C4">
        <w:rPr>
          <w:rFonts w:ascii="Book Antiqua" w:hAnsi="Book Antiqua" w:cstheme="majorBidi"/>
          <w:sz w:val="24"/>
          <w:szCs w:val="24"/>
        </w:rPr>
        <w:t xml:space="preserve"> </w:t>
      </w:r>
      <w:r w:rsidRPr="001249C4">
        <w:rPr>
          <w:rFonts w:ascii="Book Antiqua" w:hAnsi="Book Antiqua" w:cstheme="majorBidi"/>
          <w:bCs/>
          <w:sz w:val="24"/>
          <w:szCs w:val="24"/>
          <w:lang w:eastAsia="zh-CN"/>
        </w:rPr>
        <w:t xml:space="preserve">10 </w:t>
      </w:r>
      <w:proofErr w:type="spellStart"/>
      <w:r w:rsidRPr="001249C4">
        <w:rPr>
          <w:rFonts w:ascii="Book Antiqua" w:hAnsi="Book Antiqua" w:cstheme="majorBidi"/>
          <w:bCs/>
          <w:sz w:val="24"/>
          <w:szCs w:val="24"/>
          <w:lang w:eastAsia="zh-CN"/>
        </w:rPr>
        <w:t>Kasar</w:t>
      </w:r>
      <w:proofErr w:type="spellEnd"/>
      <w:r w:rsidRPr="001249C4">
        <w:rPr>
          <w:rFonts w:ascii="Book Antiqua" w:hAnsi="Book Antiqua" w:cstheme="majorBidi"/>
          <w:bCs/>
          <w:sz w:val="24"/>
          <w:szCs w:val="24"/>
          <w:lang w:eastAsia="zh-CN"/>
        </w:rPr>
        <w:t xml:space="preserve"> El </w:t>
      </w:r>
      <w:proofErr w:type="spellStart"/>
      <w:r w:rsidRPr="001249C4">
        <w:rPr>
          <w:rFonts w:ascii="Book Antiqua" w:hAnsi="Book Antiqua" w:cstheme="majorBidi"/>
          <w:bCs/>
          <w:sz w:val="24"/>
          <w:szCs w:val="24"/>
          <w:lang w:eastAsia="zh-CN"/>
        </w:rPr>
        <w:t>Eini</w:t>
      </w:r>
      <w:proofErr w:type="spellEnd"/>
      <w:r w:rsidRPr="001249C4">
        <w:rPr>
          <w:rFonts w:ascii="Book Antiqua" w:hAnsi="Book Antiqua" w:cstheme="majorBidi"/>
          <w:bCs/>
          <w:sz w:val="24"/>
          <w:szCs w:val="24"/>
          <w:lang w:eastAsia="zh-CN"/>
        </w:rPr>
        <w:t xml:space="preserve"> Street, </w:t>
      </w:r>
      <w:r w:rsidRPr="001249C4">
        <w:rPr>
          <w:rFonts w:ascii="Book Antiqua" w:hAnsi="Book Antiqua" w:cstheme="majorBidi"/>
          <w:sz w:val="24"/>
          <w:szCs w:val="24"/>
        </w:rPr>
        <w:t>Cairo</w:t>
      </w:r>
      <w:r w:rsidRPr="001249C4">
        <w:rPr>
          <w:rFonts w:ascii="Book Antiqua" w:hAnsi="Book Antiqua" w:cstheme="majorBidi"/>
          <w:sz w:val="24"/>
          <w:szCs w:val="24"/>
          <w:lang w:eastAsia="zh-CN"/>
        </w:rPr>
        <w:t xml:space="preserve"> </w:t>
      </w:r>
      <w:r w:rsidRPr="001249C4">
        <w:rPr>
          <w:rFonts w:ascii="Book Antiqua" w:hAnsi="Book Antiqua" w:cstheme="majorBidi"/>
          <w:sz w:val="24"/>
          <w:szCs w:val="24"/>
        </w:rPr>
        <w:t>11796, Egypt</w:t>
      </w:r>
      <w:r w:rsidRPr="001249C4">
        <w:rPr>
          <w:rFonts w:ascii="Book Antiqua" w:hAnsi="Book Antiqua" w:cstheme="majorBidi"/>
          <w:sz w:val="24"/>
          <w:szCs w:val="24"/>
          <w:lang w:eastAsia="zh-CN"/>
        </w:rPr>
        <w:t>.</w:t>
      </w:r>
      <w:r w:rsidRPr="001249C4">
        <w:rPr>
          <w:rFonts w:ascii="Book Antiqua" w:hAnsi="Book Antiqua" w:cstheme="majorBidi"/>
          <w:bCs/>
          <w:sz w:val="24"/>
          <w:szCs w:val="24"/>
          <w:lang w:eastAsia="zh-CN"/>
        </w:rPr>
        <w:t xml:space="preserve"> amalahmedhcp@yahoo.com</w:t>
      </w:r>
    </w:p>
    <w:p w14:paraId="62287AFD" w14:textId="2052BC41" w:rsidR="00173FEE" w:rsidRPr="001249C4" w:rsidRDefault="004D7115"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lang w:eastAsia="zh-CN"/>
        </w:rPr>
        <w:t xml:space="preserve">Telephone: </w:t>
      </w:r>
      <w:r w:rsidR="00823851" w:rsidRPr="001249C4">
        <w:rPr>
          <w:rFonts w:ascii="Book Antiqua" w:hAnsi="Book Antiqua" w:cstheme="majorBidi"/>
          <w:bCs/>
          <w:sz w:val="24"/>
          <w:szCs w:val="24"/>
          <w:lang w:eastAsia="zh-CN"/>
        </w:rPr>
        <w:t>+2</w:t>
      </w:r>
      <w:r w:rsidRPr="001249C4">
        <w:rPr>
          <w:rFonts w:ascii="Book Antiqua" w:hAnsi="Book Antiqua" w:cstheme="majorBidi"/>
          <w:bCs/>
          <w:sz w:val="24"/>
          <w:szCs w:val="24"/>
          <w:lang w:eastAsia="zh-CN"/>
        </w:rPr>
        <w:t>0</w:t>
      </w:r>
      <w:r w:rsidR="00823851" w:rsidRPr="001249C4">
        <w:rPr>
          <w:rFonts w:ascii="Book Antiqua" w:hAnsi="Book Antiqua" w:cstheme="majorBidi"/>
          <w:bCs/>
          <w:sz w:val="24"/>
          <w:szCs w:val="24"/>
          <w:lang w:eastAsia="zh-CN"/>
        </w:rPr>
        <w:t>-</w:t>
      </w:r>
      <w:r w:rsidRPr="001249C4">
        <w:rPr>
          <w:rFonts w:ascii="Book Antiqua" w:hAnsi="Book Antiqua" w:cstheme="majorBidi"/>
          <w:bCs/>
          <w:sz w:val="24"/>
          <w:szCs w:val="24"/>
          <w:lang w:eastAsia="zh-CN"/>
        </w:rPr>
        <w:t>2-23649005</w:t>
      </w:r>
    </w:p>
    <w:p w14:paraId="002526C8" w14:textId="5E2DC058" w:rsidR="000B2BD3" w:rsidRPr="001249C4" w:rsidRDefault="004D7115"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lang w:eastAsia="zh-CN"/>
        </w:rPr>
        <w:t>Fax:</w:t>
      </w:r>
      <w:r w:rsidR="00823851" w:rsidRPr="001249C4">
        <w:rPr>
          <w:rFonts w:ascii="Book Antiqua" w:hAnsi="Book Antiqua" w:cstheme="majorBidi"/>
          <w:bCs/>
          <w:sz w:val="24"/>
          <w:szCs w:val="24"/>
          <w:lang w:eastAsia="zh-CN"/>
        </w:rPr>
        <w:t xml:space="preserve"> +2</w:t>
      </w:r>
      <w:r w:rsidRPr="001249C4">
        <w:rPr>
          <w:rFonts w:ascii="Book Antiqua" w:hAnsi="Book Antiqua" w:cstheme="majorBidi"/>
          <w:bCs/>
          <w:sz w:val="24"/>
          <w:szCs w:val="24"/>
          <w:lang w:eastAsia="zh-CN"/>
        </w:rPr>
        <w:t>0</w:t>
      </w:r>
      <w:r w:rsidR="00823851" w:rsidRPr="001249C4">
        <w:rPr>
          <w:rFonts w:ascii="Book Antiqua" w:hAnsi="Book Antiqua" w:cstheme="majorBidi"/>
          <w:bCs/>
          <w:sz w:val="24"/>
          <w:szCs w:val="24"/>
          <w:lang w:eastAsia="zh-CN"/>
        </w:rPr>
        <w:t>-2-</w:t>
      </w:r>
      <w:r w:rsidRPr="001249C4">
        <w:rPr>
          <w:rFonts w:ascii="Book Antiqua" w:hAnsi="Book Antiqua" w:cstheme="majorBidi"/>
          <w:bCs/>
          <w:sz w:val="24"/>
          <w:szCs w:val="24"/>
          <w:lang w:eastAsia="zh-CN"/>
        </w:rPr>
        <w:t>23649005</w:t>
      </w:r>
    </w:p>
    <w:p w14:paraId="2C4D7F4E" w14:textId="77777777" w:rsidR="000B2BD3" w:rsidRPr="001249C4" w:rsidRDefault="000B2BD3" w:rsidP="001249C4">
      <w:pPr>
        <w:spacing w:after="0" w:line="360" w:lineRule="auto"/>
        <w:jc w:val="both"/>
        <w:rPr>
          <w:rFonts w:ascii="Book Antiqua" w:hAnsi="Book Antiqua" w:cstheme="majorBidi"/>
          <w:b/>
          <w:bCs/>
          <w:sz w:val="24"/>
          <w:szCs w:val="24"/>
          <w:lang w:eastAsia="zh-CN"/>
        </w:rPr>
      </w:pPr>
    </w:p>
    <w:p w14:paraId="2D608ADF" w14:textId="6B87FD6A" w:rsidR="00823851" w:rsidRPr="001249C4" w:rsidRDefault="00823851" w:rsidP="001249C4">
      <w:pPr>
        <w:spacing w:after="0" w:line="360" w:lineRule="auto"/>
        <w:jc w:val="both"/>
        <w:rPr>
          <w:rFonts w:ascii="Book Antiqua" w:hAnsi="Book Antiqua"/>
          <w:sz w:val="24"/>
          <w:szCs w:val="24"/>
          <w:lang w:eastAsia="zh-CN"/>
        </w:rPr>
      </w:pPr>
      <w:r w:rsidRPr="001249C4">
        <w:rPr>
          <w:rFonts w:ascii="Book Antiqua" w:hAnsi="Book Antiqua"/>
          <w:b/>
          <w:sz w:val="24"/>
          <w:szCs w:val="24"/>
        </w:rPr>
        <w:t>Received:</w:t>
      </w:r>
      <w:r w:rsidR="00162203" w:rsidRPr="001249C4">
        <w:rPr>
          <w:rFonts w:ascii="Book Antiqua" w:hAnsi="Book Antiqua"/>
          <w:b/>
          <w:sz w:val="24"/>
          <w:szCs w:val="24"/>
          <w:lang w:eastAsia="zh-CN"/>
        </w:rPr>
        <w:t xml:space="preserve"> </w:t>
      </w:r>
      <w:r w:rsidR="00162203" w:rsidRPr="001249C4">
        <w:rPr>
          <w:rFonts w:ascii="Book Antiqua" w:hAnsi="Book Antiqua"/>
          <w:sz w:val="24"/>
          <w:szCs w:val="24"/>
          <w:lang w:eastAsia="zh-CN"/>
        </w:rPr>
        <w:t>February 14, 2017</w:t>
      </w:r>
      <w:r w:rsidR="00EA7462">
        <w:rPr>
          <w:rFonts w:ascii="Book Antiqua" w:hAnsi="Book Antiqua"/>
          <w:sz w:val="24"/>
          <w:szCs w:val="24"/>
        </w:rPr>
        <w:t xml:space="preserve"> </w:t>
      </w:r>
    </w:p>
    <w:p w14:paraId="6BBC5876" w14:textId="68EF6F78" w:rsidR="00823851" w:rsidRPr="001249C4" w:rsidRDefault="00823851" w:rsidP="001249C4">
      <w:pPr>
        <w:spacing w:after="0" w:line="360" w:lineRule="auto"/>
        <w:jc w:val="both"/>
        <w:rPr>
          <w:rFonts w:ascii="Book Antiqua" w:hAnsi="Book Antiqua"/>
          <w:b/>
          <w:sz w:val="24"/>
          <w:szCs w:val="24"/>
        </w:rPr>
      </w:pPr>
      <w:r w:rsidRPr="001249C4">
        <w:rPr>
          <w:rFonts w:ascii="Book Antiqua" w:hAnsi="Book Antiqua"/>
          <w:b/>
          <w:sz w:val="24"/>
          <w:szCs w:val="24"/>
        </w:rPr>
        <w:lastRenderedPageBreak/>
        <w:t>Peer-review started:</w:t>
      </w:r>
      <w:r w:rsidR="00162203" w:rsidRPr="001249C4">
        <w:rPr>
          <w:rFonts w:ascii="Book Antiqua" w:hAnsi="Book Antiqua"/>
          <w:b/>
          <w:sz w:val="24"/>
          <w:szCs w:val="24"/>
          <w:lang w:eastAsia="zh-CN"/>
        </w:rPr>
        <w:t xml:space="preserve"> </w:t>
      </w:r>
      <w:r w:rsidR="00162203" w:rsidRPr="001249C4">
        <w:rPr>
          <w:rFonts w:ascii="Book Antiqua" w:hAnsi="Book Antiqua"/>
          <w:sz w:val="24"/>
          <w:szCs w:val="24"/>
          <w:lang w:eastAsia="zh-CN"/>
        </w:rPr>
        <w:t>February 17, 2017</w:t>
      </w:r>
      <w:r w:rsidR="00EA7462">
        <w:rPr>
          <w:rFonts w:ascii="Book Antiqua" w:hAnsi="Book Antiqua"/>
          <w:sz w:val="24"/>
          <w:szCs w:val="24"/>
        </w:rPr>
        <w:t xml:space="preserve"> </w:t>
      </w:r>
    </w:p>
    <w:p w14:paraId="339AA3B3" w14:textId="0E76E3BE" w:rsidR="00823851" w:rsidRPr="001249C4" w:rsidRDefault="00823851" w:rsidP="001249C4">
      <w:pPr>
        <w:spacing w:after="0" w:line="360" w:lineRule="auto"/>
        <w:jc w:val="both"/>
        <w:rPr>
          <w:rFonts w:ascii="Book Antiqua" w:hAnsi="Book Antiqua"/>
          <w:b/>
          <w:sz w:val="24"/>
          <w:szCs w:val="24"/>
          <w:lang w:eastAsia="zh-CN"/>
        </w:rPr>
      </w:pPr>
      <w:r w:rsidRPr="001249C4">
        <w:rPr>
          <w:rFonts w:ascii="Book Antiqua" w:hAnsi="Book Antiqua"/>
          <w:b/>
          <w:sz w:val="24"/>
          <w:szCs w:val="24"/>
        </w:rPr>
        <w:t>First decision:</w:t>
      </w:r>
      <w:r w:rsidR="00162203" w:rsidRPr="001249C4">
        <w:rPr>
          <w:rFonts w:ascii="Book Antiqua" w:hAnsi="Book Antiqua"/>
          <w:b/>
          <w:sz w:val="24"/>
          <w:szCs w:val="24"/>
          <w:lang w:eastAsia="zh-CN"/>
        </w:rPr>
        <w:t xml:space="preserve"> </w:t>
      </w:r>
      <w:r w:rsidR="00162203" w:rsidRPr="001249C4">
        <w:rPr>
          <w:rFonts w:ascii="Book Antiqua" w:hAnsi="Book Antiqua"/>
          <w:sz w:val="24"/>
          <w:szCs w:val="24"/>
          <w:lang w:eastAsia="zh-CN"/>
        </w:rPr>
        <w:t>April 20, 2017</w:t>
      </w:r>
    </w:p>
    <w:p w14:paraId="4E86D508" w14:textId="42631401" w:rsidR="00823851" w:rsidRPr="001249C4" w:rsidRDefault="00823851" w:rsidP="001249C4">
      <w:pPr>
        <w:spacing w:after="0" w:line="360" w:lineRule="auto"/>
        <w:jc w:val="both"/>
        <w:rPr>
          <w:rFonts w:ascii="Book Antiqua" w:hAnsi="Book Antiqua"/>
          <w:b/>
          <w:sz w:val="24"/>
          <w:szCs w:val="24"/>
        </w:rPr>
      </w:pPr>
      <w:r w:rsidRPr="001249C4">
        <w:rPr>
          <w:rFonts w:ascii="Book Antiqua" w:hAnsi="Book Antiqua"/>
          <w:b/>
          <w:sz w:val="24"/>
          <w:szCs w:val="24"/>
        </w:rPr>
        <w:t xml:space="preserve">Revised: </w:t>
      </w:r>
      <w:r w:rsidR="00162203" w:rsidRPr="001249C4">
        <w:rPr>
          <w:rFonts w:ascii="Book Antiqua" w:hAnsi="Book Antiqua"/>
          <w:sz w:val="24"/>
          <w:szCs w:val="24"/>
          <w:lang w:eastAsia="zh-CN"/>
        </w:rPr>
        <w:t>May 31, 2017</w:t>
      </w:r>
      <w:r w:rsidRPr="001249C4">
        <w:rPr>
          <w:rFonts w:ascii="Book Antiqua" w:hAnsi="Book Antiqua"/>
          <w:b/>
          <w:sz w:val="24"/>
          <w:szCs w:val="24"/>
        </w:rPr>
        <w:t xml:space="preserve"> </w:t>
      </w:r>
    </w:p>
    <w:p w14:paraId="25A766EE" w14:textId="688E739B" w:rsidR="00823851" w:rsidRPr="001249C4" w:rsidRDefault="00823851" w:rsidP="001249C4">
      <w:pPr>
        <w:spacing w:after="0" w:line="360" w:lineRule="auto"/>
        <w:jc w:val="both"/>
        <w:rPr>
          <w:rFonts w:ascii="Book Antiqua" w:hAnsi="Book Antiqua"/>
          <w:b/>
          <w:sz w:val="24"/>
          <w:szCs w:val="24"/>
        </w:rPr>
      </w:pPr>
      <w:r w:rsidRPr="001249C4">
        <w:rPr>
          <w:rFonts w:ascii="Book Antiqua" w:hAnsi="Book Antiqua"/>
          <w:b/>
          <w:sz w:val="24"/>
          <w:szCs w:val="24"/>
        </w:rPr>
        <w:t>Accepted:</w:t>
      </w:r>
      <w:r w:rsidR="00EA7462">
        <w:rPr>
          <w:rFonts w:ascii="Book Antiqua" w:hAnsi="Book Antiqua"/>
          <w:b/>
          <w:sz w:val="24"/>
          <w:szCs w:val="24"/>
        </w:rPr>
        <w:t xml:space="preserve"> </w:t>
      </w:r>
      <w:r w:rsidR="00FF74E0" w:rsidRPr="00FF74E0">
        <w:rPr>
          <w:rFonts w:ascii="Book Antiqua" w:hAnsi="Book Antiqua"/>
          <w:sz w:val="24"/>
          <w:szCs w:val="24"/>
        </w:rPr>
        <w:t>June 19, 2017</w:t>
      </w:r>
    </w:p>
    <w:p w14:paraId="222475D4" w14:textId="5211D5B2" w:rsidR="00823851" w:rsidRPr="001249C4" w:rsidRDefault="00823851" w:rsidP="001249C4">
      <w:pPr>
        <w:spacing w:after="0" w:line="360" w:lineRule="auto"/>
        <w:jc w:val="both"/>
        <w:rPr>
          <w:rFonts w:ascii="Book Antiqua" w:hAnsi="Book Antiqua"/>
          <w:sz w:val="24"/>
          <w:szCs w:val="24"/>
        </w:rPr>
      </w:pPr>
      <w:r w:rsidRPr="001249C4">
        <w:rPr>
          <w:rFonts w:ascii="Book Antiqua" w:hAnsi="Book Antiqua"/>
          <w:b/>
          <w:sz w:val="24"/>
          <w:szCs w:val="24"/>
        </w:rPr>
        <w:t>Article in press:</w:t>
      </w:r>
      <w:r w:rsidR="00EA7462">
        <w:rPr>
          <w:rFonts w:ascii="Book Antiqua" w:hAnsi="Book Antiqua"/>
          <w:sz w:val="24"/>
          <w:szCs w:val="24"/>
        </w:rPr>
        <w:t xml:space="preserve"> </w:t>
      </w:r>
    </w:p>
    <w:p w14:paraId="68AF2DF4" w14:textId="6E03403B" w:rsidR="009329D2" w:rsidRPr="001249C4" w:rsidRDefault="00823851" w:rsidP="001249C4">
      <w:pPr>
        <w:spacing w:after="0" w:line="360" w:lineRule="auto"/>
        <w:jc w:val="both"/>
        <w:rPr>
          <w:rFonts w:ascii="Book Antiqua" w:hAnsi="Book Antiqua"/>
          <w:b/>
          <w:sz w:val="24"/>
          <w:szCs w:val="24"/>
          <w:lang w:eastAsia="zh-CN"/>
        </w:rPr>
      </w:pPr>
      <w:r w:rsidRPr="001249C4">
        <w:rPr>
          <w:rFonts w:ascii="Book Antiqua" w:hAnsi="Book Antiqua"/>
          <w:b/>
          <w:sz w:val="24"/>
          <w:szCs w:val="24"/>
        </w:rPr>
        <w:t xml:space="preserve">Published online: </w:t>
      </w:r>
    </w:p>
    <w:p w14:paraId="31F79193" w14:textId="77777777" w:rsidR="00162203" w:rsidRPr="001249C4" w:rsidRDefault="00162203" w:rsidP="001249C4">
      <w:pPr>
        <w:spacing w:after="0"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br w:type="page"/>
      </w:r>
    </w:p>
    <w:p w14:paraId="2382E726" w14:textId="0DC3F76C" w:rsidR="009329D2" w:rsidRPr="001249C4" w:rsidRDefault="008B24AD" w:rsidP="001249C4">
      <w:pPr>
        <w:spacing w:after="0" w:line="360" w:lineRule="auto"/>
        <w:jc w:val="both"/>
        <w:rPr>
          <w:rFonts w:ascii="Book Antiqua" w:hAnsi="Book Antiqua" w:cstheme="majorBidi"/>
          <w:b/>
          <w:bCs/>
          <w:sz w:val="24"/>
          <w:szCs w:val="24"/>
          <w:lang w:eastAsia="zh-CN" w:bidi="ar-EG"/>
        </w:rPr>
      </w:pPr>
      <w:r w:rsidRPr="001249C4">
        <w:rPr>
          <w:rFonts w:ascii="Book Antiqua" w:hAnsi="Book Antiqua" w:cstheme="majorBidi"/>
          <w:b/>
          <w:bCs/>
          <w:sz w:val="24"/>
          <w:szCs w:val="24"/>
          <w:lang w:bidi="ar-EG"/>
        </w:rPr>
        <w:lastRenderedPageBreak/>
        <w:t>Abstract</w:t>
      </w:r>
    </w:p>
    <w:p w14:paraId="0C83BB68" w14:textId="50E9BC7C" w:rsidR="009329D2" w:rsidRPr="001249C4" w:rsidRDefault="00162203" w:rsidP="001249C4">
      <w:pPr>
        <w:spacing w:after="0" w:line="360" w:lineRule="auto"/>
        <w:jc w:val="both"/>
        <w:rPr>
          <w:rFonts w:ascii="Book Antiqua" w:hAnsi="Book Antiqua" w:cstheme="majorBidi"/>
          <w:b/>
          <w:bCs/>
          <w:i/>
          <w:sz w:val="24"/>
          <w:szCs w:val="24"/>
          <w:lang w:bidi="ar-EG"/>
        </w:rPr>
      </w:pPr>
      <w:r w:rsidRPr="001249C4">
        <w:rPr>
          <w:rFonts w:ascii="Book Antiqua" w:hAnsi="Book Antiqua" w:cstheme="majorBidi"/>
          <w:b/>
          <w:bCs/>
          <w:i/>
          <w:sz w:val="24"/>
          <w:szCs w:val="24"/>
          <w:lang w:bidi="ar-EG"/>
        </w:rPr>
        <w:t>AIM</w:t>
      </w:r>
    </w:p>
    <w:p w14:paraId="34B94598" w14:textId="569EA8B0" w:rsidR="009329D2" w:rsidRPr="001249C4" w:rsidRDefault="009329D2" w:rsidP="001249C4">
      <w:pPr>
        <w:spacing w:after="0" w:line="360" w:lineRule="auto"/>
        <w:jc w:val="both"/>
        <w:rPr>
          <w:rFonts w:ascii="Book Antiqua" w:hAnsi="Book Antiqua" w:cstheme="majorBidi"/>
          <w:sz w:val="24"/>
          <w:szCs w:val="24"/>
          <w:lang w:eastAsia="zh-CN"/>
        </w:rPr>
      </w:pPr>
      <w:proofErr w:type="gramStart"/>
      <w:r w:rsidRPr="001249C4">
        <w:rPr>
          <w:rFonts w:ascii="Book Antiqua" w:hAnsi="Book Antiqua" w:cstheme="majorBidi"/>
          <w:sz w:val="24"/>
          <w:szCs w:val="24"/>
        </w:rPr>
        <w:t xml:space="preserve">To assess the role of some circulating </w:t>
      </w:r>
      <w:proofErr w:type="spellStart"/>
      <w:r w:rsidRPr="001249C4">
        <w:rPr>
          <w:rFonts w:ascii="Book Antiqua" w:hAnsi="Book Antiqua" w:cstheme="majorBidi"/>
          <w:sz w:val="24"/>
          <w:szCs w:val="24"/>
        </w:rPr>
        <w:t>miRNAs</w:t>
      </w:r>
      <w:proofErr w:type="spellEnd"/>
      <w:r w:rsidRPr="001249C4">
        <w:rPr>
          <w:rFonts w:ascii="Book Antiqua" w:hAnsi="Book Antiqua" w:cstheme="majorBidi"/>
          <w:sz w:val="24"/>
          <w:szCs w:val="24"/>
        </w:rPr>
        <w:t xml:space="preserve"> (miR-23a, miR-203, miR338, miR-34, and miR-16) as tumor markers for diagnosis of </w:t>
      </w:r>
      <w:r w:rsidR="00162203" w:rsidRPr="001249C4">
        <w:rPr>
          <w:rFonts w:ascii="Book Antiqua" w:hAnsi="Book Antiqua" w:cstheme="majorBidi"/>
          <w:sz w:val="24"/>
          <w:szCs w:val="24"/>
        </w:rPr>
        <w:t>hepatocellular carcinoma (HCC)</w:t>
      </w:r>
      <w:r w:rsidRPr="001249C4">
        <w:rPr>
          <w:rFonts w:ascii="Book Antiqua" w:hAnsi="Book Antiqua" w:cstheme="majorBidi"/>
          <w:sz w:val="24"/>
          <w:szCs w:val="24"/>
        </w:rPr>
        <w:t>.</w:t>
      </w:r>
      <w:proofErr w:type="gramEnd"/>
    </w:p>
    <w:p w14:paraId="31F0BF4F" w14:textId="77777777" w:rsidR="00162203" w:rsidRPr="001249C4" w:rsidRDefault="00162203" w:rsidP="001249C4">
      <w:pPr>
        <w:spacing w:after="0" w:line="360" w:lineRule="auto"/>
        <w:jc w:val="both"/>
        <w:rPr>
          <w:rFonts w:ascii="Book Antiqua" w:hAnsi="Book Antiqua" w:cstheme="majorBidi"/>
          <w:i/>
          <w:sz w:val="24"/>
          <w:szCs w:val="24"/>
          <w:lang w:eastAsia="zh-CN"/>
        </w:rPr>
      </w:pPr>
    </w:p>
    <w:p w14:paraId="42AFB6A1" w14:textId="32A399D0" w:rsidR="009329D2" w:rsidRPr="001249C4" w:rsidRDefault="00E21963" w:rsidP="001249C4">
      <w:pPr>
        <w:spacing w:after="0" w:line="360" w:lineRule="auto"/>
        <w:jc w:val="both"/>
        <w:rPr>
          <w:rFonts w:ascii="Book Antiqua" w:hAnsi="Book Antiqua" w:cstheme="majorBidi"/>
          <w:b/>
          <w:bCs/>
          <w:i/>
          <w:sz w:val="24"/>
          <w:szCs w:val="24"/>
          <w:lang w:eastAsia="zh-CN" w:bidi="ar-EG"/>
        </w:rPr>
      </w:pPr>
      <w:r w:rsidRPr="001249C4">
        <w:rPr>
          <w:rFonts w:ascii="Book Antiqua" w:hAnsi="Book Antiqua" w:cstheme="majorBidi"/>
          <w:b/>
          <w:bCs/>
          <w:i/>
          <w:sz w:val="24"/>
          <w:szCs w:val="24"/>
          <w:lang w:bidi="ar-EG"/>
        </w:rPr>
        <w:t>METHODS</w:t>
      </w:r>
    </w:p>
    <w:p w14:paraId="69FE133B" w14:textId="58248E95" w:rsidR="009329D2" w:rsidRPr="001249C4" w:rsidRDefault="00E21963" w:rsidP="001249C4">
      <w:pPr>
        <w:spacing w:after="0" w:line="360" w:lineRule="auto"/>
        <w:jc w:val="both"/>
        <w:rPr>
          <w:rFonts w:ascii="Book Antiqua" w:hAnsi="Book Antiqua" w:cstheme="majorBidi"/>
          <w:sz w:val="24"/>
          <w:szCs w:val="24"/>
          <w:lang w:eastAsia="zh-CN"/>
        </w:rPr>
      </w:pPr>
      <w:r w:rsidRPr="001249C4">
        <w:rPr>
          <w:rFonts w:ascii="Book Antiqua" w:hAnsi="Book Antiqua" w:cstheme="majorBidi"/>
          <w:sz w:val="24"/>
          <w:szCs w:val="24"/>
        </w:rPr>
        <w:t>One hundred and seventy-one</w:t>
      </w:r>
      <w:r w:rsidR="009329D2" w:rsidRPr="001249C4">
        <w:rPr>
          <w:rFonts w:ascii="Book Antiqua" w:hAnsi="Book Antiqua" w:cstheme="majorBidi"/>
          <w:sz w:val="24"/>
          <w:szCs w:val="24"/>
        </w:rPr>
        <w:t xml:space="preserve"> subjects were enrolled, 57 patients with </w:t>
      </w:r>
      <w:r w:rsidRPr="001249C4">
        <w:rPr>
          <w:rFonts w:ascii="Book Antiqua" w:hAnsi="Book Antiqua" w:cstheme="majorBidi"/>
          <w:sz w:val="24"/>
          <w:szCs w:val="24"/>
        </w:rPr>
        <w:t>HCC</w:t>
      </w:r>
      <w:r w:rsidR="009329D2" w:rsidRPr="001249C4">
        <w:rPr>
          <w:rFonts w:ascii="Book Antiqua" w:hAnsi="Book Antiqua" w:cstheme="majorBidi"/>
          <w:sz w:val="24"/>
          <w:szCs w:val="24"/>
        </w:rPr>
        <w:t>, 57 patients with liver cirrhosis (LC) and 57 healthy subjects (HC) as control group. Severity of liver disease was assessed by Child Pugh score. Tumor staging was done using Okuda staging system. Quantification of Micro RNA (miR-23a, miR-203, miR338, miR-34, and miR-16)</w:t>
      </w:r>
      <w:r w:rsidR="00BB186E" w:rsidRPr="001249C4">
        <w:rPr>
          <w:rFonts w:ascii="Book Antiqua" w:hAnsi="Book Antiqua" w:cstheme="majorBidi"/>
          <w:sz w:val="24"/>
          <w:szCs w:val="24"/>
          <w:lang w:eastAsia="zh-CN"/>
        </w:rPr>
        <w:t xml:space="preserve"> </w:t>
      </w:r>
      <w:r w:rsidR="009329D2" w:rsidRPr="001249C4">
        <w:rPr>
          <w:rFonts w:ascii="Book Antiqua" w:hAnsi="Book Antiqua" w:cstheme="majorBidi"/>
          <w:sz w:val="24"/>
          <w:szCs w:val="24"/>
        </w:rPr>
        <w:t>was performed</w:t>
      </w:r>
      <w:r w:rsidR="00BB186E" w:rsidRPr="001249C4">
        <w:rPr>
          <w:rFonts w:ascii="Book Antiqua" w:hAnsi="Book Antiqua" w:cstheme="majorBidi"/>
          <w:sz w:val="24"/>
          <w:szCs w:val="24"/>
          <w:lang w:eastAsia="zh-CN"/>
        </w:rPr>
        <w:t>.</w:t>
      </w:r>
    </w:p>
    <w:p w14:paraId="0D7EE072" w14:textId="77777777" w:rsidR="00BB186E" w:rsidRPr="001249C4" w:rsidRDefault="00BB186E" w:rsidP="001249C4">
      <w:pPr>
        <w:spacing w:after="0" w:line="360" w:lineRule="auto"/>
        <w:jc w:val="both"/>
        <w:rPr>
          <w:rFonts w:ascii="Book Antiqua" w:hAnsi="Book Antiqua" w:cstheme="majorBidi"/>
          <w:sz w:val="24"/>
          <w:szCs w:val="24"/>
          <w:lang w:eastAsia="zh-CN"/>
        </w:rPr>
      </w:pPr>
    </w:p>
    <w:p w14:paraId="5334A8FB" w14:textId="376AC463" w:rsidR="009329D2" w:rsidRPr="001249C4" w:rsidRDefault="00BB186E" w:rsidP="001249C4">
      <w:pPr>
        <w:spacing w:after="0" w:line="360" w:lineRule="auto"/>
        <w:jc w:val="both"/>
        <w:rPr>
          <w:rFonts w:ascii="Book Antiqua" w:hAnsi="Book Antiqua" w:cstheme="majorBidi"/>
          <w:b/>
          <w:bCs/>
          <w:i/>
          <w:sz w:val="24"/>
          <w:szCs w:val="24"/>
          <w:lang w:eastAsia="zh-CN" w:bidi="ar-EG"/>
        </w:rPr>
      </w:pPr>
      <w:r w:rsidRPr="001249C4">
        <w:rPr>
          <w:rFonts w:ascii="Book Antiqua" w:hAnsi="Book Antiqua" w:cstheme="majorBidi"/>
          <w:b/>
          <w:bCs/>
          <w:i/>
          <w:sz w:val="24"/>
          <w:szCs w:val="24"/>
          <w:lang w:bidi="ar-EG"/>
        </w:rPr>
        <w:t>RESULTS</w:t>
      </w:r>
    </w:p>
    <w:p w14:paraId="26438A44" w14:textId="31BEA6C5" w:rsidR="009329D2" w:rsidRPr="001249C4" w:rsidRDefault="009329D2" w:rsidP="001249C4">
      <w:pPr>
        <w:spacing w:after="0" w:line="360" w:lineRule="auto"/>
        <w:jc w:val="both"/>
        <w:rPr>
          <w:rFonts w:ascii="Book Antiqua" w:hAnsi="Book Antiqua" w:cstheme="majorBidi"/>
          <w:sz w:val="24"/>
          <w:szCs w:val="24"/>
          <w:lang w:eastAsia="zh-CN" w:bidi="ar-EG"/>
        </w:rPr>
      </w:pPr>
      <w:r w:rsidRPr="001249C4">
        <w:rPr>
          <w:rFonts w:ascii="Book Antiqua" w:hAnsi="Book Antiqua" w:cstheme="majorBidi"/>
          <w:sz w:val="24"/>
          <w:szCs w:val="24"/>
          <w:lang w:bidi="ar-EG"/>
        </w:rPr>
        <w:t xml:space="preserve">All studied </w:t>
      </w:r>
      <w:proofErr w:type="spellStart"/>
      <w:r w:rsidRPr="001249C4">
        <w:rPr>
          <w:rFonts w:ascii="Book Antiqua" w:hAnsi="Book Antiqua" w:cstheme="majorBidi"/>
          <w:sz w:val="24"/>
          <w:szCs w:val="24"/>
          <w:lang w:bidi="ar-EG"/>
        </w:rPr>
        <w:t>miR</w:t>
      </w:r>
      <w:r w:rsidR="002B22DC" w:rsidRPr="001249C4">
        <w:rPr>
          <w:rFonts w:ascii="Book Antiqua" w:hAnsi="Book Antiqua" w:cstheme="majorBidi"/>
          <w:sz w:val="24"/>
          <w:szCs w:val="24"/>
          <w:lang w:bidi="ar-EG"/>
        </w:rPr>
        <w:t>NA</w:t>
      </w:r>
      <w:proofErr w:type="spellEnd"/>
      <w:r w:rsidRPr="001249C4">
        <w:rPr>
          <w:rFonts w:ascii="Book Antiqua" w:hAnsi="Book Antiqua" w:cstheme="majorBidi"/>
          <w:sz w:val="24"/>
          <w:szCs w:val="24"/>
          <w:lang w:bidi="ar-EG"/>
        </w:rPr>
        <w:t xml:space="preserve"> showed significant difference between HCC and cirrhotic patients in comparison to healthy control. </w:t>
      </w:r>
      <w:proofErr w:type="gramStart"/>
      <w:r w:rsidRPr="001249C4">
        <w:rPr>
          <w:rFonts w:ascii="Book Antiqua" w:hAnsi="Book Antiqua" w:cstheme="majorBidi"/>
          <w:sz w:val="24"/>
          <w:szCs w:val="24"/>
          <w:lang w:bidi="ar-EG"/>
        </w:rPr>
        <w:t>miR</w:t>
      </w:r>
      <w:proofErr w:type="gramEnd"/>
      <w:r w:rsidRPr="001249C4">
        <w:rPr>
          <w:rFonts w:ascii="Book Antiqua" w:hAnsi="Book Antiqua" w:cstheme="majorBidi"/>
          <w:sz w:val="24"/>
          <w:szCs w:val="24"/>
          <w:lang w:bidi="ar-EG"/>
        </w:rPr>
        <w:t xml:space="preserve">-23a showed statistically significant difference between HCC and cirrhotic patients being higher in HCC group than cirrhotic. </w:t>
      </w:r>
      <w:proofErr w:type="gramStart"/>
      <w:r w:rsidRPr="001249C4">
        <w:rPr>
          <w:rFonts w:ascii="Book Antiqua" w:hAnsi="Book Antiqua" w:cstheme="majorBidi"/>
          <w:sz w:val="24"/>
          <w:szCs w:val="24"/>
          <w:lang w:bidi="ar-EG"/>
        </w:rPr>
        <w:t>miR</w:t>
      </w:r>
      <w:proofErr w:type="gramEnd"/>
      <w:r w:rsidRPr="001249C4">
        <w:rPr>
          <w:rFonts w:ascii="Book Antiqua" w:hAnsi="Book Antiqua" w:cstheme="majorBidi"/>
          <w:sz w:val="24"/>
          <w:szCs w:val="24"/>
          <w:lang w:bidi="ar-EG"/>
        </w:rPr>
        <w:t xml:space="preserve">-23a is significantly higher in HCC </w:t>
      </w:r>
      <w:r w:rsidRPr="001249C4">
        <w:rPr>
          <w:rFonts w:ascii="Book Antiqua" w:hAnsi="Book Antiqua" w:cstheme="majorBidi"/>
          <w:sz w:val="24"/>
          <w:szCs w:val="24"/>
        </w:rPr>
        <w:t xml:space="preserve">patients with focal lesion size equal or more than 5cm, patients with multiple focal lesions and </w:t>
      </w:r>
      <w:r w:rsidR="00FC7AC1" w:rsidRPr="001249C4">
        <w:rPr>
          <w:rFonts w:ascii="Book Antiqua" w:hAnsi="Book Antiqua" w:cstheme="majorBidi"/>
          <w:sz w:val="24"/>
          <w:szCs w:val="24"/>
        </w:rPr>
        <w:t>Okuda</w:t>
      </w:r>
      <w:r w:rsidRPr="001249C4">
        <w:rPr>
          <w:rFonts w:ascii="Book Antiqua" w:hAnsi="Book Antiqua" w:cstheme="majorBidi"/>
          <w:sz w:val="24"/>
          <w:szCs w:val="24"/>
        </w:rPr>
        <w:t xml:space="preserve"> stage III</w:t>
      </w:r>
      <w:r w:rsidRPr="001249C4">
        <w:rPr>
          <w:rFonts w:ascii="Book Antiqua" w:hAnsi="Book Antiqua" w:cstheme="majorBidi"/>
          <w:sz w:val="24"/>
          <w:szCs w:val="24"/>
          <w:lang w:bidi="ar-EG"/>
        </w:rPr>
        <w:t>. At cutoff value ≥ 2</w:t>
      </w:r>
      <w:r w:rsidRPr="001249C4">
        <w:rPr>
          <w:rFonts w:ascii="Book Antiqua" w:hAnsi="Book Antiqua" w:cstheme="majorBidi"/>
          <w:sz w:val="24"/>
          <w:szCs w:val="24"/>
          <w:vertAlign w:val="superscript"/>
          <w:lang w:bidi="ar-EG"/>
        </w:rPr>
        <w:t>10</w:t>
      </w:r>
      <w:r w:rsidRPr="001249C4">
        <w:rPr>
          <w:rFonts w:ascii="Book Antiqua" w:hAnsi="Book Antiqua" w:cstheme="majorBidi"/>
          <w:sz w:val="24"/>
          <w:szCs w:val="24"/>
          <w:lang w:bidi="ar-EG"/>
        </w:rPr>
        <w:t xml:space="preserve">, miR-23a showed accuracy 79.3% to diagnose HCC patients with sensitivity 89.47% and specificity about 64.91%. Alpha fetoprotein at cut off level ≥ 200 </w:t>
      </w:r>
      <w:proofErr w:type="spellStart"/>
      <w:r w:rsidRPr="001249C4">
        <w:rPr>
          <w:rFonts w:ascii="Book Antiqua" w:hAnsi="Book Antiqua" w:cstheme="majorBidi"/>
          <w:sz w:val="24"/>
          <w:szCs w:val="24"/>
          <w:lang w:bidi="ar-EG"/>
        </w:rPr>
        <w:t>ng</w:t>
      </w:r>
      <w:proofErr w:type="spellEnd"/>
      <w:r w:rsidRPr="001249C4">
        <w:rPr>
          <w:rFonts w:ascii="Book Antiqua" w:hAnsi="Book Antiqua" w:cstheme="majorBidi"/>
          <w:sz w:val="24"/>
          <w:szCs w:val="24"/>
          <w:lang w:bidi="ar-EG"/>
        </w:rPr>
        <w:t>/m</w:t>
      </w:r>
      <w:r w:rsidR="007D6E2D" w:rsidRPr="001249C4">
        <w:rPr>
          <w:rFonts w:ascii="Book Antiqua" w:hAnsi="Book Antiqua" w:cstheme="majorBidi"/>
          <w:sz w:val="24"/>
          <w:szCs w:val="24"/>
          <w:lang w:bidi="ar-EG"/>
        </w:rPr>
        <w:t>L</w:t>
      </w:r>
      <w:r w:rsidRPr="001249C4">
        <w:rPr>
          <w:rFonts w:ascii="Book Antiqua" w:hAnsi="Book Antiqua" w:cstheme="majorBidi"/>
          <w:sz w:val="24"/>
          <w:szCs w:val="24"/>
          <w:lang w:bidi="ar-EG"/>
        </w:rPr>
        <w:t>, show</w:t>
      </w:r>
      <w:r w:rsidR="007D6E2D" w:rsidRPr="001249C4">
        <w:rPr>
          <w:rFonts w:ascii="Book Antiqua" w:hAnsi="Book Antiqua" w:cstheme="majorBidi"/>
          <w:sz w:val="24"/>
          <w:szCs w:val="24"/>
          <w:lang w:bidi="ar-EG"/>
        </w:rPr>
        <w:t>ed 73.68% sensitivity and 52.63</w:t>
      </w:r>
      <w:r w:rsidRPr="001249C4">
        <w:rPr>
          <w:rFonts w:ascii="Book Antiqua" w:hAnsi="Book Antiqua" w:cstheme="majorBidi"/>
          <w:sz w:val="24"/>
          <w:szCs w:val="24"/>
          <w:lang w:bidi="ar-EG"/>
        </w:rPr>
        <w:t xml:space="preserve">% specificity for diagnosis of HCC. At cut off level ≥ 200 </w:t>
      </w:r>
      <w:proofErr w:type="spellStart"/>
      <w:r w:rsidRPr="001249C4">
        <w:rPr>
          <w:rFonts w:ascii="Book Antiqua" w:hAnsi="Book Antiqua" w:cstheme="majorBidi"/>
          <w:sz w:val="24"/>
          <w:szCs w:val="24"/>
          <w:lang w:bidi="ar-EG"/>
        </w:rPr>
        <w:t>ng</w:t>
      </w:r>
      <w:proofErr w:type="spellEnd"/>
      <w:r w:rsidRPr="001249C4">
        <w:rPr>
          <w:rFonts w:ascii="Book Antiqua" w:hAnsi="Book Antiqua" w:cstheme="majorBidi"/>
          <w:sz w:val="24"/>
          <w:szCs w:val="24"/>
          <w:lang w:bidi="ar-EG"/>
        </w:rPr>
        <w:t>/m</w:t>
      </w:r>
      <w:r w:rsidR="007D6E2D" w:rsidRPr="001249C4">
        <w:rPr>
          <w:rFonts w:ascii="Book Antiqua" w:hAnsi="Book Antiqua" w:cstheme="majorBidi"/>
          <w:sz w:val="24"/>
          <w:szCs w:val="24"/>
          <w:lang w:bidi="ar-EG"/>
        </w:rPr>
        <w:t>L</w:t>
      </w:r>
      <w:r w:rsidRPr="001249C4">
        <w:rPr>
          <w:rFonts w:ascii="Book Antiqua" w:hAnsi="Book Antiqua" w:cstheme="majorBidi"/>
          <w:sz w:val="24"/>
          <w:szCs w:val="24"/>
          <w:lang w:bidi="ar-EG"/>
        </w:rPr>
        <w:t>, serum A</w:t>
      </w:r>
      <w:r w:rsidR="007D6E2D" w:rsidRPr="001249C4">
        <w:rPr>
          <w:rFonts w:ascii="Book Antiqua" w:hAnsi="Book Antiqua" w:cstheme="majorBidi"/>
          <w:sz w:val="24"/>
          <w:szCs w:val="24"/>
          <w:lang w:bidi="ar-EG"/>
        </w:rPr>
        <w:t>FP had 73.68%</w:t>
      </w:r>
      <w:r w:rsidR="007D6E2D" w:rsidRPr="001249C4">
        <w:rPr>
          <w:rFonts w:ascii="Book Antiqua" w:hAnsi="Book Antiqua" w:cstheme="majorBidi"/>
          <w:sz w:val="24"/>
          <w:szCs w:val="24"/>
          <w:lang w:eastAsia="zh-CN" w:bidi="ar-EG"/>
        </w:rPr>
        <w:t xml:space="preserve"> </w:t>
      </w:r>
      <w:r w:rsidR="007D6E2D" w:rsidRPr="001249C4">
        <w:rPr>
          <w:rFonts w:ascii="Book Antiqua" w:hAnsi="Book Antiqua" w:cstheme="majorBidi"/>
          <w:sz w:val="24"/>
          <w:szCs w:val="24"/>
          <w:lang w:bidi="ar-EG"/>
        </w:rPr>
        <w:t>sensitivity, 52.63</w:t>
      </w:r>
      <w:r w:rsidRPr="001249C4">
        <w:rPr>
          <w:rFonts w:ascii="Book Antiqua" w:hAnsi="Book Antiqua" w:cstheme="majorBidi"/>
          <w:sz w:val="24"/>
          <w:szCs w:val="24"/>
          <w:lang w:bidi="ar-EG"/>
        </w:rPr>
        <w:t>% specificity, 43.75% PPV, 80% NPV for diagnosis of HCC.</w:t>
      </w:r>
    </w:p>
    <w:p w14:paraId="4EB9C61C" w14:textId="77777777" w:rsidR="007D6E2D" w:rsidRPr="001249C4" w:rsidRDefault="007D6E2D" w:rsidP="001249C4">
      <w:pPr>
        <w:spacing w:after="0" w:line="360" w:lineRule="auto"/>
        <w:jc w:val="both"/>
        <w:rPr>
          <w:rFonts w:ascii="Book Antiqua" w:hAnsi="Book Antiqua" w:cstheme="majorBidi"/>
          <w:sz w:val="24"/>
          <w:szCs w:val="24"/>
          <w:lang w:eastAsia="zh-CN" w:bidi="ar-EG"/>
        </w:rPr>
      </w:pPr>
    </w:p>
    <w:p w14:paraId="081C0775" w14:textId="777D9851" w:rsidR="009329D2" w:rsidRPr="001249C4" w:rsidRDefault="007D6E2D" w:rsidP="001249C4">
      <w:pPr>
        <w:spacing w:after="0" w:line="360" w:lineRule="auto"/>
        <w:jc w:val="both"/>
        <w:rPr>
          <w:rFonts w:ascii="Book Antiqua" w:hAnsi="Book Antiqua" w:cstheme="majorBidi"/>
          <w:b/>
          <w:bCs/>
          <w:i/>
          <w:sz w:val="24"/>
          <w:szCs w:val="24"/>
          <w:lang w:eastAsia="zh-CN" w:bidi="ar-EG"/>
        </w:rPr>
      </w:pPr>
      <w:r w:rsidRPr="001249C4">
        <w:rPr>
          <w:rFonts w:ascii="Book Antiqua" w:hAnsi="Book Antiqua" w:cstheme="majorBidi"/>
          <w:b/>
          <w:bCs/>
          <w:i/>
          <w:sz w:val="24"/>
          <w:szCs w:val="24"/>
          <w:lang w:bidi="ar-EG"/>
        </w:rPr>
        <w:t>CONCLUSION</w:t>
      </w:r>
    </w:p>
    <w:p w14:paraId="3656C22F" w14:textId="254ED296" w:rsidR="009329D2" w:rsidRPr="001249C4" w:rsidRDefault="00067A7C" w:rsidP="001249C4">
      <w:pPr>
        <w:spacing w:after="0" w:line="360" w:lineRule="auto"/>
        <w:jc w:val="both"/>
        <w:rPr>
          <w:rFonts w:ascii="Book Antiqua" w:hAnsi="Book Antiqua" w:cstheme="majorBidi"/>
          <w:sz w:val="24"/>
          <w:szCs w:val="24"/>
          <w:lang w:eastAsia="zh-CN" w:bidi="ar-EG"/>
        </w:rPr>
      </w:pPr>
      <w:r w:rsidRPr="001249C4">
        <w:rPr>
          <w:rFonts w:ascii="Book Antiqua" w:hAnsi="Book Antiqua" w:cstheme="majorBidi"/>
          <w:sz w:val="24"/>
          <w:szCs w:val="24"/>
          <w:lang w:bidi="ar-EG"/>
        </w:rPr>
        <w:t>M</w:t>
      </w:r>
      <w:r w:rsidR="009329D2" w:rsidRPr="001249C4">
        <w:rPr>
          <w:rFonts w:ascii="Book Antiqua" w:hAnsi="Book Antiqua" w:cstheme="majorBidi"/>
          <w:sz w:val="24"/>
          <w:szCs w:val="24"/>
          <w:lang w:bidi="ar-EG"/>
        </w:rPr>
        <w:t xml:space="preserve">icroRNA 23a can be used as a screening test for early detection of HCC. Also, it is related to larger size of </w:t>
      </w:r>
      <w:proofErr w:type="spellStart"/>
      <w:r w:rsidR="009329D2" w:rsidRPr="001249C4">
        <w:rPr>
          <w:rFonts w:ascii="Book Antiqua" w:hAnsi="Book Antiqua" w:cstheme="majorBidi"/>
          <w:sz w:val="24"/>
          <w:szCs w:val="24"/>
          <w:lang w:bidi="ar-EG"/>
        </w:rPr>
        <w:t>tumour</w:t>
      </w:r>
      <w:proofErr w:type="spellEnd"/>
      <w:r w:rsidR="009329D2" w:rsidRPr="001249C4">
        <w:rPr>
          <w:rFonts w:ascii="Book Antiqua" w:hAnsi="Book Antiqua" w:cstheme="majorBidi"/>
          <w:sz w:val="24"/>
          <w:szCs w:val="24"/>
          <w:lang w:bidi="ar-EG"/>
        </w:rPr>
        <w:t xml:space="preserve">, late </w:t>
      </w:r>
      <w:r w:rsidR="00FC7AC1" w:rsidRPr="001249C4">
        <w:rPr>
          <w:rFonts w:ascii="Book Antiqua" w:hAnsi="Book Antiqua" w:cstheme="majorBidi"/>
          <w:sz w:val="24"/>
          <w:szCs w:val="24"/>
        </w:rPr>
        <w:t>Okuda</w:t>
      </w:r>
      <w:r w:rsidR="009329D2" w:rsidRPr="001249C4">
        <w:rPr>
          <w:rFonts w:ascii="Book Antiqua" w:hAnsi="Book Antiqua" w:cstheme="majorBidi"/>
          <w:sz w:val="24"/>
          <w:szCs w:val="24"/>
          <w:lang w:bidi="ar-EG"/>
        </w:rPr>
        <w:t xml:space="preserve"> staging and multiple hepatic focal lesions, so it might be a prognostic biomarker.</w:t>
      </w:r>
    </w:p>
    <w:p w14:paraId="120D20B4" w14:textId="77777777" w:rsidR="00704F22" w:rsidRPr="001249C4" w:rsidRDefault="00704F22" w:rsidP="001249C4">
      <w:pPr>
        <w:spacing w:after="0" w:line="360" w:lineRule="auto"/>
        <w:jc w:val="both"/>
        <w:rPr>
          <w:rFonts w:ascii="Book Antiqua" w:hAnsi="Book Antiqua" w:cstheme="majorBidi"/>
          <w:sz w:val="24"/>
          <w:szCs w:val="24"/>
          <w:lang w:eastAsia="zh-CN" w:bidi="ar-EG"/>
        </w:rPr>
      </w:pPr>
    </w:p>
    <w:p w14:paraId="5B889DF2" w14:textId="25DE54D3" w:rsidR="009329D2" w:rsidRPr="001249C4" w:rsidRDefault="009329D2" w:rsidP="001249C4">
      <w:pPr>
        <w:spacing w:after="0" w:line="360" w:lineRule="auto"/>
        <w:jc w:val="both"/>
        <w:rPr>
          <w:rFonts w:ascii="Book Antiqua" w:hAnsi="Book Antiqua" w:cstheme="majorBidi"/>
          <w:sz w:val="24"/>
          <w:szCs w:val="24"/>
          <w:lang w:eastAsia="zh-CN" w:bidi="ar-EG"/>
        </w:rPr>
      </w:pPr>
      <w:r w:rsidRPr="001249C4">
        <w:rPr>
          <w:rFonts w:ascii="Book Antiqua" w:hAnsi="Book Antiqua" w:cstheme="majorBidi"/>
          <w:b/>
          <w:bCs/>
          <w:sz w:val="24"/>
          <w:szCs w:val="24"/>
          <w:lang w:bidi="ar-EG"/>
        </w:rPr>
        <w:t>Key</w:t>
      </w:r>
      <w:r w:rsidR="00704F22" w:rsidRPr="001249C4">
        <w:rPr>
          <w:rFonts w:ascii="Book Antiqua" w:hAnsi="Book Antiqua" w:cstheme="majorBidi"/>
          <w:b/>
          <w:bCs/>
          <w:sz w:val="24"/>
          <w:szCs w:val="24"/>
          <w:lang w:eastAsia="zh-CN" w:bidi="ar-EG"/>
        </w:rPr>
        <w:t xml:space="preserve"> </w:t>
      </w:r>
      <w:r w:rsidRPr="001249C4">
        <w:rPr>
          <w:rFonts w:ascii="Book Antiqua" w:hAnsi="Book Antiqua" w:cstheme="majorBidi"/>
          <w:b/>
          <w:bCs/>
          <w:sz w:val="24"/>
          <w:szCs w:val="24"/>
          <w:lang w:bidi="ar-EG"/>
        </w:rPr>
        <w:t>words:</w:t>
      </w:r>
      <w:r w:rsidR="00704F22" w:rsidRPr="001249C4">
        <w:rPr>
          <w:rFonts w:ascii="Book Antiqua" w:hAnsi="Book Antiqua" w:cstheme="majorBidi"/>
          <w:b/>
          <w:bCs/>
          <w:sz w:val="24"/>
          <w:szCs w:val="24"/>
          <w:lang w:eastAsia="zh-CN" w:bidi="ar-EG"/>
        </w:rPr>
        <w:t xml:space="preserve"> </w:t>
      </w:r>
      <w:r w:rsidR="00704F22" w:rsidRPr="001249C4">
        <w:rPr>
          <w:rFonts w:ascii="Book Antiqua" w:hAnsi="Book Antiqua" w:cstheme="majorBidi"/>
          <w:sz w:val="24"/>
          <w:szCs w:val="24"/>
        </w:rPr>
        <w:t>Hepatocellular carcinoma</w:t>
      </w:r>
      <w:r w:rsidR="00704F22" w:rsidRPr="001249C4">
        <w:rPr>
          <w:rFonts w:ascii="Book Antiqua" w:hAnsi="Book Antiqua" w:cstheme="majorBidi"/>
          <w:sz w:val="24"/>
          <w:szCs w:val="24"/>
          <w:lang w:eastAsia="zh-CN" w:bidi="ar-EG"/>
        </w:rPr>
        <w:t>;</w:t>
      </w:r>
      <w:r w:rsidRPr="001249C4">
        <w:rPr>
          <w:rFonts w:ascii="Book Antiqua" w:hAnsi="Book Antiqua" w:cstheme="majorBidi"/>
          <w:sz w:val="24"/>
          <w:szCs w:val="24"/>
          <w:lang w:bidi="ar-EG"/>
        </w:rPr>
        <w:t xml:space="preserve"> </w:t>
      </w:r>
      <w:r w:rsidR="00704F22" w:rsidRPr="001249C4">
        <w:rPr>
          <w:rFonts w:ascii="Book Antiqua" w:hAnsi="Book Antiqua" w:cstheme="majorBidi"/>
          <w:sz w:val="24"/>
          <w:szCs w:val="24"/>
          <w:lang w:bidi="ar-EG"/>
        </w:rPr>
        <w:t>M</w:t>
      </w:r>
      <w:r w:rsidRPr="001249C4">
        <w:rPr>
          <w:rFonts w:ascii="Book Antiqua" w:hAnsi="Book Antiqua" w:cstheme="majorBidi"/>
          <w:sz w:val="24"/>
          <w:szCs w:val="24"/>
          <w:lang w:bidi="ar-EG"/>
        </w:rPr>
        <w:t>icroRNA</w:t>
      </w:r>
      <w:r w:rsidR="00704F22" w:rsidRPr="001249C4">
        <w:rPr>
          <w:rFonts w:ascii="Book Antiqua" w:hAnsi="Book Antiqua" w:cstheme="majorBidi"/>
          <w:sz w:val="24"/>
          <w:szCs w:val="24"/>
          <w:lang w:eastAsia="zh-CN" w:bidi="ar-EG"/>
        </w:rPr>
        <w:t xml:space="preserve">; </w:t>
      </w:r>
      <w:r w:rsidR="00704F22" w:rsidRPr="001249C4">
        <w:rPr>
          <w:rFonts w:ascii="Book Antiqua" w:hAnsi="Book Antiqua" w:cstheme="majorBidi"/>
          <w:sz w:val="24"/>
          <w:szCs w:val="24"/>
          <w:lang w:bidi="ar-EG"/>
        </w:rPr>
        <w:t xml:space="preserve">Liver </w:t>
      </w:r>
      <w:r w:rsidRPr="001249C4">
        <w:rPr>
          <w:rFonts w:ascii="Book Antiqua" w:hAnsi="Book Antiqua" w:cstheme="majorBidi"/>
          <w:sz w:val="24"/>
          <w:szCs w:val="24"/>
          <w:lang w:bidi="ar-EG"/>
        </w:rPr>
        <w:t>cirrhosis</w:t>
      </w:r>
      <w:r w:rsidR="00704F22" w:rsidRPr="001249C4">
        <w:rPr>
          <w:rFonts w:ascii="Book Antiqua" w:hAnsi="Book Antiqua" w:cstheme="majorBidi"/>
          <w:sz w:val="24"/>
          <w:szCs w:val="24"/>
          <w:lang w:eastAsia="zh-CN" w:bidi="ar-EG"/>
        </w:rPr>
        <w:t>;</w:t>
      </w:r>
      <w:r w:rsidR="00704F22" w:rsidRPr="001249C4">
        <w:rPr>
          <w:rFonts w:ascii="Book Antiqua" w:hAnsi="Book Antiqua" w:cstheme="majorBidi"/>
          <w:sz w:val="24"/>
          <w:szCs w:val="24"/>
          <w:lang w:bidi="ar-EG"/>
        </w:rPr>
        <w:t xml:space="preserve"> M</w:t>
      </w:r>
      <w:r w:rsidRPr="001249C4">
        <w:rPr>
          <w:rFonts w:ascii="Book Antiqua" w:hAnsi="Book Antiqua" w:cstheme="majorBidi"/>
          <w:sz w:val="24"/>
          <w:szCs w:val="24"/>
          <w:lang w:bidi="ar-EG"/>
        </w:rPr>
        <w:t>iR-23a</w:t>
      </w:r>
    </w:p>
    <w:p w14:paraId="5D68DD9F" w14:textId="77777777" w:rsidR="00704F22" w:rsidRPr="001249C4" w:rsidRDefault="00704F22" w:rsidP="001249C4">
      <w:pPr>
        <w:spacing w:after="0" w:line="360" w:lineRule="auto"/>
        <w:jc w:val="both"/>
        <w:rPr>
          <w:rFonts w:ascii="Book Antiqua" w:hAnsi="Book Antiqua" w:cstheme="majorBidi"/>
          <w:sz w:val="24"/>
          <w:szCs w:val="24"/>
          <w:lang w:eastAsia="zh-CN" w:bidi="ar-EG"/>
        </w:rPr>
      </w:pPr>
    </w:p>
    <w:p w14:paraId="1486878B" w14:textId="77777777" w:rsidR="00704F22" w:rsidRPr="001249C4" w:rsidRDefault="00704F22" w:rsidP="001249C4">
      <w:pPr>
        <w:spacing w:after="0" w:line="360" w:lineRule="auto"/>
        <w:jc w:val="both"/>
        <w:rPr>
          <w:rFonts w:ascii="Book Antiqua" w:hAnsi="Book Antiqua" w:cs="Arial"/>
          <w:sz w:val="24"/>
          <w:szCs w:val="24"/>
        </w:rPr>
      </w:pPr>
      <w:proofErr w:type="gramStart"/>
      <w:r w:rsidRPr="001249C4">
        <w:rPr>
          <w:rFonts w:ascii="Book Antiqua" w:hAnsi="Book Antiqua"/>
          <w:b/>
          <w:sz w:val="24"/>
          <w:szCs w:val="24"/>
        </w:rPr>
        <w:t xml:space="preserve">© </w:t>
      </w:r>
      <w:r w:rsidRPr="001249C4">
        <w:rPr>
          <w:rFonts w:ascii="Book Antiqua" w:hAnsi="Book Antiqua" w:cs="Arial"/>
          <w:b/>
          <w:sz w:val="24"/>
          <w:szCs w:val="24"/>
        </w:rPr>
        <w:t>The Author(s) 2017.</w:t>
      </w:r>
      <w:proofErr w:type="gramEnd"/>
      <w:r w:rsidRPr="001249C4">
        <w:rPr>
          <w:rFonts w:ascii="Book Antiqua" w:hAnsi="Book Antiqua" w:cs="Arial"/>
          <w:sz w:val="24"/>
          <w:szCs w:val="24"/>
        </w:rPr>
        <w:t xml:space="preserve"> Published by </w:t>
      </w:r>
      <w:proofErr w:type="spellStart"/>
      <w:r w:rsidRPr="001249C4">
        <w:rPr>
          <w:rFonts w:ascii="Book Antiqua" w:hAnsi="Book Antiqua" w:cs="Arial"/>
          <w:sz w:val="24"/>
          <w:szCs w:val="24"/>
        </w:rPr>
        <w:t>Baishideng</w:t>
      </w:r>
      <w:proofErr w:type="spellEnd"/>
      <w:r w:rsidRPr="001249C4">
        <w:rPr>
          <w:rFonts w:ascii="Book Antiqua" w:hAnsi="Book Antiqua" w:cs="Arial"/>
          <w:sz w:val="24"/>
          <w:szCs w:val="24"/>
        </w:rPr>
        <w:t xml:space="preserve"> Publishing Group Inc. All rights reserved.</w:t>
      </w:r>
    </w:p>
    <w:p w14:paraId="1B0AF4BB" w14:textId="77777777" w:rsidR="00704F22" w:rsidRPr="001249C4" w:rsidRDefault="00704F22" w:rsidP="001249C4">
      <w:pPr>
        <w:spacing w:after="0" w:line="360" w:lineRule="auto"/>
        <w:jc w:val="both"/>
        <w:rPr>
          <w:rFonts w:ascii="Book Antiqua" w:hAnsi="Book Antiqua" w:cstheme="majorBidi"/>
          <w:b/>
          <w:bCs/>
          <w:sz w:val="24"/>
          <w:szCs w:val="24"/>
          <w:lang w:eastAsia="zh-CN" w:bidi="ar-EG"/>
        </w:rPr>
      </w:pPr>
    </w:p>
    <w:p w14:paraId="23E5E701" w14:textId="7E9D7AE8" w:rsidR="009329D2" w:rsidRPr="001249C4" w:rsidRDefault="009329D2" w:rsidP="001249C4">
      <w:pPr>
        <w:spacing w:after="0"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Core tip:</w:t>
      </w:r>
      <w:r w:rsidR="00704F22" w:rsidRPr="001249C4">
        <w:rPr>
          <w:rFonts w:ascii="Book Antiqua" w:hAnsi="Book Antiqua" w:cstheme="majorBidi"/>
          <w:b/>
          <w:bCs/>
          <w:sz w:val="24"/>
          <w:szCs w:val="24"/>
          <w:lang w:eastAsia="zh-CN" w:bidi="ar-EG"/>
        </w:rPr>
        <w:t xml:space="preserve"> </w:t>
      </w:r>
      <w:r w:rsidR="00704F22" w:rsidRPr="001249C4">
        <w:rPr>
          <w:rFonts w:ascii="Book Antiqua" w:hAnsi="Book Antiqua" w:cstheme="majorBidi"/>
          <w:sz w:val="24"/>
          <w:szCs w:val="24"/>
          <w:lang w:bidi="ar-EG"/>
        </w:rPr>
        <w:t>M</w:t>
      </w:r>
      <w:r w:rsidRPr="001249C4">
        <w:rPr>
          <w:rFonts w:ascii="Book Antiqua" w:hAnsi="Book Antiqua" w:cstheme="majorBidi"/>
          <w:sz w:val="24"/>
          <w:szCs w:val="24"/>
          <w:lang w:bidi="ar-EG"/>
        </w:rPr>
        <w:t xml:space="preserve">icroRNA is promising as diagnostic and prognostic biomarkers. </w:t>
      </w:r>
      <w:proofErr w:type="gramStart"/>
      <w:r w:rsidRPr="001249C4">
        <w:rPr>
          <w:rFonts w:ascii="Book Antiqua" w:hAnsi="Book Antiqua" w:cstheme="majorBidi"/>
          <w:sz w:val="24"/>
          <w:szCs w:val="24"/>
          <w:lang w:bidi="ar-EG"/>
        </w:rPr>
        <w:t>miR</w:t>
      </w:r>
      <w:proofErr w:type="gramEnd"/>
      <w:r w:rsidRPr="001249C4">
        <w:rPr>
          <w:rFonts w:ascii="Book Antiqua" w:hAnsi="Book Antiqua" w:cstheme="majorBidi"/>
          <w:sz w:val="24"/>
          <w:szCs w:val="24"/>
          <w:lang w:bidi="ar-EG"/>
        </w:rPr>
        <w:t xml:space="preserve">-23a can be used in screening of </w:t>
      </w:r>
      <w:r w:rsidR="00E23DA6" w:rsidRPr="001249C4">
        <w:rPr>
          <w:rFonts w:ascii="Book Antiqua" w:hAnsi="Book Antiqua" w:cstheme="majorBidi"/>
          <w:sz w:val="24"/>
          <w:szCs w:val="24"/>
        </w:rPr>
        <w:t>hepatocellular carcinoma (HCC)</w:t>
      </w:r>
      <w:r w:rsidRPr="001249C4">
        <w:rPr>
          <w:rFonts w:ascii="Book Antiqua" w:hAnsi="Book Antiqua" w:cstheme="majorBidi"/>
          <w:sz w:val="24"/>
          <w:szCs w:val="24"/>
          <w:lang w:bidi="ar-EG"/>
        </w:rPr>
        <w:t xml:space="preserve"> and it gives better results than alpha fetoprotein. It is also related to more progressive HCC so it can be used as predictor of prognosis.</w:t>
      </w:r>
    </w:p>
    <w:p w14:paraId="0EAE5C07" w14:textId="77777777" w:rsidR="00316D45" w:rsidRPr="001249C4" w:rsidRDefault="00316D45" w:rsidP="001249C4">
      <w:pPr>
        <w:spacing w:after="0" w:line="360" w:lineRule="auto"/>
        <w:jc w:val="both"/>
        <w:rPr>
          <w:rFonts w:ascii="Book Antiqua" w:hAnsi="Book Antiqua" w:cstheme="majorBidi"/>
          <w:b/>
          <w:bCs/>
          <w:i/>
          <w:sz w:val="24"/>
          <w:szCs w:val="24"/>
          <w:lang w:eastAsia="zh-CN"/>
        </w:rPr>
      </w:pPr>
    </w:p>
    <w:p w14:paraId="3D274540" w14:textId="0F3D7353" w:rsidR="00316D45" w:rsidRPr="001249C4" w:rsidRDefault="00316D45" w:rsidP="001249C4">
      <w:pPr>
        <w:spacing w:after="0" w:line="360" w:lineRule="auto"/>
        <w:jc w:val="both"/>
        <w:rPr>
          <w:rFonts w:ascii="Book Antiqua" w:hAnsi="Book Antiqua" w:cstheme="majorBidi"/>
          <w:sz w:val="24"/>
          <w:szCs w:val="24"/>
          <w:lang w:eastAsia="zh-CN"/>
        </w:rPr>
      </w:pPr>
      <w:r w:rsidRPr="001249C4">
        <w:rPr>
          <w:rFonts w:ascii="Book Antiqua" w:hAnsi="Book Antiqua" w:cstheme="majorBidi"/>
          <w:bCs/>
          <w:sz w:val="24"/>
          <w:szCs w:val="24"/>
        </w:rPr>
        <w:t>Mohamed</w:t>
      </w:r>
      <w:r w:rsidRPr="001249C4">
        <w:rPr>
          <w:rFonts w:ascii="Book Antiqua" w:hAnsi="Book Antiqua" w:cstheme="majorBidi"/>
          <w:bCs/>
          <w:sz w:val="24"/>
          <w:szCs w:val="24"/>
          <w:lang w:eastAsia="zh-CN"/>
        </w:rPr>
        <w:t xml:space="preserve"> AA</w:t>
      </w:r>
      <w:r w:rsidRPr="001249C4">
        <w:rPr>
          <w:rFonts w:ascii="Book Antiqua" w:hAnsi="Book Antiqua" w:cstheme="majorBidi"/>
          <w:bCs/>
          <w:sz w:val="24"/>
          <w:szCs w:val="24"/>
        </w:rPr>
        <w:t>, Ali El Din</w:t>
      </w:r>
      <w:r w:rsidRPr="001249C4">
        <w:rPr>
          <w:rFonts w:ascii="Book Antiqua" w:hAnsi="Book Antiqua" w:cstheme="majorBidi"/>
          <w:bCs/>
          <w:sz w:val="24"/>
          <w:szCs w:val="24"/>
          <w:lang w:eastAsia="zh-CN"/>
        </w:rPr>
        <w:t xml:space="preserve"> ZA</w:t>
      </w:r>
      <w:r w:rsidRPr="001249C4">
        <w:rPr>
          <w:rFonts w:ascii="Book Antiqua" w:hAnsi="Book Antiqua" w:cstheme="majorBidi"/>
          <w:bCs/>
          <w:sz w:val="24"/>
          <w:szCs w:val="24"/>
        </w:rPr>
        <w:t xml:space="preserve">, </w:t>
      </w:r>
      <w:proofErr w:type="spellStart"/>
      <w:r w:rsidRPr="001249C4">
        <w:rPr>
          <w:rFonts w:ascii="Book Antiqua" w:hAnsi="Book Antiqua" w:cstheme="majorBidi"/>
          <w:bCs/>
          <w:sz w:val="24"/>
          <w:szCs w:val="24"/>
        </w:rPr>
        <w:t>Elbedewy</w:t>
      </w:r>
      <w:proofErr w:type="spellEnd"/>
      <w:r w:rsidRPr="001249C4">
        <w:rPr>
          <w:rFonts w:ascii="Book Antiqua" w:hAnsi="Book Antiqua" w:cstheme="majorBidi"/>
          <w:bCs/>
          <w:sz w:val="24"/>
          <w:szCs w:val="24"/>
          <w:lang w:eastAsia="zh-CN"/>
        </w:rPr>
        <w:t xml:space="preserve"> TA</w:t>
      </w:r>
      <w:r w:rsidRPr="001249C4">
        <w:rPr>
          <w:rFonts w:ascii="Book Antiqua" w:hAnsi="Book Antiqua" w:cstheme="majorBidi"/>
          <w:bCs/>
          <w:sz w:val="24"/>
          <w:szCs w:val="24"/>
        </w:rPr>
        <w:t>,</w:t>
      </w:r>
      <w:r w:rsidRPr="001249C4">
        <w:rPr>
          <w:rFonts w:ascii="Book Antiqua" w:hAnsi="Book Antiqua" w:cstheme="majorBidi"/>
          <w:sz w:val="24"/>
          <w:szCs w:val="24"/>
        </w:rPr>
        <w:t xml:space="preserve"> El-</w:t>
      </w:r>
      <w:proofErr w:type="spellStart"/>
      <w:r w:rsidRPr="001249C4">
        <w:rPr>
          <w:rFonts w:ascii="Book Antiqua" w:hAnsi="Book Antiqua" w:cstheme="majorBidi"/>
          <w:sz w:val="24"/>
          <w:szCs w:val="24"/>
        </w:rPr>
        <w:t>Serafy</w:t>
      </w:r>
      <w:proofErr w:type="spellEnd"/>
      <w:r w:rsidRPr="001249C4">
        <w:rPr>
          <w:rFonts w:ascii="Book Antiqua" w:hAnsi="Book Antiqua" w:cstheme="majorBidi"/>
          <w:sz w:val="24"/>
          <w:szCs w:val="24"/>
          <w:lang w:eastAsia="zh-CN"/>
        </w:rPr>
        <w:t xml:space="preserve"> M, </w:t>
      </w:r>
      <w:r w:rsidRPr="001249C4">
        <w:rPr>
          <w:rFonts w:ascii="Book Antiqua" w:hAnsi="Book Antiqua" w:cstheme="majorBidi"/>
          <w:bCs/>
          <w:sz w:val="24"/>
          <w:szCs w:val="24"/>
        </w:rPr>
        <w:t>Ali-</w:t>
      </w:r>
      <w:proofErr w:type="spellStart"/>
      <w:r w:rsidRPr="001249C4">
        <w:rPr>
          <w:rFonts w:ascii="Book Antiqua" w:hAnsi="Book Antiqua" w:cstheme="majorBidi"/>
          <w:bCs/>
          <w:sz w:val="24"/>
          <w:szCs w:val="24"/>
        </w:rPr>
        <w:t>Eldin</w:t>
      </w:r>
      <w:proofErr w:type="spellEnd"/>
      <w:r w:rsidRPr="001249C4">
        <w:rPr>
          <w:rFonts w:ascii="Book Antiqua" w:hAnsi="Book Antiqua" w:cstheme="majorBidi"/>
          <w:bCs/>
          <w:sz w:val="24"/>
          <w:szCs w:val="24"/>
          <w:lang w:eastAsia="zh-CN"/>
        </w:rPr>
        <w:t xml:space="preserve"> FA</w:t>
      </w:r>
      <w:r w:rsidRPr="001249C4">
        <w:rPr>
          <w:rFonts w:ascii="Book Antiqua" w:hAnsi="Book Antiqua" w:cstheme="majorBidi"/>
          <w:bCs/>
          <w:sz w:val="24"/>
          <w:szCs w:val="24"/>
        </w:rPr>
        <w:t xml:space="preserve">, </w:t>
      </w:r>
      <w:proofErr w:type="spellStart"/>
      <w:r w:rsidRPr="001249C4">
        <w:rPr>
          <w:rFonts w:ascii="Book Antiqua" w:hAnsi="Book Antiqua" w:cstheme="majorBidi"/>
          <w:bCs/>
          <w:sz w:val="24"/>
          <w:szCs w:val="24"/>
        </w:rPr>
        <w:t>AbdelAziz</w:t>
      </w:r>
      <w:proofErr w:type="spellEnd"/>
      <w:r w:rsidRPr="001249C4">
        <w:rPr>
          <w:rFonts w:ascii="Book Antiqua" w:hAnsi="Book Antiqua" w:cstheme="majorBidi"/>
          <w:bCs/>
          <w:sz w:val="24"/>
          <w:szCs w:val="24"/>
          <w:lang w:eastAsia="zh-CN"/>
        </w:rPr>
        <w:t xml:space="preserve"> H.</w:t>
      </w:r>
      <w:r w:rsidRPr="001249C4">
        <w:rPr>
          <w:rFonts w:ascii="Book Antiqua" w:hAnsi="Book Antiqua" w:cstheme="majorBidi"/>
          <w:sz w:val="24"/>
          <w:szCs w:val="24"/>
        </w:rPr>
        <w:t xml:space="preserve"> MicroRNAs and clinical implications in hepatocellular carcinoma</w:t>
      </w:r>
      <w:r w:rsidRPr="001249C4">
        <w:rPr>
          <w:rFonts w:ascii="Book Antiqua" w:hAnsi="Book Antiqua" w:cstheme="majorBidi"/>
          <w:sz w:val="24"/>
          <w:szCs w:val="24"/>
          <w:lang w:eastAsia="zh-CN"/>
        </w:rPr>
        <w:t>.</w:t>
      </w:r>
      <w:r w:rsidRPr="001249C4">
        <w:rPr>
          <w:rFonts w:ascii="Book Antiqua" w:hAnsi="Book Antiqua"/>
          <w:i/>
          <w:iCs/>
          <w:sz w:val="24"/>
          <w:szCs w:val="24"/>
        </w:rPr>
        <w:t xml:space="preserve"> World J </w:t>
      </w:r>
      <w:proofErr w:type="spellStart"/>
      <w:r w:rsidRPr="001249C4">
        <w:rPr>
          <w:rFonts w:ascii="Book Antiqua" w:hAnsi="Book Antiqua"/>
          <w:i/>
          <w:iCs/>
          <w:sz w:val="24"/>
          <w:szCs w:val="24"/>
        </w:rPr>
        <w:t>Hepatol</w:t>
      </w:r>
      <w:proofErr w:type="spellEnd"/>
      <w:r w:rsidRPr="001249C4">
        <w:rPr>
          <w:rFonts w:ascii="Book Antiqua" w:hAnsi="Book Antiqua"/>
          <w:i/>
          <w:iCs/>
          <w:sz w:val="24"/>
          <w:szCs w:val="24"/>
          <w:lang w:eastAsia="zh-CN"/>
        </w:rPr>
        <w:t xml:space="preserve"> </w:t>
      </w:r>
      <w:r w:rsidRPr="001249C4">
        <w:rPr>
          <w:rFonts w:ascii="Book Antiqua" w:hAnsi="Book Antiqua"/>
          <w:iCs/>
          <w:sz w:val="24"/>
          <w:szCs w:val="24"/>
          <w:lang w:eastAsia="zh-CN"/>
        </w:rPr>
        <w:t xml:space="preserve">2017; </w:t>
      </w:r>
      <w:proofErr w:type="gramStart"/>
      <w:r w:rsidRPr="001249C4">
        <w:rPr>
          <w:rFonts w:ascii="Book Antiqua" w:hAnsi="Book Antiqua"/>
          <w:iCs/>
          <w:sz w:val="24"/>
          <w:szCs w:val="24"/>
          <w:lang w:eastAsia="zh-CN"/>
        </w:rPr>
        <w:t>In</w:t>
      </w:r>
      <w:proofErr w:type="gramEnd"/>
      <w:r w:rsidRPr="001249C4">
        <w:rPr>
          <w:rFonts w:ascii="Book Antiqua" w:hAnsi="Book Antiqua"/>
          <w:iCs/>
          <w:sz w:val="24"/>
          <w:szCs w:val="24"/>
          <w:lang w:eastAsia="zh-CN"/>
        </w:rPr>
        <w:t xml:space="preserve"> press</w:t>
      </w:r>
    </w:p>
    <w:p w14:paraId="520D2A98" w14:textId="1009FBA3" w:rsidR="00316D45" w:rsidRPr="001249C4" w:rsidRDefault="00316D45" w:rsidP="001249C4">
      <w:pPr>
        <w:spacing w:after="0" w:line="360" w:lineRule="auto"/>
        <w:jc w:val="both"/>
        <w:rPr>
          <w:rFonts w:ascii="Book Antiqua" w:hAnsi="Book Antiqua" w:cstheme="majorBidi"/>
          <w:b/>
          <w:bCs/>
          <w:sz w:val="24"/>
          <w:szCs w:val="24"/>
          <w:lang w:eastAsia="zh-CN"/>
        </w:rPr>
      </w:pPr>
    </w:p>
    <w:p w14:paraId="6F14EC2C" w14:textId="77777777" w:rsidR="00316D45" w:rsidRPr="001249C4" w:rsidRDefault="00316D45"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lang w:eastAsia="zh-CN"/>
        </w:rPr>
        <w:br w:type="page"/>
      </w:r>
    </w:p>
    <w:p w14:paraId="24663363" w14:textId="2AEA06D5" w:rsidR="0080538B" w:rsidRPr="001249C4" w:rsidRDefault="00316D45"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lang w:eastAsia="zh-CN"/>
        </w:rPr>
        <w:lastRenderedPageBreak/>
        <w:t>INTRODUCTION</w:t>
      </w:r>
    </w:p>
    <w:p w14:paraId="7FCE342E" w14:textId="4AFFAD52" w:rsidR="000314BA" w:rsidRPr="001249C4" w:rsidRDefault="00235791" w:rsidP="001249C4">
      <w:pPr>
        <w:spacing w:after="0" w:line="360" w:lineRule="auto"/>
        <w:jc w:val="both"/>
        <w:rPr>
          <w:rFonts w:ascii="Book Antiqua" w:hAnsi="Book Antiqua" w:cstheme="majorBidi"/>
          <w:sz w:val="24"/>
          <w:szCs w:val="24"/>
        </w:rPr>
      </w:pPr>
      <w:r w:rsidRPr="001249C4">
        <w:rPr>
          <w:rFonts w:ascii="Book Antiqua" w:hAnsi="Book Antiqua" w:cstheme="majorBidi"/>
          <w:sz w:val="24"/>
          <w:szCs w:val="24"/>
        </w:rPr>
        <w:t>MicroRNAs</w:t>
      </w:r>
      <w:r w:rsidR="00B5308A" w:rsidRPr="001249C4">
        <w:rPr>
          <w:rFonts w:ascii="Book Antiqua" w:hAnsi="Book Antiqua" w:cstheme="majorBidi"/>
          <w:sz w:val="24"/>
          <w:szCs w:val="24"/>
        </w:rPr>
        <w:t xml:space="preserve"> (</w:t>
      </w:r>
      <w:proofErr w:type="spellStart"/>
      <w:r w:rsidR="00B5308A" w:rsidRPr="001249C4">
        <w:rPr>
          <w:rFonts w:ascii="Book Antiqua" w:hAnsi="Book Antiqua" w:cstheme="majorBidi"/>
          <w:sz w:val="24"/>
          <w:szCs w:val="24"/>
        </w:rPr>
        <w:t>miRNA</w:t>
      </w:r>
      <w:proofErr w:type="spellEnd"/>
      <w:r w:rsidR="00B5308A" w:rsidRPr="001249C4">
        <w:rPr>
          <w:rFonts w:ascii="Book Antiqua" w:hAnsi="Book Antiqua" w:cstheme="majorBidi"/>
          <w:sz w:val="24"/>
          <w:szCs w:val="24"/>
        </w:rPr>
        <w:t>)</w:t>
      </w:r>
      <w:r w:rsidR="0067010B" w:rsidRPr="001249C4">
        <w:rPr>
          <w:rFonts w:ascii="Book Antiqua" w:hAnsi="Book Antiqua" w:cstheme="majorBidi"/>
          <w:sz w:val="24"/>
          <w:szCs w:val="24"/>
        </w:rPr>
        <w:t xml:space="preserve"> are small, non-coding RNAs that negatively regulate gene expression at the post-transcriptional </w:t>
      </w:r>
      <w:proofErr w:type="gramStart"/>
      <w:r w:rsidR="0067010B" w:rsidRPr="001249C4">
        <w:rPr>
          <w:rFonts w:ascii="Book Antiqua" w:hAnsi="Book Antiqua" w:cstheme="majorBidi"/>
          <w:sz w:val="24"/>
          <w:szCs w:val="24"/>
        </w:rPr>
        <w:t>level</w:t>
      </w:r>
      <w:r w:rsidR="002A6CFC" w:rsidRPr="001249C4">
        <w:rPr>
          <w:rFonts w:ascii="Book Antiqua" w:hAnsi="Book Antiqua" w:cstheme="majorBidi"/>
          <w:sz w:val="24"/>
          <w:szCs w:val="24"/>
          <w:vertAlign w:val="superscript"/>
          <w:lang w:eastAsia="zh-CN"/>
        </w:rPr>
        <w:t>[</w:t>
      </w:r>
      <w:proofErr w:type="gramEnd"/>
      <w:r w:rsidR="002A6CFC" w:rsidRPr="001249C4">
        <w:rPr>
          <w:rFonts w:ascii="Book Antiqua" w:hAnsi="Book Antiqua" w:cstheme="majorBidi"/>
          <w:sz w:val="24"/>
          <w:szCs w:val="24"/>
          <w:vertAlign w:val="superscript"/>
          <w:lang w:eastAsia="zh-CN"/>
        </w:rPr>
        <w:t>1]</w:t>
      </w:r>
      <w:r w:rsidR="009329D2" w:rsidRPr="001249C4">
        <w:rPr>
          <w:rFonts w:ascii="Book Antiqua" w:hAnsi="Book Antiqua" w:cstheme="majorBidi"/>
          <w:sz w:val="24"/>
          <w:szCs w:val="24"/>
        </w:rPr>
        <w:t>.</w:t>
      </w:r>
      <w:r w:rsidR="00EA7462">
        <w:rPr>
          <w:rFonts w:ascii="Book Antiqua" w:hAnsi="Book Antiqua" w:cstheme="majorBidi" w:hint="eastAsia"/>
          <w:sz w:val="24"/>
          <w:szCs w:val="24"/>
          <w:lang w:eastAsia="zh-CN"/>
        </w:rPr>
        <w:t xml:space="preserve"> </w:t>
      </w:r>
      <w:proofErr w:type="spellStart"/>
      <w:proofErr w:type="gramStart"/>
      <w:r w:rsidR="00E424CB" w:rsidRPr="001249C4">
        <w:rPr>
          <w:rFonts w:ascii="Book Antiqua" w:hAnsi="Book Antiqua" w:cstheme="majorBidi"/>
          <w:sz w:val="24"/>
          <w:szCs w:val="24"/>
        </w:rPr>
        <w:t>miRNA</w:t>
      </w:r>
      <w:proofErr w:type="spellEnd"/>
      <w:proofErr w:type="gramEnd"/>
      <w:r w:rsidR="00E424CB" w:rsidRPr="001249C4">
        <w:rPr>
          <w:rFonts w:ascii="Book Antiqua" w:hAnsi="Book Antiqua" w:cstheme="majorBidi"/>
          <w:sz w:val="24"/>
          <w:szCs w:val="24"/>
        </w:rPr>
        <w:t xml:space="preserve"> is known to regulate the cell cycle, apoptosis and metastasis</w:t>
      </w:r>
      <w:r w:rsidR="005C06F1" w:rsidRPr="001249C4">
        <w:rPr>
          <w:rFonts w:ascii="Book Antiqua" w:hAnsi="Book Antiqua" w:cstheme="majorBidi"/>
          <w:sz w:val="24"/>
          <w:szCs w:val="24"/>
          <w:vertAlign w:val="superscript"/>
        </w:rPr>
        <w:t>[</w:t>
      </w:r>
      <w:r w:rsidR="00026010" w:rsidRPr="001249C4">
        <w:rPr>
          <w:rFonts w:ascii="Book Antiqua" w:hAnsi="Book Antiqua" w:cstheme="majorBidi"/>
          <w:sz w:val="24"/>
          <w:szCs w:val="24"/>
          <w:vertAlign w:val="superscript"/>
        </w:rPr>
        <w:t>2</w:t>
      </w:r>
      <w:r w:rsidR="005C06F1" w:rsidRPr="001249C4">
        <w:rPr>
          <w:rFonts w:ascii="Book Antiqua" w:hAnsi="Book Antiqua" w:cstheme="majorBidi"/>
          <w:sz w:val="24"/>
          <w:szCs w:val="24"/>
          <w:vertAlign w:val="superscript"/>
        </w:rPr>
        <w:t>]</w:t>
      </w:r>
      <w:r w:rsidR="00E424CB" w:rsidRPr="001249C4">
        <w:rPr>
          <w:rFonts w:ascii="Book Antiqua" w:hAnsi="Book Antiqua" w:cstheme="majorBidi"/>
          <w:sz w:val="24"/>
          <w:szCs w:val="24"/>
        </w:rPr>
        <w:t>.</w:t>
      </w:r>
      <w:r w:rsidR="00EA7462">
        <w:rPr>
          <w:rFonts w:ascii="Book Antiqua" w:hAnsi="Book Antiqua" w:cstheme="majorBidi" w:hint="eastAsia"/>
          <w:sz w:val="24"/>
          <w:szCs w:val="24"/>
          <w:lang w:eastAsia="zh-CN"/>
        </w:rPr>
        <w:t xml:space="preserve"> </w:t>
      </w:r>
      <w:r w:rsidR="005C75C7" w:rsidRPr="001249C4">
        <w:rPr>
          <w:rFonts w:ascii="Book Antiqua" w:hAnsi="Book Antiqua" w:cstheme="majorBidi"/>
          <w:sz w:val="24"/>
          <w:szCs w:val="24"/>
        </w:rPr>
        <w:t xml:space="preserve">Aberrant </w:t>
      </w:r>
      <w:proofErr w:type="spellStart"/>
      <w:r w:rsidR="005C75C7" w:rsidRPr="001249C4">
        <w:rPr>
          <w:rFonts w:ascii="Book Antiqua" w:hAnsi="Book Antiqua" w:cstheme="majorBidi"/>
          <w:sz w:val="24"/>
          <w:szCs w:val="24"/>
        </w:rPr>
        <w:t>miRNA</w:t>
      </w:r>
      <w:proofErr w:type="spellEnd"/>
      <w:r w:rsidR="005C75C7" w:rsidRPr="001249C4">
        <w:rPr>
          <w:rFonts w:ascii="Book Antiqua" w:hAnsi="Book Antiqua" w:cstheme="majorBidi"/>
          <w:sz w:val="24"/>
          <w:szCs w:val="24"/>
        </w:rPr>
        <w:t xml:space="preserve"> </w:t>
      </w:r>
      <w:r w:rsidR="00DB78C1" w:rsidRPr="001249C4">
        <w:rPr>
          <w:rFonts w:ascii="Book Antiqua" w:hAnsi="Book Antiqua" w:cstheme="majorBidi"/>
          <w:sz w:val="24"/>
          <w:szCs w:val="24"/>
        </w:rPr>
        <w:t xml:space="preserve">expression contributes to </w:t>
      </w:r>
      <w:proofErr w:type="spellStart"/>
      <w:r w:rsidR="00DB78C1" w:rsidRPr="001249C4">
        <w:rPr>
          <w:rFonts w:ascii="Book Antiqua" w:hAnsi="Book Antiqua" w:cstheme="majorBidi"/>
          <w:sz w:val="24"/>
          <w:szCs w:val="24"/>
        </w:rPr>
        <w:t>tumorigenesis</w:t>
      </w:r>
      <w:proofErr w:type="spellEnd"/>
      <w:r w:rsidR="00DB78C1" w:rsidRPr="001249C4">
        <w:rPr>
          <w:rFonts w:ascii="Book Antiqua" w:hAnsi="Book Antiqua" w:cstheme="majorBidi"/>
          <w:sz w:val="24"/>
          <w:szCs w:val="24"/>
        </w:rPr>
        <w:t xml:space="preserve"> and cancer </w:t>
      </w:r>
      <w:proofErr w:type="gramStart"/>
      <w:r w:rsidR="009329D2" w:rsidRPr="001249C4">
        <w:rPr>
          <w:rFonts w:ascii="Book Antiqua" w:hAnsi="Book Antiqua" w:cstheme="majorBidi"/>
          <w:sz w:val="24"/>
          <w:szCs w:val="24"/>
        </w:rPr>
        <w:t>progression</w:t>
      </w:r>
      <w:r w:rsidR="005C06F1" w:rsidRPr="001249C4">
        <w:rPr>
          <w:rFonts w:ascii="Book Antiqua" w:hAnsi="Book Antiqua" w:cstheme="majorBidi"/>
          <w:sz w:val="24"/>
          <w:szCs w:val="24"/>
          <w:vertAlign w:val="superscript"/>
        </w:rPr>
        <w:t>[</w:t>
      </w:r>
      <w:proofErr w:type="gramEnd"/>
      <w:r w:rsidR="00E627FD" w:rsidRPr="001249C4">
        <w:rPr>
          <w:rFonts w:ascii="Book Antiqua" w:hAnsi="Book Antiqua" w:cstheme="majorBidi"/>
          <w:sz w:val="24"/>
          <w:szCs w:val="24"/>
          <w:vertAlign w:val="superscript"/>
        </w:rPr>
        <w:t>3</w:t>
      </w:r>
      <w:r w:rsidR="005C06F1" w:rsidRPr="001249C4">
        <w:rPr>
          <w:rFonts w:ascii="Book Antiqua" w:hAnsi="Book Antiqua" w:cstheme="majorBidi"/>
          <w:sz w:val="24"/>
          <w:szCs w:val="24"/>
          <w:vertAlign w:val="superscript"/>
        </w:rPr>
        <w:t>]</w:t>
      </w:r>
      <w:r w:rsidR="00E424CB" w:rsidRPr="001249C4">
        <w:rPr>
          <w:rFonts w:ascii="Book Antiqua" w:hAnsi="Book Antiqua" w:cstheme="majorBidi"/>
          <w:sz w:val="24"/>
          <w:szCs w:val="24"/>
        </w:rPr>
        <w:t>.</w:t>
      </w:r>
      <w:r w:rsidR="00EA7462">
        <w:rPr>
          <w:rFonts w:ascii="Book Antiqua" w:hAnsi="Book Antiqua" w:cstheme="majorBidi" w:hint="eastAsia"/>
          <w:sz w:val="24"/>
          <w:szCs w:val="24"/>
          <w:lang w:eastAsia="zh-CN"/>
        </w:rPr>
        <w:t xml:space="preserve"> </w:t>
      </w:r>
      <w:proofErr w:type="spellStart"/>
      <w:proofErr w:type="gramStart"/>
      <w:r w:rsidR="004C1185" w:rsidRPr="001249C4">
        <w:rPr>
          <w:rFonts w:ascii="Book Antiqua" w:hAnsi="Book Antiqua" w:cstheme="majorBidi"/>
          <w:sz w:val="24"/>
          <w:szCs w:val="24"/>
        </w:rPr>
        <w:t>miRNA</w:t>
      </w:r>
      <w:proofErr w:type="spellEnd"/>
      <w:proofErr w:type="gramEnd"/>
      <w:r w:rsidR="004C1185" w:rsidRPr="001249C4">
        <w:rPr>
          <w:rFonts w:ascii="Book Antiqua" w:hAnsi="Book Antiqua" w:cstheme="majorBidi"/>
          <w:sz w:val="24"/>
          <w:szCs w:val="24"/>
        </w:rPr>
        <w:t xml:space="preserve"> is involved in various biological processes that underlie </w:t>
      </w:r>
      <w:r w:rsidR="00E424CB" w:rsidRPr="001249C4">
        <w:rPr>
          <w:rFonts w:ascii="Book Antiqua" w:hAnsi="Book Antiqua" w:cstheme="majorBidi"/>
          <w:sz w:val="24"/>
          <w:szCs w:val="24"/>
        </w:rPr>
        <w:t>hepatic</w:t>
      </w:r>
      <w:r w:rsidR="004C1185" w:rsidRPr="001249C4">
        <w:rPr>
          <w:rFonts w:ascii="Book Antiqua" w:hAnsi="Book Antiqua" w:cstheme="majorBidi"/>
          <w:sz w:val="24"/>
          <w:szCs w:val="24"/>
        </w:rPr>
        <w:t xml:space="preserve"> tumor </w:t>
      </w:r>
      <w:r w:rsidR="000260DC" w:rsidRPr="001249C4">
        <w:rPr>
          <w:rFonts w:ascii="Book Antiqua" w:hAnsi="Book Antiqua" w:cstheme="majorBidi"/>
          <w:sz w:val="24"/>
          <w:szCs w:val="24"/>
        </w:rPr>
        <w:t>formation</w:t>
      </w:r>
      <w:r w:rsidR="005C06F1" w:rsidRPr="001249C4">
        <w:rPr>
          <w:rFonts w:ascii="Book Antiqua" w:hAnsi="Book Antiqua" w:cstheme="majorBidi"/>
          <w:sz w:val="24"/>
          <w:szCs w:val="24"/>
          <w:vertAlign w:val="superscript"/>
        </w:rPr>
        <w:t>[</w:t>
      </w:r>
      <w:r w:rsidR="000260DC" w:rsidRPr="001249C4">
        <w:rPr>
          <w:rFonts w:ascii="Book Antiqua" w:hAnsi="Book Antiqua" w:cstheme="majorBidi"/>
          <w:sz w:val="24"/>
          <w:szCs w:val="24"/>
          <w:vertAlign w:val="superscript"/>
        </w:rPr>
        <w:t>1</w:t>
      </w:r>
      <w:r w:rsidR="005C06F1" w:rsidRPr="001249C4">
        <w:rPr>
          <w:rFonts w:ascii="Book Antiqua" w:hAnsi="Book Antiqua" w:cstheme="majorBidi"/>
          <w:sz w:val="24"/>
          <w:szCs w:val="24"/>
          <w:vertAlign w:val="superscript"/>
        </w:rPr>
        <w:t>]</w:t>
      </w:r>
      <w:r w:rsidR="004C1185" w:rsidRPr="001249C4">
        <w:rPr>
          <w:rFonts w:ascii="Book Antiqua" w:hAnsi="Book Antiqua" w:cstheme="majorBidi"/>
          <w:sz w:val="24"/>
          <w:szCs w:val="24"/>
        </w:rPr>
        <w:t xml:space="preserve">. </w:t>
      </w:r>
      <w:r w:rsidR="000314BA" w:rsidRPr="001249C4">
        <w:rPr>
          <w:rFonts w:ascii="Book Antiqua" w:hAnsi="Book Antiqua" w:cstheme="majorBidi"/>
          <w:sz w:val="24"/>
          <w:szCs w:val="24"/>
        </w:rPr>
        <w:t>Murakami</w:t>
      </w:r>
      <w:r w:rsidR="000314BA" w:rsidRPr="001249C4">
        <w:rPr>
          <w:rStyle w:val="apple-converted-space"/>
          <w:rFonts w:ascii="Book Antiqua" w:hAnsi="Book Antiqua" w:cstheme="majorBidi"/>
          <w:sz w:val="24"/>
          <w:szCs w:val="24"/>
        </w:rPr>
        <w:t> </w:t>
      </w:r>
      <w:r w:rsidR="000314BA" w:rsidRPr="001249C4">
        <w:rPr>
          <w:rStyle w:val="Emphasis"/>
          <w:rFonts w:ascii="Book Antiqua" w:hAnsi="Book Antiqua" w:cstheme="majorBidi"/>
          <w:sz w:val="24"/>
          <w:szCs w:val="24"/>
        </w:rPr>
        <w:t xml:space="preserve">et </w:t>
      </w:r>
      <w:proofErr w:type="gramStart"/>
      <w:r w:rsidR="000314BA" w:rsidRPr="001249C4">
        <w:rPr>
          <w:rStyle w:val="Emphasis"/>
          <w:rFonts w:ascii="Book Antiqua" w:hAnsi="Book Antiqua" w:cstheme="majorBidi"/>
          <w:sz w:val="24"/>
          <w:szCs w:val="24"/>
        </w:rPr>
        <w:t>al</w:t>
      </w:r>
      <w:r w:rsidR="005C06F1" w:rsidRPr="001249C4">
        <w:rPr>
          <w:rFonts w:ascii="Book Antiqua" w:hAnsi="Book Antiqua" w:cstheme="majorBidi"/>
          <w:sz w:val="24"/>
          <w:szCs w:val="24"/>
          <w:vertAlign w:val="superscript"/>
        </w:rPr>
        <w:t>[</w:t>
      </w:r>
      <w:proofErr w:type="gramEnd"/>
      <w:r w:rsidR="000260DC" w:rsidRPr="001249C4">
        <w:rPr>
          <w:rFonts w:ascii="Book Antiqua" w:hAnsi="Book Antiqua" w:cstheme="majorBidi"/>
          <w:sz w:val="24"/>
          <w:szCs w:val="24"/>
          <w:vertAlign w:val="superscript"/>
        </w:rPr>
        <w:t>4</w:t>
      </w:r>
      <w:r w:rsidR="005C06F1" w:rsidRPr="001249C4">
        <w:rPr>
          <w:rFonts w:ascii="Book Antiqua" w:hAnsi="Book Antiqua" w:cstheme="majorBidi"/>
          <w:sz w:val="24"/>
          <w:szCs w:val="24"/>
          <w:vertAlign w:val="superscript"/>
        </w:rPr>
        <w:t>]</w:t>
      </w:r>
      <w:r w:rsidR="00EA7462">
        <w:rPr>
          <w:rFonts w:ascii="Book Antiqua" w:hAnsi="Book Antiqua" w:cstheme="majorBidi" w:hint="eastAsia"/>
          <w:sz w:val="24"/>
          <w:szCs w:val="24"/>
          <w:vertAlign w:val="superscript"/>
          <w:lang w:eastAsia="zh-CN"/>
        </w:rPr>
        <w:t xml:space="preserve"> </w:t>
      </w:r>
      <w:r w:rsidR="000314BA" w:rsidRPr="001249C4">
        <w:rPr>
          <w:rFonts w:ascii="Book Antiqua" w:hAnsi="Book Antiqua" w:cstheme="majorBidi"/>
          <w:sz w:val="24"/>
          <w:szCs w:val="24"/>
        </w:rPr>
        <w:t xml:space="preserve">was the first to report that </w:t>
      </w:r>
      <w:proofErr w:type="spellStart"/>
      <w:r w:rsidR="00E424CB" w:rsidRPr="001249C4">
        <w:rPr>
          <w:rFonts w:ascii="Book Antiqua" w:hAnsi="Book Antiqua" w:cstheme="majorBidi"/>
          <w:sz w:val="24"/>
          <w:szCs w:val="24"/>
        </w:rPr>
        <w:t>hepaticmalignancy</w:t>
      </w:r>
      <w:proofErr w:type="spellEnd"/>
      <w:r w:rsidR="000314BA" w:rsidRPr="001249C4">
        <w:rPr>
          <w:rFonts w:ascii="Book Antiqua" w:hAnsi="Book Antiqua" w:cstheme="majorBidi"/>
          <w:sz w:val="24"/>
          <w:szCs w:val="24"/>
        </w:rPr>
        <w:t xml:space="preserve"> exhibited an abnormal expression pattern of </w:t>
      </w:r>
      <w:proofErr w:type="spellStart"/>
      <w:r w:rsidR="000314BA" w:rsidRPr="001249C4">
        <w:rPr>
          <w:rFonts w:ascii="Book Antiqua" w:hAnsi="Book Antiqua" w:cstheme="majorBidi"/>
          <w:sz w:val="24"/>
          <w:szCs w:val="24"/>
        </w:rPr>
        <w:t>miRNAs</w:t>
      </w:r>
      <w:proofErr w:type="spellEnd"/>
      <w:r w:rsidR="00820790" w:rsidRPr="001249C4">
        <w:rPr>
          <w:rFonts w:ascii="Book Antiqua" w:hAnsi="Book Antiqua" w:cstheme="majorBidi"/>
          <w:sz w:val="24"/>
          <w:szCs w:val="24"/>
        </w:rPr>
        <w:t xml:space="preserve"> as t</w:t>
      </w:r>
      <w:r w:rsidR="00F243AC" w:rsidRPr="001249C4">
        <w:rPr>
          <w:rFonts w:ascii="Book Antiqua" w:hAnsi="Book Antiqua" w:cstheme="majorBidi"/>
          <w:sz w:val="24"/>
          <w:szCs w:val="24"/>
        </w:rPr>
        <w:t xml:space="preserve">he </w:t>
      </w:r>
      <w:proofErr w:type="spellStart"/>
      <w:r w:rsidR="00F243AC" w:rsidRPr="001249C4">
        <w:rPr>
          <w:rFonts w:ascii="Book Antiqua" w:hAnsi="Book Antiqua" w:cstheme="majorBidi"/>
          <w:sz w:val="24"/>
          <w:szCs w:val="24"/>
        </w:rPr>
        <w:t>dysregulation</w:t>
      </w:r>
      <w:proofErr w:type="spellEnd"/>
      <w:r w:rsidR="00F243AC" w:rsidRPr="001249C4">
        <w:rPr>
          <w:rFonts w:ascii="Book Antiqua" w:hAnsi="Book Antiqua" w:cstheme="majorBidi"/>
          <w:sz w:val="24"/>
          <w:szCs w:val="24"/>
        </w:rPr>
        <w:t xml:space="preserve"> of </w:t>
      </w:r>
      <w:proofErr w:type="spellStart"/>
      <w:r w:rsidR="00F243AC" w:rsidRPr="001249C4">
        <w:rPr>
          <w:rFonts w:ascii="Book Antiqua" w:hAnsi="Book Antiqua" w:cstheme="majorBidi"/>
          <w:sz w:val="24"/>
          <w:szCs w:val="24"/>
        </w:rPr>
        <w:t>miRNA</w:t>
      </w:r>
      <w:proofErr w:type="spellEnd"/>
      <w:r w:rsidR="00F243AC" w:rsidRPr="001249C4">
        <w:rPr>
          <w:rFonts w:ascii="Book Antiqua" w:hAnsi="Book Antiqua" w:cstheme="majorBidi"/>
          <w:sz w:val="24"/>
          <w:szCs w:val="24"/>
        </w:rPr>
        <w:t xml:space="preserve"> expression has been identified as a common characteristic of liver cancer</w:t>
      </w:r>
      <w:r w:rsidR="00E424CB" w:rsidRPr="001249C4">
        <w:rPr>
          <w:rFonts w:ascii="Book Antiqua" w:hAnsi="Book Antiqua" w:cstheme="majorBidi"/>
          <w:sz w:val="24"/>
          <w:szCs w:val="24"/>
        </w:rPr>
        <w:t>.</w:t>
      </w:r>
      <w:r w:rsidR="00EC58F0">
        <w:rPr>
          <w:rFonts w:ascii="Book Antiqua" w:hAnsi="Book Antiqua" w:cstheme="majorBidi" w:hint="eastAsia"/>
          <w:sz w:val="24"/>
          <w:szCs w:val="24"/>
          <w:lang w:eastAsia="zh-CN"/>
        </w:rPr>
        <w:t xml:space="preserve"> </w:t>
      </w:r>
      <w:r w:rsidR="00A57CAF" w:rsidRPr="001249C4">
        <w:rPr>
          <w:rFonts w:ascii="Book Antiqua" w:hAnsi="Book Antiqua" w:cstheme="majorBidi"/>
          <w:sz w:val="24"/>
          <w:szCs w:val="24"/>
        </w:rPr>
        <w:t>Later on</w:t>
      </w:r>
      <w:r w:rsidR="000314BA" w:rsidRPr="001249C4">
        <w:rPr>
          <w:rFonts w:ascii="Book Antiqua" w:hAnsi="Book Antiqua" w:cstheme="majorBidi"/>
          <w:sz w:val="24"/>
          <w:szCs w:val="24"/>
        </w:rPr>
        <w:t>, a number of studies have confirme</w:t>
      </w:r>
      <w:r w:rsidRPr="001249C4">
        <w:rPr>
          <w:rFonts w:ascii="Book Antiqua" w:hAnsi="Book Antiqua" w:cstheme="majorBidi"/>
          <w:sz w:val="24"/>
          <w:szCs w:val="24"/>
        </w:rPr>
        <w:t xml:space="preserve">d that </w:t>
      </w:r>
      <w:proofErr w:type="spellStart"/>
      <w:r w:rsidRPr="001249C4">
        <w:rPr>
          <w:rFonts w:ascii="Book Antiqua" w:hAnsi="Book Antiqua" w:cstheme="majorBidi"/>
          <w:sz w:val="24"/>
          <w:szCs w:val="24"/>
        </w:rPr>
        <w:t>miRNAs</w:t>
      </w:r>
      <w:proofErr w:type="spellEnd"/>
      <w:r w:rsidRPr="001249C4">
        <w:rPr>
          <w:rFonts w:ascii="Book Antiqua" w:hAnsi="Book Antiqua" w:cstheme="majorBidi"/>
          <w:sz w:val="24"/>
          <w:szCs w:val="24"/>
        </w:rPr>
        <w:t xml:space="preserve"> possess important </w:t>
      </w:r>
      <w:r w:rsidR="000314BA" w:rsidRPr="001249C4">
        <w:rPr>
          <w:rFonts w:ascii="Book Antiqua" w:hAnsi="Book Antiqua" w:cstheme="majorBidi"/>
          <w:sz w:val="24"/>
          <w:szCs w:val="24"/>
        </w:rPr>
        <w:t xml:space="preserve">regulatory roles in </w:t>
      </w:r>
      <w:proofErr w:type="spellStart"/>
      <w:r w:rsidR="000314BA" w:rsidRPr="001249C4">
        <w:rPr>
          <w:rFonts w:ascii="Book Antiqua" w:hAnsi="Book Antiqua" w:cstheme="majorBidi"/>
          <w:sz w:val="24"/>
          <w:szCs w:val="24"/>
        </w:rPr>
        <w:t>hepatocarcinogenesi</w:t>
      </w:r>
      <w:r w:rsidR="00086802" w:rsidRPr="001249C4">
        <w:rPr>
          <w:rFonts w:ascii="Book Antiqua" w:hAnsi="Book Antiqua" w:cstheme="majorBidi"/>
          <w:sz w:val="24"/>
          <w:szCs w:val="24"/>
        </w:rPr>
        <w:t>s</w:t>
      </w:r>
      <w:proofErr w:type="spellEnd"/>
      <w:r w:rsidR="00086802" w:rsidRPr="001249C4">
        <w:rPr>
          <w:rFonts w:ascii="Book Antiqua" w:hAnsi="Book Antiqua" w:cstheme="majorBidi"/>
          <w:sz w:val="24"/>
          <w:szCs w:val="24"/>
        </w:rPr>
        <w:t xml:space="preserve"> and malignant </w:t>
      </w:r>
      <w:proofErr w:type="gramStart"/>
      <w:r w:rsidR="00086802" w:rsidRPr="001249C4">
        <w:rPr>
          <w:rFonts w:ascii="Book Antiqua" w:hAnsi="Book Antiqua" w:cstheme="majorBidi"/>
          <w:sz w:val="24"/>
          <w:szCs w:val="24"/>
        </w:rPr>
        <w:t>transformation</w:t>
      </w:r>
      <w:r w:rsidR="005C06F1" w:rsidRPr="001249C4">
        <w:rPr>
          <w:rFonts w:ascii="Book Antiqua" w:hAnsi="Book Antiqua" w:cstheme="majorBidi"/>
          <w:sz w:val="24"/>
          <w:szCs w:val="24"/>
          <w:vertAlign w:val="superscript"/>
        </w:rPr>
        <w:t>[</w:t>
      </w:r>
      <w:proofErr w:type="gramEnd"/>
      <w:r w:rsidR="001D5672" w:rsidRPr="001249C4">
        <w:rPr>
          <w:rFonts w:ascii="Book Antiqua" w:hAnsi="Book Antiqua" w:cstheme="majorBidi"/>
          <w:sz w:val="24"/>
          <w:szCs w:val="24"/>
          <w:vertAlign w:val="superscript"/>
        </w:rPr>
        <w:t>5</w:t>
      </w:r>
      <w:r w:rsidR="005C06F1" w:rsidRPr="001249C4">
        <w:rPr>
          <w:rFonts w:ascii="Book Antiqua" w:hAnsi="Book Antiqua" w:cstheme="majorBidi"/>
          <w:sz w:val="24"/>
          <w:szCs w:val="24"/>
          <w:vertAlign w:val="superscript"/>
        </w:rPr>
        <w:t>]</w:t>
      </w:r>
      <w:r w:rsidR="009329D2" w:rsidRPr="001249C4">
        <w:rPr>
          <w:rFonts w:ascii="Book Antiqua" w:hAnsi="Book Antiqua" w:cstheme="majorBidi"/>
          <w:sz w:val="24"/>
          <w:szCs w:val="24"/>
        </w:rPr>
        <w:t>.</w:t>
      </w:r>
    </w:p>
    <w:p w14:paraId="24B4B309" w14:textId="190D31AD" w:rsidR="00DB78C1" w:rsidRPr="001249C4" w:rsidRDefault="00DB78C1" w:rsidP="00EC58F0">
      <w:pPr>
        <w:spacing w:after="0" w:line="360" w:lineRule="auto"/>
        <w:ind w:firstLineChars="100" w:firstLine="240"/>
        <w:jc w:val="both"/>
        <w:rPr>
          <w:rFonts w:ascii="Book Antiqua" w:hAnsi="Book Antiqua" w:cstheme="majorBidi"/>
          <w:sz w:val="24"/>
          <w:szCs w:val="24"/>
        </w:rPr>
      </w:pPr>
      <w:r w:rsidRPr="001249C4">
        <w:rPr>
          <w:rFonts w:ascii="Book Antiqua" w:hAnsi="Book Antiqua" w:cstheme="majorBidi"/>
          <w:sz w:val="24"/>
          <w:szCs w:val="24"/>
        </w:rPr>
        <w:t xml:space="preserve">Circulating </w:t>
      </w:r>
      <w:proofErr w:type="spellStart"/>
      <w:r w:rsidRPr="001249C4">
        <w:rPr>
          <w:rFonts w:ascii="Book Antiqua" w:hAnsi="Book Antiqua" w:cstheme="majorBidi"/>
          <w:sz w:val="24"/>
          <w:szCs w:val="24"/>
        </w:rPr>
        <w:t>miRNAs</w:t>
      </w:r>
      <w:proofErr w:type="spellEnd"/>
      <w:r w:rsidRPr="001249C4">
        <w:rPr>
          <w:rFonts w:ascii="Book Antiqua" w:hAnsi="Book Antiqua" w:cstheme="majorBidi"/>
          <w:sz w:val="24"/>
          <w:szCs w:val="24"/>
        </w:rPr>
        <w:t xml:space="preserve"> that are released from cancerous tissues are stable and readily available for clinical analysis, and therefore may be useful for the first-line detection of </w:t>
      </w:r>
      <w:proofErr w:type="gramStart"/>
      <w:r w:rsidRPr="001249C4">
        <w:rPr>
          <w:rFonts w:ascii="Book Antiqua" w:hAnsi="Book Antiqua" w:cstheme="majorBidi"/>
          <w:sz w:val="24"/>
          <w:szCs w:val="24"/>
        </w:rPr>
        <w:t>cancer</w:t>
      </w:r>
      <w:r w:rsidR="005C06F1" w:rsidRPr="001249C4">
        <w:rPr>
          <w:rFonts w:ascii="Book Antiqua" w:hAnsi="Book Antiqua" w:cstheme="majorBidi"/>
          <w:sz w:val="24"/>
          <w:szCs w:val="24"/>
          <w:vertAlign w:val="superscript"/>
        </w:rPr>
        <w:t>[</w:t>
      </w:r>
      <w:proofErr w:type="gramEnd"/>
      <w:r w:rsidR="00045BBA" w:rsidRPr="001249C4">
        <w:rPr>
          <w:rFonts w:ascii="Book Antiqua" w:hAnsi="Book Antiqua" w:cstheme="majorBidi"/>
          <w:sz w:val="24"/>
          <w:szCs w:val="24"/>
          <w:vertAlign w:val="superscript"/>
        </w:rPr>
        <w:t>6</w:t>
      </w:r>
      <w:r w:rsidR="005C06F1" w:rsidRPr="001249C4">
        <w:rPr>
          <w:rFonts w:ascii="Book Antiqua" w:hAnsi="Book Antiqua" w:cstheme="majorBidi"/>
          <w:sz w:val="24"/>
          <w:szCs w:val="24"/>
          <w:vertAlign w:val="superscript"/>
        </w:rPr>
        <w:t>]</w:t>
      </w:r>
      <w:r w:rsidR="009329D2" w:rsidRPr="001249C4">
        <w:rPr>
          <w:rFonts w:ascii="Book Antiqua" w:hAnsi="Book Antiqua" w:cstheme="majorBidi"/>
          <w:sz w:val="24"/>
          <w:szCs w:val="24"/>
        </w:rPr>
        <w:t>.</w:t>
      </w:r>
      <w:r w:rsidRPr="001249C4">
        <w:rPr>
          <w:rFonts w:ascii="Book Antiqua" w:hAnsi="Book Antiqua" w:cstheme="majorBidi"/>
          <w:sz w:val="24"/>
          <w:szCs w:val="24"/>
        </w:rPr>
        <w:t xml:space="preserve"> Studies concerning </w:t>
      </w:r>
      <w:proofErr w:type="spellStart"/>
      <w:r w:rsidRPr="001249C4">
        <w:rPr>
          <w:rFonts w:ascii="Book Antiqua" w:hAnsi="Book Antiqua" w:cstheme="majorBidi"/>
          <w:sz w:val="24"/>
          <w:szCs w:val="24"/>
        </w:rPr>
        <w:t>miRNAs</w:t>
      </w:r>
      <w:proofErr w:type="spellEnd"/>
      <w:r w:rsidRPr="001249C4">
        <w:rPr>
          <w:rFonts w:ascii="Book Antiqua" w:hAnsi="Book Antiqua" w:cstheme="majorBidi"/>
          <w:sz w:val="24"/>
          <w:szCs w:val="24"/>
        </w:rPr>
        <w:t xml:space="preserve"> appear to show a novel perspective for cancer diagnosis and </w:t>
      </w:r>
      <w:proofErr w:type="gramStart"/>
      <w:r w:rsidRPr="001249C4">
        <w:rPr>
          <w:rFonts w:ascii="Book Antiqua" w:hAnsi="Book Antiqua" w:cstheme="majorBidi"/>
          <w:sz w:val="24"/>
          <w:szCs w:val="24"/>
        </w:rPr>
        <w:t>treatment</w:t>
      </w:r>
      <w:r w:rsidR="005C06F1" w:rsidRPr="001249C4">
        <w:rPr>
          <w:rFonts w:ascii="Book Antiqua" w:hAnsi="Book Antiqua" w:cstheme="majorBidi"/>
          <w:sz w:val="24"/>
          <w:szCs w:val="24"/>
          <w:vertAlign w:val="superscript"/>
        </w:rPr>
        <w:t>[</w:t>
      </w:r>
      <w:proofErr w:type="gramEnd"/>
      <w:r w:rsidR="001A0A22" w:rsidRPr="001249C4">
        <w:rPr>
          <w:rFonts w:ascii="Book Antiqua" w:hAnsi="Book Antiqua" w:cstheme="majorBidi"/>
          <w:sz w:val="24"/>
          <w:szCs w:val="24"/>
          <w:vertAlign w:val="superscript"/>
        </w:rPr>
        <w:t>2</w:t>
      </w:r>
      <w:r w:rsidR="005C06F1" w:rsidRPr="001249C4">
        <w:rPr>
          <w:rFonts w:ascii="Book Antiqua" w:hAnsi="Book Antiqua" w:cstheme="majorBidi"/>
          <w:sz w:val="24"/>
          <w:szCs w:val="24"/>
          <w:vertAlign w:val="superscript"/>
        </w:rPr>
        <w:t>]</w:t>
      </w:r>
      <w:r w:rsidR="009329D2" w:rsidRPr="001249C4">
        <w:rPr>
          <w:rFonts w:ascii="Book Antiqua" w:hAnsi="Book Antiqua" w:cstheme="majorBidi"/>
          <w:sz w:val="24"/>
          <w:szCs w:val="24"/>
        </w:rPr>
        <w:t>.</w:t>
      </w:r>
    </w:p>
    <w:p w14:paraId="06C4E6DB" w14:textId="0820ED18" w:rsidR="00DB78C1" w:rsidRDefault="002B0834" w:rsidP="00EC58F0">
      <w:pPr>
        <w:spacing w:after="0" w:line="360" w:lineRule="auto"/>
        <w:ind w:firstLineChars="100" w:firstLine="240"/>
        <w:jc w:val="both"/>
        <w:rPr>
          <w:rFonts w:ascii="Book Antiqua" w:hAnsi="Book Antiqua" w:cstheme="majorBidi"/>
          <w:sz w:val="24"/>
          <w:szCs w:val="24"/>
          <w:lang w:eastAsia="zh-CN"/>
        </w:rPr>
      </w:pPr>
      <w:r w:rsidRPr="001249C4">
        <w:rPr>
          <w:rFonts w:ascii="Book Antiqua" w:hAnsi="Book Antiqua" w:cstheme="majorBidi"/>
          <w:sz w:val="24"/>
          <w:szCs w:val="24"/>
        </w:rPr>
        <w:t xml:space="preserve">Hepatocellular </w:t>
      </w:r>
      <w:r w:rsidR="00E424CB" w:rsidRPr="001249C4">
        <w:rPr>
          <w:rFonts w:ascii="Book Antiqua" w:hAnsi="Book Antiqua" w:cstheme="majorBidi"/>
          <w:sz w:val="24"/>
          <w:szCs w:val="24"/>
        </w:rPr>
        <w:t>car</w:t>
      </w:r>
      <w:r w:rsidR="000F22C4" w:rsidRPr="001249C4">
        <w:rPr>
          <w:rFonts w:ascii="Book Antiqua" w:hAnsi="Book Antiqua" w:cstheme="majorBidi"/>
          <w:sz w:val="24"/>
          <w:szCs w:val="24"/>
        </w:rPr>
        <w:t>c</w:t>
      </w:r>
      <w:r w:rsidR="00E424CB" w:rsidRPr="001249C4">
        <w:rPr>
          <w:rFonts w:ascii="Book Antiqua" w:hAnsi="Book Antiqua" w:cstheme="majorBidi"/>
          <w:sz w:val="24"/>
          <w:szCs w:val="24"/>
        </w:rPr>
        <w:t>inoma</w:t>
      </w:r>
      <w:r w:rsidRPr="001249C4">
        <w:rPr>
          <w:rFonts w:ascii="Book Antiqua" w:hAnsi="Book Antiqua" w:cstheme="majorBidi"/>
          <w:sz w:val="24"/>
          <w:szCs w:val="24"/>
        </w:rPr>
        <w:t xml:space="preserve"> (HCC) is characterized by significant morbidity and </w:t>
      </w:r>
      <w:r w:rsidR="00086802" w:rsidRPr="001249C4">
        <w:rPr>
          <w:rFonts w:ascii="Book Antiqua" w:hAnsi="Book Antiqua" w:cstheme="majorBidi"/>
          <w:sz w:val="24"/>
          <w:szCs w:val="24"/>
        </w:rPr>
        <w:t xml:space="preserve">high mortality rates </w:t>
      </w:r>
      <w:proofErr w:type="spellStart"/>
      <w:proofErr w:type="gramStart"/>
      <w:r w:rsidR="00086802" w:rsidRPr="001249C4">
        <w:rPr>
          <w:rFonts w:ascii="Book Antiqua" w:hAnsi="Book Antiqua" w:cstheme="majorBidi"/>
          <w:sz w:val="24"/>
          <w:szCs w:val="24"/>
        </w:rPr>
        <w:t>worlwide</w:t>
      </w:r>
      <w:proofErr w:type="spellEnd"/>
      <w:r w:rsidR="005C06F1" w:rsidRPr="001249C4">
        <w:rPr>
          <w:rFonts w:ascii="Book Antiqua" w:hAnsi="Book Antiqua" w:cstheme="majorBidi"/>
          <w:sz w:val="24"/>
          <w:szCs w:val="24"/>
          <w:vertAlign w:val="superscript"/>
        </w:rPr>
        <w:t>[</w:t>
      </w:r>
      <w:proofErr w:type="gramEnd"/>
      <w:r w:rsidR="00B171CD" w:rsidRPr="001249C4">
        <w:rPr>
          <w:rFonts w:ascii="Book Antiqua" w:hAnsi="Book Antiqua" w:cstheme="majorBidi"/>
          <w:sz w:val="24"/>
          <w:szCs w:val="24"/>
          <w:vertAlign w:val="superscript"/>
        </w:rPr>
        <w:t>7</w:t>
      </w:r>
      <w:r w:rsidR="005C06F1" w:rsidRPr="001249C4">
        <w:rPr>
          <w:rFonts w:ascii="Book Antiqua" w:hAnsi="Book Antiqua" w:cstheme="majorBidi"/>
          <w:sz w:val="24"/>
          <w:szCs w:val="24"/>
          <w:vertAlign w:val="superscript"/>
        </w:rPr>
        <w:t>]</w:t>
      </w:r>
      <w:r w:rsidR="00086802" w:rsidRPr="001249C4">
        <w:rPr>
          <w:rFonts w:ascii="Book Antiqua" w:hAnsi="Book Antiqua" w:cstheme="majorBidi"/>
          <w:sz w:val="24"/>
          <w:szCs w:val="24"/>
        </w:rPr>
        <w:t xml:space="preserve">. </w:t>
      </w:r>
      <w:r w:rsidR="006E50F8" w:rsidRPr="001249C4">
        <w:rPr>
          <w:rFonts w:ascii="Book Antiqua" w:hAnsi="Book Antiqua" w:cstheme="majorBidi"/>
          <w:sz w:val="24"/>
          <w:szCs w:val="24"/>
        </w:rPr>
        <w:t>Because of the difficulty of clinical diagnosis at the early stage, only 30</w:t>
      </w:r>
      <w:r w:rsidR="00EC58F0">
        <w:rPr>
          <w:rFonts w:ascii="Book Antiqua" w:hAnsi="Book Antiqua" w:cstheme="majorBidi" w:hint="eastAsia"/>
          <w:sz w:val="24"/>
          <w:szCs w:val="24"/>
          <w:lang w:eastAsia="zh-CN"/>
        </w:rPr>
        <w:t>%-</w:t>
      </w:r>
      <w:r w:rsidR="006E50F8" w:rsidRPr="001249C4">
        <w:rPr>
          <w:rFonts w:ascii="Book Antiqua" w:hAnsi="Book Antiqua" w:cstheme="majorBidi"/>
          <w:sz w:val="24"/>
          <w:szCs w:val="24"/>
        </w:rPr>
        <w:t xml:space="preserve">40% of cases can undergo curative </w:t>
      </w:r>
      <w:proofErr w:type="gramStart"/>
      <w:r w:rsidR="006E50F8" w:rsidRPr="001249C4">
        <w:rPr>
          <w:rFonts w:ascii="Book Antiqua" w:hAnsi="Book Antiqua" w:cstheme="majorBidi"/>
          <w:sz w:val="24"/>
          <w:szCs w:val="24"/>
        </w:rPr>
        <w:t>resection</w:t>
      </w:r>
      <w:r w:rsidR="00656138" w:rsidRPr="001249C4">
        <w:rPr>
          <w:rFonts w:ascii="Book Antiqua" w:hAnsi="Book Antiqua" w:cstheme="majorBidi"/>
          <w:sz w:val="24"/>
          <w:szCs w:val="24"/>
          <w:vertAlign w:val="superscript"/>
        </w:rPr>
        <w:t>[</w:t>
      </w:r>
      <w:proofErr w:type="gramEnd"/>
      <w:r w:rsidR="00F167EE" w:rsidRPr="001249C4">
        <w:rPr>
          <w:rFonts w:ascii="Book Antiqua" w:hAnsi="Book Antiqua" w:cstheme="majorBidi"/>
          <w:sz w:val="24"/>
          <w:szCs w:val="24"/>
          <w:vertAlign w:val="superscript"/>
        </w:rPr>
        <w:t>8</w:t>
      </w:r>
      <w:r w:rsidR="00656138" w:rsidRPr="001249C4">
        <w:rPr>
          <w:rFonts w:ascii="Book Antiqua" w:hAnsi="Book Antiqua" w:cstheme="majorBidi"/>
          <w:sz w:val="24"/>
          <w:szCs w:val="24"/>
          <w:vertAlign w:val="superscript"/>
        </w:rPr>
        <w:t>]</w:t>
      </w:r>
      <w:r w:rsidR="00363A20" w:rsidRPr="001249C4">
        <w:rPr>
          <w:rFonts w:ascii="Book Antiqua" w:hAnsi="Book Antiqua" w:cstheme="majorBidi"/>
          <w:sz w:val="24"/>
          <w:szCs w:val="24"/>
        </w:rPr>
        <w:t xml:space="preserve">. </w:t>
      </w:r>
      <w:r w:rsidR="00DB78C1" w:rsidRPr="001249C4">
        <w:rPr>
          <w:rFonts w:ascii="Book Antiqua" w:hAnsi="Book Antiqua" w:cstheme="majorBidi"/>
          <w:sz w:val="24"/>
          <w:szCs w:val="24"/>
        </w:rPr>
        <w:t>As there are currently no reliable tumor markers or imaging technologies that ca</w:t>
      </w:r>
      <w:r w:rsidR="00E4671B">
        <w:rPr>
          <w:rFonts w:ascii="Book Antiqua" w:hAnsi="Book Antiqua" w:cstheme="majorBidi"/>
          <w:sz w:val="24"/>
          <w:szCs w:val="24"/>
        </w:rPr>
        <w:t>n accurately diagnose early HCC</w:t>
      </w:r>
      <w:r w:rsidR="00F17D38" w:rsidRPr="001249C4">
        <w:rPr>
          <w:rFonts w:ascii="Book Antiqua" w:hAnsi="Book Antiqua" w:cstheme="majorBidi"/>
          <w:sz w:val="24"/>
          <w:szCs w:val="24"/>
        </w:rPr>
        <w:t xml:space="preserve">, the use of circulating </w:t>
      </w:r>
      <w:proofErr w:type="spellStart"/>
      <w:r w:rsidR="00F17D38" w:rsidRPr="001249C4">
        <w:rPr>
          <w:rFonts w:ascii="Book Antiqua" w:hAnsi="Book Antiqua" w:cstheme="majorBidi"/>
          <w:sz w:val="24"/>
          <w:szCs w:val="24"/>
        </w:rPr>
        <w:t>miRNAs</w:t>
      </w:r>
      <w:proofErr w:type="spellEnd"/>
      <w:r w:rsidR="00F17D38" w:rsidRPr="001249C4">
        <w:rPr>
          <w:rFonts w:ascii="Book Antiqua" w:hAnsi="Book Antiqua" w:cstheme="majorBidi"/>
          <w:sz w:val="24"/>
          <w:szCs w:val="24"/>
        </w:rPr>
        <w:t xml:space="preserve"> as a potential tool for HCC detection has become an emerging area of study</w:t>
      </w:r>
      <w:r w:rsidR="005C06F1" w:rsidRPr="001249C4">
        <w:rPr>
          <w:rFonts w:ascii="Book Antiqua" w:hAnsi="Book Antiqua" w:cstheme="majorBidi"/>
          <w:sz w:val="24"/>
          <w:szCs w:val="24"/>
          <w:vertAlign w:val="superscript"/>
        </w:rPr>
        <w:t>[</w:t>
      </w:r>
      <w:r w:rsidR="009A2AA6" w:rsidRPr="001249C4">
        <w:rPr>
          <w:rFonts w:ascii="Book Antiqua" w:hAnsi="Book Antiqua" w:cstheme="majorBidi"/>
          <w:sz w:val="24"/>
          <w:szCs w:val="24"/>
          <w:vertAlign w:val="superscript"/>
        </w:rPr>
        <w:t>6,9</w:t>
      </w:r>
      <w:r w:rsidR="005C06F1" w:rsidRPr="001249C4">
        <w:rPr>
          <w:rFonts w:ascii="Book Antiqua" w:hAnsi="Book Antiqua" w:cstheme="majorBidi"/>
          <w:sz w:val="24"/>
          <w:szCs w:val="24"/>
          <w:vertAlign w:val="superscript"/>
        </w:rPr>
        <w:t>]</w:t>
      </w:r>
      <w:r w:rsidR="009329D2" w:rsidRPr="001249C4">
        <w:rPr>
          <w:rFonts w:ascii="Book Antiqua" w:hAnsi="Book Antiqua" w:cstheme="majorBidi"/>
          <w:sz w:val="24"/>
          <w:szCs w:val="24"/>
        </w:rPr>
        <w:t>.</w:t>
      </w:r>
      <w:r w:rsidR="00EC58F0">
        <w:rPr>
          <w:rFonts w:ascii="Book Antiqua" w:hAnsi="Book Antiqua" w:cstheme="majorBidi" w:hint="eastAsia"/>
          <w:sz w:val="24"/>
          <w:szCs w:val="24"/>
          <w:lang w:eastAsia="zh-CN"/>
        </w:rPr>
        <w:t xml:space="preserve"> </w:t>
      </w:r>
      <w:r w:rsidR="0031251C" w:rsidRPr="001249C4">
        <w:rPr>
          <w:rFonts w:ascii="Book Antiqua" w:hAnsi="Book Antiqua" w:cstheme="majorBidi"/>
          <w:sz w:val="24"/>
          <w:szCs w:val="24"/>
        </w:rPr>
        <w:t xml:space="preserve">Many circulating microRNAs </w:t>
      </w:r>
      <w:r w:rsidR="00BA2133" w:rsidRPr="001249C4">
        <w:rPr>
          <w:rFonts w:ascii="Book Antiqua" w:hAnsi="Book Antiqua" w:cstheme="majorBidi"/>
          <w:sz w:val="24"/>
          <w:szCs w:val="24"/>
        </w:rPr>
        <w:t>were evaluated</w:t>
      </w:r>
      <w:r w:rsidR="0031251C" w:rsidRPr="001249C4">
        <w:rPr>
          <w:rFonts w:ascii="Book Antiqua" w:hAnsi="Book Antiqua" w:cstheme="majorBidi"/>
          <w:sz w:val="24"/>
          <w:szCs w:val="24"/>
        </w:rPr>
        <w:t xml:space="preserve"> in liver disease</w:t>
      </w:r>
      <w:r w:rsidR="004C2167" w:rsidRPr="001249C4">
        <w:rPr>
          <w:rFonts w:ascii="Book Antiqua" w:hAnsi="Book Antiqua" w:cstheme="majorBidi"/>
          <w:sz w:val="24"/>
          <w:szCs w:val="24"/>
        </w:rPr>
        <w:t>s</w:t>
      </w:r>
      <w:r w:rsidR="0031251C" w:rsidRPr="001249C4">
        <w:rPr>
          <w:rFonts w:ascii="Book Antiqua" w:hAnsi="Book Antiqua" w:cstheme="majorBidi"/>
          <w:sz w:val="24"/>
          <w:szCs w:val="24"/>
        </w:rPr>
        <w:t xml:space="preserve"> including miR-122, miR-21, miR-34a, miR-221, </w:t>
      </w:r>
      <w:r w:rsidR="003E691A" w:rsidRPr="001249C4">
        <w:rPr>
          <w:rFonts w:ascii="Book Antiqua" w:hAnsi="Book Antiqua" w:cstheme="majorBidi"/>
          <w:sz w:val="24"/>
          <w:szCs w:val="24"/>
        </w:rPr>
        <w:t>miR-23a,</w:t>
      </w:r>
      <w:r w:rsidR="00EC58F0">
        <w:rPr>
          <w:rFonts w:ascii="Book Antiqua" w:hAnsi="Book Antiqua" w:cstheme="majorBidi" w:hint="eastAsia"/>
          <w:sz w:val="24"/>
          <w:szCs w:val="24"/>
          <w:lang w:eastAsia="zh-CN"/>
        </w:rPr>
        <w:t xml:space="preserve"> </w:t>
      </w:r>
      <w:r w:rsidR="004A152E" w:rsidRPr="001249C4">
        <w:rPr>
          <w:rFonts w:ascii="Book Antiqua" w:hAnsi="Book Antiqua" w:cstheme="majorBidi"/>
          <w:sz w:val="24"/>
          <w:szCs w:val="24"/>
        </w:rPr>
        <w:t>miR-216, miR-155, miR-186, miR-15</w:t>
      </w:r>
      <w:r w:rsidR="00E60E18" w:rsidRPr="001249C4">
        <w:rPr>
          <w:rFonts w:ascii="Book Antiqua" w:hAnsi="Book Antiqua" w:cstheme="majorBidi"/>
          <w:sz w:val="24"/>
          <w:szCs w:val="24"/>
        </w:rPr>
        <w:t>0</w:t>
      </w:r>
      <w:r w:rsidR="004A152E" w:rsidRPr="001249C4">
        <w:rPr>
          <w:rFonts w:ascii="Book Antiqua" w:hAnsi="Book Antiqua" w:cstheme="majorBidi"/>
          <w:sz w:val="24"/>
          <w:szCs w:val="24"/>
        </w:rPr>
        <w:t>, miR-1</w:t>
      </w:r>
      <w:r w:rsidR="00F9753C" w:rsidRPr="001249C4">
        <w:rPr>
          <w:rFonts w:ascii="Book Antiqua" w:hAnsi="Book Antiqua" w:cstheme="majorBidi"/>
          <w:sz w:val="24"/>
          <w:szCs w:val="24"/>
        </w:rPr>
        <w:t>30</w:t>
      </w:r>
      <w:r w:rsidR="004A152E" w:rsidRPr="001249C4">
        <w:rPr>
          <w:rFonts w:ascii="Book Antiqua" w:hAnsi="Book Antiqua" w:cstheme="majorBidi"/>
          <w:sz w:val="24"/>
          <w:szCs w:val="24"/>
        </w:rPr>
        <w:t>b</w:t>
      </w:r>
      <w:r w:rsidR="00EE04AD" w:rsidRPr="001249C4">
        <w:rPr>
          <w:rFonts w:ascii="Book Antiqua" w:hAnsi="Book Antiqua" w:cstheme="majorBidi"/>
          <w:sz w:val="24"/>
          <w:szCs w:val="24"/>
        </w:rPr>
        <w:t>,</w:t>
      </w:r>
      <w:r w:rsidR="00EA7462">
        <w:rPr>
          <w:rFonts w:ascii="Book Antiqua" w:hAnsi="Book Antiqua" w:cstheme="majorBidi"/>
          <w:sz w:val="24"/>
          <w:szCs w:val="24"/>
        </w:rPr>
        <w:t xml:space="preserve"> </w:t>
      </w:r>
      <w:r w:rsidR="004A152E" w:rsidRPr="001249C4">
        <w:rPr>
          <w:rFonts w:ascii="Book Antiqua" w:hAnsi="Book Antiqua" w:cstheme="majorBidi"/>
          <w:sz w:val="24"/>
          <w:szCs w:val="24"/>
        </w:rPr>
        <w:t>and miR-</w:t>
      </w:r>
      <w:r w:rsidR="001803D9" w:rsidRPr="001249C4">
        <w:rPr>
          <w:rFonts w:ascii="Book Antiqua" w:hAnsi="Book Antiqua" w:cstheme="majorBidi"/>
          <w:sz w:val="24"/>
          <w:szCs w:val="24"/>
        </w:rPr>
        <w:t>21</w:t>
      </w:r>
      <w:r w:rsidR="004A152E" w:rsidRPr="001249C4">
        <w:rPr>
          <w:rFonts w:ascii="Book Antiqua" w:hAnsi="Book Antiqua" w:cstheme="majorBidi"/>
          <w:sz w:val="24"/>
          <w:szCs w:val="24"/>
        </w:rPr>
        <w:t>4</w:t>
      </w:r>
      <w:r w:rsidR="005C06F1" w:rsidRPr="001249C4">
        <w:rPr>
          <w:rFonts w:ascii="Book Antiqua" w:hAnsi="Book Antiqua" w:cstheme="majorBidi"/>
          <w:sz w:val="24"/>
          <w:szCs w:val="24"/>
          <w:vertAlign w:val="superscript"/>
        </w:rPr>
        <w:t>[</w:t>
      </w:r>
      <w:r w:rsidR="002D2548" w:rsidRPr="001249C4">
        <w:rPr>
          <w:rFonts w:ascii="Book Antiqua" w:hAnsi="Book Antiqua" w:cstheme="majorBidi"/>
          <w:sz w:val="24"/>
          <w:szCs w:val="24"/>
          <w:vertAlign w:val="superscript"/>
        </w:rPr>
        <w:t>10</w:t>
      </w:r>
      <w:r w:rsidR="005C06F1" w:rsidRPr="001249C4">
        <w:rPr>
          <w:rFonts w:ascii="Book Antiqua" w:hAnsi="Book Antiqua" w:cstheme="majorBidi"/>
          <w:sz w:val="24"/>
          <w:szCs w:val="24"/>
          <w:vertAlign w:val="superscript"/>
        </w:rPr>
        <w:t>]</w:t>
      </w:r>
      <w:r w:rsidR="009329D2" w:rsidRPr="001249C4">
        <w:rPr>
          <w:rFonts w:ascii="Book Antiqua" w:hAnsi="Book Antiqua" w:cstheme="majorBidi"/>
          <w:sz w:val="24"/>
          <w:szCs w:val="24"/>
        </w:rPr>
        <w:t>.</w:t>
      </w:r>
      <w:r w:rsidR="00EC58F0">
        <w:rPr>
          <w:rFonts w:ascii="Book Antiqua" w:hAnsi="Book Antiqua" w:cstheme="majorBidi" w:hint="eastAsia"/>
          <w:sz w:val="24"/>
          <w:szCs w:val="24"/>
          <w:lang w:eastAsia="zh-CN"/>
        </w:rPr>
        <w:t xml:space="preserve"> </w:t>
      </w:r>
      <w:r w:rsidR="00DB78C1" w:rsidRPr="001249C4">
        <w:rPr>
          <w:rFonts w:ascii="Book Antiqua" w:hAnsi="Book Antiqua" w:cstheme="majorBidi"/>
          <w:sz w:val="24"/>
          <w:szCs w:val="24"/>
        </w:rPr>
        <w:t xml:space="preserve">Our aim is to detect </w:t>
      </w:r>
      <w:r w:rsidR="00EE782C" w:rsidRPr="001249C4">
        <w:rPr>
          <w:rFonts w:ascii="Book Antiqua" w:hAnsi="Book Antiqua" w:cstheme="majorBidi"/>
          <w:sz w:val="24"/>
          <w:szCs w:val="24"/>
        </w:rPr>
        <w:t>the possibility of using</w:t>
      </w:r>
      <w:r w:rsidR="00BF0783" w:rsidRPr="001249C4">
        <w:rPr>
          <w:rFonts w:ascii="Book Antiqua" w:hAnsi="Book Antiqua" w:cstheme="majorBidi"/>
          <w:sz w:val="24"/>
          <w:szCs w:val="24"/>
        </w:rPr>
        <w:t xml:space="preserve"> </w:t>
      </w:r>
      <w:r w:rsidR="007102FF" w:rsidRPr="001249C4">
        <w:rPr>
          <w:rFonts w:ascii="Book Antiqua" w:hAnsi="Book Antiqua" w:cstheme="majorBidi"/>
          <w:sz w:val="24"/>
          <w:szCs w:val="24"/>
        </w:rPr>
        <w:t xml:space="preserve">some </w:t>
      </w:r>
      <w:r w:rsidR="00DB78C1" w:rsidRPr="001249C4">
        <w:rPr>
          <w:rFonts w:ascii="Book Antiqua" w:hAnsi="Book Antiqua" w:cstheme="majorBidi"/>
          <w:sz w:val="24"/>
          <w:szCs w:val="24"/>
        </w:rPr>
        <w:t xml:space="preserve">circulating </w:t>
      </w:r>
      <w:proofErr w:type="spellStart"/>
      <w:r w:rsidR="00DB78C1" w:rsidRPr="001249C4">
        <w:rPr>
          <w:rFonts w:ascii="Book Antiqua" w:hAnsi="Book Antiqua" w:cstheme="majorBidi"/>
          <w:sz w:val="24"/>
          <w:szCs w:val="24"/>
        </w:rPr>
        <w:t>miRNAs</w:t>
      </w:r>
      <w:proofErr w:type="spellEnd"/>
      <w:r w:rsidR="00DB78C1" w:rsidRPr="001249C4">
        <w:rPr>
          <w:rFonts w:ascii="Book Antiqua" w:hAnsi="Book Antiqua" w:cstheme="majorBidi"/>
          <w:sz w:val="24"/>
          <w:szCs w:val="24"/>
        </w:rPr>
        <w:t xml:space="preserve"> as </w:t>
      </w:r>
      <w:r w:rsidR="00E737DE" w:rsidRPr="001249C4">
        <w:rPr>
          <w:rFonts w:ascii="Book Antiqua" w:hAnsi="Book Antiqua" w:cstheme="majorBidi"/>
          <w:sz w:val="24"/>
          <w:szCs w:val="24"/>
        </w:rPr>
        <w:t xml:space="preserve">tumor </w:t>
      </w:r>
      <w:r w:rsidR="00DB78C1" w:rsidRPr="001249C4">
        <w:rPr>
          <w:rFonts w:ascii="Book Antiqua" w:hAnsi="Book Antiqua" w:cstheme="majorBidi"/>
          <w:sz w:val="24"/>
          <w:szCs w:val="24"/>
        </w:rPr>
        <w:t xml:space="preserve">markers </w:t>
      </w:r>
      <w:r w:rsidR="00E424CB" w:rsidRPr="001249C4">
        <w:rPr>
          <w:rFonts w:ascii="Book Antiqua" w:hAnsi="Book Antiqua" w:cstheme="majorBidi"/>
          <w:sz w:val="24"/>
          <w:szCs w:val="24"/>
        </w:rPr>
        <w:t>for diagnosis</w:t>
      </w:r>
      <w:r w:rsidR="00656138" w:rsidRPr="001249C4">
        <w:rPr>
          <w:rFonts w:ascii="Book Antiqua" w:hAnsi="Book Antiqua" w:cstheme="majorBidi"/>
          <w:sz w:val="24"/>
          <w:szCs w:val="24"/>
        </w:rPr>
        <w:t xml:space="preserve"> </w:t>
      </w:r>
      <w:r w:rsidR="00E424CB" w:rsidRPr="001249C4">
        <w:rPr>
          <w:rFonts w:ascii="Book Antiqua" w:hAnsi="Book Antiqua" w:cstheme="majorBidi"/>
          <w:sz w:val="24"/>
          <w:szCs w:val="24"/>
        </w:rPr>
        <w:t>of</w:t>
      </w:r>
      <w:r w:rsidR="00656138" w:rsidRPr="001249C4">
        <w:rPr>
          <w:rFonts w:ascii="Book Antiqua" w:hAnsi="Book Antiqua" w:cstheme="majorBidi"/>
          <w:sz w:val="24"/>
          <w:szCs w:val="24"/>
        </w:rPr>
        <w:t xml:space="preserve"> </w:t>
      </w:r>
      <w:r w:rsidR="00DB78C1" w:rsidRPr="001249C4">
        <w:rPr>
          <w:rFonts w:ascii="Book Antiqua" w:hAnsi="Book Antiqua" w:cstheme="majorBidi"/>
          <w:sz w:val="24"/>
          <w:szCs w:val="24"/>
        </w:rPr>
        <w:t>HCC</w:t>
      </w:r>
      <w:r w:rsidR="00656138" w:rsidRPr="001249C4">
        <w:rPr>
          <w:rFonts w:ascii="Book Antiqua" w:hAnsi="Book Antiqua" w:cstheme="majorBidi"/>
          <w:sz w:val="24"/>
          <w:szCs w:val="24"/>
        </w:rPr>
        <w:t xml:space="preserve"> </w:t>
      </w:r>
      <w:r w:rsidR="00E23D28" w:rsidRPr="001249C4">
        <w:rPr>
          <w:rFonts w:ascii="Book Antiqua" w:hAnsi="Book Antiqua" w:cstheme="majorBidi"/>
          <w:sz w:val="24"/>
          <w:szCs w:val="24"/>
        </w:rPr>
        <w:t xml:space="preserve">namely </w:t>
      </w:r>
      <w:r w:rsidR="00E71952" w:rsidRPr="001249C4">
        <w:rPr>
          <w:rFonts w:ascii="Book Antiqua" w:hAnsi="Book Antiqua" w:cstheme="majorBidi"/>
          <w:sz w:val="24"/>
          <w:szCs w:val="24"/>
        </w:rPr>
        <w:t>miR-23a, miR-203</w:t>
      </w:r>
      <w:r w:rsidR="00DB512A" w:rsidRPr="001249C4">
        <w:rPr>
          <w:rFonts w:ascii="Book Antiqua" w:hAnsi="Book Antiqua" w:cstheme="majorBidi"/>
          <w:sz w:val="24"/>
          <w:szCs w:val="24"/>
        </w:rPr>
        <w:t>, miR</w:t>
      </w:r>
      <w:r w:rsidR="00914818" w:rsidRPr="001249C4">
        <w:rPr>
          <w:rFonts w:ascii="Book Antiqua" w:hAnsi="Book Antiqua" w:cstheme="majorBidi"/>
          <w:sz w:val="24"/>
          <w:szCs w:val="24"/>
        </w:rPr>
        <w:t>-338</w:t>
      </w:r>
      <w:r w:rsidR="002D2548" w:rsidRPr="001249C4">
        <w:rPr>
          <w:rFonts w:ascii="Book Antiqua" w:hAnsi="Book Antiqua" w:cstheme="majorBidi"/>
          <w:sz w:val="24"/>
          <w:szCs w:val="24"/>
        </w:rPr>
        <w:t>-3p</w:t>
      </w:r>
      <w:r w:rsidR="00914818" w:rsidRPr="001249C4">
        <w:rPr>
          <w:rFonts w:ascii="Book Antiqua" w:hAnsi="Book Antiqua" w:cstheme="majorBidi"/>
          <w:sz w:val="24"/>
          <w:szCs w:val="24"/>
        </w:rPr>
        <w:t xml:space="preserve">, </w:t>
      </w:r>
      <w:r w:rsidR="00A91E17" w:rsidRPr="001249C4">
        <w:rPr>
          <w:rFonts w:ascii="Book Antiqua" w:hAnsi="Book Antiqua" w:cstheme="majorBidi"/>
          <w:sz w:val="24"/>
          <w:szCs w:val="24"/>
        </w:rPr>
        <w:t>miR-</w:t>
      </w:r>
      <w:r w:rsidR="00262DA3" w:rsidRPr="001249C4">
        <w:rPr>
          <w:rFonts w:ascii="Book Antiqua" w:hAnsi="Book Antiqua" w:cstheme="majorBidi"/>
          <w:sz w:val="24"/>
          <w:szCs w:val="24"/>
        </w:rPr>
        <w:t>34</w:t>
      </w:r>
      <w:r w:rsidR="00A91E17" w:rsidRPr="001249C4">
        <w:rPr>
          <w:rFonts w:ascii="Book Antiqua" w:hAnsi="Book Antiqua" w:cstheme="majorBidi"/>
          <w:sz w:val="24"/>
          <w:szCs w:val="24"/>
        </w:rPr>
        <w:t xml:space="preserve">, </w:t>
      </w:r>
      <w:r w:rsidR="007653EB" w:rsidRPr="001249C4">
        <w:rPr>
          <w:rFonts w:ascii="Book Antiqua" w:hAnsi="Book Antiqua" w:cstheme="majorBidi"/>
          <w:sz w:val="24"/>
          <w:szCs w:val="24"/>
        </w:rPr>
        <w:t>and miR</w:t>
      </w:r>
      <w:r w:rsidR="00A91E17" w:rsidRPr="001249C4">
        <w:rPr>
          <w:rFonts w:ascii="Book Antiqua" w:hAnsi="Book Antiqua" w:cstheme="majorBidi"/>
          <w:sz w:val="24"/>
          <w:szCs w:val="24"/>
        </w:rPr>
        <w:t>-</w:t>
      </w:r>
      <w:r w:rsidR="00262DA3" w:rsidRPr="001249C4">
        <w:rPr>
          <w:rFonts w:ascii="Book Antiqua" w:hAnsi="Book Antiqua" w:cstheme="majorBidi"/>
          <w:sz w:val="24"/>
          <w:szCs w:val="24"/>
        </w:rPr>
        <w:t>16</w:t>
      </w:r>
      <w:r w:rsidR="004B45E8" w:rsidRPr="001249C4">
        <w:rPr>
          <w:rFonts w:ascii="Book Antiqua" w:hAnsi="Book Antiqua" w:cstheme="majorBidi"/>
          <w:sz w:val="24"/>
          <w:szCs w:val="24"/>
        </w:rPr>
        <w:t>.</w:t>
      </w:r>
    </w:p>
    <w:p w14:paraId="38FEE328" w14:textId="77777777" w:rsidR="00EC58F0" w:rsidRPr="00EC58F0" w:rsidRDefault="00EC58F0" w:rsidP="00EC58F0">
      <w:pPr>
        <w:spacing w:after="0" w:line="360" w:lineRule="auto"/>
        <w:ind w:firstLineChars="100" w:firstLine="240"/>
        <w:jc w:val="both"/>
        <w:rPr>
          <w:rFonts w:ascii="Book Antiqua" w:hAnsi="Book Antiqua" w:cstheme="majorBidi"/>
          <w:sz w:val="24"/>
          <w:szCs w:val="24"/>
          <w:lang w:eastAsia="zh-CN"/>
        </w:rPr>
      </w:pPr>
    </w:p>
    <w:p w14:paraId="4AD92431" w14:textId="728FF766" w:rsidR="00436318" w:rsidRPr="001249C4" w:rsidRDefault="00EC58F0" w:rsidP="001249C4">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lang w:eastAsia="zh-CN"/>
        </w:rPr>
        <w:t>MATERIALS AND</w:t>
      </w:r>
      <w:r>
        <w:rPr>
          <w:rFonts w:ascii="Book Antiqua" w:hAnsi="Book Antiqua" w:cstheme="majorBidi"/>
          <w:b/>
          <w:bCs/>
          <w:sz w:val="24"/>
          <w:szCs w:val="24"/>
        </w:rPr>
        <w:t xml:space="preserve"> METHODS</w:t>
      </w:r>
    </w:p>
    <w:p w14:paraId="6305DCE6" w14:textId="5BF19C4F" w:rsidR="00E771BE" w:rsidRPr="001249C4" w:rsidRDefault="00445D71" w:rsidP="001249C4">
      <w:pPr>
        <w:spacing w:after="0" w:line="360" w:lineRule="auto"/>
        <w:jc w:val="both"/>
        <w:rPr>
          <w:rFonts w:ascii="Book Antiqua" w:hAnsi="Book Antiqua" w:cstheme="majorBidi"/>
          <w:sz w:val="24"/>
          <w:szCs w:val="24"/>
          <w:lang w:eastAsia="zh-CN"/>
        </w:rPr>
      </w:pPr>
      <w:r w:rsidRPr="001249C4">
        <w:rPr>
          <w:rFonts w:ascii="Book Antiqua" w:hAnsi="Book Antiqua" w:cstheme="majorBidi"/>
          <w:sz w:val="24"/>
          <w:szCs w:val="24"/>
        </w:rPr>
        <w:t>This</w:t>
      </w:r>
      <w:r w:rsidR="00EA7462">
        <w:rPr>
          <w:rFonts w:ascii="Book Antiqua" w:hAnsi="Book Antiqua" w:cstheme="majorBidi"/>
          <w:sz w:val="24"/>
          <w:szCs w:val="24"/>
        </w:rPr>
        <w:t xml:space="preserve"> </w:t>
      </w:r>
      <w:r w:rsidR="00C52D50" w:rsidRPr="001249C4">
        <w:rPr>
          <w:rFonts w:ascii="Book Antiqua" w:hAnsi="Book Antiqua" w:cstheme="majorBidi"/>
          <w:sz w:val="24"/>
          <w:szCs w:val="24"/>
        </w:rPr>
        <w:t xml:space="preserve">prospective </w:t>
      </w:r>
      <w:r w:rsidRPr="001249C4">
        <w:rPr>
          <w:rFonts w:ascii="Book Antiqua" w:hAnsi="Book Antiqua" w:cstheme="majorBidi"/>
          <w:sz w:val="24"/>
          <w:szCs w:val="24"/>
        </w:rPr>
        <w:t xml:space="preserve">cross </w:t>
      </w:r>
      <w:r w:rsidR="009670DE" w:rsidRPr="001249C4">
        <w:rPr>
          <w:rFonts w:ascii="Book Antiqua" w:hAnsi="Book Antiqua" w:cstheme="majorBidi"/>
          <w:sz w:val="24"/>
          <w:szCs w:val="24"/>
        </w:rPr>
        <w:t>sectional study included 171 subjects divided into 3 groups:</w:t>
      </w:r>
      <w:r w:rsidR="00E60A06">
        <w:rPr>
          <w:rFonts w:ascii="Book Antiqua" w:hAnsi="Book Antiqua" w:cstheme="majorBidi" w:hint="eastAsia"/>
          <w:sz w:val="24"/>
          <w:szCs w:val="24"/>
          <w:lang w:eastAsia="zh-CN"/>
        </w:rPr>
        <w:t xml:space="preserve"> </w:t>
      </w:r>
      <w:r w:rsidR="009670DE" w:rsidRPr="001249C4">
        <w:rPr>
          <w:rFonts w:ascii="Book Antiqua" w:hAnsi="Book Antiqua" w:cstheme="majorBidi"/>
          <w:sz w:val="24"/>
          <w:szCs w:val="24"/>
        </w:rPr>
        <w:t xml:space="preserve">Group I </w:t>
      </w:r>
      <w:r w:rsidR="00D016C8" w:rsidRPr="001249C4">
        <w:rPr>
          <w:rFonts w:ascii="Book Antiqua" w:hAnsi="Book Antiqua" w:cstheme="majorBidi"/>
          <w:sz w:val="24"/>
          <w:szCs w:val="24"/>
        </w:rPr>
        <w:t xml:space="preserve">comprising </w:t>
      </w:r>
      <w:r w:rsidR="009670DE" w:rsidRPr="001249C4">
        <w:rPr>
          <w:rFonts w:ascii="Book Antiqua" w:hAnsi="Book Antiqua" w:cstheme="majorBidi"/>
          <w:sz w:val="24"/>
          <w:szCs w:val="24"/>
        </w:rPr>
        <w:t>57 patients with HCC, Group II</w:t>
      </w:r>
      <w:r w:rsidR="00420F06" w:rsidRPr="001249C4">
        <w:rPr>
          <w:rFonts w:ascii="Book Antiqua" w:hAnsi="Book Antiqua" w:cstheme="majorBidi"/>
          <w:sz w:val="24"/>
          <w:szCs w:val="24"/>
        </w:rPr>
        <w:t xml:space="preserve"> comprising</w:t>
      </w:r>
      <w:r w:rsidR="009670DE" w:rsidRPr="001249C4">
        <w:rPr>
          <w:rFonts w:ascii="Book Antiqua" w:hAnsi="Book Antiqua" w:cstheme="majorBidi"/>
          <w:sz w:val="24"/>
          <w:szCs w:val="24"/>
        </w:rPr>
        <w:t xml:space="preserve"> 57 patients with liver cirrhosis, Group III 57</w:t>
      </w:r>
      <w:r w:rsidR="00067A7C">
        <w:rPr>
          <w:rFonts w:ascii="Book Antiqua" w:hAnsi="Book Antiqua" w:cstheme="majorBidi" w:hint="eastAsia"/>
          <w:sz w:val="24"/>
          <w:szCs w:val="24"/>
          <w:lang w:eastAsia="zh-CN"/>
        </w:rPr>
        <w:t xml:space="preserve"> </w:t>
      </w:r>
      <w:r w:rsidR="009670DE" w:rsidRPr="001249C4">
        <w:rPr>
          <w:rFonts w:ascii="Book Antiqua" w:hAnsi="Book Antiqua" w:cstheme="majorBidi"/>
          <w:sz w:val="24"/>
          <w:szCs w:val="24"/>
        </w:rPr>
        <w:t xml:space="preserve">healthy subjects as </w:t>
      </w:r>
      <w:r w:rsidR="00420F06" w:rsidRPr="001249C4">
        <w:rPr>
          <w:rFonts w:ascii="Book Antiqua" w:hAnsi="Book Antiqua" w:cstheme="majorBidi"/>
          <w:sz w:val="24"/>
          <w:szCs w:val="24"/>
        </w:rPr>
        <w:t xml:space="preserve">a </w:t>
      </w:r>
      <w:r w:rsidRPr="001249C4">
        <w:rPr>
          <w:rFonts w:ascii="Book Antiqua" w:hAnsi="Book Antiqua" w:cstheme="majorBidi"/>
          <w:sz w:val="24"/>
          <w:szCs w:val="24"/>
        </w:rPr>
        <w:t>control group</w:t>
      </w:r>
      <w:r w:rsidR="00E60A06">
        <w:rPr>
          <w:rFonts w:ascii="Book Antiqua" w:hAnsi="Book Antiqua" w:cstheme="majorBidi" w:hint="eastAsia"/>
          <w:sz w:val="24"/>
          <w:szCs w:val="24"/>
          <w:lang w:eastAsia="zh-CN"/>
        </w:rPr>
        <w:t>.</w:t>
      </w:r>
    </w:p>
    <w:p w14:paraId="0EE509EA" w14:textId="455C26A8" w:rsidR="00D262E4" w:rsidRPr="001249C4" w:rsidRDefault="005527CC" w:rsidP="008B4292">
      <w:pPr>
        <w:spacing w:after="0" w:line="360" w:lineRule="auto"/>
        <w:ind w:firstLineChars="100" w:firstLine="240"/>
        <w:jc w:val="both"/>
        <w:rPr>
          <w:rFonts w:ascii="Book Antiqua" w:hAnsi="Book Antiqua" w:cstheme="majorBidi"/>
          <w:sz w:val="24"/>
          <w:szCs w:val="24"/>
        </w:rPr>
      </w:pPr>
      <w:r w:rsidRPr="001249C4">
        <w:rPr>
          <w:rFonts w:ascii="Book Antiqua" w:hAnsi="Book Antiqua" w:cstheme="majorBidi"/>
          <w:sz w:val="24"/>
          <w:szCs w:val="24"/>
        </w:rPr>
        <w:lastRenderedPageBreak/>
        <w:t>Informed</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w</w:t>
      </w:r>
      <w:r w:rsidR="00D040EC" w:rsidRPr="001249C4">
        <w:rPr>
          <w:rFonts w:ascii="Book Antiqua" w:hAnsi="Book Antiqua" w:cstheme="majorBidi"/>
          <w:sz w:val="24"/>
          <w:szCs w:val="24"/>
        </w:rPr>
        <w:t>ritten consent was obtained from all participants prior to enrollment in the study</w:t>
      </w:r>
      <w:r w:rsidR="00C52D50" w:rsidRPr="001249C4">
        <w:rPr>
          <w:rFonts w:ascii="Book Antiqua" w:hAnsi="Book Antiqua" w:cstheme="majorBidi"/>
          <w:sz w:val="24"/>
          <w:szCs w:val="24"/>
        </w:rPr>
        <w:t xml:space="preserve"> and approved by ethical committee of Faculty of Medicine, Tanta University.</w:t>
      </w:r>
      <w:r w:rsidR="009670DE" w:rsidRPr="001249C4">
        <w:rPr>
          <w:rFonts w:ascii="Book Antiqua" w:hAnsi="Book Antiqua" w:cstheme="majorBidi"/>
          <w:sz w:val="24"/>
          <w:szCs w:val="24"/>
        </w:rPr>
        <w:t xml:space="preserve"> </w:t>
      </w:r>
      <w:r w:rsidR="00AD34BE" w:rsidRPr="001249C4">
        <w:rPr>
          <w:rFonts w:ascii="Book Antiqua" w:hAnsi="Book Antiqua" w:cstheme="majorBidi"/>
          <w:sz w:val="24"/>
          <w:szCs w:val="24"/>
        </w:rPr>
        <w:t>Patients with other cancers or metastatic liver cancer were excluded.</w:t>
      </w:r>
      <w:r w:rsidR="00EA7462">
        <w:rPr>
          <w:rFonts w:ascii="Book Antiqua" w:hAnsi="Book Antiqua" w:cstheme="majorBidi"/>
          <w:sz w:val="24"/>
          <w:szCs w:val="24"/>
        </w:rPr>
        <w:t xml:space="preserve"> </w:t>
      </w:r>
      <w:r w:rsidR="00D262E4" w:rsidRPr="001249C4">
        <w:rPr>
          <w:rFonts w:ascii="Book Antiqua" w:hAnsi="Book Antiqua" w:cstheme="majorBidi"/>
          <w:sz w:val="24"/>
          <w:szCs w:val="24"/>
        </w:rPr>
        <w:t>All patients were submitted to detailed history and clinical assessment. Liver cirrhosis was diagnosed on the basis of history, clinical examination, laboratory findings, and abdominal ultrasonography.</w:t>
      </w:r>
      <w:r w:rsidR="00EA7462">
        <w:rPr>
          <w:rFonts w:ascii="Book Antiqua" w:hAnsi="Book Antiqua" w:cstheme="majorBidi"/>
          <w:sz w:val="24"/>
          <w:szCs w:val="24"/>
        </w:rPr>
        <w:t xml:space="preserve"> </w:t>
      </w:r>
      <w:proofErr w:type="gramStart"/>
      <w:r w:rsidR="00D262E4" w:rsidRPr="001249C4">
        <w:rPr>
          <w:rFonts w:ascii="Book Antiqua" w:hAnsi="Book Antiqua" w:cstheme="majorBidi"/>
          <w:sz w:val="24"/>
          <w:szCs w:val="24"/>
        </w:rPr>
        <w:t>Severity of liver disease w</w:t>
      </w:r>
      <w:r w:rsidR="00E60A06">
        <w:rPr>
          <w:rFonts w:ascii="Book Antiqua" w:hAnsi="Book Antiqua" w:cstheme="majorBidi"/>
          <w:sz w:val="24"/>
          <w:szCs w:val="24"/>
        </w:rPr>
        <w:t>as assessed by Child Pugh score</w:t>
      </w:r>
      <w:proofErr w:type="gramEnd"/>
      <w:r w:rsidR="00FB336B" w:rsidRPr="001249C4">
        <w:rPr>
          <w:rFonts w:ascii="Book Antiqua" w:hAnsi="Book Antiqua"/>
          <w:sz w:val="24"/>
          <w:szCs w:val="24"/>
        </w:rPr>
        <w:fldChar w:fldCharType="begin"/>
      </w:r>
      <w:r w:rsidR="00FB336B" w:rsidRPr="001249C4">
        <w:rPr>
          <w:rFonts w:ascii="Book Antiqua" w:hAnsi="Book Antiqua"/>
          <w:sz w:val="24"/>
          <w:szCs w:val="24"/>
        </w:rPr>
        <w:instrText xml:space="preserve"> HYPERLINK "javascript:newshowcontent('active','references');" </w:instrText>
      </w:r>
      <w:r w:rsidR="00FB336B" w:rsidRPr="001249C4">
        <w:rPr>
          <w:rFonts w:ascii="Book Antiqua" w:hAnsi="Book Antiqua"/>
          <w:sz w:val="24"/>
          <w:szCs w:val="24"/>
        </w:rPr>
        <w:fldChar w:fldCharType="separate"/>
      </w:r>
      <w:r w:rsidR="00D262E4" w:rsidRPr="001249C4">
        <w:rPr>
          <w:rFonts w:ascii="Book Antiqua" w:hAnsi="Book Antiqua" w:cstheme="majorBidi"/>
          <w:sz w:val="24"/>
          <w:szCs w:val="24"/>
          <w:vertAlign w:val="superscript"/>
        </w:rPr>
        <w:t>[1</w:t>
      </w:r>
      <w:r w:rsidR="00DB512A" w:rsidRPr="001249C4">
        <w:rPr>
          <w:rFonts w:ascii="Book Antiqua" w:hAnsi="Book Antiqua" w:cstheme="majorBidi"/>
          <w:sz w:val="24"/>
          <w:szCs w:val="24"/>
          <w:vertAlign w:val="superscript"/>
        </w:rPr>
        <w:t>1</w:t>
      </w:r>
      <w:r w:rsidR="00D262E4" w:rsidRPr="001249C4">
        <w:rPr>
          <w:rFonts w:ascii="Book Antiqua" w:hAnsi="Book Antiqua" w:cstheme="majorBidi"/>
          <w:sz w:val="24"/>
          <w:szCs w:val="24"/>
          <w:vertAlign w:val="superscript"/>
        </w:rPr>
        <w:t>]</w:t>
      </w:r>
      <w:r w:rsidR="00FB336B" w:rsidRPr="001249C4">
        <w:rPr>
          <w:rFonts w:ascii="Book Antiqua" w:hAnsi="Book Antiqua" w:cstheme="majorBidi"/>
          <w:sz w:val="24"/>
          <w:szCs w:val="24"/>
          <w:vertAlign w:val="superscript"/>
        </w:rPr>
        <w:fldChar w:fldCharType="end"/>
      </w:r>
      <w:r w:rsidR="00D262E4" w:rsidRPr="001249C4">
        <w:rPr>
          <w:rFonts w:ascii="Book Antiqua" w:hAnsi="Book Antiqua" w:cstheme="majorBidi"/>
          <w:sz w:val="24"/>
          <w:szCs w:val="24"/>
        </w:rPr>
        <w:t xml:space="preserve">. HCC was diagnosed by abdominal </w:t>
      </w:r>
      <w:r w:rsidR="005130FC" w:rsidRPr="001249C4">
        <w:rPr>
          <w:rFonts w:ascii="Book Antiqua" w:hAnsi="Book Antiqua" w:cstheme="majorBidi"/>
          <w:sz w:val="24"/>
          <w:szCs w:val="24"/>
        </w:rPr>
        <w:t>ultrasonography</w:t>
      </w:r>
      <w:r w:rsidR="00D262E4" w:rsidRPr="001249C4">
        <w:rPr>
          <w:rFonts w:ascii="Book Antiqua" w:hAnsi="Book Antiqua" w:cstheme="majorBidi"/>
          <w:sz w:val="24"/>
          <w:szCs w:val="24"/>
        </w:rPr>
        <w:t xml:space="preserve">, abdominal </w:t>
      </w:r>
      <w:proofErr w:type="spellStart"/>
      <w:r w:rsidR="00D262E4" w:rsidRPr="001249C4">
        <w:rPr>
          <w:rFonts w:ascii="Book Antiqua" w:hAnsi="Book Antiqua" w:cstheme="majorBidi"/>
          <w:sz w:val="24"/>
          <w:szCs w:val="24"/>
        </w:rPr>
        <w:t>triphasic</w:t>
      </w:r>
      <w:proofErr w:type="spellEnd"/>
      <w:r w:rsidR="00D262E4" w:rsidRPr="001249C4">
        <w:rPr>
          <w:rFonts w:ascii="Book Antiqua" w:hAnsi="Book Antiqua" w:cstheme="majorBidi"/>
          <w:sz w:val="24"/>
          <w:szCs w:val="24"/>
        </w:rPr>
        <w:t xml:space="preserve"> </w:t>
      </w:r>
      <w:r w:rsidR="004B6E51" w:rsidRPr="001249C4">
        <w:rPr>
          <w:rFonts w:ascii="Book Antiqua" w:hAnsi="Book Antiqua" w:cstheme="majorBidi"/>
          <w:sz w:val="24"/>
          <w:szCs w:val="24"/>
        </w:rPr>
        <w:t>computed tomography</w:t>
      </w:r>
      <w:r w:rsidR="00D262E4" w:rsidRPr="001249C4">
        <w:rPr>
          <w:rFonts w:ascii="Book Antiqua" w:hAnsi="Book Antiqua" w:cstheme="majorBidi"/>
          <w:sz w:val="24"/>
          <w:szCs w:val="24"/>
        </w:rPr>
        <w:t xml:space="preserve"> and serum AFP. Tumor characteristics were detected including tumor size, focal lesion number, site,</w:t>
      </w:r>
      <w:r w:rsidR="004B6E51" w:rsidRPr="001249C4">
        <w:rPr>
          <w:rFonts w:ascii="Book Antiqua" w:hAnsi="Book Antiqua" w:cstheme="majorBidi"/>
          <w:sz w:val="24"/>
          <w:szCs w:val="24"/>
        </w:rPr>
        <w:t xml:space="preserve"> and</w:t>
      </w:r>
      <w:r w:rsidR="00D262E4" w:rsidRPr="001249C4">
        <w:rPr>
          <w:rFonts w:ascii="Book Antiqua" w:hAnsi="Book Antiqua" w:cstheme="majorBidi"/>
          <w:sz w:val="24"/>
          <w:szCs w:val="24"/>
        </w:rPr>
        <w:t xml:space="preserve"> portal vein invasion. Tumor staging was </w:t>
      </w:r>
      <w:r w:rsidR="00E60A06">
        <w:rPr>
          <w:rFonts w:ascii="Book Antiqua" w:hAnsi="Book Antiqua" w:cstheme="majorBidi"/>
          <w:sz w:val="24"/>
          <w:szCs w:val="24"/>
        </w:rPr>
        <w:t>done using Okuda staging system</w:t>
      </w:r>
      <w:hyperlink r:id="rId9" w:history="1">
        <w:r w:rsidR="00D262E4" w:rsidRPr="001249C4">
          <w:rPr>
            <w:rFonts w:ascii="Book Antiqua" w:hAnsi="Book Antiqua" w:cstheme="majorBidi"/>
            <w:sz w:val="24"/>
            <w:szCs w:val="24"/>
            <w:vertAlign w:val="superscript"/>
          </w:rPr>
          <w:t>[</w:t>
        </w:r>
        <w:r w:rsidR="00DB512A" w:rsidRPr="001249C4">
          <w:rPr>
            <w:rFonts w:ascii="Book Antiqua" w:hAnsi="Book Antiqua" w:cstheme="majorBidi"/>
            <w:sz w:val="24"/>
            <w:szCs w:val="24"/>
            <w:vertAlign w:val="superscript"/>
          </w:rPr>
          <w:t>12</w:t>
        </w:r>
        <w:r w:rsidR="00D262E4" w:rsidRPr="001249C4">
          <w:rPr>
            <w:rFonts w:ascii="Book Antiqua" w:hAnsi="Book Antiqua" w:cstheme="majorBidi"/>
            <w:sz w:val="24"/>
            <w:szCs w:val="24"/>
            <w:vertAlign w:val="superscript"/>
          </w:rPr>
          <w:t>]</w:t>
        </w:r>
      </w:hyperlink>
      <w:r w:rsidR="00D262E4" w:rsidRPr="001249C4">
        <w:rPr>
          <w:rFonts w:ascii="Book Antiqua" w:hAnsi="Book Antiqua" w:cstheme="majorBidi"/>
          <w:sz w:val="24"/>
          <w:szCs w:val="24"/>
        </w:rPr>
        <w:t>.</w:t>
      </w:r>
    </w:p>
    <w:p w14:paraId="03BA1780" w14:textId="4679A0DB" w:rsidR="00810465" w:rsidRDefault="00DF1DC4" w:rsidP="00E60A06">
      <w:pPr>
        <w:pStyle w:val="BodyText"/>
        <w:bidi w:val="0"/>
        <w:spacing w:after="0" w:line="360" w:lineRule="auto"/>
        <w:ind w:firstLineChars="100" w:firstLine="240"/>
        <w:jc w:val="both"/>
        <w:rPr>
          <w:rFonts w:ascii="Book Antiqua" w:eastAsiaTheme="minorEastAsia" w:hAnsi="Book Antiqua" w:cstheme="majorBidi"/>
          <w:lang w:eastAsia="zh-CN"/>
        </w:rPr>
      </w:pPr>
      <w:r w:rsidRPr="001249C4">
        <w:rPr>
          <w:rFonts w:ascii="Book Antiqua" w:hAnsi="Book Antiqua" w:cstheme="majorBidi"/>
        </w:rPr>
        <w:t>Fasting venous blood samples (5 m</w:t>
      </w:r>
      <w:r w:rsidR="00E60A06" w:rsidRPr="001249C4">
        <w:rPr>
          <w:rFonts w:ascii="Book Antiqua" w:hAnsi="Book Antiqua" w:cstheme="majorBidi"/>
        </w:rPr>
        <w:t>L</w:t>
      </w:r>
      <w:r w:rsidRPr="001249C4">
        <w:rPr>
          <w:rFonts w:ascii="Book Antiqua" w:hAnsi="Book Antiqua" w:cstheme="majorBidi"/>
        </w:rPr>
        <w:t xml:space="preserve">) were collected by trained laboratory technicians. </w:t>
      </w:r>
      <w:r w:rsidR="008D43ED" w:rsidRPr="001249C4">
        <w:rPr>
          <w:rFonts w:ascii="Book Antiqua" w:hAnsi="Book Antiqua" w:cstheme="majorBidi"/>
        </w:rPr>
        <w:t>S</w:t>
      </w:r>
      <w:r w:rsidR="009670DE" w:rsidRPr="001249C4">
        <w:rPr>
          <w:rFonts w:ascii="Book Antiqua" w:hAnsi="Book Antiqua" w:cstheme="majorBidi"/>
        </w:rPr>
        <w:t>erum alanine</w:t>
      </w:r>
      <w:r w:rsidR="00656138" w:rsidRPr="001249C4">
        <w:rPr>
          <w:rFonts w:ascii="Book Antiqua" w:hAnsi="Book Antiqua" w:cstheme="majorBidi"/>
        </w:rPr>
        <w:t xml:space="preserve"> </w:t>
      </w:r>
      <w:r w:rsidR="009670DE" w:rsidRPr="001249C4">
        <w:rPr>
          <w:rFonts w:ascii="Book Antiqua" w:hAnsi="Book Antiqua" w:cstheme="majorBidi"/>
        </w:rPr>
        <w:t>aminotransferase (ALT), aspartate aminotransferase</w:t>
      </w:r>
      <w:r w:rsidR="008D43ED" w:rsidRPr="001249C4">
        <w:rPr>
          <w:rFonts w:ascii="Book Antiqua" w:hAnsi="Book Antiqua" w:cstheme="majorBidi"/>
        </w:rPr>
        <w:t xml:space="preserve"> (AST)</w:t>
      </w:r>
      <w:r w:rsidR="009670DE" w:rsidRPr="001249C4">
        <w:rPr>
          <w:rFonts w:ascii="Book Antiqua" w:hAnsi="Book Antiqua" w:cstheme="majorBidi"/>
        </w:rPr>
        <w:t xml:space="preserve">, </w:t>
      </w:r>
      <w:r w:rsidR="00810465" w:rsidRPr="001249C4">
        <w:rPr>
          <w:rFonts w:ascii="Book Antiqua" w:hAnsi="Book Antiqua" w:cstheme="majorBidi"/>
        </w:rPr>
        <w:t>albumin,</w:t>
      </w:r>
      <w:r w:rsidR="000E4236" w:rsidRPr="001249C4">
        <w:rPr>
          <w:rFonts w:ascii="Book Antiqua" w:hAnsi="Book Antiqua" w:cstheme="majorBidi"/>
        </w:rPr>
        <w:t xml:space="preserve"> total bilirubin levels</w:t>
      </w:r>
      <w:r w:rsidR="009670DE" w:rsidRPr="001249C4">
        <w:rPr>
          <w:rFonts w:ascii="Book Antiqua" w:hAnsi="Book Antiqua" w:cstheme="majorBidi"/>
        </w:rPr>
        <w:t xml:space="preserve"> and </w:t>
      </w:r>
      <w:proofErr w:type="spellStart"/>
      <w:r w:rsidR="009670DE" w:rsidRPr="001249C4">
        <w:rPr>
          <w:rFonts w:ascii="Book Antiqua" w:hAnsi="Book Antiqua" w:cstheme="majorBidi"/>
        </w:rPr>
        <w:t>creatinine</w:t>
      </w:r>
      <w:proofErr w:type="spellEnd"/>
      <w:r w:rsidR="009670DE" w:rsidRPr="001249C4">
        <w:rPr>
          <w:rFonts w:ascii="Book Antiqua" w:hAnsi="Book Antiqua" w:cstheme="majorBidi"/>
        </w:rPr>
        <w:t xml:space="preserve"> were measured by using SynchronCX4 clinical system. Serum</w:t>
      </w:r>
      <w:r w:rsidR="008D43ED" w:rsidRPr="001249C4">
        <w:rPr>
          <w:rFonts w:ascii="Book Antiqua" w:hAnsi="Book Antiqua" w:cstheme="majorBidi"/>
        </w:rPr>
        <w:t>α-</w:t>
      </w:r>
      <w:r w:rsidR="009670DE" w:rsidRPr="001249C4">
        <w:rPr>
          <w:rFonts w:ascii="Book Antiqua" w:hAnsi="Book Antiqua" w:cstheme="majorBidi"/>
        </w:rPr>
        <w:t>fetoprotein levels and viral status</w:t>
      </w:r>
      <w:r w:rsidR="00E60A06">
        <w:rPr>
          <w:rFonts w:ascii="Book Antiqua" w:eastAsiaTheme="minorEastAsia" w:hAnsi="Book Antiqua" w:cstheme="majorBidi" w:hint="eastAsia"/>
          <w:lang w:eastAsia="zh-CN"/>
        </w:rPr>
        <w:t xml:space="preserve"> </w:t>
      </w:r>
      <w:r w:rsidR="008D43ED" w:rsidRPr="001249C4">
        <w:rPr>
          <w:rFonts w:ascii="Book Antiqua" w:hAnsi="Book Antiqua" w:cstheme="majorBidi"/>
        </w:rPr>
        <w:t>(HCV-</w:t>
      </w:r>
      <w:proofErr w:type="spellStart"/>
      <w:r w:rsidR="009670DE" w:rsidRPr="001249C4">
        <w:rPr>
          <w:rFonts w:ascii="Book Antiqua" w:hAnsi="Book Antiqua" w:cstheme="majorBidi"/>
        </w:rPr>
        <w:t>Ab</w:t>
      </w:r>
      <w:proofErr w:type="spellEnd"/>
      <w:r w:rsidR="009670DE" w:rsidRPr="001249C4">
        <w:rPr>
          <w:rFonts w:ascii="Book Antiqua" w:hAnsi="Book Antiqua" w:cstheme="majorBidi"/>
        </w:rPr>
        <w:t xml:space="preserve"> and HBs Ag) were estimated by serological techniques</w:t>
      </w:r>
      <w:r w:rsidR="00304679" w:rsidRPr="001249C4">
        <w:rPr>
          <w:rFonts w:ascii="Book Antiqua" w:hAnsi="Book Antiqua" w:cstheme="majorBidi"/>
        </w:rPr>
        <w:t xml:space="preserve"> </w:t>
      </w:r>
      <w:r w:rsidR="009670DE" w:rsidRPr="001249C4">
        <w:rPr>
          <w:rFonts w:ascii="Book Antiqua" w:hAnsi="Book Antiqua" w:cstheme="majorBidi"/>
        </w:rPr>
        <w:t>(</w:t>
      </w:r>
      <w:proofErr w:type="spellStart"/>
      <w:r w:rsidR="009670DE" w:rsidRPr="001249C4">
        <w:rPr>
          <w:rFonts w:ascii="Book Antiqua" w:hAnsi="Book Antiqua" w:cstheme="majorBidi"/>
        </w:rPr>
        <w:t>Axyam</w:t>
      </w:r>
      <w:proofErr w:type="spellEnd"/>
      <w:r w:rsidR="009670DE" w:rsidRPr="001249C4">
        <w:rPr>
          <w:rFonts w:ascii="Book Antiqua" w:hAnsi="Book Antiqua" w:cstheme="majorBidi"/>
        </w:rPr>
        <w:t xml:space="preserve"> System, Abbott Laboratories).</w:t>
      </w:r>
      <w:r w:rsidR="00E60A06">
        <w:rPr>
          <w:rFonts w:ascii="Book Antiqua" w:eastAsiaTheme="minorEastAsia" w:hAnsi="Book Antiqua" w:cstheme="majorBidi" w:hint="eastAsia"/>
          <w:lang w:eastAsia="zh-CN"/>
        </w:rPr>
        <w:t xml:space="preserve"> </w:t>
      </w:r>
      <w:proofErr w:type="spellStart"/>
      <w:r w:rsidR="00810465" w:rsidRPr="001249C4">
        <w:rPr>
          <w:rFonts w:ascii="Book Antiqua" w:hAnsi="Book Antiqua" w:cstheme="majorBidi"/>
        </w:rPr>
        <w:t>Prothrombin</w:t>
      </w:r>
      <w:proofErr w:type="spellEnd"/>
      <w:r w:rsidR="00810465" w:rsidRPr="001249C4">
        <w:rPr>
          <w:rFonts w:ascii="Book Antiqua" w:hAnsi="Book Antiqua" w:cstheme="majorBidi"/>
        </w:rPr>
        <w:t xml:space="preserve"> t</w:t>
      </w:r>
      <w:r w:rsidR="000E4236" w:rsidRPr="001249C4">
        <w:rPr>
          <w:rFonts w:ascii="Book Antiqua" w:hAnsi="Book Antiqua" w:cstheme="majorBidi"/>
        </w:rPr>
        <w:t>ime</w:t>
      </w:r>
      <w:r w:rsidR="009670DE" w:rsidRPr="001249C4">
        <w:rPr>
          <w:rFonts w:ascii="Book Antiqua" w:hAnsi="Book Antiqua" w:cstheme="majorBidi"/>
        </w:rPr>
        <w:t xml:space="preserve"> measurements</w:t>
      </w:r>
      <w:r w:rsidR="00656138" w:rsidRPr="001249C4">
        <w:rPr>
          <w:rFonts w:ascii="Book Antiqua" w:hAnsi="Book Antiqua" w:cstheme="majorBidi"/>
        </w:rPr>
        <w:t xml:space="preserve"> </w:t>
      </w:r>
      <w:r w:rsidR="009670DE" w:rsidRPr="001249C4">
        <w:rPr>
          <w:rFonts w:ascii="Book Antiqua" w:hAnsi="Book Antiqua" w:cstheme="majorBidi"/>
        </w:rPr>
        <w:t xml:space="preserve">were performed for all patients; normal </w:t>
      </w:r>
      <w:r w:rsidR="00674C1C" w:rsidRPr="001249C4">
        <w:rPr>
          <w:rFonts w:ascii="Book Antiqua" w:hAnsi="Book Antiqua" w:cstheme="majorBidi"/>
        </w:rPr>
        <w:t>time</w:t>
      </w:r>
      <w:r w:rsidR="00656138" w:rsidRPr="001249C4">
        <w:rPr>
          <w:rFonts w:ascii="Book Antiqua" w:hAnsi="Book Antiqua" w:cstheme="majorBidi"/>
        </w:rPr>
        <w:t xml:space="preserve"> </w:t>
      </w:r>
      <w:r w:rsidR="009670DE" w:rsidRPr="001249C4">
        <w:rPr>
          <w:rFonts w:ascii="Book Antiqua" w:hAnsi="Book Antiqua" w:cstheme="majorBidi"/>
        </w:rPr>
        <w:t xml:space="preserve">was 12 s </w:t>
      </w:r>
      <w:r w:rsidR="00E60A06">
        <w:rPr>
          <w:rFonts w:ascii="Book Antiqua" w:eastAsiaTheme="minorEastAsia" w:hAnsi="Book Antiqua" w:cstheme="majorBidi" w:hint="eastAsia"/>
          <w:lang w:eastAsia="zh-CN"/>
        </w:rPr>
        <w:t>[</w:t>
      </w:r>
      <w:r w:rsidR="009670DE" w:rsidRPr="001249C4">
        <w:rPr>
          <w:rFonts w:ascii="Book Antiqua" w:hAnsi="Book Antiqua" w:cstheme="majorBidi"/>
        </w:rPr>
        <w:t>100% concentration and International</w:t>
      </w:r>
      <w:r w:rsidR="00656138" w:rsidRPr="001249C4">
        <w:rPr>
          <w:rFonts w:ascii="Book Antiqua" w:hAnsi="Book Antiqua" w:cstheme="majorBidi"/>
        </w:rPr>
        <w:t xml:space="preserve"> n</w:t>
      </w:r>
      <w:r w:rsidR="009670DE" w:rsidRPr="001249C4">
        <w:rPr>
          <w:rFonts w:ascii="Book Antiqua" w:hAnsi="Book Antiqua" w:cstheme="majorBidi"/>
        </w:rPr>
        <w:t xml:space="preserve">ormalization </w:t>
      </w:r>
      <w:r w:rsidR="00656138" w:rsidRPr="001249C4">
        <w:rPr>
          <w:rFonts w:ascii="Book Antiqua" w:hAnsi="Book Antiqua" w:cstheme="majorBidi"/>
        </w:rPr>
        <w:t>r</w:t>
      </w:r>
      <w:r w:rsidR="009670DE" w:rsidRPr="001249C4">
        <w:rPr>
          <w:rFonts w:ascii="Book Antiqua" w:hAnsi="Book Antiqua" w:cstheme="majorBidi"/>
        </w:rPr>
        <w:t>atio (INR) of 1</w:t>
      </w:r>
      <w:r w:rsidR="00E60A06">
        <w:rPr>
          <w:rFonts w:ascii="Book Antiqua" w:eastAsiaTheme="minorEastAsia" w:hAnsi="Book Antiqua" w:cstheme="majorBidi" w:hint="eastAsia"/>
          <w:lang w:eastAsia="zh-CN"/>
        </w:rPr>
        <w:t>]</w:t>
      </w:r>
      <w:r w:rsidR="009670DE" w:rsidRPr="001249C4">
        <w:rPr>
          <w:rFonts w:ascii="Book Antiqua" w:hAnsi="Book Antiqua" w:cstheme="majorBidi"/>
        </w:rPr>
        <w:t>.</w:t>
      </w:r>
      <w:r w:rsidR="00E60A06">
        <w:rPr>
          <w:rFonts w:ascii="Book Antiqua" w:eastAsiaTheme="minorEastAsia" w:hAnsi="Book Antiqua" w:cstheme="majorBidi" w:hint="eastAsia"/>
          <w:lang w:eastAsia="zh-CN"/>
        </w:rPr>
        <w:t xml:space="preserve"> </w:t>
      </w:r>
      <w:r w:rsidR="00810465" w:rsidRPr="001249C4">
        <w:rPr>
          <w:rFonts w:ascii="Book Antiqua" w:hAnsi="Book Antiqua" w:cstheme="majorBidi"/>
        </w:rPr>
        <w:t xml:space="preserve">Complete blood count was done using Automatic </w:t>
      </w:r>
      <w:r w:rsidR="00656138" w:rsidRPr="001249C4">
        <w:rPr>
          <w:rFonts w:ascii="Book Antiqua" w:hAnsi="Book Antiqua" w:cstheme="majorBidi"/>
        </w:rPr>
        <w:t>b</w:t>
      </w:r>
      <w:r w:rsidR="00810465" w:rsidRPr="001249C4">
        <w:rPr>
          <w:rFonts w:ascii="Book Antiqua" w:hAnsi="Book Antiqua" w:cstheme="majorBidi"/>
        </w:rPr>
        <w:t xml:space="preserve">lood </w:t>
      </w:r>
      <w:r w:rsidR="00656138" w:rsidRPr="001249C4">
        <w:rPr>
          <w:rFonts w:ascii="Book Antiqua" w:hAnsi="Book Antiqua" w:cstheme="majorBidi"/>
        </w:rPr>
        <w:t>c</w:t>
      </w:r>
      <w:r w:rsidR="00810465" w:rsidRPr="001249C4">
        <w:rPr>
          <w:rFonts w:ascii="Book Antiqua" w:hAnsi="Book Antiqua" w:cstheme="majorBidi"/>
        </w:rPr>
        <w:t xml:space="preserve">ell </w:t>
      </w:r>
      <w:r w:rsidR="00656138" w:rsidRPr="001249C4">
        <w:rPr>
          <w:rFonts w:ascii="Book Antiqua" w:hAnsi="Book Antiqua" w:cstheme="majorBidi"/>
        </w:rPr>
        <w:t>c</w:t>
      </w:r>
      <w:r w:rsidR="00810465" w:rsidRPr="001249C4">
        <w:rPr>
          <w:rFonts w:ascii="Book Antiqua" w:hAnsi="Book Antiqua" w:cstheme="majorBidi"/>
        </w:rPr>
        <w:t>ounter model PCE-210N (ERMA INC).</w:t>
      </w:r>
    </w:p>
    <w:p w14:paraId="431CC5B4" w14:textId="77777777" w:rsidR="00E60A06" w:rsidRPr="00E60A06" w:rsidRDefault="00E60A06" w:rsidP="00E60A06">
      <w:pPr>
        <w:pStyle w:val="BodyText"/>
        <w:bidi w:val="0"/>
        <w:spacing w:after="0" w:line="360" w:lineRule="auto"/>
        <w:ind w:firstLineChars="100" w:firstLine="240"/>
        <w:jc w:val="both"/>
        <w:rPr>
          <w:rFonts w:ascii="Book Antiqua" w:eastAsiaTheme="minorEastAsia" w:hAnsi="Book Antiqua" w:cstheme="majorBidi"/>
          <w:lang w:eastAsia="zh-CN"/>
        </w:rPr>
      </w:pPr>
    </w:p>
    <w:p w14:paraId="4B5B4D8B" w14:textId="43A686F0" w:rsidR="00E60A06" w:rsidRPr="00E60A06" w:rsidRDefault="00E60A06" w:rsidP="001249C4">
      <w:pPr>
        <w:spacing w:after="0" w:line="360" w:lineRule="auto"/>
        <w:jc w:val="both"/>
        <w:rPr>
          <w:rFonts w:ascii="Book Antiqua" w:hAnsi="Book Antiqua" w:cstheme="majorBidi"/>
          <w:b/>
          <w:i/>
          <w:sz w:val="24"/>
          <w:szCs w:val="24"/>
          <w:lang w:eastAsia="zh-CN"/>
        </w:rPr>
      </w:pPr>
      <w:r w:rsidRPr="00E60A06">
        <w:rPr>
          <w:rFonts w:ascii="Book Antiqua" w:hAnsi="Book Antiqua" w:cstheme="majorBidi"/>
          <w:b/>
          <w:i/>
          <w:sz w:val="24"/>
          <w:szCs w:val="24"/>
        </w:rPr>
        <w:t>RNA isolation</w:t>
      </w:r>
    </w:p>
    <w:p w14:paraId="1524338A" w14:textId="1755C039" w:rsidR="009670DE" w:rsidRDefault="009670DE" w:rsidP="001249C4">
      <w:pPr>
        <w:spacing w:after="0" w:line="360" w:lineRule="auto"/>
        <w:jc w:val="both"/>
        <w:rPr>
          <w:rFonts w:ascii="Book Antiqua" w:hAnsi="Book Antiqua" w:cstheme="majorBidi"/>
          <w:sz w:val="24"/>
          <w:szCs w:val="24"/>
          <w:lang w:eastAsia="zh-CN"/>
        </w:rPr>
      </w:pPr>
      <w:r w:rsidRPr="001249C4">
        <w:rPr>
          <w:rFonts w:ascii="Book Antiqua" w:hAnsi="Book Antiqua" w:cstheme="majorBidi"/>
          <w:sz w:val="24"/>
          <w:szCs w:val="24"/>
        </w:rPr>
        <w:t>Total RNA was isolated</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according to the</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instructions of the supplier and was further purified</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using an RN</w:t>
      </w:r>
      <w:r w:rsidR="00304679" w:rsidRPr="001249C4">
        <w:rPr>
          <w:rFonts w:ascii="Book Antiqua" w:hAnsi="Book Antiqua" w:cstheme="majorBidi"/>
          <w:sz w:val="24"/>
          <w:szCs w:val="24"/>
        </w:rPr>
        <w:t xml:space="preserve"> </w:t>
      </w:r>
      <w:r w:rsidRPr="001249C4">
        <w:rPr>
          <w:rFonts w:ascii="Book Antiqua" w:hAnsi="Book Antiqua" w:cstheme="majorBidi"/>
          <w:sz w:val="24"/>
          <w:szCs w:val="24"/>
        </w:rPr>
        <w:t>easy mini kit (</w:t>
      </w:r>
      <w:proofErr w:type="spellStart"/>
      <w:r w:rsidRPr="001249C4">
        <w:rPr>
          <w:rFonts w:ascii="Book Antiqua" w:hAnsi="Book Antiqua" w:cstheme="majorBidi"/>
          <w:sz w:val="24"/>
          <w:szCs w:val="24"/>
        </w:rPr>
        <w:t>Qiagen</w:t>
      </w:r>
      <w:proofErr w:type="spellEnd"/>
      <w:r w:rsidRPr="001249C4">
        <w:rPr>
          <w:rFonts w:ascii="Book Antiqua" w:hAnsi="Book Antiqua" w:cstheme="majorBidi"/>
          <w:sz w:val="24"/>
          <w:szCs w:val="24"/>
        </w:rPr>
        <w:t>, Valencia, CA U</w:t>
      </w:r>
      <w:r w:rsidR="00E60A06">
        <w:rPr>
          <w:rFonts w:ascii="Book Antiqua" w:hAnsi="Book Antiqua" w:cstheme="majorBidi" w:hint="eastAsia"/>
          <w:sz w:val="24"/>
          <w:szCs w:val="24"/>
          <w:lang w:eastAsia="zh-CN"/>
        </w:rPr>
        <w:t xml:space="preserve">nited </w:t>
      </w:r>
      <w:r w:rsidRPr="001249C4">
        <w:rPr>
          <w:rFonts w:ascii="Book Antiqua" w:hAnsi="Book Antiqua" w:cstheme="majorBidi"/>
          <w:sz w:val="24"/>
          <w:szCs w:val="24"/>
        </w:rPr>
        <w:t>S</w:t>
      </w:r>
      <w:r w:rsidR="00E60A06">
        <w:rPr>
          <w:rFonts w:ascii="Book Antiqua" w:hAnsi="Book Antiqua" w:cstheme="majorBidi" w:hint="eastAsia"/>
          <w:sz w:val="24"/>
          <w:szCs w:val="24"/>
          <w:lang w:eastAsia="zh-CN"/>
        </w:rPr>
        <w:t>tates</w:t>
      </w:r>
      <w:r w:rsidRPr="001249C4">
        <w:rPr>
          <w:rFonts w:ascii="Book Antiqua" w:hAnsi="Book Antiqua" w:cstheme="majorBidi"/>
          <w:sz w:val="24"/>
          <w:szCs w:val="24"/>
        </w:rPr>
        <w:t>).</w:t>
      </w:r>
    </w:p>
    <w:p w14:paraId="307845DE" w14:textId="77777777" w:rsidR="00E60A06" w:rsidRPr="001249C4" w:rsidRDefault="00E60A06" w:rsidP="001249C4">
      <w:pPr>
        <w:spacing w:after="0" w:line="360" w:lineRule="auto"/>
        <w:jc w:val="both"/>
        <w:rPr>
          <w:rFonts w:ascii="Book Antiqua" w:hAnsi="Book Antiqua" w:cstheme="majorBidi"/>
          <w:sz w:val="24"/>
          <w:szCs w:val="24"/>
          <w:lang w:eastAsia="zh-CN"/>
        </w:rPr>
      </w:pPr>
    </w:p>
    <w:p w14:paraId="091A4596" w14:textId="77777777" w:rsidR="00E60A06" w:rsidRPr="00E60A06" w:rsidRDefault="00E60A06" w:rsidP="001249C4">
      <w:pPr>
        <w:spacing w:after="0" w:line="360" w:lineRule="auto"/>
        <w:jc w:val="both"/>
        <w:rPr>
          <w:rFonts w:ascii="Book Antiqua" w:hAnsi="Book Antiqua" w:cstheme="majorBidi"/>
          <w:b/>
          <w:i/>
          <w:sz w:val="24"/>
          <w:szCs w:val="24"/>
          <w:lang w:eastAsia="zh-CN"/>
        </w:rPr>
      </w:pPr>
      <w:r w:rsidRPr="00E60A06">
        <w:rPr>
          <w:rFonts w:ascii="Book Antiqua" w:hAnsi="Book Antiqua" w:cstheme="majorBidi"/>
          <w:b/>
          <w:i/>
          <w:sz w:val="24"/>
          <w:szCs w:val="24"/>
        </w:rPr>
        <w:t>Quantitative real-time PCR</w:t>
      </w:r>
    </w:p>
    <w:p w14:paraId="28D9E4CA" w14:textId="116C7391" w:rsidR="009670DE" w:rsidRDefault="009670DE" w:rsidP="001249C4">
      <w:pPr>
        <w:spacing w:after="0" w:line="360" w:lineRule="auto"/>
        <w:jc w:val="both"/>
        <w:rPr>
          <w:rFonts w:ascii="Book Antiqua" w:hAnsi="Book Antiqua" w:cstheme="majorBidi"/>
          <w:sz w:val="24"/>
          <w:szCs w:val="24"/>
          <w:lang w:eastAsia="zh-CN"/>
        </w:rPr>
      </w:pPr>
      <w:r w:rsidRPr="001249C4">
        <w:rPr>
          <w:rFonts w:ascii="Book Antiqua" w:hAnsi="Book Antiqua" w:cstheme="majorBidi"/>
          <w:sz w:val="24"/>
          <w:szCs w:val="24"/>
        </w:rPr>
        <w:t>Quantification of Micro RNA was</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 xml:space="preserve">performed </w:t>
      </w:r>
      <w:r w:rsidR="00E3768E" w:rsidRPr="001249C4">
        <w:rPr>
          <w:rFonts w:ascii="Book Antiqua" w:hAnsi="Book Antiqua" w:cstheme="majorBidi"/>
          <w:sz w:val="24"/>
          <w:szCs w:val="24"/>
        </w:rPr>
        <w:t xml:space="preserve">using </w:t>
      </w:r>
      <w:proofErr w:type="spellStart"/>
      <w:r w:rsidR="00E3768E" w:rsidRPr="001249C4">
        <w:rPr>
          <w:rFonts w:ascii="Book Antiqua" w:hAnsi="Book Antiqua" w:cstheme="majorBidi"/>
          <w:sz w:val="24"/>
          <w:szCs w:val="24"/>
        </w:rPr>
        <w:t>Taq</w:t>
      </w:r>
      <w:proofErr w:type="spellEnd"/>
      <w:r w:rsidR="00656138" w:rsidRPr="001249C4">
        <w:rPr>
          <w:rFonts w:ascii="Book Antiqua" w:hAnsi="Book Antiqua" w:cstheme="majorBidi"/>
          <w:sz w:val="24"/>
          <w:szCs w:val="24"/>
        </w:rPr>
        <w:t xml:space="preserve"> </w:t>
      </w:r>
      <w:r w:rsidR="00E3768E" w:rsidRPr="001249C4">
        <w:rPr>
          <w:rFonts w:ascii="Book Antiqua" w:hAnsi="Book Antiqua" w:cstheme="majorBidi"/>
          <w:sz w:val="24"/>
          <w:szCs w:val="24"/>
        </w:rPr>
        <w:t xml:space="preserve">Man </w:t>
      </w:r>
      <w:r w:rsidRPr="001249C4">
        <w:rPr>
          <w:rFonts w:ascii="Book Antiqua" w:hAnsi="Book Antiqua" w:cstheme="majorBidi"/>
          <w:sz w:val="24"/>
          <w:szCs w:val="24"/>
        </w:rPr>
        <w:t>Gene</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 xml:space="preserve">Expression (Applied </w:t>
      </w:r>
      <w:proofErr w:type="spellStart"/>
      <w:r w:rsidRPr="001249C4">
        <w:rPr>
          <w:rFonts w:ascii="Book Antiqua" w:hAnsi="Book Antiqua" w:cstheme="majorBidi"/>
          <w:sz w:val="24"/>
          <w:szCs w:val="24"/>
        </w:rPr>
        <w:t>BiosystemsInc</w:t>
      </w:r>
      <w:proofErr w:type="spellEnd"/>
      <w:r w:rsidRPr="001249C4">
        <w:rPr>
          <w:rFonts w:ascii="Book Antiqua" w:hAnsi="Book Antiqua" w:cstheme="majorBidi"/>
          <w:sz w:val="24"/>
          <w:szCs w:val="24"/>
        </w:rPr>
        <w:t xml:space="preserve">, Foster City, CA, </w:t>
      </w:r>
      <w:r w:rsidR="00E60A06" w:rsidRPr="001249C4">
        <w:rPr>
          <w:rFonts w:ascii="Book Antiqua" w:hAnsi="Book Antiqua" w:cstheme="majorBidi"/>
          <w:sz w:val="24"/>
          <w:szCs w:val="24"/>
        </w:rPr>
        <w:t>U</w:t>
      </w:r>
      <w:r w:rsidR="00E60A06">
        <w:rPr>
          <w:rFonts w:ascii="Book Antiqua" w:hAnsi="Book Antiqua" w:cstheme="majorBidi" w:hint="eastAsia"/>
          <w:sz w:val="24"/>
          <w:szCs w:val="24"/>
          <w:lang w:eastAsia="zh-CN"/>
        </w:rPr>
        <w:t xml:space="preserve">nited </w:t>
      </w:r>
      <w:r w:rsidR="00E60A06" w:rsidRPr="001249C4">
        <w:rPr>
          <w:rFonts w:ascii="Book Antiqua" w:hAnsi="Book Antiqua" w:cstheme="majorBidi"/>
          <w:sz w:val="24"/>
          <w:szCs w:val="24"/>
        </w:rPr>
        <w:t>S</w:t>
      </w:r>
      <w:r w:rsidR="00E60A06">
        <w:rPr>
          <w:rFonts w:ascii="Book Antiqua" w:hAnsi="Book Antiqua" w:cstheme="majorBidi" w:hint="eastAsia"/>
          <w:sz w:val="24"/>
          <w:szCs w:val="24"/>
          <w:lang w:eastAsia="zh-CN"/>
        </w:rPr>
        <w:t>tates</w:t>
      </w:r>
      <w:r w:rsidRPr="001249C4">
        <w:rPr>
          <w:rFonts w:ascii="Book Antiqua" w:hAnsi="Book Antiqua" w:cstheme="majorBidi"/>
          <w:sz w:val="24"/>
          <w:szCs w:val="24"/>
        </w:rPr>
        <w:t xml:space="preserve">). RNAU6 was used as </w:t>
      </w:r>
      <w:r w:rsidR="003C112D" w:rsidRPr="001249C4">
        <w:rPr>
          <w:rFonts w:ascii="Book Antiqua" w:hAnsi="Book Antiqua" w:cstheme="majorBidi"/>
          <w:sz w:val="24"/>
          <w:szCs w:val="24"/>
        </w:rPr>
        <w:t>house</w:t>
      </w:r>
      <w:r w:rsidR="00067A7C">
        <w:rPr>
          <w:rFonts w:ascii="Book Antiqua" w:hAnsi="Book Antiqua" w:cstheme="majorBidi" w:hint="eastAsia"/>
          <w:sz w:val="24"/>
          <w:szCs w:val="24"/>
          <w:lang w:eastAsia="zh-CN"/>
        </w:rPr>
        <w:t>-</w:t>
      </w:r>
      <w:r w:rsidR="003C112D" w:rsidRPr="001249C4">
        <w:rPr>
          <w:rFonts w:ascii="Book Antiqua" w:hAnsi="Book Antiqua" w:cstheme="majorBidi"/>
          <w:sz w:val="24"/>
          <w:szCs w:val="24"/>
        </w:rPr>
        <w:t>keeping</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 xml:space="preserve">gene (endogenous reference </w:t>
      </w:r>
      <w:proofErr w:type="spellStart"/>
      <w:r w:rsidRPr="001249C4">
        <w:rPr>
          <w:rFonts w:ascii="Book Antiqua" w:hAnsi="Book Antiqua" w:cstheme="majorBidi"/>
          <w:sz w:val="24"/>
          <w:szCs w:val="24"/>
        </w:rPr>
        <w:t>cDNA</w:t>
      </w:r>
      <w:proofErr w:type="spellEnd"/>
      <w:r w:rsidRPr="001249C4">
        <w:rPr>
          <w:rFonts w:ascii="Book Antiqua" w:hAnsi="Book Antiqua" w:cstheme="majorBidi"/>
          <w:sz w:val="24"/>
          <w:szCs w:val="24"/>
        </w:rPr>
        <w:t>) for all micr</w:t>
      </w:r>
      <w:r w:rsidR="007A082A" w:rsidRPr="001249C4">
        <w:rPr>
          <w:rFonts w:ascii="Book Antiqua" w:hAnsi="Book Antiqua" w:cstheme="majorBidi"/>
          <w:sz w:val="24"/>
          <w:szCs w:val="24"/>
        </w:rPr>
        <w:t>o RNA</w:t>
      </w:r>
      <w:r w:rsidRPr="001249C4">
        <w:rPr>
          <w:rFonts w:ascii="Book Antiqua" w:hAnsi="Book Antiqua" w:cstheme="majorBidi"/>
          <w:sz w:val="24"/>
          <w:szCs w:val="24"/>
        </w:rPr>
        <w:t xml:space="preserve"> in this study. Fractional</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threshold cycles (CT) were expressing the initial concentration</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of target sequence. Relative mRNA quantification was</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calculated using the arithmetic formula 2)</w:t>
      </w:r>
      <w:r w:rsidRPr="001249C4">
        <w:rPr>
          <w:rFonts w:ascii="Book Antiqua" w:hAnsi="Book Antiqua" w:cstheme="majorBidi"/>
          <w:sz w:val="24"/>
          <w:szCs w:val="24"/>
          <w:vertAlign w:val="superscript"/>
        </w:rPr>
        <w:t>-ΔCT</w:t>
      </w:r>
      <w:r w:rsidRPr="001249C4">
        <w:rPr>
          <w:rFonts w:ascii="Book Antiqua" w:hAnsi="Book Antiqua" w:cstheme="majorBidi"/>
          <w:sz w:val="24"/>
          <w:szCs w:val="24"/>
        </w:rPr>
        <w:t xml:space="preserve">, where </w:t>
      </w:r>
      <w:r w:rsidRPr="001249C4">
        <w:rPr>
          <w:rFonts w:ascii="Book Antiqua" w:hAnsi="Book Antiqua" w:cstheme="majorBidi"/>
          <w:sz w:val="24"/>
          <w:szCs w:val="24"/>
          <w:vertAlign w:val="superscript"/>
        </w:rPr>
        <w:t>Δ</w:t>
      </w:r>
      <w:r w:rsidRPr="001249C4">
        <w:rPr>
          <w:rFonts w:ascii="Book Antiqua" w:hAnsi="Book Antiqua" w:cstheme="majorBidi"/>
          <w:sz w:val="24"/>
          <w:szCs w:val="24"/>
        </w:rPr>
        <w:t xml:space="preserve">CT is the difference between the CT of a given target </w:t>
      </w:r>
      <w:proofErr w:type="spellStart"/>
      <w:r w:rsidRPr="001249C4">
        <w:rPr>
          <w:rFonts w:ascii="Book Antiqua" w:hAnsi="Book Antiqua" w:cstheme="majorBidi"/>
          <w:sz w:val="24"/>
          <w:szCs w:val="24"/>
        </w:rPr>
        <w:t>cDNA</w:t>
      </w:r>
      <w:proofErr w:type="spellEnd"/>
      <w:r w:rsidRPr="001249C4">
        <w:rPr>
          <w:rFonts w:ascii="Book Antiqua" w:hAnsi="Book Antiqua" w:cstheme="majorBidi"/>
          <w:sz w:val="24"/>
          <w:szCs w:val="24"/>
        </w:rPr>
        <w:t xml:space="preserve"> and an</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 xml:space="preserve">endogenous </w:t>
      </w:r>
      <w:r w:rsidRPr="001249C4">
        <w:rPr>
          <w:rFonts w:ascii="Book Antiqua" w:hAnsi="Book Antiqua" w:cstheme="majorBidi"/>
          <w:sz w:val="24"/>
          <w:szCs w:val="24"/>
        </w:rPr>
        <w:lastRenderedPageBreak/>
        <w:t xml:space="preserve">reference </w:t>
      </w:r>
      <w:proofErr w:type="spellStart"/>
      <w:r w:rsidRPr="001249C4">
        <w:rPr>
          <w:rFonts w:ascii="Book Antiqua" w:hAnsi="Book Antiqua" w:cstheme="majorBidi"/>
          <w:sz w:val="24"/>
          <w:szCs w:val="24"/>
        </w:rPr>
        <w:t>cDNA</w:t>
      </w:r>
      <w:proofErr w:type="spellEnd"/>
      <w:r w:rsidRPr="001249C4">
        <w:rPr>
          <w:rFonts w:ascii="Book Antiqua" w:hAnsi="Book Antiqua" w:cstheme="majorBidi"/>
          <w:sz w:val="24"/>
          <w:szCs w:val="24"/>
        </w:rPr>
        <w:t>. Thus, this value yields the amount of the target normalized to an endogenous reference.</w:t>
      </w:r>
    </w:p>
    <w:p w14:paraId="65297B33" w14:textId="77777777" w:rsidR="009B4D15" w:rsidRPr="009B4D15" w:rsidRDefault="009B4D15" w:rsidP="001249C4">
      <w:pPr>
        <w:spacing w:after="0" w:line="360" w:lineRule="auto"/>
        <w:jc w:val="both"/>
        <w:rPr>
          <w:rFonts w:ascii="Book Antiqua" w:hAnsi="Book Antiqua" w:cstheme="majorBidi"/>
          <w:i/>
          <w:sz w:val="24"/>
          <w:szCs w:val="24"/>
          <w:lang w:eastAsia="zh-CN"/>
        </w:rPr>
      </w:pPr>
    </w:p>
    <w:p w14:paraId="4A2AE0F0" w14:textId="77777777" w:rsidR="007D7387" w:rsidRPr="009B4D15" w:rsidRDefault="007D7387" w:rsidP="001249C4">
      <w:pPr>
        <w:spacing w:after="0" w:line="360" w:lineRule="auto"/>
        <w:jc w:val="both"/>
        <w:rPr>
          <w:rFonts w:ascii="Book Antiqua" w:hAnsi="Book Antiqua" w:cstheme="majorBidi"/>
          <w:b/>
          <w:bCs/>
          <w:i/>
          <w:sz w:val="24"/>
          <w:szCs w:val="24"/>
        </w:rPr>
      </w:pPr>
      <w:r w:rsidRPr="009B4D15">
        <w:rPr>
          <w:rFonts w:ascii="Book Antiqua" w:hAnsi="Book Antiqua" w:cstheme="majorBidi"/>
          <w:b/>
          <w:bCs/>
          <w:i/>
          <w:sz w:val="24"/>
          <w:szCs w:val="24"/>
        </w:rPr>
        <w:t>Statistical analysis</w:t>
      </w:r>
    </w:p>
    <w:p w14:paraId="6A0442EF" w14:textId="34484856" w:rsidR="007D7387" w:rsidRDefault="007D7387" w:rsidP="001249C4">
      <w:pPr>
        <w:spacing w:after="0" w:line="360" w:lineRule="auto"/>
        <w:jc w:val="both"/>
        <w:rPr>
          <w:rFonts w:ascii="Book Antiqua" w:hAnsi="Book Antiqua" w:cstheme="majorBidi"/>
          <w:sz w:val="24"/>
          <w:szCs w:val="24"/>
          <w:lang w:eastAsia="zh-CN"/>
        </w:rPr>
      </w:pPr>
      <w:r w:rsidRPr="001249C4">
        <w:rPr>
          <w:rFonts w:ascii="Book Antiqua" w:hAnsi="Book Antiqua" w:cstheme="majorBidi"/>
          <w:sz w:val="24"/>
          <w:szCs w:val="24"/>
        </w:rPr>
        <w:t xml:space="preserve">The collected data were tabulated and analyzed using SPSS version 23 software (SPSS </w:t>
      </w:r>
      <w:proofErr w:type="spellStart"/>
      <w:r w:rsidRPr="001249C4">
        <w:rPr>
          <w:rFonts w:ascii="Book Antiqua" w:hAnsi="Book Antiqua" w:cstheme="majorBidi"/>
          <w:sz w:val="24"/>
          <w:szCs w:val="24"/>
        </w:rPr>
        <w:t>Inc</w:t>
      </w:r>
      <w:proofErr w:type="spellEnd"/>
      <w:r w:rsidRPr="001249C4">
        <w:rPr>
          <w:rFonts w:ascii="Book Antiqua" w:hAnsi="Book Antiqua" w:cstheme="majorBidi"/>
          <w:sz w:val="24"/>
          <w:szCs w:val="24"/>
        </w:rPr>
        <w:t>, Chicago, ILL Company). Categorical data were presented as number and percentages while quantitative data were expressed as mean, standard deviation and median. Comparison of continuous data between two groups was made by using unpaired t test for parametric data and Mann-Whitney test for non</w:t>
      </w:r>
      <w:r w:rsidR="005527CC" w:rsidRPr="001249C4">
        <w:rPr>
          <w:rFonts w:ascii="Book Antiqua" w:hAnsi="Book Antiqua" w:cstheme="majorBidi"/>
          <w:sz w:val="24"/>
          <w:szCs w:val="24"/>
        </w:rPr>
        <w:t>-</w:t>
      </w:r>
      <w:r w:rsidRPr="001249C4">
        <w:rPr>
          <w:rFonts w:ascii="Book Antiqua" w:hAnsi="Book Antiqua" w:cstheme="majorBidi"/>
          <w:sz w:val="24"/>
          <w:szCs w:val="24"/>
        </w:rPr>
        <w:t xml:space="preserve">parametric data. Comparison of continuous data between more than two groups was made by using one way ANOVA for parametric data and </w:t>
      </w:r>
      <w:proofErr w:type="spellStart"/>
      <w:r w:rsidRPr="001249C4">
        <w:rPr>
          <w:rFonts w:ascii="Book Antiqua" w:hAnsi="Book Antiqua" w:cstheme="majorBidi"/>
          <w:sz w:val="24"/>
          <w:szCs w:val="24"/>
        </w:rPr>
        <w:t>Kruskal</w:t>
      </w:r>
      <w:proofErr w:type="spellEnd"/>
      <w:r w:rsidRPr="001249C4">
        <w:rPr>
          <w:rFonts w:ascii="Book Antiqua" w:hAnsi="Book Antiqua" w:cstheme="majorBidi"/>
          <w:sz w:val="24"/>
          <w:szCs w:val="24"/>
        </w:rPr>
        <w:t>-Wallis test for nonparametric data.</w:t>
      </w:r>
      <w:r w:rsidRPr="004566BB">
        <w:rPr>
          <w:rFonts w:ascii="Book Antiqua" w:hAnsi="Book Antiqua" w:cstheme="majorBidi"/>
          <w:i/>
          <w:sz w:val="24"/>
          <w:szCs w:val="24"/>
        </w:rPr>
        <w:t xml:space="preserve"> </w:t>
      </w:r>
      <w:r w:rsidR="004566BB" w:rsidRPr="004566BB">
        <w:rPr>
          <w:rFonts w:ascii="Book Antiqua" w:hAnsi="Book Antiqua" w:cstheme="majorBidi"/>
          <w:i/>
          <w:sz w:val="24"/>
          <w:szCs w:val="24"/>
        </w:rPr>
        <w:sym w:font="Symbol" w:char="F063"/>
      </w:r>
      <w:r w:rsidR="004566BB" w:rsidRPr="004566BB">
        <w:rPr>
          <w:rFonts w:ascii="Book Antiqua" w:hAnsi="Book Antiqua" w:cstheme="majorBidi" w:hint="eastAsia"/>
          <w:sz w:val="24"/>
          <w:szCs w:val="24"/>
          <w:vertAlign w:val="superscript"/>
          <w:lang w:eastAsia="zh-CN"/>
        </w:rPr>
        <w:t>2</w:t>
      </w:r>
      <w:r w:rsidRPr="004566BB">
        <w:rPr>
          <w:rFonts w:ascii="Book Antiqua" w:hAnsi="Book Antiqua" w:cstheme="majorBidi"/>
          <w:sz w:val="24"/>
          <w:szCs w:val="24"/>
          <w:vertAlign w:val="superscript"/>
        </w:rPr>
        <w:t xml:space="preserve"> </w:t>
      </w:r>
      <w:proofErr w:type="gramStart"/>
      <w:r w:rsidRPr="001249C4">
        <w:rPr>
          <w:rFonts w:ascii="Book Antiqua" w:hAnsi="Book Antiqua" w:cstheme="majorBidi"/>
          <w:sz w:val="24"/>
          <w:szCs w:val="24"/>
        </w:rPr>
        <w:t>test</w:t>
      </w:r>
      <w:proofErr w:type="gramEnd"/>
      <w:r w:rsidRPr="001249C4">
        <w:rPr>
          <w:rFonts w:ascii="Book Antiqua" w:hAnsi="Book Antiqua" w:cstheme="majorBidi"/>
          <w:sz w:val="24"/>
          <w:szCs w:val="24"/>
        </w:rPr>
        <w:t xml:space="preserve"> was used for comparison between </w:t>
      </w:r>
      <w:r w:rsidR="007C1918" w:rsidRPr="001249C4">
        <w:rPr>
          <w:rFonts w:ascii="Book Antiqua" w:hAnsi="Book Antiqua" w:cstheme="majorBidi"/>
          <w:sz w:val="24"/>
          <w:szCs w:val="24"/>
        </w:rPr>
        <w:t>c</w:t>
      </w:r>
      <w:r w:rsidRPr="001249C4">
        <w:rPr>
          <w:rFonts w:ascii="Book Antiqua" w:hAnsi="Book Antiqua" w:cstheme="majorBidi"/>
          <w:sz w:val="24"/>
          <w:szCs w:val="24"/>
        </w:rPr>
        <w:t>ategorical data. Receiving operating characteristic (ROC) analysis curves and the corresponding area under the curve were calculated for providing the accuracy of the microRNAs and AFP, in diagnosis of HCC.</w:t>
      </w:r>
      <w:r w:rsidR="000B660B">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xml:space="preserve">ROC curve </w:t>
      </w:r>
      <w:r w:rsidR="00101CD9" w:rsidRPr="001249C4">
        <w:rPr>
          <w:rFonts w:ascii="Book Antiqua" w:hAnsi="Book Antiqua" w:cstheme="majorBidi"/>
          <w:sz w:val="24"/>
          <w:szCs w:val="24"/>
        </w:rPr>
        <w:t>was</w:t>
      </w:r>
      <w:r w:rsidRPr="001249C4">
        <w:rPr>
          <w:rFonts w:ascii="Book Antiqua" w:hAnsi="Book Antiqua" w:cstheme="majorBidi"/>
          <w:sz w:val="24"/>
          <w:szCs w:val="24"/>
        </w:rPr>
        <w:t xml:space="preserve"> used for estimation of sensitivity (</w:t>
      </w:r>
      <w:r w:rsidRPr="000B660B">
        <w:rPr>
          <w:rFonts w:ascii="Book Antiqua" w:hAnsi="Book Antiqua" w:cstheme="majorBidi"/>
          <w:i/>
          <w:sz w:val="24"/>
          <w:szCs w:val="24"/>
        </w:rPr>
        <w:t>i.e.</w:t>
      </w:r>
      <w:r w:rsidRPr="001249C4">
        <w:rPr>
          <w:rFonts w:ascii="Book Antiqua" w:hAnsi="Book Antiqua" w:cstheme="majorBidi"/>
          <w:sz w:val="24"/>
          <w:szCs w:val="24"/>
        </w:rPr>
        <w:t>, true positive rate)</w:t>
      </w:r>
      <w:proofErr w:type="gramStart"/>
      <w:r w:rsidRPr="001249C4">
        <w:rPr>
          <w:rFonts w:ascii="Book Antiqua" w:hAnsi="Book Antiqua" w:cstheme="majorBidi"/>
          <w:sz w:val="24"/>
          <w:szCs w:val="24"/>
        </w:rPr>
        <w:t>,</w:t>
      </w:r>
      <w:proofErr w:type="gramEnd"/>
      <w:r w:rsidRPr="001249C4">
        <w:rPr>
          <w:rFonts w:ascii="Book Antiqua" w:hAnsi="Book Antiqua" w:cstheme="majorBidi"/>
          <w:sz w:val="24"/>
          <w:szCs w:val="24"/>
        </w:rPr>
        <w:t xml:space="preserve"> specificity (</w:t>
      </w:r>
      <w:r w:rsidRPr="000B660B">
        <w:rPr>
          <w:rFonts w:ascii="Book Antiqua" w:hAnsi="Book Antiqua" w:cstheme="majorBidi"/>
          <w:i/>
          <w:sz w:val="24"/>
          <w:szCs w:val="24"/>
        </w:rPr>
        <w:t>i.e</w:t>
      </w:r>
      <w:r w:rsidRPr="001249C4">
        <w:rPr>
          <w:rFonts w:ascii="Book Antiqua" w:hAnsi="Book Antiqua" w:cstheme="majorBidi"/>
          <w:sz w:val="24"/>
          <w:szCs w:val="24"/>
        </w:rPr>
        <w:t>., true negative rate), positive predictive value (PPV), negative predictive value (NPV) and cutoff values showing the best equilibrium between sensitivity and specificity were evaluated. The accepted level of significance in this work was stated at 0.05 (</w:t>
      </w:r>
      <w:r w:rsidR="000B660B" w:rsidRPr="000B660B">
        <w:rPr>
          <w:rFonts w:ascii="Book Antiqua" w:hAnsi="Book Antiqua" w:cstheme="majorBidi"/>
          <w:i/>
          <w:sz w:val="24"/>
          <w:szCs w:val="24"/>
        </w:rPr>
        <w:t>P</w:t>
      </w:r>
      <w:r w:rsidR="000B660B">
        <w:rPr>
          <w:rFonts w:ascii="Book Antiqua" w:hAnsi="Book Antiqua" w:cstheme="majorBidi" w:hint="eastAsia"/>
          <w:sz w:val="24"/>
          <w:szCs w:val="24"/>
          <w:lang w:eastAsia="zh-CN"/>
        </w:rPr>
        <w:t xml:space="preserve"> </w:t>
      </w:r>
      <w:r w:rsidRPr="001249C4">
        <w:rPr>
          <w:rFonts w:ascii="Book Antiqua" w:hAnsi="Book Antiqua" w:cstheme="majorBidi"/>
          <w:sz w:val="24"/>
          <w:szCs w:val="24"/>
        </w:rPr>
        <w:t>&lt;</w:t>
      </w:r>
      <w:r w:rsidR="000B660B">
        <w:rPr>
          <w:rFonts w:ascii="Book Antiqua" w:hAnsi="Book Antiqua" w:cstheme="majorBidi" w:hint="eastAsia"/>
          <w:sz w:val="24"/>
          <w:szCs w:val="24"/>
          <w:lang w:eastAsia="zh-CN"/>
        </w:rPr>
        <w:t xml:space="preserve"> </w:t>
      </w:r>
      <w:r w:rsidRPr="001249C4">
        <w:rPr>
          <w:rFonts w:ascii="Book Antiqua" w:hAnsi="Book Antiqua" w:cstheme="majorBidi"/>
          <w:sz w:val="24"/>
          <w:szCs w:val="24"/>
        </w:rPr>
        <w:t>0.05 was considered significant).</w:t>
      </w:r>
    </w:p>
    <w:p w14:paraId="540BE0A9" w14:textId="77777777" w:rsidR="000B660B" w:rsidRPr="001249C4" w:rsidRDefault="000B660B" w:rsidP="001249C4">
      <w:pPr>
        <w:spacing w:after="0" w:line="360" w:lineRule="auto"/>
        <w:jc w:val="both"/>
        <w:rPr>
          <w:rFonts w:ascii="Book Antiqua" w:hAnsi="Book Antiqua" w:cstheme="majorBidi"/>
          <w:sz w:val="24"/>
          <w:szCs w:val="24"/>
          <w:lang w:eastAsia="zh-CN"/>
        </w:rPr>
      </w:pPr>
    </w:p>
    <w:p w14:paraId="4088AC4E" w14:textId="04BC83D1" w:rsidR="00625113" w:rsidRPr="001249C4" w:rsidRDefault="000B660B" w:rsidP="001249C4">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RESULTS</w:t>
      </w:r>
    </w:p>
    <w:p w14:paraId="5647123D" w14:textId="5565A080" w:rsidR="009D789E" w:rsidRPr="001249C4" w:rsidRDefault="00E316C5" w:rsidP="001249C4">
      <w:pPr>
        <w:spacing w:after="0" w:line="360" w:lineRule="auto"/>
        <w:jc w:val="both"/>
        <w:rPr>
          <w:rFonts w:ascii="Book Antiqua" w:hAnsi="Book Antiqua" w:cstheme="majorBidi"/>
          <w:sz w:val="24"/>
          <w:szCs w:val="24"/>
        </w:rPr>
      </w:pPr>
      <w:r w:rsidRPr="001249C4">
        <w:rPr>
          <w:rFonts w:ascii="Book Antiqua" w:hAnsi="Book Antiqua" w:cstheme="majorBidi"/>
          <w:sz w:val="24"/>
          <w:szCs w:val="24"/>
        </w:rPr>
        <w:t xml:space="preserve">The </w:t>
      </w:r>
      <w:r w:rsidR="005D4BFF" w:rsidRPr="001249C4">
        <w:rPr>
          <w:rFonts w:ascii="Book Antiqua" w:hAnsi="Book Antiqua" w:cstheme="majorBidi"/>
          <w:sz w:val="24"/>
          <w:szCs w:val="24"/>
        </w:rPr>
        <w:t>d</w:t>
      </w:r>
      <w:r w:rsidRPr="001249C4">
        <w:rPr>
          <w:rFonts w:ascii="Book Antiqua" w:hAnsi="Book Antiqua" w:cstheme="majorBidi"/>
          <w:sz w:val="24"/>
          <w:szCs w:val="24"/>
        </w:rPr>
        <w:t xml:space="preserve">emographic data </w:t>
      </w:r>
      <w:r w:rsidR="001E33D5" w:rsidRPr="001249C4">
        <w:rPr>
          <w:rFonts w:ascii="Book Antiqua" w:hAnsi="Book Antiqua" w:cstheme="majorBidi"/>
          <w:sz w:val="24"/>
          <w:szCs w:val="24"/>
        </w:rPr>
        <w:t xml:space="preserve">and Child-Pugh scoring </w:t>
      </w:r>
      <w:r w:rsidRPr="001249C4">
        <w:rPr>
          <w:rFonts w:ascii="Book Antiqua" w:hAnsi="Book Antiqua" w:cstheme="majorBidi"/>
          <w:sz w:val="24"/>
          <w:szCs w:val="24"/>
        </w:rPr>
        <w:t xml:space="preserve">of the studied groups </w:t>
      </w:r>
      <w:r w:rsidR="006E3A96" w:rsidRPr="001249C4">
        <w:rPr>
          <w:rFonts w:ascii="Book Antiqua" w:hAnsi="Book Antiqua" w:cstheme="majorBidi"/>
          <w:sz w:val="24"/>
          <w:szCs w:val="24"/>
        </w:rPr>
        <w:t>are</w:t>
      </w:r>
      <w:r w:rsidRPr="001249C4">
        <w:rPr>
          <w:rFonts w:ascii="Book Antiqua" w:hAnsi="Book Antiqua" w:cstheme="majorBidi"/>
          <w:sz w:val="24"/>
          <w:szCs w:val="24"/>
        </w:rPr>
        <w:t xml:space="preserve"> shown in </w:t>
      </w:r>
      <w:r w:rsidR="00874D0A" w:rsidRPr="001249C4">
        <w:rPr>
          <w:rFonts w:ascii="Book Antiqua" w:hAnsi="Book Antiqua" w:cstheme="majorBidi"/>
          <w:sz w:val="24"/>
          <w:szCs w:val="24"/>
        </w:rPr>
        <w:t xml:space="preserve">Table </w:t>
      </w:r>
      <w:r w:rsidRPr="001249C4">
        <w:rPr>
          <w:rFonts w:ascii="Book Antiqua" w:hAnsi="Book Antiqua" w:cstheme="majorBidi"/>
          <w:sz w:val="24"/>
          <w:szCs w:val="24"/>
        </w:rPr>
        <w:t xml:space="preserve">1. </w:t>
      </w:r>
      <w:r w:rsidR="00D225BA" w:rsidRPr="001249C4">
        <w:rPr>
          <w:rFonts w:ascii="Book Antiqua" w:hAnsi="Book Antiqua" w:cstheme="majorBidi"/>
          <w:sz w:val="24"/>
          <w:szCs w:val="24"/>
        </w:rPr>
        <w:t xml:space="preserve">Symptoms were elicited by </w:t>
      </w:r>
      <w:r w:rsidRPr="001249C4">
        <w:rPr>
          <w:rFonts w:ascii="Book Antiqua" w:hAnsi="Book Antiqua" w:cstheme="majorBidi"/>
          <w:sz w:val="24"/>
          <w:szCs w:val="24"/>
        </w:rPr>
        <w:t xml:space="preserve">85.96% of the HCC. </w:t>
      </w:r>
      <w:r w:rsidR="0005567B" w:rsidRPr="001249C4">
        <w:rPr>
          <w:rFonts w:ascii="Book Antiqua" w:hAnsi="Book Antiqua" w:cstheme="majorBidi"/>
          <w:sz w:val="24"/>
          <w:szCs w:val="24"/>
        </w:rPr>
        <w:t xml:space="preserve">Out of the recruited patients, </w:t>
      </w:r>
      <w:r w:rsidR="00D9310D" w:rsidRPr="001249C4">
        <w:rPr>
          <w:rFonts w:ascii="Book Antiqua" w:hAnsi="Book Antiqua" w:cstheme="majorBidi"/>
          <w:sz w:val="24"/>
          <w:szCs w:val="24"/>
        </w:rPr>
        <w:t>73.68%, 14.04% and 12.28%</w:t>
      </w:r>
      <w:r w:rsidRPr="001249C4">
        <w:rPr>
          <w:rFonts w:ascii="Book Antiqua" w:hAnsi="Book Antiqua" w:cstheme="majorBidi"/>
          <w:sz w:val="24"/>
          <w:szCs w:val="24"/>
        </w:rPr>
        <w:t xml:space="preserve"> were HCV patients, HBV patients and non</w:t>
      </w:r>
      <w:r w:rsidR="005F6A65" w:rsidRPr="001249C4">
        <w:rPr>
          <w:rFonts w:ascii="Book Antiqua" w:hAnsi="Book Antiqua" w:cstheme="majorBidi"/>
          <w:sz w:val="24"/>
          <w:szCs w:val="24"/>
        </w:rPr>
        <w:t>-</w:t>
      </w:r>
      <w:r w:rsidRPr="001249C4">
        <w:rPr>
          <w:rFonts w:ascii="Book Antiqua" w:hAnsi="Book Antiqua" w:cstheme="majorBidi"/>
          <w:sz w:val="24"/>
          <w:szCs w:val="24"/>
        </w:rPr>
        <w:t>HCV no</w:t>
      </w:r>
      <w:r w:rsidR="005F6A65" w:rsidRPr="001249C4">
        <w:rPr>
          <w:rFonts w:ascii="Book Antiqua" w:hAnsi="Book Antiqua" w:cstheme="majorBidi"/>
          <w:sz w:val="24"/>
          <w:szCs w:val="24"/>
        </w:rPr>
        <w:t>n-</w:t>
      </w:r>
      <w:r w:rsidRPr="001249C4">
        <w:rPr>
          <w:rFonts w:ascii="Book Antiqua" w:hAnsi="Book Antiqua" w:cstheme="majorBidi"/>
          <w:sz w:val="24"/>
          <w:szCs w:val="24"/>
        </w:rPr>
        <w:t>HBV respectively.</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 xml:space="preserve">Regarding Okuda staging system, 12.28% of HCC patients presented in stage I, 40.35% of HCC patients presented in stage II and 47.37% of HCC patients presented in stage III. </w:t>
      </w:r>
      <w:r w:rsidR="00A519A4" w:rsidRPr="001249C4">
        <w:rPr>
          <w:rFonts w:ascii="Book Antiqua" w:hAnsi="Book Antiqua" w:cstheme="majorBidi"/>
          <w:sz w:val="24"/>
          <w:szCs w:val="24"/>
        </w:rPr>
        <w:t>Imaging</w:t>
      </w:r>
      <w:r w:rsidRPr="001249C4">
        <w:rPr>
          <w:rFonts w:ascii="Book Antiqua" w:hAnsi="Book Antiqua" w:cstheme="majorBidi"/>
          <w:sz w:val="24"/>
          <w:szCs w:val="24"/>
        </w:rPr>
        <w:t xml:space="preserve"> showed that all HCC occurred on top of cirrhosis, ascites</w:t>
      </w:r>
      <w:r w:rsidR="00AA7B8E" w:rsidRPr="001249C4">
        <w:rPr>
          <w:rFonts w:ascii="Book Antiqua" w:hAnsi="Book Antiqua" w:cstheme="majorBidi"/>
          <w:sz w:val="24"/>
          <w:szCs w:val="24"/>
        </w:rPr>
        <w:t xml:space="preserve"> was</w:t>
      </w:r>
      <w:r w:rsidRPr="001249C4">
        <w:rPr>
          <w:rFonts w:ascii="Book Antiqua" w:hAnsi="Book Antiqua" w:cstheme="majorBidi"/>
          <w:sz w:val="24"/>
          <w:szCs w:val="24"/>
        </w:rPr>
        <w:t xml:space="preserve"> present in 82.46% of the HCC patients and portal vein thrombosis</w:t>
      </w:r>
      <w:r w:rsidR="00FA24A2">
        <w:rPr>
          <w:rFonts w:ascii="Book Antiqua" w:hAnsi="Book Antiqua" w:cstheme="majorBidi" w:hint="eastAsia"/>
          <w:sz w:val="24"/>
          <w:szCs w:val="24"/>
          <w:lang w:eastAsia="zh-CN"/>
        </w:rPr>
        <w:t xml:space="preserve"> </w:t>
      </w:r>
      <w:r w:rsidR="009C37F4" w:rsidRPr="001249C4">
        <w:rPr>
          <w:rFonts w:ascii="Book Antiqua" w:hAnsi="Book Antiqua" w:cstheme="majorBidi"/>
          <w:sz w:val="24"/>
          <w:szCs w:val="24"/>
        </w:rPr>
        <w:t xml:space="preserve">was found </w:t>
      </w:r>
      <w:r w:rsidRPr="001249C4">
        <w:rPr>
          <w:rFonts w:ascii="Book Antiqua" w:hAnsi="Book Antiqua" w:cstheme="majorBidi"/>
          <w:sz w:val="24"/>
          <w:szCs w:val="24"/>
        </w:rPr>
        <w:t xml:space="preserve">in </w:t>
      </w:r>
      <w:r w:rsidR="009C37F4" w:rsidRPr="001249C4">
        <w:rPr>
          <w:rFonts w:ascii="Book Antiqua" w:hAnsi="Book Antiqua" w:cstheme="majorBidi"/>
          <w:sz w:val="24"/>
          <w:szCs w:val="24"/>
        </w:rPr>
        <w:t>17.54%</w:t>
      </w:r>
      <w:r w:rsidRPr="001249C4">
        <w:rPr>
          <w:rFonts w:ascii="Book Antiqua" w:hAnsi="Book Antiqua" w:cstheme="majorBidi"/>
          <w:sz w:val="24"/>
          <w:szCs w:val="24"/>
        </w:rPr>
        <w:t xml:space="preserve">. </w:t>
      </w:r>
      <w:r w:rsidR="0095094B" w:rsidRPr="001249C4">
        <w:rPr>
          <w:rFonts w:ascii="Book Antiqua" w:hAnsi="Book Antiqua" w:cstheme="majorBidi"/>
          <w:sz w:val="24"/>
          <w:szCs w:val="24"/>
        </w:rPr>
        <w:t>F</w:t>
      </w:r>
      <w:r w:rsidRPr="001249C4">
        <w:rPr>
          <w:rFonts w:ascii="Book Antiqua" w:hAnsi="Book Antiqua" w:cstheme="majorBidi"/>
          <w:sz w:val="24"/>
          <w:szCs w:val="24"/>
        </w:rPr>
        <w:t>ocal lesion</w:t>
      </w:r>
      <w:r w:rsidR="0095094B" w:rsidRPr="001249C4">
        <w:rPr>
          <w:rFonts w:ascii="Book Antiqua" w:hAnsi="Book Antiqua" w:cstheme="majorBidi"/>
          <w:sz w:val="24"/>
          <w:szCs w:val="24"/>
        </w:rPr>
        <w:t xml:space="preserve">s were </w:t>
      </w:r>
      <w:r w:rsidRPr="001249C4">
        <w:rPr>
          <w:rFonts w:ascii="Book Antiqua" w:hAnsi="Book Antiqua" w:cstheme="majorBidi"/>
          <w:sz w:val="24"/>
          <w:szCs w:val="24"/>
        </w:rPr>
        <w:t xml:space="preserve">single </w:t>
      </w:r>
      <w:r w:rsidR="0095094B" w:rsidRPr="001249C4">
        <w:rPr>
          <w:rFonts w:ascii="Book Antiqua" w:hAnsi="Book Antiqua" w:cstheme="majorBidi"/>
          <w:sz w:val="24"/>
          <w:szCs w:val="24"/>
        </w:rPr>
        <w:t>in 56.14%</w:t>
      </w:r>
      <w:r w:rsidR="00360DEA" w:rsidRPr="001249C4">
        <w:rPr>
          <w:rFonts w:ascii="Book Antiqua" w:hAnsi="Book Antiqua" w:cstheme="majorBidi"/>
          <w:sz w:val="24"/>
          <w:szCs w:val="24"/>
        </w:rPr>
        <w:t xml:space="preserve"> of cases</w:t>
      </w:r>
      <w:r w:rsidRPr="001249C4">
        <w:rPr>
          <w:rFonts w:ascii="Book Antiqua" w:hAnsi="Book Antiqua" w:cstheme="majorBidi"/>
          <w:sz w:val="24"/>
          <w:szCs w:val="24"/>
        </w:rPr>
        <w:t>, affect</w:t>
      </w:r>
      <w:r w:rsidR="00CD677B" w:rsidRPr="001249C4">
        <w:rPr>
          <w:rFonts w:ascii="Book Antiqua" w:hAnsi="Book Antiqua" w:cstheme="majorBidi"/>
          <w:sz w:val="24"/>
          <w:szCs w:val="24"/>
        </w:rPr>
        <w:t>ed</w:t>
      </w:r>
      <w:r w:rsidRPr="001249C4">
        <w:rPr>
          <w:rFonts w:ascii="Book Antiqua" w:hAnsi="Book Antiqua" w:cstheme="majorBidi"/>
          <w:sz w:val="24"/>
          <w:szCs w:val="24"/>
        </w:rPr>
        <w:t xml:space="preserve"> the right lobe </w:t>
      </w:r>
      <w:r w:rsidR="00CD677B" w:rsidRPr="001249C4">
        <w:rPr>
          <w:rFonts w:ascii="Book Antiqua" w:hAnsi="Book Antiqua" w:cstheme="majorBidi"/>
          <w:sz w:val="24"/>
          <w:szCs w:val="24"/>
        </w:rPr>
        <w:t xml:space="preserve">in </w:t>
      </w:r>
      <w:r w:rsidRPr="001249C4">
        <w:rPr>
          <w:rFonts w:ascii="Book Antiqua" w:hAnsi="Book Antiqua" w:cstheme="majorBidi"/>
          <w:sz w:val="24"/>
          <w:szCs w:val="24"/>
        </w:rPr>
        <w:t>56.14%</w:t>
      </w:r>
      <w:r w:rsidR="00CD677B" w:rsidRPr="001249C4">
        <w:rPr>
          <w:rFonts w:ascii="Book Antiqua" w:hAnsi="Book Antiqua" w:cstheme="majorBidi"/>
          <w:sz w:val="24"/>
          <w:szCs w:val="24"/>
        </w:rPr>
        <w:t xml:space="preserve"> of cases</w:t>
      </w:r>
      <w:r w:rsidRPr="001249C4">
        <w:rPr>
          <w:rFonts w:ascii="Book Antiqua" w:hAnsi="Book Antiqua" w:cstheme="majorBidi"/>
          <w:sz w:val="24"/>
          <w:szCs w:val="24"/>
        </w:rPr>
        <w:t xml:space="preserve"> and the</w:t>
      </w:r>
      <w:r w:rsidR="00CD677B" w:rsidRPr="001249C4">
        <w:rPr>
          <w:rFonts w:ascii="Book Antiqua" w:hAnsi="Book Antiqua" w:cstheme="majorBidi"/>
          <w:sz w:val="24"/>
          <w:szCs w:val="24"/>
        </w:rPr>
        <w:t>ir</w:t>
      </w:r>
      <w:r w:rsidRPr="001249C4">
        <w:rPr>
          <w:rFonts w:ascii="Book Antiqua" w:hAnsi="Book Antiqua" w:cstheme="majorBidi"/>
          <w:sz w:val="24"/>
          <w:szCs w:val="24"/>
        </w:rPr>
        <w:t xml:space="preserve"> size ranged from 3.2 to 14 cm with </w:t>
      </w:r>
      <w:r w:rsidR="00AC7442" w:rsidRPr="001249C4">
        <w:rPr>
          <w:rFonts w:ascii="Book Antiqua" w:hAnsi="Book Antiqua" w:cstheme="majorBidi"/>
          <w:sz w:val="24"/>
          <w:szCs w:val="24"/>
        </w:rPr>
        <w:t xml:space="preserve">a </w:t>
      </w:r>
      <w:r w:rsidRPr="001249C4">
        <w:rPr>
          <w:rFonts w:ascii="Book Antiqua" w:hAnsi="Book Antiqua" w:cstheme="majorBidi"/>
          <w:sz w:val="24"/>
          <w:szCs w:val="24"/>
        </w:rPr>
        <w:t xml:space="preserve">mean </w:t>
      </w:r>
      <w:r w:rsidR="00AC7442" w:rsidRPr="001249C4">
        <w:rPr>
          <w:rFonts w:ascii="Book Antiqua" w:hAnsi="Book Antiqua" w:cstheme="majorBidi"/>
          <w:sz w:val="24"/>
          <w:szCs w:val="24"/>
        </w:rPr>
        <w:t xml:space="preserve">of </w:t>
      </w:r>
      <w:r w:rsidRPr="001249C4">
        <w:rPr>
          <w:rFonts w:ascii="Book Antiqua" w:hAnsi="Book Antiqua" w:cstheme="majorBidi"/>
          <w:sz w:val="24"/>
          <w:szCs w:val="24"/>
        </w:rPr>
        <w:t>7.61</w:t>
      </w:r>
      <w:r w:rsidR="00C219F1">
        <w:rPr>
          <w:rFonts w:ascii="Book Antiqua" w:hAnsi="Book Antiqua" w:cstheme="majorBidi" w:hint="eastAsia"/>
          <w:sz w:val="24"/>
          <w:szCs w:val="24"/>
          <w:lang w:eastAsia="zh-CN"/>
        </w:rPr>
        <w:t xml:space="preserve"> </w:t>
      </w:r>
      <w:r w:rsidRPr="001249C4">
        <w:rPr>
          <w:rFonts w:ascii="Book Antiqua" w:hAnsi="Book Antiqua" w:cstheme="majorBidi"/>
          <w:sz w:val="24"/>
          <w:szCs w:val="24"/>
        </w:rPr>
        <w:t>±</w:t>
      </w:r>
      <w:r w:rsidR="00C219F1">
        <w:rPr>
          <w:rFonts w:ascii="Book Antiqua" w:hAnsi="Book Antiqua" w:cstheme="majorBidi" w:hint="eastAsia"/>
          <w:sz w:val="24"/>
          <w:szCs w:val="24"/>
          <w:lang w:eastAsia="zh-CN"/>
        </w:rPr>
        <w:t xml:space="preserve"> </w:t>
      </w:r>
      <w:r w:rsidRPr="001249C4">
        <w:rPr>
          <w:rFonts w:ascii="Book Antiqua" w:hAnsi="Book Antiqua" w:cstheme="majorBidi"/>
          <w:sz w:val="24"/>
          <w:szCs w:val="24"/>
        </w:rPr>
        <w:t>3.037</w:t>
      </w:r>
      <w:r w:rsidR="00067A7C">
        <w:rPr>
          <w:rFonts w:ascii="Book Antiqua" w:hAnsi="Book Antiqua" w:cstheme="majorBidi" w:hint="eastAsia"/>
          <w:sz w:val="24"/>
          <w:szCs w:val="24"/>
          <w:lang w:eastAsia="zh-CN"/>
        </w:rPr>
        <w:t xml:space="preserve"> </w:t>
      </w:r>
      <w:r w:rsidR="00AC7442" w:rsidRPr="001249C4">
        <w:rPr>
          <w:rFonts w:ascii="Book Antiqua" w:hAnsi="Book Antiqua" w:cstheme="majorBidi"/>
          <w:sz w:val="24"/>
          <w:szCs w:val="24"/>
        </w:rPr>
        <w:t xml:space="preserve">as shown in </w:t>
      </w:r>
      <w:r w:rsidR="00C219F1" w:rsidRPr="001249C4">
        <w:rPr>
          <w:rFonts w:ascii="Book Antiqua" w:hAnsi="Book Antiqua" w:cstheme="majorBidi"/>
          <w:sz w:val="24"/>
          <w:szCs w:val="24"/>
        </w:rPr>
        <w:lastRenderedPageBreak/>
        <w:t xml:space="preserve">Table </w:t>
      </w:r>
      <w:r w:rsidRPr="001249C4">
        <w:rPr>
          <w:rFonts w:ascii="Book Antiqua" w:hAnsi="Book Antiqua" w:cstheme="majorBidi"/>
          <w:sz w:val="24"/>
          <w:szCs w:val="24"/>
        </w:rPr>
        <w:t>2. Comparison between all studied groups as regard liver functions tests, and</w:t>
      </w:r>
      <w:r w:rsidR="00656138" w:rsidRPr="001249C4">
        <w:rPr>
          <w:rFonts w:ascii="Book Antiqua" w:hAnsi="Book Antiqua" w:cstheme="majorBidi"/>
          <w:sz w:val="24"/>
          <w:szCs w:val="24"/>
        </w:rPr>
        <w:t xml:space="preserve"> </w:t>
      </w:r>
      <w:r w:rsidR="00A05728" w:rsidRPr="001249C4">
        <w:rPr>
          <w:rFonts w:ascii="Book Antiqua" w:hAnsi="Book Antiqua" w:cstheme="majorBidi"/>
          <w:sz w:val="24"/>
          <w:szCs w:val="24"/>
        </w:rPr>
        <w:t>other</w:t>
      </w:r>
      <w:r w:rsidRPr="001249C4">
        <w:rPr>
          <w:rFonts w:ascii="Book Antiqua" w:hAnsi="Book Antiqua" w:cstheme="majorBidi"/>
          <w:sz w:val="24"/>
          <w:szCs w:val="24"/>
        </w:rPr>
        <w:t xml:space="preserve"> investigations </w:t>
      </w:r>
      <w:r w:rsidR="00F20968" w:rsidRPr="001249C4">
        <w:rPr>
          <w:rFonts w:ascii="Book Antiqua" w:hAnsi="Book Antiqua" w:cstheme="majorBidi"/>
          <w:sz w:val="24"/>
          <w:szCs w:val="24"/>
        </w:rPr>
        <w:t>a</w:t>
      </w:r>
      <w:r w:rsidRPr="001249C4">
        <w:rPr>
          <w:rFonts w:ascii="Book Antiqua" w:hAnsi="Book Antiqua" w:cstheme="majorBidi"/>
          <w:sz w:val="24"/>
          <w:szCs w:val="24"/>
        </w:rPr>
        <w:t xml:space="preserve">re shown in </w:t>
      </w:r>
      <w:r w:rsidR="00C219F1" w:rsidRPr="001249C4">
        <w:rPr>
          <w:rFonts w:ascii="Book Antiqua" w:hAnsi="Book Antiqua" w:cstheme="majorBidi"/>
          <w:sz w:val="24"/>
          <w:szCs w:val="24"/>
        </w:rPr>
        <w:t xml:space="preserve">Table </w:t>
      </w:r>
      <w:r w:rsidRPr="001249C4">
        <w:rPr>
          <w:rFonts w:ascii="Book Antiqua" w:hAnsi="Book Antiqua" w:cstheme="majorBidi"/>
          <w:sz w:val="24"/>
          <w:szCs w:val="24"/>
        </w:rPr>
        <w:t xml:space="preserve">3. </w:t>
      </w:r>
    </w:p>
    <w:p w14:paraId="7F938932" w14:textId="21740E22" w:rsidR="009D789E" w:rsidRPr="001249C4" w:rsidRDefault="009D789E" w:rsidP="00C219F1">
      <w:pPr>
        <w:spacing w:after="0" w:line="360" w:lineRule="auto"/>
        <w:ind w:firstLineChars="100" w:firstLine="240"/>
        <w:jc w:val="both"/>
        <w:rPr>
          <w:rFonts w:ascii="Book Antiqua" w:hAnsi="Book Antiqua" w:cstheme="majorBidi"/>
          <w:sz w:val="24"/>
          <w:szCs w:val="24"/>
          <w:lang w:bidi="ar-EG"/>
        </w:rPr>
      </w:pPr>
      <w:r w:rsidRPr="001249C4">
        <w:rPr>
          <w:rFonts w:ascii="Book Antiqua" w:hAnsi="Book Antiqua" w:cstheme="majorBidi"/>
          <w:sz w:val="24"/>
          <w:szCs w:val="24"/>
          <w:lang w:bidi="ar-EG"/>
        </w:rPr>
        <w:t xml:space="preserve">Regarding </w:t>
      </w:r>
      <w:proofErr w:type="spellStart"/>
      <w:r w:rsidRPr="001249C4">
        <w:rPr>
          <w:rFonts w:ascii="Book Antiqua" w:hAnsi="Book Antiqua" w:cstheme="majorBidi"/>
          <w:sz w:val="24"/>
          <w:szCs w:val="24"/>
          <w:lang w:bidi="ar-EG"/>
        </w:rPr>
        <w:t>miRNA</w:t>
      </w:r>
      <w:proofErr w:type="spellEnd"/>
      <w:r w:rsidRPr="001249C4">
        <w:rPr>
          <w:rFonts w:ascii="Book Antiqua" w:hAnsi="Book Antiqua" w:cstheme="majorBidi"/>
          <w:sz w:val="24"/>
          <w:szCs w:val="24"/>
          <w:lang w:bidi="ar-EG"/>
        </w:rPr>
        <w:t xml:space="preserve"> values, the tested </w:t>
      </w:r>
      <w:r w:rsidRPr="001249C4">
        <w:rPr>
          <w:rFonts w:ascii="Book Antiqua" w:hAnsi="Book Antiqua" w:cstheme="majorBidi"/>
          <w:sz w:val="24"/>
          <w:szCs w:val="24"/>
        </w:rPr>
        <w:t xml:space="preserve">miR-23a, miR-203, miR-338, miR-34, and miR-16 showed </w:t>
      </w:r>
      <w:r w:rsidRPr="001249C4">
        <w:rPr>
          <w:rFonts w:ascii="Book Antiqua" w:hAnsi="Book Antiqua" w:cstheme="majorBidi"/>
          <w:sz w:val="24"/>
          <w:szCs w:val="24"/>
          <w:lang w:bidi="ar-EG"/>
        </w:rPr>
        <w:t>a statistically significant difference between patients group I and II versus group III.</w:t>
      </w:r>
      <w:r w:rsidR="009A02B0" w:rsidRPr="001249C4">
        <w:rPr>
          <w:rFonts w:ascii="Book Antiqua" w:hAnsi="Book Antiqua" w:cstheme="majorBidi"/>
          <w:sz w:val="24"/>
          <w:szCs w:val="24"/>
          <w:lang w:bidi="ar-EG"/>
        </w:rPr>
        <w:t xml:space="preserve"> It was found that</w:t>
      </w:r>
      <w:r w:rsidR="00067A7C">
        <w:rPr>
          <w:rFonts w:ascii="Book Antiqua" w:hAnsi="Book Antiqua" w:cstheme="majorBidi" w:hint="eastAsia"/>
          <w:sz w:val="24"/>
          <w:szCs w:val="24"/>
          <w:lang w:eastAsia="zh-CN" w:bidi="ar-EG"/>
        </w:rPr>
        <w:t xml:space="preserve"> </w:t>
      </w:r>
      <w:r w:rsidRPr="001249C4">
        <w:rPr>
          <w:rFonts w:ascii="Book Antiqua" w:hAnsi="Book Antiqua" w:cstheme="majorBidi"/>
          <w:sz w:val="24"/>
          <w:szCs w:val="24"/>
        </w:rPr>
        <w:t>23a, 34 and 16 microRNAs were significantly higher in</w:t>
      </w:r>
      <w:r w:rsidR="00CF1A0A" w:rsidRPr="001249C4">
        <w:rPr>
          <w:rFonts w:ascii="Book Antiqua" w:hAnsi="Book Antiqua" w:cstheme="majorBidi"/>
          <w:sz w:val="24"/>
          <w:szCs w:val="24"/>
        </w:rPr>
        <w:t xml:space="preserve"> HCC group and cirrhotic group </w:t>
      </w:r>
      <w:r w:rsidRPr="001249C4">
        <w:rPr>
          <w:rFonts w:ascii="Book Antiqua" w:hAnsi="Book Antiqua" w:cstheme="majorBidi"/>
          <w:sz w:val="24"/>
          <w:szCs w:val="24"/>
        </w:rPr>
        <w:t>when compared with the control group</w:t>
      </w:r>
      <w:r w:rsidR="00FD2476" w:rsidRPr="001249C4">
        <w:rPr>
          <w:rFonts w:ascii="Book Antiqua" w:hAnsi="Book Antiqua" w:cstheme="majorBidi"/>
          <w:sz w:val="24"/>
          <w:szCs w:val="24"/>
        </w:rPr>
        <w:t>;</w:t>
      </w:r>
      <w:r w:rsidRPr="001249C4">
        <w:rPr>
          <w:rFonts w:ascii="Book Antiqua" w:hAnsi="Book Antiqua" w:cstheme="majorBidi"/>
          <w:sz w:val="24"/>
          <w:szCs w:val="24"/>
        </w:rPr>
        <w:t xml:space="preserve"> but 203 and 338 microRNAs were significantly lower in HCC group and cirrhotic group when compared with the control group.</w:t>
      </w:r>
      <w:r w:rsidR="00656138" w:rsidRPr="001249C4">
        <w:rPr>
          <w:rFonts w:ascii="Book Antiqua" w:hAnsi="Book Antiqua" w:cstheme="majorBidi"/>
          <w:sz w:val="24"/>
          <w:szCs w:val="24"/>
          <w:lang w:bidi="ar-EG"/>
        </w:rPr>
        <w:t xml:space="preserve"> </w:t>
      </w:r>
      <w:r w:rsidRPr="001249C4">
        <w:rPr>
          <w:rFonts w:ascii="Book Antiqua" w:hAnsi="Book Antiqua" w:cstheme="majorBidi"/>
          <w:sz w:val="24"/>
          <w:szCs w:val="24"/>
          <w:lang w:bidi="ar-EG"/>
        </w:rPr>
        <w:t xml:space="preserve">But only </w:t>
      </w:r>
      <w:proofErr w:type="spellStart"/>
      <w:r w:rsidRPr="001249C4">
        <w:rPr>
          <w:rFonts w:ascii="Book Antiqua" w:hAnsi="Book Antiqua" w:cstheme="majorBidi"/>
          <w:sz w:val="24"/>
          <w:szCs w:val="24"/>
          <w:lang w:bidi="ar-EG"/>
        </w:rPr>
        <w:t>miRNA</w:t>
      </w:r>
      <w:proofErr w:type="spellEnd"/>
      <w:r w:rsidRPr="001249C4">
        <w:rPr>
          <w:rFonts w:ascii="Book Antiqua" w:hAnsi="Book Antiqua" w:cstheme="majorBidi"/>
          <w:sz w:val="24"/>
          <w:szCs w:val="24"/>
          <w:lang w:bidi="ar-EG"/>
        </w:rPr>
        <w:t xml:space="preserve"> 23a showed statistically significant difference between group I and II</w:t>
      </w:r>
      <w:r w:rsidR="0069673E" w:rsidRPr="001249C4">
        <w:rPr>
          <w:rFonts w:ascii="Book Antiqua" w:hAnsi="Book Antiqua" w:cstheme="majorBidi"/>
          <w:sz w:val="24"/>
          <w:szCs w:val="24"/>
          <w:lang w:bidi="ar-EG"/>
        </w:rPr>
        <w:t>,</w:t>
      </w:r>
      <w:r w:rsidRPr="001249C4">
        <w:rPr>
          <w:rFonts w:ascii="Book Antiqua" w:hAnsi="Book Antiqua" w:cstheme="majorBidi"/>
          <w:sz w:val="24"/>
          <w:szCs w:val="24"/>
          <w:lang w:bidi="ar-EG"/>
        </w:rPr>
        <w:t xml:space="preserve"> being higher in </w:t>
      </w:r>
      <w:r w:rsidR="00554444" w:rsidRPr="001249C4">
        <w:rPr>
          <w:rFonts w:ascii="Book Antiqua" w:hAnsi="Book Antiqua" w:cstheme="majorBidi"/>
          <w:sz w:val="24"/>
          <w:szCs w:val="24"/>
          <w:lang w:bidi="ar-EG"/>
        </w:rPr>
        <w:t xml:space="preserve">the </w:t>
      </w:r>
      <w:r w:rsidRPr="001249C4">
        <w:rPr>
          <w:rFonts w:ascii="Book Antiqua" w:hAnsi="Book Antiqua" w:cstheme="majorBidi"/>
          <w:sz w:val="24"/>
          <w:szCs w:val="24"/>
          <w:lang w:bidi="ar-EG"/>
        </w:rPr>
        <w:t>HCC group than</w:t>
      </w:r>
      <w:r w:rsidR="000B1BED" w:rsidRPr="001249C4">
        <w:rPr>
          <w:rFonts w:ascii="Book Antiqua" w:hAnsi="Book Antiqua" w:cstheme="majorBidi"/>
          <w:sz w:val="24"/>
          <w:szCs w:val="24"/>
          <w:lang w:bidi="ar-EG"/>
        </w:rPr>
        <w:t xml:space="preserve"> the</w:t>
      </w:r>
      <w:r w:rsidR="00656138" w:rsidRPr="001249C4">
        <w:rPr>
          <w:rFonts w:ascii="Book Antiqua" w:hAnsi="Book Antiqua" w:cstheme="majorBidi"/>
          <w:sz w:val="24"/>
          <w:szCs w:val="24"/>
          <w:lang w:bidi="ar-EG"/>
        </w:rPr>
        <w:t xml:space="preserve"> </w:t>
      </w:r>
      <w:r w:rsidR="00A05728" w:rsidRPr="001249C4">
        <w:rPr>
          <w:rFonts w:ascii="Book Antiqua" w:hAnsi="Book Antiqua" w:cstheme="majorBidi"/>
          <w:sz w:val="24"/>
          <w:szCs w:val="24"/>
          <w:lang w:bidi="ar-EG"/>
        </w:rPr>
        <w:t>cirrhotic</w:t>
      </w:r>
      <w:r w:rsidR="00656138" w:rsidRPr="001249C4">
        <w:rPr>
          <w:rFonts w:ascii="Book Antiqua" w:hAnsi="Book Antiqua" w:cstheme="majorBidi"/>
          <w:sz w:val="24"/>
          <w:szCs w:val="24"/>
          <w:lang w:bidi="ar-EG"/>
        </w:rPr>
        <w:t xml:space="preserve"> </w:t>
      </w:r>
      <w:r w:rsidR="00550463" w:rsidRPr="001249C4">
        <w:rPr>
          <w:rFonts w:ascii="Book Antiqua" w:hAnsi="Book Antiqua" w:cstheme="majorBidi"/>
          <w:sz w:val="24"/>
          <w:szCs w:val="24"/>
          <w:lang w:bidi="ar-EG"/>
        </w:rPr>
        <w:t xml:space="preserve">group </w:t>
      </w:r>
      <w:r w:rsidRPr="001249C4">
        <w:rPr>
          <w:rFonts w:ascii="Book Antiqua" w:hAnsi="Book Antiqua" w:cstheme="majorBidi"/>
          <w:sz w:val="24"/>
          <w:szCs w:val="24"/>
          <w:lang w:bidi="ar-EG"/>
        </w:rPr>
        <w:t xml:space="preserve">as shown in </w:t>
      </w:r>
      <w:r w:rsidR="00C219F1" w:rsidRPr="001249C4">
        <w:rPr>
          <w:rFonts w:ascii="Book Antiqua" w:hAnsi="Book Antiqua" w:cstheme="majorBidi"/>
          <w:sz w:val="24"/>
          <w:szCs w:val="24"/>
          <w:lang w:bidi="ar-EG"/>
        </w:rPr>
        <w:t xml:space="preserve">Table </w:t>
      </w:r>
      <w:r w:rsidRPr="001249C4">
        <w:rPr>
          <w:rFonts w:ascii="Book Antiqua" w:hAnsi="Book Antiqua" w:cstheme="majorBidi"/>
          <w:sz w:val="24"/>
          <w:szCs w:val="24"/>
          <w:lang w:bidi="ar-EG"/>
        </w:rPr>
        <w:t>4.</w:t>
      </w:r>
      <w:r w:rsidR="00EA7462">
        <w:rPr>
          <w:rFonts w:ascii="Book Antiqua" w:hAnsi="Book Antiqua" w:cstheme="majorBidi"/>
          <w:sz w:val="24"/>
          <w:szCs w:val="24"/>
          <w:lang w:bidi="ar-EG"/>
        </w:rPr>
        <w:t xml:space="preserve"> </w:t>
      </w:r>
    </w:p>
    <w:p w14:paraId="5A03379A" w14:textId="12D85FAB" w:rsidR="00CA241F" w:rsidRPr="001249C4" w:rsidRDefault="00BF2973" w:rsidP="00C219F1">
      <w:pPr>
        <w:spacing w:after="0" w:line="360" w:lineRule="auto"/>
        <w:ind w:firstLineChars="100" w:firstLine="240"/>
        <w:jc w:val="both"/>
        <w:rPr>
          <w:rFonts w:ascii="Book Antiqua" w:hAnsi="Book Antiqua" w:cstheme="majorBidi"/>
          <w:sz w:val="24"/>
          <w:szCs w:val="24"/>
        </w:rPr>
      </w:pPr>
      <w:r w:rsidRPr="001249C4">
        <w:rPr>
          <w:rFonts w:ascii="Book Antiqua" w:hAnsi="Book Antiqua" w:cstheme="majorBidi"/>
          <w:sz w:val="24"/>
          <w:szCs w:val="24"/>
        </w:rPr>
        <w:t xml:space="preserve">When </w:t>
      </w:r>
      <w:proofErr w:type="spellStart"/>
      <w:r w:rsidRPr="001249C4">
        <w:rPr>
          <w:rFonts w:ascii="Book Antiqua" w:hAnsi="Book Antiqua" w:cstheme="majorBidi"/>
          <w:sz w:val="24"/>
          <w:szCs w:val="24"/>
        </w:rPr>
        <w:t>miRNAs</w:t>
      </w:r>
      <w:proofErr w:type="spellEnd"/>
      <w:r w:rsidRPr="001249C4">
        <w:rPr>
          <w:rFonts w:ascii="Book Antiqua" w:hAnsi="Book Antiqua" w:cstheme="majorBidi"/>
          <w:sz w:val="24"/>
          <w:szCs w:val="24"/>
        </w:rPr>
        <w:t xml:space="preserve"> were studied according to the focal lesion characteristics, it was found that </w:t>
      </w:r>
      <w:r w:rsidR="0094480D" w:rsidRPr="001249C4">
        <w:rPr>
          <w:rFonts w:ascii="Book Antiqua" w:hAnsi="Book Antiqua" w:cstheme="majorBidi"/>
          <w:sz w:val="24"/>
          <w:szCs w:val="24"/>
        </w:rPr>
        <w:t>23a microRNA levels</w:t>
      </w:r>
      <w:r w:rsidR="00E316C5" w:rsidRPr="001249C4">
        <w:rPr>
          <w:rFonts w:ascii="Book Antiqua" w:hAnsi="Book Antiqua" w:cstheme="majorBidi"/>
          <w:sz w:val="24"/>
          <w:szCs w:val="24"/>
        </w:rPr>
        <w:t xml:space="preserve"> were higher in patients with focal lesion size equal</w:t>
      </w:r>
      <w:r w:rsidR="0094480D" w:rsidRPr="001249C4">
        <w:rPr>
          <w:rFonts w:ascii="Book Antiqua" w:hAnsi="Book Antiqua" w:cstheme="majorBidi"/>
          <w:sz w:val="24"/>
          <w:szCs w:val="24"/>
        </w:rPr>
        <w:t xml:space="preserve"> to</w:t>
      </w:r>
      <w:r w:rsidR="00E316C5" w:rsidRPr="001249C4">
        <w:rPr>
          <w:rFonts w:ascii="Book Antiqua" w:hAnsi="Book Antiqua" w:cstheme="majorBidi"/>
          <w:sz w:val="24"/>
          <w:szCs w:val="24"/>
        </w:rPr>
        <w:t xml:space="preserve"> or more than 5</w:t>
      </w:r>
      <w:r w:rsidR="00C219F1">
        <w:rPr>
          <w:rFonts w:ascii="Book Antiqua" w:hAnsi="Book Antiqua" w:cstheme="majorBidi" w:hint="eastAsia"/>
          <w:sz w:val="24"/>
          <w:szCs w:val="24"/>
          <w:lang w:eastAsia="zh-CN"/>
        </w:rPr>
        <w:t xml:space="preserve"> </w:t>
      </w:r>
      <w:r w:rsidR="00E316C5" w:rsidRPr="001249C4">
        <w:rPr>
          <w:rFonts w:ascii="Book Antiqua" w:hAnsi="Book Antiqua" w:cstheme="majorBidi"/>
          <w:sz w:val="24"/>
          <w:szCs w:val="24"/>
        </w:rPr>
        <w:t xml:space="preserve">cm, </w:t>
      </w:r>
      <w:r w:rsidR="003E3EA4" w:rsidRPr="001249C4">
        <w:rPr>
          <w:rFonts w:ascii="Book Antiqua" w:hAnsi="Book Antiqua" w:cstheme="majorBidi"/>
          <w:sz w:val="24"/>
          <w:szCs w:val="24"/>
        </w:rPr>
        <w:t xml:space="preserve">in </w:t>
      </w:r>
      <w:r w:rsidR="00E316C5" w:rsidRPr="001249C4">
        <w:rPr>
          <w:rFonts w:ascii="Book Antiqua" w:hAnsi="Book Antiqua" w:cstheme="majorBidi"/>
          <w:sz w:val="24"/>
          <w:szCs w:val="24"/>
        </w:rPr>
        <w:t>patients with multiple focal lesions</w:t>
      </w:r>
      <w:r w:rsidR="003E3EA4" w:rsidRPr="001249C4">
        <w:rPr>
          <w:rFonts w:ascii="Book Antiqua" w:hAnsi="Book Antiqua" w:cstheme="majorBidi"/>
          <w:sz w:val="24"/>
          <w:szCs w:val="24"/>
        </w:rPr>
        <w:t>;</w:t>
      </w:r>
      <w:r w:rsidR="00E316C5" w:rsidRPr="001249C4">
        <w:rPr>
          <w:rFonts w:ascii="Book Antiqua" w:hAnsi="Book Antiqua" w:cstheme="majorBidi"/>
          <w:sz w:val="24"/>
          <w:szCs w:val="24"/>
        </w:rPr>
        <w:t xml:space="preserve"> and</w:t>
      </w:r>
      <w:r w:rsidR="00001535" w:rsidRPr="001249C4">
        <w:rPr>
          <w:rFonts w:ascii="Book Antiqua" w:hAnsi="Book Antiqua" w:cstheme="majorBidi"/>
          <w:sz w:val="24"/>
          <w:szCs w:val="24"/>
        </w:rPr>
        <w:t xml:space="preserve"> in</w:t>
      </w:r>
      <w:r w:rsidR="00E316C5" w:rsidRPr="001249C4">
        <w:rPr>
          <w:rFonts w:ascii="Book Antiqua" w:hAnsi="Book Antiqua" w:cstheme="majorBidi"/>
          <w:sz w:val="24"/>
          <w:szCs w:val="24"/>
        </w:rPr>
        <w:t xml:space="preserve"> </w:t>
      </w:r>
      <w:r w:rsidR="00FC7AC1" w:rsidRPr="001249C4">
        <w:rPr>
          <w:rFonts w:ascii="Book Antiqua" w:hAnsi="Book Antiqua" w:cstheme="majorBidi"/>
          <w:sz w:val="24"/>
          <w:szCs w:val="24"/>
        </w:rPr>
        <w:t>Okuda</w:t>
      </w:r>
      <w:r w:rsidR="00E316C5" w:rsidRPr="001249C4">
        <w:rPr>
          <w:rFonts w:ascii="Book Antiqua" w:hAnsi="Book Antiqua" w:cstheme="majorBidi"/>
          <w:sz w:val="24"/>
          <w:szCs w:val="24"/>
        </w:rPr>
        <w:t xml:space="preserve"> stage III </w:t>
      </w:r>
      <w:r w:rsidR="00E73676" w:rsidRPr="001249C4">
        <w:rPr>
          <w:rFonts w:ascii="Book Antiqua" w:hAnsi="Book Antiqua" w:cstheme="majorBidi"/>
          <w:sz w:val="24"/>
          <w:szCs w:val="24"/>
        </w:rPr>
        <w:t xml:space="preserve">as shown in </w:t>
      </w:r>
      <w:r w:rsidR="00C219F1" w:rsidRPr="001249C4">
        <w:rPr>
          <w:rFonts w:ascii="Book Antiqua" w:hAnsi="Book Antiqua" w:cstheme="majorBidi"/>
          <w:sz w:val="24"/>
          <w:szCs w:val="24"/>
        </w:rPr>
        <w:t xml:space="preserve">Table </w:t>
      </w:r>
      <w:r w:rsidR="00E316C5" w:rsidRPr="001249C4">
        <w:rPr>
          <w:rFonts w:ascii="Book Antiqua" w:hAnsi="Book Antiqua" w:cstheme="majorBidi"/>
          <w:sz w:val="24"/>
          <w:szCs w:val="24"/>
        </w:rPr>
        <w:t xml:space="preserve">5. </w:t>
      </w:r>
    </w:p>
    <w:p w14:paraId="4878F346" w14:textId="7C4EE738" w:rsidR="00E316C5" w:rsidRDefault="00E316C5" w:rsidP="00C219F1">
      <w:pPr>
        <w:spacing w:after="0" w:line="360" w:lineRule="auto"/>
        <w:ind w:firstLineChars="100" w:firstLine="240"/>
        <w:jc w:val="both"/>
        <w:rPr>
          <w:rFonts w:ascii="Book Antiqua" w:hAnsi="Book Antiqua" w:cstheme="majorBidi"/>
          <w:sz w:val="24"/>
          <w:szCs w:val="24"/>
          <w:lang w:eastAsia="zh-CN"/>
        </w:rPr>
      </w:pPr>
      <w:r w:rsidRPr="001249C4">
        <w:rPr>
          <w:rFonts w:ascii="Book Antiqua" w:hAnsi="Book Antiqua" w:cstheme="majorBidi"/>
          <w:sz w:val="24"/>
          <w:szCs w:val="24"/>
        </w:rPr>
        <w:t xml:space="preserve">At </w:t>
      </w:r>
      <w:r w:rsidR="008B5E56" w:rsidRPr="001249C4">
        <w:rPr>
          <w:rFonts w:ascii="Book Antiqua" w:hAnsi="Book Antiqua" w:cstheme="majorBidi"/>
          <w:sz w:val="24"/>
          <w:szCs w:val="24"/>
        </w:rPr>
        <w:t xml:space="preserve">a </w:t>
      </w:r>
      <w:r w:rsidRPr="001249C4">
        <w:rPr>
          <w:rFonts w:ascii="Book Antiqua" w:hAnsi="Book Antiqua" w:cstheme="majorBidi"/>
          <w:sz w:val="24"/>
          <w:szCs w:val="24"/>
        </w:rPr>
        <w:t xml:space="preserve">cut off level </w:t>
      </w:r>
      <w:r w:rsidR="001A2674" w:rsidRPr="001249C4">
        <w:rPr>
          <w:rFonts w:ascii="Book Antiqua" w:hAnsi="Book Antiqua" w:cstheme="majorBidi"/>
          <w:sz w:val="24"/>
          <w:szCs w:val="24"/>
        </w:rPr>
        <w:t>of</w:t>
      </w:r>
      <w:r w:rsidRPr="001249C4">
        <w:rPr>
          <w:rFonts w:ascii="Book Antiqua" w:hAnsi="Book Antiqua" w:cstheme="majorBidi"/>
          <w:sz w:val="24"/>
          <w:szCs w:val="24"/>
        </w:rPr>
        <w:t xml:space="preserve"> 20</w:t>
      </w:r>
      <w:r w:rsidR="00CA241F" w:rsidRPr="001249C4">
        <w:rPr>
          <w:rFonts w:ascii="Book Antiqua" w:hAnsi="Book Antiqua" w:cstheme="majorBidi"/>
          <w:sz w:val="24"/>
          <w:szCs w:val="24"/>
        </w:rPr>
        <w:t>0</w:t>
      </w:r>
      <w:r w:rsidR="00C219F1">
        <w:rPr>
          <w:rFonts w:ascii="Book Antiqua" w:hAnsi="Book Antiqua" w:cstheme="majorBidi" w:hint="eastAsia"/>
          <w:sz w:val="24"/>
          <w:szCs w:val="24"/>
          <w:lang w:eastAsia="zh-CN"/>
        </w:rPr>
        <w:t xml:space="preserve"> </w:t>
      </w:r>
      <w:proofErr w:type="spellStart"/>
      <w:r w:rsidRPr="001249C4">
        <w:rPr>
          <w:rFonts w:ascii="Book Antiqua" w:hAnsi="Book Antiqua" w:cstheme="majorBidi"/>
          <w:sz w:val="24"/>
          <w:szCs w:val="24"/>
        </w:rPr>
        <w:t>ng</w:t>
      </w:r>
      <w:proofErr w:type="spellEnd"/>
      <w:r w:rsidRPr="001249C4">
        <w:rPr>
          <w:rFonts w:ascii="Book Antiqua" w:hAnsi="Book Antiqua" w:cstheme="majorBidi"/>
          <w:sz w:val="24"/>
          <w:szCs w:val="24"/>
        </w:rPr>
        <w:t>/m</w:t>
      </w:r>
      <w:r w:rsidR="00C219F1" w:rsidRPr="001249C4">
        <w:rPr>
          <w:rFonts w:ascii="Book Antiqua" w:hAnsi="Book Antiqua" w:cstheme="majorBidi"/>
          <w:sz w:val="24"/>
          <w:szCs w:val="24"/>
        </w:rPr>
        <w:t>L</w:t>
      </w:r>
      <w:r w:rsidRPr="001249C4">
        <w:rPr>
          <w:rFonts w:ascii="Book Antiqua" w:hAnsi="Book Antiqua" w:cstheme="majorBidi"/>
          <w:sz w:val="24"/>
          <w:szCs w:val="24"/>
        </w:rPr>
        <w:t>, serum AFP</w:t>
      </w:r>
      <w:r w:rsidR="00656138" w:rsidRPr="001249C4">
        <w:rPr>
          <w:rFonts w:ascii="Book Antiqua" w:hAnsi="Book Antiqua" w:cstheme="majorBidi"/>
          <w:sz w:val="24"/>
          <w:szCs w:val="24"/>
        </w:rPr>
        <w:t xml:space="preserve"> </w:t>
      </w:r>
      <w:r w:rsidR="00D52B7D" w:rsidRPr="001249C4">
        <w:rPr>
          <w:rFonts w:ascii="Book Antiqua" w:hAnsi="Book Antiqua" w:cstheme="majorBidi"/>
          <w:sz w:val="24"/>
          <w:szCs w:val="24"/>
        </w:rPr>
        <w:t>in the studied patients</w:t>
      </w:r>
      <w:r w:rsidR="00C219F1">
        <w:rPr>
          <w:rFonts w:ascii="Book Antiqua" w:hAnsi="Book Antiqua" w:cstheme="majorBidi"/>
          <w:sz w:val="24"/>
          <w:szCs w:val="24"/>
        </w:rPr>
        <w:t xml:space="preserve"> had 73.68% sensitivity, 52.63</w:t>
      </w:r>
      <w:r w:rsidRPr="001249C4">
        <w:rPr>
          <w:rFonts w:ascii="Book Antiqua" w:hAnsi="Book Antiqua" w:cstheme="majorBidi"/>
          <w:sz w:val="24"/>
          <w:szCs w:val="24"/>
        </w:rPr>
        <w:t>% specificity, 43.75% PPV</w:t>
      </w:r>
      <w:r w:rsidR="00F73D96" w:rsidRPr="001249C4">
        <w:rPr>
          <w:rFonts w:ascii="Book Antiqua" w:hAnsi="Book Antiqua" w:cstheme="majorBidi"/>
          <w:sz w:val="24"/>
          <w:szCs w:val="24"/>
        </w:rPr>
        <w:t xml:space="preserve">, </w:t>
      </w:r>
      <w:r w:rsidR="00B0255D" w:rsidRPr="001249C4">
        <w:rPr>
          <w:rFonts w:ascii="Book Antiqua" w:hAnsi="Book Antiqua" w:cstheme="majorBidi"/>
          <w:sz w:val="24"/>
          <w:szCs w:val="24"/>
        </w:rPr>
        <w:t xml:space="preserve">and </w:t>
      </w:r>
      <w:r w:rsidR="00F73D96" w:rsidRPr="001249C4">
        <w:rPr>
          <w:rFonts w:ascii="Book Antiqua" w:hAnsi="Book Antiqua" w:cstheme="majorBidi"/>
          <w:sz w:val="24"/>
          <w:szCs w:val="24"/>
        </w:rPr>
        <w:t xml:space="preserve">80% NPV for </w:t>
      </w:r>
      <w:r w:rsidR="007A7C52" w:rsidRPr="001249C4">
        <w:rPr>
          <w:rFonts w:ascii="Book Antiqua" w:hAnsi="Book Antiqua" w:cstheme="majorBidi"/>
          <w:sz w:val="24"/>
          <w:szCs w:val="24"/>
        </w:rPr>
        <w:t xml:space="preserve">the </w:t>
      </w:r>
      <w:r w:rsidR="00F73D96" w:rsidRPr="001249C4">
        <w:rPr>
          <w:rFonts w:ascii="Book Antiqua" w:hAnsi="Book Antiqua" w:cstheme="majorBidi"/>
          <w:sz w:val="24"/>
          <w:szCs w:val="24"/>
        </w:rPr>
        <w:t>diagnosis of HCC.</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 xml:space="preserve">At </w:t>
      </w:r>
      <w:r w:rsidR="0069684C" w:rsidRPr="001249C4">
        <w:rPr>
          <w:rFonts w:ascii="Book Antiqua" w:hAnsi="Book Antiqua" w:cstheme="majorBidi"/>
          <w:sz w:val="24"/>
          <w:szCs w:val="24"/>
        </w:rPr>
        <w:t xml:space="preserve">a </w:t>
      </w:r>
      <w:r w:rsidRPr="001249C4">
        <w:rPr>
          <w:rFonts w:ascii="Book Antiqua" w:hAnsi="Book Antiqua" w:cstheme="majorBidi"/>
          <w:sz w:val="24"/>
          <w:szCs w:val="24"/>
        </w:rPr>
        <w:t xml:space="preserve">cut off level </w:t>
      </w:r>
      <w:r w:rsidR="0069684C" w:rsidRPr="001249C4">
        <w:rPr>
          <w:rFonts w:ascii="Book Antiqua" w:hAnsi="Book Antiqua" w:cstheme="majorBidi"/>
          <w:sz w:val="24"/>
          <w:szCs w:val="24"/>
        </w:rPr>
        <w:t>of</w:t>
      </w:r>
      <w:r w:rsidR="00067A7C">
        <w:rPr>
          <w:rFonts w:ascii="Book Antiqua" w:hAnsi="Book Antiqua" w:cstheme="majorBidi" w:hint="eastAsia"/>
          <w:sz w:val="24"/>
          <w:szCs w:val="24"/>
          <w:lang w:eastAsia="zh-CN"/>
        </w:rPr>
        <w:t xml:space="preserve"> </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10</w:t>
      </w:r>
      <w:r w:rsidR="008007D0" w:rsidRPr="001249C4">
        <w:rPr>
          <w:rFonts w:ascii="Book Antiqua" w:hAnsi="Book Antiqua" w:cstheme="majorBidi"/>
          <w:sz w:val="24"/>
          <w:szCs w:val="24"/>
        </w:rPr>
        <w:t>ct</w:t>
      </w:r>
      <w:r w:rsidRPr="001249C4">
        <w:rPr>
          <w:rFonts w:ascii="Book Antiqua" w:hAnsi="Book Antiqua" w:cstheme="majorBidi"/>
          <w:sz w:val="24"/>
          <w:szCs w:val="24"/>
        </w:rPr>
        <w:t>, serum microRNA 23a had 89.47% sensitivity, 6</w:t>
      </w:r>
      <w:r w:rsidR="00C219F1">
        <w:rPr>
          <w:rFonts w:ascii="Book Antiqua" w:hAnsi="Book Antiqua" w:cstheme="majorBidi"/>
          <w:sz w:val="24"/>
          <w:szCs w:val="24"/>
        </w:rPr>
        <w:t>4.91</w:t>
      </w:r>
      <w:r w:rsidR="00E0404C" w:rsidRPr="001249C4">
        <w:rPr>
          <w:rFonts w:ascii="Book Antiqua" w:hAnsi="Book Antiqua" w:cstheme="majorBidi"/>
          <w:sz w:val="24"/>
          <w:szCs w:val="24"/>
        </w:rPr>
        <w:t xml:space="preserve">% specificity, 56.04% PPV, and </w:t>
      </w:r>
      <w:r w:rsidRPr="001249C4">
        <w:rPr>
          <w:rFonts w:ascii="Book Antiqua" w:hAnsi="Book Antiqua" w:cstheme="majorBidi"/>
          <w:sz w:val="24"/>
          <w:szCs w:val="24"/>
        </w:rPr>
        <w:t>92.5% NPV for diagnosis of HCC</w:t>
      </w:r>
      <w:r w:rsidR="00656138" w:rsidRPr="001249C4">
        <w:rPr>
          <w:rFonts w:ascii="Book Antiqua" w:hAnsi="Book Antiqua" w:cstheme="majorBidi"/>
          <w:sz w:val="24"/>
          <w:szCs w:val="24"/>
        </w:rPr>
        <w:t xml:space="preserve"> </w:t>
      </w:r>
      <w:r w:rsidR="00E0404C" w:rsidRPr="001249C4">
        <w:rPr>
          <w:rFonts w:ascii="Book Antiqua" w:hAnsi="Book Antiqua" w:cstheme="majorBidi"/>
          <w:sz w:val="24"/>
          <w:szCs w:val="24"/>
        </w:rPr>
        <w:t xml:space="preserve">as shown in </w:t>
      </w:r>
      <w:r w:rsidR="00C219F1" w:rsidRPr="001249C4">
        <w:rPr>
          <w:rFonts w:ascii="Book Antiqua" w:hAnsi="Book Antiqua" w:cstheme="majorBidi"/>
          <w:sz w:val="24"/>
          <w:szCs w:val="24"/>
        </w:rPr>
        <w:t>T</w:t>
      </w:r>
      <w:r w:rsidR="00C219F1">
        <w:rPr>
          <w:rFonts w:ascii="Book Antiqua" w:hAnsi="Book Antiqua" w:cstheme="majorBidi"/>
          <w:sz w:val="24"/>
          <w:szCs w:val="24"/>
        </w:rPr>
        <w:t>able 6</w:t>
      </w:r>
      <w:r w:rsidR="00C219F1">
        <w:rPr>
          <w:rFonts w:ascii="Book Antiqua" w:hAnsi="Book Antiqua" w:cstheme="majorBidi" w:hint="eastAsia"/>
          <w:sz w:val="24"/>
          <w:szCs w:val="24"/>
          <w:lang w:eastAsia="zh-CN"/>
        </w:rPr>
        <w:t xml:space="preserve"> </w:t>
      </w:r>
      <w:r w:rsidR="00E0404C" w:rsidRPr="001249C4">
        <w:rPr>
          <w:rFonts w:ascii="Book Antiqua" w:hAnsi="Book Antiqua" w:cstheme="majorBidi"/>
          <w:sz w:val="24"/>
          <w:szCs w:val="24"/>
        </w:rPr>
        <w:t xml:space="preserve">and </w:t>
      </w:r>
      <w:r w:rsidR="00C219F1" w:rsidRPr="001249C4">
        <w:rPr>
          <w:rFonts w:ascii="Book Antiqua" w:hAnsi="Book Antiqua" w:cstheme="majorBidi"/>
          <w:sz w:val="24"/>
          <w:szCs w:val="24"/>
        </w:rPr>
        <w:t xml:space="preserve">Figures </w:t>
      </w:r>
      <w:r w:rsidRPr="001249C4">
        <w:rPr>
          <w:rFonts w:ascii="Book Antiqua" w:hAnsi="Book Antiqua" w:cstheme="majorBidi"/>
          <w:sz w:val="24"/>
          <w:szCs w:val="24"/>
        </w:rPr>
        <w:t>1</w:t>
      </w:r>
      <w:r w:rsidR="00C219F1">
        <w:rPr>
          <w:rFonts w:ascii="Book Antiqua" w:hAnsi="Book Antiqua" w:cstheme="majorBidi" w:hint="eastAsia"/>
          <w:sz w:val="24"/>
          <w:szCs w:val="24"/>
          <w:lang w:eastAsia="zh-CN"/>
        </w:rPr>
        <w:t xml:space="preserve"> and </w:t>
      </w:r>
      <w:r w:rsidRPr="001249C4">
        <w:rPr>
          <w:rFonts w:ascii="Book Antiqua" w:hAnsi="Book Antiqua" w:cstheme="majorBidi"/>
          <w:sz w:val="24"/>
          <w:szCs w:val="24"/>
        </w:rPr>
        <w:t>2.</w:t>
      </w:r>
    </w:p>
    <w:p w14:paraId="2AB42A1E" w14:textId="77777777" w:rsidR="00C219F1" w:rsidRPr="001249C4" w:rsidRDefault="00C219F1" w:rsidP="00C219F1">
      <w:pPr>
        <w:spacing w:after="0" w:line="360" w:lineRule="auto"/>
        <w:ind w:firstLineChars="100" w:firstLine="240"/>
        <w:jc w:val="both"/>
        <w:rPr>
          <w:rFonts w:ascii="Book Antiqua" w:hAnsi="Book Antiqua" w:cstheme="majorBidi"/>
          <w:sz w:val="24"/>
          <w:szCs w:val="24"/>
          <w:lang w:eastAsia="zh-CN"/>
        </w:rPr>
      </w:pPr>
    </w:p>
    <w:p w14:paraId="6319A695" w14:textId="2AEEFCFB" w:rsidR="00845001" w:rsidRPr="001249C4" w:rsidRDefault="00C219F1" w:rsidP="001249C4">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t>DISCUSSION</w:t>
      </w:r>
    </w:p>
    <w:p w14:paraId="6A18A061" w14:textId="2AB204F6" w:rsidR="00264E89" w:rsidRPr="001249C4" w:rsidRDefault="00264E89" w:rsidP="001249C4">
      <w:pPr>
        <w:spacing w:after="0" w:line="360" w:lineRule="auto"/>
        <w:jc w:val="both"/>
        <w:rPr>
          <w:rFonts w:ascii="Book Antiqua" w:hAnsi="Book Antiqua" w:cstheme="majorBidi"/>
          <w:sz w:val="24"/>
          <w:szCs w:val="24"/>
          <w:lang w:bidi="ar-EG"/>
        </w:rPr>
      </w:pPr>
      <w:proofErr w:type="gramStart"/>
      <w:r w:rsidRPr="001249C4">
        <w:rPr>
          <w:rFonts w:ascii="Book Antiqua" w:hAnsi="Book Antiqua" w:cstheme="majorBidi"/>
          <w:sz w:val="24"/>
          <w:szCs w:val="24"/>
          <w:lang w:bidi="ar-EG"/>
        </w:rPr>
        <w:t>microRNA</w:t>
      </w:r>
      <w:proofErr w:type="gramEnd"/>
      <w:r w:rsidRPr="001249C4">
        <w:rPr>
          <w:rFonts w:ascii="Book Antiqua" w:hAnsi="Book Antiqua" w:cstheme="majorBidi"/>
          <w:sz w:val="24"/>
          <w:szCs w:val="24"/>
          <w:lang w:bidi="ar-EG"/>
        </w:rPr>
        <w:t xml:space="preserve"> is differentially expressed in development of different</w:t>
      </w:r>
      <w:r w:rsidR="00656138" w:rsidRPr="001249C4">
        <w:rPr>
          <w:rFonts w:ascii="Book Antiqua" w:hAnsi="Book Antiqua" w:cstheme="majorBidi"/>
          <w:sz w:val="24"/>
          <w:szCs w:val="24"/>
          <w:lang w:bidi="ar-EG"/>
        </w:rPr>
        <w:t xml:space="preserve"> </w:t>
      </w:r>
      <w:r w:rsidRPr="001249C4">
        <w:rPr>
          <w:rFonts w:ascii="Book Antiqua" w:hAnsi="Book Antiqua" w:cstheme="majorBidi"/>
          <w:sz w:val="24"/>
          <w:szCs w:val="24"/>
          <w:lang w:bidi="ar-EG"/>
        </w:rPr>
        <w:t>types of malignancie</w:t>
      </w:r>
      <w:r w:rsidR="00C219F1">
        <w:rPr>
          <w:rFonts w:ascii="Book Antiqua" w:hAnsi="Book Antiqua" w:cstheme="majorBidi"/>
          <w:sz w:val="24"/>
          <w:szCs w:val="24"/>
          <w:lang w:bidi="ar-EG"/>
        </w:rPr>
        <w:t>s, including hepatic malignancy</w:t>
      </w:r>
      <w:r w:rsidR="007567BB" w:rsidRPr="001249C4">
        <w:rPr>
          <w:rFonts w:ascii="Book Antiqua" w:hAnsi="Book Antiqua" w:cstheme="majorBidi"/>
          <w:sz w:val="24"/>
          <w:szCs w:val="24"/>
          <w:vertAlign w:val="superscript"/>
        </w:rPr>
        <w:t>[</w:t>
      </w:r>
      <w:r w:rsidR="008007D0" w:rsidRPr="001249C4">
        <w:rPr>
          <w:rFonts w:ascii="Book Antiqua" w:hAnsi="Book Antiqua" w:cstheme="majorBidi"/>
          <w:sz w:val="24"/>
          <w:szCs w:val="24"/>
          <w:vertAlign w:val="superscript"/>
        </w:rPr>
        <w:t>13</w:t>
      </w:r>
      <w:r w:rsidR="007567BB" w:rsidRPr="001249C4">
        <w:rPr>
          <w:rFonts w:ascii="Book Antiqua" w:hAnsi="Book Antiqua" w:cstheme="majorBidi"/>
          <w:sz w:val="24"/>
          <w:szCs w:val="24"/>
          <w:vertAlign w:val="superscript"/>
        </w:rPr>
        <w:t>]</w:t>
      </w:r>
      <w:r w:rsidRPr="001249C4">
        <w:rPr>
          <w:rFonts w:ascii="Book Antiqua" w:hAnsi="Book Antiqua" w:cstheme="majorBidi"/>
          <w:sz w:val="24"/>
          <w:szCs w:val="24"/>
          <w:lang w:bidi="ar-EG"/>
        </w:rPr>
        <w:t>, which suggests that microRNAs may have a role in carcinogenesis as new oncogenes or tumor-suppressor genes.</w:t>
      </w:r>
      <w:r w:rsidR="00FA24A2">
        <w:rPr>
          <w:rFonts w:ascii="Book Antiqua" w:hAnsi="Book Antiqua" w:cstheme="majorBidi" w:hint="eastAsia"/>
          <w:sz w:val="24"/>
          <w:szCs w:val="24"/>
          <w:lang w:eastAsia="zh-CN" w:bidi="ar-EG"/>
        </w:rPr>
        <w:t xml:space="preserve"> </w:t>
      </w:r>
      <w:r w:rsidRPr="001249C4">
        <w:rPr>
          <w:rFonts w:ascii="Book Antiqua" w:hAnsi="Book Antiqua" w:cstheme="majorBidi"/>
          <w:sz w:val="24"/>
          <w:szCs w:val="24"/>
          <w:lang w:bidi="ar-EG"/>
        </w:rPr>
        <w:t xml:space="preserve">The presence of microRNAs in serum was ﬁrst reported in 2008 in cases with large B cell </w:t>
      </w:r>
      <w:proofErr w:type="gramStart"/>
      <w:r w:rsidR="00446F30" w:rsidRPr="001249C4">
        <w:rPr>
          <w:rFonts w:ascii="Book Antiqua" w:hAnsi="Book Antiqua" w:cstheme="majorBidi"/>
          <w:sz w:val="24"/>
          <w:szCs w:val="24"/>
          <w:lang w:bidi="ar-EG"/>
        </w:rPr>
        <w:t>lymphoma</w:t>
      </w:r>
      <w:r w:rsidR="007567BB" w:rsidRPr="001249C4">
        <w:rPr>
          <w:rFonts w:ascii="Book Antiqua" w:hAnsi="Book Antiqua" w:cstheme="majorBidi"/>
          <w:sz w:val="24"/>
          <w:szCs w:val="24"/>
          <w:vertAlign w:val="superscript"/>
        </w:rPr>
        <w:t>[</w:t>
      </w:r>
      <w:proofErr w:type="gramEnd"/>
      <w:r w:rsidR="004551A4" w:rsidRPr="001249C4">
        <w:rPr>
          <w:rFonts w:ascii="Book Antiqua" w:hAnsi="Book Antiqua" w:cstheme="majorBidi"/>
          <w:sz w:val="24"/>
          <w:szCs w:val="24"/>
          <w:vertAlign w:val="superscript"/>
        </w:rPr>
        <w:t>14</w:t>
      </w:r>
      <w:r w:rsidR="007567BB" w:rsidRPr="001249C4">
        <w:rPr>
          <w:rFonts w:ascii="Book Antiqua" w:hAnsi="Book Antiqua" w:cstheme="majorBidi"/>
          <w:sz w:val="24"/>
          <w:szCs w:val="24"/>
          <w:vertAlign w:val="superscript"/>
        </w:rPr>
        <w:t>]</w:t>
      </w:r>
      <w:r w:rsidRPr="008B4292">
        <w:rPr>
          <w:rFonts w:ascii="Book Antiqua" w:hAnsi="Book Antiqua" w:cstheme="majorBidi"/>
          <w:bCs/>
          <w:sz w:val="24"/>
          <w:szCs w:val="24"/>
          <w:lang w:bidi="ar-EG"/>
        </w:rPr>
        <w:t>.</w:t>
      </w:r>
      <w:r w:rsidRPr="001249C4">
        <w:rPr>
          <w:rFonts w:ascii="Book Antiqua" w:hAnsi="Book Antiqua" w:cstheme="majorBidi"/>
          <w:sz w:val="24"/>
          <w:szCs w:val="24"/>
          <w:lang w:bidi="ar-EG"/>
        </w:rPr>
        <w:t xml:space="preserve"> They could be a potential biomarker for diagnosis of </w:t>
      </w:r>
      <w:proofErr w:type="gramStart"/>
      <w:r w:rsidR="00FB08F6" w:rsidRPr="001249C4">
        <w:rPr>
          <w:rFonts w:ascii="Book Antiqua" w:hAnsi="Book Antiqua" w:cstheme="majorBidi"/>
          <w:sz w:val="24"/>
          <w:szCs w:val="24"/>
          <w:lang w:bidi="ar-EG"/>
        </w:rPr>
        <w:t>tumors</w:t>
      </w:r>
      <w:r w:rsidR="007567BB" w:rsidRPr="001249C4">
        <w:rPr>
          <w:rFonts w:ascii="Book Antiqua" w:hAnsi="Book Antiqua" w:cstheme="majorBidi"/>
          <w:sz w:val="24"/>
          <w:szCs w:val="24"/>
          <w:vertAlign w:val="superscript"/>
        </w:rPr>
        <w:t>[</w:t>
      </w:r>
      <w:proofErr w:type="gramEnd"/>
      <w:r w:rsidR="00446F30" w:rsidRPr="001249C4">
        <w:rPr>
          <w:rFonts w:ascii="Book Antiqua" w:hAnsi="Book Antiqua" w:cstheme="majorBidi"/>
          <w:sz w:val="24"/>
          <w:szCs w:val="24"/>
          <w:vertAlign w:val="superscript"/>
        </w:rPr>
        <w:t>15</w:t>
      </w:r>
      <w:r w:rsidR="007567BB" w:rsidRPr="001249C4">
        <w:rPr>
          <w:rFonts w:ascii="Book Antiqua" w:hAnsi="Book Antiqua" w:cstheme="majorBidi"/>
          <w:sz w:val="24"/>
          <w:szCs w:val="24"/>
          <w:vertAlign w:val="superscript"/>
        </w:rPr>
        <w:t>]</w:t>
      </w:r>
      <w:r w:rsidR="009329D2" w:rsidRPr="001249C4">
        <w:rPr>
          <w:rFonts w:ascii="Book Antiqua" w:hAnsi="Book Antiqua" w:cstheme="majorBidi"/>
          <w:sz w:val="24"/>
          <w:szCs w:val="24"/>
          <w:lang w:bidi="ar-EG"/>
        </w:rPr>
        <w:t>.</w:t>
      </w:r>
      <w:r w:rsidR="00C219F1">
        <w:rPr>
          <w:rFonts w:ascii="Book Antiqua" w:hAnsi="Book Antiqua" w:cstheme="majorBidi" w:hint="eastAsia"/>
          <w:sz w:val="24"/>
          <w:szCs w:val="24"/>
          <w:lang w:eastAsia="zh-CN" w:bidi="ar-EG"/>
        </w:rPr>
        <w:t xml:space="preserve"> </w:t>
      </w:r>
      <w:r w:rsidRPr="001249C4">
        <w:rPr>
          <w:rFonts w:ascii="Book Antiqua" w:hAnsi="Book Antiqua" w:cstheme="majorBidi"/>
          <w:sz w:val="24"/>
          <w:szCs w:val="24"/>
          <w:lang w:bidi="ar-EG"/>
        </w:rPr>
        <w:t xml:space="preserve">The present study was designed to evaluate the role of some microRNA (23a, 34, 203, 338, </w:t>
      </w:r>
      <w:r w:rsidR="00FB08F6" w:rsidRPr="001249C4">
        <w:rPr>
          <w:rFonts w:ascii="Book Antiqua" w:hAnsi="Book Antiqua" w:cstheme="majorBidi"/>
          <w:sz w:val="24"/>
          <w:szCs w:val="24"/>
          <w:lang w:bidi="ar-EG"/>
        </w:rPr>
        <w:t>and 16</w:t>
      </w:r>
      <w:r w:rsidRPr="001249C4">
        <w:rPr>
          <w:rFonts w:ascii="Book Antiqua" w:hAnsi="Book Antiqua" w:cstheme="majorBidi"/>
          <w:sz w:val="24"/>
          <w:szCs w:val="24"/>
          <w:lang w:bidi="ar-EG"/>
        </w:rPr>
        <w:t xml:space="preserve">) in early diagnosis of HCC. To fulfill </w:t>
      </w:r>
      <w:proofErr w:type="gramStart"/>
      <w:r w:rsidRPr="001249C4">
        <w:rPr>
          <w:rFonts w:ascii="Book Antiqua" w:hAnsi="Book Antiqua" w:cstheme="majorBidi"/>
          <w:sz w:val="24"/>
          <w:szCs w:val="24"/>
          <w:lang w:bidi="ar-EG"/>
        </w:rPr>
        <w:t>this aim</w:t>
      </w:r>
      <w:r w:rsidR="00C219F1">
        <w:rPr>
          <w:rFonts w:ascii="Book Antiqua" w:hAnsi="Book Antiqua" w:cstheme="majorBidi" w:hint="eastAsia"/>
          <w:sz w:val="24"/>
          <w:szCs w:val="24"/>
          <w:lang w:eastAsia="zh-CN" w:bidi="ar-EG"/>
        </w:rPr>
        <w:t xml:space="preserve"> </w:t>
      </w:r>
      <w:r w:rsidRPr="001249C4">
        <w:rPr>
          <w:rFonts w:ascii="Book Antiqua" w:hAnsi="Book Antiqua" w:cstheme="majorBidi"/>
          <w:sz w:val="24"/>
          <w:szCs w:val="24"/>
          <w:lang w:bidi="ar-EG"/>
        </w:rPr>
        <w:t>57 HCC patients</w:t>
      </w:r>
      <w:proofErr w:type="gramEnd"/>
      <w:r w:rsidRPr="001249C4">
        <w:rPr>
          <w:rFonts w:ascii="Book Antiqua" w:hAnsi="Book Antiqua" w:cstheme="majorBidi"/>
          <w:sz w:val="24"/>
          <w:szCs w:val="24"/>
          <w:lang w:bidi="ar-EG"/>
        </w:rPr>
        <w:t>, 57 patients with liver cirrhosis and 57</w:t>
      </w:r>
      <w:r w:rsidR="00C219F1">
        <w:rPr>
          <w:rFonts w:ascii="Book Antiqua" w:hAnsi="Book Antiqua" w:cstheme="majorBidi" w:hint="eastAsia"/>
          <w:sz w:val="24"/>
          <w:szCs w:val="24"/>
          <w:lang w:eastAsia="zh-CN" w:bidi="ar-EG"/>
        </w:rPr>
        <w:t xml:space="preserve"> </w:t>
      </w:r>
      <w:r w:rsidRPr="001249C4">
        <w:rPr>
          <w:rFonts w:ascii="Book Antiqua" w:hAnsi="Book Antiqua" w:cstheme="majorBidi"/>
          <w:sz w:val="24"/>
          <w:szCs w:val="24"/>
          <w:lang w:bidi="ar-EG"/>
        </w:rPr>
        <w:t>healthy controls were enrolled.</w:t>
      </w:r>
    </w:p>
    <w:p w14:paraId="4DCDABEA" w14:textId="75585EB8" w:rsidR="00264E89" w:rsidRPr="001249C4" w:rsidRDefault="00264E89" w:rsidP="00C219F1">
      <w:pPr>
        <w:spacing w:after="0" w:line="360" w:lineRule="auto"/>
        <w:ind w:firstLineChars="100" w:firstLine="240"/>
        <w:jc w:val="both"/>
        <w:rPr>
          <w:rFonts w:ascii="Book Antiqua" w:hAnsi="Book Antiqua" w:cstheme="majorBidi"/>
          <w:sz w:val="24"/>
          <w:szCs w:val="24"/>
          <w:lang w:bidi="ar-EG"/>
        </w:rPr>
      </w:pPr>
      <w:r w:rsidRPr="001249C4">
        <w:rPr>
          <w:rFonts w:ascii="Book Antiqua" w:hAnsi="Book Antiqua" w:cstheme="majorBidi"/>
          <w:sz w:val="24"/>
          <w:szCs w:val="24"/>
          <w:lang w:bidi="ar-EG"/>
        </w:rPr>
        <w:lastRenderedPageBreak/>
        <w:t xml:space="preserve">In the present work, serum microRNA 23a level was significantly higher in </w:t>
      </w:r>
      <w:r w:rsidR="008D5FE0" w:rsidRPr="001249C4">
        <w:rPr>
          <w:rFonts w:ascii="Book Antiqua" w:hAnsi="Book Antiqua" w:cstheme="majorBidi"/>
          <w:sz w:val="24"/>
          <w:szCs w:val="24"/>
          <w:lang w:bidi="ar-EG"/>
        </w:rPr>
        <w:t xml:space="preserve">the </w:t>
      </w:r>
      <w:r w:rsidRPr="001249C4">
        <w:rPr>
          <w:rFonts w:ascii="Book Antiqua" w:hAnsi="Book Antiqua" w:cstheme="majorBidi"/>
          <w:sz w:val="24"/>
          <w:szCs w:val="24"/>
          <w:lang w:bidi="ar-EG"/>
        </w:rPr>
        <w:t>HCC group in comparison to other groups. Also</w:t>
      </w:r>
      <w:r w:rsidR="00FF01D1" w:rsidRPr="001249C4">
        <w:rPr>
          <w:rFonts w:ascii="Book Antiqua" w:hAnsi="Book Antiqua" w:cstheme="majorBidi"/>
          <w:sz w:val="24"/>
          <w:szCs w:val="24"/>
          <w:lang w:bidi="ar-EG"/>
        </w:rPr>
        <w:t>,</w:t>
      </w:r>
      <w:r w:rsidR="00656138" w:rsidRPr="001249C4">
        <w:rPr>
          <w:rFonts w:ascii="Book Antiqua" w:hAnsi="Book Antiqua" w:cstheme="majorBidi"/>
          <w:sz w:val="24"/>
          <w:szCs w:val="24"/>
          <w:lang w:bidi="ar-EG"/>
        </w:rPr>
        <w:t xml:space="preserve"> </w:t>
      </w:r>
      <w:r w:rsidR="00FF01D1" w:rsidRPr="001249C4">
        <w:rPr>
          <w:rFonts w:ascii="Book Antiqua" w:hAnsi="Book Antiqua" w:cstheme="majorBidi"/>
          <w:sz w:val="24"/>
          <w:szCs w:val="24"/>
          <w:lang w:bidi="ar-EG"/>
        </w:rPr>
        <w:t>it</w:t>
      </w:r>
      <w:r w:rsidRPr="001249C4">
        <w:rPr>
          <w:rFonts w:ascii="Book Antiqua" w:hAnsi="Book Antiqua" w:cstheme="majorBidi"/>
          <w:sz w:val="24"/>
          <w:szCs w:val="24"/>
          <w:lang w:bidi="ar-EG"/>
        </w:rPr>
        <w:t xml:space="preserve"> is significantly higher in </w:t>
      </w:r>
      <w:r w:rsidR="00FF01D1" w:rsidRPr="001249C4">
        <w:rPr>
          <w:rFonts w:ascii="Book Antiqua" w:hAnsi="Book Antiqua" w:cstheme="majorBidi"/>
          <w:sz w:val="24"/>
          <w:szCs w:val="24"/>
          <w:lang w:bidi="ar-EG"/>
        </w:rPr>
        <w:t>liver cirrhosis</w:t>
      </w:r>
      <w:r w:rsidRPr="001249C4">
        <w:rPr>
          <w:rFonts w:ascii="Book Antiqua" w:hAnsi="Book Antiqua" w:cstheme="majorBidi"/>
          <w:sz w:val="24"/>
          <w:szCs w:val="24"/>
          <w:lang w:bidi="ar-EG"/>
        </w:rPr>
        <w:t xml:space="preserve"> group in comparison to </w:t>
      </w:r>
      <w:r w:rsidR="00FF01D1" w:rsidRPr="001249C4">
        <w:rPr>
          <w:rFonts w:ascii="Book Antiqua" w:hAnsi="Book Antiqua" w:cstheme="majorBidi"/>
          <w:sz w:val="24"/>
          <w:szCs w:val="24"/>
          <w:lang w:bidi="ar-EG"/>
        </w:rPr>
        <w:t>healthy control</w:t>
      </w:r>
      <w:r w:rsidR="008D5FE0" w:rsidRPr="001249C4">
        <w:rPr>
          <w:rFonts w:ascii="Book Antiqua" w:hAnsi="Book Antiqua" w:cstheme="majorBidi"/>
          <w:sz w:val="24"/>
          <w:szCs w:val="24"/>
          <w:lang w:bidi="ar-EG"/>
        </w:rPr>
        <w:t>s</w:t>
      </w:r>
      <w:r w:rsidRPr="001249C4">
        <w:rPr>
          <w:rFonts w:ascii="Book Antiqua" w:hAnsi="Book Antiqua" w:cstheme="majorBidi"/>
          <w:sz w:val="24"/>
          <w:szCs w:val="24"/>
          <w:lang w:bidi="ar-EG"/>
        </w:rPr>
        <w:t>.</w:t>
      </w:r>
      <w:r w:rsidR="00656138" w:rsidRPr="001249C4">
        <w:rPr>
          <w:rFonts w:ascii="Book Antiqua" w:hAnsi="Book Antiqua" w:cstheme="majorBidi"/>
          <w:sz w:val="24"/>
          <w:szCs w:val="24"/>
          <w:lang w:bidi="ar-EG"/>
        </w:rPr>
        <w:t xml:space="preserve"> </w:t>
      </w:r>
      <w:r w:rsidRPr="001249C4">
        <w:rPr>
          <w:rFonts w:ascii="Book Antiqua" w:hAnsi="Book Antiqua" w:cstheme="majorBidi"/>
          <w:sz w:val="24"/>
          <w:szCs w:val="24"/>
          <w:lang w:bidi="ar-EG"/>
        </w:rPr>
        <w:t>A similar re</w:t>
      </w:r>
      <w:r w:rsidR="00C219F1">
        <w:rPr>
          <w:rFonts w:ascii="Book Antiqua" w:hAnsi="Book Antiqua" w:cstheme="majorBidi"/>
          <w:sz w:val="24"/>
          <w:szCs w:val="24"/>
          <w:lang w:bidi="ar-EG"/>
        </w:rPr>
        <w:t xml:space="preserve">sult was obtained by Li </w:t>
      </w:r>
      <w:r w:rsidR="00C219F1" w:rsidRPr="00C219F1">
        <w:rPr>
          <w:rFonts w:ascii="Book Antiqua" w:hAnsi="Book Antiqua" w:cstheme="majorBidi"/>
          <w:i/>
          <w:sz w:val="24"/>
          <w:szCs w:val="24"/>
          <w:lang w:bidi="ar-EG"/>
        </w:rPr>
        <w:t xml:space="preserve">et </w:t>
      </w:r>
      <w:proofErr w:type="gramStart"/>
      <w:r w:rsidR="00C219F1" w:rsidRPr="00C219F1">
        <w:rPr>
          <w:rFonts w:ascii="Book Antiqua" w:hAnsi="Book Antiqua" w:cstheme="majorBidi"/>
          <w:i/>
          <w:sz w:val="24"/>
          <w:szCs w:val="24"/>
          <w:lang w:bidi="ar-EG"/>
        </w:rPr>
        <w:t>al</w:t>
      </w:r>
      <w:r w:rsidR="007567BB" w:rsidRPr="001249C4">
        <w:rPr>
          <w:rFonts w:ascii="Book Antiqua" w:hAnsi="Book Antiqua" w:cstheme="majorBidi"/>
          <w:sz w:val="24"/>
          <w:szCs w:val="24"/>
          <w:vertAlign w:val="superscript"/>
        </w:rPr>
        <w:t>[</w:t>
      </w:r>
      <w:proofErr w:type="gramEnd"/>
      <w:r w:rsidR="00FA515B" w:rsidRPr="001249C4">
        <w:rPr>
          <w:rFonts w:ascii="Book Antiqua" w:hAnsi="Book Antiqua" w:cstheme="majorBidi"/>
          <w:sz w:val="24"/>
          <w:szCs w:val="24"/>
          <w:vertAlign w:val="superscript"/>
        </w:rPr>
        <w:t>1</w:t>
      </w:r>
      <w:r w:rsidR="008742BB" w:rsidRPr="001249C4">
        <w:rPr>
          <w:rFonts w:ascii="Book Antiqua" w:hAnsi="Book Antiqua" w:cstheme="majorBidi"/>
          <w:sz w:val="24"/>
          <w:szCs w:val="24"/>
          <w:vertAlign w:val="superscript"/>
        </w:rPr>
        <w:t>6</w:t>
      </w:r>
      <w:r w:rsidR="007567BB" w:rsidRPr="001249C4">
        <w:rPr>
          <w:rFonts w:ascii="Book Antiqua" w:hAnsi="Book Antiqua" w:cstheme="majorBidi"/>
          <w:sz w:val="24"/>
          <w:szCs w:val="24"/>
          <w:vertAlign w:val="superscript"/>
        </w:rPr>
        <w:t>]</w:t>
      </w:r>
      <w:r w:rsidRPr="001249C4">
        <w:rPr>
          <w:rFonts w:ascii="Book Antiqua" w:hAnsi="Book Antiqua" w:cstheme="majorBidi"/>
          <w:sz w:val="24"/>
          <w:szCs w:val="24"/>
          <w:lang w:bidi="ar-EG"/>
        </w:rPr>
        <w:t>. They reported up</w:t>
      </w:r>
      <w:r w:rsidR="00FF01D1" w:rsidRPr="001249C4">
        <w:rPr>
          <w:rFonts w:ascii="Book Antiqua" w:hAnsi="Book Antiqua" w:cstheme="majorBidi"/>
          <w:sz w:val="24"/>
          <w:szCs w:val="24"/>
          <w:lang w:bidi="ar-EG"/>
        </w:rPr>
        <w:t xml:space="preserve"> regulation of micro</w:t>
      </w:r>
      <w:r w:rsidRPr="001249C4">
        <w:rPr>
          <w:rFonts w:ascii="Book Antiqua" w:hAnsi="Book Antiqua" w:cstheme="majorBidi"/>
          <w:sz w:val="24"/>
          <w:szCs w:val="24"/>
          <w:lang w:bidi="ar-EG"/>
        </w:rPr>
        <w:t>RNA 23a in HCC patients in comparison to liver cirrhosis patients and healthy control. This up</w:t>
      </w:r>
      <w:r w:rsidR="00E262C1" w:rsidRPr="001249C4">
        <w:rPr>
          <w:rFonts w:ascii="Book Antiqua" w:hAnsi="Book Antiqua" w:cstheme="majorBidi"/>
          <w:sz w:val="24"/>
          <w:szCs w:val="24"/>
          <w:lang w:bidi="ar-EG"/>
        </w:rPr>
        <w:t>-</w:t>
      </w:r>
      <w:r w:rsidRPr="001249C4">
        <w:rPr>
          <w:rFonts w:ascii="Book Antiqua" w:hAnsi="Book Antiqua" w:cstheme="majorBidi"/>
          <w:sz w:val="24"/>
          <w:szCs w:val="24"/>
          <w:lang w:bidi="ar-EG"/>
        </w:rPr>
        <w:t>regulation in liver cirrhosis than healthy controls and further up</w:t>
      </w:r>
      <w:r w:rsidR="00E262C1" w:rsidRPr="001249C4">
        <w:rPr>
          <w:rFonts w:ascii="Book Antiqua" w:hAnsi="Book Antiqua" w:cstheme="majorBidi"/>
          <w:sz w:val="24"/>
          <w:szCs w:val="24"/>
          <w:lang w:bidi="ar-EG"/>
        </w:rPr>
        <w:t>-</w:t>
      </w:r>
      <w:r w:rsidRPr="001249C4">
        <w:rPr>
          <w:rFonts w:ascii="Book Antiqua" w:hAnsi="Book Antiqua" w:cstheme="majorBidi"/>
          <w:sz w:val="24"/>
          <w:szCs w:val="24"/>
          <w:lang w:bidi="ar-EG"/>
        </w:rPr>
        <w:t>regulation in HCC patients in comparison to viral hepatitis patients suggests a role of microRNA 23a in the pathogenesis of HCC. A study on resected human HCC tissues found that microRNA-23a down</w:t>
      </w:r>
      <w:r w:rsidR="00E262C1" w:rsidRPr="001249C4">
        <w:rPr>
          <w:rFonts w:ascii="Book Antiqua" w:hAnsi="Book Antiqua" w:cstheme="majorBidi"/>
          <w:sz w:val="24"/>
          <w:szCs w:val="24"/>
          <w:lang w:bidi="ar-EG"/>
        </w:rPr>
        <w:t>-</w:t>
      </w:r>
      <w:r w:rsidRPr="001249C4">
        <w:rPr>
          <w:rFonts w:ascii="Book Antiqua" w:hAnsi="Book Antiqua" w:cstheme="majorBidi"/>
          <w:sz w:val="24"/>
          <w:szCs w:val="24"/>
          <w:lang w:bidi="ar-EG"/>
        </w:rPr>
        <w:t xml:space="preserve">regulates the expression of interferon regulatory factor-1 in HCC </w:t>
      </w:r>
      <w:proofErr w:type="gramStart"/>
      <w:r w:rsidRPr="001249C4">
        <w:rPr>
          <w:rFonts w:ascii="Book Antiqua" w:hAnsi="Book Antiqua" w:cstheme="majorBidi"/>
          <w:sz w:val="24"/>
          <w:szCs w:val="24"/>
          <w:lang w:bidi="ar-EG"/>
        </w:rPr>
        <w:t>cells</w:t>
      </w:r>
      <w:r w:rsidR="00F60A70" w:rsidRPr="001249C4">
        <w:rPr>
          <w:rFonts w:ascii="Book Antiqua" w:hAnsi="Book Antiqua" w:cstheme="majorBidi"/>
          <w:sz w:val="24"/>
          <w:szCs w:val="24"/>
          <w:vertAlign w:val="superscript"/>
        </w:rPr>
        <w:t>[</w:t>
      </w:r>
      <w:proofErr w:type="gramEnd"/>
      <w:r w:rsidR="008742BB" w:rsidRPr="001249C4">
        <w:rPr>
          <w:rFonts w:ascii="Book Antiqua" w:hAnsi="Book Antiqua" w:cstheme="majorBidi"/>
          <w:sz w:val="24"/>
          <w:szCs w:val="24"/>
          <w:vertAlign w:val="superscript"/>
        </w:rPr>
        <w:t>17</w:t>
      </w:r>
      <w:r w:rsidR="00F60A70" w:rsidRPr="001249C4">
        <w:rPr>
          <w:rFonts w:ascii="Book Antiqua" w:hAnsi="Book Antiqua" w:cstheme="majorBidi"/>
          <w:sz w:val="24"/>
          <w:szCs w:val="24"/>
          <w:vertAlign w:val="superscript"/>
        </w:rPr>
        <w:t>]</w:t>
      </w:r>
      <w:r w:rsidRPr="001249C4">
        <w:rPr>
          <w:rFonts w:ascii="Book Antiqua" w:hAnsi="Book Antiqua" w:cstheme="majorBidi"/>
          <w:sz w:val="24"/>
          <w:szCs w:val="24"/>
          <w:lang w:bidi="ar-EG"/>
        </w:rPr>
        <w:t>.</w:t>
      </w:r>
      <w:r w:rsidR="00EA7462">
        <w:rPr>
          <w:rFonts w:ascii="Book Antiqua" w:hAnsi="Book Antiqua" w:cstheme="majorBidi"/>
          <w:sz w:val="24"/>
          <w:szCs w:val="24"/>
          <w:lang w:bidi="ar-EG"/>
        </w:rPr>
        <w:t xml:space="preserve"> </w:t>
      </w:r>
    </w:p>
    <w:p w14:paraId="66490174" w14:textId="7A4D8EE6" w:rsidR="00264E89" w:rsidRPr="001249C4" w:rsidRDefault="00264E89" w:rsidP="00C219F1">
      <w:pPr>
        <w:spacing w:after="0" w:line="360" w:lineRule="auto"/>
        <w:ind w:firstLineChars="100" w:firstLine="240"/>
        <w:jc w:val="both"/>
        <w:rPr>
          <w:rFonts w:ascii="Book Antiqua" w:hAnsi="Book Antiqua" w:cstheme="majorBidi"/>
          <w:sz w:val="24"/>
          <w:szCs w:val="24"/>
          <w:lang w:bidi="ar-EG"/>
        </w:rPr>
      </w:pPr>
      <w:r w:rsidRPr="001249C4">
        <w:rPr>
          <w:rFonts w:ascii="Book Antiqua" w:hAnsi="Book Antiqua" w:cstheme="majorBidi"/>
          <w:sz w:val="24"/>
          <w:szCs w:val="24"/>
          <w:lang w:bidi="ar-EG"/>
        </w:rPr>
        <w:t>Serum microRNA 34 and microRNA 203 levels were s</w:t>
      </w:r>
      <w:r w:rsidR="00A67486" w:rsidRPr="001249C4">
        <w:rPr>
          <w:rFonts w:ascii="Book Antiqua" w:hAnsi="Book Antiqua" w:cstheme="majorBidi"/>
          <w:sz w:val="24"/>
          <w:szCs w:val="24"/>
          <w:lang w:bidi="ar-EG"/>
        </w:rPr>
        <w:t>imilarly elevated</w:t>
      </w:r>
      <w:r w:rsidRPr="001249C4">
        <w:rPr>
          <w:rFonts w:ascii="Book Antiqua" w:hAnsi="Book Antiqua" w:cstheme="majorBidi"/>
          <w:sz w:val="24"/>
          <w:szCs w:val="24"/>
          <w:lang w:bidi="ar-EG"/>
        </w:rPr>
        <w:t xml:space="preserve"> in HCC and </w:t>
      </w:r>
      <w:r w:rsidR="00FF01D1" w:rsidRPr="001249C4">
        <w:rPr>
          <w:rFonts w:ascii="Book Antiqua" w:hAnsi="Book Antiqua" w:cstheme="majorBidi"/>
          <w:sz w:val="24"/>
          <w:szCs w:val="24"/>
          <w:lang w:bidi="ar-EG"/>
        </w:rPr>
        <w:t>liver cirrhosis</w:t>
      </w:r>
      <w:r w:rsidRPr="001249C4">
        <w:rPr>
          <w:rFonts w:ascii="Book Antiqua" w:hAnsi="Book Antiqua" w:cstheme="majorBidi"/>
          <w:sz w:val="24"/>
          <w:szCs w:val="24"/>
          <w:lang w:bidi="ar-EG"/>
        </w:rPr>
        <w:t xml:space="preserve"> groups.</w:t>
      </w:r>
      <w:r w:rsidR="00656138" w:rsidRPr="001249C4">
        <w:rPr>
          <w:rFonts w:ascii="Book Antiqua" w:hAnsi="Book Antiqua" w:cstheme="majorBidi"/>
          <w:sz w:val="24"/>
          <w:szCs w:val="24"/>
          <w:lang w:bidi="ar-EG"/>
        </w:rPr>
        <w:t xml:space="preserve"> </w:t>
      </w:r>
      <w:r w:rsidRPr="001249C4">
        <w:rPr>
          <w:rFonts w:ascii="Book Antiqua" w:hAnsi="Book Antiqua" w:cstheme="majorBidi"/>
          <w:sz w:val="24"/>
          <w:szCs w:val="24"/>
          <w:lang w:bidi="ar-EG"/>
        </w:rPr>
        <w:t xml:space="preserve">Many authors found that microRNA 34 expression is increased in hepatic </w:t>
      </w:r>
      <w:proofErr w:type="gramStart"/>
      <w:r w:rsidRPr="001249C4">
        <w:rPr>
          <w:rFonts w:ascii="Book Antiqua" w:hAnsi="Book Antiqua" w:cstheme="majorBidi"/>
          <w:sz w:val="24"/>
          <w:szCs w:val="24"/>
          <w:lang w:bidi="ar-EG"/>
        </w:rPr>
        <w:t>fibrosis</w:t>
      </w:r>
      <w:r w:rsidR="00F60A70" w:rsidRPr="001249C4">
        <w:rPr>
          <w:rFonts w:ascii="Book Antiqua" w:hAnsi="Book Antiqua" w:cstheme="majorBidi"/>
          <w:sz w:val="24"/>
          <w:szCs w:val="24"/>
          <w:vertAlign w:val="superscript"/>
        </w:rPr>
        <w:t>[</w:t>
      </w:r>
      <w:proofErr w:type="gramEnd"/>
      <w:r w:rsidR="008742BB" w:rsidRPr="001249C4">
        <w:rPr>
          <w:rFonts w:ascii="Book Antiqua" w:hAnsi="Book Antiqua" w:cstheme="majorBidi"/>
          <w:sz w:val="24"/>
          <w:szCs w:val="24"/>
          <w:vertAlign w:val="superscript"/>
        </w:rPr>
        <w:t>18</w:t>
      </w:r>
      <w:r w:rsidR="00F60A70" w:rsidRPr="001249C4">
        <w:rPr>
          <w:rFonts w:ascii="Book Antiqua" w:hAnsi="Book Antiqua" w:cstheme="majorBidi"/>
          <w:sz w:val="24"/>
          <w:szCs w:val="24"/>
          <w:vertAlign w:val="superscript"/>
        </w:rPr>
        <w:t>]</w:t>
      </w:r>
      <w:r w:rsidRPr="001249C4">
        <w:rPr>
          <w:rFonts w:ascii="Book Antiqua" w:hAnsi="Book Antiqua" w:cstheme="majorBidi"/>
          <w:sz w:val="24"/>
          <w:szCs w:val="24"/>
          <w:lang w:bidi="ar-EG"/>
        </w:rPr>
        <w:t>, HCV infection</w:t>
      </w:r>
      <w:r w:rsidR="00F60A70" w:rsidRPr="001249C4">
        <w:rPr>
          <w:rFonts w:ascii="Book Antiqua" w:hAnsi="Book Antiqua" w:cstheme="majorBidi"/>
          <w:sz w:val="24"/>
          <w:szCs w:val="24"/>
          <w:vertAlign w:val="superscript"/>
        </w:rPr>
        <w:t>[</w:t>
      </w:r>
      <w:r w:rsidR="008742BB" w:rsidRPr="001249C4">
        <w:rPr>
          <w:rFonts w:ascii="Book Antiqua" w:hAnsi="Book Antiqua" w:cstheme="majorBidi"/>
          <w:sz w:val="24"/>
          <w:szCs w:val="24"/>
          <w:vertAlign w:val="superscript"/>
        </w:rPr>
        <w:t>19</w:t>
      </w:r>
      <w:r w:rsidR="00F60A70" w:rsidRPr="001249C4">
        <w:rPr>
          <w:rFonts w:ascii="Book Antiqua" w:hAnsi="Book Antiqua" w:cstheme="majorBidi"/>
          <w:sz w:val="24"/>
          <w:szCs w:val="24"/>
          <w:vertAlign w:val="superscript"/>
          <w:lang w:bidi="ar-EG"/>
        </w:rPr>
        <w:t>]</w:t>
      </w:r>
      <w:r w:rsidRPr="001249C4">
        <w:rPr>
          <w:rFonts w:ascii="Book Antiqua" w:hAnsi="Book Antiqua" w:cstheme="majorBidi"/>
          <w:sz w:val="24"/>
          <w:szCs w:val="24"/>
          <w:lang w:bidi="ar-EG"/>
        </w:rPr>
        <w:t>, alcoholic liver disease</w:t>
      </w:r>
      <w:r w:rsidR="00F60A70" w:rsidRPr="001249C4">
        <w:rPr>
          <w:rFonts w:ascii="Book Antiqua" w:hAnsi="Book Antiqua" w:cstheme="majorBidi"/>
          <w:sz w:val="24"/>
          <w:szCs w:val="24"/>
          <w:vertAlign w:val="superscript"/>
        </w:rPr>
        <w:t>[</w:t>
      </w:r>
      <w:r w:rsidR="00A201E5" w:rsidRPr="001249C4">
        <w:rPr>
          <w:rFonts w:ascii="Book Antiqua" w:hAnsi="Book Antiqua" w:cstheme="majorBidi"/>
          <w:sz w:val="24"/>
          <w:szCs w:val="24"/>
          <w:vertAlign w:val="superscript"/>
        </w:rPr>
        <w:t>20</w:t>
      </w:r>
      <w:r w:rsidR="00F60A70" w:rsidRPr="001249C4">
        <w:rPr>
          <w:rFonts w:ascii="Book Antiqua" w:hAnsi="Book Antiqua" w:cstheme="majorBidi"/>
          <w:sz w:val="24"/>
          <w:szCs w:val="24"/>
          <w:vertAlign w:val="superscript"/>
        </w:rPr>
        <w:t>]</w:t>
      </w:r>
      <w:r w:rsidRPr="001249C4">
        <w:rPr>
          <w:rFonts w:ascii="Book Antiqua" w:hAnsi="Book Antiqua" w:cstheme="majorBidi"/>
          <w:sz w:val="24"/>
          <w:szCs w:val="24"/>
          <w:lang w:bidi="ar-EG"/>
        </w:rPr>
        <w:t xml:space="preserve">, </w:t>
      </w:r>
      <w:r w:rsidR="00C219F1">
        <w:rPr>
          <w:rFonts w:ascii="Book Antiqua" w:hAnsi="Book Antiqua" w:cstheme="majorBidi"/>
          <w:sz w:val="24"/>
          <w:szCs w:val="24"/>
          <w:lang w:bidi="ar-EG"/>
        </w:rPr>
        <w:t>NAFLD</w:t>
      </w:r>
      <w:r w:rsidR="00F60A70" w:rsidRPr="001249C4">
        <w:rPr>
          <w:rFonts w:ascii="Book Antiqua" w:hAnsi="Book Antiqua" w:cstheme="majorBidi"/>
          <w:sz w:val="24"/>
          <w:szCs w:val="24"/>
          <w:vertAlign w:val="superscript"/>
        </w:rPr>
        <w:t>[</w:t>
      </w:r>
      <w:r w:rsidR="00377022" w:rsidRPr="001249C4">
        <w:rPr>
          <w:rFonts w:ascii="Book Antiqua" w:hAnsi="Book Antiqua" w:cstheme="majorBidi"/>
          <w:sz w:val="24"/>
          <w:szCs w:val="24"/>
          <w:vertAlign w:val="superscript"/>
        </w:rPr>
        <w:t>21</w:t>
      </w:r>
      <w:r w:rsidR="00C219F1">
        <w:rPr>
          <w:rFonts w:ascii="Book Antiqua" w:hAnsi="Book Antiqua" w:cstheme="majorBidi"/>
          <w:sz w:val="24"/>
          <w:szCs w:val="24"/>
          <w:vertAlign w:val="superscript"/>
        </w:rPr>
        <w:t>,</w:t>
      </w:r>
      <w:r w:rsidR="009329D2" w:rsidRPr="001249C4">
        <w:rPr>
          <w:rFonts w:ascii="Book Antiqua" w:hAnsi="Book Antiqua" w:cstheme="majorBidi"/>
          <w:sz w:val="24"/>
          <w:szCs w:val="24"/>
          <w:vertAlign w:val="superscript"/>
        </w:rPr>
        <w:t>22</w:t>
      </w:r>
      <w:r w:rsidR="00F60A70" w:rsidRPr="001249C4">
        <w:rPr>
          <w:rFonts w:ascii="Book Antiqua" w:hAnsi="Book Antiqua" w:cstheme="majorBidi"/>
          <w:sz w:val="24"/>
          <w:szCs w:val="24"/>
          <w:vertAlign w:val="superscript"/>
        </w:rPr>
        <w:t>]</w:t>
      </w:r>
      <w:r w:rsidR="00C219F1">
        <w:rPr>
          <w:rFonts w:ascii="Book Antiqua" w:hAnsi="Book Antiqua" w:cstheme="majorBidi" w:hint="eastAsia"/>
          <w:sz w:val="24"/>
          <w:szCs w:val="24"/>
          <w:vertAlign w:val="superscript"/>
          <w:lang w:eastAsia="zh-CN"/>
        </w:rPr>
        <w:t xml:space="preserve"> </w:t>
      </w:r>
      <w:r w:rsidRPr="001249C4">
        <w:rPr>
          <w:rFonts w:ascii="Book Antiqua" w:hAnsi="Book Antiqua" w:cstheme="majorBidi"/>
          <w:sz w:val="24"/>
          <w:szCs w:val="24"/>
          <w:lang w:bidi="ar-EG"/>
        </w:rPr>
        <w:t>and HCC tissues</w:t>
      </w:r>
      <w:r w:rsidR="00F60A70" w:rsidRPr="001249C4">
        <w:rPr>
          <w:rFonts w:ascii="Book Antiqua" w:hAnsi="Book Antiqua" w:cstheme="majorBidi"/>
          <w:sz w:val="24"/>
          <w:szCs w:val="24"/>
          <w:vertAlign w:val="superscript"/>
        </w:rPr>
        <w:t>[</w:t>
      </w:r>
      <w:r w:rsidR="00B44CE7" w:rsidRPr="001249C4">
        <w:rPr>
          <w:rFonts w:ascii="Book Antiqua" w:hAnsi="Book Antiqua" w:cstheme="majorBidi"/>
          <w:sz w:val="24"/>
          <w:szCs w:val="24"/>
          <w:vertAlign w:val="superscript"/>
        </w:rPr>
        <w:t>23</w:t>
      </w:r>
      <w:r w:rsidR="00C219F1">
        <w:rPr>
          <w:rFonts w:ascii="Book Antiqua" w:hAnsi="Book Antiqua" w:cstheme="majorBidi" w:hint="eastAsia"/>
          <w:sz w:val="24"/>
          <w:szCs w:val="24"/>
          <w:vertAlign w:val="superscript"/>
          <w:lang w:eastAsia="zh-CN"/>
        </w:rPr>
        <w:t>-</w:t>
      </w:r>
      <w:r w:rsidR="00821F29" w:rsidRPr="001249C4">
        <w:rPr>
          <w:rFonts w:ascii="Book Antiqua" w:hAnsi="Book Antiqua" w:cstheme="majorBidi"/>
          <w:sz w:val="24"/>
          <w:szCs w:val="24"/>
          <w:vertAlign w:val="superscript"/>
        </w:rPr>
        <w:t>25</w:t>
      </w:r>
      <w:r w:rsidR="00F60A70" w:rsidRPr="001249C4">
        <w:rPr>
          <w:rFonts w:ascii="Book Antiqua" w:hAnsi="Book Antiqua" w:cstheme="majorBidi"/>
          <w:sz w:val="24"/>
          <w:szCs w:val="24"/>
          <w:vertAlign w:val="superscript"/>
        </w:rPr>
        <w:t>]</w:t>
      </w:r>
      <w:r w:rsidR="009329D2" w:rsidRPr="001249C4">
        <w:rPr>
          <w:rFonts w:ascii="Book Antiqua" w:hAnsi="Book Antiqua" w:cstheme="majorBidi"/>
          <w:sz w:val="24"/>
          <w:szCs w:val="24"/>
          <w:lang w:bidi="ar-EG"/>
        </w:rPr>
        <w:t>.</w:t>
      </w:r>
    </w:p>
    <w:p w14:paraId="19C9A9FE" w14:textId="41BB5E00" w:rsidR="00264E89" w:rsidRPr="001249C4" w:rsidRDefault="00264E89" w:rsidP="00C219F1">
      <w:pPr>
        <w:spacing w:after="0" w:line="360" w:lineRule="auto"/>
        <w:ind w:firstLineChars="100" w:firstLine="240"/>
        <w:jc w:val="both"/>
        <w:rPr>
          <w:rFonts w:ascii="Book Antiqua" w:hAnsi="Book Antiqua" w:cstheme="majorBidi"/>
          <w:sz w:val="24"/>
          <w:szCs w:val="24"/>
          <w:lang w:bidi="ar-EG"/>
        </w:rPr>
      </w:pPr>
      <w:r w:rsidRPr="001249C4">
        <w:rPr>
          <w:rFonts w:ascii="Book Antiqua" w:hAnsi="Book Antiqua" w:cstheme="majorBidi"/>
          <w:sz w:val="24"/>
          <w:szCs w:val="24"/>
          <w:lang w:bidi="ar-EG"/>
        </w:rPr>
        <w:t>On the contrary, studies on microRNA 203 in HCC tissues found that microRNA 203 is down</w:t>
      </w:r>
      <w:r w:rsidR="00CA7239" w:rsidRPr="001249C4">
        <w:rPr>
          <w:rFonts w:ascii="Book Antiqua" w:hAnsi="Book Antiqua" w:cstheme="majorBidi"/>
          <w:sz w:val="24"/>
          <w:szCs w:val="24"/>
          <w:lang w:bidi="ar-EG"/>
        </w:rPr>
        <w:t>-</w:t>
      </w:r>
      <w:r w:rsidRPr="001249C4">
        <w:rPr>
          <w:rFonts w:ascii="Book Antiqua" w:hAnsi="Book Antiqua" w:cstheme="majorBidi"/>
          <w:sz w:val="24"/>
          <w:szCs w:val="24"/>
          <w:lang w:bidi="ar-EG"/>
        </w:rPr>
        <w:t xml:space="preserve">regulated in HCC </w:t>
      </w:r>
      <w:proofErr w:type="gramStart"/>
      <w:r w:rsidRPr="001249C4">
        <w:rPr>
          <w:rFonts w:ascii="Book Antiqua" w:hAnsi="Book Antiqua" w:cstheme="majorBidi"/>
          <w:sz w:val="24"/>
          <w:szCs w:val="24"/>
          <w:lang w:bidi="ar-EG"/>
        </w:rPr>
        <w:t>tissue</w:t>
      </w:r>
      <w:r w:rsidR="003150A6" w:rsidRPr="001249C4">
        <w:rPr>
          <w:rFonts w:ascii="Book Antiqua" w:hAnsi="Book Antiqua" w:cstheme="majorBidi"/>
          <w:sz w:val="24"/>
          <w:szCs w:val="24"/>
          <w:vertAlign w:val="superscript"/>
        </w:rPr>
        <w:t>[</w:t>
      </w:r>
      <w:proofErr w:type="gramEnd"/>
      <w:r w:rsidR="00821F29" w:rsidRPr="001249C4">
        <w:rPr>
          <w:rFonts w:ascii="Book Antiqua" w:hAnsi="Book Antiqua" w:cstheme="majorBidi"/>
          <w:sz w:val="24"/>
          <w:szCs w:val="24"/>
          <w:vertAlign w:val="superscript"/>
        </w:rPr>
        <w:t>26</w:t>
      </w:r>
      <w:r w:rsidR="00C219F1">
        <w:rPr>
          <w:rFonts w:ascii="Book Antiqua" w:hAnsi="Book Antiqua" w:cstheme="majorBidi"/>
          <w:sz w:val="24"/>
          <w:szCs w:val="24"/>
          <w:vertAlign w:val="superscript"/>
        </w:rPr>
        <w:t>,</w:t>
      </w:r>
      <w:r w:rsidR="004974AE" w:rsidRPr="001249C4">
        <w:rPr>
          <w:rFonts w:ascii="Book Antiqua" w:hAnsi="Book Antiqua" w:cstheme="majorBidi"/>
          <w:sz w:val="24"/>
          <w:szCs w:val="24"/>
          <w:vertAlign w:val="superscript"/>
        </w:rPr>
        <w:t>27</w:t>
      </w:r>
      <w:r w:rsidR="003150A6" w:rsidRPr="001249C4">
        <w:rPr>
          <w:rFonts w:ascii="Book Antiqua" w:hAnsi="Book Antiqua" w:cstheme="majorBidi"/>
          <w:sz w:val="24"/>
          <w:szCs w:val="24"/>
          <w:vertAlign w:val="superscript"/>
        </w:rPr>
        <w:t>]</w:t>
      </w:r>
      <w:r w:rsidRPr="001249C4">
        <w:rPr>
          <w:rFonts w:ascii="Book Antiqua" w:hAnsi="Book Antiqua" w:cstheme="majorBidi"/>
          <w:sz w:val="24"/>
          <w:szCs w:val="24"/>
          <w:lang w:bidi="ar-EG"/>
        </w:rPr>
        <w:t>. Moreover, studies correlate this down</w:t>
      </w:r>
      <w:r w:rsidR="00303678" w:rsidRPr="001249C4">
        <w:rPr>
          <w:rFonts w:ascii="Book Antiqua" w:hAnsi="Book Antiqua" w:cstheme="majorBidi"/>
          <w:sz w:val="24"/>
          <w:szCs w:val="24"/>
          <w:lang w:bidi="ar-EG"/>
        </w:rPr>
        <w:t>-</w:t>
      </w:r>
      <w:r w:rsidRPr="001249C4">
        <w:rPr>
          <w:rFonts w:ascii="Book Antiqua" w:hAnsi="Book Antiqua" w:cstheme="majorBidi"/>
          <w:sz w:val="24"/>
          <w:szCs w:val="24"/>
          <w:lang w:bidi="ar-EG"/>
        </w:rPr>
        <w:t xml:space="preserve">regulation with recurrence of HCC in </w:t>
      </w:r>
      <w:r w:rsidR="00514A41" w:rsidRPr="001249C4">
        <w:rPr>
          <w:rFonts w:ascii="Book Antiqua" w:hAnsi="Book Antiqua" w:cstheme="majorBidi"/>
          <w:sz w:val="24"/>
          <w:szCs w:val="24"/>
          <w:lang w:bidi="ar-EG"/>
        </w:rPr>
        <w:t xml:space="preserve">liver </w:t>
      </w:r>
      <w:proofErr w:type="gramStart"/>
      <w:r w:rsidR="00514A41" w:rsidRPr="001249C4">
        <w:rPr>
          <w:rFonts w:ascii="Book Antiqua" w:hAnsi="Book Antiqua" w:cstheme="majorBidi"/>
          <w:sz w:val="24"/>
          <w:szCs w:val="24"/>
          <w:lang w:bidi="ar-EG"/>
        </w:rPr>
        <w:t>transplantation</w:t>
      </w:r>
      <w:r w:rsidR="00932503" w:rsidRPr="001249C4">
        <w:rPr>
          <w:rFonts w:ascii="Book Antiqua" w:hAnsi="Book Antiqua" w:cstheme="majorBidi"/>
          <w:sz w:val="24"/>
          <w:szCs w:val="24"/>
          <w:vertAlign w:val="superscript"/>
        </w:rPr>
        <w:t>[</w:t>
      </w:r>
      <w:proofErr w:type="gramEnd"/>
      <w:r w:rsidR="00D226FC" w:rsidRPr="001249C4">
        <w:rPr>
          <w:rFonts w:ascii="Book Antiqua" w:hAnsi="Book Antiqua" w:cstheme="majorBidi"/>
          <w:sz w:val="24"/>
          <w:szCs w:val="24"/>
          <w:vertAlign w:val="superscript"/>
        </w:rPr>
        <w:t>26</w:t>
      </w:r>
      <w:r w:rsidR="00932503" w:rsidRPr="001249C4">
        <w:rPr>
          <w:rFonts w:ascii="Book Antiqua" w:hAnsi="Book Antiqua" w:cstheme="majorBidi"/>
          <w:sz w:val="24"/>
          <w:szCs w:val="24"/>
          <w:vertAlign w:val="superscript"/>
        </w:rPr>
        <w:t>]</w:t>
      </w:r>
      <w:r w:rsidR="00656138" w:rsidRPr="001249C4">
        <w:rPr>
          <w:rFonts w:ascii="Book Antiqua" w:hAnsi="Book Antiqua" w:cstheme="majorBidi"/>
          <w:sz w:val="24"/>
          <w:szCs w:val="24"/>
          <w:vertAlign w:val="superscript"/>
        </w:rPr>
        <w:t xml:space="preserve"> </w:t>
      </w:r>
      <w:r w:rsidRPr="001249C4">
        <w:rPr>
          <w:rFonts w:ascii="Book Antiqua" w:hAnsi="Book Antiqua" w:cstheme="majorBidi"/>
          <w:sz w:val="24"/>
          <w:szCs w:val="24"/>
          <w:lang w:bidi="ar-EG"/>
        </w:rPr>
        <w:t>and bad prognosis in HCC patients</w:t>
      </w:r>
      <w:r w:rsidR="00932503" w:rsidRPr="001249C4">
        <w:rPr>
          <w:rFonts w:ascii="Book Antiqua" w:hAnsi="Book Antiqua" w:cstheme="majorBidi"/>
          <w:sz w:val="24"/>
          <w:szCs w:val="24"/>
          <w:vertAlign w:val="superscript"/>
        </w:rPr>
        <w:t>[</w:t>
      </w:r>
      <w:r w:rsidR="00D226FC" w:rsidRPr="001249C4">
        <w:rPr>
          <w:rFonts w:ascii="Book Antiqua" w:hAnsi="Book Antiqua" w:cstheme="majorBidi"/>
          <w:sz w:val="24"/>
          <w:szCs w:val="24"/>
          <w:vertAlign w:val="superscript"/>
        </w:rPr>
        <w:t>27</w:t>
      </w:r>
      <w:r w:rsidR="00932503" w:rsidRPr="001249C4">
        <w:rPr>
          <w:rFonts w:ascii="Book Antiqua" w:hAnsi="Book Antiqua" w:cstheme="majorBidi"/>
          <w:sz w:val="24"/>
          <w:szCs w:val="24"/>
          <w:vertAlign w:val="superscript"/>
        </w:rPr>
        <w:t>]</w:t>
      </w:r>
      <w:r w:rsidRPr="001249C4">
        <w:rPr>
          <w:rFonts w:ascii="Book Antiqua" w:hAnsi="Book Antiqua" w:cstheme="majorBidi"/>
          <w:sz w:val="24"/>
          <w:szCs w:val="24"/>
          <w:lang w:bidi="ar-EG"/>
        </w:rPr>
        <w:t xml:space="preserve">. None of these studies was done on </w:t>
      </w:r>
      <w:r w:rsidR="00514A41" w:rsidRPr="001249C4">
        <w:rPr>
          <w:rFonts w:ascii="Book Antiqua" w:hAnsi="Book Antiqua" w:cstheme="majorBidi"/>
          <w:sz w:val="24"/>
          <w:szCs w:val="24"/>
          <w:lang w:bidi="ar-EG"/>
        </w:rPr>
        <w:t>serum;</w:t>
      </w:r>
      <w:r w:rsidRPr="001249C4">
        <w:rPr>
          <w:rFonts w:ascii="Book Antiqua" w:hAnsi="Book Antiqua" w:cstheme="majorBidi"/>
          <w:sz w:val="24"/>
          <w:szCs w:val="24"/>
          <w:lang w:bidi="ar-EG"/>
        </w:rPr>
        <w:t xml:space="preserve"> they assessed tissue level of HCC in resected HCC tissues.</w:t>
      </w:r>
    </w:p>
    <w:p w14:paraId="688B297F" w14:textId="637D53C8" w:rsidR="00264E89" w:rsidRPr="001249C4" w:rsidRDefault="00264E89" w:rsidP="00C219F1">
      <w:pPr>
        <w:spacing w:after="0" w:line="360" w:lineRule="auto"/>
        <w:ind w:firstLineChars="100" w:firstLine="240"/>
        <w:jc w:val="both"/>
        <w:rPr>
          <w:rFonts w:ascii="Book Antiqua" w:hAnsi="Book Antiqua" w:cstheme="majorBidi"/>
          <w:sz w:val="24"/>
          <w:szCs w:val="24"/>
          <w:lang w:bidi="ar-EG"/>
        </w:rPr>
      </w:pPr>
      <w:r w:rsidRPr="001249C4">
        <w:rPr>
          <w:rFonts w:ascii="Book Antiqua" w:hAnsi="Book Antiqua" w:cstheme="majorBidi"/>
          <w:sz w:val="24"/>
          <w:szCs w:val="24"/>
          <w:lang w:bidi="ar-EG"/>
        </w:rPr>
        <w:t xml:space="preserve">Serum microRNA 338 and microRNA 16levels are </w:t>
      </w:r>
      <w:r w:rsidR="00385A95" w:rsidRPr="001249C4">
        <w:rPr>
          <w:rFonts w:ascii="Book Antiqua" w:hAnsi="Book Antiqua" w:cstheme="majorBidi"/>
          <w:sz w:val="24"/>
          <w:szCs w:val="24"/>
          <w:lang w:bidi="ar-EG"/>
        </w:rPr>
        <w:t xml:space="preserve">similarly reduced </w:t>
      </w:r>
      <w:r w:rsidRPr="001249C4">
        <w:rPr>
          <w:rFonts w:ascii="Book Antiqua" w:hAnsi="Book Antiqua" w:cstheme="majorBidi"/>
          <w:sz w:val="24"/>
          <w:szCs w:val="24"/>
          <w:lang w:bidi="ar-EG"/>
        </w:rPr>
        <w:t xml:space="preserve">in HCC patients and </w:t>
      </w:r>
      <w:r w:rsidR="00514A41" w:rsidRPr="001249C4">
        <w:rPr>
          <w:rFonts w:ascii="Book Antiqua" w:hAnsi="Book Antiqua" w:cstheme="majorBidi"/>
          <w:sz w:val="24"/>
          <w:szCs w:val="24"/>
          <w:lang w:bidi="ar-EG"/>
        </w:rPr>
        <w:t>liver cirrhosis</w:t>
      </w:r>
      <w:r w:rsidR="004E3E7A" w:rsidRPr="001249C4">
        <w:rPr>
          <w:rFonts w:ascii="Book Antiqua" w:hAnsi="Book Antiqua" w:cstheme="majorBidi"/>
          <w:sz w:val="24"/>
          <w:szCs w:val="24"/>
          <w:lang w:bidi="ar-EG"/>
        </w:rPr>
        <w:t xml:space="preserve"> patients. </w:t>
      </w:r>
      <w:r w:rsidRPr="001249C4">
        <w:rPr>
          <w:rFonts w:ascii="Book Antiqua" w:hAnsi="Book Antiqua" w:cstheme="majorBidi"/>
          <w:sz w:val="24"/>
          <w:szCs w:val="24"/>
          <w:lang w:bidi="ar-EG"/>
        </w:rPr>
        <w:t xml:space="preserve">In line with </w:t>
      </w:r>
      <w:r w:rsidR="00CA7239" w:rsidRPr="001249C4">
        <w:rPr>
          <w:rFonts w:ascii="Book Antiqua" w:hAnsi="Book Antiqua" w:cstheme="majorBidi"/>
          <w:sz w:val="24"/>
          <w:szCs w:val="24"/>
          <w:lang w:bidi="ar-EG"/>
        </w:rPr>
        <w:t>these findings</w:t>
      </w:r>
      <w:r w:rsidRPr="001249C4">
        <w:rPr>
          <w:rFonts w:ascii="Book Antiqua" w:hAnsi="Book Antiqua" w:cstheme="majorBidi"/>
          <w:sz w:val="24"/>
          <w:szCs w:val="24"/>
          <w:lang w:bidi="ar-EG"/>
        </w:rPr>
        <w:t>, many studies concluded reduced tissue expression of miR-338-3</w:t>
      </w:r>
      <w:r w:rsidR="00C219F1">
        <w:rPr>
          <w:rFonts w:ascii="Book Antiqua" w:hAnsi="Book Antiqua" w:cstheme="majorBidi"/>
          <w:sz w:val="24"/>
          <w:szCs w:val="24"/>
          <w:lang w:bidi="ar-EG"/>
        </w:rPr>
        <w:t xml:space="preserve">p in different types of </w:t>
      </w:r>
      <w:proofErr w:type="gramStart"/>
      <w:r w:rsidR="00C219F1">
        <w:rPr>
          <w:rFonts w:ascii="Book Antiqua" w:hAnsi="Book Antiqua" w:cstheme="majorBidi"/>
          <w:sz w:val="24"/>
          <w:szCs w:val="24"/>
          <w:lang w:bidi="ar-EG"/>
        </w:rPr>
        <w:t>cancers</w:t>
      </w:r>
      <w:r w:rsidR="001074F4" w:rsidRPr="001249C4">
        <w:rPr>
          <w:rFonts w:ascii="Book Antiqua" w:hAnsi="Book Antiqua" w:cstheme="majorBidi"/>
          <w:sz w:val="24"/>
          <w:szCs w:val="24"/>
          <w:vertAlign w:val="superscript"/>
        </w:rPr>
        <w:t>[</w:t>
      </w:r>
      <w:proofErr w:type="gramEnd"/>
      <w:r w:rsidR="00465D0C" w:rsidRPr="001249C4">
        <w:rPr>
          <w:rFonts w:ascii="Book Antiqua" w:hAnsi="Book Antiqua" w:cstheme="majorBidi"/>
          <w:sz w:val="24"/>
          <w:szCs w:val="24"/>
          <w:vertAlign w:val="superscript"/>
        </w:rPr>
        <w:t>28</w:t>
      </w:r>
      <w:r w:rsidR="00C219F1">
        <w:rPr>
          <w:rFonts w:ascii="Book Antiqua" w:hAnsi="Book Antiqua" w:cstheme="majorBidi" w:hint="eastAsia"/>
          <w:sz w:val="24"/>
          <w:szCs w:val="24"/>
          <w:vertAlign w:val="superscript"/>
          <w:lang w:eastAsia="zh-CN"/>
        </w:rPr>
        <w:t>-</w:t>
      </w:r>
      <w:r w:rsidR="00465D0C" w:rsidRPr="001249C4">
        <w:rPr>
          <w:rFonts w:ascii="Book Antiqua" w:hAnsi="Book Antiqua" w:cstheme="majorBidi"/>
          <w:sz w:val="24"/>
          <w:szCs w:val="24"/>
          <w:vertAlign w:val="superscript"/>
        </w:rPr>
        <w:t>30</w:t>
      </w:r>
      <w:r w:rsidR="001074F4" w:rsidRPr="001249C4">
        <w:rPr>
          <w:rFonts w:ascii="Book Antiqua" w:hAnsi="Book Antiqua" w:cstheme="majorBidi"/>
          <w:sz w:val="24"/>
          <w:szCs w:val="24"/>
          <w:vertAlign w:val="superscript"/>
        </w:rPr>
        <w:t>]</w:t>
      </w:r>
      <w:r w:rsidRPr="001249C4">
        <w:rPr>
          <w:rFonts w:ascii="Book Antiqua" w:hAnsi="Book Antiqua" w:cstheme="majorBidi"/>
          <w:sz w:val="24"/>
          <w:szCs w:val="24"/>
          <w:lang w:bidi="ar-EG"/>
        </w:rPr>
        <w:t>. Studies on HCC</w:t>
      </w:r>
      <w:r w:rsidR="00C219F1">
        <w:rPr>
          <w:rFonts w:ascii="Book Antiqua" w:hAnsi="Book Antiqua" w:cstheme="majorBidi"/>
          <w:sz w:val="24"/>
          <w:szCs w:val="24"/>
          <w:lang w:bidi="ar-EG"/>
        </w:rPr>
        <w:t xml:space="preserve"> showed that miR-338-3pmiR-338-</w:t>
      </w:r>
      <w:r w:rsidRPr="001249C4">
        <w:rPr>
          <w:rFonts w:ascii="Book Antiqua" w:hAnsi="Book Antiqua" w:cstheme="majorBidi"/>
          <w:sz w:val="24"/>
          <w:szCs w:val="24"/>
          <w:lang w:bidi="ar-EG"/>
        </w:rPr>
        <w:t xml:space="preserve">3p was significantly down-regulated in HCC tissues and cell lines compared to the corresponding matched adjacent normal </w:t>
      </w:r>
      <w:proofErr w:type="gramStart"/>
      <w:r w:rsidRPr="001249C4">
        <w:rPr>
          <w:rFonts w:ascii="Book Antiqua" w:hAnsi="Book Antiqua" w:cstheme="majorBidi"/>
          <w:sz w:val="24"/>
          <w:szCs w:val="24"/>
          <w:lang w:bidi="ar-EG"/>
        </w:rPr>
        <w:t>tissues</w:t>
      </w:r>
      <w:r w:rsidR="001074F4" w:rsidRPr="001249C4">
        <w:rPr>
          <w:rFonts w:ascii="Book Antiqua" w:hAnsi="Book Antiqua" w:cstheme="majorBidi"/>
          <w:sz w:val="24"/>
          <w:szCs w:val="24"/>
          <w:vertAlign w:val="superscript"/>
        </w:rPr>
        <w:t>[</w:t>
      </w:r>
      <w:proofErr w:type="gramEnd"/>
      <w:r w:rsidR="00C219F1">
        <w:rPr>
          <w:rFonts w:ascii="Book Antiqua" w:hAnsi="Book Antiqua" w:cstheme="majorBidi"/>
          <w:sz w:val="24"/>
          <w:szCs w:val="24"/>
          <w:vertAlign w:val="superscript"/>
        </w:rPr>
        <w:t>31,</w:t>
      </w:r>
      <w:r w:rsidR="008E7513" w:rsidRPr="001249C4">
        <w:rPr>
          <w:rFonts w:ascii="Book Antiqua" w:hAnsi="Book Antiqua" w:cstheme="majorBidi"/>
          <w:sz w:val="24"/>
          <w:szCs w:val="24"/>
          <w:vertAlign w:val="superscript"/>
        </w:rPr>
        <w:t>32</w:t>
      </w:r>
      <w:r w:rsidR="001074F4" w:rsidRPr="001249C4">
        <w:rPr>
          <w:rFonts w:ascii="Book Antiqua" w:hAnsi="Book Antiqua" w:cstheme="majorBidi"/>
          <w:sz w:val="24"/>
          <w:szCs w:val="24"/>
          <w:vertAlign w:val="superscript"/>
        </w:rPr>
        <w:t>]</w:t>
      </w:r>
      <w:r w:rsidR="009329D2" w:rsidRPr="001249C4">
        <w:rPr>
          <w:rFonts w:ascii="Book Antiqua" w:hAnsi="Book Antiqua" w:cstheme="majorBidi"/>
          <w:sz w:val="24"/>
          <w:szCs w:val="24"/>
          <w:lang w:bidi="ar-EG"/>
        </w:rPr>
        <w:t>.</w:t>
      </w:r>
    </w:p>
    <w:p w14:paraId="3DC3DE21" w14:textId="57318008" w:rsidR="00264E89" w:rsidRPr="001249C4" w:rsidRDefault="00001634" w:rsidP="00C219F1">
      <w:pPr>
        <w:spacing w:after="0" w:line="360" w:lineRule="auto"/>
        <w:ind w:firstLineChars="100" w:firstLine="240"/>
        <w:jc w:val="both"/>
        <w:rPr>
          <w:rFonts w:ascii="Book Antiqua" w:hAnsi="Book Antiqua" w:cstheme="majorBidi"/>
          <w:sz w:val="24"/>
          <w:szCs w:val="24"/>
          <w:lang w:bidi="ar-EG"/>
        </w:rPr>
      </w:pPr>
      <w:r w:rsidRPr="001249C4">
        <w:rPr>
          <w:rFonts w:ascii="Book Antiqua" w:hAnsi="Book Antiqua" w:cstheme="majorBidi"/>
          <w:sz w:val="24"/>
          <w:szCs w:val="24"/>
          <w:lang w:bidi="ar-EG"/>
        </w:rPr>
        <w:t>O</w:t>
      </w:r>
      <w:r w:rsidR="00264E89" w:rsidRPr="001249C4">
        <w:rPr>
          <w:rFonts w:ascii="Book Antiqua" w:hAnsi="Book Antiqua" w:cstheme="majorBidi"/>
          <w:sz w:val="24"/>
          <w:szCs w:val="24"/>
          <w:lang w:bidi="ar-EG"/>
        </w:rPr>
        <w:t xml:space="preserve">n </w:t>
      </w:r>
      <w:r w:rsidRPr="001249C4">
        <w:rPr>
          <w:rFonts w:ascii="Book Antiqua" w:hAnsi="Book Antiqua" w:cstheme="majorBidi"/>
          <w:sz w:val="24"/>
          <w:szCs w:val="24"/>
          <w:lang w:bidi="ar-EG"/>
        </w:rPr>
        <w:t xml:space="preserve">the </w:t>
      </w:r>
      <w:r w:rsidR="00264E89" w:rsidRPr="001249C4">
        <w:rPr>
          <w:rFonts w:ascii="Book Antiqua" w:hAnsi="Book Antiqua" w:cstheme="majorBidi"/>
          <w:sz w:val="24"/>
          <w:szCs w:val="24"/>
          <w:lang w:bidi="ar-EG"/>
        </w:rPr>
        <w:t>contrary</w:t>
      </w:r>
      <w:r w:rsidR="009408DE" w:rsidRPr="001249C4">
        <w:rPr>
          <w:rFonts w:ascii="Book Antiqua" w:hAnsi="Book Antiqua" w:cstheme="majorBidi"/>
          <w:sz w:val="24"/>
          <w:szCs w:val="24"/>
          <w:lang w:bidi="ar-EG"/>
        </w:rPr>
        <w:t>,</w:t>
      </w:r>
      <w:r w:rsidR="00264E89" w:rsidRPr="001249C4">
        <w:rPr>
          <w:rFonts w:ascii="Book Antiqua" w:hAnsi="Book Antiqua" w:cstheme="majorBidi"/>
          <w:sz w:val="24"/>
          <w:szCs w:val="24"/>
          <w:lang w:bidi="ar-EG"/>
        </w:rPr>
        <w:t xml:space="preserve"> other </w:t>
      </w:r>
      <w:r w:rsidR="009408DE" w:rsidRPr="001249C4">
        <w:rPr>
          <w:rFonts w:ascii="Book Antiqua" w:hAnsi="Book Antiqua" w:cstheme="majorBidi"/>
          <w:sz w:val="24"/>
          <w:szCs w:val="24"/>
          <w:lang w:bidi="ar-EG"/>
        </w:rPr>
        <w:t xml:space="preserve">researchers </w:t>
      </w:r>
      <w:r w:rsidR="00264E89" w:rsidRPr="001249C4">
        <w:rPr>
          <w:rFonts w:ascii="Book Antiqua" w:hAnsi="Book Antiqua" w:cstheme="majorBidi"/>
          <w:sz w:val="24"/>
          <w:szCs w:val="24"/>
          <w:lang w:bidi="ar-EG"/>
        </w:rPr>
        <w:t>found that circulating microRNA 338 level increased in HCC patients than liver cirrhosis and controls</w:t>
      </w:r>
      <w:r w:rsidR="001F4A95" w:rsidRPr="001249C4">
        <w:rPr>
          <w:rFonts w:ascii="Book Antiqua" w:hAnsi="Book Antiqua" w:cstheme="majorBidi"/>
          <w:sz w:val="24"/>
          <w:szCs w:val="24"/>
          <w:vertAlign w:val="superscript"/>
        </w:rPr>
        <w:t>[</w:t>
      </w:r>
      <w:r w:rsidR="005A1083" w:rsidRPr="001249C4">
        <w:rPr>
          <w:rFonts w:ascii="Book Antiqua" w:hAnsi="Book Antiqua" w:cstheme="majorBidi"/>
          <w:sz w:val="24"/>
          <w:szCs w:val="24"/>
          <w:vertAlign w:val="superscript"/>
        </w:rPr>
        <w:t>33</w:t>
      </w:r>
      <w:r w:rsidR="001F4A95" w:rsidRPr="001249C4">
        <w:rPr>
          <w:rFonts w:ascii="Book Antiqua" w:hAnsi="Book Antiqua" w:cstheme="majorBidi"/>
          <w:sz w:val="24"/>
          <w:szCs w:val="24"/>
          <w:vertAlign w:val="superscript"/>
        </w:rPr>
        <w:t>]</w:t>
      </w:r>
      <w:r w:rsidR="00264E89" w:rsidRPr="001249C4">
        <w:rPr>
          <w:rFonts w:ascii="Book Antiqua" w:hAnsi="Book Antiqua" w:cstheme="majorBidi"/>
          <w:sz w:val="24"/>
          <w:szCs w:val="24"/>
          <w:lang w:bidi="ar-EG"/>
        </w:rPr>
        <w:t xml:space="preserve"> but the</w:t>
      </w:r>
      <w:r w:rsidR="00C548B9" w:rsidRPr="001249C4">
        <w:rPr>
          <w:rFonts w:ascii="Book Antiqua" w:hAnsi="Book Antiqua" w:cstheme="majorBidi"/>
          <w:sz w:val="24"/>
          <w:szCs w:val="24"/>
          <w:lang w:bidi="ar-EG"/>
        </w:rPr>
        <w:t>ir</w:t>
      </w:r>
      <w:r w:rsidR="00264E89" w:rsidRPr="001249C4">
        <w:rPr>
          <w:rFonts w:ascii="Book Antiqua" w:hAnsi="Book Antiqua" w:cstheme="majorBidi"/>
          <w:sz w:val="24"/>
          <w:szCs w:val="24"/>
          <w:lang w:bidi="ar-EG"/>
        </w:rPr>
        <w:t xml:space="preserve"> study has a limitation of small sample size (37 HCC patients, 29 cirrhosis patients, and 31 healthy controls) </w:t>
      </w:r>
    </w:p>
    <w:p w14:paraId="4FF62961" w14:textId="11DACF1B" w:rsidR="000816A8" w:rsidRPr="001249C4" w:rsidRDefault="00264E89" w:rsidP="00C219F1">
      <w:pPr>
        <w:spacing w:after="0" w:line="360" w:lineRule="auto"/>
        <w:ind w:firstLineChars="100" w:firstLine="240"/>
        <w:jc w:val="both"/>
        <w:rPr>
          <w:rFonts w:ascii="Book Antiqua" w:hAnsi="Book Antiqua" w:cstheme="majorBidi"/>
          <w:sz w:val="24"/>
          <w:szCs w:val="24"/>
          <w:lang w:bidi="ar-EG"/>
        </w:rPr>
      </w:pPr>
      <w:r w:rsidRPr="001249C4">
        <w:rPr>
          <w:rFonts w:ascii="Book Antiqua" w:hAnsi="Book Antiqua" w:cstheme="majorBidi"/>
          <w:sz w:val="24"/>
          <w:szCs w:val="24"/>
          <w:lang w:bidi="ar-EG"/>
        </w:rPr>
        <w:t>Serum microRNA 23a level at cutoff value ≥ 2</w:t>
      </w:r>
      <w:r w:rsidRPr="001249C4">
        <w:rPr>
          <w:rFonts w:ascii="Book Antiqua" w:hAnsi="Book Antiqua" w:cstheme="majorBidi"/>
          <w:sz w:val="24"/>
          <w:szCs w:val="24"/>
          <w:vertAlign w:val="superscript"/>
          <w:lang w:bidi="ar-EG"/>
        </w:rPr>
        <w:t>10</w:t>
      </w:r>
      <w:r w:rsidR="00C219F1">
        <w:rPr>
          <w:rFonts w:ascii="Book Antiqua" w:hAnsi="Book Antiqua" w:cstheme="majorBidi" w:hint="eastAsia"/>
          <w:sz w:val="24"/>
          <w:szCs w:val="24"/>
          <w:vertAlign w:val="superscript"/>
          <w:lang w:eastAsia="zh-CN" w:bidi="ar-EG"/>
        </w:rPr>
        <w:t xml:space="preserve"> </w:t>
      </w:r>
      <w:r w:rsidRPr="001249C4">
        <w:rPr>
          <w:rFonts w:ascii="Book Antiqua" w:hAnsi="Book Antiqua" w:cstheme="majorBidi"/>
          <w:sz w:val="24"/>
          <w:szCs w:val="24"/>
          <w:lang w:bidi="ar-EG"/>
        </w:rPr>
        <w:t xml:space="preserve">showed </w:t>
      </w:r>
      <w:r w:rsidR="00ED1BAA" w:rsidRPr="001249C4">
        <w:rPr>
          <w:rFonts w:ascii="Book Antiqua" w:hAnsi="Book Antiqua" w:cstheme="majorBidi"/>
          <w:sz w:val="24"/>
          <w:szCs w:val="24"/>
          <w:lang w:bidi="ar-EG"/>
        </w:rPr>
        <w:t>accuracy</w:t>
      </w:r>
      <w:r w:rsidR="000944D2" w:rsidRPr="001249C4">
        <w:rPr>
          <w:rFonts w:ascii="Book Antiqua" w:hAnsi="Book Antiqua" w:cstheme="majorBidi"/>
          <w:sz w:val="24"/>
          <w:szCs w:val="24"/>
          <w:lang w:bidi="ar-EG"/>
        </w:rPr>
        <w:t xml:space="preserve"> of</w:t>
      </w:r>
      <w:r w:rsidRPr="001249C4">
        <w:rPr>
          <w:rFonts w:ascii="Book Antiqua" w:hAnsi="Book Antiqua" w:cstheme="majorBidi"/>
          <w:sz w:val="24"/>
          <w:szCs w:val="24"/>
          <w:lang w:bidi="ar-EG"/>
        </w:rPr>
        <w:t xml:space="preserve"> 79.3% to differentiate HCC patients from </w:t>
      </w:r>
      <w:r w:rsidR="000816A8" w:rsidRPr="001249C4">
        <w:rPr>
          <w:rFonts w:ascii="Book Antiqua" w:hAnsi="Book Antiqua" w:cstheme="majorBidi"/>
          <w:sz w:val="24"/>
          <w:szCs w:val="24"/>
          <w:lang w:bidi="ar-EG"/>
        </w:rPr>
        <w:t>cirrhotic</w:t>
      </w:r>
      <w:r w:rsidRPr="001249C4">
        <w:rPr>
          <w:rFonts w:ascii="Book Antiqua" w:hAnsi="Book Antiqua" w:cstheme="majorBidi"/>
          <w:sz w:val="24"/>
          <w:szCs w:val="24"/>
          <w:lang w:bidi="ar-EG"/>
        </w:rPr>
        <w:t xml:space="preserve"> patients and healthy control with high </w:t>
      </w:r>
      <w:r w:rsidRPr="001249C4">
        <w:rPr>
          <w:rFonts w:ascii="Book Antiqua" w:hAnsi="Book Antiqua" w:cstheme="majorBidi"/>
          <w:sz w:val="24"/>
          <w:szCs w:val="24"/>
          <w:lang w:bidi="ar-EG"/>
        </w:rPr>
        <w:lastRenderedPageBreak/>
        <w:t>sensitivity about 90%, specificity about 65%, PPV 56% and NPV 92.9.</w:t>
      </w:r>
      <w:r w:rsidR="00EA7462">
        <w:rPr>
          <w:rFonts w:ascii="Book Antiqua" w:hAnsi="Book Antiqua" w:cstheme="majorBidi"/>
          <w:sz w:val="24"/>
          <w:szCs w:val="24"/>
          <w:lang w:bidi="ar-EG"/>
        </w:rPr>
        <w:t xml:space="preserve"> </w:t>
      </w:r>
      <w:r w:rsidR="000816A8" w:rsidRPr="001249C4">
        <w:rPr>
          <w:rFonts w:ascii="Book Antiqua" w:hAnsi="Book Antiqua" w:cstheme="majorBidi"/>
          <w:sz w:val="24"/>
          <w:szCs w:val="24"/>
          <w:lang w:bidi="ar-EG"/>
        </w:rPr>
        <w:t>These values are better than th</w:t>
      </w:r>
      <w:r w:rsidR="001901A1" w:rsidRPr="001249C4">
        <w:rPr>
          <w:rFonts w:ascii="Book Antiqua" w:hAnsi="Book Antiqua" w:cstheme="majorBidi"/>
          <w:sz w:val="24"/>
          <w:szCs w:val="24"/>
          <w:lang w:bidi="ar-EG"/>
        </w:rPr>
        <w:t>ose</w:t>
      </w:r>
      <w:r w:rsidR="000816A8" w:rsidRPr="001249C4">
        <w:rPr>
          <w:rFonts w:ascii="Book Antiqua" w:hAnsi="Book Antiqua" w:cstheme="majorBidi"/>
          <w:sz w:val="24"/>
          <w:szCs w:val="24"/>
          <w:lang w:bidi="ar-EG"/>
        </w:rPr>
        <w:t xml:space="preserve"> elicited by alpha fetoprotein</w:t>
      </w:r>
      <w:r w:rsidR="00E41F8F" w:rsidRPr="001249C4">
        <w:rPr>
          <w:rFonts w:ascii="Book Antiqua" w:hAnsi="Book Antiqua" w:cstheme="majorBidi"/>
          <w:sz w:val="24"/>
          <w:szCs w:val="24"/>
          <w:lang w:bidi="ar-EG"/>
        </w:rPr>
        <w:t xml:space="preserve">. The later </w:t>
      </w:r>
      <w:r w:rsidR="000816A8" w:rsidRPr="001249C4">
        <w:rPr>
          <w:rFonts w:ascii="Book Antiqua" w:hAnsi="Book Antiqua" w:cstheme="majorBidi"/>
          <w:sz w:val="24"/>
          <w:szCs w:val="24"/>
          <w:lang w:bidi="ar-EG"/>
        </w:rPr>
        <w:t>at</w:t>
      </w:r>
      <w:r w:rsidR="00E41F8F" w:rsidRPr="001249C4">
        <w:rPr>
          <w:rFonts w:ascii="Book Antiqua" w:hAnsi="Book Antiqua" w:cstheme="majorBidi"/>
          <w:sz w:val="24"/>
          <w:szCs w:val="24"/>
          <w:lang w:bidi="ar-EG"/>
        </w:rPr>
        <w:t xml:space="preserve"> a</w:t>
      </w:r>
      <w:r w:rsidR="000816A8" w:rsidRPr="001249C4">
        <w:rPr>
          <w:rFonts w:ascii="Book Antiqua" w:hAnsi="Book Antiqua" w:cstheme="majorBidi"/>
          <w:sz w:val="24"/>
          <w:szCs w:val="24"/>
          <w:lang w:bidi="ar-EG"/>
        </w:rPr>
        <w:t xml:space="preserve"> cut off level </w:t>
      </w:r>
      <w:r w:rsidR="00E41F8F" w:rsidRPr="001249C4">
        <w:rPr>
          <w:rFonts w:ascii="Book Antiqua" w:hAnsi="Book Antiqua" w:cstheme="majorBidi"/>
          <w:sz w:val="24"/>
          <w:szCs w:val="24"/>
          <w:lang w:bidi="ar-EG"/>
        </w:rPr>
        <w:t>of</w:t>
      </w:r>
      <w:r w:rsidR="000816A8" w:rsidRPr="001249C4">
        <w:rPr>
          <w:rFonts w:ascii="Book Antiqua" w:hAnsi="Book Antiqua" w:cstheme="majorBidi"/>
          <w:sz w:val="24"/>
          <w:szCs w:val="24"/>
          <w:lang w:bidi="ar-EG"/>
        </w:rPr>
        <w:t xml:space="preserve"> 200 </w:t>
      </w:r>
      <w:proofErr w:type="spellStart"/>
      <w:r w:rsidR="000816A8" w:rsidRPr="001249C4">
        <w:rPr>
          <w:rFonts w:ascii="Book Antiqua" w:hAnsi="Book Antiqua" w:cstheme="majorBidi"/>
          <w:sz w:val="24"/>
          <w:szCs w:val="24"/>
          <w:lang w:bidi="ar-EG"/>
        </w:rPr>
        <w:t>ng</w:t>
      </w:r>
      <w:proofErr w:type="spellEnd"/>
      <w:r w:rsidR="000816A8" w:rsidRPr="001249C4">
        <w:rPr>
          <w:rFonts w:ascii="Book Antiqua" w:hAnsi="Book Antiqua" w:cstheme="majorBidi"/>
          <w:sz w:val="24"/>
          <w:szCs w:val="24"/>
          <w:lang w:bidi="ar-EG"/>
        </w:rPr>
        <w:t>/m</w:t>
      </w:r>
      <w:r w:rsidR="00C219F1" w:rsidRPr="001249C4">
        <w:rPr>
          <w:rFonts w:ascii="Book Antiqua" w:hAnsi="Book Antiqua" w:cstheme="majorBidi"/>
          <w:sz w:val="24"/>
          <w:szCs w:val="24"/>
          <w:lang w:bidi="ar-EG"/>
        </w:rPr>
        <w:t>L</w:t>
      </w:r>
      <w:r w:rsidR="00C219F1">
        <w:rPr>
          <w:rFonts w:ascii="Book Antiqua" w:hAnsi="Book Antiqua" w:cstheme="majorBidi"/>
          <w:sz w:val="24"/>
          <w:szCs w:val="24"/>
          <w:lang w:bidi="ar-EG"/>
        </w:rPr>
        <w:t>, had 73.68% sensitivity, 52.63</w:t>
      </w:r>
      <w:r w:rsidR="000816A8" w:rsidRPr="001249C4">
        <w:rPr>
          <w:rFonts w:ascii="Book Antiqua" w:hAnsi="Book Antiqua" w:cstheme="majorBidi"/>
          <w:sz w:val="24"/>
          <w:szCs w:val="24"/>
          <w:lang w:bidi="ar-EG"/>
        </w:rPr>
        <w:t>% specificity, 43.75%</w:t>
      </w:r>
      <w:r w:rsidR="00C219F1">
        <w:rPr>
          <w:rFonts w:ascii="Book Antiqua" w:hAnsi="Book Antiqua" w:cstheme="majorBidi" w:hint="eastAsia"/>
          <w:sz w:val="24"/>
          <w:szCs w:val="24"/>
          <w:lang w:eastAsia="zh-CN" w:bidi="ar-EG"/>
        </w:rPr>
        <w:t xml:space="preserve"> </w:t>
      </w:r>
      <w:r w:rsidR="000816A8" w:rsidRPr="001249C4">
        <w:rPr>
          <w:rFonts w:ascii="Book Antiqua" w:hAnsi="Book Antiqua" w:cstheme="majorBidi"/>
          <w:sz w:val="24"/>
          <w:szCs w:val="24"/>
          <w:lang w:bidi="ar-EG"/>
        </w:rPr>
        <w:t xml:space="preserve">PPV, </w:t>
      </w:r>
      <w:r w:rsidR="00E41F8F" w:rsidRPr="001249C4">
        <w:rPr>
          <w:rFonts w:ascii="Book Antiqua" w:hAnsi="Book Antiqua" w:cstheme="majorBidi"/>
          <w:sz w:val="24"/>
          <w:szCs w:val="24"/>
          <w:lang w:bidi="ar-EG"/>
        </w:rPr>
        <w:t xml:space="preserve">and </w:t>
      </w:r>
      <w:r w:rsidR="000816A8" w:rsidRPr="001249C4">
        <w:rPr>
          <w:rFonts w:ascii="Book Antiqua" w:hAnsi="Book Antiqua" w:cstheme="majorBidi"/>
          <w:sz w:val="24"/>
          <w:szCs w:val="24"/>
          <w:lang w:bidi="ar-EG"/>
        </w:rPr>
        <w:t>80% NPV for</w:t>
      </w:r>
      <w:r w:rsidR="00D12A27" w:rsidRPr="001249C4">
        <w:rPr>
          <w:rFonts w:ascii="Book Antiqua" w:hAnsi="Book Antiqua" w:cstheme="majorBidi"/>
          <w:sz w:val="24"/>
          <w:szCs w:val="24"/>
          <w:lang w:bidi="ar-EG"/>
        </w:rPr>
        <w:t xml:space="preserve"> the</w:t>
      </w:r>
      <w:r w:rsidR="000816A8" w:rsidRPr="001249C4">
        <w:rPr>
          <w:rFonts w:ascii="Book Antiqua" w:hAnsi="Book Antiqua" w:cstheme="majorBidi"/>
          <w:sz w:val="24"/>
          <w:szCs w:val="24"/>
          <w:lang w:bidi="ar-EG"/>
        </w:rPr>
        <w:t xml:space="preserve"> diagnosis of HCC.</w:t>
      </w:r>
      <w:r w:rsidR="00C219F1">
        <w:rPr>
          <w:rFonts w:ascii="Book Antiqua" w:hAnsi="Book Antiqua" w:cstheme="majorBidi" w:hint="eastAsia"/>
          <w:sz w:val="24"/>
          <w:szCs w:val="24"/>
          <w:lang w:eastAsia="zh-CN" w:bidi="ar-EG"/>
        </w:rPr>
        <w:t xml:space="preserve"> </w:t>
      </w:r>
      <w:r w:rsidRPr="001249C4">
        <w:rPr>
          <w:rFonts w:ascii="Book Antiqua" w:hAnsi="Book Antiqua" w:cstheme="majorBidi"/>
          <w:sz w:val="24"/>
          <w:szCs w:val="24"/>
          <w:lang w:bidi="ar-EG"/>
        </w:rPr>
        <w:t>So, serum microRNA 23a can be used as a screening test to diagnose HCC as it showed high sensitivity. To the best of our knowledge no previous studies elicit</w:t>
      </w:r>
      <w:r w:rsidR="00827D3A" w:rsidRPr="001249C4">
        <w:rPr>
          <w:rFonts w:ascii="Book Antiqua" w:hAnsi="Book Antiqua" w:cstheme="majorBidi"/>
          <w:sz w:val="24"/>
          <w:szCs w:val="24"/>
          <w:lang w:bidi="ar-EG"/>
        </w:rPr>
        <w:t>ed</w:t>
      </w:r>
      <w:r w:rsidRPr="001249C4">
        <w:rPr>
          <w:rFonts w:ascii="Book Antiqua" w:hAnsi="Book Antiqua" w:cstheme="majorBidi"/>
          <w:sz w:val="24"/>
          <w:szCs w:val="24"/>
          <w:lang w:bidi="ar-EG"/>
        </w:rPr>
        <w:t xml:space="preserve"> such finding. A single study </w:t>
      </w:r>
      <w:r w:rsidR="00E572A2" w:rsidRPr="001249C4">
        <w:rPr>
          <w:rFonts w:ascii="Book Antiqua" w:hAnsi="Book Antiqua" w:cstheme="majorBidi"/>
          <w:sz w:val="24"/>
          <w:szCs w:val="24"/>
          <w:lang w:bidi="ar-EG"/>
        </w:rPr>
        <w:t xml:space="preserve">that </w:t>
      </w:r>
      <w:r w:rsidRPr="001249C4">
        <w:rPr>
          <w:rFonts w:ascii="Book Antiqua" w:hAnsi="Book Antiqua" w:cstheme="majorBidi"/>
          <w:sz w:val="24"/>
          <w:szCs w:val="24"/>
          <w:lang w:bidi="ar-EG"/>
        </w:rPr>
        <w:t xml:space="preserve">used combination of 13 microRNA including 23a found that HCC on top of chronic HBV infection could be differentiated from chronic HCV infection and healthy </w:t>
      </w:r>
      <w:proofErr w:type="gramStart"/>
      <w:r w:rsidRPr="001249C4">
        <w:rPr>
          <w:rFonts w:ascii="Book Antiqua" w:hAnsi="Book Antiqua" w:cstheme="majorBidi"/>
          <w:sz w:val="24"/>
          <w:szCs w:val="24"/>
          <w:lang w:bidi="ar-EG"/>
        </w:rPr>
        <w:t>control</w:t>
      </w:r>
      <w:r w:rsidR="00C459B8" w:rsidRPr="001249C4">
        <w:rPr>
          <w:rFonts w:ascii="Book Antiqua" w:hAnsi="Book Antiqua" w:cstheme="majorBidi"/>
          <w:sz w:val="24"/>
          <w:szCs w:val="24"/>
          <w:vertAlign w:val="superscript"/>
        </w:rPr>
        <w:t>[</w:t>
      </w:r>
      <w:proofErr w:type="gramEnd"/>
      <w:r w:rsidR="005E014F" w:rsidRPr="001249C4">
        <w:rPr>
          <w:rFonts w:ascii="Book Antiqua" w:hAnsi="Book Antiqua" w:cstheme="majorBidi"/>
          <w:sz w:val="24"/>
          <w:szCs w:val="24"/>
          <w:vertAlign w:val="superscript"/>
        </w:rPr>
        <w:t>16</w:t>
      </w:r>
      <w:r w:rsidR="00C459B8" w:rsidRPr="001249C4">
        <w:rPr>
          <w:rFonts w:ascii="Book Antiqua" w:hAnsi="Book Antiqua" w:cstheme="majorBidi"/>
          <w:sz w:val="24"/>
          <w:szCs w:val="24"/>
          <w:vertAlign w:val="superscript"/>
        </w:rPr>
        <w:t>]</w:t>
      </w:r>
      <w:r w:rsidR="009329D2" w:rsidRPr="001249C4">
        <w:rPr>
          <w:rFonts w:ascii="Book Antiqua" w:hAnsi="Book Antiqua" w:cstheme="majorBidi"/>
          <w:sz w:val="24"/>
          <w:szCs w:val="24"/>
          <w:lang w:bidi="ar-EG"/>
        </w:rPr>
        <w:t>.</w:t>
      </w:r>
      <w:r w:rsidR="000816A8" w:rsidRPr="001249C4">
        <w:rPr>
          <w:rFonts w:ascii="Book Antiqua" w:hAnsi="Book Antiqua" w:cstheme="majorBidi"/>
          <w:sz w:val="24"/>
          <w:szCs w:val="24"/>
          <w:lang w:bidi="ar-EG"/>
        </w:rPr>
        <w:t xml:space="preserve"> MicroRNA 23a levels were significantly higher in patients with focal lesion </w:t>
      </w:r>
      <w:r w:rsidR="001428E9" w:rsidRPr="001249C4">
        <w:rPr>
          <w:rFonts w:ascii="Book Antiqua" w:hAnsi="Book Antiqua" w:cstheme="majorBidi"/>
          <w:sz w:val="24"/>
          <w:szCs w:val="24"/>
          <w:lang w:bidi="ar-EG"/>
        </w:rPr>
        <w:t>5 cm or more in size</w:t>
      </w:r>
      <w:r w:rsidR="000816A8" w:rsidRPr="001249C4">
        <w:rPr>
          <w:rFonts w:ascii="Book Antiqua" w:hAnsi="Book Antiqua" w:cstheme="majorBidi"/>
          <w:sz w:val="24"/>
          <w:szCs w:val="24"/>
          <w:lang w:bidi="ar-EG"/>
        </w:rPr>
        <w:t>, patients with multiple focal lesions</w:t>
      </w:r>
      <w:r w:rsidR="00DA7DF0" w:rsidRPr="001249C4">
        <w:rPr>
          <w:rFonts w:ascii="Book Antiqua" w:hAnsi="Book Antiqua" w:cstheme="majorBidi"/>
          <w:sz w:val="24"/>
          <w:szCs w:val="24"/>
          <w:lang w:bidi="ar-EG"/>
        </w:rPr>
        <w:t>;</w:t>
      </w:r>
      <w:r w:rsidR="000816A8" w:rsidRPr="001249C4">
        <w:rPr>
          <w:rFonts w:ascii="Book Antiqua" w:hAnsi="Book Antiqua" w:cstheme="majorBidi"/>
          <w:sz w:val="24"/>
          <w:szCs w:val="24"/>
          <w:lang w:bidi="ar-EG"/>
        </w:rPr>
        <w:t xml:space="preserve"> and </w:t>
      </w:r>
      <w:r w:rsidR="00FC7AC1" w:rsidRPr="001249C4">
        <w:rPr>
          <w:rFonts w:ascii="Book Antiqua" w:hAnsi="Book Antiqua" w:cstheme="majorBidi"/>
          <w:sz w:val="24"/>
          <w:szCs w:val="24"/>
        </w:rPr>
        <w:t>Okuda</w:t>
      </w:r>
      <w:r w:rsidR="000816A8" w:rsidRPr="001249C4">
        <w:rPr>
          <w:rFonts w:ascii="Book Antiqua" w:hAnsi="Book Antiqua" w:cstheme="majorBidi"/>
          <w:sz w:val="24"/>
          <w:szCs w:val="24"/>
          <w:lang w:bidi="ar-EG"/>
        </w:rPr>
        <w:t xml:space="preserve"> stage III when compared with patients</w:t>
      </w:r>
      <w:r w:rsidR="00656138" w:rsidRPr="001249C4">
        <w:rPr>
          <w:rFonts w:ascii="Book Antiqua" w:hAnsi="Book Antiqua" w:cstheme="majorBidi"/>
          <w:sz w:val="24"/>
          <w:szCs w:val="24"/>
          <w:lang w:bidi="ar-EG"/>
        </w:rPr>
        <w:t xml:space="preserve"> </w:t>
      </w:r>
      <w:r w:rsidR="000816A8" w:rsidRPr="001249C4">
        <w:rPr>
          <w:rFonts w:ascii="Book Antiqua" w:hAnsi="Book Antiqua" w:cstheme="majorBidi"/>
          <w:sz w:val="24"/>
          <w:szCs w:val="24"/>
          <w:lang w:bidi="ar-EG"/>
        </w:rPr>
        <w:t xml:space="preserve">with </w:t>
      </w:r>
      <w:r w:rsidR="0092193B" w:rsidRPr="001249C4">
        <w:rPr>
          <w:rFonts w:ascii="Book Antiqua" w:hAnsi="Book Antiqua" w:cstheme="majorBidi"/>
          <w:sz w:val="24"/>
          <w:szCs w:val="24"/>
          <w:lang w:bidi="ar-EG"/>
        </w:rPr>
        <w:t xml:space="preserve">less advanced HCC disease. </w:t>
      </w:r>
      <w:r w:rsidR="000816A8" w:rsidRPr="001249C4">
        <w:rPr>
          <w:rFonts w:ascii="Book Antiqua" w:hAnsi="Book Antiqua" w:cstheme="majorBidi"/>
          <w:sz w:val="24"/>
          <w:szCs w:val="24"/>
          <w:lang w:bidi="ar-EG"/>
        </w:rPr>
        <w:t>Thus it could be used as a prognostic biomarker</w:t>
      </w:r>
      <w:r w:rsidR="005B5A99" w:rsidRPr="001249C4">
        <w:rPr>
          <w:rFonts w:ascii="Book Antiqua" w:hAnsi="Book Antiqua" w:cstheme="majorBidi"/>
          <w:sz w:val="24"/>
          <w:szCs w:val="24"/>
          <w:lang w:bidi="ar-EG"/>
        </w:rPr>
        <w:t>.</w:t>
      </w:r>
    </w:p>
    <w:p w14:paraId="1E9C4BD2" w14:textId="6C12B89B" w:rsidR="00264E89" w:rsidRDefault="00264E89" w:rsidP="00143FAD">
      <w:pPr>
        <w:spacing w:after="0" w:line="360" w:lineRule="auto"/>
        <w:ind w:firstLineChars="100" w:firstLine="240"/>
        <w:jc w:val="both"/>
        <w:rPr>
          <w:rFonts w:ascii="Book Antiqua" w:hAnsi="Book Antiqua" w:cstheme="majorBidi"/>
          <w:sz w:val="24"/>
          <w:szCs w:val="24"/>
          <w:lang w:eastAsia="zh-CN" w:bidi="ar-EG"/>
        </w:rPr>
      </w:pPr>
      <w:r w:rsidRPr="001249C4">
        <w:rPr>
          <w:rFonts w:ascii="Book Antiqua" w:hAnsi="Book Antiqua" w:cstheme="majorBidi"/>
          <w:sz w:val="24"/>
          <w:szCs w:val="24"/>
          <w:lang w:bidi="ar-EG"/>
        </w:rPr>
        <w:t>Other stud</w:t>
      </w:r>
      <w:r w:rsidR="00A457D0" w:rsidRPr="001249C4">
        <w:rPr>
          <w:rFonts w:ascii="Book Antiqua" w:hAnsi="Book Antiqua" w:cstheme="majorBidi"/>
          <w:sz w:val="24"/>
          <w:szCs w:val="24"/>
          <w:lang w:bidi="ar-EG"/>
        </w:rPr>
        <w:t>ied microRNA factors showed in</w:t>
      </w:r>
      <w:r w:rsidRPr="001249C4">
        <w:rPr>
          <w:rFonts w:ascii="Book Antiqua" w:hAnsi="Book Antiqua" w:cstheme="majorBidi"/>
          <w:sz w:val="24"/>
          <w:szCs w:val="24"/>
          <w:lang w:bidi="ar-EG"/>
        </w:rPr>
        <w:t xml:space="preserve">significant difference between HCC and </w:t>
      </w:r>
      <w:r w:rsidR="00A457D0" w:rsidRPr="001249C4">
        <w:rPr>
          <w:rFonts w:ascii="Book Antiqua" w:hAnsi="Book Antiqua" w:cstheme="majorBidi"/>
          <w:sz w:val="24"/>
          <w:szCs w:val="24"/>
          <w:lang w:bidi="ar-EG"/>
        </w:rPr>
        <w:t>liver cirrhosis</w:t>
      </w:r>
      <w:r w:rsidRPr="001249C4">
        <w:rPr>
          <w:rFonts w:ascii="Book Antiqua" w:hAnsi="Book Antiqua" w:cstheme="majorBidi"/>
          <w:sz w:val="24"/>
          <w:szCs w:val="24"/>
          <w:lang w:bidi="ar-EG"/>
        </w:rPr>
        <w:t xml:space="preserve"> patients, so they </w:t>
      </w:r>
      <w:r w:rsidR="00A457D0" w:rsidRPr="001249C4">
        <w:rPr>
          <w:rFonts w:ascii="Book Antiqua" w:hAnsi="Book Antiqua" w:cstheme="majorBidi"/>
          <w:sz w:val="24"/>
          <w:szCs w:val="24"/>
          <w:lang w:bidi="ar-EG"/>
        </w:rPr>
        <w:t>cannot</w:t>
      </w:r>
      <w:r w:rsidRPr="001249C4">
        <w:rPr>
          <w:rFonts w:ascii="Book Antiqua" w:hAnsi="Book Antiqua" w:cstheme="majorBidi"/>
          <w:sz w:val="24"/>
          <w:szCs w:val="24"/>
          <w:lang w:bidi="ar-EG"/>
        </w:rPr>
        <w:t xml:space="preserve"> be used as diagnostic markers of HCC.</w:t>
      </w:r>
      <w:r w:rsidR="00143FAD">
        <w:rPr>
          <w:rFonts w:ascii="Book Antiqua" w:hAnsi="Book Antiqua" w:cstheme="majorBidi" w:hint="eastAsia"/>
          <w:sz w:val="24"/>
          <w:szCs w:val="24"/>
          <w:lang w:eastAsia="zh-CN" w:bidi="ar-EG"/>
        </w:rPr>
        <w:t xml:space="preserve"> </w:t>
      </w:r>
      <w:r w:rsidRPr="001249C4">
        <w:rPr>
          <w:rFonts w:ascii="Book Antiqua" w:hAnsi="Book Antiqua" w:cstheme="majorBidi"/>
          <w:sz w:val="24"/>
          <w:szCs w:val="24"/>
          <w:lang w:bidi="ar-EG"/>
        </w:rPr>
        <w:t>In conclusion</w:t>
      </w:r>
      <w:r w:rsidR="00143FAD">
        <w:rPr>
          <w:rFonts w:ascii="Book Antiqua" w:hAnsi="Book Antiqua" w:cstheme="majorBidi" w:hint="eastAsia"/>
          <w:sz w:val="24"/>
          <w:szCs w:val="24"/>
          <w:lang w:eastAsia="zh-CN" w:bidi="ar-EG"/>
        </w:rPr>
        <w:t>,</w:t>
      </w:r>
      <w:r w:rsidRPr="001249C4">
        <w:rPr>
          <w:rFonts w:ascii="Book Antiqua" w:hAnsi="Book Antiqua" w:cstheme="majorBidi"/>
          <w:sz w:val="24"/>
          <w:szCs w:val="24"/>
          <w:lang w:bidi="ar-EG"/>
        </w:rPr>
        <w:t xml:space="preserve"> microRNA 23a can be used as a screening t</w:t>
      </w:r>
      <w:r w:rsidR="00A457D0" w:rsidRPr="001249C4">
        <w:rPr>
          <w:rFonts w:ascii="Book Antiqua" w:hAnsi="Book Antiqua" w:cstheme="majorBidi"/>
          <w:sz w:val="24"/>
          <w:szCs w:val="24"/>
          <w:lang w:bidi="ar-EG"/>
        </w:rPr>
        <w:t>est for early detection of HCC.</w:t>
      </w:r>
      <w:r w:rsidR="00143FAD">
        <w:rPr>
          <w:rFonts w:ascii="Book Antiqua" w:hAnsi="Book Antiqua" w:cstheme="majorBidi" w:hint="eastAsia"/>
          <w:sz w:val="24"/>
          <w:szCs w:val="24"/>
          <w:lang w:eastAsia="zh-CN" w:bidi="ar-EG"/>
        </w:rPr>
        <w:t xml:space="preserve"> </w:t>
      </w:r>
      <w:r w:rsidR="000816A8" w:rsidRPr="001249C4">
        <w:rPr>
          <w:rFonts w:ascii="Book Antiqua" w:hAnsi="Book Antiqua" w:cstheme="majorBidi"/>
          <w:sz w:val="24"/>
          <w:szCs w:val="24"/>
          <w:lang w:bidi="ar-EG"/>
        </w:rPr>
        <w:t xml:space="preserve">Also, it is related to larger size of </w:t>
      </w:r>
      <w:proofErr w:type="spellStart"/>
      <w:r w:rsidR="000816A8" w:rsidRPr="001249C4">
        <w:rPr>
          <w:rFonts w:ascii="Book Antiqua" w:hAnsi="Book Antiqua" w:cstheme="majorBidi"/>
          <w:sz w:val="24"/>
          <w:szCs w:val="24"/>
          <w:lang w:bidi="ar-EG"/>
        </w:rPr>
        <w:t>tumour</w:t>
      </w:r>
      <w:proofErr w:type="spellEnd"/>
      <w:r w:rsidR="000816A8" w:rsidRPr="001249C4">
        <w:rPr>
          <w:rFonts w:ascii="Book Antiqua" w:hAnsi="Book Antiqua" w:cstheme="majorBidi"/>
          <w:sz w:val="24"/>
          <w:szCs w:val="24"/>
          <w:lang w:bidi="ar-EG"/>
        </w:rPr>
        <w:t xml:space="preserve">, late </w:t>
      </w:r>
      <w:r w:rsidR="00FC7AC1" w:rsidRPr="001249C4">
        <w:rPr>
          <w:rFonts w:ascii="Book Antiqua" w:hAnsi="Book Antiqua" w:cstheme="majorBidi"/>
          <w:sz w:val="24"/>
          <w:szCs w:val="24"/>
        </w:rPr>
        <w:t>Okuda</w:t>
      </w:r>
      <w:r w:rsidR="000816A8" w:rsidRPr="001249C4">
        <w:rPr>
          <w:rFonts w:ascii="Book Antiqua" w:hAnsi="Book Antiqua" w:cstheme="majorBidi"/>
          <w:sz w:val="24"/>
          <w:szCs w:val="24"/>
          <w:lang w:bidi="ar-EG"/>
        </w:rPr>
        <w:t xml:space="preserve"> staging and multiple hepatic focal lesions, so it might be a prognostic biomarker.</w:t>
      </w:r>
      <w:r w:rsidR="00656138" w:rsidRPr="001249C4">
        <w:rPr>
          <w:rFonts w:ascii="Book Antiqua" w:hAnsi="Book Antiqua" w:cstheme="majorBidi"/>
          <w:sz w:val="24"/>
          <w:szCs w:val="24"/>
          <w:lang w:bidi="ar-EG"/>
        </w:rPr>
        <w:t xml:space="preserve"> </w:t>
      </w:r>
      <w:r w:rsidRPr="001249C4">
        <w:rPr>
          <w:rFonts w:ascii="Book Antiqua" w:hAnsi="Book Antiqua" w:cstheme="majorBidi"/>
          <w:sz w:val="24"/>
          <w:szCs w:val="24"/>
          <w:lang w:bidi="ar-EG"/>
        </w:rPr>
        <w:t>Validation study on large scale</w:t>
      </w:r>
      <w:r w:rsidR="00BB64F6" w:rsidRPr="001249C4">
        <w:rPr>
          <w:rFonts w:ascii="Book Antiqua" w:hAnsi="Book Antiqua" w:cstheme="majorBidi"/>
          <w:sz w:val="24"/>
          <w:szCs w:val="24"/>
          <w:lang w:bidi="ar-EG"/>
        </w:rPr>
        <w:t xml:space="preserve"> is needed to confirm the</w:t>
      </w:r>
      <w:r w:rsidRPr="001249C4">
        <w:rPr>
          <w:rFonts w:ascii="Book Antiqua" w:hAnsi="Book Antiqua" w:cstheme="majorBidi"/>
          <w:sz w:val="24"/>
          <w:szCs w:val="24"/>
          <w:lang w:bidi="ar-EG"/>
        </w:rPr>
        <w:t>s</w:t>
      </w:r>
      <w:r w:rsidR="00BB64F6" w:rsidRPr="001249C4">
        <w:rPr>
          <w:rFonts w:ascii="Book Antiqua" w:hAnsi="Book Antiqua" w:cstheme="majorBidi"/>
          <w:sz w:val="24"/>
          <w:szCs w:val="24"/>
          <w:lang w:bidi="ar-EG"/>
        </w:rPr>
        <w:t>e</w:t>
      </w:r>
      <w:r w:rsidRPr="001249C4">
        <w:rPr>
          <w:rFonts w:ascii="Book Antiqua" w:hAnsi="Book Antiqua" w:cstheme="majorBidi"/>
          <w:sz w:val="24"/>
          <w:szCs w:val="24"/>
          <w:lang w:bidi="ar-EG"/>
        </w:rPr>
        <w:t xml:space="preserve"> result</w:t>
      </w:r>
      <w:r w:rsidR="00BB64F6" w:rsidRPr="001249C4">
        <w:rPr>
          <w:rFonts w:ascii="Book Antiqua" w:hAnsi="Book Antiqua" w:cstheme="majorBidi"/>
          <w:sz w:val="24"/>
          <w:szCs w:val="24"/>
          <w:lang w:bidi="ar-EG"/>
        </w:rPr>
        <w:t>s</w:t>
      </w:r>
      <w:r w:rsidRPr="001249C4">
        <w:rPr>
          <w:rFonts w:ascii="Book Antiqua" w:hAnsi="Book Antiqua" w:cstheme="majorBidi"/>
          <w:sz w:val="24"/>
          <w:szCs w:val="24"/>
          <w:lang w:bidi="ar-EG"/>
        </w:rPr>
        <w:t>.</w:t>
      </w:r>
    </w:p>
    <w:p w14:paraId="163F2B6F" w14:textId="77777777" w:rsidR="00143FAD" w:rsidRPr="001249C4" w:rsidRDefault="00143FAD" w:rsidP="00143FAD">
      <w:pPr>
        <w:spacing w:after="0" w:line="360" w:lineRule="auto"/>
        <w:ind w:firstLineChars="100" w:firstLine="240"/>
        <w:jc w:val="both"/>
        <w:rPr>
          <w:rFonts w:ascii="Book Antiqua" w:hAnsi="Book Antiqua" w:cstheme="majorBidi"/>
          <w:sz w:val="24"/>
          <w:szCs w:val="24"/>
          <w:lang w:eastAsia="zh-CN" w:bidi="ar-EG"/>
        </w:rPr>
      </w:pPr>
    </w:p>
    <w:p w14:paraId="6D15848A" w14:textId="77777777" w:rsidR="002A6CFC" w:rsidRPr="001249C4" w:rsidRDefault="002A6CFC" w:rsidP="001249C4">
      <w:pPr>
        <w:autoSpaceDE w:val="0"/>
        <w:autoSpaceDN w:val="0"/>
        <w:spacing w:after="0" w:line="360" w:lineRule="auto"/>
        <w:jc w:val="both"/>
        <w:rPr>
          <w:rFonts w:ascii="Book Antiqua" w:hAnsi="Book Antiqua"/>
          <w:b/>
          <w:bCs/>
          <w:sz w:val="24"/>
          <w:szCs w:val="24"/>
        </w:rPr>
      </w:pPr>
      <w:r w:rsidRPr="001249C4">
        <w:rPr>
          <w:rFonts w:ascii="Book Antiqua" w:hAnsi="Book Antiqua"/>
          <w:b/>
          <w:bCs/>
          <w:sz w:val="24"/>
          <w:szCs w:val="24"/>
        </w:rPr>
        <w:t>COMMENTS</w:t>
      </w:r>
    </w:p>
    <w:p w14:paraId="6D8A8662" w14:textId="77777777" w:rsidR="002A6CFC" w:rsidRPr="001249C4" w:rsidRDefault="002A6CFC" w:rsidP="001249C4">
      <w:pPr>
        <w:spacing w:after="0" w:line="360" w:lineRule="auto"/>
        <w:jc w:val="both"/>
        <w:rPr>
          <w:rFonts w:ascii="Book Antiqua" w:hAnsi="Book Antiqua"/>
          <w:b/>
          <w:bCs/>
          <w:i/>
          <w:sz w:val="24"/>
          <w:szCs w:val="24"/>
        </w:rPr>
      </w:pPr>
      <w:r w:rsidRPr="001249C4">
        <w:rPr>
          <w:rFonts w:ascii="Book Antiqua" w:hAnsi="Book Antiqua"/>
          <w:b/>
          <w:bCs/>
          <w:i/>
          <w:sz w:val="24"/>
          <w:szCs w:val="24"/>
        </w:rPr>
        <w:t>Background</w:t>
      </w:r>
    </w:p>
    <w:p w14:paraId="76525F4D" w14:textId="51772874" w:rsidR="0064321C" w:rsidRDefault="000C2D48" w:rsidP="001249C4">
      <w:pPr>
        <w:spacing w:after="0" w:line="360" w:lineRule="auto"/>
        <w:jc w:val="both"/>
        <w:rPr>
          <w:rFonts w:ascii="Book Antiqua" w:hAnsi="Book Antiqua" w:cstheme="majorBidi"/>
          <w:sz w:val="24"/>
          <w:szCs w:val="24"/>
          <w:lang w:eastAsia="zh-CN"/>
        </w:rPr>
      </w:pPr>
      <w:r w:rsidRPr="001249C4">
        <w:rPr>
          <w:rFonts w:ascii="Book Antiqua" w:hAnsi="Book Antiqua" w:cs="Times New Roman"/>
          <w:sz w:val="24"/>
          <w:szCs w:val="24"/>
        </w:rPr>
        <w:t>MicroRNAs are small, non</w:t>
      </w:r>
      <w:r w:rsidR="00067A7C">
        <w:rPr>
          <w:rFonts w:ascii="Book Antiqua" w:hAnsi="Book Antiqua" w:cs="Times New Roman" w:hint="eastAsia"/>
          <w:sz w:val="24"/>
          <w:szCs w:val="24"/>
          <w:lang w:eastAsia="zh-CN"/>
        </w:rPr>
        <w:t>-</w:t>
      </w:r>
      <w:r w:rsidRPr="001249C4">
        <w:rPr>
          <w:rFonts w:ascii="Book Antiqua" w:hAnsi="Book Antiqua" w:cs="Times New Roman"/>
          <w:sz w:val="24"/>
          <w:szCs w:val="24"/>
        </w:rPr>
        <w:t xml:space="preserve">coding RNAs that negatively regulate gene expression at the post transcriptional level including cell cycle, apoptosis and metastasis. </w:t>
      </w:r>
      <w:r w:rsidRPr="001249C4">
        <w:rPr>
          <w:rFonts w:ascii="Book Antiqua" w:hAnsi="Book Antiqua" w:cstheme="majorBidi"/>
          <w:sz w:val="24"/>
          <w:szCs w:val="24"/>
        </w:rPr>
        <w:t xml:space="preserve">Aberrant </w:t>
      </w:r>
      <w:proofErr w:type="spellStart"/>
      <w:r w:rsidRPr="001249C4">
        <w:rPr>
          <w:rFonts w:ascii="Book Antiqua" w:hAnsi="Book Antiqua" w:cstheme="majorBidi"/>
          <w:sz w:val="24"/>
          <w:szCs w:val="24"/>
        </w:rPr>
        <w:t>miRNA</w:t>
      </w:r>
      <w:proofErr w:type="spellEnd"/>
      <w:r w:rsidRPr="001249C4">
        <w:rPr>
          <w:rFonts w:ascii="Book Antiqua" w:hAnsi="Book Antiqua" w:cstheme="majorBidi"/>
          <w:sz w:val="24"/>
          <w:szCs w:val="24"/>
        </w:rPr>
        <w:t xml:space="preserve"> expression contributes to </w:t>
      </w:r>
      <w:proofErr w:type="spellStart"/>
      <w:r w:rsidRPr="001249C4">
        <w:rPr>
          <w:rFonts w:ascii="Book Antiqua" w:hAnsi="Book Antiqua" w:cstheme="majorBidi"/>
          <w:sz w:val="24"/>
          <w:szCs w:val="24"/>
        </w:rPr>
        <w:t>tumorigenesis</w:t>
      </w:r>
      <w:proofErr w:type="spellEnd"/>
      <w:r w:rsidRPr="001249C4">
        <w:rPr>
          <w:rFonts w:ascii="Book Antiqua" w:hAnsi="Book Antiqua" w:cstheme="majorBidi"/>
          <w:sz w:val="24"/>
          <w:szCs w:val="24"/>
        </w:rPr>
        <w:t xml:space="preserve"> and cancer progression</w:t>
      </w:r>
      <w:r w:rsidRPr="001249C4">
        <w:rPr>
          <w:rFonts w:ascii="Book Antiqua" w:hAnsi="Book Antiqua" w:cs="Times New Roman"/>
          <w:sz w:val="24"/>
          <w:szCs w:val="24"/>
        </w:rPr>
        <w:t>.</w:t>
      </w:r>
      <w:r w:rsidRPr="001249C4">
        <w:rPr>
          <w:rFonts w:ascii="Book Antiqua" w:hAnsi="Book Antiqua" w:cstheme="majorBidi"/>
          <w:sz w:val="24"/>
          <w:szCs w:val="24"/>
        </w:rPr>
        <w:t xml:space="preserve"> </w:t>
      </w:r>
      <w:proofErr w:type="gramStart"/>
      <w:r w:rsidRPr="001249C4">
        <w:rPr>
          <w:rFonts w:ascii="Book Antiqua" w:hAnsi="Book Antiqua" w:cstheme="majorBidi"/>
          <w:sz w:val="24"/>
          <w:szCs w:val="24"/>
        </w:rPr>
        <w:t>Number of studies have</w:t>
      </w:r>
      <w:proofErr w:type="gramEnd"/>
      <w:r w:rsidRPr="001249C4">
        <w:rPr>
          <w:rFonts w:ascii="Book Antiqua" w:hAnsi="Book Antiqua" w:cstheme="majorBidi"/>
          <w:sz w:val="24"/>
          <w:szCs w:val="24"/>
        </w:rPr>
        <w:t xml:space="preserve"> confirmed that </w:t>
      </w:r>
      <w:proofErr w:type="spellStart"/>
      <w:r w:rsidRPr="001249C4">
        <w:rPr>
          <w:rFonts w:ascii="Book Antiqua" w:hAnsi="Book Antiqua" w:cstheme="majorBidi"/>
          <w:sz w:val="24"/>
          <w:szCs w:val="24"/>
        </w:rPr>
        <w:t>miRNAs</w:t>
      </w:r>
      <w:proofErr w:type="spellEnd"/>
      <w:r w:rsidRPr="001249C4">
        <w:rPr>
          <w:rFonts w:ascii="Book Antiqua" w:hAnsi="Book Antiqua" w:cstheme="majorBidi"/>
          <w:sz w:val="24"/>
          <w:szCs w:val="24"/>
        </w:rPr>
        <w:t xml:space="preserve"> possess important regulatory roles in </w:t>
      </w:r>
      <w:proofErr w:type="spellStart"/>
      <w:r w:rsidRPr="001249C4">
        <w:rPr>
          <w:rFonts w:ascii="Book Antiqua" w:hAnsi="Book Antiqua" w:cstheme="majorBidi"/>
          <w:sz w:val="24"/>
          <w:szCs w:val="24"/>
        </w:rPr>
        <w:t>hepatocarcinogenesis</w:t>
      </w:r>
      <w:proofErr w:type="spellEnd"/>
      <w:r w:rsidRPr="001249C4">
        <w:rPr>
          <w:rFonts w:ascii="Book Antiqua" w:hAnsi="Book Antiqua" w:cstheme="majorBidi"/>
          <w:sz w:val="24"/>
          <w:szCs w:val="24"/>
        </w:rPr>
        <w:t xml:space="preserve"> and malignant transformation.</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 xml:space="preserve">Hepatocellular carcinoma </w:t>
      </w:r>
      <w:r w:rsidR="00E21963" w:rsidRPr="001249C4">
        <w:rPr>
          <w:rFonts w:ascii="Book Antiqua" w:hAnsi="Book Antiqua" w:cstheme="majorBidi"/>
          <w:sz w:val="24"/>
          <w:szCs w:val="24"/>
          <w:lang w:eastAsia="zh-CN"/>
        </w:rPr>
        <w:t>(</w:t>
      </w:r>
      <w:r w:rsidR="00E21963" w:rsidRPr="001249C4">
        <w:rPr>
          <w:rFonts w:ascii="Book Antiqua" w:hAnsi="Book Antiqua" w:cstheme="majorBidi"/>
          <w:sz w:val="24"/>
          <w:szCs w:val="24"/>
        </w:rPr>
        <w:t>HCC</w:t>
      </w:r>
      <w:r w:rsidR="00E21963" w:rsidRPr="001249C4">
        <w:rPr>
          <w:rFonts w:ascii="Book Antiqua" w:hAnsi="Book Antiqua" w:cstheme="majorBidi"/>
          <w:sz w:val="24"/>
          <w:szCs w:val="24"/>
          <w:lang w:eastAsia="zh-CN"/>
        </w:rPr>
        <w:t xml:space="preserve">) </w:t>
      </w:r>
      <w:r w:rsidRPr="001249C4">
        <w:rPr>
          <w:rFonts w:ascii="Book Antiqua" w:hAnsi="Book Antiqua" w:cstheme="majorBidi"/>
          <w:sz w:val="24"/>
          <w:szCs w:val="24"/>
        </w:rPr>
        <w:t>is characterized by significant morbidity and high mortality rates. Because of the difficulty of early clinical diagnosis, only 30</w:t>
      </w:r>
      <w:r w:rsidR="009359F1">
        <w:rPr>
          <w:rFonts w:ascii="Book Antiqua" w:hAnsi="Book Antiqua" w:cstheme="majorBidi" w:hint="eastAsia"/>
          <w:sz w:val="24"/>
          <w:szCs w:val="24"/>
          <w:lang w:eastAsia="zh-CN"/>
        </w:rPr>
        <w:t>%-</w:t>
      </w:r>
      <w:r w:rsidRPr="001249C4">
        <w:rPr>
          <w:rFonts w:ascii="Book Antiqua" w:hAnsi="Book Antiqua" w:cstheme="majorBidi"/>
          <w:sz w:val="24"/>
          <w:szCs w:val="24"/>
        </w:rPr>
        <w:t>40% of cases can undergo curative resection.</w:t>
      </w:r>
      <w:r w:rsidR="00656138" w:rsidRPr="001249C4">
        <w:rPr>
          <w:rFonts w:ascii="Book Antiqua" w:hAnsi="Book Antiqua" w:cstheme="majorBidi"/>
          <w:sz w:val="24"/>
          <w:szCs w:val="24"/>
        </w:rPr>
        <w:t xml:space="preserve"> </w:t>
      </w:r>
      <w:r w:rsidRPr="001249C4">
        <w:rPr>
          <w:rFonts w:ascii="Book Antiqua" w:hAnsi="Book Antiqua" w:cstheme="majorBidi"/>
          <w:sz w:val="24"/>
          <w:szCs w:val="24"/>
        </w:rPr>
        <w:t xml:space="preserve">Circulating </w:t>
      </w:r>
      <w:proofErr w:type="spellStart"/>
      <w:r w:rsidRPr="001249C4">
        <w:rPr>
          <w:rFonts w:ascii="Book Antiqua" w:hAnsi="Book Antiqua" w:cstheme="majorBidi"/>
          <w:sz w:val="24"/>
          <w:szCs w:val="24"/>
        </w:rPr>
        <w:t>miRNAs</w:t>
      </w:r>
      <w:proofErr w:type="spellEnd"/>
      <w:r w:rsidRPr="001249C4">
        <w:rPr>
          <w:rFonts w:ascii="Book Antiqua" w:hAnsi="Book Antiqua" w:cstheme="majorBidi"/>
          <w:sz w:val="24"/>
          <w:szCs w:val="24"/>
        </w:rPr>
        <w:t xml:space="preserve"> released from cancerous tissues are stable and readily available for clinical analysis and appear to show a novel perspective for cancer diagnosis.</w:t>
      </w:r>
    </w:p>
    <w:p w14:paraId="5C47C0A7" w14:textId="77777777" w:rsidR="00715AC1" w:rsidRPr="001249C4" w:rsidRDefault="00715AC1" w:rsidP="001249C4">
      <w:pPr>
        <w:spacing w:after="0" w:line="360" w:lineRule="auto"/>
        <w:jc w:val="both"/>
        <w:rPr>
          <w:rFonts w:ascii="Book Antiqua" w:hAnsi="Book Antiqua"/>
          <w:sz w:val="24"/>
          <w:szCs w:val="24"/>
          <w:lang w:eastAsia="zh-CN"/>
        </w:rPr>
      </w:pPr>
    </w:p>
    <w:p w14:paraId="2BF66F60" w14:textId="77777777" w:rsidR="002A6CFC" w:rsidRPr="001249C4" w:rsidRDefault="000C2D48" w:rsidP="001249C4">
      <w:pPr>
        <w:spacing w:after="0" w:line="360" w:lineRule="auto"/>
        <w:jc w:val="both"/>
        <w:rPr>
          <w:rFonts w:ascii="Book Antiqua" w:hAnsi="Book Antiqua"/>
          <w:b/>
          <w:bCs/>
          <w:i/>
          <w:sz w:val="24"/>
          <w:szCs w:val="24"/>
        </w:rPr>
      </w:pPr>
      <w:r w:rsidRPr="001249C4">
        <w:rPr>
          <w:rFonts w:ascii="Book Antiqua" w:hAnsi="Book Antiqua"/>
          <w:b/>
          <w:bCs/>
          <w:i/>
          <w:sz w:val="24"/>
          <w:szCs w:val="24"/>
        </w:rPr>
        <w:t>Research frontiers</w:t>
      </w:r>
    </w:p>
    <w:p w14:paraId="281B8E71" w14:textId="77777777" w:rsidR="0049712A" w:rsidRDefault="000C2D48" w:rsidP="001249C4">
      <w:pPr>
        <w:spacing w:after="0" w:line="360" w:lineRule="auto"/>
        <w:jc w:val="both"/>
        <w:rPr>
          <w:rFonts w:ascii="Book Antiqua" w:hAnsi="Book Antiqua"/>
          <w:sz w:val="24"/>
          <w:szCs w:val="24"/>
          <w:lang w:eastAsia="zh-CN"/>
        </w:rPr>
      </w:pPr>
      <w:r w:rsidRPr="001249C4">
        <w:rPr>
          <w:rFonts w:ascii="Book Antiqua" w:hAnsi="Book Antiqua"/>
          <w:sz w:val="24"/>
          <w:szCs w:val="24"/>
        </w:rPr>
        <w:t>Many microRNAs have been studied as biomarkers for diagnosis of malignancies. Yet, role of microRNA in early diagnosis of HCC is not confirmed.</w:t>
      </w:r>
    </w:p>
    <w:p w14:paraId="47B6B796" w14:textId="77777777" w:rsidR="00715AC1" w:rsidRPr="001249C4" w:rsidRDefault="00715AC1" w:rsidP="001249C4">
      <w:pPr>
        <w:spacing w:after="0" w:line="360" w:lineRule="auto"/>
        <w:jc w:val="both"/>
        <w:rPr>
          <w:rFonts w:ascii="Book Antiqua" w:hAnsi="Book Antiqua"/>
          <w:sz w:val="24"/>
          <w:szCs w:val="24"/>
          <w:lang w:eastAsia="zh-CN"/>
        </w:rPr>
      </w:pPr>
    </w:p>
    <w:p w14:paraId="266E766B" w14:textId="77777777" w:rsidR="002A6CFC" w:rsidRPr="001249C4" w:rsidRDefault="000C2D48" w:rsidP="001249C4">
      <w:pPr>
        <w:spacing w:after="0" w:line="360" w:lineRule="auto"/>
        <w:jc w:val="both"/>
        <w:rPr>
          <w:rFonts w:ascii="Book Antiqua" w:hAnsi="Book Antiqua"/>
          <w:i/>
          <w:sz w:val="24"/>
          <w:szCs w:val="24"/>
        </w:rPr>
      </w:pPr>
      <w:r w:rsidRPr="001249C4">
        <w:rPr>
          <w:rFonts w:ascii="Book Antiqua" w:hAnsi="Book Antiqua"/>
          <w:b/>
          <w:bCs/>
          <w:i/>
          <w:sz w:val="24"/>
          <w:szCs w:val="24"/>
        </w:rPr>
        <w:t>Innovations and breakthroughs</w:t>
      </w:r>
    </w:p>
    <w:p w14:paraId="76C1AEB9" w14:textId="77777777" w:rsidR="0049712A" w:rsidRDefault="000C2D48" w:rsidP="001249C4">
      <w:pPr>
        <w:spacing w:after="0" w:line="360" w:lineRule="auto"/>
        <w:jc w:val="both"/>
        <w:rPr>
          <w:rFonts w:ascii="Book Antiqua" w:hAnsi="Book Antiqua"/>
          <w:sz w:val="24"/>
          <w:szCs w:val="24"/>
          <w:lang w:eastAsia="zh-CN"/>
        </w:rPr>
      </w:pPr>
      <w:r w:rsidRPr="001249C4">
        <w:rPr>
          <w:rFonts w:ascii="Book Antiqua" w:hAnsi="Book Antiqua"/>
          <w:sz w:val="24"/>
          <w:szCs w:val="24"/>
        </w:rPr>
        <w:t>This work demonstrates that miR-23a can be used in screening of liver cancer and it gives better results than alpha fetoprotein. This work showed first demonstration that microRNA 23a could be used as a promising biomarker for HCC patients, even though large scale examination is required. This manuscript would provide important clues for the development of microRNA as biomarkers for HCC.</w:t>
      </w:r>
    </w:p>
    <w:p w14:paraId="47ADC511" w14:textId="77777777" w:rsidR="00715AC1" w:rsidRPr="001249C4" w:rsidRDefault="00715AC1" w:rsidP="001249C4">
      <w:pPr>
        <w:spacing w:after="0" w:line="360" w:lineRule="auto"/>
        <w:jc w:val="both"/>
        <w:rPr>
          <w:rFonts w:ascii="Book Antiqua" w:hAnsi="Book Antiqua"/>
          <w:sz w:val="24"/>
          <w:szCs w:val="24"/>
          <w:lang w:eastAsia="zh-CN"/>
        </w:rPr>
      </w:pPr>
    </w:p>
    <w:p w14:paraId="1301F42B" w14:textId="77777777" w:rsidR="002A6CFC" w:rsidRPr="001249C4" w:rsidRDefault="000C2D48" w:rsidP="001249C4">
      <w:pPr>
        <w:spacing w:after="0" w:line="360" w:lineRule="auto"/>
        <w:jc w:val="both"/>
        <w:rPr>
          <w:rFonts w:ascii="Book Antiqua" w:hAnsi="Book Antiqua"/>
          <w:b/>
          <w:bCs/>
          <w:i/>
          <w:sz w:val="24"/>
          <w:szCs w:val="24"/>
        </w:rPr>
      </w:pPr>
      <w:r w:rsidRPr="001249C4">
        <w:rPr>
          <w:rFonts w:ascii="Book Antiqua" w:hAnsi="Book Antiqua"/>
          <w:b/>
          <w:bCs/>
          <w:i/>
          <w:sz w:val="24"/>
          <w:szCs w:val="24"/>
        </w:rPr>
        <w:t xml:space="preserve">Applications </w:t>
      </w:r>
    </w:p>
    <w:p w14:paraId="4D00BE4F" w14:textId="486AEBA3" w:rsidR="0049712A" w:rsidRDefault="000C2D48" w:rsidP="001249C4">
      <w:pPr>
        <w:spacing w:after="0" w:line="360" w:lineRule="auto"/>
        <w:jc w:val="both"/>
        <w:rPr>
          <w:rFonts w:ascii="Book Antiqua" w:hAnsi="Book Antiqua" w:cstheme="majorBidi"/>
          <w:sz w:val="24"/>
          <w:szCs w:val="24"/>
          <w:lang w:eastAsia="zh-CN" w:bidi="ar-EG"/>
        </w:rPr>
      </w:pPr>
      <w:r w:rsidRPr="001249C4">
        <w:rPr>
          <w:rFonts w:ascii="Book Antiqua" w:hAnsi="Book Antiqua" w:cstheme="majorBidi"/>
          <w:sz w:val="24"/>
          <w:szCs w:val="24"/>
          <w:lang w:bidi="ar-EG"/>
        </w:rPr>
        <w:t xml:space="preserve">MicroRNA 23a can be used as a screening test for early detection of HCC. Also, it is related to larger size of </w:t>
      </w:r>
      <w:proofErr w:type="spellStart"/>
      <w:r w:rsidRPr="001249C4">
        <w:rPr>
          <w:rFonts w:ascii="Book Antiqua" w:hAnsi="Book Antiqua" w:cstheme="majorBidi"/>
          <w:sz w:val="24"/>
          <w:szCs w:val="24"/>
          <w:lang w:bidi="ar-EG"/>
        </w:rPr>
        <w:t>tumour</w:t>
      </w:r>
      <w:proofErr w:type="spellEnd"/>
      <w:r w:rsidRPr="001249C4">
        <w:rPr>
          <w:rFonts w:ascii="Book Antiqua" w:hAnsi="Book Antiqua" w:cstheme="majorBidi"/>
          <w:sz w:val="24"/>
          <w:szCs w:val="24"/>
          <w:lang w:bidi="ar-EG"/>
        </w:rPr>
        <w:t xml:space="preserve">, late </w:t>
      </w:r>
      <w:r w:rsidR="00FC7AC1" w:rsidRPr="001249C4">
        <w:rPr>
          <w:rFonts w:ascii="Book Antiqua" w:hAnsi="Book Antiqua" w:cstheme="majorBidi"/>
          <w:sz w:val="24"/>
          <w:szCs w:val="24"/>
        </w:rPr>
        <w:t>Okuda</w:t>
      </w:r>
      <w:r w:rsidRPr="001249C4">
        <w:rPr>
          <w:rFonts w:ascii="Book Antiqua" w:hAnsi="Book Antiqua" w:cstheme="majorBidi"/>
          <w:sz w:val="24"/>
          <w:szCs w:val="24"/>
          <w:lang w:bidi="ar-EG"/>
        </w:rPr>
        <w:t xml:space="preserve"> staging and multiple hepatic focal lesions, so it might be a prognostic biomarker. Validation study on large scale is needed to confirm these results.</w:t>
      </w:r>
    </w:p>
    <w:p w14:paraId="706DF344" w14:textId="77777777" w:rsidR="00715AC1" w:rsidRPr="00E4671B" w:rsidRDefault="00715AC1" w:rsidP="00E4671B">
      <w:pPr>
        <w:spacing w:after="0" w:line="360" w:lineRule="auto"/>
        <w:jc w:val="both"/>
        <w:rPr>
          <w:rFonts w:ascii="Book Antiqua" w:hAnsi="Book Antiqua" w:cstheme="majorBidi"/>
          <w:sz w:val="24"/>
          <w:szCs w:val="24"/>
          <w:lang w:eastAsia="zh-CN" w:bidi="ar-EG"/>
        </w:rPr>
      </w:pPr>
    </w:p>
    <w:p w14:paraId="093CDAA0" w14:textId="1F938484" w:rsidR="002A6CFC" w:rsidRPr="00E4671B" w:rsidRDefault="00715AC1" w:rsidP="00E4671B">
      <w:pPr>
        <w:spacing w:after="0" w:line="360" w:lineRule="auto"/>
        <w:jc w:val="both"/>
        <w:rPr>
          <w:rFonts w:ascii="Book Antiqua" w:hAnsi="Book Antiqua" w:cstheme="majorBidi"/>
          <w:sz w:val="24"/>
          <w:szCs w:val="24"/>
          <w:lang w:eastAsia="zh-CN" w:bidi="ar-EG"/>
        </w:rPr>
      </w:pPr>
      <w:r w:rsidRPr="00E4671B">
        <w:rPr>
          <w:rFonts w:ascii="Book Antiqua" w:hAnsi="Book Antiqua"/>
          <w:b/>
          <w:bCs/>
          <w:i/>
          <w:sz w:val="24"/>
          <w:szCs w:val="24"/>
          <w:lang w:eastAsia="zh-CN"/>
        </w:rPr>
        <w:t>Peer-review</w:t>
      </w:r>
    </w:p>
    <w:p w14:paraId="3DBE1E88" w14:textId="4FC43E0C" w:rsidR="002A6CFC" w:rsidRPr="00E4671B" w:rsidRDefault="00596E83" w:rsidP="00E4671B">
      <w:pPr>
        <w:spacing w:after="0" w:line="360" w:lineRule="auto"/>
        <w:jc w:val="both"/>
        <w:rPr>
          <w:rFonts w:ascii="Book Antiqua" w:hAnsi="Book Antiqua"/>
          <w:bCs/>
          <w:sz w:val="24"/>
          <w:szCs w:val="24"/>
          <w:lang w:eastAsia="zh-CN"/>
        </w:rPr>
      </w:pPr>
      <w:r w:rsidRPr="00E4671B">
        <w:rPr>
          <w:rFonts w:ascii="Book Antiqua" w:hAnsi="Book Antiqua"/>
          <w:bCs/>
          <w:sz w:val="24"/>
          <w:szCs w:val="24"/>
        </w:rPr>
        <w:t>This manuscript would provide important clues for the development of microRNA as biomarkers for HCC.</w:t>
      </w:r>
    </w:p>
    <w:p w14:paraId="368D3424" w14:textId="77777777" w:rsidR="00596E83" w:rsidRPr="00E4671B" w:rsidRDefault="00596E83" w:rsidP="00E4671B">
      <w:pPr>
        <w:spacing w:after="0" w:line="360" w:lineRule="auto"/>
        <w:jc w:val="both"/>
        <w:rPr>
          <w:rFonts w:ascii="Book Antiqua" w:hAnsi="Book Antiqua" w:cstheme="majorBidi"/>
          <w:sz w:val="24"/>
          <w:szCs w:val="24"/>
          <w:lang w:eastAsia="zh-CN" w:bidi="ar-EG"/>
        </w:rPr>
      </w:pPr>
    </w:p>
    <w:p w14:paraId="4F7A30EF" w14:textId="77777777" w:rsidR="00E4671B" w:rsidRPr="00E4671B" w:rsidRDefault="00E4671B" w:rsidP="00E4671B">
      <w:pPr>
        <w:spacing w:after="0" w:line="360" w:lineRule="auto"/>
        <w:jc w:val="both"/>
        <w:rPr>
          <w:rFonts w:ascii="Book Antiqua" w:hAnsi="Book Antiqua" w:cstheme="majorBidi"/>
          <w:b/>
          <w:bCs/>
          <w:sz w:val="24"/>
          <w:szCs w:val="24"/>
          <w:lang w:bidi="ar-EG"/>
        </w:rPr>
      </w:pPr>
      <w:r w:rsidRPr="00E4671B">
        <w:rPr>
          <w:rFonts w:ascii="Book Antiqua" w:hAnsi="Book Antiqua" w:cstheme="majorBidi"/>
          <w:b/>
          <w:bCs/>
          <w:sz w:val="24"/>
          <w:szCs w:val="24"/>
          <w:lang w:bidi="ar-EG"/>
        </w:rPr>
        <w:br w:type="page"/>
      </w:r>
    </w:p>
    <w:p w14:paraId="27317570" w14:textId="475CD593" w:rsidR="00033FFE" w:rsidRPr="00E4671B" w:rsidRDefault="00715AC1" w:rsidP="00E4671B">
      <w:pPr>
        <w:spacing w:after="0" w:line="360" w:lineRule="auto"/>
        <w:jc w:val="both"/>
        <w:rPr>
          <w:rFonts w:ascii="Book Antiqua" w:hAnsi="Book Antiqua" w:cstheme="majorBidi"/>
          <w:b/>
          <w:bCs/>
          <w:sz w:val="24"/>
          <w:szCs w:val="24"/>
          <w:lang w:eastAsia="zh-CN" w:bidi="ar-EG"/>
        </w:rPr>
      </w:pPr>
      <w:r w:rsidRPr="00E4671B">
        <w:rPr>
          <w:rFonts w:ascii="Book Antiqua" w:hAnsi="Book Antiqua" w:cstheme="majorBidi"/>
          <w:b/>
          <w:bCs/>
          <w:sz w:val="24"/>
          <w:szCs w:val="24"/>
          <w:lang w:bidi="ar-EG"/>
        </w:rPr>
        <w:lastRenderedPageBreak/>
        <w:t>REFERENCES</w:t>
      </w:r>
    </w:p>
    <w:p w14:paraId="07A35B03" w14:textId="59BB0D4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1 </w:t>
      </w:r>
      <w:r w:rsidRPr="00E4671B">
        <w:rPr>
          <w:rFonts w:ascii="Book Antiqua" w:eastAsia="宋体" w:hAnsi="Book Antiqua" w:cs="宋体"/>
          <w:b/>
          <w:bCs/>
          <w:sz w:val="24"/>
          <w:szCs w:val="24"/>
          <w:lang w:eastAsia="zh-CN"/>
        </w:rPr>
        <w:t>Gong J</w:t>
      </w:r>
      <w:r w:rsidRPr="00E4671B">
        <w:rPr>
          <w:rFonts w:ascii="Book Antiqua" w:eastAsia="宋体" w:hAnsi="Book Antiqua" w:cs="宋体"/>
          <w:sz w:val="24"/>
          <w:szCs w:val="24"/>
          <w:lang w:eastAsia="zh-CN"/>
        </w:rPr>
        <w:t xml:space="preserve">, Zhang JP, Li B, </w:t>
      </w:r>
      <w:proofErr w:type="spellStart"/>
      <w:r w:rsidRPr="00E4671B">
        <w:rPr>
          <w:rFonts w:ascii="Book Antiqua" w:eastAsia="宋体" w:hAnsi="Book Antiqua" w:cs="宋体"/>
          <w:sz w:val="24"/>
          <w:szCs w:val="24"/>
          <w:lang w:eastAsia="zh-CN"/>
        </w:rPr>
        <w:t>Zeng</w:t>
      </w:r>
      <w:proofErr w:type="spellEnd"/>
      <w:r w:rsidRPr="00E4671B">
        <w:rPr>
          <w:rFonts w:ascii="Book Antiqua" w:eastAsia="宋体" w:hAnsi="Book Antiqua" w:cs="宋体"/>
          <w:sz w:val="24"/>
          <w:szCs w:val="24"/>
          <w:lang w:eastAsia="zh-CN"/>
        </w:rPr>
        <w:t xml:space="preserve"> C, You K, Chen MX, Yuan Y, </w:t>
      </w:r>
      <w:proofErr w:type="spellStart"/>
      <w:r w:rsidRPr="00E4671B">
        <w:rPr>
          <w:rFonts w:ascii="Book Antiqua" w:eastAsia="宋体" w:hAnsi="Book Antiqua" w:cs="宋体"/>
          <w:sz w:val="24"/>
          <w:szCs w:val="24"/>
          <w:lang w:eastAsia="zh-CN"/>
        </w:rPr>
        <w:t>Zhuang</w:t>
      </w:r>
      <w:proofErr w:type="spellEnd"/>
      <w:r w:rsidRPr="00E4671B">
        <w:rPr>
          <w:rFonts w:ascii="Book Antiqua" w:eastAsia="宋体" w:hAnsi="Book Antiqua" w:cs="宋体"/>
          <w:sz w:val="24"/>
          <w:szCs w:val="24"/>
          <w:lang w:eastAsia="zh-CN"/>
        </w:rPr>
        <w:t xml:space="preserve"> SM. MicroRNA-125b promotes apoptosis by regulating the expression of Mcl-1, </w:t>
      </w:r>
      <w:proofErr w:type="spellStart"/>
      <w:r w:rsidRPr="00E4671B">
        <w:rPr>
          <w:rFonts w:ascii="Book Antiqua" w:eastAsia="宋体" w:hAnsi="Book Antiqua" w:cs="宋体"/>
          <w:sz w:val="24"/>
          <w:szCs w:val="24"/>
          <w:lang w:eastAsia="zh-CN"/>
        </w:rPr>
        <w:t>Bcl</w:t>
      </w:r>
      <w:proofErr w:type="spellEnd"/>
      <w:r w:rsidRPr="00E4671B">
        <w:rPr>
          <w:rFonts w:ascii="Book Antiqua" w:eastAsia="宋体" w:hAnsi="Book Antiqua" w:cs="宋体"/>
          <w:sz w:val="24"/>
          <w:szCs w:val="24"/>
          <w:lang w:eastAsia="zh-CN"/>
        </w:rPr>
        <w:t xml:space="preserve">-w and IL-6R. </w:t>
      </w:r>
      <w:r w:rsidRPr="00E4671B">
        <w:rPr>
          <w:rFonts w:ascii="Book Antiqua" w:eastAsia="宋体" w:hAnsi="Book Antiqua" w:cs="宋体"/>
          <w:i/>
          <w:iCs/>
          <w:sz w:val="24"/>
          <w:szCs w:val="24"/>
          <w:lang w:eastAsia="zh-CN"/>
        </w:rPr>
        <w:t>Oncogene</w:t>
      </w:r>
      <w:r w:rsidRPr="00E4671B">
        <w:rPr>
          <w:rFonts w:ascii="Book Antiqua" w:eastAsia="宋体" w:hAnsi="Book Antiqua" w:cs="宋体"/>
          <w:sz w:val="24"/>
          <w:szCs w:val="24"/>
          <w:lang w:eastAsia="zh-CN"/>
        </w:rPr>
        <w:t xml:space="preserve"> 2013; </w:t>
      </w:r>
      <w:r w:rsidRPr="00E4671B">
        <w:rPr>
          <w:rFonts w:ascii="Book Antiqua" w:eastAsia="宋体" w:hAnsi="Book Antiqua" w:cs="宋体"/>
          <w:b/>
          <w:bCs/>
          <w:sz w:val="24"/>
          <w:szCs w:val="24"/>
          <w:lang w:eastAsia="zh-CN"/>
        </w:rPr>
        <w:t>32</w:t>
      </w:r>
      <w:r w:rsidRPr="00E4671B">
        <w:rPr>
          <w:rFonts w:ascii="Book Antiqua" w:eastAsia="宋体" w:hAnsi="Book Antiqua" w:cs="宋体"/>
          <w:sz w:val="24"/>
          <w:szCs w:val="24"/>
          <w:lang w:eastAsia="zh-CN"/>
        </w:rPr>
        <w:t>: 3071-3079 [PMID: 228</w:t>
      </w:r>
      <w:r>
        <w:rPr>
          <w:rFonts w:ascii="Book Antiqua" w:eastAsia="宋体" w:hAnsi="Book Antiqua" w:cs="宋体"/>
          <w:sz w:val="24"/>
          <w:szCs w:val="24"/>
          <w:lang w:eastAsia="zh-CN"/>
        </w:rPr>
        <w:t>24797 DOI: 10.1038/onc.2012.318</w:t>
      </w:r>
      <w:r w:rsidRPr="00E4671B">
        <w:rPr>
          <w:rFonts w:ascii="Book Antiqua" w:eastAsia="宋体" w:hAnsi="Book Antiqua" w:cs="宋体"/>
          <w:sz w:val="24"/>
          <w:szCs w:val="24"/>
          <w:lang w:eastAsia="zh-CN"/>
        </w:rPr>
        <w:t>]</w:t>
      </w:r>
    </w:p>
    <w:p w14:paraId="20E74407" w14:textId="331E4392" w:rsidR="00E4671B" w:rsidRPr="00E4671B" w:rsidRDefault="00E4671B" w:rsidP="00E4671B">
      <w:pPr>
        <w:spacing w:after="0" w:line="360" w:lineRule="auto"/>
        <w:jc w:val="both"/>
        <w:rPr>
          <w:rFonts w:ascii="Book Antiqua" w:eastAsia="宋体" w:hAnsi="Book Antiqua" w:cs="宋体"/>
          <w:sz w:val="24"/>
          <w:szCs w:val="24"/>
          <w:lang w:eastAsia="zh-CN"/>
        </w:rPr>
      </w:pPr>
      <w:proofErr w:type="gramStart"/>
      <w:r w:rsidRPr="00E4671B">
        <w:rPr>
          <w:rFonts w:ascii="Book Antiqua" w:eastAsia="宋体" w:hAnsi="Book Antiqua" w:cs="宋体"/>
          <w:sz w:val="24"/>
          <w:szCs w:val="24"/>
          <w:lang w:eastAsia="zh-CN"/>
        </w:rPr>
        <w:t xml:space="preserve">2 </w:t>
      </w:r>
      <w:r w:rsidRPr="00E4671B">
        <w:rPr>
          <w:rFonts w:ascii="Book Antiqua" w:eastAsia="宋体" w:hAnsi="Book Antiqua" w:cs="宋体"/>
          <w:b/>
          <w:bCs/>
          <w:sz w:val="24"/>
          <w:szCs w:val="24"/>
          <w:lang w:eastAsia="zh-CN"/>
        </w:rPr>
        <w:t>Gong J</w:t>
      </w:r>
      <w:r w:rsidRPr="00E4671B">
        <w:rPr>
          <w:rFonts w:ascii="Book Antiqua" w:eastAsia="宋体" w:hAnsi="Book Antiqua" w:cs="宋体"/>
          <w:sz w:val="24"/>
          <w:szCs w:val="24"/>
          <w:lang w:eastAsia="zh-CN"/>
        </w:rPr>
        <w:t xml:space="preserve">, He XX, </w:t>
      </w:r>
      <w:proofErr w:type="spellStart"/>
      <w:r w:rsidRPr="00E4671B">
        <w:rPr>
          <w:rFonts w:ascii="Book Antiqua" w:eastAsia="宋体" w:hAnsi="Book Antiqua" w:cs="宋体"/>
          <w:sz w:val="24"/>
          <w:szCs w:val="24"/>
          <w:lang w:eastAsia="zh-CN"/>
        </w:rPr>
        <w:t>Tian</w:t>
      </w:r>
      <w:proofErr w:type="spellEnd"/>
      <w:r w:rsidRPr="00E4671B">
        <w:rPr>
          <w:rFonts w:ascii="Book Antiqua" w:eastAsia="宋体" w:hAnsi="Book Antiqua" w:cs="宋体"/>
          <w:sz w:val="24"/>
          <w:szCs w:val="24"/>
          <w:lang w:eastAsia="zh-CN"/>
        </w:rPr>
        <w:t xml:space="preserve"> A. Emerging role of microRNA in hepatocellular carcinoma (Review).</w:t>
      </w:r>
      <w:proofErr w:type="gramEnd"/>
      <w:r w:rsidRPr="00E4671B">
        <w:rPr>
          <w:rFonts w:ascii="Book Antiqua" w:eastAsia="宋体" w:hAnsi="Book Antiqua" w:cs="宋体"/>
          <w:sz w:val="24"/>
          <w:szCs w:val="24"/>
          <w:lang w:eastAsia="zh-CN"/>
        </w:rPr>
        <w:t xml:space="preserve"> </w:t>
      </w:r>
      <w:proofErr w:type="spellStart"/>
      <w:r w:rsidRPr="00E4671B">
        <w:rPr>
          <w:rFonts w:ascii="Book Antiqua" w:eastAsia="宋体" w:hAnsi="Book Antiqua" w:cs="宋体"/>
          <w:i/>
          <w:iCs/>
          <w:sz w:val="24"/>
          <w:szCs w:val="24"/>
          <w:lang w:eastAsia="zh-CN"/>
        </w:rPr>
        <w:t>Oncol</w:t>
      </w:r>
      <w:proofErr w:type="spellEnd"/>
      <w:r w:rsidRPr="00E4671B">
        <w:rPr>
          <w:rFonts w:ascii="Book Antiqua" w:eastAsia="宋体" w:hAnsi="Book Antiqua" w:cs="宋体"/>
          <w:i/>
          <w:iCs/>
          <w:sz w:val="24"/>
          <w:szCs w:val="24"/>
          <w:lang w:eastAsia="zh-CN"/>
        </w:rPr>
        <w:t xml:space="preserve"> </w:t>
      </w:r>
      <w:proofErr w:type="spellStart"/>
      <w:r w:rsidRPr="00E4671B">
        <w:rPr>
          <w:rFonts w:ascii="Book Antiqua" w:eastAsia="宋体" w:hAnsi="Book Antiqua" w:cs="宋体"/>
          <w:i/>
          <w:iCs/>
          <w:sz w:val="24"/>
          <w:szCs w:val="24"/>
          <w:lang w:eastAsia="zh-CN"/>
        </w:rPr>
        <w:t>Lett</w:t>
      </w:r>
      <w:proofErr w:type="spellEnd"/>
      <w:r w:rsidRPr="00E4671B">
        <w:rPr>
          <w:rFonts w:ascii="Book Antiqua" w:eastAsia="宋体" w:hAnsi="Book Antiqua" w:cs="宋体"/>
          <w:sz w:val="24"/>
          <w:szCs w:val="24"/>
          <w:lang w:eastAsia="zh-CN"/>
        </w:rPr>
        <w:t xml:space="preserve"> 2015; </w:t>
      </w:r>
      <w:r w:rsidRPr="00E4671B">
        <w:rPr>
          <w:rFonts w:ascii="Book Antiqua" w:eastAsia="宋体" w:hAnsi="Book Antiqua" w:cs="宋体"/>
          <w:b/>
          <w:bCs/>
          <w:sz w:val="24"/>
          <w:szCs w:val="24"/>
          <w:lang w:eastAsia="zh-CN"/>
        </w:rPr>
        <w:t>9</w:t>
      </w:r>
      <w:r w:rsidRPr="00E4671B">
        <w:rPr>
          <w:rFonts w:ascii="Book Antiqua" w:eastAsia="宋体" w:hAnsi="Book Antiqua" w:cs="宋体"/>
          <w:sz w:val="24"/>
          <w:szCs w:val="24"/>
          <w:lang w:eastAsia="zh-CN"/>
        </w:rPr>
        <w:t>: 1027-1033 [PMID: 256</w:t>
      </w:r>
      <w:r>
        <w:rPr>
          <w:rFonts w:ascii="Book Antiqua" w:eastAsia="宋体" w:hAnsi="Book Antiqua" w:cs="宋体"/>
          <w:sz w:val="24"/>
          <w:szCs w:val="24"/>
          <w:lang w:eastAsia="zh-CN"/>
        </w:rPr>
        <w:t>63852 DOI: 10.3892/ol.2014.2816</w:t>
      </w:r>
      <w:r w:rsidRPr="00E4671B">
        <w:rPr>
          <w:rFonts w:ascii="Book Antiqua" w:eastAsia="宋体" w:hAnsi="Book Antiqua" w:cs="宋体"/>
          <w:sz w:val="24"/>
          <w:szCs w:val="24"/>
          <w:lang w:eastAsia="zh-CN"/>
        </w:rPr>
        <w:t>]</w:t>
      </w:r>
    </w:p>
    <w:p w14:paraId="63299463" w14:textId="13B34CA8"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3 </w:t>
      </w:r>
      <w:r w:rsidRPr="00E4671B">
        <w:rPr>
          <w:rFonts w:ascii="Book Antiqua" w:eastAsia="宋体" w:hAnsi="Book Antiqua" w:cs="宋体"/>
          <w:b/>
          <w:bCs/>
          <w:sz w:val="24"/>
          <w:szCs w:val="24"/>
          <w:lang w:eastAsia="zh-CN"/>
        </w:rPr>
        <w:t>Zhu Z</w:t>
      </w:r>
      <w:r w:rsidRPr="00E4671B">
        <w:rPr>
          <w:rFonts w:ascii="Book Antiqua" w:eastAsia="宋体" w:hAnsi="Book Antiqua" w:cs="宋体"/>
          <w:sz w:val="24"/>
          <w:szCs w:val="24"/>
          <w:lang w:eastAsia="zh-CN"/>
        </w:rPr>
        <w:t xml:space="preserve">, Zhang X, Wang G, </w:t>
      </w:r>
      <w:proofErr w:type="spellStart"/>
      <w:r w:rsidRPr="00E4671B">
        <w:rPr>
          <w:rFonts w:ascii="Book Antiqua" w:eastAsia="宋体" w:hAnsi="Book Antiqua" w:cs="宋体"/>
          <w:sz w:val="24"/>
          <w:szCs w:val="24"/>
          <w:lang w:eastAsia="zh-CN"/>
        </w:rPr>
        <w:t>Zheng</w:t>
      </w:r>
      <w:proofErr w:type="spellEnd"/>
      <w:r w:rsidRPr="00E4671B">
        <w:rPr>
          <w:rFonts w:ascii="Book Antiqua" w:eastAsia="宋体" w:hAnsi="Book Antiqua" w:cs="宋体"/>
          <w:sz w:val="24"/>
          <w:szCs w:val="24"/>
          <w:lang w:eastAsia="zh-CN"/>
        </w:rPr>
        <w:t xml:space="preserve"> H. Role of MicroRNAs in Hepatocellular Carcinoma. </w:t>
      </w:r>
      <w:proofErr w:type="spellStart"/>
      <w:r w:rsidRPr="00E4671B">
        <w:rPr>
          <w:rFonts w:ascii="Book Antiqua" w:eastAsia="宋体" w:hAnsi="Book Antiqua" w:cs="宋体"/>
          <w:i/>
          <w:iCs/>
          <w:sz w:val="24"/>
          <w:szCs w:val="24"/>
          <w:lang w:eastAsia="zh-CN"/>
        </w:rPr>
        <w:t>Hepat</w:t>
      </w:r>
      <w:proofErr w:type="spellEnd"/>
      <w:r w:rsidRPr="00E4671B">
        <w:rPr>
          <w:rFonts w:ascii="Book Antiqua" w:eastAsia="宋体" w:hAnsi="Book Antiqua" w:cs="宋体"/>
          <w:i/>
          <w:iCs/>
          <w:sz w:val="24"/>
          <w:szCs w:val="24"/>
          <w:lang w:eastAsia="zh-CN"/>
        </w:rPr>
        <w:t xml:space="preserve"> Mon</w:t>
      </w:r>
      <w:r w:rsidRPr="00E4671B">
        <w:rPr>
          <w:rFonts w:ascii="Book Antiqua" w:eastAsia="宋体" w:hAnsi="Book Antiqua" w:cs="宋体"/>
          <w:sz w:val="24"/>
          <w:szCs w:val="24"/>
          <w:lang w:eastAsia="zh-CN"/>
        </w:rPr>
        <w:t xml:space="preserve"> 2014; </w:t>
      </w:r>
      <w:r w:rsidRPr="00E4671B">
        <w:rPr>
          <w:rFonts w:ascii="Book Antiqua" w:eastAsia="宋体" w:hAnsi="Book Antiqua" w:cs="宋体"/>
          <w:b/>
          <w:bCs/>
          <w:sz w:val="24"/>
          <w:szCs w:val="24"/>
          <w:lang w:eastAsia="zh-CN"/>
        </w:rPr>
        <w:t>14</w:t>
      </w:r>
      <w:r w:rsidRPr="00E4671B">
        <w:rPr>
          <w:rFonts w:ascii="Book Antiqua" w:eastAsia="宋体" w:hAnsi="Book Antiqua" w:cs="宋体"/>
          <w:sz w:val="24"/>
          <w:szCs w:val="24"/>
          <w:lang w:eastAsia="zh-CN"/>
        </w:rPr>
        <w:t>: e18672 [PMID: 25337143 D</w:t>
      </w:r>
      <w:r>
        <w:rPr>
          <w:rFonts w:ascii="Book Antiqua" w:eastAsia="宋体" w:hAnsi="Book Antiqua" w:cs="宋体"/>
          <w:sz w:val="24"/>
          <w:szCs w:val="24"/>
          <w:lang w:eastAsia="zh-CN"/>
        </w:rPr>
        <w:t>OI: 10.5812/hepatmon.18672</w:t>
      </w:r>
      <w:r w:rsidRPr="00E4671B">
        <w:rPr>
          <w:rFonts w:ascii="Book Antiqua" w:eastAsia="宋体" w:hAnsi="Book Antiqua" w:cs="宋体"/>
          <w:sz w:val="24"/>
          <w:szCs w:val="24"/>
          <w:lang w:eastAsia="zh-CN"/>
        </w:rPr>
        <w:t>]</w:t>
      </w:r>
    </w:p>
    <w:p w14:paraId="4D2E7D9E"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4 </w:t>
      </w:r>
      <w:r w:rsidRPr="00E4671B">
        <w:rPr>
          <w:rFonts w:ascii="Book Antiqua" w:eastAsia="宋体" w:hAnsi="Book Antiqua" w:cs="宋体"/>
          <w:b/>
          <w:bCs/>
          <w:sz w:val="24"/>
          <w:szCs w:val="24"/>
          <w:lang w:eastAsia="zh-CN"/>
        </w:rPr>
        <w:t>Murakami Y</w:t>
      </w:r>
      <w:r w:rsidRPr="00E4671B">
        <w:rPr>
          <w:rFonts w:ascii="Book Antiqua" w:eastAsia="宋体" w:hAnsi="Book Antiqua" w:cs="宋体"/>
          <w:sz w:val="24"/>
          <w:szCs w:val="24"/>
          <w:lang w:eastAsia="zh-CN"/>
        </w:rPr>
        <w:t xml:space="preserve">, Yasuda T, </w:t>
      </w:r>
      <w:proofErr w:type="spellStart"/>
      <w:r w:rsidRPr="00E4671B">
        <w:rPr>
          <w:rFonts w:ascii="Book Antiqua" w:eastAsia="宋体" w:hAnsi="Book Antiqua" w:cs="宋体"/>
          <w:sz w:val="24"/>
          <w:szCs w:val="24"/>
          <w:lang w:eastAsia="zh-CN"/>
        </w:rPr>
        <w:t>Saigo</w:t>
      </w:r>
      <w:proofErr w:type="spellEnd"/>
      <w:r w:rsidRPr="00E4671B">
        <w:rPr>
          <w:rFonts w:ascii="Book Antiqua" w:eastAsia="宋体" w:hAnsi="Book Antiqua" w:cs="宋体"/>
          <w:sz w:val="24"/>
          <w:szCs w:val="24"/>
          <w:lang w:eastAsia="zh-CN"/>
        </w:rPr>
        <w:t xml:space="preserve"> K, </w:t>
      </w:r>
      <w:proofErr w:type="spellStart"/>
      <w:r w:rsidRPr="00E4671B">
        <w:rPr>
          <w:rFonts w:ascii="Book Antiqua" w:eastAsia="宋体" w:hAnsi="Book Antiqua" w:cs="宋体"/>
          <w:sz w:val="24"/>
          <w:szCs w:val="24"/>
          <w:lang w:eastAsia="zh-CN"/>
        </w:rPr>
        <w:t>Urashima</w:t>
      </w:r>
      <w:proofErr w:type="spellEnd"/>
      <w:r w:rsidRPr="00E4671B">
        <w:rPr>
          <w:rFonts w:ascii="Book Antiqua" w:eastAsia="宋体" w:hAnsi="Book Antiqua" w:cs="宋体"/>
          <w:sz w:val="24"/>
          <w:szCs w:val="24"/>
          <w:lang w:eastAsia="zh-CN"/>
        </w:rPr>
        <w:t xml:space="preserve"> T, Toyoda H, </w:t>
      </w:r>
      <w:proofErr w:type="spellStart"/>
      <w:r w:rsidRPr="00E4671B">
        <w:rPr>
          <w:rFonts w:ascii="Book Antiqua" w:eastAsia="宋体" w:hAnsi="Book Antiqua" w:cs="宋体"/>
          <w:sz w:val="24"/>
          <w:szCs w:val="24"/>
          <w:lang w:eastAsia="zh-CN"/>
        </w:rPr>
        <w:t>Okanoue</w:t>
      </w:r>
      <w:proofErr w:type="spellEnd"/>
      <w:r w:rsidRPr="00E4671B">
        <w:rPr>
          <w:rFonts w:ascii="Book Antiqua" w:eastAsia="宋体" w:hAnsi="Book Antiqua" w:cs="宋体"/>
          <w:sz w:val="24"/>
          <w:szCs w:val="24"/>
          <w:lang w:eastAsia="zh-CN"/>
        </w:rPr>
        <w:t xml:space="preserve"> T, </w:t>
      </w:r>
      <w:proofErr w:type="spellStart"/>
      <w:r w:rsidRPr="00E4671B">
        <w:rPr>
          <w:rFonts w:ascii="Book Antiqua" w:eastAsia="宋体" w:hAnsi="Book Antiqua" w:cs="宋体"/>
          <w:sz w:val="24"/>
          <w:szCs w:val="24"/>
          <w:lang w:eastAsia="zh-CN"/>
        </w:rPr>
        <w:t>Shimotohno</w:t>
      </w:r>
      <w:proofErr w:type="spellEnd"/>
      <w:r w:rsidRPr="00E4671B">
        <w:rPr>
          <w:rFonts w:ascii="Book Antiqua" w:eastAsia="宋体" w:hAnsi="Book Antiqua" w:cs="宋体"/>
          <w:sz w:val="24"/>
          <w:szCs w:val="24"/>
          <w:lang w:eastAsia="zh-CN"/>
        </w:rPr>
        <w:t xml:space="preserve"> K. Comprehensive analysis of microRNA expression patterns in hepatocellular carcinoma and non-tumorous tissues. </w:t>
      </w:r>
      <w:r w:rsidRPr="00E4671B">
        <w:rPr>
          <w:rFonts w:ascii="Book Antiqua" w:eastAsia="宋体" w:hAnsi="Book Antiqua" w:cs="宋体"/>
          <w:i/>
          <w:iCs/>
          <w:sz w:val="24"/>
          <w:szCs w:val="24"/>
          <w:lang w:eastAsia="zh-CN"/>
        </w:rPr>
        <w:t>Oncogene</w:t>
      </w:r>
      <w:r w:rsidRPr="00E4671B">
        <w:rPr>
          <w:rFonts w:ascii="Book Antiqua" w:eastAsia="宋体" w:hAnsi="Book Antiqua" w:cs="宋体"/>
          <w:sz w:val="24"/>
          <w:szCs w:val="24"/>
          <w:lang w:eastAsia="zh-CN"/>
        </w:rPr>
        <w:t xml:space="preserve"> 2006; </w:t>
      </w:r>
      <w:r w:rsidRPr="00E4671B">
        <w:rPr>
          <w:rFonts w:ascii="Book Antiqua" w:eastAsia="宋体" w:hAnsi="Book Antiqua" w:cs="宋体"/>
          <w:b/>
          <w:bCs/>
          <w:sz w:val="24"/>
          <w:szCs w:val="24"/>
          <w:lang w:eastAsia="zh-CN"/>
        </w:rPr>
        <w:t>25</w:t>
      </w:r>
      <w:r w:rsidRPr="00E4671B">
        <w:rPr>
          <w:rFonts w:ascii="Book Antiqua" w:eastAsia="宋体" w:hAnsi="Book Antiqua" w:cs="宋体"/>
          <w:sz w:val="24"/>
          <w:szCs w:val="24"/>
          <w:lang w:eastAsia="zh-CN"/>
        </w:rPr>
        <w:t>: 2537-2545 [PMID: 16331254 DOI: 10.1038/sj.onc.1209283]</w:t>
      </w:r>
    </w:p>
    <w:p w14:paraId="0B960692" w14:textId="24B17A1F"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5 </w:t>
      </w:r>
      <w:proofErr w:type="spellStart"/>
      <w:r w:rsidRPr="00E4671B">
        <w:rPr>
          <w:rFonts w:ascii="Book Antiqua" w:eastAsia="宋体" w:hAnsi="Book Antiqua" w:cs="宋体"/>
          <w:b/>
          <w:bCs/>
          <w:sz w:val="24"/>
          <w:szCs w:val="24"/>
          <w:lang w:eastAsia="zh-CN"/>
        </w:rPr>
        <w:t>Ji</w:t>
      </w:r>
      <w:proofErr w:type="spellEnd"/>
      <w:r w:rsidRPr="00E4671B">
        <w:rPr>
          <w:rFonts w:ascii="Book Antiqua" w:eastAsia="宋体" w:hAnsi="Book Antiqua" w:cs="宋体"/>
          <w:b/>
          <w:bCs/>
          <w:sz w:val="24"/>
          <w:szCs w:val="24"/>
          <w:lang w:eastAsia="zh-CN"/>
        </w:rPr>
        <w:t xml:space="preserve"> J</w:t>
      </w:r>
      <w:r w:rsidRPr="00E4671B">
        <w:rPr>
          <w:rFonts w:ascii="Book Antiqua" w:eastAsia="宋体" w:hAnsi="Book Antiqua" w:cs="宋体"/>
          <w:sz w:val="24"/>
          <w:szCs w:val="24"/>
          <w:lang w:eastAsia="zh-CN"/>
        </w:rPr>
        <w:t xml:space="preserve">, Yamashita T, </w:t>
      </w:r>
      <w:proofErr w:type="spellStart"/>
      <w:r w:rsidRPr="00E4671B">
        <w:rPr>
          <w:rFonts w:ascii="Book Antiqua" w:eastAsia="宋体" w:hAnsi="Book Antiqua" w:cs="宋体"/>
          <w:sz w:val="24"/>
          <w:szCs w:val="24"/>
          <w:lang w:eastAsia="zh-CN"/>
        </w:rPr>
        <w:t>Budhu</w:t>
      </w:r>
      <w:proofErr w:type="spellEnd"/>
      <w:r w:rsidRPr="00E4671B">
        <w:rPr>
          <w:rFonts w:ascii="Book Antiqua" w:eastAsia="宋体" w:hAnsi="Book Antiqua" w:cs="宋体"/>
          <w:sz w:val="24"/>
          <w:szCs w:val="24"/>
          <w:lang w:eastAsia="zh-CN"/>
        </w:rPr>
        <w:t xml:space="preserve"> A, </w:t>
      </w:r>
      <w:proofErr w:type="spellStart"/>
      <w:r w:rsidRPr="00E4671B">
        <w:rPr>
          <w:rFonts w:ascii="Book Antiqua" w:eastAsia="宋体" w:hAnsi="Book Antiqua" w:cs="宋体"/>
          <w:sz w:val="24"/>
          <w:szCs w:val="24"/>
          <w:lang w:eastAsia="zh-CN"/>
        </w:rPr>
        <w:t>Forgues</w:t>
      </w:r>
      <w:proofErr w:type="spellEnd"/>
      <w:r w:rsidRPr="00E4671B">
        <w:rPr>
          <w:rFonts w:ascii="Book Antiqua" w:eastAsia="宋体" w:hAnsi="Book Antiqua" w:cs="宋体"/>
          <w:sz w:val="24"/>
          <w:szCs w:val="24"/>
          <w:lang w:eastAsia="zh-CN"/>
        </w:rPr>
        <w:t xml:space="preserve"> M, </w:t>
      </w:r>
      <w:proofErr w:type="spellStart"/>
      <w:r w:rsidRPr="00E4671B">
        <w:rPr>
          <w:rFonts w:ascii="Book Antiqua" w:eastAsia="宋体" w:hAnsi="Book Antiqua" w:cs="宋体"/>
          <w:sz w:val="24"/>
          <w:szCs w:val="24"/>
          <w:lang w:eastAsia="zh-CN"/>
        </w:rPr>
        <w:t>Jia</w:t>
      </w:r>
      <w:proofErr w:type="spellEnd"/>
      <w:r w:rsidRPr="00E4671B">
        <w:rPr>
          <w:rFonts w:ascii="Book Antiqua" w:eastAsia="宋体" w:hAnsi="Book Antiqua" w:cs="宋体"/>
          <w:sz w:val="24"/>
          <w:szCs w:val="24"/>
          <w:lang w:eastAsia="zh-CN"/>
        </w:rPr>
        <w:t xml:space="preserve"> HL, Li C, Deng C, </w:t>
      </w:r>
      <w:proofErr w:type="spellStart"/>
      <w:r w:rsidRPr="00E4671B">
        <w:rPr>
          <w:rFonts w:ascii="Book Antiqua" w:eastAsia="宋体" w:hAnsi="Book Antiqua" w:cs="宋体"/>
          <w:sz w:val="24"/>
          <w:szCs w:val="24"/>
          <w:lang w:eastAsia="zh-CN"/>
        </w:rPr>
        <w:t>Wauthier</w:t>
      </w:r>
      <w:proofErr w:type="spellEnd"/>
      <w:r w:rsidRPr="00E4671B">
        <w:rPr>
          <w:rFonts w:ascii="Book Antiqua" w:eastAsia="宋体" w:hAnsi="Book Antiqua" w:cs="宋体"/>
          <w:sz w:val="24"/>
          <w:szCs w:val="24"/>
          <w:lang w:eastAsia="zh-CN"/>
        </w:rPr>
        <w:t xml:space="preserve"> E, Reid LM, Ye QH, Qin LX, Yang W, Wang HY, Tang ZY, Croce CM, Wang XW. </w:t>
      </w:r>
      <w:proofErr w:type="gramStart"/>
      <w:r w:rsidRPr="00E4671B">
        <w:rPr>
          <w:rFonts w:ascii="Book Antiqua" w:eastAsia="宋体" w:hAnsi="Book Antiqua" w:cs="宋体"/>
          <w:sz w:val="24"/>
          <w:szCs w:val="24"/>
          <w:lang w:eastAsia="zh-CN"/>
        </w:rPr>
        <w:t xml:space="preserve">Identification of microRNA-181 by genome-wide screening as a critical player in </w:t>
      </w:r>
      <w:proofErr w:type="spellStart"/>
      <w:r w:rsidRPr="00E4671B">
        <w:rPr>
          <w:rFonts w:ascii="Book Antiqua" w:eastAsia="宋体" w:hAnsi="Book Antiqua" w:cs="宋体"/>
          <w:sz w:val="24"/>
          <w:szCs w:val="24"/>
          <w:lang w:eastAsia="zh-CN"/>
        </w:rPr>
        <w:t>EpCAM</w:t>
      </w:r>
      <w:proofErr w:type="spellEnd"/>
      <w:r w:rsidRPr="00E4671B">
        <w:rPr>
          <w:rFonts w:ascii="Book Antiqua" w:eastAsia="宋体" w:hAnsi="Book Antiqua" w:cs="宋体"/>
          <w:sz w:val="24"/>
          <w:szCs w:val="24"/>
          <w:lang w:eastAsia="zh-CN"/>
        </w:rPr>
        <w:t>-positive hepatic cancer stem cells.</w:t>
      </w:r>
      <w:proofErr w:type="gramEnd"/>
      <w:r w:rsidRPr="00E4671B">
        <w:rPr>
          <w:rFonts w:ascii="Book Antiqua" w:eastAsia="宋体" w:hAnsi="Book Antiqua" w:cs="宋体"/>
          <w:sz w:val="24"/>
          <w:szCs w:val="24"/>
          <w:lang w:eastAsia="zh-CN"/>
        </w:rPr>
        <w:t xml:space="preserve"> </w:t>
      </w:r>
      <w:proofErr w:type="spellStart"/>
      <w:r w:rsidRPr="00E4671B">
        <w:rPr>
          <w:rFonts w:ascii="Book Antiqua" w:eastAsia="宋体" w:hAnsi="Book Antiqua" w:cs="宋体"/>
          <w:i/>
          <w:iCs/>
          <w:sz w:val="24"/>
          <w:szCs w:val="24"/>
          <w:lang w:eastAsia="zh-CN"/>
        </w:rPr>
        <w:t>Hepatology</w:t>
      </w:r>
      <w:proofErr w:type="spellEnd"/>
      <w:r w:rsidRPr="00E4671B">
        <w:rPr>
          <w:rFonts w:ascii="Book Antiqua" w:eastAsia="宋体" w:hAnsi="Book Antiqua" w:cs="宋体"/>
          <w:sz w:val="24"/>
          <w:szCs w:val="24"/>
          <w:lang w:eastAsia="zh-CN"/>
        </w:rPr>
        <w:t xml:space="preserve"> 2009; </w:t>
      </w:r>
      <w:r w:rsidRPr="00E4671B">
        <w:rPr>
          <w:rFonts w:ascii="Book Antiqua" w:eastAsia="宋体" w:hAnsi="Book Antiqua" w:cs="宋体"/>
          <w:b/>
          <w:bCs/>
          <w:sz w:val="24"/>
          <w:szCs w:val="24"/>
          <w:lang w:eastAsia="zh-CN"/>
        </w:rPr>
        <w:t>50</w:t>
      </w:r>
      <w:r w:rsidRPr="00E4671B">
        <w:rPr>
          <w:rFonts w:ascii="Book Antiqua" w:eastAsia="宋体" w:hAnsi="Book Antiqua" w:cs="宋体"/>
          <w:sz w:val="24"/>
          <w:szCs w:val="24"/>
          <w:lang w:eastAsia="zh-CN"/>
        </w:rPr>
        <w:t xml:space="preserve">: 472-480 [PMID: </w:t>
      </w:r>
      <w:r>
        <w:rPr>
          <w:rFonts w:ascii="Book Antiqua" w:eastAsia="宋体" w:hAnsi="Book Antiqua" w:cs="宋体"/>
          <w:sz w:val="24"/>
          <w:szCs w:val="24"/>
          <w:lang w:eastAsia="zh-CN"/>
        </w:rPr>
        <w:t>19585654 DOI: 10.1002/hep.22989</w:t>
      </w:r>
      <w:r w:rsidRPr="00E4671B">
        <w:rPr>
          <w:rFonts w:ascii="Book Antiqua" w:eastAsia="宋体" w:hAnsi="Book Antiqua" w:cs="宋体"/>
          <w:sz w:val="24"/>
          <w:szCs w:val="24"/>
          <w:lang w:eastAsia="zh-CN"/>
        </w:rPr>
        <w:t>]</w:t>
      </w:r>
    </w:p>
    <w:p w14:paraId="1586BF4C"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6 </w:t>
      </w:r>
      <w:r w:rsidRPr="00E4671B">
        <w:rPr>
          <w:rFonts w:ascii="Book Antiqua" w:eastAsia="宋体" w:hAnsi="Book Antiqua" w:cs="宋体"/>
          <w:b/>
          <w:bCs/>
          <w:sz w:val="24"/>
          <w:szCs w:val="24"/>
          <w:lang w:eastAsia="zh-CN"/>
        </w:rPr>
        <w:t>Qi J</w:t>
      </w:r>
      <w:r w:rsidRPr="00E4671B">
        <w:rPr>
          <w:rFonts w:ascii="Book Antiqua" w:eastAsia="宋体" w:hAnsi="Book Antiqua" w:cs="宋体"/>
          <w:sz w:val="24"/>
          <w:szCs w:val="24"/>
          <w:lang w:eastAsia="zh-CN"/>
        </w:rPr>
        <w:t xml:space="preserve">, Wang J, Katayama H, </w:t>
      </w:r>
      <w:proofErr w:type="spellStart"/>
      <w:r w:rsidRPr="00E4671B">
        <w:rPr>
          <w:rFonts w:ascii="Book Antiqua" w:eastAsia="宋体" w:hAnsi="Book Antiqua" w:cs="宋体"/>
          <w:sz w:val="24"/>
          <w:szCs w:val="24"/>
          <w:lang w:eastAsia="zh-CN"/>
        </w:rPr>
        <w:t>Sen</w:t>
      </w:r>
      <w:proofErr w:type="spellEnd"/>
      <w:r w:rsidRPr="00E4671B">
        <w:rPr>
          <w:rFonts w:ascii="Book Antiqua" w:eastAsia="宋体" w:hAnsi="Book Antiqua" w:cs="宋体"/>
          <w:sz w:val="24"/>
          <w:szCs w:val="24"/>
          <w:lang w:eastAsia="zh-CN"/>
        </w:rPr>
        <w:t xml:space="preserve"> S, Liu SM. Circulating microRNAs (</w:t>
      </w:r>
      <w:proofErr w:type="spellStart"/>
      <w:r w:rsidRPr="00E4671B">
        <w:rPr>
          <w:rFonts w:ascii="Book Antiqua" w:eastAsia="宋体" w:hAnsi="Book Antiqua" w:cs="宋体"/>
          <w:sz w:val="24"/>
          <w:szCs w:val="24"/>
          <w:lang w:eastAsia="zh-CN"/>
        </w:rPr>
        <w:t>cmiRNAs</w:t>
      </w:r>
      <w:proofErr w:type="spellEnd"/>
      <w:r w:rsidRPr="00E4671B">
        <w:rPr>
          <w:rFonts w:ascii="Book Antiqua" w:eastAsia="宋体" w:hAnsi="Book Antiqua" w:cs="宋体"/>
          <w:sz w:val="24"/>
          <w:szCs w:val="24"/>
          <w:lang w:eastAsia="zh-CN"/>
        </w:rPr>
        <w:t xml:space="preserve">) as novel potential biomarkers for hepatocellular carcinoma. </w:t>
      </w:r>
      <w:proofErr w:type="spellStart"/>
      <w:r w:rsidRPr="00E4671B">
        <w:rPr>
          <w:rFonts w:ascii="Book Antiqua" w:eastAsia="宋体" w:hAnsi="Book Antiqua" w:cs="宋体"/>
          <w:i/>
          <w:iCs/>
          <w:sz w:val="24"/>
          <w:szCs w:val="24"/>
          <w:lang w:eastAsia="zh-CN"/>
        </w:rPr>
        <w:t>Neoplasma</w:t>
      </w:r>
      <w:proofErr w:type="spellEnd"/>
      <w:r w:rsidRPr="00E4671B">
        <w:rPr>
          <w:rFonts w:ascii="Book Antiqua" w:eastAsia="宋体" w:hAnsi="Book Antiqua" w:cs="宋体"/>
          <w:sz w:val="24"/>
          <w:szCs w:val="24"/>
          <w:lang w:eastAsia="zh-CN"/>
        </w:rPr>
        <w:t xml:space="preserve"> 2013; </w:t>
      </w:r>
      <w:r w:rsidRPr="00E4671B">
        <w:rPr>
          <w:rFonts w:ascii="Book Antiqua" w:eastAsia="宋体" w:hAnsi="Book Antiqua" w:cs="宋体"/>
          <w:b/>
          <w:bCs/>
          <w:sz w:val="24"/>
          <w:szCs w:val="24"/>
          <w:lang w:eastAsia="zh-CN"/>
        </w:rPr>
        <w:t>60</w:t>
      </w:r>
      <w:r w:rsidRPr="00E4671B">
        <w:rPr>
          <w:rFonts w:ascii="Book Antiqua" w:eastAsia="宋体" w:hAnsi="Book Antiqua" w:cs="宋体"/>
          <w:sz w:val="24"/>
          <w:szCs w:val="24"/>
          <w:lang w:eastAsia="zh-CN"/>
        </w:rPr>
        <w:t>: 135-142 [PMID: 23259781]</w:t>
      </w:r>
    </w:p>
    <w:p w14:paraId="6D65792F" w14:textId="625DCA65"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7 </w:t>
      </w:r>
      <w:r w:rsidRPr="00E4671B">
        <w:rPr>
          <w:rFonts w:ascii="Book Antiqua" w:eastAsia="宋体" w:hAnsi="Book Antiqua" w:cs="宋体"/>
          <w:b/>
          <w:sz w:val="24"/>
          <w:szCs w:val="24"/>
          <w:lang w:eastAsia="zh-CN"/>
        </w:rPr>
        <w:t xml:space="preserve">World Health </w:t>
      </w:r>
      <w:proofErr w:type="gramStart"/>
      <w:r w:rsidRPr="00E4671B">
        <w:rPr>
          <w:rFonts w:ascii="Book Antiqua" w:eastAsia="宋体" w:hAnsi="Book Antiqua" w:cs="宋体"/>
          <w:b/>
          <w:sz w:val="24"/>
          <w:szCs w:val="24"/>
          <w:lang w:eastAsia="zh-CN"/>
        </w:rPr>
        <w:t>Organization</w:t>
      </w:r>
      <w:proofErr w:type="gramEnd"/>
      <w:r>
        <w:rPr>
          <w:rFonts w:ascii="Book Antiqua" w:eastAsia="宋体" w:hAnsi="Book Antiqua" w:cs="宋体" w:hint="eastAsia"/>
          <w:sz w:val="24"/>
          <w:szCs w:val="24"/>
          <w:lang w:eastAsia="zh-CN"/>
        </w:rPr>
        <w:t>.</w:t>
      </w:r>
      <w:r w:rsidRPr="00E4671B">
        <w:rPr>
          <w:rFonts w:ascii="Book Antiqua" w:eastAsia="宋体" w:hAnsi="Book Antiqua" w:cs="宋体"/>
          <w:sz w:val="24"/>
          <w:szCs w:val="24"/>
          <w:lang w:eastAsia="zh-CN"/>
        </w:rPr>
        <w:t xml:space="preserve"> GLOBOCAN Estimated Cancer Incidence, Mortality and Prevalence Worldwide, 2012</w:t>
      </w:r>
    </w:p>
    <w:p w14:paraId="68E6F137" w14:textId="4FFCE51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8 </w:t>
      </w:r>
      <w:r w:rsidRPr="00E4671B">
        <w:rPr>
          <w:rFonts w:ascii="Book Antiqua" w:eastAsia="宋体" w:hAnsi="Book Antiqua" w:cs="宋体"/>
          <w:b/>
          <w:bCs/>
          <w:sz w:val="24"/>
          <w:szCs w:val="24"/>
          <w:lang w:eastAsia="zh-CN"/>
        </w:rPr>
        <w:t>Zhou J</w:t>
      </w:r>
      <w:r w:rsidRPr="00E4671B">
        <w:rPr>
          <w:rFonts w:ascii="Book Antiqua" w:eastAsia="宋体" w:hAnsi="Book Antiqua" w:cs="宋体"/>
          <w:sz w:val="24"/>
          <w:szCs w:val="24"/>
          <w:lang w:eastAsia="zh-CN"/>
        </w:rPr>
        <w:t xml:space="preserve">, Yu L, </w:t>
      </w:r>
      <w:proofErr w:type="spellStart"/>
      <w:r w:rsidRPr="00E4671B">
        <w:rPr>
          <w:rFonts w:ascii="Book Antiqua" w:eastAsia="宋体" w:hAnsi="Book Antiqua" w:cs="宋体"/>
          <w:sz w:val="24"/>
          <w:szCs w:val="24"/>
          <w:lang w:eastAsia="zh-CN"/>
        </w:rPr>
        <w:t>Gao</w:t>
      </w:r>
      <w:proofErr w:type="spellEnd"/>
      <w:r w:rsidRPr="00E4671B">
        <w:rPr>
          <w:rFonts w:ascii="Book Antiqua" w:eastAsia="宋体" w:hAnsi="Book Antiqua" w:cs="宋体"/>
          <w:sz w:val="24"/>
          <w:szCs w:val="24"/>
          <w:lang w:eastAsia="zh-CN"/>
        </w:rPr>
        <w:t xml:space="preserve"> X, Hu J, Wang J, Dai Z, Wang JF, Zhang Z, Lu S, Huang X, Wang Z, </w:t>
      </w:r>
      <w:proofErr w:type="spellStart"/>
      <w:r w:rsidRPr="00E4671B">
        <w:rPr>
          <w:rFonts w:ascii="Book Antiqua" w:eastAsia="宋体" w:hAnsi="Book Antiqua" w:cs="宋体"/>
          <w:sz w:val="24"/>
          <w:szCs w:val="24"/>
          <w:lang w:eastAsia="zh-CN"/>
        </w:rPr>
        <w:t>Qiu</w:t>
      </w:r>
      <w:proofErr w:type="spellEnd"/>
      <w:r w:rsidRPr="00E4671B">
        <w:rPr>
          <w:rFonts w:ascii="Book Antiqua" w:eastAsia="宋体" w:hAnsi="Book Antiqua" w:cs="宋体"/>
          <w:sz w:val="24"/>
          <w:szCs w:val="24"/>
          <w:lang w:eastAsia="zh-CN"/>
        </w:rPr>
        <w:t xml:space="preserve"> S, Wang X, Yang G, Sun H, Tang Z, Wu Y, Zhu H, Fan J. Plasma microRNA panel to diagnose hepatitis B virus-related hepatocellular carcinoma. </w:t>
      </w:r>
      <w:r w:rsidRPr="00E4671B">
        <w:rPr>
          <w:rFonts w:ascii="Book Antiqua" w:eastAsia="宋体" w:hAnsi="Book Antiqua" w:cs="宋体"/>
          <w:i/>
          <w:iCs/>
          <w:sz w:val="24"/>
          <w:szCs w:val="24"/>
          <w:lang w:eastAsia="zh-CN"/>
        </w:rPr>
        <w:t xml:space="preserve">J </w:t>
      </w:r>
      <w:proofErr w:type="spellStart"/>
      <w:r w:rsidRPr="00E4671B">
        <w:rPr>
          <w:rFonts w:ascii="Book Antiqua" w:eastAsia="宋体" w:hAnsi="Book Antiqua" w:cs="宋体"/>
          <w:i/>
          <w:iCs/>
          <w:sz w:val="24"/>
          <w:szCs w:val="24"/>
          <w:lang w:eastAsia="zh-CN"/>
        </w:rPr>
        <w:t>Clin</w:t>
      </w:r>
      <w:proofErr w:type="spellEnd"/>
      <w:r w:rsidRPr="00E4671B">
        <w:rPr>
          <w:rFonts w:ascii="Book Antiqua" w:eastAsia="宋体" w:hAnsi="Book Antiqua" w:cs="宋体"/>
          <w:i/>
          <w:iCs/>
          <w:sz w:val="24"/>
          <w:szCs w:val="24"/>
          <w:lang w:eastAsia="zh-CN"/>
        </w:rPr>
        <w:t xml:space="preserve"> </w:t>
      </w:r>
      <w:proofErr w:type="spellStart"/>
      <w:r w:rsidRPr="00E4671B">
        <w:rPr>
          <w:rFonts w:ascii="Book Antiqua" w:eastAsia="宋体" w:hAnsi="Book Antiqua" w:cs="宋体"/>
          <w:i/>
          <w:iCs/>
          <w:sz w:val="24"/>
          <w:szCs w:val="24"/>
          <w:lang w:eastAsia="zh-CN"/>
        </w:rPr>
        <w:t>Oncol</w:t>
      </w:r>
      <w:proofErr w:type="spellEnd"/>
      <w:r w:rsidRPr="00E4671B">
        <w:rPr>
          <w:rFonts w:ascii="Book Antiqua" w:eastAsia="宋体" w:hAnsi="Book Antiqua" w:cs="宋体"/>
          <w:sz w:val="24"/>
          <w:szCs w:val="24"/>
          <w:lang w:eastAsia="zh-CN"/>
        </w:rPr>
        <w:t xml:space="preserve"> 2011; </w:t>
      </w:r>
      <w:r w:rsidRPr="00E4671B">
        <w:rPr>
          <w:rFonts w:ascii="Book Antiqua" w:eastAsia="宋体" w:hAnsi="Book Antiqua" w:cs="宋体"/>
          <w:b/>
          <w:bCs/>
          <w:sz w:val="24"/>
          <w:szCs w:val="24"/>
          <w:lang w:eastAsia="zh-CN"/>
        </w:rPr>
        <w:t>29</w:t>
      </w:r>
      <w:r w:rsidRPr="00E4671B">
        <w:rPr>
          <w:rFonts w:ascii="Book Antiqua" w:eastAsia="宋体" w:hAnsi="Book Antiqua" w:cs="宋体"/>
          <w:sz w:val="24"/>
          <w:szCs w:val="24"/>
          <w:lang w:eastAsia="zh-CN"/>
        </w:rPr>
        <w:t>: 4781-4788 [PMID: 2210582</w:t>
      </w:r>
      <w:r>
        <w:rPr>
          <w:rFonts w:ascii="Book Antiqua" w:eastAsia="宋体" w:hAnsi="Book Antiqua" w:cs="宋体"/>
          <w:sz w:val="24"/>
          <w:szCs w:val="24"/>
          <w:lang w:eastAsia="zh-CN"/>
        </w:rPr>
        <w:t>2 DOI: 10.1200/JCO.2011.38.2697</w:t>
      </w:r>
      <w:r w:rsidRPr="00E4671B">
        <w:rPr>
          <w:rFonts w:ascii="Book Antiqua" w:eastAsia="宋体" w:hAnsi="Book Antiqua" w:cs="宋体"/>
          <w:sz w:val="24"/>
          <w:szCs w:val="24"/>
          <w:lang w:eastAsia="zh-CN"/>
        </w:rPr>
        <w:t>]</w:t>
      </w:r>
    </w:p>
    <w:p w14:paraId="7EC0AF75"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9 </w:t>
      </w:r>
      <w:r w:rsidRPr="00E4671B">
        <w:rPr>
          <w:rFonts w:ascii="Book Antiqua" w:eastAsia="宋体" w:hAnsi="Book Antiqua" w:cs="宋体"/>
          <w:b/>
          <w:bCs/>
          <w:sz w:val="24"/>
          <w:szCs w:val="24"/>
          <w:lang w:eastAsia="zh-CN"/>
        </w:rPr>
        <w:t>Chang-</w:t>
      </w:r>
      <w:proofErr w:type="spellStart"/>
      <w:r w:rsidRPr="00E4671B">
        <w:rPr>
          <w:rFonts w:ascii="Book Antiqua" w:eastAsia="宋体" w:hAnsi="Book Antiqua" w:cs="宋体"/>
          <w:b/>
          <w:bCs/>
          <w:sz w:val="24"/>
          <w:szCs w:val="24"/>
          <w:lang w:eastAsia="zh-CN"/>
        </w:rPr>
        <w:t>Hao</w:t>
      </w:r>
      <w:proofErr w:type="spellEnd"/>
      <w:r w:rsidRPr="00E4671B">
        <w:rPr>
          <w:rFonts w:ascii="Book Antiqua" w:eastAsia="宋体" w:hAnsi="Book Antiqua" w:cs="宋体"/>
          <w:b/>
          <w:bCs/>
          <w:sz w:val="24"/>
          <w:szCs w:val="24"/>
          <w:lang w:eastAsia="zh-CN"/>
        </w:rPr>
        <w:t xml:space="preserve"> </w:t>
      </w:r>
      <w:proofErr w:type="spellStart"/>
      <w:r w:rsidRPr="00E4671B">
        <w:rPr>
          <w:rFonts w:ascii="Book Antiqua" w:eastAsia="宋体" w:hAnsi="Book Antiqua" w:cs="宋体"/>
          <w:b/>
          <w:bCs/>
          <w:sz w:val="24"/>
          <w:szCs w:val="24"/>
          <w:lang w:eastAsia="zh-CN"/>
        </w:rPr>
        <w:t>Tsao</w:t>
      </w:r>
      <w:proofErr w:type="spellEnd"/>
      <w:r w:rsidRPr="00E4671B">
        <w:rPr>
          <w:rFonts w:ascii="Book Antiqua" w:eastAsia="宋体" w:hAnsi="Book Antiqua" w:cs="宋体"/>
          <w:b/>
          <w:bCs/>
          <w:sz w:val="24"/>
          <w:szCs w:val="24"/>
          <w:lang w:eastAsia="zh-CN"/>
        </w:rPr>
        <w:t xml:space="preserve"> S</w:t>
      </w:r>
      <w:r w:rsidRPr="00E4671B">
        <w:rPr>
          <w:rFonts w:ascii="Book Antiqua" w:eastAsia="宋体" w:hAnsi="Book Antiqua" w:cs="宋体"/>
          <w:sz w:val="24"/>
          <w:szCs w:val="24"/>
          <w:lang w:eastAsia="zh-CN"/>
        </w:rPr>
        <w:t xml:space="preserve">, </w:t>
      </w:r>
      <w:proofErr w:type="spellStart"/>
      <w:r w:rsidRPr="00E4671B">
        <w:rPr>
          <w:rFonts w:ascii="Book Antiqua" w:eastAsia="宋体" w:hAnsi="Book Antiqua" w:cs="宋体"/>
          <w:sz w:val="24"/>
          <w:szCs w:val="24"/>
          <w:lang w:eastAsia="zh-CN"/>
        </w:rPr>
        <w:t>Behren</w:t>
      </w:r>
      <w:proofErr w:type="spellEnd"/>
      <w:r w:rsidRPr="00E4671B">
        <w:rPr>
          <w:rFonts w:ascii="Book Antiqua" w:eastAsia="宋体" w:hAnsi="Book Antiqua" w:cs="宋体"/>
          <w:sz w:val="24"/>
          <w:szCs w:val="24"/>
          <w:lang w:eastAsia="zh-CN"/>
        </w:rPr>
        <w:t xml:space="preserve"> A, </w:t>
      </w:r>
      <w:proofErr w:type="spellStart"/>
      <w:r w:rsidRPr="00E4671B">
        <w:rPr>
          <w:rFonts w:ascii="Book Antiqua" w:eastAsia="宋体" w:hAnsi="Book Antiqua" w:cs="宋体"/>
          <w:sz w:val="24"/>
          <w:szCs w:val="24"/>
          <w:lang w:eastAsia="zh-CN"/>
        </w:rPr>
        <w:t>Cebon</w:t>
      </w:r>
      <w:proofErr w:type="spellEnd"/>
      <w:r w:rsidRPr="00E4671B">
        <w:rPr>
          <w:rFonts w:ascii="Book Antiqua" w:eastAsia="宋体" w:hAnsi="Book Antiqua" w:cs="宋体"/>
          <w:sz w:val="24"/>
          <w:szCs w:val="24"/>
          <w:lang w:eastAsia="zh-CN"/>
        </w:rPr>
        <w:t xml:space="preserve"> J, </w:t>
      </w:r>
      <w:proofErr w:type="spellStart"/>
      <w:r w:rsidRPr="00E4671B">
        <w:rPr>
          <w:rFonts w:ascii="Book Antiqua" w:eastAsia="宋体" w:hAnsi="Book Antiqua" w:cs="宋体"/>
          <w:sz w:val="24"/>
          <w:szCs w:val="24"/>
          <w:lang w:eastAsia="zh-CN"/>
        </w:rPr>
        <w:t>Christophi</w:t>
      </w:r>
      <w:proofErr w:type="spellEnd"/>
      <w:r w:rsidRPr="00E4671B">
        <w:rPr>
          <w:rFonts w:ascii="Book Antiqua" w:eastAsia="宋体" w:hAnsi="Book Antiqua" w:cs="宋体"/>
          <w:sz w:val="24"/>
          <w:szCs w:val="24"/>
          <w:lang w:eastAsia="zh-CN"/>
        </w:rPr>
        <w:t xml:space="preserve"> C. </w:t>
      </w:r>
      <w:proofErr w:type="gramStart"/>
      <w:r w:rsidRPr="00E4671B">
        <w:rPr>
          <w:rFonts w:ascii="Book Antiqua" w:eastAsia="宋体" w:hAnsi="Book Antiqua" w:cs="宋体"/>
          <w:sz w:val="24"/>
          <w:szCs w:val="24"/>
          <w:lang w:eastAsia="zh-CN"/>
        </w:rPr>
        <w:t>The role of circulating microRNA in hepatocellular carcinoma.</w:t>
      </w:r>
      <w:proofErr w:type="gramEnd"/>
      <w:r w:rsidRPr="00E4671B">
        <w:rPr>
          <w:rFonts w:ascii="Book Antiqua" w:eastAsia="宋体" w:hAnsi="Book Antiqua" w:cs="宋体"/>
          <w:sz w:val="24"/>
          <w:szCs w:val="24"/>
          <w:lang w:eastAsia="zh-CN"/>
        </w:rPr>
        <w:t xml:space="preserve"> </w:t>
      </w:r>
      <w:r w:rsidRPr="00E4671B">
        <w:rPr>
          <w:rFonts w:ascii="Book Antiqua" w:eastAsia="宋体" w:hAnsi="Book Antiqua" w:cs="宋体"/>
          <w:i/>
          <w:iCs/>
          <w:sz w:val="24"/>
          <w:szCs w:val="24"/>
          <w:lang w:eastAsia="zh-CN"/>
        </w:rPr>
        <w:t xml:space="preserve">Front </w:t>
      </w:r>
      <w:proofErr w:type="spellStart"/>
      <w:r w:rsidRPr="00E4671B">
        <w:rPr>
          <w:rFonts w:ascii="Book Antiqua" w:eastAsia="宋体" w:hAnsi="Book Antiqua" w:cs="宋体"/>
          <w:i/>
          <w:iCs/>
          <w:sz w:val="24"/>
          <w:szCs w:val="24"/>
          <w:lang w:eastAsia="zh-CN"/>
        </w:rPr>
        <w:t>Biosci</w:t>
      </w:r>
      <w:proofErr w:type="spellEnd"/>
      <w:r w:rsidRPr="00E4671B">
        <w:rPr>
          <w:rFonts w:ascii="Book Antiqua" w:eastAsia="宋体" w:hAnsi="Book Antiqua" w:cs="宋体"/>
          <w:i/>
          <w:iCs/>
          <w:sz w:val="24"/>
          <w:szCs w:val="24"/>
          <w:lang w:eastAsia="zh-CN"/>
        </w:rPr>
        <w:t xml:space="preserve"> </w:t>
      </w:r>
      <w:r w:rsidRPr="00E4671B">
        <w:rPr>
          <w:rFonts w:ascii="Book Antiqua" w:eastAsia="宋体" w:hAnsi="Book Antiqua" w:cs="宋体"/>
          <w:iCs/>
          <w:sz w:val="24"/>
          <w:szCs w:val="24"/>
          <w:lang w:eastAsia="zh-CN"/>
        </w:rPr>
        <w:t>(Landmark Ed)</w:t>
      </w:r>
      <w:r w:rsidRPr="00E4671B">
        <w:rPr>
          <w:rFonts w:ascii="Book Antiqua" w:eastAsia="宋体" w:hAnsi="Book Antiqua" w:cs="宋体"/>
          <w:sz w:val="24"/>
          <w:szCs w:val="24"/>
          <w:lang w:eastAsia="zh-CN"/>
        </w:rPr>
        <w:t xml:space="preserve"> 2015; </w:t>
      </w:r>
      <w:r w:rsidRPr="00E4671B">
        <w:rPr>
          <w:rFonts w:ascii="Book Antiqua" w:eastAsia="宋体" w:hAnsi="Book Antiqua" w:cs="宋体"/>
          <w:b/>
          <w:bCs/>
          <w:sz w:val="24"/>
          <w:szCs w:val="24"/>
          <w:lang w:eastAsia="zh-CN"/>
        </w:rPr>
        <w:t>20</w:t>
      </w:r>
      <w:r w:rsidRPr="00E4671B">
        <w:rPr>
          <w:rFonts w:ascii="Book Antiqua" w:eastAsia="宋体" w:hAnsi="Book Antiqua" w:cs="宋体"/>
          <w:sz w:val="24"/>
          <w:szCs w:val="24"/>
          <w:lang w:eastAsia="zh-CN"/>
        </w:rPr>
        <w:t>: 78-104 [PMID: 25553441]</w:t>
      </w:r>
    </w:p>
    <w:p w14:paraId="41180B99" w14:textId="37C945C5"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lastRenderedPageBreak/>
        <w:t xml:space="preserve">10 </w:t>
      </w:r>
      <w:proofErr w:type="spellStart"/>
      <w:r w:rsidRPr="00E4671B">
        <w:rPr>
          <w:rFonts w:ascii="Book Antiqua" w:eastAsia="宋体" w:hAnsi="Book Antiqua" w:cs="宋体"/>
          <w:b/>
          <w:bCs/>
          <w:sz w:val="24"/>
          <w:szCs w:val="24"/>
          <w:lang w:eastAsia="zh-CN"/>
        </w:rPr>
        <w:t>Callegari</w:t>
      </w:r>
      <w:proofErr w:type="spellEnd"/>
      <w:r w:rsidRPr="00E4671B">
        <w:rPr>
          <w:rFonts w:ascii="Book Antiqua" w:eastAsia="宋体" w:hAnsi="Book Antiqua" w:cs="宋体"/>
          <w:b/>
          <w:bCs/>
          <w:sz w:val="24"/>
          <w:szCs w:val="24"/>
          <w:lang w:eastAsia="zh-CN"/>
        </w:rPr>
        <w:t xml:space="preserve"> E</w:t>
      </w:r>
      <w:r w:rsidRPr="00E4671B">
        <w:rPr>
          <w:rFonts w:ascii="Book Antiqua" w:eastAsia="宋体" w:hAnsi="Book Antiqua" w:cs="宋体"/>
          <w:sz w:val="24"/>
          <w:szCs w:val="24"/>
          <w:lang w:eastAsia="zh-CN"/>
        </w:rPr>
        <w:t xml:space="preserve">, </w:t>
      </w:r>
      <w:proofErr w:type="spellStart"/>
      <w:r w:rsidRPr="00E4671B">
        <w:rPr>
          <w:rFonts w:ascii="Book Antiqua" w:eastAsia="宋体" w:hAnsi="Book Antiqua" w:cs="宋体"/>
          <w:sz w:val="24"/>
          <w:szCs w:val="24"/>
          <w:lang w:eastAsia="zh-CN"/>
        </w:rPr>
        <w:t>Elamin</w:t>
      </w:r>
      <w:proofErr w:type="spellEnd"/>
      <w:r w:rsidRPr="00E4671B">
        <w:rPr>
          <w:rFonts w:ascii="Book Antiqua" w:eastAsia="宋体" w:hAnsi="Book Antiqua" w:cs="宋体"/>
          <w:sz w:val="24"/>
          <w:szCs w:val="24"/>
          <w:lang w:eastAsia="zh-CN"/>
        </w:rPr>
        <w:t xml:space="preserve"> BK, </w:t>
      </w:r>
      <w:proofErr w:type="spellStart"/>
      <w:r w:rsidRPr="00E4671B">
        <w:rPr>
          <w:rFonts w:ascii="Book Antiqua" w:eastAsia="宋体" w:hAnsi="Book Antiqua" w:cs="宋体"/>
          <w:sz w:val="24"/>
          <w:szCs w:val="24"/>
          <w:lang w:eastAsia="zh-CN"/>
        </w:rPr>
        <w:t>Sabbioni</w:t>
      </w:r>
      <w:proofErr w:type="spellEnd"/>
      <w:r w:rsidRPr="00E4671B">
        <w:rPr>
          <w:rFonts w:ascii="Book Antiqua" w:eastAsia="宋体" w:hAnsi="Book Antiqua" w:cs="宋体"/>
          <w:sz w:val="24"/>
          <w:szCs w:val="24"/>
          <w:lang w:eastAsia="zh-CN"/>
        </w:rPr>
        <w:t xml:space="preserve"> S, </w:t>
      </w:r>
      <w:proofErr w:type="spellStart"/>
      <w:r w:rsidRPr="00E4671B">
        <w:rPr>
          <w:rFonts w:ascii="Book Antiqua" w:eastAsia="宋体" w:hAnsi="Book Antiqua" w:cs="宋体"/>
          <w:sz w:val="24"/>
          <w:szCs w:val="24"/>
          <w:lang w:eastAsia="zh-CN"/>
        </w:rPr>
        <w:t>Gramantieri</w:t>
      </w:r>
      <w:proofErr w:type="spellEnd"/>
      <w:r w:rsidRPr="00E4671B">
        <w:rPr>
          <w:rFonts w:ascii="Book Antiqua" w:eastAsia="宋体" w:hAnsi="Book Antiqua" w:cs="宋体"/>
          <w:sz w:val="24"/>
          <w:szCs w:val="24"/>
          <w:lang w:eastAsia="zh-CN"/>
        </w:rPr>
        <w:t xml:space="preserve"> L, </w:t>
      </w:r>
      <w:proofErr w:type="spellStart"/>
      <w:r w:rsidRPr="00E4671B">
        <w:rPr>
          <w:rFonts w:ascii="Book Antiqua" w:eastAsia="宋体" w:hAnsi="Book Antiqua" w:cs="宋体"/>
          <w:sz w:val="24"/>
          <w:szCs w:val="24"/>
          <w:lang w:eastAsia="zh-CN"/>
        </w:rPr>
        <w:t>Negrini</w:t>
      </w:r>
      <w:proofErr w:type="spellEnd"/>
      <w:r w:rsidRPr="00E4671B">
        <w:rPr>
          <w:rFonts w:ascii="Book Antiqua" w:eastAsia="宋体" w:hAnsi="Book Antiqua" w:cs="宋体"/>
          <w:sz w:val="24"/>
          <w:szCs w:val="24"/>
          <w:lang w:eastAsia="zh-CN"/>
        </w:rPr>
        <w:t xml:space="preserve"> M. Role of microRNAs in hepatocellular carcinoma: a clinical perspective. </w:t>
      </w:r>
      <w:proofErr w:type="spellStart"/>
      <w:r w:rsidRPr="00E4671B">
        <w:rPr>
          <w:rFonts w:ascii="Book Antiqua" w:eastAsia="宋体" w:hAnsi="Book Antiqua" w:cs="宋体"/>
          <w:i/>
          <w:iCs/>
          <w:sz w:val="24"/>
          <w:szCs w:val="24"/>
          <w:lang w:eastAsia="zh-CN"/>
        </w:rPr>
        <w:t>Onco</w:t>
      </w:r>
      <w:proofErr w:type="spellEnd"/>
      <w:r w:rsidRPr="00E4671B">
        <w:rPr>
          <w:rFonts w:ascii="Book Antiqua" w:eastAsia="宋体" w:hAnsi="Book Antiqua" w:cs="宋体"/>
          <w:i/>
          <w:iCs/>
          <w:sz w:val="24"/>
          <w:szCs w:val="24"/>
          <w:lang w:eastAsia="zh-CN"/>
        </w:rPr>
        <w:t xml:space="preserve"> Targets </w:t>
      </w:r>
      <w:proofErr w:type="spellStart"/>
      <w:r w:rsidRPr="00E4671B">
        <w:rPr>
          <w:rFonts w:ascii="Book Antiqua" w:eastAsia="宋体" w:hAnsi="Book Antiqua" w:cs="宋体"/>
          <w:i/>
          <w:iCs/>
          <w:sz w:val="24"/>
          <w:szCs w:val="24"/>
          <w:lang w:eastAsia="zh-CN"/>
        </w:rPr>
        <w:t>Ther</w:t>
      </w:r>
      <w:proofErr w:type="spellEnd"/>
      <w:r w:rsidRPr="00E4671B">
        <w:rPr>
          <w:rFonts w:ascii="Book Antiqua" w:eastAsia="宋体" w:hAnsi="Book Antiqua" w:cs="宋体"/>
          <w:sz w:val="24"/>
          <w:szCs w:val="24"/>
          <w:lang w:eastAsia="zh-CN"/>
        </w:rPr>
        <w:t xml:space="preserve"> 2013; </w:t>
      </w:r>
      <w:r w:rsidRPr="00E4671B">
        <w:rPr>
          <w:rFonts w:ascii="Book Antiqua" w:eastAsia="宋体" w:hAnsi="Book Antiqua" w:cs="宋体"/>
          <w:b/>
          <w:bCs/>
          <w:sz w:val="24"/>
          <w:szCs w:val="24"/>
          <w:lang w:eastAsia="zh-CN"/>
        </w:rPr>
        <w:t>6</w:t>
      </w:r>
      <w:r w:rsidRPr="00E4671B">
        <w:rPr>
          <w:rFonts w:ascii="Book Antiqua" w:eastAsia="宋体" w:hAnsi="Book Antiqua" w:cs="宋体"/>
          <w:sz w:val="24"/>
          <w:szCs w:val="24"/>
          <w:lang w:eastAsia="zh-CN"/>
        </w:rPr>
        <w:t>: 1167-1178 [PMID: 2</w:t>
      </w:r>
      <w:r>
        <w:rPr>
          <w:rFonts w:ascii="Book Antiqua" w:eastAsia="宋体" w:hAnsi="Book Antiqua" w:cs="宋体"/>
          <w:sz w:val="24"/>
          <w:szCs w:val="24"/>
          <w:lang w:eastAsia="zh-CN"/>
        </w:rPr>
        <w:t>4039437 DOI: 10.2147/OTT.S36161</w:t>
      </w:r>
      <w:r w:rsidRPr="00E4671B">
        <w:rPr>
          <w:rFonts w:ascii="Book Antiqua" w:eastAsia="宋体" w:hAnsi="Book Antiqua" w:cs="宋体"/>
          <w:sz w:val="24"/>
          <w:szCs w:val="24"/>
          <w:lang w:eastAsia="zh-CN"/>
        </w:rPr>
        <w:t>]</w:t>
      </w:r>
    </w:p>
    <w:p w14:paraId="5281BC3B"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11 </w:t>
      </w:r>
      <w:r w:rsidRPr="00E4671B">
        <w:rPr>
          <w:rFonts w:ascii="Book Antiqua" w:eastAsia="宋体" w:hAnsi="Book Antiqua" w:cs="宋体"/>
          <w:b/>
          <w:bCs/>
          <w:sz w:val="24"/>
          <w:szCs w:val="24"/>
          <w:lang w:eastAsia="zh-CN"/>
        </w:rPr>
        <w:t>Pugh RN</w:t>
      </w:r>
      <w:r w:rsidRPr="00E4671B">
        <w:rPr>
          <w:rFonts w:ascii="Book Antiqua" w:eastAsia="宋体" w:hAnsi="Book Antiqua" w:cs="宋体"/>
          <w:sz w:val="24"/>
          <w:szCs w:val="24"/>
          <w:lang w:eastAsia="zh-CN"/>
        </w:rPr>
        <w:t xml:space="preserve">, Murray-Lyon IM, Dawson JL, </w:t>
      </w:r>
      <w:proofErr w:type="spellStart"/>
      <w:r w:rsidRPr="00E4671B">
        <w:rPr>
          <w:rFonts w:ascii="Book Antiqua" w:eastAsia="宋体" w:hAnsi="Book Antiqua" w:cs="宋体"/>
          <w:sz w:val="24"/>
          <w:szCs w:val="24"/>
          <w:lang w:eastAsia="zh-CN"/>
        </w:rPr>
        <w:t>Pietroni</w:t>
      </w:r>
      <w:proofErr w:type="spellEnd"/>
      <w:r w:rsidRPr="00E4671B">
        <w:rPr>
          <w:rFonts w:ascii="Book Antiqua" w:eastAsia="宋体" w:hAnsi="Book Antiqua" w:cs="宋体"/>
          <w:sz w:val="24"/>
          <w:szCs w:val="24"/>
          <w:lang w:eastAsia="zh-CN"/>
        </w:rPr>
        <w:t xml:space="preserve"> MC, Williams R. Transection of the </w:t>
      </w:r>
      <w:proofErr w:type="spellStart"/>
      <w:r w:rsidRPr="00E4671B">
        <w:rPr>
          <w:rFonts w:ascii="Book Antiqua" w:eastAsia="宋体" w:hAnsi="Book Antiqua" w:cs="宋体"/>
          <w:sz w:val="24"/>
          <w:szCs w:val="24"/>
          <w:lang w:eastAsia="zh-CN"/>
        </w:rPr>
        <w:t>oesophagus</w:t>
      </w:r>
      <w:proofErr w:type="spellEnd"/>
      <w:r w:rsidRPr="00E4671B">
        <w:rPr>
          <w:rFonts w:ascii="Book Antiqua" w:eastAsia="宋体" w:hAnsi="Book Antiqua" w:cs="宋体"/>
          <w:sz w:val="24"/>
          <w:szCs w:val="24"/>
          <w:lang w:eastAsia="zh-CN"/>
        </w:rPr>
        <w:t xml:space="preserve"> for bleeding </w:t>
      </w:r>
      <w:proofErr w:type="spellStart"/>
      <w:r w:rsidRPr="00E4671B">
        <w:rPr>
          <w:rFonts w:ascii="Book Antiqua" w:eastAsia="宋体" w:hAnsi="Book Antiqua" w:cs="宋体"/>
          <w:sz w:val="24"/>
          <w:szCs w:val="24"/>
          <w:lang w:eastAsia="zh-CN"/>
        </w:rPr>
        <w:t>oesophageal</w:t>
      </w:r>
      <w:proofErr w:type="spellEnd"/>
      <w:r w:rsidRPr="00E4671B">
        <w:rPr>
          <w:rFonts w:ascii="Book Antiqua" w:eastAsia="宋体" w:hAnsi="Book Antiqua" w:cs="宋体"/>
          <w:sz w:val="24"/>
          <w:szCs w:val="24"/>
          <w:lang w:eastAsia="zh-CN"/>
        </w:rPr>
        <w:t xml:space="preserve"> </w:t>
      </w:r>
      <w:proofErr w:type="spellStart"/>
      <w:r w:rsidRPr="00E4671B">
        <w:rPr>
          <w:rFonts w:ascii="Book Antiqua" w:eastAsia="宋体" w:hAnsi="Book Antiqua" w:cs="宋体"/>
          <w:sz w:val="24"/>
          <w:szCs w:val="24"/>
          <w:lang w:eastAsia="zh-CN"/>
        </w:rPr>
        <w:t>varices</w:t>
      </w:r>
      <w:proofErr w:type="spellEnd"/>
      <w:r w:rsidRPr="00E4671B">
        <w:rPr>
          <w:rFonts w:ascii="Book Antiqua" w:eastAsia="宋体" w:hAnsi="Book Antiqua" w:cs="宋体"/>
          <w:sz w:val="24"/>
          <w:szCs w:val="24"/>
          <w:lang w:eastAsia="zh-CN"/>
        </w:rPr>
        <w:t xml:space="preserve">. </w:t>
      </w:r>
      <w:r w:rsidRPr="00E4671B">
        <w:rPr>
          <w:rFonts w:ascii="Book Antiqua" w:eastAsia="宋体" w:hAnsi="Book Antiqua" w:cs="宋体"/>
          <w:i/>
          <w:iCs/>
          <w:sz w:val="24"/>
          <w:szCs w:val="24"/>
          <w:lang w:eastAsia="zh-CN"/>
        </w:rPr>
        <w:t xml:space="preserve">Br J </w:t>
      </w:r>
      <w:proofErr w:type="spellStart"/>
      <w:r w:rsidRPr="00E4671B">
        <w:rPr>
          <w:rFonts w:ascii="Book Antiqua" w:eastAsia="宋体" w:hAnsi="Book Antiqua" w:cs="宋体"/>
          <w:i/>
          <w:iCs/>
          <w:sz w:val="24"/>
          <w:szCs w:val="24"/>
          <w:lang w:eastAsia="zh-CN"/>
        </w:rPr>
        <w:t>Surg</w:t>
      </w:r>
      <w:proofErr w:type="spellEnd"/>
      <w:r w:rsidRPr="00E4671B">
        <w:rPr>
          <w:rFonts w:ascii="Book Antiqua" w:eastAsia="宋体" w:hAnsi="Book Antiqua" w:cs="宋体"/>
          <w:sz w:val="24"/>
          <w:szCs w:val="24"/>
          <w:lang w:eastAsia="zh-CN"/>
        </w:rPr>
        <w:t xml:space="preserve"> 1973; </w:t>
      </w:r>
      <w:r w:rsidRPr="00E4671B">
        <w:rPr>
          <w:rFonts w:ascii="Book Antiqua" w:eastAsia="宋体" w:hAnsi="Book Antiqua" w:cs="宋体"/>
          <w:b/>
          <w:bCs/>
          <w:sz w:val="24"/>
          <w:szCs w:val="24"/>
          <w:lang w:eastAsia="zh-CN"/>
        </w:rPr>
        <w:t>60</w:t>
      </w:r>
      <w:r w:rsidRPr="00E4671B">
        <w:rPr>
          <w:rFonts w:ascii="Book Antiqua" w:eastAsia="宋体" w:hAnsi="Book Antiqua" w:cs="宋体"/>
          <w:sz w:val="24"/>
          <w:szCs w:val="24"/>
          <w:lang w:eastAsia="zh-CN"/>
        </w:rPr>
        <w:t>: 646-649 [PMID: 4541913]</w:t>
      </w:r>
    </w:p>
    <w:p w14:paraId="561F007E"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12 </w:t>
      </w:r>
      <w:r w:rsidRPr="00E4671B">
        <w:rPr>
          <w:rFonts w:ascii="Book Antiqua" w:eastAsia="宋体" w:hAnsi="Book Antiqua" w:cs="宋体"/>
          <w:b/>
          <w:bCs/>
          <w:sz w:val="24"/>
          <w:szCs w:val="24"/>
          <w:lang w:eastAsia="zh-CN"/>
        </w:rPr>
        <w:t>Okuda K</w:t>
      </w:r>
      <w:r w:rsidRPr="00E4671B">
        <w:rPr>
          <w:rFonts w:ascii="Book Antiqua" w:eastAsia="宋体" w:hAnsi="Book Antiqua" w:cs="宋体"/>
          <w:sz w:val="24"/>
          <w:szCs w:val="24"/>
          <w:lang w:eastAsia="zh-CN"/>
        </w:rPr>
        <w:t xml:space="preserve">, </w:t>
      </w:r>
      <w:proofErr w:type="spellStart"/>
      <w:r w:rsidRPr="00E4671B">
        <w:rPr>
          <w:rFonts w:ascii="Book Antiqua" w:eastAsia="宋体" w:hAnsi="Book Antiqua" w:cs="宋体"/>
          <w:sz w:val="24"/>
          <w:szCs w:val="24"/>
          <w:lang w:eastAsia="zh-CN"/>
        </w:rPr>
        <w:t>Ohtsuki</w:t>
      </w:r>
      <w:proofErr w:type="spellEnd"/>
      <w:r w:rsidRPr="00E4671B">
        <w:rPr>
          <w:rFonts w:ascii="Book Antiqua" w:eastAsia="宋体" w:hAnsi="Book Antiqua" w:cs="宋体"/>
          <w:sz w:val="24"/>
          <w:szCs w:val="24"/>
          <w:lang w:eastAsia="zh-CN"/>
        </w:rPr>
        <w:t xml:space="preserve"> T, Obata H, </w:t>
      </w:r>
      <w:proofErr w:type="spellStart"/>
      <w:r w:rsidRPr="00E4671B">
        <w:rPr>
          <w:rFonts w:ascii="Book Antiqua" w:eastAsia="宋体" w:hAnsi="Book Antiqua" w:cs="宋体"/>
          <w:sz w:val="24"/>
          <w:szCs w:val="24"/>
          <w:lang w:eastAsia="zh-CN"/>
        </w:rPr>
        <w:t>Tomimatsu</w:t>
      </w:r>
      <w:proofErr w:type="spellEnd"/>
      <w:r w:rsidRPr="00E4671B">
        <w:rPr>
          <w:rFonts w:ascii="Book Antiqua" w:eastAsia="宋体" w:hAnsi="Book Antiqua" w:cs="宋体"/>
          <w:sz w:val="24"/>
          <w:szCs w:val="24"/>
          <w:lang w:eastAsia="zh-CN"/>
        </w:rPr>
        <w:t xml:space="preserve"> M, Okazaki N, Hasegawa H, Nakajima Y, Ohnishi K. Natural history of hepatocellular carcinoma and prognosis in relation to treatment. </w:t>
      </w:r>
      <w:proofErr w:type="gramStart"/>
      <w:r w:rsidRPr="00E4671B">
        <w:rPr>
          <w:rFonts w:ascii="Book Antiqua" w:eastAsia="宋体" w:hAnsi="Book Antiqua" w:cs="宋体"/>
          <w:sz w:val="24"/>
          <w:szCs w:val="24"/>
          <w:lang w:eastAsia="zh-CN"/>
        </w:rPr>
        <w:t>Study of 850 patients.</w:t>
      </w:r>
      <w:proofErr w:type="gramEnd"/>
      <w:r w:rsidRPr="00E4671B">
        <w:rPr>
          <w:rFonts w:ascii="Book Antiqua" w:eastAsia="宋体" w:hAnsi="Book Antiqua" w:cs="宋体"/>
          <w:sz w:val="24"/>
          <w:szCs w:val="24"/>
          <w:lang w:eastAsia="zh-CN"/>
        </w:rPr>
        <w:t xml:space="preserve"> </w:t>
      </w:r>
      <w:r w:rsidRPr="00E4671B">
        <w:rPr>
          <w:rFonts w:ascii="Book Antiqua" w:eastAsia="宋体" w:hAnsi="Book Antiqua" w:cs="宋体"/>
          <w:i/>
          <w:iCs/>
          <w:sz w:val="24"/>
          <w:szCs w:val="24"/>
          <w:lang w:eastAsia="zh-CN"/>
        </w:rPr>
        <w:t>Cancer</w:t>
      </w:r>
      <w:r w:rsidRPr="00E4671B">
        <w:rPr>
          <w:rFonts w:ascii="Book Antiqua" w:eastAsia="宋体" w:hAnsi="Book Antiqua" w:cs="宋体"/>
          <w:sz w:val="24"/>
          <w:szCs w:val="24"/>
          <w:lang w:eastAsia="zh-CN"/>
        </w:rPr>
        <w:t xml:space="preserve"> 1985; </w:t>
      </w:r>
      <w:r w:rsidRPr="00E4671B">
        <w:rPr>
          <w:rFonts w:ascii="Book Antiqua" w:eastAsia="宋体" w:hAnsi="Book Antiqua" w:cs="宋体"/>
          <w:b/>
          <w:bCs/>
          <w:sz w:val="24"/>
          <w:szCs w:val="24"/>
          <w:lang w:eastAsia="zh-CN"/>
        </w:rPr>
        <w:t>56</w:t>
      </w:r>
      <w:r w:rsidRPr="00E4671B">
        <w:rPr>
          <w:rFonts w:ascii="Book Antiqua" w:eastAsia="宋体" w:hAnsi="Book Antiqua" w:cs="宋体"/>
          <w:sz w:val="24"/>
          <w:szCs w:val="24"/>
          <w:lang w:eastAsia="zh-CN"/>
        </w:rPr>
        <w:t>: 918-928 [PMID: 2990661]</w:t>
      </w:r>
    </w:p>
    <w:p w14:paraId="7E62D289"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13 </w:t>
      </w:r>
      <w:r w:rsidRPr="00E4671B">
        <w:rPr>
          <w:rFonts w:ascii="Book Antiqua" w:eastAsia="宋体" w:hAnsi="Book Antiqua" w:cs="宋体"/>
          <w:b/>
          <w:bCs/>
          <w:sz w:val="24"/>
          <w:szCs w:val="24"/>
          <w:lang w:eastAsia="zh-CN"/>
        </w:rPr>
        <w:t>Ventura A</w:t>
      </w:r>
      <w:r w:rsidRPr="00E4671B">
        <w:rPr>
          <w:rFonts w:ascii="Book Antiqua" w:eastAsia="宋体" w:hAnsi="Book Antiqua" w:cs="宋体"/>
          <w:sz w:val="24"/>
          <w:szCs w:val="24"/>
          <w:lang w:eastAsia="zh-CN"/>
        </w:rPr>
        <w:t xml:space="preserve">, Jacks T. MicroRNAs and cancer: short RNAs go a long way. </w:t>
      </w:r>
      <w:r w:rsidRPr="00E4671B">
        <w:rPr>
          <w:rFonts w:ascii="Book Antiqua" w:eastAsia="宋体" w:hAnsi="Book Antiqua" w:cs="宋体"/>
          <w:i/>
          <w:iCs/>
          <w:sz w:val="24"/>
          <w:szCs w:val="24"/>
          <w:lang w:eastAsia="zh-CN"/>
        </w:rPr>
        <w:t>Cell</w:t>
      </w:r>
      <w:r w:rsidRPr="00E4671B">
        <w:rPr>
          <w:rFonts w:ascii="Book Antiqua" w:eastAsia="宋体" w:hAnsi="Book Antiqua" w:cs="宋体"/>
          <w:sz w:val="24"/>
          <w:szCs w:val="24"/>
          <w:lang w:eastAsia="zh-CN"/>
        </w:rPr>
        <w:t xml:space="preserve"> 2009; </w:t>
      </w:r>
      <w:r w:rsidRPr="00E4671B">
        <w:rPr>
          <w:rFonts w:ascii="Book Antiqua" w:eastAsia="宋体" w:hAnsi="Book Antiqua" w:cs="宋体"/>
          <w:b/>
          <w:bCs/>
          <w:sz w:val="24"/>
          <w:szCs w:val="24"/>
          <w:lang w:eastAsia="zh-CN"/>
        </w:rPr>
        <w:t>136</w:t>
      </w:r>
      <w:r w:rsidRPr="00E4671B">
        <w:rPr>
          <w:rFonts w:ascii="Book Antiqua" w:eastAsia="宋体" w:hAnsi="Book Antiqua" w:cs="宋体"/>
          <w:sz w:val="24"/>
          <w:szCs w:val="24"/>
          <w:lang w:eastAsia="zh-CN"/>
        </w:rPr>
        <w:t>: 586-591 [PMID: 19239879 DOI: 10.1016/j.cell.2009.02.005]</w:t>
      </w:r>
    </w:p>
    <w:p w14:paraId="3033E022"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14 </w:t>
      </w:r>
      <w:proofErr w:type="spellStart"/>
      <w:r w:rsidRPr="00E4671B">
        <w:rPr>
          <w:rFonts w:ascii="Book Antiqua" w:eastAsia="宋体" w:hAnsi="Book Antiqua" w:cs="宋体"/>
          <w:b/>
          <w:bCs/>
          <w:sz w:val="24"/>
          <w:szCs w:val="24"/>
          <w:lang w:eastAsia="zh-CN"/>
        </w:rPr>
        <w:t>Lawrie</w:t>
      </w:r>
      <w:proofErr w:type="spellEnd"/>
      <w:r w:rsidRPr="00E4671B">
        <w:rPr>
          <w:rFonts w:ascii="Book Antiqua" w:eastAsia="宋体" w:hAnsi="Book Antiqua" w:cs="宋体"/>
          <w:b/>
          <w:bCs/>
          <w:sz w:val="24"/>
          <w:szCs w:val="24"/>
          <w:lang w:eastAsia="zh-CN"/>
        </w:rPr>
        <w:t xml:space="preserve"> CH</w:t>
      </w:r>
      <w:r w:rsidRPr="00E4671B">
        <w:rPr>
          <w:rFonts w:ascii="Book Antiqua" w:eastAsia="宋体" w:hAnsi="Book Antiqua" w:cs="宋体"/>
          <w:sz w:val="24"/>
          <w:szCs w:val="24"/>
          <w:lang w:eastAsia="zh-CN"/>
        </w:rPr>
        <w:t xml:space="preserve">, Gal S, Dunlop HM, </w:t>
      </w:r>
      <w:proofErr w:type="spellStart"/>
      <w:r w:rsidRPr="00E4671B">
        <w:rPr>
          <w:rFonts w:ascii="Book Antiqua" w:eastAsia="宋体" w:hAnsi="Book Antiqua" w:cs="宋体"/>
          <w:sz w:val="24"/>
          <w:szCs w:val="24"/>
          <w:lang w:eastAsia="zh-CN"/>
        </w:rPr>
        <w:t>Pushkaran</w:t>
      </w:r>
      <w:proofErr w:type="spellEnd"/>
      <w:r w:rsidRPr="00E4671B">
        <w:rPr>
          <w:rFonts w:ascii="Book Antiqua" w:eastAsia="宋体" w:hAnsi="Book Antiqua" w:cs="宋体"/>
          <w:sz w:val="24"/>
          <w:szCs w:val="24"/>
          <w:lang w:eastAsia="zh-CN"/>
        </w:rPr>
        <w:t xml:space="preserve"> B, </w:t>
      </w:r>
      <w:proofErr w:type="spellStart"/>
      <w:r w:rsidRPr="00E4671B">
        <w:rPr>
          <w:rFonts w:ascii="Book Antiqua" w:eastAsia="宋体" w:hAnsi="Book Antiqua" w:cs="宋体"/>
          <w:sz w:val="24"/>
          <w:szCs w:val="24"/>
          <w:lang w:eastAsia="zh-CN"/>
        </w:rPr>
        <w:t>Liggins</w:t>
      </w:r>
      <w:proofErr w:type="spellEnd"/>
      <w:r w:rsidRPr="00E4671B">
        <w:rPr>
          <w:rFonts w:ascii="Book Antiqua" w:eastAsia="宋体" w:hAnsi="Book Antiqua" w:cs="宋体"/>
          <w:sz w:val="24"/>
          <w:szCs w:val="24"/>
          <w:lang w:eastAsia="zh-CN"/>
        </w:rPr>
        <w:t xml:space="preserve"> AP, </w:t>
      </w:r>
      <w:proofErr w:type="spellStart"/>
      <w:r w:rsidRPr="00E4671B">
        <w:rPr>
          <w:rFonts w:ascii="Book Antiqua" w:eastAsia="宋体" w:hAnsi="Book Antiqua" w:cs="宋体"/>
          <w:sz w:val="24"/>
          <w:szCs w:val="24"/>
          <w:lang w:eastAsia="zh-CN"/>
        </w:rPr>
        <w:t>Pulford</w:t>
      </w:r>
      <w:proofErr w:type="spellEnd"/>
      <w:r w:rsidRPr="00E4671B">
        <w:rPr>
          <w:rFonts w:ascii="Book Antiqua" w:eastAsia="宋体" w:hAnsi="Book Antiqua" w:cs="宋体"/>
          <w:sz w:val="24"/>
          <w:szCs w:val="24"/>
          <w:lang w:eastAsia="zh-CN"/>
        </w:rPr>
        <w:t xml:space="preserve"> K, </w:t>
      </w:r>
      <w:proofErr w:type="spellStart"/>
      <w:r w:rsidRPr="00E4671B">
        <w:rPr>
          <w:rFonts w:ascii="Book Antiqua" w:eastAsia="宋体" w:hAnsi="Book Antiqua" w:cs="宋体"/>
          <w:sz w:val="24"/>
          <w:szCs w:val="24"/>
          <w:lang w:eastAsia="zh-CN"/>
        </w:rPr>
        <w:t>Banham</w:t>
      </w:r>
      <w:proofErr w:type="spellEnd"/>
      <w:r w:rsidRPr="00E4671B">
        <w:rPr>
          <w:rFonts w:ascii="Book Antiqua" w:eastAsia="宋体" w:hAnsi="Book Antiqua" w:cs="宋体"/>
          <w:sz w:val="24"/>
          <w:szCs w:val="24"/>
          <w:lang w:eastAsia="zh-CN"/>
        </w:rPr>
        <w:t xml:space="preserve"> AH, </w:t>
      </w:r>
      <w:proofErr w:type="spellStart"/>
      <w:r w:rsidRPr="00E4671B">
        <w:rPr>
          <w:rFonts w:ascii="Book Antiqua" w:eastAsia="宋体" w:hAnsi="Book Antiqua" w:cs="宋体"/>
          <w:sz w:val="24"/>
          <w:szCs w:val="24"/>
          <w:lang w:eastAsia="zh-CN"/>
        </w:rPr>
        <w:t>Pezzella</w:t>
      </w:r>
      <w:proofErr w:type="spellEnd"/>
      <w:r w:rsidRPr="00E4671B">
        <w:rPr>
          <w:rFonts w:ascii="Book Antiqua" w:eastAsia="宋体" w:hAnsi="Book Antiqua" w:cs="宋体"/>
          <w:sz w:val="24"/>
          <w:szCs w:val="24"/>
          <w:lang w:eastAsia="zh-CN"/>
        </w:rPr>
        <w:t xml:space="preserve"> F, </w:t>
      </w:r>
      <w:proofErr w:type="spellStart"/>
      <w:r w:rsidRPr="00E4671B">
        <w:rPr>
          <w:rFonts w:ascii="Book Antiqua" w:eastAsia="宋体" w:hAnsi="Book Antiqua" w:cs="宋体"/>
          <w:sz w:val="24"/>
          <w:szCs w:val="24"/>
          <w:lang w:eastAsia="zh-CN"/>
        </w:rPr>
        <w:t>Boultwood</w:t>
      </w:r>
      <w:proofErr w:type="spellEnd"/>
      <w:r w:rsidRPr="00E4671B">
        <w:rPr>
          <w:rFonts w:ascii="Book Antiqua" w:eastAsia="宋体" w:hAnsi="Book Antiqua" w:cs="宋体"/>
          <w:sz w:val="24"/>
          <w:szCs w:val="24"/>
          <w:lang w:eastAsia="zh-CN"/>
        </w:rPr>
        <w:t xml:space="preserve"> J, </w:t>
      </w:r>
      <w:proofErr w:type="spellStart"/>
      <w:r w:rsidRPr="00E4671B">
        <w:rPr>
          <w:rFonts w:ascii="Book Antiqua" w:eastAsia="宋体" w:hAnsi="Book Antiqua" w:cs="宋体"/>
          <w:sz w:val="24"/>
          <w:szCs w:val="24"/>
          <w:lang w:eastAsia="zh-CN"/>
        </w:rPr>
        <w:t>Wainscoat</w:t>
      </w:r>
      <w:proofErr w:type="spellEnd"/>
      <w:r w:rsidRPr="00E4671B">
        <w:rPr>
          <w:rFonts w:ascii="Book Antiqua" w:eastAsia="宋体" w:hAnsi="Book Antiqua" w:cs="宋体"/>
          <w:sz w:val="24"/>
          <w:szCs w:val="24"/>
          <w:lang w:eastAsia="zh-CN"/>
        </w:rPr>
        <w:t xml:space="preserve"> JS, Hatton CS, Harris AL. Detection of elevated levels of </w:t>
      </w:r>
      <w:proofErr w:type="spellStart"/>
      <w:r w:rsidRPr="00E4671B">
        <w:rPr>
          <w:rFonts w:ascii="Book Antiqua" w:eastAsia="宋体" w:hAnsi="Book Antiqua" w:cs="宋体"/>
          <w:sz w:val="24"/>
          <w:szCs w:val="24"/>
          <w:lang w:eastAsia="zh-CN"/>
        </w:rPr>
        <w:t>tumour</w:t>
      </w:r>
      <w:proofErr w:type="spellEnd"/>
      <w:r w:rsidRPr="00E4671B">
        <w:rPr>
          <w:rFonts w:ascii="Book Antiqua" w:eastAsia="宋体" w:hAnsi="Book Antiqua" w:cs="宋体"/>
          <w:sz w:val="24"/>
          <w:szCs w:val="24"/>
          <w:lang w:eastAsia="zh-CN"/>
        </w:rPr>
        <w:t xml:space="preserve">-associated microRNAs in serum of patients with diffuse large B-cell lymphoma. </w:t>
      </w:r>
      <w:r w:rsidRPr="00E4671B">
        <w:rPr>
          <w:rFonts w:ascii="Book Antiqua" w:eastAsia="宋体" w:hAnsi="Book Antiqua" w:cs="宋体"/>
          <w:i/>
          <w:iCs/>
          <w:sz w:val="24"/>
          <w:szCs w:val="24"/>
          <w:lang w:eastAsia="zh-CN"/>
        </w:rPr>
        <w:t xml:space="preserve">Br J </w:t>
      </w:r>
      <w:proofErr w:type="spellStart"/>
      <w:r w:rsidRPr="00E4671B">
        <w:rPr>
          <w:rFonts w:ascii="Book Antiqua" w:eastAsia="宋体" w:hAnsi="Book Antiqua" w:cs="宋体"/>
          <w:i/>
          <w:iCs/>
          <w:sz w:val="24"/>
          <w:szCs w:val="24"/>
          <w:lang w:eastAsia="zh-CN"/>
        </w:rPr>
        <w:t>Haematol</w:t>
      </w:r>
      <w:proofErr w:type="spellEnd"/>
      <w:r w:rsidRPr="00E4671B">
        <w:rPr>
          <w:rFonts w:ascii="Book Antiqua" w:eastAsia="宋体" w:hAnsi="Book Antiqua" w:cs="宋体"/>
          <w:sz w:val="24"/>
          <w:szCs w:val="24"/>
          <w:lang w:eastAsia="zh-CN"/>
        </w:rPr>
        <w:t xml:space="preserve"> 2008; </w:t>
      </w:r>
      <w:r w:rsidRPr="00E4671B">
        <w:rPr>
          <w:rFonts w:ascii="Book Antiqua" w:eastAsia="宋体" w:hAnsi="Book Antiqua" w:cs="宋体"/>
          <w:b/>
          <w:bCs/>
          <w:sz w:val="24"/>
          <w:szCs w:val="24"/>
          <w:lang w:eastAsia="zh-CN"/>
        </w:rPr>
        <w:t>141</w:t>
      </w:r>
      <w:r w:rsidRPr="00E4671B">
        <w:rPr>
          <w:rFonts w:ascii="Book Antiqua" w:eastAsia="宋体" w:hAnsi="Book Antiqua" w:cs="宋体"/>
          <w:sz w:val="24"/>
          <w:szCs w:val="24"/>
          <w:lang w:eastAsia="zh-CN"/>
        </w:rPr>
        <w:t>: 672-675 [PMID: 18318758 DOI: 10.1111/j.1365-2141.2008.07077.x]</w:t>
      </w:r>
    </w:p>
    <w:p w14:paraId="512A56B0"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15 </w:t>
      </w:r>
      <w:r w:rsidRPr="00E4671B">
        <w:rPr>
          <w:rFonts w:ascii="Book Antiqua" w:eastAsia="宋体" w:hAnsi="Book Antiqua" w:cs="宋体"/>
          <w:b/>
          <w:bCs/>
          <w:sz w:val="24"/>
          <w:szCs w:val="24"/>
          <w:lang w:eastAsia="zh-CN"/>
        </w:rPr>
        <w:t>Huang FY</w:t>
      </w:r>
      <w:r w:rsidRPr="00E4671B">
        <w:rPr>
          <w:rFonts w:ascii="Book Antiqua" w:eastAsia="宋体" w:hAnsi="Book Antiqua" w:cs="宋体"/>
          <w:sz w:val="24"/>
          <w:szCs w:val="24"/>
          <w:lang w:eastAsia="zh-CN"/>
        </w:rPr>
        <w:t xml:space="preserve">, Wong DK, </w:t>
      </w:r>
      <w:proofErr w:type="spellStart"/>
      <w:r w:rsidRPr="00E4671B">
        <w:rPr>
          <w:rFonts w:ascii="Book Antiqua" w:eastAsia="宋体" w:hAnsi="Book Antiqua" w:cs="宋体"/>
          <w:sz w:val="24"/>
          <w:szCs w:val="24"/>
          <w:lang w:eastAsia="zh-CN"/>
        </w:rPr>
        <w:t>Seto</w:t>
      </w:r>
      <w:proofErr w:type="spellEnd"/>
      <w:r w:rsidRPr="00E4671B">
        <w:rPr>
          <w:rFonts w:ascii="Book Antiqua" w:eastAsia="宋体" w:hAnsi="Book Antiqua" w:cs="宋体"/>
          <w:sz w:val="24"/>
          <w:szCs w:val="24"/>
          <w:lang w:eastAsia="zh-CN"/>
        </w:rPr>
        <w:t xml:space="preserve"> WK, Lai CL, Yuen MF. Estradiol induces apoptosis via activation of miRNA-23a and p53: implication for gender difference in liver cancer development. </w:t>
      </w:r>
      <w:proofErr w:type="spellStart"/>
      <w:r w:rsidRPr="00E4671B">
        <w:rPr>
          <w:rFonts w:ascii="Book Antiqua" w:eastAsia="宋体" w:hAnsi="Book Antiqua" w:cs="宋体"/>
          <w:i/>
          <w:iCs/>
          <w:sz w:val="24"/>
          <w:szCs w:val="24"/>
          <w:lang w:eastAsia="zh-CN"/>
        </w:rPr>
        <w:t>Oncotarget</w:t>
      </w:r>
      <w:proofErr w:type="spellEnd"/>
      <w:r w:rsidRPr="00E4671B">
        <w:rPr>
          <w:rFonts w:ascii="Book Antiqua" w:eastAsia="宋体" w:hAnsi="Book Antiqua" w:cs="宋体"/>
          <w:sz w:val="24"/>
          <w:szCs w:val="24"/>
          <w:lang w:eastAsia="zh-CN"/>
        </w:rPr>
        <w:t xml:space="preserve"> 2015; </w:t>
      </w:r>
      <w:r w:rsidRPr="00E4671B">
        <w:rPr>
          <w:rFonts w:ascii="Book Antiqua" w:eastAsia="宋体" w:hAnsi="Book Antiqua" w:cs="宋体"/>
          <w:b/>
          <w:bCs/>
          <w:sz w:val="24"/>
          <w:szCs w:val="24"/>
          <w:lang w:eastAsia="zh-CN"/>
        </w:rPr>
        <w:t>6</w:t>
      </w:r>
      <w:r w:rsidRPr="00E4671B">
        <w:rPr>
          <w:rFonts w:ascii="Book Antiqua" w:eastAsia="宋体" w:hAnsi="Book Antiqua" w:cs="宋体"/>
          <w:sz w:val="24"/>
          <w:szCs w:val="24"/>
          <w:lang w:eastAsia="zh-CN"/>
        </w:rPr>
        <w:t>: 34941-34952 [PMID: 26439986 DOI: 10.18632/oncotarget.5472]</w:t>
      </w:r>
    </w:p>
    <w:p w14:paraId="604C6BB6"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16 </w:t>
      </w:r>
      <w:r w:rsidRPr="00E4671B">
        <w:rPr>
          <w:rFonts w:ascii="Book Antiqua" w:eastAsia="宋体" w:hAnsi="Book Antiqua" w:cs="宋体"/>
          <w:b/>
          <w:bCs/>
          <w:sz w:val="24"/>
          <w:szCs w:val="24"/>
          <w:lang w:eastAsia="zh-CN"/>
        </w:rPr>
        <w:t>Li LM</w:t>
      </w:r>
      <w:r w:rsidRPr="00E4671B">
        <w:rPr>
          <w:rFonts w:ascii="Book Antiqua" w:eastAsia="宋体" w:hAnsi="Book Antiqua" w:cs="宋体"/>
          <w:sz w:val="24"/>
          <w:szCs w:val="24"/>
          <w:lang w:eastAsia="zh-CN"/>
        </w:rPr>
        <w:t xml:space="preserve">, Hu ZB, Zhou ZX, Chen X, Liu FY, Zhang JF, </w:t>
      </w:r>
      <w:proofErr w:type="spellStart"/>
      <w:r w:rsidRPr="00E4671B">
        <w:rPr>
          <w:rFonts w:ascii="Book Antiqua" w:eastAsia="宋体" w:hAnsi="Book Antiqua" w:cs="宋体"/>
          <w:sz w:val="24"/>
          <w:szCs w:val="24"/>
          <w:lang w:eastAsia="zh-CN"/>
        </w:rPr>
        <w:t>Shen</w:t>
      </w:r>
      <w:proofErr w:type="spellEnd"/>
      <w:r w:rsidRPr="00E4671B">
        <w:rPr>
          <w:rFonts w:ascii="Book Antiqua" w:eastAsia="宋体" w:hAnsi="Book Antiqua" w:cs="宋体"/>
          <w:sz w:val="24"/>
          <w:szCs w:val="24"/>
          <w:lang w:eastAsia="zh-CN"/>
        </w:rPr>
        <w:t xml:space="preserve"> HB, Zhang CY, Zen K. Serum microRNA profiles serve as novel biomarkers for HBV infection and diagnosis of HBV-positive </w:t>
      </w:r>
      <w:proofErr w:type="spellStart"/>
      <w:r w:rsidRPr="00E4671B">
        <w:rPr>
          <w:rFonts w:ascii="Book Antiqua" w:eastAsia="宋体" w:hAnsi="Book Antiqua" w:cs="宋体"/>
          <w:sz w:val="24"/>
          <w:szCs w:val="24"/>
          <w:lang w:eastAsia="zh-CN"/>
        </w:rPr>
        <w:t>hepatocarcinoma</w:t>
      </w:r>
      <w:proofErr w:type="spellEnd"/>
      <w:r w:rsidRPr="00E4671B">
        <w:rPr>
          <w:rFonts w:ascii="Book Antiqua" w:eastAsia="宋体" w:hAnsi="Book Antiqua" w:cs="宋体"/>
          <w:sz w:val="24"/>
          <w:szCs w:val="24"/>
          <w:lang w:eastAsia="zh-CN"/>
        </w:rPr>
        <w:t xml:space="preserve">. </w:t>
      </w:r>
      <w:r w:rsidRPr="00E4671B">
        <w:rPr>
          <w:rFonts w:ascii="Book Antiqua" w:eastAsia="宋体" w:hAnsi="Book Antiqua" w:cs="宋体"/>
          <w:i/>
          <w:iCs/>
          <w:sz w:val="24"/>
          <w:szCs w:val="24"/>
          <w:lang w:eastAsia="zh-CN"/>
        </w:rPr>
        <w:t>Cancer Res</w:t>
      </w:r>
      <w:r w:rsidRPr="00E4671B">
        <w:rPr>
          <w:rFonts w:ascii="Book Antiqua" w:eastAsia="宋体" w:hAnsi="Book Antiqua" w:cs="宋体"/>
          <w:sz w:val="24"/>
          <w:szCs w:val="24"/>
          <w:lang w:eastAsia="zh-CN"/>
        </w:rPr>
        <w:t xml:space="preserve"> 2010; </w:t>
      </w:r>
      <w:r w:rsidRPr="00E4671B">
        <w:rPr>
          <w:rFonts w:ascii="Book Antiqua" w:eastAsia="宋体" w:hAnsi="Book Antiqua" w:cs="宋体"/>
          <w:b/>
          <w:bCs/>
          <w:sz w:val="24"/>
          <w:szCs w:val="24"/>
          <w:lang w:eastAsia="zh-CN"/>
        </w:rPr>
        <w:t>70</w:t>
      </w:r>
      <w:r w:rsidRPr="00E4671B">
        <w:rPr>
          <w:rFonts w:ascii="Book Antiqua" w:eastAsia="宋体" w:hAnsi="Book Antiqua" w:cs="宋体"/>
          <w:sz w:val="24"/>
          <w:szCs w:val="24"/>
          <w:lang w:eastAsia="zh-CN"/>
        </w:rPr>
        <w:t>: 9798-9807 [PMID: 21098710 DOI: 10.1158/0008-5472.CAN-10-1001]</w:t>
      </w:r>
    </w:p>
    <w:p w14:paraId="6ECD13C9" w14:textId="77777777" w:rsidR="00E4671B" w:rsidRPr="00E4671B" w:rsidRDefault="00E4671B" w:rsidP="00E4671B">
      <w:pPr>
        <w:spacing w:after="0" w:line="360" w:lineRule="auto"/>
        <w:jc w:val="both"/>
        <w:rPr>
          <w:rFonts w:ascii="Book Antiqua" w:eastAsia="宋体" w:hAnsi="Book Antiqua" w:cs="宋体"/>
          <w:sz w:val="24"/>
          <w:szCs w:val="24"/>
          <w:lang w:eastAsia="zh-CN"/>
        </w:rPr>
      </w:pPr>
      <w:proofErr w:type="gramStart"/>
      <w:r w:rsidRPr="00E4671B">
        <w:rPr>
          <w:rFonts w:ascii="Book Antiqua" w:eastAsia="宋体" w:hAnsi="Book Antiqua" w:cs="宋体"/>
          <w:sz w:val="24"/>
          <w:szCs w:val="24"/>
          <w:lang w:eastAsia="zh-CN"/>
        </w:rPr>
        <w:t xml:space="preserve">17 </w:t>
      </w:r>
      <w:r w:rsidRPr="00E4671B">
        <w:rPr>
          <w:rFonts w:ascii="Book Antiqua" w:eastAsia="宋体" w:hAnsi="Book Antiqua" w:cs="宋体"/>
          <w:b/>
          <w:bCs/>
          <w:sz w:val="24"/>
          <w:szCs w:val="24"/>
          <w:lang w:eastAsia="zh-CN"/>
        </w:rPr>
        <w:t>Yan Y</w:t>
      </w:r>
      <w:r w:rsidRPr="00E4671B">
        <w:rPr>
          <w:rFonts w:ascii="Book Antiqua" w:eastAsia="宋体" w:hAnsi="Book Antiqua" w:cs="宋体"/>
          <w:sz w:val="24"/>
          <w:szCs w:val="24"/>
          <w:lang w:eastAsia="zh-CN"/>
        </w:rPr>
        <w:t>, Liang Z, Du Q, Yang M, Geller DA.</w:t>
      </w:r>
      <w:proofErr w:type="gramEnd"/>
      <w:r w:rsidRPr="00E4671B">
        <w:rPr>
          <w:rFonts w:ascii="Book Antiqua" w:eastAsia="宋体" w:hAnsi="Book Antiqua" w:cs="宋体"/>
          <w:sz w:val="24"/>
          <w:szCs w:val="24"/>
          <w:lang w:eastAsia="zh-CN"/>
        </w:rPr>
        <w:t xml:space="preserve"> MicroRNA-23a </w:t>
      </w:r>
      <w:proofErr w:type="spellStart"/>
      <w:r w:rsidRPr="00E4671B">
        <w:rPr>
          <w:rFonts w:ascii="Book Antiqua" w:eastAsia="宋体" w:hAnsi="Book Antiqua" w:cs="宋体"/>
          <w:sz w:val="24"/>
          <w:szCs w:val="24"/>
          <w:lang w:eastAsia="zh-CN"/>
        </w:rPr>
        <w:t>downregulates</w:t>
      </w:r>
      <w:proofErr w:type="spellEnd"/>
      <w:r w:rsidRPr="00E4671B">
        <w:rPr>
          <w:rFonts w:ascii="Book Antiqua" w:eastAsia="宋体" w:hAnsi="Book Antiqua" w:cs="宋体"/>
          <w:sz w:val="24"/>
          <w:szCs w:val="24"/>
          <w:lang w:eastAsia="zh-CN"/>
        </w:rPr>
        <w:t xml:space="preserve"> the expression of interferon regulatory factor-1 in hepatocellular carcinoma cells. </w:t>
      </w:r>
      <w:proofErr w:type="spellStart"/>
      <w:r w:rsidRPr="00E4671B">
        <w:rPr>
          <w:rFonts w:ascii="Book Antiqua" w:eastAsia="宋体" w:hAnsi="Book Antiqua" w:cs="宋体"/>
          <w:i/>
          <w:iCs/>
          <w:sz w:val="24"/>
          <w:szCs w:val="24"/>
          <w:lang w:eastAsia="zh-CN"/>
        </w:rPr>
        <w:t>Oncol</w:t>
      </w:r>
      <w:proofErr w:type="spellEnd"/>
      <w:r w:rsidRPr="00E4671B">
        <w:rPr>
          <w:rFonts w:ascii="Book Antiqua" w:eastAsia="宋体" w:hAnsi="Book Antiqua" w:cs="宋体"/>
          <w:i/>
          <w:iCs/>
          <w:sz w:val="24"/>
          <w:szCs w:val="24"/>
          <w:lang w:eastAsia="zh-CN"/>
        </w:rPr>
        <w:t xml:space="preserve"> Rep</w:t>
      </w:r>
      <w:r w:rsidRPr="00E4671B">
        <w:rPr>
          <w:rFonts w:ascii="Book Antiqua" w:eastAsia="宋体" w:hAnsi="Book Antiqua" w:cs="宋体"/>
          <w:sz w:val="24"/>
          <w:szCs w:val="24"/>
          <w:lang w:eastAsia="zh-CN"/>
        </w:rPr>
        <w:t xml:space="preserve"> 2016; </w:t>
      </w:r>
      <w:r w:rsidRPr="00E4671B">
        <w:rPr>
          <w:rFonts w:ascii="Book Antiqua" w:eastAsia="宋体" w:hAnsi="Book Antiqua" w:cs="宋体"/>
          <w:b/>
          <w:bCs/>
          <w:sz w:val="24"/>
          <w:szCs w:val="24"/>
          <w:lang w:eastAsia="zh-CN"/>
        </w:rPr>
        <w:t>36</w:t>
      </w:r>
      <w:r w:rsidRPr="00E4671B">
        <w:rPr>
          <w:rFonts w:ascii="Book Antiqua" w:eastAsia="宋体" w:hAnsi="Book Antiqua" w:cs="宋体"/>
          <w:sz w:val="24"/>
          <w:szCs w:val="24"/>
          <w:lang w:eastAsia="zh-CN"/>
        </w:rPr>
        <w:t>: 633-640 [PMID: 27279136 DOI: 10.3892/or.2016.4864s]</w:t>
      </w:r>
    </w:p>
    <w:p w14:paraId="4C7CEAB9"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18 </w:t>
      </w:r>
      <w:r w:rsidRPr="00E4671B">
        <w:rPr>
          <w:rFonts w:ascii="Book Antiqua" w:eastAsia="宋体" w:hAnsi="Book Antiqua" w:cs="宋体"/>
          <w:b/>
          <w:bCs/>
          <w:sz w:val="24"/>
          <w:szCs w:val="24"/>
          <w:lang w:eastAsia="zh-CN"/>
        </w:rPr>
        <w:t>Li WQ</w:t>
      </w:r>
      <w:r w:rsidRPr="00E4671B">
        <w:rPr>
          <w:rFonts w:ascii="Book Antiqua" w:eastAsia="宋体" w:hAnsi="Book Antiqua" w:cs="宋体"/>
          <w:sz w:val="24"/>
          <w:szCs w:val="24"/>
          <w:lang w:eastAsia="zh-CN"/>
        </w:rPr>
        <w:t xml:space="preserve">, Chen C, </w:t>
      </w:r>
      <w:proofErr w:type="spellStart"/>
      <w:r w:rsidRPr="00E4671B">
        <w:rPr>
          <w:rFonts w:ascii="Book Antiqua" w:eastAsia="宋体" w:hAnsi="Book Antiqua" w:cs="宋体"/>
          <w:sz w:val="24"/>
          <w:szCs w:val="24"/>
          <w:lang w:eastAsia="zh-CN"/>
        </w:rPr>
        <w:t>Xu</w:t>
      </w:r>
      <w:proofErr w:type="spellEnd"/>
      <w:r w:rsidRPr="00E4671B">
        <w:rPr>
          <w:rFonts w:ascii="Book Antiqua" w:eastAsia="宋体" w:hAnsi="Book Antiqua" w:cs="宋体"/>
          <w:sz w:val="24"/>
          <w:szCs w:val="24"/>
          <w:lang w:eastAsia="zh-CN"/>
        </w:rPr>
        <w:t xml:space="preserve"> MD, </w:t>
      </w:r>
      <w:proofErr w:type="spellStart"/>
      <w:r w:rsidRPr="00E4671B">
        <w:rPr>
          <w:rFonts w:ascii="Book Antiqua" w:eastAsia="宋体" w:hAnsi="Book Antiqua" w:cs="宋体"/>
          <w:sz w:val="24"/>
          <w:szCs w:val="24"/>
          <w:lang w:eastAsia="zh-CN"/>
        </w:rPr>
        <w:t>Guo</w:t>
      </w:r>
      <w:proofErr w:type="spellEnd"/>
      <w:r w:rsidRPr="00E4671B">
        <w:rPr>
          <w:rFonts w:ascii="Book Antiqua" w:eastAsia="宋体" w:hAnsi="Book Antiqua" w:cs="宋体"/>
          <w:sz w:val="24"/>
          <w:szCs w:val="24"/>
          <w:lang w:eastAsia="zh-CN"/>
        </w:rPr>
        <w:t xml:space="preserve"> J, Li YM, Xia QM, Liu HM, He J, Yu HY, Zhu L. The rno-miR-34 family is </w:t>
      </w:r>
      <w:proofErr w:type="spellStart"/>
      <w:r w:rsidRPr="00E4671B">
        <w:rPr>
          <w:rFonts w:ascii="Book Antiqua" w:eastAsia="宋体" w:hAnsi="Book Antiqua" w:cs="宋体"/>
          <w:sz w:val="24"/>
          <w:szCs w:val="24"/>
          <w:lang w:eastAsia="zh-CN"/>
        </w:rPr>
        <w:t>upregulated</w:t>
      </w:r>
      <w:proofErr w:type="spellEnd"/>
      <w:r w:rsidRPr="00E4671B">
        <w:rPr>
          <w:rFonts w:ascii="Book Antiqua" w:eastAsia="宋体" w:hAnsi="Book Antiqua" w:cs="宋体"/>
          <w:sz w:val="24"/>
          <w:szCs w:val="24"/>
          <w:lang w:eastAsia="zh-CN"/>
        </w:rPr>
        <w:t xml:space="preserve"> and targets ACSL1 in </w:t>
      </w:r>
      <w:proofErr w:type="spellStart"/>
      <w:r w:rsidRPr="00E4671B">
        <w:rPr>
          <w:rFonts w:ascii="Book Antiqua" w:eastAsia="宋体" w:hAnsi="Book Antiqua" w:cs="宋体"/>
          <w:sz w:val="24"/>
          <w:szCs w:val="24"/>
          <w:lang w:eastAsia="zh-CN"/>
        </w:rPr>
        <w:t>dimethylnitrosamine</w:t>
      </w:r>
      <w:proofErr w:type="spellEnd"/>
      <w:r w:rsidRPr="00E4671B">
        <w:rPr>
          <w:rFonts w:ascii="Book Antiqua" w:eastAsia="宋体" w:hAnsi="Book Antiqua" w:cs="宋体"/>
          <w:sz w:val="24"/>
          <w:szCs w:val="24"/>
          <w:lang w:eastAsia="zh-CN"/>
        </w:rPr>
        <w:t xml:space="preserve">-induced </w:t>
      </w:r>
      <w:r w:rsidRPr="00E4671B">
        <w:rPr>
          <w:rFonts w:ascii="Book Antiqua" w:eastAsia="宋体" w:hAnsi="Book Antiqua" w:cs="宋体"/>
          <w:sz w:val="24"/>
          <w:szCs w:val="24"/>
          <w:lang w:eastAsia="zh-CN"/>
        </w:rPr>
        <w:lastRenderedPageBreak/>
        <w:t xml:space="preserve">hepatic fibrosis in rats. </w:t>
      </w:r>
      <w:r w:rsidRPr="00E4671B">
        <w:rPr>
          <w:rFonts w:ascii="Book Antiqua" w:eastAsia="宋体" w:hAnsi="Book Antiqua" w:cs="宋体"/>
          <w:i/>
          <w:iCs/>
          <w:sz w:val="24"/>
          <w:szCs w:val="24"/>
          <w:lang w:eastAsia="zh-CN"/>
        </w:rPr>
        <w:t>FEBS J</w:t>
      </w:r>
      <w:r w:rsidRPr="00E4671B">
        <w:rPr>
          <w:rFonts w:ascii="Book Antiqua" w:eastAsia="宋体" w:hAnsi="Book Antiqua" w:cs="宋体"/>
          <w:sz w:val="24"/>
          <w:szCs w:val="24"/>
          <w:lang w:eastAsia="zh-CN"/>
        </w:rPr>
        <w:t xml:space="preserve"> 2011; </w:t>
      </w:r>
      <w:r w:rsidRPr="00E4671B">
        <w:rPr>
          <w:rFonts w:ascii="Book Antiqua" w:eastAsia="宋体" w:hAnsi="Book Antiqua" w:cs="宋体"/>
          <w:b/>
          <w:bCs/>
          <w:sz w:val="24"/>
          <w:szCs w:val="24"/>
          <w:lang w:eastAsia="zh-CN"/>
        </w:rPr>
        <w:t>278</w:t>
      </w:r>
      <w:r w:rsidRPr="00E4671B">
        <w:rPr>
          <w:rFonts w:ascii="Book Antiqua" w:eastAsia="宋体" w:hAnsi="Book Antiqua" w:cs="宋体"/>
          <w:sz w:val="24"/>
          <w:szCs w:val="24"/>
          <w:lang w:eastAsia="zh-CN"/>
        </w:rPr>
        <w:t>: 1522-1532 [PMID: 21366874 DOI: 10.1111/j.1742-4658.2011.08075.x]</w:t>
      </w:r>
    </w:p>
    <w:p w14:paraId="6F4599D7"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19 </w:t>
      </w:r>
      <w:proofErr w:type="spellStart"/>
      <w:r w:rsidRPr="00E4671B">
        <w:rPr>
          <w:rFonts w:ascii="Book Antiqua" w:eastAsia="宋体" w:hAnsi="Book Antiqua" w:cs="宋体"/>
          <w:b/>
          <w:bCs/>
          <w:sz w:val="24"/>
          <w:szCs w:val="24"/>
          <w:lang w:eastAsia="zh-CN"/>
        </w:rPr>
        <w:t>Cermelli</w:t>
      </w:r>
      <w:proofErr w:type="spellEnd"/>
      <w:r w:rsidRPr="00E4671B">
        <w:rPr>
          <w:rFonts w:ascii="Book Antiqua" w:eastAsia="宋体" w:hAnsi="Book Antiqua" w:cs="宋体"/>
          <w:b/>
          <w:bCs/>
          <w:sz w:val="24"/>
          <w:szCs w:val="24"/>
          <w:lang w:eastAsia="zh-CN"/>
        </w:rPr>
        <w:t xml:space="preserve"> S</w:t>
      </w:r>
      <w:r w:rsidRPr="00E4671B">
        <w:rPr>
          <w:rFonts w:ascii="Book Antiqua" w:eastAsia="宋体" w:hAnsi="Book Antiqua" w:cs="宋体"/>
          <w:sz w:val="24"/>
          <w:szCs w:val="24"/>
          <w:lang w:eastAsia="zh-CN"/>
        </w:rPr>
        <w:t xml:space="preserve">, </w:t>
      </w:r>
      <w:proofErr w:type="spellStart"/>
      <w:r w:rsidRPr="00E4671B">
        <w:rPr>
          <w:rFonts w:ascii="Book Antiqua" w:eastAsia="宋体" w:hAnsi="Book Antiqua" w:cs="宋体"/>
          <w:sz w:val="24"/>
          <w:szCs w:val="24"/>
          <w:lang w:eastAsia="zh-CN"/>
        </w:rPr>
        <w:t>Ruggieri</w:t>
      </w:r>
      <w:proofErr w:type="spellEnd"/>
      <w:r w:rsidRPr="00E4671B">
        <w:rPr>
          <w:rFonts w:ascii="Book Antiqua" w:eastAsia="宋体" w:hAnsi="Book Antiqua" w:cs="宋体"/>
          <w:sz w:val="24"/>
          <w:szCs w:val="24"/>
          <w:lang w:eastAsia="zh-CN"/>
        </w:rPr>
        <w:t xml:space="preserve"> A, Marrero JA, </w:t>
      </w:r>
      <w:proofErr w:type="spellStart"/>
      <w:r w:rsidRPr="00E4671B">
        <w:rPr>
          <w:rFonts w:ascii="Book Antiqua" w:eastAsia="宋体" w:hAnsi="Book Antiqua" w:cs="宋体"/>
          <w:sz w:val="24"/>
          <w:szCs w:val="24"/>
          <w:lang w:eastAsia="zh-CN"/>
        </w:rPr>
        <w:t>Ioannou</w:t>
      </w:r>
      <w:proofErr w:type="spellEnd"/>
      <w:r w:rsidRPr="00E4671B">
        <w:rPr>
          <w:rFonts w:ascii="Book Antiqua" w:eastAsia="宋体" w:hAnsi="Book Antiqua" w:cs="宋体"/>
          <w:sz w:val="24"/>
          <w:szCs w:val="24"/>
          <w:lang w:eastAsia="zh-CN"/>
        </w:rPr>
        <w:t xml:space="preserve"> GN, Beretta L. Circulating microRNAs in patients with chronic hepatitis C and non-alcoholic fatty liver disease. </w:t>
      </w:r>
      <w:proofErr w:type="spellStart"/>
      <w:r w:rsidRPr="00E4671B">
        <w:rPr>
          <w:rFonts w:ascii="Book Antiqua" w:eastAsia="宋体" w:hAnsi="Book Antiqua" w:cs="宋体"/>
          <w:i/>
          <w:iCs/>
          <w:sz w:val="24"/>
          <w:szCs w:val="24"/>
          <w:lang w:eastAsia="zh-CN"/>
        </w:rPr>
        <w:t>PLoS</w:t>
      </w:r>
      <w:proofErr w:type="spellEnd"/>
      <w:r w:rsidRPr="00E4671B">
        <w:rPr>
          <w:rFonts w:ascii="Book Antiqua" w:eastAsia="宋体" w:hAnsi="Book Antiqua" w:cs="宋体"/>
          <w:i/>
          <w:iCs/>
          <w:sz w:val="24"/>
          <w:szCs w:val="24"/>
          <w:lang w:eastAsia="zh-CN"/>
        </w:rPr>
        <w:t xml:space="preserve"> One</w:t>
      </w:r>
      <w:r w:rsidRPr="00E4671B">
        <w:rPr>
          <w:rFonts w:ascii="Book Antiqua" w:eastAsia="宋体" w:hAnsi="Book Antiqua" w:cs="宋体"/>
          <w:sz w:val="24"/>
          <w:szCs w:val="24"/>
          <w:lang w:eastAsia="zh-CN"/>
        </w:rPr>
        <w:t xml:space="preserve"> 2011; </w:t>
      </w:r>
      <w:r w:rsidRPr="00E4671B">
        <w:rPr>
          <w:rFonts w:ascii="Book Antiqua" w:eastAsia="宋体" w:hAnsi="Book Antiqua" w:cs="宋体"/>
          <w:b/>
          <w:bCs/>
          <w:sz w:val="24"/>
          <w:szCs w:val="24"/>
          <w:lang w:eastAsia="zh-CN"/>
        </w:rPr>
        <w:t>6</w:t>
      </w:r>
      <w:r w:rsidRPr="00E4671B">
        <w:rPr>
          <w:rFonts w:ascii="Book Antiqua" w:eastAsia="宋体" w:hAnsi="Book Antiqua" w:cs="宋体"/>
          <w:sz w:val="24"/>
          <w:szCs w:val="24"/>
          <w:lang w:eastAsia="zh-CN"/>
        </w:rPr>
        <w:t>: e23937 [PMID: 21886843 DOI: 10.1371/journal.pone.0023937]</w:t>
      </w:r>
    </w:p>
    <w:p w14:paraId="5C2BB6C1"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20 </w:t>
      </w:r>
      <w:proofErr w:type="spellStart"/>
      <w:r w:rsidRPr="00E4671B">
        <w:rPr>
          <w:rFonts w:ascii="Book Antiqua" w:eastAsia="宋体" w:hAnsi="Book Antiqua" w:cs="宋体"/>
          <w:b/>
          <w:bCs/>
          <w:sz w:val="24"/>
          <w:szCs w:val="24"/>
          <w:lang w:eastAsia="zh-CN"/>
        </w:rPr>
        <w:t>Meng</w:t>
      </w:r>
      <w:proofErr w:type="spellEnd"/>
      <w:r w:rsidRPr="00E4671B">
        <w:rPr>
          <w:rFonts w:ascii="Book Antiqua" w:eastAsia="宋体" w:hAnsi="Book Antiqua" w:cs="宋体"/>
          <w:b/>
          <w:bCs/>
          <w:sz w:val="24"/>
          <w:szCs w:val="24"/>
          <w:lang w:eastAsia="zh-CN"/>
        </w:rPr>
        <w:t xml:space="preserve"> F</w:t>
      </w:r>
      <w:r w:rsidRPr="00E4671B">
        <w:rPr>
          <w:rFonts w:ascii="Book Antiqua" w:eastAsia="宋体" w:hAnsi="Book Antiqua" w:cs="宋体"/>
          <w:sz w:val="24"/>
          <w:szCs w:val="24"/>
          <w:lang w:eastAsia="zh-CN"/>
        </w:rPr>
        <w:t xml:space="preserve">, Glaser SS, Francis H, Yang F, Han Y, Stokes A, </w:t>
      </w:r>
      <w:proofErr w:type="spellStart"/>
      <w:r w:rsidRPr="00E4671B">
        <w:rPr>
          <w:rFonts w:ascii="Book Antiqua" w:eastAsia="宋体" w:hAnsi="Book Antiqua" w:cs="宋体"/>
          <w:sz w:val="24"/>
          <w:szCs w:val="24"/>
          <w:lang w:eastAsia="zh-CN"/>
        </w:rPr>
        <w:t>Staloch</w:t>
      </w:r>
      <w:proofErr w:type="spellEnd"/>
      <w:r w:rsidRPr="00E4671B">
        <w:rPr>
          <w:rFonts w:ascii="Book Antiqua" w:eastAsia="宋体" w:hAnsi="Book Antiqua" w:cs="宋体"/>
          <w:sz w:val="24"/>
          <w:szCs w:val="24"/>
          <w:lang w:eastAsia="zh-CN"/>
        </w:rPr>
        <w:t xml:space="preserve"> D, </w:t>
      </w:r>
      <w:proofErr w:type="spellStart"/>
      <w:r w:rsidRPr="00E4671B">
        <w:rPr>
          <w:rFonts w:ascii="Book Antiqua" w:eastAsia="宋体" w:hAnsi="Book Antiqua" w:cs="宋体"/>
          <w:sz w:val="24"/>
          <w:szCs w:val="24"/>
          <w:lang w:eastAsia="zh-CN"/>
        </w:rPr>
        <w:t>McCarra</w:t>
      </w:r>
      <w:proofErr w:type="spellEnd"/>
      <w:r w:rsidRPr="00E4671B">
        <w:rPr>
          <w:rFonts w:ascii="Book Antiqua" w:eastAsia="宋体" w:hAnsi="Book Antiqua" w:cs="宋体"/>
          <w:sz w:val="24"/>
          <w:szCs w:val="24"/>
          <w:lang w:eastAsia="zh-CN"/>
        </w:rPr>
        <w:t xml:space="preserve"> J, Liu J, Venter J, Zhao H, Liu X, Francis T, </w:t>
      </w:r>
      <w:proofErr w:type="spellStart"/>
      <w:r w:rsidRPr="00E4671B">
        <w:rPr>
          <w:rFonts w:ascii="Book Antiqua" w:eastAsia="宋体" w:hAnsi="Book Antiqua" w:cs="宋体"/>
          <w:sz w:val="24"/>
          <w:szCs w:val="24"/>
          <w:lang w:eastAsia="zh-CN"/>
        </w:rPr>
        <w:t>Swendsen</w:t>
      </w:r>
      <w:proofErr w:type="spellEnd"/>
      <w:r w:rsidRPr="00E4671B">
        <w:rPr>
          <w:rFonts w:ascii="Book Antiqua" w:eastAsia="宋体" w:hAnsi="Book Antiqua" w:cs="宋体"/>
          <w:sz w:val="24"/>
          <w:szCs w:val="24"/>
          <w:lang w:eastAsia="zh-CN"/>
        </w:rPr>
        <w:t xml:space="preserve"> S, Liu CG, Tsukamoto H, </w:t>
      </w:r>
      <w:proofErr w:type="spellStart"/>
      <w:r w:rsidRPr="00E4671B">
        <w:rPr>
          <w:rFonts w:ascii="Book Antiqua" w:eastAsia="宋体" w:hAnsi="Book Antiqua" w:cs="宋体"/>
          <w:sz w:val="24"/>
          <w:szCs w:val="24"/>
          <w:lang w:eastAsia="zh-CN"/>
        </w:rPr>
        <w:t>Alpini</w:t>
      </w:r>
      <w:proofErr w:type="spellEnd"/>
      <w:r w:rsidRPr="00E4671B">
        <w:rPr>
          <w:rFonts w:ascii="Book Antiqua" w:eastAsia="宋体" w:hAnsi="Book Antiqua" w:cs="宋体"/>
          <w:sz w:val="24"/>
          <w:szCs w:val="24"/>
          <w:lang w:eastAsia="zh-CN"/>
        </w:rPr>
        <w:t xml:space="preserve"> G. Epigenetic regulation of miR-34a expression in alcoholic liver injury. </w:t>
      </w:r>
      <w:r w:rsidRPr="00E4671B">
        <w:rPr>
          <w:rFonts w:ascii="Book Antiqua" w:eastAsia="宋体" w:hAnsi="Book Antiqua" w:cs="宋体"/>
          <w:i/>
          <w:iCs/>
          <w:sz w:val="24"/>
          <w:szCs w:val="24"/>
          <w:lang w:eastAsia="zh-CN"/>
        </w:rPr>
        <w:t xml:space="preserve">Am J </w:t>
      </w:r>
      <w:proofErr w:type="spellStart"/>
      <w:r w:rsidRPr="00E4671B">
        <w:rPr>
          <w:rFonts w:ascii="Book Antiqua" w:eastAsia="宋体" w:hAnsi="Book Antiqua" w:cs="宋体"/>
          <w:i/>
          <w:iCs/>
          <w:sz w:val="24"/>
          <w:szCs w:val="24"/>
          <w:lang w:eastAsia="zh-CN"/>
        </w:rPr>
        <w:t>Pathol</w:t>
      </w:r>
      <w:proofErr w:type="spellEnd"/>
      <w:r w:rsidRPr="00E4671B">
        <w:rPr>
          <w:rFonts w:ascii="Book Antiqua" w:eastAsia="宋体" w:hAnsi="Book Antiqua" w:cs="宋体"/>
          <w:sz w:val="24"/>
          <w:szCs w:val="24"/>
          <w:lang w:eastAsia="zh-CN"/>
        </w:rPr>
        <w:t xml:space="preserve"> 2012; </w:t>
      </w:r>
      <w:r w:rsidRPr="00E4671B">
        <w:rPr>
          <w:rFonts w:ascii="Book Antiqua" w:eastAsia="宋体" w:hAnsi="Book Antiqua" w:cs="宋体"/>
          <w:b/>
          <w:bCs/>
          <w:sz w:val="24"/>
          <w:szCs w:val="24"/>
          <w:lang w:eastAsia="zh-CN"/>
        </w:rPr>
        <w:t>181</w:t>
      </w:r>
      <w:r w:rsidRPr="00E4671B">
        <w:rPr>
          <w:rFonts w:ascii="Book Antiqua" w:eastAsia="宋体" w:hAnsi="Book Antiqua" w:cs="宋体"/>
          <w:sz w:val="24"/>
          <w:szCs w:val="24"/>
          <w:lang w:eastAsia="zh-CN"/>
        </w:rPr>
        <w:t>: 804-817 [PMID: 22841474 DOI: 10.1016/j.ajpath.2012.06.010]</w:t>
      </w:r>
    </w:p>
    <w:p w14:paraId="140EE84D"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21 </w:t>
      </w:r>
      <w:r w:rsidRPr="00E4671B">
        <w:rPr>
          <w:rFonts w:ascii="Book Antiqua" w:eastAsia="宋体" w:hAnsi="Book Antiqua" w:cs="宋体"/>
          <w:b/>
          <w:bCs/>
          <w:sz w:val="24"/>
          <w:szCs w:val="24"/>
          <w:lang w:eastAsia="zh-CN"/>
        </w:rPr>
        <w:t>Cheung O</w:t>
      </w:r>
      <w:r w:rsidRPr="00E4671B">
        <w:rPr>
          <w:rFonts w:ascii="Book Antiqua" w:eastAsia="宋体" w:hAnsi="Book Antiqua" w:cs="宋体"/>
          <w:sz w:val="24"/>
          <w:szCs w:val="24"/>
          <w:lang w:eastAsia="zh-CN"/>
        </w:rPr>
        <w:t xml:space="preserve">, </w:t>
      </w:r>
      <w:proofErr w:type="spellStart"/>
      <w:r w:rsidRPr="00E4671B">
        <w:rPr>
          <w:rFonts w:ascii="Book Antiqua" w:eastAsia="宋体" w:hAnsi="Book Antiqua" w:cs="宋体"/>
          <w:sz w:val="24"/>
          <w:szCs w:val="24"/>
          <w:lang w:eastAsia="zh-CN"/>
        </w:rPr>
        <w:t>Puri</w:t>
      </w:r>
      <w:proofErr w:type="spellEnd"/>
      <w:r w:rsidRPr="00E4671B">
        <w:rPr>
          <w:rFonts w:ascii="Book Antiqua" w:eastAsia="宋体" w:hAnsi="Book Antiqua" w:cs="宋体"/>
          <w:sz w:val="24"/>
          <w:szCs w:val="24"/>
          <w:lang w:eastAsia="zh-CN"/>
        </w:rPr>
        <w:t xml:space="preserve"> P, </w:t>
      </w:r>
      <w:proofErr w:type="spellStart"/>
      <w:r w:rsidRPr="00E4671B">
        <w:rPr>
          <w:rFonts w:ascii="Book Antiqua" w:eastAsia="宋体" w:hAnsi="Book Antiqua" w:cs="宋体"/>
          <w:sz w:val="24"/>
          <w:szCs w:val="24"/>
          <w:lang w:eastAsia="zh-CN"/>
        </w:rPr>
        <w:t>Eicken</w:t>
      </w:r>
      <w:proofErr w:type="spellEnd"/>
      <w:r w:rsidRPr="00E4671B">
        <w:rPr>
          <w:rFonts w:ascii="Book Antiqua" w:eastAsia="宋体" w:hAnsi="Book Antiqua" w:cs="宋体"/>
          <w:sz w:val="24"/>
          <w:szCs w:val="24"/>
          <w:lang w:eastAsia="zh-CN"/>
        </w:rPr>
        <w:t xml:space="preserve"> C, </w:t>
      </w:r>
      <w:proofErr w:type="spellStart"/>
      <w:r w:rsidRPr="00E4671B">
        <w:rPr>
          <w:rFonts w:ascii="Book Antiqua" w:eastAsia="宋体" w:hAnsi="Book Antiqua" w:cs="宋体"/>
          <w:sz w:val="24"/>
          <w:szCs w:val="24"/>
          <w:lang w:eastAsia="zh-CN"/>
        </w:rPr>
        <w:t>Contos</w:t>
      </w:r>
      <w:proofErr w:type="spellEnd"/>
      <w:r w:rsidRPr="00E4671B">
        <w:rPr>
          <w:rFonts w:ascii="Book Antiqua" w:eastAsia="宋体" w:hAnsi="Book Antiqua" w:cs="宋体"/>
          <w:sz w:val="24"/>
          <w:szCs w:val="24"/>
          <w:lang w:eastAsia="zh-CN"/>
        </w:rPr>
        <w:t xml:space="preserve"> MJ, </w:t>
      </w:r>
      <w:proofErr w:type="spellStart"/>
      <w:r w:rsidRPr="00E4671B">
        <w:rPr>
          <w:rFonts w:ascii="Book Antiqua" w:eastAsia="宋体" w:hAnsi="Book Antiqua" w:cs="宋体"/>
          <w:sz w:val="24"/>
          <w:szCs w:val="24"/>
          <w:lang w:eastAsia="zh-CN"/>
        </w:rPr>
        <w:t>Mirshahi</w:t>
      </w:r>
      <w:proofErr w:type="spellEnd"/>
      <w:r w:rsidRPr="00E4671B">
        <w:rPr>
          <w:rFonts w:ascii="Book Antiqua" w:eastAsia="宋体" w:hAnsi="Book Antiqua" w:cs="宋体"/>
          <w:sz w:val="24"/>
          <w:szCs w:val="24"/>
          <w:lang w:eastAsia="zh-CN"/>
        </w:rPr>
        <w:t xml:space="preserve"> F, Maher JW, </w:t>
      </w:r>
      <w:proofErr w:type="spellStart"/>
      <w:r w:rsidRPr="00E4671B">
        <w:rPr>
          <w:rFonts w:ascii="Book Antiqua" w:eastAsia="宋体" w:hAnsi="Book Antiqua" w:cs="宋体"/>
          <w:sz w:val="24"/>
          <w:szCs w:val="24"/>
          <w:lang w:eastAsia="zh-CN"/>
        </w:rPr>
        <w:t>Kellum</w:t>
      </w:r>
      <w:proofErr w:type="spellEnd"/>
      <w:r w:rsidRPr="00E4671B">
        <w:rPr>
          <w:rFonts w:ascii="Book Antiqua" w:eastAsia="宋体" w:hAnsi="Book Antiqua" w:cs="宋体"/>
          <w:sz w:val="24"/>
          <w:szCs w:val="24"/>
          <w:lang w:eastAsia="zh-CN"/>
        </w:rPr>
        <w:t xml:space="preserve"> JM, Min H, </w:t>
      </w:r>
      <w:proofErr w:type="spellStart"/>
      <w:r w:rsidRPr="00E4671B">
        <w:rPr>
          <w:rFonts w:ascii="Book Antiqua" w:eastAsia="宋体" w:hAnsi="Book Antiqua" w:cs="宋体"/>
          <w:sz w:val="24"/>
          <w:szCs w:val="24"/>
          <w:lang w:eastAsia="zh-CN"/>
        </w:rPr>
        <w:t>Luketic</w:t>
      </w:r>
      <w:proofErr w:type="spellEnd"/>
      <w:r w:rsidRPr="00E4671B">
        <w:rPr>
          <w:rFonts w:ascii="Book Antiqua" w:eastAsia="宋体" w:hAnsi="Book Antiqua" w:cs="宋体"/>
          <w:sz w:val="24"/>
          <w:szCs w:val="24"/>
          <w:lang w:eastAsia="zh-CN"/>
        </w:rPr>
        <w:t xml:space="preserve"> VA, </w:t>
      </w:r>
      <w:proofErr w:type="spellStart"/>
      <w:r w:rsidRPr="00E4671B">
        <w:rPr>
          <w:rFonts w:ascii="Book Antiqua" w:eastAsia="宋体" w:hAnsi="Book Antiqua" w:cs="宋体"/>
          <w:sz w:val="24"/>
          <w:szCs w:val="24"/>
          <w:lang w:eastAsia="zh-CN"/>
        </w:rPr>
        <w:t>Sanyal</w:t>
      </w:r>
      <w:proofErr w:type="spellEnd"/>
      <w:r w:rsidRPr="00E4671B">
        <w:rPr>
          <w:rFonts w:ascii="Book Antiqua" w:eastAsia="宋体" w:hAnsi="Book Antiqua" w:cs="宋体"/>
          <w:sz w:val="24"/>
          <w:szCs w:val="24"/>
          <w:lang w:eastAsia="zh-CN"/>
        </w:rPr>
        <w:t xml:space="preserve"> AJ. Nonalcoholic </w:t>
      </w:r>
      <w:proofErr w:type="spellStart"/>
      <w:r w:rsidRPr="00E4671B">
        <w:rPr>
          <w:rFonts w:ascii="Book Antiqua" w:eastAsia="宋体" w:hAnsi="Book Antiqua" w:cs="宋体"/>
          <w:sz w:val="24"/>
          <w:szCs w:val="24"/>
          <w:lang w:eastAsia="zh-CN"/>
        </w:rPr>
        <w:t>steatohepatitis</w:t>
      </w:r>
      <w:proofErr w:type="spellEnd"/>
      <w:r w:rsidRPr="00E4671B">
        <w:rPr>
          <w:rFonts w:ascii="Book Antiqua" w:eastAsia="宋体" w:hAnsi="Book Antiqua" w:cs="宋体"/>
          <w:sz w:val="24"/>
          <w:szCs w:val="24"/>
          <w:lang w:eastAsia="zh-CN"/>
        </w:rPr>
        <w:t xml:space="preserve"> is associated with altered hepatic MicroRNA expression. </w:t>
      </w:r>
      <w:proofErr w:type="spellStart"/>
      <w:r w:rsidRPr="00E4671B">
        <w:rPr>
          <w:rFonts w:ascii="Book Antiqua" w:eastAsia="宋体" w:hAnsi="Book Antiqua" w:cs="宋体"/>
          <w:i/>
          <w:iCs/>
          <w:sz w:val="24"/>
          <w:szCs w:val="24"/>
          <w:lang w:eastAsia="zh-CN"/>
        </w:rPr>
        <w:t>Hepatology</w:t>
      </w:r>
      <w:proofErr w:type="spellEnd"/>
      <w:r w:rsidRPr="00E4671B">
        <w:rPr>
          <w:rFonts w:ascii="Book Antiqua" w:eastAsia="宋体" w:hAnsi="Book Antiqua" w:cs="宋体"/>
          <w:sz w:val="24"/>
          <w:szCs w:val="24"/>
          <w:lang w:eastAsia="zh-CN"/>
        </w:rPr>
        <w:t xml:space="preserve"> 2008; </w:t>
      </w:r>
      <w:r w:rsidRPr="00E4671B">
        <w:rPr>
          <w:rFonts w:ascii="Book Antiqua" w:eastAsia="宋体" w:hAnsi="Book Antiqua" w:cs="宋体"/>
          <w:b/>
          <w:bCs/>
          <w:sz w:val="24"/>
          <w:szCs w:val="24"/>
          <w:lang w:eastAsia="zh-CN"/>
        </w:rPr>
        <w:t>48</w:t>
      </w:r>
      <w:r w:rsidRPr="00E4671B">
        <w:rPr>
          <w:rFonts w:ascii="Book Antiqua" w:eastAsia="宋体" w:hAnsi="Book Antiqua" w:cs="宋体"/>
          <w:sz w:val="24"/>
          <w:szCs w:val="24"/>
          <w:lang w:eastAsia="zh-CN"/>
        </w:rPr>
        <w:t>: 1810-1820 [PMID: 19030170 DOI: 10.1002/hep.22569s]</w:t>
      </w:r>
    </w:p>
    <w:p w14:paraId="1AF291D0"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22 </w:t>
      </w:r>
      <w:r w:rsidRPr="00E4671B">
        <w:rPr>
          <w:rFonts w:ascii="Book Antiqua" w:eastAsia="宋体" w:hAnsi="Book Antiqua" w:cs="宋体"/>
          <w:b/>
          <w:bCs/>
          <w:sz w:val="24"/>
          <w:szCs w:val="24"/>
          <w:lang w:eastAsia="zh-CN"/>
        </w:rPr>
        <w:t>Yamada H</w:t>
      </w:r>
      <w:r w:rsidRPr="00E4671B">
        <w:rPr>
          <w:rFonts w:ascii="Book Antiqua" w:eastAsia="宋体" w:hAnsi="Book Antiqua" w:cs="宋体"/>
          <w:sz w:val="24"/>
          <w:szCs w:val="24"/>
          <w:lang w:eastAsia="zh-CN"/>
        </w:rPr>
        <w:t xml:space="preserve">, Suzuki K, </w:t>
      </w:r>
      <w:proofErr w:type="spellStart"/>
      <w:r w:rsidRPr="00E4671B">
        <w:rPr>
          <w:rFonts w:ascii="Book Antiqua" w:eastAsia="宋体" w:hAnsi="Book Antiqua" w:cs="宋体"/>
          <w:sz w:val="24"/>
          <w:szCs w:val="24"/>
          <w:lang w:eastAsia="zh-CN"/>
        </w:rPr>
        <w:t>Ichino</w:t>
      </w:r>
      <w:proofErr w:type="spellEnd"/>
      <w:r w:rsidRPr="00E4671B">
        <w:rPr>
          <w:rFonts w:ascii="Book Antiqua" w:eastAsia="宋体" w:hAnsi="Book Antiqua" w:cs="宋体"/>
          <w:sz w:val="24"/>
          <w:szCs w:val="24"/>
          <w:lang w:eastAsia="zh-CN"/>
        </w:rPr>
        <w:t xml:space="preserve"> N, Ando Y, Sawada A, </w:t>
      </w:r>
      <w:proofErr w:type="spellStart"/>
      <w:r w:rsidRPr="00E4671B">
        <w:rPr>
          <w:rFonts w:ascii="Book Antiqua" w:eastAsia="宋体" w:hAnsi="Book Antiqua" w:cs="宋体"/>
          <w:sz w:val="24"/>
          <w:szCs w:val="24"/>
          <w:lang w:eastAsia="zh-CN"/>
        </w:rPr>
        <w:t>Osakabe</w:t>
      </w:r>
      <w:proofErr w:type="spellEnd"/>
      <w:r w:rsidRPr="00E4671B">
        <w:rPr>
          <w:rFonts w:ascii="Book Antiqua" w:eastAsia="宋体" w:hAnsi="Book Antiqua" w:cs="宋体"/>
          <w:sz w:val="24"/>
          <w:szCs w:val="24"/>
          <w:lang w:eastAsia="zh-CN"/>
        </w:rPr>
        <w:t xml:space="preserve"> K, Sugimoto K, </w:t>
      </w:r>
      <w:proofErr w:type="spellStart"/>
      <w:r w:rsidRPr="00E4671B">
        <w:rPr>
          <w:rFonts w:ascii="Book Antiqua" w:eastAsia="宋体" w:hAnsi="Book Antiqua" w:cs="宋体"/>
          <w:sz w:val="24"/>
          <w:szCs w:val="24"/>
          <w:lang w:eastAsia="zh-CN"/>
        </w:rPr>
        <w:t>Ohashi</w:t>
      </w:r>
      <w:proofErr w:type="spellEnd"/>
      <w:r w:rsidRPr="00E4671B">
        <w:rPr>
          <w:rFonts w:ascii="Book Antiqua" w:eastAsia="宋体" w:hAnsi="Book Antiqua" w:cs="宋体"/>
          <w:sz w:val="24"/>
          <w:szCs w:val="24"/>
          <w:lang w:eastAsia="zh-CN"/>
        </w:rPr>
        <w:t xml:space="preserve"> K, </w:t>
      </w:r>
      <w:proofErr w:type="spellStart"/>
      <w:r w:rsidRPr="00E4671B">
        <w:rPr>
          <w:rFonts w:ascii="Book Antiqua" w:eastAsia="宋体" w:hAnsi="Book Antiqua" w:cs="宋体"/>
          <w:sz w:val="24"/>
          <w:szCs w:val="24"/>
          <w:lang w:eastAsia="zh-CN"/>
        </w:rPr>
        <w:t>Teradaira</w:t>
      </w:r>
      <w:proofErr w:type="spellEnd"/>
      <w:r w:rsidRPr="00E4671B">
        <w:rPr>
          <w:rFonts w:ascii="Book Antiqua" w:eastAsia="宋体" w:hAnsi="Book Antiqua" w:cs="宋体"/>
          <w:sz w:val="24"/>
          <w:szCs w:val="24"/>
          <w:lang w:eastAsia="zh-CN"/>
        </w:rPr>
        <w:t xml:space="preserve"> R, Inoue T, </w:t>
      </w:r>
      <w:proofErr w:type="spellStart"/>
      <w:r w:rsidRPr="00E4671B">
        <w:rPr>
          <w:rFonts w:ascii="Book Antiqua" w:eastAsia="宋体" w:hAnsi="Book Antiqua" w:cs="宋体"/>
          <w:sz w:val="24"/>
          <w:szCs w:val="24"/>
          <w:lang w:eastAsia="zh-CN"/>
        </w:rPr>
        <w:t>Hamajima</w:t>
      </w:r>
      <w:proofErr w:type="spellEnd"/>
      <w:r w:rsidRPr="00E4671B">
        <w:rPr>
          <w:rFonts w:ascii="Book Antiqua" w:eastAsia="宋体" w:hAnsi="Book Antiqua" w:cs="宋体"/>
          <w:sz w:val="24"/>
          <w:szCs w:val="24"/>
          <w:lang w:eastAsia="zh-CN"/>
        </w:rPr>
        <w:t xml:space="preserve"> N, Hashimoto S. Associations between circulating microRNAs (miR-21, miR-34a, miR-122 and miR-451) and non-alcoholic fatty liver. </w:t>
      </w:r>
      <w:proofErr w:type="spellStart"/>
      <w:r w:rsidRPr="00E4671B">
        <w:rPr>
          <w:rFonts w:ascii="Book Antiqua" w:eastAsia="宋体" w:hAnsi="Book Antiqua" w:cs="宋体"/>
          <w:i/>
          <w:iCs/>
          <w:sz w:val="24"/>
          <w:szCs w:val="24"/>
          <w:lang w:eastAsia="zh-CN"/>
        </w:rPr>
        <w:t>Clin</w:t>
      </w:r>
      <w:proofErr w:type="spellEnd"/>
      <w:r w:rsidRPr="00E4671B">
        <w:rPr>
          <w:rFonts w:ascii="Book Antiqua" w:eastAsia="宋体" w:hAnsi="Book Antiqua" w:cs="宋体"/>
          <w:i/>
          <w:iCs/>
          <w:sz w:val="24"/>
          <w:szCs w:val="24"/>
          <w:lang w:eastAsia="zh-CN"/>
        </w:rPr>
        <w:t xml:space="preserve"> </w:t>
      </w:r>
      <w:proofErr w:type="spellStart"/>
      <w:r w:rsidRPr="00E4671B">
        <w:rPr>
          <w:rFonts w:ascii="Book Antiqua" w:eastAsia="宋体" w:hAnsi="Book Antiqua" w:cs="宋体"/>
          <w:i/>
          <w:iCs/>
          <w:sz w:val="24"/>
          <w:szCs w:val="24"/>
          <w:lang w:eastAsia="zh-CN"/>
        </w:rPr>
        <w:t>Chim</w:t>
      </w:r>
      <w:proofErr w:type="spellEnd"/>
      <w:r w:rsidRPr="00E4671B">
        <w:rPr>
          <w:rFonts w:ascii="Book Antiqua" w:eastAsia="宋体" w:hAnsi="Book Antiqua" w:cs="宋体"/>
          <w:i/>
          <w:iCs/>
          <w:sz w:val="24"/>
          <w:szCs w:val="24"/>
          <w:lang w:eastAsia="zh-CN"/>
        </w:rPr>
        <w:t xml:space="preserve"> </w:t>
      </w:r>
      <w:proofErr w:type="spellStart"/>
      <w:r w:rsidRPr="00E4671B">
        <w:rPr>
          <w:rFonts w:ascii="Book Antiqua" w:eastAsia="宋体" w:hAnsi="Book Antiqua" w:cs="宋体"/>
          <w:i/>
          <w:iCs/>
          <w:sz w:val="24"/>
          <w:szCs w:val="24"/>
          <w:lang w:eastAsia="zh-CN"/>
        </w:rPr>
        <w:t>Acta</w:t>
      </w:r>
      <w:proofErr w:type="spellEnd"/>
      <w:r w:rsidRPr="00E4671B">
        <w:rPr>
          <w:rFonts w:ascii="Book Antiqua" w:eastAsia="宋体" w:hAnsi="Book Antiqua" w:cs="宋体"/>
          <w:sz w:val="24"/>
          <w:szCs w:val="24"/>
          <w:lang w:eastAsia="zh-CN"/>
        </w:rPr>
        <w:t xml:space="preserve"> 2013; </w:t>
      </w:r>
      <w:r w:rsidRPr="00E4671B">
        <w:rPr>
          <w:rFonts w:ascii="Book Antiqua" w:eastAsia="宋体" w:hAnsi="Book Antiqua" w:cs="宋体"/>
          <w:b/>
          <w:bCs/>
          <w:sz w:val="24"/>
          <w:szCs w:val="24"/>
          <w:lang w:eastAsia="zh-CN"/>
        </w:rPr>
        <w:t>424</w:t>
      </w:r>
      <w:r w:rsidRPr="00E4671B">
        <w:rPr>
          <w:rFonts w:ascii="Book Antiqua" w:eastAsia="宋体" w:hAnsi="Book Antiqua" w:cs="宋体"/>
          <w:sz w:val="24"/>
          <w:szCs w:val="24"/>
          <w:lang w:eastAsia="zh-CN"/>
        </w:rPr>
        <w:t>: 99-103 [PMID: 23727030 DOI: 10.1016/j.cca.2013.05.021]</w:t>
      </w:r>
    </w:p>
    <w:p w14:paraId="66D0A91C"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23 </w:t>
      </w:r>
      <w:proofErr w:type="spellStart"/>
      <w:r w:rsidRPr="00E4671B">
        <w:rPr>
          <w:rFonts w:ascii="Book Antiqua" w:eastAsia="宋体" w:hAnsi="Book Antiqua" w:cs="宋体"/>
          <w:b/>
          <w:bCs/>
          <w:sz w:val="24"/>
          <w:szCs w:val="24"/>
          <w:lang w:eastAsia="zh-CN"/>
        </w:rPr>
        <w:t>Bernardi</w:t>
      </w:r>
      <w:proofErr w:type="spellEnd"/>
      <w:r w:rsidRPr="00E4671B">
        <w:rPr>
          <w:rFonts w:ascii="Book Antiqua" w:eastAsia="宋体" w:hAnsi="Book Antiqua" w:cs="宋体"/>
          <w:b/>
          <w:bCs/>
          <w:sz w:val="24"/>
          <w:szCs w:val="24"/>
          <w:lang w:eastAsia="zh-CN"/>
        </w:rPr>
        <w:t xml:space="preserve"> C</w:t>
      </w:r>
      <w:r w:rsidRPr="00E4671B">
        <w:rPr>
          <w:rFonts w:ascii="Book Antiqua" w:eastAsia="宋体" w:hAnsi="Book Antiqua" w:cs="宋体"/>
          <w:sz w:val="24"/>
          <w:szCs w:val="24"/>
          <w:lang w:eastAsia="zh-CN"/>
        </w:rPr>
        <w:t xml:space="preserve">, </w:t>
      </w:r>
      <w:proofErr w:type="spellStart"/>
      <w:r w:rsidRPr="00E4671B">
        <w:rPr>
          <w:rFonts w:ascii="Book Antiqua" w:eastAsia="宋体" w:hAnsi="Book Antiqua" w:cs="宋体"/>
          <w:sz w:val="24"/>
          <w:szCs w:val="24"/>
          <w:lang w:eastAsia="zh-CN"/>
        </w:rPr>
        <w:t>Soffientini</w:t>
      </w:r>
      <w:proofErr w:type="spellEnd"/>
      <w:r w:rsidRPr="00E4671B">
        <w:rPr>
          <w:rFonts w:ascii="Book Antiqua" w:eastAsia="宋体" w:hAnsi="Book Antiqua" w:cs="宋体"/>
          <w:sz w:val="24"/>
          <w:szCs w:val="24"/>
          <w:lang w:eastAsia="zh-CN"/>
        </w:rPr>
        <w:t xml:space="preserve"> U, </w:t>
      </w:r>
      <w:proofErr w:type="spellStart"/>
      <w:r w:rsidRPr="00E4671B">
        <w:rPr>
          <w:rFonts w:ascii="Book Antiqua" w:eastAsia="宋体" w:hAnsi="Book Antiqua" w:cs="宋体"/>
          <w:sz w:val="24"/>
          <w:szCs w:val="24"/>
          <w:lang w:eastAsia="zh-CN"/>
        </w:rPr>
        <w:t>Piacente</w:t>
      </w:r>
      <w:proofErr w:type="spellEnd"/>
      <w:r w:rsidRPr="00E4671B">
        <w:rPr>
          <w:rFonts w:ascii="Book Antiqua" w:eastAsia="宋体" w:hAnsi="Book Antiqua" w:cs="宋体"/>
          <w:sz w:val="24"/>
          <w:szCs w:val="24"/>
          <w:lang w:eastAsia="zh-CN"/>
        </w:rPr>
        <w:t xml:space="preserve"> F, </w:t>
      </w:r>
      <w:proofErr w:type="spellStart"/>
      <w:r w:rsidRPr="00E4671B">
        <w:rPr>
          <w:rFonts w:ascii="Book Antiqua" w:eastAsia="宋体" w:hAnsi="Book Antiqua" w:cs="宋体"/>
          <w:sz w:val="24"/>
          <w:szCs w:val="24"/>
          <w:lang w:eastAsia="zh-CN"/>
        </w:rPr>
        <w:t>Tonetti</w:t>
      </w:r>
      <w:proofErr w:type="spellEnd"/>
      <w:r w:rsidRPr="00E4671B">
        <w:rPr>
          <w:rFonts w:ascii="Book Antiqua" w:eastAsia="宋体" w:hAnsi="Book Antiqua" w:cs="宋体"/>
          <w:sz w:val="24"/>
          <w:szCs w:val="24"/>
          <w:lang w:eastAsia="zh-CN"/>
        </w:rPr>
        <w:t xml:space="preserve"> MG. Effects of microRNAs on </w:t>
      </w:r>
      <w:proofErr w:type="spellStart"/>
      <w:r w:rsidRPr="00E4671B">
        <w:rPr>
          <w:rFonts w:ascii="Book Antiqua" w:eastAsia="宋体" w:hAnsi="Book Antiqua" w:cs="宋体"/>
          <w:sz w:val="24"/>
          <w:szCs w:val="24"/>
          <w:lang w:eastAsia="zh-CN"/>
        </w:rPr>
        <w:t>fucosyltransferase</w:t>
      </w:r>
      <w:proofErr w:type="spellEnd"/>
      <w:r w:rsidRPr="00E4671B">
        <w:rPr>
          <w:rFonts w:ascii="Book Antiqua" w:eastAsia="宋体" w:hAnsi="Book Antiqua" w:cs="宋体"/>
          <w:sz w:val="24"/>
          <w:szCs w:val="24"/>
          <w:lang w:eastAsia="zh-CN"/>
        </w:rPr>
        <w:t xml:space="preserve"> 8 (FUT8) expression in </w:t>
      </w:r>
      <w:proofErr w:type="spellStart"/>
      <w:r w:rsidRPr="00E4671B">
        <w:rPr>
          <w:rFonts w:ascii="Book Antiqua" w:eastAsia="宋体" w:hAnsi="Book Antiqua" w:cs="宋体"/>
          <w:sz w:val="24"/>
          <w:szCs w:val="24"/>
          <w:lang w:eastAsia="zh-CN"/>
        </w:rPr>
        <w:t>hepatocarcinoma</w:t>
      </w:r>
      <w:proofErr w:type="spellEnd"/>
      <w:r w:rsidRPr="00E4671B">
        <w:rPr>
          <w:rFonts w:ascii="Book Antiqua" w:eastAsia="宋体" w:hAnsi="Book Antiqua" w:cs="宋体"/>
          <w:sz w:val="24"/>
          <w:szCs w:val="24"/>
          <w:lang w:eastAsia="zh-CN"/>
        </w:rPr>
        <w:t xml:space="preserve"> cells. </w:t>
      </w:r>
      <w:proofErr w:type="spellStart"/>
      <w:r w:rsidRPr="00E4671B">
        <w:rPr>
          <w:rFonts w:ascii="Book Antiqua" w:eastAsia="宋体" w:hAnsi="Book Antiqua" w:cs="宋体"/>
          <w:i/>
          <w:iCs/>
          <w:sz w:val="24"/>
          <w:szCs w:val="24"/>
          <w:lang w:eastAsia="zh-CN"/>
        </w:rPr>
        <w:t>PLoS</w:t>
      </w:r>
      <w:proofErr w:type="spellEnd"/>
      <w:r w:rsidRPr="00E4671B">
        <w:rPr>
          <w:rFonts w:ascii="Book Antiqua" w:eastAsia="宋体" w:hAnsi="Book Antiqua" w:cs="宋体"/>
          <w:i/>
          <w:iCs/>
          <w:sz w:val="24"/>
          <w:szCs w:val="24"/>
          <w:lang w:eastAsia="zh-CN"/>
        </w:rPr>
        <w:t xml:space="preserve"> One</w:t>
      </w:r>
      <w:r w:rsidRPr="00E4671B">
        <w:rPr>
          <w:rFonts w:ascii="Book Antiqua" w:eastAsia="宋体" w:hAnsi="Book Antiqua" w:cs="宋体"/>
          <w:sz w:val="24"/>
          <w:szCs w:val="24"/>
          <w:lang w:eastAsia="zh-CN"/>
        </w:rPr>
        <w:t xml:space="preserve"> 2013; </w:t>
      </w:r>
      <w:r w:rsidRPr="00E4671B">
        <w:rPr>
          <w:rFonts w:ascii="Book Antiqua" w:eastAsia="宋体" w:hAnsi="Book Antiqua" w:cs="宋体"/>
          <w:b/>
          <w:bCs/>
          <w:sz w:val="24"/>
          <w:szCs w:val="24"/>
          <w:lang w:eastAsia="zh-CN"/>
        </w:rPr>
        <w:t>8</w:t>
      </w:r>
      <w:r w:rsidRPr="00E4671B">
        <w:rPr>
          <w:rFonts w:ascii="Book Antiqua" w:eastAsia="宋体" w:hAnsi="Book Antiqua" w:cs="宋体"/>
          <w:sz w:val="24"/>
          <w:szCs w:val="24"/>
          <w:lang w:eastAsia="zh-CN"/>
        </w:rPr>
        <w:t>: e76540 [PMID: 24130780 DOI: 10.1371/journal.pone.0076540]</w:t>
      </w:r>
    </w:p>
    <w:p w14:paraId="6DF47B20"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24 </w:t>
      </w:r>
      <w:r w:rsidRPr="00E4671B">
        <w:rPr>
          <w:rFonts w:ascii="Book Antiqua" w:eastAsia="宋体" w:hAnsi="Book Antiqua" w:cs="宋体"/>
          <w:b/>
          <w:bCs/>
          <w:sz w:val="24"/>
          <w:szCs w:val="24"/>
          <w:lang w:eastAsia="zh-CN"/>
        </w:rPr>
        <w:t>Chiu LY</w:t>
      </w:r>
      <w:r w:rsidRPr="00E4671B">
        <w:rPr>
          <w:rFonts w:ascii="Book Antiqua" w:eastAsia="宋体" w:hAnsi="Book Antiqua" w:cs="宋体"/>
          <w:sz w:val="24"/>
          <w:szCs w:val="24"/>
          <w:lang w:eastAsia="zh-CN"/>
        </w:rPr>
        <w:t xml:space="preserve">, </w:t>
      </w:r>
      <w:proofErr w:type="spellStart"/>
      <w:r w:rsidRPr="00E4671B">
        <w:rPr>
          <w:rFonts w:ascii="Book Antiqua" w:eastAsia="宋体" w:hAnsi="Book Antiqua" w:cs="宋体"/>
          <w:sz w:val="24"/>
          <w:szCs w:val="24"/>
          <w:lang w:eastAsia="zh-CN"/>
        </w:rPr>
        <w:t>Kishnani</w:t>
      </w:r>
      <w:proofErr w:type="spellEnd"/>
      <w:r w:rsidRPr="00E4671B">
        <w:rPr>
          <w:rFonts w:ascii="Book Antiqua" w:eastAsia="宋体" w:hAnsi="Book Antiqua" w:cs="宋体"/>
          <w:sz w:val="24"/>
          <w:szCs w:val="24"/>
          <w:lang w:eastAsia="zh-CN"/>
        </w:rPr>
        <w:t xml:space="preserve"> PS, Chuang TP, Tang CY, Liu CY, Bali D, </w:t>
      </w:r>
      <w:proofErr w:type="spellStart"/>
      <w:r w:rsidRPr="00E4671B">
        <w:rPr>
          <w:rFonts w:ascii="Book Antiqua" w:eastAsia="宋体" w:hAnsi="Book Antiqua" w:cs="宋体"/>
          <w:sz w:val="24"/>
          <w:szCs w:val="24"/>
          <w:lang w:eastAsia="zh-CN"/>
        </w:rPr>
        <w:t>Koeberl</w:t>
      </w:r>
      <w:proofErr w:type="spellEnd"/>
      <w:r w:rsidRPr="00E4671B">
        <w:rPr>
          <w:rFonts w:ascii="Book Antiqua" w:eastAsia="宋体" w:hAnsi="Book Antiqua" w:cs="宋体"/>
          <w:sz w:val="24"/>
          <w:szCs w:val="24"/>
          <w:lang w:eastAsia="zh-CN"/>
        </w:rPr>
        <w:t xml:space="preserve"> D, Austin S, </w:t>
      </w:r>
      <w:proofErr w:type="spellStart"/>
      <w:r w:rsidRPr="00E4671B">
        <w:rPr>
          <w:rFonts w:ascii="Book Antiqua" w:eastAsia="宋体" w:hAnsi="Book Antiqua" w:cs="宋体"/>
          <w:sz w:val="24"/>
          <w:szCs w:val="24"/>
          <w:lang w:eastAsia="zh-CN"/>
        </w:rPr>
        <w:t>Boyette</w:t>
      </w:r>
      <w:proofErr w:type="spellEnd"/>
      <w:r w:rsidRPr="00E4671B">
        <w:rPr>
          <w:rFonts w:ascii="Book Antiqua" w:eastAsia="宋体" w:hAnsi="Book Antiqua" w:cs="宋体"/>
          <w:sz w:val="24"/>
          <w:szCs w:val="24"/>
          <w:lang w:eastAsia="zh-CN"/>
        </w:rPr>
        <w:t xml:space="preserve"> K, Weinstein DA, Murphy E, Yao A, Chen YT, Li LH. Identification of differentially expressed microRNAs in human hepatocellular adenoma associated with type I glycogen storage disease: a potential utility as biomarkers. </w:t>
      </w:r>
      <w:r w:rsidRPr="00E4671B">
        <w:rPr>
          <w:rFonts w:ascii="Book Antiqua" w:eastAsia="宋体" w:hAnsi="Book Antiqua" w:cs="宋体"/>
          <w:i/>
          <w:iCs/>
          <w:sz w:val="24"/>
          <w:szCs w:val="24"/>
          <w:lang w:eastAsia="zh-CN"/>
        </w:rPr>
        <w:t xml:space="preserve">J </w:t>
      </w:r>
      <w:proofErr w:type="spellStart"/>
      <w:r w:rsidRPr="00E4671B">
        <w:rPr>
          <w:rFonts w:ascii="Book Antiqua" w:eastAsia="宋体" w:hAnsi="Book Antiqua" w:cs="宋体"/>
          <w:i/>
          <w:iCs/>
          <w:sz w:val="24"/>
          <w:szCs w:val="24"/>
          <w:lang w:eastAsia="zh-CN"/>
        </w:rPr>
        <w:t>Gastroenterol</w:t>
      </w:r>
      <w:proofErr w:type="spellEnd"/>
      <w:r w:rsidRPr="00E4671B">
        <w:rPr>
          <w:rFonts w:ascii="Book Antiqua" w:eastAsia="宋体" w:hAnsi="Book Antiqua" w:cs="宋体"/>
          <w:sz w:val="24"/>
          <w:szCs w:val="24"/>
          <w:lang w:eastAsia="zh-CN"/>
        </w:rPr>
        <w:t xml:space="preserve"> 2014; </w:t>
      </w:r>
      <w:r w:rsidRPr="00E4671B">
        <w:rPr>
          <w:rFonts w:ascii="Book Antiqua" w:eastAsia="宋体" w:hAnsi="Book Antiqua" w:cs="宋体"/>
          <w:b/>
          <w:bCs/>
          <w:sz w:val="24"/>
          <w:szCs w:val="24"/>
          <w:lang w:eastAsia="zh-CN"/>
        </w:rPr>
        <w:t>49</w:t>
      </w:r>
      <w:r w:rsidRPr="00E4671B">
        <w:rPr>
          <w:rFonts w:ascii="Book Antiqua" w:eastAsia="宋体" w:hAnsi="Book Antiqua" w:cs="宋体"/>
          <w:sz w:val="24"/>
          <w:szCs w:val="24"/>
          <w:lang w:eastAsia="zh-CN"/>
        </w:rPr>
        <w:t>: 1274-1284 [PMID: 24129885 DOI: 10.1007/s00535-013-0890-2]</w:t>
      </w:r>
    </w:p>
    <w:p w14:paraId="5724604D"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25 </w:t>
      </w:r>
      <w:r w:rsidRPr="00E4671B">
        <w:rPr>
          <w:rFonts w:ascii="Book Antiqua" w:eastAsia="宋体" w:hAnsi="Book Antiqua" w:cs="宋体"/>
          <w:b/>
          <w:bCs/>
          <w:sz w:val="24"/>
          <w:szCs w:val="24"/>
          <w:lang w:eastAsia="zh-CN"/>
        </w:rPr>
        <w:t>Dang Y</w:t>
      </w:r>
      <w:r w:rsidRPr="00E4671B">
        <w:rPr>
          <w:rFonts w:ascii="Book Antiqua" w:eastAsia="宋体" w:hAnsi="Book Antiqua" w:cs="宋体"/>
          <w:sz w:val="24"/>
          <w:szCs w:val="24"/>
          <w:lang w:eastAsia="zh-CN"/>
        </w:rPr>
        <w:t xml:space="preserve">, </w:t>
      </w:r>
      <w:proofErr w:type="spellStart"/>
      <w:r w:rsidRPr="00E4671B">
        <w:rPr>
          <w:rFonts w:ascii="Book Antiqua" w:eastAsia="宋体" w:hAnsi="Book Antiqua" w:cs="宋体"/>
          <w:sz w:val="24"/>
          <w:szCs w:val="24"/>
          <w:lang w:eastAsia="zh-CN"/>
        </w:rPr>
        <w:t>Luo</w:t>
      </w:r>
      <w:proofErr w:type="spellEnd"/>
      <w:r w:rsidRPr="00E4671B">
        <w:rPr>
          <w:rFonts w:ascii="Book Antiqua" w:eastAsia="宋体" w:hAnsi="Book Antiqua" w:cs="宋体"/>
          <w:sz w:val="24"/>
          <w:szCs w:val="24"/>
          <w:lang w:eastAsia="zh-CN"/>
        </w:rPr>
        <w:t xml:space="preserve"> D, </w:t>
      </w:r>
      <w:proofErr w:type="spellStart"/>
      <w:r w:rsidRPr="00E4671B">
        <w:rPr>
          <w:rFonts w:ascii="Book Antiqua" w:eastAsia="宋体" w:hAnsi="Book Antiqua" w:cs="宋体"/>
          <w:sz w:val="24"/>
          <w:szCs w:val="24"/>
          <w:lang w:eastAsia="zh-CN"/>
        </w:rPr>
        <w:t>Rong</w:t>
      </w:r>
      <w:proofErr w:type="spellEnd"/>
      <w:r w:rsidRPr="00E4671B">
        <w:rPr>
          <w:rFonts w:ascii="Book Antiqua" w:eastAsia="宋体" w:hAnsi="Book Antiqua" w:cs="宋体"/>
          <w:sz w:val="24"/>
          <w:szCs w:val="24"/>
          <w:lang w:eastAsia="zh-CN"/>
        </w:rPr>
        <w:t xml:space="preserve"> M, Chen G. </w:t>
      </w:r>
      <w:proofErr w:type="spellStart"/>
      <w:r w:rsidRPr="00E4671B">
        <w:rPr>
          <w:rFonts w:ascii="Book Antiqua" w:eastAsia="宋体" w:hAnsi="Book Antiqua" w:cs="宋体"/>
          <w:sz w:val="24"/>
          <w:szCs w:val="24"/>
          <w:lang w:eastAsia="zh-CN"/>
        </w:rPr>
        <w:t>Underexpression</w:t>
      </w:r>
      <w:proofErr w:type="spellEnd"/>
      <w:r w:rsidRPr="00E4671B">
        <w:rPr>
          <w:rFonts w:ascii="Book Antiqua" w:eastAsia="宋体" w:hAnsi="Book Antiqua" w:cs="宋体"/>
          <w:sz w:val="24"/>
          <w:szCs w:val="24"/>
          <w:lang w:eastAsia="zh-CN"/>
        </w:rPr>
        <w:t xml:space="preserve"> of miR-34a in hepatocellular carcinoma and its contribution towards enhancement of proliferating inhibitory effects of agents targeting c-MET. </w:t>
      </w:r>
      <w:proofErr w:type="spellStart"/>
      <w:r w:rsidRPr="00E4671B">
        <w:rPr>
          <w:rFonts w:ascii="Book Antiqua" w:eastAsia="宋体" w:hAnsi="Book Antiqua" w:cs="宋体"/>
          <w:i/>
          <w:iCs/>
          <w:sz w:val="24"/>
          <w:szCs w:val="24"/>
          <w:lang w:eastAsia="zh-CN"/>
        </w:rPr>
        <w:t>PLoS</w:t>
      </w:r>
      <w:proofErr w:type="spellEnd"/>
      <w:r w:rsidRPr="00E4671B">
        <w:rPr>
          <w:rFonts w:ascii="Book Antiqua" w:eastAsia="宋体" w:hAnsi="Book Antiqua" w:cs="宋体"/>
          <w:i/>
          <w:iCs/>
          <w:sz w:val="24"/>
          <w:szCs w:val="24"/>
          <w:lang w:eastAsia="zh-CN"/>
        </w:rPr>
        <w:t xml:space="preserve"> One</w:t>
      </w:r>
      <w:r w:rsidRPr="00E4671B">
        <w:rPr>
          <w:rFonts w:ascii="Book Antiqua" w:eastAsia="宋体" w:hAnsi="Book Antiqua" w:cs="宋体"/>
          <w:sz w:val="24"/>
          <w:szCs w:val="24"/>
          <w:lang w:eastAsia="zh-CN"/>
        </w:rPr>
        <w:t xml:space="preserve"> 2013; </w:t>
      </w:r>
      <w:r w:rsidRPr="00E4671B">
        <w:rPr>
          <w:rFonts w:ascii="Book Antiqua" w:eastAsia="宋体" w:hAnsi="Book Antiqua" w:cs="宋体"/>
          <w:b/>
          <w:bCs/>
          <w:sz w:val="24"/>
          <w:szCs w:val="24"/>
          <w:lang w:eastAsia="zh-CN"/>
        </w:rPr>
        <w:t>8</w:t>
      </w:r>
      <w:r w:rsidRPr="00E4671B">
        <w:rPr>
          <w:rFonts w:ascii="Book Antiqua" w:eastAsia="宋体" w:hAnsi="Book Antiqua" w:cs="宋体"/>
          <w:sz w:val="24"/>
          <w:szCs w:val="24"/>
          <w:lang w:eastAsia="zh-CN"/>
        </w:rPr>
        <w:t>: e61054 [PMID: 23593387 DOI: 10.1371/journal.pone.0061054]</w:t>
      </w:r>
    </w:p>
    <w:p w14:paraId="298F568C" w14:textId="2206694D"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lastRenderedPageBreak/>
        <w:t xml:space="preserve">26 </w:t>
      </w:r>
      <w:r w:rsidRPr="00E4671B">
        <w:rPr>
          <w:rFonts w:ascii="Book Antiqua" w:eastAsia="宋体" w:hAnsi="Book Antiqua" w:cs="宋体"/>
          <w:b/>
          <w:bCs/>
          <w:sz w:val="24"/>
          <w:szCs w:val="24"/>
          <w:lang w:eastAsia="zh-CN"/>
        </w:rPr>
        <w:t>Chen HY</w:t>
      </w:r>
      <w:r w:rsidRPr="00E4671B">
        <w:rPr>
          <w:rFonts w:ascii="Book Antiqua" w:eastAsia="宋体" w:hAnsi="Book Antiqua" w:cs="宋体"/>
          <w:sz w:val="24"/>
          <w:szCs w:val="24"/>
          <w:lang w:eastAsia="zh-CN"/>
        </w:rPr>
        <w:t xml:space="preserve">, Han ZB, Fan JW, Xia J, Wu JY, </w:t>
      </w:r>
      <w:proofErr w:type="spellStart"/>
      <w:r w:rsidRPr="00E4671B">
        <w:rPr>
          <w:rFonts w:ascii="Book Antiqua" w:eastAsia="宋体" w:hAnsi="Book Antiqua" w:cs="宋体"/>
          <w:sz w:val="24"/>
          <w:szCs w:val="24"/>
          <w:lang w:eastAsia="zh-CN"/>
        </w:rPr>
        <w:t>Qiu</w:t>
      </w:r>
      <w:proofErr w:type="spellEnd"/>
      <w:r w:rsidRPr="00E4671B">
        <w:rPr>
          <w:rFonts w:ascii="Book Antiqua" w:eastAsia="宋体" w:hAnsi="Book Antiqua" w:cs="宋体"/>
          <w:sz w:val="24"/>
          <w:szCs w:val="24"/>
          <w:lang w:eastAsia="zh-CN"/>
        </w:rPr>
        <w:t xml:space="preserve"> GQ, Tang HM, </w:t>
      </w:r>
      <w:proofErr w:type="spellStart"/>
      <w:r w:rsidRPr="00E4671B">
        <w:rPr>
          <w:rFonts w:ascii="Book Antiqua" w:eastAsia="宋体" w:hAnsi="Book Antiqua" w:cs="宋体"/>
          <w:sz w:val="24"/>
          <w:szCs w:val="24"/>
          <w:lang w:eastAsia="zh-CN"/>
        </w:rPr>
        <w:t>Peng</w:t>
      </w:r>
      <w:proofErr w:type="spellEnd"/>
      <w:r w:rsidRPr="00E4671B">
        <w:rPr>
          <w:rFonts w:ascii="Book Antiqua" w:eastAsia="宋体" w:hAnsi="Book Antiqua" w:cs="宋体"/>
          <w:sz w:val="24"/>
          <w:szCs w:val="24"/>
          <w:lang w:eastAsia="zh-CN"/>
        </w:rPr>
        <w:t xml:space="preserve"> ZH. </w:t>
      </w:r>
      <w:proofErr w:type="gramStart"/>
      <w:r w:rsidRPr="00E4671B">
        <w:rPr>
          <w:rFonts w:ascii="Book Antiqua" w:eastAsia="宋体" w:hAnsi="Book Antiqua" w:cs="宋体"/>
          <w:sz w:val="24"/>
          <w:szCs w:val="24"/>
          <w:lang w:eastAsia="zh-CN"/>
        </w:rPr>
        <w:t>miR</w:t>
      </w:r>
      <w:proofErr w:type="gramEnd"/>
      <w:r w:rsidRPr="00E4671B">
        <w:rPr>
          <w:rFonts w:ascii="Book Antiqua" w:eastAsia="宋体" w:hAnsi="Book Antiqua" w:cs="宋体"/>
          <w:sz w:val="24"/>
          <w:szCs w:val="24"/>
          <w:lang w:eastAsia="zh-CN"/>
        </w:rPr>
        <w:t xml:space="preserve">-203 expression predicts outcome after liver transplantation for hepatocellular carcinoma in cirrhotic liver. </w:t>
      </w:r>
      <w:r w:rsidRPr="00E4671B">
        <w:rPr>
          <w:rFonts w:ascii="Book Antiqua" w:eastAsia="宋体" w:hAnsi="Book Antiqua" w:cs="宋体"/>
          <w:i/>
          <w:iCs/>
          <w:sz w:val="24"/>
          <w:szCs w:val="24"/>
          <w:lang w:eastAsia="zh-CN"/>
        </w:rPr>
        <w:t xml:space="preserve">Med </w:t>
      </w:r>
      <w:proofErr w:type="spellStart"/>
      <w:r w:rsidRPr="00E4671B">
        <w:rPr>
          <w:rFonts w:ascii="Book Antiqua" w:eastAsia="宋体" w:hAnsi="Book Antiqua" w:cs="宋体"/>
          <w:i/>
          <w:iCs/>
          <w:sz w:val="24"/>
          <w:szCs w:val="24"/>
          <w:lang w:eastAsia="zh-CN"/>
        </w:rPr>
        <w:t>Oncol</w:t>
      </w:r>
      <w:proofErr w:type="spellEnd"/>
      <w:r w:rsidRPr="00E4671B">
        <w:rPr>
          <w:rFonts w:ascii="Book Antiqua" w:eastAsia="宋体" w:hAnsi="Book Antiqua" w:cs="宋体"/>
          <w:sz w:val="24"/>
          <w:szCs w:val="24"/>
          <w:lang w:eastAsia="zh-CN"/>
        </w:rPr>
        <w:t xml:space="preserve"> 2012; </w:t>
      </w:r>
      <w:r w:rsidRPr="00E4671B">
        <w:rPr>
          <w:rFonts w:ascii="Book Antiqua" w:eastAsia="宋体" w:hAnsi="Book Antiqua" w:cs="宋体"/>
          <w:b/>
          <w:bCs/>
          <w:sz w:val="24"/>
          <w:szCs w:val="24"/>
          <w:lang w:eastAsia="zh-CN"/>
        </w:rPr>
        <w:t>29</w:t>
      </w:r>
      <w:r w:rsidRPr="00E4671B">
        <w:rPr>
          <w:rFonts w:ascii="Book Antiqua" w:eastAsia="宋体" w:hAnsi="Book Antiqua" w:cs="宋体"/>
          <w:sz w:val="24"/>
          <w:szCs w:val="24"/>
          <w:lang w:eastAsia="zh-CN"/>
        </w:rPr>
        <w:t>: 1859-1865 [PMID: 21786180</w:t>
      </w:r>
      <w:r>
        <w:rPr>
          <w:rFonts w:ascii="Book Antiqua" w:eastAsia="宋体" w:hAnsi="Book Antiqua" w:cs="宋体"/>
          <w:sz w:val="24"/>
          <w:szCs w:val="24"/>
          <w:lang w:eastAsia="zh-CN"/>
        </w:rPr>
        <w:t xml:space="preserve"> DOI: 10.1007/s12032-011-0031-9</w:t>
      </w:r>
      <w:r w:rsidRPr="00E4671B">
        <w:rPr>
          <w:rFonts w:ascii="Book Antiqua" w:eastAsia="宋体" w:hAnsi="Book Antiqua" w:cs="宋体"/>
          <w:sz w:val="24"/>
          <w:szCs w:val="24"/>
          <w:lang w:eastAsia="zh-CN"/>
        </w:rPr>
        <w:t>]</w:t>
      </w:r>
    </w:p>
    <w:p w14:paraId="7AF7F3E6"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27 </w:t>
      </w:r>
      <w:r w:rsidRPr="00E4671B">
        <w:rPr>
          <w:rFonts w:ascii="Book Antiqua" w:eastAsia="宋体" w:hAnsi="Book Antiqua" w:cs="宋体"/>
          <w:b/>
          <w:bCs/>
          <w:sz w:val="24"/>
          <w:szCs w:val="24"/>
          <w:lang w:eastAsia="zh-CN"/>
        </w:rPr>
        <w:t>Liu Y</w:t>
      </w:r>
      <w:r w:rsidRPr="00E4671B">
        <w:rPr>
          <w:rFonts w:ascii="Book Antiqua" w:eastAsia="宋体" w:hAnsi="Book Antiqua" w:cs="宋体"/>
          <w:sz w:val="24"/>
          <w:szCs w:val="24"/>
          <w:lang w:eastAsia="zh-CN"/>
        </w:rPr>
        <w:t xml:space="preserve">, </w:t>
      </w:r>
      <w:proofErr w:type="spellStart"/>
      <w:r w:rsidRPr="00E4671B">
        <w:rPr>
          <w:rFonts w:ascii="Book Antiqua" w:eastAsia="宋体" w:hAnsi="Book Antiqua" w:cs="宋体"/>
          <w:sz w:val="24"/>
          <w:szCs w:val="24"/>
          <w:lang w:eastAsia="zh-CN"/>
        </w:rPr>
        <w:t>Ren</w:t>
      </w:r>
      <w:proofErr w:type="spellEnd"/>
      <w:r w:rsidRPr="00E4671B">
        <w:rPr>
          <w:rFonts w:ascii="Book Antiqua" w:eastAsia="宋体" w:hAnsi="Book Antiqua" w:cs="宋体"/>
          <w:sz w:val="24"/>
          <w:szCs w:val="24"/>
          <w:lang w:eastAsia="zh-CN"/>
        </w:rPr>
        <w:t xml:space="preserve"> F, </w:t>
      </w:r>
      <w:proofErr w:type="spellStart"/>
      <w:r w:rsidRPr="00E4671B">
        <w:rPr>
          <w:rFonts w:ascii="Book Antiqua" w:eastAsia="宋体" w:hAnsi="Book Antiqua" w:cs="宋体"/>
          <w:sz w:val="24"/>
          <w:szCs w:val="24"/>
          <w:lang w:eastAsia="zh-CN"/>
        </w:rPr>
        <w:t>Rong</w:t>
      </w:r>
      <w:proofErr w:type="spellEnd"/>
      <w:r w:rsidRPr="00E4671B">
        <w:rPr>
          <w:rFonts w:ascii="Book Antiqua" w:eastAsia="宋体" w:hAnsi="Book Antiqua" w:cs="宋体"/>
          <w:sz w:val="24"/>
          <w:szCs w:val="24"/>
          <w:lang w:eastAsia="zh-CN"/>
        </w:rPr>
        <w:t xml:space="preserve"> M, </w:t>
      </w:r>
      <w:proofErr w:type="spellStart"/>
      <w:r w:rsidRPr="00E4671B">
        <w:rPr>
          <w:rFonts w:ascii="Book Antiqua" w:eastAsia="宋体" w:hAnsi="Book Antiqua" w:cs="宋体"/>
          <w:sz w:val="24"/>
          <w:szCs w:val="24"/>
          <w:lang w:eastAsia="zh-CN"/>
        </w:rPr>
        <w:t>Luo</w:t>
      </w:r>
      <w:proofErr w:type="spellEnd"/>
      <w:r w:rsidRPr="00E4671B">
        <w:rPr>
          <w:rFonts w:ascii="Book Antiqua" w:eastAsia="宋体" w:hAnsi="Book Antiqua" w:cs="宋体"/>
          <w:sz w:val="24"/>
          <w:szCs w:val="24"/>
          <w:lang w:eastAsia="zh-CN"/>
        </w:rPr>
        <w:t xml:space="preserve"> Y, Dang Y, Chen G. Association between </w:t>
      </w:r>
      <w:proofErr w:type="spellStart"/>
      <w:r w:rsidRPr="00E4671B">
        <w:rPr>
          <w:rFonts w:ascii="Book Antiqua" w:eastAsia="宋体" w:hAnsi="Book Antiqua" w:cs="宋体"/>
          <w:sz w:val="24"/>
          <w:szCs w:val="24"/>
          <w:lang w:eastAsia="zh-CN"/>
        </w:rPr>
        <w:t>underexpression</w:t>
      </w:r>
      <w:proofErr w:type="spellEnd"/>
      <w:r w:rsidRPr="00E4671B">
        <w:rPr>
          <w:rFonts w:ascii="Book Antiqua" w:eastAsia="宋体" w:hAnsi="Book Antiqua" w:cs="宋体"/>
          <w:sz w:val="24"/>
          <w:szCs w:val="24"/>
          <w:lang w:eastAsia="zh-CN"/>
        </w:rPr>
        <w:t xml:space="preserve"> of microrna-203 and </w:t>
      </w:r>
      <w:proofErr w:type="spellStart"/>
      <w:r w:rsidRPr="00E4671B">
        <w:rPr>
          <w:rFonts w:ascii="Book Antiqua" w:eastAsia="宋体" w:hAnsi="Book Antiqua" w:cs="宋体"/>
          <w:sz w:val="24"/>
          <w:szCs w:val="24"/>
          <w:lang w:eastAsia="zh-CN"/>
        </w:rPr>
        <w:t>clinicopathological</w:t>
      </w:r>
      <w:proofErr w:type="spellEnd"/>
      <w:r w:rsidRPr="00E4671B">
        <w:rPr>
          <w:rFonts w:ascii="Book Antiqua" w:eastAsia="宋体" w:hAnsi="Book Antiqua" w:cs="宋体"/>
          <w:sz w:val="24"/>
          <w:szCs w:val="24"/>
          <w:lang w:eastAsia="zh-CN"/>
        </w:rPr>
        <w:t xml:space="preserve"> significance in hepatocellular carcinoma tissues. </w:t>
      </w:r>
      <w:r w:rsidRPr="00E4671B">
        <w:rPr>
          <w:rFonts w:ascii="Book Antiqua" w:eastAsia="宋体" w:hAnsi="Book Antiqua" w:cs="宋体"/>
          <w:i/>
          <w:iCs/>
          <w:sz w:val="24"/>
          <w:szCs w:val="24"/>
          <w:lang w:eastAsia="zh-CN"/>
        </w:rPr>
        <w:t xml:space="preserve">Cancer Cell </w:t>
      </w:r>
      <w:proofErr w:type="spellStart"/>
      <w:r w:rsidRPr="00E4671B">
        <w:rPr>
          <w:rFonts w:ascii="Book Antiqua" w:eastAsia="宋体" w:hAnsi="Book Antiqua" w:cs="宋体"/>
          <w:i/>
          <w:iCs/>
          <w:sz w:val="24"/>
          <w:szCs w:val="24"/>
          <w:lang w:eastAsia="zh-CN"/>
        </w:rPr>
        <w:t>Int</w:t>
      </w:r>
      <w:proofErr w:type="spellEnd"/>
      <w:r w:rsidRPr="00E4671B">
        <w:rPr>
          <w:rFonts w:ascii="Book Antiqua" w:eastAsia="宋体" w:hAnsi="Book Antiqua" w:cs="宋体"/>
          <w:sz w:val="24"/>
          <w:szCs w:val="24"/>
          <w:lang w:eastAsia="zh-CN"/>
        </w:rPr>
        <w:t xml:space="preserve"> 2015; </w:t>
      </w:r>
      <w:r w:rsidRPr="00E4671B">
        <w:rPr>
          <w:rFonts w:ascii="Book Antiqua" w:eastAsia="宋体" w:hAnsi="Book Antiqua" w:cs="宋体"/>
          <w:b/>
          <w:bCs/>
          <w:sz w:val="24"/>
          <w:szCs w:val="24"/>
          <w:lang w:eastAsia="zh-CN"/>
        </w:rPr>
        <w:t>15</w:t>
      </w:r>
      <w:r w:rsidRPr="00E4671B">
        <w:rPr>
          <w:rFonts w:ascii="Book Antiqua" w:eastAsia="宋体" w:hAnsi="Book Antiqua" w:cs="宋体"/>
          <w:sz w:val="24"/>
          <w:szCs w:val="24"/>
          <w:lang w:eastAsia="zh-CN"/>
        </w:rPr>
        <w:t>: 62 [PMID: 26109910 DOI: 10.1186/s12935-015-0214-0]</w:t>
      </w:r>
    </w:p>
    <w:p w14:paraId="1554C3DB"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28 </w:t>
      </w:r>
      <w:proofErr w:type="spellStart"/>
      <w:r w:rsidRPr="00E4671B">
        <w:rPr>
          <w:rFonts w:ascii="Book Antiqua" w:eastAsia="宋体" w:hAnsi="Book Antiqua" w:cs="宋体"/>
          <w:b/>
          <w:bCs/>
          <w:sz w:val="24"/>
          <w:szCs w:val="24"/>
          <w:lang w:eastAsia="zh-CN"/>
        </w:rPr>
        <w:t>Guo</w:t>
      </w:r>
      <w:proofErr w:type="spellEnd"/>
      <w:r w:rsidRPr="00E4671B">
        <w:rPr>
          <w:rFonts w:ascii="Book Antiqua" w:eastAsia="宋体" w:hAnsi="Book Antiqua" w:cs="宋体"/>
          <w:b/>
          <w:bCs/>
          <w:sz w:val="24"/>
          <w:szCs w:val="24"/>
          <w:lang w:eastAsia="zh-CN"/>
        </w:rPr>
        <w:t xml:space="preserve"> B</w:t>
      </w:r>
      <w:r w:rsidRPr="00E4671B">
        <w:rPr>
          <w:rFonts w:ascii="Book Antiqua" w:eastAsia="宋体" w:hAnsi="Book Antiqua" w:cs="宋体"/>
          <w:sz w:val="24"/>
          <w:szCs w:val="24"/>
          <w:lang w:eastAsia="zh-CN"/>
        </w:rPr>
        <w:t xml:space="preserve">, Liu L, Yao J, Ma R, Chang D, Li Z, Song T, Huang C. miR-338-3p suppresses gastric cancer progression through a PTEN-AKT axis by targeting P-REX2a. </w:t>
      </w:r>
      <w:proofErr w:type="spellStart"/>
      <w:r w:rsidRPr="00E4671B">
        <w:rPr>
          <w:rFonts w:ascii="Book Antiqua" w:eastAsia="宋体" w:hAnsi="Book Antiqua" w:cs="宋体"/>
          <w:i/>
          <w:iCs/>
          <w:sz w:val="24"/>
          <w:szCs w:val="24"/>
          <w:lang w:eastAsia="zh-CN"/>
        </w:rPr>
        <w:t>Mol</w:t>
      </w:r>
      <w:proofErr w:type="spellEnd"/>
      <w:r w:rsidRPr="00E4671B">
        <w:rPr>
          <w:rFonts w:ascii="Book Antiqua" w:eastAsia="宋体" w:hAnsi="Book Antiqua" w:cs="宋体"/>
          <w:i/>
          <w:iCs/>
          <w:sz w:val="24"/>
          <w:szCs w:val="24"/>
          <w:lang w:eastAsia="zh-CN"/>
        </w:rPr>
        <w:t xml:space="preserve"> Cancer Res</w:t>
      </w:r>
      <w:r w:rsidRPr="00E4671B">
        <w:rPr>
          <w:rFonts w:ascii="Book Antiqua" w:eastAsia="宋体" w:hAnsi="Book Antiqua" w:cs="宋体"/>
          <w:sz w:val="24"/>
          <w:szCs w:val="24"/>
          <w:lang w:eastAsia="zh-CN"/>
        </w:rPr>
        <w:t xml:space="preserve"> 2014; </w:t>
      </w:r>
      <w:r w:rsidRPr="00E4671B">
        <w:rPr>
          <w:rFonts w:ascii="Book Antiqua" w:eastAsia="宋体" w:hAnsi="Book Antiqua" w:cs="宋体"/>
          <w:b/>
          <w:bCs/>
          <w:sz w:val="24"/>
          <w:szCs w:val="24"/>
          <w:lang w:eastAsia="zh-CN"/>
        </w:rPr>
        <w:t>12</w:t>
      </w:r>
      <w:r w:rsidRPr="00E4671B">
        <w:rPr>
          <w:rFonts w:ascii="Book Antiqua" w:eastAsia="宋体" w:hAnsi="Book Antiqua" w:cs="宋体"/>
          <w:sz w:val="24"/>
          <w:szCs w:val="24"/>
          <w:lang w:eastAsia="zh-CN"/>
        </w:rPr>
        <w:t>: 313-321 [PMID: 24375644 DOI: 10.1158/1541-7786.MCR-13-0507]</w:t>
      </w:r>
    </w:p>
    <w:p w14:paraId="6FEA616D" w14:textId="5A3371A6"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29 </w:t>
      </w:r>
      <w:r w:rsidRPr="00E4671B">
        <w:rPr>
          <w:rFonts w:ascii="Book Antiqua" w:eastAsia="宋体" w:hAnsi="Book Antiqua" w:cs="宋体"/>
          <w:b/>
          <w:bCs/>
          <w:sz w:val="24"/>
          <w:szCs w:val="24"/>
          <w:lang w:eastAsia="zh-CN"/>
        </w:rPr>
        <w:t>Li P</w:t>
      </w:r>
      <w:r w:rsidRPr="00E4671B">
        <w:rPr>
          <w:rFonts w:ascii="Book Antiqua" w:eastAsia="宋体" w:hAnsi="Book Antiqua" w:cs="宋体"/>
          <w:sz w:val="24"/>
          <w:szCs w:val="24"/>
          <w:lang w:eastAsia="zh-CN"/>
        </w:rPr>
        <w:t xml:space="preserve">, Chen X, Su L, Li C, </w:t>
      </w:r>
      <w:proofErr w:type="spellStart"/>
      <w:r w:rsidRPr="00E4671B">
        <w:rPr>
          <w:rFonts w:ascii="Book Antiqua" w:eastAsia="宋体" w:hAnsi="Book Antiqua" w:cs="宋体"/>
          <w:sz w:val="24"/>
          <w:szCs w:val="24"/>
          <w:lang w:eastAsia="zh-CN"/>
        </w:rPr>
        <w:t>Zhi</w:t>
      </w:r>
      <w:proofErr w:type="spellEnd"/>
      <w:r w:rsidRPr="00E4671B">
        <w:rPr>
          <w:rFonts w:ascii="Book Antiqua" w:eastAsia="宋体" w:hAnsi="Book Antiqua" w:cs="宋体"/>
          <w:sz w:val="24"/>
          <w:szCs w:val="24"/>
          <w:lang w:eastAsia="zh-CN"/>
        </w:rPr>
        <w:t xml:space="preserve"> Q, Yu B, Sheng H, Wang J, </w:t>
      </w:r>
      <w:proofErr w:type="spellStart"/>
      <w:r w:rsidRPr="00E4671B">
        <w:rPr>
          <w:rFonts w:ascii="Book Antiqua" w:eastAsia="宋体" w:hAnsi="Book Antiqua" w:cs="宋体"/>
          <w:sz w:val="24"/>
          <w:szCs w:val="24"/>
          <w:lang w:eastAsia="zh-CN"/>
        </w:rPr>
        <w:t>Feng</w:t>
      </w:r>
      <w:proofErr w:type="spellEnd"/>
      <w:r w:rsidRPr="00E4671B">
        <w:rPr>
          <w:rFonts w:ascii="Book Antiqua" w:eastAsia="宋体" w:hAnsi="Book Antiqua" w:cs="宋体"/>
          <w:sz w:val="24"/>
          <w:szCs w:val="24"/>
          <w:lang w:eastAsia="zh-CN"/>
        </w:rPr>
        <w:t xml:space="preserve"> R, </w:t>
      </w:r>
      <w:proofErr w:type="spellStart"/>
      <w:r w:rsidRPr="00E4671B">
        <w:rPr>
          <w:rFonts w:ascii="Book Antiqua" w:eastAsia="宋体" w:hAnsi="Book Antiqua" w:cs="宋体"/>
          <w:sz w:val="24"/>
          <w:szCs w:val="24"/>
          <w:lang w:eastAsia="zh-CN"/>
        </w:rPr>
        <w:t>Cai</w:t>
      </w:r>
      <w:proofErr w:type="spellEnd"/>
      <w:r w:rsidRPr="00E4671B">
        <w:rPr>
          <w:rFonts w:ascii="Book Antiqua" w:eastAsia="宋体" w:hAnsi="Book Antiqua" w:cs="宋体"/>
          <w:sz w:val="24"/>
          <w:szCs w:val="24"/>
          <w:lang w:eastAsia="zh-CN"/>
        </w:rPr>
        <w:t xml:space="preserve"> Q, Li J, Yu Y, Yan M, Liu B, Zhu Z. Epigenetic silencing of miR-338-3p contributes to </w:t>
      </w:r>
      <w:proofErr w:type="spellStart"/>
      <w:r w:rsidRPr="00E4671B">
        <w:rPr>
          <w:rFonts w:ascii="Book Antiqua" w:eastAsia="宋体" w:hAnsi="Book Antiqua" w:cs="宋体"/>
          <w:sz w:val="24"/>
          <w:szCs w:val="24"/>
          <w:lang w:eastAsia="zh-CN"/>
        </w:rPr>
        <w:t>tumorigenicity</w:t>
      </w:r>
      <w:proofErr w:type="spellEnd"/>
      <w:r w:rsidRPr="00E4671B">
        <w:rPr>
          <w:rFonts w:ascii="Book Antiqua" w:eastAsia="宋体" w:hAnsi="Book Antiqua" w:cs="宋体"/>
          <w:sz w:val="24"/>
          <w:szCs w:val="24"/>
          <w:lang w:eastAsia="zh-CN"/>
        </w:rPr>
        <w:t xml:space="preserve"> in gastric cancer by targeting SSX2IP. </w:t>
      </w:r>
      <w:proofErr w:type="spellStart"/>
      <w:r w:rsidRPr="00E4671B">
        <w:rPr>
          <w:rFonts w:ascii="Book Antiqua" w:eastAsia="宋体" w:hAnsi="Book Antiqua" w:cs="宋体"/>
          <w:i/>
          <w:iCs/>
          <w:sz w:val="24"/>
          <w:szCs w:val="24"/>
          <w:lang w:eastAsia="zh-CN"/>
        </w:rPr>
        <w:t>PLoS</w:t>
      </w:r>
      <w:proofErr w:type="spellEnd"/>
      <w:r w:rsidRPr="00E4671B">
        <w:rPr>
          <w:rFonts w:ascii="Book Antiqua" w:eastAsia="宋体" w:hAnsi="Book Antiqua" w:cs="宋体"/>
          <w:i/>
          <w:iCs/>
          <w:sz w:val="24"/>
          <w:szCs w:val="24"/>
          <w:lang w:eastAsia="zh-CN"/>
        </w:rPr>
        <w:t xml:space="preserve"> One</w:t>
      </w:r>
      <w:r w:rsidRPr="00E4671B">
        <w:rPr>
          <w:rFonts w:ascii="Book Antiqua" w:eastAsia="宋体" w:hAnsi="Book Antiqua" w:cs="宋体"/>
          <w:sz w:val="24"/>
          <w:szCs w:val="24"/>
          <w:lang w:eastAsia="zh-CN"/>
        </w:rPr>
        <w:t xml:space="preserve"> 2013; </w:t>
      </w:r>
      <w:r w:rsidRPr="00E4671B">
        <w:rPr>
          <w:rFonts w:ascii="Book Antiqua" w:eastAsia="宋体" w:hAnsi="Book Antiqua" w:cs="宋体"/>
          <w:b/>
          <w:bCs/>
          <w:sz w:val="24"/>
          <w:szCs w:val="24"/>
          <w:lang w:eastAsia="zh-CN"/>
        </w:rPr>
        <w:t>8</w:t>
      </w:r>
      <w:r w:rsidRPr="00E4671B">
        <w:rPr>
          <w:rFonts w:ascii="Book Antiqua" w:eastAsia="宋体" w:hAnsi="Book Antiqua" w:cs="宋体"/>
          <w:sz w:val="24"/>
          <w:szCs w:val="24"/>
          <w:lang w:eastAsia="zh-CN"/>
        </w:rPr>
        <w:t>: e66782 [PMID: 23826132 DOI: 10.1371/</w:t>
      </w:r>
      <w:r>
        <w:rPr>
          <w:rFonts w:ascii="Book Antiqua" w:eastAsia="宋体" w:hAnsi="Book Antiqua" w:cs="宋体"/>
          <w:sz w:val="24"/>
          <w:szCs w:val="24"/>
          <w:lang w:eastAsia="zh-CN"/>
        </w:rPr>
        <w:t>journal.pone.0066782</w:t>
      </w:r>
      <w:r w:rsidRPr="00E4671B">
        <w:rPr>
          <w:rFonts w:ascii="Book Antiqua" w:eastAsia="宋体" w:hAnsi="Book Antiqua" w:cs="宋体"/>
          <w:sz w:val="24"/>
          <w:szCs w:val="24"/>
          <w:lang w:eastAsia="zh-CN"/>
        </w:rPr>
        <w:t>]</w:t>
      </w:r>
    </w:p>
    <w:p w14:paraId="0DA88DA2"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30 </w:t>
      </w:r>
      <w:r w:rsidRPr="00E4671B">
        <w:rPr>
          <w:rFonts w:ascii="Book Antiqua" w:eastAsia="宋体" w:hAnsi="Book Antiqua" w:cs="宋体"/>
          <w:b/>
          <w:bCs/>
          <w:sz w:val="24"/>
          <w:szCs w:val="24"/>
          <w:lang w:eastAsia="zh-CN"/>
        </w:rPr>
        <w:t>Chen X</w:t>
      </w:r>
      <w:r w:rsidRPr="00E4671B">
        <w:rPr>
          <w:rFonts w:ascii="Book Antiqua" w:eastAsia="宋体" w:hAnsi="Book Antiqua" w:cs="宋体"/>
          <w:sz w:val="24"/>
          <w:szCs w:val="24"/>
          <w:lang w:eastAsia="zh-CN"/>
        </w:rPr>
        <w:t xml:space="preserve">, Pan M, Han L, Lu H, </w:t>
      </w:r>
      <w:proofErr w:type="spellStart"/>
      <w:r w:rsidRPr="00E4671B">
        <w:rPr>
          <w:rFonts w:ascii="Book Antiqua" w:eastAsia="宋体" w:hAnsi="Book Antiqua" w:cs="宋体"/>
          <w:sz w:val="24"/>
          <w:szCs w:val="24"/>
          <w:lang w:eastAsia="zh-CN"/>
        </w:rPr>
        <w:t>Hao</w:t>
      </w:r>
      <w:proofErr w:type="spellEnd"/>
      <w:r w:rsidRPr="00E4671B">
        <w:rPr>
          <w:rFonts w:ascii="Book Antiqua" w:eastAsia="宋体" w:hAnsi="Book Antiqua" w:cs="宋体"/>
          <w:sz w:val="24"/>
          <w:szCs w:val="24"/>
          <w:lang w:eastAsia="zh-CN"/>
        </w:rPr>
        <w:t xml:space="preserve"> X, Dong Q. miR-338-3p suppresses </w:t>
      </w:r>
      <w:proofErr w:type="spellStart"/>
      <w:r w:rsidRPr="00E4671B">
        <w:rPr>
          <w:rFonts w:ascii="Book Antiqua" w:eastAsia="宋体" w:hAnsi="Book Antiqua" w:cs="宋体"/>
          <w:sz w:val="24"/>
          <w:szCs w:val="24"/>
          <w:lang w:eastAsia="zh-CN"/>
        </w:rPr>
        <w:t>neuroblastoma</w:t>
      </w:r>
      <w:proofErr w:type="spellEnd"/>
      <w:r w:rsidRPr="00E4671B">
        <w:rPr>
          <w:rFonts w:ascii="Book Antiqua" w:eastAsia="宋体" w:hAnsi="Book Antiqua" w:cs="宋体"/>
          <w:sz w:val="24"/>
          <w:szCs w:val="24"/>
          <w:lang w:eastAsia="zh-CN"/>
        </w:rPr>
        <w:t xml:space="preserve"> proliferation, invasion and migration through targeting PREX2a. </w:t>
      </w:r>
      <w:r w:rsidRPr="00E4671B">
        <w:rPr>
          <w:rFonts w:ascii="Book Antiqua" w:eastAsia="宋体" w:hAnsi="Book Antiqua" w:cs="宋体"/>
          <w:i/>
          <w:iCs/>
          <w:sz w:val="24"/>
          <w:szCs w:val="24"/>
          <w:lang w:eastAsia="zh-CN"/>
        </w:rPr>
        <w:t xml:space="preserve">FEBS </w:t>
      </w:r>
      <w:proofErr w:type="spellStart"/>
      <w:r w:rsidRPr="00E4671B">
        <w:rPr>
          <w:rFonts w:ascii="Book Antiqua" w:eastAsia="宋体" w:hAnsi="Book Antiqua" w:cs="宋体"/>
          <w:i/>
          <w:iCs/>
          <w:sz w:val="24"/>
          <w:szCs w:val="24"/>
          <w:lang w:eastAsia="zh-CN"/>
        </w:rPr>
        <w:t>Lett</w:t>
      </w:r>
      <w:proofErr w:type="spellEnd"/>
      <w:r w:rsidRPr="00E4671B">
        <w:rPr>
          <w:rFonts w:ascii="Book Antiqua" w:eastAsia="宋体" w:hAnsi="Book Antiqua" w:cs="宋体"/>
          <w:sz w:val="24"/>
          <w:szCs w:val="24"/>
          <w:lang w:eastAsia="zh-CN"/>
        </w:rPr>
        <w:t xml:space="preserve"> 2013; </w:t>
      </w:r>
      <w:r w:rsidRPr="00E4671B">
        <w:rPr>
          <w:rFonts w:ascii="Book Antiqua" w:eastAsia="宋体" w:hAnsi="Book Antiqua" w:cs="宋体"/>
          <w:b/>
          <w:bCs/>
          <w:sz w:val="24"/>
          <w:szCs w:val="24"/>
          <w:lang w:eastAsia="zh-CN"/>
        </w:rPr>
        <w:t>587</w:t>
      </w:r>
      <w:r w:rsidRPr="00E4671B">
        <w:rPr>
          <w:rFonts w:ascii="Book Antiqua" w:eastAsia="宋体" w:hAnsi="Book Antiqua" w:cs="宋体"/>
          <w:sz w:val="24"/>
          <w:szCs w:val="24"/>
          <w:lang w:eastAsia="zh-CN"/>
        </w:rPr>
        <w:t>: 3729-3737 [PMID: 24140344 DOI: 10.1016/j.febslet.2013.09.044]</w:t>
      </w:r>
    </w:p>
    <w:p w14:paraId="164E3D12"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31 </w:t>
      </w:r>
      <w:r w:rsidRPr="00E4671B">
        <w:rPr>
          <w:rFonts w:ascii="Book Antiqua" w:eastAsia="宋体" w:hAnsi="Book Antiqua" w:cs="宋体"/>
          <w:b/>
          <w:bCs/>
          <w:sz w:val="24"/>
          <w:szCs w:val="24"/>
          <w:lang w:eastAsia="zh-CN"/>
        </w:rPr>
        <w:t>Wang G</w:t>
      </w:r>
      <w:r w:rsidRPr="00E4671B">
        <w:rPr>
          <w:rFonts w:ascii="Book Antiqua" w:eastAsia="宋体" w:hAnsi="Book Antiqua" w:cs="宋体"/>
          <w:sz w:val="24"/>
          <w:szCs w:val="24"/>
          <w:lang w:eastAsia="zh-CN"/>
        </w:rPr>
        <w:t xml:space="preserve">, Sun Y, He Y, </w:t>
      </w:r>
      <w:proofErr w:type="spellStart"/>
      <w:r w:rsidRPr="00E4671B">
        <w:rPr>
          <w:rFonts w:ascii="Book Antiqua" w:eastAsia="宋体" w:hAnsi="Book Antiqua" w:cs="宋体"/>
          <w:sz w:val="24"/>
          <w:szCs w:val="24"/>
          <w:lang w:eastAsia="zh-CN"/>
        </w:rPr>
        <w:t>Ji</w:t>
      </w:r>
      <w:proofErr w:type="spellEnd"/>
      <w:r w:rsidRPr="00E4671B">
        <w:rPr>
          <w:rFonts w:ascii="Book Antiqua" w:eastAsia="宋体" w:hAnsi="Book Antiqua" w:cs="宋体"/>
          <w:sz w:val="24"/>
          <w:szCs w:val="24"/>
          <w:lang w:eastAsia="zh-CN"/>
        </w:rPr>
        <w:t xml:space="preserve"> C, Hu B, </w:t>
      </w:r>
      <w:proofErr w:type="gramStart"/>
      <w:r w:rsidRPr="00E4671B">
        <w:rPr>
          <w:rFonts w:ascii="Book Antiqua" w:eastAsia="宋体" w:hAnsi="Book Antiqua" w:cs="宋体"/>
          <w:sz w:val="24"/>
          <w:szCs w:val="24"/>
          <w:lang w:eastAsia="zh-CN"/>
        </w:rPr>
        <w:t>Sun</w:t>
      </w:r>
      <w:proofErr w:type="gramEnd"/>
      <w:r w:rsidRPr="00E4671B">
        <w:rPr>
          <w:rFonts w:ascii="Book Antiqua" w:eastAsia="宋体" w:hAnsi="Book Antiqua" w:cs="宋体"/>
          <w:sz w:val="24"/>
          <w:szCs w:val="24"/>
          <w:lang w:eastAsia="zh-CN"/>
        </w:rPr>
        <w:t xml:space="preserve"> Y. MicroRNA-338-3p inhibits cell proliferation in hepatocellular carcinoma by target </w:t>
      </w:r>
      <w:proofErr w:type="spellStart"/>
      <w:r w:rsidRPr="00E4671B">
        <w:rPr>
          <w:rFonts w:ascii="Book Antiqua" w:eastAsia="宋体" w:hAnsi="Book Antiqua" w:cs="宋体"/>
          <w:sz w:val="24"/>
          <w:szCs w:val="24"/>
          <w:lang w:eastAsia="zh-CN"/>
        </w:rPr>
        <w:t>forkhead</w:t>
      </w:r>
      <w:proofErr w:type="spellEnd"/>
      <w:r w:rsidRPr="00E4671B">
        <w:rPr>
          <w:rFonts w:ascii="Book Antiqua" w:eastAsia="宋体" w:hAnsi="Book Antiqua" w:cs="宋体"/>
          <w:sz w:val="24"/>
          <w:szCs w:val="24"/>
          <w:lang w:eastAsia="zh-CN"/>
        </w:rPr>
        <w:t xml:space="preserve"> box P4 (FOXP4). </w:t>
      </w:r>
      <w:proofErr w:type="spellStart"/>
      <w:r w:rsidRPr="00E4671B">
        <w:rPr>
          <w:rFonts w:ascii="Book Antiqua" w:eastAsia="宋体" w:hAnsi="Book Antiqua" w:cs="宋体"/>
          <w:i/>
          <w:iCs/>
          <w:sz w:val="24"/>
          <w:szCs w:val="24"/>
          <w:lang w:eastAsia="zh-CN"/>
        </w:rPr>
        <w:t>Int</w:t>
      </w:r>
      <w:proofErr w:type="spellEnd"/>
      <w:r w:rsidRPr="00E4671B">
        <w:rPr>
          <w:rFonts w:ascii="Book Antiqua" w:eastAsia="宋体" w:hAnsi="Book Antiqua" w:cs="宋体"/>
          <w:i/>
          <w:iCs/>
          <w:sz w:val="24"/>
          <w:szCs w:val="24"/>
          <w:lang w:eastAsia="zh-CN"/>
        </w:rPr>
        <w:t xml:space="preserve"> J </w:t>
      </w:r>
      <w:proofErr w:type="spellStart"/>
      <w:r w:rsidRPr="00E4671B">
        <w:rPr>
          <w:rFonts w:ascii="Book Antiqua" w:eastAsia="宋体" w:hAnsi="Book Antiqua" w:cs="宋体"/>
          <w:i/>
          <w:iCs/>
          <w:sz w:val="24"/>
          <w:szCs w:val="24"/>
          <w:lang w:eastAsia="zh-CN"/>
        </w:rPr>
        <w:t>Clin</w:t>
      </w:r>
      <w:proofErr w:type="spellEnd"/>
      <w:r w:rsidRPr="00E4671B">
        <w:rPr>
          <w:rFonts w:ascii="Book Antiqua" w:eastAsia="宋体" w:hAnsi="Book Antiqua" w:cs="宋体"/>
          <w:i/>
          <w:iCs/>
          <w:sz w:val="24"/>
          <w:szCs w:val="24"/>
          <w:lang w:eastAsia="zh-CN"/>
        </w:rPr>
        <w:t xml:space="preserve"> </w:t>
      </w:r>
      <w:proofErr w:type="spellStart"/>
      <w:r w:rsidRPr="00E4671B">
        <w:rPr>
          <w:rFonts w:ascii="Book Antiqua" w:eastAsia="宋体" w:hAnsi="Book Antiqua" w:cs="宋体"/>
          <w:i/>
          <w:iCs/>
          <w:sz w:val="24"/>
          <w:szCs w:val="24"/>
          <w:lang w:eastAsia="zh-CN"/>
        </w:rPr>
        <w:t>Exp</w:t>
      </w:r>
      <w:proofErr w:type="spellEnd"/>
      <w:r w:rsidRPr="00E4671B">
        <w:rPr>
          <w:rFonts w:ascii="Book Antiqua" w:eastAsia="宋体" w:hAnsi="Book Antiqua" w:cs="宋体"/>
          <w:i/>
          <w:iCs/>
          <w:sz w:val="24"/>
          <w:szCs w:val="24"/>
          <w:lang w:eastAsia="zh-CN"/>
        </w:rPr>
        <w:t xml:space="preserve"> </w:t>
      </w:r>
      <w:proofErr w:type="spellStart"/>
      <w:r w:rsidRPr="00E4671B">
        <w:rPr>
          <w:rFonts w:ascii="Book Antiqua" w:eastAsia="宋体" w:hAnsi="Book Antiqua" w:cs="宋体"/>
          <w:i/>
          <w:iCs/>
          <w:sz w:val="24"/>
          <w:szCs w:val="24"/>
          <w:lang w:eastAsia="zh-CN"/>
        </w:rPr>
        <w:t>Pathol</w:t>
      </w:r>
      <w:proofErr w:type="spellEnd"/>
      <w:r w:rsidRPr="00E4671B">
        <w:rPr>
          <w:rFonts w:ascii="Book Antiqua" w:eastAsia="宋体" w:hAnsi="Book Antiqua" w:cs="宋体"/>
          <w:sz w:val="24"/>
          <w:szCs w:val="24"/>
          <w:lang w:eastAsia="zh-CN"/>
        </w:rPr>
        <w:t xml:space="preserve"> 2015; </w:t>
      </w:r>
      <w:r w:rsidRPr="00E4671B">
        <w:rPr>
          <w:rFonts w:ascii="Book Antiqua" w:eastAsia="宋体" w:hAnsi="Book Antiqua" w:cs="宋体"/>
          <w:b/>
          <w:bCs/>
          <w:sz w:val="24"/>
          <w:szCs w:val="24"/>
          <w:lang w:eastAsia="zh-CN"/>
        </w:rPr>
        <w:t>8</w:t>
      </w:r>
      <w:r w:rsidRPr="00E4671B">
        <w:rPr>
          <w:rFonts w:ascii="Book Antiqua" w:eastAsia="宋体" w:hAnsi="Book Antiqua" w:cs="宋体"/>
          <w:sz w:val="24"/>
          <w:szCs w:val="24"/>
          <w:lang w:eastAsia="zh-CN"/>
        </w:rPr>
        <w:t>: 337-344 [PMID: 25755720]</w:t>
      </w:r>
    </w:p>
    <w:p w14:paraId="52899E60" w14:textId="029BD2B0"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32 </w:t>
      </w:r>
      <w:r w:rsidRPr="00E4671B">
        <w:rPr>
          <w:rFonts w:ascii="Book Antiqua" w:eastAsia="宋体" w:hAnsi="Book Antiqua" w:cs="宋体"/>
          <w:b/>
          <w:bCs/>
          <w:sz w:val="24"/>
          <w:szCs w:val="24"/>
          <w:lang w:eastAsia="zh-CN"/>
        </w:rPr>
        <w:t>Chen JS</w:t>
      </w:r>
      <w:r w:rsidRPr="00E4671B">
        <w:rPr>
          <w:rFonts w:ascii="Book Antiqua" w:eastAsia="宋体" w:hAnsi="Book Antiqua" w:cs="宋体"/>
          <w:sz w:val="24"/>
          <w:szCs w:val="24"/>
          <w:lang w:eastAsia="zh-CN"/>
        </w:rPr>
        <w:t xml:space="preserve">, Liang LL, </w:t>
      </w:r>
      <w:proofErr w:type="spellStart"/>
      <w:r w:rsidRPr="00E4671B">
        <w:rPr>
          <w:rFonts w:ascii="Book Antiqua" w:eastAsia="宋体" w:hAnsi="Book Antiqua" w:cs="宋体"/>
          <w:sz w:val="24"/>
          <w:szCs w:val="24"/>
          <w:lang w:eastAsia="zh-CN"/>
        </w:rPr>
        <w:t>Xu</w:t>
      </w:r>
      <w:proofErr w:type="spellEnd"/>
      <w:r w:rsidRPr="00E4671B">
        <w:rPr>
          <w:rFonts w:ascii="Book Antiqua" w:eastAsia="宋体" w:hAnsi="Book Antiqua" w:cs="宋体"/>
          <w:sz w:val="24"/>
          <w:szCs w:val="24"/>
          <w:lang w:eastAsia="zh-CN"/>
        </w:rPr>
        <w:t xml:space="preserve"> HX, Chen F, </w:t>
      </w:r>
      <w:proofErr w:type="spellStart"/>
      <w:r w:rsidRPr="00E4671B">
        <w:rPr>
          <w:rFonts w:ascii="Book Antiqua" w:eastAsia="宋体" w:hAnsi="Book Antiqua" w:cs="宋体"/>
          <w:sz w:val="24"/>
          <w:szCs w:val="24"/>
          <w:lang w:eastAsia="zh-CN"/>
        </w:rPr>
        <w:t>Shen</w:t>
      </w:r>
      <w:proofErr w:type="spellEnd"/>
      <w:r w:rsidRPr="00E4671B">
        <w:rPr>
          <w:rFonts w:ascii="Book Antiqua" w:eastAsia="宋体" w:hAnsi="Book Antiqua" w:cs="宋体"/>
          <w:sz w:val="24"/>
          <w:szCs w:val="24"/>
          <w:lang w:eastAsia="zh-CN"/>
        </w:rPr>
        <w:t xml:space="preserve"> SL, Chen W, Chen LZ, Su Q, Zhang LJ, Bi J, </w:t>
      </w:r>
      <w:proofErr w:type="spellStart"/>
      <w:r w:rsidRPr="00E4671B">
        <w:rPr>
          <w:rFonts w:ascii="Book Antiqua" w:eastAsia="宋体" w:hAnsi="Book Antiqua" w:cs="宋体"/>
          <w:sz w:val="24"/>
          <w:szCs w:val="24"/>
          <w:lang w:eastAsia="zh-CN"/>
        </w:rPr>
        <w:t>Zeng</w:t>
      </w:r>
      <w:proofErr w:type="spellEnd"/>
      <w:r w:rsidRPr="00E4671B">
        <w:rPr>
          <w:rFonts w:ascii="Book Antiqua" w:eastAsia="宋体" w:hAnsi="Book Antiqua" w:cs="宋体"/>
          <w:sz w:val="24"/>
          <w:szCs w:val="24"/>
          <w:lang w:eastAsia="zh-CN"/>
        </w:rPr>
        <w:t xml:space="preserve"> WT, Li W, Ma N, Huang XH. </w:t>
      </w:r>
      <w:proofErr w:type="gramStart"/>
      <w:r w:rsidRPr="00E4671B">
        <w:rPr>
          <w:rFonts w:ascii="Book Antiqua" w:eastAsia="宋体" w:hAnsi="Book Antiqua" w:cs="宋体"/>
          <w:sz w:val="24"/>
          <w:szCs w:val="24"/>
          <w:lang w:eastAsia="zh-CN"/>
        </w:rPr>
        <w:t>miR</w:t>
      </w:r>
      <w:proofErr w:type="gramEnd"/>
      <w:r w:rsidRPr="00E4671B">
        <w:rPr>
          <w:rFonts w:ascii="Book Antiqua" w:eastAsia="宋体" w:hAnsi="Book Antiqua" w:cs="宋体"/>
          <w:sz w:val="24"/>
          <w:szCs w:val="24"/>
          <w:lang w:eastAsia="zh-CN"/>
        </w:rPr>
        <w:t>-338-3p inhibits epithelial-</w:t>
      </w:r>
      <w:proofErr w:type="spellStart"/>
      <w:r w:rsidRPr="00E4671B">
        <w:rPr>
          <w:rFonts w:ascii="Book Antiqua" w:eastAsia="宋体" w:hAnsi="Book Antiqua" w:cs="宋体"/>
          <w:sz w:val="24"/>
          <w:szCs w:val="24"/>
          <w:lang w:eastAsia="zh-CN"/>
        </w:rPr>
        <w:t>mesenchymal</w:t>
      </w:r>
      <w:proofErr w:type="spellEnd"/>
      <w:r w:rsidRPr="00E4671B">
        <w:rPr>
          <w:rFonts w:ascii="Book Antiqua" w:eastAsia="宋体" w:hAnsi="Book Antiqua" w:cs="宋体"/>
          <w:sz w:val="24"/>
          <w:szCs w:val="24"/>
          <w:lang w:eastAsia="zh-CN"/>
        </w:rPr>
        <w:t xml:space="preserve"> transition and metastasis in hepatocellular carcinoma cells. </w:t>
      </w:r>
      <w:proofErr w:type="spellStart"/>
      <w:r w:rsidRPr="00E4671B">
        <w:rPr>
          <w:rFonts w:ascii="Book Antiqua" w:eastAsia="宋体" w:hAnsi="Book Antiqua" w:cs="宋体"/>
          <w:i/>
          <w:iCs/>
          <w:sz w:val="24"/>
          <w:szCs w:val="24"/>
          <w:lang w:eastAsia="zh-CN"/>
        </w:rPr>
        <w:t>Oncotarget</w:t>
      </w:r>
      <w:proofErr w:type="spellEnd"/>
      <w:r w:rsidRPr="00E4671B">
        <w:rPr>
          <w:rFonts w:ascii="Book Antiqua" w:eastAsia="宋体" w:hAnsi="Book Antiqua" w:cs="宋体"/>
          <w:sz w:val="24"/>
          <w:szCs w:val="24"/>
          <w:lang w:eastAsia="zh-CN"/>
        </w:rPr>
        <w:t xml:space="preserve"> 2016 [PMID: 27331410 DOI: 10.18632/oncotarget.10138]</w:t>
      </w:r>
    </w:p>
    <w:p w14:paraId="048DA39E" w14:textId="77777777" w:rsidR="00E4671B" w:rsidRPr="00E4671B" w:rsidRDefault="00E4671B" w:rsidP="00E4671B">
      <w:pPr>
        <w:spacing w:after="0" w:line="360" w:lineRule="auto"/>
        <w:jc w:val="both"/>
        <w:rPr>
          <w:rFonts w:ascii="Book Antiqua" w:eastAsia="宋体" w:hAnsi="Book Antiqua" w:cs="宋体"/>
          <w:sz w:val="24"/>
          <w:szCs w:val="24"/>
          <w:lang w:eastAsia="zh-CN"/>
        </w:rPr>
      </w:pPr>
      <w:r w:rsidRPr="00E4671B">
        <w:rPr>
          <w:rFonts w:ascii="Book Antiqua" w:eastAsia="宋体" w:hAnsi="Book Antiqua" w:cs="宋体"/>
          <w:sz w:val="24"/>
          <w:szCs w:val="24"/>
          <w:lang w:eastAsia="zh-CN"/>
        </w:rPr>
        <w:t xml:space="preserve">33 </w:t>
      </w:r>
      <w:r w:rsidRPr="00E4671B">
        <w:rPr>
          <w:rFonts w:ascii="Book Antiqua" w:eastAsia="宋体" w:hAnsi="Book Antiqua" w:cs="宋体"/>
          <w:b/>
          <w:bCs/>
          <w:sz w:val="24"/>
          <w:szCs w:val="24"/>
          <w:lang w:eastAsia="zh-CN"/>
        </w:rPr>
        <w:t>Chen Y</w:t>
      </w:r>
      <w:r w:rsidRPr="00E4671B">
        <w:rPr>
          <w:rFonts w:ascii="Book Antiqua" w:eastAsia="宋体" w:hAnsi="Book Antiqua" w:cs="宋体"/>
          <w:sz w:val="24"/>
          <w:szCs w:val="24"/>
          <w:lang w:eastAsia="zh-CN"/>
        </w:rPr>
        <w:t xml:space="preserve">, Chen J, Liu Y, Li S, Huang P. Plasma miR-15b-5p, miR-338-5p, and miR-764 as Biomarkers for Hepatocellular Carcinoma. </w:t>
      </w:r>
      <w:r w:rsidRPr="00E4671B">
        <w:rPr>
          <w:rFonts w:ascii="Book Antiqua" w:eastAsia="宋体" w:hAnsi="Book Antiqua" w:cs="宋体"/>
          <w:i/>
          <w:iCs/>
          <w:sz w:val="24"/>
          <w:szCs w:val="24"/>
          <w:lang w:eastAsia="zh-CN"/>
        </w:rPr>
        <w:t xml:space="preserve">Med </w:t>
      </w:r>
      <w:proofErr w:type="spellStart"/>
      <w:r w:rsidRPr="00E4671B">
        <w:rPr>
          <w:rFonts w:ascii="Book Antiqua" w:eastAsia="宋体" w:hAnsi="Book Antiqua" w:cs="宋体"/>
          <w:i/>
          <w:iCs/>
          <w:sz w:val="24"/>
          <w:szCs w:val="24"/>
          <w:lang w:eastAsia="zh-CN"/>
        </w:rPr>
        <w:t>Sci</w:t>
      </w:r>
      <w:proofErr w:type="spellEnd"/>
      <w:r w:rsidRPr="00E4671B">
        <w:rPr>
          <w:rFonts w:ascii="Book Antiqua" w:eastAsia="宋体" w:hAnsi="Book Antiqua" w:cs="宋体"/>
          <w:i/>
          <w:iCs/>
          <w:sz w:val="24"/>
          <w:szCs w:val="24"/>
          <w:lang w:eastAsia="zh-CN"/>
        </w:rPr>
        <w:t xml:space="preserve"> </w:t>
      </w:r>
      <w:proofErr w:type="spellStart"/>
      <w:r w:rsidRPr="00E4671B">
        <w:rPr>
          <w:rFonts w:ascii="Book Antiqua" w:eastAsia="宋体" w:hAnsi="Book Antiqua" w:cs="宋体"/>
          <w:i/>
          <w:iCs/>
          <w:sz w:val="24"/>
          <w:szCs w:val="24"/>
          <w:lang w:eastAsia="zh-CN"/>
        </w:rPr>
        <w:t>Monit</w:t>
      </w:r>
      <w:proofErr w:type="spellEnd"/>
      <w:r w:rsidRPr="00E4671B">
        <w:rPr>
          <w:rFonts w:ascii="Book Antiqua" w:eastAsia="宋体" w:hAnsi="Book Antiqua" w:cs="宋体"/>
          <w:sz w:val="24"/>
          <w:szCs w:val="24"/>
          <w:lang w:eastAsia="zh-CN"/>
        </w:rPr>
        <w:t xml:space="preserve"> 2015; </w:t>
      </w:r>
      <w:r w:rsidRPr="00E4671B">
        <w:rPr>
          <w:rFonts w:ascii="Book Antiqua" w:eastAsia="宋体" w:hAnsi="Book Antiqua" w:cs="宋体"/>
          <w:b/>
          <w:bCs/>
          <w:sz w:val="24"/>
          <w:szCs w:val="24"/>
          <w:lang w:eastAsia="zh-CN"/>
        </w:rPr>
        <w:t>21</w:t>
      </w:r>
      <w:r w:rsidRPr="00E4671B">
        <w:rPr>
          <w:rFonts w:ascii="Book Antiqua" w:eastAsia="宋体" w:hAnsi="Book Antiqua" w:cs="宋体"/>
          <w:sz w:val="24"/>
          <w:szCs w:val="24"/>
          <w:lang w:eastAsia="zh-CN"/>
        </w:rPr>
        <w:t>: 1864-1871 [PMID: 26119771 DOI: 10.12659/MSM.893082]</w:t>
      </w:r>
    </w:p>
    <w:p w14:paraId="23C98B70" w14:textId="77777777" w:rsidR="00715AC1" w:rsidRPr="00E4671B" w:rsidRDefault="00715AC1" w:rsidP="00E4671B">
      <w:pPr>
        <w:spacing w:after="0" w:line="360" w:lineRule="auto"/>
        <w:jc w:val="both"/>
        <w:rPr>
          <w:rFonts w:ascii="Book Antiqua" w:hAnsi="Book Antiqua" w:cstheme="majorBidi"/>
          <w:b/>
          <w:bCs/>
          <w:sz w:val="24"/>
          <w:szCs w:val="24"/>
          <w:lang w:eastAsia="zh-CN" w:bidi="ar-EG"/>
        </w:rPr>
      </w:pPr>
    </w:p>
    <w:p w14:paraId="73249CDA" w14:textId="17485FB2" w:rsidR="00715AC1" w:rsidRPr="00E4671B" w:rsidRDefault="00715AC1" w:rsidP="00FA24A2">
      <w:pPr>
        <w:pStyle w:val="PlainText"/>
        <w:spacing w:line="360" w:lineRule="auto"/>
        <w:jc w:val="right"/>
        <w:rPr>
          <w:rFonts w:ascii="Book Antiqua" w:hAnsi="Book Antiqua"/>
          <w:b/>
          <w:sz w:val="24"/>
          <w:szCs w:val="24"/>
        </w:rPr>
      </w:pPr>
      <w:r w:rsidRPr="00E4671B">
        <w:rPr>
          <w:rFonts w:ascii="Book Antiqua" w:hAnsi="Book Antiqua"/>
          <w:b/>
          <w:sz w:val="24"/>
          <w:szCs w:val="24"/>
        </w:rPr>
        <w:t xml:space="preserve">P-Reviewer: </w:t>
      </w:r>
      <w:r w:rsidR="0050177E" w:rsidRPr="00E4671B">
        <w:rPr>
          <w:rFonts w:ascii="Book Antiqua" w:hAnsi="Book Antiqua"/>
          <w:sz w:val="24"/>
          <w:szCs w:val="24"/>
        </w:rPr>
        <w:t xml:space="preserve">Yu DY </w:t>
      </w:r>
      <w:r w:rsidRPr="00E4671B">
        <w:rPr>
          <w:rFonts w:ascii="Book Antiqua" w:hAnsi="Book Antiqua"/>
          <w:b/>
          <w:sz w:val="24"/>
          <w:szCs w:val="24"/>
        </w:rPr>
        <w:t xml:space="preserve">S-Editor: </w:t>
      </w:r>
      <w:proofErr w:type="spellStart"/>
      <w:r w:rsidRPr="00E4671B">
        <w:rPr>
          <w:rFonts w:ascii="Book Antiqua" w:hAnsi="Book Antiqua"/>
          <w:sz w:val="24"/>
          <w:szCs w:val="24"/>
        </w:rPr>
        <w:t>Ji</w:t>
      </w:r>
      <w:proofErr w:type="spellEnd"/>
      <w:r w:rsidRPr="00E4671B">
        <w:rPr>
          <w:rFonts w:ascii="Book Antiqua" w:hAnsi="Book Antiqua"/>
          <w:sz w:val="24"/>
          <w:szCs w:val="24"/>
        </w:rPr>
        <w:t xml:space="preserve"> FF</w:t>
      </w:r>
      <w:r w:rsidRPr="00E4671B">
        <w:rPr>
          <w:rFonts w:ascii="Book Antiqua" w:hAnsi="Book Antiqua"/>
          <w:b/>
          <w:sz w:val="24"/>
          <w:szCs w:val="24"/>
        </w:rPr>
        <w:t xml:space="preserve"> L-Editor: E-Editor: </w:t>
      </w:r>
    </w:p>
    <w:p w14:paraId="5EA2530D" w14:textId="77777777" w:rsidR="00715AC1" w:rsidRDefault="00715AC1" w:rsidP="00FA24A2">
      <w:pPr>
        <w:pStyle w:val="PlainText"/>
        <w:spacing w:line="360" w:lineRule="auto"/>
        <w:rPr>
          <w:rFonts w:ascii="Book Antiqua" w:hAnsi="Book Antiqua"/>
          <w:b/>
          <w:sz w:val="24"/>
          <w:szCs w:val="24"/>
        </w:rPr>
      </w:pPr>
      <w:r>
        <w:rPr>
          <w:rFonts w:ascii="Book Antiqua" w:hAnsi="Book Antiqua" w:hint="eastAsia"/>
          <w:b/>
          <w:sz w:val="24"/>
          <w:szCs w:val="24"/>
        </w:rPr>
        <w:t xml:space="preserve"> </w:t>
      </w:r>
    </w:p>
    <w:p w14:paraId="1458FD4E" w14:textId="77777777" w:rsidR="00715AC1" w:rsidRPr="004A7441" w:rsidRDefault="00715AC1" w:rsidP="00FA24A2">
      <w:pPr>
        <w:snapToGrid w:val="0"/>
        <w:spacing w:after="0" w:line="360" w:lineRule="auto"/>
        <w:rPr>
          <w:rFonts w:ascii="Book Antiqua" w:eastAsia="宋体" w:hAnsi="Book Antiqua" w:cs="Helvetica"/>
          <w:b/>
          <w:sz w:val="24"/>
          <w:szCs w:val="24"/>
        </w:rPr>
      </w:pPr>
      <w:r w:rsidRPr="004A7441">
        <w:rPr>
          <w:rFonts w:ascii="Book Antiqua" w:eastAsia="宋体" w:hAnsi="Book Antiqua" w:cs="Helvetica"/>
          <w:b/>
          <w:sz w:val="24"/>
          <w:szCs w:val="24"/>
        </w:rPr>
        <w:lastRenderedPageBreak/>
        <w:t xml:space="preserve">Specialty type: </w:t>
      </w:r>
      <w:r w:rsidRPr="004A7441">
        <w:rPr>
          <w:rFonts w:ascii="Book Antiqua" w:eastAsia="宋体" w:hAnsi="Book Antiqua" w:cs="Helvetica"/>
          <w:sz w:val="24"/>
          <w:szCs w:val="24"/>
        </w:rPr>
        <w:t>Gastroenterology and</w:t>
      </w:r>
      <w:r w:rsidRPr="004A7441">
        <w:rPr>
          <w:rFonts w:ascii="Book Antiqua" w:eastAsia="宋体" w:hAnsi="Book Antiqua" w:cs="Helvetica" w:hint="eastAsia"/>
          <w:sz w:val="24"/>
          <w:szCs w:val="24"/>
        </w:rPr>
        <w:t xml:space="preserve"> </w:t>
      </w:r>
      <w:proofErr w:type="spellStart"/>
      <w:r w:rsidRPr="004A7441">
        <w:rPr>
          <w:rFonts w:ascii="Book Antiqua" w:eastAsia="宋体" w:hAnsi="Book Antiqua" w:cs="Helvetica"/>
          <w:sz w:val="24"/>
          <w:szCs w:val="24"/>
        </w:rPr>
        <w:t>hepatology</w:t>
      </w:r>
      <w:proofErr w:type="spellEnd"/>
    </w:p>
    <w:p w14:paraId="34FA5C2C" w14:textId="232C7790" w:rsidR="00715AC1" w:rsidRPr="004A7441" w:rsidRDefault="00715AC1" w:rsidP="00FA24A2">
      <w:pPr>
        <w:snapToGrid w:val="0"/>
        <w:spacing w:after="0" w:line="360" w:lineRule="auto"/>
        <w:rPr>
          <w:rFonts w:ascii="Book Antiqua" w:eastAsia="宋体" w:hAnsi="Book Antiqua" w:cs="Helvetica"/>
          <w:b/>
          <w:sz w:val="24"/>
          <w:szCs w:val="24"/>
        </w:rPr>
      </w:pPr>
      <w:r w:rsidRPr="004A7441">
        <w:rPr>
          <w:rFonts w:ascii="Book Antiqua" w:eastAsia="宋体" w:hAnsi="Book Antiqua" w:cs="Helvetica"/>
          <w:b/>
          <w:sz w:val="24"/>
          <w:szCs w:val="24"/>
        </w:rPr>
        <w:t xml:space="preserve">Country of origin: </w:t>
      </w:r>
      <w:r w:rsidR="00223814" w:rsidRPr="00223814">
        <w:rPr>
          <w:rFonts w:ascii="Book Antiqua" w:eastAsia="宋体" w:hAnsi="Book Antiqua"/>
          <w:sz w:val="24"/>
          <w:szCs w:val="24"/>
        </w:rPr>
        <w:t>Egypt</w:t>
      </w:r>
    </w:p>
    <w:p w14:paraId="03AEDEBA" w14:textId="77777777" w:rsidR="00715AC1" w:rsidRPr="004A7441" w:rsidRDefault="00715AC1" w:rsidP="00FA24A2">
      <w:pPr>
        <w:snapToGrid w:val="0"/>
        <w:spacing w:after="0" w:line="360" w:lineRule="auto"/>
        <w:rPr>
          <w:rFonts w:ascii="Book Antiqua" w:eastAsia="宋体" w:hAnsi="Book Antiqua" w:cs="Helvetica"/>
          <w:b/>
          <w:sz w:val="24"/>
          <w:szCs w:val="24"/>
        </w:rPr>
      </w:pPr>
      <w:r w:rsidRPr="004A7441">
        <w:rPr>
          <w:rFonts w:ascii="Book Antiqua" w:eastAsia="宋体" w:hAnsi="Book Antiqua" w:cs="Helvetica"/>
          <w:b/>
          <w:sz w:val="24"/>
          <w:szCs w:val="24"/>
        </w:rPr>
        <w:t>Peer-review report classification</w:t>
      </w:r>
    </w:p>
    <w:p w14:paraId="66A337C5" w14:textId="67AF8C95" w:rsidR="00715AC1" w:rsidRPr="004A7441" w:rsidRDefault="00715AC1" w:rsidP="00FA24A2">
      <w:pPr>
        <w:snapToGrid w:val="0"/>
        <w:spacing w:after="0"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A (Excellent): </w:t>
      </w:r>
      <w:r w:rsidR="0050177E">
        <w:rPr>
          <w:rFonts w:ascii="Book Antiqua" w:eastAsia="宋体" w:hAnsi="Book Antiqua" w:cs="Helvetica" w:hint="eastAsia"/>
          <w:sz w:val="24"/>
          <w:szCs w:val="24"/>
          <w:lang w:eastAsia="zh-CN"/>
        </w:rPr>
        <w:t>0</w:t>
      </w:r>
    </w:p>
    <w:p w14:paraId="1E9F753B" w14:textId="2CB79D21" w:rsidR="00715AC1" w:rsidRPr="004A7441" w:rsidRDefault="00715AC1" w:rsidP="00FA24A2">
      <w:pPr>
        <w:snapToGrid w:val="0"/>
        <w:spacing w:after="0"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B (Very good): </w:t>
      </w:r>
      <w:r w:rsidR="0050177E">
        <w:rPr>
          <w:rFonts w:ascii="Book Antiqua" w:eastAsia="宋体" w:hAnsi="Book Antiqua" w:cs="Helvetica" w:hint="eastAsia"/>
          <w:sz w:val="24"/>
          <w:szCs w:val="24"/>
          <w:lang w:eastAsia="zh-CN"/>
        </w:rPr>
        <w:t>0</w:t>
      </w:r>
    </w:p>
    <w:p w14:paraId="66612B27" w14:textId="77777777" w:rsidR="00715AC1" w:rsidRPr="004A7441" w:rsidRDefault="00715AC1" w:rsidP="00FA24A2">
      <w:pPr>
        <w:snapToGrid w:val="0"/>
        <w:spacing w:after="0"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C (Good): </w:t>
      </w:r>
      <w:r w:rsidRPr="004A7441">
        <w:rPr>
          <w:rFonts w:ascii="Book Antiqua" w:eastAsia="宋体" w:hAnsi="Book Antiqua" w:cs="Helvetica" w:hint="eastAsia"/>
          <w:sz w:val="24"/>
          <w:szCs w:val="24"/>
        </w:rPr>
        <w:t>C</w:t>
      </w:r>
    </w:p>
    <w:p w14:paraId="38C16563" w14:textId="77777777" w:rsidR="00715AC1" w:rsidRPr="004A7441" w:rsidRDefault="00715AC1" w:rsidP="00FA24A2">
      <w:pPr>
        <w:snapToGrid w:val="0"/>
        <w:spacing w:after="0"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D (Fair): </w:t>
      </w:r>
      <w:r w:rsidRPr="004A7441">
        <w:rPr>
          <w:rFonts w:ascii="Book Antiqua" w:eastAsia="宋体" w:hAnsi="Book Antiqua" w:cs="Helvetica" w:hint="eastAsia"/>
          <w:sz w:val="24"/>
          <w:szCs w:val="24"/>
        </w:rPr>
        <w:t>0</w:t>
      </w:r>
    </w:p>
    <w:p w14:paraId="6E5B6838" w14:textId="77777777" w:rsidR="00715AC1" w:rsidRPr="00456244" w:rsidRDefault="00715AC1" w:rsidP="00FA24A2">
      <w:pPr>
        <w:snapToGrid w:val="0"/>
        <w:spacing w:after="0"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E (Poor): </w:t>
      </w:r>
      <w:r w:rsidRPr="004A7441">
        <w:rPr>
          <w:rFonts w:ascii="Book Antiqua" w:eastAsia="宋体" w:hAnsi="Book Antiqua" w:cs="Helvetica" w:hint="eastAsia"/>
          <w:sz w:val="24"/>
          <w:szCs w:val="24"/>
        </w:rPr>
        <w:t>0</w:t>
      </w:r>
    </w:p>
    <w:p w14:paraId="05F71671" w14:textId="77777777" w:rsidR="00715AC1" w:rsidRPr="001249C4" w:rsidRDefault="00715AC1" w:rsidP="00FA24A2">
      <w:pPr>
        <w:spacing w:after="0" w:line="360" w:lineRule="auto"/>
        <w:jc w:val="both"/>
        <w:rPr>
          <w:rFonts w:ascii="Book Antiqua" w:hAnsi="Book Antiqua" w:cstheme="majorBidi"/>
          <w:sz w:val="24"/>
          <w:szCs w:val="24"/>
          <w:lang w:eastAsia="zh-CN"/>
        </w:rPr>
      </w:pPr>
    </w:p>
    <w:p w14:paraId="4C489EE0" w14:textId="77777777" w:rsidR="00223814" w:rsidRDefault="00223814" w:rsidP="00FA24A2">
      <w:pPr>
        <w:spacing w:after="0"/>
        <w:rPr>
          <w:rFonts w:ascii="Book Antiqua" w:hAnsi="Book Antiqua" w:cstheme="majorBidi"/>
          <w:b/>
          <w:bCs/>
          <w:sz w:val="24"/>
          <w:szCs w:val="24"/>
        </w:rPr>
      </w:pPr>
      <w:r>
        <w:rPr>
          <w:rFonts w:ascii="Book Antiqua" w:hAnsi="Book Antiqua" w:cstheme="majorBidi"/>
          <w:b/>
          <w:bCs/>
          <w:sz w:val="24"/>
          <w:szCs w:val="24"/>
        </w:rPr>
        <w:br w:type="page"/>
      </w:r>
    </w:p>
    <w:p w14:paraId="2F7313A5" w14:textId="3B566B37" w:rsidR="000672A2" w:rsidRPr="001249C4" w:rsidRDefault="000672A2" w:rsidP="001249C4">
      <w:pPr>
        <w:spacing w:after="0" w:line="360" w:lineRule="auto"/>
        <w:jc w:val="both"/>
        <w:rPr>
          <w:rFonts w:ascii="Book Antiqua" w:hAnsi="Book Antiqua" w:cstheme="majorBidi"/>
          <w:sz w:val="24"/>
          <w:szCs w:val="24"/>
          <w:lang w:eastAsia="zh-CN"/>
        </w:rPr>
      </w:pPr>
      <w:r w:rsidRPr="001249C4">
        <w:rPr>
          <w:rFonts w:ascii="Book Antiqua" w:hAnsi="Book Antiqua" w:cstheme="majorBidi"/>
          <w:b/>
          <w:bCs/>
          <w:sz w:val="24"/>
          <w:szCs w:val="24"/>
        </w:rPr>
        <w:lastRenderedPageBreak/>
        <w:t xml:space="preserve">Table 1 Demographic data </w:t>
      </w:r>
      <w:r w:rsidR="0067763D" w:rsidRPr="001249C4">
        <w:rPr>
          <w:rFonts w:ascii="Book Antiqua" w:hAnsi="Book Antiqua" w:cstheme="majorBidi"/>
          <w:b/>
          <w:bCs/>
          <w:sz w:val="24"/>
          <w:szCs w:val="24"/>
        </w:rPr>
        <w:t xml:space="preserve">and Child Pugh scoring </w:t>
      </w:r>
      <w:r w:rsidRPr="001249C4">
        <w:rPr>
          <w:rFonts w:ascii="Book Antiqua" w:hAnsi="Book Antiqua" w:cstheme="majorBidi"/>
          <w:b/>
          <w:bCs/>
          <w:sz w:val="24"/>
          <w:szCs w:val="24"/>
        </w:rPr>
        <w:t>of the studied groups</w:t>
      </w:r>
      <w:r w:rsidR="00067A7C">
        <w:rPr>
          <w:rFonts w:ascii="Book Antiqua" w:hAnsi="Book Antiqua" w:cstheme="majorBidi" w:hint="eastAsia"/>
          <w:b/>
          <w:bCs/>
          <w:sz w:val="24"/>
          <w:szCs w:val="24"/>
          <w:lang w:eastAsia="zh-CN"/>
        </w:rPr>
        <w:t xml:space="preserve">, </w:t>
      </w:r>
      <w:r w:rsidR="00067A7C" w:rsidRPr="00067A7C">
        <w:rPr>
          <w:rFonts w:ascii="Book Antiqua" w:hAnsi="Book Antiqua" w:cstheme="majorBidi" w:hint="eastAsia"/>
          <w:b/>
          <w:bCs/>
          <w:i/>
          <w:sz w:val="24"/>
          <w:szCs w:val="24"/>
          <w:lang w:eastAsia="zh-CN"/>
        </w:rPr>
        <w:t>n</w:t>
      </w:r>
      <w:r w:rsidR="00067A7C">
        <w:rPr>
          <w:rFonts w:ascii="Book Antiqua" w:hAnsi="Book Antiqua" w:cstheme="majorBidi" w:hint="eastAsia"/>
          <w:b/>
          <w:bCs/>
          <w:sz w:val="24"/>
          <w:szCs w:val="24"/>
          <w:lang w:eastAsia="zh-CN"/>
        </w:rPr>
        <w:t xml:space="preserve"> (%)</w:t>
      </w:r>
    </w:p>
    <w:tbl>
      <w:tblPr>
        <w:tblW w:w="831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343"/>
        <w:gridCol w:w="348"/>
        <w:gridCol w:w="1188"/>
        <w:gridCol w:w="1557"/>
        <w:gridCol w:w="1516"/>
        <w:gridCol w:w="1474"/>
        <w:gridCol w:w="888"/>
      </w:tblGrid>
      <w:tr w:rsidR="001249C4" w:rsidRPr="001249C4" w14:paraId="78603D73" w14:textId="77777777" w:rsidTr="00FA24A2">
        <w:trPr>
          <w:jc w:val="center"/>
        </w:trPr>
        <w:tc>
          <w:tcPr>
            <w:tcW w:w="2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C55F21" w14:textId="77777777" w:rsidR="000672A2" w:rsidRPr="001249C4" w:rsidRDefault="000672A2" w:rsidP="001249C4">
            <w:pPr>
              <w:spacing w:after="0" w:line="360" w:lineRule="auto"/>
              <w:jc w:val="both"/>
              <w:rPr>
                <w:rFonts w:ascii="Book Antiqua" w:hAnsi="Book Antiqua" w:cstheme="majorBidi"/>
                <w:sz w:val="24"/>
                <w:szCs w:val="24"/>
              </w:rPr>
            </w:pPr>
            <w:r w:rsidRPr="001249C4">
              <w:rPr>
                <w:rFonts w:ascii="Book Antiqua" w:hAnsi="Book Antiqua" w:cstheme="majorBidi"/>
                <w:b/>
                <w:bCs/>
                <w:sz w:val="24"/>
                <w:szCs w:val="24"/>
              </w:rPr>
              <w:t>Variable(s)</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6ADF6C0C"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Group I</w:t>
            </w:r>
          </w:p>
          <w:p w14:paraId="1840FA54"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HCC group</w:t>
            </w:r>
          </w:p>
          <w:p w14:paraId="0FD026A2" w14:textId="37F2AED3"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w:t>
            </w:r>
            <w:r w:rsidR="00223814" w:rsidRPr="00223814">
              <w:rPr>
                <w:rFonts w:ascii="Book Antiqua" w:hAnsi="Book Antiqua" w:cstheme="majorBidi"/>
                <w:b/>
                <w:bCs/>
                <w:i/>
                <w:sz w:val="24"/>
                <w:szCs w:val="24"/>
              </w:rPr>
              <w:t>n</w:t>
            </w:r>
            <w:r w:rsidR="00223814">
              <w:rPr>
                <w:rFonts w:ascii="Book Antiqua" w:hAnsi="Book Antiqua" w:cstheme="majorBidi" w:hint="eastAsia"/>
                <w:b/>
                <w:bCs/>
                <w:sz w:val="24"/>
                <w:szCs w:val="24"/>
                <w:lang w:eastAsia="zh-CN"/>
              </w:rPr>
              <w:t xml:space="preserve"> </w:t>
            </w:r>
            <w:r w:rsidRPr="001249C4">
              <w:rPr>
                <w:rFonts w:ascii="Book Antiqua" w:hAnsi="Book Antiqua" w:cstheme="majorBidi"/>
                <w:b/>
                <w:bCs/>
                <w:sz w:val="24"/>
                <w:szCs w:val="24"/>
              </w:rPr>
              <w:t>=</w:t>
            </w:r>
            <w:r w:rsidR="00223814">
              <w:rPr>
                <w:rFonts w:ascii="Book Antiqua" w:hAnsi="Book Antiqua" w:cstheme="majorBidi" w:hint="eastAsia"/>
                <w:b/>
                <w:bCs/>
                <w:sz w:val="24"/>
                <w:szCs w:val="24"/>
                <w:lang w:eastAsia="zh-CN"/>
              </w:rPr>
              <w:t xml:space="preserve"> </w:t>
            </w:r>
            <w:r w:rsidRPr="001249C4">
              <w:rPr>
                <w:rFonts w:ascii="Book Antiqua" w:hAnsi="Book Antiqua" w:cstheme="majorBidi"/>
                <w:b/>
                <w:bCs/>
                <w:sz w:val="24"/>
                <w:szCs w:val="24"/>
              </w:rPr>
              <w:t>57)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F66DE95"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Group II</w:t>
            </w:r>
          </w:p>
          <w:p w14:paraId="6875C9C7"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Cirrhotic group</w:t>
            </w:r>
          </w:p>
          <w:p w14:paraId="09CAB45C" w14:textId="536EF32D"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w:t>
            </w:r>
            <w:r w:rsidR="00223814" w:rsidRPr="00223814">
              <w:rPr>
                <w:rFonts w:ascii="Book Antiqua" w:hAnsi="Book Antiqua" w:cstheme="majorBidi"/>
                <w:b/>
                <w:bCs/>
                <w:i/>
                <w:sz w:val="24"/>
                <w:szCs w:val="24"/>
              </w:rPr>
              <w:t>n</w:t>
            </w:r>
            <w:r w:rsidR="00223814">
              <w:rPr>
                <w:rFonts w:ascii="Book Antiqua" w:hAnsi="Book Antiqua" w:cstheme="majorBidi" w:hint="eastAsia"/>
                <w:b/>
                <w:bCs/>
                <w:sz w:val="24"/>
                <w:szCs w:val="24"/>
                <w:lang w:eastAsia="zh-CN"/>
              </w:rPr>
              <w:t xml:space="preserve"> </w:t>
            </w:r>
            <w:r w:rsidR="00223814" w:rsidRPr="001249C4">
              <w:rPr>
                <w:rFonts w:ascii="Book Antiqua" w:hAnsi="Book Antiqua" w:cstheme="majorBidi"/>
                <w:b/>
                <w:bCs/>
                <w:sz w:val="24"/>
                <w:szCs w:val="24"/>
              </w:rPr>
              <w:t>=</w:t>
            </w:r>
            <w:r w:rsidR="00223814">
              <w:rPr>
                <w:rFonts w:ascii="Book Antiqua" w:hAnsi="Book Antiqua" w:cstheme="majorBidi" w:hint="eastAsia"/>
                <w:b/>
                <w:bCs/>
                <w:sz w:val="24"/>
                <w:szCs w:val="24"/>
                <w:lang w:eastAsia="zh-CN"/>
              </w:rPr>
              <w:t xml:space="preserve"> </w:t>
            </w:r>
            <w:r w:rsidRPr="001249C4">
              <w:rPr>
                <w:rFonts w:ascii="Book Antiqua" w:hAnsi="Book Antiqua" w:cstheme="majorBidi"/>
                <w:b/>
                <w:bCs/>
                <w:sz w:val="24"/>
                <w:szCs w:val="24"/>
              </w:rPr>
              <w:t>57)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075D176"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Group III</w:t>
            </w:r>
          </w:p>
          <w:p w14:paraId="02F183DF"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Control group</w:t>
            </w:r>
          </w:p>
          <w:p w14:paraId="065CB9FD" w14:textId="14261084"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tl/>
                <w:lang w:bidi="ar-EG"/>
              </w:rPr>
            </w:pPr>
            <w:r w:rsidRPr="001249C4">
              <w:rPr>
                <w:rFonts w:ascii="Book Antiqua" w:hAnsi="Book Antiqua" w:cstheme="majorBidi"/>
                <w:b/>
                <w:bCs/>
                <w:sz w:val="24"/>
                <w:szCs w:val="24"/>
              </w:rPr>
              <w:t>(</w:t>
            </w:r>
            <w:r w:rsidR="00223814" w:rsidRPr="00223814">
              <w:rPr>
                <w:rFonts w:ascii="Book Antiqua" w:hAnsi="Book Antiqua" w:cstheme="majorBidi"/>
                <w:b/>
                <w:bCs/>
                <w:i/>
                <w:sz w:val="24"/>
                <w:szCs w:val="24"/>
              </w:rPr>
              <w:t>n</w:t>
            </w:r>
            <w:r w:rsidR="00223814">
              <w:rPr>
                <w:rFonts w:ascii="Book Antiqua" w:hAnsi="Book Antiqua" w:cstheme="majorBidi" w:hint="eastAsia"/>
                <w:b/>
                <w:bCs/>
                <w:sz w:val="24"/>
                <w:szCs w:val="24"/>
                <w:lang w:eastAsia="zh-CN"/>
              </w:rPr>
              <w:t xml:space="preserve"> </w:t>
            </w:r>
            <w:r w:rsidR="00223814" w:rsidRPr="001249C4">
              <w:rPr>
                <w:rFonts w:ascii="Book Antiqua" w:hAnsi="Book Antiqua" w:cstheme="majorBidi"/>
                <w:b/>
                <w:bCs/>
                <w:sz w:val="24"/>
                <w:szCs w:val="24"/>
              </w:rPr>
              <w:t>=</w:t>
            </w:r>
            <w:r w:rsidR="00223814">
              <w:rPr>
                <w:rFonts w:ascii="Book Antiqua" w:hAnsi="Book Antiqua" w:cstheme="majorBidi" w:hint="eastAsia"/>
                <w:b/>
                <w:bCs/>
                <w:sz w:val="24"/>
                <w:szCs w:val="24"/>
                <w:lang w:eastAsia="zh-CN"/>
              </w:rPr>
              <w:t xml:space="preserve"> </w:t>
            </w:r>
            <w:r w:rsidRPr="001249C4">
              <w:rPr>
                <w:rFonts w:ascii="Book Antiqua" w:hAnsi="Book Antiqua" w:cstheme="majorBidi"/>
                <w:b/>
                <w:bCs/>
                <w:sz w:val="24"/>
                <w:szCs w:val="24"/>
              </w:rPr>
              <w:t>57)</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2E57C654" w14:textId="54C18D8B" w:rsidR="000672A2" w:rsidRPr="00FA24A2" w:rsidRDefault="000672A2" w:rsidP="001249C4">
            <w:pPr>
              <w:autoSpaceDE w:val="0"/>
              <w:autoSpaceDN w:val="0"/>
              <w:adjustRightInd w:val="0"/>
              <w:spacing w:after="0" w:line="360" w:lineRule="auto"/>
              <w:jc w:val="both"/>
              <w:rPr>
                <w:rFonts w:ascii="Book Antiqua" w:hAnsi="Book Antiqua" w:cstheme="majorBidi"/>
                <w:sz w:val="24"/>
                <w:szCs w:val="24"/>
                <w:lang w:eastAsia="zh-CN"/>
              </w:rPr>
            </w:pPr>
            <w:r w:rsidRPr="00223814">
              <w:rPr>
                <w:rFonts w:ascii="Book Antiqua" w:hAnsi="Book Antiqua" w:cstheme="majorBidi"/>
                <w:b/>
                <w:bCs/>
                <w:i/>
                <w:sz w:val="24"/>
                <w:szCs w:val="24"/>
              </w:rPr>
              <w:t>P</w:t>
            </w:r>
            <w:r w:rsidR="00FA24A2">
              <w:rPr>
                <w:rFonts w:ascii="Book Antiqua" w:hAnsi="Book Antiqua" w:cstheme="majorBidi" w:hint="eastAsia"/>
                <w:b/>
                <w:bCs/>
                <w:sz w:val="24"/>
                <w:szCs w:val="24"/>
                <w:lang w:eastAsia="zh-CN"/>
              </w:rPr>
              <w:t xml:space="preserve"> </w:t>
            </w:r>
            <w:proofErr w:type="spellStart"/>
            <w:r w:rsidR="00FA24A2">
              <w:rPr>
                <w:rFonts w:ascii="Book Antiqua" w:hAnsi="Book Antiqua" w:cstheme="majorBidi" w:hint="eastAsia"/>
                <w:b/>
                <w:bCs/>
                <w:sz w:val="24"/>
                <w:szCs w:val="24"/>
                <w:lang w:eastAsia="zh-CN"/>
              </w:rPr>
              <w:t>vaule</w:t>
            </w:r>
            <w:proofErr w:type="spellEnd"/>
          </w:p>
        </w:tc>
      </w:tr>
      <w:tr w:rsidR="001249C4" w:rsidRPr="001249C4" w14:paraId="79CDFA39" w14:textId="77777777" w:rsidTr="00FA24A2">
        <w:trPr>
          <w:jc w:val="center"/>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225788" w14:textId="77777777" w:rsidR="000672A2" w:rsidRPr="001249C4" w:rsidRDefault="000672A2" w:rsidP="001249C4">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Gender</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4CA1C"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Male</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184A5583" w14:textId="69E7DE5A"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37</w:t>
            </w:r>
            <w:r w:rsidR="00223814">
              <w:rPr>
                <w:rFonts w:ascii="Book Antiqua" w:hAnsi="Book Antiqua" w:cstheme="majorBidi" w:hint="eastAsia"/>
                <w:sz w:val="24"/>
                <w:szCs w:val="24"/>
                <w:lang w:eastAsia="zh-CN"/>
              </w:rPr>
              <w:t xml:space="preserve"> </w:t>
            </w:r>
            <w:r w:rsidR="00067A7C">
              <w:rPr>
                <w:rFonts w:ascii="Book Antiqua" w:hAnsi="Book Antiqua" w:cstheme="majorBidi"/>
                <w:sz w:val="24"/>
                <w:szCs w:val="24"/>
              </w:rPr>
              <w:t>(64.91</w:t>
            </w:r>
            <w:r w:rsidRPr="001249C4">
              <w:rPr>
                <w:rFonts w:ascii="Book Antiqua" w:hAnsi="Book Antiqua" w:cstheme="majorBidi"/>
                <w:sz w:val="24"/>
                <w:szCs w:val="24"/>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76BF450C" w14:textId="2CBADC3B"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39</w:t>
            </w:r>
            <w:r w:rsidR="00223814">
              <w:rPr>
                <w:rFonts w:ascii="Book Antiqua" w:hAnsi="Book Antiqua" w:cstheme="majorBidi" w:hint="eastAsia"/>
                <w:sz w:val="24"/>
                <w:szCs w:val="24"/>
                <w:lang w:eastAsia="zh-CN"/>
              </w:rPr>
              <w:t xml:space="preserve"> </w:t>
            </w:r>
            <w:r w:rsidR="00067A7C">
              <w:rPr>
                <w:rFonts w:ascii="Book Antiqua" w:hAnsi="Book Antiqua" w:cstheme="majorBidi"/>
                <w:sz w:val="24"/>
                <w:szCs w:val="24"/>
              </w:rPr>
              <w:t>(68.42</w:t>
            </w:r>
            <w:r w:rsidRPr="001249C4">
              <w:rPr>
                <w:rFonts w:ascii="Book Antiqua" w:hAnsi="Book Antiqua" w:cstheme="majorBidi"/>
                <w:sz w:val="24"/>
                <w:szCs w:val="24"/>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2C8E1FC" w14:textId="4B49B146"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40</w:t>
            </w:r>
            <w:r w:rsidR="00223814">
              <w:rPr>
                <w:rFonts w:ascii="Book Antiqua" w:hAnsi="Book Antiqua" w:cstheme="majorBidi" w:hint="eastAsia"/>
                <w:sz w:val="24"/>
                <w:szCs w:val="24"/>
                <w:lang w:eastAsia="zh-CN"/>
              </w:rPr>
              <w:t xml:space="preserve"> </w:t>
            </w:r>
            <w:r w:rsidR="00067A7C">
              <w:rPr>
                <w:rFonts w:ascii="Book Antiqua" w:hAnsi="Book Antiqua" w:cstheme="majorBidi"/>
                <w:sz w:val="24"/>
                <w:szCs w:val="24"/>
              </w:rPr>
              <w:t>(70.18</w:t>
            </w:r>
            <w:r w:rsidRPr="001249C4">
              <w:rPr>
                <w:rFonts w:ascii="Book Antiqua" w:hAnsi="Book Antiqua" w:cstheme="majorBidi"/>
                <w:sz w:val="24"/>
                <w:szCs w:val="24"/>
              </w:rPr>
              <w:t>)</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24782" w14:textId="77777777"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0.8289</w:t>
            </w:r>
          </w:p>
        </w:tc>
      </w:tr>
      <w:tr w:rsidR="001249C4" w:rsidRPr="001249C4" w14:paraId="725BE9C7" w14:textId="77777777" w:rsidTr="00FA24A2">
        <w:trPr>
          <w:trHeight w:val="303"/>
          <w:jc w:val="center"/>
        </w:trPr>
        <w:tc>
          <w:tcPr>
            <w:tcW w:w="13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055F28" w14:textId="77777777" w:rsidR="000672A2" w:rsidRPr="001249C4" w:rsidRDefault="000672A2" w:rsidP="001249C4">
            <w:pPr>
              <w:spacing w:after="0" w:line="360" w:lineRule="auto"/>
              <w:jc w:val="both"/>
              <w:rPr>
                <w:rFonts w:ascii="Book Antiqua" w:hAnsi="Book Antiqua" w:cstheme="majorBidi"/>
                <w:b/>
                <w:bCs/>
                <w:sz w:val="24"/>
                <w:szCs w:val="24"/>
              </w:rPr>
            </w:pP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06483"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Female</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78BCCD7A" w14:textId="5871D703"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20</w:t>
            </w:r>
            <w:r w:rsidR="00223814">
              <w:rPr>
                <w:rFonts w:ascii="Book Antiqua" w:hAnsi="Book Antiqua" w:cstheme="majorBidi" w:hint="eastAsia"/>
                <w:sz w:val="24"/>
                <w:szCs w:val="24"/>
                <w:lang w:eastAsia="zh-CN"/>
              </w:rPr>
              <w:t xml:space="preserve"> </w:t>
            </w:r>
            <w:r w:rsidR="00067A7C">
              <w:rPr>
                <w:rFonts w:ascii="Book Antiqua" w:hAnsi="Book Antiqua" w:cstheme="majorBidi"/>
                <w:sz w:val="24"/>
                <w:szCs w:val="24"/>
              </w:rPr>
              <w:t>(35.09</w:t>
            </w:r>
            <w:r w:rsidRPr="001249C4">
              <w:rPr>
                <w:rFonts w:ascii="Book Antiqua" w:hAnsi="Book Antiqua" w:cstheme="majorBidi"/>
                <w:sz w:val="24"/>
                <w:szCs w:val="24"/>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7E23C3FE" w14:textId="6084020F"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18</w:t>
            </w:r>
            <w:r w:rsidR="00223814">
              <w:rPr>
                <w:rFonts w:ascii="Book Antiqua" w:hAnsi="Book Antiqua" w:cstheme="majorBidi" w:hint="eastAsia"/>
                <w:sz w:val="24"/>
                <w:szCs w:val="24"/>
                <w:lang w:eastAsia="zh-CN"/>
              </w:rPr>
              <w:t xml:space="preserve"> </w:t>
            </w:r>
            <w:r w:rsidR="00067A7C">
              <w:rPr>
                <w:rFonts w:ascii="Book Antiqua" w:hAnsi="Book Antiqua" w:cstheme="majorBidi"/>
                <w:sz w:val="24"/>
                <w:szCs w:val="24"/>
              </w:rPr>
              <w:t>(31.58</w:t>
            </w:r>
            <w:r w:rsidRPr="001249C4">
              <w:rPr>
                <w:rFonts w:ascii="Book Antiqua" w:hAnsi="Book Antiqua" w:cstheme="majorBidi"/>
                <w:sz w:val="24"/>
                <w:szCs w:val="24"/>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D22DF16" w14:textId="7B6C8F19"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17</w:t>
            </w:r>
            <w:r w:rsidR="00223814">
              <w:rPr>
                <w:rFonts w:ascii="Book Antiqua" w:hAnsi="Book Antiqua" w:cstheme="majorBidi" w:hint="eastAsia"/>
                <w:sz w:val="24"/>
                <w:szCs w:val="24"/>
                <w:lang w:eastAsia="zh-CN"/>
              </w:rPr>
              <w:t xml:space="preserve"> </w:t>
            </w:r>
            <w:r w:rsidR="00067A7C">
              <w:rPr>
                <w:rFonts w:ascii="Book Antiqua" w:hAnsi="Book Antiqua" w:cstheme="majorBidi"/>
                <w:sz w:val="24"/>
                <w:szCs w:val="24"/>
              </w:rPr>
              <w:t>(29.82</w:t>
            </w:r>
            <w:r w:rsidRPr="001249C4">
              <w:rPr>
                <w:rFonts w:ascii="Book Antiqua" w:hAnsi="Book Antiqua" w:cstheme="majorBidi"/>
                <w:sz w:val="24"/>
                <w:szCs w:val="24"/>
              </w:rPr>
              <w:t>)</w:t>
            </w:r>
          </w:p>
        </w:tc>
        <w:tc>
          <w:tcPr>
            <w:tcW w:w="8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D5138C" w14:textId="77777777"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p>
        </w:tc>
      </w:tr>
      <w:tr w:rsidR="001249C4" w:rsidRPr="001249C4" w14:paraId="4D8FC8E6" w14:textId="77777777" w:rsidTr="00FA24A2">
        <w:trPr>
          <w:trHeight w:val="426"/>
          <w:jc w:val="center"/>
        </w:trPr>
        <w:tc>
          <w:tcPr>
            <w:tcW w:w="2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46450" w14:textId="7A243E5D"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Age (</w:t>
            </w:r>
            <w:r w:rsidR="00223814" w:rsidRPr="001249C4">
              <w:rPr>
                <w:rFonts w:ascii="Book Antiqua" w:hAnsi="Book Antiqua" w:cstheme="majorBidi"/>
                <w:b/>
                <w:bCs/>
                <w:sz w:val="24"/>
                <w:szCs w:val="24"/>
              </w:rPr>
              <w:t>m</w:t>
            </w:r>
            <w:r w:rsidRPr="001249C4">
              <w:rPr>
                <w:rFonts w:ascii="Book Antiqua" w:hAnsi="Book Antiqua" w:cstheme="majorBidi"/>
                <w:b/>
                <w:bCs/>
                <w:sz w:val="24"/>
                <w:szCs w:val="24"/>
              </w:rPr>
              <w:t>ean</w:t>
            </w:r>
            <w:r w:rsidR="00223814">
              <w:rPr>
                <w:rFonts w:ascii="Book Antiqua" w:hAnsi="Book Antiqua" w:cstheme="majorBidi" w:hint="eastAsia"/>
                <w:b/>
                <w:bCs/>
                <w:sz w:val="24"/>
                <w:szCs w:val="24"/>
                <w:lang w:eastAsia="zh-CN"/>
              </w:rPr>
              <w:t xml:space="preserve"> </w:t>
            </w:r>
            <w:r w:rsidRPr="001249C4">
              <w:rPr>
                <w:rFonts w:ascii="Book Antiqua" w:hAnsi="Book Antiqua" w:cstheme="majorBidi"/>
                <w:b/>
                <w:bCs/>
                <w:sz w:val="24"/>
                <w:szCs w:val="24"/>
              </w:rPr>
              <w:t>±</w:t>
            </w:r>
            <w:r w:rsidR="00223814">
              <w:rPr>
                <w:rFonts w:ascii="Book Antiqua" w:hAnsi="Book Antiqua" w:cstheme="majorBidi" w:hint="eastAsia"/>
                <w:b/>
                <w:bCs/>
                <w:sz w:val="24"/>
                <w:szCs w:val="24"/>
                <w:lang w:eastAsia="zh-CN"/>
              </w:rPr>
              <w:t xml:space="preserve"> </w:t>
            </w:r>
            <w:r w:rsidR="00223814">
              <w:rPr>
                <w:rFonts w:ascii="Book Antiqua" w:hAnsi="Book Antiqua" w:cstheme="majorBidi"/>
                <w:b/>
                <w:bCs/>
                <w:sz w:val="24"/>
                <w:szCs w:val="24"/>
              </w:rPr>
              <w:t>SD) (</w:t>
            </w:r>
            <w:proofErr w:type="spellStart"/>
            <w:r w:rsidR="00223814">
              <w:rPr>
                <w:rFonts w:ascii="Book Antiqua" w:hAnsi="Book Antiqua" w:cstheme="majorBidi"/>
                <w:b/>
                <w:bCs/>
                <w:sz w:val="24"/>
                <w:szCs w:val="24"/>
              </w:rPr>
              <w:t>yr</w:t>
            </w:r>
            <w:proofErr w:type="spellEnd"/>
            <w:r w:rsidRPr="001249C4">
              <w:rPr>
                <w:rFonts w:ascii="Book Antiqua" w:hAnsi="Book Antiqua" w:cstheme="majorBidi"/>
                <w:b/>
                <w:bCs/>
                <w:sz w:val="24"/>
                <w:szCs w:val="24"/>
              </w:rPr>
              <w:t>)</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4E2935FE" w14:textId="0B846678"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55.9</w:t>
            </w:r>
            <w:r w:rsidR="00223814">
              <w:rPr>
                <w:rFonts w:ascii="Book Antiqua" w:hAnsi="Book Antiqua" w:cstheme="majorBidi" w:hint="eastAsia"/>
                <w:sz w:val="24"/>
                <w:szCs w:val="24"/>
                <w:lang w:eastAsia="zh-CN"/>
              </w:rPr>
              <w:t xml:space="preserve"> </w:t>
            </w:r>
            <w:r w:rsidRPr="001249C4">
              <w:rPr>
                <w:rFonts w:ascii="Book Antiqua" w:hAnsi="Book Antiqua" w:cstheme="majorBidi"/>
                <w:sz w:val="24"/>
                <w:szCs w:val="24"/>
              </w:rPr>
              <w:t>±</w:t>
            </w:r>
            <w:r w:rsidR="00223814">
              <w:rPr>
                <w:rFonts w:ascii="Book Antiqua" w:hAnsi="Book Antiqua" w:cstheme="majorBidi" w:hint="eastAsia"/>
                <w:sz w:val="24"/>
                <w:szCs w:val="24"/>
                <w:lang w:eastAsia="zh-CN"/>
              </w:rPr>
              <w:t xml:space="preserve"> </w:t>
            </w:r>
            <w:r w:rsidRPr="001249C4">
              <w:rPr>
                <w:rFonts w:ascii="Book Antiqua" w:hAnsi="Book Antiqua" w:cstheme="majorBidi"/>
                <w:sz w:val="24"/>
                <w:szCs w:val="24"/>
              </w:rPr>
              <w:t>5.194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1E091E74" w14:textId="57CAF3BD"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54.88 ±</w:t>
            </w:r>
            <w:r w:rsidR="00223814">
              <w:rPr>
                <w:rFonts w:ascii="Book Antiqua" w:hAnsi="Book Antiqua" w:cstheme="majorBidi" w:hint="eastAsia"/>
                <w:sz w:val="24"/>
                <w:szCs w:val="24"/>
                <w:lang w:eastAsia="zh-CN"/>
              </w:rPr>
              <w:t xml:space="preserve"> </w:t>
            </w:r>
            <w:r w:rsidRPr="001249C4">
              <w:rPr>
                <w:rFonts w:ascii="Book Antiqua" w:hAnsi="Book Antiqua" w:cstheme="majorBidi"/>
                <w:sz w:val="24"/>
                <w:szCs w:val="24"/>
              </w:rPr>
              <w:t>9.907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EE1FF10" w14:textId="37DE79D2"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54.3</w:t>
            </w:r>
            <w:r w:rsidR="00223814">
              <w:rPr>
                <w:rFonts w:ascii="Book Antiqua" w:hAnsi="Book Antiqua" w:cstheme="majorBidi" w:hint="eastAsia"/>
                <w:sz w:val="24"/>
                <w:szCs w:val="24"/>
                <w:lang w:eastAsia="zh-CN"/>
              </w:rPr>
              <w:t xml:space="preserve"> </w:t>
            </w:r>
            <w:r w:rsidRPr="001249C4">
              <w:rPr>
                <w:rFonts w:ascii="Book Antiqua" w:hAnsi="Book Antiqua" w:cstheme="majorBidi"/>
                <w:sz w:val="24"/>
                <w:szCs w:val="24"/>
              </w:rPr>
              <w:t>±</w:t>
            </w:r>
            <w:r w:rsidR="00223814">
              <w:rPr>
                <w:rFonts w:ascii="Book Antiqua" w:hAnsi="Book Antiqua" w:cstheme="majorBidi" w:hint="eastAsia"/>
                <w:sz w:val="24"/>
                <w:szCs w:val="24"/>
                <w:lang w:eastAsia="zh-CN"/>
              </w:rPr>
              <w:t xml:space="preserve"> </w:t>
            </w:r>
            <w:r w:rsidRPr="001249C4">
              <w:rPr>
                <w:rFonts w:ascii="Book Antiqua" w:hAnsi="Book Antiqua" w:cstheme="majorBidi"/>
                <w:sz w:val="24"/>
                <w:szCs w:val="24"/>
              </w:rPr>
              <w:t>6.34</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F02E820" w14:textId="777777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0.5087</w:t>
            </w:r>
          </w:p>
        </w:tc>
      </w:tr>
      <w:tr w:rsidR="001249C4" w:rsidRPr="001249C4" w14:paraId="55A4BEC4" w14:textId="77777777" w:rsidTr="00FA24A2">
        <w:trPr>
          <w:jc w:val="center"/>
        </w:trPr>
        <w:tc>
          <w:tcPr>
            <w:tcW w:w="16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1AFF04" w14:textId="777777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Child Pugh classification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6B5FFAA" w14:textId="777777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A</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4F1DF3F9" w14:textId="50DC8AF0"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10</w:t>
            </w:r>
            <w:r w:rsidR="00223814">
              <w:rPr>
                <w:rFonts w:ascii="Book Antiqua" w:hAnsi="Book Antiqua" w:cstheme="majorBidi" w:hint="eastAsia"/>
                <w:sz w:val="24"/>
                <w:szCs w:val="24"/>
                <w:lang w:eastAsia="zh-CN"/>
              </w:rPr>
              <w:t xml:space="preserve"> </w:t>
            </w:r>
            <w:r w:rsidR="00067A7C">
              <w:rPr>
                <w:rFonts w:ascii="Book Antiqua" w:hAnsi="Book Antiqua" w:cstheme="majorBidi"/>
                <w:sz w:val="24"/>
                <w:szCs w:val="24"/>
              </w:rPr>
              <w:t>(17.54</w:t>
            </w:r>
            <w:r w:rsidRPr="001249C4">
              <w:rPr>
                <w:rFonts w:ascii="Book Antiqua" w:hAnsi="Book Antiqua" w:cstheme="majorBidi"/>
                <w:sz w:val="24"/>
                <w:szCs w:val="24"/>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4B2581C8" w14:textId="1C90DF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15</w:t>
            </w:r>
            <w:r w:rsidR="00223814">
              <w:rPr>
                <w:rFonts w:ascii="Book Antiqua" w:hAnsi="Book Antiqua" w:cstheme="majorBidi" w:hint="eastAsia"/>
                <w:sz w:val="24"/>
                <w:szCs w:val="24"/>
                <w:lang w:eastAsia="zh-CN"/>
              </w:rPr>
              <w:t xml:space="preserve"> </w:t>
            </w:r>
            <w:r w:rsidR="00067A7C">
              <w:rPr>
                <w:rFonts w:ascii="Book Antiqua" w:hAnsi="Book Antiqua" w:cstheme="majorBidi"/>
                <w:sz w:val="24"/>
                <w:szCs w:val="24"/>
              </w:rPr>
              <w:t>(26.32</w:t>
            </w:r>
            <w:r w:rsidRPr="001249C4">
              <w:rPr>
                <w:rFonts w:ascii="Book Antiqua" w:hAnsi="Book Antiqua" w:cstheme="majorBidi"/>
                <w:sz w:val="24"/>
                <w:szCs w:val="24"/>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8F0A5D4" w14:textId="777777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lang w:bidi="ar-EG"/>
              </w:rPr>
            </w:pPr>
            <w:r w:rsidRPr="001249C4">
              <w:rPr>
                <w:rFonts w:ascii="Book Antiqua" w:hAnsi="Book Antiqua" w:cstheme="majorBidi"/>
                <w:sz w:val="24"/>
                <w:szCs w:val="24"/>
                <w:rtl/>
              </w:rPr>
              <w:t>-----------</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169D7E" w14:textId="777777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0.527</w:t>
            </w:r>
          </w:p>
        </w:tc>
      </w:tr>
      <w:tr w:rsidR="001249C4" w:rsidRPr="001249C4" w14:paraId="4DDA1148" w14:textId="77777777" w:rsidTr="00FA24A2">
        <w:trPr>
          <w:jc w:val="center"/>
        </w:trPr>
        <w:tc>
          <w:tcPr>
            <w:tcW w:w="1691" w:type="dxa"/>
            <w:gridSpan w:val="2"/>
            <w:vMerge/>
            <w:tcBorders>
              <w:top w:val="single" w:sz="4" w:space="0" w:color="auto"/>
              <w:left w:val="single" w:sz="4" w:space="0" w:color="auto"/>
              <w:bottom w:val="single" w:sz="4" w:space="0" w:color="auto"/>
              <w:right w:val="single" w:sz="4" w:space="0" w:color="auto"/>
            </w:tcBorders>
            <w:shd w:val="pct10" w:color="auto" w:fill="auto"/>
            <w:vAlign w:val="center"/>
          </w:tcPr>
          <w:p w14:paraId="2C3756CC" w14:textId="777777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b/>
                <w:bCs/>
                <w:sz w:val="24"/>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20991AB" w14:textId="777777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B</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24264ADA" w14:textId="03217F75"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18</w:t>
            </w:r>
            <w:r w:rsidR="00223814">
              <w:rPr>
                <w:rFonts w:ascii="Book Antiqua" w:hAnsi="Book Antiqua" w:cstheme="majorBidi" w:hint="eastAsia"/>
                <w:sz w:val="24"/>
                <w:szCs w:val="24"/>
                <w:lang w:eastAsia="zh-CN"/>
              </w:rPr>
              <w:t xml:space="preserve"> </w:t>
            </w:r>
            <w:r w:rsidR="00067A7C">
              <w:rPr>
                <w:rFonts w:ascii="Book Antiqua" w:hAnsi="Book Antiqua" w:cstheme="majorBidi"/>
                <w:sz w:val="24"/>
                <w:szCs w:val="24"/>
              </w:rPr>
              <w:t>(31.58</w:t>
            </w:r>
            <w:r w:rsidRPr="001249C4">
              <w:rPr>
                <w:rFonts w:ascii="Book Antiqua" w:hAnsi="Book Antiqua" w:cstheme="majorBidi"/>
                <w:sz w:val="24"/>
                <w:szCs w:val="24"/>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6C125F17" w14:textId="437D91A5"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16</w:t>
            </w:r>
            <w:r w:rsidR="00223814">
              <w:rPr>
                <w:rFonts w:ascii="Book Antiqua" w:hAnsi="Book Antiqua" w:cstheme="majorBidi" w:hint="eastAsia"/>
                <w:sz w:val="24"/>
                <w:szCs w:val="24"/>
                <w:lang w:eastAsia="zh-CN"/>
              </w:rPr>
              <w:t xml:space="preserve"> </w:t>
            </w:r>
            <w:r w:rsidR="00067A7C">
              <w:rPr>
                <w:rFonts w:ascii="Book Antiqua" w:hAnsi="Book Antiqua" w:cstheme="majorBidi"/>
                <w:sz w:val="24"/>
                <w:szCs w:val="24"/>
              </w:rPr>
              <w:t>(28.07</w:t>
            </w:r>
            <w:r w:rsidRPr="001249C4">
              <w:rPr>
                <w:rFonts w:ascii="Book Antiqua" w:hAnsi="Book Antiqua" w:cstheme="majorBidi"/>
                <w:sz w:val="24"/>
                <w:szCs w:val="24"/>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7D6E3A7" w14:textId="777777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tl/>
              </w:rPr>
              <w:t>-----------</w:t>
            </w:r>
          </w:p>
        </w:tc>
        <w:tc>
          <w:tcPr>
            <w:tcW w:w="888" w:type="dxa"/>
            <w:vMerge/>
            <w:tcBorders>
              <w:top w:val="single" w:sz="4" w:space="0" w:color="auto"/>
              <w:left w:val="single" w:sz="4" w:space="0" w:color="auto"/>
              <w:bottom w:val="single" w:sz="4" w:space="0" w:color="auto"/>
              <w:right w:val="single" w:sz="4" w:space="0" w:color="auto"/>
            </w:tcBorders>
            <w:vAlign w:val="center"/>
          </w:tcPr>
          <w:p w14:paraId="29E83F88" w14:textId="777777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Pr>
            </w:pPr>
          </w:p>
        </w:tc>
      </w:tr>
      <w:tr w:rsidR="001249C4" w:rsidRPr="001249C4" w14:paraId="09123DE1" w14:textId="77777777" w:rsidTr="00FA24A2">
        <w:trPr>
          <w:jc w:val="center"/>
        </w:trPr>
        <w:tc>
          <w:tcPr>
            <w:tcW w:w="1691" w:type="dxa"/>
            <w:gridSpan w:val="2"/>
            <w:vMerge/>
            <w:tcBorders>
              <w:top w:val="single" w:sz="4" w:space="0" w:color="auto"/>
              <w:left w:val="single" w:sz="4" w:space="0" w:color="auto"/>
              <w:bottom w:val="single" w:sz="4" w:space="0" w:color="auto"/>
              <w:right w:val="single" w:sz="4" w:space="0" w:color="auto"/>
            </w:tcBorders>
            <w:shd w:val="pct10" w:color="auto" w:fill="auto"/>
            <w:vAlign w:val="center"/>
          </w:tcPr>
          <w:p w14:paraId="41D5DEEF" w14:textId="777777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b/>
                <w:bCs/>
                <w:sz w:val="24"/>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4D64041" w14:textId="777777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C</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6A6BD7C0" w14:textId="60D1EDF2"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29</w:t>
            </w:r>
            <w:r w:rsidR="00223814">
              <w:rPr>
                <w:rFonts w:ascii="Book Antiqua" w:hAnsi="Book Antiqua" w:cstheme="majorBidi" w:hint="eastAsia"/>
                <w:sz w:val="24"/>
                <w:szCs w:val="24"/>
                <w:lang w:eastAsia="zh-CN"/>
              </w:rPr>
              <w:t xml:space="preserve"> </w:t>
            </w:r>
            <w:r w:rsidR="00067A7C">
              <w:rPr>
                <w:rFonts w:ascii="Book Antiqua" w:hAnsi="Book Antiqua" w:cstheme="majorBidi"/>
                <w:sz w:val="24"/>
                <w:szCs w:val="24"/>
              </w:rPr>
              <w:t>(50.88</w:t>
            </w:r>
            <w:r w:rsidRPr="001249C4">
              <w:rPr>
                <w:rFonts w:ascii="Book Antiqua" w:hAnsi="Book Antiqua" w:cstheme="majorBidi"/>
                <w:sz w:val="24"/>
                <w:szCs w:val="24"/>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4640CE4C" w14:textId="6EB3EE64"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26</w:t>
            </w:r>
            <w:r w:rsidR="00223814">
              <w:rPr>
                <w:rFonts w:ascii="Book Antiqua" w:hAnsi="Book Antiqua" w:cstheme="majorBidi" w:hint="eastAsia"/>
                <w:sz w:val="24"/>
                <w:szCs w:val="24"/>
                <w:lang w:eastAsia="zh-CN"/>
              </w:rPr>
              <w:t xml:space="preserve"> </w:t>
            </w:r>
            <w:r w:rsidR="00067A7C">
              <w:rPr>
                <w:rFonts w:ascii="Book Antiqua" w:hAnsi="Book Antiqua" w:cstheme="majorBidi"/>
                <w:sz w:val="24"/>
                <w:szCs w:val="24"/>
              </w:rPr>
              <w:t>(45.61</w:t>
            </w:r>
            <w:r w:rsidRPr="001249C4">
              <w:rPr>
                <w:rFonts w:ascii="Book Antiqua" w:hAnsi="Book Antiqua" w:cstheme="majorBidi"/>
                <w:sz w:val="24"/>
                <w:szCs w:val="24"/>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F370284" w14:textId="777777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tl/>
              </w:rPr>
              <w:t>-----------</w:t>
            </w:r>
          </w:p>
        </w:tc>
        <w:tc>
          <w:tcPr>
            <w:tcW w:w="888" w:type="dxa"/>
            <w:vMerge/>
            <w:tcBorders>
              <w:top w:val="single" w:sz="4" w:space="0" w:color="auto"/>
              <w:left w:val="single" w:sz="4" w:space="0" w:color="auto"/>
              <w:bottom w:val="single" w:sz="4" w:space="0" w:color="auto"/>
              <w:right w:val="single" w:sz="4" w:space="0" w:color="auto"/>
            </w:tcBorders>
            <w:vAlign w:val="center"/>
          </w:tcPr>
          <w:p w14:paraId="3C6851AD" w14:textId="77777777" w:rsidR="000672A2" w:rsidRPr="001249C4" w:rsidRDefault="000672A2" w:rsidP="001249C4">
            <w:pPr>
              <w:tabs>
                <w:tab w:val="left" w:pos="7020"/>
              </w:tabs>
              <w:autoSpaceDE w:val="0"/>
              <w:autoSpaceDN w:val="0"/>
              <w:adjustRightInd w:val="0"/>
              <w:spacing w:after="0" w:line="360" w:lineRule="auto"/>
              <w:jc w:val="both"/>
              <w:rPr>
                <w:rFonts w:ascii="Book Antiqua" w:hAnsi="Book Antiqua" w:cstheme="majorBidi"/>
                <w:sz w:val="24"/>
                <w:szCs w:val="24"/>
              </w:rPr>
            </w:pPr>
          </w:p>
        </w:tc>
      </w:tr>
    </w:tbl>
    <w:p w14:paraId="7B005330" w14:textId="0652CB45" w:rsidR="000672A2" w:rsidRPr="00250449" w:rsidRDefault="0085120C" w:rsidP="001249C4">
      <w:pPr>
        <w:spacing w:after="0" w:line="360" w:lineRule="auto"/>
        <w:jc w:val="both"/>
        <w:rPr>
          <w:rFonts w:ascii="Book Antiqua" w:hAnsi="Book Antiqua" w:cstheme="majorBidi"/>
          <w:sz w:val="24"/>
          <w:szCs w:val="24"/>
          <w:lang w:eastAsia="zh-CN" w:bidi="ar-EG"/>
        </w:rPr>
      </w:pPr>
      <w:r w:rsidRPr="00250449">
        <w:rPr>
          <w:rFonts w:ascii="Book Antiqua" w:hAnsi="Book Antiqua" w:cstheme="majorBidi"/>
          <w:bCs/>
          <w:sz w:val="24"/>
          <w:szCs w:val="24"/>
        </w:rPr>
        <w:t>HCC</w:t>
      </w:r>
      <w:r w:rsidRPr="00250449">
        <w:rPr>
          <w:rFonts w:ascii="Book Antiqua" w:hAnsi="Book Antiqua" w:cstheme="majorBidi" w:hint="eastAsia"/>
          <w:bCs/>
          <w:sz w:val="24"/>
          <w:szCs w:val="24"/>
          <w:lang w:eastAsia="zh-CN"/>
        </w:rPr>
        <w:t>:</w:t>
      </w:r>
      <w:r w:rsidR="00250449" w:rsidRPr="00250449">
        <w:rPr>
          <w:rFonts w:ascii="Book Antiqua" w:hAnsi="Book Antiqua" w:cstheme="majorBidi"/>
          <w:sz w:val="24"/>
          <w:szCs w:val="24"/>
        </w:rPr>
        <w:t xml:space="preserve"> Hepatocellular carcinoma</w:t>
      </w:r>
      <w:r w:rsidR="00250449" w:rsidRPr="00250449">
        <w:rPr>
          <w:rFonts w:ascii="Book Antiqua" w:hAnsi="Book Antiqua" w:cstheme="majorBidi" w:hint="eastAsia"/>
          <w:sz w:val="24"/>
          <w:szCs w:val="24"/>
          <w:lang w:eastAsia="zh-CN"/>
        </w:rPr>
        <w:t>.</w:t>
      </w:r>
    </w:p>
    <w:p w14:paraId="5684599D" w14:textId="7B714DC5" w:rsidR="00250449" w:rsidRDefault="00250449">
      <w:pPr>
        <w:rPr>
          <w:rFonts w:ascii="Book Antiqua" w:hAnsi="Book Antiqua" w:cstheme="majorBidi"/>
          <w:sz w:val="24"/>
          <w:szCs w:val="24"/>
          <w:lang w:bidi="ar-EG"/>
        </w:rPr>
      </w:pPr>
      <w:r>
        <w:rPr>
          <w:rFonts w:ascii="Book Antiqua" w:hAnsi="Book Antiqua" w:cstheme="majorBidi"/>
          <w:sz w:val="24"/>
          <w:szCs w:val="24"/>
          <w:lang w:bidi="ar-EG"/>
        </w:rPr>
        <w:br w:type="page"/>
      </w:r>
    </w:p>
    <w:p w14:paraId="44C18750" w14:textId="544DE670" w:rsidR="009773C8" w:rsidRPr="001249C4" w:rsidRDefault="00250449" w:rsidP="001249C4">
      <w:pPr>
        <w:spacing w:after="0" w:line="360" w:lineRule="auto"/>
        <w:jc w:val="both"/>
        <w:rPr>
          <w:rFonts w:ascii="Book Antiqua" w:hAnsi="Book Antiqua" w:cstheme="majorBidi"/>
          <w:sz w:val="24"/>
          <w:szCs w:val="24"/>
          <w:rtl/>
          <w:lang w:bidi="ar-EG"/>
        </w:rPr>
      </w:pPr>
      <w:r w:rsidRPr="001249C4">
        <w:rPr>
          <w:rFonts w:ascii="Book Antiqua" w:hAnsi="Book Antiqua" w:cstheme="majorBidi"/>
          <w:b/>
          <w:bCs/>
          <w:sz w:val="24"/>
          <w:szCs w:val="24"/>
        </w:rPr>
        <w:lastRenderedPageBreak/>
        <w:t xml:space="preserve">Table 2 Imaging characteristics </w:t>
      </w:r>
      <w:r w:rsidR="00FA24A2" w:rsidRPr="001249C4">
        <w:rPr>
          <w:rFonts w:ascii="Book Antiqua" w:hAnsi="Book Antiqua" w:cstheme="majorBidi"/>
          <w:b/>
          <w:bCs/>
          <w:sz w:val="24"/>
          <w:szCs w:val="24"/>
        </w:rPr>
        <w:t xml:space="preserve">of </w:t>
      </w:r>
      <w:r w:rsidR="00FA24A2" w:rsidRPr="00286812">
        <w:rPr>
          <w:rFonts w:ascii="Book Antiqua" w:hAnsi="Book Antiqua" w:cstheme="majorBidi"/>
          <w:b/>
          <w:sz w:val="24"/>
          <w:szCs w:val="24"/>
        </w:rPr>
        <w:t>hepatocellular</w:t>
      </w:r>
      <w:r w:rsidRPr="00286812">
        <w:rPr>
          <w:rFonts w:ascii="Book Antiqua" w:hAnsi="Book Antiqua" w:cstheme="majorBidi"/>
          <w:b/>
          <w:sz w:val="24"/>
          <w:szCs w:val="24"/>
        </w:rPr>
        <w:t xml:space="preserve"> carcinoma</w:t>
      </w:r>
      <w:r w:rsidRPr="001249C4">
        <w:rPr>
          <w:rFonts w:ascii="Book Antiqua" w:hAnsi="Book Antiqua" w:cstheme="majorBidi"/>
          <w:b/>
          <w:bCs/>
          <w:sz w:val="24"/>
          <w:szCs w:val="24"/>
        </w:rPr>
        <w:t xml:space="preserve"> cases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974"/>
        <w:gridCol w:w="2526"/>
        <w:gridCol w:w="3022"/>
      </w:tblGrid>
      <w:tr w:rsidR="001249C4" w:rsidRPr="001249C4" w14:paraId="2406B245" w14:textId="77777777" w:rsidTr="00FA24A2">
        <w:tc>
          <w:tcPr>
            <w:tcW w:w="5500" w:type="dxa"/>
            <w:gridSpan w:val="2"/>
            <w:tcBorders>
              <w:right w:val="single" w:sz="4" w:space="0" w:color="auto"/>
            </w:tcBorders>
            <w:shd w:val="clear" w:color="auto" w:fill="auto"/>
            <w:vAlign w:val="center"/>
          </w:tcPr>
          <w:p w14:paraId="1EB59863" w14:textId="3B11764E" w:rsidR="000672A2" w:rsidRPr="001249C4" w:rsidRDefault="00EA7462" w:rsidP="001249C4">
            <w:pPr>
              <w:spacing w:after="0" w:line="360" w:lineRule="auto"/>
              <w:jc w:val="both"/>
              <w:rPr>
                <w:rFonts w:ascii="Book Antiqua" w:hAnsi="Book Antiqua" w:cstheme="majorBidi"/>
                <w:b/>
                <w:bCs/>
                <w:sz w:val="24"/>
                <w:szCs w:val="24"/>
              </w:rPr>
            </w:pPr>
            <w:r>
              <w:rPr>
                <w:rFonts w:ascii="Book Antiqua" w:hAnsi="Book Antiqua" w:cstheme="majorBidi"/>
                <w:b/>
                <w:bCs/>
                <w:sz w:val="24"/>
                <w:szCs w:val="24"/>
              </w:rPr>
              <w:t xml:space="preserve"> </w:t>
            </w:r>
            <w:r w:rsidR="000672A2" w:rsidRPr="001249C4">
              <w:rPr>
                <w:rFonts w:ascii="Book Antiqua" w:hAnsi="Book Antiqua" w:cstheme="majorBidi"/>
                <w:b/>
                <w:bCs/>
                <w:sz w:val="24"/>
                <w:szCs w:val="24"/>
              </w:rPr>
              <w:t>Variables</w:t>
            </w: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37A3DA9E" w14:textId="009CB833" w:rsidR="000672A2" w:rsidRPr="001249C4" w:rsidRDefault="00250449" w:rsidP="001249C4">
            <w:pPr>
              <w:spacing w:after="0" w:line="360" w:lineRule="auto"/>
              <w:jc w:val="both"/>
              <w:rPr>
                <w:rFonts w:ascii="Book Antiqua" w:hAnsi="Book Antiqua" w:cstheme="majorBidi"/>
                <w:b/>
                <w:bCs/>
                <w:sz w:val="24"/>
                <w:szCs w:val="24"/>
              </w:rPr>
            </w:pPr>
            <w:proofErr w:type="gramStart"/>
            <w:r w:rsidRPr="00250449">
              <w:rPr>
                <w:rFonts w:ascii="Book Antiqua" w:hAnsi="Book Antiqua" w:cstheme="majorBidi"/>
                <w:b/>
                <w:bCs/>
                <w:i/>
                <w:sz w:val="24"/>
                <w:szCs w:val="24"/>
                <w:lang w:eastAsia="zh-CN"/>
              </w:rPr>
              <w:t>n</w:t>
            </w:r>
            <w:proofErr w:type="gramEnd"/>
            <w:r w:rsidR="000672A2" w:rsidRPr="001249C4">
              <w:rPr>
                <w:rFonts w:ascii="Book Antiqua" w:hAnsi="Book Antiqua" w:cstheme="majorBidi"/>
                <w:b/>
                <w:bCs/>
                <w:sz w:val="24"/>
                <w:szCs w:val="24"/>
              </w:rPr>
              <w:t xml:space="preserve"> (%)</w:t>
            </w:r>
          </w:p>
        </w:tc>
      </w:tr>
      <w:tr w:rsidR="001249C4" w:rsidRPr="001249C4" w14:paraId="540AD742" w14:textId="77777777" w:rsidTr="00250449">
        <w:tc>
          <w:tcPr>
            <w:tcW w:w="2974" w:type="dxa"/>
            <w:tcBorders>
              <w:right w:val="single" w:sz="4" w:space="0" w:color="auto"/>
            </w:tcBorders>
            <w:shd w:val="clear" w:color="auto" w:fill="auto"/>
            <w:vAlign w:val="center"/>
          </w:tcPr>
          <w:p w14:paraId="2FF1D6DC" w14:textId="70B12185" w:rsidR="000672A2" w:rsidRPr="001249C4" w:rsidRDefault="000672A2" w:rsidP="001249C4">
            <w:pPr>
              <w:spacing w:after="0" w:line="360" w:lineRule="auto"/>
              <w:jc w:val="both"/>
              <w:rPr>
                <w:rStyle w:val="st1"/>
                <w:rFonts w:ascii="Book Antiqua" w:hAnsi="Book Antiqua" w:cstheme="majorBidi"/>
                <w:b/>
                <w:bCs/>
                <w:sz w:val="24"/>
                <w:szCs w:val="24"/>
                <w:rtl/>
                <w:lang w:bidi="ar-EG"/>
              </w:rPr>
            </w:pPr>
            <w:r w:rsidRPr="001249C4">
              <w:rPr>
                <w:rStyle w:val="st1"/>
                <w:rFonts w:ascii="Book Antiqua" w:hAnsi="Book Antiqua" w:cstheme="majorBidi"/>
                <w:b/>
                <w:bCs/>
                <w:sz w:val="24"/>
                <w:szCs w:val="24"/>
              </w:rPr>
              <w:t>Size</w:t>
            </w:r>
            <w:r w:rsidR="00EA7462">
              <w:rPr>
                <w:rStyle w:val="st1"/>
                <w:rFonts w:ascii="Book Antiqua" w:hAnsi="Book Antiqua" w:cstheme="majorBidi"/>
                <w:b/>
                <w:bCs/>
                <w:sz w:val="24"/>
                <w:szCs w:val="24"/>
              </w:rPr>
              <w:t xml:space="preserve"> </w:t>
            </w:r>
            <w:r w:rsidRPr="001249C4">
              <w:rPr>
                <w:rStyle w:val="st1"/>
                <w:rFonts w:ascii="Book Antiqua" w:hAnsi="Book Antiqua" w:cstheme="majorBidi"/>
                <w:b/>
                <w:bCs/>
                <w:sz w:val="24"/>
                <w:szCs w:val="24"/>
              </w:rPr>
              <w:t>(mean</w:t>
            </w:r>
            <w:r w:rsidR="00250449">
              <w:rPr>
                <w:rStyle w:val="st1"/>
                <w:rFonts w:ascii="Book Antiqua" w:hAnsi="Book Antiqua" w:cstheme="majorBidi" w:hint="eastAsia"/>
                <w:b/>
                <w:bCs/>
                <w:sz w:val="24"/>
                <w:szCs w:val="24"/>
                <w:lang w:eastAsia="zh-CN"/>
              </w:rPr>
              <w:t xml:space="preserve"> </w:t>
            </w:r>
            <w:r w:rsidRPr="001249C4">
              <w:rPr>
                <w:rStyle w:val="st1"/>
                <w:rFonts w:ascii="Book Antiqua" w:hAnsi="Book Antiqua" w:cstheme="majorBidi"/>
                <w:b/>
                <w:bCs/>
                <w:sz w:val="24"/>
                <w:szCs w:val="24"/>
              </w:rPr>
              <w:t>±</w:t>
            </w:r>
            <w:r w:rsidR="00250449">
              <w:rPr>
                <w:rStyle w:val="st1"/>
                <w:rFonts w:ascii="Book Antiqua" w:hAnsi="Book Antiqua" w:cstheme="majorBidi" w:hint="eastAsia"/>
                <w:b/>
                <w:bCs/>
                <w:sz w:val="24"/>
                <w:szCs w:val="24"/>
                <w:lang w:eastAsia="zh-CN"/>
              </w:rPr>
              <w:t xml:space="preserve"> </w:t>
            </w:r>
            <w:r w:rsidR="00250449">
              <w:rPr>
                <w:rStyle w:val="st1"/>
                <w:rFonts w:ascii="Book Antiqua" w:hAnsi="Book Antiqua" w:cstheme="majorBidi"/>
                <w:b/>
                <w:bCs/>
                <w:sz w:val="24"/>
                <w:szCs w:val="24"/>
              </w:rPr>
              <w:t>SD) (</w:t>
            </w:r>
            <w:r w:rsidR="00250449" w:rsidRPr="001249C4">
              <w:rPr>
                <w:rStyle w:val="st1"/>
                <w:rFonts w:ascii="Book Antiqua" w:hAnsi="Book Antiqua" w:cstheme="majorBidi"/>
                <w:b/>
                <w:bCs/>
                <w:sz w:val="24"/>
                <w:szCs w:val="24"/>
              </w:rPr>
              <w:t>r</w:t>
            </w:r>
            <w:r w:rsidRPr="001249C4">
              <w:rPr>
                <w:rStyle w:val="st1"/>
                <w:rFonts w:ascii="Book Antiqua" w:hAnsi="Book Antiqua" w:cstheme="majorBidi"/>
                <w:b/>
                <w:bCs/>
                <w:sz w:val="24"/>
                <w:szCs w:val="24"/>
              </w:rPr>
              <w:t>ange) cm</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6BCC8EEF" w14:textId="25AE5FFA" w:rsidR="000672A2" w:rsidRPr="001249C4" w:rsidRDefault="000672A2" w:rsidP="001249C4">
            <w:pPr>
              <w:spacing w:after="0" w:line="360" w:lineRule="auto"/>
              <w:jc w:val="both"/>
              <w:rPr>
                <w:rFonts w:ascii="Book Antiqua" w:hAnsi="Book Antiqua" w:cstheme="majorBidi"/>
                <w:b/>
                <w:bCs/>
                <w:sz w:val="24"/>
                <w:szCs w:val="24"/>
                <w:rtl/>
                <w:lang w:bidi="ar-EG"/>
              </w:rPr>
            </w:pPr>
            <w:r w:rsidRPr="001249C4">
              <w:rPr>
                <w:rFonts w:ascii="Book Antiqua" w:hAnsi="Book Antiqua" w:cstheme="majorBidi"/>
                <w:b/>
                <w:bCs/>
                <w:sz w:val="24"/>
                <w:szCs w:val="24"/>
              </w:rPr>
              <w:t>7.61</w:t>
            </w:r>
            <w:r w:rsidR="00250449">
              <w:rPr>
                <w:rFonts w:ascii="Book Antiqua" w:hAnsi="Book Antiqua" w:cstheme="majorBidi" w:hint="eastAsia"/>
                <w:b/>
                <w:bCs/>
                <w:sz w:val="24"/>
                <w:szCs w:val="24"/>
                <w:lang w:eastAsia="zh-CN"/>
              </w:rPr>
              <w:t xml:space="preserve"> </w:t>
            </w:r>
            <w:r w:rsidRPr="001249C4">
              <w:rPr>
                <w:rFonts w:ascii="Book Antiqua" w:hAnsi="Book Antiqua" w:cstheme="majorBidi"/>
                <w:b/>
                <w:bCs/>
                <w:sz w:val="24"/>
                <w:szCs w:val="24"/>
              </w:rPr>
              <w:t>±</w:t>
            </w:r>
            <w:r w:rsidR="00250449">
              <w:rPr>
                <w:rFonts w:ascii="Book Antiqua" w:hAnsi="Book Antiqua" w:cstheme="majorBidi" w:hint="eastAsia"/>
                <w:b/>
                <w:bCs/>
                <w:sz w:val="24"/>
                <w:szCs w:val="24"/>
                <w:lang w:eastAsia="zh-CN"/>
              </w:rPr>
              <w:t xml:space="preserve"> </w:t>
            </w:r>
            <w:r w:rsidRPr="001249C4">
              <w:rPr>
                <w:rFonts w:ascii="Book Antiqua" w:hAnsi="Book Antiqua" w:cstheme="majorBidi"/>
                <w:b/>
                <w:bCs/>
                <w:sz w:val="24"/>
                <w:szCs w:val="24"/>
              </w:rPr>
              <w:t>3.037</w:t>
            </w:r>
            <w:r w:rsidR="00250449">
              <w:rPr>
                <w:rFonts w:ascii="Book Antiqua" w:hAnsi="Book Antiqua" w:cstheme="majorBidi" w:hint="eastAsia"/>
                <w:b/>
                <w:bCs/>
                <w:sz w:val="24"/>
                <w:szCs w:val="24"/>
                <w:lang w:eastAsia="zh-CN"/>
              </w:rPr>
              <w:t xml:space="preserve"> </w:t>
            </w:r>
            <w:r w:rsidRPr="001249C4">
              <w:rPr>
                <w:rFonts w:ascii="Book Antiqua" w:hAnsi="Book Antiqua" w:cstheme="majorBidi"/>
                <w:b/>
                <w:bCs/>
                <w:sz w:val="24"/>
                <w:szCs w:val="24"/>
              </w:rPr>
              <w:t>(3.2-14)</w:t>
            </w: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21945EF0" w14:textId="77777777" w:rsidR="000672A2" w:rsidRPr="001249C4" w:rsidRDefault="000672A2" w:rsidP="001249C4">
            <w:pPr>
              <w:spacing w:after="0" w:line="360" w:lineRule="auto"/>
              <w:jc w:val="both"/>
              <w:rPr>
                <w:rFonts w:ascii="Book Antiqua" w:hAnsi="Book Antiqua" w:cstheme="majorBidi"/>
                <w:sz w:val="24"/>
                <w:szCs w:val="24"/>
              </w:rPr>
            </w:pPr>
          </w:p>
        </w:tc>
      </w:tr>
      <w:tr w:rsidR="001249C4" w:rsidRPr="001249C4" w14:paraId="38A717F6" w14:textId="77777777" w:rsidTr="00250449">
        <w:trPr>
          <w:trHeight w:val="593"/>
        </w:trPr>
        <w:tc>
          <w:tcPr>
            <w:tcW w:w="2974" w:type="dxa"/>
            <w:vMerge w:val="restart"/>
            <w:tcBorders>
              <w:right w:val="single" w:sz="4" w:space="0" w:color="auto"/>
            </w:tcBorders>
            <w:shd w:val="clear" w:color="auto" w:fill="auto"/>
            <w:vAlign w:val="center"/>
          </w:tcPr>
          <w:p w14:paraId="3EF0D00D" w14:textId="77777777" w:rsidR="000672A2" w:rsidRPr="001249C4" w:rsidRDefault="000672A2" w:rsidP="001249C4">
            <w:pPr>
              <w:spacing w:after="0" w:line="360" w:lineRule="auto"/>
              <w:jc w:val="both"/>
              <w:rPr>
                <w:rFonts w:ascii="Book Antiqua" w:hAnsi="Book Antiqua" w:cstheme="majorBidi"/>
                <w:b/>
                <w:bCs/>
                <w:sz w:val="24"/>
                <w:szCs w:val="24"/>
              </w:rPr>
            </w:pPr>
            <w:r w:rsidRPr="001249C4">
              <w:rPr>
                <w:rStyle w:val="st1"/>
                <w:rFonts w:ascii="Book Antiqua" w:hAnsi="Book Antiqua" w:cstheme="majorBidi"/>
                <w:b/>
                <w:bCs/>
                <w:sz w:val="24"/>
                <w:szCs w:val="24"/>
              </w:rPr>
              <w:t xml:space="preserve">Portal veins thrombosis </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376A4ABB" w14:textId="77777777" w:rsidR="000672A2" w:rsidRPr="001249C4" w:rsidRDefault="000672A2" w:rsidP="001249C4">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 xml:space="preserve">Yes </w:t>
            </w: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03C1B0C5" w14:textId="239E7701" w:rsidR="000672A2" w:rsidRPr="001249C4" w:rsidRDefault="00250449" w:rsidP="001249C4">
            <w:pPr>
              <w:spacing w:after="0" w:line="360" w:lineRule="auto"/>
              <w:jc w:val="both"/>
              <w:rPr>
                <w:rFonts w:ascii="Book Antiqua" w:hAnsi="Book Antiqua" w:cstheme="majorBidi"/>
                <w:sz w:val="24"/>
                <w:szCs w:val="24"/>
                <w:rtl/>
                <w:lang w:bidi="ar-EG"/>
              </w:rPr>
            </w:pPr>
            <w:r>
              <w:rPr>
                <w:rFonts w:ascii="Book Antiqua" w:hAnsi="Book Antiqua" w:cstheme="majorBidi"/>
                <w:sz w:val="24"/>
                <w:szCs w:val="24"/>
              </w:rPr>
              <w:t>10 (17.54</w:t>
            </w:r>
            <w:r w:rsidR="000672A2" w:rsidRPr="001249C4">
              <w:rPr>
                <w:rFonts w:ascii="Book Antiqua" w:hAnsi="Book Antiqua" w:cstheme="majorBidi"/>
                <w:sz w:val="24"/>
                <w:szCs w:val="24"/>
              </w:rPr>
              <w:t>)</w:t>
            </w:r>
          </w:p>
        </w:tc>
      </w:tr>
      <w:tr w:rsidR="001249C4" w:rsidRPr="001249C4" w14:paraId="69F34D6A" w14:textId="77777777" w:rsidTr="00250449">
        <w:trPr>
          <w:trHeight w:val="470"/>
        </w:trPr>
        <w:tc>
          <w:tcPr>
            <w:tcW w:w="2974" w:type="dxa"/>
            <w:vMerge/>
            <w:tcBorders>
              <w:right w:val="single" w:sz="4" w:space="0" w:color="auto"/>
            </w:tcBorders>
            <w:shd w:val="clear" w:color="auto" w:fill="auto"/>
            <w:vAlign w:val="center"/>
          </w:tcPr>
          <w:p w14:paraId="7D4EFA27" w14:textId="77777777" w:rsidR="000672A2" w:rsidRPr="001249C4" w:rsidRDefault="000672A2" w:rsidP="001249C4">
            <w:pPr>
              <w:spacing w:after="0" w:line="360" w:lineRule="auto"/>
              <w:jc w:val="both"/>
              <w:rPr>
                <w:rFonts w:ascii="Book Antiqua" w:hAnsi="Book Antiqua" w:cstheme="majorBidi"/>
                <w:b/>
                <w:bCs/>
                <w:sz w:val="24"/>
                <w:szCs w:val="24"/>
              </w:rPr>
            </w:pP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59DF9670" w14:textId="77777777" w:rsidR="000672A2" w:rsidRPr="001249C4" w:rsidRDefault="000672A2" w:rsidP="001249C4">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 xml:space="preserve">No </w:t>
            </w: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719B32A8" w14:textId="19146296" w:rsidR="000672A2" w:rsidRPr="001249C4" w:rsidRDefault="00250449" w:rsidP="001249C4">
            <w:pPr>
              <w:spacing w:after="0" w:line="360" w:lineRule="auto"/>
              <w:jc w:val="both"/>
              <w:rPr>
                <w:rFonts w:ascii="Book Antiqua" w:hAnsi="Book Antiqua" w:cstheme="majorBidi"/>
                <w:sz w:val="24"/>
                <w:szCs w:val="24"/>
              </w:rPr>
            </w:pPr>
            <w:r>
              <w:rPr>
                <w:rFonts w:ascii="Book Antiqua" w:hAnsi="Book Antiqua" w:cstheme="majorBidi"/>
                <w:sz w:val="24"/>
                <w:szCs w:val="24"/>
              </w:rPr>
              <w:t>47 (82.46</w:t>
            </w:r>
            <w:r w:rsidR="000672A2" w:rsidRPr="001249C4">
              <w:rPr>
                <w:rFonts w:ascii="Book Antiqua" w:hAnsi="Book Antiqua" w:cstheme="majorBidi"/>
                <w:sz w:val="24"/>
                <w:szCs w:val="24"/>
              </w:rPr>
              <w:t>)</w:t>
            </w:r>
          </w:p>
        </w:tc>
      </w:tr>
      <w:tr w:rsidR="001249C4" w:rsidRPr="001249C4" w14:paraId="49497558" w14:textId="77777777" w:rsidTr="00250449">
        <w:tc>
          <w:tcPr>
            <w:tcW w:w="2974" w:type="dxa"/>
            <w:vMerge w:val="restart"/>
            <w:tcBorders>
              <w:right w:val="single" w:sz="4" w:space="0" w:color="auto"/>
            </w:tcBorders>
            <w:shd w:val="clear" w:color="auto" w:fill="auto"/>
            <w:vAlign w:val="center"/>
          </w:tcPr>
          <w:p w14:paraId="35EDDB69" w14:textId="262121C2" w:rsidR="000672A2" w:rsidRPr="001249C4" w:rsidRDefault="000672A2" w:rsidP="00250449">
            <w:pPr>
              <w:spacing w:after="0" w:line="360" w:lineRule="auto"/>
              <w:jc w:val="both"/>
              <w:rPr>
                <w:rStyle w:val="st1"/>
                <w:rFonts w:ascii="Book Antiqua" w:hAnsi="Book Antiqua" w:cstheme="majorBidi"/>
                <w:b/>
                <w:bCs/>
                <w:sz w:val="24"/>
                <w:szCs w:val="24"/>
              </w:rPr>
            </w:pPr>
            <w:r w:rsidRPr="001249C4">
              <w:rPr>
                <w:rStyle w:val="st1"/>
                <w:rFonts w:ascii="Book Antiqua" w:hAnsi="Book Antiqua" w:cstheme="majorBidi"/>
                <w:b/>
                <w:bCs/>
                <w:sz w:val="24"/>
                <w:szCs w:val="24"/>
              </w:rPr>
              <w:t>N</w:t>
            </w:r>
            <w:r w:rsidR="00250449">
              <w:rPr>
                <w:rStyle w:val="st1"/>
                <w:rFonts w:ascii="Book Antiqua" w:hAnsi="Book Antiqua" w:cstheme="majorBidi" w:hint="eastAsia"/>
                <w:b/>
                <w:bCs/>
                <w:sz w:val="24"/>
                <w:szCs w:val="24"/>
                <w:lang w:eastAsia="zh-CN"/>
              </w:rPr>
              <w:t>o.</w:t>
            </w:r>
            <w:r w:rsidRPr="001249C4">
              <w:rPr>
                <w:rStyle w:val="st1"/>
                <w:rFonts w:ascii="Book Antiqua" w:hAnsi="Book Antiqua" w:cstheme="majorBidi"/>
                <w:b/>
                <w:bCs/>
                <w:sz w:val="24"/>
                <w:szCs w:val="24"/>
              </w:rPr>
              <w:t xml:space="preserve"> of focal lesions</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0107274F" w14:textId="77777777" w:rsidR="000672A2" w:rsidRPr="001249C4" w:rsidRDefault="000672A2" w:rsidP="001249C4">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 xml:space="preserve">Single </w:t>
            </w: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0A7BC537" w14:textId="0BA33F87" w:rsidR="000672A2" w:rsidRPr="001249C4" w:rsidRDefault="00250449" w:rsidP="001249C4">
            <w:pPr>
              <w:spacing w:after="0" w:line="360" w:lineRule="auto"/>
              <w:jc w:val="both"/>
              <w:rPr>
                <w:rFonts w:ascii="Book Antiqua" w:hAnsi="Book Antiqua" w:cstheme="majorBidi"/>
                <w:sz w:val="24"/>
                <w:szCs w:val="24"/>
              </w:rPr>
            </w:pPr>
            <w:r>
              <w:rPr>
                <w:rFonts w:ascii="Book Antiqua" w:hAnsi="Book Antiqua" w:cstheme="majorBidi"/>
                <w:sz w:val="24"/>
                <w:szCs w:val="24"/>
              </w:rPr>
              <w:t>32 (56.14</w:t>
            </w:r>
            <w:r w:rsidR="000672A2" w:rsidRPr="001249C4">
              <w:rPr>
                <w:rFonts w:ascii="Book Antiqua" w:hAnsi="Book Antiqua" w:cstheme="majorBidi"/>
                <w:sz w:val="24"/>
                <w:szCs w:val="24"/>
              </w:rPr>
              <w:t>)</w:t>
            </w:r>
          </w:p>
        </w:tc>
      </w:tr>
      <w:tr w:rsidR="001249C4" w:rsidRPr="001249C4" w14:paraId="7366F5B6" w14:textId="77777777" w:rsidTr="00250449">
        <w:tc>
          <w:tcPr>
            <w:tcW w:w="2974" w:type="dxa"/>
            <w:vMerge/>
            <w:tcBorders>
              <w:right w:val="single" w:sz="4" w:space="0" w:color="auto"/>
            </w:tcBorders>
            <w:shd w:val="clear" w:color="auto" w:fill="auto"/>
            <w:vAlign w:val="center"/>
          </w:tcPr>
          <w:p w14:paraId="22279650" w14:textId="77777777" w:rsidR="000672A2" w:rsidRPr="001249C4" w:rsidRDefault="000672A2" w:rsidP="001249C4">
            <w:pPr>
              <w:spacing w:after="0" w:line="360" w:lineRule="auto"/>
              <w:jc w:val="both"/>
              <w:rPr>
                <w:rStyle w:val="st1"/>
                <w:rFonts w:ascii="Book Antiqua" w:hAnsi="Book Antiqua" w:cstheme="majorBidi"/>
                <w:b/>
                <w:bCs/>
                <w:sz w:val="24"/>
                <w:szCs w:val="24"/>
              </w:rPr>
            </w:pP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63BE350E" w14:textId="77777777" w:rsidR="000672A2" w:rsidRPr="001249C4" w:rsidRDefault="000672A2" w:rsidP="001249C4">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 xml:space="preserve">Multiple </w:t>
            </w: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13064A8E" w14:textId="4C3BD85C" w:rsidR="000672A2" w:rsidRPr="001249C4" w:rsidRDefault="00250449" w:rsidP="001249C4">
            <w:pPr>
              <w:spacing w:after="0" w:line="360" w:lineRule="auto"/>
              <w:jc w:val="both"/>
              <w:rPr>
                <w:rFonts w:ascii="Book Antiqua" w:hAnsi="Book Antiqua" w:cstheme="majorBidi"/>
                <w:sz w:val="24"/>
                <w:szCs w:val="24"/>
              </w:rPr>
            </w:pPr>
            <w:r>
              <w:rPr>
                <w:rFonts w:ascii="Book Antiqua" w:hAnsi="Book Antiqua" w:cstheme="majorBidi"/>
                <w:sz w:val="24"/>
                <w:szCs w:val="24"/>
              </w:rPr>
              <w:t>25 (43.86</w:t>
            </w:r>
            <w:r w:rsidR="000672A2" w:rsidRPr="001249C4">
              <w:rPr>
                <w:rFonts w:ascii="Book Antiqua" w:hAnsi="Book Antiqua" w:cstheme="majorBidi"/>
                <w:sz w:val="24"/>
                <w:szCs w:val="24"/>
              </w:rPr>
              <w:t>)</w:t>
            </w:r>
          </w:p>
        </w:tc>
      </w:tr>
      <w:tr w:rsidR="001249C4" w:rsidRPr="001249C4" w14:paraId="573B6B0D" w14:textId="77777777" w:rsidTr="00250449">
        <w:tc>
          <w:tcPr>
            <w:tcW w:w="2974" w:type="dxa"/>
            <w:vMerge w:val="restart"/>
            <w:tcBorders>
              <w:right w:val="single" w:sz="4" w:space="0" w:color="auto"/>
            </w:tcBorders>
            <w:shd w:val="clear" w:color="auto" w:fill="auto"/>
            <w:vAlign w:val="center"/>
          </w:tcPr>
          <w:p w14:paraId="4FED35EF" w14:textId="77777777" w:rsidR="000672A2" w:rsidRPr="001249C4" w:rsidRDefault="000672A2" w:rsidP="001249C4">
            <w:pPr>
              <w:spacing w:after="0" w:line="360" w:lineRule="auto"/>
              <w:jc w:val="both"/>
              <w:rPr>
                <w:rStyle w:val="st1"/>
                <w:rFonts w:ascii="Book Antiqua" w:hAnsi="Book Antiqua" w:cstheme="majorBidi"/>
                <w:b/>
                <w:bCs/>
                <w:sz w:val="24"/>
                <w:szCs w:val="24"/>
              </w:rPr>
            </w:pPr>
            <w:r w:rsidRPr="001249C4">
              <w:rPr>
                <w:rStyle w:val="st1"/>
                <w:rFonts w:ascii="Book Antiqua" w:hAnsi="Book Antiqua" w:cstheme="majorBidi"/>
                <w:b/>
                <w:bCs/>
                <w:sz w:val="24"/>
                <w:szCs w:val="24"/>
              </w:rPr>
              <w:t>Site of focal lesions</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5A3B048A" w14:textId="4185E31D" w:rsidR="000672A2" w:rsidRPr="001249C4" w:rsidRDefault="000672A2" w:rsidP="001249C4">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Right</w:t>
            </w:r>
            <w:r w:rsidR="00EA7462">
              <w:rPr>
                <w:rFonts w:ascii="Book Antiqua" w:hAnsi="Book Antiqua" w:cstheme="majorBidi"/>
                <w:b/>
                <w:bCs/>
                <w:sz w:val="24"/>
                <w:szCs w:val="24"/>
              </w:rPr>
              <w:t xml:space="preserve"> </w:t>
            </w:r>
            <w:r w:rsidRPr="001249C4">
              <w:rPr>
                <w:rFonts w:ascii="Book Antiqua" w:hAnsi="Book Antiqua" w:cstheme="majorBidi"/>
                <w:b/>
                <w:bCs/>
                <w:sz w:val="24"/>
                <w:szCs w:val="24"/>
              </w:rPr>
              <w:t>lobe</w:t>
            </w: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2529FF7F" w14:textId="1C6468BE" w:rsidR="000672A2" w:rsidRPr="001249C4" w:rsidRDefault="000672A2" w:rsidP="001249C4">
            <w:pPr>
              <w:spacing w:after="0" w:line="360" w:lineRule="auto"/>
              <w:jc w:val="both"/>
              <w:rPr>
                <w:rFonts w:ascii="Book Antiqua" w:hAnsi="Book Antiqua" w:cstheme="majorBidi"/>
                <w:sz w:val="24"/>
                <w:szCs w:val="24"/>
              </w:rPr>
            </w:pPr>
            <w:r w:rsidRPr="001249C4">
              <w:rPr>
                <w:rFonts w:ascii="Book Antiqua" w:hAnsi="Book Antiqua" w:cstheme="majorBidi"/>
                <w:sz w:val="24"/>
                <w:szCs w:val="24"/>
              </w:rPr>
              <w:t>32</w:t>
            </w:r>
            <w:r w:rsidR="00250449">
              <w:rPr>
                <w:rFonts w:ascii="Book Antiqua" w:hAnsi="Book Antiqua" w:cstheme="majorBidi"/>
                <w:sz w:val="24"/>
                <w:szCs w:val="24"/>
              </w:rPr>
              <w:t xml:space="preserve"> (56.14</w:t>
            </w:r>
            <w:r w:rsidRPr="001249C4">
              <w:rPr>
                <w:rFonts w:ascii="Book Antiqua" w:hAnsi="Book Antiqua" w:cstheme="majorBidi"/>
                <w:sz w:val="24"/>
                <w:szCs w:val="24"/>
              </w:rPr>
              <w:t>)</w:t>
            </w:r>
          </w:p>
        </w:tc>
      </w:tr>
      <w:tr w:rsidR="001249C4" w:rsidRPr="001249C4" w14:paraId="61495F20" w14:textId="77777777" w:rsidTr="00250449">
        <w:tc>
          <w:tcPr>
            <w:tcW w:w="2974" w:type="dxa"/>
            <w:vMerge/>
            <w:tcBorders>
              <w:right w:val="single" w:sz="4" w:space="0" w:color="auto"/>
            </w:tcBorders>
            <w:shd w:val="clear" w:color="auto" w:fill="auto"/>
            <w:vAlign w:val="center"/>
          </w:tcPr>
          <w:p w14:paraId="1D86A93E" w14:textId="77777777" w:rsidR="000672A2" w:rsidRPr="001249C4" w:rsidRDefault="000672A2" w:rsidP="001249C4">
            <w:pPr>
              <w:spacing w:after="0" w:line="360" w:lineRule="auto"/>
              <w:jc w:val="both"/>
              <w:rPr>
                <w:rFonts w:ascii="Book Antiqua" w:hAnsi="Book Antiqua" w:cstheme="majorBidi"/>
                <w:b/>
                <w:bCs/>
                <w:sz w:val="24"/>
                <w:szCs w:val="24"/>
              </w:rPr>
            </w:pP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521768FE" w14:textId="77777777" w:rsidR="000672A2" w:rsidRPr="001249C4" w:rsidRDefault="000672A2" w:rsidP="001249C4">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Left lobe</w:t>
            </w: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6723BE53" w14:textId="1C3A21A5" w:rsidR="000672A2" w:rsidRPr="001249C4" w:rsidRDefault="00250449" w:rsidP="001249C4">
            <w:pPr>
              <w:spacing w:after="0" w:line="360" w:lineRule="auto"/>
              <w:jc w:val="both"/>
              <w:rPr>
                <w:rFonts w:ascii="Book Antiqua" w:hAnsi="Book Antiqua" w:cstheme="majorBidi"/>
                <w:sz w:val="24"/>
                <w:szCs w:val="24"/>
              </w:rPr>
            </w:pPr>
            <w:r>
              <w:rPr>
                <w:rFonts w:ascii="Book Antiqua" w:hAnsi="Book Antiqua" w:cstheme="majorBidi"/>
                <w:sz w:val="24"/>
                <w:szCs w:val="24"/>
              </w:rPr>
              <w:t>17 (29.82</w:t>
            </w:r>
            <w:r w:rsidR="000672A2" w:rsidRPr="001249C4">
              <w:rPr>
                <w:rFonts w:ascii="Book Antiqua" w:hAnsi="Book Antiqua" w:cstheme="majorBidi"/>
                <w:sz w:val="24"/>
                <w:szCs w:val="24"/>
              </w:rPr>
              <w:t>)</w:t>
            </w:r>
          </w:p>
        </w:tc>
      </w:tr>
      <w:tr w:rsidR="001249C4" w:rsidRPr="001249C4" w14:paraId="1607BF9B" w14:textId="77777777" w:rsidTr="00250449">
        <w:trPr>
          <w:trHeight w:val="470"/>
        </w:trPr>
        <w:tc>
          <w:tcPr>
            <w:tcW w:w="2974" w:type="dxa"/>
            <w:vMerge/>
            <w:tcBorders>
              <w:right w:val="single" w:sz="4" w:space="0" w:color="auto"/>
            </w:tcBorders>
            <w:shd w:val="clear" w:color="auto" w:fill="auto"/>
            <w:vAlign w:val="center"/>
          </w:tcPr>
          <w:p w14:paraId="56D33AD2" w14:textId="77777777" w:rsidR="000672A2" w:rsidRPr="001249C4" w:rsidRDefault="000672A2" w:rsidP="001249C4">
            <w:pPr>
              <w:spacing w:after="0" w:line="360" w:lineRule="auto"/>
              <w:jc w:val="both"/>
              <w:rPr>
                <w:rFonts w:ascii="Book Antiqua" w:hAnsi="Book Antiqua" w:cstheme="majorBidi"/>
                <w:b/>
                <w:bCs/>
                <w:sz w:val="24"/>
                <w:szCs w:val="24"/>
              </w:rPr>
            </w:pP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00846F39" w14:textId="77777777" w:rsidR="000672A2" w:rsidRPr="001249C4" w:rsidRDefault="000672A2" w:rsidP="001249C4">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Both lobes</w:t>
            </w: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73AB8484" w14:textId="3AA7A83D" w:rsidR="000672A2" w:rsidRPr="001249C4" w:rsidRDefault="00250449" w:rsidP="001249C4">
            <w:pPr>
              <w:spacing w:after="0" w:line="360" w:lineRule="auto"/>
              <w:jc w:val="both"/>
              <w:rPr>
                <w:rFonts w:ascii="Book Antiqua" w:hAnsi="Book Antiqua" w:cstheme="majorBidi"/>
                <w:sz w:val="24"/>
                <w:szCs w:val="24"/>
              </w:rPr>
            </w:pPr>
            <w:r>
              <w:rPr>
                <w:rFonts w:ascii="Book Antiqua" w:hAnsi="Book Antiqua" w:cstheme="majorBidi"/>
                <w:sz w:val="24"/>
                <w:szCs w:val="24"/>
              </w:rPr>
              <w:t>8 (14.04</w:t>
            </w:r>
            <w:r w:rsidR="000672A2" w:rsidRPr="001249C4">
              <w:rPr>
                <w:rFonts w:ascii="Book Antiqua" w:hAnsi="Book Antiqua" w:cstheme="majorBidi"/>
                <w:sz w:val="24"/>
                <w:szCs w:val="24"/>
              </w:rPr>
              <w:t>)</w:t>
            </w:r>
          </w:p>
        </w:tc>
      </w:tr>
      <w:tr w:rsidR="001249C4" w:rsidRPr="001249C4" w14:paraId="427445C2" w14:textId="77777777" w:rsidTr="00250449">
        <w:tc>
          <w:tcPr>
            <w:tcW w:w="2974" w:type="dxa"/>
            <w:vMerge w:val="restart"/>
            <w:tcBorders>
              <w:right w:val="single" w:sz="4" w:space="0" w:color="auto"/>
            </w:tcBorders>
            <w:shd w:val="clear" w:color="auto" w:fill="auto"/>
            <w:vAlign w:val="center"/>
          </w:tcPr>
          <w:p w14:paraId="424E61DE" w14:textId="77777777" w:rsidR="000672A2" w:rsidRPr="001249C4" w:rsidRDefault="000672A2" w:rsidP="001249C4">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 xml:space="preserve">Okuda stage </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540D6334" w14:textId="77777777" w:rsidR="000672A2" w:rsidRPr="001249C4" w:rsidRDefault="000672A2" w:rsidP="001249C4">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I</w:t>
            </w: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20A3AEC3" w14:textId="6320F765" w:rsidR="000672A2" w:rsidRPr="001249C4" w:rsidRDefault="00250449" w:rsidP="001249C4">
            <w:pPr>
              <w:spacing w:after="0" w:line="360" w:lineRule="auto"/>
              <w:jc w:val="both"/>
              <w:rPr>
                <w:rFonts w:ascii="Book Antiqua" w:hAnsi="Book Antiqua" w:cstheme="majorBidi"/>
                <w:sz w:val="24"/>
                <w:szCs w:val="24"/>
              </w:rPr>
            </w:pPr>
            <w:r>
              <w:rPr>
                <w:rFonts w:ascii="Book Antiqua" w:hAnsi="Book Antiqua" w:cstheme="majorBidi"/>
                <w:sz w:val="24"/>
                <w:szCs w:val="24"/>
              </w:rPr>
              <w:t>7 (12.28</w:t>
            </w:r>
            <w:r w:rsidR="000672A2" w:rsidRPr="001249C4">
              <w:rPr>
                <w:rFonts w:ascii="Book Antiqua" w:hAnsi="Book Antiqua" w:cstheme="majorBidi"/>
                <w:sz w:val="24"/>
                <w:szCs w:val="24"/>
              </w:rPr>
              <w:t>)</w:t>
            </w:r>
          </w:p>
        </w:tc>
      </w:tr>
      <w:tr w:rsidR="001249C4" w:rsidRPr="001249C4" w14:paraId="64C0E2DC" w14:textId="77777777" w:rsidTr="00250449">
        <w:trPr>
          <w:trHeight w:val="470"/>
        </w:trPr>
        <w:tc>
          <w:tcPr>
            <w:tcW w:w="2974" w:type="dxa"/>
            <w:vMerge/>
            <w:tcBorders>
              <w:right w:val="single" w:sz="4" w:space="0" w:color="auto"/>
            </w:tcBorders>
            <w:shd w:val="pct5" w:color="auto" w:fill="auto"/>
            <w:vAlign w:val="center"/>
          </w:tcPr>
          <w:p w14:paraId="01A4F1EE" w14:textId="77777777" w:rsidR="000672A2" w:rsidRPr="001249C4" w:rsidRDefault="000672A2" w:rsidP="001249C4">
            <w:pPr>
              <w:spacing w:after="0" w:line="360" w:lineRule="auto"/>
              <w:jc w:val="both"/>
              <w:rPr>
                <w:rFonts w:ascii="Book Antiqua" w:hAnsi="Book Antiqua" w:cstheme="majorBidi"/>
                <w:b/>
                <w:bCs/>
                <w:sz w:val="24"/>
                <w:szCs w:val="24"/>
              </w:rPr>
            </w:pP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2FE1F1C2" w14:textId="77777777" w:rsidR="000672A2" w:rsidRPr="001249C4" w:rsidRDefault="000672A2" w:rsidP="001249C4">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II</w:t>
            </w: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0A045F18" w14:textId="10976695" w:rsidR="000672A2" w:rsidRPr="001249C4" w:rsidRDefault="00250449" w:rsidP="001249C4">
            <w:pPr>
              <w:spacing w:after="0" w:line="360" w:lineRule="auto"/>
              <w:jc w:val="both"/>
              <w:rPr>
                <w:rFonts w:ascii="Book Antiqua" w:hAnsi="Book Antiqua" w:cstheme="majorBidi"/>
                <w:sz w:val="24"/>
                <w:szCs w:val="24"/>
              </w:rPr>
            </w:pPr>
            <w:r>
              <w:rPr>
                <w:rFonts w:ascii="Book Antiqua" w:hAnsi="Book Antiqua" w:cstheme="majorBidi"/>
                <w:sz w:val="24"/>
                <w:szCs w:val="24"/>
              </w:rPr>
              <w:t>23 (40.35</w:t>
            </w:r>
            <w:r w:rsidR="000672A2" w:rsidRPr="001249C4">
              <w:rPr>
                <w:rFonts w:ascii="Book Antiqua" w:hAnsi="Book Antiqua" w:cstheme="majorBidi"/>
                <w:sz w:val="24"/>
                <w:szCs w:val="24"/>
              </w:rPr>
              <w:t>)</w:t>
            </w:r>
          </w:p>
        </w:tc>
      </w:tr>
      <w:tr w:rsidR="001249C4" w:rsidRPr="001249C4" w14:paraId="276A9FE7" w14:textId="77777777" w:rsidTr="00250449">
        <w:trPr>
          <w:trHeight w:val="323"/>
        </w:trPr>
        <w:tc>
          <w:tcPr>
            <w:tcW w:w="2974" w:type="dxa"/>
            <w:vMerge/>
            <w:tcBorders>
              <w:right w:val="single" w:sz="4" w:space="0" w:color="auto"/>
            </w:tcBorders>
            <w:shd w:val="pct5" w:color="auto" w:fill="auto"/>
            <w:vAlign w:val="center"/>
          </w:tcPr>
          <w:p w14:paraId="56CC10E3" w14:textId="77777777" w:rsidR="000672A2" w:rsidRPr="001249C4" w:rsidRDefault="000672A2" w:rsidP="001249C4">
            <w:pPr>
              <w:spacing w:after="0" w:line="360" w:lineRule="auto"/>
              <w:jc w:val="both"/>
              <w:rPr>
                <w:rFonts w:ascii="Book Antiqua" w:hAnsi="Book Antiqua" w:cstheme="majorBidi"/>
                <w:b/>
                <w:bCs/>
                <w:sz w:val="24"/>
                <w:szCs w:val="24"/>
              </w:rPr>
            </w:pP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6DB0B977" w14:textId="77777777" w:rsidR="000672A2" w:rsidRPr="001249C4" w:rsidRDefault="000672A2" w:rsidP="001249C4">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III</w:t>
            </w: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2FC804BD" w14:textId="0FB05406" w:rsidR="000672A2" w:rsidRPr="001249C4" w:rsidRDefault="00250449" w:rsidP="001249C4">
            <w:pPr>
              <w:spacing w:after="0" w:line="360" w:lineRule="auto"/>
              <w:jc w:val="both"/>
              <w:rPr>
                <w:rFonts w:ascii="Book Antiqua" w:hAnsi="Book Antiqua" w:cstheme="majorBidi"/>
                <w:sz w:val="24"/>
                <w:szCs w:val="24"/>
              </w:rPr>
            </w:pPr>
            <w:r>
              <w:rPr>
                <w:rFonts w:ascii="Book Antiqua" w:hAnsi="Book Antiqua" w:cstheme="majorBidi"/>
                <w:sz w:val="24"/>
                <w:szCs w:val="24"/>
              </w:rPr>
              <w:t>27 (47.37</w:t>
            </w:r>
            <w:r w:rsidR="000672A2" w:rsidRPr="001249C4">
              <w:rPr>
                <w:rFonts w:ascii="Book Antiqua" w:hAnsi="Book Antiqua" w:cstheme="majorBidi"/>
                <w:sz w:val="24"/>
                <w:szCs w:val="24"/>
              </w:rPr>
              <w:t>)</w:t>
            </w:r>
          </w:p>
        </w:tc>
      </w:tr>
    </w:tbl>
    <w:p w14:paraId="40852135" w14:textId="77777777" w:rsidR="000439C4" w:rsidRPr="001249C4" w:rsidRDefault="000439C4" w:rsidP="001249C4">
      <w:pPr>
        <w:spacing w:after="0" w:line="360" w:lineRule="auto"/>
        <w:jc w:val="both"/>
        <w:rPr>
          <w:rFonts w:ascii="Book Antiqua" w:hAnsi="Book Antiqua" w:cstheme="majorBidi"/>
          <w:sz w:val="24"/>
          <w:szCs w:val="24"/>
          <w:rtl/>
          <w:lang w:bidi="ar-EG"/>
        </w:rPr>
      </w:pPr>
    </w:p>
    <w:p w14:paraId="4E57C23F" w14:textId="77777777" w:rsidR="000439C4" w:rsidRPr="001249C4" w:rsidRDefault="000439C4" w:rsidP="001249C4">
      <w:pPr>
        <w:spacing w:after="0" w:line="360" w:lineRule="auto"/>
        <w:jc w:val="both"/>
        <w:rPr>
          <w:rFonts w:ascii="Book Antiqua" w:hAnsi="Book Antiqua" w:cstheme="majorBidi"/>
          <w:sz w:val="24"/>
          <w:szCs w:val="24"/>
          <w:rtl/>
          <w:lang w:bidi="ar-EG"/>
        </w:rPr>
      </w:pPr>
    </w:p>
    <w:p w14:paraId="17C3DC7B" w14:textId="77777777" w:rsidR="000439C4" w:rsidRPr="001249C4" w:rsidRDefault="000439C4" w:rsidP="001249C4">
      <w:pPr>
        <w:spacing w:after="0" w:line="360" w:lineRule="auto"/>
        <w:jc w:val="both"/>
        <w:rPr>
          <w:rFonts w:ascii="Book Antiqua" w:hAnsi="Book Antiqua" w:cstheme="majorBidi"/>
          <w:sz w:val="24"/>
          <w:szCs w:val="24"/>
          <w:rtl/>
          <w:lang w:bidi="ar-EG"/>
        </w:rPr>
      </w:pPr>
    </w:p>
    <w:p w14:paraId="4FEE1C3F" w14:textId="77777777" w:rsidR="000439C4" w:rsidRPr="001249C4" w:rsidRDefault="000439C4" w:rsidP="001249C4">
      <w:pPr>
        <w:spacing w:after="0" w:line="360" w:lineRule="auto"/>
        <w:jc w:val="both"/>
        <w:rPr>
          <w:rFonts w:ascii="Book Antiqua" w:hAnsi="Book Antiqua" w:cstheme="majorBidi"/>
          <w:sz w:val="24"/>
          <w:szCs w:val="24"/>
          <w:rtl/>
          <w:lang w:bidi="ar-EG"/>
        </w:rPr>
      </w:pPr>
    </w:p>
    <w:p w14:paraId="7CBE7440" w14:textId="77777777" w:rsidR="000439C4" w:rsidRPr="001249C4" w:rsidRDefault="000439C4" w:rsidP="001249C4">
      <w:pPr>
        <w:spacing w:after="0" w:line="360" w:lineRule="auto"/>
        <w:jc w:val="both"/>
        <w:rPr>
          <w:rFonts w:ascii="Book Antiqua" w:hAnsi="Book Antiqua" w:cstheme="majorBidi"/>
          <w:sz w:val="24"/>
          <w:szCs w:val="24"/>
          <w:rtl/>
          <w:lang w:bidi="ar-EG"/>
        </w:rPr>
      </w:pPr>
    </w:p>
    <w:p w14:paraId="317EB383" w14:textId="77777777" w:rsidR="000439C4" w:rsidRPr="001249C4" w:rsidRDefault="000439C4" w:rsidP="001249C4">
      <w:pPr>
        <w:spacing w:after="0" w:line="360" w:lineRule="auto"/>
        <w:jc w:val="both"/>
        <w:rPr>
          <w:rFonts w:ascii="Book Antiqua" w:hAnsi="Book Antiqua" w:cstheme="majorBidi"/>
          <w:sz w:val="24"/>
          <w:szCs w:val="24"/>
          <w:rtl/>
          <w:lang w:bidi="ar-EG"/>
        </w:rPr>
      </w:pPr>
    </w:p>
    <w:p w14:paraId="64B97098" w14:textId="77777777" w:rsidR="000439C4" w:rsidRPr="001249C4" w:rsidRDefault="000439C4" w:rsidP="001249C4">
      <w:pPr>
        <w:spacing w:after="0" w:line="360" w:lineRule="auto"/>
        <w:jc w:val="both"/>
        <w:rPr>
          <w:rFonts w:ascii="Book Antiqua" w:hAnsi="Book Antiqua" w:cstheme="majorBidi"/>
          <w:sz w:val="24"/>
          <w:szCs w:val="24"/>
          <w:rtl/>
          <w:lang w:bidi="ar-EG"/>
        </w:rPr>
      </w:pPr>
    </w:p>
    <w:p w14:paraId="3921666A" w14:textId="77777777" w:rsidR="000439C4" w:rsidRPr="001249C4" w:rsidRDefault="000439C4" w:rsidP="001249C4">
      <w:pPr>
        <w:spacing w:after="0" w:line="360" w:lineRule="auto"/>
        <w:jc w:val="both"/>
        <w:rPr>
          <w:rFonts w:ascii="Book Antiqua" w:hAnsi="Book Antiqua" w:cstheme="majorBidi"/>
          <w:sz w:val="24"/>
          <w:szCs w:val="24"/>
          <w:rtl/>
          <w:lang w:bidi="ar-EG"/>
        </w:rPr>
      </w:pPr>
    </w:p>
    <w:p w14:paraId="5162B943" w14:textId="77777777" w:rsidR="000439C4" w:rsidRPr="001249C4" w:rsidRDefault="000439C4" w:rsidP="001249C4">
      <w:pPr>
        <w:spacing w:after="0" w:line="360" w:lineRule="auto"/>
        <w:jc w:val="both"/>
        <w:rPr>
          <w:rFonts w:ascii="Book Antiqua" w:hAnsi="Book Antiqua" w:cstheme="majorBidi"/>
          <w:sz w:val="24"/>
          <w:szCs w:val="24"/>
          <w:rtl/>
          <w:lang w:bidi="ar-EG"/>
        </w:rPr>
      </w:pPr>
    </w:p>
    <w:p w14:paraId="536A277D" w14:textId="77777777" w:rsidR="000439C4" w:rsidRPr="001249C4" w:rsidRDefault="000439C4" w:rsidP="001249C4">
      <w:pPr>
        <w:spacing w:after="0" w:line="360" w:lineRule="auto"/>
        <w:jc w:val="both"/>
        <w:rPr>
          <w:rFonts w:ascii="Book Antiqua" w:hAnsi="Book Antiqua" w:cstheme="majorBidi"/>
          <w:sz w:val="24"/>
          <w:szCs w:val="24"/>
          <w:rtl/>
          <w:lang w:bidi="ar-EG"/>
        </w:rPr>
      </w:pPr>
    </w:p>
    <w:p w14:paraId="2A79D2AF" w14:textId="77777777" w:rsidR="000439C4" w:rsidRPr="001249C4" w:rsidRDefault="000439C4" w:rsidP="001249C4">
      <w:pPr>
        <w:spacing w:after="0" w:line="360" w:lineRule="auto"/>
        <w:jc w:val="both"/>
        <w:rPr>
          <w:rFonts w:ascii="Book Antiqua" w:hAnsi="Book Antiqua" w:cstheme="majorBidi"/>
          <w:sz w:val="24"/>
          <w:szCs w:val="24"/>
          <w:rtl/>
          <w:lang w:bidi="ar-EG"/>
        </w:rPr>
      </w:pPr>
    </w:p>
    <w:p w14:paraId="1E94491C" w14:textId="77777777" w:rsidR="000439C4" w:rsidRDefault="000439C4" w:rsidP="001249C4">
      <w:pPr>
        <w:spacing w:after="0" w:line="360" w:lineRule="auto"/>
        <w:jc w:val="both"/>
        <w:rPr>
          <w:rFonts w:ascii="Book Antiqua" w:hAnsi="Book Antiqua" w:cstheme="majorBidi"/>
          <w:sz w:val="24"/>
          <w:szCs w:val="24"/>
          <w:lang w:eastAsia="zh-CN" w:bidi="ar-EG"/>
        </w:rPr>
      </w:pPr>
    </w:p>
    <w:p w14:paraId="7A94206D" w14:textId="77777777" w:rsidR="00250449" w:rsidRDefault="00250449" w:rsidP="001249C4">
      <w:pPr>
        <w:spacing w:after="0" w:line="360" w:lineRule="auto"/>
        <w:jc w:val="both"/>
        <w:rPr>
          <w:rFonts w:ascii="Book Antiqua" w:hAnsi="Book Antiqua" w:cstheme="majorBidi"/>
          <w:sz w:val="24"/>
          <w:szCs w:val="24"/>
          <w:lang w:eastAsia="zh-CN" w:bidi="ar-EG"/>
        </w:rPr>
      </w:pPr>
    </w:p>
    <w:p w14:paraId="1FACE2EC" w14:textId="77777777" w:rsidR="00250449" w:rsidRDefault="00250449" w:rsidP="001249C4">
      <w:pPr>
        <w:spacing w:after="0" w:line="360" w:lineRule="auto"/>
        <w:jc w:val="both"/>
        <w:rPr>
          <w:rFonts w:ascii="Book Antiqua" w:hAnsi="Book Antiqua" w:cstheme="majorBidi"/>
          <w:sz w:val="24"/>
          <w:szCs w:val="24"/>
          <w:lang w:eastAsia="zh-CN" w:bidi="ar-EG"/>
        </w:rPr>
      </w:pPr>
    </w:p>
    <w:p w14:paraId="468A2BCF" w14:textId="77777777" w:rsidR="00250449" w:rsidRDefault="00250449" w:rsidP="001249C4">
      <w:pPr>
        <w:spacing w:after="0" w:line="360" w:lineRule="auto"/>
        <w:jc w:val="both"/>
        <w:rPr>
          <w:rFonts w:ascii="Book Antiqua" w:hAnsi="Book Antiqua" w:cstheme="majorBidi"/>
          <w:sz w:val="24"/>
          <w:szCs w:val="24"/>
          <w:lang w:eastAsia="zh-CN" w:bidi="ar-EG"/>
        </w:rPr>
      </w:pPr>
    </w:p>
    <w:p w14:paraId="3DBF8741" w14:textId="77777777" w:rsidR="00250449" w:rsidRDefault="00250449" w:rsidP="001249C4">
      <w:pPr>
        <w:spacing w:after="0" w:line="360" w:lineRule="auto"/>
        <w:jc w:val="both"/>
        <w:rPr>
          <w:rFonts w:ascii="Book Antiqua" w:hAnsi="Book Antiqua" w:cstheme="majorBidi"/>
          <w:sz w:val="24"/>
          <w:szCs w:val="24"/>
          <w:lang w:eastAsia="zh-CN" w:bidi="ar-EG"/>
        </w:rPr>
      </w:pPr>
    </w:p>
    <w:p w14:paraId="77B4A765" w14:textId="77777777" w:rsidR="00250449" w:rsidRPr="001249C4" w:rsidRDefault="00250449" w:rsidP="001249C4">
      <w:pPr>
        <w:spacing w:after="0" w:line="360" w:lineRule="auto"/>
        <w:jc w:val="both"/>
        <w:rPr>
          <w:rFonts w:ascii="Book Antiqua" w:hAnsi="Book Antiqua" w:cstheme="majorBidi"/>
          <w:sz w:val="24"/>
          <w:szCs w:val="24"/>
          <w:rtl/>
          <w:lang w:eastAsia="zh-CN" w:bidi="ar-EG"/>
        </w:rPr>
      </w:pPr>
    </w:p>
    <w:p w14:paraId="154B0ABD" w14:textId="77777777" w:rsidR="00250449" w:rsidRDefault="00250449">
      <w:pPr>
        <w:rPr>
          <w:rFonts w:ascii="Book Antiqua" w:hAnsi="Book Antiqua" w:cstheme="majorBidi"/>
          <w:b/>
          <w:bCs/>
          <w:sz w:val="24"/>
          <w:szCs w:val="24"/>
        </w:rPr>
      </w:pPr>
      <w:r>
        <w:rPr>
          <w:rFonts w:ascii="Book Antiqua" w:hAnsi="Book Antiqua" w:cstheme="majorBidi"/>
          <w:b/>
          <w:bCs/>
          <w:sz w:val="24"/>
          <w:szCs w:val="24"/>
        </w:rPr>
        <w:br w:type="page"/>
      </w:r>
    </w:p>
    <w:p w14:paraId="39C5803A" w14:textId="32158FA4" w:rsidR="00BA5E10" w:rsidRPr="001249C4" w:rsidRDefault="00AE7DB2" w:rsidP="001249C4">
      <w:pPr>
        <w:tabs>
          <w:tab w:val="left" w:pos="7020"/>
        </w:tabs>
        <w:autoSpaceDE w:val="0"/>
        <w:autoSpaceDN w:val="0"/>
        <w:adjustRightInd w:val="0"/>
        <w:spacing w:after="0"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rPr>
        <w:lastRenderedPageBreak/>
        <w:t xml:space="preserve">Table </w:t>
      </w:r>
      <w:r w:rsidR="00250449">
        <w:rPr>
          <w:rFonts w:ascii="Book Antiqua" w:hAnsi="Book Antiqua" w:cstheme="majorBidi"/>
          <w:b/>
          <w:bCs/>
          <w:sz w:val="24"/>
          <w:szCs w:val="24"/>
        </w:rPr>
        <w:t>3</w:t>
      </w:r>
      <w:r w:rsidR="000672A2" w:rsidRPr="001249C4">
        <w:rPr>
          <w:rFonts w:ascii="Book Antiqua" w:hAnsi="Book Antiqua" w:cstheme="majorBidi"/>
          <w:b/>
          <w:bCs/>
          <w:sz w:val="24"/>
          <w:szCs w:val="24"/>
        </w:rPr>
        <w:t xml:space="preserve"> Laboratory characteristics among the studied groups</w:t>
      </w:r>
    </w:p>
    <w:tbl>
      <w:tblPr>
        <w:tblpPr w:leftFromText="180" w:rightFromText="180" w:vertAnchor="page" w:horzAnchor="margin" w:tblpY="3520"/>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618"/>
        <w:gridCol w:w="1044"/>
        <w:gridCol w:w="1217"/>
        <w:gridCol w:w="1100"/>
        <w:gridCol w:w="915"/>
        <w:gridCol w:w="864"/>
        <w:gridCol w:w="821"/>
        <w:gridCol w:w="821"/>
      </w:tblGrid>
      <w:tr w:rsidR="001249C4" w:rsidRPr="001249C4" w14:paraId="734268E9" w14:textId="77777777" w:rsidTr="00250449">
        <w:trPr>
          <w:trHeight w:hRule="exact" w:val="1251"/>
        </w:trPr>
        <w:tc>
          <w:tcPr>
            <w:tcW w:w="1580" w:type="dxa"/>
            <w:vMerge w:val="restart"/>
            <w:shd w:val="clear" w:color="auto" w:fill="auto"/>
            <w:vAlign w:val="center"/>
          </w:tcPr>
          <w:p w14:paraId="68D50EBA"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Variable(s)</w:t>
            </w:r>
          </w:p>
        </w:tc>
        <w:tc>
          <w:tcPr>
            <w:tcW w:w="1049" w:type="dxa"/>
            <w:shd w:val="clear" w:color="auto" w:fill="auto"/>
            <w:vAlign w:val="center"/>
          </w:tcPr>
          <w:p w14:paraId="50A2F7B8"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Group I</w:t>
            </w:r>
          </w:p>
          <w:p w14:paraId="17063B3E"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HCC group</w:t>
            </w:r>
          </w:p>
          <w:p w14:paraId="651B747D"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(N=57)</w:t>
            </w:r>
          </w:p>
        </w:tc>
        <w:tc>
          <w:tcPr>
            <w:tcW w:w="1200" w:type="dxa"/>
            <w:shd w:val="clear" w:color="auto" w:fill="auto"/>
            <w:vAlign w:val="center"/>
          </w:tcPr>
          <w:p w14:paraId="6950DDBD"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Group II</w:t>
            </w:r>
          </w:p>
          <w:p w14:paraId="5E577EF0"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Cirrhotic group</w:t>
            </w:r>
          </w:p>
          <w:p w14:paraId="5DADB0E0"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(N=57)</w:t>
            </w:r>
          </w:p>
        </w:tc>
        <w:tc>
          <w:tcPr>
            <w:tcW w:w="1104" w:type="dxa"/>
            <w:shd w:val="clear" w:color="auto" w:fill="auto"/>
            <w:vAlign w:val="center"/>
          </w:tcPr>
          <w:p w14:paraId="6B676C98"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Group III</w:t>
            </w:r>
          </w:p>
          <w:p w14:paraId="79BE00A5"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Control group</w:t>
            </w:r>
          </w:p>
          <w:p w14:paraId="092BBCD8"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(N=57)</w:t>
            </w:r>
          </w:p>
        </w:tc>
        <w:tc>
          <w:tcPr>
            <w:tcW w:w="918" w:type="dxa"/>
            <w:vMerge w:val="restart"/>
            <w:shd w:val="clear" w:color="auto" w:fill="auto"/>
            <w:vAlign w:val="center"/>
          </w:tcPr>
          <w:p w14:paraId="6DF86A88" w14:textId="665B7CAD" w:rsidR="00CF1A0A" w:rsidRPr="00250449" w:rsidRDefault="00250449" w:rsidP="001249C4">
            <w:pPr>
              <w:autoSpaceDE w:val="0"/>
              <w:autoSpaceDN w:val="0"/>
              <w:adjustRightInd w:val="0"/>
              <w:spacing w:after="0" w:line="360" w:lineRule="auto"/>
              <w:jc w:val="both"/>
              <w:rPr>
                <w:rFonts w:ascii="Book Antiqua" w:hAnsi="Book Antiqua" w:cstheme="majorBidi"/>
                <w:b/>
                <w:bCs/>
                <w:i/>
                <w:sz w:val="24"/>
                <w:szCs w:val="24"/>
              </w:rPr>
            </w:pPr>
            <w:r w:rsidRPr="00250449">
              <w:rPr>
                <w:rFonts w:ascii="Book Antiqua" w:hAnsi="Book Antiqua" w:cstheme="majorBidi"/>
                <w:b/>
                <w:bCs/>
                <w:i/>
                <w:sz w:val="24"/>
                <w:szCs w:val="24"/>
              </w:rPr>
              <w:t>P</w:t>
            </w:r>
          </w:p>
        </w:tc>
        <w:tc>
          <w:tcPr>
            <w:tcW w:w="893" w:type="dxa"/>
            <w:vMerge w:val="restart"/>
            <w:shd w:val="clear" w:color="auto" w:fill="auto"/>
            <w:vAlign w:val="center"/>
          </w:tcPr>
          <w:p w14:paraId="6E1BC8DB"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250449">
              <w:rPr>
                <w:rFonts w:ascii="Book Antiqua" w:hAnsi="Book Antiqua" w:cstheme="majorBidi"/>
                <w:b/>
                <w:bCs/>
                <w:i/>
                <w:sz w:val="24"/>
                <w:szCs w:val="24"/>
              </w:rPr>
              <w:t>P</w:t>
            </w:r>
            <w:r w:rsidRPr="001249C4">
              <w:rPr>
                <w:rFonts w:ascii="Book Antiqua" w:hAnsi="Book Antiqua" w:cstheme="majorBidi"/>
                <w:b/>
                <w:bCs/>
                <w:sz w:val="24"/>
                <w:szCs w:val="24"/>
              </w:rPr>
              <w:t>1</w:t>
            </w:r>
          </w:p>
        </w:tc>
        <w:tc>
          <w:tcPr>
            <w:tcW w:w="828" w:type="dxa"/>
            <w:vMerge w:val="restart"/>
            <w:shd w:val="clear" w:color="auto" w:fill="auto"/>
            <w:vAlign w:val="center"/>
          </w:tcPr>
          <w:p w14:paraId="3AF577AA"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250449">
              <w:rPr>
                <w:rFonts w:ascii="Book Antiqua" w:hAnsi="Book Antiqua" w:cstheme="majorBidi"/>
                <w:b/>
                <w:bCs/>
                <w:i/>
                <w:sz w:val="24"/>
                <w:szCs w:val="24"/>
              </w:rPr>
              <w:t>P</w:t>
            </w:r>
            <w:r w:rsidRPr="001249C4">
              <w:rPr>
                <w:rFonts w:ascii="Book Antiqua" w:hAnsi="Book Antiqua" w:cstheme="majorBidi"/>
                <w:b/>
                <w:bCs/>
                <w:sz w:val="24"/>
                <w:szCs w:val="24"/>
              </w:rPr>
              <w:t>2</w:t>
            </w:r>
          </w:p>
        </w:tc>
        <w:tc>
          <w:tcPr>
            <w:tcW w:w="828" w:type="dxa"/>
            <w:vMerge w:val="restart"/>
            <w:shd w:val="clear" w:color="auto" w:fill="auto"/>
            <w:vAlign w:val="center"/>
          </w:tcPr>
          <w:p w14:paraId="75FC8334"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250449">
              <w:rPr>
                <w:rFonts w:ascii="Book Antiqua" w:hAnsi="Book Antiqua" w:cstheme="majorBidi"/>
                <w:b/>
                <w:bCs/>
                <w:i/>
                <w:sz w:val="24"/>
                <w:szCs w:val="24"/>
              </w:rPr>
              <w:t>P</w:t>
            </w:r>
            <w:r w:rsidRPr="001249C4">
              <w:rPr>
                <w:rFonts w:ascii="Book Antiqua" w:hAnsi="Book Antiqua" w:cstheme="majorBidi"/>
                <w:b/>
                <w:bCs/>
                <w:sz w:val="24"/>
                <w:szCs w:val="24"/>
              </w:rPr>
              <w:t>3</w:t>
            </w:r>
          </w:p>
        </w:tc>
      </w:tr>
      <w:tr w:rsidR="001249C4" w:rsidRPr="001249C4" w14:paraId="425A798B" w14:textId="77777777" w:rsidTr="008D2CFE">
        <w:trPr>
          <w:trHeight w:hRule="exact" w:val="885"/>
        </w:trPr>
        <w:tc>
          <w:tcPr>
            <w:tcW w:w="1580" w:type="dxa"/>
            <w:vMerge/>
            <w:shd w:val="clear" w:color="auto" w:fill="auto"/>
            <w:vAlign w:val="center"/>
          </w:tcPr>
          <w:p w14:paraId="55BF98C5"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p>
        </w:tc>
        <w:tc>
          <w:tcPr>
            <w:tcW w:w="1049" w:type="dxa"/>
            <w:shd w:val="clear" w:color="auto" w:fill="auto"/>
            <w:vAlign w:val="center"/>
          </w:tcPr>
          <w:p w14:paraId="3254AD96"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Mean ± SD</w:t>
            </w:r>
          </w:p>
        </w:tc>
        <w:tc>
          <w:tcPr>
            <w:tcW w:w="1200" w:type="dxa"/>
            <w:shd w:val="clear" w:color="auto" w:fill="auto"/>
            <w:vAlign w:val="center"/>
          </w:tcPr>
          <w:p w14:paraId="75941C2B"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Mean ± SD</w:t>
            </w:r>
          </w:p>
        </w:tc>
        <w:tc>
          <w:tcPr>
            <w:tcW w:w="1104" w:type="dxa"/>
            <w:shd w:val="clear" w:color="auto" w:fill="auto"/>
            <w:vAlign w:val="center"/>
          </w:tcPr>
          <w:p w14:paraId="4E09A52A"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Mean ± SD</w:t>
            </w:r>
          </w:p>
        </w:tc>
        <w:tc>
          <w:tcPr>
            <w:tcW w:w="918" w:type="dxa"/>
            <w:vMerge/>
            <w:shd w:val="clear" w:color="auto" w:fill="auto"/>
            <w:vAlign w:val="center"/>
          </w:tcPr>
          <w:p w14:paraId="63122CB9"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p>
        </w:tc>
        <w:tc>
          <w:tcPr>
            <w:tcW w:w="893" w:type="dxa"/>
            <w:vMerge/>
            <w:shd w:val="clear" w:color="auto" w:fill="auto"/>
            <w:vAlign w:val="center"/>
          </w:tcPr>
          <w:p w14:paraId="4B4AA7B2"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p>
        </w:tc>
        <w:tc>
          <w:tcPr>
            <w:tcW w:w="828" w:type="dxa"/>
            <w:vMerge/>
            <w:shd w:val="clear" w:color="auto" w:fill="auto"/>
            <w:vAlign w:val="center"/>
          </w:tcPr>
          <w:p w14:paraId="0A10467D"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p>
        </w:tc>
        <w:tc>
          <w:tcPr>
            <w:tcW w:w="828" w:type="dxa"/>
            <w:vMerge/>
            <w:shd w:val="clear" w:color="auto" w:fill="auto"/>
            <w:vAlign w:val="center"/>
          </w:tcPr>
          <w:p w14:paraId="2D6CCF53"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p>
        </w:tc>
      </w:tr>
      <w:tr w:rsidR="001249C4" w:rsidRPr="001249C4" w14:paraId="086F6ED6" w14:textId="77777777" w:rsidTr="00250449">
        <w:trPr>
          <w:trHeight w:val="444"/>
        </w:trPr>
        <w:tc>
          <w:tcPr>
            <w:tcW w:w="1580" w:type="dxa"/>
            <w:shd w:val="clear" w:color="auto" w:fill="auto"/>
            <w:vAlign w:val="center"/>
          </w:tcPr>
          <w:p w14:paraId="23F5B3E5"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tl/>
              </w:rPr>
            </w:pPr>
            <w:r w:rsidRPr="001249C4">
              <w:rPr>
                <w:rFonts w:ascii="Book Antiqua" w:hAnsi="Book Antiqua" w:cstheme="majorBidi"/>
                <w:b/>
                <w:bCs/>
                <w:sz w:val="24"/>
                <w:szCs w:val="24"/>
              </w:rPr>
              <w:t>ALT (U/L)</w:t>
            </w:r>
          </w:p>
        </w:tc>
        <w:tc>
          <w:tcPr>
            <w:tcW w:w="1049" w:type="dxa"/>
            <w:shd w:val="clear" w:color="auto" w:fill="auto"/>
            <w:vAlign w:val="center"/>
          </w:tcPr>
          <w:p w14:paraId="24032F56"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60.75 ± 32.63</w:t>
            </w:r>
          </w:p>
        </w:tc>
        <w:tc>
          <w:tcPr>
            <w:tcW w:w="1200" w:type="dxa"/>
            <w:shd w:val="clear" w:color="auto" w:fill="auto"/>
            <w:vAlign w:val="center"/>
          </w:tcPr>
          <w:p w14:paraId="293BB33C"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59.04 ± 68.74</w:t>
            </w:r>
          </w:p>
        </w:tc>
        <w:tc>
          <w:tcPr>
            <w:tcW w:w="1104" w:type="dxa"/>
            <w:shd w:val="clear" w:color="auto" w:fill="auto"/>
            <w:vAlign w:val="center"/>
          </w:tcPr>
          <w:p w14:paraId="7257D917" w14:textId="0C7088C1"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30.18</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5.48</w:t>
            </w:r>
          </w:p>
        </w:tc>
        <w:tc>
          <w:tcPr>
            <w:tcW w:w="918" w:type="dxa"/>
            <w:shd w:val="clear" w:color="auto" w:fill="auto"/>
            <w:vAlign w:val="center"/>
          </w:tcPr>
          <w:p w14:paraId="2F302E75" w14:textId="3B400920"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93" w:type="dxa"/>
            <w:shd w:val="clear" w:color="auto" w:fill="auto"/>
            <w:vAlign w:val="center"/>
          </w:tcPr>
          <w:p w14:paraId="667315F1" w14:textId="0E934FB4"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0.05</w:t>
            </w:r>
          </w:p>
        </w:tc>
        <w:tc>
          <w:tcPr>
            <w:tcW w:w="828" w:type="dxa"/>
            <w:shd w:val="clear" w:color="auto" w:fill="auto"/>
            <w:vAlign w:val="center"/>
          </w:tcPr>
          <w:p w14:paraId="681DBDC7" w14:textId="0157CB19"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c>
          <w:tcPr>
            <w:tcW w:w="828" w:type="dxa"/>
            <w:shd w:val="clear" w:color="auto" w:fill="auto"/>
            <w:vAlign w:val="center"/>
          </w:tcPr>
          <w:p w14:paraId="58066577" w14:textId="35D2013E"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r>
      <w:tr w:rsidR="001249C4" w:rsidRPr="001249C4" w14:paraId="35F826FE" w14:textId="77777777" w:rsidTr="00250449">
        <w:trPr>
          <w:trHeight w:val="246"/>
        </w:trPr>
        <w:tc>
          <w:tcPr>
            <w:tcW w:w="1580" w:type="dxa"/>
            <w:shd w:val="clear" w:color="auto" w:fill="auto"/>
            <w:vAlign w:val="center"/>
          </w:tcPr>
          <w:p w14:paraId="35FBAABC"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AST (U/L)</w:t>
            </w:r>
          </w:p>
        </w:tc>
        <w:tc>
          <w:tcPr>
            <w:tcW w:w="1049" w:type="dxa"/>
            <w:shd w:val="clear" w:color="auto" w:fill="auto"/>
            <w:vAlign w:val="center"/>
          </w:tcPr>
          <w:p w14:paraId="12D1C178"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86.7 ± 35.1</w:t>
            </w:r>
          </w:p>
        </w:tc>
        <w:tc>
          <w:tcPr>
            <w:tcW w:w="1200" w:type="dxa"/>
            <w:shd w:val="clear" w:color="auto" w:fill="auto"/>
            <w:vAlign w:val="center"/>
          </w:tcPr>
          <w:p w14:paraId="13F7E3E6"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66.77± 32.07</w:t>
            </w:r>
          </w:p>
        </w:tc>
        <w:tc>
          <w:tcPr>
            <w:tcW w:w="1104" w:type="dxa"/>
            <w:shd w:val="clear" w:color="auto" w:fill="auto"/>
            <w:vAlign w:val="center"/>
          </w:tcPr>
          <w:p w14:paraId="27EEB716" w14:textId="30DC3F2E"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32.79</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7.2</w:t>
            </w:r>
          </w:p>
        </w:tc>
        <w:tc>
          <w:tcPr>
            <w:tcW w:w="918" w:type="dxa"/>
            <w:shd w:val="clear" w:color="auto" w:fill="auto"/>
            <w:vAlign w:val="center"/>
          </w:tcPr>
          <w:p w14:paraId="0BF29A3E" w14:textId="0388B301"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93" w:type="dxa"/>
            <w:shd w:val="clear" w:color="auto" w:fill="auto"/>
            <w:vAlign w:val="center"/>
          </w:tcPr>
          <w:p w14:paraId="7513E86E" w14:textId="0CA75A45"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0.01</w:t>
            </w:r>
          </w:p>
        </w:tc>
        <w:tc>
          <w:tcPr>
            <w:tcW w:w="828" w:type="dxa"/>
            <w:shd w:val="clear" w:color="auto" w:fill="auto"/>
            <w:vAlign w:val="center"/>
          </w:tcPr>
          <w:p w14:paraId="17C8AEBD" w14:textId="6DF8263A"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c>
          <w:tcPr>
            <w:tcW w:w="828" w:type="dxa"/>
            <w:shd w:val="clear" w:color="auto" w:fill="auto"/>
            <w:vAlign w:val="center"/>
          </w:tcPr>
          <w:p w14:paraId="08E435FF" w14:textId="462AB96C"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r>
      <w:tr w:rsidR="001249C4" w:rsidRPr="001249C4" w14:paraId="3C046474" w14:textId="77777777" w:rsidTr="00250449">
        <w:trPr>
          <w:trHeight w:val="630"/>
        </w:trPr>
        <w:tc>
          <w:tcPr>
            <w:tcW w:w="1580" w:type="dxa"/>
            <w:shd w:val="clear" w:color="auto" w:fill="auto"/>
            <w:vAlign w:val="center"/>
          </w:tcPr>
          <w:p w14:paraId="0BFCB053"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Total bilirubin</w:t>
            </w:r>
          </w:p>
          <w:p w14:paraId="78050FA7" w14:textId="450F4196"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(mg/</w:t>
            </w:r>
            <w:proofErr w:type="spellStart"/>
            <w:r w:rsidRPr="001249C4">
              <w:rPr>
                <w:rFonts w:ascii="Book Antiqua" w:hAnsi="Book Antiqua" w:cstheme="majorBidi"/>
                <w:b/>
                <w:bCs/>
                <w:sz w:val="24"/>
                <w:szCs w:val="24"/>
              </w:rPr>
              <w:t>d</w:t>
            </w:r>
            <w:r w:rsidR="00D97686" w:rsidRPr="001249C4">
              <w:rPr>
                <w:rFonts w:ascii="Book Antiqua" w:hAnsi="Book Antiqua" w:cstheme="majorBidi"/>
                <w:b/>
                <w:bCs/>
                <w:sz w:val="24"/>
                <w:szCs w:val="24"/>
              </w:rPr>
              <w:t>L</w:t>
            </w:r>
            <w:proofErr w:type="spellEnd"/>
            <w:r w:rsidRPr="001249C4">
              <w:rPr>
                <w:rFonts w:ascii="Book Antiqua" w:hAnsi="Book Antiqua" w:cstheme="majorBidi"/>
                <w:b/>
                <w:bCs/>
                <w:sz w:val="24"/>
                <w:szCs w:val="24"/>
              </w:rPr>
              <w:t>)</w:t>
            </w:r>
          </w:p>
        </w:tc>
        <w:tc>
          <w:tcPr>
            <w:tcW w:w="1049" w:type="dxa"/>
            <w:shd w:val="clear" w:color="auto" w:fill="auto"/>
            <w:vAlign w:val="center"/>
          </w:tcPr>
          <w:p w14:paraId="75368003" w14:textId="7553FCA4"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4.48</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4.7</w:t>
            </w:r>
          </w:p>
        </w:tc>
        <w:tc>
          <w:tcPr>
            <w:tcW w:w="1200" w:type="dxa"/>
            <w:shd w:val="clear" w:color="auto" w:fill="auto"/>
            <w:vAlign w:val="center"/>
          </w:tcPr>
          <w:p w14:paraId="46D9E727"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5.2 ± 5.59</w:t>
            </w:r>
          </w:p>
        </w:tc>
        <w:tc>
          <w:tcPr>
            <w:tcW w:w="1104" w:type="dxa"/>
            <w:shd w:val="clear" w:color="auto" w:fill="auto"/>
            <w:vAlign w:val="center"/>
          </w:tcPr>
          <w:p w14:paraId="3085AAF2" w14:textId="32102806"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0.77</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0.18</w:t>
            </w:r>
          </w:p>
        </w:tc>
        <w:tc>
          <w:tcPr>
            <w:tcW w:w="918" w:type="dxa"/>
            <w:shd w:val="clear" w:color="auto" w:fill="auto"/>
            <w:vAlign w:val="center"/>
          </w:tcPr>
          <w:p w14:paraId="12FBCF59" w14:textId="171C032F"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93" w:type="dxa"/>
            <w:shd w:val="clear" w:color="auto" w:fill="auto"/>
            <w:vAlign w:val="center"/>
          </w:tcPr>
          <w:p w14:paraId="614E3D1B" w14:textId="75B093C5" w:rsidR="00CF1A0A" w:rsidRPr="001249C4" w:rsidRDefault="00CF1A0A" w:rsidP="001249C4">
            <w:pPr>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&gt;</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0.05</w:t>
            </w:r>
          </w:p>
        </w:tc>
        <w:tc>
          <w:tcPr>
            <w:tcW w:w="828" w:type="dxa"/>
            <w:shd w:val="clear" w:color="auto" w:fill="auto"/>
            <w:vAlign w:val="center"/>
          </w:tcPr>
          <w:p w14:paraId="118B225B" w14:textId="72A59223"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c>
          <w:tcPr>
            <w:tcW w:w="828" w:type="dxa"/>
            <w:shd w:val="clear" w:color="auto" w:fill="auto"/>
            <w:vAlign w:val="center"/>
          </w:tcPr>
          <w:p w14:paraId="21B1C5F7" w14:textId="54865446"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r>
      <w:tr w:rsidR="001249C4" w:rsidRPr="001249C4" w14:paraId="2D38306F" w14:textId="77777777" w:rsidTr="00250449">
        <w:trPr>
          <w:trHeight w:val="750"/>
        </w:trPr>
        <w:tc>
          <w:tcPr>
            <w:tcW w:w="1580" w:type="dxa"/>
            <w:shd w:val="clear" w:color="auto" w:fill="auto"/>
            <w:vAlign w:val="center"/>
          </w:tcPr>
          <w:p w14:paraId="0F8E9A2C" w14:textId="57459F5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 xml:space="preserve">Serum </w:t>
            </w:r>
            <w:r w:rsidR="003C03CB" w:rsidRPr="001249C4">
              <w:rPr>
                <w:rFonts w:ascii="Book Antiqua" w:hAnsi="Book Antiqua" w:cstheme="majorBidi"/>
                <w:b/>
                <w:bCs/>
                <w:sz w:val="24"/>
                <w:szCs w:val="24"/>
              </w:rPr>
              <w:t>a</w:t>
            </w:r>
            <w:r w:rsidRPr="001249C4">
              <w:rPr>
                <w:rFonts w:ascii="Book Antiqua" w:hAnsi="Book Antiqua" w:cstheme="majorBidi"/>
                <w:b/>
                <w:bCs/>
                <w:sz w:val="24"/>
                <w:szCs w:val="24"/>
              </w:rPr>
              <w:t>lbumin (g/</w:t>
            </w:r>
            <w:proofErr w:type="spellStart"/>
            <w:r w:rsidRPr="001249C4">
              <w:rPr>
                <w:rFonts w:ascii="Book Antiqua" w:hAnsi="Book Antiqua" w:cstheme="majorBidi"/>
                <w:b/>
                <w:bCs/>
                <w:sz w:val="24"/>
                <w:szCs w:val="24"/>
              </w:rPr>
              <w:t>d</w:t>
            </w:r>
            <w:r w:rsidR="00D97686" w:rsidRPr="001249C4">
              <w:rPr>
                <w:rFonts w:ascii="Book Antiqua" w:hAnsi="Book Antiqua" w:cstheme="majorBidi"/>
                <w:b/>
                <w:bCs/>
                <w:sz w:val="24"/>
                <w:szCs w:val="24"/>
              </w:rPr>
              <w:t>L</w:t>
            </w:r>
            <w:proofErr w:type="spellEnd"/>
            <w:r w:rsidRPr="001249C4">
              <w:rPr>
                <w:rFonts w:ascii="Book Antiqua" w:hAnsi="Book Antiqua" w:cstheme="majorBidi"/>
                <w:b/>
                <w:bCs/>
                <w:sz w:val="24"/>
                <w:szCs w:val="24"/>
              </w:rPr>
              <w:t>)</w:t>
            </w:r>
          </w:p>
        </w:tc>
        <w:tc>
          <w:tcPr>
            <w:tcW w:w="1049" w:type="dxa"/>
            <w:shd w:val="clear" w:color="auto" w:fill="auto"/>
            <w:vAlign w:val="center"/>
          </w:tcPr>
          <w:p w14:paraId="6CBD5044"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2.54 ± 0.38</w:t>
            </w:r>
          </w:p>
        </w:tc>
        <w:tc>
          <w:tcPr>
            <w:tcW w:w="1200" w:type="dxa"/>
            <w:shd w:val="clear" w:color="auto" w:fill="auto"/>
            <w:vAlign w:val="center"/>
          </w:tcPr>
          <w:p w14:paraId="35BD2914"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2.72 ± 0.53</w:t>
            </w:r>
          </w:p>
        </w:tc>
        <w:tc>
          <w:tcPr>
            <w:tcW w:w="1104" w:type="dxa"/>
            <w:shd w:val="clear" w:color="auto" w:fill="auto"/>
            <w:vAlign w:val="center"/>
          </w:tcPr>
          <w:p w14:paraId="34DDBF28" w14:textId="24FEBA2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4.05</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0.47</w:t>
            </w:r>
          </w:p>
        </w:tc>
        <w:tc>
          <w:tcPr>
            <w:tcW w:w="918" w:type="dxa"/>
            <w:shd w:val="clear" w:color="auto" w:fill="auto"/>
            <w:vAlign w:val="center"/>
          </w:tcPr>
          <w:p w14:paraId="39FB21AC" w14:textId="22D76B1F"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93" w:type="dxa"/>
            <w:shd w:val="clear" w:color="auto" w:fill="auto"/>
            <w:vAlign w:val="center"/>
          </w:tcPr>
          <w:p w14:paraId="7247898A" w14:textId="160C2FA1" w:rsidR="00CF1A0A" w:rsidRPr="001249C4" w:rsidRDefault="00CF1A0A" w:rsidP="001249C4">
            <w:pPr>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&gt;</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0.05</w:t>
            </w:r>
          </w:p>
        </w:tc>
        <w:tc>
          <w:tcPr>
            <w:tcW w:w="828" w:type="dxa"/>
            <w:shd w:val="clear" w:color="auto" w:fill="auto"/>
            <w:vAlign w:val="center"/>
          </w:tcPr>
          <w:p w14:paraId="3D746CF7" w14:textId="42FD81E7"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c>
          <w:tcPr>
            <w:tcW w:w="828" w:type="dxa"/>
            <w:shd w:val="clear" w:color="auto" w:fill="auto"/>
            <w:vAlign w:val="center"/>
          </w:tcPr>
          <w:p w14:paraId="3685270F" w14:textId="0722CA9C"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r>
      <w:tr w:rsidR="001249C4" w:rsidRPr="001249C4" w14:paraId="30974307" w14:textId="77777777" w:rsidTr="00250449">
        <w:trPr>
          <w:trHeight w:val="408"/>
        </w:trPr>
        <w:tc>
          <w:tcPr>
            <w:tcW w:w="1580" w:type="dxa"/>
            <w:shd w:val="clear" w:color="auto" w:fill="auto"/>
            <w:vAlign w:val="center"/>
          </w:tcPr>
          <w:p w14:paraId="5FA6DED3" w14:textId="7777777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tl/>
              </w:rPr>
            </w:pPr>
            <w:r w:rsidRPr="001249C4">
              <w:rPr>
                <w:rFonts w:ascii="Book Antiqua" w:hAnsi="Book Antiqua" w:cstheme="majorBidi"/>
                <w:b/>
                <w:bCs/>
                <w:sz w:val="24"/>
                <w:szCs w:val="24"/>
              </w:rPr>
              <w:t>INR</w:t>
            </w:r>
          </w:p>
        </w:tc>
        <w:tc>
          <w:tcPr>
            <w:tcW w:w="1049" w:type="dxa"/>
            <w:shd w:val="clear" w:color="auto" w:fill="auto"/>
            <w:vAlign w:val="center"/>
          </w:tcPr>
          <w:p w14:paraId="1FBF2FF4"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1.48 ± 0.3</w:t>
            </w:r>
          </w:p>
        </w:tc>
        <w:tc>
          <w:tcPr>
            <w:tcW w:w="1200" w:type="dxa"/>
            <w:shd w:val="clear" w:color="auto" w:fill="auto"/>
            <w:vAlign w:val="center"/>
          </w:tcPr>
          <w:p w14:paraId="049F5B51" w14:textId="701278FE"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1.54</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0.72</w:t>
            </w:r>
          </w:p>
        </w:tc>
        <w:tc>
          <w:tcPr>
            <w:tcW w:w="1104" w:type="dxa"/>
            <w:shd w:val="clear" w:color="auto" w:fill="auto"/>
            <w:vAlign w:val="center"/>
          </w:tcPr>
          <w:p w14:paraId="707EE453"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0.99 ± 0.07</w:t>
            </w:r>
          </w:p>
        </w:tc>
        <w:tc>
          <w:tcPr>
            <w:tcW w:w="918" w:type="dxa"/>
            <w:shd w:val="clear" w:color="auto" w:fill="auto"/>
            <w:vAlign w:val="center"/>
          </w:tcPr>
          <w:p w14:paraId="4F0A434E" w14:textId="7AE629C7"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93" w:type="dxa"/>
            <w:shd w:val="clear" w:color="auto" w:fill="auto"/>
            <w:vAlign w:val="center"/>
          </w:tcPr>
          <w:p w14:paraId="57C4EA9D" w14:textId="2C788B7E" w:rsidR="00CF1A0A" w:rsidRPr="001249C4" w:rsidRDefault="00D97686" w:rsidP="001249C4">
            <w:pPr>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&gt;</w:t>
            </w:r>
            <w:r>
              <w:rPr>
                <w:rFonts w:ascii="Book Antiqua" w:hAnsi="Book Antiqua" w:cstheme="majorBidi" w:hint="eastAsia"/>
                <w:sz w:val="24"/>
                <w:szCs w:val="24"/>
                <w:lang w:eastAsia="zh-CN"/>
              </w:rPr>
              <w:t xml:space="preserve"> </w:t>
            </w:r>
            <w:r w:rsidR="00CF1A0A" w:rsidRPr="001249C4">
              <w:rPr>
                <w:rFonts w:ascii="Book Antiqua" w:hAnsi="Book Antiqua" w:cstheme="majorBidi"/>
                <w:sz w:val="24"/>
                <w:szCs w:val="24"/>
              </w:rPr>
              <w:t>0.05</w:t>
            </w:r>
          </w:p>
        </w:tc>
        <w:tc>
          <w:tcPr>
            <w:tcW w:w="828" w:type="dxa"/>
            <w:shd w:val="clear" w:color="auto" w:fill="auto"/>
            <w:vAlign w:val="center"/>
          </w:tcPr>
          <w:p w14:paraId="38697CBA" w14:textId="3516ED63"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c>
          <w:tcPr>
            <w:tcW w:w="828" w:type="dxa"/>
            <w:shd w:val="clear" w:color="auto" w:fill="auto"/>
            <w:vAlign w:val="center"/>
          </w:tcPr>
          <w:p w14:paraId="41E2B06E" w14:textId="51C37F89"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r>
      <w:tr w:rsidR="001249C4" w:rsidRPr="001249C4" w14:paraId="09379430" w14:textId="77777777" w:rsidTr="00250449">
        <w:trPr>
          <w:trHeight w:val="471"/>
        </w:trPr>
        <w:tc>
          <w:tcPr>
            <w:tcW w:w="1580" w:type="dxa"/>
            <w:shd w:val="clear" w:color="auto" w:fill="auto"/>
            <w:vAlign w:val="center"/>
          </w:tcPr>
          <w:p w14:paraId="35F33FEE" w14:textId="167C33CC"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Serum α-</w:t>
            </w:r>
            <w:proofErr w:type="spellStart"/>
            <w:r w:rsidRPr="001249C4">
              <w:rPr>
                <w:rFonts w:ascii="Book Antiqua" w:hAnsi="Book Antiqua" w:cstheme="majorBidi"/>
                <w:b/>
                <w:bCs/>
                <w:sz w:val="24"/>
                <w:szCs w:val="24"/>
              </w:rPr>
              <w:t>feto</w:t>
            </w:r>
            <w:proofErr w:type="spellEnd"/>
            <w:r w:rsidRPr="001249C4">
              <w:rPr>
                <w:rFonts w:ascii="Book Antiqua" w:hAnsi="Book Antiqua" w:cstheme="majorBidi"/>
                <w:b/>
                <w:bCs/>
                <w:sz w:val="24"/>
                <w:szCs w:val="24"/>
              </w:rPr>
              <w:t xml:space="preserve"> protein (</w:t>
            </w:r>
            <w:proofErr w:type="spellStart"/>
            <w:r w:rsidRPr="001249C4">
              <w:rPr>
                <w:rFonts w:ascii="Book Antiqua" w:hAnsi="Book Antiqua" w:cstheme="majorBidi"/>
                <w:b/>
                <w:bCs/>
                <w:sz w:val="24"/>
                <w:szCs w:val="24"/>
              </w:rPr>
              <w:t>ng</w:t>
            </w:r>
            <w:proofErr w:type="spellEnd"/>
            <w:r w:rsidRPr="001249C4">
              <w:rPr>
                <w:rFonts w:ascii="Book Antiqua" w:hAnsi="Book Antiqua" w:cstheme="majorBidi"/>
                <w:b/>
                <w:bCs/>
                <w:sz w:val="24"/>
                <w:szCs w:val="24"/>
              </w:rPr>
              <w:t>/m</w:t>
            </w:r>
            <w:r w:rsidR="00D97686" w:rsidRPr="001249C4">
              <w:rPr>
                <w:rFonts w:ascii="Book Antiqua" w:hAnsi="Book Antiqua" w:cstheme="majorBidi"/>
                <w:b/>
                <w:bCs/>
                <w:sz w:val="24"/>
                <w:szCs w:val="24"/>
              </w:rPr>
              <w:t>L</w:t>
            </w:r>
            <w:r w:rsidRPr="001249C4">
              <w:rPr>
                <w:rFonts w:ascii="Book Antiqua" w:hAnsi="Book Antiqua" w:cstheme="majorBidi"/>
                <w:b/>
                <w:bCs/>
                <w:sz w:val="24"/>
                <w:szCs w:val="24"/>
              </w:rPr>
              <w:t>)</w:t>
            </w:r>
          </w:p>
        </w:tc>
        <w:tc>
          <w:tcPr>
            <w:tcW w:w="1049" w:type="dxa"/>
            <w:shd w:val="clear" w:color="auto" w:fill="auto"/>
            <w:vAlign w:val="center"/>
          </w:tcPr>
          <w:p w14:paraId="4FE865E0" w14:textId="35DBDDAB"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1418.55</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2953.2</w:t>
            </w:r>
          </w:p>
        </w:tc>
        <w:tc>
          <w:tcPr>
            <w:tcW w:w="1200" w:type="dxa"/>
            <w:shd w:val="clear" w:color="auto" w:fill="auto"/>
            <w:vAlign w:val="center"/>
          </w:tcPr>
          <w:p w14:paraId="2199291B" w14:textId="4ED3CAAD"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41.61</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15.78</w:t>
            </w:r>
          </w:p>
        </w:tc>
        <w:tc>
          <w:tcPr>
            <w:tcW w:w="1104" w:type="dxa"/>
            <w:shd w:val="clear" w:color="auto" w:fill="auto"/>
            <w:vAlign w:val="center"/>
          </w:tcPr>
          <w:p w14:paraId="0BCAA569" w14:textId="2E133BB8"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5.8</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1.65</w:t>
            </w:r>
          </w:p>
        </w:tc>
        <w:tc>
          <w:tcPr>
            <w:tcW w:w="918" w:type="dxa"/>
            <w:shd w:val="clear" w:color="auto" w:fill="auto"/>
            <w:vAlign w:val="center"/>
          </w:tcPr>
          <w:p w14:paraId="78387440" w14:textId="5659BA5E"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93" w:type="dxa"/>
            <w:shd w:val="clear" w:color="auto" w:fill="auto"/>
            <w:vAlign w:val="center"/>
          </w:tcPr>
          <w:p w14:paraId="28D0A38D" w14:textId="49750D6C" w:rsidR="00CF1A0A" w:rsidRPr="001249C4" w:rsidRDefault="00D97686" w:rsidP="001249C4">
            <w:pPr>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&gt;</w:t>
            </w:r>
            <w:r>
              <w:rPr>
                <w:rFonts w:ascii="Book Antiqua" w:hAnsi="Book Antiqua" w:cstheme="majorBidi" w:hint="eastAsia"/>
                <w:sz w:val="24"/>
                <w:szCs w:val="24"/>
                <w:lang w:eastAsia="zh-CN"/>
              </w:rPr>
              <w:t xml:space="preserve"> </w:t>
            </w:r>
            <w:r w:rsidR="00CF1A0A" w:rsidRPr="001249C4">
              <w:rPr>
                <w:rFonts w:ascii="Book Antiqua" w:hAnsi="Book Antiqua" w:cstheme="majorBidi"/>
                <w:sz w:val="24"/>
                <w:szCs w:val="24"/>
              </w:rPr>
              <w:t>0.05</w:t>
            </w:r>
          </w:p>
        </w:tc>
        <w:tc>
          <w:tcPr>
            <w:tcW w:w="828" w:type="dxa"/>
            <w:shd w:val="clear" w:color="auto" w:fill="auto"/>
            <w:vAlign w:val="center"/>
          </w:tcPr>
          <w:p w14:paraId="671F2C11" w14:textId="47BB703B"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c>
          <w:tcPr>
            <w:tcW w:w="828" w:type="dxa"/>
            <w:shd w:val="clear" w:color="auto" w:fill="auto"/>
            <w:vAlign w:val="center"/>
          </w:tcPr>
          <w:p w14:paraId="31EA6BD5" w14:textId="70D12CCD"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r>
      <w:tr w:rsidR="001249C4" w:rsidRPr="001249C4" w14:paraId="6E75D647" w14:textId="77777777" w:rsidTr="00250449">
        <w:trPr>
          <w:trHeight w:val="282"/>
        </w:trPr>
        <w:tc>
          <w:tcPr>
            <w:tcW w:w="1580" w:type="dxa"/>
            <w:shd w:val="clear" w:color="auto" w:fill="auto"/>
            <w:vAlign w:val="center"/>
          </w:tcPr>
          <w:p w14:paraId="343CA5B1" w14:textId="4410422E"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 xml:space="preserve">Serum </w:t>
            </w:r>
            <w:proofErr w:type="spellStart"/>
            <w:r w:rsidRPr="001249C4">
              <w:rPr>
                <w:rFonts w:ascii="Book Antiqua" w:hAnsi="Book Antiqua" w:cstheme="majorBidi"/>
                <w:b/>
                <w:bCs/>
                <w:sz w:val="24"/>
                <w:szCs w:val="24"/>
              </w:rPr>
              <w:t>creatinine</w:t>
            </w:r>
            <w:proofErr w:type="spellEnd"/>
            <w:r w:rsidRPr="001249C4">
              <w:rPr>
                <w:rFonts w:ascii="Book Antiqua" w:hAnsi="Book Antiqua" w:cstheme="majorBidi"/>
                <w:b/>
                <w:bCs/>
                <w:sz w:val="24"/>
                <w:szCs w:val="24"/>
              </w:rPr>
              <w:t xml:space="preserve"> (mg/</w:t>
            </w:r>
            <w:proofErr w:type="spellStart"/>
            <w:r w:rsidRPr="001249C4">
              <w:rPr>
                <w:rFonts w:ascii="Book Antiqua" w:hAnsi="Book Antiqua" w:cstheme="majorBidi"/>
                <w:b/>
                <w:bCs/>
                <w:sz w:val="24"/>
                <w:szCs w:val="24"/>
              </w:rPr>
              <w:t>d</w:t>
            </w:r>
            <w:r w:rsidR="00D97686" w:rsidRPr="001249C4">
              <w:rPr>
                <w:rFonts w:ascii="Book Antiqua" w:hAnsi="Book Antiqua" w:cstheme="majorBidi"/>
                <w:b/>
                <w:bCs/>
                <w:sz w:val="24"/>
                <w:szCs w:val="24"/>
              </w:rPr>
              <w:t>L</w:t>
            </w:r>
            <w:proofErr w:type="spellEnd"/>
            <w:r w:rsidRPr="001249C4">
              <w:rPr>
                <w:rFonts w:ascii="Book Antiqua" w:hAnsi="Book Antiqua" w:cstheme="majorBidi"/>
                <w:b/>
                <w:bCs/>
                <w:sz w:val="24"/>
                <w:szCs w:val="24"/>
              </w:rPr>
              <w:t>)</w:t>
            </w:r>
          </w:p>
        </w:tc>
        <w:tc>
          <w:tcPr>
            <w:tcW w:w="1049" w:type="dxa"/>
            <w:shd w:val="clear" w:color="auto" w:fill="auto"/>
            <w:vAlign w:val="center"/>
          </w:tcPr>
          <w:p w14:paraId="15AD503E"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2.2 ± 1.77</w:t>
            </w:r>
          </w:p>
        </w:tc>
        <w:tc>
          <w:tcPr>
            <w:tcW w:w="1200" w:type="dxa"/>
            <w:shd w:val="clear" w:color="auto" w:fill="auto"/>
            <w:vAlign w:val="center"/>
          </w:tcPr>
          <w:p w14:paraId="34EC254E"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1.64 ± 1.23</w:t>
            </w:r>
          </w:p>
        </w:tc>
        <w:tc>
          <w:tcPr>
            <w:tcW w:w="1104" w:type="dxa"/>
            <w:shd w:val="clear" w:color="auto" w:fill="auto"/>
            <w:vAlign w:val="center"/>
          </w:tcPr>
          <w:p w14:paraId="625FDF73"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0.95 ± 0.16</w:t>
            </w:r>
          </w:p>
        </w:tc>
        <w:tc>
          <w:tcPr>
            <w:tcW w:w="918" w:type="dxa"/>
            <w:shd w:val="clear" w:color="auto" w:fill="auto"/>
            <w:vAlign w:val="center"/>
          </w:tcPr>
          <w:p w14:paraId="130C2EE0" w14:textId="4C4010E8"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93" w:type="dxa"/>
            <w:shd w:val="clear" w:color="auto" w:fill="auto"/>
            <w:vAlign w:val="center"/>
          </w:tcPr>
          <w:p w14:paraId="556EF0A9" w14:textId="0FD97469" w:rsidR="00CF1A0A" w:rsidRPr="001249C4" w:rsidRDefault="00D97686" w:rsidP="001249C4">
            <w:pPr>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&gt;</w:t>
            </w:r>
            <w:r>
              <w:rPr>
                <w:rFonts w:ascii="Book Antiqua" w:hAnsi="Book Antiqua" w:cstheme="majorBidi" w:hint="eastAsia"/>
                <w:sz w:val="24"/>
                <w:szCs w:val="24"/>
                <w:lang w:eastAsia="zh-CN"/>
              </w:rPr>
              <w:t xml:space="preserve"> </w:t>
            </w:r>
            <w:r w:rsidR="00CF1A0A" w:rsidRPr="001249C4">
              <w:rPr>
                <w:rFonts w:ascii="Book Antiqua" w:hAnsi="Book Antiqua" w:cstheme="majorBidi"/>
                <w:sz w:val="24"/>
                <w:szCs w:val="24"/>
              </w:rPr>
              <w:t>0.05</w:t>
            </w:r>
          </w:p>
        </w:tc>
        <w:tc>
          <w:tcPr>
            <w:tcW w:w="828" w:type="dxa"/>
            <w:shd w:val="clear" w:color="auto" w:fill="auto"/>
            <w:vAlign w:val="center"/>
          </w:tcPr>
          <w:p w14:paraId="1C136075" w14:textId="7D74140E"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c>
          <w:tcPr>
            <w:tcW w:w="828" w:type="dxa"/>
            <w:shd w:val="clear" w:color="auto" w:fill="auto"/>
            <w:vAlign w:val="center"/>
          </w:tcPr>
          <w:p w14:paraId="2E6832E9" w14:textId="4D04A31C"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r>
      <w:tr w:rsidR="001249C4" w:rsidRPr="001249C4" w14:paraId="0B73EBA4" w14:textId="77777777" w:rsidTr="00250449">
        <w:trPr>
          <w:trHeight w:val="282"/>
        </w:trPr>
        <w:tc>
          <w:tcPr>
            <w:tcW w:w="1580" w:type="dxa"/>
            <w:shd w:val="clear" w:color="auto" w:fill="auto"/>
            <w:vAlign w:val="center"/>
          </w:tcPr>
          <w:p w14:paraId="39AA667E" w14:textId="4F905A95"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Hemoglobin (g/</w:t>
            </w:r>
            <w:proofErr w:type="spellStart"/>
            <w:r w:rsidRPr="001249C4">
              <w:rPr>
                <w:rFonts w:ascii="Book Antiqua" w:hAnsi="Book Antiqua" w:cstheme="majorBidi"/>
                <w:b/>
                <w:bCs/>
                <w:sz w:val="24"/>
                <w:szCs w:val="24"/>
                <w:lang w:bidi="ar-EG"/>
              </w:rPr>
              <w:t>d</w:t>
            </w:r>
            <w:r w:rsidR="00D97686" w:rsidRPr="001249C4">
              <w:rPr>
                <w:rFonts w:ascii="Book Antiqua" w:hAnsi="Book Antiqua" w:cstheme="majorBidi"/>
                <w:b/>
                <w:bCs/>
                <w:sz w:val="24"/>
                <w:szCs w:val="24"/>
                <w:lang w:bidi="ar-EG"/>
              </w:rPr>
              <w:t>L</w:t>
            </w:r>
            <w:proofErr w:type="spellEnd"/>
            <w:r w:rsidRPr="001249C4">
              <w:rPr>
                <w:rFonts w:ascii="Book Antiqua" w:hAnsi="Book Antiqua" w:cstheme="majorBidi"/>
                <w:b/>
                <w:bCs/>
                <w:sz w:val="24"/>
                <w:szCs w:val="24"/>
                <w:lang w:bidi="ar-EG"/>
              </w:rPr>
              <w:t>)</w:t>
            </w:r>
          </w:p>
        </w:tc>
        <w:tc>
          <w:tcPr>
            <w:tcW w:w="1049" w:type="dxa"/>
            <w:shd w:val="clear" w:color="auto" w:fill="auto"/>
            <w:vAlign w:val="center"/>
          </w:tcPr>
          <w:p w14:paraId="592ABD9F" w14:textId="6FEFF35F"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9.72</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1.22</w:t>
            </w:r>
          </w:p>
        </w:tc>
        <w:tc>
          <w:tcPr>
            <w:tcW w:w="1200" w:type="dxa"/>
            <w:shd w:val="clear" w:color="auto" w:fill="auto"/>
            <w:vAlign w:val="center"/>
          </w:tcPr>
          <w:p w14:paraId="57B97266"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10.02 ± 0.89</w:t>
            </w:r>
          </w:p>
        </w:tc>
        <w:tc>
          <w:tcPr>
            <w:tcW w:w="1104" w:type="dxa"/>
            <w:shd w:val="clear" w:color="auto" w:fill="auto"/>
            <w:vAlign w:val="center"/>
          </w:tcPr>
          <w:p w14:paraId="006693A4"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12.62 ± 1.1</w:t>
            </w:r>
          </w:p>
        </w:tc>
        <w:tc>
          <w:tcPr>
            <w:tcW w:w="918" w:type="dxa"/>
            <w:shd w:val="clear" w:color="auto" w:fill="auto"/>
            <w:vAlign w:val="center"/>
          </w:tcPr>
          <w:p w14:paraId="7A3AB338" w14:textId="29866F10"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93" w:type="dxa"/>
            <w:shd w:val="clear" w:color="auto" w:fill="auto"/>
            <w:vAlign w:val="center"/>
          </w:tcPr>
          <w:p w14:paraId="38FA77D6" w14:textId="388C0751" w:rsidR="00CF1A0A" w:rsidRPr="001249C4" w:rsidRDefault="00D97686" w:rsidP="001249C4">
            <w:pPr>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&gt;</w:t>
            </w:r>
            <w:r>
              <w:rPr>
                <w:rFonts w:ascii="Book Antiqua" w:hAnsi="Book Antiqua" w:cstheme="majorBidi" w:hint="eastAsia"/>
                <w:sz w:val="24"/>
                <w:szCs w:val="24"/>
                <w:lang w:eastAsia="zh-CN"/>
              </w:rPr>
              <w:t xml:space="preserve"> </w:t>
            </w:r>
            <w:r w:rsidR="00CF1A0A" w:rsidRPr="001249C4">
              <w:rPr>
                <w:rFonts w:ascii="Book Antiqua" w:hAnsi="Book Antiqua" w:cstheme="majorBidi"/>
                <w:sz w:val="24"/>
                <w:szCs w:val="24"/>
              </w:rPr>
              <w:t>0.05</w:t>
            </w:r>
          </w:p>
        </w:tc>
        <w:tc>
          <w:tcPr>
            <w:tcW w:w="828" w:type="dxa"/>
            <w:shd w:val="clear" w:color="auto" w:fill="auto"/>
            <w:vAlign w:val="center"/>
          </w:tcPr>
          <w:p w14:paraId="7BD424C8" w14:textId="255F72F5" w:rsidR="00CF1A0A" w:rsidRPr="001249C4" w:rsidRDefault="00CF1A0A" w:rsidP="00401475">
            <w:pPr>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Pr="001249C4">
              <w:rPr>
                <w:rFonts w:ascii="Book Antiqua" w:hAnsi="Book Antiqua" w:cstheme="majorBidi"/>
                <w:b/>
                <w:bCs/>
                <w:sz w:val="24"/>
                <w:szCs w:val="24"/>
              </w:rPr>
              <w:t>0.001</w:t>
            </w:r>
          </w:p>
        </w:tc>
        <w:tc>
          <w:tcPr>
            <w:tcW w:w="828" w:type="dxa"/>
            <w:shd w:val="clear" w:color="auto" w:fill="auto"/>
            <w:vAlign w:val="center"/>
          </w:tcPr>
          <w:p w14:paraId="1493F6E8" w14:textId="3464053F"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r>
      <w:tr w:rsidR="001249C4" w:rsidRPr="001249C4" w14:paraId="248AEF53" w14:textId="77777777" w:rsidTr="00250449">
        <w:trPr>
          <w:trHeight w:val="282"/>
        </w:trPr>
        <w:tc>
          <w:tcPr>
            <w:tcW w:w="1580" w:type="dxa"/>
            <w:shd w:val="clear" w:color="auto" w:fill="auto"/>
            <w:vAlign w:val="center"/>
          </w:tcPr>
          <w:p w14:paraId="79239F62" w14:textId="42756D63"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Platelet (</w:t>
            </w:r>
            <w:r w:rsidR="00D97686" w:rsidRPr="009D014F">
              <w:rPr>
                <w:rFonts w:ascii="Book Antiqua" w:hAnsi="Book Antiqua" w:cs="Times New Roman"/>
                <w:color w:val="000000"/>
                <w:sz w:val="24"/>
                <w:szCs w:val="24"/>
              </w:rPr>
              <w:t>×</w:t>
            </w:r>
            <w:r w:rsidR="00D97686">
              <w:rPr>
                <w:rFonts w:ascii="Book Antiqua" w:hAnsi="Book Antiqua" w:cstheme="majorBidi" w:hint="eastAsia"/>
                <w:b/>
                <w:bCs/>
                <w:sz w:val="24"/>
                <w:szCs w:val="24"/>
                <w:lang w:eastAsia="zh-CN" w:bidi="ar-EG"/>
              </w:rPr>
              <w:t xml:space="preserve"> </w:t>
            </w:r>
            <w:r w:rsidRPr="001249C4">
              <w:rPr>
                <w:rFonts w:ascii="Book Antiqua" w:hAnsi="Book Antiqua" w:cstheme="majorBidi"/>
                <w:b/>
                <w:bCs/>
                <w:sz w:val="24"/>
                <w:szCs w:val="24"/>
                <w:lang w:bidi="ar-EG"/>
              </w:rPr>
              <w:t>10</w:t>
            </w:r>
            <w:r w:rsidRPr="001249C4">
              <w:rPr>
                <w:rFonts w:ascii="Book Antiqua" w:hAnsi="Book Antiqua" w:cstheme="majorBidi"/>
                <w:b/>
                <w:bCs/>
                <w:sz w:val="24"/>
                <w:szCs w:val="24"/>
                <w:vertAlign w:val="superscript"/>
                <w:lang w:bidi="ar-EG"/>
              </w:rPr>
              <w:t>9</w:t>
            </w:r>
            <w:r w:rsidRPr="001249C4">
              <w:rPr>
                <w:rFonts w:ascii="Book Antiqua" w:hAnsi="Book Antiqua" w:cstheme="majorBidi"/>
                <w:b/>
                <w:bCs/>
                <w:sz w:val="24"/>
                <w:szCs w:val="24"/>
                <w:lang w:bidi="ar-EG"/>
              </w:rPr>
              <w:t>/L)</w:t>
            </w:r>
          </w:p>
        </w:tc>
        <w:tc>
          <w:tcPr>
            <w:tcW w:w="1049" w:type="dxa"/>
            <w:shd w:val="clear" w:color="auto" w:fill="auto"/>
            <w:vAlign w:val="center"/>
          </w:tcPr>
          <w:p w14:paraId="66A66444" w14:textId="2DF25432"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98.33</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30.83</w:t>
            </w:r>
          </w:p>
        </w:tc>
        <w:tc>
          <w:tcPr>
            <w:tcW w:w="1200" w:type="dxa"/>
            <w:shd w:val="clear" w:color="auto" w:fill="auto"/>
            <w:vAlign w:val="center"/>
          </w:tcPr>
          <w:p w14:paraId="186173AD" w14:textId="4494C4DA"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102.32</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33.24</w:t>
            </w:r>
          </w:p>
        </w:tc>
        <w:tc>
          <w:tcPr>
            <w:tcW w:w="1104" w:type="dxa"/>
            <w:shd w:val="clear" w:color="auto" w:fill="auto"/>
            <w:vAlign w:val="center"/>
          </w:tcPr>
          <w:p w14:paraId="6D9F67B2" w14:textId="1A50AC00"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220.93</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53.14</w:t>
            </w:r>
          </w:p>
        </w:tc>
        <w:tc>
          <w:tcPr>
            <w:tcW w:w="918" w:type="dxa"/>
            <w:shd w:val="clear" w:color="auto" w:fill="auto"/>
            <w:vAlign w:val="center"/>
          </w:tcPr>
          <w:p w14:paraId="175A0C2E" w14:textId="74B89CDC"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93" w:type="dxa"/>
            <w:shd w:val="clear" w:color="auto" w:fill="auto"/>
            <w:vAlign w:val="center"/>
          </w:tcPr>
          <w:p w14:paraId="74920591" w14:textId="29BE3FE7" w:rsidR="00CF1A0A" w:rsidRPr="001249C4" w:rsidRDefault="00D97686" w:rsidP="001249C4">
            <w:pPr>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&gt;</w:t>
            </w:r>
            <w:r>
              <w:rPr>
                <w:rFonts w:ascii="Book Antiqua" w:hAnsi="Book Antiqua" w:cstheme="majorBidi" w:hint="eastAsia"/>
                <w:sz w:val="24"/>
                <w:szCs w:val="24"/>
                <w:lang w:eastAsia="zh-CN"/>
              </w:rPr>
              <w:t xml:space="preserve"> </w:t>
            </w:r>
            <w:r w:rsidR="00CF1A0A" w:rsidRPr="001249C4">
              <w:rPr>
                <w:rFonts w:ascii="Book Antiqua" w:hAnsi="Book Antiqua" w:cstheme="majorBidi"/>
                <w:sz w:val="24"/>
                <w:szCs w:val="24"/>
              </w:rPr>
              <w:t>0.05</w:t>
            </w:r>
          </w:p>
        </w:tc>
        <w:tc>
          <w:tcPr>
            <w:tcW w:w="828" w:type="dxa"/>
            <w:shd w:val="clear" w:color="auto" w:fill="auto"/>
            <w:vAlign w:val="center"/>
          </w:tcPr>
          <w:p w14:paraId="20EC891C" w14:textId="5EC9894B"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c>
          <w:tcPr>
            <w:tcW w:w="828" w:type="dxa"/>
            <w:shd w:val="clear" w:color="auto" w:fill="auto"/>
            <w:vAlign w:val="center"/>
          </w:tcPr>
          <w:p w14:paraId="2D54AD59" w14:textId="73F85CF3"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r>
      <w:tr w:rsidR="001249C4" w:rsidRPr="001249C4" w14:paraId="173F5BD5" w14:textId="77777777" w:rsidTr="00250449">
        <w:trPr>
          <w:trHeight w:val="282"/>
        </w:trPr>
        <w:tc>
          <w:tcPr>
            <w:tcW w:w="1580" w:type="dxa"/>
            <w:shd w:val="clear" w:color="auto" w:fill="auto"/>
            <w:vAlign w:val="center"/>
          </w:tcPr>
          <w:p w14:paraId="010BFB47" w14:textId="5EF9E772"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 xml:space="preserve">Total </w:t>
            </w:r>
            <w:proofErr w:type="spellStart"/>
            <w:r w:rsidRPr="001249C4">
              <w:rPr>
                <w:rFonts w:ascii="Book Antiqua" w:hAnsi="Book Antiqua" w:cstheme="majorBidi"/>
                <w:b/>
                <w:bCs/>
                <w:sz w:val="24"/>
                <w:szCs w:val="24"/>
                <w:lang w:bidi="ar-EG"/>
              </w:rPr>
              <w:lastRenderedPageBreak/>
              <w:t>leucocytic</w:t>
            </w:r>
            <w:proofErr w:type="spellEnd"/>
            <w:r w:rsidRPr="001249C4">
              <w:rPr>
                <w:rFonts w:ascii="Book Antiqua" w:hAnsi="Book Antiqua" w:cstheme="majorBidi"/>
                <w:b/>
                <w:bCs/>
                <w:sz w:val="24"/>
                <w:szCs w:val="24"/>
                <w:lang w:bidi="ar-EG"/>
              </w:rPr>
              <w:t xml:space="preserve"> count (</w:t>
            </w:r>
            <w:r w:rsidR="00D97686" w:rsidRPr="009D014F">
              <w:rPr>
                <w:rFonts w:ascii="Book Antiqua" w:hAnsi="Book Antiqua" w:cs="Times New Roman"/>
                <w:color w:val="000000"/>
                <w:sz w:val="24"/>
                <w:szCs w:val="24"/>
              </w:rPr>
              <w:t>×</w:t>
            </w:r>
            <w:r w:rsidR="00D97686">
              <w:rPr>
                <w:rFonts w:ascii="Book Antiqua" w:hAnsi="Book Antiqua" w:cs="Times New Roman" w:hint="eastAsia"/>
                <w:color w:val="000000"/>
                <w:sz w:val="24"/>
                <w:szCs w:val="24"/>
                <w:lang w:eastAsia="zh-CN"/>
              </w:rPr>
              <w:t xml:space="preserve"> </w:t>
            </w:r>
            <w:r w:rsidRPr="001249C4">
              <w:rPr>
                <w:rFonts w:ascii="Book Antiqua" w:hAnsi="Book Antiqua" w:cstheme="majorBidi"/>
                <w:b/>
                <w:bCs/>
                <w:sz w:val="24"/>
                <w:szCs w:val="24"/>
                <w:lang w:bidi="ar-EG"/>
              </w:rPr>
              <w:t>10</w:t>
            </w:r>
            <w:r w:rsidRPr="001249C4">
              <w:rPr>
                <w:rFonts w:ascii="Book Antiqua" w:hAnsi="Book Antiqua" w:cstheme="majorBidi"/>
                <w:b/>
                <w:bCs/>
                <w:sz w:val="24"/>
                <w:szCs w:val="24"/>
                <w:vertAlign w:val="superscript"/>
                <w:lang w:bidi="ar-EG"/>
              </w:rPr>
              <w:t>9</w:t>
            </w:r>
            <w:r w:rsidRPr="001249C4">
              <w:rPr>
                <w:rFonts w:ascii="Book Antiqua" w:hAnsi="Book Antiqua" w:cstheme="majorBidi"/>
                <w:b/>
                <w:bCs/>
                <w:sz w:val="24"/>
                <w:szCs w:val="24"/>
                <w:lang w:bidi="ar-EG"/>
              </w:rPr>
              <w:t>/L)</w:t>
            </w:r>
          </w:p>
        </w:tc>
        <w:tc>
          <w:tcPr>
            <w:tcW w:w="1049" w:type="dxa"/>
            <w:shd w:val="clear" w:color="auto" w:fill="auto"/>
            <w:vAlign w:val="center"/>
          </w:tcPr>
          <w:p w14:paraId="43B38824" w14:textId="77777777"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lastRenderedPageBreak/>
              <w:t xml:space="preserve">3.17 ± </w:t>
            </w:r>
            <w:r w:rsidRPr="001249C4">
              <w:rPr>
                <w:rFonts w:ascii="Book Antiqua" w:hAnsi="Book Antiqua" w:cstheme="majorBidi"/>
                <w:sz w:val="24"/>
                <w:szCs w:val="24"/>
              </w:rPr>
              <w:lastRenderedPageBreak/>
              <w:t>0.47</w:t>
            </w:r>
          </w:p>
        </w:tc>
        <w:tc>
          <w:tcPr>
            <w:tcW w:w="1200" w:type="dxa"/>
            <w:shd w:val="clear" w:color="auto" w:fill="auto"/>
            <w:vAlign w:val="center"/>
          </w:tcPr>
          <w:p w14:paraId="597AB381" w14:textId="72EB8A42"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lastRenderedPageBreak/>
              <w:t>3.39</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xml:space="preserve">± </w:t>
            </w:r>
            <w:r w:rsidRPr="001249C4">
              <w:rPr>
                <w:rFonts w:ascii="Book Antiqua" w:hAnsi="Book Antiqua" w:cstheme="majorBidi"/>
                <w:sz w:val="24"/>
                <w:szCs w:val="24"/>
              </w:rPr>
              <w:lastRenderedPageBreak/>
              <w:t>0.50</w:t>
            </w:r>
          </w:p>
        </w:tc>
        <w:tc>
          <w:tcPr>
            <w:tcW w:w="1104" w:type="dxa"/>
            <w:shd w:val="clear" w:color="auto" w:fill="auto"/>
            <w:vAlign w:val="center"/>
          </w:tcPr>
          <w:p w14:paraId="53454CC8" w14:textId="5C819986" w:rsidR="00CF1A0A" w:rsidRPr="001249C4" w:rsidRDefault="00CF1A0A"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lastRenderedPageBreak/>
              <w:t>6.83</w:t>
            </w:r>
            <w:r w:rsidR="00D97686">
              <w:rPr>
                <w:rFonts w:ascii="Book Antiqua" w:hAnsi="Book Antiqua" w:cstheme="majorBidi" w:hint="eastAsia"/>
                <w:sz w:val="24"/>
                <w:szCs w:val="24"/>
                <w:lang w:eastAsia="zh-CN"/>
              </w:rPr>
              <w:t xml:space="preserve"> </w:t>
            </w:r>
            <w:r w:rsidRPr="001249C4">
              <w:rPr>
                <w:rFonts w:ascii="Book Antiqua" w:hAnsi="Book Antiqua" w:cstheme="majorBidi"/>
                <w:sz w:val="24"/>
                <w:szCs w:val="24"/>
              </w:rPr>
              <w:t>± 2</w:t>
            </w:r>
          </w:p>
        </w:tc>
        <w:tc>
          <w:tcPr>
            <w:tcW w:w="918" w:type="dxa"/>
            <w:shd w:val="clear" w:color="auto" w:fill="auto"/>
            <w:vAlign w:val="center"/>
          </w:tcPr>
          <w:p w14:paraId="249F643B" w14:textId="1DFE9C0D" w:rsidR="00CF1A0A" w:rsidRPr="001249C4" w:rsidRDefault="00CF1A0A"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lastRenderedPageBreak/>
              <w:t>0.0001</w:t>
            </w:r>
          </w:p>
        </w:tc>
        <w:tc>
          <w:tcPr>
            <w:tcW w:w="893" w:type="dxa"/>
            <w:shd w:val="clear" w:color="auto" w:fill="auto"/>
            <w:vAlign w:val="center"/>
          </w:tcPr>
          <w:p w14:paraId="11D50188" w14:textId="3EDE4539" w:rsidR="00CF1A0A" w:rsidRPr="001249C4" w:rsidRDefault="00D97686" w:rsidP="001249C4">
            <w:pPr>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lastRenderedPageBreak/>
              <w:t>&gt;</w:t>
            </w:r>
            <w:r>
              <w:rPr>
                <w:rFonts w:ascii="Book Antiqua" w:hAnsi="Book Antiqua" w:cstheme="majorBidi" w:hint="eastAsia"/>
                <w:sz w:val="24"/>
                <w:szCs w:val="24"/>
                <w:lang w:eastAsia="zh-CN"/>
              </w:rPr>
              <w:t xml:space="preserve"> </w:t>
            </w:r>
            <w:r w:rsidR="00CF1A0A" w:rsidRPr="001249C4">
              <w:rPr>
                <w:rFonts w:ascii="Book Antiqua" w:hAnsi="Book Antiqua" w:cstheme="majorBidi"/>
                <w:sz w:val="24"/>
                <w:szCs w:val="24"/>
              </w:rPr>
              <w:t>0.05</w:t>
            </w:r>
          </w:p>
        </w:tc>
        <w:tc>
          <w:tcPr>
            <w:tcW w:w="828" w:type="dxa"/>
            <w:shd w:val="clear" w:color="auto" w:fill="auto"/>
            <w:vAlign w:val="center"/>
          </w:tcPr>
          <w:p w14:paraId="33A86692" w14:textId="09AE7735"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lastRenderedPageBreak/>
              <w:t>0.001</w:t>
            </w:r>
          </w:p>
        </w:tc>
        <w:tc>
          <w:tcPr>
            <w:tcW w:w="828" w:type="dxa"/>
            <w:shd w:val="clear" w:color="auto" w:fill="auto"/>
            <w:vAlign w:val="center"/>
          </w:tcPr>
          <w:p w14:paraId="5E73B04D" w14:textId="3277FEE0" w:rsidR="00CF1A0A" w:rsidRPr="001249C4" w:rsidRDefault="00CF1A0A"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lastRenderedPageBreak/>
              <w:t>&lt;</w:t>
            </w:r>
            <w:r w:rsidR="00D97686">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lastRenderedPageBreak/>
              <w:t>0.001</w:t>
            </w:r>
          </w:p>
        </w:tc>
      </w:tr>
    </w:tbl>
    <w:p w14:paraId="74B2B665" w14:textId="77777777" w:rsidR="00BA5E10" w:rsidRPr="001249C4" w:rsidRDefault="00BA5E10" w:rsidP="001249C4">
      <w:pPr>
        <w:spacing w:after="0" w:line="360" w:lineRule="auto"/>
        <w:jc w:val="both"/>
        <w:rPr>
          <w:rFonts w:ascii="Book Antiqua" w:hAnsi="Book Antiqua" w:cstheme="majorBidi"/>
          <w:b/>
          <w:bCs/>
          <w:sz w:val="24"/>
          <w:szCs w:val="24"/>
          <w:lang w:bidi="ar-EG"/>
        </w:rPr>
      </w:pPr>
    </w:p>
    <w:p w14:paraId="070C2D7E" w14:textId="77777777" w:rsidR="00BA5E10" w:rsidRPr="001249C4" w:rsidRDefault="00BA5E10" w:rsidP="001249C4">
      <w:pPr>
        <w:spacing w:after="0" w:line="360" w:lineRule="auto"/>
        <w:jc w:val="both"/>
        <w:rPr>
          <w:rFonts w:ascii="Book Antiqua" w:hAnsi="Book Antiqua" w:cstheme="majorBidi"/>
          <w:b/>
          <w:bCs/>
          <w:sz w:val="24"/>
          <w:szCs w:val="24"/>
          <w:lang w:bidi="ar-EG"/>
        </w:rPr>
      </w:pPr>
    </w:p>
    <w:p w14:paraId="7939E45B" w14:textId="77777777" w:rsidR="00BA5E10" w:rsidRPr="001249C4" w:rsidRDefault="00BA5E10" w:rsidP="001249C4">
      <w:pPr>
        <w:spacing w:after="0" w:line="360" w:lineRule="auto"/>
        <w:jc w:val="both"/>
        <w:rPr>
          <w:rFonts w:ascii="Book Antiqua" w:hAnsi="Book Antiqua" w:cstheme="majorBidi"/>
          <w:b/>
          <w:bCs/>
          <w:sz w:val="24"/>
          <w:szCs w:val="24"/>
          <w:lang w:bidi="ar-EG"/>
        </w:rPr>
      </w:pPr>
    </w:p>
    <w:p w14:paraId="0EAA5A4D" w14:textId="77777777" w:rsidR="005730E5" w:rsidRPr="001249C4" w:rsidRDefault="005730E5" w:rsidP="001249C4">
      <w:pPr>
        <w:spacing w:after="0" w:line="360" w:lineRule="auto"/>
        <w:jc w:val="both"/>
        <w:rPr>
          <w:rFonts w:ascii="Book Antiqua" w:hAnsi="Book Antiqua" w:cstheme="majorBidi"/>
          <w:b/>
          <w:bCs/>
          <w:sz w:val="24"/>
          <w:szCs w:val="24"/>
        </w:rPr>
      </w:pPr>
    </w:p>
    <w:p w14:paraId="3B16C937" w14:textId="77777777" w:rsidR="00401475" w:rsidRDefault="00401475">
      <w:pPr>
        <w:rPr>
          <w:rFonts w:ascii="Book Antiqua" w:hAnsi="Book Antiqua" w:cstheme="majorBidi"/>
          <w:b/>
          <w:bCs/>
          <w:sz w:val="24"/>
          <w:szCs w:val="24"/>
        </w:rPr>
      </w:pPr>
      <w:r>
        <w:rPr>
          <w:rFonts w:ascii="Book Antiqua" w:hAnsi="Book Antiqua" w:cstheme="majorBidi"/>
          <w:b/>
          <w:bCs/>
          <w:sz w:val="24"/>
          <w:szCs w:val="24"/>
        </w:rPr>
        <w:br w:type="page"/>
      </w:r>
    </w:p>
    <w:p w14:paraId="3856E94E" w14:textId="24827031" w:rsidR="000672A2" w:rsidRPr="001249C4" w:rsidRDefault="00401475" w:rsidP="001249C4">
      <w:pPr>
        <w:spacing w:after="0" w:line="360" w:lineRule="auto"/>
        <w:jc w:val="both"/>
        <w:rPr>
          <w:rFonts w:ascii="Book Antiqua" w:hAnsi="Book Antiqua" w:cstheme="majorBidi"/>
          <w:sz w:val="24"/>
          <w:szCs w:val="24"/>
          <w:rtl/>
          <w:lang w:bidi="ar-EG"/>
        </w:rPr>
      </w:pPr>
      <w:r>
        <w:rPr>
          <w:rFonts w:ascii="Book Antiqua" w:hAnsi="Book Antiqua" w:cstheme="majorBidi"/>
          <w:b/>
          <w:bCs/>
          <w:sz w:val="24"/>
          <w:szCs w:val="24"/>
        </w:rPr>
        <w:lastRenderedPageBreak/>
        <w:t>Table 4</w:t>
      </w:r>
      <w:r w:rsidR="000672A2" w:rsidRPr="001249C4">
        <w:rPr>
          <w:rFonts w:ascii="Book Antiqua" w:hAnsi="Book Antiqua" w:cstheme="majorBidi"/>
          <w:b/>
          <w:bCs/>
          <w:sz w:val="24"/>
          <w:szCs w:val="24"/>
        </w:rPr>
        <w:t xml:space="preserve"> MicroRNAs levels among the studied groups</w:t>
      </w:r>
    </w:p>
    <w:p w14:paraId="79412B0D" w14:textId="77777777" w:rsidR="000672A2" w:rsidRPr="001249C4" w:rsidRDefault="000672A2" w:rsidP="001249C4">
      <w:pPr>
        <w:spacing w:after="0" w:line="360" w:lineRule="auto"/>
        <w:jc w:val="both"/>
        <w:rPr>
          <w:rFonts w:ascii="Book Antiqua" w:hAnsi="Book Antiqua" w:cstheme="majorBidi"/>
          <w:sz w:val="24"/>
          <w:szCs w:val="24"/>
          <w:rtl/>
          <w:lang w:bidi="ar-EG"/>
        </w:rPr>
      </w:pPr>
    </w:p>
    <w:tbl>
      <w:tblPr>
        <w:tblW w:w="840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115" w:type="dxa"/>
          <w:right w:w="115" w:type="dxa"/>
        </w:tblCellMar>
        <w:tblLook w:val="00A0" w:firstRow="1" w:lastRow="0" w:firstColumn="1" w:lastColumn="0" w:noHBand="0" w:noVBand="0"/>
      </w:tblPr>
      <w:tblGrid>
        <w:gridCol w:w="1443"/>
        <w:gridCol w:w="1115"/>
        <w:gridCol w:w="1300"/>
        <w:gridCol w:w="1194"/>
        <w:gridCol w:w="896"/>
        <w:gridCol w:w="862"/>
        <w:gridCol w:w="795"/>
        <w:gridCol w:w="795"/>
      </w:tblGrid>
      <w:tr w:rsidR="001249C4" w:rsidRPr="001249C4" w14:paraId="58BCB87E" w14:textId="77777777" w:rsidTr="00437410">
        <w:trPr>
          <w:trHeight w:hRule="exact" w:val="1251"/>
          <w:jc w:val="center"/>
        </w:trPr>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1D8A22"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Variable(s)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C49104C"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Group I</w:t>
            </w:r>
          </w:p>
          <w:p w14:paraId="6A02F432"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HCC group</w:t>
            </w:r>
          </w:p>
          <w:p w14:paraId="0E5F1209"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(N=57)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0439E03"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Group II</w:t>
            </w:r>
          </w:p>
          <w:p w14:paraId="6D11C283"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Cirrhotic group</w:t>
            </w:r>
          </w:p>
          <w:p w14:paraId="5D600B4E"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(N=57)</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489EA8F2"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Group III</w:t>
            </w:r>
          </w:p>
          <w:p w14:paraId="09C41E30"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Control group</w:t>
            </w:r>
          </w:p>
          <w:p w14:paraId="43C6DBD9"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(N=57)</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ECE774" w14:textId="75EEAD60" w:rsidR="000672A2" w:rsidRPr="00401475" w:rsidRDefault="00401475" w:rsidP="001249C4">
            <w:pPr>
              <w:autoSpaceDE w:val="0"/>
              <w:autoSpaceDN w:val="0"/>
              <w:adjustRightInd w:val="0"/>
              <w:spacing w:after="0" w:line="360" w:lineRule="auto"/>
              <w:jc w:val="both"/>
              <w:rPr>
                <w:rFonts w:ascii="Book Antiqua" w:hAnsi="Book Antiqua" w:cstheme="majorBidi"/>
                <w:b/>
                <w:bCs/>
                <w:i/>
                <w:sz w:val="24"/>
                <w:szCs w:val="24"/>
              </w:rPr>
            </w:pPr>
            <w:r w:rsidRPr="00401475">
              <w:rPr>
                <w:rFonts w:ascii="Book Antiqua" w:hAnsi="Book Antiqua" w:cstheme="majorBidi"/>
                <w:b/>
                <w:bCs/>
                <w:i/>
                <w:sz w:val="24"/>
                <w:szCs w:val="24"/>
              </w:rPr>
              <w:t>P</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781BE4"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401475">
              <w:rPr>
                <w:rFonts w:ascii="Book Antiqua" w:hAnsi="Book Antiqua" w:cstheme="majorBidi"/>
                <w:b/>
                <w:bCs/>
                <w:i/>
                <w:sz w:val="24"/>
                <w:szCs w:val="24"/>
              </w:rPr>
              <w:t>P</w:t>
            </w:r>
            <w:r w:rsidRPr="001249C4">
              <w:rPr>
                <w:rFonts w:ascii="Book Antiqua" w:hAnsi="Book Antiqua" w:cstheme="majorBidi"/>
                <w:b/>
                <w:bCs/>
                <w:sz w:val="24"/>
                <w:szCs w:val="24"/>
              </w:rPr>
              <w:t>1</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D2D000"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401475">
              <w:rPr>
                <w:rFonts w:ascii="Book Antiqua" w:hAnsi="Book Antiqua" w:cstheme="majorBidi"/>
                <w:b/>
                <w:bCs/>
                <w:i/>
                <w:sz w:val="24"/>
                <w:szCs w:val="24"/>
              </w:rPr>
              <w:t>P</w:t>
            </w:r>
            <w:r w:rsidRPr="001249C4">
              <w:rPr>
                <w:rFonts w:ascii="Book Antiqua" w:hAnsi="Book Antiqua" w:cstheme="majorBidi"/>
                <w:b/>
                <w:bCs/>
                <w:sz w:val="24"/>
                <w:szCs w:val="24"/>
              </w:rPr>
              <w:t>2</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823F22"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401475">
              <w:rPr>
                <w:rFonts w:ascii="Book Antiqua" w:hAnsi="Book Antiqua" w:cstheme="majorBidi"/>
                <w:b/>
                <w:bCs/>
                <w:i/>
                <w:sz w:val="24"/>
                <w:szCs w:val="24"/>
              </w:rPr>
              <w:t>P</w:t>
            </w:r>
            <w:r w:rsidRPr="001249C4">
              <w:rPr>
                <w:rFonts w:ascii="Book Antiqua" w:hAnsi="Book Antiqua" w:cstheme="majorBidi"/>
                <w:b/>
                <w:bCs/>
                <w:sz w:val="24"/>
                <w:szCs w:val="24"/>
              </w:rPr>
              <w:t>3</w:t>
            </w:r>
          </w:p>
        </w:tc>
      </w:tr>
      <w:tr w:rsidR="001249C4" w:rsidRPr="001249C4" w14:paraId="71CED5BC" w14:textId="77777777" w:rsidTr="00437410">
        <w:trPr>
          <w:trHeight w:hRule="exact" w:val="1195"/>
          <w:jc w:val="center"/>
        </w:trPr>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FE9C01" w14:textId="77777777"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4B3B138" w14:textId="3F12F249"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Median (</w:t>
            </w:r>
            <w:r w:rsidR="00401475" w:rsidRPr="001249C4">
              <w:rPr>
                <w:rFonts w:ascii="Book Antiqua" w:hAnsi="Book Antiqua" w:cstheme="majorBidi"/>
                <w:b/>
                <w:bCs/>
                <w:sz w:val="24"/>
                <w:szCs w:val="24"/>
              </w:rPr>
              <w:t>r</w:t>
            </w:r>
            <w:r w:rsidRPr="001249C4">
              <w:rPr>
                <w:rFonts w:ascii="Book Antiqua" w:hAnsi="Book Antiqua" w:cstheme="majorBidi"/>
                <w:b/>
                <w:bCs/>
                <w:sz w:val="24"/>
                <w:szCs w:val="24"/>
              </w:rPr>
              <w:t>ange)</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CA2AFE6"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 xml:space="preserve">Median </w:t>
            </w:r>
          </w:p>
          <w:p w14:paraId="7842DC73" w14:textId="087C1F2C"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w:t>
            </w:r>
            <w:r w:rsidR="00401475" w:rsidRPr="001249C4">
              <w:rPr>
                <w:rFonts w:ascii="Book Antiqua" w:hAnsi="Book Antiqua" w:cstheme="majorBidi"/>
                <w:b/>
                <w:bCs/>
                <w:sz w:val="24"/>
                <w:szCs w:val="24"/>
              </w:rPr>
              <w:t>r</w:t>
            </w:r>
            <w:r w:rsidRPr="001249C4">
              <w:rPr>
                <w:rFonts w:ascii="Book Antiqua" w:hAnsi="Book Antiqua" w:cstheme="majorBidi"/>
                <w:b/>
                <w:bCs/>
                <w:sz w:val="24"/>
                <w:szCs w:val="24"/>
              </w:rPr>
              <w:t>ange)</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38101613" w14:textId="3977EF1D"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Median (</w:t>
            </w:r>
            <w:r w:rsidR="00401475" w:rsidRPr="001249C4">
              <w:rPr>
                <w:rFonts w:ascii="Book Antiqua" w:hAnsi="Book Antiqua" w:cstheme="majorBidi"/>
                <w:b/>
                <w:bCs/>
                <w:sz w:val="24"/>
                <w:szCs w:val="24"/>
              </w:rPr>
              <w:t>r</w:t>
            </w:r>
            <w:r w:rsidRPr="001249C4">
              <w:rPr>
                <w:rFonts w:ascii="Book Antiqua" w:hAnsi="Book Antiqua" w:cstheme="majorBidi"/>
                <w:b/>
                <w:bCs/>
                <w:sz w:val="24"/>
                <w:szCs w:val="24"/>
              </w:rPr>
              <w:t>ange)</w:t>
            </w:r>
          </w:p>
        </w:tc>
        <w:tc>
          <w:tcPr>
            <w:tcW w:w="8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2B98C3"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p>
        </w:tc>
        <w:tc>
          <w:tcPr>
            <w:tcW w:w="8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906415"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5C3B0B"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51DE6D" w14:textId="77777777"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rPr>
            </w:pPr>
          </w:p>
        </w:tc>
      </w:tr>
      <w:tr w:rsidR="001249C4" w:rsidRPr="001249C4" w14:paraId="643B57DA" w14:textId="77777777" w:rsidTr="00437410">
        <w:trPr>
          <w:trHeight w:val="444"/>
          <w:jc w:val="center"/>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6EA7AD8" w14:textId="77777777"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MicroRNA 23a</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C777987" w14:textId="053EE150"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14</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1</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18</w:t>
            </w:r>
            <w:r w:rsidRPr="001249C4">
              <w:rPr>
                <w:rFonts w:ascii="Book Antiqua" w:hAnsi="Book Antiqua" w:cstheme="majorBidi"/>
                <w:sz w:val="24"/>
                <w:szCs w:val="24"/>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E7DE757" w14:textId="0450EB5A"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11</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1</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18</w:t>
            </w:r>
            <w:r w:rsidRPr="001249C4">
              <w:rPr>
                <w:rFonts w:ascii="Book Antiqua" w:hAnsi="Book Antiqua" w:cstheme="majorBidi"/>
                <w:sz w:val="24"/>
                <w:szCs w:val="24"/>
              </w:rPr>
              <w:t>)</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1F20D065" w14:textId="4F3C7FF2"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6</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0</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19</w:t>
            </w:r>
            <w:r w:rsidRPr="001249C4">
              <w:rPr>
                <w:rFonts w:ascii="Book Antiqua" w:hAnsi="Book Antiqua" w:cstheme="majorBidi"/>
                <w:sz w:val="24"/>
                <w:szCs w:val="24"/>
              </w:rPr>
              <w:t>)</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8E779B9" w14:textId="1A6CA94E"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401475">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3358F89" w14:textId="4246CA4E" w:rsidR="000672A2" w:rsidRPr="001249C4" w:rsidRDefault="000672A2"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401475">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8D07919" w14:textId="163DB248" w:rsidR="000672A2" w:rsidRPr="001249C4" w:rsidRDefault="000672A2"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401475">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0C29784" w14:textId="15BF0956" w:rsidR="000672A2" w:rsidRPr="001249C4" w:rsidRDefault="000672A2"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401475">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r>
      <w:tr w:rsidR="001249C4" w:rsidRPr="001249C4" w14:paraId="0AF3056C" w14:textId="77777777" w:rsidTr="00437410">
        <w:trPr>
          <w:trHeight w:val="246"/>
          <w:jc w:val="center"/>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53A6292D" w14:textId="77777777"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MicroRNA 34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8867B2A" w14:textId="6860F479"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14</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2</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20</w:t>
            </w:r>
            <w:r w:rsidRPr="001249C4">
              <w:rPr>
                <w:rFonts w:ascii="Book Antiqua" w:hAnsi="Book Antiqua" w:cstheme="majorBidi"/>
                <w:sz w:val="24"/>
                <w:szCs w:val="24"/>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A2FCF9A" w14:textId="2467D5F9"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11</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4</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18</w:t>
            </w:r>
            <w:r w:rsidRPr="001249C4">
              <w:rPr>
                <w:rFonts w:ascii="Book Antiqua" w:hAnsi="Book Antiqua" w:cstheme="majorBidi"/>
                <w:sz w:val="24"/>
                <w:szCs w:val="24"/>
              </w:rPr>
              <w:t>)</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273C1C84" w14:textId="11B774F3"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5</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0</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19</w:t>
            </w:r>
            <w:r w:rsidRPr="001249C4">
              <w:rPr>
                <w:rFonts w:ascii="Book Antiqua" w:hAnsi="Book Antiqua" w:cstheme="majorBidi"/>
                <w:sz w:val="24"/>
                <w:szCs w:val="24"/>
              </w:rPr>
              <w:t>)</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81EB810" w14:textId="6227E52F"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401475">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D881BEC" w14:textId="2F9023B4" w:rsidR="000672A2" w:rsidRPr="001249C4" w:rsidRDefault="000672A2" w:rsidP="001249C4">
            <w:pPr>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&gt;</w:t>
            </w:r>
            <w:r w:rsidR="00401475">
              <w:rPr>
                <w:rFonts w:ascii="Book Antiqua" w:hAnsi="Book Antiqua" w:cstheme="majorBidi" w:hint="eastAsia"/>
                <w:sz w:val="24"/>
                <w:szCs w:val="24"/>
                <w:lang w:eastAsia="zh-CN"/>
              </w:rPr>
              <w:t xml:space="preserve"> </w:t>
            </w:r>
            <w:r w:rsidRPr="001249C4">
              <w:rPr>
                <w:rFonts w:ascii="Book Antiqua" w:hAnsi="Book Antiqua" w:cstheme="majorBidi"/>
                <w:sz w:val="24"/>
                <w:szCs w:val="24"/>
              </w:rPr>
              <w:t>0.05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9A40BF8" w14:textId="4AE0D1B8" w:rsidR="000672A2" w:rsidRPr="001249C4" w:rsidRDefault="000672A2"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401475">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56BFDC4" w14:textId="491621CE" w:rsidR="000672A2" w:rsidRPr="001249C4" w:rsidRDefault="00401475" w:rsidP="001249C4">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t>&lt;</w:t>
            </w:r>
            <w:r>
              <w:rPr>
                <w:rFonts w:ascii="Book Antiqua" w:hAnsi="Book Antiqua" w:cstheme="majorBidi" w:hint="eastAsia"/>
                <w:b/>
                <w:bCs/>
                <w:sz w:val="24"/>
                <w:szCs w:val="24"/>
                <w:lang w:eastAsia="zh-CN"/>
              </w:rPr>
              <w:t xml:space="preserve"> </w:t>
            </w:r>
            <w:r>
              <w:rPr>
                <w:rFonts w:ascii="Book Antiqua" w:hAnsi="Book Antiqua" w:cstheme="majorBidi"/>
                <w:b/>
                <w:bCs/>
                <w:sz w:val="24"/>
                <w:szCs w:val="24"/>
              </w:rPr>
              <w:t>0.001</w:t>
            </w:r>
          </w:p>
        </w:tc>
      </w:tr>
      <w:tr w:rsidR="001249C4" w:rsidRPr="001249C4" w14:paraId="51E02E03" w14:textId="77777777" w:rsidTr="00437410">
        <w:trPr>
          <w:trHeight w:val="813"/>
          <w:jc w:val="center"/>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823C312" w14:textId="77777777"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MicroRNA 203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EFF6446" w14:textId="2A42AEB4"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6</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1</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19</w:t>
            </w:r>
            <w:r w:rsidRPr="001249C4">
              <w:rPr>
                <w:rFonts w:ascii="Book Antiqua" w:hAnsi="Book Antiqua" w:cstheme="majorBidi"/>
                <w:sz w:val="24"/>
                <w:szCs w:val="24"/>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6B6D05C" w14:textId="19FE0D25"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6</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0</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19</w:t>
            </w:r>
            <w:r w:rsidRPr="001249C4">
              <w:rPr>
                <w:rFonts w:ascii="Book Antiqua" w:hAnsi="Book Antiqua" w:cstheme="majorBidi"/>
                <w:sz w:val="24"/>
                <w:szCs w:val="24"/>
              </w:rPr>
              <w:t>)</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4E6427DF" w14:textId="55825116"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14</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1</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25</w:t>
            </w:r>
            <w:r w:rsidRPr="001249C4">
              <w:rPr>
                <w:rFonts w:ascii="Book Antiqua" w:hAnsi="Book Antiqua" w:cstheme="majorBidi"/>
                <w:sz w:val="24"/>
                <w:szCs w:val="24"/>
              </w:rPr>
              <w:t>)</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35A76AB" w14:textId="48EFF95A"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401475">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0876419" w14:textId="6FE5BF1A" w:rsidR="000672A2" w:rsidRPr="001249C4" w:rsidRDefault="00401475" w:rsidP="001249C4">
            <w:pPr>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&gt;</w:t>
            </w:r>
            <w:r>
              <w:rPr>
                <w:rFonts w:ascii="Book Antiqua" w:hAnsi="Book Antiqua" w:cstheme="majorBidi" w:hint="eastAsia"/>
                <w:sz w:val="24"/>
                <w:szCs w:val="24"/>
                <w:lang w:eastAsia="zh-CN"/>
              </w:rPr>
              <w:t xml:space="preserve"> </w:t>
            </w:r>
            <w:r w:rsidR="000672A2" w:rsidRPr="001249C4">
              <w:rPr>
                <w:rFonts w:ascii="Book Antiqua" w:hAnsi="Book Antiqua" w:cstheme="majorBidi"/>
                <w:sz w:val="24"/>
                <w:szCs w:val="24"/>
              </w:rPr>
              <w:t>0.05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517F52B" w14:textId="2B45308B" w:rsidR="000672A2" w:rsidRPr="001249C4" w:rsidRDefault="000672A2"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401475">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3251D41" w14:textId="711BAFC1" w:rsidR="000672A2" w:rsidRPr="001249C4" w:rsidRDefault="00401475" w:rsidP="001249C4">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t>&lt;</w:t>
            </w:r>
            <w:r>
              <w:rPr>
                <w:rFonts w:ascii="Book Antiqua" w:hAnsi="Book Antiqua" w:cstheme="majorBidi" w:hint="eastAsia"/>
                <w:b/>
                <w:bCs/>
                <w:sz w:val="24"/>
                <w:szCs w:val="24"/>
                <w:lang w:eastAsia="zh-CN"/>
              </w:rPr>
              <w:t xml:space="preserve"> </w:t>
            </w:r>
            <w:r>
              <w:rPr>
                <w:rFonts w:ascii="Book Antiqua" w:hAnsi="Book Antiqua" w:cstheme="majorBidi"/>
                <w:b/>
                <w:bCs/>
                <w:sz w:val="24"/>
                <w:szCs w:val="24"/>
              </w:rPr>
              <w:t>0.001</w:t>
            </w:r>
          </w:p>
        </w:tc>
      </w:tr>
      <w:tr w:rsidR="001249C4" w:rsidRPr="001249C4" w14:paraId="17C95976" w14:textId="77777777" w:rsidTr="00437410">
        <w:trPr>
          <w:trHeight w:val="750"/>
          <w:jc w:val="center"/>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0521C68" w14:textId="77777777"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MicroRNA 338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9188A2A" w14:textId="21781B15"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6</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1</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19</w:t>
            </w:r>
            <w:r w:rsidRPr="001249C4">
              <w:rPr>
                <w:rFonts w:ascii="Book Antiqua" w:hAnsi="Book Antiqua" w:cstheme="majorBidi"/>
                <w:sz w:val="24"/>
                <w:szCs w:val="24"/>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D793292" w14:textId="64F106B3"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6</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1</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19</w:t>
            </w:r>
            <w:r w:rsidRPr="001249C4">
              <w:rPr>
                <w:rFonts w:ascii="Book Antiqua" w:hAnsi="Book Antiqua" w:cstheme="majorBidi"/>
                <w:sz w:val="24"/>
                <w:szCs w:val="24"/>
              </w:rPr>
              <w:t>)</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7D95BF30" w14:textId="0B382C64"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12</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9</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17</w:t>
            </w:r>
            <w:r w:rsidRPr="001249C4">
              <w:rPr>
                <w:rFonts w:ascii="Book Antiqua" w:hAnsi="Book Antiqua" w:cstheme="majorBidi"/>
                <w:sz w:val="24"/>
                <w:szCs w:val="24"/>
              </w:rPr>
              <w:t>)</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4D47E75" w14:textId="11462900"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401475">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7044F9C" w14:textId="6AFACD81" w:rsidR="000672A2" w:rsidRPr="001249C4" w:rsidRDefault="00401475" w:rsidP="001249C4">
            <w:pPr>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&gt;</w:t>
            </w:r>
            <w:r>
              <w:rPr>
                <w:rFonts w:ascii="Book Antiqua" w:hAnsi="Book Antiqua" w:cstheme="majorBidi" w:hint="eastAsia"/>
                <w:sz w:val="24"/>
                <w:szCs w:val="24"/>
                <w:lang w:eastAsia="zh-CN"/>
              </w:rPr>
              <w:t xml:space="preserve"> </w:t>
            </w:r>
            <w:r w:rsidR="000672A2" w:rsidRPr="001249C4">
              <w:rPr>
                <w:rFonts w:ascii="Book Antiqua" w:hAnsi="Book Antiqua" w:cstheme="majorBidi"/>
                <w:sz w:val="24"/>
                <w:szCs w:val="24"/>
              </w:rPr>
              <w:t>0.05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B6EC5F4" w14:textId="512F3A78" w:rsidR="000672A2" w:rsidRPr="001249C4" w:rsidRDefault="000672A2"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401475">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3ACD08D" w14:textId="4E3269BC" w:rsidR="000672A2" w:rsidRPr="001249C4" w:rsidRDefault="00401475" w:rsidP="001249C4">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t>&lt;</w:t>
            </w:r>
            <w:r>
              <w:rPr>
                <w:rFonts w:ascii="Book Antiqua" w:hAnsi="Book Antiqua" w:cstheme="majorBidi" w:hint="eastAsia"/>
                <w:b/>
                <w:bCs/>
                <w:sz w:val="24"/>
                <w:szCs w:val="24"/>
                <w:lang w:eastAsia="zh-CN"/>
              </w:rPr>
              <w:t xml:space="preserve"> </w:t>
            </w:r>
            <w:r>
              <w:rPr>
                <w:rFonts w:ascii="Book Antiqua" w:hAnsi="Book Antiqua" w:cstheme="majorBidi"/>
                <w:b/>
                <w:bCs/>
                <w:sz w:val="24"/>
                <w:szCs w:val="24"/>
              </w:rPr>
              <w:t>0.001</w:t>
            </w:r>
          </w:p>
        </w:tc>
      </w:tr>
      <w:tr w:rsidR="001249C4" w:rsidRPr="001249C4" w14:paraId="116BB896" w14:textId="77777777" w:rsidTr="00437410">
        <w:trPr>
          <w:trHeight w:val="282"/>
          <w:jc w:val="center"/>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279CC1A" w14:textId="77777777"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MicroRNA 16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597B8D1" w14:textId="2A8E9DBC"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14</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1</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25</w:t>
            </w:r>
            <w:r w:rsidRPr="001249C4">
              <w:rPr>
                <w:rFonts w:ascii="Book Antiqua" w:hAnsi="Book Antiqua" w:cstheme="majorBidi"/>
                <w:sz w:val="24"/>
                <w:szCs w:val="24"/>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89A0CAF" w14:textId="65A01051"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13</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4</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18</w:t>
            </w:r>
            <w:r w:rsidRPr="001249C4">
              <w:rPr>
                <w:rFonts w:ascii="Book Antiqua" w:hAnsi="Book Antiqua" w:cstheme="majorBidi"/>
                <w:sz w:val="24"/>
                <w:szCs w:val="24"/>
              </w:rPr>
              <w:t>)</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68E5587C" w14:textId="13688B03" w:rsidR="000672A2" w:rsidRPr="001249C4" w:rsidRDefault="000672A2"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2</w:t>
            </w:r>
            <w:r w:rsidRPr="001249C4">
              <w:rPr>
                <w:rFonts w:ascii="Book Antiqua" w:hAnsi="Book Antiqua" w:cstheme="majorBidi"/>
                <w:sz w:val="24"/>
                <w:szCs w:val="24"/>
                <w:vertAlign w:val="superscript"/>
              </w:rPr>
              <w:t>5</w:t>
            </w:r>
            <w:r w:rsidRPr="001249C4">
              <w:rPr>
                <w:rFonts w:ascii="Book Antiqua" w:hAnsi="Book Antiqua" w:cstheme="majorBidi"/>
                <w:sz w:val="24"/>
                <w:szCs w:val="24"/>
              </w:rPr>
              <w:t xml:space="preserve"> (2</w:t>
            </w:r>
            <w:r w:rsidRPr="001249C4">
              <w:rPr>
                <w:rFonts w:ascii="Book Antiqua" w:hAnsi="Book Antiqua" w:cstheme="majorBidi"/>
                <w:sz w:val="24"/>
                <w:szCs w:val="24"/>
                <w:vertAlign w:val="superscript"/>
              </w:rPr>
              <w:t>0</w:t>
            </w:r>
            <w:r w:rsidR="00401475">
              <w:rPr>
                <w:rFonts w:ascii="Book Antiqua" w:hAnsi="Book Antiqua" w:cstheme="majorBidi"/>
                <w:sz w:val="24"/>
                <w:szCs w:val="24"/>
                <w:vertAlign w:val="superscript"/>
              </w:rPr>
              <w:t>-</w:t>
            </w:r>
            <w:r w:rsidRPr="001249C4">
              <w:rPr>
                <w:rFonts w:ascii="Book Antiqua" w:hAnsi="Book Antiqua" w:cstheme="majorBidi"/>
                <w:sz w:val="24"/>
                <w:szCs w:val="24"/>
              </w:rPr>
              <w:t>2</w:t>
            </w:r>
            <w:r w:rsidRPr="001249C4">
              <w:rPr>
                <w:rFonts w:ascii="Book Antiqua" w:hAnsi="Book Antiqua" w:cstheme="majorBidi"/>
                <w:sz w:val="24"/>
                <w:szCs w:val="24"/>
                <w:vertAlign w:val="superscript"/>
              </w:rPr>
              <w:t>19</w:t>
            </w:r>
            <w:r w:rsidRPr="001249C4">
              <w:rPr>
                <w:rFonts w:ascii="Book Antiqua" w:hAnsi="Book Antiqua" w:cstheme="majorBidi"/>
                <w:sz w:val="24"/>
                <w:szCs w:val="24"/>
              </w:rPr>
              <w:t>)</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1806EC1" w14:textId="43282352" w:rsidR="000672A2" w:rsidRPr="001249C4" w:rsidRDefault="000672A2" w:rsidP="001249C4">
            <w:pPr>
              <w:autoSpaceDE w:val="0"/>
              <w:autoSpaceDN w:val="0"/>
              <w:adjustRightInd w:val="0"/>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401475">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0.0001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725B68E" w14:textId="59240839" w:rsidR="000672A2" w:rsidRPr="001249C4" w:rsidRDefault="00401475" w:rsidP="001249C4">
            <w:pPr>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&gt;</w:t>
            </w:r>
            <w:r>
              <w:rPr>
                <w:rFonts w:ascii="Book Antiqua" w:hAnsi="Book Antiqua" w:cstheme="majorBidi" w:hint="eastAsia"/>
                <w:sz w:val="24"/>
                <w:szCs w:val="24"/>
                <w:lang w:eastAsia="zh-CN"/>
              </w:rPr>
              <w:t xml:space="preserve"> </w:t>
            </w:r>
            <w:r w:rsidR="000672A2" w:rsidRPr="001249C4">
              <w:rPr>
                <w:rFonts w:ascii="Book Antiqua" w:hAnsi="Book Antiqua" w:cstheme="majorBidi"/>
                <w:sz w:val="24"/>
                <w:szCs w:val="24"/>
              </w:rPr>
              <w:t>0.05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CD95A9F" w14:textId="6BFA91CD" w:rsidR="000672A2" w:rsidRPr="001249C4" w:rsidRDefault="000672A2" w:rsidP="001249C4">
            <w:pPr>
              <w:spacing w:after="0" w:line="360" w:lineRule="auto"/>
              <w:jc w:val="both"/>
              <w:rPr>
                <w:rFonts w:ascii="Book Antiqua" w:hAnsi="Book Antiqua" w:cstheme="majorBidi"/>
                <w:b/>
                <w:bCs/>
                <w:sz w:val="24"/>
                <w:szCs w:val="24"/>
                <w:lang w:eastAsia="zh-CN"/>
              </w:rPr>
            </w:pPr>
            <w:r w:rsidRPr="001249C4">
              <w:rPr>
                <w:rFonts w:ascii="Book Antiqua" w:hAnsi="Book Antiqua" w:cstheme="majorBidi"/>
                <w:b/>
                <w:bCs/>
                <w:sz w:val="24"/>
                <w:szCs w:val="24"/>
              </w:rPr>
              <w:t>&lt;</w:t>
            </w:r>
            <w:r w:rsidR="00401475">
              <w:rPr>
                <w:rFonts w:ascii="Book Antiqua" w:hAnsi="Book Antiqua" w:cstheme="majorBidi" w:hint="eastAsia"/>
                <w:b/>
                <w:bCs/>
                <w:sz w:val="24"/>
                <w:szCs w:val="24"/>
                <w:lang w:eastAsia="zh-CN"/>
              </w:rPr>
              <w:t xml:space="preserve"> </w:t>
            </w:r>
            <w:r w:rsidR="00401475">
              <w:rPr>
                <w:rFonts w:ascii="Book Antiqua" w:hAnsi="Book Antiqua" w:cstheme="majorBidi"/>
                <w:b/>
                <w:bCs/>
                <w:sz w:val="24"/>
                <w:szCs w:val="24"/>
              </w:rPr>
              <w:t>0.001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9767B7A" w14:textId="7F0F3D6A" w:rsidR="000672A2" w:rsidRPr="001249C4" w:rsidRDefault="00401475" w:rsidP="001249C4">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t>&lt;</w:t>
            </w:r>
            <w:r>
              <w:rPr>
                <w:rFonts w:ascii="Book Antiqua" w:hAnsi="Book Antiqua" w:cstheme="majorBidi" w:hint="eastAsia"/>
                <w:b/>
                <w:bCs/>
                <w:sz w:val="24"/>
                <w:szCs w:val="24"/>
                <w:lang w:eastAsia="zh-CN"/>
              </w:rPr>
              <w:t xml:space="preserve"> </w:t>
            </w:r>
            <w:r>
              <w:rPr>
                <w:rFonts w:ascii="Book Antiqua" w:hAnsi="Book Antiqua" w:cstheme="majorBidi"/>
                <w:b/>
                <w:bCs/>
                <w:sz w:val="24"/>
                <w:szCs w:val="24"/>
              </w:rPr>
              <w:t>0.001</w:t>
            </w:r>
          </w:p>
        </w:tc>
      </w:tr>
    </w:tbl>
    <w:p w14:paraId="4E107F03" w14:textId="51799644" w:rsidR="000672A2" w:rsidRPr="00401475" w:rsidRDefault="00401475" w:rsidP="001249C4">
      <w:pPr>
        <w:spacing w:after="0" w:line="360" w:lineRule="auto"/>
        <w:jc w:val="both"/>
        <w:rPr>
          <w:rFonts w:ascii="Book Antiqua" w:hAnsi="Book Antiqua" w:cstheme="majorBidi"/>
          <w:sz w:val="24"/>
          <w:szCs w:val="24"/>
          <w:rtl/>
          <w:lang w:bidi="ar-EG"/>
        </w:rPr>
      </w:pPr>
      <w:r w:rsidRPr="00437410">
        <w:rPr>
          <w:rFonts w:ascii="Book Antiqua" w:hAnsi="Book Antiqua" w:cstheme="majorBidi"/>
          <w:bCs/>
          <w:i/>
          <w:sz w:val="24"/>
          <w:szCs w:val="24"/>
        </w:rPr>
        <w:t>P</w:t>
      </w:r>
      <w:r w:rsidRPr="00401475">
        <w:rPr>
          <w:rFonts w:ascii="Book Antiqua" w:hAnsi="Book Antiqua" w:cstheme="majorBidi"/>
          <w:bCs/>
          <w:sz w:val="24"/>
          <w:szCs w:val="24"/>
        </w:rPr>
        <w:t>1</w:t>
      </w:r>
      <w:r w:rsidR="00437410">
        <w:rPr>
          <w:rFonts w:ascii="Book Antiqua" w:hAnsi="Book Antiqua" w:cstheme="majorBidi" w:hint="eastAsia"/>
          <w:bCs/>
          <w:sz w:val="24"/>
          <w:szCs w:val="24"/>
          <w:lang w:eastAsia="zh-CN"/>
        </w:rPr>
        <w:t>:</w:t>
      </w:r>
      <w:r w:rsidRPr="00401475">
        <w:rPr>
          <w:rFonts w:ascii="Book Antiqua" w:hAnsi="Book Antiqua" w:cstheme="majorBidi"/>
          <w:bCs/>
          <w:sz w:val="24"/>
          <w:szCs w:val="24"/>
        </w:rPr>
        <w:t xml:space="preserve"> </w:t>
      </w:r>
      <w:r w:rsidR="00437410" w:rsidRPr="00401475">
        <w:rPr>
          <w:rFonts w:ascii="Book Antiqua" w:hAnsi="Book Antiqua" w:cstheme="majorBidi"/>
          <w:bCs/>
          <w:sz w:val="24"/>
          <w:szCs w:val="24"/>
        </w:rPr>
        <w:t xml:space="preserve">Group </w:t>
      </w:r>
      <w:r w:rsidRPr="00401475">
        <w:rPr>
          <w:rFonts w:ascii="Book Antiqua" w:hAnsi="Book Antiqua" w:cstheme="majorBidi"/>
          <w:bCs/>
          <w:sz w:val="24"/>
          <w:szCs w:val="24"/>
        </w:rPr>
        <w:t xml:space="preserve">I </w:t>
      </w:r>
      <w:proofErr w:type="spellStart"/>
      <w:r w:rsidRPr="00401475">
        <w:rPr>
          <w:rFonts w:ascii="Book Antiqua" w:hAnsi="Book Antiqua" w:cstheme="majorBidi"/>
          <w:bCs/>
          <w:i/>
          <w:sz w:val="24"/>
          <w:szCs w:val="24"/>
        </w:rPr>
        <w:t>vs</w:t>
      </w:r>
      <w:proofErr w:type="spellEnd"/>
      <w:r w:rsidRPr="00401475">
        <w:rPr>
          <w:rFonts w:ascii="Book Antiqua" w:hAnsi="Book Antiqua" w:cstheme="majorBidi"/>
          <w:bCs/>
          <w:sz w:val="24"/>
          <w:szCs w:val="24"/>
        </w:rPr>
        <w:t xml:space="preserve"> II</w:t>
      </w:r>
      <w:r w:rsidR="00437410">
        <w:rPr>
          <w:rFonts w:ascii="Book Antiqua" w:hAnsi="Book Antiqua" w:cstheme="majorBidi" w:hint="eastAsia"/>
          <w:bCs/>
          <w:sz w:val="24"/>
          <w:szCs w:val="24"/>
          <w:lang w:eastAsia="zh-CN"/>
        </w:rPr>
        <w:t>;</w:t>
      </w:r>
      <w:r w:rsidRPr="00401475">
        <w:rPr>
          <w:rFonts w:ascii="Book Antiqua" w:hAnsi="Book Antiqua" w:cstheme="majorBidi"/>
          <w:bCs/>
          <w:sz w:val="24"/>
          <w:szCs w:val="24"/>
        </w:rPr>
        <w:t xml:space="preserve"> </w:t>
      </w:r>
      <w:r w:rsidRPr="00437410">
        <w:rPr>
          <w:rFonts w:ascii="Book Antiqua" w:hAnsi="Book Antiqua" w:cstheme="majorBidi"/>
          <w:bCs/>
          <w:i/>
          <w:sz w:val="24"/>
          <w:szCs w:val="24"/>
        </w:rPr>
        <w:t>P</w:t>
      </w:r>
      <w:r w:rsidRPr="00401475">
        <w:rPr>
          <w:rFonts w:ascii="Book Antiqua" w:hAnsi="Book Antiqua" w:cstheme="majorBidi"/>
          <w:bCs/>
          <w:sz w:val="24"/>
          <w:szCs w:val="24"/>
        </w:rPr>
        <w:t>2</w:t>
      </w:r>
      <w:r w:rsidR="00437410">
        <w:rPr>
          <w:rFonts w:ascii="Book Antiqua" w:hAnsi="Book Antiqua" w:cstheme="majorBidi" w:hint="eastAsia"/>
          <w:bCs/>
          <w:sz w:val="24"/>
          <w:szCs w:val="24"/>
          <w:lang w:eastAsia="zh-CN"/>
        </w:rPr>
        <w:t>:</w:t>
      </w:r>
      <w:r w:rsidRPr="00401475">
        <w:rPr>
          <w:rFonts w:ascii="Book Antiqua" w:hAnsi="Book Antiqua" w:cstheme="majorBidi"/>
          <w:bCs/>
          <w:sz w:val="24"/>
          <w:szCs w:val="24"/>
        </w:rPr>
        <w:t xml:space="preserve"> </w:t>
      </w:r>
      <w:r w:rsidR="00437410" w:rsidRPr="00401475">
        <w:rPr>
          <w:rFonts w:ascii="Book Antiqua" w:hAnsi="Book Antiqua" w:cstheme="majorBidi"/>
          <w:bCs/>
          <w:sz w:val="24"/>
          <w:szCs w:val="24"/>
        </w:rPr>
        <w:t xml:space="preserve">Group </w:t>
      </w:r>
      <w:r w:rsidRPr="00401475">
        <w:rPr>
          <w:rFonts w:ascii="Book Antiqua" w:hAnsi="Book Antiqua" w:cstheme="majorBidi"/>
          <w:bCs/>
          <w:sz w:val="24"/>
          <w:szCs w:val="24"/>
        </w:rPr>
        <w:t xml:space="preserve">I </w:t>
      </w:r>
      <w:proofErr w:type="spellStart"/>
      <w:r w:rsidRPr="00401475">
        <w:rPr>
          <w:rFonts w:ascii="Book Antiqua" w:hAnsi="Book Antiqua" w:cstheme="majorBidi"/>
          <w:bCs/>
          <w:i/>
          <w:sz w:val="24"/>
          <w:szCs w:val="24"/>
        </w:rPr>
        <w:t>vs</w:t>
      </w:r>
      <w:proofErr w:type="spellEnd"/>
      <w:r w:rsidRPr="00401475">
        <w:rPr>
          <w:rFonts w:ascii="Book Antiqua" w:hAnsi="Book Antiqua" w:cstheme="majorBidi"/>
          <w:bCs/>
          <w:sz w:val="24"/>
          <w:szCs w:val="24"/>
        </w:rPr>
        <w:t xml:space="preserve"> III</w:t>
      </w:r>
      <w:r w:rsidR="00437410">
        <w:rPr>
          <w:rFonts w:ascii="Book Antiqua" w:hAnsi="Book Antiqua" w:cstheme="majorBidi" w:hint="eastAsia"/>
          <w:bCs/>
          <w:sz w:val="24"/>
          <w:szCs w:val="24"/>
          <w:lang w:eastAsia="zh-CN"/>
        </w:rPr>
        <w:t>;</w:t>
      </w:r>
      <w:r w:rsidRPr="00401475">
        <w:rPr>
          <w:rFonts w:ascii="Book Antiqua" w:hAnsi="Book Antiqua" w:cstheme="majorBidi"/>
          <w:bCs/>
          <w:sz w:val="24"/>
          <w:szCs w:val="24"/>
        </w:rPr>
        <w:t xml:space="preserve"> </w:t>
      </w:r>
      <w:r w:rsidRPr="00FC7AC1">
        <w:rPr>
          <w:rFonts w:ascii="Book Antiqua" w:hAnsi="Book Antiqua" w:cstheme="majorBidi"/>
          <w:bCs/>
          <w:i/>
          <w:sz w:val="24"/>
          <w:szCs w:val="24"/>
        </w:rPr>
        <w:t>P</w:t>
      </w:r>
      <w:r w:rsidRPr="00401475">
        <w:rPr>
          <w:rFonts w:ascii="Book Antiqua" w:hAnsi="Book Antiqua" w:cstheme="majorBidi"/>
          <w:bCs/>
          <w:sz w:val="24"/>
          <w:szCs w:val="24"/>
        </w:rPr>
        <w:t>3</w:t>
      </w:r>
      <w:r w:rsidR="00437410">
        <w:rPr>
          <w:rFonts w:ascii="Book Antiqua" w:hAnsi="Book Antiqua" w:cstheme="majorBidi" w:hint="eastAsia"/>
          <w:bCs/>
          <w:sz w:val="24"/>
          <w:szCs w:val="24"/>
          <w:lang w:eastAsia="zh-CN"/>
        </w:rPr>
        <w:t>:</w:t>
      </w:r>
      <w:r w:rsidRPr="00401475">
        <w:rPr>
          <w:rFonts w:ascii="Book Antiqua" w:hAnsi="Book Antiqua" w:cstheme="majorBidi"/>
          <w:bCs/>
          <w:sz w:val="24"/>
          <w:szCs w:val="24"/>
        </w:rPr>
        <w:t xml:space="preserve"> </w:t>
      </w:r>
      <w:r w:rsidR="00437410" w:rsidRPr="00401475">
        <w:rPr>
          <w:rFonts w:ascii="Book Antiqua" w:hAnsi="Book Antiqua" w:cstheme="majorBidi"/>
          <w:bCs/>
          <w:sz w:val="24"/>
          <w:szCs w:val="24"/>
        </w:rPr>
        <w:t xml:space="preserve">Group </w:t>
      </w:r>
      <w:r w:rsidRPr="00401475">
        <w:rPr>
          <w:rFonts w:ascii="Book Antiqua" w:hAnsi="Book Antiqua" w:cstheme="majorBidi"/>
          <w:bCs/>
          <w:sz w:val="24"/>
          <w:szCs w:val="24"/>
        </w:rPr>
        <w:t xml:space="preserve">II </w:t>
      </w:r>
      <w:proofErr w:type="spellStart"/>
      <w:r w:rsidRPr="00401475">
        <w:rPr>
          <w:rFonts w:ascii="Book Antiqua" w:hAnsi="Book Antiqua" w:cstheme="majorBidi"/>
          <w:bCs/>
          <w:i/>
          <w:sz w:val="24"/>
          <w:szCs w:val="24"/>
        </w:rPr>
        <w:t>vs</w:t>
      </w:r>
      <w:proofErr w:type="spellEnd"/>
      <w:r w:rsidRPr="00401475">
        <w:rPr>
          <w:rFonts w:ascii="Book Antiqua" w:hAnsi="Book Antiqua" w:cstheme="majorBidi"/>
          <w:bCs/>
          <w:sz w:val="24"/>
          <w:szCs w:val="24"/>
        </w:rPr>
        <w:t xml:space="preserve"> III</w:t>
      </w:r>
      <w:r w:rsidRPr="00401475">
        <w:rPr>
          <w:rFonts w:ascii="Book Antiqua" w:hAnsi="Book Antiqua" w:cstheme="majorBidi" w:hint="eastAsia"/>
          <w:bCs/>
          <w:sz w:val="24"/>
          <w:szCs w:val="24"/>
          <w:lang w:eastAsia="zh-CN"/>
        </w:rPr>
        <w:t>.</w:t>
      </w:r>
    </w:p>
    <w:p w14:paraId="39ED91EA" w14:textId="77777777" w:rsidR="00855D51" w:rsidRPr="001249C4" w:rsidRDefault="00855D51" w:rsidP="001249C4">
      <w:pPr>
        <w:spacing w:after="0" w:line="360" w:lineRule="auto"/>
        <w:jc w:val="both"/>
        <w:rPr>
          <w:rFonts w:ascii="Book Antiqua" w:hAnsi="Book Antiqua" w:cstheme="majorBidi"/>
          <w:sz w:val="24"/>
          <w:szCs w:val="24"/>
          <w:lang w:eastAsia="zh-CN" w:bidi="ar-EG"/>
        </w:rPr>
      </w:pPr>
    </w:p>
    <w:p w14:paraId="02A50539" w14:textId="77777777" w:rsidR="00FC7AC1" w:rsidRDefault="00FC7AC1">
      <w:pPr>
        <w:rPr>
          <w:rFonts w:ascii="Book Antiqua" w:hAnsi="Book Antiqua" w:cstheme="majorBidi"/>
          <w:b/>
          <w:bCs/>
          <w:sz w:val="24"/>
          <w:szCs w:val="24"/>
        </w:rPr>
      </w:pPr>
      <w:r>
        <w:rPr>
          <w:rFonts w:ascii="Book Antiqua" w:hAnsi="Book Antiqua" w:cstheme="majorBidi"/>
          <w:b/>
          <w:bCs/>
          <w:sz w:val="24"/>
          <w:szCs w:val="24"/>
        </w:rPr>
        <w:br w:type="page"/>
      </w:r>
    </w:p>
    <w:p w14:paraId="6A03A28F" w14:textId="43DB9325" w:rsidR="000672A2" w:rsidRPr="00FC7AC1" w:rsidRDefault="000672A2" w:rsidP="001249C4">
      <w:pPr>
        <w:autoSpaceDE w:val="0"/>
        <w:autoSpaceDN w:val="0"/>
        <w:adjustRightInd w:val="0"/>
        <w:spacing w:after="0" w:line="360" w:lineRule="auto"/>
        <w:jc w:val="both"/>
        <w:rPr>
          <w:rFonts w:ascii="Book Antiqua" w:hAnsi="Book Antiqua" w:cstheme="majorBidi"/>
          <w:b/>
          <w:bCs/>
          <w:sz w:val="24"/>
          <w:szCs w:val="24"/>
          <w:lang w:eastAsia="zh-CN"/>
        </w:rPr>
      </w:pPr>
      <w:r w:rsidRPr="00FC7AC1">
        <w:rPr>
          <w:rFonts w:ascii="Book Antiqua" w:hAnsi="Book Antiqua" w:cstheme="majorBidi"/>
          <w:b/>
          <w:bCs/>
          <w:sz w:val="24"/>
          <w:szCs w:val="24"/>
        </w:rPr>
        <w:lastRenderedPageBreak/>
        <w:t xml:space="preserve">Table </w:t>
      </w:r>
      <w:r w:rsidR="00FC7AC1" w:rsidRPr="00FC7AC1">
        <w:rPr>
          <w:rFonts w:ascii="Book Antiqua" w:hAnsi="Book Antiqua" w:cstheme="majorBidi" w:hint="eastAsia"/>
          <w:b/>
          <w:bCs/>
          <w:sz w:val="24"/>
          <w:szCs w:val="24"/>
          <w:lang w:eastAsia="zh-CN"/>
        </w:rPr>
        <w:t>5</w:t>
      </w:r>
      <w:r w:rsidRPr="00FC7AC1">
        <w:rPr>
          <w:rFonts w:ascii="Book Antiqua" w:hAnsi="Book Antiqua" w:cstheme="majorBidi"/>
          <w:b/>
          <w:bCs/>
          <w:sz w:val="24"/>
          <w:szCs w:val="24"/>
        </w:rPr>
        <w:t xml:space="preserve"> Comparison between microRNAs levels in relation to </w:t>
      </w:r>
      <w:proofErr w:type="spellStart"/>
      <w:r w:rsidR="00AE7DB2" w:rsidRPr="00FC7AC1">
        <w:rPr>
          <w:rFonts w:ascii="Book Antiqua" w:hAnsi="Book Antiqua" w:cstheme="majorBidi"/>
          <w:b/>
          <w:bCs/>
          <w:sz w:val="24"/>
          <w:szCs w:val="24"/>
        </w:rPr>
        <w:t>tum</w:t>
      </w:r>
      <w:bookmarkStart w:id="0" w:name="_GoBack"/>
      <w:bookmarkEnd w:id="0"/>
      <w:r w:rsidR="00AE7DB2" w:rsidRPr="00FC7AC1">
        <w:rPr>
          <w:rFonts w:ascii="Book Antiqua" w:hAnsi="Book Antiqua" w:cstheme="majorBidi"/>
          <w:b/>
          <w:bCs/>
          <w:sz w:val="24"/>
          <w:szCs w:val="24"/>
        </w:rPr>
        <w:t>our</w:t>
      </w:r>
      <w:proofErr w:type="spellEnd"/>
      <w:r w:rsidR="00AE7DB2" w:rsidRPr="00FC7AC1">
        <w:rPr>
          <w:rFonts w:ascii="Book Antiqua" w:hAnsi="Book Antiqua" w:cstheme="majorBidi"/>
          <w:b/>
          <w:bCs/>
          <w:sz w:val="24"/>
          <w:szCs w:val="24"/>
        </w:rPr>
        <w:t xml:space="preserve"> characteristics</w:t>
      </w:r>
      <w:r w:rsidRPr="00FC7AC1">
        <w:rPr>
          <w:rFonts w:ascii="Book Antiqua" w:hAnsi="Book Antiqua" w:cstheme="majorBidi"/>
          <w:b/>
          <w:bCs/>
          <w:sz w:val="24"/>
          <w:szCs w:val="24"/>
        </w:rPr>
        <w:t xml:space="preserve">, </w:t>
      </w:r>
      <w:r w:rsidR="00FC7AC1" w:rsidRPr="00FC7AC1">
        <w:rPr>
          <w:rFonts w:ascii="Book Antiqua" w:hAnsi="Book Antiqua" w:cstheme="majorBidi"/>
          <w:b/>
          <w:bCs/>
          <w:sz w:val="24"/>
          <w:szCs w:val="24"/>
        </w:rPr>
        <w:t>α-</w:t>
      </w:r>
      <w:proofErr w:type="spellStart"/>
      <w:r w:rsidR="00FC7AC1" w:rsidRPr="00FC7AC1">
        <w:rPr>
          <w:rFonts w:ascii="Book Antiqua" w:hAnsi="Book Antiqua" w:cstheme="majorBidi"/>
          <w:b/>
          <w:bCs/>
          <w:sz w:val="24"/>
          <w:szCs w:val="24"/>
        </w:rPr>
        <w:t>feto</w:t>
      </w:r>
      <w:proofErr w:type="spellEnd"/>
      <w:r w:rsidR="00FC7AC1" w:rsidRPr="00FC7AC1">
        <w:rPr>
          <w:rFonts w:ascii="Book Antiqua" w:hAnsi="Book Antiqua" w:cstheme="majorBidi"/>
          <w:b/>
          <w:bCs/>
          <w:sz w:val="24"/>
          <w:szCs w:val="24"/>
        </w:rPr>
        <w:t xml:space="preserve"> protein</w:t>
      </w:r>
      <w:r w:rsidRPr="00FC7AC1">
        <w:rPr>
          <w:rFonts w:ascii="Book Antiqua" w:hAnsi="Book Antiqua" w:cstheme="majorBidi"/>
          <w:b/>
          <w:bCs/>
          <w:sz w:val="24"/>
          <w:szCs w:val="24"/>
        </w:rPr>
        <w:t xml:space="preserve"> level, </w:t>
      </w:r>
      <w:r w:rsidR="00FC7AC1" w:rsidRPr="00FC7AC1">
        <w:rPr>
          <w:rFonts w:ascii="Book Antiqua" w:hAnsi="Book Antiqua" w:cstheme="majorBidi"/>
          <w:b/>
          <w:sz w:val="24"/>
          <w:szCs w:val="24"/>
        </w:rPr>
        <w:t>Okuda</w:t>
      </w:r>
      <w:r w:rsidRPr="00FC7AC1">
        <w:rPr>
          <w:rFonts w:ascii="Book Antiqua" w:hAnsi="Book Antiqua" w:cstheme="majorBidi"/>
          <w:b/>
          <w:bCs/>
          <w:sz w:val="24"/>
          <w:szCs w:val="24"/>
        </w:rPr>
        <w:t xml:space="preserve"> staging, and </w:t>
      </w:r>
      <w:r w:rsidR="00FC7AC1" w:rsidRPr="00FC7AC1">
        <w:rPr>
          <w:rFonts w:ascii="Book Antiqua" w:hAnsi="Book Antiqua" w:cstheme="majorBidi"/>
          <w:b/>
          <w:bCs/>
          <w:sz w:val="24"/>
          <w:szCs w:val="24"/>
        </w:rPr>
        <w:t>the etiology of liver cirrhosis</w:t>
      </w:r>
    </w:p>
    <w:tbl>
      <w:tblPr>
        <w:tblStyle w:val="TableGrid"/>
        <w:bidiVisual/>
        <w:tblW w:w="5000" w:type="pct"/>
        <w:tblLayout w:type="fixed"/>
        <w:tblLook w:val="04A0" w:firstRow="1" w:lastRow="0" w:firstColumn="1" w:lastColumn="0" w:noHBand="0" w:noVBand="1"/>
      </w:tblPr>
      <w:tblGrid>
        <w:gridCol w:w="486"/>
        <w:gridCol w:w="502"/>
        <w:gridCol w:w="567"/>
        <w:gridCol w:w="486"/>
        <w:gridCol w:w="500"/>
        <w:gridCol w:w="567"/>
        <w:gridCol w:w="486"/>
        <w:gridCol w:w="500"/>
        <w:gridCol w:w="567"/>
        <w:gridCol w:w="486"/>
        <w:gridCol w:w="500"/>
        <w:gridCol w:w="567"/>
        <w:gridCol w:w="531"/>
        <w:gridCol w:w="500"/>
        <w:gridCol w:w="567"/>
        <w:gridCol w:w="529"/>
        <w:gridCol w:w="521"/>
        <w:gridCol w:w="714"/>
      </w:tblGrid>
      <w:tr w:rsidR="001249C4" w:rsidRPr="001249C4" w14:paraId="4FC1B8FD" w14:textId="77777777" w:rsidTr="008D2CFE">
        <w:tc>
          <w:tcPr>
            <w:tcW w:w="811" w:type="pct"/>
            <w:gridSpan w:val="3"/>
            <w:shd w:val="clear" w:color="auto" w:fill="auto"/>
            <w:vAlign w:val="center"/>
          </w:tcPr>
          <w:p w14:paraId="28803F03"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rPr>
            </w:pPr>
            <w:r w:rsidRPr="001249C4">
              <w:rPr>
                <w:rFonts w:ascii="Book Antiqua" w:hAnsi="Book Antiqua" w:cstheme="majorBidi"/>
                <w:b/>
                <w:bCs/>
                <w:sz w:val="24"/>
                <w:szCs w:val="24"/>
              </w:rPr>
              <w:t>MicroRNA 16</w:t>
            </w:r>
          </w:p>
        </w:tc>
        <w:tc>
          <w:tcPr>
            <w:tcW w:w="810" w:type="pct"/>
            <w:gridSpan w:val="3"/>
            <w:shd w:val="clear" w:color="auto" w:fill="auto"/>
            <w:vAlign w:val="center"/>
          </w:tcPr>
          <w:p w14:paraId="5AFE219E"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rPr>
            </w:pPr>
            <w:r w:rsidRPr="001249C4">
              <w:rPr>
                <w:rFonts w:ascii="Book Antiqua" w:hAnsi="Book Antiqua" w:cstheme="majorBidi"/>
                <w:b/>
                <w:bCs/>
                <w:sz w:val="24"/>
                <w:szCs w:val="24"/>
              </w:rPr>
              <w:t>MicroRNA 338</w:t>
            </w:r>
          </w:p>
        </w:tc>
        <w:tc>
          <w:tcPr>
            <w:tcW w:w="810" w:type="pct"/>
            <w:gridSpan w:val="3"/>
            <w:shd w:val="clear" w:color="auto" w:fill="auto"/>
            <w:vAlign w:val="center"/>
          </w:tcPr>
          <w:p w14:paraId="625C87D5"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rPr>
            </w:pPr>
            <w:r w:rsidRPr="001249C4">
              <w:rPr>
                <w:rFonts w:ascii="Book Antiqua" w:hAnsi="Book Antiqua" w:cstheme="majorBidi"/>
                <w:b/>
                <w:bCs/>
                <w:sz w:val="24"/>
                <w:szCs w:val="24"/>
              </w:rPr>
              <w:t>MicroRNA 203</w:t>
            </w:r>
          </w:p>
        </w:tc>
        <w:tc>
          <w:tcPr>
            <w:tcW w:w="810" w:type="pct"/>
            <w:gridSpan w:val="3"/>
            <w:shd w:val="clear" w:color="auto" w:fill="auto"/>
            <w:vAlign w:val="center"/>
          </w:tcPr>
          <w:p w14:paraId="12D3E3A1"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rPr>
            </w:pPr>
            <w:r w:rsidRPr="001249C4">
              <w:rPr>
                <w:rFonts w:ascii="Book Antiqua" w:hAnsi="Book Antiqua" w:cstheme="majorBidi"/>
                <w:b/>
                <w:bCs/>
                <w:sz w:val="24"/>
                <w:szCs w:val="24"/>
              </w:rPr>
              <w:t>MicroRNA 34</w:t>
            </w:r>
          </w:p>
        </w:tc>
        <w:tc>
          <w:tcPr>
            <w:tcW w:w="833" w:type="pct"/>
            <w:gridSpan w:val="3"/>
            <w:shd w:val="clear" w:color="auto" w:fill="auto"/>
            <w:vAlign w:val="center"/>
          </w:tcPr>
          <w:p w14:paraId="65D04485"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rPr>
            </w:pPr>
            <w:r w:rsidRPr="001249C4">
              <w:rPr>
                <w:rFonts w:ascii="Book Antiqua" w:hAnsi="Book Antiqua" w:cstheme="majorBidi"/>
                <w:b/>
                <w:bCs/>
                <w:sz w:val="24"/>
                <w:szCs w:val="24"/>
              </w:rPr>
              <w:t>MicroRNA 23a</w:t>
            </w:r>
          </w:p>
        </w:tc>
        <w:tc>
          <w:tcPr>
            <w:tcW w:w="276" w:type="pct"/>
            <w:vMerge w:val="restart"/>
            <w:shd w:val="clear" w:color="auto" w:fill="auto"/>
          </w:tcPr>
          <w:p w14:paraId="01E18287" w14:textId="3CA60CD6" w:rsidR="000672A2" w:rsidRPr="00FC7AC1" w:rsidRDefault="00FC7AC1" w:rsidP="001249C4">
            <w:pPr>
              <w:autoSpaceDE w:val="0"/>
              <w:autoSpaceDN w:val="0"/>
              <w:adjustRightInd w:val="0"/>
              <w:spacing w:line="360" w:lineRule="auto"/>
              <w:jc w:val="both"/>
              <w:rPr>
                <w:rFonts w:ascii="Book Antiqua" w:eastAsiaTheme="minorEastAsia" w:hAnsi="Book Antiqua" w:cstheme="majorBidi"/>
                <w:b/>
                <w:bCs/>
                <w:i/>
                <w:sz w:val="24"/>
                <w:szCs w:val="24"/>
                <w:rtl/>
                <w:lang w:eastAsia="zh-CN" w:bidi="ar-EG"/>
              </w:rPr>
            </w:pPr>
            <w:r w:rsidRPr="00FC7AC1">
              <w:rPr>
                <w:rFonts w:ascii="Book Antiqua" w:eastAsiaTheme="minorEastAsia" w:hAnsi="Book Antiqua" w:cstheme="majorBidi" w:hint="eastAsia"/>
                <w:b/>
                <w:bCs/>
                <w:i/>
                <w:sz w:val="24"/>
                <w:szCs w:val="24"/>
                <w:lang w:eastAsia="zh-CN" w:bidi="ar-EG"/>
              </w:rPr>
              <w:t>n</w:t>
            </w:r>
          </w:p>
        </w:tc>
        <w:tc>
          <w:tcPr>
            <w:tcW w:w="648" w:type="pct"/>
            <w:gridSpan w:val="2"/>
            <w:vMerge w:val="restart"/>
            <w:shd w:val="clear" w:color="auto" w:fill="auto"/>
            <w:vAlign w:val="center"/>
          </w:tcPr>
          <w:p w14:paraId="43593136"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rPr>
            </w:pPr>
            <w:r w:rsidRPr="001249C4">
              <w:rPr>
                <w:rFonts w:ascii="Book Antiqua" w:hAnsi="Book Antiqua" w:cstheme="majorBidi"/>
                <w:b/>
                <w:bCs/>
                <w:sz w:val="24"/>
                <w:szCs w:val="24"/>
              </w:rPr>
              <w:t>Variable(s)</w:t>
            </w:r>
          </w:p>
        </w:tc>
      </w:tr>
      <w:tr w:rsidR="001249C4" w:rsidRPr="001249C4" w14:paraId="4D79283D" w14:textId="77777777" w:rsidTr="008D2CFE">
        <w:trPr>
          <w:cantSplit/>
          <w:trHeight w:val="1134"/>
        </w:trPr>
        <w:tc>
          <w:tcPr>
            <w:tcW w:w="254" w:type="pct"/>
            <w:shd w:val="clear" w:color="auto" w:fill="auto"/>
          </w:tcPr>
          <w:p w14:paraId="55E2A09E"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FC7AC1">
              <w:rPr>
                <w:rFonts w:ascii="Book Antiqua" w:hAnsi="Book Antiqua" w:cstheme="majorBidi"/>
                <w:b/>
                <w:bCs/>
                <w:i/>
                <w:sz w:val="24"/>
                <w:szCs w:val="24"/>
                <w:lang w:bidi="ar-EG"/>
              </w:rPr>
              <w:t>P</w:t>
            </w:r>
            <w:r w:rsidRPr="001249C4">
              <w:rPr>
                <w:rFonts w:ascii="Book Antiqua" w:hAnsi="Book Antiqua" w:cstheme="majorBidi"/>
                <w:b/>
                <w:bCs/>
                <w:sz w:val="24"/>
                <w:szCs w:val="24"/>
                <w:lang w:bidi="ar-EG"/>
              </w:rPr>
              <w:t>-value</w:t>
            </w:r>
          </w:p>
        </w:tc>
        <w:tc>
          <w:tcPr>
            <w:tcW w:w="262" w:type="pct"/>
            <w:shd w:val="clear" w:color="auto" w:fill="auto"/>
          </w:tcPr>
          <w:p w14:paraId="7238BE03"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Range</w:t>
            </w:r>
          </w:p>
        </w:tc>
        <w:tc>
          <w:tcPr>
            <w:tcW w:w="296" w:type="pct"/>
            <w:shd w:val="clear" w:color="auto" w:fill="auto"/>
          </w:tcPr>
          <w:p w14:paraId="05DE7985"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Median</w:t>
            </w:r>
          </w:p>
        </w:tc>
        <w:tc>
          <w:tcPr>
            <w:tcW w:w="254" w:type="pct"/>
            <w:shd w:val="clear" w:color="auto" w:fill="auto"/>
          </w:tcPr>
          <w:p w14:paraId="42E8A3AE"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FC7AC1">
              <w:rPr>
                <w:rFonts w:ascii="Book Antiqua" w:hAnsi="Book Antiqua" w:cstheme="majorBidi"/>
                <w:b/>
                <w:bCs/>
                <w:i/>
                <w:sz w:val="24"/>
                <w:szCs w:val="24"/>
                <w:lang w:bidi="ar-EG"/>
              </w:rPr>
              <w:t>P</w:t>
            </w:r>
            <w:r w:rsidRPr="001249C4">
              <w:rPr>
                <w:rFonts w:ascii="Book Antiqua" w:hAnsi="Book Antiqua" w:cstheme="majorBidi"/>
                <w:b/>
                <w:bCs/>
                <w:sz w:val="24"/>
                <w:szCs w:val="24"/>
                <w:lang w:bidi="ar-EG"/>
              </w:rPr>
              <w:t>-value</w:t>
            </w:r>
          </w:p>
        </w:tc>
        <w:tc>
          <w:tcPr>
            <w:tcW w:w="261" w:type="pct"/>
            <w:shd w:val="clear" w:color="auto" w:fill="auto"/>
          </w:tcPr>
          <w:p w14:paraId="71DC252C"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Range</w:t>
            </w:r>
          </w:p>
        </w:tc>
        <w:tc>
          <w:tcPr>
            <w:tcW w:w="296" w:type="pct"/>
            <w:shd w:val="clear" w:color="auto" w:fill="auto"/>
          </w:tcPr>
          <w:p w14:paraId="258AF675"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Median</w:t>
            </w:r>
          </w:p>
        </w:tc>
        <w:tc>
          <w:tcPr>
            <w:tcW w:w="254" w:type="pct"/>
            <w:shd w:val="clear" w:color="auto" w:fill="auto"/>
          </w:tcPr>
          <w:p w14:paraId="5F1DA884"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FC7AC1">
              <w:rPr>
                <w:rFonts w:ascii="Book Antiqua" w:hAnsi="Book Antiqua" w:cstheme="majorBidi"/>
                <w:b/>
                <w:bCs/>
                <w:i/>
                <w:sz w:val="24"/>
                <w:szCs w:val="24"/>
                <w:lang w:bidi="ar-EG"/>
              </w:rPr>
              <w:t>P</w:t>
            </w:r>
            <w:r w:rsidRPr="001249C4">
              <w:rPr>
                <w:rFonts w:ascii="Book Antiqua" w:hAnsi="Book Antiqua" w:cstheme="majorBidi"/>
                <w:b/>
                <w:bCs/>
                <w:sz w:val="24"/>
                <w:szCs w:val="24"/>
                <w:lang w:bidi="ar-EG"/>
              </w:rPr>
              <w:t>-value</w:t>
            </w:r>
          </w:p>
        </w:tc>
        <w:tc>
          <w:tcPr>
            <w:tcW w:w="261" w:type="pct"/>
            <w:shd w:val="clear" w:color="auto" w:fill="auto"/>
          </w:tcPr>
          <w:p w14:paraId="0FD6AAC5"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Range</w:t>
            </w:r>
          </w:p>
        </w:tc>
        <w:tc>
          <w:tcPr>
            <w:tcW w:w="296" w:type="pct"/>
            <w:shd w:val="clear" w:color="auto" w:fill="auto"/>
          </w:tcPr>
          <w:p w14:paraId="396200BD"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Median</w:t>
            </w:r>
          </w:p>
        </w:tc>
        <w:tc>
          <w:tcPr>
            <w:tcW w:w="254" w:type="pct"/>
            <w:shd w:val="clear" w:color="auto" w:fill="auto"/>
          </w:tcPr>
          <w:p w14:paraId="7FC31CD6"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FC7AC1">
              <w:rPr>
                <w:rFonts w:ascii="Book Antiqua" w:hAnsi="Book Antiqua" w:cstheme="majorBidi"/>
                <w:b/>
                <w:bCs/>
                <w:i/>
                <w:sz w:val="24"/>
                <w:szCs w:val="24"/>
                <w:lang w:bidi="ar-EG"/>
              </w:rPr>
              <w:t>P</w:t>
            </w:r>
            <w:r w:rsidRPr="001249C4">
              <w:rPr>
                <w:rFonts w:ascii="Book Antiqua" w:hAnsi="Book Antiqua" w:cstheme="majorBidi"/>
                <w:b/>
                <w:bCs/>
                <w:sz w:val="24"/>
                <w:szCs w:val="24"/>
                <w:lang w:bidi="ar-EG"/>
              </w:rPr>
              <w:t>-value</w:t>
            </w:r>
          </w:p>
        </w:tc>
        <w:tc>
          <w:tcPr>
            <w:tcW w:w="261" w:type="pct"/>
            <w:shd w:val="clear" w:color="auto" w:fill="auto"/>
          </w:tcPr>
          <w:p w14:paraId="7B363733"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Range</w:t>
            </w:r>
          </w:p>
        </w:tc>
        <w:tc>
          <w:tcPr>
            <w:tcW w:w="296" w:type="pct"/>
            <w:shd w:val="clear" w:color="auto" w:fill="auto"/>
          </w:tcPr>
          <w:p w14:paraId="69F08A4C"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Median</w:t>
            </w:r>
          </w:p>
        </w:tc>
        <w:tc>
          <w:tcPr>
            <w:tcW w:w="277" w:type="pct"/>
            <w:shd w:val="clear" w:color="auto" w:fill="auto"/>
          </w:tcPr>
          <w:p w14:paraId="4BF67FAB"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FC7AC1">
              <w:rPr>
                <w:rFonts w:ascii="Book Antiqua" w:hAnsi="Book Antiqua" w:cstheme="majorBidi"/>
                <w:b/>
                <w:bCs/>
                <w:i/>
                <w:sz w:val="24"/>
                <w:szCs w:val="24"/>
                <w:lang w:bidi="ar-EG"/>
              </w:rPr>
              <w:t>P</w:t>
            </w:r>
            <w:r w:rsidRPr="001249C4">
              <w:rPr>
                <w:rFonts w:ascii="Book Antiqua" w:hAnsi="Book Antiqua" w:cstheme="majorBidi"/>
                <w:b/>
                <w:bCs/>
                <w:sz w:val="24"/>
                <w:szCs w:val="24"/>
                <w:lang w:bidi="ar-EG"/>
              </w:rPr>
              <w:t>-value</w:t>
            </w:r>
          </w:p>
        </w:tc>
        <w:tc>
          <w:tcPr>
            <w:tcW w:w="261" w:type="pct"/>
            <w:shd w:val="clear" w:color="auto" w:fill="auto"/>
          </w:tcPr>
          <w:p w14:paraId="4A8C98D7"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Range</w:t>
            </w:r>
          </w:p>
        </w:tc>
        <w:tc>
          <w:tcPr>
            <w:tcW w:w="296" w:type="pct"/>
            <w:shd w:val="clear" w:color="auto" w:fill="auto"/>
          </w:tcPr>
          <w:p w14:paraId="0ED04228"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Median</w:t>
            </w:r>
          </w:p>
        </w:tc>
        <w:tc>
          <w:tcPr>
            <w:tcW w:w="276" w:type="pct"/>
            <w:vMerge/>
            <w:shd w:val="clear" w:color="auto" w:fill="auto"/>
          </w:tcPr>
          <w:p w14:paraId="6686A80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p>
        </w:tc>
        <w:tc>
          <w:tcPr>
            <w:tcW w:w="648" w:type="pct"/>
            <w:gridSpan w:val="2"/>
            <w:vMerge/>
            <w:shd w:val="clear" w:color="auto" w:fill="auto"/>
          </w:tcPr>
          <w:p w14:paraId="56E94140"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r>
      <w:tr w:rsidR="001249C4" w:rsidRPr="001249C4" w14:paraId="0D82D6D5" w14:textId="77777777" w:rsidTr="008D2CFE">
        <w:trPr>
          <w:trHeight w:val="696"/>
        </w:trPr>
        <w:tc>
          <w:tcPr>
            <w:tcW w:w="254" w:type="pct"/>
            <w:vMerge w:val="restart"/>
            <w:shd w:val="clear" w:color="auto" w:fill="auto"/>
          </w:tcPr>
          <w:p w14:paraId="3C098CE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0.3910</w:t>
            </w:r>
          </w:p>
        </w:tc>
        <w:tc>
          <w:tcPr>
            <w:tcW w:w="262" w:type="pct"/>
            <w:shd w:val="clear" w:color="auto" w:fill="auto"/>
          </w:tcPr>
          <w:p w14:paraId="556EF3C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17</w:t>
            </w:r>
          </w:p>
        </w:tc>
        <w:tc>
          <w:tcPr>
            <w:tcW w:w="296" w:type="pct"/>
            <w:shd w:val="clear" w:color="auto" w:fill="auto"/>
          </w:tcPr>
          <w:p w14:paraId="1C8AD0D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1479AC42"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12</w:t>
            </w:r>
          </w:p>
        </w:tc>
        <w:tc>
          <w:tcPr>
            <w:tcW w:w="254" w:type="pct"/>
            <w:vMerge w:val="restart"/>
            <w:shd w:val="clear" w:color="auto" w:fill="auto"/>
          </w:tcPr>
          <w:p w14:paraId="1AD21AA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0.3890</w:t>
            </w:r>
          </w:p>
        </w:tc>
        <w:tc>
          <w:tcPr>
            <w:tcW w:w="261" w:type="pct"/>
            <w:shd w:val="clear" w:color="auto" w:fill="auto"/>
          </w:tcPr>
          <w:p w14:paraId="09550E6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1F162C7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30B45055"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7</w:t>
            </w:r>
          </w:p>
        </w:tc>
        <w:tc>
          <w:tcPr>
            <w:tcW w:w="254" w:type="pct"/>
            <w:vMerge w:val="restart"/>
            <w:shd w:val="clear" w:color="auto" w:fill="auto"/>
          </w:tcPr>
          <w:p w14:paraId="107A9FD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0.2571</w:t>
            </w:r>
          </w:p>
        </w:tc>
        <w:tc>
          <w:tcPr>
            <w:tcW w:w="261" w:type="pct"/>
            <w:shd w:val="clear" w:color="auto" w:fill="auto"/>
          </w:tcPr>
          <w:p w14:paraId="4B523E6A"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17</w:t>
            </w:r>
          </w:p>
        </w:tc>
        <w:tc>
          <w:tcPr>
            <w:tcW w:w="296" w:type="pct"/>
            <w:shd w:val="clear" w:color="auto" w:fill="auto"/>
          </w:tcPr>
          <w:p w14:paraId="2D313D6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550D6A8A"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p>
        </w:tc>
        <w:tc>
          <w:tcPr>
            <w:tcW w:w="254" w:type="pct"/>
            <w:vMerge w:val="restart"/>
            <w:shd w:val="clear" w:color="auto" w:fill="auto"/>
          </w:tcPr>
          <w:p w14:paraId="7EBD0CF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0.0558</w:t>
            </w:r>
          </w:p>
        </w:tc>
        <w:tc>
          <w:tcPr>
            <w:tcW w:w="261" w:type="pct"/>
            <w:shd w:val="clear" w:color="auto" w:fill="auto"/>
          </w:tcPr>
          <w:p w14:paraId="35A761F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96" w:type="pct"/>
            <w:shd w:val="clear" w:color="auto" w:fill="auto"/>
          </w:tcPr>
          <w:p w14:paraId="7165C22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67D63D50"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13</w:t>
            </w:r>
          </w:p>
        </w:tc>
        <w:tc>
          <w:tcPr>
            <w:tcW w:w="277" w:type="pct"/>
            <w:vMerge w:val="restart"/>
            <w:shd w:val="clear" w:color="auto" w:fill="auto"/>
          </w:tcPr>
          <w:p w14:paraId="20FB1CAD"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0.0008*</w:t>
            </w:r>
          </w:p>
        </w:tc>
        <w:tc>
          <w:tcPr>
            <w:tcW w:w="261" w:type="pct"/>
            <w:shd w:val="clear" w:color="auto" w:fill="auto"/>
          </w:tcPr>
          <w:p w14:paraId="5C87E0ED"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13</w:t>
            </w:r>
          </w:p>
        </w:tc>
        <w:tc>
          <w:tcPr>
            <w:tcW w:w="296" w:type="pct"/>
            <w:shd w:val="clear" w:color="auto" w:fill="auto"/>
          </w:tcPr>
          <w:p w14:paraId="63CCDA4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44DE00F9"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11</w:t>
            </w:r>
          </w:p>
        </w:tc>
        <w:tc>
          <w:tcPr>
            <w:tcW w:w="275" w:type="pct"/>
            <w:shd w:val="clear" w:color="auto" w:fill="auto"/>
          </w:tcPr>
          <w:p w14:paraId="13D838FC"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11</w:t>
            </w:r>
          </w:p>
        </w:tc>
        <w:tc>
          <w:tcPr>
            <w:tcW w:w="272" w:type="pct"/>
            <w:shd w:val="clear" w:color="auto" w:fill="auto"/>
            <w:vAlign w:val="center"/>
          </w:tcPr>
          <w:p w14:paraId="690EDDEE"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Less than 5 cm</w:t>
            </w:r>
          </w:p>
        </w:tc>
        <w:tc>
          <w:tcPr>
            <w:tcW w:w="378" w:type="pct"/>
            <w:vMerge w:val="restart"/>
            <w:shd w:val="clear" w:color="auto" w:fill="auto"/>
          </w:tcPr>
          <w:p w14:paraId="7A64F11D"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Size of focal lesions</w:t>
            </w:r>
          </w:p>
        </w:tc>
      </w:tr>
      <w:tr w:rsidR="001249C4" w:rsidRPr="001249C4" w14:paraId="6AE5887D" w14:textId="77777777" w:rsidTr="008D2CFE">
        <w:trPr>
          <w:trHeight w:val="729"/>
        </w:trPr>
        <w:tc>
          <w:tcPr>
            <w:tcW w:w="254" w:type="pct"/>
            <w:vMerge/>
            <w:shd w:val="clear" w:color="auto" w:fill="auto"/>
          </w:tcPr>
          <w:p w14:paraId="6F784F1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2" w:type="pct"/>
            <w:shd w:val="clear" w:color="auto" w:fill="auto"/>
          </w:tcPr>
          <w:p w14:paraId="757E270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25</w:t>
            </w:r>
          </w:p>
        </w:tc>
        <w:tc>
          <w:tcPr>
            <w:tcW w:w="296" w:type="pct"/>
            <w:shd w:val="clear" w:color="auto" w:fill="auto"/>
          </w:tcPr>
          <w:p w14:paraId="03AC0818"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79BF3E62"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54" w:type="pct"/>
            <w:vMerge/>
            <w:shd w:val="clear" w:color="auto" w:fill="auto"/>
          </w:tcPr>
          <w:p w14:paraId="38C92240"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1733B36A"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96" w:type="pct"/>
            <w:shd w:val="clear" w:color="auto" w:fill="auto"/>
          </w:tcPr>
          <w:p w14:paraId="3576ABE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24AD477C"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5</w:t>
            </w:r>
          </w:p>
        </w:tc>
        <w:tc>
          <w:tcPr>
            <w:tcW w:w="254" w:type="pct"/>
            <w:vMerge/>
            <w:shd w:val="clear" w:color="auto" w:fill="auto"/>
          </w:tcPr>
          <w:p w14:paraId="269C2AFA"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502984D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63DB46DC"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6E3A5CAE"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shd w:val="clear" w:color="auto" w:fill="auto"/>
          </w:tcPr>
          <w:p w14:paraId="50027B9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0A4C3DC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20</w:t>
            </w:r>
          </w:p>
        </w:tc>
        <w:tc>
          <w:tcPr>
            <w:tcW w:w="296" w:type="pct"/>
            <w:shd w:val="clear" w:color="auto" w:fill="auto"/>
          </w:tcPr>
          <w:p w14:paraId="29EAC0AE"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2DEE8E55"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77" w:type="pct"/>
            <w:vMerge/>
            <w:shd w:val="clear" w:color="auto" w:fill="auto"/>
          </w:tcPr>
          <w:p w14:paraId="33D7126B"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5CEA6DE8"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3</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118</w:t>
            </w:r>
          </w:p>
        </w:tc>
        <w:tc>
          <w:tcPr>
            <w:tcW w:w="296" w:type="pct"/>
            <w:shd w:val="clear" w:color="auto" w:fill="auto"/>
          </w:tcPr>
          <w:p w14:paraId="288751B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6A56E405"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5" w:type="pct"/>
            <w:shd w:val="clear" w:color="auto" w:fill="auto"/>
          </w:tcPr>
          <w:p w14:paraId="22768E67" w14:textId="77777777" w:rsidR="000672A2" w:rsidRPr="001249C4" w:rsidRDefault="000672A2" w:rsidP="001249C4">
            <w:pPr>
              <w:tabs>
                <w:tab w:val="left" w:pos="287"/>
              </w:tabs>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46</w:t>
            </w:r>
          </w:p>
        </w:tc>
        <w:tc>
          <w:tcPr>
            <w:tcW w:w="272" w:type="pct"/>
            <w:shd w:val="clear" w:color="auto" w:fill="auto"/>
            <w:vAlign w:val="center"/>
          </w:tcPr>
          <w:p w14:paraId="3941BF30" w14:textId="77777777" w:rsidR="000672A2" w:rsidRPr="001249C4" w:rsidRDefault="000672A2" w:rsidP="001249C4">
            <w:pPr>
              <w:tabs>
                <w:tab w:val="left" w:pos="287"/>
              </w:tabs>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Equal or more 5 cm</w:t>
            </w:r>
          </w:p>
        </w:tc>
        <w:tc>
          <w:tcPr>
            <w:tcW w:w="378" w:type="pct"/>
            <w:vMerge/>
            <w:shd w:val="clear" w:color="auto" w:fill="auto"/>
          </w:tcPr>
          <w:p w14:paraId="2A507000"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rtl/>
                <w:lang w:bidi="ar-EG"/>
              </w:rPr>
            </w:pPr>
          </w:p>
        </w:tc>
      </w:tr>
      <w:tr w:rsidR="001249C4" w:rsidRPr="001249C4" w14:paraId="0CE28561" w14:textId="77777777" w:rsidTr="008D2CFE">
        <w:trPr>
          <w:trHeight w:val="533"/>
        </w:trPr>
        <w:tc>
          <w:tcPr>
            <w:tcW w:w="254" w:type="pct"/>
            <w:vMerge w:val="restart"/>
            <w:shd w:val="clear" w:color="auto" w:fill="auto"/>
          </w:tcPr>
          <w:p w14:paraId="02B2111C"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0.3026</w:t>
            </w:r>
          </w:p>
        </w:tc>
        <w:tc>
          <w:tcPr>
            <w:tcW w:w="262" w:type="pct"/>
            <w:shd w:val="clear" w:color="auto" w:fill="auto"/>
          </w:tcPr>
          <w:p w14:paraId="04470FA8"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3</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21</w:t>
            </w:r>
          </w:p>
        </w:tc>
        <w:tc>
          <w:tcPr>
            <w:tcW w:w="296" w:type="pct"/>
            <w:shd w:val="clear" w:color="auto" w:fill="auto"/>
          </w:tcPr>
          <w:p w14:paraId="3530412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17404A94"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54" w:type="pct"/>
            <w:vMerge w:val="restart"/>
            <w:shd w:val="clear" w:color="auto" w:fill="auto"/>
          </w:tcPr>
          <w:p w14:paraId="1879DD0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0.5352</w:t>
            </w:r>
          </w:p>
        </w:tc>
        <w:tc>
          <w:tcPr>
            <w:tcW w:w="261" w:type="pct"/>
            <w:shd w:val="clear" w:color="auto" w:fill="auto"/>
          </w:tcPr>
          <w:p w14:paraId="162236A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39971DE3"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756269A9"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val="restart"/>
            <w:shd w:val="clear" w:color="auto" w:fill="auto"/>
          </w:tcPr>
          <w:p w14:paraId="5B7C78F8"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0.5040</w:t>
            </w:r>
          </w:p>
        </w:tc>
        <w:tc>
          <w:tcPr>
            <w:tcW w:w="261" w:type="pct"/>
            <w:shd w:val="clear" w:color="auto" w:fill="auto"/>
          </w:tcPr>
          <w:p w14:paraId="5139B69B"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2E1F437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006BAF9B"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val="restart"/>
            <w:shd w:val="clear" w:color="auto" w:fill="auto"/>
          </w:tcPr>
          <w:p w14:paraId="3E3C877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0.8975</w:t>
            </w:r>
          </w:p>
        </w:tc>
        <w:tc>
          <w:tcPr>
            <w:tcW w:w="261" w:type="pct"/>
            <w:shd w:val="clear" w:color="auto" w:fill="auto"/>
          </w:tcPr>
          <w:p w14:paraId="3325452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20</w:t>
            </w:r>
          </w:p>
        </w:tc>
        <w:tc>
          <w:tcPr>
            <w:tcW w:w="296" w:type="pct"/>
            <w:shd w:val="clear" w:color="auto" w:fill="auto"/>
          </w:tcPr>
          <w:p w14:paraId="37DBEB6D"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0AE375CA"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7" w:type="pct"/>
            <w:vMerge w:val="restart"/>
            <w:shd w:val="clear" w:color="auto" w:fill="auto"/>
          </w:tcPr>
          <w:p w14:paraId="532A7AE8"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0.0001*</w:t>
            </w:r>
          </w:p>
        </w:tc>
        <w:tc>
          <w:tcPr>
            <w:tcW w:w="261" w:type="pct"/>
            <w:shd w:val="clear" w:color="auto" w:fill="auto"/>
          </w:tcPr>
          <w:p w14:paraId="1FB9FCC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18</w:t>
            </w:r>
          </w:p>
        </w:tc>
        <w:tc>
          <w:tcPr>
            <w:tcW w:w="296" w:type="pct"/>
            <w:shd w:val="clear" w:color="auto" w:fill="auto"/>
          </w:tcPr>
          <w:p w14:paraId="3D23711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13B5DFBD"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11</w:t>
            </w:r>
          </w:p>
        </w:tc>
        <w:tc>
          <w:tcPr>
            <w:tcW w:w="275" w:type="pct"/>
            <w:shd w:val="clear" w:color="auto" w:fill="auto"/>
          </w:tcPr>
          <w:p w14:paraId="43551679"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32</w:t>
            </w:r>
          </w:p>
        </w:tc>
        <w:tc>
          <w:tcPr>
            <w:tcW w:w="272" w:type="pct"/>
            <w:shd w:val="clear" w:color="auto" w:fill="auto"/>
            <w:vAlign w:val="center"/>
          </w:tcPr>
          <w:p w14:paraId="324BFE5E"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Single</w:t>
            </w:r>
          </w:p>
        </w:tc>
        <w:tc>
          <w:tcPr>
            <w:tcW w:w="378" w:type="pct"/>
            <w:vMerge w:val="restart"/>
            <w:shd w:val="clear" w:color="auto" w:fill="auto"/>
          </w:tcPr>
          <w:p w14:paraId="286A30E5" w14:textId="705C02CE" w:rsidR="000672A2" w:rsidRPr="001249C4" w:rsidRDefault="000672A2" w:rsidP="008219DA">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N</w:t>
            </w:r>
            <w:r w:rsidR="008219DA">
              <w:rPr>
                <w:rFonts w:ascii="Book Antiqua" w:eastAsiaTheme="minorEastAsia" w:hAnsi="Book Antiqua" w:cstheme="majorBidi" w:hint="eastAsia"/>
                <w:b/>
                <w:bCs/>
                <w:sz w:val="24"/>
                <w:szCs w:val="24"/>
                <w:lang w:eastAsia="zh-CN" w:bidi="ar-EG"/>
              </w:rPr>
              <w:t>o.</w:t>
            </w:r>
            <w:r w:rsidRPr="001249C4">
              <w:rPr>
                <w:rFonts w:ascii="Book Antiqua" w:hAnsi="Book Antiqua" w:cstheme="majorBidi"/>
                <w:b/>
                <w:bCs/>
                <w:sz w:val="24"/>
                <w:szCs w:val="24"/>
                <w:lang w:bidi="ar-EG"/>
              </w:rPr>
              <w:t xml:space="preserve"> of focal lesi</w:t>
            </w:r>
            <w:r w:rsidRPr="001249C4">
              <w:rPr>
                <w:rFonts w:ascii="Book Antiqua" w:hAnsi="Book Antiqua" w:cstheme="majorBidi"/>
                <w:b/>
                <w:bCs/>
                <w:sz w:val="24"/>
                <w:szCs w:val="24"/>
                <w:lang w:bidi="ar-EG"/>
              </w:rPr>
              <w:lastRenderedPageBreak/>
              <w:t>ons</w:t>
            </w:r>
          </w:p>
        </w:tc>
      </w:tr>
      <w:tr w:rsidR="001249C4" w:rsidRPr="001249C4" w14:paraId="36EC4651" w14:textId="77777777" w:rsidTr="008D2CFE">
        <w:trPr>
          <w:trHeight w:val="544"/>
        </w:trPr>
        <w:tc>
          <w:tcPr>
            <w:tcW w:w="254" w:type="pct"/>
            <w:vMerge/>
            <w:shd w:val="clear" w:color="auto" w:fill="auto"/>
          </w:tcPr>
          <w:p w14:paraId="692398F3"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2" w:type="pct"/>
            <w:shd w:val="clear" w:color="auto" w:fill="auto"/>
          </w:tcPr>
          <w:p w14:paraId="15AFA3C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25</w:t>
            </w:r>
          </w:p>
        </w:tc>
        <w:tc>
          <w:tcPr>
            <w:tcW w:w="296" w:type="pct"/>
            <w:shd w:val="clear" w:color="auto" w:fill="auto"/>
          </w:tcPr>
          <w:p w14:paraId="0E29F82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7B21F696"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54" w:type="pct"/>
            <w:vMerge/>
            <w:shd w:val="clear" w:color="auto" w:fill="auto"/>
          </w:tcPr>
          <w:p w14:paraId="60FDD373"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04A5BF78"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96" w:type="pct"/>
            <w:shd w:val="clear" w:color="auto" w:fill="auto"/>
          </w:tcPr>
          <w:p w14:paraId="65AF062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068C02C7"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shd w:val="clear" w:color="auto" w:fill="auto"/>
          </w:tcPr>
          <w:p w14:paraId="4453426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4926D5B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9</w:t>
            </w:r>
          </w:p>
        </w:tc>
        <w:tc>
          <w:tcPr>
            <w:tcW w:w="296" w:type="pct"/>
            <w:shd w:val="clear" w:color="auto" w:fill="auto"/>
          </w:tcPr>
          <w:p w14:paraId="71E189B8"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746D598B"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shd w:val="clear" w:color="auto" w:fill="auto"/>
          </w:tcPr>
          <w:p w14:paraId="2211138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0426B00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11</w:t>
            </w:r>
            <w:r w:rsidRPr="001249C4">
              <w:rPr>
                <w:rFonts w:ascii="Book Antiqua" w:hAnsi="Book Antiqua" w:cstheme="majorBidi"/>
                <w:sz w:val="24"/>
                <w:szCs w:val="24"/>
                <w:vertAlign w:val="superscript"/>
                <w:lang w:bidi="ar-EG"/>
              </w:rPr>
              <w:lastRenderedPageBreak/>
              <w:t>9</w:t>
            </w:r>
          </w:p>
        </w:tc>
        <w:tc>
          <w:tcPr>
            <w:tcW w:w="296" w:type="pct"/>
            <w:shd w:val="clear" w:color="auto" w:fill="auto"/>
          </w:tcPr>
          <w:p w14:paraId="5B3CE1A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49A991F8"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77" w:type="pct"/>
            <w:vMerge/>
            <w:shd w:val="clear" w:color="auto" w:fill="auto"/>
          </w:tcPr>
          <w:p w14:paraId="0951A9D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1CEC7EC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r w:rsidRPr="001249C4">
              <w:rPr>
                <w:rFonts w:ascii="Book Antiqua" w:hAnsi="Book Antiqua" w:cstheme="majorBidi"/>
                <w:sz w:val="24"/>
                <w:szCs w:val="24"/>
                <w:lang w:bidi="ar-EG"/>
              </w:rPr>
              <w:t>-</w:t>
            </w:r>
            <w:r w:rsidRPr="001249C4">
              <w:rPr>
                <w:rFonts w:ascii="Book Antiqua" w:hAnsi="Book Antiqua" w:cstheme="majorBidi"/>
                <w:sz w:val="24"/>
                <w:szCs w:val="24"/>
                <w:lang w:bidi="ar-EG"/>
              </w:rPr>
              <w:lastRenderedPageBreak/>
              <w:t>2</w:t>
            </w:r>
            <w:r w:rsidRPr="001249C4">
              <w:rPr>
                <w:rFonts w:ascii="Book Antiqua" w:hAnsi="Book Antiqua" w:cstheme="majorBidi"/>
                <w:sz w:val="24"/>
                <w:szCs w:val="24"/>
                <w:vertAlign w:val="superscript"/>
                <w:lang w:bidi="ar-EG"/>
              </w:rPr>
              <w:t>18</w:t>
            </w:r>
          </w:p>
        </w:tc>
        <w:tc>
          <w:tcPr>
            <w:tcW w:w="296" w:type="pct"/>
            <w:shd w:val="clear" w:color="auto" w:fill="auto"/>
          </w:tcPr>
          <w:p w14:paraId="37C89FEA"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26ABA502"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75" w:type="pct"/>
            <w:shd w:val="clear" w:color="auto" w:fill="auto"/>
          </w:tcPr>
          <w:p w14:paraId="21E5FEC4"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25</w:t>
            </w:r>
          </w:p>
        </w:tc>
        <w:tc>
          <w:tcPr>
            <w:tcW w:w="272" w:type="pct"/>
            <w:shd w:val="clear" w:color="auto" w:fill="auto"/>
            <w:vAlign w:val="center"/>
          </w:tcPr>
          <w:p w14:paraId="0F6B7228"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mul</w:t>
            </w:r>
            <w:r w:rsidRPr="001249C4">
              <w:rPr>
                <w:rFonts w:ascii="Book Antiqua" w:hAnsi="Book Antiqua" w:cstheme="majorBidi"/>
                <w:b/>
                <w:bCs/>
                <w:sz w:val="24"/>
                <w:szCs w:val="24"/>
                <w:lang w:bidi="ar-EG"/>
              </w:rPr>
              <w:lastRenderedPageBreak/>
              <w:t>tiple</w:t>
            </w:r>
          </w:p>
        </w:tc>
        <w:tc>
          <w:tcPr>
            <w:tcW w:w="378" w:type="pct"/>
            <w:vMerge/>
            <w:shd w:val="clear" w:color="auto" w:fill="auto"/>
          </w:tcPr>
          <w:p w14:paraId="280730EA"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rtl/>
                <w:lang w:bidi="ar-EG"/>
              </w:rPr>
            </w:pPr>
          </w:p>
        </w:tc>
      </w:tr>
      <w:tr w:rsidR="001249C4" w:rsidRPr="001249C4" w14:paraId="5AFC98DC" w14:textId="77777777" w:rsidTr="008D2CFE">
        <w:trPr>
          <w:trHeight w:val="704"/>
        </w:trPr>
        <w:tc>
          <w:tcPr>
            <w:tcW w:w="254" w:type="pct"/>
            <w:vMerge w:val="restart"/>
            <w:shd w:val="clear" w:color="auto" w:fill="auto"/>
          </w:tcPr>
          <w:p w14:paraId="21526BF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lastRenderedPageBreak/>
              <w:t>0.9581</w:t>
            </w:r>
          </w:p>
        </w:tc>
        <w:tc>
          <w:tcPr>
            <w:tcW w:w="262" w:type="pct"/>
            <w:shd w:val="clear" w:color="auto" w:fill="auto"/>
          </w:tcPr>
          <w:p w14:paraId="7203C03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9</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18</w:t>
            </w:r>
          </w:p>
        </w:tc>
        <w:tc>
          <w:tcPr>
            <w:tcW w:w="296" w:type="pct"/>
            <w:shd w:val="clear" w:color="auto" w:fill="auto"/>
          </w:tcPr>
          <w:p w14:paraId="14F1B24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175145E8"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54" w:type="pct"/>
            <w:vMerge w:val="restart"/>
            <w:shd w:val="clear" w:color="auto" w:fill="auto"/>
          </w:tcPr>
          <w:p w14:paraId="23F38F4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0.9247</w:t>
            </w:r>
          </w:p>
        </w:tc>
        <w:tc>
          <w:tcPr>
            <w:tcW w:w="261" w:type="pct"/>
            <w:shd w:val="clear" w:color="auto" w:fill="auto"/>
          </w:tcPr>
          <w:p w14:paraId="51CC60E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9</w:t>
            </w:r>
          </w:p>
        </w:tc>
        <w:tc>
          <w:tcPr>
            <w:tcW w:w="296" w:type="pct"/>
            <w:shd w:val="clear" w:color="auto" w:fill="auto"/>
          </w:tcPr>
          <w:p w14:paraId="28AE23A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3B9BB908"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val="restart"/>
            <w:shd w:val="clear" w:color="auto" w:fill="auto"/>
          </w:tcPr>
          <w:p w14:paraId="6016342E"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0.7767</w:t>
            </w:r>
          </w:p>
        </w:tc>
        <w:tc>
          <w:tcPr>
            <w:tcW w:w="261" w:type="pct"/>
            <w:shd w:val="clear" w:color="auto" w:fill="auto"/>
          </w:tcPr>
          <w:p w14:paraId="4EDCC57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3</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9</w:t>
            </w:r>
          </w:p>
        </w:tc>
        <w:tc>
          <w:tcPr>
            <w:tcW w:w="296" w:type="pct"/>
            <w:shd w:val="clear" w:color="auto" w:fill="auto"/>
          </w:tcPr>
          <w:p w14:paraId="069050A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697207A1"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val="restart"/>
            <w:shd w:val="clear" w:color="auto" w:fill="auto"/>
          </w:tcPr>
          <w:p w14:paraId="569B8ED8"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0.8255</w:t>
            </w:r>
          </w:p>
        </w:tc>
        <w:tc>
          <w:tcPr>
            <w:tcW w:w="261" w:type="pct"/>
            <w:shd w:val="clear" w:color="auto" w:fill="auto"/>
          </w:tcPr>
          <w:p w14:paraId="28C3C8C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79F9C7F0"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7E783FFD"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7" w:type="pct"/>
            <w:vMerge w:val="restart"/>
            <w:shd w:val="clear" w:color="auto" w:fill="auto"/>
          </w:tcPr>
          <w:p w14:paraId="663BCC3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0.0795</w:t>
            </w:r>
          </w:p>
        </w:tc>
        <w:tc>
          <w:tcPr>
            <w:tcW w:w="261" w:type="pct"/>
            <w:shd w:val="clear" w:color="auto" w:fill="auto"/>
          </w:tcPr>
          <w:p w14:paraId="1F1624D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10</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17</w:t>
            </w:r>
          </w:p>
        </w:tc>
        <w:tc>
          <w:tcPr>
            <w:tcW w:w="296" w:type="pct"/>
            <w:shd w:val="clear" w:color="auto" w:fill="auto"/>
          </w:tcPr>
          <w:p w14:paraId="2F8FEAD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3F308CA0"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75" w:type="pct"/>
            <w:shd w:val="clear" w:color="auto" w:fill="auto"/>
          </w:tcPr>
          <w:p w14:paraId="448FA626"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10</w:t>
            </w:r>
          </w:p>
        </w:tc>
        <w:tc>
          <w:tcPr>
            <w:tcW w:w="272" w:type="pct"/>
            <w:shd w:val="clear" w:color="auto" w:fill="auto"/>
            <w:vAlign w:val="center"/>
          </w:tcPr>
          <w:p w14:paraId="55E5D958"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Present</w:t>
            </w:r>
          </w:p>
        </w:tc>
        <w:tc>
          <w:tcPr>
            <w:tcW w:w="378" w:type="pct"/>
            <w:vMerge w:val="restart"/>
            <w:shd w:val="clear" w:color="auto" w:fill="auto"/>
          </w:tcPr>
          <w:p w14:paraId="6DCFE121"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rtl/>
                <w:lang w:bidi="ar-EG"/>
              </w:rPr>
            </w:pPr>
            <w:r w:rsidRPr="001249C4">
              <w:rPr>
                <w:rFonts w:ascii="Book Antiqua" w:hAnsi="Book Antiqua" w:cstheme="majorBidi"/>
                <w:b/>
                <w:bCs/>
                <w:sz w:val="24"/>
                <w:szCs w:val="24"/>
                <w:lang w:bidi="ar-EG"/>
              </w:rPr>
              <w:t>Portal vein thrombosis</w:t>
            </w:r>
          </w:p>
        </w:tc>
      </w:tr>
      <w:tr w:rsidR="001249C4" w:rsidRPr="001249C4" w14:paraId="54A74BC8" w14:textId="77777777" w:rsidTr="008D2CFE">
        <w:trPr>
          <w:trHeight w:val="417"/>
        </w:trPr>
        <w:tc>
          <w:tcPr>
            <w:tcW w:w="254" w:type="pct"/>
            <w:vMerge/>
            <w:shd w:val="clear" w:color="auto" w:fill="auto"/>
          </w:tcPr>
          <w:p w14:paraId="2781231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2" w:type="pct"/>
            <w:shd w:val="clear" w:color="auto" w:fill="auto"/>
          </w:tcPr>
          <w:p w14:paraId="202BE3CD"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25</w:t>
            </w:r>
          </w:p>
        </w:tc>
        <w:tc>
          <w:tcPr>
            <w:tcW w:w="296" w:type="pct"/>
            <w:shd w:val="clear" w:color="auto" w:fill="auto"/>
          </w:tcPr>
          <w:p w14:paraId="4ECEFD0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75CDA8F1"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54" w:type="pct"/>
            <w:vMerge/>
            <w:shd w:val="clear" w:color="auto" w:fill="auto"/>
          </w:tcPr>
          <w:p w14:paraId="6DD7169D"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6F8B88FB"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5713007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0F04C140"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shd w:val="clear" w:color="auto" w:fill="auto"/>
          </w:tcPr>
          <w:p w14:paraId="447671B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0EF46B0C"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51BB535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1A7A3D34"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shd w:val="clear" w:color="auto" w:fill="auto"/>
          </w:tcPr>
          <w:p w14:paraId="5E8AB7A0"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0AB356C3"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20</w:t>
            </w:r>
          </w:p>
        </w:tc>
        <w:tc>
          <w:tcPr>
            <w:tcW w:w="296" w:type="pct"/>
            <w:shd w:val="clear" w:color="auto" w:fill="auto"/>
          </w:tcPr>
          <w:p w14:paraId="1D141DF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27CDEC70"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7" w:type="pct"/>
            <w:vMerge/>
            <w:shd w:val="clear" w:color="auto" w:fill="auto"/>
          </w:tcPr>
          <w:p w14:paraId="21F4538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3534A5BA"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18</w:t>
            </w:r>
          </w:p>
        </w:tc>
        <w:tc>
          <w:tcPr>
            <w:tcW w:w="296" w:type="pct"/>
            <w:shd w:val="clear" w:color="auto" w:fill="auto"/>
          </w:tcPr>
          <w:p w14:paraId="3FC6A1F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423F7E6E"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13</w:t>
            </w:r>
          </w:p>
        </w:tc>
        <w:tc>
          <w:tcPr>
            <w:tcW w:w="275" w:type="pct"/>
            <w:shd w:val="clear" w:color="auto" w:fill="auto"/>
          </w:tcPr>
          <w:p w14:paraId="18E220AC"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47</w:t>
            </w:r>
          </w:p>
        </w:tc>
        <w:tc>
          <w:tcPr>
            <w:tcW w:w="272" w:type="pct"/>
            <w:shd w:val="clear" w:color="auto" w:fill="auto"/>
            <w:vAlign w:val="center"/>
          </w:tcPr>
          <w:p w14:paraId="360C30BD"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Absent</w:t>
            </w:r>
          </w:p>
        </w:tc>
        <w:tc>
          <w:tcPr>
            <w:tcW w:w="378" w:type="pct"/>
            <w:vMerge/>
            <w:shd w:val="clear" w:color="auto" w:fill="auto"/>
          </w:tcPr>
          <w:p w14:paraId="0CB69CBA"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rtl/>
                <w:lang w:bidi="ar-EG"/>
              </w:rPr>
            </w:pPr>
          </w:p>
        </w:tc>
      </w:tr>
      <w:tr w:rsidR="001249C4" w:rsidRPr="001249C4" w14:paraId="4CB27249" w14:textId="77777777" w:rsidTr="008D2CFE">
        <w:trPr>
          <w:trHeight w:val="409"/>
        </w:trPr>
        <w:tc>
          <w:tcPr>
            <w:tcW w:w="254" w:type="pct"/>
            <w:vMerge w:val="restart"/>
            <w:shd w:val="clear" w:color="auto" w:fill="auto"/>
          </w:tcPr>
          <w:p w14:paraId="31132B0C"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0.8881</w:t>
            </w:r>
          </w:p>
        </w:tc>
        <w:tc>
          <w:tcPr>
            <w:tcW w:w="262" w:type="pct"/>
            <w:shd w:val="clear" w:color="auto" w:fill="auto"/>
          </w:tcPr>
          <w:p w14:paraId="47673AB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25</w:t>
            </w:r>
          </w:p>
        </w:tc>
        <w:tc>
          <w:tcPr>
            <w:tcW w:w="296" w:type="pct"/>
            <w:shd w:val="clear" w:color="auto" w:fill="auto"/>
          </w:tcPr>
          <w:p w14:paraId="5E44194E"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758BA039"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54" w:type="pct"/>
            <w:vMerge w:val="restart"/>
            <w:shd w:val="clear" w:color="auto" w:fill="auto"/>
          </w:tcPr>
          <w:p w14:paraId="088E913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0.8295</w:t>
            </w:r>
          </w:p>
        </w:tc>
        <w:tc>
          <w:tcPr>
            <w:tcW w:w="261" w:type="pct"/>
            <w:shd w:val="clear" w:color="auto" w:fill="auto"/>
          </w:tcPr>
          <w:p w14:paraId="60658AAC"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3285E25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5548249A"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val="restart"/>
            <w:shd w:val="clear" w:color="auto" w:fill="auto"/>
          </w:tcPr>
          <w:p w14:paraId="4BB1065B"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0.0807</w:t>
            </w:r>
          </w:p>
        </w:tc>
        <w:tc>
          <w:tcPr>
            <w:tcW w:w="261" w:type="pct"/>
            <w:shd w:val="clear" w:color="auto" w:fill="auto"/>
          </w:tcPr>
          <w:p w14:paraId="614DA5CD"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17</w:t>
            </w:r>
          </w:p>
        </w:tc>
        <w:tc>
          <w:tcPr>
            <w:tcW w:w="296" w:type="pct"/>
            <w:shd w:val="clear" w:color="auto" w:fill="auto"/>
          </w:tcPr>
          <w:p w14:paraId="7ADE940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47E168E5"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7</w:t>
            </w:r>
          </w:p>
        </w:tc>
        <w:tc>
          <w:tcPr>
            <w:tcW w:w="254" w:type="pct"/>
            <w:vMerge w:val="restart"/>
            <w:shd w:val="clear" w:color="auto" w:fill="auto"/>
          </w:tcPr>
          <w:p w14:paraId="2D81F46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0.3367</w:t>
            </w:r>
          </w:p>
        </w:tc>
        <w:tc>
          <w:tcPr>
            <w:tcW w:w="261" w:type="pct"/>
            <w:shd w:val="clear" w:color="auto" w:fill="auto"/>
          </w:tcPr>
          <w:p w14:paraId="6D89093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20</w:t>
            </w:r>
          </w:p>
        </w:tc>
        <w:tc>
          <w:tcPr>
            <w:tcW w:w="296" w:type="pct"/>
            <w:shd w:val="clear" w:color="auto" w:fill="auto"/>
          </w:tcPr>
          <w:p w14:paraId="3D34B830"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2A8ADE7C"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77" w:type="pct"/>
            <w:vMerge w:val="restart"/>
            <w:shd w:val="clear" w:color="auto" w:fill="auto"/>
          </w:tcPr>
          <w:p w14:paraId="2C85F4BE"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0.9736</w:t>
            </w:r>
          </w:p>
        </w:tc>
        <w:tc>
          <w:tcPr>
            <w:tcW w:w="261" w:type="pct"/>
            <w:shd w:val="clear" w:color="auto" w:fill="auto"/>
          </w:tcPr>
          <w:p w14:paraId="2A0AF19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18</w:t>
            </w:r>
          </w:p>
        </w:tc>
        <w:tc>
          <w:tcPr>
            <w:tcW w:w="296" w:type="pct"/>
            <w:shd w:val="clear" w:color="auto" w:fill="auto"/>
          </w:tcPr>
          <w:p w14:paraId="00E4170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4953950C"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5" w:type="pct"/>
            <w:shd w:val="clear" w:color="auto" w:fill="auto"/>
          </w:tcPr>
          <w:p w14:paraId="2689C7BA"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36</w:t>
            </w:r>
          </w:p>
        </w:tc>
        <w:tc>
          <w:tcPr>
            <w:tcW w:w="272" w:type="pct"/>
            <w:shd w:val="clear" w:color="auto" w:fill="auto"/>
            <w:vAlign w:val="center"/>
          </w:tcPr>
          <w:p w14:paraId="0EBFEBC3" w14:textId="1C691914"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 xml:space="preserve">Less than 200 </w:t>
            </w:r>
            <w:proofErr w:type="spellStart"/>
            <w:r w:rsidRPr="001249C4">
              <w:rPr>
                <w:rFonts w:ascii="Book Antiqua" w:hAnsi="Book Antiqua" w:cstheme="majorBidi"/>
                <w:b/>
                <w:bCs/>
                <w:sz w:val="24"/>
                <w:szCs w:val="24"/>
                <w:lang w:bidi="ar-EG"/>
              </w:rPr>
              <w:t>ng</w:t>
            </w:r>
            <w:proofErr w:type="spellEnd"/>
            <w:r w:rsidRPr="001249C4">
              <w:rPr>
                <w:rFonts w:ascii="Book Antiqua" w:hAnsi="Book Antiqua" w:cstheme="majorBidi"/>
                <w:b/>
                <w:bCs/>
                <w:sz w:val="24"/>
                <w:szCs w:val="24"/>
                <w:lang w:bidi="ar-EG"/>
              </w:rPr>
              <w:t>/m</w:t>
            </w:r>
            <w:r w:rsidR="008219DA" w:rsidRPr="001249C4">
              <w:rPr>
                <w:rFonts w:ascii="Book Antiqua" w:hAnsi="Book Antiqua" w:cstheme="majorBidi"/>
                <w:b/>
                <w:bCs/>
                <w:sz w:val="24"/>
                <w:szCs w:val="24"/>
                <w:lang w:bidi="ar-EG"/>
              </w:rPr>
              <w:t>L</w:t>
            </w:r>
          </w:p>
        </w:tc>
        <w:tc>
          <w:tcPr>
            <w:tcW w:w="378" w:type="pct"/>
            <w:vMerge w:val="restart"/>
            <w:shd w:val="clear" w:color="auto" w:fill="auto"/>
          </w:tcPr>
          <w:p w14:paraId="73C44C5D"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AFP level</w:t>
            </w:r>
          </w:p>
        </w:tc>
      </w:tr>
      <w:tr w:rsidR="001249C4" w:rsidRPr="001249C4" w14:paraId="28834FBE" w14:textId="77777777" w:rsidTr="008D2CFE">
        <w:tc>
          <w:tcPr>
            <w:tcW w:w="254" w:type="pct"/>
            <w:vMerge/>
            <w:shd w:val="clear" w:color="auto" w:fill="auto"/>
          </w:tcPr>
          <w:p w14:paraId="74D746F0"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2" w:type="pct"/>
            <w:shd w:val="clear" w:color="auto" w:fill="auto"/>
          </w:tcPr>
          <w:p w14:paraId="01C95F0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21</w:t>
            </w:r>
          </w:p>
        </w:tc>
        <w:tc>
          <w:tcPr>
            <w:tcW w:w="296" w:type="pct"/>
            <w:shd w:val="clear" w:color="auto" w:fill="auto"/>
          </w:tcPr>
          <w:p w14:paraId="254F2A2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6910936D"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54" w:type="pct"/>
            <w:vMerge/>
            <w:shd w:val="clear" w:color="auto" w:fill="auto"/>
          </w:tcPr>
          <w:p w14:paraId="3BF4A01A"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32AEE7AD"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96" w:type="pct"/>
            <w:shd w:val="clear" w:color="auto" w:fill="auto"/>
          </w:tcPr>
          <w:p w14:paraId="7AFAB6B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7F4015F1"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shd w:val="clear" w:color="auto" w:fill="auto"/>
          </w:tcPr>
          <w:p w14:paraId="5896B6C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28F0119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1CDED6D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2BE5F1C5"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5</w:t>
            </w:r>
          </w:p>
        </w:tc>
        <w:tc>
          <w:tcPr>
            <w:tcW w:w="254" w:type="pct"/>
            <w:vMerge/>
            <w:shd w:val="clear" w:color="auto" w:fill="auto"/>
          </w:tcPr>
          <w:p w14:paraId="2F78D45B"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49776CF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7</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059C2BA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5342888B"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7" w:type="pct"/>
            <w:vMerge/>
            <w:shd w:val="clear" w:color="auto" w:fill="auto"/>
          </w:tcPr>
          <w:p w14:paraId="3A7D1A28"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6C614C5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3</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17</w:t>
            </w:r>
          </w:p>
        </w:tc>
        <w:tc>
          <w:tcPr>
            <w:tcW w:w="296" w:type="pct"/>
            <w:shd w:val="clear" w:color="auto" w:fill="auto"/>
          </w:tcPr>
          <w:p w14:paraId="6BB9ACD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4D27D59F"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5" w:type="pct"/>
            <w:shd w:val="clear" w:color="auto" w:fill="auto"/>
          </w:tcPr>
          <w:p w14:paraId="0C3B0CCE" w14:textId="77777777" w:rsidR="000672A2" w:rsidRPr="001249C4" w:rsidRDefault="000672A2" w:rsidP="001249C4">
            <w:pPr>
              <w:tabs>
                <w:tab w:val="left" w:pos="287"/>
              </w:tabs>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21</w:t>
            </w:r>
          </w:p>
        </w:tc>
        <w:tc>
          <w:tcPr>
            <w:tcW w:w="272" w:type="pct"/>
            <w:shd w:val="clear" w:color="auto" w:fill="auto"/>
            <w:vAlign w:val="center"/>
          </w:tcPr>
          <w:p w14:paraId="5066FEB8" w14:textId="52DDA333" w:rsidR="000672A2" w:rsidRPr="001249C4" w:rsidRDefault="000672A2" w:rsidP="001249C4">
            <w:pPr>
              <w:tabs>
                <w:tab w:val="left" w:pos="287"/>
              </w:tabs>
              <w:autoSpaceDE w:val="0"/>
              <w:autoSpaceDN w:val="0"/>
              <w:adjustRightInd w:val="0"/>
              <w:spacing w:line="360" w:lineRule="auto"/>
              <w:jc w:val="both"/>
              <w:rPr>
                <w:rFonts w:ascii="Book Antiqua" w:hAnsi="Book Antiqua" w:cstheme="majorBidi"/>
                <w:b/>
                <w:bCs/>
                <w:sz w:val="24"/>
                <w:szCs w:val="24"/>
                <w:rtl/>
                <w:lang w:bidi="ar-EG"/>
              </w:rPr>
            </w:pPr>
            <w:r w:rsidRPr="001249C4">
              <w:rPr>
                <w:rFonts w:ascii="Book Antiqua" w:hAnsi="Book Antiqua" w:cstheme="majorBidi"/>
                <w:b/>
                <w:bCs/>
                <w:sz w:val="24"/>
                <w:szCs w:val="24"/>
                <w:lang w:bidi="ar-EG"/>
              </w:rPr>
              <w:t xml:space="preserve">Equal or more 200 </w:t>
            </w:r>
            <w:proofErr w:type="spellStart"/>
            <w:r w:rsidRPr="001249C4">
              <w:rPr>
                <w:rFonts w:ascii="Book Antiqua" w:hAnsi="Book Antiqua" w:cstheme="majorBidi"/>
                <w:b/>
                <w:bCs/>
                <w:sz w:val="24"/>
                <w:szCs w:val="24"/>
                <w:lang w:bidi="ar-EG"/>
              </w:rPr>
              <w:lastRenderedPageBreak/>
              <w:t>ng</w:t>
            </w:r>
            <w:proofErr w:type="spellEnd"/>
            <w:r w:rsidRPr="001249C4">
              <w:rPr>
                <w:rFonts w:ascii="Book Antiqua" w:hAnsi="Book Antiqua" w:cstheme="majorBidi"/>
                <w:b/>
                <w:bCs/>
                <w:sz w:val="24"/>
                <w:szCs w:val="24"/>
                <w:lang w:bidi="ar-EG"/>
              </w:rPr>
              <w:t>/m</w:t>
            </w:r>
            <w:r w:rsidR="008219DA" w:rsidRPr="001249C4">
              <w:rPr>
                <w:rFonts w:ascii="Book Antiqua" w:hAnsi="Book Antiqua" w:cstheme="majorBidi"/>
                <w:b/>
                <w:bCs/>
                <w:sz w:val="24"/>
                <w:szCs w:val="24"/>
                <w:lang w:bidi="ar-EG"/>
              </w:rPr>
              <w:t>L</w:t>
            </w:r>
          </w:p>
        </w:tc>
        <w:tc>
          <w:tcPr>
            <w:tcW w:w="378" w:type="pct"/>
            <w:vMerge/>
            <w:shd w:val="clear" w:color="auto" w:fill="auto"/>
          </w:tcPr>
          <w:p w14:paraId="1A46C86A"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rtl/>
                <w:lang w:bidi="ar-EG"/>
              </w:rPr>
            </w:pPr>
          </w:p>
        </w:tc>
      </w:tr>
      <w:tr w:rsidR="001249C4" w:rsidRPr="001249C4" w14:paraId="0C5C841A" w14:textId="77777777" w:rsidTr="008D2CFE">
        <w:tc>
          <w:tcPr>
            <w:tcW w:w="254" w:type="pct"/>
            <w:vMerge w:val="restart"/>
            <w:shd w:val="clear" w:color="auto" w:fill="auto"/>
          </w:tcPr>
          <w:p w14:paraId="5096FF9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lastRenderedPageBreak/>
              <w:t>0.9347</w:t>
            </w:r>
          </w:p>
        </w:tc>
        <w:tc>
          <w:tcPr>
            <w:tcW w:w="262" w:type="pct"/>
            <w:shd w:val="clear" w:color="auto" w:fill="auto"/>
          </w:tcPr>
          <w:p w14:paraId="4BD74BD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5</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17</w:t>
            </w:r>
          </w:p>
        </w:tc>
        <w:tc>
          <w:tcPr>
            <w:tcW w:w="296" w:type="pct"/>
            <w:shd w:val="clear" w:color="auto" w:fill="auto"/>
          </w:tcPr>
          <w:p w14:paraId="1D84919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01D1AFE3"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54" w:type="pct"/>
            <w:vMerge w:val="restart"/>
            <w:shd w:val="clear" w:color="auto" w:fill="auto"/>
          </w:tcPr>
          <w:p w14:paraId="64555820"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0.1145</w:t>
            </w:r>
          </w:p>
        </w:tc>
        <w:tc>
          <w:tcPr>
            <w:tcW w:w="261" w:type="pct"/>
            <w:shd w:val="clear" w:color="auto" w:fill="auto"/>
          </w:tcPr>
          <w:p w14:paraId="3922BA7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9</w:t>
            </w:r>
          </w:p>
        </w:tc>
        <w:tc>
          <w:tcPr>
            <w:tcW w:w="296" w:type="pct"/>
            <w:shd w:val="clear" w:color="auto" w:fill="auto"/>
          </w:tcPr>
          <w:p w14:paraId="045834DC"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46F0964A"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7</w:t>
            </w:r>
          </w:p>
        </w:tc>
        <w:tc>
          <w:tcPr>
            <w:tcW w:w="254" w:type="pct"/>
            <w:vMerge w:val="restart"/>
            <w:shd w:val="clear" w:color="auto" w:fill="auto"/>
          </w:tcPr>
          <w:p w14:paraId="16C281D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0.4488</w:t>
            </w:r>
          </w:p>
        </w:tc>
        <w:tc>
          <w:tcPr>
            <w:tcW w:w="261" w:type="pct"/>
            <w:shd w:val="clear" w:color="auto" w:fill="auto"/>
          </w:tcPr>
          <w:p w14:paraId="3EFB7FE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3</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17</w:t>
            </w:r>
          </w:p>
        </w:tc>
        <w:tc>
          <w:tcPr>
            <w:tcW w:w="296" w:type="pct"/>
            <w:shd w:val="clear" w:color="auto" w:fill="auto"/>
          </w:tcPr>
          <w:p w14:paraId="51668B3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65F8D0EB"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val="restart"/>
            <w:shd w:val="clear" w:color="auto" w:fill="auto"/>
          </w:tcPr>
          <w:p w14:paraId="1573A9D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0.4396</w:t>
            </w:r>
          </w:p>
        </w:tc>
        <w:tc>
          <w:tcPr>
            <w:tcW w:w="261" w:type="pct"/>
            <w:shd w:val="clear" w:color="auto" w:fill="auto"/>
          </w:tcPr>
          <w:p w14:paraId="1146F76B"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96" w:type="pct"/>
            <w:shd w:val="clear" w:color="auto" w:fill="auto"/>
          </w:tcPr>
          <w:p w14:paraId="6A8E8FB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7A2B98F8"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7" w:type="pct"/>
            <w:vMerge w:val="restart"/>
            <w:shd w:val="clear" w:color="auto" w:fill="auto"/>
          </w:tcPr>
          <w:p w14:paraId="75986537"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0.0001*</w:t>
            </w:r>
          </w:p>
        </w:tc>
        <w:tc>
          <w:tcPr>
            <w:tcW w:w="261" w:type="pct"/>
            <w:shd w:val="clear" w:color="auto" w:fill="auto"/>
          </w:tcPr>
          <w:p w14:paraId="726FEA6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13</w:t>
            </w:r>
          </w:p>
        </w:tc>
        <w:tc>
          <w:tcPr>
            <w:tcW w:w="296" w:type="pct"/>
            <w:shd w:val="clear" w:color="auto" w:fill="auto"/>
          </w:tcPr>
          <w:p w14:paraId="4A7FB81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20C672B9"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11</w:t>
            </w:r>
          </w:p>
        </w:tc>
        <w:tc>
          <w:tcPr>
            <w:tcW w:w="275" w:type="pct"/>
            <w:shd w:val="clear" w:color="auto" w:fill="auto"/>
          </w:tcPr>
          <w:p w14:paraId="782BDC4D"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7</w:t>
            </w:r>
          </w:p>
        </w:tc>
        <w:tc>
          <w:tcPr>
            <w:tcW w:w="272" w:type="pct"/>
            <w:shd w:val="clear" w:color="auto" w:fill="auto"/>
            <w:vAlign w:val="center"/>
          </w:tcPr>
          <w:p w14:paraId="45AF5F8C"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Stage I</w:t>
            </w:r>
          </w:p>
        </w:tc>
        <w:tc>
          <w:tcPr>
            <w:tcW w:w="378" w:type="pct"/>
            <w:vMerge w:val="restart"/>
            <w:shd w:val="clear" w:color="auto" w:fill="auto"/>
          </w:tcPr>
          <w:p w14:paraId="73F15526"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Okuda stage</w:t>
            </w:r>
          </w:p>
        </w:tc>
      </w:tr>
      <w:tr w:rsidR="001249C4" w:rsidRPr="001249C4" w14:paraId="0038BC06" w14:textId="77777777" w:rsidTr="008D2CFE">
        <w:tc>
          <w:tcPr>
            <w:tcW w:w="254" w:type="pct"/>
            <w:vMerge/>
            <w:shd w:val="clear" w:color="auto" w:fill="auto"/>
          </w:tcPr>
          <w:p w14:paraId="54447F2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2" w:type="pct"/>
            <w:shd w:val="clear" w:color="auto" w:fill="auto"/>
          </w:tcPr>
          <w:p w14:paraId="62CE2333"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3</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21</w:t>
            </w:r>
          </w:p>
        </w:tc>
        <w:tc>
          <w:tcPr>
            <w:tcW w:w="296" w:type="pct"/>
            <w:shd w:val="clear" w:color="auto" w:fill="auto"/>
          </w:tcPr>
          <w:p w14:paraId="1929524B"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6146B6E6"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54" w:type="pct"/>
            <w:vMerge/>
            <w:shd w:val="clear" w:color="auto" w:fill="auto"/>
          </w:tcPr>
          <w:p w14:paraId="70E3837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p>
        </w:tc>
        <w:tc>
          <w:tcPr>
            <w:tcW w:w="261" w:type="pct"/>
            <w:shd w:val="clear" w:color="auto" w:fill="auto"/>
          </w:tcPr>
          <w:p w14:paraId="6337A4B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68B66F0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39CE06A8"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p>
        </w:tc>
        <w:tc>
          <w:tcPr>
            <w:tcW w:w="254" w:type="pct"/>
            <w:vMerge/>
            <w:shd w:val="clear" w:color="auto" w:fill="auto"/>
          </w:tcPr>
          <w:p w14:paraId="2FE22DD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p>
        </w:tc>
        <w:tc>
          <w:tcPr>
            <w:tcW w:w="261" w:type="pct"/>
            <w:shd w:val="clear" w:color="auto" w:fill="auto"/>
          </w:tcPr>
          <w:p w14:paraId="1304ECD8"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3EFED13E"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50AE08E5"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7</w:t>
            </w:r>
          </w:p>
        </w:tc>
        <w:tc>
          <w:tcPr>
            <w:tcW w:w="254" w:type="pct"/>
            <w:vMerge/>
            <w:shd w:val="clear" w:color="auto" w:fill="auto"/>
          </w:tcPr>
          <w:p w14:paraId="3F981D1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49A01A40"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9</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20</w:t>
            </w:r>
          </w:p>
        </w:tc>
        <w:tc>
          <w:tcPr>
            <w:tcW w:w="296" w:type="pct"/>
            <w:shd w:val="clear" w:color="auto" w:fill="auto"/>
          </w:tcPr>
          <w:p w14:paraId="1E1BD38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2C8DD5EE"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7" w:type="pct"/>
            <w:vMerge/>
            <w:shd w:val="clear" w:color="auto" w:fill="auto"/>
          </w:tcPr>
          <w:p w14:paraId="5854CBAC"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481678E0"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18</w:t>
            </w:r>
          </w:p>
        </w:tc>
        <w:tc>
          <w:tcPr>
            <w:tcW w:w="296" w:type="pct"/>
            <w:shd w:val="clear" w:color="auto" w:fill="auto"/>
          </w:tcPr>
          <w:p w14:paraId="2127F8BA"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157DB8C3"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11</w:t>
            </w:r>
          </w:p>
        </w:tc>
        <w:tc>
          <w:tcPr>
            <w:tcW w:w="275" w:type="pct"/>
            <w:shd w:val="clear" w:color="auto" w:fill="auto"/>
          </w:tcPr>
          <w:p w14:paraId="1325C55E"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23</w:t>
            </w:r>
          </w:p>
        </w:tc>
        <w:tc>
          <w:tcPr>
            <w:tcW w:w="272" w:type="pct"/>
            <w:shd w:val="clear" w:color="auto" w:fill="auto"/>
            <w:vAlign w:val="center"/>
          </w:tcPr>
          <w:p w14:paraId="2B11674A"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Stage II</w:t>
            </w:r>
          </w:p>
        </w:tc>
        <w:tc>
          <w:tcPr>
            <w:tcW w:w="378" w:type="pct"/>
            <w:vMerge/>
            <w:shd w:val="clear" w:color="auto" w:fill="auto"/>
          </w:tcPr>
          <w:p w14:paraId="55B447F1"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rtl/>
                <w:lang w:bidi="ar-EG"/>
              </w:rPr>
            </w:pPr>
          </w:p>
        </w:tc>
      </w:tr>
      <w:tr w:rsidR="001249C4" w:rsidRPr="001249C4" w14:paraId="4C706C4D" w14:textId="77777777" w:rsidTr="008D2CFE">
        <w:tc>
          <w:tcPr>
            <w:tcW w:w="254" w:type="pct"/>
            <w:vMerge/>
            <w:shd w:val="clear" w:color="auto" w:fill="auto"/>
          </w:tcPr>
          <w:p w14:paraId="1B91F2F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2" w:type="pct"/>
            <w:shd w:val="clear" w:color="auto" w:fill="auto"/>
          </w:tcPr>
          <w:p w14:paraId="4923D8A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25</w:t>
            </w:r>
          </w:p>
        </w:tc>
        <w:tc>
          <w:tcPr>
            <w:tcW w:w="296" w:type="pct"/>
            <w:shd w:val="clear" w:color="auto" w:fill="auto"/>
          </w:tcPr>
          <w:p w14:paraId="7F3C94B3"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5221A324"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54" w:type="pct"/>
            <w:vMerge/>
            <w:shd w:val="clear" w:color="auto" w:fill="auto"/>
          </w:tcPr>
          <w:p w14:paraId="6F7C8FB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p>
        </w:tc>
        <w:tc>
          <w:tcPr>
            <w:tcW w:w="261" w:type="pct"/>
            <w:shd w:val="clear" w:color="auto" w:fill="auto"/>
          </w:tcPr>
          <w:p w14:paraId="18A15D8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96" w:type="pct"/>
            <w:shd w:val="clear" w:color="auto" w:fill="auto"/>
          </w:tcPr>
          <w:p w14:paraId="018EEBED"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62FDA6AE"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7</w:t>
            </w:r>
          </w:p>
        </w:tc>
        <w:tc>
          <w:tcPr>
            <w:tcW w:w="254" w:type="pct"/>
            <w:vMerge/>
            <w:shd w:val="clear" w:color="auto" w:fill="auto"/>
          </w:tcPr>
          <w:p w14:paraId="37F05B4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p>
        </w:tc>
        <w:tc>
          <w:tcPr>
            <w:tcW w:w="261" w:type="pct"/>
            <w:shd w:val="clear" w:color="auto" w:fill="auto"/>
          </w:tcPr>
          <w:p w14:paraId="1AEA4740"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9</w:t>
            </w:r>
          </w:p>
        </w:tc>
        <w:tc>
          <w:tcPr>
            <w:tcW w:w="296" w:type="pct"/>
            <w:shd w:val="clear" w:color="auto" w:fill="auto"/>
          </w:tcPr>
          <w:p w14:paraId="28BC2C48"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55FB8B50"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5</w:t>
            </w:r>
          </w:p>
        </w:tc>
        <w:tc>
          <w:tcPr>
            <w:tcW w:w="254" w:type="pct"/>
            <w:vMerge/>
            <w:shd w:val="clear" w:color="auto" w:fill="auto"/>
          </w:tcPr>
          <w:p w14:paraId="2E1C6F0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13DB454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5DFD1B9E"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5219550A"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7" w:type="pct"/>
            <w:vMerge/>
            <w:shd w:val="clear" w:color="auto" w:fill="auto"/>
          </w:tcPr>
          <w:p w14:paraId="30E035E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shd w:val="clear" w:color="auto" w:fill="auto"/>
          </w:tcPr>
          <w:p w14:paraId="2480AD8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18</w:t>
            </w:r>
          </w:p>
        </w:tc>
        <w:tc>
          <w:tcPr>
            <w:tcW w:w="296" w:type="pct"/>
            <w:shd w:val="clear" w:color="auto" w:fill="auto"/>
          </w:tcPr>
          <w:p w14:paraId="778D8F8B"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0CC8CB99"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75" w:type="pct"/>
            <w:shd w:val="clear" w:color="auto" w:fill="auto"/>
          </w:tcPr>
          <w:p w14:paraId="0E37690D"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27</w:t>
            </w:r>
          </w:p>
        </w:tc>
        <w:tc>
          <w:tcPr>
            <w:tcW w:w="272" w:type="pct"/>
            <w:shd w:val="clear" w:color="auto" w:fill="auto"/>
            <w:vAlign w:val="center"/>
          </w:tcPr>
          <w:p w14:paraId="7EC5E199"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Stage III</w:t>
            </w:r>
          </w:p>
        </w:tc>
        <w:tc>
          <w:tcPr>
            <w:tcW w:w="378" w:type="pct"/>
            <w:vMerge/>
            <w:shd w:val="clear" w:color="auto" w:fill="auto"/>
          </w:tcPr>
          <w:p w14:paraId="086CAE89"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rtl/>
                <w:lang w:bidi="ar-EG"/>
              </w:rPr>
            </w:pPr>
          </w:p>
        </w:tc>
      </w:tr>
      <w:tr w:rsidR="001249C4" w:rsidRPr="001249C4" w14:paraId="5BA51641" w14:textId="77777777" w:rsidTr="008D2CFE">
        <w:trPr>
          <w:trHeight w:val="456"/>
        </w:trPr>
        <w:tc>
          <w:tcPr>
            <w:tcW w:w="254" w:type="pct"/>
            <w:vMerge w:val="restart"/>
            <w:shd w:val="clear" w:color="auto" w:fill="auto"/>
          </w:tcPr>
          <w:p w14:paraId="0FF7981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0.1603</w:t>
            </w:r>
          </w:p>
        </w:tc>
        <w:tc>
          <w:tcPr>
            <w:tcW w:w="262" w:type="pct"/>
            <w:shd w:val="clear" w:color="auto" w:fill="auto"/>
          </w:tcPr>
          <w:p w14:paraId="2892AD8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3</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25</w:t>
            </w:r>
          </w:p>
        </w:tc>
        <w:tc>
          <w:tcPr>
            <w:tcW w:w="296" w:type="pct"/>
            <w:shd w:val="clear" w:color="auto" w:fill="auto"/>
          </w:tcPr>
          <w:p w14:paraId="1E18FC73"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3F9995C7"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54" w:type="pct"/>
            <w:vMerge w:val="restart"/>
            <w:shd w:val="clear" w:color="auto" w:fill="auto"/>
          </w:tcPr>
          <w:p w14:paraId="0213D082"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0.4405</w:t>
            </w:r>
          </w:p>
        </w:tc>
        <w:tc>
          <w:tcPr>
            <w:tcW w:w="261" w:type="pct"/>
            <w:shd w:val="clear" w:color="auto" w:fill="auto"/>
          </w:tcPr>
          <w:p w14:paraId="4D32BD3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2E9153A7"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1842FD65"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val="restart"/>
            <w:shd w:val="clear" w:color="auto" w:fill="auto"/>
          </w:tcPr>
          <w:p w14:paraId="5CFFC95B"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0.4007</w:t>
            </w:r>
          </w:p>
        </w:tc>
        <w:tc>
          <w:tcPr>
            <w:tcW w:w="261" w:type="pct"/>
            <w:shd w:val="clear" w:color="auto" w:fill="auto"/>
          </w:tcPr>
          <w:p w14:paraId="5BDC94B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shd w:val="clear" w:color="auto" w:fill="auto"/>
          </w:tcPr>
          <w:p w14:paraId="3841A5C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49812B04"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7</w:t>
            </w:r>
          </w:p>
        </w:tc>
        <w:tc>
          <w:tcPr>
            <w:tcW w:w="254" w:type="pct"/>
            <w:vMerge w:val="restart"/>
            <w:shd w:val="clear" w:color="auto" w:fill="auto"/>
          </w:tcPr>
          <w:p w14:paraId="7B5C17FC"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0.7827</w:t>
            </w:r>
          </w:p>
        </w:tc>
        <w:tc>
          <w:tcPr>
            <w:tcW w:w="261" w:type="pct"/>
            <w:shd w:val="clear" w:color="auto" w:fill="auto"/>
          </w:tcPr>
          <w:p w14:paraId="17110F18"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20</w:t>
            </w:r>
          </w:p>
        </w:tc>
        <w:tc>
          <w:tcPr>
            <w:tcW w:w="296" w:type="pct"/>
            <w:shd w:val="clear" w:color="auto" w:fill="auto"/>
          </w:tcPr>
          <w:p w14:paraId="047CB89B"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3FC2BE38"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7" w:type="pct"/>
            <w:vMerge w:val="restart"/>
            <w:shd w:val="clear" w:color="auto" w:fill="auto"/>
          </w:tcPr>
          <w:p w14:paraId="2D082EC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lang w:bidi="ar-EG"/>
              </w:rPr>
            </w:pPr>
            <w:r w:rsidRPr="001249C4">
              <w:rPr>
                <w:rFonts w:ascii="Book Antiqua" w:hAnsi="Book Antiqua" w:cstheme="majorBidi"/>
                <w:sz w:val="24"/>
                <w:szCs w:val="24"/>
                <w:lang w:bidi="ar-EG"/>
              </w:rPr>
              <w:t>0.5433</w:t>
            </w:r>
          </w:p>
        </w:tc>
        <w:tc>
          <w:tcPr>
            <w:tcW w:w="261" w:type="pct"/>
            <w:shd w:val="clear" w:color="auto" w:fill="auto"/>
          </w:tcPr>
          <w:p w14:paraId="2DF675BC"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18</w:t>
            </w:r>
          </w:p>
        </w:tc>
        <w:tc>
          <w:tcPr>
            <w:tcW w:w="296" w:type="pct"/>
            <w:shd w:val="clear" w:color="auto" w:fill="auto"/>
          </w:tcPr>
          <w:p w14:paraId="630F7C0B"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6416AE86"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5" w:type="pct"/>
            <w:shd w:val="clear" w:color="auto" w:fill="auto"/>
          </w:tcPr>
          <w:p w14:paraId="55324689"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42</w:t>
            </w:r>
          </w:p>
        </w:tc>
        <w:tc>
          <w:tcPr>
            <w:tcW w:w="272" w:type="pct"/>
            <w:shd w:val="clear" w:color="auto" w:fill="auto"/>
            <w:vAlign w:val="center"/>
          </w:tcPr>
          <w:p w14:paraId="04C8D947"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HCV</w:t>
            </w:r>
          </w:p>
        </w:tc>
        <w:tc>
          <w:tcPr>
            <w:tcW w:w="378" w:type="pct"/>
            <w:vMerge w:val="restart"/>
            <w:shd w:val="clear" w:color="auto" w:fill="auto"/>
          </w:tcPr>
          <w:p w14:paraId="284434AA"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Etiology of liver cirrhosis</w:t>
            </w:r>
          </w:p>
        </w:tc>
      </w:tr>
      <w:tr w:rsidR="001249C4" w:rsidRPr="001249C4" w14:paraId="7C3667A0" w14:textId="77777777" w:rsidTr="008D2CFE">
        <w:trPr>
          <w:trHeight w:val="421"/>
        </w:trPr>
        <w:tc>
          <w:tcPr>
            <w:tcW w:w="254" w:type="pct"/>
            <w:vMerge/>
          </w:tcPr>
          <w:p w14:paraId="675393CD"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2" w:type="pct"/>
          </w:tcPr>
          <w:p w14:paraId="0C5A17A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96" w:type="pct"/>
          </w:tcPr>
          <w:p w14:paraId="774A6F5B"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7D9EE267"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11</w:t>
            </w:r>
          </w:p>
        </w:tc>
        <w:tc>
          <w:tcPr>
            <w:tcW w:w="254" w:type="pct"/>
            <w:vMerge/>
          </w:tcPr>
          <w:p w14:paraId="53607C6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tcPr>
          <w:p w14:paraId="3792814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9</w:t>
            </w:r>
          </w:p>
        </w:tc>
        <w:tc>
          <w:tcPr>
            <w:tcW w:w="296" w:type="pct"/>
          </w:tcPr>
          <w:p w14:paraId="0A7610D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6E7069E8"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54" w:type="pct"/>
            <w:vMerge/>
          </w:tcPr>
          <w:p w14:paraId="699BE1C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tcPr>
          <w:p w14:paraId="1C30F90B"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96" w:type="pct"/>
          </w:tcPr>
          <w:p w14:paraId="1DCED07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22216624"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5</w:t>
            </w:r>
          </w:p>
        </w:tc>
        <w:tc>
          <w:tcPr>
            <w:tcW w:w="254" w:type="pct"/>
            <w:vMerge/>
          </w:tcPr>
          <w:p w14:paraId="765829EC"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tcPr>
          <w:p w14:paraId="2F4D4171" w14:textId="72EB2B30"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10</w:t>
            </w:r>
            <w:r w:rsidR="00067A7C">
              <w:rPr>
                <w:rFonts w:ascii="Book Antiqua" w:eastAsiaTheme="minorEastAsia" w:hAnsi="Book Antiqua" w:cstheme="majorBidi" w:hint="eastAsia"/>
                <w:sz w:val="24"/>
                <w:szCs w:val="24"/>
                <w:lang w:eastAsia="zh-CN" w:bidi="ar-EG"/>
              </w:rPr>
              <w:t>-</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17</w:t>
            </w:r>
          </w:p>
        </w:tc>
        <w:tc>
          <w:tcPr>
            <w:tcW w:w="296" w:type="pct"/>
          </w:tcPr>
          <w:p w14:paraId="41D4458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077BE55F"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7" w:type="pct"/>
            <w:vMerge/>
          </w:tcPr>
          <w:p w14:paraId="371B3020"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tcPr>
          <w:p w14:paraId="2912017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3</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96" w:type="pct"/>
          </w:tcPr>
          <w:p w14:paraId="32CECA6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4238D180"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5" w:type="pct"/>
          </w:tcPr>
          <w:p w14:paraId="18C9F8CA"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8</w:t>
            </w:r>
          </w:p>
        </w:tc>
        <w:tc>
          <w:tcPr>
            <w:tcW w:w="272" w:type="pct"/>
            <w:vAlign w:val="center"/>
          </w:tcPr>
          <w:p w14:paraId="175A1655"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HBV</w:t>
            </w:r>
          </w:p>
        </w:tc>
        <w:tc>
          <w:tcPr>
            <w:tcW w:w="378" w:type="pct"/>
            <w:vMerge/>
          </w:tcPr>
          <w:p w14:paraId="7617702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r>
      <w:tr w:rsidR="001249C4" w:rsidRPr="001249C4" w14:paraId="4A1B82F3" w14:textId="77777777" w:rsidTr="008D2CFE">
        <w:tc>
          <w:tcPr>
            <w:tcW w:w="254" w:type="pct"/>
            <w:vMerge/>
          </w:tcPr>
          <w:p w14:paraId="4E324ED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2" w:type="pct"/>
          </w:tcPr>
          <w:p w14:paraId="7B07C00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5</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16</w:t>
            </w:r>
          </w:p>
        </w:tc>
        <w:tc>
          <w:tcPr>
            <w:tcW w:w="296" w:type="pct"/>
          </w:tcPr>
          <w:p w14:paraId="735FE87F"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41674374"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54" w:type="pct"/>
            <w:vMerge/>
          </w:tcPr>
          <w:p w14:paraId="3193819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tcPr>
          <w:p w14:paraId="02DF96DD"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9</w:t>
            </w:r>
          </w:p>
        </w:tc>
        <w:tc>
          <w:tcPr>
            <w:tcW w:w="296" w:type="pct"/>
          </w:tcPr>
          <w:p w14:paraId="56AB4C50"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049B8378"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7</w:t>
            </w:r>
          </w:p>
        </w:tc>
        <w:tc>
          <w:tcPr>
            <w:tcW w:w="254" w:type="pct"/>
            <w:vMerge/>
          </w:tcPr>
          <w:p w14:paraId="5D0F3403"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tcPr>
          <w:p w14:paraId="2B4B316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3</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6</w:t>
            </w:r>
          </w:p>
        </w:tc>
        <w:tc>
          <w:tcPr>
            <w:tcW w:w="296" w:type="pct"/>
          </w:tcPr>
          <w:p w14:paraId="7EB22B5A"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14362917"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4</w:t>
            </w:r>
          </w:p>
        </w:tc>
        <w:tc>
          <w:tcPr>
            <w:tcW w:w="254" w:type="pct"/>
            <w:vMerge/>
          </w:tcPr>
          <w:p w14:paraId="7CD3018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tcPr>
          <w:p w14:paraId="45EEEF16"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2</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19</w:t>
            </w:r>
          </w:p>
        </w:tc>
        <w:tc>
          <w:tcPr>
            <w:tcW w:w="296" w:type="pct"/>
          </w:tcPr>
          <w:p w14:paraId="7A5704D1"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7760C05B"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15</w:t>
            </w:r>
          </w:p>
        </w:tc>
        <w:tc>
          <w:tcPr>
            <w:tcW w:w="277" w:type="pct"/>
            <w:vMerge/>
          </w:tcPr>
          <w:p w14:paraId="55C05BC4"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c>
          <w:tcPr>
            <w:tcW w:w="261" w:type="pct"/>
          </w:tcPr>
          <w:p w14:paraId="4F8D6005"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10</w:t>
            </w: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17</w:t>
            </w:r>
          </w:p>
        </w:tc>
        <w:tc>
          <w:tcPr>
            <w:tcW w:w="296" w:type="pct"/>
          </w:tcPr>
          <w:p w14:paraId="7DA97648"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p w14:paraId="692B9985" w14:textId="77777777" w:rsidR="000672A2" w:rsidRPr="001249C4" w:rsidRDefault="000672A2" w:rsidP="001249C4">
            <w:pPr>
              <w:spacing w:line="360" w:lineRule="auto"/>
              <w:jc w:val="both"/>
              <w:rPr>
                <w:rFonts w:ascii="Book Antiqua" w:hAnsi="Book Antiqua" w:cstheme="majorBidi"/>
                <w:sz w:val="24"/>
                <w:szCs w:val="24"/>
                <w:vertAlign w:val="superscript"/>
                <w:lang w:bidi="ar-EG"/>
              </w:rPr>
            </w:pPr>
            <w:r w:rsidRPr="001249C4">
              <w:rPr>
                <w:rFonts w:ascii="Book Antiqua" w:hAnsi="Book Antiqua" w:cstheme="majorBidi"/>
                <w:sz w:val="24"/>
                <w:szCs w:val="24"/>
                <w:lang w:bidi="ar-EG"/>
              </w:rPr>
              <w:t>2</w:t>
            </w:r>
            <w:r w:rsidRPr="001249C4">
              <w:rPr>
                <w:rFonts w:ascii="Book Antiqua" w:hAnsi="Book Antiqua" w:cstheme="majorBidi"/>
                <w:sz w:val="24"/>
                <w:szCs w:val="24"/>
                <w:vertAlign w:val="superscript"/>
                <w:lang w:bidi="ar-EG"/>
              </w:rPr>
              <w:t>14</w:t>
            </w:r>
          </w:p>
        </w:tc>
        <w:tc>
          <w:tcPr>
            <w:tcW w:w="275" w:type="pct"/>
          </w:tcPr>
          <w:p w14:paraId="48AD7CC6"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7</w:t>
            </w:r>
          </w:p>
        </w:tc>
        <w:tc>
          <w:tcPr>
            <w:tcW w:w="272" w:type="pct"/>
            <w:vAlign w:val="center"/>
          </w:tcPr>
          <w:p w14:paraId="4298A2A1" w14:textId="77777777" w:rsidR="000672A2" w:rsidRPr="001249C4" w:rsidRDefault="000672A2" w:rsidP="001249C4">
            <w:pPr>
              <w:autoSpaceDE w:val="0"/>
              <w:autoSpaceDN w:val="0"/>
              <w:adjustRightInd w:val="0"/>
              <w:spacing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lang w:bidi="ar-EG"/>
              </w:rPr>
              <w:t>None</w:t>
            </w:r>
          </w:p>
        </w:tc>
        <w:tc>
          <w:tcPr>
            <w:tcW w:w="378" w:type="pct"/>
            <w:vMerge/>
          </w:tcPr>
          <w:p w14:paraId="74A3C723"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r>
      <w:tr w:rsidR="001249C4" w:rsidRPr="001249C4" w14:paraId="480C9D4C" w14:textId="77777777" w:rsidTr="008D2CFE">
        <w:tc>
          <w:tcPr>
            <w:tcW w:w="5000" w:type="pct"/>
            <w:gridSpan w:val="18"/>
          </w:tcPr>
          <w:p w14:paraId="1C7B7A39" w14:textId="77777777" w:rsidR="000672A2" w:rsidRPr="001249C4" w:rsidRDefault="000672A2" w:rsidP="001249C4">
            <w:pPr>
              <w:autoSpaceDE w:val="0"/>
              <w:autoSpaceDN w:val="0"/>
              <w:adjustRightInd w:val="0"/>
              <w:spacing w:line="360" w:lineRule="auto"/>
              <w:jc w:val="both"/>
              <w:rPr>
                <w:rFonts w:ascii="Book Antiqua" w:hAnsi="Book Antiqua" w:cstheme="majorBidi"/>
                <w:sz w:val="24"/>
                <w:szCs w:val="24"/>
                <w:rtl/>
                <w:lang w:bidi="ar-EG"/>
              </w:rPr>
            </w:pPr>
          </w:p>
        </w:tc>
      </w:tr>
    </w:tbl>
    <w:p w14:paraId="4CE79BCF" w14:textId="77777777" w:rsidR="008007D0" w:rsidRPr="001249C4" w:rsidRDefault="008007D0" w:rsidP="001249C4">
      <w:pPr>
        <w:spacing w:after="0" w:line="360" w:lineRule="auto"/>
        <w:jc w:val="both"/>
        <w:rPr>
          <w:rFonts w:ascii="Book Antiqua" w:hAnsi="Book Antiqua" w:cstheme="majorBidi"/>
          <w:sz w:val="24"/>
          <w:szCs w:val="24"/>
          <w:lang w:eastAsia="zh-CN"/>
        </w:rPr>
      </w:pPr>
      <w:bookmarkStart w:id="1" w:name="OLE_LINK4"/>
    </w:p>
    <w:p w14:paraId="1C71750F" w14:textId="77777777" w:rsidR="00DD1AB5" w:rsidRDefault="00DD1AB5">
      <w:pPr>
        <w:rPr>
          <w:rFonts w:ascii="Book Antiqua" w:hAnsi="Book Antiqua" w:cstheme="majorBidi"/>
          <w:b/>
          <w:bCs/>
          <w:iCs/>
          <w:sz w:val="24"/>
          <w:szCs w:val="24"/>
        </w:rPr>
      </w:pPr>
      <w:r>
        <w:rPr>
          <w:rFonts w:ascii="Book Antiqua" w:hAnsi="Book Antiqua" w:cstheme="majorBidi"/>
          <w:b/>
          <w:bCs/>
          <w:iCs/>
          <w:sz w:val="24"/>
          <w:szCs w:val="24"/>
        </w:rPr>
        <w:br w:type="page"/>
      </w:r>
    </w:p>
    <w:p w14:paraId="6C512100" w14:textId="5E707CD2" w:rsidR="000672A2" w:rsidRPr="00DD1AB5" w:rsidRDefault="000672A2" w:rsidP="001249C4">
      <w:pPr>
        <w:spacing w:after="0" w:line="360" w:lineRule="auto"/>
        <w:jc w:val="both"/>
        <w:rPr>
          <w:rFonts w:ascii="Book Antiqua" w:hAnsi="Book Antiqua" w:cstheme="majorBidi"/>
          <w:b/>
          <w:bCs/>
          <w:iCs/>
          <w:sz w:val="24"/>
          <w:szCs w:val="24"/>
          <w:lang w:eastAsia="zh-CN"/>
        </w:rPr>
      </w:pPr>
      <w:r w:rsidRPr="00DD1AB5">
        <w:rPr>
          <w:rFonts w:ascii="Book Antiqua" w:hAnsi="Book Antiqua" w:cstheme="majorBidi"/>
          <w:b/>
          <w:bCs/>
          <w:iCs/>
          <w:sz w:val="24"/>
          <w:szCs w:val="24"/>
        </w:rPr>
        <w:lastRenderedPageBreak/>
        <w:t xml:space="preserve">Table </w:t>
      </w:r>
      <w:r w:rsidR="00DD1AB5" w:rsidRPr="00DD1AB5">
        <w:rPr>
          <w:rFonts w:ascii="Book Antiqua" w:hAnsi="Book Antiqua" w:cstheme="majorBidi" w:hint="eastAsia"/>
          <w:b/>
          <w:bCs/>
          <w:iCs/>
          <w:sz w:val="24"/>
          <w:szCs w:val="24"/>
          <w:lang w:eastAsia="zh-CN"/>
        </w:rPr>
        <w:t>6</w:t>
      </w:r>
      <w:r w:rsidRPr="00DD1AB5">
        <w:rPr>
          <w:rFonts w:ascii="Book Antiqua" w:hAnsi="Book Antiqua" w:cstheme="majorBidi"/>
          <w:b/>
          <w:bCs/>
          <w:iCs/>
          <w:sz w:val="24"/>
          <w:szCs w:val="24"/>
        </w:rPr>
        <w:t xml:space="preserve"> Sensitivity, specificity, positive prediction value, negative prediction value and accuracy of microRNAs and</w:t>
      </w:r>
      <w:r w:rsidR="00FC7AC1" w:rsidRPr="00DD1AB5">
        <w:rPr>
          <w:rFonts w:ascii="Book Antiqua" w:hAnsi="Book Antiqua" w:cstheme="majorBidi"/>
          <w:b/>
          <w:bCs/>
          <w:sz w:val="24"/>
          <w:szCs w:val="24"/>
        </w:rPr>
        <w:t>α-</w:t>
      </w:r>
      <w:proofErr w:type="spellStart"/>
      <w:r w:rsidR="00FC7AC1" w:rsidRPr="00DD1AB5">
        <w:rPr>
          <w:rFonts w:ascii="Book Antiqua" w:hAnsi="Book Antiqua" w:cstheme="majorBidi"/>
          <w:b/>
          <w:bCs/>
          <w:sz w:val="24"/>
          <w:szCs w:val="24"/>
        </w:rPr>
        <w:t>feto</w:t>
      </w:r>
      <w:proofErr w:type="spellEnd"/>
      <w:r w:rsidR="00FC7AC1" w:rsidRPr="00DD1AB5">
        <w:rPr>
          <w:rFonts w:ascii="Book Antiqua" w:hAnsi="Book Antiqua" w:cstheme="majorBidi"/>
          <w:b/>
          <w:bCs/>
          <w:sz w:val="24"/>
          <w:szCs w:val="24"/>
        </w:rPr>
        <w:t xml:space="preserve"> protein</w:t>
      </w:r>
    </w:p>
    <w:tbl>
      <w:tblPr>
        <w:tblpPr w:leftFromText="180" w:rightFromText="180" w:vertAnchor="text" w:horzAnchor="margin" w:tblpXSpec="center" w:tblpY="1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1065"/>
        <w:gridCol w:w="1616"/>
        <w:gridCol w:w="1603"/>
        <w:gridCol w:w="1323"/>
        <w:gridCol w:w="1323"/>
        <w:gridCol w:w="1216"/>
      </w:tblGrid>
      <w:tr w:rsidR="001249C4" w:rsidRPr="001249C4" w14:paraId="015F901C" w14:textId="77777777" w:rsidTr="00DD1AB5">
        <w:tc>
          <w:tcPr>
            <w:tcW w:w="753" w:type="pct"/>
            <w:shd w:val="clear" w:color="auto" w:fill="auto"/>
            <w:vAlign w:val="center"/>
          </w:tcPr>
          <w:bookmarkEnd w:id="1"/>
          <w:p w14:paraId="7F6BDDCE" w14:textId="77777777" w:rsidR="00396CB7" w:rsidRPr="001249C4" w:rsidRDefault="00396CB7"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Variable(s)</w:t>
            </w:r>
          </w:p>
        </w:tc>
        <w:tc>
          <w:tcPr>
            <w:tcW w:w="776" w:type="pct"/>
            <w:shd w:val="clear" w:color="auto" w:fill="auto"/>
            <w:vAlign w:val="center"/>
          </w:tcPr>
          <w:p w14:paraId="68291BBF" w14:textId="4EA2DD8D" w:rsidR="00396CB7" w:rsidRPr="001249C4" w:rsidRDefault="00DD1AB5"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Cutoff</w:t>
            </w:r>
            <w:r>
              <w:rPr>
                <w:rFonts w:ascii="Book Antiqua" w:hAnsi="Book Antiqua" w:cstheme="majorBidi"/>
                <w:b/>
                <w:bCs/>
                <w:sz w:val="24"/>
                <w:szCs w:val="24"/>
              </w:rPr>
              <w:t xml:space="preserve"> </w:t>
            </w:r>
            <w:r w:rsidR="00396CB7" w:rsidRPr="001249C4">
              <w:rPr>
                <w:rFonts w:ascii="Book Antiqua" w:hAnsi="Book Antiqua" w:cstheme="majorBidi"/>
                <w:b/>
                <w:bCs/>
                <w:sz w:val="24"/>
                <w:szCs w:val="24"/>
              </w:rPr>
              <w:t>value</w:t>
            </w:r>
          </w:p>
        </w:tc>
        <w:tc>
          <w:tcPr>
            <w:tcW w:w="679" w:type="pct"/>
            <w:shd w:val="clear" w:color="auto" w:fill="auto"/>
            <w:vAlign w:val="center"/>
          </w:tcPr>
          <w:p w14:paraId="0C1A6E98" w14:textId="74365588" w:rsidR="00396CB7" w:rsidRPr="001249C4" w:rsidRDefault="008D2CFE" w:rsidP="001249C4">
            <w:pPr>
              <w:autoSpaceDE w:val="0"/>
              <w:autoSpaceDN w:val="0"/>
              <w:adjustRightInd w:val="0"/>
              <w:spacing w:after="0" w:line="360" w:lineRule="auto"/>
              <w:jc w:val="both"/>
              <w:rPr>
                <w:rFonts w:ascii="Book Antiqua" w:hAnsi="Book Antiqua" w:cstheme="majorBidi"/>
                <w:b/>
                <w:bCs/>
                <w:sz w:val="24"/>
                <w:szCs w:val="24"/>
              </w:rPr>
            </w:pPr>
            <w:r>
              <w:rPr>
                <w:rFonts w:ascii="Book Antiqua" w:hAnsi="Book Antiqua" w:cstheme="majorBidi"/>
                <w:b/>
                <w:bCs/>
                <w:sz w:val="24"/>
                <w:szCs w:val="24"/>
              </w:rPr>
              <w:t>Sensitivity</w:t>
            </w:r>
            <w:r w:rsidR="00396CB7" w:rsidRPr="001249C4">
              <w:rPr>
                <w:rFonts w:ascii="Book Antiqua" w:hAnsi="Book Antiqua" w:cstheme="majorBidi"/>
                <w:b/>
                <w:bCs/>
                <w:sz w:val="24"/>
                <w:szCs w:val="24"/>
              </w:rPr>
              <w:t>%</w:t>
            </w:r>
          </w:p>
        </w:tc>
        <w:tc>
          <w:tcPr>
            <w:tcW w:w="776" w:type="pct"/>
            <w:shd w:val="clear" w:color="auto" w:fill="auto"/>
            <w:vAlign w:val="center"/>
          </w:tcPr>
          <w:p w14:paraId="6D116886" w14:textId="0A5DB191" w:rsidR="00396CB7" w:rsidRPr="001249C4" w:rsidRDefault="008D2CFE" w:rsidP="001249C4">
            <w:pPr>
              <w:autoSpaceDE w:val="0"/>
              <w:autoSpaceDN w:val="0"/>
              <w:adjustRightInd w:val="0"/>
              <w:spacing w:after="0" w:line="360" w:lineRule="auto"/>
              <w:jc w:val="both"/>
              <w:rPr>
                <w:rFonts w:ascii="Book Antiqua" w:hAnsi="Book Antiqua" w:cstheme="majorBidi"/>
                <w:b/>
                <w:bCs/>
                <w:sz w:val="24"/>
                <w:szCs w:val="24"/>
              </w:rPr>
            </w:pPr>
            <w:r>
              <w:rPr>
                <w:rFonts w:ascii="Book Antiqua" w:hAnsi="Book Antiqua" w:cstheme="majorBidi"/>
                <w:b/>
                <w:bCs/>
                <w:sz w:val="24"/>
                <w:szCs w:val="24"/>
              </w:rPr>
              <w:t>Specificity</w:t>
            </w:r>
            <w:r w:rsidR="00396CB7" w:rsidRPr="001249C4">
              <w:rPr>
                <w:rFonts w:ascii="Book Antiqua" w:hAnsi="Book Antiqua" w:cstheme="majorBidi"/>
                <w:b/>
                <w:bCs/>
                <w:sz w:val="24"/>
                <w:szCs w:val="24"/>
              </w:rPr>
              <w:t>%</w:t>
            </w:r>
          </w:p>
        </w:tc>
        <w:tc>
          <w:tcPr>
            <w:tcW w:w="679" w:type="pct"/>
            <w:shd w:val="clear" w:color="auto" w:fill="auto"/>
            <w:vAlign w:val="center"/>
          </w:tcPr>
          <w:p w14:paraId="4FE3DC6F" w14:textId="77777777" w:rsidR="00396CB7" w:rsidRPr="001249C4" w:rsidRDefault="00396CB7"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Positive predictive value</w:t>
            </w:r>
          </w:p>
          <w:p w14:paraId="738C5C9F" w14:textId="69A4B00B" w:rsidR="00396CB7" w:rsidRPr="001249C4" w:rsidRDefault="008D2CFE" w:rsidP="001249C4">
            <w:pPr>
              <w:autoSpaceDE w:val="0"/>
              <w:autoSpaceDN w:val="0"/>
              <w:adjustRightInd w:val="0"/>
              <w:spacing w:after="0" w:line="360" w:lineRule="auto"/>
              <w:jc w:val="both"/>
              <w:rPr>
                <w:rFonts w:ascii="Book Antiqua" w:hAnsi="Book Antiqua" w:cstheme="majorBidi"/>
                <w:b/>
                <w:bCs/>
                <w:sz w:val="24"/>
                <w:szCs w:val="24"/>
              </w:rPr>
            </w:pPr>
            <w:r>
              <w:rPr>
                <w:rFonts w:ascii="Book Antiqua" w:hAnsi="Book Antiqua" w:cstheme="majorBidi"/>
                <w:b/>
                <w:bCs/>
                <w:sz w:val="24"/>
                <w:szCs w:val="24"/>
              </w:rPr>
              <w:t xml:space="preserve"> (PPV</w:t>
            </w:r>
            <w:r w:rsidR="00396CB7" w:rsidRPr="001249C4">
              <w:rPr>
                <w:rFonts w:ascii="Book Antiqua" w:hAnsi="Book Antiqua" w:cstheme="majorBidi"/>
                <w:b/>
                <w:bCs/>
                <w:sz w:val="24"/>
                <w:szCs w:val="24"/>
              </w:rPr>
              <w:t>%)</w:t>
            </w:r>
          </w:p>
        </w:tc>
        <w:tc>
          <w:tcPr>
            <w:tcW w:w="599" w:type="pct"/>
            <w:shd w:val="clear" w:color="auto" w:fill="auto"/>
            <w:vAlign w:val="center"/>
          </w:tcPr>
          <w:p w14:paraId="6ACA38D8" w14:textId="77777777" w:rsidR="00396CB7" w:rsidRPr="001249C4" w:rsidRDefault="00396CB7"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Negative predictive value</w:t>
            </w:r>
          </w:p>
          <w:p w14:paraId="6AF3A4B0" w14:textId="6FCB27ED" w:rsidR="00396CB7" w:rsidRPr="001249C4" w:rsidRDefault="008D2CFE" w:rsidP="001249C4">
            <w:pPr>
              <w:autoSpaceDE w:val="0"/>
              <w:autoSpaceDN w:val="0"/>
              <w:adjustRightInd w:val="0"/>
              <w:spacing w:after="0" w:line="360" w:lineRule="auto"/>
              <w:jc w:val="both"/>
              <w:rPr>
                <w:rFonts w:ascii="Book Antiqua" w:hAnsi="Book Antiqua" w:cstheme="majorBidi"/>
                <w:b/>
                <w:bCs/>
                <w:sz w:val="24"/>
                <w:szCs w:val="24"/>
              </w:rPr>
            </w:pPr>
            <w:r>
              <w:rPr>
                <w:rFonts w:ascii="Book Antiqua" w:hAnsi="Book Antiqua" w:cstheme="majorBidi"/>
                <w:b/>
                <w:bCs/>
                <w:sz w:val="24"/>
                <w:szCs w:val="24"/>
              </w:rPr>
              <w:t xml:space="preserve"> (NPV</w:t>
            </w:r>
            <w:r w:rsidR="00396CB7" w:rsidRPr="001249C4">
              <w:rPr>
                <w:rFonts w:ascii="Book Antiqua" w:hAnsi="Book Antiqua" w:cstheme="majorBidi"/>
                <w:b/>
                <w:bCs/>
                <w:sz w:val="24"/>
                <w:szCs w:val="24"/>
              </w:rPr>
              <w:t>%)</w:t>
            </w:r>
          </w:p>
        </w:tc>
        <w:tc>
          <w:tcPr>
            <w:tcW w:w="739" w:type="pct"/>
            <w:shd w:val="clear" w:color="auto" w:fill="auto"/>
            <w:vAlign w:val="center"/>
          </w:tcPr>
          <w:p w14:paraId="2001D546" w14:textId="77777777" w:rsidR="00396CB7" w:rsidRPr="001249C4" w:rsidRDefault="00396CB7" w:rsidP="001249C4">
            <w:pPr>
              <w:autoSpaceDE w:val="0"/>
              <w:autoSpaceDN w:val="0"/>
              <w:adjustRightInd w:val="0"/>
              <w:spacing w:after="0" w:line="360" w:lineRule="auto"/>
              <w:jc w:val="both"/>
              <w:rPr>
                <w:rFonts w:ascii="Book Antiqua" w:hAnsi="Book Antiqua" w:cstheme="majorBidi"/>
                <w:b/>
                <w:bCs/>
                <w:sz w:val="24"/>
                <w:szCs w:val="24"/>
                <w:rtl/>
                <w:lang w:bidi="ar-EG"/>
              </w:rPr>
            </w:pPr>
            <w:r w:rsidRPr="001249C4">
              <w:rPr>
                <w:rFonts w:ascii="Book Antiqua" w:hAnsi="Book Antiqua" w:cstheme="majorBidi"/>
                <w:b/>
                <w:bCs/>
                <w:sz w:val="24"/>
                <w:szCs w:val="24"/>
              </w:rPr>
              <w:t xml:space="preserve">Accuracy </w:t>
            </w:r>
          </w:p>
        </w:tc>
      </w:tr>
      <w:tr w:rsidR="001249C4" w:rsidRPr="001249C4" w14:paraId="3C51B8DE" w14:textId="77777777" w:rsidTr="00DD1AB5">
        <w:trPr>
          <w:trHeight w:val="869"/>
        </w:trPr>
        <w:tc>
          <w:tcPr>
            <w:tcW w:w="753" w:type="pct"/>
            <w:shd w:val="clear" w:color="auto" w:fill="auto"/>
            <w:vAlign w:val="center"/>
          </w:tcPr>
          <w:p w14:paraId="4A28460E" w14:textId="77777777" w:rsidR="00396CB7" w:rsidRPr="001249C4" w:rsidRDefault="00396CB7"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MicroRNA 23a</w:t>
            </w:r>
          </w:p>
        </w:tc>
        <w:tc>
          <w:tcPr>
            <w:tcW w:w="776" w:type="pct"/>
            <w:shd w:val="clear" w:color="auto" w:fill="auto"/>
            <w:vAlign w:val="center"/>
          </w:tcPr>
          <w:p w14:paraId="061476A9"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vertAlign w:val="superscript"/>
              </w:rPr>
            </w:pPr>
            <w:r w:rsidRPr="001249C4">
              <w:rPr>
                <w:rFonts w:ascii="Book Antiqua" w:hAnsi="Book Antiqua" w:cstheme="majorBidi"/>
                <w:sz w:val="24"/>
                <w:szCs w:val="24"/>
              </w:rPr>
              <w:t>≥ 2</w:t>
            </w:r>
            <w:r w:rsidRPr="001249C4">
              <w:rPr>
                <w:rFonts w:ascii="Book Antiqua" w:hAnsi="Book Antiqua" w:cstheme="majorBidi"/>
                <w:sz w:val="24"/>
                <w:szCs w:val="24"/>
                <w:vertAlign w:val="superscript"/>
              </w:rPr>
              <w:t>10</w:t>
            </w:r>
          </w:p>
        </w:tc>
        <w:tc>
          <w:tcPr>
            <w:tcW w:w="679" w:type="pct"/>
            <w:shd w:val="clear" w:color="auto" w:fill="auto"/>
            <w:vAlign w:val="center"/>
          </w:tcPr>
          <w:p w14:paraId="5A18DBBA"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89.47%</w:t>
            </w:r>
          </w:p>
        </w:tc>
        <w:tc>
          <w:tcPr>
            <w:tcW w:w="776" w:type="pct"/>
            <w:shd w:val="clear" w:color="auto" w:fill="auto"/>
            <w:vAlign w:val="center"/>
          </w:tcPr>
          <w:p w14:paraId="06B26077"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64.91%</w:t>
            </w:r>
          </w:p>
        </w:tc>
        <w:tc>
          <w:tcPr>
            <w:tcW w:w="679" w:type="pct"/>
            <w:shd w:val="clear" w:color="auto" w:fill="auto"/>
            <w:vAlign w:val="center"/>
          </w:tcPr>
          <w:p w14:paraId="042B6C4F"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56.04%</w:t>
            </w:r>
          </w:p>
        </w:tc>
        <w:tc>
          <w:tcPr>
            <w:tcW w:w="599" w:type="pct"/>
            <w:shd w:val="clear" w:color="auto" w:fill="auto"/>
            <w:vAlign w:val="center"/>
          </w:tcPr>
          <w:p w14:paraId="10E6B339"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92.5%</w:t>
            </w:r>
          </w:p>
        </w:tc>
        <w:tc>
          <w:tcPr>
            <w:tcW w:w="739" w:type="pct"/>
            <w:shd w:val="clear" w:color="auto" w:fill="auto"/>
            <w:vAlign w:val="center"/>
          </w:tcPr>
          <w:p w14:paraId="7D763EBC"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79.3%</w:t>
            </w:r>
          </w:p>
        </w:tc>
      </w:tr>
      <w:tr w:rsidR="001249C4" w:rsidRPr="001249C4" w14:paraId="73198FE3" w14:textId="77777777" w:rsidTr="00DD1AB5">
        <w:trPr>
          <w:trHeight w:val="1065"/>
        </w:trPr>
        <w:tc>
          <w:tcPr>
            <w:tcW w:w="753" w:type="pct"/>
            <w:shd w:val="clear" w:color="auto" w:fill="auto"/>
            <w:vAlign w:val="center"/>
          </w:tcPr>
          <w:p w14:paraId="262DFF2E" w14:textId="77777777" w:rsidR="00396CB7" w:rsidRPr="001249C4" w:rsidRDefault="00396CB7"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MicroRNA 34</w:t>
            </w:r>
          </w:p>
        </w:tc>
        <w:tc>
          <w:tcPr>
            <w:tcW w:w="776" w:type="pct"/>
            <w:shd w:val="clear" w:color="auto" w:fill="auto"/>
            <w:vAlign w:val="center"/>
          </w:tcPr>
          <w:p w14:paraId="4DA35C14"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vertAlign w:val="superscript"/>
              </w:rPr>
            </w:pPr>
            <w:r w:rsidRPr="001249C4">
              <w:rPr>
                <w:rFonts w:ascii="Book Antiqua" w:hAnsi="Book Antiqua" w:cstheme="majorBidi"/>
                <w:sz w:val="24"/>
                <w:szCs w:val="24"/>
              </w:rPr>
              <w:t>≥ 2</w:t>
            </w:r>
            <w:r w:rsidRPr="001249C4">
              <w:rPr>
                <w:rFonts w:ascii="Book Antiqua" w:hAnsi="Book Antiqua" w:cstheme="majorBidi"/>
                <w:sz w:val="24"/>
                <w:szCs w:val="24"/>
                <w:vertAlign w:val="superscript"/>
              </w:rPr>
              <w:t>10</w:t>
            </w:r>
          </w:p>
        </w:tc>
        <w:tc>
          <w:tcPr>
            <w:tcW w:w="679" w:type="pct"/>
            <w:shd w:val="clear" w:color="auto" w:fill="auto"/>
            <w:vAlign w:val="center"/>
          </w:tcPr>
          <w:p w14:paraId="0F105957"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89.47%</w:t>
            </w:r>
          </w:p>
        </w:tc>
        <w:tc>
          <w:tcPr>
            <w:tcW w:w="776" w:type="pct"/>
            <w:shd w:val="clear" w:color="auto" w:fill="auto"/>
            <w:vAlign w:val="center"/>
          </w:tcPr>
          <w:p w14:paraId="01400B91"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55.26%</w:t>
            </w:r>
          </w:p>
        </w:tc>
        <w:tc>
          <w:tcPr>
            <w:tcW w:w="679" w:type="pct"/>
            <w:shd w:val="clear" w:color="auto" w:fill="auto"/>
            <w:vAlign w:val="center"/>
          </w:tcPr>
          <w:p w14:paraId="11086C8E"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50%</w:t>
            </w:r>
          </w:p>
        </w:tc>
        <w:tc>
          <w:tcPr>
            <w:tcW w:w="599" w:type="pct"/>
            <w:shd w:val="clear" w:color="auto" w:fill="auto"/>
            <w:vAlign w:val="center"/>
          </w:tcPr>
          <w:p w14:paraId="0B3943E1"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91.3%</w:t>
            </w:r>
          </w:p>
        </w:tc>
        <w:tc>
          <w:tcPr>
            <w:tcW w:w="739" w:type="pct"/>
            <w:shd w:val="clear" w:color="auto" w:fill="auto"/>
            <w:vAlign w:val="center"/>
          </w:tcPr>
          <w:p w14:paraId="2EEDC7DF" w14:textId="77777777" w:rsidR="00396CB7" w:rsidRPr="001249C4" w:rsidRDefault="00396CB7" w:rsidP="001249C4">
            <w:pPr>
              <w:spacing w:after="0" w:line="360" w:lineRule="auto"/>
              <w:jc w:val="both"/>
              <w:rPr>
                <w:rFonts w:ascii="Book Antiqua" w:hAnsi="Book Antiqua" w:cstheme="majorBidi"/>
                <w:sz w:val="24"/>
                <w:szCs w:val="24"/>
              </w:rPr>
            </w:pPr>
            <w:r w:rsidRPr="001249C4">
              <w:rPr>
                <w:rFonts w:ascii="Book Antiqua" w:hAnsi="Book Antiqua" w:cstheme="majorBidi"/>
                <w:sz w:val="24"/>
                <w:szCs w:val="24"/>
              </w:rPr>
              <w:t>79.3%</w:t>
            </w:r>
          </w:p>
        </w:tc>
      </w:tr>
      <w:tr w:rsidR="001249C4" w:rsidRPr="001249C4" w14:paraId="1015BFA9" w14:textId="77777777" w:rsidTr="00DD1AB5">
        <w:trPr>
          <w:trHeight w:val="1065"/>
        </w:trPr>
        <w:tc>
          <w:tcPr>
            <w:tcW w:w="753" w:type="pct"/>
            <w:shd w:val="clear" w:color="auto" w:fill="auto"/>
            <w:vAlign w:val="center"/>
          </w:tcPr>
          <w:p w14:paraId="36B1DFCE" w14:textId="77777777" w:rsidR="00396CB7" w:rsidRPr="001249C4" w:rsidRDefault="00396CB7"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MicroRNA 203</w:t>
            </w:r>
          </w:p>
        </w:tc>
        <w:tc>
          <w:tcPr>
            <w:tcW w:w="776" w:type="pct"/>
            <w:shd w:val="clear" w:color="auto" w:fill="auto"/>
            <w:vAlign w:val="center"/>
          </w:tcPr>
          <w:p w14:paraId="60E3A618"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vertAlign w:val="superscript"/>
              </w:rPr>
            </w:pPr>
            <w:r w:rsidRPr="001249C4">
              <w:rPr>
                <w:rFonts w:ascii="Book Antiqua" w:hAnsi="Book Antiqua" w:cstheme="majorBidi"/>
                <w:sz w:val="24"/>
                <w:szCs w:val="24"/>
              </w:rPr>
              <w:t>≥ 2</w:t>
            </w:r>
            <w:r w:rsidRPr="001249C4">
              <w:rPr>
                <w:rFonts w:ascii="Book Antiqua" w:hAnsi="Book Antiqua" w:cstheme="majorBidi"/>
                <w:sz w:val="24"/>
                <w:szCs w:val="24"/>
                <w:vertAlign w:val="superscript"/>
              </w:rPr>
              <w:t>4</w:t>
            </w:r>
          </w:p>
        </w:tc>
        <w:tc>
          <w:tcPr>
            <w:tcW w:w="679" w:type="pct"/>
            <w:shd w:val="clear" w:color="auto" w:fill="auto"/>
            <w:vAlign w:val="center"/>
          </w:tcPr>
          <w:p w14:paraId="1867D2C5"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80.7%</w:t>
            </w:r>
          </w:p>
        </w:tc>
        <w:tc>
          <w:tcPr>
            <w:tcW w:w="776" w:type="pct"/>
            <w:shd w:val="clear" w:color="auto" w:fill="auto"/>
            <w:vAlign w:val="center"/>
          </w:tcPr>
          <w:p w14:paraId="620D8031"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10.53%</w:t>
            </w:r>
          </w:p>
        </w:tc>
        <w:tc>
          <w:tcPr>
            <w:tcW w:w="679" w:type="pct"/>
            <w:shd w:val="clear" w:color="auto" w:fill="auto"/>
            <w:vAlign w:val="center"/>
          </w:tcPr>
          <w:p w14:paraId="3AFBD395"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31.08%</w:t>
            </w:r>
          </w:p>
        </w:tc>
        <w:tc>
          <w:tcPr>
            <w:tcW w:w="599" w:type="pct"/>
            <w:shd w:val="clear" w:color="auto" w:fill="auto"/>
            <w:vAlign w:val="center"/>
          </w:tcPr>
          <w:p w14:paraId="69F0D7AA"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52.17%</w:t>
            </w:r>
          </w:p>
        </w:tc>
        <w:tc>
          <w:tcPr>
            <w:tcW w:w="739" w:type="pct"/>
            <w:shd w:val="clear" w:color="auto" w:fill="auto"/>
            <w:vAlign w:val="center"/>
          </w:tcPr>
          <w:p w14:paraId="578E7B1C" w14:textId="77777777" w:rsidR="00396CB7" w:rsidRPr="001249C4" w:rsidRDefault="00396CB7" w:rsidP="001249C4">
            <w:pPr>
              <w:spacing w:after="0" w:line="360" w:lineRule="auto"/>
              <w:jc w:val="both"/>
              <w:rPr>
                <w:rFonts w:ascii="Book Antiqua" w:hAnsi="Book Antiqua" w:cstheme="majorBidi"/>
                <w:sz w:val="24"/>
                <w:szCs w:val="24"/>
              </w:rPr>
            </w:pPr>
            <w:r w:rsidRPr="001249C4">
              <w:rPr>
                <w:rFonts w:ascii="Book Antiqua" w:hAnsi="Book Antiqua" w:cstheme="majorBidi"/>
                <w:sz w:val="24"/>
                <w:szCs w:val="24"/>
              </w:rPr>
              <w:t>29.6%</w:t>
            </w:r>
          </w:p>
        </w:tc>
      </w:tr>
      <w:tr w:rsidR="001249C4" w:rsidRPr="001249C4" w14:paraId="290A90C7" w14:textId="77777777" w:rsidTr="00DD1AB5">
        <w:trPr>
          <w:trHeight w:val="1065"/>
        </w:trPr>
        <w:tc>
          <w:tcPr>
            <w:tcW w:w="753" w:type="pct"/>
            <w:shd w:val="clear" w:color="auto" w:fill="auto"/>
            <w:vAlign w:val="center"/>
          </w:tcPr>
          <w:p w14:paraId="2D666BBF" w14:textId="77777777" w:rsidR="00396CB7" w:rsidRPr="001249C4" w:rsidRDefault="00396CB7" w:rsidP="001249C4">
            <w:pPr>
              <w:autoSpaceDE w:val="0"/>
              <w:autoSpaceDN w:val="0"/>
              <w:adjustRightInd w:val="0"/>
              <w:spacing w:after="0" w:line="360" w:lineRule="auto"/>
              <w:jc w:val="both"/>
              <w:rPr>
                <w:rFonts w:ascii="Book Antiqua" w:hAnsi="Book Antiqua" w:cstheme="majorBidi"/>
                <w:b/>
                <w:bCs/>
                <w:sz w:val="24"/>
                <w:szCs w:val="24"/>
              </w:rPr>
            </w:pPr>
            <w:r w:rsidRPr="001249C4">
              <w:rPr>
                <w:rFonts w:ascii="Book Antiqua" w:hAnsi="Book Antiqua" w:cstheme="majorBidi"/>
                <w:b/>
                <w:bCs/>
                <w:sz w:val="24"/>
                <w:szCs w:val="24"/>
              </w:rPr>
              <w:t>MicroRNA 338</w:t>
            </w:r>
          </w:p>
        </w:tc>
        <w:tc>
          <w:tcPr>
            <w:tcW w:w="776" w:type="pct"/>
            <w:shd w:val="clear" w:color="auto" w:fill="auto"/>
            <w:vAlign w:val="center"/>
          </w:tcPr>
          <w:p w14:paraId="4D403E73"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vertAlign w:val="superscript"/>
              </w:rPr>
            </w:pPr>
            <w:r w:rsidRPr="001249C4">
              <w:rPr>
                <w:rFonts w:ascii="Book Antiqua" w:hAnsi="Book Antiqua" w:cstheme="majorBidi"/>
                <w:sz w:val="24"/>
                <w:szCs w:val="24"/>
              </w:rPr>
              <w:t>≥ 2</w:t>
            </w:r>
            <w:r w:rsidRPr="001249C4">
              <w:rPr>
                <w:rFonts w:ascii="Book Antiqua" w:hAnsi="Book Antiqua" w:cstheme="majorBidi"/>
                <w:sz w:val="24"/>
                <w:szCs w:val="24"/>
                <w:vertAlign w:val="superscript"/>
              </w:rPr>
              <w:t>5</w:t>
            </w:r>
          </w:p>
        </w:tc>
        <w:tc>
          <w:tcPr>
            <w:tcW w:w="679" w:type="pct"/>
            <w:shd w:val="clear" w:color="auto" w:fill="auto"/>
            <w:vAlign w:val="center"/>
          </w:tcPr>
          <w:p w14:paraId="34A8A73B"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63.16%</w:t>
            </w:r>
          </w:p>
        </w:tc>
        <w:tc>
          <w:tcPr>
            <w:tcW w:w="776" w:type="pct"/>
            <w:shd w:val="clear" w:color="auto" w:fill="auto"/>
            <w:vAlign w:val="center"/>
          </w:tcPr>
          <w:p w14:paraId="45245A06"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16.67%</w:t>
            </w:r>
          </w:p>
        </w:tc>
        <w:tc>
          <w:tcPr>
            <w:tcW w:w="679" w:type="pct"/>
            <w:shd w:val="clear" w:color="auto" w:fill="auto"/>
            <w:vAlign w:val="center"/>
          </w:tcPr>
          <w:p w14:paraId="1E9E7EFC"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tl/>
                <w:lang w:bidi="ar-EG"/>
              </w:rPr>
            </w:pPr>
            <w:r w:rsidRPr="001249C4">
              <w:rPr>
                <w:rFonts w:ascii="Book Antiqua" w:hAnsi="Book Antiqua" w:cstheme="majorBidi"/>
                <w:sz w:val="24"/>
                <w:szCs w:val="24"/>
              </w:rPr>
              <w:t>27.48%</w:t>
            </w:r>
          </w:p>
        </w:tc>
        <w:tc>
          <w:tcPr>
            <w:tcW w:w="599" w:type="pct"/>
            <w:shd w:val="clear" w:color="auto" w:fill="auto"/>
            <w:vAlign w:val="center"/>
          </w:tcPr>
          <w:p w14:paraId="417A451D"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47.5%</w:t>
            </w:r>
          </w:p>
        </w:tc>
        <w:tc>
          <w:tcPr>
            <w:tcW w:w="739" w:type="pct"/>
            <w:shd w:val="clear" w:color="auto" w:fill="auto"/>
            <w:vAlign w:val="center"/>
          </w:tcPr>
          <w:p w14:paraId="0ABA52E3" w14:textId="77777777" w:rsidR="00396CB7" w:rsidRPr="001249C4" w:rsidRDefault="00396CB7" w:rsidP="001249C4">
            <w:pPr>
              <w:spacing w:after="0" w:line="360" w:lineRule="auto"/>
              <w:jc w:val="both"/>
              <w:rPr>
                <w:rFonts w:ascii="Book Antiqua" w:hAnsi="Book Antiqua" w:cstheme="majorBidi"/>
                <w:sz w:val="24"/>
                <w:szCs w:val="24"/>
              </w:rPr>
            </w:pPr>
            <w:r w:rsidRPr="001249C4">
              <w:rPr>
                <w:rFonts w:ascii="Book Antiqua" w:hAnsi="Book Antiqua" w:cstheme="majorBidi"/>
                <w:sz w:val="24"/>
                <w:szCs w:val="24"/>
              </w:rPr>
              <w:t>26.4%</w:t>
            </w:r>
          </w:p>
        </w:tc>
      </w:tr>
      <w:tr w:rsidR="001249C4" w:rsidRPr="001249C4" w14:paraId="4EEC911C" w14:textId="77777777" w:rsidTr="00DD1AB5">
        <w:trPr>
          <w:trHeight w:val="1065"/>
        </w:trPr>
        <w:tc>
          <w:tcPr>
            <w:tcW w:w="753" w:type="pct"/>
            <w:shd w:val="clear" w:color="auto" w:fill="auto"/>
            <w:vAlign w:val="center"/>
          </w:tcPr>
          <w:p w14:paraId="1560F29E" w14:textId="77777777" w:rsidR="00396CB7" w:rsidRPr="001249C4" w:rsidRDefault="00396CB7" w:rsidP="001249C4">
            <w:pPr>
              <w:autoSpaceDE w:val="0"/>
              <w:autoSpaceDN w:val="0"/>
              <w:adjustRightInd w:val="0"/>
              <w:spacing w:after="0" w:line="360" w:lineRule="auto"/>
              <w:jc w:val="both"/>
              <w:rPr>
                <w:rFonts w:ascii="Book Antiqua" w:hAnsi="Book Antiqua" w:cstheme="majorBidi"/>
                <w:b/>
                <w:bCs/>
                <w:sz w:val="24"/>
                <w:szCs w:val="24"/>
                <w:lang w:bidi="ar-EG"/>
              </w:rPr>
            </w:pPr>
            <w:r w:rsidRPr="001249C4">
              <w:rPr>
                <w:rFonts w:ascii="Book Antiqua" w:hAnsi="Book Antiqua" w:cstheme="majorBidi"/>
                <w:b/>
                <w:bCs/>
                <w:sz w:val="24"/>
                <w:szCs w:val="24"/>
              </w:rPr>
              <w:t>MicroRNA 16</w:t>
            </w:r>
          </w:p>
        </w:tc>
        <w:tc>
          <w:tcPr>
            <w:tcW w:w="776" w:type="pct"/>
            <w:shd w:val="clear" w:color="auto" w:fill="auto"/>
            <w:vAlign w:val="center"/>
          </w:tcPr>
          <w:p w14:paraId="43486673"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vertAlign w:val="superscript"/>
              </w:rPr>
            </w:pPr>
            <w:r w:rsidRPr="001249C4">
              <w:rPr>
                <w:rFonts w:ascii="Book Antiqua" w:hAnsi="Book Antiqua" w:cstheme="majorBidi"/>
                <w:sz w:val="24"/>
                <w:szCs w:val="24"/>
              </w:rPr>
              <w:t>≥ 2</w:t>
            </w:r>
            <w:r w:rsidRPr="001249C4">
              <w:rPr>
                <w:rFonts w:ascii="Book Antiqua" w:hAnsi="Book Antiqua" w:cstheme="majorBidi"/>
                <w:sz w:val="24"/>
                <w:szCs w:val="24"/>
                <w:vertAlign w:val="superscript"/>
              </w:rPr>
              <w:t>10</w:t>
            </w:r>
          </w:p>
        </w:tc>
        <w:tc>
          <w:tcPr>
            <w:tcW w:w="679" w:type="pct"/>
            <w:shd w:val="clear" w:color="auto" w:fill="auto"/>
            <w:vAlign w:val="center"/>
          </w:tcPr>
          <w:p w14:paraId="4B8F1574"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87.72%</w:t>
            </w:r>
          </w:p>
        </w:tc>
        <w:tc>
          <w:tcPr>
            <w:tcW w:w="776" w:type="pct"/>
            <w:shd w:val="clear" w:color="auto" w:fill="auto"/>
            <w:vAlign w:val="center"/>
          </w:tcPr>
          <w:p w14:paraId="4B36EE83"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57.89%</w:t>
            </w:r>
          </w:p>
        </w:tc>
        <w:tc>
          <w:tcPr>
            <w:tcW w:w="679" w:type="pct"/>
            <w:shd w:val="clear" w:color="auto" w:fill="auto"/>
            <w:vAlign w:val="center"/>
          </w:tcPr>
          <w:p w14:paraId="1568FC99"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51.02%</w:t>
            </w:r>
          </w:p>
        </w:tc>
        <w:tc>
          <w:tcPr>
            <w:tcW w:w="599" w:type="pct"/>
            <w:shd w:val="clear" w:color="auto" w:fill="auto"/>
            <w:vAlign w:val="center"/>
          </w:tcPr>
          <w:p w14:paraId="77AF275C"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90.4%</w:t>
            </w:r>
          </w:p>
        </w:tc>
        <w:tc>
          <w:tcPr>
            <w:tcW w:w="739" w:type="pct"/>
            <w:shd w:val="clear" w:color="auto" w:fill="auto"/>
            <w:vAlign w:val="center"/>
          </w:tcPr>
          <w:p w14:paraId="1585F3F4" w14:textId="77777777" w:rsidR="00396CB7" w:rsidRPr="001249C4" w:rsidRDefault="00396CB7" w:rsidP="001249C4">
            <w:pPr>
              <w:spacing w:after="0" w:line="360" w:lineRule="auto"/>
              <w:jc w:val="both"/>
              <w:rPr>
                <w:rFonts w:ascii="Book Antiqua" w:hAnsi="Book Antiqua" w:cstheme="majorBidi"/>
                <w:sz w:val="24"/>
                <w:szCs w:val="24"/>
              </w:rPr>
            </w:pPr>
            <w:r w:rsidRPr="001249C4">
              <w:rPr>
                <w:rFonts w:ascii="Book Antiqua" w:hAnsi="Book Antiqua" w:cstheme="majorBidi"/>
                <w:sz w:val="24"/>
                <w:szCs w:val="24"/>
              </w:rPr>
              <w:t>75.7%</w:t>
            </w:r>
          </w:p>
        </w:tc>
      </w:tr>
      <w:tr w:rsidR="001249C4" w:rsidRPr="001249C4" w14:paraId="42A841FD" w14:textId="77777777" w:rsidTr="00DD1AB5">
        <w:trPr>
          <w:trHeight w:val="1065"/>
        </w:trPr>
        <w:tc>
          <w:tcPr>
            <w:tcW w:w="753" w:type="pct"/>
            <w:shd w:val="clear" w:color="auto" w:fill="auto"/>
            <w:vAlign w:val="center"/>
          </w:tcPr>
          <w:p w14:paraId="6487C539" w14:textId="50467D50" w:rsidR="00396CB7" w:rsidRPr="001249C4" w:rsidRDefault="00DD1AB5" w:rsidP="00DD1AB5">
            <w:pPr>
              <w:autoSpaceDE w:val="0"/>
              <w:autoSpaceDN w:val="0"/>
              <w:adjustRightInd w:val="0"/>
              <w:spacing w:after="0" w:line="360" w:lineRule="auto"/>
              <w:jc w:val="both"/>
              <w:rPr>
                <w:rFonts w:ascii="Book Antiqua" w:hAnsi="Book Antiqua" w:cstheme="majorBidi"/>
                <w:b/>
                <w:bCs/>
                <w:sz w:val="24"/>
                <w:szCs w:val="24"/>
              </w:rPr>
            </w:pPr>
            <w:r>
              <w:rPr>
                <w:rFonts w:ascii="Book Antiqua" w:hAnsi="Book Antiqua" w:cstheme="majorBidi"/>
                <w:b/>
                <w:bCs/>
                <w:sz w:val="24"/>
                <w:szCs w:val="24"/>
              </w:rPr>
              <w:t>α-</w:t>
            </w:r>
            <w:proofErr w:type="spellStart"/>
            <w:r w:rsidR="00396CB7" w:rsidRPr="001249C4">
              <w:rPr>
                <w:rFonts w:ascii="Book Antiqua" w:hAnsi="Book Antiqua" w:cstheme="majorBidi"/>
                <w:b/>
                <w:bCs/>
                <w:sz w:val="24"/>
                <w:szCs w:val="24"/>
              </w:rPr>
              <w:t>feto</w:t>
            </w:r>
            <w:proofErr w:type="spellEnd"/>
            <w:r w:rsidR="00396CB7" w:rsidRPr="001249C4">
              <w:rPr>
                <w:rFonts w:ascii="Book Antiqua" w:hAnsi="Book Antiqua" w:cstheme="majorBidi"/>
                <w:b/>
                <w:bCs/>
                <w:sz w:val="24"/>
                <w:szCs w:val="24"/>
              </w:rPr>
              <w:t xml:space="preserve"> protein </w:t>
            </w:r>
          </w:p>
        </w:tc>
        <w:tc>
          <w:tcPr>
            <w:tcW w:w="776" w:type="pct"/>
            <w:shd w:val="clear" w:color="auto" w:fill="auto"/>
            <w:vAlign w:val="center"/>
          </w:tcPr>
          <w:p w14:paraId="47A604AE" w14:textId="591A4EED"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vertAlign w:val="superscript"/>
              </w:rPr>
            </w:pPr>
            <w:r w:rsidRPr="001249C4">
              <w:rPr>
                <w:rFonts w:ascii="Book Antiqua" w:hAnsi="Book Antiqua" w:cstheme="majorBidi"/>
                <w:sz w:val="24"/>
                <w:szCs w:val="24"/>
              </w:rPr>
              <w:t>≥</w:t>
            </w:r>
            <w:r w:rsidR="00DD1AB5">
              <w:rPr>
                <w:rFonts w:ascii="Book Antiqua" w:hAnsi="Book Antiqua" w:cstheme="majorBidi" w:hint="eastAsia"/>
                <w:sz w:val="24"/>
                <w:szCs w:val="24"/>
                <w:lang w:eastAsia="zh-CN"/>
              </w:rPr>
              <w:t xml:space="preserve"> </w:t>
            </w:r>
            <w:r w:rsidRPr="001249C4">
              <w:rPr>
                <w:rFonts w:ascii="Book Antiqua" w:hAnsi="Book Antiqua" w:cstheme="majorBidi"/>
                <w:sz w:val="24"/>
                <w:szCs w:val="24"/>
              </w:rPr>
              <w:t>200</w:t>
            </w:r>
          </w:p>
        </w:tc>
        <w:tc>
          <w:tcPr>
            <w:tcW w:w="679" w:type="pct"/>
            <w:shd w:val="clear" w:color="auto" w:fill="auto"/>
            <w:vAlign w:val="center"/>
          </w:tcPr>
          <w:p w14:paraId="470E7368"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73.68%</w:t>
            </w:r>
          </w:p>
        </w:tc>
        <w:tc>
          <w:tcPr>
            <w:tcW w:w="776" w:type="pct"/>
            <w:shd w:val="clear" w:color="auto" w:fill="auto"/>
            <w:vAlign w:val="center"/>
          </w:tcPr>
          <w:p w14:paraId="106E41B6"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52.63%</w:t>
            </w:r>
          </w:p>
        </w:tc>
        <w:tc>
          <w:tcPr>
            <w:tcW w:w="679" w:type="pct"/>
            <w:shd w:val="clear" w:color="auto" w:fill="auto"/>
            <w:vAlign w:val="center"/>
          </w:tcPr>
          <w:p w14:paraId="70DBB04A"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43.75%</w:t>
            </w:r>
          </w:p>
        </w:tc>
        <w:tc>
          <w:tcPr>
            <w:tcW w:w="599" w:type="pct"/>
            <w:shd w:val="clear" w:color="auto" w:fill="auto"/>
            <w:vAlign w:val="center"/>
          </w:tcPr>
          <w:p w14:paraId="37070A88" w14:textId="77777777" w:rsidR="00396CB7" w:rsidRPr="001249C4" w:rsidRDefault="00396CB7" w:rsidP="001249C4">
            <w:pPr>
              <w:autoSpaceDE w:val="0"/>
              <w:autoSpaceDN w:val="0"/>
              <w:adjustRightInd w:val="0"/>
              <w:spacing w:after="0" w:line="360" w:lineRule="auto"/>
              <w:jc w:val="both"/>
              <w:rPr>
                <w:rFonts w:ascii="Book Antiqua" w:hAnsi="Book Antiqua" w:cstheme="majorBidi"/>
                <w:sz w:val="24"/>
                <w:szCs w:val="24"/>
              </w:rPr>
            </w:pPr>
            <w:r w:rsidRPr="001249C4">
              <w:rPr>
                <w:rFonts w:ascii="Book Antiqua" w:hAnsi="Book Antiqua" w:cstheme="majorBidi"/>
                <w:sz w:val="24"/>
                <w:szCs w:val="24"/>
              </w:rPr>
              <w:t>80%</w:t>
            </w:r>
          </w:p>
        </w:tc>
        <w:tc>
          <w:tcPr>
            <w:tcW w:w="739" w:type="pct"/>
            <w:shd w:val="clear" w:color="auto" w:fill="auto"/>
            <w:vAlign w:val="center"/>
          </w:tcPr>
          <w:p w14:paraId="242BE2CB" w14:textId="77777777" w:rsidR="00396CB7" w:rsidRPr="001249C4" w:rsidRDefault="00396CB7" w:rsidP="001249C4">
            <w:pPr>
              <w:spacing w:after="0" w:line="360" w:lineRule="auto"/>
              <w:jc w:val="both"/>
              <w:rPr>
                <w:rFonts w:ascii="Book Antiqua" w:hAnsi="Book Antiqua" w:cstheme="majorBidi"/>
                <w:sz w:val="24"/>
                <w:szCs w:val="24"/>
              </w:rPr>
            </w:pPr>
            <w:r w:rsidRPr="001249C4">
              <w:rPr>
                <w:rFonts w:ascii="Book Antiqua" w:hAnsi="Book Antiqua" w:cstheme="majorBidi"/>
                <w:sz w:val="24"/>
                <w:szCs w:val="24"/>
              </w:rPr>
              <w:t>78.5%</w:t>
            </w:r>
          </w:p>
        </w:tc>
      </w:tr>
    </w:tbl>
    <w:p w14:paraId="12DDF4D7" w14:textId="4AC02B13" w:rsidR="000672A2" w:rsidRPr="001249C4" w:rsidRDefault="00E117C1" w:rsidP="001249C4">
      <w:pPr>
        <w:spacing w:after="0" w:line="360" w:lineRule="auto"/>
        <w:jc w:val="both"/>
        <w:rPr>
          <w:rFonts w:ascii="Book Antiqua" w:hAnsi="Book Antiqua" w:cstheme="majorBidi"/>
          <w:sz w:val="24"/>
          <w:szCs w:val="24"/>
          <w:rtl/>
          <w:lang w:eastAsia="zh-CN" w:bidi="ar-EG"/>
        </w:rPr>
      </w:pPr>
      <w:r w:rsidRPr="00286812">
        <w:rPr>
          <w:rFonts w:ascii="Book Antiqua" w:hAnsi="Book Antiqua" w:cstheme="majorBidi"/>
          <w:sz w:val="24"/>
          <w:szCs w:val="24"/>
        </w:rPr>
        <w:t>PPV</w:t>
      </w:r>
      <w:r>
        <w:rPr>
          <w:rFonts w:ascii="Book Antiqua" w:hAnsi="Book Antiqua" w:cstheme="majorBidi" w:hint="eastAsia"/>
          <w:sz w:val="24"/>
          <w:szCs w:val="24"/>
          <w:lang w:eastAsia="zh-CN"/>
        </w:rPr>
        <w:t>:</w:t>
      </w:r>
      <w:r w:rsidRPr="00E117C1">
        <w:rPr>
          <w:rFonts w:ascii="Book Antiqua" w:hAnsi="Book Antiqua" w:cstheme="majorBidi"/>
          <w:sz w:val="24"/>
          <w:szCs w:val="24"/>
        </w:rPr>
        <w:t xml:space="preserve"> </w:t>
      </w:r>
      <w:r w:rsidRPr="00286812">
        <w:rPr>
          <w:rFonts w:ascii="Book Antiqua" w:hAnsi="Book Antiqua" w:cstheme="majorBidi"/>
          <w:sz w:val="24"/>
          <w:szCs w:val="24"/>
        </w:rPr>
        <w:t>Positive predictive value</w:t>
      </w:r>
      <w:r>
        <w:rPr>
          <w:rFonts w:ascii="Book Antiqua" w:hAnsi="Book Antiqua" w:cstheme="majorBidi" w:hint="eastAsia"/>
          <w:sz w:val="24"/>
          <w:szCs w:val="24"/>
          <w:lang w:eastAsia="zh-CN"/>
        </w:rPr>
        <w:t>;</w:t>
      </w:r>
      <w:r w:rsidRPr="00286812">
        <w:rPr>
          <w:rFonts w:ascii="Book Antiqua" w:hAnsi="Book Antiqua" w:cstheme="majorBidi"/>
          <w:sz w:val="24"/>
          <w:szCs w:val="24"/>
        </w:rPr>
        <w:t xml:space="preserve"> NPV</w:t>
      </w:r>
      <w:r>
        <w:rPr>
          <w:rFonts w:ascii="Book Antiqua" w:hAnsi="Book Antiqua" w:cstheme="majorBidi" w:hint="eastAsia"/>
          <w:sz w:val="24"/>
          <w:szCs w:val="24"/>
          <w:lang w:eastAsia="zh-CN"/>
        </w:rPr>
        <w:t>:</w:t>
      </w:r>
      <w:r w:rsidRPr="00E117C1">
        <w:rPr>
          <w:rFonts w:ascii="Book Antiqua" w:hAnsi="Book Antiqua" w:cstheme="majorBidi"/>
          <w:sz w:val="24"/>
          <w:szCs w:val="24"/>
        </w:rPr>
        <w:t xml:space="preserve"> </w:t>
      </w:r>
      <w:r w:rsidRPr="00286812">
        <w:rPr>
          <w:rFonts w:ascii="Book Antiqua" w:hAnsi="Book Antiqua" w:cstheme="majorBidi"/>
          <w:sz w:val="24"/>
          <w:szCs w:val="24"/>
        </w:rPr>
        <w:t xml:space="preserve">Negative </w:t>
      </w:r>
      <w:r>
        <w:rPr>
          <w:rFonts w:ascii="Book Antiqua" w:hAnsi="Book Antiqua" w:cstheme="majorBidi"/>
          <w:sz w:val="24"/>
          <w:szCs w:val="24"/>
        </w:rPr>
        <w:t>predictive value</w:t>
      </w:r>
      <w:r>
        <w:rPr>
          <w:rFonts w:ascii="Book Antiqua" w:hAnsi="Book Antiqua" w:cstheme="majorBidi" w:hint="eastAsia"/>
          <w:sz w:val="24"/>
          <w:szCs w:val="24"/>
          <w:lang w:eastAsia="zh-CN"/>
        </w:rPr>
        <w:t>.</w:t>
      </w:r>
    </w:p>
    <w:p w14:paraId="6806896F" w14:textId="77777777" w:rsidR="000672A2" w:rsidRPr="001249C4" w:rsidRDefault="000672A2" w:rsidP="001249C4">
      <w:pPr>
        <w:spacing w:after="0" w:line="360" w:lineRule="auto"/>
        <w:jc w:val="both"/>
        <w:rPr>
          <w:rFonts w:ascii="Book Antiqua" w:hAnsi="Book Antiqua" w:cstheme="majorBidi"/>
          <w:sz w:val="24"/>
          <w:szCs w:val="24"/>
          <w:rtl/>
          <w:lang w:bidi="ar-EG"/>
        </w:rPr>
      </w:pPr>
    </w:p>
    <w:p w14:paraId="5DD36367" w14:textId="77777777" w:rsidR="000672A2" w:rsidRPr="001249C4" w:rsidRDefault="000672A2" w:rsidP="001249C4">
      <w:pPr>
        <w:spacing w:after="0" w:line="360" w:lineRule="auto"/>
        <w:jc w:val="both"/>
        <w:rPr>
          <w:rFonts w:ascii="Book Antiqua" w:hAnsi="Book Antiqua" w:cstheme="majorBidi"/>
          <w:sz w:val="24"/>
          <w:szCs w:val="24"/>
          <w:rtl/>
          <w:lang w:bidi="ar-EG"/>
        </w:rPr>
      </w:pPr>
    </w:p>
    <w:p w14:paraId="11995ED5" w14:textId="77777777" w:rsidR="000672A2" w:rsidRPr="001249C4" w:rsidRDefault="000672A2" w:rsidP="001249C4">
      <w:pPr>
        <w:spacing w:after="0" w:line="360" w:lineRule="auto"/>
        <w:jc w:val="both"/>
        <w:rPr>
          <w:rFonts w:ascii="Book Antiqua" w:hAnsi="Book Antiqua" w:cstheme="majorBidi"/>
          <w:sz w:val="24"/>
          <w:szCs w:val="24"/>
          <w:rtl/>
          <w:lang w:bidi="ar-EG"/>
        </w:rPr>
      </w:pPr>
    </w:p>
    <w:p w14:paraId="43D7C0E2" w14:textId="77777777" w:rsidR="000672A2" w:rsidRPr="001249C4" w:rsidRDefault="000672A2" w:rsidP="001249C4">
      <w:pPr>
        <w:autoSpaceDE w:val="0"/>
        <w:autoSpaceDN w:val="0"/>
        <w:adjustRightInd w:val="0"/>
        <w:spacing w:after="0" w:line="360" w:lineRule="auto"/>
        <w:jc w:val="both"/>
        <w:rPr>
          <w:rFonts w:ascii="Book Antiqua" w:eastAsiaTheme="minorHAnsi" w:hAnsi="Book Antiqua" w:cstheme="majorBidi"/>
          <w:sz w:val="24"/>
          <w:szCs w:val="24"/>
        </w:rPr>
      </w:pPr>
      <w:r w:rsidRPr="001249C4">
        <w:rPr>
          <w:rFonts w:ascii="Book Antiqua" w:eastAsiaTheme="minorHAnsi" w:hAnsi="Book Antiqua" w:cstheme="majorBidi"/>
          <w:noProof/>
          <w:sz w:val="24"/>
          <w:szCs w:val="24"/>
        </w:rPr>
        <w:lastRenderedPageBreak/>
        <w:drawing>
          <wp:inline distT="0" distB="0" distL="0" distR="0" wp14:anchorId="5B832690" wp14:editId="516B3C13">
            <wp:extent cx="5975350" cy="4533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5179"/>
                    <a:stretch/>
                  </pic:blipFill>
                  <pic:spPr bwMode="auto">
                    <a:xfrm>
                      <a:off x="0" y="0"/>
                      <a:ext cx="5975350" cy="4533900"/>
                    </a:xfrm>
                    <a:prstGeom prst="rect">
                      <a:avLst/>
                    </a:prstGeom>
                    <a:noFill/>
                    <a:ln>
                      <a:noFill/>
                    </a:ln>
                    <a:extLst>
                      <a:ext uri="{53640926-AAD7-44d8-BBD7-CCE9431645EC}">
                        <a14:shadowObscured xmlns:a14="http://schemas.microsoft.com/office/drawing/2010/main"/>
                      </a:ext>
                    </a:extLst>
                  </pic:spPr>
                </pic:pic>
              </a:graphicData>
            </a:graphic>
          </wp:inline>
        </w:drawing>
      </w:r>
    </w:p>
    <w:p w14:paraId="470F7E16" w14:textId="77777777" w:rsidR="0012389B" w:rsidRPr="001249C4" w:rsidRDefault="0012389B" w:rsidP="001249C4">
      <w:pPr>
        <w:autoSpaceDE w:val="0"/>
        <w:autoSpaceDN w:val="0"/>
        <w:adjustRightInd w:val="0"/>
        <w:spacing w:after="0" w:line="360" w:lineRule="auto"/>
        <w:jc w:val="both"/>
        <w:rPr>
          <w:rFonts w:ascii="Book Antiqua" w:eastAsiaTheme="minorHAnsi" w:hAnsi="Book Antiqua" w:cstheme="majorBidi"/>
          <w:sz w:val="24"/>
          <w:szCs w:val="24"/>
        </w:rPr>
      </w:pPr>
    </w:p>
    <w:p w14:paraId="0B5C2DB7" w14:textId="71F77028" w:rsidR="000672A2" w:rsidRPr="00E117C1" w:rsidRDefault="000672A2" w:rsidP="001249C4">
      <w:pPr>
        <w:autoSpaceDE w:val="0"/>
        <w:autoSpaceDN w:val="0"/>
        <w:adjustRightInd w:val="0"/>
        <w:spacing w:after="0" w:line="360" w:lineRule="auto"/>
        <w:jc w:val="both"/>
        <w:rPr>
          <w:rFonts w:ascii="Book Antiqua" w:hAnsi="Book Antiqua" w:cstheme="majorBidi"/>
          <w:sz w:val="24"/>
          <w:szCs w:val="24"/>
          <w:lang w:eastAsia="zh-CN"/>
        </w:rPr>
      </w:pPr>
      <w:r w:rsidRPr="00E117C1">
        <w:rPr>
          <w:rFonts w:ascii="Book Antiqua" w:eastAsiaTheme="minorHAnsi" w:hAnsi="Book Antiqua" w:cstheme="majorBidi"/>
          <w:b/>
          <w:sz w:val="24"/>
          <w:szCs w:val="24"/>
        </w:rPr>
        <w:t xml:space="preserve">Figure </w:t>
      </w:r>
      <w:r w:rsidR="00E117C1" w:rsidRPr="00E117C1">
        <w:rPr>
          <w:rFonts w:ascii="Book Antiqua" w:hAnsi="Book Antiqua" w:cstheme="majorBidi" w:hint="eastAsia"/>
          <w:b/>
          <w:sz w:val="24"/>
          <w:szCs w:val="24"/>
          <w:lang w:eastAsia="zh-CN"/>
        </w:rPr>
        <w:t xml:space="preserve">1 </w:t>
      </w:r>
      <w:r w:rsidR="00E117C1" w:rsidRPr="00E117C1">
        <w:rPr>
          <w:rFonts w:ascii="Book Antiqua" w:hAnsi="Book Antiqua" w:cstheme="majorBidi"/>
          <w:b/>
          <w:sz w:val="24"/>
          <w:szCs w:val="24"/>
        </w:rPr>
        <w:t>Receiving operating characteristic</w:t>
      </w:r>
      <w:r w:rsidRPr="00E117C1">
        <w:rPr>
          <w:rFonts w:ascii="Book Antiqua" w:eastAsiaTheme="minorHAnsi" w:hAnsi="Book Antiqua" w:cstheme="majorBidi"/>
          <w:b/>
          <w:sz w:val="24"/>
          <w:szCs w:val="24"/>
        </w:rPr>
        <w:t xml:space="preserve"> curve of microRNAs</w:t>
      </w:r>
      <w:r w:rsidR="00E117C1" w:rsidRPr="00E117C1">
        <w:rPr>
          <w:rFonts w:ascii="Book Antiqua" w:hAnsi="Book Antiqua" w:cstheme="majorBidi" w:hint="eastAsia"/>
          <w:b/>
          <w:sz w:val="24"/>
          <w:szCs w:val="24"/>
          <w:lang w:eastAsia="zh-CN"/>
        </w:rPr>
        <w:t>.</w:t>
      </w:r>
      <w:r w:rsidR="00E117C1">
        <w:rPr>
          <w:rFonts w:ascii="Book Antiqua" w:hAnsi="Book Antiqua" w:cstheme="majorBidi" w:hint="eastAsia"/>
          <w:sz w:val="24"/>
          <w:szCs w:val="24"/>
          <w:lang w:eastAsia="zh-CN"/>
        </w:rPr>
        <w:t xml:space="preserve"> ROC: </w:t>
      </w:r>
      <w:r w:rsidR="00E117C1" w:rsidRPr="001249C4">
        <w:rPr>
          <w:rFonts w:ascii="Book Antiqua" w:hAnsi="Book Antiqua" w:cstheme="majorBidi"/>
          <w:sz w:val="24"/>
          <w:szCs w:val="24"/>
        </w:rPr>
        <w:t>Receiving operating characteristic</w:t>
      </w:r>
      <w:r w:rsidR="00E117C1">
        <w:rPr>
          <w:rFonts w:ascii="Book Antiqua" w:hAnsi="Book Antiqua" w:cstheme="majorBidi" w:hint="eastAsia"/>
          <w:sz w:val="24"/>
          <w:szCs w:val="24"/>
          <w:lang w:eastAsia="zh-CN"/>
        </w:rPr>
        <w:t>.</w:t>
      </w:r>
    </w:p>
    <w:p w14:paraId="6A526972" w14:textId="77777777" w:rsidR="000672A2" w:rsidRPr="001249C4" w:rsidRDefault="000672A2" w:rsidP="001249C4">
      <w:pPr>
        <w:autoSpaceDE w:val="0"/>
        <w:autoSpaceDN w:val="0"/>
        <w:adjustRightInd w:val="0"/>
        <w:spacing w:after="0" w:line="360" w:lineRule="auto"/>
        <w:jc w:val="both"/>
        <w:rPr>
          <w:rFonts w:ascii="Book Antiqua" w:eastAsiaTheme="minorHAnsi" w:hAnsi="Book Antiqua" w:cstheme="majorBidi"/>
          <w:sz w:val="24"/>
          <w:szCs w:val="24"/>
        </w:rPr>
      </w:pPr>
      <w:r w:rsidRPr="001249C4">
        <w:rPr>
          <w:rFonts w:ascii="Book Antiqua" w:eastAsiaTheme="minorHAnsi" w:hAnsi="Book Antiqua" w:cstheme="majorBidi"/>
          <w:noProof/>
          <w:sz w:val="24"/>
          <w:szCs w:val="24"/>
        </w:rPr>
        <w:lastRenderedPageBreak/>
        <w:drawing>
          <wp:inline distT="0" distB="0" distL="0" distR="0" wp14:anchorId="19EC95F9" wp14:editId="2442289B">
            <wp:extent cx="5975350" cy="4476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6374"/>
                    <a:stretch/>
                  </pic:blipFill>
                  <pic:spPr bwMode="auto">
                    <a:xfrm>
                      <a:off x="0" y="0"/>
                      <a:ext cx="5975350" cy="4476750"/>
                    </a:xfrm>
                    <a:prstGeom prst="rect">
                      <a:avLst/>
                    </a:prstGeom>
                    <a:noFill/>
                    <a:ln>
                      <a:noFill/>
                    </a:ln>
                    <a:extLst>
                      <a:ext uri="{53640926-AAD7-44d8-BBD7-CCE9431645EC}">
                        <a14:shadowObscured xmlns:a14="http://schemas.microsoft.com/office/drawing/2010/main"/>
                      </a:ext>
                    </a:extLst>
                  </pic:spPr>
                </pic:pic>
              </a:graphicData>
            </a:graphic>
          </wp:inline>
        </w:drawing>
      </w:r>
    </w:p>
    <w:p w14:paraId="76A41B71" w14:textId="77777777" w:rsidR="000672A2" w:rsidRPr="001249C4" w:rsidRDefault="000672A2" w:rsidP="001249C4">
      <w:pPr>
        <w:autoSpaceDE w:val="0"/>
        <w:autoSpaceDN w:val="0"/>
        <w:adjustRightInd w:val="0"/>
        <w:spacing w:after="0" w:line="360" w:lineRule="auto"/>
        <w:jc w:val="both"/>
        <w:rPr>
          <w:rFonts w:ascii="Book Antiqua" w:eastAsiaTheme="minorHAnsi" w:hAnsi="Book Antiqua" w:cstheme="majorBidi"/>
          <w:sz w:val="24"/>
          <w:szCs w:val="24"/>
        </w:rPr>
      </w:pPr>
    </w:p>
    <w:p w14:paraId="10BDC6E0" w14:textId="55D9CD76" w:rsidR="000672A2" w:rsidRPr="00E117C1" w:rsidRDefault="000672A2" w:rsidP="001249C4">
      <w:pPr>
        <w:autoSpaceDE w:val="0"/>
        <w:autoSpaceDN w:val="0"/>
        <w:adjustRightInd w:val="0"/>
        <w:spacing w:after="0" w:line="360" w:lineRule="auto"/>
        <w:jc w:val="both"/>
        <w:rPr>
          <w:rFonts w:ascii="Book Antiqua" w:hAnsi="Book Antiqua" w:cstheme="majorBidi"/>
          <w:sz w:val="24"/>
          <w:szCs w:val="24"/>
          <w:lang w:eastAsia="zh-CN"/>
        </w:rPr>
      </w:pPr>
      <w:proofErr w:type="gramStart"/>
      <w:r w:rsidRPr="00E117C1">
        <w:rPr>
          <w:rFonts w:ascii="Book Antiqua" w:eastAsiaTheme="minorHAnsi" w:hAnsi="Book Antiqua" w:cstheme="majorBidi"/>
          <w:b/>
          <w:sz w:val="24"/>
          <w:szCs w:val="24"/>
        </w:rPr>
        <w:t xml:space="preserve">Figure </w:t>
      </w:r>
      <w:r w:rsidR="00E117C1" w:rsidRPr="00E117C1">
        <w:rPr>
          <w:rFonts w:ascii="Book Antiqua" w:hAnsi="Book Antiqua" w:cstheme="majorBidi" w:hint="eastAsia"/>
          <w:b/>
          <w:sz w:val="24"/>
          <w:szCs w:val="24"/>
          <w:lang w:eastAsia="zh-CN"/>
        </w:rPr>
        <w:t>2</w:t>
      </w:r>
      <w:r w:rsidRPr="00E117C1">
        <w:rPr>
          <w:rFonts w:ascii="Book Antiqua" w:eastAsiaTheme="minorHAnsi" w:hAnsi="Book Antiqua" w:cstheme="majorBidi"/>
          <w:b/>
          <w:sz w:val="24"/>
          <w:szCs w:val="24"/>
        </w:rPr>
        <w:t xml:space="preserve"> </w:t>
      </w:r>
      <w:r w:rsidR="00E117C1" w:rsidRPr="00E117C1">
        <w:rPr>
          <w:rFonts w:ascii="Book Antiqua" w:hAnsi="Book Antiqua" w:cstheme="majorBidi"/>
          <w:b/>
          <w:sz w:val="24"/>
          <w:szCs w:val="24"/>
        </w:rPr>
        <w:t>Receiving operating characteristic</w:t>
      </w:r>
      <w:r w:rsidRPr="00E117C1">
        <w:rPr>
          <w:rFonts w:ascii="Book Antiqua" w:eastAsiaTheme="minorHAnsi" w:hAnsi="Book Antiqua" w:cstheme="majorBidi"/>
          <w:b/>
          <w:sz w:val="24"/>
          <w:szCs w:val="24"/>
        </w:rPr>
        <w:t xml:space="preserve"> curve of</w:t>
      </w:r>
      <w:r w:rsidR="00E117C1">
        <w:rPr>
          <w:rFonts w:ascii="Book Antiqua" w:hAnsi="Book Antiqua" w:cstheme="majorBidi" w:hint="eastAsia"/>
          <w:b/>
          <w:sz w:val="24"/>
          <w:szCs w:val="24"/>
          <w:lang w:eastAsia="zh-CN"/>
        </w:rPr>
        <w:t xml:space="preserve"> </w:t>
      </w:r>
      <w:r w:rsidR="00E117C1" w:rsidRPr="00E117C1">
        <w:rPr>
          <w:rFonts w:ascii="Book Antiqua" w:hAnsi="Book Antiqua" w:cstheme="majorBidi"/>
          <w:b/>
          <w:bCs/>
          <w:sz w:val="24"/>
          <w:szCs w:val="24"/>
        </w:rPr>
        <w:t>α-</w:t>
      </w:r>
      <w:proofErr w:type="spellStart"/>
      <w:r w:rsidR="00E117C1" w:rsidRPr="00E117C1">
        <w:rPr>
          <w:rFonts w:ascii="Book Antiqua" w:hAnsi="Book Antiqua" w:cstheme="majorBidi"/>
          <w:b/>
          <w:bCs/>
          <w:sz w:val="24"/>
          <w:szCs w:val="24"/>
        </w:rPr>
        <w:t>feto</w:t>
      </w:r>
      <w:proofErr w:type="spellEnd"/>
      <w:r w:rsidR="00E117C1" w:rsidRPr="00E117C1">
        <w:rPr>
          <w:rFonts w:ascii="Book Antiqua" w:hAnsi="Book Antiqua" w:cstheme="majorBidi"/>
          <w:b/>
          <w:bCs/>
          <w:sz w:val="24"/>
          <w:szCs w:val="24"/>
        </w:rPr>
        <w:t xml:space="preserve"> protein</w:t>
      </w:r>
      <w:r w:rsidR="00E117C1" w:rsidRPr="00E117C1">
        <w:rPr>
          <w:rFonts w:ascii="Book Antiqua" w:hAnsi="Book Antiqua" w:cstheme="majorBidi" w:hint="eastAsia"/>
          <w:b/>
          <w:sz w:val="24"/>
          <w:szCs w:val="24"/>
          <w:lang w:eastAsia="zh-CN"/>
        </w:rPr>
        <w:t>.</w:t>
      </w:r>
      <w:proofErr w:type="gramEnd"/>
      <w:r w:rsidR="00E117C1" w:rsidRPr="00E117C1">
        <w:rPr>
          <w:rFonts w:ascii="Book Antiqua" w:hAnsi="Book Antiqua" w:cstheme="majorBidi" w:hint="eastAsia"/>
          <w:sz w:val="24"/>
          <w:szCs w:val="24"/>
          <w:lang w:eastAsia="zh-CN"/>
        </w:rPr>
        <w:t xml:space="preserve"> </w:t>
      </w:r>
      <w:r w:rsidR="00E117C1">
        <w:rPr>
          <w:rFonts w:ascii="Book Antiqua" w:hAnsi="Book Antiqua" w:cstheme="majorBidi" w:hint="eastAsia"/>
          <w:sz w:val="24"/>
          <w:szCs w:val="24"/>
          <w:lang w:eastAsia="zh-CN"/>
        </w:rPr>
        <w:t xml:space="preserve">ROC: </w:t>
      </w:r>
      <w:r w:rsidR="00E117C1" w:rsidRPr="001249C4">
        <w:rPr>
          <w:rFonts w:ascii="Book Antiqua" w:hAnsi="Book Antiqua" w:cstheme="majorBidi"/>
          <w:sz w:val="24"/>
          <w:szCs w:val="24"/>
        </w:rPr>
        <w:t>Receiving operating characteristic</w:t>
      </w:r>
      <w:r w:rsidR="00E117C1">
        <w:rPr>
          <w:rFonts w:ascii="Book Antiqua" w:hAnsi="Book Antiqua" w:cstheme="majorBidi" w:hint="eastAsia"/>
          <w:sz w:val="24"/>
          <w:szCs w:val="24"/>
          <w:lang w:eastAsia="zh-CN"/>
        </w:rPr>
        <w:t>.</w:t>
      </w:r>
    </w:p>
    <w:sectPr w:rsidR="000672A2" w:rsidRPr="00E117C1" w:rsidSect="00613A6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64549C" w15:done="0"/>
  <w15:commentEx w15:paraId="794CAA2A" w15:done="0"/>
  <w15:commentEx w15:paraId="6B1E10BF" w15:done="0"/>
  <w15:commentEx w15:paraId="48EC36AB" w15:done="0"/>
  <w15:commentEx w15:paraId="05A7CB1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B46E8" w14:textId="77777777" w:rsidR="00374A38" w:rsidRDefault="00374A38" w:rsidP="00DB78C1">
      <w:pPr>
        <w:spacing w:after="0" w:line="240" w:lineRule="auto"/>
      </w:pPr>
      <w:r>
        <w:separator/>
      </w:r>
    </w:p>
  </w:endnote>
  <w:endnote w:type="continuationSeparator" w:id="0">
    <w:p w14:paraId="6B40BB31" w14:textId="77777777" w:rsidR="00374A38" w:rsidRDefault="00374A38" w:rsidP="00DB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544D5" w14:textId="77777777" w:rsidR="00374A38" w:rsidRDefault="00374A38" w:rsidP="00DB78C1">
      <w:pPr>
        <w:spacing w:after="0" w:line="240" w:lineRule="auto"/>
      </w:pPr>
      <w:r>
        <w:separator/>
      </w:r>
    </w:p>
  </w:footnote>
  <w:footnote w:type="continuationSeparator" w:id="0">
    <w:p w14:paraId="6F1F1E6E" w14:textId="77777777" w:rsidR="00374A38" w:rsidRDefault="00374A38" w:rsidP="00DB78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8B"/>
    <w:rsid w:val="00001535"/>
    <w:rsid w:val="00001634"/>
    <w:rsid w:val="0000253D"/>
    <w:rsid w:val="00004482"/>
    <w:rsid w:val="00007EFD"/>
    <w:rsid w:val="00026010"/>
    <w:rsid w:val="000260DC"/>
    <w:rsid w:val="000314BA"/>
    <w:rsid w:val="00033FFE"/>
    <w:rsid w:val="00035FDC"/>
    <w:rsid w:val="000439C4"/>
    <w:rsid w:val="00045BBA"/>
    <w:rsid w:val="0005269F"/>
    <w:rsid w:val="0005567B"/>
    <w:rsid w:val="00055F1C"/>
    <w:rsid w:val="000567F6"/>
    <w:rsid w:val="0006163F"/>
    <w:rsid w:val="000672A2"/>
    <w:rsid w:val="00067A7C"/>
    <w:rsid w:val="000816A8"/>
    <w:rsid w:val="00084746"/>
    <w:rsid w:val="00086802"/>
    <w:rsid w:val="00087937"/>
    <w:rsid w:val="00091000"/>
    <w:rsid w:val="000944D2"/>
    <w:rsid w:val="00094DD1"/>
    <w:rsid w:val="000B1BED"/>
    <w:rsid w:val="000B2BD3"/>
    <w:rsid w:val="000B660B"/>
    <w:rsid w:val="000C2D48"/>
    <w:rsid w:val="000E0F1A"/>
    <w:rsid w:val="000E4236"/>
    <w:rsid w:val="000E7225"/>
    <w:rsid w:val="000F1A2A"/>
    <w:rsid w:val="000F22C4"/>
    <w:rsid w:val="000F5244"/>
    <w:rsid w:val="00101CD9"/>
    <w:rsid w:val="00105E0F"/>
    <w:rsid w:val="001074F4"/>
    <w:rsid w:val="00113AD4"/>
    <w:rsid w:val="001176BB"/>
    <w:rsid w:val="0012389B"/>
    <w:rsid w:val="001249C4"/>
    <w:rsid w:val="001428E9"/>
    <w:rsid w:val="00143FAD"/>
    <w:rsid w:val="00144582"/>
    <w:rsid w:val="00150231"/>
    <w:rsid w:val="001504B6"/>
    <w:rsid w:val="00153C41"/>
    <w:rsid w:val="00162203"/>
    <w:rsid w:val="00163EB9"/>
    <w:rsid w:val="00173FEE"/>
    <w:rsid w:val="001753F7"/>
    <w:rsid w:val="00175D74"/>
    <w:rsid w:val="001803D9"/>
    <w:rsid w:val="00181C34"/>
    <w:rsid w:val="001901A1"/>
    <w:rsid w:val="00193682"/>
    <w:rsid w:val="001A0A22"/>
    <w:rsid w:val="001A1140"/>
    <w:rsid w:val="001A2674"/>
    <w:rsid w:val="001A306C"/>
    <w:rsid w:val="001A4AFD"/>
    <w:rsid w:val="001B4C4E"/>
    <w:rsid w:val="001C32F8"/>
    <w:rsid w:val="001D5672"/>
    <w:rsid w:val="001E329E"/>
    <w:rsid w:val="001E33D5"/>
    <w:rsid w:val="001E763B"/>
    <w:rsid w:val="001F0DEA"/>
    <w:rsid w:val="001F4A95"/>
    <w:rsid w:val="001F7CA8"/>
    <w:rsid w:val="00221AFB"/>
    <w:rsid w:val="00223302"/>
    <w:rsid w:val="00223814"/>
    <w:rsid w:val="00232FBD"/>
    <w:rsid w:val="0023438A"/>
    <w:rsid w:val="00235791"/>
    <w:rsid w:val="00240282"/>
    <w:rsid w:val="00244437"/>
    <w:rsid w:val="00250449"/>
    <w:rsid w:val="00252DD5"/>
    <w:rsid w:val="00260D67"/>
    <w:rsid w:val="00262DA3"/>
    <w:rsid w:val="00264E89"/>
    <w:rsid w:val="00267EC8"/>
    <w:rsid w:val="00271F14"/>
    <w:rsid w:val="00276A4C"/>
    <w:rsid w:val="00284C2F"/>
    <w:rsid w:val="00286812"/>
    <w:rsid w:val="00287CD8"/>
    <w:rsid w:val="00292BFA"/>
    <w:rsid w:val="002A6CFC"/>
    <w:rsid w:val="002B0834"/>
    <w:rsid w:val="002B22DC"/>
    <w:rsid w:val="002D003D"/>
    <w:rsid w:val="002D2548"/>
    <w:rsid w:val="002E4BFE"/>
    <w:rsid w:val="002E75F1"/>
    <w:rsid w:val="002F69DF"/>
    <w:rsid w:val="002F78A5"/>
    <w:rsid w:val="00301DB1"/>
    <w:rsid w:val="00302017"/>
    <w:rsid w:val="00303678"/>
    <w:rsid w:val="00304679"/>
    <w:rsid w:val="00305C31"/>
    <w:rsid w:val="0031251C"/>
    <w:rsid w:val="003150A6"/>
    <w:rsid w:val="00316AA0"/>
    <w:rsid w:val="00316D45"/>
    <w:rsid w:val="003172AA"/>
    <w:rsid w:val="00331AA7"/>
    <w:rsid w:val="00345DAD"/>
    <w:rsid w:val="00353BC8"/>
    <w:rsid w:val="00360204"/>
    <w:rsid w:val="00360DEA"/>
    <w:rsid w:val="00362ED2"/>
    <w:rsid w:val="00363A20"/>
    <w:rsid w:val="00367380"/>
    <w:rsid w:val="00367B9C"/>
    <w:rsid w:val="0037436F"/>
    <w:rsid w:val="00374A38"/>
    <w:rsid w:val="00377022"/>
    <w:rsid w:val="00385A95"/>
    <w:rsid w:val="00395CFC"/>
    <w:rsid w:val="00396AA0"/>
    <w:rsid w:val="00396CB7"/>
    <w:rsid w:val="003A07B6"/>
    <w:rsid w:val="003B7368"/>
    <w:rsid w:val="003C03CB"/>
    <w:rsid w:val="003C112D"/>
    <w:rsid w:val="003C74B5"/>
    <w:rsid w:val="003E3EA4"/>
    <w:rsid w:val="003E691A"/>
    <w:rsid w:val="003E701F"/>
    <w:rsid w:val="003F5DCB"/>
    <w:rsid w:val="00401475"/>
    <w:rsid w:val="0040660A"/>
    <w:rsid w:val="004117DF"/>
    <w:rsid w:val="0041674F"/>
    <w:rsid w:val="00420F06"/>
    <w:rsid w:val="00436318"/>
    <w:rsid w:val="00437410"/>
    <w:rsid w:val="00445D71"/>
    <w:rsid w:val="00446F30"/>
    <w:rsid w:val="004475C4"/>
    <w:rsid w:val="0044779D"/>
    <w:rsid w:val="00454E90"/>
    <w:rsid w:val="004551A4"/>
    <w:rsid w:val="004566BB"/>
    <w:rsid w:val="00464694"/>
    <w:rsid w:val="00465D0C"/>
    <w:rsid w:val="00472050"/>
    <w:rsid w:val="00476C3D"/>
    <w:rsid w:val="00483756"/>
    <w:rsid w:val="004852F4"/>
    <w:rsid w:val="00492C16"/>
    <w:rsid w:val="0049712A"/>
    <w:rsid w:val="004974AE"/>
    <w:rsid w:val="004A1264"/>
    <w:rsid w:val="004A152E"/>
    <w:rsid w:val="004B17B3"/>
    <w:rsid w:val="004B45E8"/>
    <w:rsid w:val="004B6E51"/>
    <w:rsid w:val="004C1185"/>
    <w:rsid w:val="004C2167"/>
    <w:rsid w:val="004D7115"/>
    <w:rsid w:val="004E2A4B"/>
    <w:rsid w:val="004E3E7A"/>
    <w:rsid w:val="004F6A76"/>
    <w:rsid w:val="0050177E"/>
    <w:rsid w:val="005130FC"/>
    <w:rsid w:val="00514A41"/>
    <w:rsid w:val="00522EC5"/>
    <w:rsid w:val="0052334F"/>
    <w:rsid w:val="005276C1"/>
    <w:rsid w:val="00535737"/>
    <w:rsid w:val="005428DF"/>
    <w:rsid w:val="00543994"/>
    <w:rsid w:val="00550463"/>
    <w:rsid w:val="005527CC"/>
    <w:rsid w:val="00553FA8"/>
    <w:rsid w:val="00554444"/>
    <w:rsid w:val="0056163E"/>
    <w:rsid w:val="00561CDA"/>
    <w:rsid w:val="00563293"/>
    <w:rsid w:val="00564B3D"/>
    <w:rsid w:val="00570742"/>
    <w:rsid w:val="005730E5"/>
    <w:rsid w:val="00580C3D"/>
    <w:rsid w:val="00592A19"/>
    <w:rsid w:val="00596E83"/>
    <w:rsid w:val="005A1083"/>
    <w:rsid w:val="005A268C"/>
    <w:rsid w:val="005B5A99"/>
    <w:rsid w:val="005B6708"/>
    <w:rsid w:val="005C06F1"/>
    <w:rsid w:val="005C191E"/>
    <w:rsid w:val="005C2331"/>
    <w:rsid w:val="005C75C7"/>
    <w:rsid w:val="005D4BFF"/>
    <w:rsid w:val="005D66E1"/>
    <w:rsid w:val="005D7AAF"/>
    <w:rsid w:val="005E014F"/>
    <w:rsid w:val="005F6A65"/>
    <w:rsid w:val="00611CA4"/>
    <w:rsid w:val="00612D3C"/>
    <w:rsid w:val="00613A6A"/>
    <w:rsid w:val="00625113"/>
    <w:rsid w:val="00627CB0"/>
    <w:rsid w:val="00632DB7"/>
    <w:rsid w:val="00633A5F"/>
    <w:rsid w:val="00636C8F"/>
    <w:rsid w:val="0064321C"/>
    <w:rsid w:val="0065509B"/>
    <w:rsid w:val="00656138"/>
    <w:rsid w:val="00664639"/>
    <w:rsid w:val="0067010B"/>
    <w:rsid w:val="00674C1C"/>
    <w:rsid w:val="0067763D"/>
    <w:rsid w:val="00686933"/>
    <w:rsid w:val="006907FE"/>
    <w:rsid w:val="00694D90"/>
    <w:rsid w:val="0069673E"/>
    <w:rsid w:val="0069684C"/>
    <w:rsid w:val="006A5065"/>
    <w:rsid w:val="006B7A4E"/>
    <w:rsid w:val="006C2855"/>
    <w:rsid w:val="006C6235"/>
    <w:rsid w:val="006D1166"/>
    <w:rsid w:val="006D29A6"/>
    <w:rsid w:val="006D4391"/>
    <w:rsid w:val="006E3A96"/>
    <w:rsid w:val="006E50F8"/>
    <w:rsid w:val="006E792B"/>
    <w:rsid w:val="006F6DFE"/>
    <w:rsid w:val="006F7231"/>
    <w:rsid w:val="007019CC"/>
    <w:rsid w:val="00704F22"/>
    <w:rsid w:val="007102FF"/>
    <w:rsid w:val="00712B32"/>
    <w:rsid w:val="00713623"/>
    <w:rsid w:val="007149B7"/>
    <w:rsid w:val="00715AC1"/>
    <w:rsid w:val="00724CC8"/>
    <w:rsid w:val="00755392"/>
    <w:rsid w:val="007557BE"/>
    <w:rsid w:val="007567BB"/>
    <w:rsid w:val="007653EB"/>
    <w:rsid w:val="00774CF7"/>
    <w:rsid w:val="0078031B"/>
    <w:rsid w:val="00785AD1"/>
    <w:rsid w:val="00786F7A"/>
    <w:rsid w:val="007937D4"/>
    <w:rsid w:val="00794B3D"/>
    <w:rsid w:val="00795087"/>
    <w:rsid w:val="007A082A"/>
    <w:rsid w:val="007A3318"/>
    <w:rsid w:val="007A3711"/>
    <w:rsid w:val="007A522C"/>
    <w:rsid w:val="007A7C52"/>
    <w:rsid w:val="007C1918"/>
    <w:rsid w:val="007D6E2D"/>
    <w:rsid w:val="007D7387"/>
    <w:rsid w:val="007E58A1"/>
    <w:rsid w:val="007E6657"/>
    <w:rsid w:val="007E740C"/>
    <w:rsid w:val="008007D0"/>
    <w:rsid w:val="0080538B"/>
    <w:rsid w:val="00810465"/>
    <w:rsid w:val="008109DF"/>
    <w:rsid w:val="00817086"/>
    <w:rsid w:val="00820790"/>
    <w:rsid w:val="008219DA"/>
    <w:rsid w:val="00821F29"/>
    <w:rsid w:val="00823851"/>
    <w:rsid w:val="00827D3A"/>
    <w:rsid w:val="008374B7"/>
    <w:rsid w:val="00845001"/>
    <w:rsid w:val="00845BD1"/>
    <w:rsid w:val="0085120C"/>
    <w:rsid w:val="00855088"/>
    <w:rsid w:val="0085508F"/>
    <w:rsid w:val="00855D51"/>
    <w:rsid w:val="00855D60"/>
    <w:rsid w:val="00857AC5"/>
    <w:rsid w:val="00864ABE"/>
    <w:rsid w:val="008742BB"/>
    <w:rsid w:val="00874D0A"/>
    <w:rsid w:val="00884681"/>
    <w:rsid w:val="00887B80"/>
    <w:rsid w:val="008A1940"/>
    <w:rsid w:val="008A35CD"/>
    <w:rsid w:val="008B24AD"/>
    <w:rsid w:val="008B4292"/>
    <w:rsid w:val="008B5E56"/>
    <w:rsid w:val="008D2CFE"/>
    <w:rsid w:val="008D43ED"/>
    <w:rsid w:val="008D5FE0"/>
    <w:rsid w:val="008E7513"/>
    <w:rsid w:val="00914818"/>
    <w:rsid w:val="0092193B"/>
    <w:rsid w:val="009241D1"/>
    <w:rsid w:val="009245AA"/>
    <w:rsid w:val="00932503"/>
    <w:rsid w:val="009329D2"/>
    <w:rsid w:val="0093321A"/>
    <w:rsid w:val="009359F1"/>
    <w:rsid w:val="009408DE"/>
    <w:rsid w:val="0094480D"/>
    <w:rsid w:val="0095094B"/>
    <w:rsid w:val="00952199"/>
    <w:rsid w:val="009670DE"/>
    <w:rsid w:val="009773C8"/>
    <w:rsid w:val="00983A00"/>
    <w:rsid w:val="00996488"/>
    <w:rsid w:val="009965A3"/>
    <w:rsid w:val="009A02B0"/>
    <w:rsid w:val="009A2AA6"/>
    <w:rsid w:val="009A75AF"/>
    <w:rsid w:val="009B4D15"/>
    <w:rsid w:val="009C363C"/>
    <w:rsid w:val="009C37F4"/>
    <w:rsid w:val="009C578F"/>
    <w:rsid w:val="009C659F"/>
    <w:rsid w:val="009D5517"/>
    <w:rsid w:val="009D6674"/>
    <w:rsid w:val="009D789E"/>
    <w:rsid w:val="009E2EBF"/>
    <w:rsid w:val="009E6CD6"/>
    <w:rsid w:val="00A026AF"/>
    <w:rsid w:val="00A04DDD"/>
    <w:rsid w:val="00A05728"/>
    <w:rsid w:val="00A201E5"/>
    <w:rsid w:val="00A20809"/>
    <w:rsid w:val="00A457D0"/>
    <w:rsid w:val="00A519A4"/>
    <w:rsid w:val="00A530BA"/>
    <w:rsid w:val="00A56ABF"/>
    <w:rsid w:val="00A57CAF"/>
    <w:rsid w:val="00A63C8F"/>
    <w:rsid w:val="00A657BC"/>
    <w:rsid w:val="00A67486"/>
    <w:rsid w:val="00A908EC"/>
    <w:rsid w:val="00A91E17"/>
    <w:rsid w:val="00A94A51"/>
    <w:rsid w:val="00AA4641"/>
    <w:rsid w:val="00AA7B8E"/>
    <w:rsid w:val="00AB328C"/>
    <w:rsid w:val="00AC7442"/>
    <w:rsid w:val="00AD34BE"/>
    <w:rsid w:val="00AE7DB2"/>
    <w:rsid w:val="00AE7FA6"/>
    <w:rsid w:val="00B0255D"/>
    <w:rsid w:val="00B05825"/>
    <w:rsid w:val="00B15249"/>
    <w:rsid w:val="00B171CD"/>
    <w:rsid w:val="00B257FA"/>
    <w:rsid w:val="00B44CE7"/>
    <w:rsid w:val="00B519EE"/>
    <w:rsid w:val="00B5308A"/>
    <w:rsid w:val="00B62642"/>
    <w:rsid w:val="00B827ED"/>
    <w:rsid w:val="00B86315"/>
    <w:rsid w:val="00B94E4E"/>
    <w:rsid w:val="00B9520D"/>
    <w:rsid w:val="00BA2133"/>
    <w:rsid w:val="00BA465A"/>
    <w:rsid w:val="00BA5E10"/>
    <w:rsid w:val="00BB186E"/>
    <w:rsid w:val="00BB64F6"/>
    <w:rsid w:val="00BD0BC8"/>
    <w:rsid w:val="00BD1406"/>
    <w:rsid w:val="00BD2F4B"/>
    <w:rsid w:val="00BD3E5D"/>
    <w:rsid w:val="00BF0783"/>
    <w:rsid w:val="00BF2973"/>
    <w:rsid w:val="00BF3CD5"/>
    <w:rsid w:val="00C04A09"/>
    <w:rsid w:val="00C15FEB"/>
    <w:rsid w:val="00C1700D"/>
    <w:rsid w:val="00C219F1"/>
    <w:rsid w:val="00C268FF"/>
    <w:rsid w:val="00C459B8"/>
    <w:rsid w:val="00C46AB4"/>
    <w:rsid w:val="00C52D50"/>
    <w:rsid w:val="00C53941"/>
    <w:rsid w:val="00C548B9"/>
    <w:rsid w:val="00C66FD7"/>
    <w:rsid w:val="00C73F22"/>
    <w:rsid w:val="00C93F16"/>
    <w:rsid w:val="00C9720F"/>
    <w:rsid w:val="00CA241F"/>
    <w:rsid w:val="00CA7239"/>
    <w:rsid w:val="00CC0901"/>
    <w:rsid w:val="00CD2B1A"/>
    <w:rsid w:val="00CD33A4"/>
    <w:rsid w:val="00CD677B"/>
    <w:rsid w:val="00CF1A0A"/>
    <w:rsid w:val="00D016C8"/>
    <w:rsid w:val="00D02728"/>
    <w:rsid w:val="00D040EC"/>
    <w:rsid w:val="00D12A27"/>
    <w:rsid w:val="00D15CE4"/>
    <w:rsid w:val="00D225BA"/>
    <w:rsid w:val="00D226FC"/>
    <w:rsid w:val="00D262E4"/>
    <w:rsid w:val="00D31030"/>
    <w:rsid w:val="00D32A0B"/>
    <w:rsid w:val="00D40322"/>
    <w:rsid w:val="00D415DD"/>
    <w:rsid w:val="00D52B7D"/>
    <w:rsid w:val="00D55F12"/>
    <w:rsid w:val="00D62FAE"/>
    <w:rsid w:val="00D663FF"/>
    <w:rsid w:val="00D67ECE"/>
    <w:rsid w:val="00D77E9E"/>
    <w:rsid w:val="00D8208E"/>
    <w:rsid w:val="00D9310D"/>
    <w:rsid w:val="00D97686"/>
    <w:rsid w:val="00DA7DF0"/>
    <w:rsid w:val="00DB1B5E"/>
    <w:rsid w:val="00DB1DE2"/>
    <w:rsid w:val="00DB512A"/>
    <w:rsid w:val="00DB78C1"/>
    <w:rsid w:val="00DD1814"/>
    <w:rsid w:val="00DD1AB5"/>
    <w:rsid w:val="00DD5719"/>
    <w:rsid w:val="00DD6CEA"/>
    <w:rsid w:val="00DF1DC4"/>
    <w:rsid w:val="00DF7EA9"/>
    <w:rsid w:val="00E0404C"/>
    <w:rsid w:val="00E07305"/>
    <w:rsid w:val="00E117C1"/>
    <w:rsid w:val="00E21203"/>
    <w:rsid w:val="00E21963"/>
    <w:rsid w:val="00E23D28"/>
    <w:rsid w:val="00E23DA6"/>
    <w:rsid w:val="00E262C1"/>
    <w:rsid w:val="00E27BFA"/>
    <w:rsid w:val="00E316C5"/>
    <w:rsid w:val="00E36AFE"/>
    <w:rsid w:val="00E3768E"/>
    <w:rsid w:val="00E41F8F"/>
    <w:rsid w:val="00E424CB"/>
    <w:rsid w:val="00E439EB"/>
    <w:rsid w:val="00E459AC"/>
    <w:rsid w:val="00E4671B"/>
    <w:rsid w:val="00E52E3F"/>
    <w:rsid w:val="00E572A2"/>
    <w:rsid w:val="00E60A06"/>
    <w:rsid w:val="00E60E18"/>
    <w:rsid w:val="00E627FD"/>
    <w:rsid w:val="00E71952"/>
    <w:rsid w:val="00E73676"/>
    <w:rsid w:val="00E737DE"/>
    <w:rsid w:val="00E73D9D"/>
    <w:rsid w:val="00E771BE"/>
    <w:rsid w:val="00E77F5F"/>
    <w:rsid w:val="00E95A42"/>
    <w:rsid w:val="00EA7462"/>
    <w:rsid w:val="00EC0B0D"/>
    <w:rsid w:val="00EC0D65"/>
    <w:rsid w:val="00EC2B45"/>
    <w:rsid w:val="00EC58F0"/>
    <w:rsid w:val="00ED1BAA"/>
    <w:rsid w:val="00EE04AD"/>
    <w:rsid w:val="00EE2998"/>
    <w:rsid w:val="00EE782C"/>
    <w:rsid w:val="00EF07B8"/>
    <w:rsid w:val="00EF2948"/>
    <w:rsid w:val="00F167EE"/>
    <w:rsid w:val="00F17D38"/>
    <w:rsid w:val="00F20968"/>
    <w:rsid w:val="00F243AC"/>
    <w:rsid w:val="00F2613C"/>
    <w:rsid w:val="00F31764"/>
    <w:rsid w:val="00F33D8D"/>
    <w:rsid w:val="00F37815"/>
    <w:rsid w:val="00F37E5E"/>
    <w:rsid w:val="00F513B0"/>
    <w:rsid w:val="00F60A70"/>
    <w:rsid w:val="00F73D96"/>
    <w:rsid w:val="00F85BE8"/>
    <w:rsid w:val="00F9569A"/>
    <w:rsid w:val="00F9753C"/>
    <w:rsid w:val="00FA24A2"/>
    <w:rsid w:val="00FA47AF"/>
    <w:rsid w:val="00FA515B"/>
    <w:rsid w:val="00FB08F6"/>
    <w:rsid w:val="00FB336B"/>
    <w:rsid w:val="00FB374E"/>
    <w:rsid w:val="00FC23A9"/>
    <w:rsid w:val="00FC723B"/>
    <w:rsid w:val="00FC7AC1"/>
    <w:rsid w:val="00FC7BF7"/>
    <w:rsid w:val="00FD2476"/>
    <w:rsid w:val="00FE13ED"/>
    <w:rsid w:val="00FE29CD"/>
    <w:rsid w:val="00FE4926"/>
    <w:rsid w:val="00FF01D1"/>
    <w:rsid w:val="00FF74E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E5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F1"/>
  </w:style>
  <w:style w:type="paragraph" w:styleId="Heading1">
    <w:name w:val="heading 1"/>
    <w:basedOn w:val="Normal"/>
    <w:link w:val="Heading1Char"/>
    <w:uiPriority w:val="9"/>
    <w:qFormat/>
    <w:rsid w:val="005D7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4746"/>
  </w:style>
  <w:style w:type="character" w:styleId="Emphasis">
    <w:name w:val="Emphasis"/>
    <w:basedOn w:val="DefaultParagraphFont"/>
    <w:uiPriority w:val="20"/>
    <w:qFormat/>
    <w:rsid w:val="000314BA"/>
    <w:rPr>
      <w:i/>
      <w:iCs/>
    </w:rPr>
  </w:style>
  <w:style w:type="character" w:styleId="Hyperlink">
    <w:name w:val="Hyperlink"/>
    <w:basedOn w:val="DefaultParagraphFont"/>
    <w:uiPriority w:val="99"/>
    <w:unhideWhenUsed/>
    <w:rsid w:val="000314BA"/>
    <w:rPr>
      <w:color w:val="0000FF"/>
      <w:u w:val="single"/>
    </w:rPr>
  </w:style>
  <w:style w:type="paragraph" w:styleId="NormalWeb">
    <w:name w:val="Normal (Web)"/>
    <w:basedOn w:val="Normal"/>
    <w:uiPriority w:val="99"/>
    <w:semiHidden/>
    <w:unhideWhenUsed/>
    <w:rsid w:val="00BD1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ert">
    <w:name w:val="invert"/>
    <w:basedOn w:val="DefaultParagraphFont"/>
    <w:rsid w:val="00543994"/>
  </w:style>
  <w:style w:type="character" w:customStyle="1" w:styleId="ref-journal">
    <w:name w:val="ref-journal"/>
    <w:basedOn w:val="DefaultParagraphFont"/>
    <w:rsid w:val="002B0834"/>
  </w:style>
  <w:style w:type="character" w:customStyle="1" w:styleId="Heading1Char">
    <w:name w:val="Heading 1 Char"/>
    <w:basedOn w:val="DefaultParagraphFont"/>
    <w:link w:val="Heading1"/>
    <w:uiPriority w:val="9"/>
    <w:rsid w:val="005D7AA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B7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8C1"/>
  </w:style>
  <w:style w:type="paragraph" w:styleId="Footer">
    <w:name w:val="footer"/>
    <w:basedOn w:val="Normal"/>
    <w:link w:val="FooterChar"/>
    <w:uiPriority w:val="99"/>
    <w:unhideWhenUsed/>
    <w:rsid w:val="00DB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8C1"/>
  </w:style>
  <w:style w:type="character" w:customStyle="1" w:styleId="st1">
    <w:name w:val="st1"/>
    <w:basedOn w:val="DefaultParagraphFont"/>
    <w:rsid w:val="000672A2"/>
  </w:style>
  <w:style w:type="paragraph" w:styleId="BalloonText">
    <w:name w:val="Balloon Text"/>
    <w:basedOn w:val="Normal"/>
    <w:link w:val="BalloonTextChar"/>
    <w:uiPriority w:val="99"/>
    <w:semiHidden/>
    <w:unhideWhenUsed/>
    <w:rsid w:val="000672A2"/>
    <w:pPr>
      <w:bidi/>
      <w:spacing w:after="0" w:line="240" w:lineRule="auto"/>
    </w:pPr>
    <w:rPr>
      <w:rFonts w:ascii="Tahoma" w:eastAsia="宋体" w:hAnsi="Tahoma" w:cs="Tahoma"/>
      <w:sz w:val="16"/>
      <w:szCs w:val="16"/>
      <w:lang w:eastAsia="zh-CN"/>
    </w:rPr>
  </w:style>
  <w:style w:type="character" w:customStyle="1" w:styleId="BalloonTextChar">
    <w:name w:val="Balloon Text Char"/>
    <w:basedOn w:val="DefaultParagraphFont"/>
    <w:link w:val="BalloonText"/>
    <w:uiPriority w:val="99"/>
    <w:semiHidden/>
    <w:rsid w:val="000672A2"/>
    <w:rPr>
      <w:rFonts w:ascii="Tahoma" w:eastAsia="宋体" w:hAnsi="Tahoma" w:cs="Tahoma"/>
      <w:sz w:val="16"/>
      <w:szCs w:val="16"/>
      <w:lang w:eastAsia="zh-CN"/>
    </w:rPr>
  </w:style>
  <w:style w:type="table" w:styleId="TableGrid">
    <w:name w:val="Table Grid"/>
    <w:basedOn w:val="TableNormal"/>
    <w:uiPriority w:val="59"/>
    <w:rsid w:val="000672A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10465"/>
    <w:pPr>
      <w:bidi/>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rsid w:val="00810465"/>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AA4641"/>
    <w:rPr>
      <w:sz w:val="21"/>
      <w:szCs w:val="21"/>
    </w:rPr>
  </w:style>
  <w:style w:type="paragraph" w:styleId="CommentText">
    <w:name w:val="annotation text"/>
    <w:basedOn w:val="Normal"/>
    <w:link w:val="CommentTextChar"/>
    <w:uiPriority w:val="99"/>
    <w:unhideWhenUsed/>
    <w:rsid w:val="00AA4641"/>
  </w:style>
  <w:style w:type="character" w:customStyle="1" w:styleId="CommentTextChar">
    <w:name w:val="Comment Text Char"/>
    <w:basedOn w:val="DefaultParagraphFont"/>
    <w:link w:val="CommentText"/>
    <w:uiPriority w:val="99"/>
    <w:rsid w:val="00AA4641"/>
  </w:style>
  <w:style w:type="paragraph" w:styleId="CommentSubject">
    <w:name w:val="annotation subject"/>
    <w:basedOn w:val="CommentText"/>
    <w:next w:val="CommentText"/>
    <w:link w:val="CommentSubjectChar"/>
    <w:uiPriority w:val="99"/>
    <w:semiHidden/>
    <w:unhideWhenUsed/>
    <w:rsid w:val="00AA4641"/>
    <w:rPr>
      <w:b/>
      <w:bCs/>
    </w:rPr>
  </w:style>
  <w:style w:type="character" w:customStyle="1" w:styleId="CommentSubjectChar">
    <w:name w:val="Comment Subject Char"/>
    <w:basedOn w:val="CommentTextChar"/>
    <w:link w:val="CommentSubject"/>
    <w:uiPriority w:val="99"/>
    <w:semiHidden/>
    <w:rsid w:val="00AA4641"/>
    <w:rPr>
      <w:b/>
      <w:bCs/>
    </w:rPr>
  </w:style>
  <w:style w:type="paragraph" w:styleId="Revision">
    <w:name w:val="Revision"/>
    <w:hidden/>
    <w:uiPriority w:val="99"/>
    <w:semiHidden/>
    <w:rsid w:val="00331AA7"/>
    <w:pPr>
      <w:spacing w:after="0" w:line="240" w:lineRule="auto"/>
    </w:pPr>
  </w:style>
  <w:style w:type="character" w:customStyle="1" w:styleId="fm-citation-ids-label">
    <w:name w:val="fm-citation-ids-label"/>
    <w:basedOn w:val="DefaultParagraphFont"/>
    <w:rsid w:val="00091000"/>
  </w:style>
  <w:style w:type="paragraph" w:styleId="ListParagraph">
    <w:name w:val="List Paragraph"/>
    <w:basedOn w:val="Normal"/>
    <w:uiPriority w:val="34"/>
    <w:qFormat/>
    <w:rsid w:val="00D62FAE"/>
    <w:pPr>
      <w:widowControl w:val="0"/>
      <w:spacing w:after="0" w:line="240" w:lineRule="auto"/>
      <w:ind w:firstLineChars="200" w:firstLine="420"/>
      <w:jc w:val="both"/>
    </w:pPr>
    <w:rPr>
      <w:kern w:val="2"/>
      <w:sz w:val="21"/>
      <w:lang w:eastAsia="zh-CN"/>
    </w:rPr>
  </w:style>
  <w:style w:type="paragraph" w:styleId="PlainText">
    <w:name w:val="Plain Text"/>
    <w:basedOn w:val="Normal"/>
    <w:link w:val="PlainTextChar"/>
    <w:rsid w:val="00715AC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15AC1"/>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F1"/>
  </w:style>
  <w:style w:type="paragraph" w:styleId="Heading1">
    <w:name w:val="heading 1"/>
    <w:basedOn w:val="Normal"/>
    <w:link w:val="Heading1Char"/>
    <w:uiPriority w:val="9"/>
    <w:qFormat/>
    <w:rsid w:val="005D7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4746"/>
  </w:style>
  <w:style w:type="character" w:styleId="Emphasis">
    <w:name w:val="Emphasis"/>
    <w:basedOn w:val="DefaultParagraphFont"/>
    <w:uiPriority w:val="20"/>
    <w:qFormat/>
    <w:rsid w:val="000314BA"/>
    <w:rPr>
      <w:i/>
      <w:iCs/>
    </w:rPr>
  </w:style>
  <w:style w:type="character" w:styleId="Hyperlink">
    <w:name w:val="Hyperlink"/>
    <w:basedOn w:val="DefaultParagraphFont"/>
    <w:uiPriority w:val="99"/>
    <w:unhideWhenUsed/>
    <w:rsid w:val="000314BA"/>
    <w:rPr>
      <w:color w:val="0000FF"/>
      <w:u w:val="single"/>
    </w:rPr>
  </w:style>
  <w:style w:type="paragraph" w:styleId="NormalWeb">
    <w:name w:val="Normal (Web)"/>
    <w:basedOn w:val="Normal"/>
    <w:uiPriority w:val="99"/>
    <w:semiHidden/>
    <w:unhideWhenUsed/>
    <w:rsid w:val="00BD1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ert">
    <w:name w:val="invert"/>
    <w:basedOn w:val="DefaultParagraphFont"/>
    <w:rsid w:val="00543994"/>
  </w:style>
  <w:style w:type="character" w:customStyle="1" w:styleId="ref-journal">
    <w:name w:val="ref-journal"/>
    <w:basedOn w:val="DefaultParagraphFont"/>
    <w:rsid w:val="002B0834"/>
  </w:style>
  <w:style w:type="character" w:customStyle="1" w:styleId="Heading1Char">
    <w:name w:val="Heading 1 Char"/>
    <w:basedOn w:val="DefaultParagraphFont"/>
    <w:link w:val="Heading1"/>
    <w:uiPriority w:val="9"/>
    <w:rsid w:val="005D7AA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B7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8C1"/>
  </w:style>
  <w:style w:type="paragraph" w:styleId="Footer">
    <w:name w:val="footer"/>
    <w:basedOn w:val="Normal"/>
    <w:link w:val="FooterChar"/>
    <w:uiPriority w:val="99"/>
    <w:unhideWhenUsed/>
    <w:rsid w:val="00DB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8C1"/>
  </w:style>
  <w:style w:type="character" w:customStyle="1" w:styleId="st1">
    <w:name w:val="st1"/>
    <w:basedOn w:val="DefaultParagraphFont"/>
    <w:rsid w:val="000672A2"/>
  </w:style>
  <w:style w:type="paragraph" w:styleId="BalloonText">
    <w:name w:val="Balloon Text"/>
    <w:basedOn w:val="Normal"/>
    <w:link w:val="BalloonTextChar"/>
    <w:uiPriority w:val="99"/>
    <w:semiHidden/>
    <w:unhideWhenUsed/>
    <w:rsid w:val="000672A2"/>
    <w:pPr>
      <w:bidi/>
      <w:spacing w:after="0" w:line="240" w:lineRule="auto"/>
    </w:pPr>
    <w:rPr>
      <w:rFonts w:ascii="Tahoma" w:eastAsia="宋体" w:hAnsi="Tahoma" w:cs="Tahoma"/>
      <w:sz w:val="16"/>
      <w:szCs w:val="16"/>
      <w:lang w:eastAsia="zh-CN"/>
    </w:rPr>
  </w:style>
  <w:style w:type="character" w:customStyle="1" w:styleId="BalloonTextChar">
    <w:name w:val="Balloon Text Char"/>
    <w:basedOn w:val="DefaultParagraphFont"/>
    <w:link w:val="BalloonText"/>
    <w:uiPriority w:val="99"/>
    <w:semiHidden/>
    <w:rsid w:val="000672A2"/>
    <w:rPr>
      <w:rFonts w:ascii="Tahoma" w:eastAsia="宋体" w:hAnsi="Tahoma" w:cs="Tahoma"/>
      <w:sz w:val="16"/>
      <w:szCs w:val="16"/>
      <w:lang w:eastAsia="zh-CN"/>
    </w:rPr>
  </w:style>
  <w:style w:type="table" w:styleId="TableGrid">
    <w:name w:val="Table Grid"/>
    <w:basedOn w:val="TableNormal"/>
    <w:uiPriority w:val="59"/>
    <w:rsid w:val="000672A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10465"/>
    <w:pPr>
      <w:bidi/>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rsid w:val="00810465"/>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AA4641"/>
    <w:rPr>
      <w:sz w:val="21"/>
      <w:szCs w:val="21"/>
    </w:rPr>
  </w:style>
  <w:style w:type="paragraph" w:styleId="CommentText">
    <w:name w:val="annotation text"/>
    <w:basedOn w:val="Normal"/>
    <w:link w:val="CommentTextChar"/>
    <w:uiPriority w:val="99"/>
    <w:unhideWhenUsed/>
    <w:rsid w:val="00AA4641"/>
  </w:style>
  <w:style w:type="character" w:customStyle="1" w:styleId="CommentTextChar">
    <w:name w:val="Comment Text Char"/>
    <w:basedOn w:val="DefaultParagraphFont"/>
    <w:link w:val="CommentText"/>
    <w:uiPriority w:val="99"/>
    <w:rsid w:val="00AA4641"/>
  </w:style>
  <w:style w:type="paragraph" w:styleId="CommentSubject">
    <w:name w:val="annotation subject"/>
    <w:basedOn w:val="CommentText"/>
    <w:next w:val="CommentText"/>
    <w:link w:val="CommentSubjectChar"/>
    <w:uiPriority w:val="99"/>
    <w:semiHidden/>
    <w:unhideWhenUsed/>
    <w:rsid w:val="00AA4641"/>
    <w:rPr>
      <w:b/>
      <w:bCs/>
    </w:rPr>
  </w:style>
  <w:style w:type="character" w:customStyle="1" w:styleId="CommentSubjectChar">
    <w:name w:val="Comment Subject Char"/>
    <w:basedOn w:val="CommentTextChar"/>
    <w:link w:val="CommentSubject"/>
    <w:uiPriority w:val="99"/>
    <w:semiHidden/>
    <w:rsid w:val="00AA4641"/>
    <w:rPr>
      <w:b/>
      <w:bCs/>
    </w:rPr>
  </w:style>
  <w:style w:type="paragraph" w:styleId="Revision">
    <w:name w:val="Revision"/>
    <w:hidden/>
    <w:uiPriority w:val="99"/>
    <w:semiHidden/>
    <w:rsid w:val="00331AA7"/>
    <w:pPr>
      <w:spacing w:after="0" w:line="240" w:lineRule="auto"/>
    </w:pPr>
  </w:style>
  <w:style w:type="character" w:customStyle="1" w:styleId="fm-citation-ids-label">
    <w:name w:val="fm-citation-ids-label"/>
    <w:basedOn w:val="DefaultParagraphFont"/>
    <w:rsid w:val="00091000"/>
  </w:style>
  <w:style w:type="paragraph" w:styleId="ListParagraph">
    <w:name w:val="List Paragraph"/>
    <w:basedOn w:val="Normal"/>
    <w:uiPriority w:val="34"/>
    <w:qFormat/>
    <w:rsid w:val="00D62FAE"/>
    <w:pPr>
      <w:widowControl w:val="0"/>
      <w:spacing w:after="0" w:line="240" w:lineRule="auto"/>
      <w:ind w:firstLineChars="200" w:firstLine="420"/>
      <w:jc w:val="both"/>
    </w:pPr>
    <w:rPr>
      <w:kern w:val="2"/>
      <w:sz w:val="21"/>
      <w:lang w:eastAsia="zh-CN"/>
    </w:rPr>
  </w:style>
  <w:style w:type="paragraph" w:styleId="PlainText">
    <w:name w:val="Plain Text"/>
    <w:basedOn w:val="Normal"/>
    <w:link w:val="PlainTextChar"/>
    <w:rsid w:val="00715AC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15AC1"/>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240">
      <w:bodyDiv w:val="1"/>
      <w:marLeft w:val="0"/>
      <w:marRight w:val="0"/>
      <w:marTop w:val="0"/>
      <w:marBottom w:val="0"/>
      <w:divBdr>
        <w:top w:val="none" w:sz="0" w:space="0" w:color="auto"/>
        <w:left w:val="none" w:sz="0" w:space="0" w:color="auto"/>
        <w:bottom w:val="none" w:sz="0" w:space="0" w:color="auto"/>
        <w:right w:val="none" w:sz="0" w:space="0" w:color="auto"/>
      </w:divBdr>
      <w:divsChild>
        <w:div w:id="334381847">
          <w:marLeft w:val="0"/>
          <w:marRight w:val="0"/>
          <w:marTop w:val="0"/>
          <w:marBottom w:val="0"/>
          <w:divBdr>
            <w:top w:val="none" w:sz="0" w:space="0" w:color="auto"/>
            <w:left w:val="none" w:sz="0" w:space="0" w:color="auto"/>
            <w:bottom w:val="none" w:sz="0" w:space="0" w:color="auto"/>
            <w:right w:val="none" w:sz="0" w:space="0" w:color="auto"/>
          </w:divBdr>
        </w:div>
        <w:div w:id="1695692391">
          <w:marLeft w:val="0"/>
          <w:marRight w:val="0"/>
          <w:marTop w:val="0"/>
          <w:marBottom w:val="0"/>
          <w:divBdr>
            <w:top w:val="none" w:sz="0" w:space="0" w:color="auto"/>
            <w:left w:val="none" w:sz="0" w:space="0" w:color="auto"/>
            <w:bottom w:val="none" w:sz="0" w:space="0" w:color="auto"/>
            <w:right w:val="none" w:sz="0" w:space="0" w:color="auto"/>
          </w:divBdr>
        </w:div>
        <w:div w:id="635568262">
          <w:marLeft w:val="0"/>
          <w:marRight w:val="0"/>
          <w:marTop w:val="0"/>
          <w:marBottom w:val="0"/>
          <w:divBdr>
            <w:top w:val="none" w:sz="0" w:space="0" w:color="auto"/>
            <w:left w:val="none" w:sz="0" w:space="0" w:color="auto"/>
            <w:bottom w:val="none" w:sz="0" w:space="0" w:color="auto"/>
            <w:right w:val="none" w:sz="0" w:space="0" w:color="auto"/>
          </w:divBdr>
        </w:div>
        <w:div w:id="295765985">
          <w:marLeft w:val="0"/>
          <w:marRight w:val="0"/>
          <w:marTop w:val="0"/>
          <w:marBottom w:val="0"/>
          <w:divBdr>
            <w:top w:val="none" w:sz="0" w:space="0" w:color="auto"/>
            <w:left w:val="none" w:sz="0" w:space="0" w:color="auto"/>
            <w:bottom w:val="none" w:sz="0" w:space="0" w:color="auto"/>
            <w:right w:val="none" w:sz="0" w:space="0" w:color="auto"/>
          </w:divBdr>
        </w:div>
        <w:div w:id="1234199949">
          <w:marLeft w:val="0"/>
          <w:marRight w:val="0"/>
          <w:marTop w:val="0"/>
          <w:marBottom w:val="0"/>
          <w:divBdr>
            <w:top w:val="none" w:sz="0" w:space="0" w:color="auto"/>
            <w:left w:val="none" w:sz="0" w:space="0" w:color="auto"/>
            <w:bottom w:val="none" w:sz="0" w:space="0" w:color="auto"/>
            <w:right w:val="none" w:sz="0" w:space="0" w:color="auto"/>
          </w:divBdr>
        </w:div>
        <w:div w:id="2101022528">
          <w:marLeft w:val="0"/>
          <w:marRight w:val="0"/>
          <w:marTop w:val="0"/>
          <w:marBottom w:val="0"/>
          <w:divBdr>
            <w:top w:val="none" w:sz="0" w:space="0" w:color="auto"/>
            <w:left w:val="none" w:sz="0" w:space="0" w:color="auto"/>
            <w:bottom w:val="none" w:sz="0" w:space="0" w:color="auto"/>
            <w:right w:val="none" w:sz="0" w:space="0" w:color="auto"/>
          </w:divBdr>
        </w:div>
        <w:div w:id="685638162">
          <w:marLeft w:val="0"/>
          <w:marRight w:val="0"/>
          <w:marTop w:val="0"/>
          <w:marBottom w:val="0"/>
          <w:divBdr>
            <w:top w:val="none" w:sz="0" w:space="0" w:color="auto"/>
            <w:left w:val="none" w:sz="0" w:space="0" w:color="auto"/>
            <w:bottom w:val="none" w:sz="0" w:space="0" w:color="auto"/>
            <w:right w:val="none" w:sz="0" w:space="0" w:color="auto"/>
          </w:divBdr>
        </w:div>
        <w:div w:id="26105167">
          <w:marLeft w:val="0"/>
          <w:marRight w:val="0"/>
          <w:marTop w:val="0"/>
          <w:marBottom w:val="0"/>
          <w:divBdr>
            <w:top w:val="none" w:sz="0" w:space="0" w:color="auto"/>
            <w:left w:val="none" w:sz="0" w:space="0" w:color="auto"/>
            <w:bottom w:val="none" w:sz="0" w:space="0" w:color="auto"/>
            <w:right w:val="none" w:sz="0" w:space="0" w:color="auto"/>
          </w:divBdr>
        </w:div>
        <w:div w:id="1581714101">
          <w:marLeft w:val="0"/>
          <w:marRight w:val="0"/>
          <w:marTop w:val="0"/>
          <w:marBottom w:val="0"/>
          <w:divBdr>
            <w:top w:val="none" w:sz="0" w:space="0" w:color="auto"/>
            <w:left w:val="none" w:sz="0" w:space="0" w:color="auto"/>
            <w:bottom w:val="none" w:sz="0" w:space="0" w:color="auto"/>
            <w:right w:val="none" w:sz="0" w:space="0" w:color="auto"/>
          </w:divBdr>
        </w:div>
        <w:div w:id="1330215170">
          <w:marLeft w:val="0"/>
          <w:marRight w:val="0"/>
          <w:marTop w:val="0"/>
          <w:marBottom w:val="0"/>
          <w:divBdr>
            <w:top w:val="none" w:sz="0" w:space="0" w:color="auto"/>
            <w:left w:val="none" w:sz="0" w:space="0" w:color="auto"/>
            <w:bottom w:val="none" w:sz="0" w:space="0" w:color="auto"/>
            <w:right w:val="none" w:sz="0" w:space="0" w:color="auto"/>
          </w:divBdr>
        </w:div>
        <w:div w:id="1655260461">
          <w:marLeft w:val="0"/>
          <w:marRight w:val="0"/>
          <w:marTop w:val="0"/>
          <w:marBottom w:val="0"/>
          <w:divBdr>
            <w:top w:val="none" w:sz="0" w:space="0" w:color="auto"/>
            <w:left w:val="none" w:sz="0" w:space="0" w:color="auto"/>
            <w:bottom w:val="none" w:sz="0" w:space="0" w:color="auto"/>
            <w:right w:val="none" w:sz="0" w:space="0" w:color="auto"/>
          </w:divBdr>
        </w:div>
        <w:div w:id="1644626542">
          <w:marLeft w:val="0"/>
          <w:marRight w:val="0"/>
          <w:marTop w:val="0"/>
          <w:marBottom w:val="0"/>
          <w:divBdr>
            <w:top w:val="none" w:sz="0" w:space="0" w:color="auto"/>
            <w:left w:val="none" w:sz="0" w:space="0" w:color="auto"/>
            <w:bottom w:val="none" w:sz="0" w:space="0" w:color="auto"/>
            <w:right w:val="none" w:sz="0" w:space="0" w:color="auto"/>
          </w:divBdr>
        </w:div>
        <w:div w:id="1281110142">
          <w:marLeft w:val="0"/>
          <w:marRight w:val="0"/>
          <w:marTop w:val="0"/>
          <w:marBottom w:val="0"/>
          <w:divBdr>
            <w:top w:val="none" w:sz="0" w:space="0" w:color="auto"/>
            <w:left w:val="none" w:sz="0" w:space="0" w:color="auto"/>
            <w:bottom w:val="none" w:sz="0" w:space="0" w:color="auto"/>
            <w:right w:val="none" w:sz="0" w:space="0" w:color="auto"/>
          </w:divBdr>
        </w:div>
        <w:div w:id="1978728908">
          <w:marLeft w:val="0"/>
          <w:marRight w:val="0"/>
          <w:marTop w:val="0"/>
          <w:marBottom w:val="0"/>
          <w:divBdr>
            <w:top w:val="none" w:sz="0" w:space="0" w:color="auto"/>
            <w:left w:val="none" w:sz="0" w:space="0" w:color="auto"/>
            <w:bottom w:val="none" w:sz="0" w:space="0" w:color="auto"/>
            <w:right w:val="none" w:sz="0" w:space="0" w:color="auto"/>
          </w:divBdr>
        </w:div>
        <w:div w:id="1926449113">
          <w:marLeft w:val="0"/>
          <w:marRight w:val="0"/>
          <w:marTop w:val="0"/>
          <w:marBottom w:val="0"/>
          <w:divBdr>
            <w:top w:val="none" w:sz="0" w:space="0" w:color="auto"/>
            <w:left w:val="none" w:sz="0" w:space="0" w:color="auto"/>
            <w:bottom w:val="none" w:sz="0" w:space="0" w:color="auto"/>
            <w:right w:val="none" w:sz="0" w:space="0" w:color="auto"/>
          </w:divBdr>
        </w:div>
        <w:div w:id="2007244322">
          <w:marLeft w:val="0"/>
          <w:marRight w:val="0"/>
          <w:marTop w:val="0"/>
          <w:marBottom w:val="0"/>
          <w:divBdr>
            <w:top w:val="none" w:sz="0" w:space="0" w:color="auto"/>
            <w:left w:val="none" w:sz="0" w:space="0" w:color="auto"/>
            <w:bottom w:val="none" w:sz="0" w:space="0" w:color="auto"/>
            <w:right w:val="none" w:sz="0" w:space="0" w:color="auto"/>
          </w:divBdr>
        </w:div>
        <w:div w:id="361789677">
          <w:marLeft w:val="0"/>
          <w:marRight w:val="0"/>
          <w:marTop w:val="0"/>
          <w:marBottom w:val="0"/>
          <w:divBdr>
            <w:top w:val="none" w:sz="0" w:space="0" w:color="auto"/>
            <w:left w:val="none" w:sz="0" w:space="0" w:color="auto"/>
            <w:bottom w:val="none" w:sz="0" w:space="0" w:color="auto"/>
            <w:right w:val="none" w:sz="0" w:space="0" w:color="auto"/>
          </w:divBdr>
        </w:div>
        <w:div w:id="1530951210">
          <w:marLeft w:val="0"/>
          <w:marRight w:val="0"/>
          <w:marTop w:val="0"/>
          <w:marBottom w:val="0"/>
          <w:divBdr>
            <w:top w:val="none" w:sz="0" w:space="0" w:color="auto"/>
            <w:left w:val="none" w:sz="0" w:space="0" w:color="auto"/>
            <w:bottom w:val="none" w:sz="0" w:space="0" w:color="auto"/>
            <w:right w:val="none" w:sz="0" w:space="0" w:color="auto"/>
          </w:divBdr>
        </w:div>
        <w:div w:id="1684044099">
          <w:marLeft w:val="0"/>
          <w:marRight w:val="0"/>
          <w:marTop w:val="0"/>
          <w:marBottom w:val="0"/>
          <w:divBdr>
            <w:top w:val="none" w:sz="0" w:space="0" w:color="auto"/>
            <w:left w:val="none" w:sz="0" w:space="0" w:color="auto"/>
            <w:bottom w:val="none" w:sz="0" w:space="0" w:color="auto"/>
            <w:right w:val="none" w:sz="0" w:space="0" w:color="auto"/>
          </w:divBdr>
        </w:div>
        <w:div w:id="779027504">
          <w:marLeft w:val="0"/>
          <w:marRight w:val="0"/>
          <w:marTop w:val="0"/>
          <w:marBottom w:val="0"/>
          <w:divBdr>
            <w:top w:val="none" w:sz="0" w:space="0" w:color="auto"/>
            <w:left w:val="none" w:sz="0" w:space="0" w:color="auto"/>
            <w:bottom w:val="none" w:sz="0" w:space="0" w:color="auto"/>
            <w:right w:val="none" w:sz="0" w:space="0" w:color="auto"/>
          </w:divBdr>
        </w:div>
        <w:div w:id="1017199468">
          <w:marLeft w:val="0"/>
          <w:marRight w:val="0"/>
          <w:marTop w:val="0"/>
          <w:marBottom w:val="0"/>
          <w:divBdr>
            <w:top w:val="none" w:sz="0" w:space="0" w:color="auto"/>
            <w:left w:val="none" w:sz="0" w:space="0" w:color="auto"/>
            <w:bottom w:val="none" w:sz="0" w:space="0" w:color="auto"/>
            <w:right w:val="none" w:sz="0" w:space="0" w:color="auto"/>
          </w:divBdr>
        </w:div>
        <w:div w:id="1242255529">
          <w:marLeft w:val="0"/>
          <w:marRight w:val="0"/>
          <w:marTop w:val="0"/>
          <w:marBottom w:val="0"/>
          <w:divBdr>
            <w:top w:val="none" w:sz="0" w:space="0" w:color="auto"/>
            <w:left w:val="none" w:sz="0" w:space="0" w:color="auto"/>
            <w:bottom w:val="none" w:sz="0" w:space="0" w:color="auto"/>
            <w:right w:val="none" w:sz="0" w:space="0" w:color="auto"/>
          </w:divBdr>
        </w:div>
        <w:div w:id="1906259216">
          <w:marLeft w:val="0"/>
          <w:marRight w:val="0"/>
          <w:marTop w:val="0"/>
          <w:marBottom w:val="0"/>
          <w:divBdr>
            <w:top w:val="none" w:sz="0" w:space="0" w:color="auto"/>
            <w:left w:val="none" w:sz="0" w:space="0" w:color="auto"/>
            <w:bottom w:val="none" w:sz="0" w:space="0" w:color="auto"/>
            <w:right w:val="none" w:sz="0" w:space="0" w:color="auto"/>
          </w:divBdr>
        </w:div>
        <w:div w:id="1011493649">
          <w:marLeft w:val="0"/>
          <w:marRight w:val="0"/>
          <w:marTop w:val="0"/>
          <w:marBottom w:val="0"/>
          <w:divBdr>
            <w:top w:val="none" w:sz="0" w:space="0" w:color="auto"/>
            <w:left w:val="none" w:sz="0" w:space="0" w:color="auto"/>
            <w:bottom w:val="none" w:sz="0" w:space="0" w:color="auto"/>
            <w:right w:val="none" w:sz="0" w:space="0" w:color="auto"/>
          </w:divBdr>
        </w:div>
        <w:div w:id="906378897">
          <w:marLeft w:val="0"/>
          <w:marRight w:val="0"/>
          <w:marTop w:val="0"/>
          <w:marBottom w:val="0"/>
          <w:divBdr>
            <w:top w:val="none" w:sz="0" w:space="0" w:color="auto"/>
            <w:left w:val="none" w:sz="0" w:space="0" w:color="auto"/>
            <w:bottom w:val="none" w:sz="0" w:space="0" w:color="auto"/>
            <w:right w:val="none" w:sz="0" w:space="0" w:color="auto"/>
          </w:divBdr>
        </w:div>
        <w:div w:id="1784421372">
          <w:marLeft w:val="0"/>
          <w:marRight w:val="0"/>
          <w:marTop w:val="0"/>
          <w:marBottom w:val="0"/>
          <w:divBdr>
            <w:top w:val="none" w:sz="0" w:space="0" w:color="auto"/>
            <w:left w:val="none" w:sz="0" w:space="0" w:color="auto"/>
            <w:bottom w:val="none" w:sz="0" w:space="0" w:color="auto"/>
            <w:right w:val="none" w:sz="0" w:space="0" w:color="auto"/>
          </w:divBdr>
        </w:div>
        <w:div w:id="846601847">
          <w:marLeft w:val="0"/>
          <w:marRight w:val="0"/>
          <w:marTop w:val="0"/>
          <w:marBottom w:val="0"/>
          <w:divBdr>
            <w:top w:val="none" w:sz="0" w:space="0" w:color="auto"/>
            <w:left w:val="none" w:sz="0" w:space="0" w:color="auto"/>
            <w:bottom w:val="none" w:sz="0" w:space="0" w:color="auto"/>
            <w:right w:val="none" w:sz="0" w:space="0" w:color="auto"/>
          </w:divBdr>
        </w:div>
        <w:div w:id="1501920537">
          <w:marLeft w:val="0"/>
          <w:marRight w:val="0"/>
          <w:marTop w:val="0"/>
          <w:marBottom w:val="0"/>
          <w:divBdr>
            <w:top w:val="none" w:sz="0" w:space="0" w:color="auto"/>
            <w:left w:val="none" w:sz="0" w:space="0" w:color="auto"/>
            <w:bottom w:val="none" w:sz="0" w:space="0" w:color="auto"/>
            <w:right w:val="none" w:sz="0" w:space="0" w:color="auto"/>
          </w:divBdr>
        </w:div>
        <w:div w:id="1370913614">
          <w:marLeft w:val="0"/>
          <w:marRight w:val="0"/>
          <w:marTop w:val="0"/>
          <w:marBottom w:val="0"/>
          <w:divBdr>
            <w:top w:val="none" w:sz="0" w:space="0" w:color="auto"/>
            <w:left w:val="none" w:sz="0" w:space="0" w:color="auto"/>
            <w:bottom w:val="none" w:sz="0" w:space="0" w:color="auto"/>
            <w:right w:val="none" w:sz="0" w:space="0" w:color="auto"/>
          </w:divBdr>
        </w:div>
        <w:div w:id="496532154">
          <w:marLeft w:val="0"/>
          <w:marRight w:val="0"/>
          <w:marTop w:val="0"/>
          <w:marBottom w:val="0"/>
          <w:divBdr>
            <w:top w:val="none" w:sz="0" w:space="0" w:color="auto"/>
            <w:left w:val="none" w:sz="0" w:space="0" w:color="auto"/>
            <w:bottom w:val="none" w:sz="0" w:space="0" w:color="auto"/>
            <w:right w:val="none" w:sz="0" w:space="0" w:color="auto"/>
          </w:divBdr>
        </w:div>
        <w:div w:id="1540702750">
          <w:marLeft w:val="0"/>
          <w:marRight w:val="0"/>
          <w:marTop w:val="0"/>
          <w:marBottom w:val="0"/>
          <w:divBdr>
            <w:top w:val="none" w:sz="0" w:space="0" w:color="auto"/>
            <w:left w:val="none" w:sz="0" w:space="0" w:color="auto"/>
            <w:bottom w:val="none" w:sz="0" w:space="0" w:color="auto"/>
            <w:right w:val="none" w:sz="0" w:space="0" w:color="auto"/>
          </w:divBdr>
        </w:div>
        <w:div w:id="464393568">
          <w:marLeft w:val="0"/>
          <w:marRight w:val="0"/>
          <w:marTop w:val="0"/>
          <w:marBottom w:val="0"/>
          <w:divBdr>
            <w:top w:val="none" w:sz="0" w:space="0" w:color="auto"/>
            <w:left w:val="none" w:sz="0" w:space="0" w:color="auto"/>
            <w:bottom w:val="none" w:sz="0" w:space="0" w:color="auto"/>
            <w:right w:val="none" w:sz="0" w:space="0" w:color="auto"/>
          </w:divBdr>
        </w:div>
        <w:div w:id="620654610">
          <w:marLeft w:val="0"/>
          <w:marRight w:val="0"/>
          <w:marTop w:val="0"/>
          <w:marBottom w:val="0"/>
          <w:divBdr>
            <w:top w:val="none" w:sz="0" w:space="0" w:color="auto"/>
            <w:left w:val="none" w:sz="0" w:space="0" w:color="auto"/>
            <w:bottom w:val="none" w:sz="0" w:space="0" w:color="auto"/>
            <w:right w:val="none" w:sz="0" w:space="0" w:color="auto"/>
          </w:divBdr>
        </w:div>
      </w:divsChild>
    </w:div>
    <w:div w:id="31155373">
      <w:bodyDiv w:val="1"/>
      <w:marLeft w:val="0"/>
      <w:marRight w:val="0"/>
      <w:marTop w:val="0"/>
      <w:marBottom w:val="0"/>
      <w:divBdr>
        <w:top w:val="none" w:sz="0" w:space="0" w:color="auto"/>
        <w:left w:val="none" w:sz="0" w:space="0" w:color="auto"/>
        <w:bottom w:val="none" w:sz="0" w:space="0" w:color="auto"/>
        <w:right w:val="none" w:sz="0" w:space="0" w:color="auto"/>
      </w:divBdr>
      <w:divsChild>
        <w:div w:id="698629936">
          <w:marLeft w:val="0"/>
          <w:marRight w:val="0"/>
          <w:marTop w:val="0"/>
          <w:marBottom w:val="166"/>
          <w:divBdr>
            <w:top w:val="none" w:sz="0" w:space="0" w:color="auto"/>
            <w:left w:val="none" w:sz="0" w:space="0" w:color="auto"/>
            <w:bottom w:val="none" w:sz="0" w:space="0" w:color="auto"/>
            <w:right w:val="none" w:sz="0" w:space="0" w:color="auto"/>
          </w:divBdr>
          <w:divsChild>
            <w:div w:id="1967616789">
              <w:marLeft w:val="0"/>
              <w:marRight w:val="0"/>
              <w:marTop w:val="0"/>
              <w:marBottom w:val="0"/>
              <w:divBdr>
                <w:top w:val="none" w:sz="0" w:space="0" w:color="auto"/>
                <w:left w:val="none" w:sz="0" w:space="0" w:color="auto"/>
                <w:bottom w:val="none" w:sz="0" w:space="0" w:color="auto"/>
                <w:right w:val="none" w:sz="0" w:space="0" w:color="auto"/>
              </w:divBdr>
              <w:divsChild>
                <w:div w:id="1275332824">
                  <w:marLeft w:val="0"/>
                  <w:marRight w:val="0"/>
                  <w:marTop w:val="0"/>
                  <w:marBottom w:val="0"/>
                  <w:divBdr>
                    <w:top w:val="none" w:sz="0" w:space="0" w:color="auto"/>
                    <w:left w:val="none" w:sz="0" w:space="0" w:color="auto"/>
                    <w:bottom w:val="none" w:sz="0" w:space="0" w:color="auto"/>
                    <w:right w:val="none" w:sz="0" w:space="0" w:color="auto"/>
                  </w:divBdr>
                  <w:divsChild>
                    <w:div w:id="1730570159">
                      <w:marLeft w:val="0"/>
                      <w:marRight w:val="0"/>
                      <w:marTop w:val="0"/>
                      <w:marBottom w:val="0"/>
                      <w:divBdr>
                        <w:top w:val="none" w:sz="0" w:space="0" w:color="auto"/>
                        <w:left w:val="none" w:sz="0" w:space="0" w:color="auto"/>
                        <w:bottom w:val="none" w:sz="0" w:space="0" w:color="auto"/>
                        <w:right w:val="none" w:sz="0" w:space="0" w:color="auto"/>
                      </w:divBdr>
                      <w:divsChild>
                        <w:div w:id="156071085">
                          <w:marLeft w:val="0"/>
                          <w:marRight w:val="0"/>
                          <w:marTop w:val="0"/>
                          <w:marBottom w:val="0"/>
                          <w:divBdr>
                            <w:top w:val="none" w:sz="0" w:space="0" w:color="auto"/>
                            <w:left w:val="none" w:sz="0" w:space="0" w:color="auto"/>
                            <w:bottom w:val="none" w:sz="0" w:space="0" w:color="auto"/>
                            <w:right w:val="none" w:sz="0" w:space="0" w:color="auto"/>
                          </w:divBdr>
                        </w:div>
                        <w:div w:id="8985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6184">
                  <w:marLeft w:val="0"/>
                  <w:marRight w:val="0"/>
                  <w:marTop w:val="0"/>
                  <w:marBottom w:val="0"/>
                  <w:divBdr>
                    <w:top w:val="none" w:sz="0" w:space="0" w:color="auto"/>
                    <w:left w:val="none" w:sz="0" w:space="0" w:color="auto"/>
                    <w:bottom w:val="none" w:sz="0" w:space="0" w:color="auto"/>
                    <w:right w:val="none" w:sz="0" w:space="0" w:color="auto"/>
                  </w:divBdr>
                  <w:divsChild>
                    <w:div w:id="12151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0536">
          <w:marLeft w:val="0"/>
          <w:marRight w:val="0"/>
          <w:marTop w:val="166"/>
          <w:marBottom w:val="166"/>
          <w:divBdr>
            <w:top w:val="none" w:sz="0" w:space="0" w:color="auto"/>
            <w:left w:val="none" w:sz="0" w:space="0" w:color="auto"/>
            <w:bottom w:val="none" w:sz="0" w:space="0" w:color="auto"/>
            <w:right w:val="none" w:sz="0" w:space="0" w:color="auto"/>
          </w:divBdr>
          <w:divsChild>
            <w:div w:id="7002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3717">
      <w:bodyDiv w:val="1"/>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34"/>
          <w:marBottom w:val="34"/>
          <w:divBdr>
            <w:top w:val="none" w:sz="0" w:space="0" w:color="auto"/>
            <w:left w:val="none" w:sz="0" w:space="0" w:color="auto"/>
            <w:bottom w:val="none" w:sz="0" w:space="0" w:color="auto"/>
            <w:right w:val="none" w:sz="0" w:space="0" w:color="auto"/>
          </w:divBdr>
        </w:div>
        <w:div w:id="128322354">
          <w:marLeft w:val="0"/>
          <w:marRight w:val="0"/>
          <w:marTop w:val="0"/>
          <w:marBottom w:val="0"/>
          <w:divBdr>
            <w:top w:val="none" w:sz="0" w:space="0" w:color="auto"/>
            <w:left w:val="none" w:sz="0" w:space="0" w:color="auto"/>
            <w:bottom w:val="none" w:sz="0" w:space="0" w:color="auto"/>
            <w:right w:val="none" w:sz="0" w:space="0" w:color="auto"/>
          </w:divBdr>
        </w:div>
      </w:divsChild>
    </w:div>
    <w:div w:id="60907896">
      <w:bodyDiv w:val="1"/>
      <w:marLeft w:val="0"/>
      <w:marRight w:val="0"/>
      <w:marTop w:val="0"/>
      <w:marBottom w:val="0"/>
      <w:divBdr>
        <w:top w:val="none" w:sz="0" w:space="0" w:color="auto"/>
        <w:left w:val="none" w:sz="0" w:space="0" w:color="auto"/>
        <w:bottom w:val="none" w:sz="0" w:space="0" w:color="auto"/>
        <w:right w:val="none" w:sz="0" w:space="0" w:color="auto"/>
      </w:divBdr>
    </w:div>
    <w:div w:id="72312632">
      <w:bodyDiv w:val="1"/>
      <w:marLeft w:val="0"/>
      <w:marRight w:val="0"/>
      <w:marTop w:val="0"/>
      <w:marBottom w:val="0"/>
      <w:divBdr>
        <w:top w:val="none" w:sz="0" w:space="0" w:color="auto"/>
        <w:left w:val="none" w:sz="0" w:space="0" w:color="auto"/>
        <w:bottom w:val="none" w:sz="0" w:space="0" w:color="auto"/>
        <w:right w:val="none" w:sz="0" w:space="0" w:color="auto"/>
      </w:divBdr>
      <w:divsChild>
        <w:div w:id="1037584748">
          <w:marLeft w:val="0"/>
          <w:marRight w:val="0"/>
          <w:marTop w:val="166"/>
          <w:marBottom w:val="166"/>
          <w:divBdr>
            <w:top w:val="none" w:sz="0" w:space="0" w:color="auto"/>
            <w:left w:val="none" w:sz="0" w:space="0" w:color="auto"/>
            <w:bottom w:val="none" w:sz="0" w:space="0" w:color="auto"/>
            <w:right w:val="none" w:sz="0" w:space="0" w:color="auto"/>
          </w:divBdr>
          <w:divsChild>
            <w:div w:id="8281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45">
      <w:bodyDiv w:val="1"/>
      <w:marLeft w:val="0"/>
      <w:marRight w:val="0"/>
      <w:marTop w:val="0"/>
      <w:marBottom w:val="0"/>
      <w:divBdr>
        <w:top w:val="none" w:sz="0" w:space="0" w:color="auto"/>
        <w:left w:val="none" w:sz="0" w:space="0" w:color="auto"/>
        <w:bottom w:val="none" w:sz="0" w:space="0" w:color="auto"/>
        <w:right w:val="none" w:sz="0" w:space="0" w:color="auto"/>
      </w:divBdr>
      <w:divsChild>
        <w:div w:id="1997032543">
          <w:marLeft w:val="0"/>
          <w:marRight w:val="0"/>
          <w:marTop w:val="120"/>
          <w:marBottom w:val="0"/>
          <w:divBdr>
            <w:top w:val="none" w:sz="0" w:space="0" w:color="auto"/>
            <w:left w:val="none" w:sz="0" w:space="0" w:color="auto"/>
            <w:bottom w:val="none" w:sz="0" w:space="0" w:color="auto"/>
            <w:right w:val="none" w:sz="0" w:space="0" w:color="auto"/>
          </w:divBdr>
        </w:div>
        <w:div w:id="1890460157">
          <w:marLeft w:val="0"/>
          <w:marRight w:val="0"/>
          <w:marTop w:val="120"/>
          <w:marBottom w:val="0"/>
          <w:divBdr>
            <w:top w:val="none" w:sz="0" w:space="0" w:color="auto"/>
            <w:left w:val="none" w:sz="0" w:space="0" w:color="auto"/>
            <w:bottom w:val="none" w:sz="0" w:space="0" w:color="auto"/>
            <w:right w:val="none" w:sz="0" w:space="0" w:color="auto"/>
          </w:divBdr>
        </w:div>
      </w:divsChild>
    </w:div>
    <w:div w:id="126166444">
      <w:bodyDiv w:val="1"/>
      <w:marLeft w:val="0"/>
      <w:marRight w:val="0"/>
      <w:marTop w:val="0"/>
      <w:marBottom w:val="0"/>
      <w:divBdr>
        <w:top w:val="none" w:sz="0" w:space="0" w:color="auto"/>
        <w:left w:val="none" w:sz="0" w:space="0" w:color="auto"/>
        <w:bottom w:val="none" w:sz="0" w:space="0" w:color="auto"/>
        <w:right w:val="none" w:sz="0" w:space="0" w:color="auto"/>
      </w:divBdr>
    </w:div>
    <w:div w:id="156844232">
      <w:bodyDiv w:val="1"/>
      <w:marLeft w:val="0"/>
      <w:marRight w:val="0"/>
      <w:marTop w:val="0"/>
      <w:marBottom w:val="0"/>
      <w:divBdr>
        <w:top w:val="none" w:sz="0" w:space="0" w:color="auto"/>
        <w:left w:val="none" w:sz="0" w:space="0" w:color="auto"/>
        <w:bottom w:val="none" w:sz="0" w:space="0" w:color="auto"/>
        <w:right w:val="none" w:sz="0" w:space="0" w:color="auto"/>
      </w:divBdr>
      <w:divsChild>
        <w:div w:id="1071736663">
          <w:marLeft w:val="0"/>
          <w:marRight w:val="1"/>
          <w:marTop w:val="0"/>
          <w:marBottom w:val="0"/>
          <w:divBdr>
            <w:top w:val="none" w:sz="0" w:space="0" w:color="auto"/>
            <w:left w:val="none" w:sz="0" w:space="0" w:color="auto"/>
            <w:bottom w:val="none" w:sz="0" w:space="0" w:color="auto"/>
            <w:right w:val="none" w:sz="0" w:space="0" w:color="auto"/>
          </w:divBdr>
          <w:divsChild>
            <w:div w:id="866526659">
              <w:marLeft w:val="0"/>
              <w:marRight w:val="0"/>
              <w:marTop w:val="0"/>
              <w:marBottom w:val="0"/>
              <w:divBdr>
                <w:top w:val="none" w:sz="0" w:space="0" w:color="auto"/>
                <w:left w:val="none" w:sz="0" w:space="0" w:color="auto"/>
                <w:bottom w:val="none" w:sz="0" w:space="0" w:color="auto"/>
                <w:right w:val="none" w:sz="0" w:space="0" w:color="auto"/>
              </w:divBdr>
              <w:divsChild>
                <w:div w:id="228730524">
                  <w:marLeft w:val="0"/>
                  <w:marRight w:val="1"/>
                  <w:marTop w:val="0"/>
                  <w:marBottom w:val="0"/>
                  <w:divBdr>
                    <w:top w:val="none" w:sz="0" w:space="0" w:color="auto"/>
                    <w:left w:val="none" w:sz="0" w:space="0" w:color="auto"/>
                    <w:bottom w:val="none" w:sz="0" w:space="0" w:color="auto"/>
                    <w:right w:val="none" w:sz="0" w:space="0" w:color="auto"/>
                  </w:divBdr>
                  <w:divsChild>
                    <w:div w:id="1879661398">
                      <w:marLeft w:val="0"/>
                      <w:marRight w:val="0"/>
                      <w:marTop w:val="0"/>
                      <w:marBottom w:val="0"/>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520436310">
                              <w:marLeft w:val="0"/>
                              <w:marRight w:val="0"/>
                              <w:marTop w:val="120"/>
                              <w:marBottom w:val="360"/>
                              <w:divBdr>
                                <w:top w:val="none" w:sz="0" w:space="0" w:color="auto"/>
                                <w:left w:val="none" w:sz="0" w:space="0" w:color="auto"/>
                                <w:bottom w:val="none" w:sz="0" w:space="0" w:color="auto"/>
                                <w:right w:val="none" w:sz="0" w:space="0" w:color="auto"/>
                              </w:divBdr>
                              <w:divsChild>
                                <w:div w:id="1811823190">
                                  <w:marLeft w:val="0"/>
                                  <w:marRight w:val="0"/>
                                  <w:marTop w:val="0"/>
                                  <w:marBottom w:val="0"/>
                                  <w:divBdr>
                                    <w:top w:val="none" w:sz="0" w:space="0" w:color="auto"/>
                                    <w:left w:val="none" w:sz="0" w:space="0" w:color="auto"/>
                                    <w:bottom w:val="none" w:sz="0" w:space="0" w:color="auto"/>
                                    <w:right w:val="none" w:sz="0" w:space="0" w:color="auto"/>
                                  </w:divBdr>
                                  <w:divsChild>
                                    <w:div w:id="638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9352">
      <w:bodyDiv w:val="1"/>
      <w:marLeft w:val="0"/>
      <w:marRight w:val="0"/>
      <w:marTop w:val="0"/>
      <w:marBottom w:val="0"/>
      <w:divBdr>
        <w:top w:val="none" w:sz="0" w:space="0" w:color="auto"/>
        <w:left w:val="none" w:sz="0" w:space="0" w:color="auto"/>
        <w:bottom w:val="none" w:sz="0" w:space="0" w:color="auto"/>
        <w:right w:val="none" w:sz="0" w:space="0" w:color="auto"/>
      </w:divBdr>
      <w:divsChild>
        <w:div w:id="124006817">
          <w:marLeft w:val="0"/>
          <w:marRight w:val="1"/>
          <w:marTop w:val="0"/>
          <w:marBottom w:val="0"/>
          <w:divBdr>
            <w:top w:val="none" w:sz="0" w:space="0" w:color="auto"/>
            <w:left w:val="none" w:sz="0" w:space="0" w:color="auto"/>
            <w:bottom w:val="none" w:sz="0" w:space="0" w:color="auto"/>
            <w:right w:val="none" w:sz="0" w:space="0" w:color="auto"/>
          </w:divBdr>
          <w:divsChild>
            <w:div w:id="1769500857">
              <w:marLeft w:val="0"/>
              <w:marRight w:val="0"/>
              <w:marTop w:val="0"/>
              <w:marBottom w:val="0"/>
              <w:divBdr>
                <w:top w:val="none" w:sz="0" w:space="0" w:color="auto"/>
                <w:left w:val="none" w:sz="0" w:space="0" w:color="auto"/>
                <w:bottom w:val="none" w:sz="0" w:space="0" w:color="auto"/>
                <w:right w:val="none" w:sz="0" w:space="0" w:color="auto"/>
              </w:divBdr>
              <w:divsChild>
                <w:div w:id="1331762117">
                  <w:marLeft w:val="0"/>
                  <w:marRight w:val="1"/>
                  <w:marTop w:val="0"/>
                  <w:marBottom w:val="0"/>
                  <w:divBdr>
                    <w:top w:val="none" w:sz="0" w:space="0" w:color="auto"/>
                    <w:left w:val="none" w:sz="0" w:space="0" w:color="auto"/>
                    <w:bottom w:val="none" w:sz="0" w:space="0" w:color="auto"/>
                    <w:right w:val="none" w:sz="0" w:space="0" w:color="auto"/>
                  </w:divBdr>
                  <w:divsChild>
                    <w:div w:id="1602839671">
                      <w:marLeft w:val="0"/>
                      <w:marRight w:val="0"/>
                      <w:marTop w:val="0"/>
                      <w:marBottom w:val="0"/>
                      <w:divBdr>
                        <w:top w:val="none" w:sz="0" w:space="0" w:color="auto"/>
                        <w:left w:val="none" w:sz="0" w:space="0" w:color="auto"/>
                        <w:bottom w:val="none" w:sz="0" w:space="0" w:color="auto"/>
                        <w:right w:val="none" w:sz="0" w:space="0" w:color="auto"/>
                      </w:divBdr>
                      <w:divsChild>
                        <w:div w:id="808087859">
                          <w:marLeft w:val="0"/>
                          <w:marRight w:val="0"/>
                          <w:marTop w:val="0"/>
                          <w:marBottom w:val="0"/>
                          <w:divBdr>
                            <w:top w:val="none" w:sz="0" w:space="0" w:color="auto"/>
                            <w:left w:val="none" w:sz="0" w:space="0" w:color="auto"/>
                            <w:bottom w:val="none" w:sz="0" w:space="0" w:color="auto"/>
                            <w:right w:val="none" w:sz="0" w:space="0" w:color="auto"/>
                          </w:divBdr>
                          <w:divsChild>
                            <w:div w:id="1939099781">
                              <w:marLeft w:val="0"/>
                              <w:marRight w:val="0"/>
                              <w:marTop w:val="120"/>
                              <w:marBottom w:val="360"/>
                              <w:divBdr>
                                <w:top w:val="none" w:sz="0" w:space="0" w:color="auto"/>
                                <w:left w:val="none" w:sz="0" w:space="0" w:color="auto"/>
                                <w:bottom w:val="none" w:sz="0" w:space="0" w:color="auto"/>
                                <w:right w:val="none" w:sz="0" w:space="0" w:color="auto"/>
                              </w:divBdr>
                              <w:divsChild>
                                <w:div w:id="724523794">
                                  <w:marLeft w:val="0"/>
                                  <w:marRight w:val="0"/>
                                  <w:marTop w:val="0"/>
                                  <w:marBottom w:val="0"/>
                                  <w:divBdr>
                                    <w:top w:val="none" w:sz="0" w:space="0" w:color="auto"/>
                                    <w:left w:val="none" w:sz="0" w:space="0" w:color="auto"/>
                                    <w:bottom w:val="none" w:sz="0" w:space="0" w:color="auto"/>
                                    <w:right w:val="none" w:sz="0" w:space="0" w:color="auto"/>
                                  </w:divBdr>
                                  <w:divsChild>
                                    <w:div w:id="7262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11762">
      <w:bodyDiv w:val="1"/>
      <w:marLeft w:val="0"/>
      <w:marRight w:val="0"/>
      <w:marTop w:val="0"/>
      <w:marBottom w:val="0"/>
      <w:divBdr>
        <w:top w:val="none" w:sz="0" w:space="0" w:color="auto"/>
        <w:left w:val="none" w:sz="0" w:space="0" w:color="auto"/>
        <w:bottom w:val="none" w:sz="0" w:space="0" w:color="auto"/>
        <w:right w:val="none" w:sz="0" w:space="0" w:color="auto"/>
      </w:divBdr>
      <w:divsChild>
        <w:div w:id="1279097154">
          <w:marLeft w:val="0"/>
          <w:marRight w:val="0"/>
          <w:marTop w:val="120"/>
          <w:marBottom w:val="0"/>
          <w:divBdr>
            <w:top w:val="none" w:sz="0" w:space="0" w:color="auto"/>
            <w:left w:val="none" w:sz="0" w:space="0" w:color="auto"/>
            <w:bottom w:val="none" w:sz="0" w:space="0" w:color="auto"/>
            <w:right w:val="none" w:sz="0" w:space="0" w:color="auto"/>
          </w:divBdr>
        </w:div>
        <w:div w:id="214435937">
          <w:marLeft w:val="0"/>
          <w:marRight w:val="0"/>
          <w:marTop w:val="120"/>
          <w:marBottom w:val="0"/>
          <w:divBdr>
            <w:top w:val="none" w:sz="0" w:space="0" w:color="auto"/>
            <w:left w:val="none" w:sz="0" w:space="0" w:color="auto"/>
            <w:bottom w:val="none" w:sz="0" w:space="0" w:color="auto"/>
            <w:right w:val="none" w:sz="0" w:space="0" w:color="auto"/>
          </w:divBdr>
        </w:div>
      </w:divsChild>
    </w:div>
    <w:div w:id="215162930">
      <w:bodyDiv w:val="1"/>
      <w:marLeft w:val="0"/>
      <w:marRight w:val="0"/>
      <w:marTop w:val="0"/>
      <w:marBottom w:val="0"/>
      <w:divBdr>
        <w:top w:val="none" w:sz="0" w:space="0" w:color="auto"/>
        <w:left w:val="none" w:sz="0" w:space="0" w:color="auto"/>
        <w:bottom w:val="none" w:sz="0" w:space="0" w:color="auto"/>
        <w:right w:val="none" w:sz="0" w:space="0" w:color="auto"/>
      </w:divBdr>
      <w:divsChild>
        <w:div w:id="1480459765">
          <w:marLeft w:val="0"/>
          <w:marRight w:val="1"/>
          <w:marTop w:val="0"/>
          <w:marBottom w:val="0"/>
          <w:divBdr>
            <w:top w:val="none" w:sz="0" w:space="0" w:color="auto"/>
            <w:left w:val="none" w:sz="0" w:space="0" w:color="auto"/>
            <w:bottom w:val="none" w:sz="0" w:space="0" w:color="auto"/>
            <w:right w:val="none" w:sz="0" w:space="0" w:color="auto"/>
          </w:divBdr>
          <w:divsChild>
            <w:div w:id="438843381">
              <w:marLeft w:val="0"/>
              <w:marRight w:val="0"/>
              <w:marTop w:val="0"/>
              <w:marBottom w:val="0"/>
              <w:divBdr>
                <w:top w:val="none" w:sz="0" w:space="0" w:color="auto"/>
                <w:left w:val="none" w:sz="0" w:space="0" w:color="auto"/>
                <w:bottom w:val="none" w:sz="0" w:space="0" w:color="auto"/>
                <w:right w:val="none" w:sz="0" w:space="0" w:color="auto"/>
              </w:divBdr>
              <w:divsChild>
                <w:div w:id="999037334">
                  <w:marLeft w:val="0"/>
                  <w:marRight w:val="1"/>
                  <w:marTop w:val="0"/>
                  <w:marBottom w:val="0"/>
                  <w:divBdr>
                    <w:top w:val="none" w:sz="0" w:space="0" w:color="auto"/>
                    <w:left w:val="none" w:sz="0" w:space="0" w:color="auto"/>
                    <w:bottom w:val="none" w:sz="0" w:space="0" w:color="auto"/>
                    <w:right w:val="none" w:sz="0" w:space="0" w:color="auto"/>
                  </w:divBdr>
                  <w:divsChild>
                    <w:div w:id="1483889535">
                      <w:marLeft w:val="0"/>
                      <w:marRight w:val="0"/>
                      <w:marTop w:val="0"/>
                      <w:marBottom w:val="0"/>
                      <w:divBdr>
                        <w:top w:val="none" w:sz="0" w:space="0" w:color="auto"/>
                        <w:left w:val="none" w:sz="0" w:space="0" w:color="auto"/>
                        <w:bottom w:val="none" w:sz="0" w:space="0" w:color="auto"/>
                        <w:right w:val="none" w:sz="0" w:space="0" w:color="auto"/>
                      </w:divBdr>
                      <w:divsChild>
                        <w:div w:id="79833243">
                          <w:marLeft w:val="0"/>
                          <w:marRight w:val="0"/>
                          <w:marTop w:val="0"/>
                          <w:marBottom w:val="0"/>
                          <w:divBdr>
                            <w:top w:val="none" w:sz="0" w:space="0" w:color="auto"/>
                            <w:left w:val="none" w:sz="0" w:space="0" w:color="auto"/>
                            <w:bottom w:val="none" w:sz="0" w:space="0" w:color="auto"/>
                            <w:right w:val="none" w:sz="0" w:space="0" w:color="auto"/>
                          </w:divBdr>
                          <w:divsChild>
                            <w:div w:id="176232957">
                              <w:marLeft w:val="0"/>
                              <w:marRight w:val="0"/>
                              <w:marTop w:val="120"/>
                              <w:marBottom w:val="360"/>
                              <w:divBdr>
                                <w:top w:val="none" w:sz="0" w:space="0" w:color="auto"/>
                                <w:left w:val="none" w:sz="0" w:space="0" w:color="auto"/>
                                <w:bottom w:val="none" w:sz="0" w:space="0" w:color="auto"/>
                                <w:right w:val="none" w:sz="0" w:space="0" w:color="auto"/>
                              </w:divBdr>
                              <w:divsChild>
                                <w:div w:id="608051566">
                                  <w:marLeft w:val="0"/>
                                  <w:marRight w:val="0"/>
                                  <w:marTop w:val="0"/>
                                  <w:marBottom w:val="0"/>
                                  <w:divBdr>
                                    <w:top w:val="none" w:sz="0" w:space="0" w:color="auto"/>
                                    <w:left w:val="none" w:sz="0" w:space="0" w:color="auto"/>
                                    <w:bottom w:val="none" w:sz="0" w:space="0" w:color="auto"/>
                                    <w:right w:val="none" w:sz="0" w:space="0" w:color="auto"/>
                                  </w:divBdr>
                                  <w:divsChild>
                                    <w:div w:id="16142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403935">
      <w:bodyDiv w:val="1"/>
      <w:marLeft w:val="0"/>
      <w:marRight w:val="0"/>
      <w:marTop w:val="0"/>
      <w:marBottom w:val="0"/>
      <w:divBdr>
        <w:top w:val="none" w:sz="0" w:space="0" w:color="auto"/>
        <w:left w:val="none" w:sz="0" w:space="0" w:color="auto"/>
        <w:bottom w:val="none" w:sz="0" w:space="0" w:color="auto"/>
        <w:right w:val="none" w:sz="0" w:space="0" w:color="auto"/>
      </w:divBdr>
    </w:div>
    <w:div w:id="366873234">
      <w:bodyDiv w:val="1"/>
      <w:marLeft w:val="0"/>
      <w:marRight w:val="0"/>
      <w:marTop w:val="0"/>
      <w:marBottom w:val="0"/>
      <w:divBdr>
        <w:top w:val="none" w:sz="0" w:space="0" w:color="auto"/>
        <w:left w:val="none" w:sz="0" w:space="0" w:color="auto"/>
        <w:bottom w:val="none" w:sz="0" w:space="0" w:color="auto"/>
        <w:right w:val="none" w:sz="0" w:space="0" w:color="auto"/>
      </w:divBdr>
      <w:divsChild>
        <w:div w:id="756826394">
          <w:marLeft w:val="0"/>
          <w:marRight w:val="1"/>
          <w:marTop w:val="0"/>
          <w:marBottom w:val="0"/>
          <w:divBdr>
            <w:top w:val="none" w:sz="0" w:space="0" w:color="auto"/>
            <w:left w:val="none" w:sz="0" w:space="0" w:color="auto"/>
            <w:bottom w:val="none" w:sz="0" w:space="0" w:color="auto"/>
            <w:right w:val="none" w:sz="0" w:space="0" w:color="auto"/>
          </w:divBdr>
          <w:divsChild>
            <w:div w:id="2132548834">
              <w:marLeft w:val="0"/>
              <w:marRight w:val="0"/>
              <w:marTop w:val="0"/>
              <w:marBottom w:val="0"/>
              <w:divBdr>
                <w:top w:val="none" w:sz="0" w:space="0" w:color="auto"/>
                <w:left w:val="none" w:sz="0" w:space="0" w:color="auto"/>
                <w:bottom w:val="none" w:sz="0" w:space="0" w:color="auto"/>
                <w:right w:val="none" w:sz="0" w:space="0" w:color="auto"/>
              </w:divBdr>
              <w:divsChild>
                <w:div w:id="831141308">
                  <w:marLeft w:val="0"/>
                  <w:marRight w:val="1"/>
                  <w:marTop w:val="0"/>
                  <w:marBottom w:val="0"/>
                  <w:divBdr>
                    <w:top w:val="none" w:sz="0" w:space="0" w:color="auto"/>
                    <w:left w:val="none" w:sz="0" w:space="0" w:color="auto"/>
                    <w:bottom w:val="none" w:sz="0" w:space="0" w:color="auto"/>
                    <w:right w:val="none" w:sz="0" w:space="0" w:color="auto"/>
                  </w:divBdr>
                  <w:divsChild>
                    <w:div w:id="235359068">
                      <w:marLeft w:val="0"/>
                      <w:marRight w:val="0"/>
                      <w:marTop w:val="0"/>
                      <w:marBottom w:val="0"/>
                      <w:divBdr>
                        <w:top w:val="none" w:sz="0" w:space="0" w:color="auto"/>
                        <w:left w:val="none" w:sz="0" w:space="0" w:color="auto"/>
                        <w:bottom w:val="none" w:sz="0" w:space="0" w:color="auto"/>
                        <w:right w:val="none" w:sz="0" w:space="0" w:color="auto"/>
                      </w:divBdr>
                      <w:divsChild>
                        <w:div w:id="773787095">
                          <w:marLeft w:val="0"/>
                          <w:marRight w:val="0"/>
                          <w:marTop w:val="0"/>
                          <w:marBottom w:val="0"/>
                          <w:divBdr>
                            <w:top w:val="none" w:sz="0" w:space="0" w:color="auto"/>
                            <w:left w:val="none" w:sz="0" w:space="0" w:color="auto"/>
                            <w:bottom w:val="none" w:sz="0" w:space="0" w:color="auto"/>
                            <w:right w:val="none" w:sz="0" w:space="0" w:color="auto"/>
                          </w:divBdr>
                          <w:divsChild>
                            <w:div w:id="1921481281">
                              <w:marLeft w:val="0"/>
                              <w:marRight w:val="0"/>
                              <w:marTop w:val="120"/>
                              <w:marBottom w:val="360"/>
                              <w:divBdr>
                                <w:top w:val="none" w:sz="0" w:space="0" w:color="auto"/>
                                <w:left w:val="none" w:sz="0" w:space="0" w:color="auto"/>
                                <w:bottom w:val="none" w:sz="0" w:space="0" w:color="auto"/>
                                <w:right w:val="none" w:sz="0" w:space="0" w:color="auto"/>
                              </w:divBdr>
                              <w:divsChild>
                                <w:div w:id="1428113486">
                                  <w:marLeft w:val="0"/>
                                  <w:marRight w:val="0"/>
                                  <w:marTop w:val="0"/>
                                  <w:marBottom w:val="0"/>
                                  <w:divBdr>
                                    <w:top w:val="none" w:sz="0" w:space="0" w:color="auto"/>
                                    <w:left w:val="none" w:sz="0" w:space="0" w:color="auto"/>
                                    <w:bottom w:val="none" w:sz="0" w:space="0" w:color="auto"/>
                                    <w:right w:val="none" w:sz="0" w:space="0" w:color="auto"/>
                                  </w:divBdr>
                                  <w:divsChild>
                                    <w:div w:id="10333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804791">
      <w:bodyDiv w:val="1"/>
      <w:marLeft w:val="0"/>
      <w:marRight w:val="0"/>
      <w:marTop w:val="0"/>
      <w:marBottom w:val="0"/>
      <w:divBdr>
        <w:top w:val="none" w:sz="0" w:space="0" w:color="auto"/>
        <w:left w:val="none" w:sz="0" w:space="0" w:color="auto"/>
        <w:bottom w:val="none" w:sz="0" w:space="0" w:color="auto"/>
        <w:right w:val="none" w:sz="0" w:space="0" w:color="auto"/>
      </w:divBdr>
      <w:divsChild>
        <w:div w:id="7872091">
          <w:marLeft w:val="0"/>
          <w:marRight w:val="1"/>
          <w:marTop w:val="0"/>
          <w:marBottom w:val="0"/>
          <w:divBdr>
            <w:top w:val="none" w:sz="0" w:space="0" w:color="auto"/>
            <w:left w:val="none" w:sz="0" w:space="0" w:color="auto"/>
            <w:bottom w:val="none" w:sz="0" w:space="0" w:color="auto"/>
            <w:right w:val="none" w:sz="0" w:space="0" w:color="auto"/>
          </w:divBdr>
          <w:divsChild>
            <w:div w:id="2144691457">
              <w:marLeft w:val="0"/>
              <w:marRight w:val="0"/>
              <w:marTop w:val="0"/>
              <w:marBottom w:val="0"/>
              <w:divBdr>
                <w:top w:val="none" w:sz="0" w:space="0" w:color="auto"/>
                <w:left w:val="none" w:sz="0" w:space="0" w:color="auto"/>
                <w:bottom w:val="none" w:sz="0" w:space="0" w:color="auto"/>
                <w:right w:val="none" w:sz="0" w:space="0" w:color="auto"/>
              </w:divBdr>
              <w:divsChild>
                <w:div w:id="352650560">
                  <w:marLeft w:val="0"/>
                  <w:marRight w:val="1"/>
                  <w:marTop w:val="0"/>
                  <w:marBottom w:val="0"/>
                  <w:divBdr>
                    <w:top w:val="none" w:sz="0" w:space="0" w:color="auto"/>
                    <w:left w:val="none" w:sz="0" w:space="0" w:color="auto"/>
                    <w:bottom w:val="none" w:sz="0" w:space="0" w:color="auto"/>
                    <w:right w:val="none" w:sz="0" w:space="0" w:color="auto"/>
                  </w:divBdr>
                  <w:divsChild>
                    <w:div w:id="1839995910">
                      <w:marLeft w:val="0"/>
                      <w:marRight w:val="0"/>
                      <w:marTop w:val="0"/>
                      <w:marBottom w:val="0"/>
                      <w:divBdr>
                        <w:top w:val="none" w:sz="0" w:space="0" w:color="auto"/>
                        <w:left w:val="none" w:sz="0" w:space="0" w:color="auto"/>
                        <w:bottom w:val="none" w:sz="0" w:space="0" w:color="auto"/>
                        <w:right w:val="none" w:sz="0" w:space="0" w:color="auto"/>
                      </w:divBdr>
                      <w:divsChild>
                        <w:div w:id="1744910246">
                          <w:marLeft w:val="0"/>
                          <w:marRight w:val="0"/>
                          <w:marTop w:val="0"/>
                          <w:marBottom w:val="0"/>
                          <w:divBdr>
                            <w:top w:val="none" w:sz="0" w:space="0" w:color="auto"/>
                            <w:left w:val="none" w:sz="0" w:space="0" w:color="auto"/>
                            <w:bottom w:val="none" w:sz="0" w:space="0" w:color="auto"/>
                            <w:right w:val="none" w:sz="0" w:space="0" w:color="auto"/>
                          </w:divBdr>
                          <w:divsChild>
                            <w:div w:id="1999073127">
                              <w:marLeft w:val="0"/>
                              <w:marRight w:val="0"/>
                              <w:marTop w:val="120"/>
                              <w:marBottom w:val="360"/>
                              <w:divBdr>
                                <w:top w:val="none" w:sz="0" w:space="0" w:color="auto"/>
                                <w:left w:val="none" w:sz="0" w:space="0" w:color="auto"/>
                                <w:bottom w:val="none" w:sz="0" w:space="0" w:color="auto"/>
                                <w:right w:val="none" w:sz="0" w:space="0" w:color="auto"/>
                              </w:divBdr>
                              <w:divsChild>
                                <w:div w:id="1704138289">
                                  <w:marLeft w:val="0"/>
                                  <w:marRight w:val="0"/>
                                  <w:marTop w:val="0"/>
                                  <w:marBottom w:val="0"/>
                                  <w:divBdr>
                                    <w:top w:val="none" w:sz="0" w:space="0" w:color="auto"/>
                                    <w:left w:val="none" w:sz="0" w:space="0" w:color="auto"/>
                                    <w:bottom w:val="none" w:sz="0" w:space="0" w:color="auto"/>
                                    <w:right w:val="none" w:sz="0" w:space="0" w:color="auto"/>
                                  </w:divBdr>
                                  <w:divsChild>
                                    <w:div w:id="451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186241">
      <w:bodyDiv w:val="1"/>
      <w:marLeft w:val="0"/>
      <w:marRight w:val="0"/>
      <w:marTop w:val="0"/>
      <w:marBottom w:val="0"/>
      <w:divBdr>
        <w:top w:val="none" w:sz="0" w:space="0" w:color="auto"/>
        <w:left w:val="none" w:sz="0" w:space="0" w:color="auto"/>
        <w:bottom w:val="none" w:sz="0" w:space="0" w:color="auto"/>
        <w:right w:val="none" w:sz="0" w:space="0" w:color="auto"/>
      </w:divBdr>
    </w:div>
    <w:div w:id="482620608">
      <w:bodyDiv w:val="1"/>
      <w:marLeft w:val="0"/>
      <w:marRight w:val="0"/>
      <w:marTop w:val="0"/>
      <w:marBottom w:val="0"/>
      <w:divBdr>
        <w:top w:val="none" w:sz="0" w:space="0" w:color="auto"/>
        <w:left w:val="none" w:sz="0" w:space="0" w:color="auto"/>
        <w:bottom w:val="none" w:sz="0" w:space="0" w:color="auto"/>
        <w:right w:val="none" w:sz="0" w:space="0" w:color="auto"/>
      </w:divBdr>
      <w:divsChild>
        <w:div w:id="148138506">
          <w:marLeft w:val="0"/>
          <w:marRight w:val="1"/>
          <w:marTop w:val="0"/>
          <w:marBottom w:val="0"/>
          <w:divBdr>
            <w:top w:val="none" w:sz="0" w:space="0" w:color="auto"/>
            <w:left w:val="none" w:sz="0" w:space="0" w:color="auto"/>
            <w:bottom w:val="none" w:sz="0" w:space="0" w:color="auto"/>
            <w:right w:val="none" w:sz="0" w:space="0" w:color="auto"/>
          </w:divBdr>
          <w:divsChild>
            <w:div w:id="1181358709">
              <w:marLeft w:val="0"/>
              <w:marRight w:val="0"/>
              <w:marTop w:val="0"/>
              <w:marBottom w:val="0"/>
              <w:divBdr>
                <w:top w:val="none" w:sz="0" w:space="0" w:color="auto"/>
                <w:left w:val="none" w:sz="0" w:space="0" w:color="auto"/>
                <w:bottom w:val="none" w:sz="0" w:space="0" w:color="auto"/>
                <w:right w:val="none" w:sz="0" w:space="0" w:color="auto"/>
              </w:divBdr>
              <w:divsChild>
                <w:div w:id="1933931390">
                  <w:marLeft w:val="0"/>
                  <w:marRight w:val="1"/>
                  <w:marTop w:val="0"/>
                  <w:marBottom w:val="0"/>
                  <w:divBdr>
                    <w:top w:val="none" w:sz="0" w:space="0" w:color="auto"/>
                    <w:left w:val="none" w:sz="0" w:space="0" w:color="auto"/>
                    <w:bottom w:val="none" w:sz="0" w:space="0" w:color="auto"/>
                    <w:right w:val="none" w:sz="0" w:space="0" w:color="auto"/>
                  </w:divBdr>
                  <w:divsChild>
                    <w:div w:id="1276407245">
                      <w:marLeft w:val="0"/>
                      <w:marRight w:val="0"/>
                      <w:marTop w:val="0"/>
                      <w:marBottom w:val="0"/>
                      <w:divBdr>
                        <w:top w:val="none" w:sz="0" w:space="0" w:color="auto"/>
                        <w:left w:val="none" w:sz="0" w:space="0" w:color="auto"/>
                        <w:bottom w:val="none" w:sz="0" w:space="0" w:color="auto"/>
                        <w:right w:val="none" w:sz="0" w:space="0" w:color="auto"/>
                      </w:divBdr>
                      <w:divsChild>
                        <w:div w:id="154301186">
                          <w:marLeft w:val="0"/>
                          <w:marRight w:val="0"/>
                          <w:marTop w:val="0"/>
                          <w:marBottom w:val="0"/>
                          <w:divBdr>
                            <w:top w:val="none" w:sz="0" w:space="0" w:color="auto"/>
                            <w:left w:val="none" w:sz="0" w:space="0" w:color="auto"/>
                            <w:bottom w:val="none" w:sz="0" w:space="0" w:color="auto"/>
                            <w:right w:val="none" w:sz="0" w:space="0" w:color="auto"/>
                          </w:divBdr>
                          <w:divsChild>
                            <w:div w:id="493183363">
                              <w:marLeft w:val="0"/>
                              <w:marRight w:val="0"/>
                              <w:marTop w:val="120"/>
                              <w:marBottom w:val="360"/>
                              <w:divBdr>
                                <w:top w:val="none" w:sz="0" w:space="0" w:color="auto"/>
                                <w:left w:val="none" w:sz="0" w:space="0" w:color="auto"/>
                                <w:bottom w:val="none" w:sz="0" w:space="0" w:color="auto"/>
                                <w:right w:val="none" w:sz="0" w:space="0" w:color="auto"/>
                              </w:divBdr>
                              <w:divsChild>
                                <w:div w:id="1373458692">
                                  <w:marLeft w:val="0"/>
                                  <w:marRight w:val="0"/>
                                  <w:marTop w:val="0"/>
                                  <w:marBottom w:val="0"/>
                                  <w:divBdr>
                                    <w:top w:val="none" w:sz="0" w:space="0" w:color="auto"/>
                                    <w:left w:val="none" w:sz="0" w:space="0" w:color="auto"/>
                                    <w:bottom w:val="none" w:sz="0" w:space="0" w:color="auto"/>
                                    <w:right w:val="none" w:sz="0" w:space="0" w:color="auto"/>
                                  </w:divBdr>
                                  <w:divsChild>
                                    <w:div w:id="10278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043714">
      <w:bodyDiv w:val="1"/>
      <w:marLeft w:val="0"/>
      <w:marRight w:val="0"/>
      <w:marTop w:val="0"/>
      <w:marBottom w:val="0"/>
      <w:divBdr>
        <w:top w:val="none" w:sz="0" w:space="0" w:color="auto"/>
        <w:left w:val="none" w:sz="0" w:space="0" w:color="auto"/>
        <w:bottom w:val="none" w:sz="0" w:space="0" w:color="auto"/>
        <w:right w:val="none" w:sz="0" w:space="0" w:color="auto"/>
      </w:divBdr>
    </w:div>
    <w:div w:id="543492606">
      <w:bodyDiv w:val="1"/>
      <w:marLeft w:val="0"/>
      <w:marRight w:val="0"/>
      <w:marTop w:val="0"/>
      <w:marBottom w:val="0"/>
      <w:divBdr>
        <w:top w:val="none" w:sz="0" w:space="0" w:color="auto"/>
        <w:left w:val="none" w:sz="0" w:space="0" w:color="auto"/>
        <w:bottom w:val="none" w:sz="0" w:space="0" w:color="auto"/>
        <w:right w:val="none" w:sz="0" w:space="0" w:color="auto"/>
      </w:divBdr>
      <w:divsChild>
        <w:div w:id="934243813">
          <w:marLeft w:val="0"/>
          <w:marRight w:val="1"/>
          <w:marTop w:val="0"/>
          <w:marBottom w:val="0"/>
          <w:divBdr>
            <w:top w:val="none" w:sz="0" w:space="0" w:color="auto"/>
            <w:left w:val="none" w:sz="0" w:space="0" w:color="auto"/>
            <w:bottom w:val="none" w:sz="0" w:space="0" w:color="auto"/>
            <w:right w:val="none" w:sz="0" w:space="0" w:color="auto"/>
          </w:divBdr>
          <w:divsChild>
            <w:div w:id="209415824">
              <w:marLeft w:val="0"/>
              <w:marRight w:val="0"/>
              <w:marTop w:val="0"/>
              <w:marBottom w:val="0"/>
              <w:divBdr>
                <w:top w:val="none" w:sz="0" w:space="0" w:color="auto"/>
                <w:left w:val="none" w:sz="0" w:space="0" w:color="auto"/>
                <w:bottom w:val="none" w:sz="0" w:space="0" w:color="auto"/>
                <w:right w:val="none" w:sz="0" w:space="0" w:color="auto"/>
              </w:divBdr>
              <w:divsChild>
                <w:div w:id="796802112">
                  <w:marLeft w:val="0"/>
                  <w:marRight w:val="1"/>
                  <w:marTop w:val="0"/>
                  <w:marBottom w:val="0"/>
                  <w:divBdr>
                    <w:top w:val="none" w:sz="0" w:space="0" w:color="auto"/>
                    <w:left w:val="none" w:sz="0" w:space="0" w:color="auto"/>
                    <w:bottom w:val="none" w:sz="0" w:space="0" w:color="auto"/>
                    <w:right w:val="none" w:sz="0" w:space="0" w:color="auto"/>
                  </w:divBdr>
                  <w:divsChild>
                    <w:div w:id="943420142">
                      <w:marLeft w:val="0"/>
                      <w:marRight w:val="0"/>
                      <w:marTop w:val="0"/>
                      <w:marBottom w:val="0"/>
                      <w:divBdr>
                        <w:top w:val="none" w:sz="0" w:space="0" w:color="auto"/>
                        <w:left w:val="none" w:sz="0" w:space="0" w:color="auto"/>
                        <w:bottom w:val="none" w:sz="0" w:space="0" w:color="auto"/>
                        <w:right w:val="none" w:sz="0" w:space="0" w:color="auto"/>
                      </w:divBdr>
                      <w:divsChild>
                        <w:div w:id="541985337">
                          <w:marLeft w:val="0"/>
                          <w:marRight w:val="0"/>
                          <w:marTop w:val="0"/>
                          <w:marBottom w:val="0"/>
                          <w:divBdr>
                            <w:top w:val="none" w:sz="0" w:space="0" w:color="auto"/>
                            <w:left w:val="none" w:sz="0" w:space="0" w:color="auto"/>
                            <w:bottom w:val="none" w:sz="0" w:space="0" w:color="auto"/>
                            <w:right w:val="none" w:sz="0" w:space="0" w:color="auto"/>
                          </w:divBdr>
                          <w:divsChild>
                            <w:div w:id="1778987219">
                              <w:marLeft w:val="0"/>
                              <w:marRight w:val="0"/>
                              <w:marTop w:val="120"/>
                              <w:marBottom w:val="360"/>
                              <w:divBdr>
                                <w:top w:val="none" w:sz="0" w:space="0" w:color="auto"/>
                                <w:left w:val="none" w:sz="0" w:space="0" w:color="auto"/>
                                <w:bottom w:val="none" w:sz="0" w:space="0" w:color="auto"/>
                                <w:right w:val="none" w:sz="0" w:space="0" w:color="auto"/>
                              </w:divBdr>
                              <w:divsChild>
                                <w:div w:id="1149830197">
                                  <w:marLeft w:val="0"/>
                                  <w:marRight w:val="0"/>
                                  <w:marTop w:val="0"/>
                                  <w:marBottom w:val="0"/>
                                  <w:divBdr>
                                    <w:top w:val="none" w:sz="0" w:space="0" w:color="auto"/>
                                    <w:left w:val="none" w:sz="0" w:space="0" w:color="auto"/>
                                    <w:bottom w:val="none" w:sz="0" w:space="0" w:color="auto"/>
                                    <w:right w:val="none" w:sz="0" w:space="0" w:color="auto"/>
                                  </w:divBdr>
                                  <w:divsChild>
                                    <w:div w:id="15778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919253">
      <w:bodyDiv w:val="1"/>
      <w:marLeft w:val="0"/>
      <w:marRight w:val="0"/>
      <w:marTop w:val="0"/>
      <w:marBottom w:val="0"/>
      <w:divBdr>
        <w:top w:val="none" w:sz="0" w:space="0" w:color="auto"/>
        <w:left w:val="none" w:sz="0" w:space="0" w:color="auto"/>
        <w:bottom w:val="none" w:sz="0" w:space="0" w:color="auto"/>
        <w:right w:val="none" w:sz="0" w:space="0" w:color="auto"/>
      </w:divBdr>
      <w:divsChild>
        <w:div w:id="51663390">
          <w:marLeft w:val="0"/>
          <w:marRight w:val="0"/>
          <w:marTop w:val="120"/>
          <w:marBottom w:val="0"/>
          <w:divBdr>
            <w:top w:val="none" w:sz="0" w:space="0" w:color="auto"/>
            <w:left w:val="none" w:sz="0" w:space="0" w:color="auto"/>
            <w:bottom w:val="none" w:sz="0" w:space="0" w:color="auto"/>
            <w:right w:val="none" w:sz="0" w:space="0" w:color="auto"/>
          </w:divBdr>
        </w:div>
        <w:div w:id="1529025041">
          <w:marLeft w:val="0"/>
          <w:marRight w:val="0"/>
          <w:marTop w:val="120"/>
          <w:marBottom w:val="0"/>
          <w:divBdr>
            <w:top w:val="none" w:sz="0" w:space="0" w:color="auto"/>
            <w:left w:val="none" w:sz="0" w:space="0" w:color="auto"/>
            <w:bottom w:val="none" w:sz="0" w:space="0" w:color="auto"/>
            <w:right w:val="none" w:sz="0" w:space="0" w:color="auto"/>
          </w:divBdr>
        </w:div>
      </w:divsChild>
    </w:div>
    <w:div w:id="605891415">
      <w:bodyDiv w:val="1"/>
      <w:marLeft w:val="0"/>
      <w:marRight w:val="0"/>
      <w:marTop w:val="0"/>
      <w:marBottom w:val="0"/>
      <w:divBdr>
        <w:top w:val="none" w:sz="0" w:space="0" w:color="auto"/>
        <w:left w:val="none" w:sz="0" w:space="0" w:color="auto"/>
        <w:bottom w:val="none" w:sz="0" w:space="0" w:color="auto"/>
        <w:right w:val="none" w:sz="0" w:space="0" w:color="auto"/>
      </w:divBdr>
    </w:div>
    <w:div w:id="666131706">
      <w:bodyDiv w:val="1"/>
      <w:marLeft w:val="0"/>
      <w:marRight w:val="0"/>
      <w:marTop w:val="0"/>
      <w:marBottom w:val="0"/>
      <w:divBdr>
        <w:top w:val="none" w:sz="0" w:space="0" w:color="auto"/>
        <w:left w:val="none" w:sz="0" w:space="0" w:color="auto"/>
        <w:bottom w:val="none" w:sz="0" w:space="0" w:color="auto"/>
        <w:right w:val="none" w:sz="0" w:space="0" w:color="auto"/>
      </w:divBdr>
      <w:divsChild>
        <w:div w:id="14309337">
          <w:marLeft w:val="0"/>
          <w:marRight w:val="0"/>
          <w:marTop w:val="120"/>
          <w:marBottom w:val="0"/>
          <w:divBdr>
            <w:top w:val="none" w:sz="0" w:space="0" w:color="auto"/>
            <w:left w:val="none" w:sz="0" w:space="0" w:color="auto"/>
            <w:bottom w:val="none" w:sz="0" w:space="0" w:color="auto"/>
            <w:right w:val="none" w:sz="0" w:space="0" w:color="auto"/>
          </w:divBdr>
        </w:div>
        <w:div w:id="1239629936">
          <w:marLeft w:val="0"/>
          <w:marRight w:val="0"/>
          <w:marTop w:val="120"/>
          <w:marBottom w:val="0"/>
          <w:divBdr>
            <w:top w:val="none" w:sz="0" w:space="0" w:color="auto"/>
            <w:left w:val="none" w:sz="0" w:space="0" w:color="auto"/>
            <w:bottom w:val="none" w:sz="0" w:space="0" w:color="auto"/>
            <w:right w:val="none" w:sz="0" w:space="0" w:color="auto"/>
          </w:divBdr>
        </w:div>
      </w:divsChild>
    </w:div>
    <w:div w:id="674303132">
      <w:bodyDiv w:val="1"/>
      <w:marLeft w:val="0"/>
      <w:marRight w:val="0"/>
      <w:marTop w:val="0"/>
      <w:marBottom w:val="0"/>
      <w:divBdr>
        <w:top w:val="none" w:sz="0" w:space="0" w:color="auto"/>
        <w:left w:val="none" w:sz="0" w:space="0" w:color="auto"/>
        <w:bottom w:val="none" w:sz="0" w:space="0" w:color="auto"/>
        <w:right w:val="none" w:sz="0" w:space="0" w:color="auto"/>
      </w:divBdr>
      <w:divsChild>
        <w:div w:id="716583553">
          <w:marLeft w:val="0"/>
          <w:marRight w:val="1"/>
          <w:marTop w:val="0"/>
          <w:marBottom w:val="0"/>
          <w:divBdr>
            <w:top w:val="none" w:sz="0" w:space="0" w:color="auto"/>
            <w:left w:val="none" w:sz="0" w:space="0" w:color="auto"/>
            <w:bottom w:val="none" w:sz="0" w:space="0" w:color="auto"/>
            <w:right w:val="none" w:sz="0" w:space="0" w:color="auto"/>
          </w:divBdr>
          <w:divsChild>
            <w:div w:id="1487744791">
              <w:marLeft w:val="0"/>
              <w:marRight w:val="0"/>
              <w:marTop w:val="0"/>
              <w:marBottom w:val="0"/>
              <w:divBdr>
                <w:top w:val="none" w:sz="0" w:space="0" w:color="auto"/>
                <w:left w:val="none" w:sz="0" w:space="0" w:color="auto"/>
                <w:bottom w:val="none" w:sz="0" w:space="0" w:color="auto"/>
                <w:right w:val="none" w:sz="0" w:space="0" w:color="auto"/>
              </w:divBdr>
              <w:divsChild>
                <w:div w:id="837885206">
                  <w:marLeft w:val="0"/>
                  <w:marRight w:val="1"/>
                  <w:marTop w:val="0"/>
                  <w:marBottom w:val="0"/>
                  <w:divBdr>
                    <w:top w:val="none" w:sz="0" w:space="0" w:color="auto"/>
                    <w:left w:val="none" w:sz="0" w:space="0" w:color="auto"/>
                    <w:bottom w:val="none" w:sz="0" w:space="0" w:color="auto"/>
                    <w:right w:val="none" w:sz="0" w:space="0" w:color="auto"/>
                  </w:divBdr>
                  <w:divsChild>
                    <w:div w:id="56365042">
                      <w:marLeft w:val="0"/>
                      <w:marRight w:val="0"/>
                      <w:marTop w:val="0"/>
                      <w:marBottom w:val="0"/>
                      <w:divBdr>
                        <w:top w:val="none" w:sz="0" w:space="0" w:color="auto"/>
                        <w:left w:val="none" w:sz="0" w:space="0" w:color="auto"/>
                        <w:bottom w:val="none" w:sz="0" w:space="0" w:color="auto"/>
                        <w:right w:val="none" w:sz="0" w:space="0" w:color="auto"/>
                      </w:divBdr>
                      <w:divsChild>
                        <w:div w:id="183713369">
                          <w:marLeft w:val="0"/>
                          <w:marRight w:val="0"/>
                          <w:marTop w:val="0"/>
                          <w:marBottom w:val="0"/>
                          <w:divBdr>
                            <w:top w:val="none" w:sz="0" w:space="0" w:color="auto"/>
                            <w:left w:val="none" w:sz="0" w:space="0" w:color="auto"/>
                            <w:bottom w:val="none" w:sz="0" w:space="0" w:color="auto"/>
                            <w:right w:val="none" w:sz="0" w:space="0" w:color="auto"/>
                          </w:divBdr>
                          <w:divsChild>
                            <w:div w:id="552499976">
                              <w:marLeft w:val="0"/>
                              <w:marRight w:val="0"/>
                              <w:marTop w:val="120"/>
                              <w:marBottom w:val="360"/>
                              <w:divBdr>
                                <w:top w:val="none" w:sz="0" w:space="0" w:color="auto"/>
                                <w:left w:val="none" w:sz="0" w:space="0" w:color="auto"/>
                                <w:bottom w:val="none" w:sz="0" w:space="0" w:color="auto"/>
                                <w:right w:val="none" w:sz="0" w:space="0" w:color="auto"/>
                              </w:divBdr>
                              <w:divsChild>
                                <w:div w:id="162355871">
                                  <w:marLeft w:val="0"/>
                                  <w:marRight w:val="0"/>
                                  <w:marTop w:val="0"/>
                                  <w:marBottom w:val="0"/>
                                  <w:divBdr>
                                    <w:top w:val="none" w:sz="0" w:space="0" w:color="auto"/>
                                    <w:left w:val="none" w:sz="0" w:space="0" w:color="auto"/>
                                    <w:bottom w:val="none" w:sz="0" w:space="0" w:color="auto"/>
                                    <w:right w:val="none" w:sz="0" w:space="0" w:color="auto"/>
                                  </w:divBdr>
                                  <w:divsChild>
                                    <w:div w:id="14330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184712">
      <w:bodyDiv w:val="1"/>
      <w:marLeft w:val="0"/>
      <w:marRight w:val="0"/>
      <w:marTop w:val="0"/>
      <w:marBottom w:val="0"/>
      <w:divBdr>
        <w:top w:val="none" w:sz="0" w:space="0" w:color="auto"/>
        <w:left w:val="none" w:sz="0" w:space="0" w:color="auto"/>
        <w:bottom w:val="none" w:sz="0" w:space="0" w:color="auto"/>
        <w:right w:val="none" w:sz="0" w:space="0" w:color="auto"/>
      </w:divBdr>
      <w:divsChild>
        <w:div w:id="1756512108">
          <w:marLeft w:val="0"/>
          <w:marRight w:val="1"/>
          <w:marTop w:val="0"/>
          <w:marBottom w:val="0"/>
          <w:divBdr>
            <w:top w:val="none" w:sz="0" w:space="0" w:color="auto"/>
            <w:left w:val="none" w:sz="0" w:space="0" w:color="auto"/>
            <w:bottom w:val="none" w:sz="0" w:space="0" w:color="auto"/>
            <w:right w:val="none" w:sz="0" w:space="0" w:color="auto"/>
          </w:divBdr>
          <w:divsChild>
            <w:div w:id="2142459706">
              <w:marLeft w:val="0"/>
              <w:marRight w:val="0"/>
              <w:marTop w:val="0"/>
              <w:marBottom w:val="0"/>
              <w:divBdr>
                <w:top w:val="none" w:sz="0" w:space="0" w:color="auto"/>
                <w:left w:val="none" w:sz="0" w:space="0" w:color="auto"/>
                <w:bottom w:val="none" w:sz="0" w:space="0" w:color="auto"/>
                <w:right w:val="none" w:sz="0" w:space="0" w:color="auto"/>
              </w:divBdr>
              <w:divsChild>
                <w:div w:id="1985159003">
                  <w:marLeft w:val="0"/>
                  <w:marRight w:val="1"/>
                  <w:marTop w:val="0"/>
                  <w:marBottom w:val="0"/>
                  <w:divBdr>
                    <w:top w:val="none" w:sz="0" w:space="0" w:color="auto"/>
                    <w:left w:val="none" w:sz="0" w:space="0" w:color="auto"/>
                    <w:bottom w:val="none" w:sz="0" w:space="0" w:color="auto"/>
                    <w:right w:val="none" w:sz="0" w:space="0" w:color="auto"/>
                  </w:divBdr>
                  <w:divsChild>
                    <w:div w:id="2062705804">
                      <w:marLeft w:val="0"/>
                      <w:marRight w:val="0"/>
                      <w:marTop w:val="0"/>
                      <w:marBottom w:val="0"/>
                      <w:divBdr>
                        <w:top w:val="none" w:sz="0" w:space="0" w:color="auto"/>
                        <w:left w:val="none" w:sz="0" w:space="0" w:color="auto"/>
                        <w:bottom w:val="none" w:sz="0" w:space="0" w:color="auto"/>
                        <w:right w:val="none" w:sz="0" w:space="0" w:color="auto"/>
                      </w:divBdr>
                      <w:divsChild>
                        <w:div w:id="1059741069">
                          <w:marLeft w:val="0"/>
                          <w:marRight w:val="0"/>
                          <w:marTop w:val="0"/>
                          <w:marBottom w:val="0"/>
                          <w:divBdr>
                            <w:top w:val="none" w:sz="0" w:space="0" w:color="auto"/>
                            <w:left w:val="none" w:sz="0" w:space="0" w:color="auto"/>
                            <w:bottom w:val="none" w:sz="0" w:space="0" w:color="auto"/>
                            <w:right w:val="none" w:sz="0" w:space="0" w:color="auto"/>
                          </w:divBdr>
                          <w:divsChild>
                            <w:div w:id="153226960">
                              <w:marLeft w:val="0"/>
                              <w:marRight w:val="0"/>
                              <w:marTop w:val="120"/>
                              <w:marBottom w:val="360"/>
                              <w:divBdr>
                                <w:top w:val="none" w:sz="0" w:space="0" w:color="auto"/>
                                <w:left w:val="none" w:sz="0" w:space="0" w:color="auto"/>
                                <w:bottom w:val="none" w:sz="0" w:space="0" w:color="auto"/>
                                <w:right w:val="none" w:sz="0" w:space="0" w:color="auto"/>
                              </w:divBdr>
                              <w:divsChild>
                                <w:div w:id="1262643624">
                                  <w:marLeft w:val="0"/>
                                  <w:marRight w:val="0"/>
                                  <w:marTop w:val="0"/>
                                  <w:marBottom w:val="0"/>
                                  <w:divBdr>
                                    <w:top w:val="none" w:sz="0" w:space="0" w:color="auto"/>
                                    <w:left w:val="none" w:sz="0" w:space="0" w:color="auto"/>
                                    <w:bottom w:val="none" w:sz="0" w:space="0" w:color="auto"/>
                                    <w:right w:val="none" w:sz="0" w:space="0" w:color="auto"/>
                                  </w:divBdr>
                                  <w:divsChild>
                                    <w:div w:id="7866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515842">
      <w:bodyDiv w:val="1"/>
      <w:marLeft w:val="0"/>
      <w:marRight w:val="0"/>
      <w:marTop w:val="0"/>
      <w:marBottom w:val="0"/>
      <w:divBdr>
        <w:top w:val="none" w:sz="0" w:space="0" w:color="auto"/>
        <w:left w:val="none" w:sz="0" w:space="0" w:color="auto"/>
        <w:bottom w:val="none" w:sz="0" w:space="0" w:color="auto"/>
        <w:right w:val="none" w:sz="0" w:space="0" w:color="auto"/>
      </w:divBdr>
    </w:div>
    <w:div w:id="994913335">
      <w:bodyDiv w:val="1"/>
      <w:marLeft w:val="0"/>
      <w:marRight w:val="0"/>
      <w:marTop w:val="0"/>
      <w:marBottom w:val="0"/>
      <w:divBdr>
        <w:top w:val="none" w:sz="0" w:space="0" w:color="auto"/>
        <w:left w:val="none" w:sz="0" w:space="0" w:color="auto"/>
        <w:bottom w:val="none" w:sz="0" w:space="0" w:color="auto"/>
        <w:right w:val="none" w:sz="0" w:space="0" w:color="auto"/>
      </w:divBdr>
    </w:div>
    <w:div w:id="1034621277">
      <w:bodyDiv w:val="1"/>
      <w:marLeft w:val="0"/>
      <w:marRight w:val="0"/>
      <w:marTop w:val="0"/>
      <w:marBottom w:val="0"/>
      <w:divBdr>
        <w:top w:val="none" w:sz="0" w:space="0" w:color="auto"/>
        <w:left w:val="none" w:sz="0" w:space="0" w:color="auto"/>
        <w:bottom w:val="none" w:sz="0" w:space="0" w:color="auto"/>
        <w:right w:val="none" w:sz="0" w:space="0" w:color="auto"/>
      </w:divBdr>
    </w:div>
    <w:div w:id="1117213512">
      <w:bodyDiv w:val="1"/>
      <w:marLeft w:val="0"/>
      <w:marRight w:val="0"/>
      <w:marTop w:val="0"/>
      <w:marBottom w:val="0"/>
      <w:divBdr>
        <w:top w:val="none" w:sz="0" w:space="0" w:color="auto"/>
        <w:left w:val="none" w:sz="0" w:space="0" w:color="auto"/>
        <w:bottom w:val="none" w:sz="0" w:space="0" w:color="auto"/>
        <w:right w:val="none" w:sz="0" w:space="0" w:color="auto"/>
      </w:divBdr>
    </w:div>
    <w:div w:id="1155730498">
      <w:bodyDiv w:val="1"/>
      <w:marLeft w:val="0"/>
      <w:marRight w:val="0"/>
      <w:marTop w:val="0"/>
      <w:marBottom w:val="0"/>
      <w:divBdr>
        <w:top w:val="none" w:sz="0" w:space="0" w:color="auto"/>
        <w:left w:val="none" w:sz="0" w:space="0" w:color="auto"/>
        <w:bottom w:val="none" w:sz="0" w:space="0" w:color="auto"/>
        <w:right w:val="none" w:sz="0" w:space="0" w:color="auto"/>
      </w:divBdr>
    </w:div>
    <w:div w:id="1334066848">
      <w:bodyDiv w:val="1"/>
      <w:marLeft w:val="0"/>
      <w:marRight w:val="0"/>
      <w:marTop w:val="0"/>
      <w:marBottom w:val="0"/>
      <w:divBdr>
        <w:top w:val="none" w:sz="0" w:space="0" w:color="auto"/>
        <w:left w:val="none" w:sz="0" w:space="0" w:color="auto"/>
        <w:bottom w:val="none" w:sz="0" w:space="0" w:color="auto"/>
        <w:right w:val="none" w:sz="0" w:space="0" w:color="auto"/>
      </w:divBdr>
    </w:div>
    <w:div w:id="1395277283">
      <w:bodyDiv w:val="1"/>
      <w:marLeft w:val="0"/>
      <w:marRight w:val="0"/>
      <w:marTop w:val="0"/>
      <w:marBottom w:val="0"/>
      <w:divBdr>
        <w:top w:val="none" w:sz="0" w:space="0" w:color="auto"/>
        <w:left w:val="none" w:sz="0" w:space="0" w:color="auto"/>
        <w:bottom w:val="none" w:sz="0" w:space="0" w:color="auto"/>
        <w:right w:val="none" w:sz="0" w:space="0" w:color="auto"/>
      </w:divBdr>
      <w:divsChild>
        <w:div w:id="186798762">
          <w:marLeft w:val="0"/>
          <w:marRight w:val="1"/>
          <w:marTop w:val="0"/>
          <w:marBottom w:val="0"/>
          <w:divBdr>
            <w:top w:val="none" w:sz="0" w:space="0" w:color="auto"/>
            <w:left w:val="none" w:sz="0" w:space="0" w:color="auto"/>
            <w:bottom w:val="none" w:sz="0" w:space="0" w:color="auto"/>
            <w:right w:val="none" w:sz="0" w:space="0" w:color="auto"/>
          </w:divBdr>
          <w:divsChild>
            <w:div w:id="1874224722">
              <w:marLeft w:val="0"/>
              <w:marRight w:val="0"/>
              <w:marTop w:val="0"/>
              <w:marBottom w:val="0"/>
              <w:divBdr>
                <w:top w:val="none" w:sz="0" w:space="0" w:color="auto"/>
                <w:left w:val="none" w:sz="0" w:space="0" w:color="auto"/>
                <w:bottom w:val="none" w:sz="0" w:space="0" w:color="auto"/>
                <w:right w:val="none" w:sz="0" w:space="0" w:color="auto"/>
              </w:divBdr>
              <w:divsChild>
                <w:div w:id="1099258809">
                  <w:marLeft w:val="0"/>
                  <w:marRight w:val="1"/>
                  <w:marTop w:val="0"/>
                  <w:marBottom w:val="0"/>
                  <w:divBdr>
                    <w:top w:val="none" w:sz="0" w:space="0" w:color="auto"/>
                    <w:left w:val="none" w:sz="0" w:space="0" w:color="auto"/>
                    <w:bottom w:val="none" w:sz="0" w:space="0" w:color="auto"/>
                    <w:right w:val="none" w:sz="0" w:space="0" w:color="auto"/>
                  </w:divBdr>
                  <w:divsChild>
                    <w:div w:id="39862078">
                      <w:marLeft w:val="0"/>
                      <w:marRight w:val="0"/>
                      <w:marTop w:val="0"/>
                      <w:marBottom w:val="0"/>
                      <w:divBdr>
                        <w:top w:val="none" w:sz="0" w:space="0" w:color="auto"/>
                        <w:left w:val="none" w:sz="0" w:space="0" w:color="auto"/>
                        <w:bottom w:val="none" w:sz="0" w:space="0" w:color="auto"/>
                        <w:right w:val="none" w:sz="0" w:space="0" w:color="auto"/>
                      </w:divBdr>
                      <w:divsChild>
                        <w:div w:id="788353984">
                          <w:marLeft w:val="0"/>
                          <w:marRight w:val="0"/>
                          <w:marTop w:val="0"/>
                          <w:marBottom w:val="0"/>
                          <w:divBdr>
                            <w:top w:val="none" w:sz="0" w:space="0" w:color="auto"/>
                            <w:left w:val="none" w:sz="0" w:space="0" w:color="auto"/>
                            <w:bottom w:val="none" w:sz="0" w:space="0" w:color="auto"/>
                            <w:right w:val="none" w:sz="0" w:space="0" w:color="auto"/>
                          </w:divBdr>
                          <w:divsChild>
                            <w:div w:id="544222419">
                              <w:marLeft w:val="0"/>
                              <w:marRight w:val="0"/>
                              <w:marTop w:val="120"/>
                              <w:marBottom w:val="360"/>
                              <w:divBdr>
                                <w:top w:val="none" w:sz="0" w:space="0" w:color="auto"/>
                                <w:left w:val="none" w:sz="0" w:space="0" w:color="auto"/>
                                <w:bottom w:val="none" w:sz="0" w:space="0" w:color="auto"/>
                                <w:right w:val="none" w:sz="0" w:space="0" w:color="auto"/>
                              </w:divBdr>
                              <w:divsChild>
                                <w:div w:id="1310016848">
                                  <w:marLeft w:val="0"/>
                                  <w:marRight w:val="0"/>
                                  <w:marTop w:val="0"/>
                                  <w:marBottom w:val="0"/>
                                  <w:divBdr>
                                    <w:top w:val="none" w:sz="0" w:space="0" w:color="auto"/>
                                    <w:left w:val="none" w:sz="0" w:space="0" w:color="auto"/>
                                    <w:bottom w:val="none" w:sz="0" w:space="0" w:color="auto"/>
                                    <w:right w:val="none" w:sz="0" w:space="0" w:color="auto"/>
                                  </w:divBdr>
                                  <w:divsChild>
                                    <w:div w:id="16573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673751">
      <w:bodyDiv w:val="1"/>
      <w:marLeft w:val="0"/>
      <w:marRight w:val="0"/>
      <w:marTop w:val="0"/>
      <w:marBottom w:val="0"/>
      <w:divBdr>
        <w:top w:val="none" w:sz="0" w:space="0" w:color="auto"/>
        <w:left w:val="none" w:sz="0" w:space="0" w:color="auto"/>
        <w:bottom w:val="none" w:sz="0" w:space="0" w:color="auto"/>
        <w:right w:val="none" w:sz="0" w:space="0" w:color="auto"/>
      </w:divBdr>
    </w:div>
    <w:div w:id="1436365131">
      <w:bodyDiv w:val="1"/>
      <w:marLeft w:val="0"/>
      <w:marRight w:val="0"/>
      <w:marTop w:val="0"/>
      <w:marBottom w:val="0"/>
      <w:divBdr>
        <w:top w:val="none" w:sz="0" w:space="0" w:color="auto"/>
        <w:left w:val="none" w:sz="0" w:space="0" w:color="auto"/>
        <w:bottom w:val="none" w:sz="0" w:space="0" w:color="auto"/>
        <w:right w:val="none" w:sz="0" w:space="0" w:color="auto"/>
      </w:divBdr>
    </w:div>
    <w:div w:id="1448817536">
      <w:bodyDiv w:val="1"/>
      <w:marLeft w:val="0"/>
      <w:marRight w:val="0"/>
      <w:marTop w:val="0"/>
      <w:marBottom w:val="0"/>
      <w:divBdr>
        <w:top w:val="none" w:sz="0" w:space="0" w:color="auto"/>
        <w:left w:val="none" w:sz="0" w:space="0" w:color="auto"/>
        <w:bottom w:val="none" w:sz="0" w:space="0" w:color="auto"/>
        <w:right w:val="none" w:sz="0" w:space="0" w:color="auto"/>
      </w:divBdr>
    </w:div>
    <w:div w:id="1524124830">
      <w:bodyDiv w:val="1"/>
      <w:marLeft w:val="0"/>
      <w:marRight w:val="0"/>
      <w:marTop w:val="0"/>
      <w:marBottom w:val="0"/>
      <w:divBdr>
        <w:top w:val="none" w:sz="0" w:space="0" w:color="auto"/>
        <w:left w:val="none" w:sz="0" w:space="0" w:color="auto"/>
        <w:bottom w:val="none" w:sz="0" w:space="0" w:color="auto"/>
        <w:right w:val="none" w:sz="0" w:space="0" w:color="auto"/>
      </w:divBdr>
      <w:divsChild>
        <w:div w:id="1034505490">
          <w:marLeft w:val="0"/>
          <w:marRight w:val="1"/>
          <w:marTop w:val="0"/>
          <w:marBottom w:val="0"/>
          <w:divBdr>
            <w:top w:val="none" w:sz="0" w:space="0" w:color="auto"/>
            <w:left w:val="none" w:sz="0" w:space="0" w:color="auto"/>
            <w:bottom w:val="none" w:sz="0" w:space="0" w:color="auto"/>
            <w:right w:val="none" w:sz="0" w:space="0" w:color="auto"/>
          </w:divBdr>
          <w:divsChild>
            <w:div w:id="149710226">
              <w:marLeft w:val="0"/>
              <w:marRight w:val="0"/>
              <w:marTop w:val="0"/>
              <w:marBottom w:val="0"/>
              <w:divBdr>
                <w:top w:val="none" w:sz="0" w:space="0" w:color="auto"/>
                <w:left w:val="none" w:sz="0" w:space="0" w:color="auto"/>
                <w:bottom w:val="none" w:sz="0" w:space="0" w:color="auto"/>
                <w:right w:val="none" w:sz="0" w:space="0" w:color="auto"/>
              </w:divBdr>
              <w:divsChild>
                <w:div w:id="868493081">
                  <w:marLeft w:val="0"/>
                  <w:marRight w:val="1"/>
                  <w:marTop w:val="0"/>
                  <w:marBottom w:val="0"/>
                  <w:divBdr>
                    <w:top w:val="none" w:sz="0" w:space="0" w:color="auto"/>
                    <w:left w:val="none" w:sz="0" w:space="0" w:color="auto"/>
                    <w:bottom w:val="none" w:sz="0" w:space="0" w:color="auto"/>
                    <w:right w:val="none" w:sz="0" w:space="0" w:color="auto"/>
                  </w:divBdr>
                  <w:divsChild>
                    <w:div w:id="314335230">
                      <w:marLeft w:val="0"/>
                      <w:marRight w:val="0"/>
                      <w:marTop w:val="0"/>
                      <w:marBottom w:val="0"/>
                      <w:divBdr>
                        <w:top w:val="none" w:sz="0" w:space="0" w:color="auto"/>
                        <w:left w:val="none" w:sz="0" w:space="0" w:color="auto"/>
                        <w:bottom w:val="none" w:sz="0" w:space="0" w:color="auto"/>
                        <w:right w:val="none" w:sz="0" w:space="0" w:color="auto"/>
                      </w:divBdr>
                      <w:divsChild>
                        <w:div w:id="1083721496">
                          <w:marLeft w:val="0"/>
                          <w:marRight w:val="0"/>
                          <w:marTop w:val="0"/>
                          <w:marBottom w:val="0"/>
                          <w:divBdr>
                            <w:top w:val="none" w:sz="0" w:space="0" w:color="auto"/>
                            <w:left w:val="none" w:sz="0" w:space="0" w:color="auto"/>
                            <w:bottom w:val="none" w:sz="0" w:space="0" w:color="auto"/>
                            <w:right w:val="none" w:sz="0" w:space="0" w:color="auto"/>
                          </w:divBdr>
                          <w:divsChild>
                            <w:div w:id="1285114887">
                              <w:marLeft w:val="0"/>
                              <w:marRight w:val="0"/>
                              <w:marTop w:val="120"/>
                              <w:marBottom w:val="360"/>
                              <w:divBdr>
                                <w:top w:val="none" w:sz="0" w:space="0" w:color="auto"/>
                                <w:left w:val="none" w:sz="0" w:space="0" w:color="auto"/>
                                <w:bottom w:val="none" w:sz="0" w:space="0" w:color="auto"/>
                                <w:right w:val="none" w:sz="0" w:space="0" w:color="auto"/>
                              </w:divBdr>
                              <w:divsChild>
                                <w:div w:id="2057309387">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112717">
      <w:bodyDiv w:val="1"/>
      <w:marLeft w:val="0"/>
      <w:marRight w:val="0"/>
      <w:marTop w:val="0"/>
      <w:marBottom w:val="0"/>
      <w:divBdr>
        <w:top w:val="none" w:sz="0" w:space="0" w:color="auto"/>
        <w:left w:val="none" w:sz="0" w:space="0" w:color="auto"/>
        <w:bottom w:val="none" w:sz="0" w:space="0" w:color="auto"/>
        <w:right w:val="none" w:sz="0" w:space="0" w:color="auto"/>
      </w:divBdr>
      <w:divsChild>
        <w:div w:id="169686768">
          <w:marLeft w:val="0"/>
          <w:marRight w:val="0"/>
          <w:marTop w:val="120"/>
          <w:marBottom w:val="0"/>
          <w:divBdr>
            <w:top w:val="none" w:sz="0" w:space="0" w:color="auto"/>
            <w:left w:val="none" w:sz="0" w:space="0" w:color="auto"/>
            <w:bottom w:val="none" w:sz="0" w:space="0" w:color="auto"/>
            <w:right w:val="none" w:sz="0" w:space="0" w:color="auto"/>
          </w:divBdr>
        </w:div>
        <w:div w:id="859195956">
          <w:marLeft w:val="0"/>
          <w:marRight w:val="0"/>
          <w:marTop w:val="120"/>
          <w:marBottom w:val="0"/>
          <w:divBdr>
            <w:top w:val="none" w:sz="0" w:space="0" w:color="auto"/>
            <w:left w:val="none" w:sz="0" w:space="0" w:color="auto"/>
            <w:bottom w:val="none" w:sz="0" w:space="0" w:color="auto"/>
            <w:right w:val="none" w:sz="0" w:space="0" w:color="auto"/>
          </w:divBdr>
        </w:div>
      </w:divsChild>
    </w:div>
    <w:div w:id="1577201122">
      <w:bodyDiv w:val="1"/>
      <w:marLeft w:val="0"/>
      <w:marRight w:val="0"/>
      <w:marTop w:val="0"/>
      <w:marBottom w:val="0"/>
      <w:divBdr>
        <w:top w:val="none" w:sz="0" w:space="0" w:color="auto"/>
        <w:left w:val="none" w:sz="0" w:space="0" w:color="auto"/>
        <w:bottom w:val="none" w:sz="0" w:space="0" w:color="auto"/>
        <w:right w:val="none" w:sz="0" w:space="0" w:color="auto"/>
      </w:divBdr>
      <w:divsChild>
        <w:div w:id="491455328">
          <w:marLeft w:val="0"/>
          <w:marRight w:val="0"/>
          <w:marTop w:val="120"/>
          <w:marBottom w:val="0"/>
          <w:divBdr>
            <w:top w:val="none" w:sz="0" w:space="0" w:color="auto"/>
            <w:left w:val="none" w:sz="0" w:space="0" w:color="auto"/>
            <w:bottom w:val="none" w:sz="0" w:space="0" w:color="auto"/>
            <w:right w:val="none" w:sz="0" w:space="0" w:color="auto"/>
          </w:divBdr>
        </w:div>
        <w:div w:id="1915696448">
          <w:marLeft w:val="0"/>
          <w:marRight w:val="0"/>
          <w:marTop w:val="120"/>
          <w:marBottom w:val="0"/>
          <w:divBdr>
            <w:top w:val="none" w:sz="0" w:space="0" w:color="auto"/>
            <w:left w:val="none" w:sz="0" w:space="0" w:color="auto"/>
            <w:bottom w:val="none" w:sz="0" w:space="0" w:color="auto"/>
            <w:right w:val="none" w:sz="0" w:space="0" w:color="auto"/>
          </w:divBdr>
        </w:div>
      </w:divsChild>
    </w:div>
    <w:div w:id="1620526330">
      <w:bodyDiv w:val="1"/>
      <w:marLeft w:val="0"/>
      <w:marRight w:val="0"/>
      <w:marTop w:val="0"/>
      <w:marBottom w:val="0"/>
      <w:divBdr>
        <w:top w:val="none" w:sz="0" w:space="0" w:color="auto"/>
        <w:left w:val="none" w:sz="0" w:space="0" w:color="auto"/>
        <w:bottom w:val="none" w:sz="0" w:space="0" w:color="auto"/>
        <w:right w:val="none" w:sz="0" w:space="0" w:color="auto"/>
      </w:divBdr>
    </w:div>
    <w:div w:id="1639650451">
      <w:bodyDiv w:val="1"/>
      <w:marLeft w:val="0"/>
      <w:marRight w:val="0"/>
      <w:marTop w:val="0"/>
      <w:marBottom w:val="0"/>
      <w:divBdr>
        <w:top w:val="none" w:sz="0" w:space="0" w:color="auto"/>
        <w:left w:val="none" w:sz="0" w:space="0" w:color="auto"/>
        <w:bottom w:val="none" w:sz="0" w:space="0" w:color="auto"/>
        <w:right w:val="none" w:sz="0" w:space="0" w:color="auto"/>
      </w:divBdr>
    </w:div>
    <w:div w:id="1673143269">
      <w:bodyDiv w:val="1"/>
      <w:marLeft w:val="0"/>
      <w:marRight w:val="0"/>
      <w:marTop w:val="0"/>
      <w:marBottom w:val="0"/>
      <w:divBdr>
        <w:top w:val="none" w:sz="0" w:space="0" w:color="auto"/>
        <w:left w:val="none" w:sz="0" w:space="0" w:color="auto"/>
        <w:bottom w:val="none" w:sz="0" w:space="0" w:color="auto"/>
        <w:right w:val="none" w:sz="0" w:space="0" w:color="auto"/>
      </w:divBdr>
      <w:divsChild>
        <w:div w:id="1772582256">
          <w:marLeft w:val="0"/>
          <w:marRight w:val="0"/>
          <w:marTop w:val="120"/>
          <w:marBottom w:val="0"/>
          <w:divBdr>
            <w:top w:val="none" w:sz="0" w:space="0" w:color="auto"/>
            <w:left w:val="none" w:sz="0" w:space="0" w:color="auto"/>
            <w:bottom w:val="none" w:sz="0" w:space="0" w:color="auto"/>
            <w:right w:val="none" w:sz="0" w:space="0" w:color="auto"/>
          </w:divBdr>
        </w:div>
        <w:div w:id="2006399356">
          <w:marLeft w:val="0"/>
          <w:marRight w:val="0"/>
          <w:marTop w:val="120"/>
          <w:marBottom w:val="0"/>
          <w:divBdr>
            <w:top w:val="none" w:sz="0" w:space="0" w:color="auto"/>
            <w:left w:val="none" w:sz="0" w:space="0" w:color="auto"/>
            <w:bottom w:val="none" w:sz="0" w:space="0" w:color="auto"/>
            <w:right w:val="none" w:sz="0" w:space="0" w:color="auto"/>
          </w:divBdr>
        </w:div>
      </w:divsChild>
    </w:div>
    <w:div w:id="1752508117">
      <w:bodyDiv w:val="1"/>
      <w:marLeft w:val="0"/>
      <w:marRight w:val="0"/>
      <w:marTop w:val="0"/>
      <w:marBottom w:val="0"/>
      <w:divBdr>
        <w:top w:val="none" w:sz="0" w:space="0" w:color="auto"/>
        <w:left w:val="none" w:sz="0" w:space="0" w:color="auto"/>
        <w:bottom w:val="none" w:sz="0" w:space="0" w:color="auto"/>
        <w:right w:val="none" w:sz="0" w:space="0" w:color="auto"/>
      </w:divBdr>
      <w:divsChild>
        <w:div w:id="205719057">
          <w:marLeft w:val="0"/>
          <w:marRight w:val="0"/>
          <w:marTop w:val="120"/>
          <w:marBottom w:val="0"/>
          <w:divBdr>
            <w:top w:val="none" w:sz="0" w:space="0" w:color="auto"/>
            <w:left w:val="none" w:sz="0" w:space="0" w:color="auto"/>
            <w:bottom w:val="none" w:sz="0" w:space="0" w:color="auto"/>
            <w:right w:val="none" w:sz="0" w:space="0" w:color="auto"/>
          </w:divBdr>
        </w:div>
        <w:div w:id="1280800065">
          <w:marLeft w:val="0"/>
          <w:marRight w:val="0"/>
          <w:marTop w:val="120"/>
          <w:marBottom w:val="0"/>
          <w:divBdr>
            <w:top w:val="none" w:sz="0" w:space="0" w:color="auto"/>
            <w:left w:val="none" w:sz="0" w:space="0" w:color="auto"/>
            <w:bottom w:val="none" w:sz="0" w:space="0" w:color="auto"/>
            <w:right w:val="none" w:sz="0" w:space="0" w:color="auto"/>
          </w:divBdr>
        </w:div>
      </w:divsChild>
    </w:div>
    <w:div w:id="1796023992">
      <w:bodyDiv w:val="1"/>
      <w:marLeft w:val="0"/>
      <w:marRight w:val="0"/>
      <w:marTop w:val="0"/>
      <w:marBottom w:val="0"/>
      <w:divBdr>
        <w:top w:val="none" w:sz="0" w:space="0" w:color="auto"/>
        <w:left w:val="none" w:sz="0" w:space="0" w:color="auto"/>
        <w:bottom w:val="none" w:sz="0" w:space="0" w:color="auto"/>
        <w:right w:val="none" w:sz="0" w:space="0" w:color="auto"/>
      </w:divBdr>
      <w:divsChild>
        <w:div w:id="1911186542">
          <w:marLeft w:val="0"/>
          <w:marRight w:val="1"/>
          <w:marTop w:val="0"/>
          <w:marBottom w:val="0"/>
          <w:divBdr>
            <w:top w:val="none" w:sz="0" w:space="0" w:color="auto"/>
            <w:left w:val="none" w:sz="0" w:space="0" w:color="auto"/>
            <w:bottom w:val="none" w:sz="0" w:space="0" w:color="auto"/>
            <w:right w:val="none" w:sz="0" w:space="0" w:color="auto"/>
          </w:divBdr>
          <w:divsChild>
            <w:div w:id="1881744569">
              <w:marLeft w:val="0"/>
              <w:marRight w:val="0"/>
              <w:marTop w:val="0"/>
              <w:marBottom w:val="0"/>
              <w:divBdr>
                <w:top w:val="none" w:sz="0" w:space="0" w:color="auto"/>
                <w:left w:val="none" w:sz="0" w:space="0" w:color="auto"/>
                <w:bottom w:val="none" w:sz="0" w:space="0" w:color="auto"/>
                <w:right w:val="none" w:sz="0" w:space="0" w:color="auto"/>
              </w:divBdr>
              <w:divsChild>
                <w:div w:id="1307248537">
                  <w:marLeft w:val="0"/>
                  <w:marRight w:val="1"/>
                  <w:marTop w:val="0"/>
                  <w:marBottom w:val="0"/>
                  <w:divBdr>
                    <w:top w:val="none" w:sz="0" w:space="0" w:color="auto"/>
                    <w:left w:val="none" w:sz="0" w:space="0" w:color="auto"/>
                    <w:bottom w:val="none" w:sz="0" w:space="0" w:color="auto"/>
                    <w:right w:val="none" w:sz="0" w:space="0" w:color="auto"/>
                  </w:divBdr>
                  <w:divsChild>
                    <w:div w:id="76946256">
                      <w:marLeft w:val="0"/>
                      <w:marRight w:val="0"/>
                      <w:marTop w:val="0"/>
                      <w:marBottom w:val="0"/>
                      <w:divBdr>
                        <w:top w:val="none" w:sz="0" w:space="0" w:color="auto"/>
                        <w:left w:val="none" w:sz="0" w:space="0" w:color="auto"/>
                        <w:bottom w:val="none" w:sz="0" w:space="0" w:color="auto"/>
                        <w:right w:val="none" w:sz="0" w:space="0" w:color="auto"/>
                      </w:divBdr>
                      <w:divsChild>
                        <w:div w:id="575213612">
                          <w:marLeft w:val="0"/>
                          <w:marRight w:val="0"/>
                          <w:marTop w:val="0"/>
                          <w:marBottom w:val="0"/>
                          <w:divBdr>
                            <w:top w:val="none" w:sz="0" w:space="0" w:color="auto"/>
                            <w:left w:val="none" w:sz="0" w:space="0" w:color="auto"/>
                            <w:bottom w:val="none" w:sz="0" w:space="0" w:color="auto"/>
                            <w:right w:val="none" w:sz="0" w:space="0" w:color="auto"/>
                          </w:divBdr>
                          <w:divsChild>
                            <w:div w:id="1737052617">
                              <w:marLeft w:val="0"/>
                              <w:marRight w:val="0"/>
                              <w:marTop w:val="120"/>
                              <w:marBottom w:val="360"/>
                              <w:divBdr>
                                <w:top w:val="none" w:sz="0" w:space="0" w:color="auto"/>
                                <w:left w:val="none" w:sz="0" w:space="0" w:color="auto"/>
                                <w:bottom w:val="none" w:sz="0" w:space="0" w:color="auto"/>
                                <w:right w:val="none" w:sz="0" w:space="0" w:color="auto"/>
                              </w:divBdr>
                              <w:divsChild>
                                <w:div w:id="935285201">
                                  <w:marLeft w:val="0"/>
                                  <w:marRight w:val="0"/>
                                  <w:marTop w:val="0"/>
                                  <w:marBottom w:val="0"/>
                                  <w:divBdr>
                                    <w:top w:val="none" w:sz="0" w:space="0" w:color="auto"/>
                                    <w:left w:val="none" w:sz="0" w:space="0" w:color="auto"/>
                                    <w:bottom w:val="none" w:sz="0" w:space="0" w:color="auto"/>
                                    <w:right w:val="none" w:sz="0" w:space="0" w:color="auto"/>
                                  </w:divBdr>
                                  <w:divsChild>
                                    <w:div w:id="1349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651229">
      <w:bodyDiv w:val="1"/>
      <w:marLeft w:val="0"/>
      <w:marRight w:val="0"/>
      <w:marTop w:val="0"/>
      <w:marBottom w:val="0"/>
      <w:divBdr>
        <w:top w:val="none" w:sz="0" w:space="0" w:color="auto"/>
        <w:left w:val="none" w:sz="0" w:space="0" w:color="auto"/>
        <w:bottom w:val="none" w:sz="0" w:space="0" w:color="auto"/>
        <w:right w:val="none" w:sz="0" w:space="0" w:color="auto"/>
      </w:divBdr>
    </w:div>
    <w:div w:id="1870028519">
      <w:bodyDiv w:val="1"/>
      <w:marLeft w:val="0"/>
      <w:marRight w:val="0"/>
      <w:marTop w:val="0"/>
      <w:marBottom w:val="0"/>
      <w:divBdr>
        <w:top w:val="none" w:sz="0" w:space="0" w:color="auto"/>
        <w:left w:val="none" w:sz="0" w:space="0" w:color="auto"/>
        <w:bottom w:val="none" w:sz="0" w:space="0" w:color="auto"/>
        <w:right w:val="none" w:sz="0" w:space="0" w:color="auto"/>
      </w:divBdr>
    </w:div>
    <w:div w:id="1962300687">
      <w:bodyDiv w:val="1"/>
      <w:marLeft w:val="0"/>
      <w:marRight w:val="0"/>
      <w:marTop w:val="0"/>
      <w:marBottom w:val="0"/>
      <w:divBdr>
        <w:top w:val="none" w:sz="0" w:space="0" w:color="auto"/>
        <w:left w:val="none" w:sz="0" w:space="0" w:color="auto"/>
        <w:bottom w:val="none" w:sz="0" w:space="0" w:color="auto"/>
        <w:right w:val="none" w:sz="0" w:space="0" w:color="auto"/>
      </w:divBdr>
      <w:divsChild>
        <w:div w:id="1797412464">
          <w:marLeft w:val="0"/>
          <w:marRight w:val="0"/>
          <w:marTop w:val="120"/>
          <w:marBottom w:val="0"/>
          <w:divBdr>
            <w:top w:val="none" w:sz="0" w:space="0" w:color="auto"/>
            <w:left w:val="none" w:sz="0" w:space="0" w:color="auto"/>
            <w:bottom w:val="none" w:sz="0" w:space="0" w:color="auto"/>
            <w:right w:val="none" w:sz="0" w:space="0" w:color="auto"/>
          </w:divBdr>
        </w:div>
        <w:div w:id="920219122">
          <w:marLeft w:val="0"/>
          <w:marRight w:val="0"/>
          <w:marTop w:val="120"/>
          <w:marBottom w:val="0"/>
          <w:divBdr>
            <w:top w:val="none" w:sz="0" w:space="0" w:color="auto"/>
            <w:left w:val="none" w:sz="0" w:space="0" w:color="auto"/>
            <w:bottom w:val="none" w:sz="0" w:space="0" w:color="auto"/>
            <w:right w:val="none" w:sz="0" w:space="0" w:color="auto"/>
          </w:divBdr>
        </w:div>
      </w:divsChild>
    </w:div>
    <w:div w:id="1969585576">
      <w:bodyDiv w:val="1"/>
      <w:marLeft w:val="0"/>
      <w:marRight w:val="0"/>
      <w:marTop w:val="0"/>
      <w:marBottom w:val="0"/>
      <w:divBdr>
        <w:top w:val="none" w:sz="0" w:space="0" w:color="auto"/>
        <w:left w:val="none" w:sz="0" w:space="0" w:color="auto"/>
        <w:bottom w:val="none" w:sz="0" w:space="0" w:color="auto"/>
        <w:right w:val="none" w:sz="0" w:space="0" w:color="auto"/>
      </w:divBdr>
      <w:divsChild>
        <w:div w:id="1134518472">
          <w:marLeft w:val="0"/>
          <w:marRight w:val="1"/>
          <w:marTop w:val="0"/>
          <w:marBottom w:val="0"/>
          <w:divBdr>
            <w:top w:val="none" w:sz="0" w:space="0" w:color="auto"/>
            <w:left w:val="none" w:sz="0" w:space="0" w:color="auto"/>
            <w:bottom w:val="none" w:sz="0" w:space="0" w:color="auto"/>
            <w:right w:val="none" w:sz="0" w:space="0" w:color="auto"/>
          </w:divBdr>
          <w:divsChild>
            <w:div w:id="196554120">
              <w:marLeft w:val="0"/>
              <w:marRight w:val="0"/>
              <w:marTop w:val="0"/>
              <w:marBottom w:val="0"/>
              <w:divBdr>
                <w:top w:val="none" w:sz="0" w:space="0" w:color="auto"/>
                <w:left w:val="none" w:sz="0" w:space="0" w:color="auto"/>
                <w:bottom w:val="none" w:sz="0" w:space="0" w:color="auto"/>
                <w:right w:val="none" w:sz="0" w:space="0" w:color="auto"/>
              </w:divBdr>
              <w:divsChild>
                <w:div w:id="1971130680">
                  <w:marLeft w:val="0"/>
                  <w:marRight w:val="1"/>
                  <w:marTop w:val="0"/>
                  <w:marBottom w:val="0"/>
                  <w:divBdr>
                    <w:top w:val="none" w:sz="0" w:space="0" w:color="auto"/>
                    <w:left w:val="none" w:sz="0" w:space="0" w:color="auto"/>
                    <w:bottom w:val="none" w:sz="0" w:space="0" w:color="auto"/>
                    <w:right w:val="none" w:sz="0" w:space="0" w:color="auto"/>
                  </w:divBdr>
                  <w:divsChild>
                    <w:div w:id="1870097158">
                      <w:marLeft w:val="0"/>
                      <w:marRight w:val="0"/>
                      <w:marTop w:val="0"/>
                      <w:marBottom w:val="0"/>
                      <w:divBdr>
                        <w:top w:val="none" w:sz="0" w:space="0" w:color="auto"/>
                        <w:left w:val="none" w:sz="0" w:space="0" w:color="auto"/>
                        <w:bottom w:val="none" w:sz="0" w:space="0" w:color="auto"/>
                        <w:right w:val="none" w:sz="0" w:space="0" w:color="auto"/>
                      </w:divBdr>
                      <w:divsChild>
                        <w:div w:id="1102644998">
                          <w:marLeft w:val="0"/>
                          <w:marRight w:val="0"/>
                          <w:marTop w:val="0"/>
                          <w:marBottom w:val="0"/>
                          <w:divBdr>
                            <w:top w:val="none" w:sz="0" w:space="0" w:color="auto"/>
                            <w:left w:val="none" w:sz="0" w:space="0" w:color="auto"/>
                            <w:bottom w:val="none" w:sz="0" w:space="0" w:color="auto"/>
                            <w:right w:val="none" w:sz="0" w:space="0" w:color="auto"/>
                          </w:divBdr>
                          <w:divsChild>
                            <w:div w:id="755979862">
                              <w:marLeft w:val="0"/>
                              <w:marRight w:val="0"/>
                              <w:marTop w:val="120"/>
                              <w:marBottom w:val="360"/>
                              <w:divBdr>
                                <w:top w:val="none" w:sz="0" w:space="0" w:color="auto"/>
                                <w:left w:val="none" w:sz="0" w:space="0" w:color="auto"/>
                                <w:bottom w:val="none" w:sz="0" w:space="0" w:color="auto"/>
                                <w:right w:val="none" w:sz="0" w:space="0" w:color="auto"/>
                              </w:divBdr>
                              <w:divsChild>
                                <w:div w:id="1486317523">
                                  <w:marLeft w:val="0"/>
                                  <w:marRight w:val="0"/>
                                  <w:marTop w:val="0"/>
                                  <w:marBottom w:val="0"/>
                                  <w:divBdr>
                                    <w:top w:val="none" w:sz="0" w:space="0" w:color="auto"/>
                                    <w:left w:val="none" w:sz="0" w:space="0" w:color="auto"/>
                                    <w:bottom w:val="none" w:sz="0" w:space="0" w:color="auto"/>
                                    <w:right w:val="none" w:sz="0" w:space="0" w:color="auto"/>
                                  </w:divBdr>
                                  <w:divsChild>
                                    <w:div w:id="14832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722395">
      <w:bodyDiv w:val="1"/>
      <w:marLeft w:val="0"/>
      <w:marRight w:val="0"/>
      <w:marTop w:val="0"/>
      <w:marBottom w:val="0"/>
      <w:divBdr>
        <w:top w:val="none" w:sz="0" w:space="0" w:color="auto"/>
        <w:left w:val="none" w:sz="0" w:space="0" w:color="auto"/>
        <w:bottom w:val="none" w:sz="0" w:space="0" w:color="auto"/>
        <w:right w:val="none" w:sz="0" w:space="0" w:color="auto"/>
      </w:divBdr>
    </w:div>
    <w:div w:id="20701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javascript:newshowcontent('active','reference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4821</Words>
  <Characters>27486</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Na Ma</cp:lastModifiedBy>
  <cp:revision>2</cp:revision>
  <dcterms:created xsi:type="dcterms:W3CDTF">2017-06-19T22:52:00Z</dcterms:created>
  <dcterms:modified xsi:type="dcterms:W3CDTF">2017-06-19T22:52:00Z</dcterms:modified>
</cp:coreProperties>
</file>