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694" w:rsidRPr="003A78FC" w:rsidRDefault="00152694" w:rsidP="00DE60A0">
      <w:pPr>
        <w:snapToGrid w:val="0"/>
        <w:spacing w:line="360" w:lineRule="auto"/>
        <w:rPr>
          <w:rFonts w:ascii="Book Antiqua" w:eastAsia="MS Mincho" w:hAnsi="Book Antiqua" w:cs="Times New Roman"/>
          <w:b/>
          <w:sz w:val="24"/>
          <w:szCs w:val="24"/>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3A78FC">
        <w:rPr>
          <w:rFonts w:ascii="Book Antiqua" w:eastAsia="MS Mincho" w:hAnsi="Book Antiqua" w:cs="Times New Roman"/>
          <w:b/>
          <w:sz w:val="24"/>
          <w:szCs w:val="24"/>
        </w:rPr>
        <w:t xml:space="preserve">Name of </w:t>
      </w:r>
      <w:r w:rsidRPr="003A78FC">
        <w:rPr>
          <w:rFonts w:ascii="Book Antiqua" w:eastAsia="MS Mincho" w:hAnsi="Book Antiqua" w:cs="Times New Roman"/>
          <w:b/>
          <w:caps/>
          <w:sz w:val="24"/>
          <w:szCs w:val="24"/>
        </w:rPr>
        <w:t>j</w:t>
      </w:r>
      <w:r w:rsidRPr="003A78FC">
        <w:rPr>
          <w:rFonts w:ascii="Book Antiqua" w:eastAsia="MS Mincho" w:hAnsi="Book Antiqua" w:cs="Times New Roman"/>
          <w:b/>
          <w:sz w:val="24"/>
          <w:szCs w:val="24"/>
        </w:rPr>
        <w:t xml:space="preserve">ournal: </w:t>
      </w:r>
      <w:bookmarkStart w:id="19" w:name="OLE_LINK718"/>
      <w:bookmarkStart w:id="20" w:name="OLE_LINK719"/>
      <w:r w:rsidRPr="003A78FC">
        <w:rPr>
          <w:rFonts w:ascii="Book Antiqua" w:eastAsia="MS Mincho" w:hAnsi="Book Antiqua" w:cs="Times New Roman"/>
          <w:b/>
          <w:i/>
          <w:sz w:val="24"/>
          <w:szCs w:val="24"/>
        </w:rPr>
        <w:t>World Journal of Gastroenterology</w:t>
      </w:r>
      <w:bookmarkEnd w:id="19"/>
      <w:bookmarkEnd w:id="20"/>
    </w:p>
    <w:p w:rsidR="00152694" w:rsidRPr="003A78FC" w:rsidRDefault="00152694" w:rsidP="00DE60A0">
      <w:pPr>
        <w:snapToGrid w:val="0"/>
        <w:spacing w:line="360" w:lineRule="auto"/>
        <w:rPr>
          <w:rFonts w:ascii="Book Antiqua" w:eastAsia="SimSun" w:hAnsi="Book Antiqua" w:cs="Times New Roman"/>
          <w:b/>
          <w:i/>
          <w:sz w:val="24"/>
          <w:szCs w:val="24"/>
          <w:lang w:eastAsia="zh-CN"/>
        </w:rPr>
      </w:pPr>
      <w:bookmarkStart w:id="21" w:name="OLE_LINK485"/>
      <w:bookmarkStart w:id="22" w:name="OLE_LINK486"/>
      <w:bookmarkStart w:id="23" w:name="OLE_LINK661"/>
      <w:bookmarkStart w:id="24" w:name="OLE_LINK768"/>
      <w:bookmarkStart w:id="25" w:name="OLE_LINK514"/>
      <w:bookmarkStart w:id="26" w:name="OLE_LINK515"/>
      <w:r w:rsidRPr="003A78FC">
        <w:rPr>
          <w:rFonts w:ascii="Book Antiqua" w:eastAsia="MS Mincho" w:hAnsi="Book Antiqua" w:cs="Times New Roman"/>
          <w:b/>
          <w:sz w:val="24"/>
          <w:szCs w:val="24"/>
          <w:lang w:val="pl-PL"/>
        </w:rPr>
        <w:t>Manuscript NO:</w:t>
      </w:r>
      <w:bookmarkEnd w:id="21"/>
      <w:bookmarkEnd w:id="22"/>
      <w:bookmarkEnd w:id="23"/>
      <w:bookmarkEnd w:id="24"/>
      <w:r w:rsidRPr="003A78FC">
        <w:rPr>
          <w:rFonts w:ascii="Book Antiqua" w:eastAsia="MS Mincho" w:hAnsi="Book Antiqua" w:cs="Times New Roman"/>
          <w:b/>
          <w:sz w:val="24"/>
          <w:szCs w:val="24"/>
          <w:lang w:val="pl-PL"/>
        </w:rPr>
        <w:t xml:space="preserve"> </w:t>
      </w:r>
      <w:r w:rsidR="001E7CF0" w:rsidRPr="003A78FC">
        <w:rPr>
          <w:rFonts w:ascii="Book Antiqua" w:eastAsia="SimSun" w:hAnsi="Book Antiqua" w:cs="Times New Roman" w:hint="eastAsia"/>
          <w:b/>
          <w:sz w:val="24"/>
          <w:szCs w:val="24"/>
          <w:lang w:val="pl-PL" w:eastAsia="zh-CN"/>
        </w:rPr>
        <w:t>33581</w:t>
      </w:r>
    </w:p>
    <w:p w:rsidR="00152694" w:rsidRPr="003A78FC" w:rsidRDefault="00152694" w:rsidP="00DE60A0">
      <w:pPr>
        <w:snapToGrid w:val="0"/>
        <w:spacing w:line="360" w:lineRule="auto"/>
        <w:rPr>
          <w:rFonts w:ascii="Book Antiqua" w:eastAsia="SimSun" w:hAnsi="Book Antiqua" w:cs="Times New Roman"/>
          <w:b/>
          <w:sz w:val="24"/>
          <w:szCs w:val="24"/>
          <w:lang w:val="it-IT" w:eastAsia="zh-CN"/>
        </w:rPr>
      </w:pPr>
      <w:bookmarkStart w:id="27" w:name="OLE_LINK511"/>
      <w:bookmarkStart w:id="28" w:name="OLE_LINK512"/>
      <w:bookmarkEnd w:id="25"/>
      <w:bookmarkEnd w:id="26"/>
      <w:r w:rsidRPr="003A78FC">
        <w:rPr>
          <w:rFonts w:ascii="Book Antiqua" w:eastAsia="MS Mincho" w:hAnsi="Book Antiqua" w:cs="Times New Roman"/>
          <w:b/>
          <w:sz w:val="24"/>
          <w:szCs w:val="24"/>
          <w:lang w:val="it-IT"/>
        </w:rPr>
        <w:t xml:space="preserve">Manuscript </w:t>
      </w:r>
      <w:r w:rsidRPr="003A78FC">
        <w:rPr>
          <w:rFonts w:ascii="Book Antiqua" w:eastAsia="MS Mincho" w:hAnsi="Book Antiqua" w:cs="Times New Roman" w:hint="eastAsia"/>
          <w:b/>
          <w:caps/>
          <w:sz w:val="24"/>
          <w:szCs w:val="24"/>
        </w:rPr>
        <w:t>t</w:t>
      </w:r>
      <w:r w:rsidRPr="003A78FC">
        <w:rPr>
          <w:rFonts w:ascii="Book Antiqua" w:eastAsia="MS Mincho" w:hAnsi="Book Antiqua" w:cs="Times New Roman"/>
          <w:b/>
          <w:sz w:val="24"/>
          <w:szCs w:val="24"/>
          <w:lang w:val="it-IT"/>
        </w:rPr>
        <w:t>ype</w:t>
      </w:r>
      <w:r w:rsidRPr="003A78FC">
        <w:rPr>
          <w:rFonts w:ascii="Book Antiqua" w:eastAsia="MS Mincho" w:hAnsi="Book Antiqua" w:cs="Times New Roman" w:hint="eastAsia"/>
          <w:b/>
          <w:sz w:val="24"/>
          <w:szCs w:val="24"/>
          <w:lang w:val="it-IT"/>
        </w:rPr>
        <w:t>:</w:t>
      </w:r>
      <w:bookmarkEnd w:id="0"/>
      <w:bookmarkEnd w:id="1"/>
      <w:bookmarkEnd w:id="2"/>
      <w:bookmarkEnd w:id="3"/>
      <w:bookmarkEnd w:id="4"/>
      <w:bookmarkEnd w:id="5"/>
      <w:bookmarkEnd w:id="6"/>
      <w:bookmarkEnd w:id="7"/>
      <w:bookmarkEnd w:id="8"/>
      <w:bookmarkEnd w:id="9"/>
      <w:bookmarkEnd w:id="10"/>
      <w:r w:rsidRPr="003A78FC">
        <w:rPr>
          <w:rFonts w:ascii="Book Antiqua" w:eastAsia="MS Mincho" w:hAnsi="Book Antiqua" w:cs="Times New Roman" w:hint="eastAsia"/>
          <w:b/>
          <w:sz w:val="24"/>
          <w:szCs w:val="24"/>
          <w:lang w:val="it-IT"/>
        </w:rPr>
        <w:t xml:space="preserve"> </w:t>
      </w:r>
      <w:r w:rsidR="001E7CF0" w:rsidRPr="003A78FC">
        <w:rPr>
          <w:rFonts w:ascii="Book Antiqua" w:hAnsi="Book Antiqua" w:cs="Times New Roman"/>
          <w:b/>
          <w:caps/>
          <w:sz w:val="24"/>
          <w:szCs w:val="24"/>
        </w:rPr>
        <w:t>minireview</w:t>
      </w:r>
      <w:r w:rsidR="001E7CF0" w:rsidRPr="003A78FC">
        <w:rPr>
          <w:rFonts w:ascii="Book Antiqua" w:eastAsia="SimSun" w:hAnsi="Book Antiqua" w:cs="Times New Roman" w:hint="eastAsia"/>
          <w:b/>
          <w:caps/>
          <w:sz w:val="24"/>
          <w:szCs w:val="24"/>
          <w:lang w:eastAsia="zh-CN"/>
        </w:rPr>
        <w:t>s</w:t>
      </w:r>
    </w:p>
    <w:bookmarkEnd w:id="11"/>
    <w:bookmarkEnd w:id="12"/>
    <w:bookmarkEnd w:id="13"/>
    <w:bookmarkEnd w:id="14"/>
    <w:bookmarkEnd w:id="15"/>
    <w:bookmarkEnd w:id="16"/>
    <w:bookmarkEnd w:id="17"/>
    <w:bookmarkEnd w:id="18"/>
    <w:bookmarkEnd w:id="27"/>
    <w:bookmarkEnd w:id="28"/>
    <w:p w:rsidR="006B6C62" w:rsidRPr="003A78FC" w:rsidRDefault="006B6C62" w:rsidP="00DE60A0">
      <w:pPr>
        <w:snapToGrid w:val="0"/>
        <w:spacing w:line="360" w:lineRule="auto"/>
        <w:rPr>
          <w:rFonts w:ascii="Book Antiqua" w:hAnsi="Book Antiqua" w:cs="Times New Roman"/>
          <w:b/>
          <w:sz w:val="24"/>
          <w:szCs w:val="24"/>
        </w:rPr>
      </w:pPr>
    </w:p>
    <w:p w:rsidR="00DC7538" w:rsidRPr="003A78FC" w:rsidRDefault="00737C48" w:rsidP="00DE60A0">
      <w:pPr>
        <w:snapToGrid w:val="0"/>
        <w:spacing w:line="360" w:lineRule="auto"/>
        <w:rPr>
          <w:rFonts w:ascii="Book Antiqua" w:hAnsi="Book Antiqua" w:cs="Times New Roman"/>
          <w:b/>
          <w:sz w:val="24"/>
          <w:szCs w:val="24"/>
        </w:rPr>
      </w:pPr>
      <w:r w:rsidRPr="003A78FC">
        <w:rPr>
          <w:rFonts w:ascii="Book Antiqua" w:hAnsi="Book Antiqua" w:cs="Times New Roman"/>
          <w:b/>
          <w:sz w:val="24"/>
          <w:szCs w:val="24"/>
        </w:rPr>
        <w:t>S</w:t>
      </w:r>
      <w:r w:rsidR="004A1BA1" w:rsidRPr="003A78FC">
        <w:rPr>
          <w:rFonts w:ascii="Book Antiqua" w:hAnsi="Book Antiqua" w:cs="Times New Roman"/>
          <w:b/>
          <w:sz w:val="24"/>
          <w:szCs w:val="24"/>
        </w:rPr>
        <w:t xml:space="preserve">pontaneous regression of hepatocellular carcinoma: A </w:t>
      </w:r>
      <w:r w:rsidR="00C2555A" w:rsidRPr="003A78FC">
        <w:rPr>
          <w:rFonts w:ascii="Book Antiqua" w:hAnsi="Book Antiqua" w:cs="Times New Roman"/>
          <w:b/>
          <w:sz w:val="24"/>
          <w:szCs w:val="24"/>
        </w:rPr>
        <w:t>mini-</w:t>
      </w:r>
      <w:r w:rsidR="004A1BA1" w:rsidRPr="003A78FC">
        <w:rPr>
          <w:rFonts w:ascii="Book Antiqua" w:hAnsi="Book Antiqua" w:cs="Times New Roman"/>
          <w:b/>
          <w:sz w:val="24"/>
          <w:szCs w:val="24"/>
        </w:rPr>
        <w:t>review</w:t>
      </w:r>
    </w:p>
    <w:p w:rsidR="00152694" w:rsidRPr="00655502" w:rsidRDefault="00152694" w:rsidP="00DE60A0">
      <w:pPr>
        <w:snapToGrid w:val="0"/>
        <w:spacing w:line="360" w:lineRule="auto"/>
        <w:rPr>
          <w:rFonts w:ascii="Book Antiqua" w:eastAsia="SimSun" w:hAnsi="Book Antiqua" w:cs="Times New Roman"/>
          <w:b/>
          <w:sz w:val="24"/>
          <w:szCs w:val="24"/>
          <w:lang w:eastAsia="zh-CN"/>
        </w:rPr>
      </w:pPr>
    </w:p>
    <w:p w:rsidR="002729DB" w:rsidRPr="003A78FC" w:rsidRDefault="001E7CF0" w:rsidP="00DE60A0">
      <w:pPr>
        <w:snapToGrid w:val="0"/>
        <w:spacing w:line="360" w:lineRule="auto"/>
        <w:rPr>
          <w:rFonts w:ascii="Book Antiqua" w:eastAsia="SimSun" w:hAnsi="Book Antiqua" w:cs="Times New Roman"/>
          <w:sz w:val="24"/>
          <w:szCs w:val="24"/>
          <w:lang w:eastAsia="zh-CN"/>
        </w:rPr>
      </w:pPr>
      <w:r w:rsidRPr="003A78FC">
        <w:rPr>
          <w:rFonts w:ascii="Book Antiqua" w:hAnsi="Book Antiqua" w:cs="Times New Roman"/>
          <w:sz w:val="24"/>
          <w:szCs w:val="24"/>
        </w:rPr>
        <w:t>Sakamaki</w:t>
      </w:r>
      <w:r w:rsidRPr="003A78FC">
        <w:rPr>
          <w:rFonts w:ascii="Book Antiqua" w:eastAsia="SimSun" w:hAnsi="Book Antiqua" w:cs="Times New Roman" w:hint="eastAsia"/>
          <w:sz w:val="24"/>
          <w:szCs w:val="24"/>
          <w:lang w:eastAsia="zh-CN"/>
        </w:rPr>
        <w:t xml:space="preserve"> A </w:t>
      </w:r>
      <w:r w:rsidRPr="003A78FC">
        <w:rPr>
          <w:rFonts w:ascii="Book Antiqua" w:eastAsia="SimSun" w:hAnsi="Book Antiqua" w:cs="Times New Roman" w:hint="eastAsia"/>
          <w:i/>
          <w:sz w:val="24"/>
          <w:szCs w:val="24"/>
          <w:lang w:eastAsia="zh-CN"/>
        </w:rPr>
        <w:t>et al</w:t>
      </w:r>
      <w:r w:rsidRPr="003A78FC">
        <w:rPr>
          <w:rFonts w:ascii="Book Antiqua" w:eastAsia="SimSun" w:hAnsi="Book Antiqua" w:cs="Times New Roman" w:hint="eastAsia"/>
          <w:sz w:val="24"/>
          <w:szCs w:val="24"/>
          <w:lang w:eastAsia="zh-CN"/>
        </w:rPr>
        <w:t>.</w:t>
      </w:r>
      <w:r w:rsidR="00152694" w:rsidRPr="003A78FC">
        <w:rPr>
          <w:rFonts w:ascii="Book Antiqua" w:eastAsia="MS Mincho" w:hAnsi="Book Antiqua" w:cs="Times New Roman"/>
          <w:b/>
          <w:sz w:val="24"/>
          <w:szCs w:val="24"/>
        </w:rPr>
        <w:t xml:space="preserve"> </w:t>
      </w:r>
      <w:r w:rsidR="00152694" w:rsidRPr="003A78FC">
        <w:rPr>
          <w:rFonts w:ascii="Book Antiqua" w:hAnsi="Book Antiqua" w:cs="Times New Roman"/>
          <w:sz w:val="24"/>
          <w:szCs w:val="24"/>
        </w:rPr>
        <w:t xml:space="preserve">Spontaneous regression of </w:t>
      </w:r>
      <w:r w:rsidRPr="003A78FC">
        <w:rPr>
          <w:rFonts w:ascii="Book Antiqua" w:eastAsia="SimSun" w:hAnsi="Book Antiqua" w:cs="Times New Roman" w:hint="eastAsia"/>
          <w:sz w:val="24"/>
          <w:szCs w:val="24"/>
          <w:lang w:eastAsia="zh-CN"/>
        </w:rPr>
        <w:t>HCC</w:t>
      </w:r>
    </w:p>
    <w:p w:rsidR="00152694" w:rsidRPr="003A78FC" w:rsidRDefault="00152694" w:rsidP="00DE60A0">
      <w:pPr>
        <w:snapToGrid w:val="0"/>
        <w:spacing w:line="360" w:lineRule="auto"/>
        <w:rPr>
          <w:rFonts w:ascii="Book Antiqua" w:eastAsia="SimSun" w:hAnsi="Book Antiqua" w:cs="Times New Roman"/>
          <w:sz w:val="24"/>
          <w:szCs w:val="24"/>
          <w:lang w:eastAsia="zh-CN"/>
        </w:rPr>
      </w:pPr>
    </w:p>
    <w:p w:rsidR="006B6C62" w:rsidRPr="00655502" w:rsidRDefault="006B6C62" w:rsidP="00DE60A0">
      <w:pPr>
        <w:snapToGrid w:val="0"/>
        <w:spacing w:line="360" w:lineRule="auto"/>
        <w:rPr>
          <w:rFonts w:ascii="Book Antiqua" w:eastAsia="SimSun" w:hAnsi="Book Antiqua" w:cs="Times New Roman"/>
          <w:sz w:val="24"/>
          <w:szCs w:val="24"/>
          <w:lang w:eastAsia="zh-CN"/>
        </w:rPr>
      </w:pPr>
      <w:r w:rsidRPr="00655502">
        <w:rPr>
          <w:rFonts w:ascii="Book Antiqua" w:hAnsi="Book Antiqua" w:cs="Times New Roman"/>
          <w:sz w:val="24"/>
          <w:szCs w:val="24"/>
        </w:rPr>
        <w:t>Akira Sakamaki, Kenya Kamimura, Satoshi Abe, Atsunori Tsuchiya, Masaaki Takamura, Hirokazu Kawai, Satoshi Yamagiwa,</w:t>
      </w:r>
      <w:r w:rsidR="001E7CF0" w:rsidRPr="00655502">
        <w:rPr>
          <w:rFonts w:ascii="Book Antiqua" w:eastAsia="SimSun" w:hAnsi="Book Antiqua" w:cs="Times New Roman" w:hint="eastAsia"/>
          <w:sz w:val="24"/>
          <w:szCs w:val="24"/>
          <w:lang w:eastAsia="zh-CN"/>
        </w:rPr>
        <w:t xml:space="preserve"> </w:t>
      </w:r>
      <w:r w:rsidRPr="00655502">
        <w:rPr>
          <w:rFonts w:ascii="Book Antiqua" w:hAnsi="Book Antiqua" w:cs="Times New Roman"/>
          <w:sz w:val="24"/>
          <w:szCs w:val="24"/>
        </w:rPr>
        <w:t>Shuji Terai</w:t>
      </w:r>
    </w:p>
    <w:p w:rsidR="002729DB" w:rsidRPr="003A78FC" w:rsidRDefault="002729DB" w:rsidP="00DE60A0">
      <w:pPr>
        <w:snapToGrid w:val="0"/>
        <w:spacing w:line="360" w:lineRule="auto"/>
        <w:rPr>
          <w:rFonts w:ascii="Book Antiqua" w:eastAsia="SimSun" w:hAnsi="Book Antiqua" w:cs="Times New Roman"/>
          <w:sz w:val="24"/>
          <w:szCs w:val="24"/>
          <w:lang w:eastAsia="zh-CN"/>
        </w:rPr>
      </w:pPr>
    </w:p>
    <w:p w:rsidR="001E7CF0" w:rsidRPr="003A78FC" w:rsidRDefault="001E7CF0" w:rsidP="00DE60A0">
      <w:pPr>
        <w:snapToGrid w:val="0"/>
        <w:spacing w:line="360" w:lineRule="auto"/>
        <w:rPr>
          <w:rFonts w:ascii="Book Antiqua" w:eastAsia="SimSun" w:hAnsi="Book Antiqua" w:cs="Times New Roman"/>
          <w:b/>
          <w:sz w:val="24"/>
          <w:szCs w:val="24"/>
          <w:lang w:eastAsia="zh-CN"/>
        </w:rPr>
      </w:pPr>
      <w:r w:rsidRPr="003A78FC">
        <w:rPr>
          <w:rFonts w:ascii="Book Antiqua" w:hAnsi="Book Antiqua" w:cs="Times New Roman"/>
          <w:b/>
          <w:sz w:val="24"/>
          <w:szCs w:val="24"/>
        </w:rPr>
        <w:t>Akira Sakamaki, Kenya Kamimura, Satoshi Abe, Atsunori Tsuchiya, Masaaki Takamura, Hirokazu Kawai, Satoshi Yamagiwa,</w:t>
      </w:r>
      <w:r w:rsidRPr="003A78FC">
        <w:rPr>
          <w:rFonts w:ascii="Book Antiqua" w:eastAsia="SimSun" w:hAnsi="Book Antiqua" w:cs="Times New Roman" w:hint="eastAsia"/>
          <w:b/>
          <w:sz w:val="24"/>
          <w:szCs w:val="24"/>
          <w:lang w:eastAsia="zh-CN"/>
        </w:rPr>
        <w:t xml:space="preserve"> </w:t>
      </w:r>
      <w:r w:rsidRPr="003A78FC">
        <w:rPr>
          <w:rFonts w:ascii="Book Antiqua" w:hAnsi="Book Antiqua" w:cs="Times New Roman"/>
          <w:b/>
          <w:sz w:val="24"/>
          <w:szCs w:val="24"/>
        </w:rPr>
        <w:t>Shuji Terai</w:t>
      </w:r>
      <w:r w:rsidRPr="003A78FC">
        <w:rPr>
          <w:rFonts w:ascii="Book Antiqua" w:eastAsia="SimSun" w:hAnsi="Book Antiqua" w:cs="Times New Roman" w:hint="eastAsia"/>
          <w:b/>
          <w:sz w:val="24"/>
          <w:szCs w:val="24"/>
          <w:lang w:eastAsia="zh-CN"/>
        </w:rPr>
        <w:t xml:space="preserve">, </w:t>
      </w:r>
      <w:r w:rsidR="00691C61" w:rsidRPr="003A78FC">
        <w:rPr>
          <w:rFonts w:ascii="Book Antiqua" w:hAnsi="Book Antiqua" w:cs="Times New Roman"/>
          <w:sz w:val="24"/>
          <w:szCs w:val="24"/>
        </w:rPr>
        <w:t>Division of Gastroenterology and Hepatology, Graduate School of Medical and Dental Sciences, Niigata University</w:t>
      </w:r>
      <w:r w:rsidRPr="003A78FC">
        <w:rPr>
          <w:rFonts w:ascii="Book Antiqua" w:eastAsia="SimSun" w:hAnsi="Book Antiqua" w:cs="Times New Roman" w:hint="eastAsia"/>
          <w:sz w:val="24"/>
          <w:szCs w:val="24"/>
          <w:lang w:eastAsia="zh-CN"/>
        </w:rPr>
        <w:t xml:space="preserve">, </w:t>
      </w:r>
      <w:r w:rsidRPr="003A78FC">
        <w:rPr>
          <w:rFonts w:ascii="Book Antiqua" w:eastAsia="MS Mincho" w:hAnsi="Book Antiqua" w:cs="Times New Roman"/>
          <w:kern w:val="0"/>
          <w:sz w:val="24"/>
          <w:szCs w:val="24"/>
          <w:lang w:eastAsia="zh-CN"/>
        </w:rPr>
        <w:t>Chuo-ku, Niigata</w:t>
      </w:r>
      <w:r w:rsidRPr="003A78FC">
        <w:rPr>
          <w:rFonts w:ascii="Book Antiqua" w:eastAsia="SimSun" w:hAnsi="Book Antiqua" w:cs="Times New Roman" w:hint="eastAsia"/>
          <w:kern w:val="0"/>
          <w:sz w:val="24"/>
          <w:szCs w:val="24"/>
          <w:lang w:eastAsia="zh-CN"/>
        </w:rPr>
        <w:t xml:space="preserve"> </w:t>
      </w:r>
      <w:r w:rsidRPr="003A78FC">
        <w:rPr>
          <w:rFonts w:ascii="Book Antiqua" w:eastAsia="MS Mincho" w:hAnsi="Book Antiqua" w:cs="Times New Roman"/>
          <w:kern w:val="0"/>
          <w:sz w:val="24"/>
          <w:szCs w:val="24"/>
          <w:lang w:eastAsia="zh-CN"/>
        </w:rPr>
        <w:t>951-8510, Japan</w:t>
      </w:r>
    </w:p>
    <w:p w:rsidR="002729DB" w:rsidRPr="003A78FC" w:rsidRDefault="002729DB" w:rsidP="00DE60A0">
      <w:pPr>
        <w:snapToGrid w:val="0"/>
        <w:spacing w:line="360" w:lineRule="auto"/>
        <w:rPr>
          <w:rFonts w:ascii="Book Antiqua" w:eastAsia="SimSun" w:hAnsi="Book Antiqua" w:cs="Times New Roman"/>
          <w:b/>
          <w:sz w:val="24"/>
          <w:szCs w:val="24"/>
          <w:lang w:eastAsia="zh-CN"/>
        </w:rPr>
      </w:pPr>
    </w:p>
    <w:p w:rsidR="006B6C62" w:rsidRPr="003A78FC" w:rsidRDefault="006B6C62" w:rsidP="00DE60A0">
      <w:pPr>
        <w:snapToGrid w:val="0"/>
        <w:spacing w:line="360" w:lineRule="auto"/>
        <w:rPr>
          <w:rFonts w:ascii="Book Antiqua" w:eastAsia="SimSun" w:hAnsi="Book Antiqua" w:cs="Times New Roman"/>
          <w:sz w:val="24"/>
          <w:szCs w:val="24"/>
          <w:lang w:eastAsia="zh-CN"/>
        </w:rPr>
      </w:pPr>
      <w:r w:rsidRPr="003A78FC">
        <w:rPr>
          <w:rFonts w:ascii="Book Antiqua" w:eastAsia="SimSun" w:hAnsi="Book Antiqua" w:cs="Times New Roman"/>
          <w:b/>
          <w:sz w:val="24"/>
          <w:szCs w:val="24"/>
          <w:lang w:eastAsia="zh-CN"/>
        </w:rPr>
        <w:t xml:space="preserve">Author contributions: </w:t>
      </w:r>
      <w:r w:rsidRPr="003A78FC">
        <w:rPr>
          <w:rFonts w:ascii="Book Antiqua" w:hAnsi="Book Antiqua" w:cs="Times New Roman"/>
          <w:sz w:val="24"/>
          <w:szCs w:val="24"/>
        </w:rPr>
        <w:t>Sakamaki</w:t>
      </w:r>
      <w:r w:rsidRPr="003A78FC">
        <w:rPr>
          <w:rFonts w:ascii="Book Antiqua" w:eastAsia="MS Mincho" w:hAnsi="Book Antiqua" w:cs="Times New Roman"/>
          <w:sz w:val="24"/>
          <w:szCs w:val="24"/>
        </w:rPr>
        <w:t xml:space="preserve"> A, Kamimura K, Abe S, Tsuchiya A, Takamura T, Kawai H, Yamagiwa S</w:t>
      </w:r>
      <w:r w:rsidR="001E7CF0" w:rsidRPr="003A78FC">
        <w:rPr>
          <w:rFonts w:ascii="Book Antiqua" w:eastAsia="SimSun" w:hAnsi="Book Antiqua" w:cs="Times New Roman" w:hint="eastAsia"/>
          <w:sz w:val="24"/>
          <w:szCs w:val="24"/>
          <w:lang w:eastAsia="zh-CN"/>
        </w:rPr>
        <w:t xml:space="preserve"> </w:t>
      </w:r>
      <w:r w:rsidRPr="003A78FC">
        <w:rPr>
          <w:rFonts w:ascii="Book Antiqua" w:eastAsia="MS Mincho" w:hAnsi="Book Antiqua" w:cs="Times New Roman"/>
          <w:sz w:val="24"/>
          <w:szCs w:val="24"/>
        </w:rPr>
        <w:t>and Terai S</w:t>
      </w:r>
      <w:r w:rsidRPr="003A78FC">
        <w:rPr>
          <w:rFonts w:ascii="Book Antiqua" w:eastAsia="SimSun" w:hAnsi="Book Antiqua" w:cs="Times New Roman"/>
          <w:sz w:val="24"/>
          <w:szCs w:val="24"/>
          <w:lang w:eastAsia="zh-CN"/>
        </w:rPr>
        <w:t xml:space="preserve"> </w:t>
      </w:r>
      <w:r w:rsidR="001E7CF0" w:rsidRPr="003A78FC">
        <w:rPr>
          <w:rFonts w:ascii="Book Antiqua" w:eastAsia="SimSun" w:hAnsi="Book Antiqua" w:cs="Times New Roman" w:hint="eastAsia"/>
          <w:spacing w:val="-5"/>
          <w:sz w:val="24"/>
          <w:szCs w:val="24"/>
          <w:lang w:eastAsia="zh-CN"/>
        </w:rPr>
        <w:t xml:space="preserve">all </w:t>
      </w:r>
      <w:r w:rsidRPr="003A78FC">
        <w:rPr>
          <w:rFonts w:ascii="Book Antiqua" w:eastAsia="SimSun" w:hAnsi="Book Antiqua" w:cs="Times New Roman"/>
          <w:spacing w:val="-5"/>
          <w:sz w:val="24"/>
          <w:szCs w:val="24"/>
          <w:lang w:eastAsia="zh-CN"/>
        </w:rPr>
        <w:t>contributed to this paper.</w:t>
      </w:r>
    </w:p>
    <w:p w:rsidR="006B6C62" w:rsidRPr="003A78FC" w:rsidRDefault="006B6C62" w:rsidP="00DE60A0">
      <w:pPr>
        <w:snapToGrid w:val="0"/>
        <w:spacing w:line="360" w:lineRule="auto"/>
        <w:rPr>
          <w:rFonts w:ascii="Book Antiqua" w:eastAsia="SimSun" w:hAnsi="Book Antiqua" w:cs="Times New Roman"/>
          <w:sz w:val="24"/>
          <w:szCs w:val="24"/>
          <w:lang w:eastAsia="zh-CN"/>
        </w:rPr>
      </w:pPr>
    </w:p>
    <w:p w:rsidR="001E7CF0" w:rsidRPr="003A78FC" w:rsidRDefault="001E7CF0" w:rsidP="00DE60A0">
      <w:pPr>
        <w:snapToGrid w:val="0"/>
        <w:spacing w:line="360" w:lineRule="auto"/>
        <w:rPr>
          <w:rFonts w:ascii="Book Antiqua" w:eastAsia="SimSun" w:hAnsi="Book Antiqua" w:cs="Times New Roman"/>
          <w:kern w:val="0"/>
          <w:sz w:val="24"/>
          <w:szCs w:val="24"/>
          <w:lang w:eastAsia="zh-CN"/>
        </w:rPr>
      </w:pPr>
      <w:bookmarkStart w:id="29" w:name="OLE_LINK378"/>
      <w:bookmarkStart w:id="30" w:name="OLE_LINK43"/>
      <w:bookmarkStart w:id="31" w:name="OLE_LINK44"/>
      <w:bookmarkStart w:id="32" w:name="OLE_LINK130"/>
      <w:bookmarkStart w:id="33" w:name="OLE_LINK309"/>
      <w:bookmarkStart w:id="34" w:name="OLE_LINK740"/>
      <w:bookmarkStart w:id="35" w:name="OLE_LINK944"/>
      <w:bookmarkStart w:id="36" w:name="OLE_LINK784"/>
      <w:bookmarkStart w:id="37" w:name="OLE_LINK785"/>
      <w:bookmarkStart w:id="38" w:name="OLE_LINK1026"/>
      <w:r w:rsidRPr="003A78FC">
        <w:rPr>
          <w:rFonts w:ascii="Book Antiqua" w:eastAsia="SimSun" w:hAnsi="Book Antiqua" w:cs="Times New Roman"/>
          <w:b/>
          <w:bCs/>
          <w:iCs/>
          <w:sz w:val="24"/>
          <w:szCs w:val="24"/>
          <w:lang w:eastAsia="zh-CN"/>
        </w:rPr>
        <w:t>Conflict-of-interest</w:t>
      </w:r>
      <w:r w:rsidRPr="003A78FC">
        <w:rPr>
          <w:rFonts w:ascii="Book Antiqua" w:eastAsia="SimSun" w:hAnsi="Book Antiqua" w:cs="Times New Roman" w:hint="eastAsia"/>
          <w:b/>
          <w:bCs/>
          <w:iCs/>
          <w:sz w:val="24"/>
          <w:szCs w:val="24"/>
          <w:lang w:eastAsia="zh-CN"/>
        </w:rPr>
        <w:t xml:space="preserve"> statement</w:t>
      </w:r>
      <w:bookmarkEnd w:id="29"/>
      <w:r w:rsidRPr="003A78FC">
        <w:rPr>
          <w:rFonts w:ascii="Book Antiqua" w:eastAsia="SimSun" w:hAnsi="Book Antiqua" w:cs="Times New Roman"/>
          <w:b/>
          <w:bCs/>
          <w:iCs/>
          <w:sz w:val="24"/>
          <w:szCs w:val="24"/>
          <w:lang w:eastAsia="zh-CN"/>
        </w:rPr>
        <w:t>:</w:t>
      </w:r>
      <w:bookmarkEnd w:id="30"/>
      <w:bookmarkEnd w:id="31"/>
      <w:bookmarkEnd w:id="32"/>
      <w:bookmarkEnd w:id="33"/>
      <w:bookmarkEnd w:id="34"/>
      <w:bookmarkEnd w:id="35"/>
      <w:r w:rsidRPr="003A78FC">
        <w:rPr>
          <w:rFonts w:ascii="Book Antiqua" w:eastAsia="SimSun" w:hAnsi="Book Antiqua" w:cs="Times New Roman"/>
          <w:b/>
          <w:bCs/>
          <w:iCs/>
          <w:sz w:val="24"/>
          <w:szCs w:val="24"/>
          <w:lang w:eastAsia="zh-CN"/>
        </w:rPr>
        <w:t xml:space="preserve"> </w:t>
      </w:r>
      <w:r w:rsidRPr="003A78FC">
        <w:rPr>
          <w:rFonts w:ascii="Book Antiqua" w:eastAsia="MS Mincho" w:hAnsi="Book Antiqua" w:cs="Times New Roman"/>
          <w:kern w:val="0"/>
          <w:sz w:val="24"/>
          <w:szCs w:val="24"/>
          <w:lang w:eastAsia="zh-CN"/>
        </w:rPr>
        <w:t>The authors declare that they have no current financial arrangement or affiliation with any organization that may have a direct influence on their work.</w:t>
      </w:r>
    </w:p>
    <w:p w:rsidR="001E7CF0" w:rsidRPr="003A78FC" w:rsidRDefault="001E7CF0" w:rsidP="00DE60A0">
      <w:pPr>
        <w:snapToGrid w:val="0"/>
        <w:spacing w:line="360" w:lineRule="auto"/>
        <w:rPr>
          <w:rFonts w:ascii="Book Antiqua" w:eastAsia="SimSun" w:hAnsi="Book Antiqua" w:cs="Times New Roman"/>
          <w:b/>
          <w:bCs/>
          <w:iCs/>
          <w:sz w:val="24"/>
          <w:szCs w:val="24"/>
          <w:lang w:eastAsia="zh-CN"/>
        </w:rPr>
      </w:pPr>
    </w:p>
    <w:p w:rsidR="001E7CF0" w:rsidRPr="003A78FC" w:rsidRDefault="001E7CF0" w:rsidP="00DE60A0">
      <w:pPr>
        <w:pStyle w:val="1"/>
        <w:snapToGrid w:val="0"/>
        <w:spacing w:line="360" w:lineRule="auto"/>
        <w:jc w:val="both"/>
        <w:rPr>
          <w:rFonts w:ascii="Book Antiqua" w:hAnsi="Book Antiqua" w:cs="Times New Roman"/>
          <w:bCs/>
          <w:color w:val="auto"/>
          <w:sz w:val="24"/>
          <w:highlight w:val="white"/>
          <w:lang w:val="en-US"/>
        </w:rPr>
      </w:pPr>
      <w:bookmarkStart w:id="39" w:name="OLE_LINK734"/>
      <w:bookmarkStart w:id="40" w:name="OLE_LINK441"/>
      <w:bookmarkStart w:id="41" w:name="OLE_LINK442"/>
      <w:bookmarkStart w:id="42" w:name="OLE_LINK1032"/>
      <w:bookmarkStart w:id="43" w:name="OLE_LINK1232"/>
      <w:bookmarkStart w:id="44" w:name="OLE_LINK559"/>
      <w:bookmarkEnd w:id="36"/>
      <w:bookmarkEnd w:id="37"/>
      <w:bookmarkEnd w:id="38"/>
      <w:r w:rsidRPr="003A78FC">
        <w:rPr>
          <w:rFonts w:ascii="Book Antiqua" w:hAnsi="Book Antiqua" w:cs="Times New Roman"/>
          <w:b/>
          <w:bCs/>
          <w:color w:val="auto"/>
          <w:sz w:val="24"/>
          <w:highlight w:val="white"/>
          <w:lang w:val="en-US"/>
        </w:rPr>
        <w:t>Open-Access:</w:t>
      </w:r>
      <w:r w:rsidRPr="003A78FC">
        <w:rPr>
          <w:rFonts w:ascii="Book Antiqua" w:hAnsi="Book Antiqua" w:cs="Times New Roman"/>
          <w:bCs/>
          <w:color w:val="auto"/>
          <w:sz w:val="24"/>
          <w:highlight w:val="white"/>
          <w:lang w:val="en-US"/>
        </w:rPr>
        <w:t xml:space="preserve"> </w:t>
      </w:r>
      <w:bookmarkStart w:id="45" w:name="OLE_LINK479"/>
      <w:bookmarkStart w:id="46" w:name="OLE_LINK496"/>
      <w:bookmarkStart w:id="47" w:name="OLE_LINK506"/>
      <w:bookmarkStart w:id="48" w:name="OLE_LINK507"/>
      <w:r w:rsidRPr="003A78FC">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3A78FC">
        <w:rPr>
          <w:rFonts w:ascii="Book Antiqua" w:hAnsi="Book Antiqua" w:cs="Times New Roman" w:hint="eastAsia"/>
          <w:bCs/>
          <w:color w:val="auto"/>
          <w:sz w:val="24"/>
          <w:highlight w:val="white"/>
          <w:lang w:val="en-US" w:eastAsia="zh-CN"/>
        </w:rPr>
        <w:t xml:space="preserve"> </w:t>
      </w:r>
      <w:r w:rsidRPr="003A78FC">
        <w:rPr>
          <w:rFonts w:ascii="Book Antiqua" w:hAnsi="Book Antiqua" w:cs="Times New Roman"/>
          <w:bCs/>
          <w:color w:val="auto"/>
          <w:sz w:val="24"/>
          <w:highlight w:val="white"/>
          <w:lang w:val="en-US"/>
        </w:rPr>
        <w:t>in</w:t>
      </w:r>
      <w:r w:rsidRPr="003A78FC">
        <w:rPr>
          <w:rFonts w:ascii="Book Antiqua" w:hAnsi="Book Antiqua" w:cs="Times New Roman" w:hint="eastAsia"/>
          <w:bCs/>
          <w:color w:val="auto"/>
          <w:sz w:val="24"/>
          <w:highlight w:val="white"/>
          <w:lang w:val="en-US" w:eastAsia="zh-CN"/>
        </w:rPr>
        <w:t xml:space="preserve"> </w:t>
      </w:r>
      <w:r w:rsidRPr="003A78FC">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A78FC">
          <w:rPr>
            <w:rStyle w:val="Hyperlink"/>
            <w:rFonts w:ascii="Book Antiqua" w:hAnsi="Book Antiqua" w:cs="Times New Roman"/>
            <w:bCs/>
            <w:color w:val="auto"/>
            <w:sz w:val="24"/>
            <w:highlight w:val="white"/>
            <w:lang w:val="en-US"/>
          </w:rPr>
          <w:t>http://creativecommons.org/licenses/by-nc/4.0/</w:t>
        </w:r>
      </w:hyperlink>
      <w:bookmarkEnd w:id="39"/>
      <w:bookmarkEnd w:id="45"/>
      <w:bookmarkEnd w:id="46"/>
      <w:bookmarkEnd w:id="47"/>
      <w:bookmarkEnd w:id="48"/>
    </w:p>
    <w:bookmarkEnd w:id="40"/>
    <w:bookmarkEnd w:id="41"/>
    <w:bookmarkEnd w:id="42"/>
    <w:bookmarkEnd w:id="43"/>
    <w:bookmarkEnd w:id="44"/>
    <w:p w:rsidR="001E7CF0" w:rsidRPr="003A78FC" w:rsidRDefault="001E7CF0" w:rsidP="00DE60A0">
      <w:pPr>
        <w:pStyle w:val="1"/>
        <w:snapToGrid w:val="0"/>
        <w:spacing w:line="360" w:lineRule="auto"/>
        <w:jc w:val="both"/>
        <w:rPr>
          <w:rFonts w:ascii="Book Antiqua" w:hAnsi="Book Antiqua" w:cs="Times New Roman"/>
          <w:b/>
          <w:bCs/>
          <w:color w:val="auto"/>
          <w:sz w:val="24"/>
          <w:highlight w:val="white"/>
          <w:lang w:val="en-US" w:eastAsia="zh-CN"/>
        </w:rPr>
      </w:pPr>
    </w:p>
    <w:p w:rsidR="001E7CF0" w:rsidRPr="003A78FC" w:rsidRDefault="001E7CF0" w:rsidP="00DE60A0">
      <w:pPr>
        <w:pStyle w:val="1"/>
        <w:snapToGrid w:val="0"/>
        <w:spacing w:line="360" w:lineRule="auto"/>
        <w:jc w:val="both"/>
        <w:rPr>
          <w:rFonts w:ascii="Book Antiqua" w:hAnsi="Book Antiqua" w:cs="Times New Roman"/>
          <w:b/>
          <w:bCs/>
          <w:color w:val="auto"/>
          <w:sz w:val="24"/>
          <w:highlight w:val="white"/>
          <w:lang w:val="en-US" w:eastAsia="zh-CN"/>
        </w:rPr>
      </w:pPr>
      <w:r w:rsidRPr="003A78FC">
        <w:rPr>
          <w:rFonts w:ascii="Book Antiqua" w:hAnsi="Book Antiqua" w:cs="Times New Roman"/>
          <w:b/>
          <w:bCs/>
          <w:color w:val="auto"/>
          <w:sz w:val="24"/>
          <w:highlight w:val="white"/>
          <w:lang w:val="en-US"/>
        </w:rPr>
        <w:lastRenderedPageBreak/>
        <w:t>Manuscript source:</w:t>
      </w:r>
      <w:r w:rsidRPr="003A78FC">
        <w:rPr>
          <w:rFonts w:ascii="Book Antiqua" w:hAnsi="Book Antiqua" w:cs="Times New Roman" w:hint="eastAsia"/>
          <w:b/>
          <w:bCs/>
          <w:color w:val="auto"/>
          <w:sz w:val="24"/>
          <w:highlight w:val="white"/>
          <w:lang w:val="en-US" w:eastAsia="zh-CN"/>
        </w:rPr>
        <w:t xml:space="preserve"> </w:t>
      </w:r>
      <w:r w:rsidRPr="003A78FC">
        <w:rPr>
          <w:rFonts w:ascii="Book Antiqua" w:hAnsi="Book Antiqua" w:cs="Times New Roman"/>
          <w:bCs/>
          <w:color w:val="auto"/>
          <w:sz w:val="24"/>
          <w:highlight w:val="white"/>
          <w:lang w:val="en-US"/>
        </w:rPr>
        <w:t>Invited manuscript</w:t>
      </w:r>
    </w:p>
    <w:p w:rsidR="001E7CF0" w:rsidRPr="003A78FC" w:rsidRDefault="001E7CF0" w:rsidP="00DE60A0">
      <w:pPr>
        <w:snapToGrid w:val="0"/>
        <w:spacing w:line="360" w:lineRule="auto"/>
        <w:rPr>
          <w:rFonts w:ascii="Book Antiqua" w:eastAsia="SimSun" w:hAnsi="Book Antiqua" w:cs="Times New Roman"/>
          <w:sz w:val="24"/>
          <w:szCs w:val="24"/>
          <w:lang w:eastAsia="zh-CN"/>
        </w:rPr>
      </w:pPr>
    </w:p>
    <w:p w:rsidR="006B6C62" w:rsidRPr="003A78FC" w:rsidRDefault="001E7CF0" w:rsidP="00DE60A0">
      <w:pPr>
        <w:snapToGrid w:val="0"/>
        <w:spacing w:line="360" w:lineRule="auto"/>
        <w:rPr>
          <w:rFonts w:ascii="Book Antiqua" w:eastAsia="MS Mincho" w:hAnsi="Book Antiqua" w:cs="Times New Roman"/>
          <w:b/>
          <w:kern w:val="0"/>
          <w:sz w:val="24"/>
          <w:szCs w:val="24"/>
          <w:lang w:val="de-DE" w:eastAsia="zh-CN"/>
        </w:rPr>
      </w:pPr>
      <w:r w:rsidRPr="003A78FC">
        <w:rPr>
          <w:rFonts w:ascii="Book Antiqua" w:eastAsia="MS Mincho" w:hAnsi="Book Antiqua" w:cs="Times New Roman"/>
          <w:b/>
          <w:bCs/>
          <w:kern w:val="0"/>
          <w:sz w:val="24"/>
          <w:szCs w:val="24"/>
          <w:lang w:eastAsia="zh-CN"/>
        </w:rPr>
        <w:t>Correspondence to:</w:t>
      </w:r>
      <w:r w:rsidR="003A78FC" w:rsidRPr="003A78FC">
        <w:rPr>
          <w:rFonts w:ascii="Book Antiqua" w:eastAsia="SimSun" w:hAnsi="Book Antiqua" w:cs="Times New Roman" w:hint="eastAsia"/>
          <w:b/>
          <w:kern w:val="0"/>
          <w:sz w:val="24"/>
          <w:szCs w:val="24"/>
          <w:lang w:val="de-DE" w:eastAsia="zh-CN"/>
        </w:rPr>
        <w:t xml:space="preserve"> </w:t>
      </w:r>
      <w:r w:rsidRPr="003A78FC">
        <w:rPr>
          <w:rFonts w:ascii="Book Antiqua" w:eastAsia="MS Mincho" w:hAnsi="Book Antiqua" w:cs="Times New Roman"/>
          <w:b/>
          <w:kern w:val="0"/>
          <w:sz w:val="24"/>
          <w:szCs w:val="24"/>
          <w:lang w:eastAsia="zh-CN"/>
        </w:rPr>
        <w:t>Kenya Kamimura, MD, Ph</w:t>
      </w:r>
      <w:r w:rsidR="006B6C62" w:rsidRPr="003A78FC">
        <w:rPr>
          <w:rFonts w:ascii="Book Antiqua" w:eastAsia="MS Mincho" w:hAnsi="Book Antiqua" w:cs="Times New Roman"/>
          <w:b/>
          <w:kern w:val="0"/>
          <w:sz w:val="24"/>
          <w:szCs w:val="24"/>
          <w:lang w:eastAsia="zh-CN"/>
        </w:rPr>
        <w:t>D</w:t>
      </w:r>
      <w:r w:rsidRPr="003A78FC">
        <w:rPr>
          <w:rFonts w:ascii="Book Antiqua" w:eastAsia="SimSun" w:hAnsi="Book Antiqua" w:cs="Times New Roman" w:hint="eastAsia"/>
          <w:kern w:val="0"/>
          <w:sz w:val="24"/>
          <w:szCs w:val="24"/>
          <w:lang w:eastAsia="zh-CN"/>
        </w:rPr>
        <w:t xml:space="preserve">, </w:t>
      </w:r>
      <w:r w:rsidR="006B6C62" w:rsidRPr="003A78FC">
        <w:rPr>
          <w:rFonts w:ascii="Book Antiqua" w:eastAsia="MS Mincho" w:hAnsi="Book Antiqua" w:cs="Times New Roman"/>
          <w:kern w:val="0"/>
          <w:sz w:val="24"/>
          <w:szCs w:val="24"/>
          <w:lang w:eastAsia="zh-CN"/>
        </w:rPr>
        <w:t>Division of Gastroenterology and Hepatology, Graduate School of Medical and Dental Sciences, Niigata University, 1-757 Asahimachido-ri, Chuo-ku, Niigata</w:t>
      </w:r>
      <w:r w:rsidRPr="003A78FC">
        <w:rPr>
          <w:rFonts w:ascii="Book Antiqua" w:eastAsia="SimSun" w:hAnsi="Book Antiqua" w:cs="Times New Roman" w:hint="eastAsia"/>
          <w:kern w:val="0"/>
          <w:sz w:val="24"/>
          <w:szCs w:val="24"/>
          <w:lang w:eastAsia="zh-CN"/>
        </w:rPr>
        <w:t xml:space="preserve"> </w:t>
      </w:r>
      <w:r w:rsidR="006B6C62" w:rsidRPr="003A78FC">
        <w:rPr>
          <w:rFonts w:ascii="Book Antiqua" w:eastAsia="MS Mincho" w:hAnsi="Book Antiqua" w:cs="Times New Roman"/>
          <w:kern w:val="0"/>
          <w:sz w:val="24"/>
          <w:szCs w:val="24"/>
          <w:lang w:eastAsia="zh-CN"/>
        </w:rPr>
        <w:t>951-8510, Japan</w:t>
      </w:r>
      <w:r w:rsidRPr="003A78FC">
        <w:rPr>
          <w:rFonts w:ascii="Book Antiqua" w:eastAsia="SimSun" w:hAnsi="Book Antiqua" w:cs="Times New Roman" w:hint="eastAsia"/>
          <w:kern w:val="0"/>
          <w:sz w:val="24"/>
          <w:szCs w:val="24"/>
          <w:lang w:eastAsia="zh-CN"/>
        </w:rPr>
        <w:t xml:space="preserve">. </w:t>
      </w:r>
      <w:r w:rsidRPr="003A78FC">
        <w:rPr>
          <w:rFonts w:ascii="Book Antiqua" w:eastAsia="MS Mincho" w:hAnsi="Book Antiqua" w:cs="Times New Roman"/>
          <w:kern w:val="0"/>
          <w:sz w:val="24"/>
          <w:szCs w:val="24"/>
          <w:lang w:eastAsia="zh-CN"/>
        </w:rPr>
        <w:t>kenya-k@med.niigata-u.ac.jp</w:t>
      </w:r>
    </w:p>
    <w:p w:rsidR="006B6C62" w:rsidRPr="003A78FC" w:rsidRDefault="001E7CF0" w:rsidP="00DE60A0">
      <w:pPr>
        <w:widowControl/>
        <w:tabs>
          <w:tab w:val="center" w:pos="4252"/>
          <w:tab w:val="right" w:pos="8504"/>
        </w:tabs>
        <w:overflowPunct w:val="0"/>
        <w:autoSpaceDE w:val="0"/>
        <w:autoSpaceDN w:val="0"/>
        <w:adjustRightInd w:val="0"/>
        <w:snapToGrid w:val="0"/>
        <w:spacing w:line="360" w:lineRule="auto"/>
        <w:rPr>
          <w:rFonts w:ascii="Book Antiqua" w:eastAsia="MS Mincho" w:hAnsi="Book Antiqua" w:cs="Times New Roman"/>
          <w:kern w:val="0"/>
          <w:sz w:val="24"/>
          <w:szCs w:val="24"/>
          <w:lang w:eastAsia="zh-CN"/>
        </w:rPr>
      </w:pPr>
      <w:r w:rsidRPr="003A78FC">
        <w:rPr>
          <w:rFonts w:ascii="Book Antiqua" w:eastAsia="MS Mincho" w:hAnsi="Book Antiqua" w:cs="Times New Roman"/>
          <w:b/>
          <w:kern w:val="0"/>
          <w:sz w:val="24"/>
          <w:szCs w:val="24"/>
          <w:lang w:eastAsia="zh-CN"/>
        </w:rPr>
        <w:t>Tel</w:t>
      </w:r>
      <w:r w:rsidRPr="003A78FC">
        <w:rPr>
          <w:rFonts w:ascii="Book Antiqua" w:eastAsia="SimSun" w:hAnsi="Book Antiqua" w:cs="Times New Roman" w:hint="eastAsia"/>
          <w:b/>
          <w:kern w:val="0"/>
          <w:sz w:val="24"/>
          <w:szCs w:val="24"/>
          <w:lang w:eastAsia="zh-CN"/>
        </w:rPr>
        <w:t>ephone</w:t>
      </w:r>
      <w:r w:rsidRPr="003A78FC">
        <w:rPr>
          <w:rFonts w:ascii="Book Antiqua" w:eastAsia="MS Mincho" w:hAnsi="Book Antiqua" w:cs="Times New Roman"/>
          <w:b/>
          <w:kern w:val="0"/>
          <w:sz w:val="24"/>
          <w:szCs w:val="24"/>
          <w:lang w:eastAsia="zh-CN"/>
        </w:rPr>
        <w:t xml:space="preserve">: </w:t>
      </w:r>
      <w:r w:rsidRPr="003A78FC">
        <w:rPr>
          <w:rFonts w:ascii="Book Antiqua" w:eastAsia="MS Mincho" w:hAnsi="Book Antiqua" w:cs="Times New Roman"/>
          <w:kern w:val="0"/>
          <w:sz w:val="24"/>
          <w:szCs w:val="24"/>
          <w:lang w:eastAsia="zh-CN"/>
        </w:rPr>
        <w:t>+81-25-227</w:t>
      </w:r>
      <w:r w:rsidR="006B6C62" w:rsidRPr="003A78FC">
        <w:rPr>
          <w:rFonts w:ascii="Book Antiqua" w:eastAsia="MS Mincho" w:hAnsi="Book Antiqua" w:cs="Times New Roman"/>
          <w:kern w:val="0"/>
          <w:sz w:val="24"/>
          <w:szCs w:val="24"/>
          <w:lang w:eastAsia="zh-CN"/>
        </w:rPr>
        <w:t>2207</w:t>
      </w:r>
    </w:p>
    <w:p w:rsidR="006B6C62" w:rsidRPr="003A78FC" w:rsidRDefault="001E7CF0" w:rsidP="00DE60A0">
      <w:pPr>
        <w:widowControl/>
        <w:tabs>
          <w:tab w:val="center" w:pos="4252"/>
          <w:tab w:val="right" w:pos="8504"/>
        </w:tabs>
        <w:overflowPunct w:val="0"/>
        <w:autoSpaceDE w:val="0"/>
        <w:autoSpaceDN w:val="0"/>
        <w:adjustRightInd w:val="0"/>
        <w:snapToGrid w:val="0"/>
        <w:spacing w:line="360" w:lineRule="auto"/>
        <w:rPr>
          <w:rFonts w:ascii="Book Antiqua" w:eastAsia="MS Mincho" w:hAnsi="Book Antiqua" w:cs="Times New Roman"/>
          <w:kern w:val="0"/>
          <w:sz w:val="24"/>
          <w:szCs w:val="24"/>
          <w:lang w:eastAsia="zh-CN"/>
        </w:rPr>
      </w:pPr>
      <w:r w:rsidRPr="003A78FC">
        <w:rPr>
          <w:rFonts w:ascii="Book Antiqua" w:eastAsia="MS Mincho" w:hAnsi="Book Antiqua" w:cs="Times New Roman"/>
          <w:b/>
          <w:kern w:val="0"/>
          <w:sz w:val="24"/>
          <w:szCs w:val="24"/>
          <w:lang w:eastAsia="zh-CN"/>
        </w:rPr>
        <w:t xml:space="preserve">Fax: </w:t>
      </w:r>
      <w:r w:rsidRPr="003A78FC">
        <w:rPr>
          <w:rFonts w:ascii="Book Antiqua" w:eastAsia="MS Mincho" w:hAnsi="Book Antiqua" w:cs="Times New Roman"/>
          <w:kern w:val="0"/>
          <w:sz w:val="24"/>
          <w:szCs w:val="24"/>
          <w:lang w:eastAsia="zh-CN"/>
        </w:rPr>
        <w:t>+81-25-227</w:t>
      </w:r>
      <w:r w:rsidR="006B6C62" w:rsidRPr="003A78FC">
        <w:rPr>
          <w:rFonts w:ascii="Book Antiqua" w:eastAsia="MS Mincho" w:hAnsi="Book Antiqua" w:cs="Times New Roman"/>
          <w:kern w:val="0"/>
          <w:sz w:val="24"/>
          <w:szCs w:val="24"/>
          <w:lang w:eastAsia="zh-CN"/>
        </w:rPr>
        <w:t>0776</w:t>
      </w:r>
    </w:p>
    <w:p w:rsidR="006B6C62" w:rsidRPr="003A78FC" w:rsidRDefault="006B6C62" w:rsidP="00DE60A0">
      <w:pPr>
        <w:snapToGrid w:val="0"/>
        <w:spacing w:line="360" w:lineRule="auto"/>
        <w:rPr>
          <w:rFonts w:ascii="Book Antiqua" w:eastAsia="SimSun" w:hAnsi="Book Antiqua" w:cs="Times New Roman"/>
          <w:b/>
          <w:sz w:val="24"/>
          <w:szCs w:val="24"/>
          <w:lang w:eastAsia="zh-CN"/>
        </w:rPr>
      </w:pPr>
    </w:p>
    <w:p w:rsidR="003A78FC" w:rsidRPr="003A78FC" w:rsidRDefault="003A78FC" w:rsidP="00DE60A0">
      <w:pPr>
        <w:widowControl/>
        <w:snapToGrid w:val="0"/>
        <w:spacing w:line="360" w:lineRule="auto"/>
        <w:rPr>
          <w:rFonts w:ascii="Book Antiqua" w:eastAsia="SimSun" w:hAnsi="Book Antiqua" w:cs="SimSun"/>
          <w:b/>
          <w:kern w:val="0"/>
          <w:sz w:val="24"/>
          <w:szCs w:val="24"/>
          <w:lang w:eastAsia="zh-CN"/>
        </w:rPr>
      </w:pPr>
      <w:bookmarkStart w:id="49" w:name="OLE_LINK952"/>
      <w:r w:rsidRPr="003A78FC">
        <w:rPr>
          <w:rFonts w:ascii="Book Antiqua" w:eastAsia="SimSun" w:hAnsi="Book Antiqua" w:cs="SimSun"/>
          <w:b/>
          <w:kern w:val="0"/>
          <w:sz w:val="24"/>
          <w:szCs w:val="24"/>
          <w:lang w:eastAsia="zh-CN"/>
        </w:rPr>
        <w:t>Received:</w:t>
      </w:r>
      <w:r w:rsidRPr="003A78FC">
        <w:rPr>
          <w:rFonts w:ascii="Book Antiqua" w:eastAsia="SimSun" w:hAnsi="Book Antiqua" w:cs="SimSun" w:hint="eastAsia"/>
          <w:kern w:val="0"/>
          <w:sz w:val="24"/>
          <w:szCs w:val="24"/>
          <w:lang w:eastAsia="zh-CN"/>
        </w:rPr>
        <w:t xml:space="preserve"> February 17, 2017</w:t>
      </w:r>
    </w:p>
    <w:p w:rsidR="003A78FC" w:rsidRPr="003A78FC" w:rsidRDefault="003A78FC" w:rsidP="00DE60A0">
      <w:pPr>
        <w:widowControl/>
        <w:snapToGrid w:val="0"/>
        <w:spacing w:line="360" w:lineRule="auto"/>
        <w:rPr>
          <w:rFonts w:ascii="Book Antiqua" w:eastAsia="SimSun" w:hAnsi="Book Antiqua" w:cs="SimSun"/>
          <w:b/>
          <w:kern w:val="0"/>
          <w:sz w:val="24"/>
          <w:szCs w:val="24"/>
          <w:lang w:eastAsia="zh-CN"/>
        </w:rPr>
      </w:pPr>
      <w:r w:rsidRPr="003A78FC">
        <w:rPr>
          <w:rFonts w:ascii="Book Antiqua" w:eastAsia="SimSun" w:hAnsi="Book Antiqua" w:cs="SimSun"/>
          <w:b/>
          <w:kern w:val="0"/>
          <w:sz w:val="24"/>
          <w:szCs w:val="24"/>
          <w:lang w:eastAsia="zh-CN"/>
        </w:rPr>
        <w:t>Peer-review started:</w:t>
      </w:r>
      <w:r w:rsidRPr="003A78FC">
        <w:rPr>
          <w:rFonts w:ascii="Book Antiqua" w:eastAsia="SimSun" w:hAnsi="Book Antiqua" w:cs="SimSun" w:hint="eastAsia"/>
          <w:b/>
          <w:kern w:val="0"/>
          <w:sz w:val="24"/>
          <w:szCs w:val="24"/>
          <w:lang w:eastAsia="zh-CN"/>
        </w:rPr>
        <w:t xml:space="preserve"> </w:t>
      </w:r>
      <w:r w:rsidRPr="003A78FC">
        <w:rPr>
          <w:rFonts w:ascii="Book Antiqua" w:eastAsia="SimSun" w:hAnsi="Book Antiqua" w:cs="SimSun" w:hint="eastAsia"/>
          <w:kern w:val="0"/>
          <w:sz w:val="24"/>
          <w:szCs w:val="24"/>
          <w:lang w:eastAsia="zh-CN"/>
        </w:rPr>
        <w:t>February 20, 2017</w:t>
      </w:r>
    </w:p>
    <w:p w:rsidR="003A78FC" w:rsidRPr="003A78FC" w:rsidRDefault="003A78FC" w:rsidP="00DE60A0">
      <w:pPr>
        <w:widowControl/>
        <w:snapToGrid w:val="0"/>
        <w:spacing w:line="360" w:lineRule="auto"/>
        <w:rPr>
          <w:rFonts w:ascii="Book Antiqua" w:eastAsia="SimSun" w:hAnsi="Book Antiqua" w:cs="SimSun"/>
          <w:b/>
          <w:kern w:val="0"/>
          <w:sz w:val="24"/>
          <w:szCs w:val="24"/>
          <w:lang w:eastAsia="zh-CN"/>
        </w:rPr>
      </w:pPr>
      <w:r w:rsidRPr="003A78FC">
        <w:rPr>
          <w:rFonts w:ascii="Book Antiqua" w:eastAsia="SimSun" w:hAnsi="Book Antiqua" w:cs="SimSun"/>
          <w:b/>
          <w:kern w:val="0"/>
          <w:sz w:val="24"/>
          <w:szCs w:val="24"/>
          <w:lang w:eastAsia="zh-CN"/>
        </w:rPr>
        <w:t>First decision:</w:t>
      </w:r>
      <w:r w:rsidRPr="003A78FC">
        <w:rPr>
          <w:rFonts w:ascii="Book Antiqua" w:eastAsia="SimSun" w:hAnsi="Book Antiqua" w:cs="SimSun" w:hint="eastAsia"/>
          <w:b/>
          <w:kern w:val="0"/>
          <w:sz w:val="24"/>
          <w:szCs w:val="24"/>
          <w:lang w:eastAsia="zh-CN"/>
        </w:rPr>
        <w:t xml:space="preserve"> </w:t>
      </w:r>
      <w:r w:rsidRPr="003A78FC">
        <w:rPr>
          <w:rFonts w:ascii="Book Antiqua" w:eastAsia="SimSun" w:hAnsi="Book Antiqua" w:cs="SimSun" w:hint="eastAsia"/>
          <w:kern w:val="0"/>
          <w:sz w:val="24"/>
          <w:szCs w:val="24"/>
          <w:lang w:eastAsia="zh-CN"/>
        </w:rPr>
        <w:t>March 16, 2017</w:t>
      </w:r>
    </w:p>
    <w:p w:rsidR="003A78FC" w:rsidRPr="003A78FC" w:rsidRDefault="003A78FC" w:rsidP="00DE60A0">
      <w:pPr>
        <w:widowControl/>
        <w:snapToGrid w:val="0"/>
        <w:spacing w:line="360" w:lineRule="auto"/>
        <w:rPr>
          <w:rFonts w:ascii="Book Antiqua" w:eastAsia="SimSun" w:hAnsi="Book Antiqua" w:cs="SimSun"/>
          <w:b/>
          <w:kern w:val="0"/>
          <w:sz w:val="24"/>
          <w:szCs w:val="24"/>
          <w:lang w:eastAsia="zh-CN"/>
        </w:rPr>
      </w:pPr>
      <w:r w:rsidRPr="003A78FC">
        <w:rPr>
          <w:rFonts w:ascii="Book Antiqua" w:eastAsia="SimSun" w:hAnsi="Book Antiqua" w:cs="SimSun"/>
          <w:b/>
          <w:kern w:val="0"/>
          <w:sz w:val="24"/>
          <w:szCs w:val="24"/>
          <w:lang w:eastAsia="zh-CN"/>
        </w:rPr>
        <w:t>Revised:</w:t>
      </w:r>
      <w:r w:rsidRPr="003A78FC">
        <w:rPr>
          <w:rFonts w:ascii="Book Antiqua" w:eastAsia="SimSun" w:hAnsi="Book Antiqua" w:cs="SimSun" w:hint="eastAsia"/>
          <w:b/>
          <w:kern w:val="0"/>
          <w:sz w:val="24"/>
          <w:szCs w:val="24"/>
          <w:lang w:eastAsia="zh-CN"/>
        </w:rPr>
        <w:t xml:space="preserve"> </w:t>
      </w:r>
      <w:r w:rsidRPr="003A78FC">
        <w:rPr>
          <w:rFonts w:ascii="Book Antiqua" w:eastAsia="SimSun" w:hAnsi="Book Antiqua" w:cs="SimSun" w:hint="eastAsia"/>
          <w:kern w:val="0"/>
          <w:sz w:val="24"/>
          <w:szCs w:val="24"/>
          <w:lang w:eastAsia="zh-CN"/>
        </w:rPr>
        <w:t>March 22, 2017</w:t>
      </w:r>
    </w:p>
    <w:p w:rsidR="003A78FC" w:rsidRPr="00376EA1" w:rsidRDefault="003A78FC" w:rsidP="00376EA1">
      <w:pPr>
        <w:spacing w:line="360" w:lineRule="auto"/>
        <w:rPr>
          <w:rFonts w:ascii="Book Antiqua" w:hAnsi="Book Antiqua"/>
          <w:color w:val="000000"/>
          <w:sz w:val="24"/>
        </w:rPr>
      </w:pPr>
      <w:r w:rsidRPr="003A78FC">
        <w:rPr>
          <w:rFonts w:ascii="Book Antiqua" w:eastAsia="SimSun" w:hAnsi="Book Antiqua" w:cs="SimSun"/>
          <w:b/>
          <w:kern w:val="0"/>
          <w:sz w:val="24"/>
          <w:szCs w:val="24"/>
          <w:lang w:eastAsia="zh-CN"/>
        </w:rPr>
        <w:t>Accepted:</w:t>
      </w:r>
      <w:bookmarkStart w:id="50" w:name="OLE_LINK116"/>
      <w:bookmarkStart w:id="51" w:name="OLE_LINK117"/>
      <w:bookmarkStart w:id="52" w:name="OLE_LINK118"/>
      <w:r w:rsidR="00376EA1" w:rsidRPr="00376EA1">
        <w:rPr>
          <w:rFonts w:ascii="Book Antiqua" w:hAnsi="Book Antiqua"/>
          <w:color w:val="000000"/>
          <w:sz w:val="24"/>
        </w:rPr>
        <w:t xml:space="preserve"> </w:t>
      </w:r>
      <w:r w:rsidR="00376EA1">
        <w:rPr>
          <w:rFonts w:ascii="Book Antiqua" w:hAnsi="Book Antiqua"/>
          <w:color w:val="000000"/>
          <w:sz w:val="24"/>
        </w:rPr>
        <w:t>May 4, 2017</w:t>
      </w:r>
      <w:bookmarkStart w:id="53" w:name="_GoBack"/>
      <w:bookmarkEnd w:id="50"/>
      <w:bookmarkEnd w:id="51"/>
      <w:bookmarkEnd w:id="52"/>
      <w:bookmarkEnd w:id="53"/>
    </w:p>
    <w:p w:rsidR="003A78FC" w:rsidRPr="003A78FC" w:rsidRDefault="003A78FC" w:rsidP="00DE60A0">
      <w:pPr>
        <w:widowControl/>
        <w:snapToGrid w:val="0"/>
        <w:spacing w:line="360" w:lineRule="auto"/>
        <w:rPr>
          <w:rFonts w:ascii="Book Antiqua" w:eastAsia="SimSun" w:hAnsi="Book Antiqua" w:cs="SimSun"/>
          <w:b/>
          <w:kern w:val="0"/>
          <w:sz w:val="24"/>
          <w:szCs w:val="24"/>
          <w:lang w:eastAsia="zh-CN"/>
        </w:rPr>
      </w:pPr>
      <w:r w:rsidRPr="003A78FC">
        <w:rPr>
          <w:rFonts w:ascii="Book Antiqua" w:eastAsia="SimSun" w:hAnsi="Book Antiqua" w:cs="SimSun"/>
          <w:b/>
          <w:kern w:val="0"/>
          <w:sz w:val="24"/>
          <w:szCs w:val="24"/>
          <w:lang w:eastAsia="zh-CN"/>
        </w:rPr>
        <w:t>Article in press:</w:t>
      </w:r>
    </w:p>
    <w:p w:rsidR="003A78FC" w:rsidRPr="003A78FC" w:rsidRDefault="003A78FC" w:rsidP="00DE60A0">
      <w:pPr>
        <w:widowControl/>
        <w:snapToGrid w:val="0"/>
        <w:spacing w:line="360" w:lineRule="auto"/>
        <w:rPr>
          <w:rFonts w:ascii="Book Antiqua" w:eastAsia="SimSun" w:hAnsi="Book Antiqua" w:cs="Arial"/>
          <w:b/>
          <w:kern w:val="0"/>
          <w:sz w:val="24"/>
          <w:szCs w:val="24"/>
          <w:lang w:val="pl-PL" w:eastAsia="zh-CN"/>
        </w:rPr>
      </w:pPr>
      <w:r w:rsidRPr="003A78FC">
        <w:rPr>
          <w:rFonts w:ascii="Book Antiqua" w:eastAsia="SimSun" w:hAnsi="Book Antiqua" w:cs="Arial"/>
          <w:b/>
          <w:kern w:val="0"/>
          <w:sz w:val="24"/>
          <w:szCs w:val="24"/>
          <w:lang w:val="pl-PL" w:eastAsia="pl-PL"/>
        </w:rPr>
        <w:t>Published online</w:t>
      </w:r>
      <w:r w:rsidRPr="003A78FC">
        <w:rPr>
          <w:rFonts w:ascii="Book Antiqua" w:eastAsia="SimSun" w:hAnsi="Book Antiqua" w:cs="Arial" w:hint="eastAsia"/>
          <w:b/>
          <w:kern w:val="0"/>
          <w:sz w:val="24"/>
          <w:szCs w:val="24"/>
          <w:lang w:val="pl-PL" w:eastAsia="pl-PL"/>
        </w:rPr>
        <w:t>:</w:t>
      </w:r>
    </w:p>
    <w:bookmarkEnd w:id="49"/>
    <w:p w:rsidR="001E7CF0" w:rsidRPr="003A78FC" w:rsidRDefault="001E7CF0" w:rsidP="00DE60A0">
      <w:pPr>
        <w:snapToGrid w:val="0"/>
        <w:spacing w:line="360" w:lineRule="auto"/>
        <w:rPr>
          <w:rFonts w:ascii="Book Antiqua" w:eastAsia="SimSun" w:hAnsi="Book Antiqua" w:cs="Times New Roman"/>
          <w:b/>
          <w:sz w:val="24"/>
          <w:szCs w:val="24"/>
          <w:lang w:eastAsia="zh-CN"/>
        </w:rPr>
      </w:pPr>
    </w:p>
    <w:p w:rsidR="001E7CF0" w:rsidRPr="003A78FC" w:rsidRDefault="001E7CF0" w:rsidP="00DE60A0">
      <w:pPr>
        <w:widowControl/>
        <w:snapToGrid w:val="0"/>
        <w:spacing w:line="360" w:lineRule="auto"/>
        <w:jc w:val="left"/>
        <w:rPr>
          <w:rFonts w:ascii="Book Antiqua" w:hAnsi="Book Antiqua" w:cs="Times New Roman"/>
          <w:b/>
          <w:sz w:val="24"/>
          <w:szCs w:val="24"/>
        </w:rPr>
      </w:pPr>
      <w:r w:rsidRPr="003A78FC">
        <w:rPr>
          <w:rFonts w:ascii="Book Antiqua" w:hAnsi="Book Antiqua" w:cs="Times New Roman"/>
          <w:b/>
          <w:sz w:val="24"/>
          <w:szCs w:val="24"/>
        </w:rPr>
        <w:br w:type="page"/>
      </w:r>
    </w:p>
    <w:p w:rsidR="005B5483" w:rsidRPr="003A78FC" w:rsidRDefault="005B5483" w:rsidP="00DE60A0">
      <w:pPr>
        <w:snapToGrid w:val="0"/>
        <w:spacing w:line="360" w:lineRule="auto"/>
        <w:rPr>
          <w:rFonts w:ascii="Book Antiqua" w:hAnsi="Book Antiqua" w:cs="Times New Roman"/>
          <w:b/>
          <w:sz w:val="24"/>
          <w:szCs w:val="24"/>
        </w:rPr>
      </w:pPr>
      <w:r w:rsidRPr="003A78FC">
        <w:rPr>
          <w:rFonts w:ascii="Book Antiqua" w:hAnsi="Book Antiqua" w:cs="Times New Roman"/>
          <w:b/>
          <w:sz w:val="24"/>
          <w:szCs w:val="24"/>
        </w:rPr>
        <w:lastRenderedPageBreak/>
        <w:t>A</w:t>
      </w:r>
      <w:r w:rsidR="003A78FC" w:rsidRPr="003A78FC">
        <w:rPr>
          <w:rFonts w:ascii="Book Antiqua" w:hAnsi="Book Antiqua" w:cs="Times New Roman"/>
          <w:b/>
          <w:sz w:val="24"/>
          <w:szCs w:val="24"/>
        </w:rPr>
        <w:t>bstract</w:t>
      </w:r>
    </w:p>
    <w:p w:rsidR="002976A1" w:rsidRPr="003A78FC" w:rsidRDefault="005B5483"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Spontaneous tumor regression is an extremely rare phenomenon</w:t>
      </w:r>
      <w:r w:rsidR="004469C9" w:rsidRPr="003A78FC">
        <w:rPr>
          <w:rFonts w:ascii="Book Antiqua" w:hAnsi="Book Antiqua" w:cs="Times New Roman"/>
          <w:sz w:val="24"/>
          <w:szCs w:val="24"/>
        </w:rPr>
        <w:t xml:space="preserve"> in the oncology field. However, there are several case reports resulted in the regression of hepatocellular carcinoma</w:t>
      </w:r>
      <w:r w:rsidR="00911CDE" w:rsidRPr="003A78FC">
        <w:rPr>
          <w:rFonts w:ascii="Book Antiqua" w:hAnsi="Book Antiqua" w:cs="Times New Roman"/>
          <w:sz w:val="24"/>
          <w:szCs w:val="24"/>
        </w:rPr>
        <w:t xml:space="preserve"> (HCC)</w:t>
      </w:r>
      <w:r w:rsidR="004469C9" w:rsidRPr="003A78FC">
        <w:rPr>
          <w:rFonts w:ascii="Book Antiqua" w:hAnsi="Book Antiqua" w:cs="Times New Roman"/>
          <w:sz w:val="24"/>
          <w:szCs w:val="24"/>
        </w:rPr>
        <w:t xml:space="preserve"> and the accumulation of clinical information and analyses of the mechanism can contribute to the development of </w:t>
      </w:r>
      <w:r w:rsidR="00EA2C33" w:rsidRPr="003A78FC">
        <w:rPr>
          <w:rFonts w:ascii="Book Antiqua" w:hAnsi="Book Antiqua" w:cs="Times New Roman"/>
          <w:sz w:val="24"/>
          <w:szCs w:val="24"/>
        </w:rPr>
        <w:t xml:space="preserve">a </w:t>
      </w:r>
      <w:r w:rsidR="004469C9" w:rsidRPr="003A78FC">
        <w:rPr>
          <w:rFonts w:ascii="Book Antiqua" w:hAnsi="Book Antiqua" w:cs="Times New Roman"/>
          <w:sz w:val="24"/>
          <w:szCs w:val="24"/>
        </w:rPr>
        <w:t xml:space="preserve">novel therapy. For this purpose, we have carefully reviewed </w:t>
      </w:r>
      <w:r w:rsidR="00911CDE" w:rsidRPr="003A78FC">
        <w:rPr>
          <w:rFonts w:ascii="Book Antiqua" w:hAnsi="Book Antiqua" w:cs="Times New Roman"/>
          <w:sz w:val="24"/>
          <w:szCs w:val="24"/>
        </w:rPr>
        <w:t xml:space="preserve">23 cases of spontaneously regressed HCC </w:t>
      </w:r>
      <w:r w:rsidR="00EA2C33" w:rsidRPr="003A78FC">
        <w:rPr>
          <w:rFonts w:ascii="Book Antiqua" w:hAnsi="Book Antiqua" w:cs="Times New Roman"/>
          <w:sz w:val="24"/>
          <w:szCs w:val="24"/>
        </w:rPr>
        <w:t xml:space="preserve">published in recent 5 </w:t>
      </w:r>
      <w:r w:rsidR="00911CDE" w:rsidRPr="003A78FC">
        <w:rPr>
          <w:rFonts w:ascii="Book Antiqua" w:hAnsi="Book Antiqua" w:cs="Times New Roman"/>
          <w:sz w:val="24"/>
          <w:szCs w:val="24"/>
        </w:rPr>
        <w:t xml:space="preserve">years and our case. The information regarding the tumor size, tumor marker, treatments, </w:t>
      </w:r>
      <w:r w:rsidR="00911CDE" w:rsidRPr="003A78FC">
        <w:rPr>
          <w:rFonts w:ascii="Book Antiqua" w:hAnsi="Book Antiqua" w:cs="Times New Roman"/>
          <w:i/>
          <w:sz w:val="24"/>
          <w:szCs w:val="24"/>
        </w:rPr>
        <w:t>etc</w:t>
      </w:r>
      <w:r w:rsidR="00FD29AD">
        <w:rPr>
          <w:rFonts w:ascii="Book Antiqua" w:eastAsia="SimSun" w:hAnsi="Book Antiqua" w:cs="Times New Roman" w:hint="eastAsia"/>
          <w:i/>
          <w:sz w:val="24"/>
          <w:szCs w:val="24"/>
          <w:lang w:eastAsia="zh-CN"/>
        </w:rPr>
        <w:t>.,</w:t>
      </w:r>
      <w:r w:rsidR="00911CDE" w:rsidRPr="003A78FC">
        <w:rPr>
          <w:rFonts w:ascii="Book Antiqua" w:hAnsi="Book Antiqua" w:cs="Times New Roman"/>
          <w:sz w:val="24"/>
          <w:szCs w:val="24"/>
        </w:rPr>
        <w:t xml:space="preserve"> have been summarized. </w:t>
      </w:r>
      <w:r w:rsidR="002976A1" w:rsidRPr="003A78FC">
        <w:rPr>
          <w:rFonts w:ascii="Book Antiqua" w:hAnsi="Book Antiqua" w:cs="Times New Roman"/>
          <w:sz w:val="24"/>
          <w:szCs w:val="24"/>
        </w:rPr>
        <w:t xml:space="preserve">The mechanism of spontaneous regression has been discussed to date and presumed to be due to many factors, including hypoxia and immunological reactions. </w:t>
      </w:r>
      <w:r w:rsidRPr="003A78FC">
        <w:rPr>
          <w:rFonts w:ascii="Book Antiqua" w:hAnsi="Book Antiqua" w:cs="Times New Roman"/>
          <w:sz w:val="24"/>
          <w:szCs w:val="24"/>
        </w:rPr>
        <w:t xml:space="preserve">In this </w:t>
      </w:r>
      <w:r w:rsidR="002976A1" w:rsidRPr="003A78FC">
        <w:rPr>
          <w:rFonts w:ascii="Book Antiqua" w:hAnsi="Book Antiqua" w:cs="Times New Roman"/>
          <w:sz w:val="24"/>
          <w:szCs w:val="24"/>
        </w:rPr>
        <w:t xml:space="preserve">careful </w:t>
      </w:r>
      <w:r w:rsidRPr="003A78FC">
        <w:rPr>
          <w:rFonts w:ascii="Book Antiqua" w:hAnsi="Book Antiqua" w:cs="Times New Roman"/>
          <w:sz w:val="24"/>
          <w:szCs w:val="24"/>
        </w:rPr>
        <w:t xml:space="preserve">review of the </w:t>
      </w:r>
      <w:r w:rsidR="002976A1" w:rsidRPr="003A78FC">
        <w:rPr>
          <w:rFonts w:ascii="Book Antiqua" w:hAnsi="Book Antiqua" w:cs="Times New Roman"/>
          <w:sz w:val="24"/>
          <w:szCs w:val="24"/>
        </w:rPr>
        <w:t xml:space="preserve">24 cases based on the clinical information, </w:t>
      </w:r>
      <w:r w:rsidR="00911CDE" w:rsidRPr="003A78FC">
        <w:rPr>
          <w:rFonts w:ascii="Book Antiqua" w:hAnsi="Book Antiqua" w:cs="Times New Roman"/>
          <w:sz w:val="24"/>
          <w:szCs w:val="24"/>
        </w:rPr>
        <w:t>hypoxia,</w:t>
      </w:r>
      <w:r w:rsidR="00F323FC" w:rsidRPr="003A78FC">
        <w:rPr>
          <w:rFonts w:ascii="Book Antiqua" w:hAnsi="Book Antiqua" w:cs="Times New Roman"/>
          <w:sz w:val="24"/>
          <w:szCs w:val="24"/>
        </w:rPr>
        <w:t xml:space="preserve"> </w:t>
      </w:r>
      <w:r w:rsidR="00911CDE" w:rsidRPr="003A78FC">
        <w:rPr>
          <w:rFonts w:ascii="Book Antiqua" w:hAnsi="Book Antiqua" w:cs="Times New Roman"/>
          <w:sz w:val="24"/>
          <w:szCs w:val="24"/>
        </w:rPr>
        <w:t>systemic inflammat</w:t>
      </w:r>
      <w:r w:rsidR="00F323FC" w:rsidRPr="003A78FC">
        <w:rPr>
          <w:rFonts w:ascii="Book Antiqua" w:hAnsi="Book Antiqua" w:cs="Times New Roman"/>
          <w:sz w:val="24"/>
          <w:szCs w:val="24"/>
        </w:rPr>
        <w:t>ion</w:t>
      </w:r>
      <w:r w:rsidR="00911CDE" w:rsidRPr="003A78FC">
        <w:rPr>
          <w:rFonts w:ascii="Book Antiqua" w:hAnsi="Book Antiqua" w:cs="Times New Roman"/>
          <w:sz w:val="24"/>
          <w:szCs w:val="24"/>
        </w:rPr>
        <w:t xml:space="preserve">, and both upon </w:t>
      </w:r>
      <w:r w:rsidRPr="003A78FC">
        <w:rPr>
          <w:rFonts w:ascii="Book Antiqua" w:hAnsi="Book Antiqua" w:cs="Times New Roman"/>
          <w:sz w:val="24"/>
          <w:szCs w:val="24"/>
        </w:rPr>
        <w:t>spontaneous regression</w:t>
      </w:r>
      <w:r w:rsidR="00911CDE" w:rsidRPr="003A78FC">
        <w:rPr>
          <w:rFonts w:ascii="Book Antiqua" w:hAnsi="Book Antiqua" w:cs="Times New Roman"/>
          <w:sz w:val="24"/>
          <w:szCs w:val="24"/>
        </w:rPr>
        <w:t xml:space="preserve"> were seen in 3, 8, and 4 cases, respectively</w:t>
      </w:r>
      <w:r w:rsidR="00F323FC" w:rsidRPr="003A78FC">
        <w:rPr>
          <w:rFonts w:ascii="Book Antiqua" w:hAnsi="Book Antiqua" w:cs="Times New Roman"/>
          <w:sz w:val="24"/>
          <w:szCs w:val="24"/>
        </w:rPr>
        <w:t xml:space="preserve"> among the 15 cases for which the information regarding the proposed mechanism</w:t>
      </w:r>
      <w:r w:rsidR="00EA2C33" w:rsidRPr="003A78FC">
        <w:rPr>
          <w:rFonts w:ascii="Book Antiqua" w:hAnsi="Book Antiqua" w:cs="Times New Roman"/>
          <w:sz w:val="24"/>
          <w:szCs w:val="24"/>
        </w:rPr>
        <w:t>s</w:t>
      </w:r>
      <w:r w:rsidR="00F323FC" w:rsidRPr="003A78FC">
        <w:rPr>
          <w:rFonts w:ascii="Book Antiqua" w:hAnsi="Book Antiqua" w:cs="Times New Roman"/>
          <w:sz w:val="24"/>
          <w:szCs w:val="24"/>
        </w:rPr>
        <w:t xml:space="preserve"> are available</w:t>
      </w:r>
      <w:r w:rsidR="00911CDE" w:rsidRPr="003A78FC">
        <w:rPr>
          <w:rFonts w:ascii="Book Antiqua" w:hAnsi="Book Antiqua" w:cs="Times New Roman"/>
          <w:sz w:val="24"/>
          <w:szCs w:val="24"/>
        </w:rPr>
        <w:t xml:space="preserve">. </w:t>
      </w:r>
      <w:r w:rsidR="002976A1" w:rsidRPr="003A78FC">
        <w:rPr>
          <w:rFonts w:ascii="Book Antiqua" w:hAnsi="Book Antiqua" w:cs="Times New Roman"/>
          <w:sz w:val="24"/>
          <w:szCs w:val="24"/>
        </w:rPr>
        <w:t>Recent development of i</w:t>
      </w:r>
      <w:r w:rsidRPr="003A78FC">
        <w:rPr>
          <w:rFonts w:ascii="Book Antiqua" w:hAnsi="Book Antiqua" w:cs="Times New Roman"/>
          <w:sz w:val="24"/>
          <w:szCs w:val="24"/>
        </w:rPr>
        <w:t xml:space="preserve">mmunotherapeutic approaches in oncology </w:t>
      </w:r>
      <w:r w:rsidR="002976A1" w:rsidRPr="003A78FC">
        <w:rPr>
          <w:rFonts w:ascii="Book Antiqua" w:hAnsi="Book Antiqua" w:cs="Times New Roman"/>
          <w:sz w:val="24"/>
          <w:szCs w:val="24"/>
        </w:rPr>
        <w:t>shows promising</w:t>
      </w:r>
      <w:r w:rsidR="003A78FC">
        <w:rPr>
          <w:rFonts w:ascii="Book Antiqua" w:eastAsia="SimSun" w:hAnsi="Book Antiqua" w:cs="Times New Roman" w:hint="eastAsia"/>
          <w:sz w:val="24"/>
          <w:szCs w:val="24"/>
          <w:lang w:eastAsia="zh-CN"/>
        </w:rPr>
        <w:t xml:space="preserve"> </w:t>
      </w:r>
      <w:r w:rsidR="002976A1" w:rsidRPr="003A78FC">
        <w:rPr>
          <w:rFonts w:ascii="Book Antiqua" w:hAnsi="Book Antiqua" w:cs="Times New Roman"/>
          <w:sz w:val="24"/>
          <w:szCs w:val="24"/>
        </w:rPr>
        <w:t xml:space="preserve">results, therefore, accumulation of additional cases and analysis of </w:t>
      </w:r>
      <w:r w:rsidRPr="003A78FC">
        <w:rPr>
          <w:rFonts w:ascii="Book Antiqua" w:hAnsi="Book Antiqua" w:cs="Times New Roman"/>
          <w:sz w:val="24"/>
          <w:szCs w:val="24"/>
        </w:rPr>
        <w:t>mechanism</w:t>
      </w:r>
      <w:r w:rsidR="00EA2C33" w:rsidRPr="003A78FC">
        <w:rPr>
          <w:rFonts w:ascii="Book Antiqua" w:hAnsi="Book Antiqua" w:cs="Times New Roman"/>
          <w:sz w:val="24"/>
          <w:szCs w:val="24"/>
        </w:rPr>
        <w:t>s</w:t>
      </w:r>
      <w:r w:rsidR="003A78FC">
        <w:rPr>
          <w:rFonts w:ascii="Book Antiqua" w:eastAsia="SimSun" w:hAnsi="Book Antiqua" w:cs="Times New Roman" w:hint="eastAsia"/>
          <w:sz w:val="24"/>
          <w:szCs w:val="24"/>
          <w:lang w:eastAsia="zh-CN"/>
        </w:rPr>
        <w:t xml:space="preserve"> </w:t>
      </w:r>
      <w:r w:rsidR="002976A1" w:rsidRPr="003A78FC">
        <w:rPr>
          <w:rFonts w:ascii="Book Antiqua" w:hAnsi="Book Antiqua" w:cs="Times New Roman"/>
          <w:sz w:val="24"/>
          <w:szCs w:val="24"/>
        </w:rPr>
        <w:t>underlying the</w:t>
      </w:r>
      <w:r w:rsidRPr="003A78FC">
        <w:rPr>
          <w:rFonts w:ascii="Book Antiqua" w:hAnsi="Book Antiqua" w:cs="Times New Roman"/>
          <w:sz w:val="24"/>
          <w:szCs w:val="24"/>
        </w:rPr>
        <w:t xml:space="preserve"> spontaneous regression </w:t>
      </w:r>
      <w:r w:rsidR="002976A1" w:rsidRPr="003A78FC">
        <w:rPr>
          <w:rFonts w:ascii="Book Antiqua" w:hAnsi="Book Antiqua" w:cs="Times New Roman"/>
          <w:sz w:val="24"/>
          <w:szCs w:val="24"/>
        </w:rPr>
        <w:t xml:space="preserve">of HCC are essential and </w:t>
      </w:r>
      <w:r w:rsidRPr="003A78FC">
        <w:rPr>
          <w:rFonts w:ascii="Book Antiqua" w:hAnsi="Book Antiqua" w:cs="Times New Roman"/>
          <w:sz w:val="24"/>
          <w:szCs w:val="24"/>
        </w:rPr>
        <w:t xml:space="preserve">could </w:t>
      </w:r>
      <w:r w:rsidR="002976A1" w:rsidRPr="003A78FC">
        <w:rPr>
          <w:rFonts w:ascii="Book Antiqua" w:hAnsi="Book Antiqua" w:cs="Times New Roman"/>
          <w:sz w:val="24"/>
          <w:szCs w:val="24"/>
        </w:rPr>
        <w:t xml:space="preserve">lead to the development of </w:t>
      </w:r>
      <w:r w:rsidRPr="003A78FC">
        <w:rPr>
          <w:rFonts w:ascii="Book Antiqua" w:hAnsi="Book Antiqua" w:cs="Times New Roman"/>
          <w:sz w:val="24"/>
          <w:szCs w:val="24"/>
        </w:rPr>
        <w:t>a new generation of immunotherapies</w:t>
      </w:r>
      <w:r w:rsidR="00A9692B" w:rsidRPr="003A78FC">
        <w:rPr>
          <w:rFonts w:ascii="Book Antiqua" w:hAnsi="Book Antiqua" w:cs="Times New Roman"/>
          <w:sz w:val="24"/>
          <w:szCs w:val="24"/>
        </w:rPr>
        <w:t xml:space="preserve"> </w:t>
      </w:r>
      <w:r w:rsidR="00686822" w:rsidRPr="003A78FC">
        <w:rPr>
          <w:rFonts w:ascii="Book Antiqua" w:hAnsi="Book Antiqua" w:cs="Times New Roman"/>
          <w:sz w:val="24"/>
          <w:szCs w:val="24"/>
        </w:rPr>
        <w:t xml:space="preserve">including </w:t>
      </w:r>
      <w:r w:rsidR="00A9692B" w:rsidRPr="003A78FC">
        <w:rPr>
          <w:rFonts w:ascii="Book Antiqua" w:hAnsi="Book Antiqua" w:cs="Times New Roman"/>
          <w:sz w:val="24"/>
          <w:szCs w:val="24"/>
        </w:rPr>
        <w:t xml:space="preserve">antibodies directed against </w:t>
      </w:r>
      <w:r w:rsidR="00686822" w:rsidRPr="003A78FC">
        <w:rPr>
          <w:rFonts w:ascii="Book Antiqua" w:hAnsi="Book Antiqua" w:cs="Times New Roman"/>
          <w:sz w:val="24"/>
          <w:szCs w:val="24"/>
        </w:rPr>
        <w:t>immune reactions</w:t>
      </w:r>
      <w:r w:rsidR="00A9692B" w:rsidRPr="003A78FC">
        <w:rPr>
          <w:rFonts w:ascii="Book Antiqua" w:hAnsi="Book Antiqua" w:cs="Times New Roman"/>
          <w:sz w:val="24"/>
          <w:szCs w:val="24"/>
        </w:rPr>
        <w:t>.</w:t>
      </w:r>
    </w:p>
    <w:p w:rsidR="009D2F0D" w:rsidRPr="003A78FC" w:rsidRDefault="009D2F0D" w:rsidP="00DE60A0">
      <w:pPr>
        <w:snapToGrid w:val="0"/>
        <w:spacing w:line="360" w:lineRule="auto"/>
        <w:rPr>
          <w:rFonts w:ascii="Book Antiqua" w:hAnsi="Book Antiqua" w:cs="Times New Roman"/>
          <w:sz w:val="24"/>
          <w:szCs w:val="24"/>
        </w:rPr>
      </w:pPr>
    </w:p>
    <w:p w:rsidR="00BA40F1" w:rsidRPr="003A78FC" w:rsidRDefault="00E079EA" w:rsidP="00DE60A0">
      <w:pPr>
        <w:snapToGrid w:val="0"/>
        <w:spacing w:line="360" w:lineRule="auto"/>
        <w:rPr>
          <w:rFonts w:ascii="Book Antiqua" w:eastAsia="SimSun" w:hAnsi="Book Antiqua" w:cs="Times New Roman"/>
          <w:b/>
          <w:sz w:val="24"/>
          <w:szCs w:val="24"/>
          <w:lang w:eastAsia="zh-CN"/>
        </w:rPr>
      </w:pPr>
      <w:r w:rsidRPr="003A78FC">
        <w:rPr>
          <w:rFonts w:ascii="Book Antiqua" w:hAnsi="Book Antiqua" w:cs="Times New Roman"/>
          <w:b/>
          <w:sz w:val="24"/>
          <w:szCs w:val="24"/>
        </w:rPr>
        <w:t>Key</w:t>
      </w:r>
      <w:r w:rsidR="003A78FC">
        <w:rPr>
          <w:rFonts w:ascii="Book Antiqua" w:eastAsia="SimSun" w:hAnsi="Book Antiqua" w:cs="Times New Roman" w:hint="eastAsia"/>
          <w:b/>
          <w:sz w:val="24"/>
          <w:szCs w:val="24"/>
          <w:lang w:eastAsia="zh-CN"/>
        </w:rPr>
        <w:t xml:space="preserve"> </w:t>
      </w:r>
      <w:r w:rsidRPr="003A78FC">
        <w:rPr>
          <w:rFonts w:ascii="Book Antiqua" w:hAnsi="Book Antiqua" w:cs="Times New Roman"/>
          <w:b/>
          <w:sz w:val="24"/>
          <w:szCs w:val="24"/>
        </w:rPr>
        <w:t>words</w:t>
      </w:r>
      <w:r w:rsidR="003A78FC">
        <w:rPr>
          <w:rFonts w:ascii="Book Antiqua" w:eastAsia="SimSun" w:hAnsi="Book Antiqua" w:cs="Times New Roman" w:hint="eastAsia"/>
          <w:b/>
          <w:sz w:val="24"/>
          <w:szCs w:val="24"/>
          <w:lang w:eastAsia="zh-CN"/>
        </w:rPr>
        <w:t xml:space="preserve">: </w:t>
      </w:r>
      <w:r w:rsidR="00E75CD6" w:rsidRPr="003A78FC">
        <w:rPr>
          <w:rFonts w:ascii="Book Antiqua" w:hAnsi="Book Antiqua" w:cs="Times New Roman"/>
          <w:caps/>
          <w:sz w:val="24"/>
          <w:szCs w:val="24"/>
        </w:rPr>
        <w:t>s</w:t>
      </w:r>
      <w:r w:rsidR="00E75CD6" w:rsidRPr="003A78FC">
        <w:rPr>
          <w:rFonts w:ascii="Book Antiqua" w:hAnsi="Book Antiqua" w:cs="Times New Roman"/>
          <w:sz w:val="24"/>
          <w:szCs w:val="24"/>
        </w:rPr>
        <w:t>pontaneous regression</w:t>
      </w:r>
      <w:r w:rsidR="003A78FC">
        <w:rPr>
          <w:rFonts w:ascii="Book Antiqua" w:eastAsia="SimSun" w:hAnsi="Book Antiqua" w:cs="Times New Roman" w:hint="eastAsia"/>
          <w:sz w:val="24"/>
          <w:szCs w:val="24"/>
          <w:lang w:eastAsia="zh-CN"/>
        </w:rPr>
        <w:t>;</w:t>
      </w:r>
      <w:r w:rsidR="00E75CD6" w:rsidRPr="003A78FC">
        <w:rPr>
          <w:rFonts w:ascii="Book Antiqua" w:hAnsi="Book Antiqua" w:cs="Times New Roman"/>
          <w:sz w:val="24"/>
          <w:szCs w:val="24"/>
        </w:rPr>
        <w:t xml:space="preserve"> </w:t>
      </w:r>
      <w:r w:rsidR="00E75CD6" w:rsidRPr="003A78FC">
        <w:rPr>
          <w:rFonts w:ascii="Book Antiqua" w:hAnsi="Book Antiqua" w:cs="Times New Roman"/>
          <w:caps/>
          <w:sz w:val="24"/>
          <w:szCs w:val="24"/>
        </w:rPr>
        <w:t>h</w:t>
      </w:r>
      <w:r w:rsidR="00E75CD6" w:rsidRPr="003A78FC">
        <w:rPr>
          <w:rFonts w:ascii="Book Antiqua" w:hAnsi="Book Antiqua" w:cs="Times New Roman"/>
          <w:sz w:val="24"/>
          <w:szCs w:val="24"/>
        </w:rPr>
        <w:t>epatocellular carcinoma</w:t>
      </w:r>
      <w:r w:rsidR="003A78FC">
        <w:rPr>
          <w:rFonts w:ascii="Book Antiqua" w:eastAsia="SimSun" w:hAnsi="Book Antiqua" w:cs="Times New Roman" w:hint="eastAsia"/>
          <w:sz w:val="24"/>
          <w:szCs w:val="24"/>
          <w:lang w:eastAsia="zh-CN"/>
        </w:rPr>
        <w:t>;</w:t>
      </w:r>
      <w:r w:rsidR="00E75CD6" w:rsidRPr="003A78FC">
        <w:rPr>
          <w:rFonts w:ascii="Book Antiqua" w:hAnsi="Book Antiqua" w:cs="Times New Roman"/>
          <w:sz w:val="24"/>
          <w:szCs w:val="24"/>
        </w:rPr>
        <w:t xml:space="preserve"> </w:t>
      </w:r>
      <w:r w:rsidR="00CC16ED" w:rsidRPr="003A78FC">
        <w:rPr>
          <w:rFonts w:ascii="Book Antiqua" w:hAnsi="Book Antiqua" w:cs="Times New Roman"/>
          <w:caps/>
          <w:sz w:val="24"/>
          <w:szCs w:val="24"/>
        </w:rPr>
        <w:t>h</w:t>
      </w:r>
      <w:r w:rsidR="00CC16ED" w:rsidRPr="003A78FC">
        <w:rPr>
          <w:rFonts w:ascii="Book Antiqua" w:hAnsi="Book Antiqua" w:cs="Times New Roman"/>
          <w:sz w:val="24"/>
          <w:szCs w:val="24"/>
        </w:rPr>
        <w:t>ypoxia</w:t>
      </w:r>
      <w:r w:rsidR="003A78FC">
        <w:rPr>
          <w:rFonts w:ascii="Book Antiqua" w:eastAsia="SimSun" w:hAnsi="Book Antiqua" w:cs="Times New Roman" w:hint="eastAsia"/>
          <w:sz w:val="24"/>
          <w:szCs w:val="24"/>
          <w:lang w:eastAsia="zh-CN"/>
        </w:rPr>
        <w:t>;</w:t>
      </w:r>
      <w:r w:rsidR="00CC16ED" w:rsidRPr="003A78FC">
        <w:rPr>
          <w:rFonts w:ascii="Book Antiqua" w:hAnsi="Book Antiqua" w:cs="Times New Roman"/>
          <w:sz w:val="24"/>
          <w:szCs w:val="24"/>
        </w:rPr>
        <w:t xml:space="preserve"> </w:t>
      </w:r>
      <w:r w:rsidR="00CC16ED" w:rsidRPr="003A78FC">
        <w:rPr>
          <w:rFonts w:ascii="Book Antiqua" w:hAnsi="Book Antiqua" w:cs="Times New Roman"/>
          <w:caps/>
          <w:sz w:val="24"/>
          <w:szCs w:val="24"/>
        </w:rPr>
        <w:t>i</w:t>
      </w:r>
      <w:r w:rsidR="00CC16ED" w:rsidRPr="003A78FC">
        <w:rPr>
          <w:rFonts w:ascii="Book Antiqua" w:hAnsi="Book Antiqua" w:cs="Times New Roman"/>
          <w:sz w:val="24"/>
          <w:szCs w:val="24"/>
        </w:rPr>
        <w:t>mmunological reaction</w:t>
      </w:r>
      <w:r w:rsidR="003A78FC">
        <w:rPr>
          <w:rFonts w:ascii="Book Antiqua" w:eastAsia="SimSun" w:hAnsi="Book Antiqua" w:cs="Times New Roman" w:hint="eastAsia"/>
          <w:sz w:val="24"/>
          <w:szCs w:val="24"/>
          <w:lang w:eastAsia="zh-CN"/>
        </w:rPr>
        <w:t>;</w:t>
      </w:r>
      <w:r w:rsidR="00CC16ED" w:rsidRPr="003A78FC">
        <w:rPr>
          <w:rFonts w:ascii="Book Antiqua" w:hAnsi="Book Antiqua" w:cs="Times New Roman"/>
          <w:sz w:val="24"/>
          <w:szCs w:val="24"/>
        </w:rPr>
        <w:t xml:space="preserve"> </w:t>
      </w:r>
      <w:r w:rsidR="00CC16ED" w:rsidRPr="003A78FC">
        <w:rPr>
          <w:rFonts w:ascii="Book Antiqua" w:hAnsi="Book Antiqua" w:cs="Times New Roman"/>
          <w:caps/>
          <w:sz w:val="24"/>
          <w:szCs w:val="24"/>
        </w:rPr>
        <w:t>i</w:t>
      </w:r>
      <w:r w:rsidR="00CC16ED" w:rsidRPr="003A78FC">
        <w:rPr>
          <w:rFonts w:ascii="Book Antiqua" w:hAnsi="Book Antiqua" w:cs="Times New Roman"/>
          <w:sz w:val="24"/>
          <w:szCs w:val="24"/>
        </w:rPr>
        <w:t>mmunotherapy</w:t>
      </w:r>
    </w:p>
    <w:p w:rsidR="007979F2" w:rsidRDefault="007979F2" w:rsidP="00DE60A0">
      <w:pPr>
        <w:snapToGrid w:val="0"/>
        <w:spacing w:line="360" w:lineRule="auto"/>
        <w:rPr>
          <w:rFonts w:ascii="Book Antiqua" w:eastAsia="SimSun" w:hAnsi="Book Antiqua" w:cs="Times New Roman"/>
          <w:b/>
          <w:sz w:val="24"/>
          <w:szCs w:val="24"/>
          <w:lang w:eastAsia="zh-CN"/>
        </w:rPr>
      </w:pPr>
    </w:p>
    <w:p w:rsidR="001B7D75" w:rsidRPr="001B7D75" w:rsidRDefault="001B7D75" w:rsidP="00DE60A0">
      <w:pPr>
        <w:snapToGrid w:val="0"/>
        <w:spacing w:line="360" w:lineRule="auto"/>
        <w:rPr>
          <w:rFonts w:ascii="Book Antiqua" w:eastAsia="SimSun" w:hAnsi="Book Antiqua" w:cs="Times New Roman"/>
          <w:sz w:val="24"/>
          <w:szCs w:val="24"/>
          <w:lang w:eastAsia="zh-CN"/>
        </w:rPr>
      </w:pPr>
      <w:bookmarkStart w:id="54" w:name="OLE_LINK363"/>
      <w:bookmarkStart w:id="55" w:name="OLE_LINK364"/>
      <w:bookmarkStart w:id="56" w:name="OLE_LINK359"/>
      <w:bookmarkStart w:id="57" w:name="OLE_LINK1037"/>
      <w:bookmarkStart w:id="58" w:name="OLE_LINK1195"/>
      <w:bookmarkStart w:id="59" w:name="OLE_LINK1140"/>
      <w:bookmarkStart w:id="60" w:name="OLE_LINK1062"/>
      <w:bookmarkStart w:id="61" w:name="OLE_LINK500"/>
      <w:bookmarkStart w:id="62" w:name="OLE_LINK916"/>
      <w:bookmarkStart w:id="63" w:name="OLE_LINK956"/>
      <w:bookmarkStart w:id="64" w:name="OLE_LINK994"/>
      <w:r w:rsidRPr="00522420">
        <w:rPr>
          <w:rFonts w:ascii="Book Antiqua" w:eastAsia="SimSun" w:hAnsi="Book Antiqua" w:cs="Times New Roman" w:hint="eastAsia"/>
          <w:b/>
          <w:sz w:val="24"/>
          <w:szCs w:val="24"/>
          <w:lang w:eastAsia="zh-CN"/>
        </w:rPr>
        <w:t>©</w:t>
      </w:r>
      <w:r w:rsidRPr="00522420">
        <w:rPr>
          <w:rFonts w:ascii="Book Antiqua" w:eastAsia="SimSun" w:hAnsi="Book Antiqua" w:cs="Times New Roman"/>
          <w:b/>
          <w:sz w:val="24"/>
          <w:szCs w:val="24"/>
          <w:lang w:eastAsia="zh-CN"/>
        </w:rPr>
        <w:t xml:space="preserve"> The Author(s) 201</w:t>
      </w:r>
      <w:r w:rsidRPr="00522420">
        <w:rPr>
          <w:rFonts w:ascii="Book Antiqua" w:eastAsia="SimSun" w:hAnsi="Book Antiqua" w:cs="Times New Roman" w:hint="eastAsia"/>
          <w:b/>
          <w:sz w:val="24"/>
          <w:szCs w:val="24"/>
          <w:lang w:eastAsia="zh-CN"/>
        </w:rPr>
        <w:t>7</w:t>
      </w:r>
      <w:r w:rsidRPr="00522420">
        <w:rPr>
          <w:rFonts w:ascii="Book Antiqua" w:eastAsia="SimSun" w:hAnsi="Book Antiqua" w:cs="Times New Roman"/>
          <w:b/>
          <w:sz w:val="24"/>
          <w:szCs w:val="24"/>
          <w:lang w:eastAsia="zh-CN"/>
        </w:rPr>
        <w:t>.</w:t>
      </w:r>
      <w:r>
        <w:rPr>
          <w:rFonts w:ascii="Book Antiqua" w:eastAsia="SimSun" w:hAnsi="Book Antiqua" w:cs="Times New Roman" w:hint="eastAsia"/>
          <w:sz w:val="24"/>
          <w:szCs w:val="24"/>
          <w:lang w:eastAsia="zh-CN"/>
        </w:rPr>
        <w:t xml:space="preserve"> </w:t>
      </w:r>
      <w:r w:rsidRPr="001B7D75">
        <w:rPr>
          <w:rFonts w:ascii="Book Antiqua" w:eastAsia="SimSun" w:hAnsi="Book Antiqua" w:cs="Times New Roman"/>
          <w:sz w:val="24"/>
          <w:szCs w:val="24"/>
          <w:lang w:eastAsia="zh-CN"/>
        </w:rPr>
        <w:t>Published by Baishideng Publishing Group Inc. All rights reserved.</w:t>
      </w:r>
    </w:p>
    <w:bookmarkEnd w:id="54"/>
    <w:bookmarkEnd w:id="55"/>
    <w:bookmarkEnd w:id="56"/>
    <w:bookmarkEnd w:id="57"/>
    <w:bookmarkEnd w:id="58"/>
    <w:bookmarkEnd w:id="59"/>
    <w:bookmarkEnd w:id="60"/>
    <w:bookmarkEnd w:id="61"/>
    <w:bookmarkEnd w:id="62"/>
    <w:bookmarkEnd w:id="63"/>
    <w:bookmarkEnd w:id="64"/>
    <w:p w:rsidR="001B7D75" w:rsidRPr="001B7D75" w:rsidRDefault="001B7D75" w:rsidP="00DE60A0">
      <w:pPr>
        <w:snapToGrid w:val="0"/>
        <w:spacing w:line="360" w:lineRule="auto"/>
        <w:rPr>
          <w:rFonts w:ascii="Book Antiqua" w:eastAsia="SimSun" w:hAnsi="Book Antiqua" w:cs="Times New Roman"/>
          <w:b/>
          <w:sz w:val="24"/>
          <w:szCs w:val="24"/>
          <w:lang w:eastAsia="zh-CN"/>
        </w:rPr>
      </w:pPr>
    </w:p>
    <w:p w:rsidR="004A2CD3" w:rsidRPr="003A78FC" w:rsidRDefault="003A78FC" w:rsidP="00DE60A0">
      <w:pPr>
        <w:snapToGrid w:val="0"/>
        <w:spacing w:line="360" w:lineRule="auto"/>
        <w:rPr>
          <w:rFonts w:ascii="Book Antiqua" w:eastAsia="SimSun" w:hAnsi="Book Antiqua" w:cs="Times New Roman"/>
          <w:b/>
          <w:sz w:val="24"/>
          <w:szCs w:val="24"/>
          <w:lang w:eastAsia="zh-CN"/>
        </w:rPr>
      </w:pPr>
      <w:r>
        <w:rPr>
          <w:rFonts w:ascii="Book Antiqua" w:hAnsi="Book Antiqua" w:cs="Times New Roman"/>
          <w:b/>
          <w:sz w:val="24"/>
          <w:szCs w:val="24"/>
        </w:rPr>
        <w:t>Core tip</w:t>
      </w:r>
      <w:r>
        <w:rPr>
          <w:rFonts w:ascii="Book Antiqua" w:eastAsia="SimSun" w:hAnsi="Book Antiqua" w:cs="Times New Roman" w:hint="eastAsia"/>
          <w:b/>
          <w:sz w:val="24"/>
          <w:szCs w:val="24"/>
          <w:lang w:eastAsia="zh-CN"/>
        </w:rPr>
        <w:t xml:space="preserve">: </w:t>
      </w:r>
      <w:r w:rsidR="001D6EAA" w:rsidRPr="003A78FC">
        <w:rPr>
          <w:rFonts w:ascii="Book Antiqua" w:hAnsi="Book Antiqua" w:cs="Times New Roman"/>
          <w:sz w:val="24"/>
          <w:szCs w:val="24"/>
        </w:rPr>
        <w:t>Spo</w:t>
      </w:r>
      <w:r w:rsidR="004A2CD3" w:rsidRPr="003A78FC">
        <w:rPr>
          <w:rFonts w:ascii="Book Antiqua" w:hAnsi="Book Antiqua" w:cs="Times New Roman"/>
          <w:sz w:val="24"/>
          <w:szCs w:val="24"/>
        </w:rPr>
        <w:t>ntaneous tumor regression</w:t>
      </w:r>
      <w:r>
        <w:rPr>
          <w:rFonts w:ascii="Book Antiqua" w:eastAsia="SimSun" w:hAnsi="Book Antiqua" w:cs="Times New Roman" w:hint="eastAsia"/>
          <w:sz w:val="24"/>
          <w:szCs w:val="24"/>
          <w:lang w:eastAsia="zh-CN"/>
        </w:rPr>
        <w:t xml:space="preserve"> </w:t>
      </w:r>
      <w:r w:rsidR="004A2CD3" w:rsidRPr="003A78FC">
        <w:rPr>
          <w:rFonts w:ascii="Book Antiqua" w:hAnsi="Book Antiqua" w:cs="Times New Roman"/>
          <w:sz w:val="24"/>
          <w:szCs w:val="24"/>
        </w:rPr>
        <w:t xml:space="preserve">of </w:t>
      </w:r>
      <w:r w:rsidRPr="003A78FC">
        <w:rPr>
          <w:rFonts w:ascii="Book Antiqua" w:hAnsi="Book Antiqua" w:cs="Times New Roman"/>
          <w:sz w:val="24"/>
          <w:szCs w:val="24"/>
        </w:rPr>
        <w:t>hepatocellular carcinoma</w:t>
      </w:r>
      <w:r>
        <w:rPr>
          <w:rFonts w:ascii="Book Antiqua" w:eastAsia="SimSun" w:hAnsi="Book Antiqua" w:cs="Times New Roman" w:hint="eastAsia"/>
          <w:sz w:val="24"/>
          <w:szCs w:val="24"/>
          <w:lang w:eastAsia="zh-CN"/>
        </w:rPr>
        <w:t xml:space="preserve"> </w:t>
      </w:r>
      <w:r w:rsidRPr="003A78FC">
        <w:rPr>
          <w:rFonts w:ascii="Book Antiqua" w:hAnsi="Book Antiqua" w:cs="Times New Roman"/>
          <w:sz w:val="24"/>
          <w:szCs w:val="24"/>
        </w:rPr>
        <w:t>(HCC)</w:t>
      </w:r>
      <w:r>
        <w:rPr>
          <w:rFonts w:ascii="Book Antiqua" w:eastAsia="SimSun" w:hAnsi="Book Antiqua" w:cs="Times New Roman" w:hint="eastAsia"/>
          <w:sz w:val="24"/>
          <w:szCs w:val="24"/>
          <w:lang w:eastAsia="zh-CN"/>
        </w:rPr>
        <w:t xml:space="preserve"> </w:t>
      </w:r>
      <w:r w:rsidR="004A2CD3" w:rsidRPr="003A78FC">
        <w:rPr>
          <w:rFonts w:ascii="Book Antiqua" w:hAnsi="Book Antiqua" w:cs="Times New Roman"/>
          <w:sz w:val="24"/>
          <w:szCs w:val="24"/>
        </w:rPr>
        <w:t>have been reported in several reports although rare. The</w:t>
      </w:r>
      <w:r>
        <w:rPr>
          <w:rFonts w:ascii="Book Antiqua" w:eastAsia="SimSun" w:hAnsi="Book Antiqua" w:cs="Times New Roman" w:hint="eastAsia"/>
          <w:sz w:val="24"/>
          <w:szCs w:val="24"/>
          <w:lang w:eastAsia="zh-CN"/>
        </w:rPr>
        <w:t xml:space="preserve"> </w:t>
      </w:r>
      <w:r w:rsidR="004A2CD3" w:rsidRPr="003A78FC">
        <w:rPr>
          <w:rFonts w:ascii="Book Antiqua" w:hAnsi="Book Antiqua" w:cs="Times New Roman"/>
          <w:sz w:val="24"/>
          <w:szCs w:val="24"/>
        </w:rPr>
        <w:t>analyses of the mechanisms underlying this phenomenon</w:t>
      </w:r>
      <w:r>
        <w:rPr>
          <w:rFonts w:ascii="Book Antiqua" w:eastAsia="SimSun" w:hAnsi="Book Antiqua" w:cs="Times New Roman" w:hint="eastAsia"/>
          <w:sz w:val="24"/>
          <w:szCs w:val="24"/>
          <w:lang w:eastAsia="zh-CN"/>
        </w:rPr>
        <w:t xml:space="preserve"> </w:t>
      </w:r>
      <w:r w:rsidR="004A2CD3" w:rsidRPr="003A78FC">
        <w:rPr>
          <w:rFonts w:ascii="Book Antiqua" w:hAnsi="Book Antiqua" w:cs="Times New Roman"/>
          <w:sz w:val="24"/>
          <w:szCs w:val="24"/>
        </w:rPr>
        <w:t xml:space="preserve">is the potential target for the novel therapeutic methods for HCC. For this purpose, we have carefully reviewed 24 cases of spontaneously regressed HCC including cases published in recent 5-years and our case. The minute clinical information and clinical courses are reviewed and </w:t>
      </w:r>
      <w:r w:rsidR="004A2CD3" w:rsidRPr="003A78FC">
        <w:rPr>
          <w:rFonts w:ascii="Book Antiqua" w:hAnsi="Book Antiqua" w:cs="Times New Roman"/>
          <w:sz w:val="24"/>
          <w:szCs w:val="24"/>
        </w:rPr>
        <w:lastRenderedPageBreak/>
        <w:t xml:space="preserve">summarized. Based on the </w:t>
      </w:r>
      <w:r w:rsidR="00F323FC" w:rsidRPr="003A78FC">
        <w:rPr>
          <w:rFonts w:ascii="Book Antiqua" w:hAnsi="Book Antiqua" w:cs="Times New Roman"/>
          <w:sz w:val="24"/>
          <w:szCs w:val="24"/>
        </w:rPr>
        <w:t xml:space="preserve">information, </w:t>
      </w:r>
      <w:r w:rsidR="004A2CD3" w:rsidRPr="003A78FC">
        <w:rPr>
          <w:rFonts w:ascii="Book Antiqua" w:hAnsi="Book Antiqua" w:cs="Times New Roman"/>
          <w:sz w:val="24"/>
          <w:szCs w:val="24"/>
        </w:rPr>
        <w:t>hypoxia</w:t>
      </w:r>
      <w:r w:rsidR="00F323FC" w:rsidRPr="003A78FC">
        <w:rPr>
          <w:rFonts w:ascii="Book Antiqua" w:hAnsi="Book Antiqua" w:cs="Times New Roman"/>
          <w:sz w:val="24"/>
          <w:szCs w:val="24"/>
        </w:rPr>
        <w:t xml:space="preserve"> and</w:t>
      </w:r>
      <w:r w:rsidR="00E16483" w:rsidRPr="003A78FC">
        <w:rPr>
          <w:rFonts w:ascii="Book Antiqua" w:hAnsi="Book Antiqua" w:cs="Times New Roman"/>
          <w:sz w:val="24"/>
          <w:szCs w:val="24"/>
        </w:rPr>
        <w:t>/or</w:t>
      </w:r>
      <w:r w:rsidR="004A2CD3" w:rsidRPr="003A78FC">
        <w:rPr>
          <w:rFonts w:ascii="Book Antiqua" w:hAnsi="Book Antiqua" w:cs="Times New Roman"/>
          <w:sz w:val="24"/>
          <w:szCs w:val="24"/>
        </w:rPr>
        <w:t xml:space="preserve"> systemic inflammat</w:t>
      </w:r>
      <w:r w:rsidR="00F323FC" w:rsidRPr="003A78FC">
        <w:rPr>
          <w:rFonts w:ascii="Book Antiqua" w:hAnsi="Book Antiqua" w:cs="Times New Roman"/>
          <w:sz w:val="24"/>
          <w:szCs w:val="24"/>
        </w:rPr>
        <w:t xml:space="preserve">ion are involved in </w:t>
      </w:r>
      <w:r w:rsidR="00E16483" w:rsidRPr="003A78FC">
        <w:rPr>
          <w:rFonts w:ascii="Book Antiqua" w:hAnsi="Book Antiqua" w:cs="Times New Roman"/>
          <w:sz w:val="24"/>
          <w:szCs w:val="24"/>
        </w:rPr>
        <w:t xml:space="preserve">all cases for which the information regarding the proposed mechanism is available. </w:t>
      </w:r>
      <w:r w:rsidR="00DD43CA" w:rsidRPr="003A78FC">
        <w:rPr>
          <w:rFonts w:ascii="Book Antiqua" w:hAnsi="Book Antiqua" w:cs="Times New Roman"/>
          <w:sz w:val="24"/>
          <w:szCs w:val="24"/>
        </w:rPr>
        <w:t>An a</w:t>
      </w:r>
      <w:r w:rsidR="004A2CD3" w:rsidRPr="003A78FC">
        <w:rPr>
          <w:rFonts w:ascii="Book Antiqua" w:hAnsi="Book Antiqua" w:cs="Times New Roman"/>
          <w:sz w:val="24"/>
          <w:szCs w:val="24"/>
        </w:rPr>
        <w:t xml:space="preserve">ccumulation of additional cases and the analysis of mechanism underlying the spontaneous regression of HCC could lead to the development of new </w:t>
      </w:r>
      <w:r w:rsidR="00DD43CA" w:rsidRPr="003A78FC">
        <w:rPr>
          <w:rFonts w:ascii="Book Antiqua" w:hAnsi="Book Antiqua" w:cs="Times New Roman"/>
          <w:sz w:val="24"/>
          <w:szCs w:val="24"/>
        </w:rPr>
        <w:t>therapeutic strategy for HCC</w:t>
      </w:r>
      <w:r w:rsidR="004A2CD3" w:rsidRPr="003A78FC">
        <w:rPr>
          <w:rFonts w:ascii="Book Antiqua" w:hAnsi="Book Antiqua" w:cs="Times New Roman"/>
          <w:sz w:val="24"/>
          <w:szCs w:val="24"/>
        </w:rPr>
        <w:t>.</w:t>
      </w:r>
    </w:p>
    <w:p w:rsidR="006B6C62" w:rsidRPr="003A78FC" w:rsidRDefault="006B6C62" w:rsidP="00DE60A0">
      <w:pPr>
        <w:snapToGrid w:val="0"/>
        <w:spacing w:line="360" w:lineRule="auto"/>
        <w:rPr>
          <w:rFonts w:ascii="Book Antiqua" w:hAnsi="Book Antiqua" w:cs="Times New Roman"/>
          <w:b/>
          <w:sz w:val="24"/>
          <w:szCs w:val="24"/>
        </w:rPr>
      </w:pPr>
    </w:p>
    <w:p w:rsidR="003A78FC" w:rsidRPr="003A78FC" w:rsidRDefault="006B6C62" w:rsidP="00DE60A0">
      <w:pPr>
        <w:snapToGrid w:val="0"/>
        <w:spacing w:line="360" w:lineRule="auto"/>
        <w:rPr>
          <w:rFonts w:ascii="Book Antiqua" w:eastAsia="SimSun" w:hAnsi="Book Antiqua" w:cs="Times New Roman"/>
          <w:b/>
          <w:sz w:val="24"/>
          <w:szCs w:val="24"/>
          <w:lang w:eastAsia="zh-CN"/>
        </w:rPr>
      </w:pPr>
      <w:r w:rsidRPr="003A78FC">
        <w:rPr>
          <w:rFonts w:ascii="Book Antiqua" w:hAnsi="Book Antiqua" w:cs="Times New Roman"/>
          <w:sz w:val="24"/>
          <w:szCs w:val="24"/>
        </w:rPr>
        <w:t>Sakamaki A,</w:t>
      </w:r>
      <w:r w:rsidR="003A78FC">
        <w:rPr>
          <w:rFonts w:ascii="Book Antiqua" w:eastAsia="SimSun" w:hAnsi="Book Antiqua" w:cs="Times New Roman" w:hint="eastAsia"/>
          <w:sz w:val="24"/>
          <w:szCs w:val="24"/>
          <w:lang w:eastAsia="zh-CN"/>
        </w:rPr>
        <w:t xml:space="preserve"> </w:t>
      </w:r>
      <w:r w:rsidRPr="003A78FC">
        <w:rPr>
          <w:rFonts w:ascii="Book Antiqua" w:hAnsi="Book Antiqua" w:cs="Times New Roman"/>
          <w:sz w:val="24"/>
          <w:szCs w:val="24"/>
        </w:rPr>
        <w:t>Kamimura K, Abe S,</w:t>
      </w:r>
      <w:r w:rsidR="003A78FC">
        <w:rPr>
          <w:rFonts w:ascii="Book Antiqua" w:eastAsia="SimSun" w:hAnsi="Book Antiqua" w:cs="Times New Roman" w:hint="eastAsia"/>
          <w:sz w:val="24"/>
          <w:szCs w:val="24"/>
          <w:lang w:eastAsia="zh-CN"/>
        </w:rPr>
        <w:t xml:space="preserve"> </w:t>
      </w:r>
      <w:r w:rsidRPr="003A78FC">
        <w:rPr>
          <w:rFonts w:ascii="Book Antiqua" w:hAnsi="Book Antiqua" w:cs="Times New Roman"/>
          <w:sz w:val="24"/>
          <w:szCs w:val="24"/>
        </w:rPr>
        <w:t>Tsuchiya A, Takamura M, Kawai H, Yamagiwa S, Terai S</w:t>
      </w:r>
      <w:r w:rsidR="003A78FC" w:rsidRPr="003A78FC">
        <w:rPr>
          <w:rFonts w:ascii="Book Antiqua" w:eastAsia="SimSun" w:hAnsi="Book Antiqua" w:cs="Times New Roman" w:hint="eastAsia"/>
          <w:sz w:val="24"/>
          <w:szCs w:val="24"/>
          <w:lang w:eastAsia="zh-CN"/>
        </w:rPr>
        <w:t xml:space="preserve">. </w:t>
      </w:r>
      <w:r w:rsidR="003A78FC" w:rsidRPr="003A78FC">
        <w:rPr>
          <w:rFonts w:ascii="Book Antiqua" w:hAnsi="Book Antiqua" w:cs="Times New Roman"/>
          <w:sz w:val="24"/>
          <w:szCs w:val="24"/>
        </w:rPr>
        <w:t>Spontaneous regression of hepatocellular carcinoma: A mini-review</w:t>
      </w:r>
      <w:r w:rsidR="003A78FC" w:rsidRPr="003A78FC">
        <w:rPr>
          <w:rFonts w:ascii="Book Antiqua" w:eastAsia="SimSun" w:hAnsi="Book Antiqua" w:cs="Times New Roman" w:hint="eastAsia"/>
          <w:sz w:val="24"/>
          <w:szCs w:val="24"/>
          <w:lang w:eastAsia="zh-CN"/>
        </w:rPr>
        <w:t xml:space="preserve">. </w:t>
      </w:r>
      <w:r w:rsidR="003A78FC" w:rsidRPr="003A78FC">
        <w:rPr>
          <w:rFonts w:ascii="Book Antiqua" w:eastAsia="SimSun" w:hAnsi="Book Antiqua" w:cs="Times New Roman"/>
          <w:i/>
          <w:sz w:val="24"/>
          <w:szCs w:val="24"/>
          <w:lang w:eastAsia="zh-CN"/>
        </w:rPr>
        <w:t xml:space="preserve">World J Gastroenterol </w:t>
      </w:r>
      <w:r w:rsidR="003A78FC" w:rsidRPr="003A78FC">
        <w:rPr>
          <w:rFonts w:ascii="Book Antiqua" w:eastAsia="SimSun" w:hAnsi="Book Antiqua" w:cs="Times New Roman"/>
          <w:sz w:val="24"/>
          <w:szCs w:val="24"/>
          <w:lang w:eastAsia="zh-CN"/>
        </w:rPr>
        <w:t>201</w:t>
      </w:r>
      <w:r w:rsidR="003A78FC" w:rsidRPr="003A78FC">
        <w:rPr>
          <w:rFonts w:ascii="Book Antiqua" w:eastAsia="SimSun" w:hAnsi="Book Antiqua" w:cs="Times New Roman" w:hint="eastAsia"/>
          <w:sz w:val="24"/>
          <w:szCs w:val="24"/>
          <w:lang w:eastAsia="zh-CN"/>
        </w:rPr>
        <w:t>7</w:t>
      </w:r>
      <w:r w:rsidR="003A78FC" w:rsidRPr="003A78FC">
        <w:rPr>
          <w:rFonts w:ascii="Book Antiqua" w:eastAsia="SimSun" w:hAnsi="Book Antiqua" w:cs="Times New Roman"/>
          <w:sz w:val="24"/>
          <w:szCs w:val="24"/>
          <w:lang w:eastAsia="zh-CN"/>
        </w:rPr>
        <w:t>; In press</w:t>
      </w:r>
    </w:p>
    <w:p w:rsidR="004A2CD3" w:rsidRPr="003A78FC" w:rsidRDefault="004A2CD3" w:rsidP="00DE60A0">
      <w:pPr>
        <w:snapToGrid w:val="0"/>
        <w:spacing w:line="360" w:lineRule="auto"/>
        <w:rPr>
          <w:rFonts w:ascii="Book Antiqua" w:eastAsia="SimSun" w:hAnsi="Book Antiqua" w:cs="Times New Roman"/>
          <w:sz w:val="24"/>
          <w:szCs w:val="24"/>
          <w:lang w:eastAsia="zh-CN"/>
        </w:rPr>
      </w:pPr>
    </w:p>
    <w:p w:rsidR="002928DD" w:rsidRPr="003A78FC" w:rsidRDefault="002928DD" w:rsidP="00DE60A0">
      <w:pPr>
        <w:widowControl/>
        <w:snapToGrid w:val="0"/>
        <w:spacing w:line="360" w:lineRule="auto"/>
        <w:rPr>
          <w:rFonts w:ascii="Book Antiqua" w:hAnsi="Book Antiqua" w:cs="Times New Roman"/>
          <w:sz w:val="24"/>
          <w:szCs w:val="24"/>
        </w:rPr>
      </w:pPr>
      <w:r w:rsidRPr="003A78FC">
        <w:rPr>
          <w:rFonts w:ascii="Book Antiqua" w:hAnsi="Book Antiqua" w:cs="Times New Roman"/>
          <w:sz w:val="24"/>
          <w:szCs w:val="24"/>
        </w:rPr>
        <w:br w:type="page"/>
      </w:r>
    </w:p>
    <w:p w:rsidR="00A90C8F" w:rsidRPr="003A78FC" w:rsidRDefault="006B6C62" w:rsidP="00DE60A0">
      <w:pPr>
        <w:widowControl/>
        <w:snapToGrid w:val="0"/>
        <w:spacing w:line="360" w:lineRule="auto"/>
        <w:rPr>
          <w:rFonts w:ascii="Book Antiqua" w:hAnsi="Book Antiqua" w:cs="Times New Roman"/>
          <w:b/>
          <w:sz w:val="24"/>
          <w:szCs w:val="24"/>
        </w:rPr>
      </w:pPr>
      <w:r w:rsidRPr="003A78FC">
        <w:rPr>
          <w:rFonts w:ascii="Book Antiqua" w:hAnsi="Book Antiqua" w:cs="Times New Roman"/>
          <w:b/>
          <w:sz w:val="24"/>
          <w:szCs w:val="24"/>
        </w:rPr>
        <w:lastRenderedPageBreak/>
        <w:t>I</w:t>
      </w:r>
      <w:r w:rsidR="00935B5C" w:rsidRPr="003A78FC">
        <w:rPr>
          <w:rFonts w:ascii="Book Antiqua" w:hAnsi="Book Antiqua" w:cs="Times New Roman"/>
          <w:b/>
          <w:sz w:val="24"/>
          <w:szCs w:val="24"/>
        </w:rPr>
        <w:t>NTRODUCTION</w:t>
      </w:r>
    </w:p>
    <w:p w:rsidR="0056431C" w:rsidRPr="003A78FC" w:rsidRDefault="0056431C"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Hepatocellular carcinoma (HCC) is the most common histological type of primary liver cancer. It is the fifth most prevalent type of cancer and the second most common cause of cancer-associated mortality in males worldwide; it is also the seventh most commonly diagnosed cancer and the sixth greatest cause of cancer-associated mortality in females worldwide</w:t>
      </w:r>
      <w:r w:rsidRPr="003A78FC">
        <w:rPr>
          <w:rFonts w:ascii="Book Antiqua" w:hAnsi="Book Antiqua" w:cs="Times New Roman"/>
          <w:sz w:val="24"/>
          <w:szCs w:val="24"/>
          <w:vertAlign w:val="superscript"/>
        </w:rPr>
        <w:t>[1]</w:t>
      </w:r>
      <w:r w:rsidRPr="003A78FC">
        <w:rPr>
          <w:rFonts w:ascii="Book Antiqua" w:hAnsi="Book Antiqua" w:cs="Times New Roman"/>
          <w:sz w:val="24"/>
          <w:szCs w:val="24"/>
        </w:rPr>
        <w:t>. Approximately 70%</w:t>
      </w:r>
      <w:r w:rsidR="009E7885">
        <w:rPr>
          <w:rFonts w:ascii="Book Antiqua" w:eastAsia="SimSun" w:hAnsi="Book Antiqua" w:cs="Times New Roman" w:hint="eastAsia"/>
          <w:sz w:val="24"/>
          <w:szCs w:val="24"/>
          <w:lang w:eastAsia="zh-CN"/>
        </w:rPr>
        <w:t>-</w:t>
      </w:r>
      <w:r w:rsidRPr="003A78FC">
        <w:rPr>
          <w:rFonts w:ascii="Book Antiqua" w:hAnsi="Book Antiqua" w:cs="Times New Roman"/>
          <w:sz w:val="24"/>
          <w:szCs w:val="24"/>
        </w:rPr>
        <w:t>80% of HCCs develop in patients with liver cirrhosis</w:t>
      </w:r>
      <w:r w:rsidRPr="003A78FC">
        <w:rPr>
          <w:rFonts w:ascii="Book Antiqua" w:hAnsi="Book Antiqua" w:cs="Times New Roman"/>
          <w:sz w:val="24"/>
          <w:szCs w:val="24"/>
          <w:vertAlign w:val="superscript"/>
        </w:rPr>
        <w:t>[2]</w:t>
      </w:r>
      <w:r w:rsidRPr="003A78FC">
        <w:rPr>
          <w:rFonts w:ascii="Book Antiqua" w:hAnsi="Book Antiqua" w:cs="Times New Roman"/>
          <w:sz w:val="24"/>
          <w:szCs w:val="24"/>
        </w:rPr>
        <w:t>. Although many treatment options are available, the prognosis of patients with advanced HCC remains poor. Patients diagnosed at an early stage may achieve a 5-year survival rate of approximately 50%; however, those diagnosed at an intermediate to advanced stage have a 20%</w:t>
      </w:r>
      <w:r w:rsidR="009E7885">
        <w:rPr>
          <w:rFonts w:ascii="Book Antiqua" w:eastAsia="SimSun" w:hAnsi="Book Antiqua" w:cs="Times New Roman" w:hint="eastAsia"/>
          <w:sz w:val="24"/>
          <w:szCs w:val="24"/>
          <w:lang w:eastAsia="zh-CN"/>
        </w:rPr>
        <w:t>-</w:t>
      </w:r>
      <w:r w:rsidRPr="003A78FC">
        <w:rPr>
          <w:rFonts w:ascii="Book Antiqua" w:hAnsi="Book Antiqua" w:cs="Times New Roman"/>
          <w:sz w:val="24"/>
          <w:szCs w:val="24"/>
        </w:rPr>
        <w:t>50% survival at 3 years, and those diagnosed at the terminal stage usually die within 6 months</w:t>
      </w:r>
      <w:r w:rsidRPr="003A78FC">
        <w:rPr>
          <w:rFonts w:ascii="Book Antiqua" w:hAnsi="Book Antiqua" w:cs="Times New Roman"/>
          <w:sz w:val="24"/>
          <w:szCs w:val="24"/>
          <w:vertAlign w:val="superscript"/>
        </w:rPr>
        <w:t>[3]</w:t>
      </w:r>
      <w:r w:rsidRPr="003A78FC">
        <w:rPr>
          <w:rFonts w:ascii="Book Antiqua" w:hAnsi="Book Antiqua" w:cs="Times New Roman"/>
          <w:sz w:val="24"/>
          <w:szCs w:val="24"/>
        </w:rPr>
        <w:t>.</w:t>
      </w:r>
    </w:p>
    <w:p w:rsidR="0056431C" w:rsidRPr="003A78FC" w:rsidRDefault="0056431C" w:rsidP="00DE60A0">
      <w:pPr>
        <w:snapToGrid w:val="0"/>
        <w:spacing w:line="360" w:lineRule="auto"/>
        <w:ind w:firstLineChars="100" w:firstLine="240"/>
        <w:rPr>
          <w:rFonts w:ascii="Book Antiqua" w:hAnsi="Book Antiqua" w:cs="Times New Roman"/>
          <w:sz w:val="24"/>
          <w:szCs w:val="24"/>
        </w:rPr>
      </w:pPr>
      <w:r w:rsidRPr="003A78FC">
        <w:rPr>
          <w:rFonts w:ascii="Book Antiqua" w:hAnsi="Book Antiqua" w:cs="Times New Roman"/>
          <w:sz w:val="24"/>
          <w:szCs w:val="24"/>
        </w:rPr>
        <w:t>The therapeutic options for HCC include resection, radiation, radiofrequency ablation, transarterial chemoembolization (TACE), and systemic chemotherapy</w:t>
      </w:r>
      <w:r w:rsidR="00E52A65" w:rsidRPr="003A78FC">
        <w:rPr>
          <w:rFonts w:ascii="Book Antiqua" w:hAnsi="Book Antiqua" w:cs="Times New Roman"/>
          <w:sz w:val="24"/>
          <w:szCs w:val="24"/>
        </w:rPr>
        <w:t xml:space="preserve"> including molecular targeted medicine, s</w:t>
      </w:r>
      <w:r w:rsidRPr="003A78FC">
        <w:rPr>
          <w:rFonts w:ascii="Book Antiqua" w:hAnsi="Book Antiqua" w:cs="Times New Roman"/>
          <w:sz w:val="24"/>
          <w:szCs w:val="24"/>
        </w:rPr>
        <w:t>orafenib</w:t>
      </w:r>
      <w:r w:rsidR="00E52A65" w:rsidRPr="003A78FC">
        <w:rPr>
          <w:rFonts w:ascii="Book Antiqua" w:hAnsi="Book Antiqua" w:cs="Times New Roman"/>
          <w:sz w:val="24"/>
          <w:szCs w:val="24"/>
        </w:rPr>
        <w:t xml:space="preserve">. </w:t>
      </w:r>
      <w:r w:rsidRPr="003A78FC">
        <w:rPr>
          <w:rFonts w:ascii="Book Antiqua" w:hAnsi="Book Antiqua" w:cs="Times New Roman"/>
          <w:sz w:val="24"/>
          <w:szCs w:val="24"/>
        </w:rPr>
        <w:t xml:space="preserve">TACE </w:t>
      </w:r>
      <w:r w:rsidR="00E52A65" w:rsidRPr="003A78FC">
        <w:rPr>
          <w:rFonts w:ascii="Book Antiqua" w:hAnsi="Book Antiqua" w:cs="Times New Roman"/>
          <w:sz w:val="24"/>
          <w:szCs w:val="24"/>
        </w:rPr>
        <w:t>showed anti-tumor effect by reducing</w:t>
      </w:r>
      <w:r w:rsidRPr="003A78FC">
        <w:rPr>
          <w:rFonts w:ascii="Book Antiqua" w:hAnsi="Book Antiqua" w:cs="Times New Roman"/>
          <w:sz w:val="24"/>
          <w:szCs w:val="24"/>
        </w:rPr>
        <w:t xml:space="preserve"> the arterial </w:t>
      </w:r>
      <w:r w:rsidR="00E52A65" w:rsidRPr="003A78FC">
        <w:rPr>
          <w:rFonts w:ascii="Book Antiqua" w:hAnsi="Book Antiqua" w:cs="Times New Roman"/>
          <w:sz w:val="24"/>
          <w:szCs w:val="24"/>
        </w:rPr>
        <w:t xml:space="preserve">blood </w:t>
      </w:r>
      <w:r w:rsidRPr="003A78FC">
        <w:rPr>
          <w:rFonts w:ascii="Book Antiqua" w:hAnsi="Book Antiqua" w:cs="Times New Roman"/>
          <w:sz w:val="24"/>
          <w:szCs w:val="24"/>
        </w:rPr>
        <w:t>supply to the tumor</w:t>
      </w:r>
      <w:r w:rsidRPr="003A78FC">
        <w:rPr>
          <w:rFonts w:ascii="Book Antiqua" w:hAnsi="Book Antiqua" w:cs="Times New Roman"/>
          <w:sz w:val="24"/>
          <w:szCs w:val="24"/>
          <w:vertAlign w:val="superscript"/>
        </w:rPr>
        <w:t>[4,5]</w:t>
      </w:r>
      <w:r w:rsidRPr="003A78FC">
        <w:rPr>
          <w:rFonts w:ascii="Book Antiqua" w:hAnsi="Book Antiqua" w:cs="Times New Roman"/>
          <w:sz w:val="24"/>
          <w:szCs w:val="24"/>
        </w:rPr>
        <w:t>. The resected specimen of HCC after TACE had a liquefied necrotic region with focal hemorrhage, accompanied by non</w:t>
      </w:r>
      <w:r w:rsidR="00E52A65" w:rsidRPr="003A78FC">
        <w:rPr>
          <w:rFonts w:ascii="Book Antiqua" w:hAnsi="Book Antiqua" w:cs="Times New Roman"/>
          <w:sz w:val="24"/>
          <w:szCs w:val="24"/>
        </w:rPr>
        <w:t>-</w:t>
      </w:r>
      <w:r w:rsidRPr="003A78FC">
        <w:rPr>
          <w:rFonts w:ascii="Book Antiqua" w:hAnsi="Book Antiqua" w:cs="Times New Roman"/>
          <w:sz w:val="24"/>
          <w:szCs w:val="24"/>
        </w:rPr>
        <w:t>specific inflammatory infiltrates containing foamy histiocytes and lymphocytes at the tumor periphery as reported in a study</w:t>
      </w:r>
      <w:r w:rsidRPr="003A78FC">
        <w:rPr>
          <w:rFonts w:ascii="Book Antiqua" w:hAnsi="Book Antiqua" w:cs="Times New Roman"/>
          <w:sz w:val="24"/>
          <w:szCs w:val="24"/>
          <w:vertAlign w:val="superscript"/>
        </w:rPr>
        <w:t>[6]</w:t>
      </w:r>
      <w:r w:rsidRPr="003A78FC">
        <w:rPr>
          <w:rFonts w:ascii="Book Antiqua" w:hAnsi="Book Antiqua" w:cs="Times New Roman"/>
          <w:sz w:val="24"/>
          <w:szCs w:val="24"/>
        </w:rPr>
        <w:t>.</w:t>
      </w:r>
    </w:p>
    <w:p w:rsidR="00DE41A5" w:rsidRPr="003A78FC" w:rsidRDefault="0056431C" w:rsidP="00DE60A0">
      <w:pPr>
        <w:snapToGrid w:val="0"/>
        <w:spacing w:line="360" w:lineRule="auto"/>
        <w:ind w:firstLineChars="100" w:firstLine="240"/>
        <w:rPr>
          <w:rFonts w:ascii="Book Antiqua" w:hAnsi="Book Antiqua" w:cs="Times New Roman"/>
          <w:sz w:val="24"/>
          <w:szCs w:val="24"/>
        </w:rPr>
      </w:pPr>
      <w:r w:rsidRPr="003A78FC">
        <w:rPr>
          <w:rFonts w:ascii="Book Antiqua" w:hAnsi="Book Antiqua" w:cs="Times New Roman"/>
          <w:sz w:val="24"/>
          <w:szCs w:val="24"/>
        </w:rPr>
        <w:t>S</w:t>
      </w:r>
      <w:r w:rsidR="005B5483" w:rsidRPr="003A78FC">
        <w:rPr>
          <w:rFonts w:ascii="Book Antiqua" w:hAnsi="Book Antiqua" w:cs="Times New Roman"/>
          <w:sz w:val="24"/>
          <w:szCs w:val="24"/>
        </w:rPr>
        <w:t>pontaneous tumor regression was first</w:t>
      </w:r>
      <w:r w:rsidR="007979F2" w:rsidRPr="003A78FC">
        <w:rPr>
          <w:rFonts w:ascii="Book Antiqua" w:hAnsi="Book Antiqua" w:cs="Times New Roman"/>
          <w:sz w:val="24"/>
          <w:szCs w:val="24"/>
        </w:rPr>
        <w:t>ly</w:t>
      </w:r>
      <w:r w:rsidR="005B5483" w:rsidRPr="003A78FC">
        <w:rPr>
          <w:rFonts w:ascii="Book Antiqua" w:hAnsi="Book Antiqua" w:cs="Times New Roman"/>
          <w:sz w:val="24"/>
          <w:szCs w:val="24"/>
        </w:rPr>
        <w:t xml:space="preserve"> repor</w:t>
      </w:r>
      <w:r w:rsidR="00AE6B14" w:rsidRPr="003A78FC">
        <w:rPr>
          <w:rFonts w:ascii="Book Antiqua" w:hAnsi="Book Antiqua" w:cs="Times New Roman"/>
          <w:sz w:val="24"/>
          <w:szCs w:val="24"/>
        </w:rPr>
        <w:t>ted by Cole and Everson in 1956</w:t>
      </w:r>
      <w:r w:rsidR="00AE6B14" w:rsidRPr="003A78FC">
        <w:rPr>
          <w:rFonts w:ascii="Book Antiqua" w:hAnsi="Book Antiqua" w:cs="Times New Roman"/>
          <w:sz w:val="24"/>
          <w:szCs w:val="24"/>
          <w:vertAlign w:val="superscript"/>
        </w:rPr>
        <w:t>[7]</w:t>
      </w:r>
      <w:r w:rsidR="00AE6B14" w:rsidRPr="003A78FC">
        <w:rPr>
          <w:rFonts w:ascii="Book Antiqua" w:hAnsi="Book Antiqua" w:cs="Times New Roman"/>
          <w:sz w:val="24"/>
          <w:szCs w:val="24"/>
        </w:rPr>
        <w:t xml:space="preserve">, </w:t>
      </w:r>
      <w:r w:rsidR="005B5483" w:rsidRPr="003A78FC">
        <w:rPr>
          <w:rFonts w:ascii="Book Antiqua" w:hAnsi="Book Antiqua" w:cs="Times New Roman"/>
          <w:sz w:val="24"/>
          <w:szCs w:val="24"/>
        </w:rPr>
        <w:t xml:space="preserve">and </w:t>
      </w:r>
      <w:r w:rsidR="00EA2C33" w:rsidRPr="003A78FC">
        <w:rPr>
          <w:rFonts w:ascii="Book Antiqua" w:hAnsi="Book Antiqua" w:cs="Times New Roman"/>
          <w:sz w:val="24"/>
          <w:szCs w:val="24"/>
        </w:rPr>
        <w:t xml:space="preserve">was </w:t>
      </w:r>
      <w:r w:rsidR="005B5483" w:rsidRPr="003A78FC">
        <w:rPr>
          <w:rFonts w:ascii="Book Antiqua" w:hAnsi="Book Antiqua" w:cs="Times New Roman"/>
          <w:sz w:val="24"/>
          <w:szCs w:val="24"/>
        </w:rPr>
        <w:t>defined as a partial or complete involution of a malignant tumor in the absence of the application of a specific therapy. Spontaneous tumor regression is a very rare phenomenon, with an incide</w:t>
      </w:r>
      <w:r w:rsidR="009E7885">
        <w:rPr>
          <w:rFonts w:ascii="Book Antiqua" w:hAnsi="Book Antiqua" w:cs="Times New Roman"/>
          <w:sz w:val="24"/>
          <w:szCs w:val="24"/>
        </w:rPr>
        <w:t>nce rate of one out of every 60</w:t>
      </w:r>
      <w:r w:rsidR="005B5483" w:rsidRPr="003A78FC">
        <w:rPr>
          <w:rFonts w:ascii="Book Antiqua" w:hAnsi="Book Antiqua" w:cs="Times New Roman"/>
          <w:sz w:val="24"/>
          <w:szCs w:val="24"/>
        </w:rPr>
        <w:t>000</w:t>
      </w:r>
      <w:r w:rsidR="009E7885">
        <w:rPr>
          <w:rFonts w:ascii="Book Antiqua" w:eastAsia="SimSun" w:hAnsi="Book Antiqua" w:cs="Times New Roman" w:hint="eastAsia"/>
          <w:sz w:val="24"/>
          <w:szCs w:val="24"/>
          <w:lang w:eastAsia="zh-CN"/>
        </w:rPr>
        <w:t>-</w:t>
      </w:r>
      <w:r w:rsidR="009E7885">
        <w:rPr>
          <w:rFonts w:ascii="Book Antiqua" w:hAnsi="Book Antiqua" w:cs="Times New Roman"/>
          <w:sz w:val="24"/>
          <w:szCs w:val="24"/>
        </w:rPr>
        <w:t>100</w:t>
      </w:r>
      <w:r w:rsidR="005B5483" w:rsidRPr="003A78FC">
        <w:rPr>
          <w:rFonts w:ascii="Book Antiqua" w:hAnsi="Book Antiqua" w:cs="Times New Roman"/>
          <w:sz w:val="24"/>
          <w:szCs w:val="24"/>
        </w:rPr>
        <w:t>000 cases</w:t>
      </w:r>
      <w:r w:rsidR="00AE6B14" w:rsidRPr="003A78FC">
        <w:rPr>
          <w:rFonts w:ascii="Book Antiqua" w:hAnsi="Book Antiqua" w:cs="Times New Roman"/>
          <w:sz w:val="24"/>
          <w:szCs w:val="24"/>
          <w:vertAlign w:val="superscript"/>
        </w:rPr>
        <w:t>[8]</w:t>
      </w:r>
      <w:r w:rsidR="007979F2" w:rsidRPr="003A78FC">
        <w:rPr>
          <w:rFonts w:ascii="Book Antiqua" w:hAnsi="Book Antiqua" w:cs="Times New Roman"/>
          <w:sz w:val="24"/>
          <w:szCs w:val="24"/>
        </w:rPr>
        <w:t>.</w:t>
      </w:r>
      <w:r w:rsidR="005B5483" w:rsidRPr="003A78FC">
        <w:rPr>
          <w:rFonts w:ascii="Book Antiqua" w:hAnsi="Book Antiqua" w:cs="Times New Roman"/>
          <w:sz w:val="24"/>
          <w:szCs w:val="24"/>
        </w:rPr>
        <w:t xml:space="preserve"> Conventionally, malignant melanoma, neuroblastoma, and cancer of the kidney are the most frequent types of tumors presenting this phenomenon</w:t>
      </w:r>
      <w:r w:rsidR="00995F91" w:rsidRPr="003A78FC">
        <w:rPr>
          <w:rFonts w:ascii="Book Antiqua" w:hAnsi="Book Antiqua" w:cs="Times New Roman"/>
          <w:sz w:val="24"/>
          <w:szCs w:val="24"/>
          <w:vertAlign w:val="superscript"/>
        </w:rPr>
        <w:t>[8]</w:t>
      </w:r>
      <w:r w:rsidR="005B5483" w:rsidRPr="003A78FC">
        <w:rPr>
          <w:rFonts w:ascii="Book Antiqua" w:hAnsi="Book Antiqua" w:cs="Times New Roman"/>
          <w:sz w:val="24"/>
          <w:szCs w:val="24"/>
        </w:rPr>
        <w:t>; however,</w:t>
      </w:r>
      <w:r w:rsidR="00EA2C33" w:rsidRPr="003A78FC">
        <w:rPr>
          <w:rFonts w:ascii="Book Antiqua" w:hAnsi="Book Antiqua" w:cs="Times New Roman"/>
          <w:sz w:val="24"/>
          <w:szCs w:val="24"/>
        </w:rPr>
        <w:t xml:space="preserve"> in recent reports, lung and</w:t>
      </w:r>
      <w:r w:rsidR="005B5483" w:rsidRPr="003A78FC">
        <w:rPr>
          <w:rFonts w:ascii="Book Antiqua" w:hAnsi="Book Antiqua" w:cs="Times New Roman"/>
          <w:sz w:val="24"/>
          <w:szCs w:val="24"/>
        </w:rPr>
        <w:t xml:space="preserve"> liver cancers are also </w:t>
      </w:r>
      <w:r w:rsidR="007979F2" w:rsidRPr="003A78FC">
        <w:rPr>
          <w:rFonts w:ascii="Book Antiqua" w:hAnsi="Book Antiqua" w:cs="Times New Roman"/>
          <w:sz w:val="24"/>
          <w:szCs w:val="24"/>
        </w:rPr>
        <w:t xml:space="preserve">considered to be the </w:t>
      </w:r>
      <w:r w:rsidR="005B5483" w:rsidRPr="003A78FC">
        <w:rPr>
          <w:rFonts w:ascii="Book Antiqua" w:hAnsi="Book Antiqua" w:cs="Times New Roman"/>
          <w:sz w:val="24"/>
          <w:szCs w:val="24"/>
        </w:rPr>
        <w:t>frequent types</w:t>
      </w:r>
      <w:r w:rsidR="007979F2" w:rsidRPr="003A78FC">
        <w:rPr>
          <w:rFonts w:ascii="Book Antiqua" w:hAnsi="Book Antiqua" w:cs="Times New Roman"/>
          <w:sz w:val="24"/>
          <w:szCs w:val="24"/>
        </w:rPr>
        <w:t xml:space="preserve"> of cancer</w:t>
      </w:r>
      <w:r w:rsidR="00AE6B14" w:rsidRPr="003A78FC">
        <w:rPr>
          <w:rFonts w:ascii="Book Antiqua" w:hAnsi="Book Antiqua" w:cs="Times New Roman"/>
          <w:sz w:val="24"/>
          <w:szCs w:val="24"/>
          <w:vertAlign w:val="superscript"/>
        </w:rPr>
        <w:t>[9]</w:t>
      </w:r>
      <w:r w:rsidR="007979F2" w:rsidRPr="003A78FC">
        <w:rPr>
          <w:rFonts w:ascii="Book Antiqua" w:hAnsi="Book Antiqua" w:cs="Times New Roman"/>
          <w:sz w:val="24"/>
          <w:szCs w:val="24"/>
        </w:rPr>
        <w:t>.</w:t>
      </w:r>
      <w:r w:rsidR="005B5483" w:rsidRPr="003A78FC">
        <w:rPr>
          <w:rFonts w:ascii="Book Antiqua" w:hAnsi="Book Antiqua" w:cs="Times New Roman"/>
          <w:sz w:val="24"/>
          <w:szCs w:val="24"/>
        </w:rPr>
        <w:t xml:space="preserve"> </w:t>
      </w:r>
      <w:r w:rsidR="00E7204F" w:rsidRPr="003A78FC">
        <w:rPr>
          <w:rFonts w:ascii="Book Antiqua" w:hAnsi="Book Antiqua" w:cs="Times New Roman"/>
          <w:sz w:val="24"/>
          <w:szCs w:val="24"/>
        </w:rPr>
        <w:t>Spontaneous regressi</w:t>
      </w:r>
      <w:r w:rsidR="000B5CF7" w:rsidRPr="003A78FC">
        <w:rPr>
          <w:rFonts w:ascii="Book Antiqua" w:hAnsi="Book Antiqua" w:cs="Times New Roman"/>
          <w:sz w:val="24"/>
          <w:szCs w:val="24"/>
        </w:rPr>
        <w:t>on of HCC</w:t>
      </w:r>
      <w:r w:rsidR="00E7204F" w:rsidRPr="003A78FC">
        <w:rPr>
          <w:rFonts w:ascii="Book Antiqua" w:hAnsi="Book Antiqua" w:cs="Times New Roman"/>
          <w:sz w:val="24"/>
          <w:szCs w:val="24"/>
        </w:rPr>
        <w:t xml:space="preserve"> was defined as an involution of HCC without any therapies and first described in 1972</w:t>
      </w:r>
      <w:r w:rsidR="00AE6B14" w:rsidRPr="003A78FC">
        <w:rPr>
          <w:rFonts w:ascii="Book Antiqua" w:hAnsi="Book Antiqua" w:cs="Times New Roman"/>
          <w:sz w:val="24"/>
          <w:szCs w:val="24"/>
          <w:vertAlign w:val="superscript"/>
        </w:rPr>
        <w:t>[10]</w:t>
      </w:r>
      <w:r w:rsidR="00E7204F" w:rsidRPr="003A78FC">
        <w:rPr>
          <w:rFonts w:ascii="Book Antiqua" w:hAnsi="Book Antiqua" w:cs="Times New Roman"/>
          <w:sz w:val="24"/>
          <w:szCs w:val="24"/>
        </w:rPr>
        <w:t xml:space="preserve">. </w:t>
      </w:r>
      <w:r w:rsidR="005B5483" w:rsidRPr="003A78FC">
        <w:rPr>
          <w:rFonts w:ascii="Book Antiqua" w:hAnsi="Book Antiqua" w:cs="Times New Roman"/>
          <w:sz w:val="24"/>
          <w:szCs w:val="24"/>
        </w:rPr>
        <w:t xml:space="preserve">The mechanism of spontaneous regression </w:t>
      </w:r>
      <w:r w:rsidR="00D903AE" w:rsidRPr="003A78FC">
        <w:rPr>
          <w:rFonts w:ascii="Book Antiqua" w:hAnsi="Book Antiqua" w:cs="Times New Roman"/>
          <w:sz w:val="24"/>
          <w:szCs w:val="24"/>
        </w:rPr>
        <w:t>may include hypoxia and immunological reaction which we often find in the liver tissue treated with TACE, however, the clear evidences remain</w:t>
      </w:r>
      <w:r w:rsidR="005B5483" w:rsidRPr="003A78FC">
        <w:rPr>
          <w:rFonts w:ascii="Book Antiqua" w:hAnsi="Book Antiqua" w:cs="Times New Roman"/>
          <w:sz w:val="24"/>
          <w:szCs w:val="24"/>
        </w:rPr>
        <w:t xml:space="preserve"> unclear and the accumulation of additional cases </w:t>
      </w:r>
      <w:r w:rsidR="007979F2" w:rsidRPr="003A78FC">
        <w:rPr>
          <w:rFonts w:ascii="Book Antiqua" w:hAnsi="Book Antiqua" w:cs="Times New Roman"/>
          <w:sz w:val="24"/>
          <w:szCs w:val="24"/>
        </w:rPr>
        <w:t xml:space="preserve">is essential </w:t>
      </w:r>
      <w:r w:rsidR="005B5483" w:rsidRPr="003A78FC">
        <w:rPr>
          <w:rFonts w:ascii="Book Antiqua" w:hAnsi="Book Antiqua" w:cs="Times New Roman"/>
          <w:sz w:val="24"/>
          <w:szCs w:val="24"/>
        </w:rPr>
        <w:lastRenderedPageBreak/>
        <w:t>to develop a novel treatment approac</w:t>
      </w:r>
      <w:r w:rsidR="00E7204F" w:rsidRPr="003A78FC">
        <w:rPr>
          <w:rFonts w:ascii="Book Antiqua" w:hAnsi="Book Antiqua" w:cs="Times New Roman"/>
          <w:sz w:val="24"/>
          <w:szCs w:val="24"/>
        </w:rPr>
        <w:t>h for HCC</w:t>
      </w:r>
      <w:r w:rsidR="005B5483" w:rsidRPr="003A78FC">
        <w:rPr>
          <w:rFonts w:ascii="Book Antiqua" w:hAnsi="Book Antiqua" w:cs="Times New Roman"/>
          <w:sz w:val="24"/>
          <w:szCs w:val="24"/>
        </w:rPr>
        <w:t xml:space="preserve">. </w:t>
      </w:r>
      <w:r w:rsidR="007979F2" w:rsidRPr="003A78FC">
        <w:rPr>
          <w:rFonts w:ascii="Book Antiqua" w:hAnsi="Book Antiqua" w:cs="Times New Roman"/>
          <w:sz w:val="24"/>
          <w:szCs w:val="24"/>
        </w:rPr>
        <w:t xml:space="preserve">However, there are </w:t>
      </w:r>
      <w:r w:rsidR="00463B84" w:rsidRPr="003A78FC">
        <w:rPr>
          <w:rFonts w:ascii="Book Antiqua" w:hAnsi="Book Antiqua" w:cs="Times New Roman"/>
          <w:sz w:val="24"/>
          <w:szCs w:val="24"/>
        </w:rPr>
        <w:t xml:space="preserve">only a few </w:t>
      </w:r>
      <w:r w:rsidR="007979F2" w:rsidRPr="003A78FC">
        <w:rPr>
          <w:rFonts w:ascii="Book Antiqua" w:hAnsi="Book Antiqua" w:cs="Times New Roman"/>
          <w:sz w:val="24"/>
          <w:szCs w:val="24"/>
        </w:rPr>
        <w:t>reports summarizing these information and therefore, we have carefully reviewed 23 cases of spontaneously regressed HCC recently published in 5-years, and additional our case to summary information.</w:t>
      </w:r>
      <w:r w:rsidR="00DE41A5" w:rsidRPr="003A78FC">
        <w:rPr>
          <w:rFonts w:ascii="Book Antiqua" w:hAnsi="Book Antiqua" w:cs="Times New Roman"/>
          <w:sz w:val="24"/>
          <w:szCs w:val="24"/>
        </w:rPr>
        <w:t xml:space="preserve"> </w:t>
      </w:r>
    </w:p>
    <w:p w:rsidR="00A448BC" w:rsidRPr="003A78FC" w:rsidRDefault="00A448BC" w:rsidP="00DE60A0">
      <w:pPr>
        <w:snapToGrid w:val="0"/>
        <w:spacing w:line="360" w:lineRule="auto"/>
        <w:rPr>
          <w:rFonts w:ascii="Book Antiqua" w:hAnsi="Book Antiqua" w:cs="Times New Roman"/>
          <w:sz w:val="24"/>
          <w:szCs w:val="24"/>
        </w:rPr>
      </w:pPr>
    </w:p>
    <w:p w:rsidR="005B5483" w:rsidRPr="009E7885" w:rsidRDefault="009E7885" w:rsidP="00DE60A0">
      <w:pPr>
        <w:snapToGrid w:val="0"/>
        <w:spacing w:line="360" w:lineRule="auto"/>
        <w:rPr>
          <w:rFonts w:ascii="Book Antiqua" w:eastAsia="SimSun" w:hAnsi="Book Antiqua" w:cs="Times New Roman"/>
          <w:b/>
          <w:caps/>
          <w:sz w:val="24"/>
          <w:szCs w:val="24"/>
          <w:lang w:eastAsia="zh-CN"/>
        </w:rPr>
      </w:pPr>
      <w:r w:rsidRPr="009E7885">
        <w:rPr>
          <w:rFonts w:ascii="Book Antiqua" w:hAnsi="Book Antiqua" w:cs="Times New Roman"/>
          <w:b/>
          <w:caps/>
          <w:sz w:val="24"/>
          <w:szCs w:val="24"/>
        </w:rPr>
        <w:t>Literature</w:t>
      </w:r>
      <w:r w:rsidRPr="009E7885">
        <w:rPr>
          <w:rFonts w:ascii="Book Antiqua" w:eastAsia="SimSun" w:hAnsi="Book Antiqua" w:cs="Times New Roman" w:hint="eastAsia"/>
          <w:b/>
          <w:caps/>
          <w:sz w:val="24"/>
          <w:szCs w:val="24"/>
          <w:lang w:eastAsia="zh-CN"/>
        </w:rPr>
        <w:t xml:space="preserve"> search</w:t>
      </w:r>
    </w:p>
    <w:p w:rsidR="005B5483" w:rsidRPr="003A78FC" w:rsidRDefault="005B5483"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 xml:space="preserve">A </w:t>
      </w:r>
      <w:r w:rsidR="00014799" w:rsidRPr="003A78FC">
        <w:rPr>
          <w:rFonts w:ascii="Book Antiqua" w:hAnsi="Book Antiqua" w:cs="Times New Roman"/>
          <w:sz w:val="24"/>
          <w:szCs w:val="24"/>
        </w:rPr>
        <w:t>PubMed</w:t>
      </w:r>
      <w:r w:rsidR="00C401A3" w:rsidRPr="003A78FC">
        <w:rPr>
          <w:rFonts w:ascii="Book Antiqua" w:hAnsi="Book Antiqua" w:cs="Times New Roman"/>
          <w:sz w:val="24"/>
          <w:szCs w:val="24"/>
        </w:rPr>
        <w:t xml:space="preserve"> (</w:t>
      </w:r>
      <w:r w:rsidR="006038BC" w:rsidRPr="003A78FC">
        <w:rPr>
          <w:rFonts w:ascii="Book Antiqua" w:hAnsi="Book Antiqua" w:cs="Times New Roman"/>
          <w:sz w:val="24"/>
          <w:szCs w:val="24"/>
        </w:rPr>
        <w:t>National Center for Biotechnology Information</w:t>
      </w:r>
      <w:r w:rsidR="00014799" w:rsidRPr="003A78FC">
        <w:rPr>
          <w:rFonts w:ascii="Book Antiqua" w:hAnsi="Book Antiqua" w:cs="Times New Roman"/>
          <w:sz w:val="24"/>
          <w:szCs w:val="24"/>
        </w:rPr>
        <w:t xml:space="preserve"> at the National Institutes of Health</w:t>
      </w:r>
      <w:r w:rsidR="006038BC" w:rsidRPr="003A78FC">
        <w:rPr>
          <w:rFonts w:ascii="Book Antiqua" w:hAnsi="Book Antiqua"/>
          <w:sz w:val="24"/>
          <w:szCs w:val="24"/>
        </w:rPr>
        <w:t xml:space="preserve"> </w:t>
      </w:r>
      <w:r w:rsidR="006038BC" w:rsidRPr="003A78FC">
        <w:rPr>
          <w:rFonts w:ascii="Book Antiqua" w:hAnsi="Book Antiqua" w:cs="Times New Roman"/>
          <w:sz w:val="24"/>
          <w:szCs w:val="24"/>
        </w:rPr>
        <w:t>in Bethesda, Maryland, United States</w:t>
      </w:r>
      <w:r w:rsidR="00C401A3" w:rsidRPr="003A78FC">
        <w:rPr>
          <w:rFonts w:ascii="Book Antiqua" w:hAnsi="Book Antiqua" w:cs="Times New Roman"/>
          <w:sz w:val="24"/>
          <w:szCs w:val="24"/>
        </w:rPr>
        <w:t>)</w:t>
      </w:r>
      <w:r w:rsidR="006038BC" w:rsidRPr="003A78FC">
        <w:rPr>
          <w:rFonts w:ascii="Book Antiqua" w:hAnsi="Book Antiqua" w:cs="Times New Roman"/>
          <w:sz w:val="24"/>
          <w:szCs w:val="24"/>
        </w:rPr>
        <w:t xml:space="preserve"> </w:t>
      </w:r>
      <w:r w:rsidR="00151D4B" w:rsidRPr="003A78FC">
        <w:rPr>
          <w:rFonts w:ascii="Book Antiqua" w:hAnsi="Book Antiqua" w:cs="Times New Roman"/>
          <w:sz w:val="24"/>
          <w:szCs w:val="24"/>
        </w:rPr>
        <w:t>was used for performing search using the key words</w:t>
      </w:r>
      <w:r w:rsidRPr="003A78FC">
        <w:rPr>
          <w:rFonts w:ascii="Book Antiqua" w:hAnsi="Book Antiqua" w:cs="Times New Roman"/>
          <w:sz w:val="24"/>
          <w:szCs w:val="24"/>
        </w:rPr>
        <w:t xml:space="preserve"> “spontaneous regression” or “spontaneous remission” and “hepatocellular carcinoma” to extract studies published </w:t>
      </w:r>
      <w:r w:rsidR="00926C4B" w:rsidRPr="003A78FC">
        <w:rPr>
          <w:rFonts w:ascii="Book Antiqua" w:hAnsi="Book Antiqua" w:cs="Times New Roman"/>
          <w:sz w:val="24"/>
          <w:szCs w:val="24"/>
        </w:rPr>
        <w:t>in recent 5 years</w:t>
      </w:r>
      <w:r w:rsidRPr="003A78FC">
        <w:rPr>
          <w:rFonts w:ascii="Book Antiqua" w:hAnsi="Book Antiqua" w:cs="Times New Roman"/>
          <w:sz w:val="24"/>
          <w:szCs w:val="24"/>
        </w:rPr>
        <w:t xml:space="preserve">. </w:t>
      </w:r>
      <w:r w:rsidR="00697ADD" w:rsidRPr="003A78FC">
        <w:rPr>
          <w:rFonts w:ascii="Book Antiqua" w:hAnsi="Book Antiqua" w:cs="Times New Roman"/>
          <w:sz w:val="24"/>
          <w:szCs w:val="24"/>
        </w:rPr>
        <w:t xml:space="preserve">Fifty four </w:t>
      </w:r>
      <w:r w:rsidR="000D5BA0" w:rsidRPr="003A78FC">
        <w:rPr>
          <w:rFonts w:ascii="Book Antiqua" w:hAnsi="Book Antiqua" w:cs="Times New Roman"/>
          <w:sz w:val="24"/>
          <w:szCs w:val="24"/>
        </w:rPr>
        <w:t>reports were included</w:t>
      </w:r>
      <w:r w:rsidR="0070670E" w:rsidRPr="003A78FC">
        <w:rPr>
          <w:rFonts w:ascii="Book Antiqua" w:hAnsi="Book Antiqua" w:cs="Times New Roman"/>
          <w:sz w:val="24"/>
          <w:szCs w:val="24"/>
        </w:rPr>
        <w:t xml:space="preserve"> in the initial search</w:t>
      </w:r>
      <w:r w:rsidR="000D5BA0" w:rsidRPr="003A78FC">
        <w:rPr>
          <w:rFonts w:ascii="Book Antiqua" w:hAnsi="Book Antiqua" w:cs="Times New Roman"/>
          <w:sz w:val="24"/>
          <w:szCs w:val="24"/>
        </w:rPr>
        <w:t>; r</w:t>
      </w:r>
      <w:r w:rsidRPr="003A78FC">
        <w:rPr>
          <w:rFonts w:ascii="Book Antiqua" w:hAnsi="Book Antiqua" w:cs="Times New Roman"/>
          <w:sz w:val="24"/>
          <w:szCs w:val="24"/>
        </w:rPr>
        <w:t>eports that were not published in English literature and not describing spontaneous regression were excluded. Finally, a total of 20 reports and 2</w:t>
      </w:r>
      <w:r w:rsidR="00752367" w:rsidRPr="003A78FC">
        <w:rPr>
          <w:rFonts w:ascii="Book Antiqua" w:hAnsi="Book Antiqua" w:cs="Times New Roman"/>
          <w:sz w:val="24"/>
          <w:szCs w:val="24"/>
        </w:rPr>
        <w:t>4</w:t>
      </w:r>
      <w:r w:rsidRPr="003A78FC">
        <w:rPr>
          <w:rFonts w:ascii="Book Antiqua" w:hAnsi="Book Antiqua" w:cs="Times New Roman"/>
          <w:sz w:val="24"/>
          <w:szCs w:val="24"/>
        </w:rPr>
        <w:t xml:space="preserve"> cases </w:t>
      </w:r>
      <w:r w:rsidR="00752367" w:rsidRPr="003A78FC">
        <w:rPr>
          <w:rFonts w:ascii="Book Antiqua" w:hAnsi="Book Antiqua" w:cs="Times New Roman"/>
          <w:sz w:val="24"/>
          <w:szCs w:val="24"/>
        </w:rPr>
        <w:t xml:space="preserve">including our recent case </w:t>
      </w:r>
      <w:r w:rsidRPr="003A78FC">
        <w:rPr>
          <w:rFonts w:ascii="Book Antiqua" w:hAnsi="Book Antiqua" w:cs="Times New Roman"/>
          <w:sz w:val="24"/>
          <w:szCs w:val="24"/>
        </w:rPr>
        <w:t xml:space="preserve">that matched the definition of spontaneous regression of HCC were reviewed </w:t>
      </w:r>
      <w:r w:rsidRPr="009E7885">
        <w:rPr>
          <w:rFonts w:ascii="Book Antiqua" w:hAnsi="Book Antiqua" w:cs="Times New Roman"/>
          <w:sz w:val="24"/>
          <w:szCs w:val="24"/>
        </w:rPr>
        <w:t>(Table 1)</w:t>
      </w:r>
      <w:r w:rsidR="00E202F7" w:rsidRPr="003A78FC">
        <w:rPr>
          <w:rFonts w:ascii="Book Antiqua" w:hAnsi="Book Antiqua" w:cs="Times New Roman"/>
          <w:sz w:val="24"/>
          <w:szCs w:val="24"/>
          <w:vertAlign w:val="superscript"/>
        </w:rPr>
        <w:t>[11</w:t>
      </w:r>
      <w:r w:rsidRPr="003A78FC">
        <w:rPr>
          <w:rFonts w:ascii="Book Antiqua" w:hAnsi="Book Antiqua" w:cs="Times New Roman"/>
          <w:sz w:val="24"/>
          <w:szCs w:val="24"/>
          <w:vertAlign w:val="superscript"/>
        </w:rPr>
        <w:t>-</w:t>
      </w:r>
      <w:r w:rsidR="00E202F7" w:rsidRPr="003A78FC">
        <w:rPr>
          <w:rFonts w:ascii="Book Antiqua" w:hAnsi="Book Antiqua" w:cs="Times New Roman"/>
          <w:sz w:val="24"/>
          <w:szCs w:val="24"/>
          <w:vertAlign w:val="superscript"/>
        </w:rPr>
        <w:t>30]</w:t>
      </w:r>
      <w:r w:rsidR="00E202F7" w:rsidRPr="003A78FC">
        <w:rPr>
          <w:rFonts w:ascii="Book Antiqua" w:hAnsi="Book Antiqua" w:cs="Times New Roman"/>
          <w:sz w:val="24"/>
          <w:szCs w:val="24"/>
        </w:rPr>
        <w:t>.</w:t>
      </w:r>
      <w:r w:rsidR="00916E8C" w:rsidRPr="003A78FC">
        <w:rPr>
          <w:rFonts w:ascii="Book Antiqua" w:hAnsi="Book Antiqua" w:cs="Times New Roman"/>
          <w:sz w:val="24"/>
          <w:szCs w:val="24"/>
        </w:rPr>
        <w:t xml:space="preserve"> Written informed consent was obtained from the patient for reporting their clinical information.</w:t>
      </w:r>
    </w:p>
    <w:p w:rsidR="00E202F7" w:rsidRPr="003A78FC" w:rsidRDefault="00E202F7" w:rsidP="00DE60A0">
      <w:pPr>
        <w:snapToGrid w:val="0"/>
        <w:spacing w:line="360" w:lineRule="auto"/>
        <w:rPr>
          <w:rFonts w:ascii="Book Antiqua" w:hAnsi="Book Antiqua" w:cs="Times New Roman"/>
          <w:sz w:val="24"/>
          <w:szCs w:val="24"/>
        </w:rPr>
      </w:pPr>
    </w:p>
    <w:p w:rsidR="00D635F7" w:rsidRPr="009E7885" w:rsidRDefault="00D635F7" w:rsidP="00DE60A0">
      <w:pPr>
        <w:snapToGrid w:val="0"/>
        <w:spacing w:line="360" w:lineRule="auto"/>
        <w:rPr>
          <w:rFonts w:ascii="Book Antiqua" w:hAnsi="Book Antiqua" w:cs="Times New Roman"/>
          <w:b/>
          <w:caps/>
          <w:sz w:val="24"/>
          <w:szCs w:val="24"/>
        </w:rPr>
      </w:pPr>
      <w:r w:rsidRPr="009E7885">
        <w:rPr>
          <w:rFonts w:ascii="Book Antiqua" w:hAnsi="Book Antiqua" w:cs="Times New Roman"/>
          <w:b/>
          <w:caps/>
          <w:sz w:val="24"/>
          <w:szCs w:val="24"/>
        </w:rPr>
        <w:t>Epidemiology</w:t>
      </w:r>
    </w:p>
    <w:p w:rsidR="00C9508C" w:rsidRPr="003A78FC" w:rsidRDefault="00F477C7"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The minute report regarding the epidemiology of spontaneous HCC regression has not been reported. The review of 24 patients showed that t</w:t>
      </w:r>
      <w:r w:rsidR="005B5483" w:rsidRPr="003A78FC">
        <w:rPr>
          <w:rFonts w:ascii="Book Antiqua" w:hAnsi="Book Antiqua" w:cs="Times New Roman"/>
          <w:sz w:val="24"/>
          <w:szCs w:val="24"/>
        </w:rPr>
        <w:t>he me</w:t>
      </w:r>
      <w:r w:rsidR="00752367" w:rsidRPr="003A78FC">
        <w:rPr>
          <w:rFonts w:ascii="Book Antiqua" w:hAnsi="Book Antiqua" w:cs="Times New Roman"/>
          <w:sz w:val="24"/>
          <w:szCs w:val="24"/>
        </w:rPr>
        <w:t>di</w:t>
      </w:r>
      <w:r w:rsidR="005B5483" w:rsidRPr="003A78FC">
        <w:rPr>
          <w:rFonts w:ascii="Book Antiqua" w:hAnsi="Book Antiqua" w:cs="Times New Roman"/>
          <w:sz w:val="24"/>
          <w:szCs w:val="24"/>
        </w:rPr>
        <w:t>an age of the patients with spontaneous regression was 6</w:t>
      </w:r>
      <w:r w:rsidR="00177B85" w:rsidRPr="003A78FC">
        <w:rPr>
          <w:rFonts w:ascii="Book Antiqua" w:hAnsi="Book Antiqua" w:cs="Times New Roman"/>
          <w:sz w:val="24"/>
          <w:szCs w:val="24"/>
        </w:rPr>
        <w:t>8.5</w:t>
      </w:r>
      <w:r w:rsidR="005B5483" w:rsidRPr="003A78FC">
        <w:rPr>
          <w:rFonts w:ascii="Book Antiqua" w:hAnsi="Book Antiqua" w:cs="Times New Roman"/>
          <w:sz w:val="24"/>
          <w:szCs w:val="24"/>
        </w:rPr>
        <w:t xml:space="preserve"> years (range: 40</w:t>
      </w:r>
      <w:r w:rsidR="009E7885">
        <w:rPr>
          <w:rFonts w:ascii="Book Antiqua" w:eastAsia="SimSun" w:hAnsi="Book Antiqua" w:cs="Times New Roman" w:hint="eastAsia"/>
          <w:sz w:val="24"/>
          <w:szCs w:val="24"/>
          <w:lang w:eastAsia="zh-CN"/>
        </w:rPr>
        <w:t>-</w:t>
      </w:r>
      <w:r w:rsidR="005B5483" w:rsidRPr="003A78FC">
        <w:rPr>
          <w:rFonts w:ascii="Book Antiqua" w:hAnsi="Book Antiqua" w:cs="Times New Roman"/>
          <w:sz w:val="24"/>
          <w:szCs w:val="24"/>
        </w:rPr>
        <w:t>79 years). Of the 2</w:t>
      </w:r>
      <w:r w:rsidR="00752367" w:rsidRPr="003A78FC">
        <w:rPr>
          <w:rFonts w:ascii="Book Antiqua" w:hAnsi="Book Antiqua" w:cs="Times New Roman"/>
          <w:sz w:val="24"/>
          <w:szCs w:val="24"/>
        </w:rPr>
        <w:t>4</w:t>
      </w:r>
      <w:r w:rsidR="005B5483" w:rsidRPr="003A78FC">
        <w:rPr>
          <w:rFonts w:ascii="Book Antiqua" w:hAnsi="Book Antiqua" w:cs="Times New Roman"/>
          <w:sz w:val="24"/>
          <w:szCs w:val="24"/>
        </w:rPr>
        <w:t xml:space="preserve"> patients, 91.</w:t>
      </w:r>
      <w:r w:rsidR="00752367" w:rsidRPr="003A78FC">
        <w:rPr>
          <w:rFonts w:ascii="Book Antiqua" w:hAnsi="Book Antiqua" w:cs="Times New Roman"/>
          <w:sz w:val="24"/>
          <w:szCs w:val="24"/>
        </w:rPr>
        <w:t>7</w:t>
      </w:r>
      <w:r w:rsidR="005B5483" w:rsidRPr="003A78FC">
        <w:rPr>
          <w:rFonts w:ascii="Book Antiqua" w:hAnsi="Book Antiqua" w:cs="Times New Roman"/>
          <w:sz w:val="24"/>
          <w:szCs w:val="24"/>
        </w:rPr>
        <w:t>% (2</w:t>
      </w:r>
      <w:r w:rsidR="00752367" w:rsidRPr="003A78FC">
        <w:rPr>
          <w:rFonts w:ascii="Book Antiqua" w:hAnsi="Book Antiqua" w:cs="Times New Roman"/>
          <w:sz w:val="24"/>
          <w:szCs w:val="24"/>
        </w:rPr>
        <w:t>2</w:t>
      </w:r>
      <w:r w:rsidR="005B5483" w:rsidRPr="003A78FC">
        <w:rPr>
          <w:rFonts w:ascii="Book Antiqua" w:hAnsi="Book Antiqua" w:cs="Times New Roman"/>
          <w:sz w:val="24"/>
          <w:szCs w:val="24"/>
        </w:rPr>
        <w:t>/2</w:t>
      </w:r>
      <w:r w:rsidR="00752367" w:rsidRPr="003A78FC">
        <w:rPr>
          <w:rFonts w:ascii="Book Antiqua" w:hAnsi="Book Antiqua" w:cs="Times New Roman"/>
          <w:sz w:val="24"/>
          <w:szCs w:val="24"/>
        </w:rPr>
        <w:t>4</w:t>
      </w:r>
      <w:r w:rsidR="005B5483" w:rsidRPr="003A78FC">
        <w:rPr>
          <w:rFonts w:ascii="Book Antiqua" w:hAnsi="Book Antiqua" w:cs="Times New Roman"/>
          <w:sz w:val="24"/>
          <w:szCs w:val="24"/>
        </w:rPr>
        <w:t xml:space="preserve">) were male, </w:t>
      </w:r>
      <w:r w:rsidR="007D0405" w:rsidRPr="003A78FC">
        <w:rPr>
          <w:rFonts w:ascii="Book Antiqua" w:hAnsi="Book Antiqua" w:cs="Times New Roman"/>
          <w:sz w:val="24"/>
          <w:szCs w:val="24"/>
        </w:rPr>
        <w:t>10 patients</w:t>
      </w:r>
      <w:r w:rsidR="005B5483" w:rsidRPr="003A78FC">
        <w:rPr>
          <w:rFonts w:ascii="Book Antiqua" w:hAnsi="Book Antiqua" w:cs="Times New Roman"/>
          <w:sz w:val="24"/>
          <w:szCs w:val="24"/>
        </w:rPr>
        <w:t xml:space="preserve"> were </w:t>
      </w:r>
      <w:r w:rsidR="007D0405" w:rsidRPr="003A78FC">
        <w:rPr>
          <w:rFonts w:ascii="Book Antiqua" w:hAnsi="Book Antiqua" w:cs="Times New Roman"/>
          <w:sz w:val="24"/>
          <w:szCs w:val="24"/>
        </w:rPr>
        <w:t xml:space="preserve">reported from </w:t>
      </w:r>
      <w:r w:rsidR="00FA392E" w:rsidRPr="003A78FC">
        <w:rPr>
          <w:rFonts w:ascii="Book Antiqua" w:hAnsi="Book Antiqua" w:cs="Times New Roman"/>
          <w:sz w:val="24"/>
          <w:szCs w:val="24"/>
        </w:rPr>
        <w:t>Japan (</w:t>
      </w:r>
      <w:r w:rsidR="00752367" w:rsidRPr="003A78FC">
        <w:rPr>
          <w:rFonts w:ascii="Book Antiqua" w:hAnsi="Book Antiqua" w:cs="Times New Roman"/>
          <w:sz w:val="24"/>
          <w:szCs w:val="24"/>
        </w:rPr>
        <w:t>41</w:t>
      </w:r>
      <w:r w:rsidR="00FA392E" w:rsidRPr="003A78FC">
        <w:rPr>
          <w:rFonts w:ascii="Book Antiqua" w:hAnsi="Book Antiqua" w:cs="Times New Roman"/>
          <w:sz w:val="24"/>
          <w:szCs w:val="24"/>
        </w:rPr>
        <w:t>.</w:t>
      </w:r>
      <w:r w:rsidR="00752367" w:rsidRPr="003A78FC">
        <w:rPr>
          <w:rFonts w:ascii="Book Antiqua" w:hAnsi="Book Antiqua" w:cs="Times New Roman"/>
          <w:sz w:val="24"/>
          <w:szCs w:val="24"/>
        </w:rPr>
        <w:t>7</w:t>
      </w:r>
      <w:r w:rsidR="00FA392E" w:rsidRPr="003A78FC">
        <w:rPr>
          <w:rFonts w:ascii="Book Antiqua" w:hAnsi="Book Antiqua" w:cs="Times New Roman"/>
          <w:sz w:val="24"/>
          <w:szCs w:val="24"/>
        </w:rPr>
        <w:t>%), and 6</w:t>
      </w:r>
      <w:r w:rsidR="00752367" w:rsidRPr="003A78FC">
        <w:rPr>
          <w:rFonts w:ascii="Book Antiqua" w:hAnsi="Book Antiqua" w:cs="Times New Roman"/>
          <w:sz w:val="24"/>
          <w:szCs w:val="24"/>
        </w:rPr>
        <w:t>6</w:t>
      </w:r>
      <w:r w:rsidR="00FA392E" w:rsidRPr="003A78FC">
        <w:rPr>
          <w:rFonts w:ascii="Book Antiqua" w:hAnsi="Book Antiqua" w:cs="Times New Roman"/>
          <w:sz w:val="24"/>
          <w:szCs w:val="24"/>
        </w:rPr>
        <w:t>.</w:t>
      </w:r>
      <w:r w:rsidR="00752367" w:rsidRPr="003A78FC">
        <w:rPr>
          <w:rFonts w:ascii="Book Antiqua" w:hAnsi="Book Antiqua" w:cs="Times New Roman"/>
          <w:sz w:val="24"/>
          <w:szCs w:val="24"/>
        </w:rPr>
        <w:t>7</w:t>
      </w:r>
      <w:r w:rsidR="005B5483" w:rsidRPr="003A78FC">
        <w:rPr>
          <w:rFonts w:ascii="Book Antiqua" w:hAnsi="Book Antiqua" w:cs="Times New Roman"/>
          <w:sz w:val="24"/>
          <w:szCs w:val="24"/>
        </w:rPr>
        <w:t>% of the total cases were from Eas</w:t>
      </w:r>
      <w:r w:rsidR="001813C8" w:rsidRPr="003A78FC">
        <w:rPr>
          <w:rFonts w:ascii="Book Antiqua" w:hAnsi="Book Antiqua" w:cs="Times New Roman"/>
          <w:sz w:val="24"/>
          <w:szCs w:val="24"/>
        </w:rPr>
        <w:t>t Asia</w:t>
      </w:r>
      <w:r w:rsidR="00C9508C" w:rsidRPr="009E7885">
        <w:rPr>
          <w:rFonts w:ascii="Book Antiqua" w:hAnsi="Book Antiqua" w:cs="Times New Roman"/>
          <w:sz w:val="24"/>
          <w:szCs w:val="24"/>
        </w:rPr>
        <w:t xml:space="preserve"> (Table 1)</w:t>
      </w:r>
      <w:r w:rsidR="005B5483" w:rsidRPr="009E7885">
        <w:rPr>
          <w:rFonts w:ascii="Book Antiqua" w:hAnsi="Book Antiqua" w:cs="Times New Roman"/>
          <w:sz w:val="24"/>
          <w:szCs w:val="24"/>
        </w:rPr>
        <w:t>;</w:t>
      </w:r>
      <w:r w:rsidR="005B5483" w:rsidRPr="003A78FC">
        <w:rPr>
          <w:rFonts w:ascii="Book Antiqua" w:hAnsi="Book Antiqua" w:cs="Times New Roman"/>
          <w:sz w:val="24"/>
          <w:szCs w:val="24"/>
        </w:rPr>
        <w:t xml:space="preserve"> </w:t>
      </w:r>
      <w:r w:rsidR="00C2555A" w:rsidRPr="003A78FC">
        <w:rPr>
          <w:rFonts w:ascii="Book Antiqua" w:hAnsi="Book Antiqua" w:cs="Times New Roman"/>
          <w:sz w:val="24"/>
          <w:szCs w:val="24"/>
        </w:rPr>
        <w:t xml:space="preserve">the result consist with the previously reported fact that the </w:t>
      </w:r>
      <w:r w:rsidR="005B5483" w:rsidRPr="003A78FC">
        <w:rPr>
          <w:rFonts w:ascii="Book Antiqua" w:hAnsi="Book Antiqua" w:cs="Times New Roman"/>
          <w:sz w:val="24"/>
          <w:szCs w:val="24"/>
        </w:rPr>
        <w:t>spontaneous regression of HCC was observed with a high frequency in individuals of Asian origin</w:t>
      </w:r>
      <w:r w:rsidR="00E202F7" w:rsidRPr="003A78FC">
        <w:rPr>
          <w:rFonts w:ascii="Book Antiqua" w:hAnsi="Book Antiqua" w:cs="Times New Roman"/>
          <w:sz w:val="24"/>
          <w:szCs w:val="24"/>
          <w:vertAlign w:val="superscript"/>
        </w:rPr>
        <w:t>[14,31]</w:t>
      </w:r>
      <w:r w:rsidR="005B5483" w:rsidRPr="003A78FC">
        <w:rPr>
          <w:rFonts w:ascii="Book Antiqua" w:hAnsi="Book Antiqua" w:cs="Times New Roman"/>
          <w:sz w:val="24"/>
          <w:szCs w:val="24"/>
        </w:rPr>
        <w:t>.</w:t>
      </w:r>
      <w:r w:rsidR="00C9508C" w:rsidRPr="003A78FC">
        <w:rPr>
          <w:rFonts w:ascii="Book Antiqua" w:hAnsi="Book Antiqua" w:cs="Times New Roman"/>
          <w:sz w:val="24"/>
          <w:szCs w:val="24"/>
        </w:rPr>
        <w:t xml:space="preserve"> </w:t>
      </w:r>
      <w:r w:rsidR="002B75AC" w:rsidRPr="003A78FC">
        <w:rPr>
          <w:rFonts w:ascii="Book Antiqua" w:hAnsi="Book Antiqua" w:cs="Times New Roman"/>
          <w:sz w:val="24"/>
          <w:szCs w:val="24"/>
        </w:rPr>
        <w:t>Oquiñena</w:t>
      </w:r>
      <w:r w:rsidR="009E7885">
        <w:rPr>
          <w:rFonts w:ascii="Book Antiqua" w:eastAsia="SimSun" w:hAnsi="Book Antiqua" w:cs="Times New Roman" w:hint="eastAsia"/>
          <w:sz w:val="24"/>
          <w:szCs w:val="24"/>
          <w:lang w:eastAsia="zh-CN"/>
        </w:rPr>
        <w:t xml:space="preserve"> </w:t>
      </w:r>
      <w:r w:rsidR="002B75AC" w:rsidRPr="009E7885">
        <w:rPr>
          <w:rFonts w:ascii="Book Antiqua" w:hAnsi="Book Antiqua" w:cs="Times New Roman"/>
          <w:i/>
          <w:sz w:val="24"/>
          <w:szCs w:val="24"/>
        </w:rPr>
        <w:t>et al</w:t>
      </w:r>
      <w:r w:rsidR="009E7885" w:rsidRPr="003A78FC">
        <w:rPr>
          <w:rFonts w:ascii="Book Antiqua" w:hAnsi="Book Antiqua" w:cs="Times New Roman"/>
          <w:sz w:val="24"/>
          <w:szCs w:val="24"/>
          <w:vertAlign w:val="superscript"/>
        </w:rPr>
        <w:t>[32]</w:t>
      </w:r>
      <w:r w:rsidR="009E7885">
        <w:rPr>
          <w:rFonts w:ascii="Book Antiqua" w:eastAsia="SimSun" w:hAnsi="Book Antiqua" w:cs="Times New Roman" w:hint="eastAsia"/>
          <w:sz w:val="24"/>
          <w:szCs w:val="24"/>
          <w:lang w:eastAsia="zh-CN"/>
        </w:rPr>
        <w:t xml:space="preserve"> </w:t>
      </w:r>
      <w:r w:rsidR="00C9508C" w:rsidRPr="003A78FC">
        <w:rPr>
          <w:rFonts w:ascii="Book Antiqua" w:hAnsi="Book Antiqua" w:cs="Times New Roman"/>
          <w:sz w:val="24"/>
          <w:szCs w:val="24"/>
        </w:rPr>
        <w:t>reported the partial response (over 50% of tumor regression) rate of spontaneous regression as 0.4% based on the meta-analysis of the control arms for HCC treatment in a randomized clinical trial</w:t>
      </w:r>
      <w:r w:rsidR="002B75AC" w:rsidRPr="003A78FC">
        <w:rPr>
          <w:rFonts w:ascii="Book Antiqua" w:hAnsi="Book Antiqua" w:cs="Times New Roman"/>
          <w:sz w:val="24"/>
          <w:szCs w:val="24"/>
        </w:rPr>
        <w:t>.</w:t>
      </w:r>
      <w:r w:rsidR="00C9508C" w:rsidRPr="003A78FC">
        <w:rPr>
          <w:rFonts w:ascii="Book Antiqua" w:hAnsi="Book Antiqua" w:cs="Times New Roman"/>
          <w:sz w:val="24"/>
          <w:szCs w:val="24"/>
        </w:rPr>
        <w:t xml:space="preserve"> They </w:t>
      </w:r>
      <w:r w:rsidR="002B75AC" w:rsidRPr="003A78FC">
        <w:rPr>
          <w:rFonts w:ascii="Book Antiqua" w:hAnsi="Book Antiqua" w:cs="Times New Roman"/>
          <w:sz w:val="24"/>
          <w:szCs w:val="24"/>
        </w:rPr>
        <w:t xml:space="preserve">and others </w:t>
      </w:r>
      <w:r w:rsidR="00C9508C" w:rsidRPr="003A78FC">
        <w:rPr>
          <w:rFonts w:ascii="Book Antiqua" w:hAnsi="Book Antiqua" w:cs="Times New Roman"/>
          <w:sz w:val="24"/>
          <w:szCs w:val="24"/>
        </w:rPr>
        <w:t xml:space="preserve">also reported the regional difference in the world and the higher frequency </w:t>
      </w:r>
      <w:r w:rsidR="002B75AC" w:rsidRPr="003A78FC">
        <w:rPr>
          <w:rFonts w:ascii="Book Antiqua" w:hAnsi="Book Antiqua" w:cs="Times New Roman"/>
          <w:sz w:val="24"/>
          <w:szCs w:val="24"/>
        </w:rPr>
        <w:t xml:space="preserve">of spontaneous regression </w:t>
      </w:r>
      <w:r w:rsidR="00C9508C" w:rsidRPr="003A78FC">
        <w:rPr>
          <w:rFonts w:ascii="Book Antiqua" w:hAnsi="Book Antiqua" w:cs="Times New Roman"/>
          <w:sz w:val="24"/>
          <w:szCs w:val="24"/>
        </w:rPr>
        <w:t>in the Asian countries</w:t>
      </w:r>
      <w:r w:rsidR="00C401A3" w:rsidRPr="003A78FC">
        <w:rPr>
          <w:rFonts w:ascii="Book Antiqua" w:hAnsi="Book Antiqua" w:cs="Times New Roman"/>
          <w:sz w:val="24"/>
          <w:szCs w:val="24"/>
        </w:rPr>
        <w:t xml:space="preserve"> although its reason remains unclear</w:t>
      </w:r>
      <w:r w:rsidR="00E202F7" w:rsidRPr="003A78FC">
        <w:rPr>
          <w:rFonts w:ascii="Book Antiqua" w:hAnsi="Book Antiqua" w:cs="Times New Roman"/>
          <w:sz w:val="24"/>
          <w:szCs w:val="24"/>
          <w:vertAlign w:val="superscript"/>
        </w:rPr>
        <w:t>[14,31,32]</w:t>
      </w:r>
      <w:r w:rsidR="00C9508C" w:rsidRPr="003A78FC">
        <w:rPr>
          <w:rFonts w:ascii="Book Antiqua" w:hAnsi="Book Antiqua" w:cs="Times New Roman"/>
          <w:sz w:val="24"/>
          <w:szCs w:val="24"/>
        </w:rPr>
        <w:t>.</w:t>
      </w:r>
    </w:p>
    <w:p w:rsidR="00220324" w:rsidRPr="003A78FC" w:rsidRDefault="00AB0720" w:rsidP="00DE60A0">
      <w:pPr>
        <w:snapToGrid w:val="0"/>
        <w:spacing w:line="360" w:lineRule="auto"/>
        <w:ind w:firstLineChars="100" w:firstLine="240"/>
        <w:rPr>
          <w:rFonts w:ascii="Book Antiqua" w:hAnsi="Book Antiqua" w:cs="Times New Roman"/>
          <w:sz w:val="24"/>
          <w:szCs w:val="24"/>
        </w:rPr>
      </w:pPr>
      <w:r w:rsidRPr="003A78FC">
        <w:rPr>
          <w:rFonts w:ascii="Book Antiqua" w:hAnsi="Book Antiqua" w:cs="Times New Roman"/>
          <w:sz w:val="24"/>
          <w:szCs w:val="24"/>
        </w:rPr>
        <w:t>Among the cas</w:t>
      </w:r>
      <w:r w:rsidR="00EA2C33" w:rsidRPr="003A78FC">
        <w:rPr>
          <w:rFonts w:ascii="Book Antiqua" w:hAnsi="Book Antiqua" w:cs="Times New Roman"/>
          <w:sz w:val="24"/>
          <w:szCs w:val="24"/>
        </w:rPr>
        <w:t>es for which the information is</w:t>
      </w:r>
      <w:r w:rsidRPr="003A78FC">
        <w:rPr>
          <w:rFonts w:ascii="Book Antiqua" w:hAnsi="Book Antiqua" w:cs="Times New Roman"/>
          <w:sz w:val="24"/>
          <w:szCs w:val="24"/>
        </w:rPr>
        <w:t xml:space="preserve"> available, t</w:t>
      </w:r>
      <w:r w:rsidR="005B5483" w:rsidRPr="003A78FC">
        <w:rPr>
          <w:rFonts w:ascii="Book Antiqua" w:hAnsi="Book Antiqua" w:cs="Times New Roman"/>
          <w:sz w:val="24"/>
          <w:szCs w:val="24"/>
        </w:rPr>
        <w:t xml:space="preserve">he </w:t>
      </w:r>
      <w:r w:rsidRPr="003A78FC">
        <w:rPr>
          <w:rFonts w:ascii="Book Antiqua" w:hAnsi="Book Antiqua" w:cs="Times New Roman"/>
          <w:sz w:val="24"/>
          <w:szCs w:val="24"/>
        </w:rPr>
        <w:t xml:space="preserve">etiologies of liver disease of these cases </w:t>
      </w:r>
      <w:r w:rsidR="005B5483" w:rsidRPr="003A78FC">
        <w:rPr>
          <w:rFonts w:ascii="Book Antiqua" w:hAnsi="Book Antiqua" w:cs="Times New Roman"/>
          <w:sz w:val="24"/>
          <w:szCs w:val="24"/>
        </w:rPr>
        <w:t>w</w:t>
      </w:r>
      <w:r w:rsidRPr="003A78FC">
        <w:rPr>
          <w:rFonts w:ascii="Book Antiqua" w:hAnsi="Book Antiqua" w:cs="Times New Roman"/>
          <w:sz w:val="24"/>
          <w:szCs w:val="24"/>
        </w:rPr>
        <w:t>ere</w:t>
      </w:r>
      <w:r w:rsidR="005B5483" w:rsidRPr="003A78FC">
        <w:rPr>
          <w:rFonts w:ascii="Book Antiqua" w:hAnsi="Book Antiqua" w:cs="Times New Roman"/>
          <w:sz w:val="24"/>
          <w:szCs w:val="24"/>
        </w:rPr>
        <w:t xml:space="preserve"> alcohol</w:t>
      </w:r>
      <w:r w:rsidRPr="003A78FC">
        <w:rPr>
          <w:rFonts w:ascii="Book Antiqua" w:hAnsi="Book Antiqua" w:cs="Times New Roman"/>
          <w:sz w:val="24"/>
          <w:szCs w:val="24"/>
        </w:rPr>
        <w:t>ic abuse</w:t>
      </w:r>
      <w:r w:rsidR="005B5483" w:rsidRPr="003A78FC">
        <w:rPr>
          <w:rFonts w:ascii="Book Antiqua" w:hAnsi="Book Antiqua" w:cs="Times New Roman"/>
          <w:sz w:val="24"/>
          <w:szCs w:val="24"/>
        </w:rPr>
        <w:t xml:space="preserve"> in </w:t>
      </w:r>
      <w:r w:rsidR="00220324" w:rsidRPr="003A78FC">
        <w:rPr>
          <w:rFonts w:ascii="Book Antiqua" w:hAnsi="Book Antiqua" w:cs="Times New Roman"/>
          <w:sz w:val="24"/>
          <w:szCs w:val="24"/>
        </w:rPr>
        <w:t>5 patients</w:t>
      </w:r>
      <w:r w:rsidR="005B5483" w:rsidRPr="003A78FC">
        <w:rPr>
          <w:rFonts w:ascii="Book Antiqua" w:hAnsi="Book Antiqua" w:cs="Times New Roman"/>
          <w:sz w:val="24"/>
          <w:szCs w:val="24"/>
        </w:rPr>
        <w:t>, hepatitis B vir</w:t>
      </w:r>
      <w:r w:rsidRPr="003A78FC">
        <w:rPr>
          <w:rFonts w:ascii="Book Antiqua" w:hAnsi="Book Antiqua" w:cs="Times New Roman"/>
          <w:sz w:val="24"/>
          <w:szCs w:val="24"/>
        </w:rPr>
        <w:t>al</w:t>
      </w:r>
      <w:r w:rsidR="005B5483" w:rsidRPr="003A78FC">
        <w:rPr>
          <w:rFonts w:ascii="Book Antiqua" w:hAnsi="Book Antiqua" w:cs="Times New Roman"/>
          <w:sz w:val="24"/>
          <w:szCs w:val="24"/>
        </w:rPr>
        <w:t xml:space="preserve"> </w:t>
      </w:r>
      <w:r w:rsidRPr="003A78FC">
        <w:rPr>
          <w:rFonts w:ascii="Book Antiqua" w:hAnsi="Book Antiqua" w:cs="Times New Roman"/>
          <w:sz w:val="24"/>
          <w:szCs w:val="24"/>
        </w:rPr>
        <w:t xml:space="preserve">infection </w:t>
      </w:r>
      <w:r w:rsidR="005B5483" w:rsidRPr="003A78FC">
        <w:rPr>
          <w:rFonts w:ascii="Book Antiqua" w:hAnsi="Book Antiqua" w:cs="Times New Roman"/>
          <w:sz w:val="24"/>
          <w:szCs w:val="24"/>
        </w:rPr>
        <w:t xml:space="preserve">in </w:t>
      </w:r>
      <w:r w:rsidR="00220324" w:rsidRPr="003A78FC">
        <w:rPr>
          <w:rFonts w:ascii="Book Antiqua" w:hAnsi="Book Antiqua" w:cs="Times New Roman"/>
          <w:sz w:val="24"/>
          <w:szCs w:val="24"/>
        </w:rPr>
        <w:lastRenderedPageBreak/>
        <w:t>6 patients</w:t>
      </w:r>
      <w:r w:rsidR="005B5483" w:rsidRPr="003A78FC">
        <w:rPr>
          <w:rFonts w:ascii="Book Antiqua" w:hAnsi="Book Antiqua" w:cs="Times New Roman"/>
          <w:sz w:val="24"/>
          <w:szCs w:val="24"/>
        </w:rPr>
        <w:t>, hepatitis C vir</w:t>
      </w:r>
      <w:r w:rsidRPr="003A78FC">
        <w:rPr>
          <w:rFonts w:ascii="Book Antiqua" w:hAnsi="Book Antiqua" w:cs="Times New Roman"/>
          <w:sz w:val="24"/>
          <w:szCs w:val="24"/>
        </w:rPr>
        <w:t>al</w:t>
      </w:r>
      <w:r w:rsidR="005B5483" w:rsidRPr="003A78FC">
        <w:rPr>
          <w:rFonts w:ascii="Book Antiqua" w:hAnsi="Book Antiqua" w:cs="Times New Roman"/>
          <w:sz w:val="24"/>
          <w:szCs w:val="24"/>
        </w:rPr>
        <w:t xml:space="preserve"> </w:t>
      </w:r>
      <w:r w:rsidRPr="003A78FC">
        <w:rPr>
          <w:rFonts w:ascii="Book Antiqua" w:hAnsi="Book Antiqua" w:cs="Times New Roman"/>
          <w:sz w:val="24"/>
          <w:szCs w:val="24"/>
        </w:rPr>
        <w:t xml:space="preserve">infection </w:t>
      </w:r>
      <w:r w:rsidR="005B5483" w:rsidRPr="003A78FC">
        <w:rPr>
          <w:rFonts w:ascii="Book Antiqua" w:hAnsi="Book Antiqua" w:cs="Times New Roman"/>
          <w:sz w:val="24"/>
          <w:szCs w:val="24"/>
        </w:rPr>
        <w:t xml:space="preserve">in </w:t>
      </w:r>
      <w:r w:rsidR="00220324" w:rsidRPr="003A78FC">
        <w:rPr>
          <w:rFonts w:ascii="Book Antiqua" w:hAnsi="Book Antiqua" w:cs="Times New Roman"/>
          <w:sz w:val="24"/>
          <w:szCs w:val="24"/>
        </w:rPr>
        <w:t>6 patients</w:t>
      </w:r>
      <w:r w:rsidR="005B5483" w:rsidRPr="003A78FC">
        <w:rPr>
          <w:rFonts w:ascii="Book Antiqua" w:hAnsi="Book Antiqua" w:cs="Times New Roman"/>
          <w:sz w:val="24"/>
          <w:szCs w:val="24"/>
        </w:rPr>
        <w:t xml:space="preserve">, </w:t>
      </w:r>
      <w:r w:rsidR="00752367" w:rsidRPr="003A78FC">
        <w:rPr>
          <w:rFonts w:ascii="Book Antiqua" w:hAnsi="Book Antiqua" w:cs="Times New Roman"/>
          <w:sz w:val="24"/>
          <w:szCs w:val="24"/>
        </w:rPr>
        <w:t>non-alcoholic steatohepatitis</w:t>
      </w:r>
      <w:r w:rsidR="004E65B3" w:rsidRPr="003A78FC">
        <w:rPr>
          <w:rFonts w:ascii="Book Antiqua" w:hAnsi="Book Antiqua" w:cs="Times New Roman"/>
          <w:sz w:val="24"/>
          <w:szCs w:val="24"/>
        </w:rPr>
        <w:t xml:space="preserve"> (NASH)</w:t>
      </w:r>
      <w:r w:rsidR="00752367" w:rsidRPr="003A78FC">
        <w:rPr>
          <w:rFonts w:ascii="Book Antiqua" w:hAnsi="Book Antiqua" w:cs="Times New Roman"/>
          <w:sz w:val="24"/>
          <w:szCs w:val="24"/>
        </w:rPr>
        <w:t xml:space="preserve"> in </w:t>
      </w:r>
      <w:r w:rsidR="00220324" w:rsidRPr="003A78FC">
        <w:rPr>
          <w:rFonts w:ascii="Book Antiqua" w:hAnsi="Book Antiqua" w:cs="Times New Roman"/>
          <w:sz w:val="24"/>
          <w:szCs w:val="24"/>
        </w:rPr>
        <w:t>2 patients</w:t>
      </w:r>
      <w:r w:rsidR="00752367" w:rsidRPr="003A78FC">
        <w:rPr>
          <w:rFonts w:ascii="Book Antiqua" w:hAnsi="Book Antiqua" w:cs="Times New Roman"/>
          <w:sz w:val="24"/>
          <w:szCs w:val="24"/>
        </w:rPr>
        <w:t xml:space="preserve">, </w:t>
      </w:r>
      <w:r w:rsidRPr="003A78FC">
        <w:rPr>
          <w:rFonts w:ascii="Book Antiqua" w:hAnsi="Book Antiqua" w:cs="Times New Roman"/>
          <w:sz w:val="24"/>
          <w:szCs w:val="24"/>
        </w:rPr>
        <w:t xml:space="preserve">and </w:t>
      </w:r>
      <w:r w:rsidR="00752367" w:rsidRPr="003A78FC">
        <w:rPr>
          <w:rFonts w:ascii="Book Antiqua" w:hAnsi="Book Antiqua" w:cs="Times New Roman"/>
          <w:sz w:val="24"/>
          <w:szCs w:val="24"/>
        </w:rPr>
        <w:t xml:space="preserve">hepatitis C </w:t>
      </w:r>
      <w:r w:rsidRPr="003A78FC">
        <w:rPr>
          <w:rFonts w:ascii="Book Antiqua" w:hAnsi="Book Antiqua" w:cs="Times New Roman"/>
          <w:sz w:val="24"/>
          <w:szCs w:val="24"/>
        </w:rPr>
        <w:t xml:space="preserve">viral infection plus alcoholic abuse </w:t>
      </w:r>
      <w:r w:rsidR="00752367" w:rsidRPr="003A78FC">
        <w:rPr>
          <w:rFonts w:ascii="Book Antiqua" w:hAnsi="Book Antiqua" w:cs="Times New Roman"/>
          <w:sz w:val="24"/>
          <w:szCs w:val="24"/>
        </w:rPr>
        <w:t xml:space="preserve">in </w:t>
      </w:r>
      <w:r w:rsidR="00220324" w:rsidRPr="003A78FC">
        <w:rPr>
          <w:rFonts w:ascii="Book Antiqua" w:hAnsi="Book Antiqua" w:cs="Times New Roman"/>
          <w:sz w:val="24"/>
          <w:szCs w:val="24"/>
        </w:rPr>
        <w:t>1 patient</w:t>
      </w:r>
      <w:r w:rsidR="005B5483" w:rsidRPr="003A78FC">
        <w:rPr>
          <w:rFonts w:ascii="Book Antiqua" w:hAnsi="Book Antiqua" w:cs="Times New Roman"/>
          <w:sz w:val="24"/>
          <w:szCs w:val="24"/>
        </w:rPr>
        <w:t xml:space="preserve">. The background </w:t>
      </w:r>
      <w:r w:rsidRPr="003A78FC">
        <w:rPr>
          <w:rFonts w:ascii="Book Antiqua" w:hAnsi="Book Antiqua" w:cs="Times New Roman"/>
          <w:sz w:val="24"/>
          <w:szCs w:val="24"/>
        </w:rPr>
        <w:t xml:space="preserve">liver conditions </w:t>
      </w:r>
      <w:r w:rsidR="001813C8" w:rsidRPr="003A78FC">
        <w:rPr>
          <w:rFonts w:ascii="Book Antiqua" w:hAnsi="Book Antiqua" w:cs="Times New Roman"/>
          <w:sz w:val="24"/>
          <w:szCs w:val="24"/>
        </w:rPr>
        <w:t>w</w:t>
      </w:r>
      <w:r w:rsidRPr="003A78FC">
        <w:rPr>
          <w:rFonts w:ascii="Book Antiqua" w:hAnsi="Book Antiqua" w:cs="Times New Roman"/>
          <w:sz w:val="24"/>
          <w:szCs w:val="24"/>
        </w:rPr>
        <w:t>ere</w:t>
      </w:r>
      <w:r w:rsidR="001813C8" w:rsidRPr="003A78FC">
        <w:rPr>
          <w:rFonts w:ascii="Book Antiqua" w:hAnsi="Book Antiqua" w:cs="Times New Roman"/>
          <w:sz w:val="24"/>
          <w:szCs w:val="24"/>
        </w:rPr>
        <w:t xml:space="preserve"> chronic hepatitis in </w:t>
      </w:r>
      <w:r w:rsidR="00220324" w:rsidRPr="003A78FC">
        <w:rPr>
          <w:rFonts w:ascii="Book Antiqua" w:hAnsi="Book Antiqua" w:cs="Times New Roman"/>
          <w:sz w:val="24"/>
          <w:szCs w:val="24"/>
        </w:rPr>
        <w:t>8 patients</w:t>
      </w:r>
      <w:r w:rsidR="001813C8" w:rsidRPr="003A78FC">
        <w:rPr>
          <w:rFonts w:ascii="Book Antiqua" w:hAnsi="Book Antiqua" w:cs="Times New Roman"/>
          <w:sz w:val="24"/>
          <w:szCs w:val="24"/>
        </w:rPr>
        <w:t xml:space="preserve">, liver cirrhosis in </w:t>
      </w:r>
      <w:r w:rsidR="00220324" w:rsidRPr="003A78FC">
        <w:rPr>
          <w:rFonts w:ascii="Book Antiqua" w:hAnsi="Book Antiqua" w:cs="Times New Roman"/>
          <w:sz w:val="24"/>
          <w:szCs w:val="24"/>
        </w:rPr>
        <w:t>6 patients</w:t>
      </w:r>
      <w:r w:rsidR="005B5483" w:rsidRPr="003A78FC">
        <w:rPr>
          <w:rFonts w:ascii="Book Antiqua" w:hAnsi="Book Antiqua" w:cs="Times New Roman"/>
          <w:sz w:val="24"/>
          <w:szCs w:val="24"/>
        </w:rPr>
        <w:t>, and normal liver (witho</w:t>
      </w:r>
      <w:r w:rsidR="001813C8" w:rsidRPr="003A78FC">
        <w:rPr>
          <w:rFonts w:ascii="Book Antiqua" w:hAnsi="Book Antiqua" w:cs="Times New Roman"/>
          <w:sz w:val="24"/>
          <w:szCs w:val="24"/>
        </w:rPr>
        <w:t xml:space="preserve">ut hepatitis and fibrosis) in </w:t>
      </w:r>
      <w:r w:rsidR="00220324" w:rsidRPr="003A78FC">
        <w:rPr>
          <w:rFonts w:ascii="Book Antiqua" w:hAnsi="Book Antiqua" w:cs="Times New Roman"/>
          <w:sz w:val="24"/>
          <w:szCs w:val="24"/>
        </w:rPr>
        <w:t>1 patient</w:t>
      </w:r>
      <w:r w:rsidR="00F73CA0" w:rsidRPr="003A78FC">
        <w:rPr>
          <w:rFonts w:ascii="Book Antiqua" w:hAnsi="Book Antiqua" w:cs="Times New Roman"/>
          <w:sz w:val="24"/>
          <w:szCs w:val="24"/>
        </w:rPr>
        <w:t xml:space="preserve"> </w:t>
      </w:r>
      <w:r w:rsidR="00F73CA0" w:rsidRPr="009E7885">
        <w:rPr>
          <w:rFonts w:ascii="Book Antiqua" w:hAnsi="Book Antiqua" w:cs="Times New Roman"/>
          <w:sz w:val="24"/>
          <w:szCs w:val="24"/>
        </w:rPr>
        <w:t>(Table 1)</w:t>
      </w:r>
      <w:r w:rsidR="005B5483" w:rsidRPr="009E7885">
        <w:rPr>
          <w:rFonts w:ascii="Book Antiqua" w:hAnsi="Book Antiqua" w:cs="Times New Roman"/>
          <w:sz w:val="24"/>
          <w:szCs w:val="24"/>
        </w:rPr>
        <w:t xml:space="preserve">. </w:t>
      </w:r>
      <w:r w:rsidRPr="003A78FC">
        <w:rPr>
          <w:rFonts w:ascii="Book Antiqua" w:hAnsi="Book Antiqua" w:cs="Times New Roman"/>
          <w:sz w:val="24"/>
          <w:szCs w:val="24"/>
        </w:rPr>
        <w:t>Oquiñena</w:t>
      </w:r>
      <w:r w:rsidR="009E7885">
        <w:rPr>
          <w:rFonts w:ascii="Book Antiqua" w:eastAsia="SimSun" w:hAnsi="Book Antiqua" w:cs="Times New Roman" w:hint="eastAsia"/>
          <w:sz w:val="24"/>
          <w:szCs w:val="24"/>
          <w:lang w:eastAsia="zh-CN"/>
        </w:rPr>
        <w:t xml:space="preserve"> </w:t>
      </w:r>
      <w:r w:rsidRPr="009E7885">
        <w:rPr>
          <w:rFonts w:ascii="Book Antiqua" w:hAnsi="Book Antiqua" w:cs="Times New Roman"/>
          <w:i/>
          <w:sz w:val="24"/>
          <w:szCs w:val="24"/>
        </w:rPr>
        <w:t>et al</w:t>
      </w:r>
      <w:r w:rsidR="009E7885" w:rsidRPr="003A78FC">
        <w:rPr>
          <w:rFonts w:ascii="Book Antiqua" w:hAnsi="Book Antiqua" w:cs="Times New Roman"/>
          <w:sz w:val="24"/>
          <w:szCs w:val="24"/>
          <w:vertAlign w:val="superscript"/>
        </w:rPr>
        <w:t>[33]</w:t>
      </w:r>
      <w:r w:rsidR="009E7885">
        <w:rPr>
          <w:rFonts w:ascii="Book Antiqua" w:eastAsia="SimSun" w:hAnsi="Book Antiqua" w:cs="Times New Roman" w:hint="eastAsia"/>
          <w:sz w:val="24"/>
          <w:szCs w:val="24"/>
          <w:lang w:eastAsia="zh-CN"/>
        </w:rPr>
        <w:t xml:space="preserve"> </w:t>
      </w:r>
      <w:r w:rsidR="00A53AAE" w:rsidRPr="003A78FC">
        <w:rPr>
          <w:rFonts w:ascii="Book Antiqua" w:hAnsi="Book Antiqua" w:cs="Times New Roman"/>
          <w:sz w:val="24"/>
          <w:szCs w:val="24"/>
        </w:rPr>
        <w:t xml:space="preserve">also </w:t>
      </w:r>
      <w:r w:rsidR="005B5483" w:rsidRPr="003A78FC">
        <w:rPr>
          <w:rFonts w:ascii="Book Antiqua" w:hAnsi="Book Antiqua" w:cs="Times New Roman"/>
          <w:sz w:val="24"/>
          <w:szCs w:val="24"/>
        </w:rPr>
        <w:t xml:space="preserve">reported </w:t>
      </w:r>
      <w:r w:rsidR="00220324" w:rsidRPr="003A78FC">
        <w:rPr>
          <w:rFonts w:ascii="Book Antiqua" w:hAnsi="Book Antiqua" w:cs="Times New Roman"/>
          <w:sz w:val="24"/>
          <w:szCs w:val="24"/>
        </w:rPr>
        <w:t>3 patients</w:t>
      </w:r>
      <w:r w:rsidR="00A53AAE" w:rsidRPr="003A78FC">
        <w:rPr>
          <w:rFonts w:ascii="Book Antiqua" w:hAnsi="Book Antiqua" w:cs="Times New Roman"/>
          <w:sz w:val="24"/>
          <w:szCs w:val="24"/>
        </w:rPr>
        <w:t xml:space="preserve"> of </w:t>
      </w:r>
      <w:r w:rsidR="00220324" w:rsidRPr="003A78FC">
        <w:rPr>
          <w:rFonts w:ascii="Book Antiqua" w:hAnsi="Book Antiqua" w:cs="Times New Roman"/>
          <w:sz w:val="24"/>
          <w:szCs w:val="24"/>
        </w:rPr>
        <w:t>who</w:t>
      </w:r>
      <w:r w:rsidR="00A53AAE" w:rsidRPr="003A78FC">
        <w:rPr>
          <w:rFonts w:ascii="Book Antiqua" w:hAnsi="Book Antiqua" w:cs="Times New Roman"/>
          <w:sz w:val="24"/>
          <w:szCs w:val="24"/>
        </w:rPr>
        <w:t xml:space="preserve"> expressed wide range of tumor markers, as well as various liver diseases and background condition</w:t>
      </w:r>
      <w:r w:rsidR="00EA2C33" w:rsidRPr="003A78FC">
        <w:rPr>
          <w:rFonts w:ascii="Book Antiqua" w:hAnsi="Book Antiqua" w:cs="Times New Roman"/>
          <w:sz w:val="24"/>
          <w:szCs w:val="24"/>
        </w:rPr>
        <w:t>s</w:t>
      </w:r>
      <w:r w:rsidR="00A53AAE" w:rsidRPr="003A78FC">
        <w:rPr>
          <w:rFonts w:ascii="Book Antiqua" w:hAnsi="Book Antiqua" w:cs="Times New Roman"/>
          <w:sz w:val="24"/>
          <w:szCs w:val="24"/>
        </w:rPr>
        <w:t xml:space="preserve"> and suggested </w:t>
      </w:r>
      <w:r w:rsidR="005B5483" w:rsidRPr="003A78FC">
        <w:rPr>
          <w:rFonts w:ascii="Book Antiqua" w:hAnsi="Book Antiqua" w:cs="Times New Roman"/>
          <w:sz w:val="24"/>
          <w:szCs w:val="24"/>
        </w:rPr>
        <w:t>the possibility that the spontaneous regression of HCC m</w:t>
      </w:r>
      <w:r w:rsidR="00DB5875" w:rsidRPr="003A78FC">
        <w:rPr>
          <w:rFonts w:ascii="Book Antiqua" w:hAnsi="Book Antiqua" w:cs="Times New Roman"/>
          <w:sz w:val="24"/>
          <w:szCs w:val="24"/>
        </w:rPr>
        <w:t xml:space="preserve">ay not be associated with </w:t>
      </w:r>
      <w:r w:rsidR="005B5483" w:rsidRPr="003A78FC">
        <w:rPr>
          <w:rFonts w:ascii="Book Antiqua" w:hAnsi="Book Antiqua" w:cs="Times New Roman"/>
          <w:sz w:val="24"/>
          <w:szCs w:val="24"/>
        </w:rPr>
        <w:t>the l</w:t>
      </w:r>
      <w:r w:rsidR="00DB5875" w:rsidRPr="003A78FC">
        <w:rPr>
          <w:rFonts w:ascii="Book Antiqua" w:hAnsi="Book Antiqua" w:cs="Times New Roman"/>
          <w:sz w:val="24"/>
          <w:szCs w:val="24"/>
        </w:rPr>
        <w:t>evel of tumor marker expression</w:t>
      </w:r>
      <w:r w:rsidR="005B5483" w:rsidRPr="003A78FC">
        <w:rPr>
          <w:rFonts w:ascii="Book Antiqua" w:hAnsi="Book Antiqua" w:cs="Times New Roman"/>
          <w:sz w:val="24"/>
          <w:szCs w:val="24"/>
        </w:rPr>
        <w:t xml:space="preserve"> or the background liver disease. </w:t>
      </w:r>
      <w:r w:rsidR="00220324" w:rsidRPr="003A78FC">
        <w:rPr>
          <w:rFonts w:ascii="Book Antiqua" w:hAnsi="Book Antiqua" w:cs="Times New Roman"/>
          <w:sz w:val="24"/>
          <w:szCs w:val="24"/>
        </w:rPr>
        <w:t>These results suggest that the spontaneous regression of HCC can frequently be seen in male in East Asian countries although various patterns were seen in tumor size, etiology, background of liver condition.</w:t>
      </w:r>
    </w:p>
    <w:p w:rsidR="005B5483" w:rsidRPr="003A78FC" w:rsidRDefault="005B5483" w:rsidP="00DE60A0">
      <w:pPr>
        <w:snapToGrid w:val="0"/>
        <w:spacing w:line="360" w:lineRule="auto"/>
        <w:rPr>
          <w:rFonts w:ascii="Book Antiqua" w:hAnsi="Book Antiqua" w:cs="Times New Roman"/>
          <w:sz w:val="24"/>
          <w:szCs w:val="24"/>
        </w:rPr>
      </w:pPr>
    </w:p>
    <w:p w:rsidR="00D635F7" w:rsidRPr="009E7885" w:rsidRDefault="00935B5C" w:rsidP="00DE60A0">
      <w:pPr>
        <w:snapToGrid w:val="0"/>
        <w:spacing w:line="360" w:lineRule="auto"/>
        <w:rPr>
          <w:rFonts w:ascii="Book Antiqua" w:hAnsi="Book Antiqua" w:cs="Times New Roman"/>
          <w:b/>
          <w:caps/>
          <w:sz w:val="24"/>
          <w:szCs w:val="24"/>
        </w:rPr>
      </w:pPr>
      <w:r w:rsidRPr="009E7885">
        <w:rPr>
          <w:rFonts w:ascii="Book Antiqua" w:hAnsi="Book Antiqua" w:cs="Times New Roman"/>
          <w:b/>
          <w:caps/>
          <w:sz w:val="24"/>
          <w:szCs w:val="24"/>
        </w:rPr>
        <w:t>Clinical C</w:t>
      </w:r>
      <w:r w:rsidR="00D635F7" w:rsidRPr="009E7885">
        <w:rPr>
          <w:rFonts w:ascii="Book Antiqua" w:hAnsi="Book Antiqua" w:cs="Times New Roman"/>
          <w:b/>
          <w:caps/>
          <w:sz w:val="24"/>
          <w:szCs w:val="24"/>
        </w:rPr>
        <w:t>ourse</w:t>
      </w:r>
    </w:p>
    <w:p w:rsidR="009C24DD" w:rsidRPr="003A78FC" w:rsidRDefault="00BF588B"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The me</w:t>
      </w:r>
      <w:r w:rsidR="00086EF1" w:rsidRPr="003A78FC">
        <w:rPr>
          <w:rFonts w:ascii="Book Antiqua" w:hAnsi="Book Antiqua" w:cs="Times New Roman"/>
          <w:sz w:val="24"/>
          <w:szCs w:val="24"/>
        </w:rPr>
        <w:t>di</w:t>
      </w:r>
      <w:r w:rsidRPr="003A78FC">
        <w:rPr>
          <w:rFonts w:ascii="Book Antiqua" w:hAnsi="Book Antiqua" w:cs="Times New Roman"/>
          <w:sz w:val="24"/>
          <w:szCs w:val="24"/>
        </w:rPr>
        <w:t xml:space="preserve">an size of HCC before spontaneous regression was </w:t>
      </w:r>
      <w:r w:rsidR="00C5645B" w:rsidRPr="003A78FC">
        <w:rPr>
          <w:rFonts w:ascii="Book Antiqua" w:hAnsi="Book Antiqua" w:cs="Times New Roman"/>
          <w:sz w:val="24"/>
          <w:szCs w:val="24"/>
        </w:rPr>
        <w:t>38.5</w:t>
      </w:r>
      <w:r w:rsidR="00086EF1" w:rsidRPr="003A78FC">
        <w:rPr>
          <w:rFonts w:ascii="Book Antiqua" w:hAnsi="Book Antiqua" w:cs="Times New Roman"/>
          <w:sz w:val="24"/>
          <w:szCs w:val="24"/>
        </w:rPr>
        <w:t xml:space="preserve"> </w:t>
      </w:r>
      <w:r w:rsidRPr="003A78FC">
        <w:rPr>
          <w:rFonts w:ascii="Book Antiqua" w:hAnsi="Book Antiqua" w:cs="Times New Roman"/>
          <w:sz w:val="24"/>
          <w:szCs w:val="24"/>
        </w:rPr>
        <w:t>m</w:t>
      </w:r>
      <w:r w:rsidR="003660D3" w:rsidRPr="003A78FC">
        <w:rPr>
          <w:rFonts w:ascii="Book Antiqua" w:hAnsi="Book Antiqua" w:cs="Times New Roman"/>
          <w:sz w:val="24"/>
          <w:szCs w:val="24"/>
        </w:rPr>
        <w:t>m</w:t>
      </w:r>
      <w:r w:rsidRPr="003A78FC">
        <w:rPr>
          <w:rFonts w:ascii="Book Antiqua" w:hAnsi="Book Antiqua" w:cs="Times New Roman"/>
          <w:sz w:val="24"/>
          <w:szCs w:val="24"/>
        </w:rPr>
        <w:t xml:space="preserve"> </w:t>
      </w:r>
      <w:r w:rsidR="00A24CB0" w:rsidRPr="003A78FC">
        <w:rPr>
          <w:rFonts w:ascii="Book Antiqua" w:hAnsi="Book Antiqua" w:cs="Times New Roman"/>
          <w:sz w:val="24"/>
          <w:szCs w:val="24"/>
        </w:rPr>
        <w:t xml:space="preserve">with </w:t>
      </w:r>
      <w:r w:rsidR="00EA2C33" w:rsidRPr="003A78FC">
        <w:rPr>
          <w:rFonts w:ascii="Book Antiqua" w:hAnsi="Book Antiqua" w:cs="Times New Roman"/>
          <w:sz w:val="24"/>
          <w:szCs w:val="24"/>
        </w:rPr>
        <w:t xml:space="preserve">a </w:t>
      </w:r>
      <w:r w:rsidR="00A24CB0" w:rsidRPr="003A78FC">
        <w:rPr>
          <w:rFonts w:ascii="Book Antiqua" w:hAnsi="Book Antiqua" w:cs="Times New Roman"/>
          <w:sz w:val="24"/>
          <w:szCs w:val="24"/>
        </w:rPr>
        <w:t>wide range</w:t>
      </w:r>
      <w:r w:rsidR="0028637E" w:rsidRPr="003A78FC">
        <w:rPr>
          <w:rFonts w:ascii="Book Antiqua" w:hAnsi="Book Antiqua" w:cs="Times New Roman"/>
          <w:sz w:val="24"/>
          <w:szCs w:val="24"/>
        </w:rPr>
        <w:t>s</w:t>
      </w:r>
      <w:r w:rsidR="00A24CB0" w:rsidRPr="003A78FC">
        <w:rPr>
          <w:rFonts w:ascii="Book Antiqua" w:hAnsi="Book Antiqua" w:cs="Times New Roman"/>
          <w:sz w:val="24"/>
          <w:szCs w:val="24"/>
        </w:rPr>
        <w:t xml:space="preserve"> of </w:t>
      </w:r>
      <w:r w:rsidRPr="003A78FC">
        <w:rPr>
          <w:rFonts w:ascii="Book Antiqua" w:hAnsi="Book Antiqua" w:cs="Times New Roman"/>
          <w:sz w:val="24"/>
          <w:szCs w:val="24"/>
        </w:rPr>
        <w:t>12</w:t>
      </w:r>
      <w:r w:rsidR="009E7885">
        <w:rPr>
          <w:rFonts w:ascii="Book Antiqua" w:eastAsia="SimSun" w:hAnsi="Book Antiqua" w:cs="Times New Roman" w:hint="eastAsia"/>
          <w:sz w:val="24"/>
          <w:szCs w:val="24"/>
          <w:lang w:eastAsia="zh-CN"/>
        </w:rPr>
        <w:t>-</w:t>
      </w:r>
      <w:r w:rsidRPr="003A78FC">
        <w:rPr>
          <w:rFonts w:ascii="Book Antiqua" w:hAnsi="Book Antiqua" w:cs="Times New Roman"/>
          <w:sz w:val="24"/>
          <w:szCs w:val="24"/>
        </w:rPr>
        <w:t>200 mm</w:t>
      </w:r>
      <w:r w:rsidR="0028637E" w:rsidRPr="003A78FC">
        <w:rPr>
          <w:rFonts w:ascii="Book Antiqua" w:hAnsi="Book Antiqua" w:cs="Times New Roman"/>
          <w:sz w:val="24"/>
          <w:szCs w:val="24"/>
        </w:rPr>
        <w:t>.</w:t>
      </w:r>
      <w:r w:rsidR="00B575B9" w:rsidRPr="003A78FC">
        <w:rPr>
          <w:rFonts w:ascii="Book Antiqua" w:hAnsi="Book Antiqua" w:cs="Times New Roman"/>
          <w:sz w:val="24"/>
          <w:szCs w:val="24"/>
        </w:rPr>
        <w:t xml:space="preserve"> </w:t>
      </w:r>
      <w:r w:rsidR="0028637E" w:rsidRPr="003A78FC">
        <w:rPr>
          <w:rFonts w:ascii="Book Antiqua" w:hAnsi="Book Antiqua" w:cs="Times New Roman"/>
          <w:sz w:val="24"/>
          <w:szCs w:val="24"/>
        </w:rPr>
        <w:t>Among these, tumors less than 30 mm were</w:t>
      </w:r>
      <w:r w:rsidR="003660D3" w:rsidRPr="003A78FC">
        <w:rPr>
          <w:rFonts w:ascii="Book Antiqua" w:hAnsi="Book Antiqua" w:cs="Times New Roman"/>
          <w:sz w:val="24"/>
          <w:szCs w:val="24"/>
        </w:rPr>
        <w:t xml:space="preserve"> diagnosed accidentally</w:t>
      </w:r>
      <w:r w:rsidR="00B575B9" w:rsidRPr="003A78FC">
        <w:rPr>
          <w:rFonts w:ascii="Book Antiqua" w:hAnsi="Book Antiqua" w:cs="Times New Roman"/>
          <w:sz w:val="24"/>
          <w:szCs w:val="24"/>
        </w:rPr>
        <w:t xml:space="preserve"> (30.0%)</w:t>
      </w:r>
      <w:r w:rsidR="00BE5B90" w:rsidRPr="003A78FC">
        <w:rPr>
          <w:rFonts w:ascii="Book Antiqua" w:hAnsi="Book Antiqua" w:cs="Times New Roman"/>
          <w:sz w:val="24"/>
          <w:szCs w:val="24"/>
        </w:rPr>
        <w:t xml:space="preserve"> which is higher than that of the previously published literatures</w:t>
      </w:r>
      <w:r w:rsidR="00BE5B90" w:rsidRPr="003A78FC">
        <w:rPr>
          <w:rFonts w:ascii="Book Antiqua" w:hAnsi="Book Antiqua" w:cs="Times New Roman"/>
          <w:sz w:val="24"/>
          <w:szCs w:val="24"/>
          <w:vertAlign w:val="superscript"/>
        </w:rPr>
        <w:t xml:space="preserve">[12,18,23] </w:t>
      </w:r>
      <w:r w:rsidR="00BE5B90" w:rsidRPr="003A78FC">
        <w:rPr>
          <w:rFonts w:ascii="Book Antiqua" w:hAnsi="Book Antiqua" w:cs="Times New Roman"/>
          <w:sz w:val="24"/>
          <w:szCs w:val="24"/>
        </w:rPr>
        <w:t xml:space="preserve">, </w:t>
      </w:r>
      <w:r w:rsidR="00BE50F0" w:rsidRPr="003A78FC">
        <w:rPr>
          <w:rFonts w:ascii="Book Antiqua" w:hAnsi="Book Antiqua" w:cs="Times New Roman"/>
          <w:sz w:val="24"/>
          <w:szCs w:val="24"/>
        </w:rPr>
        <w:t>0%</w:t>
      </w:r>
      <w:r w:rsidR="009E7885">
        <w:rPr>
          <w:rFonts w:ascii="Book Antiqua" w:eastAsia="SimSun" w:hAnsi="Book Antiqua" w:cs="Times New Roman" w:hint="eastAsia"/>
          <w:sz w:val="24"/>
          <w:szCs w:val="24"/>
          <w:lang w:val="en-IN" w:eastAsia="zh-CN"/>
        </w:rPr>
        <w:t>-</w:t>
      </w:r>
      <w:r w:rsidR="00BE50F0" w:rsidRPr="003A78FC">
        <w:rPr>
          <w:rFonts w:ascii="Book Antiqua" w:hAnsi="Book Antiqua" w:cs="Times New Roman"/>
          <w:sz w:val="24"/>
          <w:szCs w:val="24"/>
        </w:rPr>
        <w:t>11.1%</w:t>
      </w:r>
      <w:r w:rsidR="00BE5B90" w:rsidRPr="003A78FC">
        <w:rPr>
          <w:rFonts w:ascii="Book Antiqua" w:hAnsi="Book Antiqua" w:cs="Times New Roman"/>
          <w:sz w:val="24"/>
          <w:szCs w:val="24"/>
        </w:rPr>
        <w:t>,</w:t>
      </w:r>
      <w:r w:rsidR="00BE50F0" w:rsidRPr="003A78FC">
        <w:rPr>
          <w:rFonts w:ascii="Book Antiqua" w:hAnsi="Book Antiqua" w:cs="Times New Roman"/>
          <w:sz w:val="24"/>
          <w:szCs w:val="24"/>
        </w:rPr>
        <w:t xml:space="preserve"> </w:t>
      </w:r>
      <w:r w:rsidR="00BE5B90" w:rsidRPr="003A78FC">
        <w:rPr>
          <w:rFonts w:ascii="Book Antiqua" w:hAnsi="Book Antiqua" w:cs="Times New Roman"/>
          <w:sz w:val="24"/>
          <w:szCs w:val="24"/>
        </w:rPr>
        <w:t xml:space="preserve">and this change is </w:t>
      </w:r>
      <w:r w:rsidR="003660D3" w:rsidRPr="003A78FC">
        <w:rPr>
          <w:rFonts w:ascii="Book Antiqua" w:hAnsi="Book Antiqua" w:cs="Times New Roman"/>
          <w:sz w:val="24"/>
          <w:szCs w:val="24"/>
        </w:rPr>
        <w:t xml:space="preserve">based on the </w:t>
      </w:r>
      <w:r w:rsidR="00E8130B" w:rsidRPr="003A78FC">
        <w:rPr>
          <w:rFonts w:ascii="Book Antiqua" w:hAnsi="Book Antiqua" w:cs="Times New Roman"/>
          <w:sz w:val="24"/>
          <w:szCs w:val="24"/>
        </w:rPr>
        <w:t>advances in imaging modalit</w:t>
      </w:r>
      <w:r w:rsidR="003660D3" w:rsidRPr="003A78FC">
        <w:rPr>
          <w:rFonts w:ascii="Book Antiqua" w:hAnsi="Book Antiqua" w:cs="Times New Roman"/>
          <w:sz w:val="24"/>
          <w:szCs w:val="24"/>
        </w:rPr>
        <w:t>ies</w:t>
      </w:r>
      <w:r w:rsidR="00573E46" w:rsidRPr="003A78FC">
        <w:rPr>
          <w:rFonts w:ascii="Book Antiqua" w:hAnsi="Book Antiqua" w:cs="Times New Roman"/>
          <w:sz w:val="24"/>
          <w:szCs w:val="24"/>
        </w:rPr>
        <w:t xml:space="preserve"> </w:t>
      </w:r>
      <w:r w:rsidR="003660D3" w:rsidRPr="003A78FC">
        <w:rPr>
          <w:rFonts w:ascii="Book Antiqua" w:hAnsi="Book Antiqua" w:cs="Times New Roman"/>
          <w:sz w:val="24"/>
          <w:szCs w:val="24"/>
        </w:rPr>
        <w:t xml:space="preserve">and </w:t>
      </w:r>
      <w:r w:rsidR="00E8130B" w:rsidRPr="003A78FC">
        <w:rPr>
          <w:rFonts w:ascii="Book Antiqua" w:hAnsi="Book Antiqua" w:cs="Times New Roman"/>
          <w:sz w:val="24"/>
          <w:szCs w:val="24"/>
        </w:rPr>
        <w:t xml:space="preserve">are not associated with </w:t>
      </w:r>
      <w:r w:rsidR="003660D3" w:rsidRPr="003A78FC">
        <w:rPr>
          <w:rFonts w:ascii="Book Antiqua" w:hAnsi="Book Antiqua" w:cs="Times New Roman"/>
          <w:sz w:val="24"/>
          <w:szCs w:val="24"/>
        </w:rPr>
        <w:t xml:space="preserve">subjective </w:t>
      </w:r>
      <w:r w:rsidR="00E8130B" w:rsidRPr="003A78FC">
        <w:rPr>
          <w:rFonts w:ascii="Book Antiqua" w:hAnsi="Book Antiqua" w:cs="Times New Roman"/>
          <w:sz w:val="24"/>
          <w:szCs w:val="24"/>
        </w:rPr>
        <w:t>symptoms.</w:t>
      </w:r>
      <w:r w:rsidR="00EA0EA7" w:rsidRPr="003A78FC">
        <w:rPr>
          <w:rFonts w:ascii="Book Antiqua" w:hAnsi="Book Antiqua" w:cs="Times New Roman"/>
          <w:sz w:val="24"/>
          <w:szCs w:val="24"/>
        </w:rPr>
        <w:t xml:space="preserve"> </w:t>
      </w:r>
      <w:r w:rsidRPr="003A78FC">
        <w:rPr>
          <w:rFonts w:ascii="Book Antiqua" w:hAnsi="Book Antiqua" w:cs="Times New Roman"/>
          <w:sz w:val="24"/>
          <w:szCs w:val="24"/>
        </w:rPr>
        <w:t>The main tumor w</w:t>
      </w:r>
      <w:r w:rsidR="0028637E" w:rsidRPr="003A78FC">
        <w:rPr>
          <w:rFonts w:ascii="Book Antiqua" w:hAnsi="Book Antiqua" w:cs="Times New Roman"/>
          <w:sz w:val="24"/>
          <w:szCs w:val="24"/>
        </w:rPr>
        <w:t>as</w:t>
      </w:r>
      <w:r w:rsidRPr="003A78FC">
        <w:rPr>
          <w:rFonts w:ascii="Book Antiqua" w:hAnsi="Book Antiqua" w:cs="Times New Roman"/>
          <w:sz w:val="24"/>
          <w:szCs w:val="24"/>
        </w:rPr>
        <w:t xml:space="preserve"> </w:t>
      </w:r>
      <w:r w:rsidR="00F80307" w:rsidRPr="003A78FC">
        <w:rPr>
          <w:rFonts w:ascii="Book Antiqua" w:hAnsi="Book Antiqua" w:cs="Times New Roman"/>
          <w:sz w:val="24"/>
          <w:szCs w:val="24"/>
        </w:rPr>
        <w:t xml:space="preserve">found in the </w:t>
      </w:r>
      <w:r w:rsidRPr="003A78FC">
        <w:rPr>
          <w:rFonts w:ascii="Book Antiqua" w:hAnsi="Book Antiqua" w:cs="Times New Roman"/>
          <w:sz w:val="24"/>
          <w:szCs w:val="24"/>
        </w:rPr>
        <w:t xml:space="preserve">right lobe </w:t>
      </w:r>
      <w:r w:rsidR="00F80307" w:rsidRPr="003A78FC">
        <w:rPr>
          <w:rFonts w:ascii="Book Antiqua" w:hAnsi="Book Antiqua" w:cs="Times New Roman"/>
          <w:sz w:val="24"/>
          <w:szCs w:val="24"/>
        </w:rPr>
        <w:t xml:space="preserve">of the liver </w:t>
      </w:r>
      <w:r w:rsidRPr="003A78FC">
        <w:rPr>
          <w:rFonts w:ascii="Book Antiqua" w:hAnsi="Book Antiqua" w:cs="Times New Roman"/>
          <w:sz w:val="24"/>
          <w:szCs w:val="24"/>
        </w:rPr>
        <w:t xml:space="preserve">in </w:t>
      </w:r>
      <w:r w:rsidR="00F80307" w:rsidRPr="003A78FC">
        <w:rPr>
          <w:rFonts w:ascii="Book Antiqua" w:hAnsi="Book Antiqua" w:cs="Times New Roman"/>
          <w:sz w:val="24"/>
          <w:szCs w:val="24"/>
        </w:rPr>
        <w:t xml:space="preserve">16 patients </w:t>
      </w:r>
      <w:r w:rsidRPr="003A78FC">
        <w:rPr>
          <w:rFonts w:ascii="Book Antiqua" w:hAnsi="Book Antiqua" w:cs="Times New Roman"/>
          <w:sz w:val="24"/>
          <w:szCs w:val="24"/>
        </w:rPr>
        <w:t xml:space="preserve">and left lobe in </w:t>
      </w:r>
      <w:r w:rsidR="00F80307" w:rsidRPr="003A78FC">
        <w:rPr>
          <w:rFonts w:ascii="Book Antiqua" w:hAnsi="Book Antiqua" w:cs="Times New Roman"/>
          <w:sz w:val="24"/>
          <w:szCs w:val="24"/>
        </w:rPr>
        <w:t>7 patients, and no significant tendency regarding the location of the tumor was seen</w:t>
      </w:r>
      <w:r w:rsidR="001A178D" w:rsidRPr="003A78FC">
        <w:rPr>
          <w:rFonts w:ascii="Book Antiqua" w:hAnsi="Book Antiqua" w:cs="Times New Roman"/>
          <w:sz w:val="24"/>
          <w:szCs w:val="24"/>
        </w:rPr>
        <w:t>.</w:t>
      </w:r>
      <w:r w:rsidR="00DD53D6" w:rsidRPr="003A78FC">
        <w:rPr>
          <w:rFonts w:ascii="Book Antiqua" w:hAnsi="Book Antiqua" w:cs="Times New Roman"/>
          <w:sz w:val="24"/>
          <w:szCs w:val="24"/>
        </w:rPr>
        <w:t xml:space="preserve"> </w:t>
      </w:r>
      <w:r w:rsidR="00295191" w:rsidRPr="003A78FC">
        <w:rPr>
          <w:rFonts w:ascii="Book Antiqua" w:hAnsi="Book Antiqua" w:cs="Times New Roman"/>
          <w:sz w:val="24"/>
          <w:szCs w:val="24"/>
        </w:rPr>
        <w:t>The metasta</w:t>
      </w:r>
      <w:r w:rsidR="008C5D14" w:rsidRPr="003A78FC">
        <w:rPr>
          <w:rFonts w:ascii="Book Antiqua" w:hAnsi="Book Antiqua" w:cs="Times New Roman"/>
          <w:sz w:val="24"/>
          <w:szCs w:val="24"/>
        </w:rPr>
        <w:t xml:space="preserve">tic tumors </w:t>
      </w:r>
      <w:r w:rsidR="00295191" w:rsidRPr="003A78FC">
        <w:rPr>
          <w:rFonts w:ascii="Book Antiqua" w:hAnsi="Book Antiqua" w:cs="Times New Roman"/>
          <w:sz w:val="24"/>
          <w:szCs w:val="24"/>
        </w:rPr>
        <w:t xml:space="preserve">were </w:t>
      </w:r>
      <w:r w:rsidR="008C5D14" w:rsidRPr="003A78FC">
        <w:rPr>
          <w:rFonts w:ascii="Book Antiqua" w:hAnsi="Book Antiqua" w:cs="Times New Roman"/>
          <w:sz w:val="24"/>
          <w:szCs w:val="24"/>
        </w:rPr>
        <w:t xml:space="preserve">found in </w:t>
      </w:r>
      <w:r w:rsidR="00295191" w:rsidRPr="003A78FC">
        <w:rPr>
          <w:rFonts w:ascii="Book Antiqua" w:hAnsi="Book Antiqua" w:cs="Times New Roman"/>
          <w:sz w:val="24"/>
          <w:szCs w:val="24"/>
        </w:rPr>
        <w:t>extrahepatic</w:t>
      </w:r>
      <w:r w:rsidR="008C5D14" w:rsidRPr="003A78FC">
        <w:rPr>
          <w:rFonts w:ascii="Book Antiqua" w:hAnsi="Book Antiqua" w:cs="Times New Roman"/>
          <w:sz w:val="24"/>
          <w:szCs w:val="24"/>
        </w:rPr>
        <w:t xml:space="preserve"> lesions</w:t>
      </w:r>
      <w:r w:rsidR="00DB7A31" w:rsidRPr="003A78FC">
        <w:rPr>
          <w:rFonts w:ascii="Book Antiqua" w:hAnsi="Book Antiqua" w:cs="Times New Roman"/>
          <w:sz w:val="24"/>
          <w:szCs w:val="24"/>
        </w:rPr>
        <w:t xml:space="preserve">, for </w:t>
      </w:r>
      <w:r w:rsidR="00DB7A31" w:rsidRPr="009E7885">
        <w:rPr>
          <w:rFonts w:ascii="Book Antiqua" w:hAnsi="Book Antiqua" w:cs="Times New Roman"/>
          <w:i/>
          <w:sz w:val="24"/>
          <w:szCs w:val="24"/>
        </w:rPr>
        <w:t>e.g</w:t>
      </w:r>
      <w:r w:rsidR="00DB7A31" w:rsidRPr="003A78FC">
        <w:rPr>
          <w:rFonts w:ascii="Book Antiqua" w:hAnsi="Book Antiqua" w:cs="Times New Roman"/>
          <w:sz w:val="24"/>
          <w:szCs w:val="24"/>
        </w:rPr>
        <w:t>., omentum, lung, lymphnodes, adrenal glands,</w:t>
      </w:r>
      <w:r w:rsidR="00295191" w:rsidRPr="003A78FC">
        <w:rPr>
          <w:rFonts w:ascii="Book Antiqua" w:hAnsi="Book Antiqua" w:cs="Times New Roman"/>
          <w:sz w:val="24"/>
          <w:szCs w:val="24"/>
        </w:rPr>
        <w:t xml:space="preserve"> in </w:t>
      </w:r>
      <w:r w:rsidR="008C5D14" w:rsidRPr="003A78FC">
        <w:rPr>
          <w:rFonts w:ascii="Book Antiqua" w:hAnsi="Book Antiqua" w:cs="Times New Roman"/>
          <w:sz w:val="24"/>
          <w:szCs w:val="24"/>
        </w:rPr>
        <w:t xml:space="preserve">9 patients </w:t>
      </w:r>
      <w:r w:rsidR="00295191" w:rsidRPr="003A78FC">
        <w:rPr>
          <w:rFonts w:ascii="Book Antiqua" w:hAnsi="Book Antiqua" w:cs="Times New Roman"/>
          <w:sz w:val="24"/>
          <w:szCs w:val="24"/>
        </w:rPr>
        <w:t xml:space="preserve">and intrahepatic in </w:t>
      </w:r>
      <w:r w:rsidR="008C5D14" w:rsidRPr="003A78FC">
        <w:rPr>
          <w:rFonts w:ascii="Book Antiqua" w:hAnsi="Book Antiqua" w:cs="Times New Roman"/>
          <w:sz w:val="24"/>
          <w:szCs w:val="24"/>
        </w:rPr>
        <w:t>12 patients</w:t>
      </w:r>
      <w:r w:rsidR="00295191" w:rsidRPr="003A78FC">
        <w:rPr>
          <w:rFonts w:ascii="Book Antiqua" w:hAnsi="Book Antiqua" w:cs="Times New Roman"/>
          <w:sz w:val="24"/>
          <w:szCs w:val="24"/>
        </w:rPr>
        <w:t xml:space="preserve">; most </w:t>
      </w:r>
      <w:r w:rsidR="008C5D14" w:rsidRPr="003A78FC">
        <w:rPr>
          <w:rFonts w:ascii="Book Antiqua" w:hAnsi="Book Antiqua" w:cs="Times New Roman"/>
          <w:sz w:val="24"/>
          <w:szCs w:val="24"/>
        </w:rPr>
        <w:t>of these patients</w:t>
      </w:r>
      <w:r w:rsidR="00295191" w:rsidRPr="003A78FC">
        <w:rPr>
          <w:rFonts w:ascii="Book Antiqua" w:hAnsi="Book Antiqua" w:cs="Times New Roman"/>
          <w:sz w:val="24"/>
          <w:szCs w:val="24"/>
        </w:rPr>
        <w:t xml:space="preserve"> </w:t>
      </w:r>
      <w:r w:rsidR="008C5D14" w:rsidRPr="003A78FC">
        <w:rPr>
          <w:rFonts w:ascii="Book Antiqua" w:hAnsi="Book Antiqua" w:cs="Times New Roman"/>
          <w:sz w:val="24"/>
          <w:szCs w:val="24"/>
        </w:rPr>
        <w:t>showed</w:t>
      </w:r>
      <w:r w:rsidR="00295191" w:rsidRPr="003A78FC">
        <w:rPr>
          <w:rFonts w:ascii="Book Antiqua" w:hAnsi="Book Antiqua" w:cs="Times New Roman"/>
          <w:sz w:val="24"/>
          <w:szCs w:val="24"/>
        </w:rPr>
        <w:t xml:space="preserve"> the reduction or disappearance of the metastatic regions</w:t>
      </w:r>
      <w:r w:rsidR="008C5D14" w:rsidRPr="003A78FC">
        <w:rPr>
          <w:rFonts w:ascii="Book Antiqua" w:hAnsi="Book Antiqua" w:cs="Times New Roman"/>
          <w:sz w:val="24"/>
          <w:szCs w:val="24"/>
        </w:rPr>
        <w:t xml:space="preserve"> as well as the primary tumor in the liver</w:t>
      </w:r>
      <w:r w:rsidR="00295191" w:rsidRPr="003A78FC">
        <w:rPr>
          <w:rFonts w:ascii="Book Antiqua" w:hAnsi="Book Antiqua" w:cs="Times New Roman"/>
          <w:sz w:val="24"/>
          <w:szCs w:val="24"/>
        </w:rPr>
        <w:t xml:space="preserve">. </w:t>
      </w:r>
      <w:r w:rsidR="000D6EAC" w:rsidRPr="003A78FC">
        <w:rPr>
          <w:rFonts w:ascii="Book Antiqua" w:hAnsi="Book Antiqua" w:cs="Times New Roman"/>
          <w:sz w:val="24"/>
          <w:szCs w:val="24"/>
        </w:rPr>
        <w:t>Impair</w:t>
      </w:r>
      <w:r w:rsidR="005D29D3" w:rsidRPr="003A78FC">
        <w:rPr>
          <w:rFonts w:ascii="Book Antiqua" w:hAnsi="Book Antiqua" w:cs="Times New Roman"/>
          <w:sz w:val="24"/>
          <w:szCs w:val="24"/>
        </w:rPr>
        <w:t xml:space="preserve">ment of </w:t>
      </w:r>
      <w:r w:rsidR="000D6EAC" w:rsidRPr="003A78FC">
        <w:rPr>
          <w:rFonts w:ascii="Book Antiqua" w:hAnsi="Book Antiqua" w:cs="Times New Roman"/>
          <w:sz w:val="24"/>
          <w:szCs w:val="24"/>
        </w:rPr>
        <w:t xml:space="preserve">blood flow of the portal vein and/or hepatic artery were observed in </w:t>
      </w:r>
      <w:r w:rsidR="005D29D3" w:rsidRPr="003A78FC">
        <w:rPr>
          <w:rFonts w:ascii="Book Antiqua" w:hAnsi="Book Antiqua" w:cs="Times New Roman"/>
          <w:sz w:val="24"/>
          <w:szCs w:val="24"/>
        </w:rPr>
        <w:t>8 patients</w:t>
      </w:r>
      <w:r w:rsidR="000D6EAC" w:rsidRPr="003A78FC">
        <w:rPr>
          <w:rFonts w:ascii="Book Antiqua" w:hAnsi="Book Antiqua" w:cs="Times New Roman"/>
          <w:sz w:val="24"/>
          <w:szCs w:val="24"/>
        </w:rPr>
        <w:t xml:space="preserve"> </w:t>
      </w:r>
      <w:r w:rsidR="000D6EAC" w:rsidRPr="009E7885">
        <w:rPr>
          <w:rFonts w:ascii="Book Antiqua" w:hAnsi="Book Antiqua" w:cs="Times New Roman"/>
          <w:sz w:val="24"/>
          <w:szCs w:val="24"/>
        </w:rPr>
        <w:t>(Table 1)</w:t>
      </w:r>
      <w:r w:rsidR="000D6EAC" w:rsidRPr="003A78FC">
        <w:rPr>
          <w:rFonts w:ascii="Book Antiqua" w:hAnsi="Book Antiqua" w:cs="Times New Roman"/>
          <w:sz w:val="24"/>
          <w:szCs w:val="24"/>
        </w:rPr>
        <w:t xml:space="preserve">. </w:t>
      </w:r>
      <w:r w:rsidR="00086EF1" w:rsidRPr="003A78FC">
        <w:rPr>
          <w:rFonts w:ascii="Book Antiqua" w:hAnsi="Book Antiqua" w:cs="Times New Roman"/>
          <w:sz w:val="24"/>
          <w:szCs w:val="24"/>
        </w:rPr>
        <w:t xml:space="preserve">Tumor markers including alpha-fetoprotein (AFP) and/or des-γ-carboxy prothrombin (DCP) showed </w:t>
      </w:r>
      <w:r w:rsidR="00EA2C33" w:rsidRPr="003A78FC">
        <w:rPr>
          <w:rFonts w:ascii="Book Antiqua" w:hAnsi="Book Antiqua" w:cs="Times New Roman"/>
          <w:sz w:val="24"/>
          <w:szCs w:val="24"/>
        </w:rPr>
        <w:t xml:space="preserve">a </w:t>
      </w:r>
      <w:r w:rsidR="00086EF1" w:rsidRPr="003A78FC">
        <w:rPr>
          <w:rFonts w:ascii="Book Antiqua" w:hAnsi="Book Antiqua" w:cs="Times New Roman"/>
          <w:sz w:val="24"/>
          <w:szCs w:val="24"/>
        </w:rPr>
        <w:t xml:space="preserve">significant decrease upon the spontaneous regression in </w:t>
      </w:r>
      <w:r w:rsidR="007D0405" w:rsidRPr="003A78FC">
        <w:rPr>
          <w:rFonts w:ascii="Book Antiqua" w:hAnsi="Book Antiqua" w:cs="Times New Roman"/>
          <w:sz w:val="24"/>
          <w:szCs w:val="24"/>
        </w:rPr>
        <w:t xml:space="preserve">16 patients </w:t>
      </w:r>
      <w:r w:rsidR="00086EF1" w:rsidRPr="009E7885">
        <w:rPr>
          <w:rFonts w:ascii="Book Antiqua" w:hAnsi="Book Antiqua" w:cs="Times New Roman"/>
          <w:sz w:val="24"/>
          <w:szCs w:val="24"/>
        </w:rPr>
        <w:t>(Table 1)</w:t>
      </w:r>
      <w:r w:rsidR="009C24DD" w:rsidRPr="009E7885">
        <w:rPr>
          <w:rFonts w:ascii="Book Antiqua" w:hAnsi="Book Antiqua" w:cs="Times New Roman"/>
          <w:sz w:val="24"/>
          <w:szCs w:val="24"/>
        </w:rPr>
        <w:t>.</w:t>
      </w:r>
    </w:p>
    <w:p w:rsidR="00295191" w:rsidRPr="003A78FC" w:rsidRDefault="004E65B3"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 xml:space="preserve">In our case, </w:t>
      </w:r>
      <w:r w:rsidR="00447C91" w:rsidRPr="003A78FC">
        <w:rPr>
          <w:rFonts w:ascii="Book Antiqua" w:hAnsi="Book Antiqua" w:cs="Times New Roman"/>
          <w:sz w:val="24"/>
          <w:szCs w:val="24"/>
        </w:rPr>
        <w:t xml:space="preserve">a </w:t>
      </w:r>
      <w:r w:rsidRPr="003A78FC">
        <w:rPr>
          <w:rFonts w:ascii="Book Antiqua" w:hAnsi="Book Antiqua" w:cs="Times New Roman"/>
          <w:sz w:val="24"/>
          <w:szCs w:val="24"/>
        </w:rPr>
        <w:t xml:space="preserve">78-year-old Japanese man with chronic hepatitis </w:t>
      </w:r>
      <w:r w:rsidR="00447C91" w:rsidRPr="003A78FC">
        <w:rPr>
          <w:rFonts w:ascii="Book Antiqua" w:hAnsi="Book Antiqua" w:cs="Times New Roman"/>
          <w:sz w:val="24"/>
          <w:szCs w:val="24"/>
        </w:rPr>
        <w:t>with a background of</w:t>
      </w:r>
      <w:r w:rsidRPr="003A78FC">
        <w:rPr>
          <w:rFonts w:ascii="Book Antiqua" w:hAnsi="Book Antiqua" w:cs="Times New Roman"/>
          <w:sz w:val="24"/>
          <w:szCs w:val="24"/>
        </w:rPr>
        <w:t xml:space="preserve"> NASH</w:t>
      </w:r>
      <w:r w:rsidR="00995F91" w:rsidRPr="003A78FC">
        <w:rPr>
          <w:rFonts w:ascii="Book Antiqua" w:hAnsi="Book Antiqua" w:cs="Times New Roman"/>
          <w:sz w:val="24"/>
          <w:szCs w:val="24"/>
        </w:rPr>
        <w:t xml:space="preserve"> and chronic renal failure on</w:t>
      </w:r>
      <w:r w:rsidR="00EE25C5" w:rsidRPr="003A78FC">
        <w:rPr>
          <w:rFonts w:ascii="Book Antiqua" w:hAnsi="Book Antiqua" w:cs="Times New Roman"/>
          <w:sz w:val="24"/>
          <w:szCs w:val="24"/>
        </w:rPr>
        <w:t xml:space="preserve"> </w:t>
      </w:r>
      <w:r w:rsidR="0039174F" w:rsidRPr="003A78FC">
        <w:rPr>
          <w:rFonts w:ascii="Book Antiqua" w:hAnsi="Book Antiqua"/>
          <w:sz w:val="24"/>
          <w:szCs w:val="24"/>
        </w:rPr>
        <w:t>hemodialysis</w:t>
      </w:r>
      <w:r w:rsidR="00447C91" w:rsidRPr="003A78FC">
        <w:rPr>
          <w:rFonts w:ascii="Book Antiqua" w:hAnsi="Book Antiqua"/>
          <w:sz w:val="24"/>
          <w:szCs w:val="24"/>
        </w:rPr>
        <w:t xml:space="preserve">. Following an </w:t>
      </w:r>
      <w:r w:rsidR="00447C91" w:rsidRPr="003A78FC">
        <w:rPr>
          <w:rFonts w:ascii="Book Antiqua" w:hAnsi="Book Antiqua" w:cs="Times New Roman"/>
          <w:sz w:val="24"/>
          <w:szCs w:val="24"/>
        </w:rPr>
        <w:t>extended right hepatectomy,</w:t>
      </w:r>
      <w:r w:rsidRPr="003A78FC">
        <w:rPr>
          <w:rFonts w:ascii="Book Antiqua" w:hAnsi="Book Antiqua" w:cs="Times New Roman"/>
          <w:sz w:val="24"/>
          <w:szCs w:val="24"/>
        </w:rPr>
        <w:t xml:space="preserve"> a 20</w:t>
      </w:r>
      <w:r w:rsidR="0099646F" w:rsidRPr="003A78FC">
        <w:rPr>
          <w:rFonts w:ascii="Book Antiqua" w:hAnsi="Book Antiqua" w:cs="Times New Roman"/>
          <w:sz w:val="24"/>
          <w:szCs w:val="24"/>
        </w:rPr>
        <w:t xml:space="preserve"> </w:t>
      </w:r>
      <w:r w:rsidRPr="003A78FC">
        <w:rPr>
          <w:rFonts w:ascii="Book Antiqua" w:hAnsi="Book Antiqua" w:cs="Times New Roman"/>
          <w:sz w:val="24"/>
          <w:szCs w:val="24"/>
        </w:rPr>
        <w:t xml:space="preserve">mm stump recurrence of HCC </w:t>
      </w:r>
      <w:r w:rsidRPr="009E7885">
        <w:rPr>
          <w:rFonts w:ascii="Book Antiqua" w:hAnsi="Book Antiqua" w:cs="Times New Roman"/>
          <w:sz w:val="24"/>
          <w:szCs w:val="24"/>
        </w:rPr>
        <w:t>(Fig</w:t>
      </w:r>
      <w:r w:rsidR="009E7885" w:rsidRPr="009E7885">
        <w:rPr>
          <w:rFonts w:ascii="Book Antiqua" w:eastAsia="SimSun" w:hAnsi="Book Antiqua" w:cs="Times New Roman" w:hint="eastAsia"/>
          <w:sz w:val="24"/>
          <w:szCs w:val="24"/>
          <w:lang w:eastAsia="zh-CN"/>
        </w:rPr>
        <w:t>ure</w:t>
      </w:r>
      <w:r w:rsidRPr="009E7885">
        <w:rPr>
          <w:rFonts w:ascii="Book Antiqua" w:hAnsi="Book Antiqua" w:cs="Times New Roman"/>
          <w:sz w:val="24"/>
          <w:szCs w:val="24"/>
        </w:rPr>
        <w:t xml:space="preserve"> 1</w:t>
      </w:r>
      <w:r w:rsidRPr="009E7885">
        <w:rPr>
          <w:rFonts w:ascii="Book Antiqua" w:hAnsi="Book Antiqua" w:cs="Times New Roman"/>
          <w:caps/>
          <w:sz w:val="24"/>
          <w:szCs w:val="24"/>
        </w:rPr>
        <w:t>a</w:t>
      </w:r>
      <w:r w:rsidR="009E7885" w:rsidRPr="009E7885">
        <w:rPr>
          <w:rFonts w:ascii="Book Antiqua" w:eastAsia="SimSun" w:hAnsi="Book Antiqua" w:cs="Times New Roman" w:hint="eastAsia"/>
          <w:sz w:val="24"/>
          <w:szCs w:val="24"/>
          <w:lang w:eastAsia="zh-CN"/>
        </w:rPr>
        <w:t xml:space="preserve"> and</w:t>
      </w:r>
      <w:r w:rsidR="009E7885" w:rsidRPr="009E7885">
        <w:rPr>
          <w:rFonts w:ascii="Book Antiqua" w:eastAsia="SimSun" w:hAnsi="Book Antiqua" w:cs="Times New Roman" w:hint="eastAsia"/>
          <w:caps/>
          <w:sz w:val="24"/>
          <w:szCs w:val="24"/>
          <w:lang w:eastAsia="zh-CN"/>
        </w:rPr>
        <w:t xml:space="preserve"> </w:t>
      </w:r>
      <w:r w:rsidRPr="009E7885">
        <w:rPr>
          <w:rFonts w:ascii="Book Antiqua" w:hAnsi="Book Antiqua" w:cs="Times New Roman"/>
          <w:caps/>
          <w:sz w:val="24"/>
          <w:szCs w:val="24"/>
        </w:rPr>
        <w:t>b</w:t>
      </w:r>
      <w:r w:rsidRPr="009E7885">
        <w:rPr>
          <w:rFonts w:ascii="Book Antiqua" w:hAnsi="Book Antiqua" w:cs="Times New Roman"/>
          <w:sz w:val="24"/>
          <w:szCs w:val="24"/>
        </w:rPr>
        <w:t xml:space="preserve">) </w:t>
      </w:r>
      <w:r w:rsidRPr="003A78FC">
        <w:rPr>
          <w:rFonts w:ascii="Book Antiqua" w:hAnsi="Book Antiqua" w:cs="Times New Roman"/>
          <w:sz w:val="24"/>
          <w:szCs w:val="24"/>
        </w:rPr>
        <w:t xml:space="preserve">and a metastasis of surrounding lymph nodes </w:t>
      </w:r>
      <w:r w:rsidRPr="009E7885">
        <w:rPr>
          <w:rFonts w:ascii="Book Antiqua" w:hAnsi="Book Antiqua" w:cs="Times New Roman"/>
          <w:sz w:val="24"/>
          <w:szCs w:val="24"/>
        </w:rPr>
        <w:t>(Fig</w:t>
      </w:r>
      <w:r w:rsidR="009E7885" w:rsidRPr="009E7885">
        <w:rPr>
          <w:rFonts w:ascii="Book Antiqua" w:eastAsia="SimSun" w:hAnsi="Book Antiqua" w:cs="Times New Roman" w:hint="eastAsia"/>
          <w:sz w:val="24"/>
          <w:szCs w:val="24"/>
          <w:lang w:eastAsia="zh-CN"/>
        </w:rPr>
        <w:t>ure</w:t>
      </w:r>
      <w:r w:rsidRPr="009E7885">
        <w:rPr>
          <w:rFonts w:ascii="Book Antiqua" w:hAnsi="Book Antiqua" w:cs="Times New Roman"/>
          <w:sz w:val="24"/>
          <w:szCs w:val="24"/>
        </w:rPr>
        <w:t xml:space="preserve"> 1</w:t>
      </w:r>
      <w:r w:rsidRPr="009E7885">
        <w:rPr>
          <w:rFonts w:ascii="Book Antiqua" w:hAnsi="Book Antiqua" w:cs="Times New Roman"/>
          <w:caps/>
          <w:sz w:val="24"/>
          <w:szCs w:val="24"/>
        </w:rPr>
        <w:t>d</w:t>
      </w:r>
      <w:r w:rsidR="009E7885" w:rsidRPr="009E7885">
        <w:rPr>
          <w:rFonts w:ascii="Book Antiqua" w:eastAsia="SimSun" w:hAnsi="Book Antiqua" w:cs="Times New Roman" w:hint="eastAsia"/>
          <w:sz w:val="24"/>
          <w:szCs w:val="24"/>
          <w:lang w:eastAsia="zh-CN"/>
        </w:rPr>
        <w:t xml:space="preserve"> and </w:t>
      </w:r>
      <w:r w:rsidRPr="009E7885">
        <w:rPr>
          <w:rFonts w:ascii="Book Antiqua" w:hAnsi="Book Antiqua" w:cs="Times New Roman"/>
          <w:caps/>
          <w:sz w:val="24"/>
          <w:szCs w:val="24"/>
        </w:rPr>
        <w:t>e</w:t>
      </w:r>
      <w:r w:rsidRPr="009E7885">
        <w:rPr>
          <w:rFonts w:ascii="Book Antiqua" w:hAnsi="Book Antiqua" w:cs="Times New Roman"/>
          <w:sz w:val="24"/>
          <w:szCs w:val="24"/>
        </w:rPr>
        <w:t>)</w:t>
      </w:r>
      <w:r w:rsidRPr="003A78FC">
        <w:rPr>
          <w:rFonts w:ascii="Book Antiqua" w:hAnsi="Book Antiqua" w:cs="Times New Roman"/>
          <w:b/>
          <w:sz w:val="24"/>
          <w:szCs w:val="24"/>
        </w:rPr>
        <w:t xml:space="preserve"> </w:t>
      </w:r>
      <w:r w:rsidR="00447C91" w:rsidRPr="003A78FC">
        <w:rPr>
          <w:rFonts w:ascii="Book Antiqua" w:hAnsi="Book Antiqua" w:cs="Times New Roman"/>
          <w:sz w:val="24"/>
          <w:szCs w:val="24"/>
        </w:rPr>
        <w:t>was detected on</w:t>
      </w:r>
      <w:r w:rsidRPr="003A78FC">
        <w:rPr>
          <w:rFonts w:ascii="Book Antiqua" w:hAnsi="Book Antiqua" w:cs="Times New Roman"/>
          <w:sz w:val="24"/>
          <w:szCs w:val="24"/>
        </w:rPr>
        <w:t xml:space="preserve"> d</w:t>
      </w:r>
      <w:r w:rsidR="00447C91" w:rsidRPr="003A78FC">
        <w:rPr>
          <w:rFonts w:ascii="Book Antiqua" w:hAnsi="Book Antiqua" w:cs="Times New Roman"/>
          <w:sz w:val="24"/>
          <w:szCs w:val="24"/>
        </w:rPr>
        <w:t xml:space="preserve">ynamic computed </w:t>
      </w:r>
      <w:r w:rsidR="00447C91" w:rsidRPr="003A78FC">
        <w:rPr>
          <w:rFonts w:ascii="Book Antiqua" w:hAnsi="Book Antiqua" w:cs="Times New Roman"/>
          <w:sz w:val="24"/>
          <w:szCs w:val="24"/>
        </w:rPr>
        <w:lastRenderedPageBreak/>
        <w:t>tomography (CT)</w:t>
      </w:r>
      <w:r w:rsidRPr="003A78FC">
        <w:rPr>
          <w:rFonts w:ascii="Book Antiqua" w:hAnsi="Book Antiqua" w:cs="Times New Roman"/>
          <w:sz w:val="24"/>
          <w:szCs w:val="24"/>
        </w:rPr>
        <w:t xml:space="preserve">. </w:t>
      </w:r>
      <w:r w:rsidR="00DA7871" w:rsidRPr="003A78FC">
        <w:rPr>
          <w:rFonts w:ascii="Book Antiqua" w:hAnsi="Book Antiqua" w:cs="Times New Roman"/>
          <w:sz w:val="24"/>
          <w:szCs w:val="24"/>
        </w:rPr>
        <w:t>Tumor marker</w:t>
      </w:r>
      <w:r w:rsidR="00447C91" w:rsidRPr="003A78FC">
        <w:rPr>
          <w:rFonts w:ascii="Book Antiqua" w:hAnsi="Book Antiqua" w:cs="Times New Roman"/>
          <w:sz w:val="24"/>
          <w:szCs w:val="24"/>
        </w:rPr>
        <w:t xml:space="preserve"> level</w:t>
      </w:r>
      <w:r w:rsidR="00DA7871" w:rsidRPr="003A78FC">
        <w:rPr>
          <w:rFonts w:ascii="Book Antiqua" w:hAnsi="Book Antiqua" w:cs="Times New Roman"/>
          <w:sz w:val="24"/>
          <w:szCs w:val="24"/>
        </w:rPr>
        <w:t>s</w:t>
      </w:r>
      <w:r w:rsidR="00447C91" w:rsidRPr="003A78FC">
        <w:rPr>
          <w:rFonts w:ascii="Book Antiqua" w:hAnsi="Book Antiqua" w:cs="Times New Roman"/>
          <w:sz w:val="24"/>
          <w:szCs w:val="24"/>
        </w:rPr>
        <w:t xml:space="preserve"> were increased (AFP, 2204 ng/mL</w:t>
      </w:r>
      <w:r w:rsidR="00DA7871" w:rsidRPr="003A78FC">
        <w:rPr>
          <w:rFonts w:ascii="Book Antiqua" w:hAnsi="Book Antiqua" w:cs="Times New Roman"/>
          <w:sz w:val="24"/>
          <w:szCs w:val="24"/>
        </w:rPr>
        <w:t>; DCP, 46 mAU/</w:t>
      </w:r>
      <w:r w:rsidR="00447C91" w:rsidRPr="003A78FC">
        <w:rPr>
          <w:rFonts w:ascii="Book Antiqua" w:hAnsi="Book Antiqua" w:cs="Times New Roman"/>
          <w:sz w:val="24"/>
          <w:szCs w:val="24"/>
        </w:rPr>
        <w:t>mL) at that point.</w:t>
      </w:r>
      <w:r w:rsidRPr="003A78FC">
        <w:rPr>
          <w:rFonts w:ascii="Book Antiqua" w:hAnsi="Book Antiqua" w:cs="Times New Roman"/>
          <w:sz w:val="24"/>
          <w:szCs w:val="24"/>
        </w:rPr>
        <w:t xml:space="preserve"> </w:t>
      </w:r>
      <w:r w:rsidR="00447C91" w:rsidRPr="003A78FC">
        <w:rPr>
          <w:rFonts w:ascii="Book Antiqua" w:hAnsi="Book Antiqua" w:cs="Times New Roman"/>
          <w:sz w:val="24"/>
          <w:szCs w:val="24"/>
        </w:rPr>
        <w:t>T</w:t>
      </w:r>
      <w:r w:rsidRPr="003A78FC">
        <w:rPr>
          <w:rFonts w:ascii="Book Antiqua" w:hAnsi="Book Antiqua" w:cs="Times New Roman"/>
          <w:sz w:val="24"/>
          <w:szCs w:val="24"/>
        </w:rPr>
        <w:t xml:space="preserve">he patient </w:t>
      </w:r>
      <w:r w:rsidR="00EA2C33" w:rsidRPr="003A78FC">
        <w:rPr>
          <w:rFonts w:ascii="Book Antiqua" w:hAnsi="Book Antiqua" w:cs="Times New Roman"/>
          <w:sz w:val="24"/>
          <w:szCs w:val="24"/>
        </w:rPr>
        <w:t xml:space="preserve">was </w:t>
      </w:r>
      <w:r w:rsidRPr="003A78FC">
        <w:rPr>
          <w:rFonts w:ascii="Book Antiqua" w:hAnsi="Book Antiqua" w:cs="Times New Roman"/>
          <w:sz w:val="24"/>
          <w:szCs w:val="24"/>
        </w:rPr>
        <w:t>a</w:t>
      </w:r>
      <w:r w:rsidR="00EA2C33" w:rsidRPr="003A78FC">
        <w:rPr>
          <w:rFonts w:ascii="Book Antiqua" w:hAnsi="Book Antiqua" w:cs="Times New Roman"/>
          <w:sz w:val="24"/>
          <w:szCs w:val="24"/>
        </w:rPr>
        <w:t xml:space="preserve">dmitted to our hospital for </w:t>
      </w:r>
      <w:r w:rsidRPr="003A78FC">
        <w:rPr>
          <w:rFonts w:ascii="Book Antiqua" w:hAnsi="Book Antiqua" w:cs="Times New Roman"/>
          <w:sz w:val="24"/>
          <w:szCs w:val="24"/>
        </w:rPr>
        <w:t>interventional therapy three months after the CT and was found for the spontaneous regression of HCC and metastatic tumor in the lymphnodes without any therap</w:t>
      </w:r>
      <w:r w:rsidR="00EA2C33" w:rsidRPr="003A78FC">
        <w:rPr>
          <w:rFonts w:ascii="Book Antiqua" w:hAnsi="Book Antiqua" w:cs="Times New Roman"/>
          <w:sz w:val="24"/>
          <w:szCs w:val="24"/>
        </w:rPr>
        <w:t>y</w:t>
      </w:r>
      <w:r w:rsidRPr="003A78FC">
        <w:rPr>
          <w:rFonts w:ascii="Book Antiqua" w:hAnsi="Book Antiqua" w:cs="Times New Roman"/>
          <w:b/>
          <w:sz w:val="24"/>
          <w:szCs w:val="24"/>
        </w:rPr>
        <w:t xml:space="preserve"> </w:t>
      </w:r>
      <w:r w:rsidRPr="009E7885">
        <w:rPr>
          <w:rFonts w:ascii="Book Antiqua" w:hAnsi="Book Antiqua" w:cs="Times New Roman"/>
          <w:sz w:val="24"/>
          <w:szCs w:val="24"/>
        </w:rPr>
        <w:t>(Fig</w:t>
      </w:r>
      <w:r w:rsidR="009E7885" w:rsidRPr="009E7885">
        <w:rPr>
          <w:rFonts w:ascii="Book Antiqua" w:eastAsia="SimSun" w:hAnsi="Book Antiqua" w:cs="Times New Roman" w:hint="eastAsia"/>
          <w:sz w:val="24"/>
          <w:szCs w:val="24"/>
          <w:lang w:eastAsia="zh-CN"/>
        </w:rPr>
        <w:t>ure</w:t>
      </w:r>
      <w:r w:rsidRPr="009E7885">
        <w:rPr>
          <w:rFonts w:ascii="Book Antiqua" w:hAnsi="Book Antiqua" w:cs="Times New Roman"/>
          <w:sz w:val="24"/>
          <w:szCs w:val="24"/>
        </w:rPr>
        <w:t xml:space="preserve"> 1</w:t>
      </w:r>
      <w:r w:rsidRPr="009E7885">
        <w:rPr>
          <w:rFonts w:ascii="Book Antiqua" w:hAnsi="Book Antiqua" w:cs="Times New Roman"/>
          <w:caps/>
          <w:sz w:val="24"/>
          <w:szCs w:val="24"/>
        </w:rPr>
        <w:t>c</w:t>
      </w:r>
      <w:r w:rsidR="009E7885" w:rsidRPr="009E7885">
        <w:rPr>
          <w:rFonts w:ascii="Book Antiqua" w:eastAsia="SimSun" w:hAnsi="Book Antiqua" w:cs="Times New Roman" w:hint="eastAsia"/>
          <w:sz w:val="24"/>
          <w:szCs w:val="24"/>
          <w:lang w:eastAsia="zh-CN"/>
        </w:rPr>
        <w:t xml:space="preserve"> and </w:t>
      </w:r>
      <w:r w:rsidRPr="009E7885">
        <w:rPr>
          <w:rFonts w:ascii="Book Antiqua" w:hAnsi="Book Antiqua" w:cs="Times New Roman"/>
          <w:caps/>
          <w:sz w:val="24"/>
          <w:szCs w:val="24"/>
        </w:rPr>
        <w:t>f</w:t>
      </w:r>
      <w:r w:rsidRPr="009E7885">
        <w:rPr>
          <w:rFonts w:ascii="Book Antiqua" w:hAnsi="Book Antiqua" w:cs="Times New Roman"/>
          <w:sz w:val="24"/>
          <w:szCs w:val="24"/>
        </w:rPr>
        <w:t xml:space="preserve">) </w:t>
      </w:r>
      <w:r w:rsidRPr="003A78FC">
        <w:rPr>
          <w:rFonts w:ascii="Book Antiqua" w:hAnsi="Book Antiqua" w:cs="Times New Roman"/>
          <w:sz w:val="24"/>
          <w:szCs w:val="24"/>
        </w:rPr>
        <w:t>with significant reduction of AFP</w:t>
      </w:r>
      <w:r w:rsidR="00D046EA" w:rsidRPr="003A78FC">
        <w:rPr>
          <w:rFonts w:ascii="Book Antiqua" w:hAnsi="Book Antiqua" w:cs="Times New Roman"/>
          <w:sz w:val="24"/>
          <w:szCs w:val="24"/>
        </w:rPr>
        <w:t xml:space="preserve"> to a level below the</w:t>
      </w:r>
      <w:r w:rsidRPr="003A78FC">
        <w:rPr>
          <w:rFonts w:ascii="Book Antiqua" w:hAnsi="Book Antiqua" w:cs="Times New Roman"/>
          <w:sz w:val="24"/>
          <w:szCs w:val="24"/>
        </w:rPr>
        <w:t xml:space="preserve"> </w:t>
      </w:r>
      <w:r w:rsidR="00BD3C9B" w:rsidRPr="003A78FC">
        <w:rPr>
          <w:rFonts w:ascii="Book Antiqua" w:hAnsi="Book Antiqua" w:cs="Times New Roman"/>
          <w:sz w:val="24"/>
          <w:szCs w:val="24"/>
        </w:rPr>
        <w:t>measurement sensitivity</w:t>
      </w:r>
      <w:r w:rsidRPr="003A78FC">
        <w:rPr>
          <w:rFonts w:ascii="Book Antiqua" w:hAnsi="Book Antiqua" w:cs="Times New Roman"/>
          <w:sz w:val="24"/>
          <w:szCs w:val="24"/>
        </w:rPr>
        <w:t xml:space="preserve"> </w:t>
      </w:r>
      <w:r w:rsidRPr="009E7885">
        <w:rPr>
          <w:rFonts w:ascii="Book Antiqua" w:hAnsi="Book Antiqua" w:cs="Times New Roman"/>
          <w:sz w:val="24"/>
          <w:szCs w:val="24"/>
        </w:rPr>
        <w:t>(Table 1).</w:t>
      </w:r>
    </w:p>
    <w:p w:rsidR="00D635F7" w:rsidRPr="003A78FC" w:rsidRDefault="00D635F7" w:rsidP="00DE60A0">
      <w:pPr>
        <w:snapToGrid w:val="0"/>
        <w:spacing w:line="360" w:lineRule="auto"/>
        <w:rPr>
          <w:rFonts w:ascii="Book Antiqua" w:hAnsi="Book Antiqua" w:cs="Times New Roman"/>
          <w:sz w:val="24"/>
          <w:szCs w:val="24"/>
        </w:rPr>
      </w:pPr>
    </w:p>
    <w:p w:rsidR="00D635F7" w:rsidRPr="009E7885" w:rsidRDefault="00D635F7" w:rsidP="00DE60A0">
      <w:pPr>
        <w:snapToGrid w:val="0"/>
        <w:spacing w:line="360" w:lineRule="auto"/>
        <w:rPr>
          <w:rFonts w:ascii="Book Antiqua" w:hAnsi="Book Antiqua" w:cs="Times New Roman"/>
          <w:b/>
          <w:caps/>
          <w:sz w:val="24"/>
          <w:szCs w:val="24"/>
        </w:rPr>
      </w:pPr>
      <w:r w:rsidRPr="009E7885">
        <w:rPr>
          <w:rFonts w:ascii="Book Antiqua" w:hAnsi="Book Antiqua" w:cs="Times New Roman"/>
          <w:b/>
          <w:caps/>
          <w:sz w:val="24"/>
          <w:szCs w:val="24"/>
        </w:rPr>
        <w:t>Mechanism of Spontaneous Regression</w:t>
      </w:r>
    </w:p>
    <w:p w:rsidR="00C7573F" w:rsidRPr="003A78FC" w:rsidRDefault="00D635F7"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 xml:space="preserve">The mechanism of spontaneous HCC regression has been discussed and proposed to be mediated by many factors </w:t>
      </w:r>
      <w:r w:rsidRPr="009E7885">
        <w:rPr>
          <w:rFonts w:ascii="Book Antiqua" w:hAnsi="Book Antiqua" w:cs="Times New Roman"/>
          <w:sz w:val="24"/>
          <w:szCs w:val="24"/>
        </w:rPr>
        <w:t>(Table 2)</w:t>
      </w:r>
      <w:r w:rsidR="00F477C7" w:rsidRPr="003A78FC">
        <w:rPr>
          <w:rFonts w:ascii="Book Antiqua" w:hAnsi="Book Antiqua" w:cs="Times New Roman"/>
          <w:b/>
          <w:sz w:val="24"/>
          <w:szCs w:val="24"/>
        </w:rPr>
        <w:t xml:space="preserve"> </w:t>
      </w:r>
      <w:r w:rsidR="00F477C7" w:rsidRPr="003A78FC">
        <w:rPr>
          <w:rFonts w:ascii="Book Antiqua" w:hAnsi="Book Antiqua" w:cs="Times New Roman"/>
          <w:sz w:val="24"/>
          <w:szCs w:val="24"/>
        </w:rPr>
        <w:t>and s</w:t>
      </w:r>
      <w:r w:rsidRPr="003A78FC">
        <w:rPr>
          <w:rFonts w:ascii="Book Antiqua" w:hAnsi="Book Antiqua" w:cs="Times New Roman"/>
          <w:sz w:val="24"/>
          <w:szCs w:val="24"/>
        </w:rPr>
        <w:t>everal reports have categorized the factors into two ma</w:t>
      </w:r>
      <w:r w:rsidR="00F477C7" w:rsidRPr="003A78FC">
        <w:rPr>
          <w:rFonts w:ascii="Book Antiqua" w:hAnsi="Book Antiqua" w:cs="Times New Roman"/>
          <w:sz w:val="24"/>
          <w:szCs w:val="24"/>
        </w:rPr>
        <w:t>jor</w:t>
      </w:r>
      <w:r w:rsidRPr="003A78FC">
        <w:rPr>
          <w:rFonts w:ascii="Book Antiqua" w:hAnsi="Book Antiqua" w:cs="Times New Roman"/>
          <w:sz w:val="24"/>
          <w:szCs w:val="24"/>
        </w:rPr>
        <w:t xml:space="preserve"> types: </w:t>
      </w:r>
      <w:r w:rsidR="009E7885">
        <w:rPr>
          <w:rFonts w:ascii="Book Antiqua" w:eastAsia="SimSun" w:hAnsi="Book Antiqua" w:cs="Times New Roman" w:hint="eastAsia"/>
          <w:sz w:val="24"/>
          <w:szCs w:val="24"/>
          <w:lang w:eastAsia="zh-CN"/>
        </w:rPr>
        <w:t>(</w:t>
      </w:r>
      <w:r w:rsidRPr="003A78FC">
        <w:rPr>
          <w:rFonts w:ascii="Book Antiqua" w:hAnsi="Book Antiqua" w:cs="Times New Roman"/>
          <w:sz w:val="24"/>
          <w:szCs w:val="24"/>
        </w:rPr>
        <w:t xml:space="preserve">1) tumor hypoxia; and </w:t>
      </w:r>
      <w:r w:rsidR="009E7885">
        <w:rPr>
          <w:rFonts w:ascii="Book Antiqua" w:eastAsia="SimSun" w:hAnsi="Book Antiqua" w:cs="Times New Roman" w:hint="eastAsia"/>
          <w:sz w:val="24"/>
          <w:szCs w:val="24"/>
          <w:lang w:eastAsia="zh-CN"/>
        </w:rPr>
        <w:t>(</w:t>
      </w:r>
      <w:r w:rsidRPr="003A78FC">
        <w:rPr>
          <w:rFonts w:ascii="Book Antiqua" w:hAnsi="Book Antiqua" w:cs="Times New Roman"/>
          <w:sz w:val="24"/>
          <w:szCs w:val="24"/>
        </w:rPr>
        <w:t>2) systemic immunological reactions</w:t>
      </w:r>
      <w:r w:rsidR="00E202F7" w:rsidRPr="003A78FC">
        <w:rPr>
          <w:rFonts w:ascii="Book Antiqua" w:hAnsi="Book Antiqua" w:cs="Times New Roman"/>
          <w:sz w:val="24"/>
          <w:szCs w:val="24"/>
          <w:vertAlign w:val="superscript"/>
        </w:rPr>
        <w:t>[17,28,34]</w:t>
      </w:r>
      <w:r w:rsidRPr="003A78FC">
        <w:rPr>
          <w:rFonts w:ascii="Book Antiqua" w:hAnsi="Book Antiqua" w:cs="Times New Roman"/>
          <w:sz w:val="24"/>
          <w:szCs w:val="24"/>
        </w:rPr>
        <w:t>.</w:t>
      </w:r>
      <w:r w:rsidRPr="003A78FC">
        <w:rPr>
          <w:rFonts w:ascii="Book Antiqua" w:hAnsi="Book Antiqua" w:cs="Times New Roman"/>
          <w:sz w:val="24"/>
          <w:szCs w:val="24"/>
          <w:vertAlign w:val="superscript"/>
        </w:rPr>
        <w:t xml:space="preserve"> </w:t>
      </w:r>
      <w:r w:rsidR="00D903AE" w:rsidRPr="003A78FC">
        <w:rPr>
          <w:rFonts w:ascii="Book Antiqua" w:hAnsi="Book Antiqua" w:cs="Times New Roman"/>
          <w:sz w:val="24"/>
          <w:szCs w:val="24"/>
        </w:rPr>
        <w:t xml:space="preserve">These changes can also be seen in the liver tissue after TACE </w:t>
      </w:r>
      <w:r w:rsidR="002E3C0A" w:rsidRPr="003A78FC">
        <w:rPr>
          <w:rFonts w:ascii="Book Antiqua" w:hAnsi="Book Antiqua" w:cs="Times New Roman"/>
          <w:sz w:val="24"/>
          <w:szCs w:val="24"/>
        </w:rPr>
        <w:t xml:space="preserve">treatment suggesting the mechanism of </w:t>
      </w:r>
      <w:r w:rsidR="00D903AE" w:rsidRPr="003A78FC">
        <w:rPr>
          <w:rFonts w:ascii="Book Antiqua" w:hAnsi="Book Antiqua" w:cs="Times New Roman"/>
          <w:sz w:val="24"/>
          <w:szCs w:val="24"/>
        </w:rPr>
        <w:t xml:space="preserve">spontaneous regression of the tumor. </w:t>
      </w:r>
      <w:r w:rsidR="00C7573F" w:rsidRPr="003A78FC">
        <w:rPr>
          <w:rFonts w:ascii="Book Antiqua" w:hAnsi="Book Antiqua" w:cs="Times New Roman"/>
          <w:sz w:val="24"/>
          <w:szCs w:val="24"/>
        </w:rPr>
        <w:t>In addition, it is likely that the mechanism of spontaneous regression is complex and multiple factors may be involved in each case. Several cases suggest that both factors are involved in spontaneous regression, tumor hypoxia, and immunological reactions; the initial necrosis of the primary tumor led to immune-activation that then caused a secondary regression of the metastasis</w:t>
      </w:r>
      <w:r w:rsidR="00E202F7" w:rsidRPr="003A78FC">
        <w:rPr>
          <w:rFonts w:ascii="Book Antiqua" w:hAnsi="Book Antiqua" w:cs="Times New Roman"/>
          <w:sz w:val="24"/>
          <w:szCs w:val="24"/>
          <w:vertAlign w:val="superscript"/>
        </w:rPr>
        <w:t>[13,35]</w:t>
      </w:r>
      <w:r w:rsidR="00C7573F" w:rsidRPr="003A78FC">
        <w:rPr>
          <w:rFonts w:ascii="Book Antiqua" w:hAnsi="Book Antiqua" w:cs="Times New Roman"/>
          <w:sz w:val="24"/>
          <w:szCs w:val="24"/>
        </w:rPr>
        <w:t>.</w:t>
      </w:r>
    </w:p>
    <w:p w:rsidR="00C7573F" w:rsidRPr="003A78FC" w:rsidRDefault="00D635F7" w:rsidP="00DE60A0">
      <w:pPr>
        <w:snapToGrid w:val="0"/>
        <w:spacing w:line="360" w:lineRule="auto"/>
        <w:ind w:firstLineChars="100" w:firstLine="240"/>
        <w:rPr>
          <w:rFonts w:ascii="Book Antiqua" w:hAnsi="Book Antiqua" w:cs="Times New Roman"/>
          <w:sz w:val="24"/>
          <w:szCs w:val="24"/>
        </w:rPr>
      </w:pPr>
      <w:r w:rsidRPr="003A78FC">
        <w:rPr>
          <w:rFonts w:ascii="Book Antiqua" w:hAnsi="Book Antiqua" w:cs="Times New Roman"/>
          <w:sz w:val="24"/>
          <w:szCs w:val="24"/>
        </w:rPr>
        <w:t xml:space="preserve">Our literature review </w:t>
      </w:r>
      <w:r w:rsidR="00F477C7" w:rsidRPr="003A78FC">
        <w:rPr>
          <w:rFonts w:ascii="Book Antiqua" w:hAnsi="Book Antiqua" w:cs="Times New Roman"/>
          <w:sz w:val="24"/>
          <w:szCs w:val="24"/>
        </w:rPr>
        <w:t xml:space="preserve">also </w:t>
      </w:r>
      <w:r w:rsidRPr="003A78FC">
        <w:rPr>
          <w:rFonts w:ascii="Book Antiqua" w:hAnsi="Book Antiqua" w:cs="Times New Roman"/>
          <w:sz w:val="24"/>
          <w:szCs w:val="24"/>
        </w:rPr>
        <w:t>sho</w:t>
      </w:r>
      <w:r w:rsidR="00F477C7" w:rsidRPr="003A78FC">
        <w:rPr>
          <w:rFonts w:ascii="Book Antiqua" w:hAnsi="Book Antiqua" w:cs="Times New Roman"/>
          <w:sz w:val="24"/>
          <w:szCs w:val="24"/>
        </w:rPr>
        <w:t>w</w:t>
      </w:r>
      <w:r w:rsidRPr="003A78FC">
        <w:rPr>
          <w:rFonts w:ascii="Book Antiqua" w:hAnsi="Book Antiqua" w:cs="Times New Roman"/>
          <w:sz w:val="24"/>
          <w:szCs w:val="24"/>
        </w:rPr>
        <w:t xml:space="preserve">ed hypoxia in </w:t>
      </w:r>
      <w:r w:rsidR="00C118D8" w:rsidRPr="003A78FC">
        <w:rPr>
          <w:rFonts w:ascii="Book Antiqua" w:hAnsi="Book Antiqua" w:cs="Times New Roman"/>
          <w:sz w:val="24"/>
          <w:szCs w:val="24"/>
        </w:rPr>
        <w:t xml:space="preserve">3 patients, </w:t>
      </w:r>
      <w:r w:rsidRPr="003A78FC">
        <w:rPr>
          <w:rFonts w:ascii="Book Antiqua" w:hAnsi="Book Antiqua" w:cs="Times New Roman"/>
          <w:sz w:val="24"/>
          <w:szCs w:val="24"/>
        </w:rPr>
        <w:t xml:space="preserve">systemic inflammatory response in </w:t>
      </w:r>
      <w:r w:rsidR="009A1CF4" w:rsidRPr="003A78FC">
        <w:rPr>
          <w:rFonts w:ascii="Book Antiqua" w:hAnsi="Book Antiqua" w:cs="Times New Roman"/>
          <w:sz w:val="24"/>
          <w:szCs w:val="24"/>
        </w:rPr>
        <w:t>9</w:t>
      </w:r>
      <w:r w:rsidR="00C118D8" w:rsidRPr="003A78FC">
        <w:rPr>
          <w:rFonts w:ascii="Book Antiqua" w:hAnsi="Book Antiqua" w:cs="Times New Roman"/>
          <w:sz w:val="24"/>
          <w:szCs w:val="24"/>
        </w:rPr>
        <w:t xml:space="preserve"> patients, and</w:t>
      </w:r>
      <w:r w:rsidRPr="003A78FC">
        <w:rPr>
          <w:rFonts w:ascii="Book Antiqua" w:hAnsi="Book Antiqua" w:cs="Times New Roman"/>
          <w:sz w:val="24"/>
          <w:szCs w:val="24"/>
        </w:rPr>
        <w:t xml:space="preserve"> </w:t>
      </w:r>
      <w:r w:rsidR="00C118D8" w:rsidRPr="003A78FC">
        <w:rPr>
          <w:rFonts w:ascii="Book Antiqua" w:hAnsi="Book Antiqua" w:cs="Times New Roman"/>
          <w:sz w:val="24"/>
          <w:szCs w:val="24"/>
        </w:rPr>
        <w:t xml:space="preserve">combination of both </w:t>
      </w:r>
      <w:r w:rsidRPr="003A78FC">
        <w:rPr>
          <w:rFonts w:ascii="Book Antiqua" w:hAnsi="Book Antiqua" w:cs="Times New Roman"/>
          <w:sz w:val="24"/>
          <w:szCs w:val="24"/>
        </w:rPr>
        <w:t>tumor hypoxia and the inflammatory response</w:t>
      </w:r>
      <w:r w:rsidR="009A1CF4" w:rsidRPr="003A78FC">
        <w:rPr>
          <w:rFonts w:ascii="Book Antiqua" w:hAnsi="Book Antiqua" w:cs="Times New Roman"/>
          <w:sz w:val="24"/>
          <w:szCs w:val="24"/>
        </w:rPr>
        <w:t xml:space="preserve"> in 4 patients among 16</w:t>
      </w:r>
      <w:r w:rsidR="00C118D8" w:rsidRPr="003A78FC">
        <w:rPr>
          <w:rFonts w:ascii="Book Antiqua" w:hAnsi="Book Antiqua" w:cs="Times New Roman"/>
          <w:sz w:val="24"/>
          <w:szCs w:val="24"/>
        </w:rPr>
        <w:t xml:space="preserve"> patients for whom the potential mechanisms were reported </w:t>
      </w:r>
      <w:r w:rsidRPr="009E7885">
        <w:rPr>
          <w:rFonts w:ascii="Book Antiqua" w:hAnsi="Book Antiqua" w:cs="Times New Roman"/>
          <w:sz w:val="24"/>
          <w:szCs w:val="24"/>
        </w:rPr>
        <w:t>(Table 1).</w:t>
      </w:r>
      <w:r w:rsidRPr="003A78FC">
        <w:rPr>
          <w:rFonts w:ascii="Book Antiqua" w:hAnsi="Book Antiqua" w:cs="Times New Roman"/>
          <w:sz w:val="24"/>
          <w:szCs w:val="24"/>
        </w:rPr>
        <w:t xml:space="preserve"> </w:t>
      </w:r>
      <w:r w:rsidR="00AD02B1" w:rsidRPr="003A78FC">
        <w:rPr>
          <w:rFonts w:ascii="Book Antiqua" w:hAnsi="Book Antiqua" w:cs="Times New Roman"/>
          <w:sz w:val="24"/>
          <w:szCs w:val="24"/>
        </w:rPr>
        <w:t xml:space="preserve">Spontaneous HCC regression may occur in association with a single factor or several complex factors. </w:t>
      </w:r>
    </w:p>
    <w:p w:rsidR="00476DA7" w:rsidRPr="003A78FC" w:rsidRDefault="00476DA7" w:rsidP="00DE60A0">
      <w:pPr>
        <w:snapToGrid w:val="0"/>
        <w:spacing w:line="360" w:lineRule="auto"/>
        <w:ind w:firstLineChars="100" w:firstLine="240"/>
        <w:rPr>
          <w:rFonts w:ascii="Book Antiqua" w:hAnsi="Book Antiqua" w:cs="Times New Roman"/>
          <w:sz w:val="24"/>
          <w:szCs w:val="24"/>
        </w:rPr>
      </w:pPr>
      <w:r w:rsidRPr="003A78FC">
        <w:rPr>
          <w:rFonts w:ascii="Book Antiqua" w:hAnsi="Book Antiqua" w:cs="Times New Roman"/>
          <w:sz w:val="24"/>
          <w:szCs w:val="24"/>
        </w:rPr>
        <w:t xml:space="preserve">In our case, </w:t>
      </w:r>
      <w:r w:rsidRPr="003A78FC">
        <w:rPr>
          <w:rFonts w:ascii="Book Antiqua" w:hAnsi="Book Antiqua"/>
          <w:sz w:val="24"/>
          <w:szCs w:val="24"/>
        </w:rPr>
        <w:t xml:space="preserve">immunological reaction </w:t>
      </w:r>
      <w:r w:rsidR="00923BB8" w:rsidRPr="003A78FC">
        <w:rPr>
          <w:rFonts w:ascii="Book Antiqua" w:hAnsi="Book Antiqua"/>
          <w:sz w:val="24"/>
          <w:szCs w:val="24"/>
        </w:rPr>
        <w:t xml:space="preserve">and hypoxia can be the </w:t>
      </w:r>
      <w:r w:rsidRPr="003A78FC">
        <w:rPr>
          <w:rFonts w:ascii="Book Antiqua" w:hAnsi="Book Antiqua"/>
          <w:sz w:val="24"/>
          <w:szCs w:val="24"/>
        </w:rPr>
        <w:t xml:space="preserve">reason for spontaneous regression because the </w:t>
      </w:r>
      <w:r w:rsidR="00923BB8" w:rsidRPr="003A78FC">
        <w:rPr>
          <w:rFonts w:ascii="Book Antiqua" w:hAnsi="Book Antiqua"/>
          <w:sz w:val="24"/>
          <w:szCs w:val="24"/>
        </w:rPr>
        <w:t xml:space="preserve">size and contrast enhancement of </w:t>
      </w:r>
      <w:r w:rsidRPr="003A78FC">
        <w:rPr>
          <w:rFonts w:ascii="Book Antiqua" w:hAnsi="Book Antiqua"/>
          <w:sz w:val="24"/>
          <w:szCs w:val="24"/>
        </w:rPr>
        <w:t xml:space="preserve">extrahepatic </w:t>
      </w:r>
      <w:r w:rsidR="00923BB8" w:rsidRPr="003A78FC">
        <w:rPr>
          <w:rFonts w:ascii="Book Antiqua" w:hAnsi="Book Antiqua"/>
          <w:sz w:val="24"/>
          <w:szCs w:val="24"/>
        </w:rPr>
        <w:t xml:space="preserve">lymphnode </w:t>
      </w:r>
      <w:r w:rsidRPr="003A78FC">
        <w:rPr>
          <w:rFonts w:ascii="Book Antiqua" w:hAnsi="Book Antiqua"/>
          <w:sz w:val="24"/>
          <w:szCs w:val="24"/>
        </w:rPr>
        <w:t>metastasis</w:t>
      </w:r>
      <w:r w:rsidR="00923BB8" w:rsidRPr="003A78FC">
        <w:rPr>
          <w:rFonts w:ascii="Book Antiqua" w:hAnsi="Book Antiqua"/>
          <w:sz w:val="24"/>
          <w:szCs w:val="24"/>
        </w:rPr>
        <w:t xml:space="preserve"> significantly reduced upon the regression of intrahepatic lesions</w:t>
      </w:r>
      <w:r w:rsidR="00923BB8" w:rsidRPr="009E7885">
        <w:rPr>
          <w:rFonts w:ascii="Book Antiqua" w:hAnsi="Book Antiqua"/>
          <w:sz w:val="24"/>
          <w:szCs w:val="24"/>
        </w:rPr>
        <w:t xml:space="preserve"> (Fig</w:t>
      </w:r>
      <w:r w:rsidR="009E7885" w:rsidRPr="009E7885">
        <w:rPr>
          <w:rFonts w:ascii="Book Antiqua" w:eastAsia="SimSun" w:hAnsi="Book Antiqua" w:hint="eastAsia"/>
          <w:sz w:val="24"/>
          <w:szCs w:val="24"/>
          <w:lang w:eastAsia="zh-CN"/>
        </w:rPr>
        <w:t>ure</w:t>
      </w:r>
      <w:r w:rsidR="00923BB8" w:rsidRPr="009E7885">
        <w:rPr>
          <w:rFonts w:ascii="Book Antiqua" w:hAnsi="Book Antiqua"/>
          <w:sz w:val="24"/>
          <w:szCs w:val="24"/>
        </w:rPr>
        <w:t xml:space="preserve"> 1</w:t>
      </w:r>
      <w:r w:rsidR="00923BB8" w:rsidRPr="009E7885">
        <w:rPr>
          <w:rFonts w:ascii="Book Antiqua" w:hAnsi="Book Antiqua"/>
          <w:caps/>
          <w:sz w:val="24"/>
          <w:szCs w:val="24"/>
        </w:rPr>
        <w:t>d</w:t>
      </w:r>
      <w:r w:rsidR="00923BB8" w:rsidRPr="009E7885">
        <w:rPr>
          <w:rFonts w:ascii="Book Antiqua" w:hAnsi="Book Antiqua"/>
          <w:sz w:val="24"/>
          <w:szCs w:val="24"/>
        </w:rPr>
        <w:t xml:space="preserve">, </w:t>
      </w:r>
      <w:r w:rsidR="00923BB8" w:rsidRPr="009E7885">
        <w:rPr>
          <w:rFonts w:ascii="Book Antiqua" w:hAnsi="Book Antiqua"/>
          <w:caps/>
          <w:sz w:val="24"/>
          <w:szCs w:val="24"/>
        </w:rPr>
        <w:t>e</w:t>
      </w:r>
      <w:r w:rsidR="009E7885" w:rsidRPr="009E7885">
        <w:rPr>
          <w:rFonts w:ascii="Book Antiqua" w:eastAsia="SimSun" w:hAnsi="Book Antiqua" w:hint="eastAsia"/>
          <w:sz w:val="24"/>
          <w:szCs w:val="24"/>
          <w:lang w:eastAsia="zh-CN"/>
        </w:rPr>
        <w:t xml:space="preserve"> and </w:t>
      </w:r>
      <w:r w:rsidR="00923BB8" w:rsidRPr="009E7885">
        <w:rPr>
          <w:rFonts w:ascii="Book Antiqua" w:hAnsi="Book Antiqua"/>
          <w:caps/>
          <w:sz w:val="24"/>
          <w:szCs w:val="24"/>
        </w:rPr>
        <w:t>f</w:t>
      </w:r>
      <w:r w:rsidR="00923BB8" w:rsidRPr="009E7885">
        <w:rPr>
          <w:rFonts w:ascii="Book Antiqua" w:hAnsi="Book Antiqua"/>
          <w:sz w:val="24"/>
          <w:szCs w:val="24"/>
        </w:rPr>
        <w:t>).</w:t>
      </w:r>
    </w:p>
    <w:p w:rsidR="0039174F" w:rsidRPr="003A78FC" w:rsidRDefault="0039174F" w:rsidP="00DE60A0">
      <w:pPr>
        <w:snapToGrid w:val="0"/>
        <w:spacing w:line="360" w:lineRule="auto"/>
        <w:rPr>
          <w:rFonts w:ascii="Book Antiqua" w:hAnsi="Book Antiqua" w:cs="Times New Roman"/>
          <w:sz w:val="24"/>
          <w:szCs w:val="24"/>
        </w:rPr>
      </w:pPr>
    </w:p>
    <w:p w:rsidR="00C772F2" w:rsidRPr="009E7885" w:rsidRDefault="00C772F2" w:rsidP="00DE60A0">
      <w:pPr>
        <w:snapToGrid w:val="0"/>
        <w:spacing w:line="360" w:lineRule="auto"/>
        <w:rPr>
          <w:rFonts w:ascii="Book Antiqua" w:hAnsi="Book Antiqua" w:cs="Times New Roman"/>
          <w:b/>
          <w:caps/>
          <w:sz w:val="24"/>
          <w:szCs w:val="24"/>
        </w:rPr>
      </w:pPr>
      <w:r w:rsidRPr="009E7885">
        <w:rPr>
          <w:rFonts w:ascii="Book Antiqua" w:hAnsi="Book Antiqua" w:cs="Times New Roman"/>
          <w:b/>
          <w:caps/>
          <w:sz w:val="24"/>
          <w:szCs w:val="24"/>
        </w:rPr>
        <w:t>Hypoxia</w:t>
      </w:r>
    </w:p>
    <w:p w:rsidR="006161D3" w:rsidRPr="003A78FC" w:rsidRDefault="005B5483"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Tumor hypoxia is an intuitively appealing mechanism as it mirrors the established trea</w:t>
      </w:r>
      <w:r w:rsidR="00EA2C33" w:rsidRPr="003A78FC">
        <w:rPr>
          <w:rFonts w:ascii="Book Antiqua" w:hAnsi="Book Antiqua" w:cs="Times New Roman"/>
          <w:sz w:val="24"/>
          <w:szCs w:val="24"/>
        </w:rPr>
        <w:t>tment modalities for HCC (TACE</w:t>
      </w:r>
      <w:r w:rsidR="009B1C30" w:rsidRPr="003A78FC">
        <w:rPr>
          <w:rFonts w:ascii="Book Antiqua" w:hAnsi="Book Antiqua" w:cs="Times New Roman"/>
          <w:sz w:val="24"/>
          <w:szCs w:val="24"/>
        </w:rPr>
        <w:t>,</w:t>
      </w:r>
      <w:r w:rsidRPr="003A78FC">
        <w:rPr>
          <w:rFonts w:ascii="Book Antiqua" w:hAnsi="Book Antiqua" w:cs="Times New Roman"/>
          <w:sz w:val="24"/>
          <w:szCs w:val="24"/>
        </w:rPr>
        <w:t xml:space="preserve"> sorafenib</w:t>
      </w:r>
      <w:r w:rsidR="009B1C30" w:rsidRPr="003A78FC">
        <w:rPr>
          <w:rFonts w:ascii="Book Antiqua" w:hAnsi="Book Antiqua" w:cs="Times New Roman"/>
          <w:sz w:val="24"/>
          <w:szCs w:val="24"/>
        </w:rPr>
        <w:t xml:space="preserve">, </w:t>
      </w:r>
      <w:r w:rsidR="009B1C30" w:rsidRPr="009E7885">
        <w:rPr>
          <w:rFonts w:ascii="Book Antiqua" w:hAnsi="Book Antiqua" w:cs="Times New Roman"/>
          <w:i/>
          <w:sz w:val="24"/>
          <w:szCs w:val="24"/>
        </w:rPr>
        <w:t>etc.</w:t>
      </w:r>
      <w:r w:rsidRPr="003A78FC">
        <w:rPr>
          <w:rFonts w:ascii="Book Antiqua" w:hAnsi="Book Antiqua" w:cs="Times New Roman"/>
          <w:sz w:val="24"/>
          <w:szCs w:val="24"/>
        </w:rPr>
        <w:t>)</w:t>
      </w:r>
      <w:r w:rsidR="00E202F7" w:rsidRPr="003A78FC">
        <w:rPr>
          <w:rFonts w:ascii="Book Antiqua" w:hAnsi="Book Antiqua" w:cs="Times New Roman"/>
          <w:sz w:val="24"/>
          <w:szCs w:val="24"/>
          <w:vertAlign w:val="superscript"/>
        </w:rPr>
        <w:t>[34]</w:t>
      </w:r>
      <w:r w:rsidRPr="003A78FC">
        <w:rPr>
          <w:rFonts w:ascii="Book Antiqua" w:hAnsi="Book Antiqua" w:cs="Times New Roman"/>
          <w:sz w:val="24"/>
          <w:szCs w:val="24"/>
        </w:rPr>
        <w:t xml:space="preserve">. Tumor thromboses of the </w:t>
      </w:r>
      <w:r w:rsidRPr="003A78FC">
        <w:rPr>
          <w:rFonts w:ascii="Book Antiqua" w:hAnsi="Book Antiqua" w:cs="Times New Roman"/>
          <w:sz w:val="24"/>
          <w:szCs w:val="24"/>
        </w:rPr>
        <w:lastRenderedPageBreak/>
        <w:t>hepatic artery</w:t>
      </w:r>
      <w:r w:rsidR="00E202F7" w:rsidRPr="003A78FC">
        <w:rPr>
          <w:rFonts w:ascii="Book Antiqua" w:hAnsi="Book Antiqua" w:cs="Times New Roman"/>
          <w:sz w:val="24"/>
          <w:szCs w:val="24"/>
          <w:vertAlign w:val="superscript"/>
        </w:rPr>
        <w:t>[13,20,36]</w:t>
      </w:r>
      <w:r w:rsidR="00EA2C33" w:rsidRPr="003A78FC">
        <w:rPr>
          <w:rFonts w:ascii="Book Antiqua" w:hAnsi="Book Antiqua" w:cs="Times New Roman"/>
          <w:sz w:val="24"/>
          <w:szCs w:val="24"/>
        </w:rPr>
        <w:t xml:space="preserve"> and portal ve</w:t>
      </w:r>
      <w:r w:rsidRPr="003A78FC">
        <w:rPr>
          <w:rFonts w:ascii="Book Antiqua" w:hAnsi="Book Antiqua" w:cs="Times New Roman"/>
          <w:sz w:val="24"/>
          <w:szCs w:val="24"/>
        </w:rPr>
        <w:t>in</w:t>
      </w:r>
      <w:r w:rsidR="00E202F7" w:rsidRPr="003A78FC">
        <w:rPr>
          <w:rFonts w:ascii="Book Antiqua" w:hAnsi="Book Antiqua" w:cs="Times New Roman"/>
          <w:sz w:val="24"/>
          <w:szCs w:val="24"/>
          <w:vertAlign w:val="superscript"/>
        </w:rPr>
        <w:t>[13,20,23]</w:t>
      </w:r>
      <w:r w:rsidR="00EA2C33" w:rsidRPr="003A78FC">
        <w:rPr>
          <w:rFonts w:ascii="Book Antiqua" w:hAnsi="Book Antiqua" w:cs="Times New Roman"/>
          <w:sz w:val="24"/>
          <w:szCs w:val="24"/>
        </w:rPr>
        <w:t>,</w:t>
      </w:r>
      <w:r w:rsidR="009B1C30" w:rsidRPr="003A78FC">
        <w:rPr>
          <w:rFonts w:ascii="Book Antiqua" w:hAnsi="Book Antiqua" w:cs="Times New Roman"/>
          <w:sz w:val="24"/>
          <w:szCs w:val="24"/>
        </w:rPr>
        <w:t xml:space="preserve"> </w:t>
      </w:r>
      <w:r w:rsidRPr="003A78FC">
        <w:rPr>
          <w:rFonts w:ascii="Book Antiqua" w:hAnsi="Book Antiqua" w:cs="Times New Roman"/>
          <w:sz w:val="24"/>
          <w:szCs w:val="24"/>
        </w:rPr>
        <w:t>hepatic angiography</w:t>
      </w:r>
      <w:r w:rsidR="00E202F7" w:rsidRPr="003A78FC">
        <w:rPr>
          <w:rFonts w:ascii="Book Antiqua" w:hAnsi="Book Antiqua" w:cs="Times New Roman"/>
          <w:sz w:val="24"/>
          <w:szCs w:val="24"/>
          <w:vertAlign w:val="superscript"/>
        </w:rPr>
        <w:t>[37]</w:t>
      </w:r>
      <w:r w:rsidR="00EA2C33" w:rsidRPr="003A78FC">
        <w:rPr>
          <w:rFonts w:ascii="Book Antiqua" w:hAnsi="Book Antiqua" w:cs="Times New Roman"/>
          <w:sz w:val="24"/>
          <w:szCs w:val="24"/>
        </w:rPr>
        <w:t>,</w:t>
      </w:r>
      <w:r w:rsidR="009B1C30" w:rsidRPr="003A78FC">
        <w:rPr>
          <w:rFonts w:ascii="Book Antiqua" w:hAnsi="Book Antiqua" w:cs="Times New Roman"/>
          <w:sz w:val="24"/>
          <w:szCs w:val="24"/>
        </w:rPr>
        <w:t xml:space="preserve"> </w:t>
      </w:r>
      <w:r w:rsidRPr="003A78FC">
        <w:rPr>
          <w:rFonts w:ascii="Book Antiqua" w:hAnsi="Book Antiqua" w:cs="Times New Roman"/>
          <w:sz w:val="24"/>
          <w:szCs w:val="24"/>
        </w:rPr>
        <w:t>rapid tumor growth</w:t>
      </w:r>
      <w:r w:rsidR="00E202F7" w:rsidRPr="003A78FC">
        <w:rPr>
          <w:rFonts w:ascii="Book Antiqua" w:hAnsi="Book Antiqua" w:cs="Times New Roman"/>
          <w:sz w:val="24"/>
          <w:szCs w:val="24"/>
          <w:vertAlign w:val="superscript"/>
        </w:rPr>
        <w:t>[14,38,39]</w:t>
      </w:r>
      <w:r w:rsidR="00EA2C33" w:rsidRPr="003A78FC">
        <w:rPr>
          <w:rFonts w:ascii="Book Antiqua" w:hAnsi="Book Antiqua" w:cs="Times New Roman"/>
          <w:sz w:val="24"/>
          <w:szCs w:val="24"/>
        </w:rPr>
        <w:t>,</w:t>
      </w:r>
      <w:r w:rsidR="009B1C30" w:rsidRPr="003A78FC">
        <w:rPr>
          <w:rFonts w:ascii="Book Antiqua" w:hAnsi="Book Antiqua" w:cs="Times New Roman"/>
          <w:sz w:val="24"/>
          <w:szCs w:val="24"/>
        </w:rPr>
        <w:t xml:space="preserve"> </w:t>
      </w:r>
      <w:r w:rsidRPr="003A78FC">
        <w:rPr>
          <w:rFonts w:ascii="Book Antiqua" w:hAnsi="Book Antiqua" w:cs="Times New Roman"/>
          <w:sz w:val="24"/>
          <w:szCs w:val="24"/>
        </w:rPr>
        <w:t>and hepatic arterioportal shunts</w:t>
      </w:r>
      <w:r w:rsidR="00E202F7" w:rsidRPr="003A78FC">
        <w:rPr>
          <w:rFonts w:ascii="Book Antiqua" w:hAnsi="Book Antiqua" w:cs="Times New Roman"/>
          <w:sz w:val="24"/>
          <w:szCs w:val="24"/>
          <w:vertAlign w:val="superscript"/>
        </w:rPr>
        <w:t>[18]</w:t>
      </w:r>
      <w:r w:rsidR="00E202F7" w:rsidRPr="003A78FC">
        <w:rPr>
          <w:rFonts w:ascii="Book Antiqua" w:hAnsi="Book Antiqua" w:cs="Times New Roman"/>
          <w:sz w:val="24"/>
          <w:szCs w:val="24"/>
        </w:rPr>
        <w:t xml:space="preserve"> </w:t>
      </w:r>
      <w:r w:rsidRPr="003A78FC">
        <w:rPr>
          <w:rFonts w:ascii="Book Antiqua" w:hAnsi="Book Antiqua" w:cs="Times New Roman"/>
          <w:sz w:val="24"/>
          <w:szCs w:val="24"/>
        </w:rPr>
        <w:t xml:space="preserve">are considered to directly induce an ischemic </w:t>
      </w:r>
      <w:r w:rsidR="00097B06" w:rsidRPr="003A78FC">
        <w:rPr>
          <w:rFonts w:ascii="Book Antiqua" w:hAnsi="Book Antiqua" w:cs="Times New Roman"/>
          <w:sz w:val="24"/>
          <w:szCs w:val="24"/>
        </w:rPr>
        <w:t xml:space="preserve">change leading to </w:t>
      </w:r>
      <w:r w:rsidR="009B1C30" w:rsidRPr="003A78FC">
        <w:rPr>
          <w:rFonts w:ascii="Book Antiqua" w:hAnsi="Book Antiqua" w:cs="Times New Roman"/>
          <w:sz w:val="24"/>
          <w:szCs w:val="24"/>
        </w:rPr>
        <w:t>hypoxia</w:t>
      </w:r>
      <w:r w:rsidR="00083E09" w:rsidRPr="003A78FC">
        <w:rPr>
          <w:rFonts w:ascii="Book Antiqua" w:hAnsi="Book Antiqua" w:cs="Times New Roman"/>
          <w:sz w:val="24"/>
          <w:szCs w:val="24"/>
        </w:rPr>
        <w:t>, nutrition impairment</w:t>
      </w:r>
      <w:r w:rsidR="00200623" w:rsidRPr="003A78FC">
        <w:rPr>
          <w:rFonts w:ascii="Book Antiqua" w:hAnsi="Book Antiqua" w:cs="Times New Roman"/>
          <w:sz w:val="24"/>
          <w:szCs w:val="24"/>
        </w:rPr>
        <w:t>,</w:t>
      </w:r>
      <w:r w:rsidR="00083E09" w:rsidRPr="003A78FC">
        <w:rPr>
          <w:rFonts w:ascii="Book Antiqua" w:hAnsi="Book Antiqua" w:cs="Times New Roman"/>
          <w:sz w:val="24"/>
          <w:szCs w:val="24"/>
        </w:rPr>
        <w:t xml:space="preserve"> and dehydration</w:t>
      </w:r>
      <w:r w:rsidR="009B1C30" w:rsidRPr="003A78FC">
        <w:rPr>
          <w:rFonts w:ascii="Book Antiqua" w:hAnsi="Book Antiqua" w:cs="Times New Roman"/>
          <w:sz w:val="24"/>
          <w:szCs w:val="24"/>
        </w:rPr>
        <w:t xml:space="preserve"> in tumor. </w:t>
      </w:r>
      <w:r w:rsidR="0083266C" w:rsidRPr="003A78FC">
        <w:rPr>
          <w:rFonts w:ascii="Book Antiqua" w:hAnsi="Book Antiqua" w:cs="Times New Roman"/>
          <w:sz w:val="24"/>
          <w:szCs w:val="24"/>
        </w:rPr>
        <w:t xml:space="preserve">Interestingly, there are a few </w:t>
      </w:r>
      <w:r w:rsidRPr="003A78FC">
        <w:rPr>
          <w:rFonts w:ascii="Book Antiqua" w:hAnsi="Book Antiqua" w:cs="Times New Roman"/>
          <w:sz w:val="24"/>
          <w:szCs w:val="24"/>
        </w:rPr>
        <w:t>patients experienced profound systemic hypoperfusion associated with a massive gastrointestinal hemorrhage</w:t>
      </w:r>
      <w:r w:rsidR="00E202F7" w:rsidRPr="003A78FC">
        <w:rPr>
          <w:rFonts w:ascii="Book Antiqua" w:hAnsi="Book Antiqua" w:cs="Times New Roman"/>
          <w:sz w:val="24"/>
          <w:szCs w:val="24"/>
          <w:vertAlign w:val="superscript"/>
        </w:rPr>
        <w:t>[40,41]</w:t>
      </w:r>
      <w:r w:rsidRPr="003A78FC">
        <w:rPr>
          <w:rFonts w:ascii="Book Antiqua" w:hAnsi="Book Antiqua" w:cs="Times New Roman"/>
          <w:sz w:val="24"/>
          <w:szCs w:val="24"/>
        </w:rPr>
        <w:t>, hemodialysis</w:t>
      </w:r>
      <w:r w:rsidR="00E202F7" w:rsidRPr="003A78FC">
        <w:rPr>
          <w:rFonts w:ascii="Book Antiqua" w:hAnsi="Book Antiqua" w:cs="Times New Roman"/>
          <w:sz w:val="24"/>
          <w:szCs w:val="24"/>
          <w:vertAlign w:val="superscript"/>
        </w:rPr>
        <w:t>[42,43]</w:t>
      </w:r>
      <w:r w:rsidRPr="003A78FC">
        <w:rPr>
          <w:rFonts w:ascii="Book Antiqua" w:hAnsi="Book Antiqua" w:cs="Times New Roman"/>
          <w:sz w:val="24"/>
          <w:szCs w:val="24"/>
        </w:rPr>
        <w:t>, and surgical invasion</w:t>
      </w:r>
      <w:r w:rsidR="00E202F7" w:rsidRPr="003A78FC">
        <w:rPr>
          <w:rFonts w:ascii="Book Antiqua" w:hAnsi="Book Antiqua" w:cs="Times New Roman"/>
          <w:sz w:val="24"/>
          <w:szCs w:val="24"/>
          <w:vertAlign w:val="superscript"/>
        </w:rPr>
        <w:t>[44]</w:t>
      </w:r>
      <w:r w:rsidR="0083266C" w:rsidRPr="003A78FC">
        <w:rPr>
          <w:rFonts w:ascii="Book Antiqua" w:hAnsi="Book Antiqua" w:cs="Times New Roman"/>
          <w:sz w:val="24"/>
          <w:szCs w:val="24"/>
        </w:rPr>
        <w:t>, which also result</w:t>
      </w:r>
      <w:r w:rsidR="00EA2C33" w:rsidRPr="003A78FC">
        <w:rPr>
          <w:rFonts w:ascii="Book Antiqua" w:hAnsi="Book Antiqua" w:cs="Times New Roman"/>
          <w:sz w:val="24"/>
          <w:szCs w:val="24"/>
        </w:rPr>
        <w:t>ed</w:t>
      </w:r>
      <w:r w:rsidR="0083266C" w:rsidRPr="003A78FC">
        <w:rPr>
          <w:rFonts w:ascii="Book Antiqua" w:hAnsi="Book Antiqua" w:cs="Times New Roman"/>
          <w:sz w:val="24"/>
          <w:szCs w:val="24"/>
        </w:rPr>
        <w:t xml:space="preserve"> in the spontaneous regression of the tumor.</w:t>
      </w:r>
      <w:r w:rsidRPr="003A78FC">
        <w:rPr>
          <w:rFonts w:ascii="Book Antiqua" w:hAnsi="Book Antiqua" w:cs="Times New Roman"/>
          <w:sz w:val="24"/>
          <w:szCs w:val="24"/>
        </w:rPr>
        <w:t xml:space="preserve"> Uenishi</w:t>
      </w:r>
      <w:r w:rsidR="009E7885">
        <w:rPr>
          <w:rFonts w:ascii="Book Antiqua" w:eastAsia="SimSun" w:hAnsi="Book Antiqua" w:cs="Times New Roman" w:hint="eastAsia"/>
          <w:sz w:val="24"/>
          <w:szCs w:val="24"/>
          <w:lang w:eastAsia="zh-CN"/>
        </w:rPr>
        <w:t xml:space="preserve"> </w:t>
      </w:r>
      <w:r w:rsidRPr="009E7885">
        <w:rPr>
          <w:rFonts w:ascii="Book Antiqua" w:hAnsi="Book Antiqua" w:cs="Times New Roman"/>
          <w:i/>
          <w:sz w:val="24"/>
          <w:szCs w:val="24"/>
        </w:rPr>
        <w:t>et al</w:t>
      </w:r>
      <w:r w:rsidR="009E7885" w:rsidRPr="003A78FC">
        <w:rPr>
          <w:rFonts w:ascii="Book Antiqua" w:hAnsi="Book Antiqua" w:cs="Times New Roman"/>
          <w:sz w:val="24"/>
          <w:szCs w:val="24"/>
          <w:vertAlign w:val="superscript"/>
        </w:rPr>
        <w:t>[45]</w:t>
      </w:r>
      <w:r w:rsidR="009E7885">
        <w:rPr>
          <w:rFonts w:ascii="Book Antiqua" w:eastAsia="SimSun" w:hAnsi="Book Antiqua" w:cs="Times New Roman" w:hint="eastAsia"/>
          <w:sz w:val="24"/>
          <w:szCs w:val="24"/>
          <w:lang w:eastAsia="zh-CN"/>
        </w:rPr>
        <w:t xml:space="preserve"> </w:t>
      </w:r>
      <w:r w:rsidRPr="003A78FC">
        <w:rPr>
          <w:rFonts w:ascii="Book Antiqua" w:hAnsi="Book Antiqua" w:cs="Times New Roman"/>
          <w:sz w:val="24"/>
          <w:szCs w:val="24"/>
        </w:rPr>
        <w:t xml:space="preserve">reported that the tumor </w:t>
      </w:r>
      <w:r w:rsidR="00735A4C" w:rsidRPr="003A78FC">
        <w:rPr>
          <w:rFonts w:ascii="Book Antiqua" w:hAnsi="Book Antiqua" w:cs="Times New Roman"/>
          <w:sz w:val="24"/>
          <w:szCs w:val="24"/>
        </w:rPr>
        <w:t xml:space="preserve">was completely necrotic and had a thick fibrous capsule, in the tissue resected following the </w:t>
      </w:r>
      <w:r w:rsidRPr="003A78FC">
        <w:rPr>
          <w:rFonts w:ascii="Book Antiqua" w:hAnsi="Book Antiqua" w:cs="Times New Roman"/>
          <w:sz w:val="24"/>
          <w:szCs w:val="24"/>
        </w:rPr>
        <w:t>spontaneous</w:t>
      </w:r>
      <w:r w:rsidR="00735A4C" w:rsidRPr="003A78FC">
        <w:rPr>
          <w:rFonts w:ascii="Book Antiqua" w:hAnsi="Book Antiqua" w:cs="Times New Roman"/>
          <w:sz w:val="24"/>
          <w:szCs w:val="24"/>
        </w:rPr>
        <w:t xml:space="preserve"> </w:t>
      </w:r>
      <w:r w:rsidRPr="003A78FC">
        <w:rPr>
          <w:rFonts w:ascii="Book Antiqua" w:hAnsi="Book Antiqua" w:cs="Times New Roman"/>
          <w:sz w:val="24"/>
          <w:szCs w:val="24"/>
        </w:rPr>
        <w:t>regression</w:t>
      </w:r>
      <w:r w:rsidR="00735A4C" w:rsidRPr="003A78FC">
        <w:rPr>
          <w:rFonts w:ascii="Book Antiqua" w:hAnsi="Book Antiqua" w:cs="Times New Roman"/>
          <w:sz w:val="24"/>
          <w:szCs w:val="24"/>
        </w:rPr>
        <w:t xml:space="preserve"> of HCC</w:t>
      </w:r>
      <w:r w:rsidRPr="003A78FC">
        <w:rPr>
          <w:rFonts w:ascii="Book Antiqua" w:hAnsi="Book Antiqua" w:cs="Times New Roman"/>
          <w:sz w:val="24"/>
          <w:szCs w:val="24"/>
        </w:rPr>
        <w:t xml:space="preserve">; multiple inflammatory cells had also infiltrated into the tumor </w:t>
      </w:r>
      <w:r w:rsidR="002C3725" w:rsidRPr="003A78FC">
        <w:rPr>
          <w:rFonts w:ascii="Book Antiqua" w:hAnsi="Book Antiqua" w:cs="Times New Roman"/>
          <w:sz w:val="24"/>
          <w:szCs w:val="24"/>
        </w:rPr>
        <w:t xml:space="preserve">which is similar pattern with </w:t>
      </w:r>
      <w:r w:rsidRPr="003A78FC">
        <w:rPr>
          <w:rFonts w:ascii="Book Antiqua" w:hAnsi="Book Antiqua" w:cs="Times New Roman"/>
          <w:sz w:val="24"/>
          <w:szCs w:val="24"/>
        </w:rPr>
        <w:t xml:space="preserve">those found following </w:t>
      </w:r>
      <w:r w:rsidR="002C3725" w:rsidRPr="003A78FC">
        <w:rPr>
          <w:rFonts w:ascii="Book Antiqua" w:hAnsi="Book Antiqua" w:cs="Times New Roman"/>
          <w:sz w:val="24"/>
          <w:szCs w:val="24"/>
        </w:rPr>
        <w:t>embolization of HCC</w:t>
      </w:r>
      <w:r w:rsidRPr="003A78FC">
        <w:rPr>
          <w:rFonts w:ascii="Book Antiqua" w:hAnsi="Book Antiqua" w:cs="Times New Roman"/>
          <w:sz w:val="24"/>
          <w:szCs w:val="24"/>
        </w:rPr>
        <w:t>. Moreover, Matsuoka</w:t>
      </w:r>
      <w:r w:rsidR="009E7885">
        <w:rPr>
          <w:rFonts w:ascii="Book Antiqua" w:eastAsia="SimSun" w:hAnsi="Book Antiqua" w:cs="Times New Roman" w:hint="eastAsia"/>
          <w:sz w:val="24"/>
          <w:szCs w:val="24"/>
          <w:lang w:eastAsia="zh-CN"/>
        </w:rPr>
        <w:t xml:space="preserve"> </w:t>
      </w:r>
      <w:r w:rsidRPr="009E7885">
        <w:rPr>
          <w:rFonts w:ascii="Book Antiqua" w:hAnsi="Book Antiqua" w:cs="Times New Roman"/>
          <w:i/>
          <w:sz w:val="24"/>
          <w:szCs w:val="24"/>
        </w:rPr>
        <w:t>et al</w:t>
      </w:r>
      <w:r w:rsidR="009E7885" w:rsidRPr="003A78FC">
        <w:rPr>
          <w:rFonts w:ascii="Book Antiqua" w:hAnsi="Book Antiqua" w:cs="Times New Roman"/>
          <w:sz w:val="24"/>
          <w:szCs w:val="24"/>
          <w:vertAlign w:val="superscript"/>
        </w:rPr>
        <w:t>[20]</w:t>
      </w:r>
      <w:r w:rsidR="009E7885">
        <w:rPr>
          <w:rFonts w:ascii="Book Antiqua" w:eastAsia="SimSun" w:hAnsi="Book Antiqua" w:cs="Times New Roman" w:hint="eastAsia"/>
          <w:sz w:val="24"/>
          <w:szCs w:val="24"/>
          <w:lang w:eastAsia="zh-CN"/>
        </w:rPr>
        <w:t xml:space="preserve"> </w:t>
      </w:r>
      <w:r w:rsidRPr="003A78FC">
        <w:rPr>
          <w:rFonts w:ascii="Book Antiqua" w:hAnsi="Book Antiqua" w:cs="Times New Roman"/>
          <w:sz w:val="24"/>
          <w:szCs w:val="24"/>
        </w:rPr>
        <w:t xml:space="preserve">reported the spontaneous regression of </w:t>
      </w:r>
      <w:r w:rsidR="006161D3" w:rsidRPr="003A78FC">
        <w:rPr>
          <w:rFonts w:ascii="Book Antiqua" w:hAnsi="Book Antiqua" w:cs="Times New Roman"/>
          <w:sz w:val="24"/>
          <w:szCs w:val="24"/>
        </w:rPr>
        <w:t xml:space="preserve">tumor with </w:t>
      </w:r>
      <w:r w:rsidRPr="003A78FC">
        <w:rPr>
          <w:rFonts w:ascii="Book Antiqua" w:hAnsi="Book Antiqua" w:cs="Times New Roman"/>
          <w:sz w:val="24"/>
          <w:szCs w:val="24"/>
        </w:rPr>
        <w:t xml:space="preserve">portal vein tumor thrombosis </w:t>
      </w:r>
      <w:r w:rsidR="006161D3" w:rsidRPr="003A78FC">
        <w:rPr>
          <w:rFonts w:ascii="Book Antiqua" w:hAnsi="Book Antiqua" w:cs="Times New Roman"/>
          <w:sz w:val="24"/>
          <w:szCs w:val="24"/>
        </w:rPr>
        <w:t>confirmed by the histopathological analyses of surgically removed tissues.</w:t>
      </w:r>
      <w:r w:rsidRPr="003A78FC">
        <w:rPr>
          <w:rFonts w:ascii="Book Antiqua" w:hAnsi="Book Antiqua" w:cs="Times New Roman"/>
          <w:sz w:val="24"/>
          <w:szCs w:val="24"/>
        </w:rPr>
        <w:t xml:space="preserve"> </w:t>
      </w:r>
      <w:r w:rsidR="006161D3" w:rsidRPr="003A78FC">
        <w:rPr>
          <w:rFonts w:ascii="Book Antiqua" w:hAnsi="Book Antiqua" w:cs="Times New Roman"/>
          <w:sz w:val="24"/>
          <w:szCs w:val="24"/>
        </w:rPr>
        <w:t xml:space="preserve">These results indicate that the </w:t>
      </w:r>
      <w:r w:rsidRPr="003A78FC">
        <w:rPr>
          <w:rFonts w:ascii="Book Antiqua" w:hAnsi="Book Antiqua" w:cs="Times New Roman"/>
          <w:sz w:val="24"/>
          <w:szCs w:val="24"/>
        </w:rPr>
        <w:t xml:space="preserve">hypoxia </w:t>
      </w:r>
      <w:r w:rsidR="006161D3" w:rsidRPr="003A78FC">
        <w:rPr>
          <w:rFonts w:ascii="Book Antiqua" w:hAnsi="Book Antiqua" w:cs="Times New Roman"/>
          <w:sz w:val="24"/>
          <w:szCs w:val="24"/>
        </w:rPr>
        <w:t xml:space="preserve">in the tumor tissue may contribute to the </w:t>
      </w:r>
      <w:r w:rsidRPr="003A78FC">
        <w:rPr>
          <w:rFonts w:ascii="Book Antiqua" w:hAnsi="Book Antiqua" w:cs="Times New Roman"/>
          <w:sz w:val="24"/>
          <w:szCs w:val="24"/>
        </w:rPr>
        <w:t xml:space="preserve">spontaneous regression </w:t>
      </w:r>
      <w:r w:rsidR="00EA2C33" w:rsidRPr="003A78FC">
        <w:rPr>
          <w:rFonts w:ascii="Book Antiqua" w:hAnsi="Book Antiqua" w:cs="Times New Roman"/>
          <w:sz w:val="24"/>
          <w:szCs w:val="24"/>
        </w:rPr>
        <w:t>of tumor.</w:t>
      </w:r>
    </w:p>
    <w:p w:rsidR="006161D3" w:rsidRPr="003A78FC" w:rsidRDefault="006161D3" w:rsidP="00DE60A0">
      <w:pPr>
        <w:snapToGrid w:val="0"/>
        <w:spacing w:line="360" w:lineRule="auto"/>
        <w:rPr>
          <w:rFonts w:ascii="Book Antiqua" w:hAnsi="Book Antiqua" w:cs="Times New Roman"/>
          <w:sz w:val="24"/>
          <w:szCs w:val="24"/>
        </w:rPr>
      </w:pPr>
    </w:p>
    <w:p w:rsidR="00C772F2" w:rsidRPr="009E7885" w:rsidRDefault="00935B5C" w:rsidP="00DE60A0">
      <w:pPr>
        <w:snapToGrid w:val="0"/>
        <w:spacing w:line="360" w:lineRule="auto"/>
        <w:rPr>
          <w:rFonts w:ascii="Book Antiqua" w:eastAsia="SimSun" w:hAnsi="Book Antiqua" w:cs="Times New Roman"/>
          <w:b/>
          <w:caps/>
          <w:sz w:val="24"/>
          <w:szCs w:val="24"/>
          <w:lang w:eastAsia="zh-CN"/>
        </w:rPr>
      </w:pPr>
      <w:r w:rsidRPr="009E7885">
        <w:rPr>
          <w:rFonts w:ascii="Book Antiqua" w:hAnsi="Book Antiqua" w:cs="Times New Roman"/>
          <w:b/>
          <w:caps/>
          <w:sz w:val="24"/>
          <w:szCs w:val="24"/>
        </w:rPr>
        <w:t>Immunological R</w:t>
      </w:r>
      <w:r w:rsidR="009E7885" w:rsidRPr="009E7885">
        <w:rPr>
          <w:rFonts w:ascii="Book Antiqua" w:hAnsi="Book Antiqua" w:cs="Times New Roman"/>
          <w:b/>
          <w:caps/>
          <w:sz w:val="24"/>
          <w:szCs w:val="24"/>
        </w:rPr>
        <w:t>eactions</w:t>
      </w:r>
    </w:p>
    <w:p w:rsidR="00C772F2" w:rsidRPr="003A78FC" w:rsidRDefault="0072659C"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 xml:space="preserve">It is well known that immunological reactions inhibit tumor growth, including HCC. </w:t>
      </w:r>
      <w:r w:rsidR="005B5483" w:rsidRPr="003A78FC">
        <w:rPr>
          <w:rFonts w:ascii="Book Antiqua" w:hAnsi="Book Antiqua" w:cs="Times New Roman"/>
          <w:sz w:val="24"/>
          <w:szCs w:val="24"/>
        </w:rPr>
        <w:t>Immunological reactions are reported to be the main mechanism of spontaneous regression</w:t>
      </w:r>
      <w:r w:rsidRPr="003A78FC">
        <w:rPr>
          <w:rFonts w:ascii="Book Antiqua" w:hAnsi="Book Antiqua" w:cs="Times New Roman"/>
          <w:sz w:val="24"/>
          <w:szCs w:val="24"/>
        </w:rPr>
        <w:t xml:space="preserve"> of HCC</w:t>
      </w:r>
      <w:r w:rsidR="00E202F7" w:rsidRPr="003A78FC">
        <w:rPr>
          <w:rFonts w:ascii="Book Antiqua" w:hAnsi="Book Antiqua" w:cs="Times New Roman"/>
          <w:sz w:val="24"/>
          <w:szCs w:val="24"/>
          <w:vertAlign w:val="superscript"/>
        </w:rPr>
        <w:t>[17,34]</w:t>
      </w:r>
      <w:r w:rsidRPr="003A78FC">
        <w:rPr>
          <w:rFonts w:ascii="Book Antiqua" w:hAnsi="Book Antiqua" w:cs="Times New Roman"/>
          <w:sz w:val="24"/>
          <w:szCs w:val="24"/>
        </w:rPr>
        <w:t>.</w:t>
      </w:r>
      <w:r w:rsidR="005B5483" w:rsidRPr="003A78FC">
        <w:rPr>
          <w:rFonts w:ascii="Book Antiqua" w:hAnsi="Book Antiqua" w:cs="Times New Roman"/>
          <w:sz w:val="24"/>
          <w:szCs w:val="24"/>
        </w:rPr>
        <w:t xml:space="preserve"> Abstinence from alcohol</w:t>
      </w:r>
      <w:r w:rsidR="002550E8" w:rsidRPr="003A78FC">
        <w:rPr>
          <w:rFonts w:ascii="Book Antiqua" w:hAnsi="Book Antiqua" w:cs="Times New Roman"/>
          <w:sz w:val="24"/>
          <w:szCs w:val="24"/>
          <w:vertAlign w:val="superscript"/>
        </w:rPr>
        <w:t>[12,46,47]</w:t>
      </w:r>
      <w:r w:rsidR="005B5483" w:rsidRPr="003A78FC">
        <w:rPr>
          <w:rFonts w:ascii="Book Antiqua" w:hAnsi="Book Antiqua" w:cs="Times New Roman"/>
          <w:sz w:val="24"/>
          <w:szCs w:val="24"/>
        </w:rPr>
        <w:t xml:space="preserve"> and smoking</w:t>
      </w:r>
      <w:r w:rsidR="002550E8" w:rsidRPr="003A78FC">
        <w:rPr>
          <w:rFonts w:ascii="Book Antiqua" w:hAnsi="Book Antiqua" w:cs="Times New Roman"/>
          <w:sz w:val="24"/>
          <w:szCs w:val="24"/>
          <w:vertAlign w:val="superscript"/>
        </w:rPr>
        <w:t>[12]</w:t>
      </w:r>
      <w:r w:rsidR="00EA2C33" w:rsidRPr="003A78FC">
        <w:rPr>
          <w:rFonts w:ascii="Book Antiqua" w:hAnsi="Book Antiqua" w:cs="Times New Roman"/>
          <w:sz w:val="24"/>
          <w:szCs w:val="24"/>
        </w:rPr>
        <w:t>,</w:t>
      </w:r>
      <w:r w:rsidR="007E1750" w:rsidRPr="003A78FC">
        <w:rPr>
          <w:rFonts w:ascii="Book Antiqua" w:hAnsi="Book Antiqua" w:cs="Times New Roman"/>
          <w:sz w:val="24"/>
          <w:szCs w:val="24"/>
        </w:rPr>
        <w:t xml:space="preserve"> </w:t>
      </w:r>
      <w:r w:rsidR="005B5483" w:rsidRPr="003A78FC">
        <w:rPr>
          <w:rFonts w:ascii="Book Antiqua" w:hAnsi="Book Antiqua" w:cs="Times New Roman"/>
          <w:sz w:val="24"/>
          <w:szCs w:val="24"/>
        </w:rPr>
        <w:t>herbal medicines</w:t>
      </w:r>
      <w:r w:rsidR="002550E8" w:rsidRPr="003A78FC">
        <w:rPr>
          <w:rFonts w:ascii="Book Antiqua" w:hAnsi="Book Antiqua" w:cs="Times New Roman"/>
          <w:sz w:val="24"/>
          <w:szCs w:val="24"/>
          <w:vertAlign w:val="superscript"/>
        </w:rPr>
        <w:t>[11,25]</w:t>
      </w:r>
      <w:r w:rsidR="00EA2C33" w:rsidRPr="003A78FC">
        <w:rPr>
          <w:rFonts w:ascii="Book Antiqua" w:hAnsi="Book Antiqua" w:cs="Times New Roman"/>
          <w:sz w:val="24"/>
          <w:szCs w:val="24"/>
        </w:rPr>
        <w:t>,</w:t>
      </w:r>
      <w:r w:rsidR="007E1750" w:rsidRPr="003A78FC">
        <w:rPr>
          <w:rFonts w:ascii="Book Antiqua" w:hAnsi="Book Antiqua" w:cs="Times New Roman"/>
          <w:sz w:val="24"/>
          <w:szCs w:val="24"/>
        </w:rPr>
        <w:t xml:space="preserve"> </w:t>
      </w:r>
      <w:r w:rsidR="005B5483" w:rsidRPr="003A78FC">
        <w:rPr>
          <w:rFonts w:ascii="Book Antiqua" w:hAnsi="Book Antiqua" w:cs="Times New Roman"/>
          <w:sz w:val="24"/>
          <w:szCs w:val="24"/>
        </w:rPr>
        <w:t>prolonged fever</w:t>
      </w:r>
      <w:r w:rsidR="002550E8" w:rsidRPr="003A78FC">
        <w:rPr>
          <w:rFonts w:ascii="Book Antiqua" w:hAnsi="Book Antiqua" w:cs="Times New Roman"/>
          <w:sz w:val="24"/>
          <w:szCs w:val="24"/>
          <w:vertAlign w:val="superscript"/>
        </w:rPr>
        <w:t>[26,48,49]</w:t>
      </w:r>
      <w:r w:rsidR="00EA2C33" w:rsidRPr="003A78FC">
        <w:rPr>
          <w:rFonts w:ascii="Book Antiqua" w:hAnsi="Book Antiqua" w:cs="Times New Roman"/>
          <w:sz w:val="24"/>
          <w:szCs w:val="24"/>
        </w:rPr>
        <w:t>,</w:t>
      </w:r>
      <w:r w:rsidR="007E1750" w:rsidRPr="003A78FC">
        <w:rPr>
          <w:rFonts w:ascii="Book Antiqua" w:hAnsi="Book Antiqua" w:cs="Times New Roman"/>
          <w:sz w:val="24"/>
          <w:szCs w:val="24"/>
        </w:rPr>
        <w:t xml:space="preserve"> </w:t>
      </w:r>
      <w:r w:rsidR="005B5483" w:rsidRPr="003A78FC">
        <w:rPr>
          <w:rFonts w:ascii="Book Antiqua" w:hAnsi="Book Antiqua" w:cs="Times New Roman"/>
          <w:sz w:val="24"/>
          <w:szCs w:val="24"/>
        </w:rPr>
        <w:t>antidiabetics</w:t>
      </w:r>
      <w:r w:rsidR="002550E8" w:rsidRPr="003A78FC">
        <w:rPr>
          <w:rFonts w:ascii="Book Antiqua" w:hAnsi="Book Antiqua" w:cs="Times New Roman"/>
          <w:sz w:val="24"/>
          <w:szCs w:val="24"/>
          <w:vertAlign w:val="superscript"/>
        </w:rPr>
        <w:t>[50]</w:t>
      </w:r>
      <w:r w:rsidR="00EA2C33" w:rsidRPr="003A78FC">
        <w:rPr>
          <w:rFonts w:ascii="Book Antiqua" w:hAnsi="Book Antiqua" w:cs="Times New Roman"/>
          <w:sz w:val="24"/>
          <w:szCs w:val="24"/>
        </w:rPr>
        <w:t>,</w:t>
      </w:r>
      <w:r w:rsidR="007E1750" w:rsidRPr="003A78FC">
        <w:rPr>
          <w:rFonts w:ascii="Book Antiqua" w:hAnsi="Book Antiqua" w:cs="Times New Roman"/>
          <w:sz w:val="24"/>
          <w:szCs w:val="24"/>
        </w:rPr>
        <w:t xml:space="preserve"> </w:t>
      </w:r>
      <w:r w:rsidR="005B5483" w:rsidRPr="003A78FC">
        <w:rPr>
          <w:rFonts w:ascii="Book Antiqua" w:hAnsi="Book Antiqua" w:cs="Times New Roman"/>
          <w:sz w:val="24"/>
          <w:szCs w:val="24"/>
        </w:rPr>
        <w:t>and vitamin K administration</w:t>
      </w:r>
      <w:r w:rsidR="002550E8" w:rsidRPr="003A78FC">
        <w:rPr>
          <w:rFonts w:ascii="Book Antiqua" w:hAnsi="Book Antiqua" w:cs="Times New Roman"/>
          <w:sz w:val="24"/>
          <w:szCs w:val="24"/>
          <w:vertAlign w:val="superscript"/>
        </w:rPr>
        <w:t>[51]</w:t>
      </w:r>
      <w:r w:rsidR="00B872C4" w:rsidRPr="003A78FC">
        <w:rPr>
          <w:rFonts w:ascii="Book Antiqua" w:hAnsi="Book Antiqua" w:cs="Times New Roman"/>
          <w:sz w:val="24"/>
          <w:szCs w:val="24"/>
        </w:rPr>
        <w:t xml:space="preserve"> are considered to induce </w:t>
      </w:r>
      <w:r w:rsidR="005B5483" w:rsidRPr="003A78FC">
        <w:rPr>
          <w:rFonts w:ascii="Book Antiqua" w:hAnsi="Book Antiqua" w:cs="Times New Roman"/>
          <w:sz w:val="24"/>
          <w:szCs w:val="24"/>
        </w:rPr>
        <w:t>systemic immunological reaction</w:t>
      </w:r>
      <w:r w:rsidR="00B872C4" w:rsidRPr="003A78FC">
        <w:rPr>
          <w:rFonts w:ascii="Book Antiqua" w:hAnsi="Book Antiqua" w:cs="Times New Roman"/>
          <w:sz w:val="24"/>
          <w:szCs w:val="24"/>
        </w:rPr>
        <w:t xml:space="preserve"> with various patterns</w:t>
      </w:r>
      <w:r w:rsidRPr="003A78FC">
        <w:rPr>
          <w:rFonts w:ascii="Book Antiqua" w:hAnsi="Book Antiqua" w:cs="Times New Roman"/>
          <w:sz w:val="24"/>
          <w:szCs w:val="24"/>
        </w:rPr>
        <w:t xml:space="preserve">. </w:t>
      </w:r>
      <w:r w:rsidR="005B5483" w:rsidRPr="003A78FC">
        <w:rPr>
          <w:rFonts w:ascii="Book Antiqua" w:hAnsi="Book Antiqua" w:cs="Times New Roman"/>
          <w:sz w:val="24"/>
          <w:szCs w:val="24"/>
        </w:rPr>
        <w:t>Evdokimova</w:t>
      </w:r>
      <w:r w:rsidR="009E7885">
        <w:rPr>
          <w:rFonts w:ascii="Book Antiqua" w:eastAsia="SimSun" w:hAnsi="Book Antiqua" w:cs="Times New Roman" w:hint="eastAsia"/>
          <w:sz w:val="24"/>
          <w:szCs w:val="24"/>
          <w:lang w:eastAsia="zh-CN"/>
        </w:rPr>
        <w:t xml:space="preserve"> </w:t>
      </w:r>
      <w:r w:rsidR="005B5483" w:rsidRPr="009E7885">
        <w:rPr>
          <w:rFonts w:ascii="Book Antiqua" w:hAnsi="Book Antiqua" w:cs="Times New Roman"/>
          <w:i/>
          <w:sz w:val="24"/>
          <w:szCs w:val="24"/>
        </w:rPr>
        <w:t>e</w:t>
      </w:r>
      <w:r w:rsidR="007D0405" w:rsidRPr="009E7885">
        <w:rPr>
          <w:rFonts w:ascii="Book Antiqua" w:hAnsi="Book Antiqua" w:cs="Times New Roman"/>
          <w:i/>
          <w:sz w:val="24"/>
          <w:szCs w:val="24"/>
        </w:rPr>
        <w:t>t</w:t>
      </w:r>
      <w:r w:rsidR="005B5483" w:rsidRPr="009E7885">
        <w:rPr>
          <w:rFonts w:ascii="Book Antiqua" w:hAnsi="Book Antiqua" w:cs="Times New Roman"/>
          <w:i/>
          <w:sz w:val="24"/>
          <w:szCs w:val="24"/>
        </w:rPr>
        <w:t xml:space="preserve"> al</w:t>
      </w:r>
      <w:r w:rsidR="009E7885" w:rsidRPr="003A78FC">
        <w:rPr>
          <w:rFonts w:ascii="Book Antiqua" w:hAnsi="Book Antiqua" w:cs="Times New Roman"/>
          <w:sz w:val="24"/>
          <w:szCs w:val="24"/>
          <w:vertAlign w:val="superscript"/>
        </w:rPr>
        <w:t>[52]</w:t>
      </w:r>
      <w:r w:rsidR="009E7885">
        <w:rPr>
          <w:rFonts w:ascii="Book Antiqua" w:eastAsia="SimSun" w:hAnsi="Book Antiqua" w:cs="Times New Roman" w:hint="eastAsia"/>
          <w:sz w:val="24"/>
          <w:szCs w:val="24"/>
          <w:lang w:eastAsia="zh-CN"/>
        </w:rPr>
        <w:t xml:space="preserve"> </w:t>
      </w:r>
      <w:r w:rsidR="005B5483" w:rsidRPr="003A78FC">
        <w:rPr>
          <w:rFonts w:ascii="Book Antiqua" w:hAnsi="Book Antiqua" w:cs="Times New Roman"/>
          <w:sz w:val="24"/>
          <w:szCs w:val="24"/>
        </w:rPr>
        <w:t>reported that APC-specific cluster of differentiation (CD) 4 positive T lymphocytes exhibit an anti-tumor capacity for HCC</w:t>
      </w:r>
      <w:r w:rsidR="007D0405" w:rsidRPr="003A78FC">
        <w:rPr>
          <w:rFonts w:ascii="Book Antiqua" w:hAnsi="Book Antiqua" w:cs="Times New Roman"/>
          <w:sz w:val="24"/>
          <w:szCs w:val="24"/>
        </w:rPr>
        <w:t>.</w:t>
      </w:r>
      <w:r w:rsidR="005B5483" w:rsidRPr="003A78FC">
        <w:rPr>
          <w:rFonts w:ascii="Book Antiqua" w:hAnsi="Book Antiqua" w:cs="Times New Roman"/>
          <w:sz w:val="24"/>
          <w:szCs w:val="24"/>
        </w:rPr>
        <w:t xml:space="preserve"> In addition, Wada</w:t>
      </w:r>
      <w:r w:rsidR="009E7885">
        <w:rPr>
          <w:rFonts w:ascii="Book Antiqua" w:eastAsia="SimSun" w:hAnsi="Book Antiqua" w:cs="Times New Roman" w:hint="eastAsia"/>
          <w:sz w:val="24"/>
          <w:szCs w:val="24"/>
          <w:lang w:eastAsia="zh-CN"/>
        </w:rPr>
        <w:t xml:space="preserve"> </w:t>
      </w:r>
      <w:r w:rsidR="005B5483" w:rsidRPr="009E7885">
        <w:rPr>
          <w:rFonts w:ascii="Book Antiqua" w:hAnsi="Book Antiqua" w:cs="Times New Roman"/>
          <w:i/>
          <w:sz w:val="24"/>
          <w:szCs w:val="24"/>
        </w:rPr>
        <w:t>et al</w:t>
      </w:r>
      <w:r w:rsidR="009E7885" w:rsidRPr="003A78FC">
        <w:rPr>
          <w:rFonts w:ascii="Book Antiqua" w:hAnsi="Book Antiqua" w:cs="Times New Roman"/>
          <w:sz w:val="24"/>
          <w:szCs w:val="24"/>
          <w:vertAlign w:val="superscript"/>
        </w:rPr>
        <w:t>[53]</w:t>
      </w:r>
      <w:r w:rsidR="009E7885">
        <w:rPr>
          <w:rFonts w:ascii="Book Antiqua" w:eastAsia="SimSun" w:hAnsi="Book Antiqua" w:cs="Times New Roman" w:hint="eastAsia"/>
          <w:sz w:val="24"/>
          <w:szCs w:val="24"/>
          <w:lang w:eastAsia="zh-CN"/>
        </w:rPr>
        <w:t xml:space="preserve"> </w:t>
      </w:r>
      <w:r w:rsidR="005B5483" w:rsidRPr="003A78FC">
        <w:rPr>
          <w:rFonts w:ascii="Book Antiqua" w:hAnsi="Book Antiqua" w:cs="Times New Roman"/>
          <w:sz w:val="24"/>
          <w:szCs w:val="24"/>
        </w:rPr>
        <w:t>reported that patients of HCC with marked inflammatory cell infiltration are associated with a better prognosis compared to without infiltration, which can be attributed to the anti-tumor effect induced by cellular immunity of CD8 positive and CD4 positive T lymphocytes</w:t>
      </w:r>
      <w:r w:rsidR="00B5593F" w:rsidRPr="003A78FC">
        <w:rPr>
          <w:rFonts w:ascii="Book Antiqua" w:hAnsi="Book Antiqua" w:cs="Times New Roman"/>
          <w:sz w:val="24"/>
          <w:szCs w:val="24"/>
        </w:rPr>
        <w:t>.</w:t>
      </w:r>
      <w:r w:rsidR="005B5483" w:rsidRPr="003A78FC">
        <w:rPr>
          <w:rFonts w:ascii="Book Antiqua" w:hAnsi="Book Antiqua" w:cs="Times New Roman"/>
          <w:sz w:val="24"/>
          <w:szCs w:val="24"/>
        </w:rPr>
        <w:t xml:space="preserve"> </w:t>
      </w:r>
      <w:r w:rsidR="00B5593F" w:rsidRPr="003A78FC">
        <w:rPr>
          <w:rFonts w:ascii="Book Antiqua" w:hAnsi="Book Antiqua" w:cs="Times New Roman"/>
          <w:sz w:val="24"/>
          <w:szCs w:val="24"/>
        </w:rPr>
        <w:t>Furthermore, in spontaneous HCC regression case reports, an increase in interleukin (IL)-18</w:t>
      </w:r>
      <w:r w:rsidR="002550E8" w:rsidRPr="003A78FC">
        <w:rPr>
          <w:rFonts w:ascii="Book Antiqua" w:hAnsi="Book Antiqua" w:cs="Times New Roman"/>
          <w:sz w:val="24"/>
          <w:szCs w:val="24"/>
          <w:vertAlign w:val="superscript"/>
        </w:rPr>
        <w:t>[54]</w:t>
      </w:r>
      <w:r w:rsidR="00B5593F" w:rsidRPr="003A78FC">
        <w:rPr>
          <w:rFonts w:ascii="Book Antiqua" w:hAnsi="Book Antiqua" w:cs="Times New Roman"/>
          <w:sz w:val="24"/>
          <w:szCs w:val="24"/>
        </w:rPr>
        <w:t>, tumor necrosis factor (TNF)-alpha</w:t>
      </w:r>
      <w:r w:rsidR="002550E8" w:rsidRPr="003A78FC">
        <w:rPr>
          <w:rFonts w:ascii="Book Antiqua" w:hAnsi="Book Antiqua" w:cs="Times New Roman"/>
          <w:sz w:val="24"/>
          <w:szCs w:val="24"/>
          <w:vertAlign w:val="superscript"/>
        </w:rPr>
        <w:t>[55]</w:t>
      </w:r>
      <w:r w:rsidR="00B5593F" w:rsidRPr="003A78FC">
        <w:rPr>
          <w:rFonts w:ascii="Book Antiqua" w:hAnsi="Book Antiqua" w:cs="Times New Roman"/>
          <w:sz w:val="24"/>
          <w:szCs w:val="24"/>
        </w:rPr>
        <w:t>, and CD163 positive macrophages</w:t>
      </w:r>
      <w:r w:rsidR="002550E8" w:rsidRPr="003A78FC">
        <w:rPr>
          <w:rFonts w:ascii="Book Antiqua" w:hAnsi="Book Antiqua" w:cs="Times New Roman"/>
          <w:sz w:val="24"/>
          <w:szCs w:val="24"/>
          <w:vertAlign w:val="superscript"/>
        </w:rPr>
        <w:t>[21]</w:t>
      </w:r>
      <w:r w:rsidR="00B5593F" w:rsidRPr="003A78FC">
        <w:rPr>
          <w:rFonts w:ascii="Book Antiqua" w:hAnsi="Book Antiqua" w:cs="Times New Roman"/>
          <w:sz w:val="24"/>
          <w:szCs w:val="24"/>
        </w:rPr>
        <w:t xml:space="preserve"> were also reported and suggested the involvement of immunological reactions. </w:t>
      </w:r>
      <w:r w:rsidR="005B5483" w:rsidRPr="003A78FC">
        <w:rPr>
          <w:rFonts w:ascii="Book Antiqua" w:hAnsi="Book Antiqua" w:cs="Times New Roman"/>
          <w:sz w:val="24"/>
          <w:szCs w:val="24"/>
        </w:rPr>
        <w:t xml:space="preserve">These reports indicate that antitumor immunity can improve the prognosis for HCC under some </w:t>
      </w:r>
      <w:r w:rsidR="005B5483" w:rsidRPr="003A78FC">
        <w:rPr>
          <w:rFonts w:ascii="Book Antiqua" w:hAnsi="Book Antiqua" w:cs="Times New Roman"/>
          <w:sz w:val="24"/>
          <w:szCs w:val="24"/>
        </w:rPr>
        <w:lastRenderedPageBreak/>
        <w:t>conditions</w:t>
      </w:r>
      <w:r w:rsidR="00B5593F" w:rsidRPr="003A78FC">
        <w:rPr>
          <w:rFonts w:ascii="Book Antiqua" w:hAnsi="Book Antiqua" w:cs="Times New Roman"/>
          <w:sz w:val="24"/>
          <w:szCs w:val="24"/>
        </w:rPr>
        <w:t xml:space="preserve"> and the minute analyses of the mechanisms of spontaneous tumor regression can contribute to develop the novel therapeutic strategy.</w:t>
      </w:r>
    </w:p>
    <w:p w:rsidR="00C772F2" w:rsidRPr="003A78FC" w:rsidRDefault="00C772F2" w:rsidP="00DE60A0">
      <w:pPr>
        <w:snapToGrid w:val="0"/>
        <w:spacing w:line="360" w:lineRule="auto"/>
        <w:rPr>
          <w:rFonts w:ascii="Book Antiqua" w:hAnsi="Book Antiqua" w:cs="Times New Roman"/>
          <w:b/>
          <w:sz w:val="24"/>
          <w:szCs w:val="24"/>
        </w:rPr>
      </w:pPr>
    </w:p>
    <w:p w:rsidR="005B5483" w:rsidRPr="009E7885" w:rsidRDefault="005B5483" w:rsidP="00DE60A0">
      <w:pPr>
        <w:snapToGrid w:val="0"/>
        <w:spacing w:line="360" w:lineRule="auto"/>
        <w:rPr>
          <w:rFonts w:ascii="Book Antiqua" w:hAnsi="Book Antiqua" w:cs="Times New Roman"/>
          <w:b/>
          <w:caps/>
          <w:sz w:val="24"/>
          <w:szCs w:val="24"/>
        </w:rPr>
      </w:pPr>
      <w:r w:rsidRPr="009E7885">
        <w:rPr>
          <w:rFonts w:ascii="Book Antiqua" w:hAnsi="Book Antiqua" w:cs="Times New Roman"/>
          <w:b/>
          <w:caps/>
          <w:sz w:val="24"/>
          <w:szCs w:val="24"/>
        </w:rPr>
        <w:t>Prognosis</w:t>
      </w:r>
    </w:p>
    <w:p w:rsidR="006116E3" w:rsidRPr="003A78FC" w:rsidRDefault="0070380B"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Among 24 reports, histological character</w:t>
      </w:r>
      <w:r w:rsidR="00EA2C33" w:rsidRPr="003A78FC">
        <w:rPr>
          <w:rFonts w:ascii="Book Antiqua" w:hAnsi="Book Antiqua" w:cs="Times New Roman"/>
          <w:sz w:val="24"/>
          <w:szCs w:val="24"/>
        </w:rPr>
        <w:t>istics</w:t>
      </w:r>
      <w:r w:rsidRPr="003A78FC">
        <w:rPr>
          <w:rFonts w:ascii="Book Antiqua" w:hAnsi="Book Antiqua" w:cs="Times New Roman"/>
          <w:sz w:val="24"/>
          <w:szCs w:val="24"/>
        </w:rPr>
        <w:t xml:space="preserve"> </w:t>
      </w:r>
      <w:r w:rsidR="00EA2C33" w:rsidRPr="003A78FC">
        <w:rPr>
          <w:rFonts w:ascii="Book Antiqua" w:hAnsi="Book Antiqua" w:cs="Times New Roman"/>
          <w:sz w:val="24"/>
          <w:szCs w:val="24"/>
        </w:rPr>
        <w:t>were</w:t>
      </w:r>
      <w:r w:rsidRPr="003A78FC">
        <w:rPr>
          <w:rFonts w:ascii="Book Antiqua" w:hAnsi="Book Antiqua" w:cs="Times New Roman"/>
          <w:sz w:val="24"/>
          <w:szCs w:val="24"/>
        </w:rPr>
        <w:t xml:space="preserve"> available in 9 patients. Well differentiated, moderately differentiated, poorly differentiated, and combined tumors were seen in 2, 3, 3, and 1 patient</w:t>
      </w:r>
      <w:r w:rsidR="00EA2C33" w:rsidRPr="003A78FC">
        <w:rPr>
          <w:rFonts w:ascii="Book Antiqua" w:hAnsi="Book Antiqua" w:cs="Times New Roman"/>
          <w:sz w:val="24"/>
          <w:szCs w:val="24"/>
        </w:rPr>
        <w:t>s</w:t>
      </w:r>
      <w:r w:rsidRPr="003A78FC">
        <w:rPr>
          <w:rFonts w:ascii="Book Antiqua" w:hAnsi="Book Antiqua" w:cs="Times New Roman"/>
          <w:sz w:val="24"/>
          <w:szCs w:val="24"/>
        </w:rPr>
        <w:t>, respectively.</w:t>
      </w:r>
      <w:r w:rsidR="00A5590C" w:rsidRPr="003A78FC">
        <w:rPr>
          <w:rFonts w:ascii="Book Antiqua" w:hAnsi="Book Antiqua" w:cs="Times New Roman"/>
          <w:sz w:val="24"/>
          <w:szCs w:val="24"/>
        </w:rPr>
        <w:t xml:space="preserve"> </w:t>
      </w:r>
      <w:r w:rsidR="006116E3" w:rsidRPr="003A78FC">
        <w:rPr>
          <w:rFonts w:ascii="Book Antiqua" w:hAnsi="Book Antiqua" w:cs="Times New Roman"/>
          <w:sz w:val="24"/>
          <w:szCs w:val="24"/>
        </w:rPr>
        <w:t>Although several cases described no relapses during the long-term follow-up without any additional therapies after the spontaneous regression</w:t>
      </w:r>
      <w:r w:rsidR="006116E3" w:rsidRPr="003A78FC">
        <w:rPr>
          <w:rFonts w:ascii="Book Antiqua" w:hAnsi="Book Antiqua" w:cs="Times New Roman"/>
          <w:sz w:val="24"/>
          <w:szCs w:val="24"/>
          <w:vertAlign w:val="superscript"/>
        </w:rPr>
        <w:t>[17,25]</w:t>
      </w:r>
      <w:r w:rsidR="006116E3" w:rsidRPr="003A78FC">
        <w:rPr>
          <w:rFonts w:ascii="Book Antiqua" w:hAnsi="Book Antiqua" w:cs="Times New Roman"/>
          <w:sz w:val="24"/>
          <w:szCs w:val="24"/>
        </w:rPr>
        <w:t>; however, tumor remnant</w:t>
      </w:r>
      <w:r w:rsidR="006116E3" w:rsidRPr="003A78FC">
        <w:rPr>
          <w:rFonts w:ascii="Book Antiqua" w:hAnsi="Book Antiqua" w:cs="Times New Roman"/>
          <w:sz w:val="24"/>
          <w:szCs w:val="24"/>
          <w:vertAlign w:val="superscript"/>
        </w:rPr>
        <w:t>[29]</w:t>
      </w:r>
      <w:r w:rsidR="006116E3" w:rsidRPr="003A78FC">
        <w:rPr>
          <w:rFonts w:ascii="Book Antiqua" w:hAnsi="Book Antiqua" w:cs="Times New Roman"/>
          <w:sz w:val="24"/>
          <w:szCs w:val="24"/>
        </w:rPr>
        <w:t xml:space="preserve"> and recurrences</w:t>
      </w:r>
      <w:r w:rsidR="006116E3" w:rsidRPr="003A78FC">
        <w:rPr>
          <w:rFonts w:ascii="Book Antiqua" w:hAnsi="Book Antiqua" w:cs="Times New Roman"/>
          <w:sz w:val="24"/>
          <w:szCs w:val="24"/>
          <w:vertAlign w:val="superscript"/>
        </w:rPr>
        <w:t>[14,56]</w:t>
      </w:r>
      <w:r w:rsidR="006116E3" w:rsidRPr="003A78FC">
        <w:rPr>
          <w:rFonts w:ascii="Book Antiqua" w:hAnsi="Book Antiqua" w:cs="Times New Roman"/>
          <w:sz w:val="24"/>
          <w:szCs w:val="24"/>
        </w:rPr>
        <w:t xml:space="preserve"> were also observed in some cases.</w:t>
      </w:r>
    </w:p>
    <w:p w:rsidR="005B5483" w:rsidRPr="003A78FC" w:rsidRDefault="006116E3" w:rsidP="00DE60A0">
      <w:pPr>
        <w:snapToGrid w:val="0"/>
        <w:spacing w:line="360" w:lineRule="auto"/>
        <w:ind w:firstLineChars="100" w:firstLine="240"/>
        <w:rPr>
          <w:rFonts w:ascii="Book Antiqua" w:hAnsi="Book Antiqua" w:cs="Times New Roman"/>
          <w:sz w:val="24"/>
          <w:szCs w:val="24"/>
        </w:rPr>
      </w:pPr>
      <w:r w:rsidRPr="003A78FC">
        <w:rPr>
          <w:rFonts w:ascii="Book Antiqua" w:hAnsi="Book Antiqua" w:cs="Times New Roman"/>
          <w:sz w:val="24"/>
          <w:szCs w:val="24"/>
        </w:rPr>
        <w:t>In our reviewed cases, a</w:t>
      </w:r>
      <w:r w:rsidR="00D9263E" w:rsidRPr="003A78FC">
        <w:rPr>
          <w:rFonts w:ascii="Book Antiqua" w:hAnsi="Book Antiqua" w:cs="Times New Roman"/>
          <w:sz w:val="24"/>
          <w:szCs w:val="24"/>
        </w:rPr>
        <w:t xml:space="preserve">dditional therapies following spontaneous regression were performed in </w:t>
      </w:r>
      <w:r w:rsidR="00236509" w:rsidRPr="003A78FC">
        <w:rPr>
          <w:rFonts w:ascii="Book Antiqua" w:hAnsi="Book Antiqua" w:cs="Times New Roman"/>
          <w:sz w:val="24"/>
          <w:szCs w:val="24"/>
        </w:rPr>
        <w:t>11 patients</w:t>
      </w:r>
      <w:r w:rsidR="00D9263E" w:rsidRPr="003A78FC">
        <w:rPr>
          <w:rFonts w:ascii="Book Antiqua" w:hAnsi="Book Antiqua" w:cs="Times New Roman"/>
          <w:sz w:val="24"/>
          <w:szCs w:val="24"/>
        </w:rPr>
        <w:t xml:space="preserve">: hepatic resection in </w:t>
      </w:r>
      <w:r w:rsidR="0070380B" w:rsidRPr="003A78FC">
        <w:rPr>
          <w:rFonts w:ascii="Book Antiqua" w:hAnsi="Book Antiqua" w:cs="Times New Roman"/>
          <w:sz w:val="24"/>
          <w:szCs w:val="24"/>
        </w:rPr>
        <w:t>8 patients</w:t>
      </w:r>
      <w:r w:rsidR="00EA2C33" w:rsidRPr="003A78FC">
        <w:rPr>
          <w:rFonts w:ascii="Book Antiqua" w:hAnsi="Book Antiqua" w:cs="Times New Roman"/>
          <w:sz w:val="24"/>
          <w:szCs w:val="24"/>
        </w:rPr>
        <w:t>,</w:t>
      </w:r>
      <w:r w:rsidR="00D9263E" w:rsidRPr="003A78FC">
        <w:rPr>
          <w:rFonts w:ascii="Book Antiqua" w:hAnsi="Book Antiqua" w:cs="Times New Roman"/>
          <w:sz w:val="24"/>
          <w:szCs w:val="24"/>
        </w:rPr>
        <w:t xml:space="preserve"> TACE in </w:t>
      </w:r>
      <w:r w:rsidR="0070380B" w:rsidRPr="003A78FC">
        <w:rPr>
          <w:rFonts w:ascii="Book Antiqua" w:hAnsi="Book Antiqua" w:cs="Times New Roman"/>
          <w:sz w:val="24"/>
          <w:szCs w:val="24"/>
        </w:rPr>
        <w:t>2 patients</w:t>
      </w:r>
      <w:r w:rsidR="00EA2C33" w:rsidRPr="003A78FC">
        <w:rPr>
          <w:rFonts w:ascii="Book Antiqua" w:hAnsi="Book Antiqua" w:cs="Times New Roman"/>
          <w:sz w:val="24"/>
          <w:szCs w:val="24"/>
        </w:rPr>
        <w:t>,</w:t>
      </w:r>
      <w:r w:rsidR="00D9263E" w:rsidRPr="003A78FC">
        <w:rPr>
          <w:rFonts w:ascii="Book Antiqua" w:hAnsi="Book Antiqua" w:cs="Times New Roman"/>
          <w:sz w:val="24"/>
          <w:szCs w:val="24"/>
        </w:rPr>
        <w:t xml:space="preserve"> and conventional radiation therapy in </w:t>
      </w:r>
      <w:r w:rsidR="0070380B" w:rsidRPr="003A78FC">
        <w:rPr>
          <w:rFonts w:ascii="Book Antiqua" w:hAnsi="Book Antiqua" w:cs="Times New Roman"/>
          <w:sz w:val="24"/>
          <w:szCs w:val="24"/>
        </w:rPr>
        <w:t>1 patient</w:t>
      </w:r>
      <w:r w:rsidR="00D9263E" w:rsidRPr="003A78FC">
        <w:rPr>
          <w:rFonts w:ascii="Book Antiqua" w:hAnsi="Book Antiqua" w:cs="Times New Roman"/>
          <w:sz w:val="24"/>
          <w:szCs w:val="24"/>
        </w:rPr>
        <w:t>.</w:t>
      </w:r>
      <w:r w:rsidR="00CA0890" w:rsidRPr="003A78FC">
        <w:rPr>
          <w:rFonts w:ascii="Book Antiqua" w:hAnsi="Book Antiqua" w:cs="Times New Roman"/>
          <w:sz w:val="24"/>
          <w:szCs w:val="24"/>
        </w:rPr>
        <w:t xml:space="preserve"> Histopathological findings of the resected hepatic specimens showed necrotic tissue; several cases also revealed inﬂammatory cell infiltration at the tissue periphery</w:t>
      </w:r>
      <w:r w:rsidR="00CA0890" w:rsidRPr="003A78FC">
        <w:rPr>
          <w:rFonts w:ascii="Book Antiqua" w:hAnsi="Book Antiqua" w:cs="Times New Roman"/>
          <w:sz w:val="24"/>
          <w:szCs w:val="24"/>
          <w:vertAlign w:val="superscript"/>
        </w:rPr>
        <w:t>[12,21]</w:t>
      </w:r>
      <w:r w:rsidR="00CA0890" w:rsidRPr="003A78FC">
        <w:rPr>
          <w:rFonts w:ascii="Book Antiqua" w:hAnsi="Book Antiqua" w:cs="Times New Roman"/>
          <w:sz w:val="24"/>
          <w:szCs w:val="24"/>
        </w:rPr>
        <w:t xml:space="preserve">. </w:t>
      </w:r>
      <w:r w:rsidR="00D9263E" w:rsidRPr="003A78FC">
        <w:rPr>
          <w:rFonts w:ascii="Book Antiqua" w:hAnsi="Book Antiqua" w:cs="Times New Roman"/>
          <w:sz w:val="24"/>
          <w:szCs w:val="24"/>
        </w:rPr>
        <w:t>Remnant tumor</w:t>
      </w:r>
      <w:r w:rsidRPr="003A78FC">
        <w:rPr>
          <w:rFonts w:ascii="Book Antiqua" w:hAnsi="Book Antiqua" w:cs="Times New Roman"/>
          <w:sz w:val="24"/>
          <w:szCs w:val="24"/>
        </w:rPr>
        <w:t>, persistence of tumor cell,</w:t>
      </w:r>
      <w:r w:rsidR="00D9263E" w:rsidRPr="003A78FC">
        <w:rPr>
          <w:rFonts w:ascii="Book Antiqua" w:hAnsi="Book Antiqua" w:cs="Times New Roman"/>
          <w:sz w:val="24"/>
          <w:szCs w:val="24"/>
        </w:rPr>
        <w:t xml:space="preserve"> was confirmed </w:t>
      </w:r>
      <w:r w:rsidRPr="003A78FC">
        <w:rPr>
          <w:rFonts w:ascii="Book Antiqua" w:hAnsi="Book Antiqua" w:cs="Times New Roman"/>
          <w:sz w:val="24"/>
          <w:szCs w:val="24"/>
        </w:rPr>
        <w:t xml:space="preserve">by the imaging modalities </w:t>
      </w:r>
      <w:r w:rsidR="00D9263E" w:rsidRPr="003A78FC">
        <w:rPr>
          <w:rFonts w:ascii="Book Antiqua" w:hAnsi="Book Antiqua" w:cs="Times New Roman"/>
          <w:sz w:val="24"/>
          <w:szCs w:val="24"/>
        </w:rPr>
        <w:t xml:space="preserve">in </w:t>
      </w:r>
      <w:r w:rsidR="00236509" w:rsidRPr="003A78FC">
        <w:rPr>
          <w:rFonts w:ascii="Book Antiqua" w:hAnsi="Book Antiqua" w:cs="Times New Roman"/>
          <w:sz w:val="24"/>
          <w:szCs w:val="24"/>
        </w:rPr>
        <w:t xml:space="preserve">2 patients </w:t>
      </w:r>
      <w:r w:rsidRPr="003A78FC">
        <w:rPr>
          <w:rFonts w:ascii="Book Antiqua" w:hAnsi="Book Antiqua" w:cs="Times New Roman"/>
          <w:sz w:val="24"/>
          <w:szCs w:val="24"/>
        </w:rPr>
        <w:t>after the spontaneous regression</w:t>
      </w:r>
      <w:r w:rsidR="00D9263E" w:rsidRPr="003A78FC">
        <w:rPr>
          <w:rFonts w:ascii="Book Antiqua" w:hAnsi="Book Antiqua" w:cs="Times New Roman"/>
          <w:sz w:val="24"/>
          <w:szCs w:val="24"/>
        </w:rPr>
        <w:t xml:space="preserve">. In contrast, </w:t>
      </w:r>
      <w:r w:rsidRPr="003A78FC">
        <w:rPr>
          <w:rFonts w:ascii="Book Antiqua" w:hAnsi="Book Antiqua" w:cs="Times New Roman"/>
          <w:sz w:val="24"/>
          <w:szCs w:val="24"/>
        </w:rPr>
        <w:t xml:space="preserve">local </w:t>
      </w:r>
      <w:r w:rsidR="00D9263E" w:rsidRPr="003A78FC">
        <w:rPr>
          <w:rFonts w:ascii="Book Antiqua" w:hAnsi="Book Antiqua" w:cs="Times New Roman"/>
          <w:sz w:val="24"/>
          <w:szCs w:val="24"/>
        </w:rPr>
        <w:t>tumor recurrence</w:t>
      </w:r>
      <w:r w:rsidR="005E550F" w:rsidRPr="003A78FC">
        <w:rPr>
          <w:rFonts w:ascii="Book Antiqua" w:hAnsi="Book Antiqua" w:cs="Times New Roman"/>
          <w:sz w:val="24"/>
          <w:szCs w:val="24"/>
        </w:rPr>
        <w:t>, relapse of HCC</w:t>
      </w:r>
      <w:r w:rsidR="00D9263E" w:rsidRPr="003A78FC">
        <w:rPr>
          <w:rFonts w:ascii="Book Antiqua" w:hAnsi="Book Antiqua" w:cs="Times New Roman"/>
          <w:sz w:val="24"/>
          <w:szCs w:val="24"/>
        </w:rPr>
        <w:t xml:space="preserve"> was </w:t>
      </w:r>
      <w:r w:rsidR="00236509" w:rsidRPr="003A78FC">
        <w:rPr>
          <w:rFonts w:ascii="Book Antiqua" w:hAnsi="Book Antiqua" w:cs="Times New Roman"/>
          <w:sz w:val="24"/>
          <w:szCs w:val="24"/>
        </w:rPr>
        <w:t>seen in 6 patients</w:t>
      </w:r>
      <w:r w:rsidR="00D44B74" w:rsidRPr="003A78FC">
        <w:rPr>
          <w:rFonts w:ascii="Book Antiqua" w:hAnsi="Book Antiqua" w:cs="Times New Roman"/>
          <w:sz w:val="24"/>
          <w:szCs w:val="24"/>
        </w:rPr>
        <w:t xml:space="preserve"> (25%)</w:t>
      </w:r>
      <w:r w:rsidR="005E550F" w:rsidRPr="003A78FC">
        <w:rPr>
          <w:rFonts w:ascii="Book Antiqua" w:hAnsi="Book Antiqua" w:cs="Times New Roman"/>
          <w:sz w:val="24"/>
          <w:szCs w:val="24"/>
        </w:rPr>
        <w:t xml:space="preserve">, </w:t>
      </w:r>
      <w:r w:rsidR="00236509" w:rsidRPr="003A78FC">
        <w:rPr>
          <w:rFonts w:ascii="Book Antiqua" w:hAnsi="Book Antiqua" w:cs="Times New Roman"/>
          <w:sz w:val="24"/>
          <w:szCs w:val="24"/>
        </w:rPr>
        <w:t xml:space="preserve">5 </w:t>
      </w:r>
      <w:r w:rsidR="005E550F" w:rsidRPr="003A78FC">
        <w:rPr>
          <w:rFonts w:ascii="Book Antiqua" w:hAnsi="Book Antiqua" w:cs="Times New Roman"/>
          <w:sz w:val="24"/>
          <w:szCs w:val="24"/>
        </w:rPr>
        <w:t>of them had received</w:t>
      </w:r>
      <w:r w:rsidR="00236509" w:rsidRPr="003A78FC">
        <w:rPr>
          <w:rFonts w:ascii="Book Antiqua" w:hAnsi="Book Antiqua" w:cs="Times New Roman"/>
          <w:sz w:val="24"/>
          <w:szCs w:val="24"/>
        </w:rPr>
        <w:t xml:space="preserve"> </w:t>
      </w:r>
      <w:r w:rsidR="00D9263E" w:rsidRPr="003A78FC">
        <w:rPr>
          <w:rFonts w:ascii="Book Antiqua" w:hAnsi="Book Antiqua" w:cs="Times New Roman"/>
          <w:sz w:val="24"/>
          <w:szCs w:val="24"/>
        </w:rPr>
        <w:t>no additional therapy</w:t>
      </w:r>
      <w:r w:rsidR="005E550F" w:rsidRPr="003A78FC">
        <w:rPr>
          <w:rFonts w:ascii="Book Antiqua" w:hAnsi="Book Antiqua" w:cs="Times New Roman"/>
          <w:sz w:val="24"/>
          <w:szCs w:val="24"/>
        </w:rPr>
        <w:t xml:space="preserve"> and </w:t>
      </w:r>
      <w:r w:rsidR="00236509" w:rsidRPr="003A78FC">
        <w:rPr>
          <w:rFonts w:ascii="Book Antiqua" w:hAnsi="Book Antiqua" w:cs="Times New Roman"/>
          <w:sz w:val="24"/>
          <w:szCs w:val="24"/>
        </w:rPr>
        <w:t xml:space="preserve">1 patient </w:t>
      </w:r>
      <w:r w:rsidR="005E550F" w:rsidRPr="003A78FC">
        <w:rPr>
          <w:rFonts w:ascii="Book Antiqua" w:hAnsi="Book Antiqua" w:cs="Times New Roman"/>
          <w:sz w:val="24"/>
          <w:szCs w:val="24"/>
        </w:rPr>
        <w:t xml:space="preserve">had underwent TACE as an additional therapy </w:t>
      </w:r>
      <w:r w:rsidR="00D9263E" w:rsidRPr="009E7885">
        <w:rPr>
          <w:rFonts w:ascii="Book Antiqua" w:hAnsi="Book Antiqua" w:cs="Times New Roman"/>
          <w:sz w:val="24"/>
          <w:szCs w:val="24"/>
        </w:rPr>
        <w:t>(Table 1).</w:t>
      </w:r>
      <w:r w:rsidR="00D9263E" w:rsidRPr="003A78FC">
        <w:rPr>
          <w:rFonts w:ascii="Book Antiqua" w:hAnsi="Book Antiqua" w:cs="Times New Roman"/>
          <w:sz w:val="24"/>
          <w:szCs w:val="24"/>
        </w:rPr>
        <w:t xml:space="preserve"> </w:t>
      </w:r>
      <w:r w:rsidR="00D44B74" w:rsidRPr="003A78FC">
        <w:rPr>
          <w:rFonts w:ascii="Book Antiqua" w:hAnsi="Book Antiqua" w:cs="Times New Roman"/>
          <w:sz w:val="24"/>
          <w:szCs w:val="24"/>
        </w:rPr>
        <w:t>Interestingly, among 11 patients underwent additional therapies, recurrence was seen in only 1 patient.</w:t>
      </w:r>
      <w:r w:rsidR="00C6325E" w:rsidRPr="003A78FC">
        <w:rPr>
          <w:rFonts w:ascii="Book Antiqua" w:hAnsi="Book Antiqua" w:cs="Times New Roman"/>
          <w:sz w:val="24"/>
          <w:szCs w:val="24"/>
        </w:rPr>
        <w:t xml:space="preserve"> </w:t>
      </w:r>
      <w:r w:rsidR="00D44B74" w:rsidRPr="003A78FC">
        <w:rPr>
          <w:rFonts w:ascii="Book Antiqua" w:hAnsi="Book Antiqua" w:cs="Times New Roman"/>
          <w:sz w:val="24"/>
          <w:szCs w:val="24"/>
        </w:rPr>
        <w:t xml:space="preserve">Based on the information summarized from our review, </w:t>
      </w:r>
      <w:r w:rsidR="005B5483" w:rsidRPr="003A78FC">
        <w:rPr>
          <w:rFonts w:ascii="Book Antiqua" w:hAnsi="Book Antiqua" w:cs="Times New Roman"/>
          <w:sz w:val="24"/>
          <w:szCs w:val="24"/>
        </w:rPr>
        <w:t xml:space="preserve">spontaneous regression </w:t>
      </w:r>
      <w:r w:rsidR="00D44B74" w:rsidRPr="003A78FC">
        <w:rPr>
          <w:rFonts w:ascii="Book Antiqua" w:hAnsi="Book Antiqua" w:cs="Times New Roman"/>
          <w:sz w:val="24"/>
          <w:szCs w:val="24"/>
        </w:rPr>
        <w:t xml:space="preserve">can reduce the volume of HCC and </w:t>
      </w:r>
      <w:r w:rsidR="005B5483" w:rsidRPr="003A78FC">
        <w:rPr>
          <w:rFonts w:ascii="Book Antiqua" w:hAnsi="Book Antiqua" w:cs="Times New Roman"/>
          <w:sz w:val="24"/>
          <w:szCs w:val="24"/>
        </w:rPr>
        <w:t>improves the patient’s prognosis</w:t>
      </w:r>
      <w:r w:rsidR="00857736" w:rsidRPr="003A78FC">
        <w:rPr>
          <w:rFonts w:ascii="Book Antiqua" w:hAnsi="Book Antiqua" w:cs="Times New Roman"/>
          <w:sz w:val="24"/>
          <w:szCs w:val="24"/>
          <w:vertAlign w:val="superscript"/>
        </w:rPr>
        <w:t>[56]</w:t>
      </w:r>
      <w:r w:rsidR="005B5483" w:rsidRPr="003A78FC">
        <w:rPr>
          <w:rFonts w:ascii="Book Antiqua" w:hAnsi="Book Antiqua" w:cs="Times New Roman"/>
          <w:sz w:val="24"/>
          <w:szCs w:val="24"/>
        </w:rPr>
        <w:t xml:space="preserve">; however, </w:t>
      </w:r>
      <w:r w:rsidR="00D44B74" w:rsidRPr="003A78FC">
        <w:rPr>
          <w:rFonts w:ascii="Book Antiqua" w:hAnsi="Book Antiqua" w:cs="Times New Roman"/>
          <w:sz w:val="24"/>
          <w:szCs w:val="24"/>
        </w:rPr>
        <w:t xml:space="preserve">the </w:t>
      </w:r>
      <w:r w:rsidR="005B5483" w:rsidRPr="003A78FC">
        <w:rPr>
          <w:rFonts w:ascii="Book Antiqua" w:hAnsi="Book Antiqua" w:cs="Times New Roman"/>
          <w:sz w:val="24"/>
          <w:szCs w:val="24"/>
        </w:rPr>
        <w:t xml:space="preserve">additional </w:t>
      </w:r>
      <w:r w:rsidR="006B727A" w:rsidRPr="003A78FC">
        <w:rPr>
          <w:rFonts w:ascii="Book Antiqua" w:hAnsi="Book Antiqua" w:cs="Times New Roman"/>
          <w:sz w:val="24"/>
          <w:szCs w:val="24"/>
        </w:rPr>
        <w:t xml:space="preserve">therapies including </w:t>
      </w:r>
      <w:r w:rsidR="005B5483" w:rsidRPr="003A78FC">
        <w:rPr>
          <w:rFonts w:ascii="Book Antiqua" w:hAnsi="Book Antiqua" w:cs="Times New Roman"/>
          <w:sz w:val="24"/>
          <w:szCs w:val="24"/>
        </w:rPr>
        <w:t>surg</w:t>
      </w:r>
      <w:r w:rsidR="006B727A" w:rsidRPr="003A78FC">
        <w:rPr>
          <w:rFonts w:ascii="Book Antiqua" w:hAnsi="Book Antiqua" w:cs="Times New Roman"/>
          <w:sz w:val="24"/>
          <w:szCs w:val="24"/>
        </w:rPr>
        <w:t xml:space="preserve">ical treatment, radiation, TACE, etc. are </w:t>
      </w:r>
      <w:r w:rsidR="005B5483" w:rsidRPr="003A78FC">
        <w:rPr>
          <w:rFonts w:ascii="Book Antiqua" w:hAnsi="Book Antiqua" w:cs="Times New Roman"/>
          <w:sz w:val="24"/>
          <w:szCs w:val="24"/>
        </w:rPr>
        <w:t xml:space="preserve">recommended </w:t>
      </w:r>
      <w:r w:rsidR="006B727A" w:rsidRPr="003A78FC">
        <w:rPr>
          <w:rFonts w:ascii="Book Antiqua" w:hAnsi="Book Antiqua" w:cs="Times New Roman"/>
          <w:sz w:val="24"/>
          <w:szCs w:val="24"/>
        </w:rPr>
        <w:t>to be performed after the spontaneous regression of HC</w:t>
      </w:r>
      <w:r w:rsidR="002E6CE2" w:rsidRPr="003A78FC">
        <w:rPr>
          <w:rFonts w:ascii="Book Antiqua" w:hAnsi="Book Antiqua" w:cs="Times New Roman"/>
          <w:sz w:val="24"/>
          <w:szCs w:val="24"/>
        </w:rPr>
        <w:t>C</w:t>
      </w:r>
      <w:r w:rsidR="006B727A" w:rsidRPr="003A78FC">
        <w:rPr>
          <w:rFonts w:ascii="Book Antiqua" w:hAnsi="Book Antiqua" w:cs="Times New Roman"/>
          <w:sz w:val="24"/>
          <w:szCs w:val="24"/>
        </w:rPr>
        <w:t xml:space="preserve"> </w:t>
      </w:r>
      <w:r w:rsidR="005B5483" w:rsidRPr="003A78FC">
        <w:rPr>
          <w:rFonts w:ascii="Book Antiqua" w:hAnsi="Book Antiqua" w:cs="Times New Roman"/>
          <w:sz w:val="24"/>
          <w:szCs w:val="24"/>
        </w:rPr>
        <w:t xml:space="preserve">if the </w:t>
      </w:r>
      <w:r w:rsidR="006B727A" w:rsidRPr="003A78FC">
        <w:rPr>
          <w:rFonts w:ascii="Book Antiqua" w:hAnsi="Book Antiqua" w:cs="Times New Roman"/>
          <w:sz w:val="24"/>
          <w:szCs w:val="24"/>
        </w:rPr>
        <w:t xml:space="preserve">hepatic </w:t>
      </w:r>
      <w:r w:rsidR="005B5483" w:rsidRPr="003A78FC">
        <w:rPr>
          <w:rFonts w:ascii="Book Antiqua" w:hAnsi="Book Antiqua" w:cs="Times New Roman"/>
          <w:sz w:val="24"/>
          <w:szCs w:val="24"/>
        </w:rPr>
        <w:t>function of the patient permitted</w:t>
      </w:r>
      <w:r w:rsidR="00995F91" w:rsidRPr="003A78FC">
        <w:rPr>
          <w:rFonts w:ascii="Book Antiqua" w:hAnsi="Book Antiqua" w:cs="Times New Roman"/>
          <w:sz w:val="24"/>
          <w:szCs w:val="24"/>
          <w:vertAlign w:val="superscript"/>
        </w:rPr>
        <w:t>[12]</w:t>
      </w:r>
      <w:r w:rsidR="005E550F" w:rsidRPr="003A78FC">
        <w:rPr>
          <w:rFonts w:ascii="Book Antiqua" w:hAnsi="Book Antiqua" w:cs="Times New Roman"/>
          <w:sz w:val="24"/>
          <w:szCs w:val="24"/>
          <w:vertAlign w:val="superscript"/>
        </w:rPr>
        <w:t xml:space="preserve"> </w:t>
      </w:r>
      <w:r w:rsidR="005E550F" w:rsidRPr="003A78FC">
        <w:rPr>
          <w:rFonts w:ascii="Book Antiqua" w:hAnsi="Book Antiqua" w:cs="Times New Roman"/>
          <w:sz w:val="24"/>
          <w:szCs w:val="24"/>
        </w:rPr>
        <w:t>and if the imaging modalities suggest the remnant or relapse of the tumor</w:t>
      </w:r>
      <w:r w:rsidR="002E6CE2" w:rsidRPr="003A78FC">
        <w:rPr>
          <w:rFonts w:ascii="Book Antiqua" w:hAnsi="Book Antiqua" w:cs="Times New Roman"/>
          <w:sz w:val="24"/>
          <w:szCs w:val="24"/>
        </w:rPr>
        <w:t>.</w:t>
      </w:r>
    </w:p>
    <w:p w:rsidR="002E6CE2" w:rsidRPr="003A78FC" w:rsidRDefault="002E6CE2" w:rsidP="00DE60A0">
      <w:pPr>
        <w:snapToGrid w:val="0"/>
        <w:spacing w:line="360" w:lineRule="auto"/>
        <w:rPr>
          <w:rFonts w:ascii="Book Antiqua" w:hAnsi="Book Antiqua" w:cs="Times New Roman"/>
          <w:sz w:val="24"/>
          <w:szCs w:val="24"/>
        </w:rPr>
      </w:pPr>
    </w:p>
    <w:p w:rsidR="005B5483" w:rsidRPr="009E7885" w:rsidRDefault="005B5483" w:rsidP="00DE60A0">
      <w:pPr>
        <w:snapToGrid w:val="0"/>
        <w:spacing w:line="360" w:lineRule="auto"/>
        <w:rPr>
          <w:rFonts w:ascii="Book Antiqua" w:eastAsia="SimSun" w:hAnsi="Book Antiqua" w:cs="Times New Roman"/>
          <w:b/>
          <w:sz w:val="24"/>
          <w:szCs w:val="24"/>
          <w:lang w:eastAsia="zh-CN"/>
        </w:rPr>
      </w:pPr>
      <w:r w:rsidRPr="003A78FC">
        <w:rPr>
          <w:rFonts w:ascii="Book Antiqua" w:hAnsi="Book Antiqua" w:cs="Times New Roman"/>
          <w:b/>
          <w:sz w:val="24"/>
          <w:szCs w:val="24"/>
        </w:rPr>
        <w:t>C</w:t>
      </w:r>
      <w:r w:rsidR="009E7885">
        <w:rPr>
          <w:rFonts w:ascii="Book Antiqua" w:hAnsi="Book Antiqua" w:cs="Times New Roman"/>
          <w:b/>
          <w:sz w:val="24"/>
          <w:szCs w:val="24"/>
        </w:rPr>
        <w:t>ONCLUSION</w:t>
      </w:r>
    </w:p>
    <w:p w:rsidR="005B5483" w:rsidRPr="003A78FC" w:rsidRDefault="00E714E6" w:rsidP="00DE60A0">
      <w:pPr>
        <w:snapToGrid w:val="0"/>
        <w:spacing w:line="360" w:lineRule="auto"/>
        <w:rPr>
          <w:rFonts w:ascii="Book Antiqua" w:hAnsi="Book Antiqua" w:cs="Times New Roman"/>
          <w:sz w:val="24"/>
          <w:szCs w:val="24"/>
        </w:rPr>
      </w:pPr>
      <w:r w:rsidRPr="003A78FC">
        <w:rPr>
          <w:rFonts w:ascii="Book Antiqua" w:hAnsi="Book Antiqua" w:cs="Times New Roman"/>
          <w:sz w:val="24"/>
          <w:szCs w:val="24"/>
        </w:rPr>
        <w:t>The minute review for spontaneous regression of HCC showed that the spontaneous regression of HCC can frequently be seen in male</w:t>
      </w:r>
      <w:r w:rsidR="00EA2C33" w:rsidRPr="003A78FC">
        <w:rPr>
          <w:rFonts w:ascii="Book Antiqua" w:hAnsi="Book Antiqua" w:cs="Times New Roman"/>
          <w:sz w:val="24"/>
          <w:szCs w:val="24"/>
        </w:rPr>
        <w:t>s</w:t>
      </w:r>
      <w:r w:rsidRPr="003A78FC">
        <w:rPr>
          <w:rFonts w:ascii="Book Antiqua" w:hAnsi="Book Antiqua" w:cs="Times New Roman"/>
          <w:sz w:val="24"/>
          <w:szCs w:val="24"/>
        </w:rPr>
        <w:t xml:space="preserve"> in East Asian countries. Their tumors</w:t>
      </w:r>
      <w:r w:rsidR="00FE710E">
        <w:rPr>
          <w:rFonts w:ascii="Book Antiqua" w:eastAsia="SimSun" w:hAnsi="Book Antiqua" w:cs="Times New Roman" w:hint="eastAsia"/>
          <w:sz w:val="24"/>
          <w:szCs w:val="24"/>
          <w:lang w:eastAsia="zh-CN"/>
        </w:rPr>
        <w:t xml:space="preserve"> </w:t>
      </w:r>
      <w:r w:rsidRPr="003A78FC">
        <w:rPr>
          <w:rFonts w:ascii="Book Antiqua" w:hAnsi="Book Antiqua" w:cs="Times New Roman"/>
          <w:sz w:val="24"/>
          <w:szCs w:val="24"/>
        </w:rPr>
        <w:t xml:space="preserve">varies in terms of histological types, size, and clinical courses. Additional </w:t>
      </w:r>
      <w:r w:rsidRPr="003A78FC">
        <w:rPr>
          <w:rFonts w:ascii="Book Antiqua" w:hAnsi="Book Antiqua" w:cs="Times New Roman"/>
          <w:sz w:val="24"/>
          <w:szCs w:val="24"/>
        </w:rPr>
        <w:lastRenderedPageBreak/>
        <w:t>therapies following the spontaneous regression should be considered. The mechanisms might include hypoxia a</w:t>
      </w:r>
      <w:r w:rsidR="007D0405" w:rsidRPr="003A78FC">
        <w:rPr>
          <w:rFonts w:ascii="Book Antiqua" w:hAnsi="Book Antiqua" w:cs="Times New Roman"/>
          <w:sz w:val="24"/>
          <w:szCs w:val="24"/>
        </w:rPr>
        <w:t>nd</w:t>
      </w:r>
      <w:r w:rsidRPr="003A78FC">
        <w:rPr>
          <w:rFonts w:ascii="Book Antiqua" w:hAnsi="Book Antiqua" w:cs="Times New Roman"/>
          <w:sz w:val="24"/>
          <w:szCs w:val="24"/>
        </w:rPr>
        <w:t xml:space="preserve"> immunological responses as previously reported. Since i</w:t>
      </w:r>
      <w:r w:rsidR="005B5483" w:rsidRPr="003A78FC">
        <w:rPr>
          <w:rFonts w:ascii="Book Antiqua" w:hAnsi="Book Antiqua" w:cs="Times New Roman"/>
          <w:sz w:val="24"/>
          <w:szCs w:val="24"/>
        </w:rPr>
        <w:t>mmunotherapeutic a</w:t>
      </w:r>
      <w:r w:rsidR="00EA2C33" w:rsidRPr="003A78FC">
        <w:rPr>
          <w:rFonts w:ascii="Book Antiqua" w:hAnsi="Book Antiqua" w:cs="Times New Roman"/>
          <w:sz w:val="24"/>
          <w:szCs w:val="24"/>
        </w:rPr>
        <w:t>pproaches in oncology may be</w:t>
      </w:r>
      <w:r w:rsidR="005B5483" w:rsidRPr="003A78FC">
        <w:rPr>
          <w:rFonts w:ascii="Book Antiqua" w:hAnsi="Book Antiqua" w:cs="Times New Roman"/>
          <w:sz w:val="24"/>
          <w:szCs w:val="24"/>
        </w:rPr>
        <w:t xml:space="preserve"> most efficacious for cancers susceptible to intrinsic immune modulation</w:t>
      </w:r>
      <w:r w:rsidR="00857736" w:rsidRPr="003A78FC">
        <w:rPr>
          <w:rFonts w:ascii="Book Antiqua" w:hAnsi="Book Antiqua" w:cs="Times New Roman"/>
          <w:sz w:val="24"/>
          <w:szCs w:val="24"/>
          <w:vertAlign w:val="superscript"/>
        </w:rPr>
        <w:t>[57,58]</w:t>
      </w:r>
      <w:r w:rsidR="005B5483" w:rsidRPr="003A78FC">
        <w:rPr>
          <w:rFonts w:ascii="Book Antiqua" w:hAnsi="Book Antiqua" w:cs="Times New Roman"/>
          <w:sz w:val="24"/>
          <w:szCs w:val="24"/>
        </w:rPr>
        <w:t xml:space="preserve"> </w:t>
      </w:r>
      <w:r w:rsidRPr="003A78FC">
        <w:rPr>
          <w:rFonts w:ascii="Book Antiqua" w:hAnsi="Book Antiqua" w:cs="Times New Roman"/>
          <w:sz w:val="24"/>
          <w:szCs w:val="24"/>
        </w:rPr>
        <w:t>and r</w:t>
      </w:r>
      <w:r w:rsidR="005B5483" w:rsidRPr="003A78FC">
        <w:rPr>
          <w:rFonts w:ascii="Book Antiqua" w:hAnsi="Book Antiqua" w:cs="Times New Roman"/>
          <w:sz w:val="24"/>
          <w:szCs w:val="24"/>
        </w:rPr>
        <w:t>ecently, an increasing understanding of tumor immunogenicity spurred the development of novel classes of immune-targeted therapies, including the inhibition of co-stimulatory pathways mediated by cytotoxic T lymphocyte-associated antigen-4 (CTLA-4), as well as the programmed death-1 (PD-1) receptor and its ligand (PD-L1)</w:t>
      </w:r>
      <w:r w:rsidR="00CF667A" w:rsidRPr="003A78FC">
        <w:rPr>
          <w:rFonts w:ascii="Book Antiqua" w:hAnsi="Book Antiqua" w:cs="Times New Roman"/>
          <w:sz w:val="24"/>
          <w:szCs w:val="24"/>
          <w:vertAlign w:val="superscript"/>
        </w:rPr>
        <w:t>[22]</w:t>
      </w:r>
      <w:r w:rsidR="005B5483" w:rsidRPr="003A78FC">
        <w:rPr>
          <w:rFonts w:ascii="Book Antiqua" w:hAnsi="Book Antiqua" w:cs="Times New Roman"/>
          <w:sz w:val="24"/>
          <w:szCs w:val="24"/>
        </w:rPr>
        <w:t xml:space="preserve">. </w:t>
      </w:r>
      <w:r w:rsidRPr="003A78FC">
        <w:rPr>
          <w:rFonts w:ascii="Book Antiqua" w:hAnsi="Book Antiqua" w:cs="Times New Roman"/>
          <w:sz w:val="24"/>
          <w:szCs w:val="24"/>
        </w:rPr>
        <w:t>Based on these progress, t</w:t>
      </w:r>
      <w:r w:rsidR="005B5483" w:rsidRPr="003A78FC">
        <w:rPr>
          <w:rFonts w:ascii="Book Antiqua" w:hAnsi="Book Antiqua" w:cs="Times New Roman"/>
          <w:sz w:val="24"/>
          <w:szCs w:val="24"/>
        </w:rPr>
        <w:t xml:space="preserve">he </w:t>
      </w:r>
      <w:r w:rsidR="00EC5F65" w:rsidRPr="003A78FC">
        <w:rPr>
          <w:rFonts w:ascii="Book Antiqua" w:hAnsi="Book Antiqua" w:cs="Times New Roman"/>
          <w:sz w:val="24"/>
          <w:szCs w:val="24"/>
        </w:rPr>
        <w:t xml:space="preserve">analyses of </w:t>
      </w:r>
      <w:r w:rsidR="005B5483" w:rsidRPr="003A78FC">
        <w:rPr>
          <w:rFonts w:ascii="Book Antiqua" w:hAnsi="Book Antiqua" w:cs="Times New Roman"/>
          <w:sz w:val="24"/>
          <w:szCs w:val="24"/>
        </w:rPr>
        <w:t>mechanism</w:t>
      </w:r>
      <w:r w:rsidR="00EC5F65" w:rsidRPr="003A78FC">
        <w:rPr>
          <w:rFonts w:ascii="Book Antiqua" w:hAnsi="Book Antiqua" w:cs="Times New Roman"/>
          <w:sz w:val="24"/>
          <w:szCs w:val="24"/>
        </w:rPr>
        <w:t xml:space="preserve">s involved in the </w:t>
      </w:r>
      <w:r w:rsidR="005B5483" w:rsidRPr="003A78FC">
        <w:rPr>
          <w:rFonts w:ascii="Book Antiqua" w:hAnsi="Book Antiqua" w:cs="Times New Roman"/>
          <w:sz w:val="24"/>
          <w:szCs w:val="24"/>
        </w:rPr>
        <w:t xml:space="preserve">spontaneous </w:t>
      </w:r>
      <w:r w:rsidR="00EC5F65" w:rsidRPr="003A78FC">
        <w:rPr>
          <w:rFonts w:ascii="Book Antiqua" w:hAnsi="Book Antiqua" w:cs="Times New Roman"/>
          <w:sz w:val="24"/>
          <w:szCs w:val="24"/>
        </w:rPr>
        <w:t xml:space="preserve">tumor </w:t>
      </w:r>
      <w:r w:rsidR="005B5483" w:rsidRPr="003A78FC">
        <w:rPr>
          <w:rFonts w:ascii="Book Antiqua" w:hAnsi="Book Antiqua" w:cs="Times New Roman"/>
          <w:sz w:val="24"/>
          <w:szCs w:val="24"/>
        </w:rPr>
        <w:t xml:space="preserve">regression </w:t>
      </w:r>
      <w:r w:rsidR="00EC5F65" w:rsidRPr="003A78FC">
        <w:rPr>
          <w:rFonts w:ascii="Book Antiqua" w:hAnsi="Book Antiqua" w:cs="Times New Roman"/>
          <w:sz w:val="24"/>
          <w:szCs w:val="24"/>
        </w:rPr>
        <w:t xml:space="preserve">might contribute to develop </w:t>
      </w:r>
      <w:r w:rsidR="005B5483" w:rsidRPr="003A78FC">
        <w:rPr>
          <w:rFonts w:ascii="Book Antiqua" w:hAnsi="Book Antiqua" w:cs="Times New Roman"/>
          <w:sz w:val="24"/>
          <w:szCs w:val="24"/>
        </w:rPr>
        <w:t xml:space="preserve">a </w:t>
      </w:r>
      <w:r w:rsidRPr="003A78FC">
        <w:rPr>
          <w:rFonts w:ascii="Book Antiqua" w:hAnsi="Book Antiqua" w:cs="Times New Roman"/>
          <w:sz w:val="24"/>
          <w:szCs w:val="24"/>
        </w:rPr>
        <w:t xml:space="preserve">novel therapies </w:t>
      </w:r>
      <w:r w:rsidR="00EC5F65" w:rsidRPr="003A78FC">
        <w:rPr>
          <w:rFonts w:ascii="Book Antiqua" w:hAnsi="Book Antiqua" w:cs="Times New Roman"/>
          <w:sz w:val="24"/>
          <w:szCs w:val="24"/>
        </w:rPr>
        <w:t xml:space="preserve">for </w:t>
      </w:r>
      <w:r w:rsidRPr="003A78FC">
        <w:rPr>
          <w:rFonts w:ascii="Book Antiqua" w:hAnsi="Book Antiqua" w:cs="Times New Roman"/>
          <w:sz w:val="24"/>
          <w:szCs w:val="24"/>
        </w:rPr>
        <w:t>HCC</w:t>
      </w:r>
      <w:r w:rsidR="00EC5F65" w:rsidRPr="003A78FC">
        <w:rPr>
          <w:rFonts w:ascii="Book Antiqua" w:hAnsi="Book Antiqua" w:cs="Times New Roman"/>
          <w:sz w:val="24"/>
          <w:szCs w:val="24"/>
        </w:rPr>
        <w:t>. Therefore, it is clear that the</w:t>
      </w:r>
      <w:r w:rsidR="005B5483" w:rsidRPr="003A78FC">
        <w:rPr>
          <w:rFonts w:ascii="Book Antiqua" w:hAnsi="Book Antiqua" w:cs="Times New Roman"/>
          <w:sz w:val="24"/>
          <w:szCs w:val="24"/>
        </w:rPr>
        <w:t xml:space="preserve"> </w:t>
      </w:r>
      <w:r w:rsidR="00EC5F65" w:rsidRPr="003A78FC">
        <w:rPr>
          <w:rFonts w:ascii="Book Antiqua" w:hAnsi="Book Antiqua" w:cs="Times New Roman"/>
          <w:sz w:val="24"/>
          <w:szCs w:val="24"/>
        </w:rPr>
        <w:t xml:space="preserve">accumulation of </w:t>
      </w:r>
      <w:r w:rsidR="005B5483" w:rsidRPr="003A78FC">
        <w:rPr>
          <w:rFonts w:ascii="Book Antiqua" w:hAnsi="Book Antiqua" w:cs="Times New Roman"/>
          <w:sz w:val="24"/>
          <w:szCs w:val="24"/>
        </w:rPr>
        <w:t>additional case</w:t>
      </w:r>
      <w:r w:rsidR="00EC5F65" w:rsidRPr="003A78FC">
        <w:rPr>
          <w:rFonts w:ascii="Book Antiqua" w:hAnsi="Book Antiqua" w:cs="Times New Roman"/>
          <w:sz w:val="24"/>
          <w:szCs w:val="24"/>
        </w:rPr>
        <w:t>s</w:t>
      </w:r>
      <w:r w:rsidR="005B5483" w:rsidRPr="003A78FC">
        <w:rPr>
          <w:rFonts w:ascii="Book Antiqua" w:hAnsi="Book Antiqua" w:cs="Times New Roman"/>
          <w:sz w:val="24"/>
          <w:szCs w:val="24"/>
        </w:rPr>
        <w:t xml:space="preserve"> </w:t>
      </w:r>
      <w:r w:rsidR="00EC5F65" w:rsidRPr="003A78FC">
        <w:rPr>
          <w:rFonts w:ascii="Book Antiqua" w:hAnsi="Book Antiqua" w:cs="Times New Roman"/>
          <w:sz w:val="24"/>
          <w:szCs w:val="24"/>
        </w:rPr>
        <w:t>and analyses are necessary</w:t>
      </w:r>
      <w:r w:rsidR="005B5483" w:rsidRPr="003A78FC">
        <w:rPr>
          <w:rFonts w:ascii="Book Antiqua" w:hAnsi="Book Antiqua" w:cs="Times New Roman"/>
          <w:sz w:val="24"/>
          <w:szCs w:val="24"/>
        </w:rPr>
        <w:t>.</w:t>
      </w:r>
    </w:p>
    <w:p w:rsidR="00DE6727" w:rsidRPr="003A78FC" w:rsidRDefault="00DE6727" w:rsidP="00DE60A0">
      <w:pPr>
        <w:snapToGrid w:val="0"/>
        <w:spacing w:line="360" w:lineRule="auto"/>
        <w:rPr>
          <w:rFonts w:ascii="Book Antiqua" w:hAnsi="Book Antiqua" w:cs="Times New Roman"/>
          <w:sz w:val="24"/>
          <w:szCs w:val="24"/>
        </w:rPr>
      </w:pPr>
    </w:p>
    <w:p w:rsidR="00C772F2" w:rsidRPr="003A78FC" w:rsidRDefault="00C772F2" w:rsidP="00DE60A0">
      <w:pPr>
        <w:widowControl/>
        <w:snapToGrid w:val="0"/>
        <w:spacing w:line="360" w:lineRule="auto"/>
        <w:rPr>
          <w:rFonts w:ascii="Book Antiqua" w:hAnsi="Book Antiqua" w:cs="Times New Roman"/>
          <w:sz w:val="24"/>
          <w:szCs w:val="24"/>
        </w:rPr>
      </w:pPr>
      <w:r w:rsidRPr="003A78FC">
        <w:rPr>
          <w:rFonts w:ascii="Book Antiqua" w:hAnsi="Book Antiqua" w:cs="Times New Roman"/>
          <w:sz w:val="24"/>
          <w:szCs w:val="24"/>
        </w:rPr>
        <w:br w:type="page"/>
      </w:r>
    </w:p>
    <w:p w:rsidR="00C772F2" w:rsidRPr="003A78FC" w:rsidRDefault="00C772F2" w:rsidP="00DE60A0">
      <w:pPr>
        <w:snapToGrid w:val="0"/>
        <w:spacing w:line="360" w:lineRule="auto"/>
        <w:rPr>
          <w:rFonts w:ascii="Book Antiqua" w:hAnsi="Book Antiqua" w:cs="Times New Roman"/>
          <w:sz w:val="24"/>
          <w:szCs w:val="24"/>
        </w:rPr>
      </w:pPr>
      <w:r w:rsidRPr="003A78FC">
        <w:rPr>
          <w:rFonts w:ascii="Book Antiqua" w:hAnsi="Book Antiqua" w:cs="Times New Roman"/>
          <w:b/>
          <w:sz w:val="24"/>
          <w:szCs w:val="24"/>
        </w:rPr>
        <w:lastRenderedPageBreak/>
        <w:t>REFERENCES</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1 </w:t>
      </w:r>
      <w:r w:rsidRPr="00DE60A0">
        <w:rPr>
          <w:rFonts w:ascii="Book Antiqua" w:eastAsia="SimSun" w:hAnsi="Book Antiqua" w:cs="SimSun"/>
          <w:b/>
          <w:bCs/>
          <w:kern w:val="0"/>
          <w:sz w:val="24"/>
          <w:szCs w:val="24"/>
          <w:lang w:eastAsia="zh-CN"/>
        </w:rPr>
        <w:t>Jemal A</w:t>
      </w:r>
      <w:r w:rsidRPr="00DE60A0">
        <w:rPr>
          <w:rFonts w:ascii="Book Antiqua" w:eastAsia="SimSun" w:hAnsi="Book Antiqua" w:cs="SimSun"/>
          <w:kern w:val="0"/>
          <w:sz w:val="24"/>
          <w:szCs w:val="24"/>
          <w:lang w:eastAsia="zh-CN"/>
        </w:rPr>
        <w:t>, Bray F, Center MM, Ferlay J, Ward E, Forman D. Global cancer statistics. </w:t>
      </w:r>
      <w:r w:rsidRPr="00DE60A0">
        <w:rPr>
          <w:rFonts w:ascii="Book Antiqua" w:eastAsia="SimSun" w:hAnsi="Book Antiqua" w:cs="SimSun"/>
          <w:i/>
          <w:iCs/>
          <w:kern w:val="0"/>
          <w:sz w:val="24"/>
          <w:szCs w:val="24"/>
          <w:lang w:eastAsia="zh-CN"/>
        </w:rPr>
        <w:t>CA Cancer J Clin</w:t>
      </w:r>
      <w:r w:rsidRPr="00DE60A0">
        <w:rPr>
          <w:rFonts w:ascii="Book Antiqua" w:eastAsia="SimSun" w:hAnsi="Book Antiqua" w:cs="SimSun"/>
          <w:kern w:val="0"/>
          <w:sz w:val="24"/>
          <w:szCs w:val="24"/>
          <w:lang w:eastAsia="zh-CN"/>
        </w:rPr>
        <w:t> </w:t>
      </w:r>
      <w:r w:rsidRPr="00DE60A0">
        <w:rPr>
          <w:rFonts w:ascii="Book Antiqua" w:eastAsia="SimSun" w:hAnsi="Book Antiqua" w:cs="SimSun" w:hint="eastAsia"/>
          <w:kern w:val="0"/>
          <w:sz w:val="24"/>
          <w:szCs w:val="24"/>
          <w:lang w:eastAsia="zh-CN"/>
        </w:rPr>
        <w:t>2011</w:t>
      </w:r>
      <w:r w:rsidRPr="00DE60A0">
        <w:rPr>
          <w:rFonts w:ascii="Book Antiqua" w:eastAsia="SimSun" w:hAnsi="Book Antiqua" w:cs="SimSun"/>
          <w:kern w:val="0"/>
          <w:sz w:val="24"/>
          <w:szCs w:val="24"/>
          <w:lang w:eastAsia="zh-CN"/>
        </w:rPr>
        <w:t>; </w:t>
      </w:r>
      <w:r w:rsidRPr="00DE60A0">
        <w:rPr>
          <w:rFonts w:ascii="Book Antiqua" w:eastAsia="SimSun" w:hAnsi="Book Antiqua" w:cs="SimSun"/>
          <w:b/>
          <w:bCs/>
          <w:kern w:val="0"/>
          <w:sz w:val="24"/>
          <w:szCs w:val="24"/>
          <w:lang w:eastAsia="zh-CN"/>
        </w:rPr>
        <w:t>61</w:t>
      </w:r>
      <w:r w:rsidRPr="00DE60A0">
        <w:rPr>
          <w:rFonts w:ascii="Book Antiqua" w:eastAsia="SimSun" w:hAnsi="Book Antiqua" w:cs="SimSun"/>
          <w:kern w:val="0"/>
          <w:sz w:val="24"/>
          <w:szCs w:val="24"/>
          <w:lang w:eastAsia="zh-CN"/>
        </w:rPr>
        <w:t>: 69-90 [PMID: 21296855 DOI: 10.3322/caac.20107]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2 </w:t>
      </w:r>
      <w:r w:rsidRPr="00DE60A0">
        <w:rPr>
          <w:rFonts w:ascii="Book Antiqua" w:eastAsia="SimSun" w:hAnsi="Book Antiqua" w:cs="SimSun"/>
          <w:b/>
          <w:bCs/>
          <w:kern w:val="0"/>
          <w:sz w:val="24"/>
          <w:szCs w:val="24"/>
          <w:lang w:eastAsia="zh-CN"/>
        </w:rPr>
        <w:t>El-Serag HB</w:t>
      </w:r>
      <w:r w:rsidRPr="00DE60A0">
        <w:rPr>
          <w:rFonts w:ascii="Book Antiqua" w:eastAsia="SimSun" w:hAnsi="Book Antiqua" w:cs="SimSun"/>
          <w:kern w:val="0"/>
          <w:sz w:val="24"/>
          <w:szCs w:val="24"/>
          <w:lang w:eastAsia="zh-CN"/>
        </w:rPr>
        <w:t>. Hepatocellular carcinoma. </w:t>
      </w:r>
      <w:r w:rsidRPr="00DE60A0">
        <w:rPr>
          <w:rFonts w:ascii="Book Antiqua" w:eastAsia="SimSun" w:hAnsi="Book Antiqua" w:cs="SimSun"/>
          <w:i/>
          <w:iCs/>
          <w:kern w:val="0"/>
          <w:sz w:val="24"/>
          <w:szCs w:val="24"/>
          <w:lang w:eastAsia="zh-CN"/>
        </w:rPr>
        <w:t>N Engl J Med</w:t>
      </w:r>
      <w:r w:rsidRPr="00DE60A0">
        <w:rPr>
          <w:rFonts w:ascii="Book Antiqua" w:eastAsia="SimSun" w:hAnsi="Book Antiqua" w:cs="SimSun"/>
          <w:kern w:val="0"/>
          <w:sz w:val="24"/>
          <w:szCs w:val="24"/>
          <w:lang w:eastAsia="zh-CN"/>
        </w:rPr>
        <w:t> 2011; </w:t>
      </w:r>
      <w:r w:rsidRPr="00DE60A0">
        <w:rPr>
          <w:rFonts w:ascii="Book Antiqua" w:eastAsia="SimSun" w:hAnsi="Book Antiqua" w:cs="SimSun"/>
          <w:b/>
          <w:bCs/>
          <w:kern w:val="0"/>
          <w:sz w:val="24"/>
          <w:szCs w:val="24"/>
          <w:lang w:eastAsia="zh-CN"/>
        </w:rPr>
        <w:t>365</w:t>
      </w:r>
      <w:r w:rsidRPr="00DE60A0">
        <w:rPr>
          <w:rFonts w:ascii="Book Antiqua" w:eastAsia="SimSun" w:hAnsi="Book Antiqua" w:cs="SimSun"/>
          <w:kern w:val="0"/>
          <w:sz w:val="24"/>
          <w:szCs w:val="24"/>
          <w:lang w:eastAsia="zh-CN"/>
        </w:rPr>
        <w:t>: 1118-1127 [PMID: 21992124 DOI: 10.1056/NEJMra1001683]</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3 </w:t>
      </w:r>
      <w:r w:rsidRPr="00DE60A0">
        <w:rPr>
          <w:rFonts w:ascii="Book Antiqua" w:eastAsia="SimSun" w:hAnsi="Book Antiqua" w:cs="SimSun"/>
          <w:b/>
          <w:bCs/>
          <w:kern w:val="0"/>
          <w:sz w:val="24"/>
          <w:szCs w:val="24"/>
          <w:lang w:eastAsia="zh-CN"/>
        </w:rPr>
        <w:t>Llovet JM</w:t>
      </w:r>
      <w:r w:rsidRPr="00DE60A0">
        <w:rPr>
          <w:rFonts w:ascii="Book Antiqua" w:eastAsia="SimSun" w:hAnsi="Book Antiqua" w:cs="SimSun"/>
          <w:kern w:val="0"/>
          <w:sz w:val="24"/>
          <w:szCs w:val="24"/>
          <w:lang w:eastAsia="zh-CN"/>
        </w:rPr>
        <w:t>, Fuster J, Bruix J. Prognosis of hepatocellular carcinoma.</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Hepatogastroenterology</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hint="eastAsia"/>
          <w:kern w:val="0"/>
          <w:sz w:val="24"/>
          <w:szCs w:val="24"/>
          <w:lang w:eastAsia="zh-CN"/>
        </w:rPr>
        <w:t>2002</w:t>
      </w:r>
      <w:r w:rsidRPr="00DE60A0">
        <w:rPr>
          <w:rFonts w:ascii="Book Antiqua" w:eastAsia="SimSun" w:hAnsi="Book Antiqua" w:cs="SimSun"/>
          <w:kern w:val="0"/>
          <w:sz w:val="24"/>
          <w:szCs w:val="24"/>
          <w:lang w:eastAsia="zh-CN"/>
        </w:rPr>
        <w:t>; </w:t>
      </w:r>
      <w:r w:rsidRPr="00DE60A0">
        <w:rPr>
          <w:rFonts w:ascii="Book Antiqua" w:eastAsia="SimSun" w:hAnsi="Book Antiqua" w:cs="SimSun"/>
          <w:b/>
          <w:bCs/>
          <w:kern w:val="0"/>
          <w:sz w:val="24"/>
          <w:szCs w:val="24"/>
          <w:lang w:eastAsia="zh-CN"/>
        </w:rPr>
        <w:t>49</w:t>
      </w:r>
      <w:r w:rsidRPr="00DE60A0">
        <w:rPr>
          <w:rFonts w:ascii="Book Antiqua" w:eastAsia="SimSun" w:hAnsi="Book Antiqua" w:cs="SimSun"/>
          <w:kern w:val="0"/>
          <w:sz w:val="24"/>
          <w:szCs w:val="24"/>
          <w:lang w:eastAsia="zh-CN"/>
        </w:rPr>
        <w:t>: 7-11 [PMID: 11941987]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4 </w:t>
      </w:r>
      <w:r w:rsidRPr="00DE60A0">
        <w:rPr>
          <w:rFonts w:ascii="Book Antiqua" w:eastAsia="SimSun" w:hAnsi="Book Antiqua" w:cs="SimSun"/>
          <w:b/>
          <w:bCs/>
          <w:kern w:val="0"/>
          <w:sz w:val="24"/>
          <w:szCs w:val="24"/>
          <w:lang w:eastAsia="zh-CN"/>
        </w:rPr>
        <w:t>Zhong JH</w:t>
      </w:r>
      <w:r w:rsidRPr="00DE60A0">
        <w:rPr>
          <w:rFonts w:ascii="Book Antiqua" w:eastAsia="SimSun" w:hAnsi="Book Antiqua" w:cs="SimSun"/>
          <w:kern w:val="0"/>
          <w:sz w:val="24"/>
          <w:szCs w:val="24"/>
          <w:lang w:eastAsia="zh-CN"/>
        </w:rPr>
        <w:t>, Li LQ. Postoperative adjuvant transarterial chemoembolization for participants with hepatocellular carcinoma: A meta-analysis. </w:t>
      </w:r>
      <w:r w:rsidRPr="00DE60A0">
        <w:rPr>
          <w:rFonts w:ascii="Book Antiqua" w:eastAsia="SimSun" w:hAnsi="Book Antiqua" w:cs="SimSun"/>
          <w:i/>
          <w:iCs/>
          <w:kern w:val="0"/>
          <w:sz w:val="24"/>
          <w:szCs w:val="24"/>
          <w:lang w:eastAsia="zh-CN"/>
        </w:rPr>
        <w:t>Hepatol Res</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2010;</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b/>
          <w:bCs/>
          <w:kern w:val="0"/>
          <w:sz w:val="24"/>
          <w:szCs w:val="24"/>
          <w:lang w:eastAsia="zh-CN"/>
        </w:rPr>
        <w:t>40</w:t>
      </w:r>
      <w:r w:rsidRPr="00DE60A0">
        <w:rPr>
          <w:rFonts w:ascii="Book Antiqua" w:eastAsia="SimSun" w:hAnsi="Book Antiqua" w:cs="SimSun"/>
          <w:kern w:val="0"/>
          <w:sz w:val="24"/>
          <w:szCs w:val="24"/>
          <w:lang w:eastAsia="zh-CN"/>
        </w:rPr>
        <w:t>: 943-953 [PMID: 20887328 DOI: 10.1111/j.1872-034X.2010.00710.x]</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5 </w:t>
      </w:r>
      <w:r w:rsidRPr="00DE60A0">
        <w:rPr>
          <w:rFonts w:ascii="Book Antiqua" w:eastAsia="SimSun" w:hAnsi="Book Antiqua" w:cs="SimSun"/>
          <w:b/>
          <w:bCs/>
          <w:kern w:val="0"/>
          <w:sz w:val="24"/>
          <w:szCs w:val="24"/>
          <w:lang w:eastAsia="zh-CN"/>
        </w:rPr>
        <w:t>Xie B</w:t>
      </w:r>
      <w:r w:rsidRPr="00DE60A0">
        <w:rPr>
          <w:rFonts w:ascii="Book Antiqua" w:eastAsia="SimSun" w:hAnsi="Book Antiqua" w:cs="SimSun"/>
          <w:kern w:val="0"/>
          <w:sz w:val="24"/>
          <w:szCs w:val="24"/>
          <w:lang w:eastAsia="zh-CN"/>
        </w:rPr>
        <w:t>, Wang DH, Spechler SJ. Sorafenib for treatment of hepatocellular carcinoma: a systematic review. </w:t>
      </w:r>
      <w:r w:rsidRPr="00DE60A0">
        <w:rPr>
          <w:rFonts w:ascii="Book Antiqua" w:eastAsia="SimSun" w:hAnsi="Book Antiqua" w:cs="SimSun"/>
          <w:i/>
          <w:iCs/>
          <w:kern w:val="0"/>
          <w:sz w:val="24"/>
          <w:szCs w:val="24"/>
          <w:lang w:eastAsia="zh-CN"/>
        </w:rPr>
        <w:t>Dig Dis Sci</w:t>
      </w:r>
      <w:r w:rsidRPr="00DE60A0">
        <w:rPr>
          <w:rFonts w:ascii="Book Antiqua" w:eastAsia="SimSun" w:hAnsi="Book Antiqua" w:cs="SimSun"/>
          <w:kern w:val="0"/>
          <w:sz w:val="24"/>
          <w:szCs w:val="24"/>
          <w:lang w:eastAsia="zh-CN"/>
        </w:rPr>
        <w:t> 2012; </w:t>
      </w:r>
      <w:r w:rsidRPr="00DE60A0">
        <w:rPr>
          <w:rFonts w:ascii="Book Antiqua" w:eastAsia="SimSun" w:hAnsi="Book Antiqua" w:cs="SimSun"/>
          <w:b/>
          <w:bCs/>
          <w:kern w:val="0"/>
          <w:sz w:val="24"/>
          <w:szCs w:val="24"/>
          <w:lang w:eastAsia="zh-CN"/>
        </w:rPr>
        <w:t>57</w:t>
      </w:r>
      <w:r w:rsidRPr="00DE60A0">
        <w:rPr>
          <w:rFonts w:ascii="Book Antiqua" w:eastAsia="SimSun" w:hAnsi="Book Antiqua" w:cs="SimSun"/>
          <w:kern w:val="0"/>
          <w:sz w:val="24"/>
          <w:szCs w:val="24"/>
          <w:lang w:eastAsia="zh-CN"/>
        </w:rPr>
        <w:t>: 1122-1129 [PMID: 22451120 DOI: 10.1007/s10620-012-2136-1]</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6 </w:t>
      </w:r>
      <w:r w:rsidRPr="00DE60A0">
        <w:rPr>
          <w:rFonts w:ascii="Book Antiqua" w:eastAsia="SimSun" w:hAnsi="Book Antiqua" w:cs="SimSun"/>
          <w:b/>
          <w:bCs/>
          <w:kern w:val="0"/>
          <w:sz w:val="24"/>
          <w:szCs w:val="24"/>
          <w:lang w:eastAsia="zh-CN"/>
        </w:rPr>
        <w:t>Higuchi T</w:t>
      </w:r>
      <w:r w:rsidRPr="00DE60A0">
        <w:rPr>
          <w:rFonts w:ascii="Book Antiqua" w:eastAsia="SimSun" w:hAnsi="Book Antiqua" w:cs="SimSun"/>
          <w:kern w:val="0"/>
          <w:sz w:val="24"/>
          <w:szCs w:val="24"/>
          <w:lang w:eastAsia="zh-CN"/>
        </w:rPr>
        <w:t>, Kikuchi M, Okazaki M. Hepatocellular carcinoma after transcatheter hepatic arterial embolization. A histopathologic study of 84 resected cases. </w:t>
      </w:r>
      <w:r w:rsidRPr="00DE60A0">
        <w:rPr>
          <w:rFonts w:ascii="Book Antiqua" w:eastAsia="SimSun" w:hAnsi="Book Antiqua" w:cs="SimSun"/>
          <w:i/>
          <w:iCs/>
          <w:kern w:val="0"/>
          <w:sz w:val="24"/>
          <w:szCs w:val="24"/>
          <w:lang w:eastAsia="zh-CN"/>
        </w:rPr>
        <w:t>Cancer</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1994;</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b/>
          <w:bCs/>
          <w:kern w:val="0"/>
          <w:sz w:val="24"/>
          <w:szCs w:val="24"/>
          <w:lang w:eastAsia="zh-CN"/>
        </w:rPr>
        <w:t>73</w:t>
      </w:r>
      <w:r w:rsidRPr="00DE60A0">
        <w:rPr>
          <w:rFonts w:ascii="Book Antiqua" w:eastAsia="SimSun" w:hAnsi="Book Antiqua" w:cs="SimSun"/>
          <w:kern w:val="0"/>
          <w:sz w:val="24"/>
          <w:szCs w:val="24"/>
          <w:lang w:eastAsia="zh-CN"/>
        </w:rPr>
        <w:t>: 2259-2267 [PMID: 7513245]</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7 </w:t>
      </w:r>
      <w:r w:rsidRPr="00DE60A0">
        <w:rPr>
          <w:rFonts w:ascii="Book Antiqua" w:eastAsia="SimSun" w:hAnsi="Book Antiqua" w:cs="SimSun"/>
          <w:b/>
          <w:bCs/>
          <w:kern w:val="0"/>
          <w:sz w:val="24"/>
          <w:szCs w:val="24"/>
          <w:lang w:eastAsia="zh-CN"/>
        </w:rPr>
        <w:t>Cole WH</w:t>
      </w:r>
      <w:r w:rsidRPr="00DE60A0">
        <w:rPr>
          <w:rFonts w:ascii="Book Antiqua" w:eastAsia="SimSun" w:hAnsi="Book Antiqua" w:cs="SimSun"/>
          <w:kern w:val="0"/>
          <w:sz w:val="24"/>
          <w:szCs w:val="24"/>
          <w:lang w:eastAsia="zh-CN"/>
        </w:rPr>
        <w:t>, Everson TC. Spontaneous regression of cancer: preliminary report. </w:t>
      </w:r>
      <w:r w:rsidRPr="00DE60A0">
        <w:rPr>
          <w:rFonts w:ascii="Book Antiqua" w:eastAsia="SimSun" w:hAnsi="Book Antiqua" w:cs="SimSun"/>
          <w:i/>
          <w:iCs/>
          <w:kern w:val="0"/>
          <w:sz w:val="24"/>
          <w:szCs w:val="24"/>
          <w:lang w:eastAsia="zh-CN"/>
        </w:rPr>
        <w:t>Ann Surg</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1956; </w:t>
      </w:r>
      <w:r w:rsidRPr="00DE60A0">
        <w:rPr>
          <w:rFonts w:ascii="Book Antiqua" w:eastAsia="SimSun" w:hAnsi="Book Antiqua" w:cs="SimSun"/>
          <w:b/>
          <w:bCs/>
          <w:kern w:val="0"/>
          <w:sz w:val="24"/>
          <w:szCs w:val="24"/>
          <w:lang w:eastAsia="zh-CN"/>
        </w:rPr>
        <w:t>144</w:t>
      </w:r>
      <w:r w:rsidRPr="00DE60A0">
        <w:rPr>
          <w:rFonts w:ascii="Book Antiqua" w:eastAsia="SimSun" w:hAnsi="Book Antiqua" w:cs="SimSun"/>
          <w:kern w:val="0"/>
          <w:sz w:val="24"/>
          <w:szCs w:val="24"/>
          <w:lang w:eastAsia="zh-CN"/>
        </w:rPr>
        <w:t>: 366-383 [PMID: 13363274]</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8 </w:t>
      </w:r>
      <w:r w:rsidRPr="00DE60A0">
        <w:rPr>
          <w:rFonts w:ascii="Book Antiqua" w:eastAsia="SimSun" w:hAnsi="Book Antiqua" w:cs="SimSun"/>
          <w:b/>
          <w:bCs/>
          <w:kern w:val="0"/>
          <w:sz w:val="24"/>
          <w:szCs w:val="24"/>
          <w:lang w:eastAsia="zh-CN"/>
        </w:rPr>
        <w:t>Cole WH</w:t>
      </w:r>
      <w:r w:rsidRPr="00DE60A0">
        <w:rPr>
          <w:rFonts w:ascii="Book Antiqua" w:eastAsia="SimSun" w:hAnsi="Book Antiqua" w:cs="SimSun"/>
          <w:kern w:val="0"/>
          <w:sz w:val="24"/>
          <w:szCs w:val="24"/>
          <w:lang w:eastAsia="zh-CN"/>
        </w:rPr>
        <w:t>. Efforts to explain spontaneous regression of cancer. </w:t>
      </w:r>
      <w:r w:rsidRPr="00DE60A0">
        <w:rPr>
          <w:rFonts w:ascii="Book Antiqua" w:eastAsia="SimSun" w:hAnsi="Book Antiqua" w:cs="SimSun"/>
          <w:i/>
          <w:iCs/>
          <w:kern w:val="0"/>
          <w:sz w:val="24"/>
          <w:szCs w:val="24"/>
          <w:lang w:eastAsia="zh-CN"/>
        </w:rPr>
        <w:t>J Surg Oncol</w:t>
      </w:r>
      <w:r w:rsidRPr="00DE60A0">
        <w:rPr>
          <w:rFonts w:ascii="Book Antiqua" w:eastAsia="SimSun" w:hAnsi="Book Antiqua" w:cs="SimSun"/>
          <w:kern w:val="0"/>
          <w:sz w:val="24"/>
          <w:szCs w:val="24"/>
          <w:lang w:eastAsia="zh-CN"/>
        </w:rPr>
        <w:t> 1981; </w:t>
      </w:r>
      <w:r w:rsidRPr="00DE60A0">
        <w:rPr>
          <w:rFonts w:ascii="Book Antiqua" w:eastAsia="SimSun" w:hAnsi="Book Antiqua" w:cs="SimSun"/>
          <w:b/>
          <w:bCs/>
          <w:kern w:val="0"/>
          <w:sz w:val="24"/>
          <w:szCs w:val="24"/>
          <w:lang w:eastAsia="zh-CN"/>
        </w:rPr>
        <w:t>17</w:t>
      </w:r>
      <w:r w:rsidRPr="00DE60A0">
        <w:rPr>
          <w:rFonts w:ascii="Book Antiqua" w:eastAsia="SimSun" w:hAnsi="Book Antiqua" w:cs="SimSun"/>
          <w:kern w:val="0"/>
          <w:sz w:val="24"/>
          <w:szCs w:val="24"/>
          <w:lang w:eastAsia="zh-CN"/>
        </w:rPr>
        <w:t>: 201-209 [PMID: 6166811]</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9 </w:t>
      </w:r>
      <w:r w:rsidRPr="00DE60A0">
        <w:rPr>
          <w:rFonts w:ascii="Book Antiqua" w:eastAsia="SimSun" w:hAnsi="Book Antiqua" w:cs="SimSun"/>
          <w:b/>
          <w:bCs/>
          <w:kern w:val="0"/>
          <w:sz w:val="24"/>
          <w:szCs w:val="24"/>
          <w:lang w:eastAsia="zh-CN"/>
        </w:rPr>
        <w:t>Iwanaga T</w:t>
      </w:r>
      <w:r w:rsidRPr="00DE60A0">
        <w:rPr>
          <w:rFonts w:ascii="Book Antiqua" w:eastAsia="SimSun" w:hAnsi="Book Antiqua" w:cs="SimSun"/>
          <w:kern w:val="0"/>
          <w:sz w:val="24"/>
          <w:szCs w:val="24"/>
          <w:lang w:eastAsia="zh-CN"/>
        </w:rPr>
        <w:t>. [Studies on cases of spontaneous regression of cancer in Japan in 2011, and of hepatic carcinoma, lung cancer and pulmonary metastases in the world between 2006 and 2011]. </w:t>
      </w:r>
      <w:r w:rsidRPr="00DE60A0">
        <w:rPr>
          <w:rFonts w:ascii="Book Antiqua" w:eastAsia="SimSun" w:hAnsi="Book Antiqua" w:cs="SimSun"/>
          <w:i/>
          <w:iCs/>
          <w:kern w:val="0"/>
          <w:sz w:val="24"/>
          <w:szCs w:val="24"/>
          <w:lang w:eastAsia="zh-CN"/>
        </w:rPr>
        <w:t>Gan To Kagaku Ryoho</w:t>
      </w:r>
      <w:r w:rsidRPr="00DE60A0">
        <w:rPr>
          <w:rFonts w:ascii="Book Antiqua" w:eastAsia="SimSun" w:hAnsi="Book Antiqua" w:cs="SimSun"/>
          <w:kern w:val="0"/>
          <w:sz w:val="24"/>
          <w:szCs w:val="24"/>
          <w:lang w:eastAsia="zh-CN"/>
        </w:rPr>
        <w:t> 2013; </w:t>
      </w:r>
      <w:r w:rsidRPr="00DE60A0">
        <w:rPr>
          <w:rFonts w:ascii="Book Antiqua" w:eastAsia="SimSun" w:hAnsi="Book Antiqua" w:cs="SimSun"/>
          <w:b/>
          <w:bCs/>
          <w:kern w:val="0"/>
          <w:sz w:val="24"/>
          <w:szCs w:val="24"/>
          <w:lang w:eastAsia="zh-CN"/>
        </w:rPr>
        <w:t>40</w:t>
      </w:r>
      <w:r w:rsidRPr="00DE60A0">
        <w:rPr>
          <w:rFonts w:ascii="Book Antiqua" w:eastAsia="SimSun" w:hAnsi="Book Antiqua" w:cs="SimSun"/>
          <w:kern w:val="0"/>
          <w:sz w:val="24"/>
          <w:szCs w:val="24"/>
          <w:lang w:eastAsia="zh-CN"/>
        </w:rPr>
        <w:t>: 1475-1487 [PMID: 24231700]</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10 </w:t>
      </w:r>
      <w:r w:rsidRPr="00DE60A0">
        <w:rPr>
          <w:rFonts w:ascii="Book Antiqua" w:eastAsia="SimSun" w:hAnsi="Book Antiqua" w:cs="SimSun"/>
          <w:b/>
          <w:bCs/>
          <w:kern w:val="0"/>
          <w:sz w:val="24"/>
          <w:szCs w:val="24"/>
          <w:lang w:eastAsia="zh-CN"/>
        </w:rPr>
        <w:t>Johnson FL</w:t>
      </w:r>
      <w:r w:rsidRPr="00DE60A0">
        <w:rPr>
          <w:rFonts w:ascii="Book Antiqua" w:eastAsia="SimSun" w:hAnsi="Book Antiqua" w:cs="SimSun"/>
          <w:kern w:val="0"/>
          <w:sz w:val="24"/>
          <w:szCs w:val="24"/>
          <w:lang w:eastAsia="zh-CN"/>
        </w:rPr>
        <w:t>, Lerner KG, Siegel M, Feagler JR, Majerus PW, Hartmann JR, Thomas ED. Association of androgenic-anabolic steroid therapy with development of hepatocellular carcinoma. </w:t>
      </w:r>
      <w:r w:rsidRPr="00DE60A0">
        <w:rPr>
          <w:rFonts w:ascii="Book Antiqua" w:eastAsia="SimSun" w:hAnsi="Book Antiqua" w:cs="SimSun"/>
          <w:i/>
          <w:iCs/>
          <w:kern w:val="0"/>
          <w:sz w:val="24"/>
          <w:szCs w:val="24"/>
          <w:lang w:eastAsia="zh-CN"/>
        </w:rPr>
        <w:t>Lancet</w:t>
      </w:r>
      <w:r w:rsidRPr="00DE60A0">
        <w:rPr>
          <w:rFonts w:ascii="Book Antiqua" w:eastAsia="SimSun" w:hAnsi="Book Antiqua" w:cs="SimSun"/>
          <w:kern w:val="0"/>
          <w:sz w:val="24"/>
          <w:szCs w:val="24"/>
          <w:lang w:eastAsia="zh-CN"/>
        </w:rPr>
        <w:t> 1972; </w:t>
      </w:r>
      <w:r w:rsidRPr="00DE60A0">
        <w:rPr>
          <w:rFonts w:ascii="Book Antiqua" w:eastAsia="SimSun" w:hAnsi="Book Antiqua" w:cs="SimSun"/>
          <w:b/>
          <w:bCs/>
          <w:kern w:val="0"/>
          <w:sz w:val="24"/>
          <w:szCs w:val="24"/>
          <w:lang w:eastAsia="zh-CN"/>
        </w:rPr>
        <w:t>2</w:t>
      </w:r>
      <w:r w:rsidRPr="00DE60A0">
        <w:rPr>
          <w:rFonts w:ascii="Book Antiqua" w:eastAsia="SimSun" w:hAnsi="Book Antiqua" w:cs="SimSun"/>
          <w:kern w:val="0"/>
          <w:sz w:val="24"/>
          <w:szCs w:val="24"/>
          <w:lang w:eastAsia="zh-CN"/>
        </w:rPr>
        <w:t>: 1273-1276 [PMID: 4117807]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11 </w:t>
      </w:r>
      <w:r w:rsidRPr="00DE60A0">
        <w:rPr>
          <w:rFonts w:ascii="Book Antiqua" w:eastAsia="SimSun" w:hAnsi="Book Antiqua" w:cs="SimSun"/>
          <w:b/>
          <w:bCs/>
          <w:kern w:val="0"/>
          <w:sz w:val="24"/>
          <w:szCs w:val="24"/>
          <w:lang w:eastAsia="zh-CN"/>
        </w:rPr>
        <w:t>Jianxin C</w:t>
      </w:r>
      <w:r w:rsidRPr="00DE60A0">
        <w:rPr>
          <w:rFonts w:ascii="Book Antiqua" w:eastAsia="SimSun" w:hAnsi="Book Antiqua" w:cs="SimSun"/>
          <w:kern w:val="0"/>
          <w:sz w:val="24"/>
          <w:szCs w:val="24"/>
          <w:lang w:eastAsia="zh-CN"/>
        </w:rPr>
        <w:t>, Qingxia X, Junhui W, Qinhong Z. A Case of Recurrent Hepatocellular Carcinoma Acquiring Complete Remission of Target Lesion With Treatment With Traditional Chinese Medicine. </w:t>
      </w:r>
      <w:r w:rsidRPr="00DE60A0">
        <w:rPr>
          <w:rFonts w:ascii="Book Antiqua" w:eastAsia="SimSun" w:hAnsi="Book Antiqua" w:cs="SimSun"/>
          <w:i/>
          <w:iCs/>
          <w:kern w:val="0"/>
          <w:sz w:val="24"/>
          <w:szCs w:val="24"/>
          <w:lang w:eastAsia="zh-CN"/>
        </w:rPr>
        <w:t>Integr Cancer Ther</w:t>
      </w:r>
      <w:r w:rsidRPr="00DE60A0">
        <w:rPr>
          <w:rFonts w:ascii="Book Antiqua" w:eastAsia="SimSun" w:hAnsi="Book Antiqua" w:cs="SimSun"/>
          <w:kern w:val="0"/>
          <w:sz w:val="24"/>
          <w:szCs w:val="24"/>
          <w:lang w:eastAsia="zh-CN"/>
        </w:rPr>
        <w:t> 2016; : [PMID: 27444311 DOI: 10.1177/1534735416660617]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lastRenderedPageBreak/>
        <w:t>12 </w:t>
      </w:r>
      <w:r w:rsidRPr="00DE60A0">
        <w:rPr>
          <w:rFonts w:ascii="Book Antiqua" w:eastAsia="SimSun" w:hAnsi="Book Antiqua" w:cs="SimSun"/>
          <w:b/>
          <w:bCs/>
          <w:kern w:val="0"/>
          <w:sz w:val="24"/>
          <w:szCs w:val="24"/>
          <w:lang w:eastAsia="zh-CN"/>
        </w:rPr>
        <w:t>Saito R</w:t>
      </w:r>
      <w:r w:rsidRPr="00DE60A0">
        <w:rPr>
          <w:rFonts w:ascii="Book Antiqua" w:eastAsia="SimSun" w:hAnsi="Book Antiqua" w:cs="SimSun"/>
          <w:kern w:val="0"/>
          <w:sz w:val="24"/>
          <w:szCs w:val="24"/>
          <w:lang w:eastAsia="zh-CN"/>
        </w:rPr>
        <w:t>, Amano H, Abe T, Fujikuni N, Nakahara M, Yonehara S, Teramen K, Noriyuki T. Complete spontaneous necrosis of hepatocellular carcinoma confirmed on resection: A case report. </w:t>
      </w:r>
      <w:r w:rsidRPr="00DE60A0">
        <w:rPr>
          <w:rFonts w:ascii="Book Antiqua" w:eastAsia="SimSun" w:hAnsi="Book Antiqua" w:cs="SimSun"/>
          <w:i/>
          <w:iCs/>
          <w:kern w:val="0"/>
          <w:sz w:val="24"/>
          <w:szCs w:val="24"/>
          <w:lang w:eastAsia="zh-CN"/>
        </w:rPr>
        <w:t>Int J Surg Case Rep</w:t>
      </w:r>
      <w:r w:rsidRPr="00DE60A0">
        <w:rPr>
          <w:rFonts w:ascii="Book Antiqua" w:eastAsia="SimSun" w:hAnsi="Book Antiqua" w:cs="SimSun"/>
          <w:kern w:val="0"/>
          <w:sz w:val="24"/>
          <w:szCs w:val="24"/>
          <w:lang w:eastAsia="zh-CN"/>
        </w:rPr>
        <w:t> 2016; </w:t>
      </w:r>
      <w:r w:rsidRPr="00DE60A0">
        <w:rPr>
          <w:rFonts w:ascii="Book Antiqua" w:eastAsia="SimSun" w:hAnsi="Book Antiqua" w:cs="SimSun"/>
          <w:b/>
          <w:bCs/>
          <w:kern w:val="0"/>
          <w:sz w:val="24"/>
          <w:szCs w:val="24"/>
          <w:lang w:eastAsia="zh-CN"/>
        </w:rPr>
        <w:t>22</w:t>
      </w:r>
      <w:r w:rsidRPr="00DE60A0">
        <w:rPr>
          <w:rFonts w:ascii="Book Antiqua" w:eastAsia="SimSun" w:hAnsi="Book Antiqua" w:cs="SimSun"/>
          <w:kern w:val="0"/>
          <w:sz w:val="24"/>
          <w:szCs w:val="24"/>
          <w:lang w:eastAsia="zh-CN"/>
        </w:rPr>
        <w:t>: 70-74 [PMID: 27060644 DOI: 10.1016/j.ijscr.2016.03.027]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13 </w:t>
      </w:r>
      <w:r w:rsidRPr="00DE60A0">
        <w:rPr>
          <w:rFonts w:ascii="Book Antiqua" w:eastAsia="SimSun" w:hAnsi="Book Antiqua" w:cs="SimSun"/>
          <w:b/>
          <w:bCs/>
          <w:kern w:val="0"/>
          <w:sz w:val="24"/>
          <w:szCs w:val="24"/>
          <w:lang w:eastAsia="zh-CN"/>
        </w:rPr>
        <w:t>Pectasides E</w:t>
      </w:r>
      <w:r w:rsidRPr="00DE60A0">
        <w:rPr>
          <w:rFonts w:ascii="Book Antiqua" w:eastAsia="SimSun" w:hAnsi="Book Antiqua" w:cs="SimSun"/>
          <w:kern w:val="0"/>
          <w:sz w:val="24"/>
          <w:szCs w:val="24"/>
          <w:lang w:eastAsia="zh-CN"/>
        </w:rPr>
        <w:t>, Miksad R, Pyatibrat S, Srivastava A, Bullock A. Spontaneous Regression of Hepatocellular Carcinoma with Multiple Lung Metastases: A Case Report and Review of the Literature. </w:t>
      </w:r>
      <w:r w:rsidRPr="00DE60A0">
        <w:rPr>
          <w:rFonts w:ascii="Book Antiqua" w:eastAsia="SimSun" w:hAnsi="Book Antiqua" w:cs="SimSun"/>
          <w:i/>
          <w:iCs/>
          <w:kern w:val="0"/>
          <w:sz w:val="24"/>
          <w:szCs w:val="24"/>
          <w:lang w:eastAsia="zh-CN"/>
        </w:rPr>
        <w:t>Dig Dis Sci</w:t>
      </w:r>
      <w:r w:rsidRPr="00DE60A0">
        <w:rPr>
          <w:rFonts w:ascii="Book Antiqua" w:eastAsia="SimSun" w:hAnsi="Book Antiqua" w:cs="SimSun"/>
          <w:kern w:val="0"/>
          <w:sz w:val="24"/>
          <w:szCs w:val="24"/>
          <w:lang w:eastAsia="zh-CN"/>
        </w:rPr>
        <w:t> 2016; </w:t>
      </w:r>
      <w:r w:rsidRPr="00DE60A0">
        <w:rPr>
          <w:rFonts w:ascii="Book Antiqua" w:eastAsia="SimSun" w:hAnsi="Book Antiqua" w:cs="SimSun"/>
          <w:b/>
          <w:bCs/>
          <w:kern w:val="0"/>
          <w:sz w:val="24"/>
          <w:szCs w:val="24"/>
          <w:lang w:eastAsia="zh-CN"/>
        </w:rPr>
        <w:t>61</w:t>
      </w:r>
      <w:r w:rsidRPr="00DE60A0">
        <w:rPr>
          <w:rFonts w:ascii="Book Antiqua" w:eastAsia="SimSun" w:hAnsi="Book Antiqua" w:cs="SimSun"/>
          <w:kern w:val="0"/>
          <w:sz w:val="24"/>
          <w:szCs w:val="24"/>
          <w:lang w:eastAsia="zh-CN"/>
        </w:rPr>
        <w:t>: 2749-2754 [PMID: 27038447 DOI: 10.1007/s10620-016-4141-2]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14 </w:t>
      </w:r>
      <w:r w:rsidRPr="00DE60A0">
        <w:rPr>
          <w:rFonts w:ascii="Book Antiqua" w:eastAsia="SimSun" w:hAnsi="Book Antiqua" w:cs="SimSun"/>
          <w:b/>
          <w:bCs/>
          <w:kern w:val="0"/>
          <w:sz w:val="24"/>
          <w:szCs w:val="24"/>
          <w:lang w:eastAsia="zh-CN"/>
        </w:rPr>
        <w:t>Alam MA</w:t>
      </w:r>
      <w:r w:rsidRPr="00DE60A0">
        <w:rPr>
          <w:rFonts w:ascii="Book Antiqua" w:eastAsia="SimSun" w:hAnsi="Book Antiqua" w:cs="SimSun"/>
          <w:kern w:val="0"/>
          <w:sz w:val="24"/>
          <w:szCs w:val="24"/>
          <w:lang w:eastAsia="zh-CN"/>
        </w:rPr>
        <w:t>, Das D. Spontaneous Regression of Hepatocellular Carcinoma-a Case Report. </w:t>
      </w:r>
      <w:r w:rsidRPr="00DE60A0">
        <w:rPr>
          <w:rFonts w:ascii="Book Antiqua" w:eastAsia="SimSun" w:hAnsi="Book Antiqua" w:cs="SimSun"/>
          <w:i/>
          <w:iCs/>
          <w:kern w:val="0"/>
          <w:sz w:val="24"/>
          <w:szCs w:val="24"/>
          <w:lang w:eastAsia="zh-CN"/>
        </w:rPr>
        <w:t>J Gastrointest Cancer</w:t>
      </w:r>
      <w:r w:rsidRPr="00DE60A0">
        <w:rPr>
          <w:rFonts w:ascii="Book Antiqua" w:eastAsia="SimSun" w:hAnsi="Book Antiqua" w:cs="SimSun"/>
          <w:kern w:val="0"/>
          <w:sz w:val="24"/>
          <w:szCs w:val="24"/>
          <w:lang w:eastAsia="zh-CN"/>
        </w:rPr>
        <w:t> 2016; : [PMID: 26988133 DOI: 10.1007/s12029-016-9812-x]</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15 </w:t>
      </w:r>
      <w:r w:rsidRPr="00DE60A0">
        <w:rPr>
          <w:rFonts w:ascii="Book Antiqua" w:eastAsia="SimSun" w:hAnsi="Book Antiqua" w:cs="SimSun"/>
          <w:b/>
          <w:bCs/>
          <w:kern w:val="0"/>
          <w:sz w:val="24"/>
          <w:szCs w:val="24"/>
          <w:lang w:eastAsia="zh-CN"/>
        </w:rPr>
        <w:t>Kumar A</w:t>
      </w:r>
      <w:r w:rsidRPr="00DE60A0">
        <w:rPr>
          <w:rFonts w:ascii="Book Antiqua" w:eastAsia="SimSun" w:hAnsi="Book Antiqua" w:cs="SimSun"/>
          <w:kern w:val="0"/>
          <w:sz w:val="24"/>
          <w:szCs w:val="24"/>
          <w:lang w:eastAsia="zh-CN"/>
        </w:rPr>
        <w:t>, Le DT. Hepatocellular Carcinoma Regression After Cessation of Immunosuppressive Therapy. </w:t>
      </w:r>
      <w:r w:rsidRPr="00DE60A0">
        <w:rPr>
          <w:rFonts w:ascii="Book Antiqua" w:eastAsia="SimSun" w:hAnsi="Book Antiqua" w:cs="SimSun"/>
          <w:i/>
          <w:iCs/>
          <w:kern w:val="0"/>
          <w:sz w:val="24"/>
          <w:szCs w:val="24"/>
          <w:lang w:eastAsia="zh-CN"/>
        </w:rPr>
        <w:t>J Clin Oncol</w:t>
      </w:r>
      <w:r w:rsidRPr="00DE60A0">
        <w:rPr>
          <w:rFonts w:ascii="Book Antiqua" w:eastAsia="SimSun" w:hAnsi="Book Antiqua" w:cs="SimSun"/>
          <w:kern w:val="0"/>
          <w:sz w:val="24"/>
          <w:szCs w:val="24"/>
          <w:lang w:eastAsia="zh-CN"/>
        </w:rPr>
        <w:t> 2016; </w:t>
      </w:r>
      <w:r w:rsidRPr="00DE60A0">
        <w:rPr>
          <w:rFonts w:ascii="Book Antiqua" w:eastAsia="SimSun" w:hAnsi="Book Antiqua" w:cs="SimSun"/>
          <w:b/>
          <w:bCs/>
          <w:kern w:val="0"/>
          <w:sz w:val="24"/>
          <w:szCs w:val="24"/>
          <w:lang w:eastAsia="zh-CN"/>
        </w:rPr>
        <w:t>34</w:t>
      </w:r>
      <w:r w:rsidRPr="00DE60A0">
        <w:rPr>
          <w:rFonts w:ascii="Book Antiqua" w:eastAsia="SimSun" w:hAnsi="Book Antiqua" w:cs="SimSun"/>
          <w:kern w:val="0"/>
          <w:sz w:val="24"/>
          <w:szCs w:val="24"/>
          <w:lang w:eastAsia="zh-CN"/>
        </w:rPr>
        <w:t>: e90-e92 [PMID: 25245441 DOI: 10.1200/JCO.2013.51.4067]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16 </w:t>
      </w:r>
      <w:r w:rsidRPr="00DE60A0">
        <w:rPr>
          <w:rFonts w:ascii="Book Antiqua" w:eastAsia="SimSun" w:hAnsi="Book Antiqua" w:cs="SimSun"/>
          <w:b/>
          <w:bCs/>
          <w:kern w:val="0"/>
          <w:sz w:val="24"/>
          <w:szCs w:val="24"/>
          <w:lang w:eastAsia="zh-CN"/>
        </w:rPr>
        <w:t>Yang SZ</w:t>
      </w:r>
      <w:r w:rsidRPr="00DE60A0">
        <w:rPr>
          <w:rFonts w:ascii="Book Antiqua" w:eastAsia="SimSun" w:hAnsi="Book Antiqua" w:cs="SimSun"/>
          <w:kern w:val="0"/>
          <w:sz w:val="24"/>
          <w:szCs w:val="24"/>
          <w:lang w:eastAsia="zh-CN"/>
        </w:rPr>
        <w:t>, Zhang W, Yuan WS, Dong JH. Recurrence of Hepatocellular Carcinoma With Epithelial-Mesenchymal Transition After Spontaneous Regression: A Case Report. </w:t>
      </w:r>
      <w:r w:rsidRPr="00DE60A0">
        <w:rPr>
          <w:rFonts w:ascii="Book Antiqua" w:eastAsia="SimSun" w:hAnsi="Book Antiqua" w:cs="SimSun"/>
          <w:i/>
          <w:iCs/>
          <w:kern w:val="0"/>
          <w:sz w:val="24"/>
          <w:szCs w:val="24"/>
          <w:lang w:eastAsia="zh-CN"/>
        </w:rPr>
        <w:t>Medicine (Baltimore)</w:t>
      </w:r>
      <w:r w:rsidRPr="00DE60A0">
        <w:rPr>
          <w:rFonts w:ascii="Book Antiqua" w:eastAsia="SimSun" w:hAnsi="Book Antiqua" w:cs="SimSun"/>
          <w:kern w:val="0"/>
          <w:sz w:val="24"/>
          <w:szCs w:val="24"/>
          <w:lang w:eastAsia="zh-CN"/>
        </w:rPr>
        <w:t> 2015; </w:t>
      </w:r>
      <w:r w:rsidRPr="00DE60A0">
        <w:rPr>
          <w:rFonts w:ascii="Book Antiqua" w:eastAsia="SimSun" w:hAnsi="Book Antiqua" w:cs="SimSun"/>
          <w:b/>
          <w:bCs/>
          <w:kern w:val="0"/>
          <w:sz w:val="24"/>
          <w:szCs w:val="24"/>
          <w:lang w:eastAsia="zh-CN"/>
        </w:rPr>
        <w:t>94</w:t>
      </w:r>
      <w:r w:rsidRPr="00DE60A0">
        <w:rPr>
          <w:rFonts w:ascii="Book Antiqua" w:eastAsia="SimSun" w:hAnsi="Book Antiqua" w:cs="SimSun"/>
          <w:kern w:val="0"/>
          <w:sz w:val="24"/>
          <w:szCs w:val="24"/>
          <w:lang w:eastAsia="zh-CN"/>
        </w:rPr>
        <w:t>: e1062 [PMID: 26181539 DOI: 10.1097/MD.0000000000001062]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17 </w:t>
      </w:r>
      <w:r w:rsidRPr="00DE60A0">
        <w:rPr>
          <w:rFonts w:ascii="Book Antiqua" w:eastAsia="SimSun" w:hAnsi="Book Antiqua" w:cs="SimSun"/>
          <w:b/>
          <w:bCs/>
          <w:kern w:val="0"/>
          <w:sz w:val="24"/>
          <w:szCs w:val="24"/>
          <w:lang w:eastAsia="zh-CN"/>
        </w:rPr>
        <w:t>Okano A</w:t>
      </w:r>
      <w:r w:rsidRPr="00DE60A0">
        <w:rPr>
          <w:rFonts w:ascii="Book Antiqua" w:eastAsia="SimSun" w:hAnsi="Book Antiqua" w:cs="SimSun"/>
          <w:kern w:val="0"/>
          <w:sz w:val="24"/>
          <w:szCs w:val="24"/>
          <w:lang w:eastAsia="zh-CN"/>
        </w:rPr>
        <w:t>, Ohana M. Spontaneous regression of hepatocellular carcinoma: its imaging course leading to complete disappearance. </w:t>
      </w:r>
      <w:r w:rsidRPr="00DE60A0">
        <w:rPr>
          <w:rFonts w:ascii="Book Antiqua" w:eastAsia="SimSun" w:hAnsi="Book Antiqua" w:cs="SimSun"/>
          <w:i/>
          <w:iCs/>
          <w:kern w:val="0"/>
          <w:sz w:val="24"/>
          <w:szCs w:val="24"/>
          <w:lang w:eastAsia="zh-CN"/>
        </w:rPr>
        <w:t>Case Rep Oncol</w:t>
      </w:r>
      <w:r w:rsidRPr="00DE60A0">
        <w:rPr>
          <w:rFonts w:ascii="Book Antiqua" w:eastAsia="SimSun" w:hAnsi="Book Antiqua" w:cs="SimSun"/>
          <w:kern w:val="0"/>
          <w:sz w:val="24"/>
          <w:szCs w:val="24"/>
          <w:lang w:eastAsia="zh-CN"/>
        </w:rPr>
        <w:t> </w:t>
      </w:r>
      <w:r w:rsidRPr="00DE60A0">
        <w:rPr>
          <w:rFonts w:ascii="Book Antiqua" w:eastAsia="SimSun" w:hAnsi="Book Antiqua" w:cs="SimSun" w:hint="eastAsia"/>
          <w:kern w:val="0"/>
          <w:sz w:val="24"/>
          <w:szCs w:val="24"/>
          <w:lang w:eastAsia="zh-CN"/>
        </w:rPr>
        <w:t>2015</w:t>
      </w:r>
      <w:r w:rsidRPr="00DE60A0">
        <w:rPr>
          <w:rFonts w:ascii="Book Antiqua" w:eastAsia="SimSun" w:hAnsi="Book Antiqua" w:cs="SimSun"/>
          <w:kern w:val="0"/>
          <w:sz w:val="24"/>
          <w:szCs w:val="24"/>
          <w:lang w:eastAsia="zh-CN"/>
        </w:rPr>
        <w:t>; </w:t>
      </w:r>
      <w:r w:rsidRPr="00DE60A0">
        <w:rPr>
          <w:rFonts w:ascii="Book Antiqua" w:eastAsia="SimSun" w:hAnsi="Book Antiqua" w:cs="SimSun"/>
          <w:b/>
          <w:bCs/>
          <w:kern w:val="0"/>
          <w:sz w:val="24"/>
          <w:szCs w:val="24"/>
          <w:lang w:eastAsia="zh-CN"/>
        </w:rPr>
        <w:t>8</w:t>
      </w:r>
      <w:r w:rsidRPr="00DE60A0">
        <w:rPr>
          <w:rFonts w:ascii="Book Antiqua" w:eastAsia="SimSun" w:hAnsi="Book Antiqua" w:cs="SimSun"/>
          <w:kern w:val="0"/>
          <w:sz w:val="24"/>
          <w:szCs w:val="24"/>
          <w:lang w:eastAsia="zh-CN"/>
        </w:rPr>
        <w:t>: 94-100 [PMID: 25848359 DOI: 10.1159/000375486]</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18 </w:t>
      </w:r>
      <w:r w:rsidRPr="00DE60A0">
        <w:rPr>
          <w:rFonts w:ascii="Book Antiqua" w:eastAsia="SimSun" w:hAnsi="Book Antiqua" w:cs="SimSun"/>
          <w:b/>
          <w:bCs/>
          <w:kern w:val="0"/>
          <w:sz w:val="24"/>
          <w:szCs w:val="24"/>
          <w:lang w:eastAsia="zh-CN"/>
        </w:rPr>
        <w:t>Takeda Y</w:t>
      </w:r>
      <w:r w:rsidRPr="00DE60A0">
        <w:rPr>
          <w:rFonts w:ascii="Book Antiqua" w:eastAsia="SimSun" w:hAnsi="Book Antiqua" w:cs="SimSun"/>
          <w:kern w:val="0"/>
          <w:sz w:val="24"/>
          <w:szCs w:val="24"/>
          <w:lang w:eastAsia="zh-CN"/>
        </w:rPr>
        <w:t>, Wakui N, Asai Y, Dan N, Yamauchi Y, Ueki N, Otsuka T, Oba N, Nishinakagawa S, Minagawa M, Takeda Y, Shiono S, Kojima T. Spontaneous complete necrosis of hepatocellular carcinoma: A case report and review of the literature. </w:t>
      </w:r>
      <w:r w:rsidRPr="00DE60A0">
        <w:rPr>
          <w:rFonts w:ascii="Book Antiqua" w:eastAsia="SimSun" w:hAnsi="Book Antiqua" w:cs="SimSun"/>
          <w:i/>
          <w:iCs/>
          <w:kern w:val="0"/>
          <w:sz w:val="24"/>
          <w:szCs w:val="24"/>
          <w:lang w:eastAsia="zh-CN"/>
        </w:rPr>
        <w:t>Oncol Lett</w:t>
      </w:r>
      <w:r w:rsidRPr="00DE60A0">
        <w:rPr>
          <w:rFonts w:ascii="Book Antiqua" w:eastAsia="SimSun" w:hAnsi="Book Antiqua" w:cs="SimSun"/>
          <w:kern w:val="0"/>
          <w:sz w:val="24"/>
          <w:szCs w:val="24"/>
          <w:lang w:eastAsia="zh-CN"/>
        </w:rPr>
        <w:t> 2015; </w:t>
      </w:r>
      <w:r w:rsidRPr="00DE60A0">
        <w:rPr>
          <w:rFonts w:ascii="Book Antiqua" w:eastAsia="SimSun" w:hAnsi="Book Antiqua" w:cs="SimSun"/>
          <w:b/>
          <w:bCs/>
          <w:kern w:val="0"/>
          <w:sz w:val="24"/>
          <w:szCs w:val="24"/>
          <w:lang w:eastAsia="zh-CN"/>
        </w:rPr>
        <w:t>9</w:t>
      </w:r>
      <w:r w:rsidRPr="00DE60A0">
        <w:rPr>
          <w:rFonts w:ascii="Book Antiqua" w:eastAsia="SimSun" w:hAnsi="Book Antiqua" w:cs="SimSun"/>
          <w:kern w:val="0"/>
          <w:sz w:val="24"/>
          <w:szCs w:val="24"/>
          <w:lang w:eastAsia="zh-CN"/>
        </w:rPr>
        <w:t>: 1520-1526 [PMID: 25788993 DOI: 10.3892/ol.2015.2937]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hint="eastAsia"/>
          <w:kern w:val="0"/>
          <w:sz w:val="24"/>
          <w:szCs w:val="24"/>
          <w:lang w:eastAsia="zh-CN"/>
        </w:rPr>
        <w:t>19</w:t>
      </w:r>
      <w:r w:rsidRPr="00DE60A0">
        <w:rPr>
          <w:rFonts w:ascii="Book Antiqua" w:eastAsia="SimSun" w:hAnsi="Book Antiqua" w:cs="SimSun" w:hint="eastAsia"/>
          <w:b/>
          <w:kern w:val="0"/>
          <w:sz w:val="24"/>
          <w:szCs w:val="24"/>
          <w:lang w:eastAsia="zh-CN"/>
        </w:rPr>
        <w:t xml:space="preserve"> </w:t>
      </w:r>
      <w:r w:rsidRPr="00DE60A0">
        <w:rPr>
          <w:rFonts w:ascii="Book Antiqua" w:eastAsia="SimSun" w:hAnsi="Book Antiqua" w:cs="SimSun"/>
          <w:b/>
          <w:kern w:val="0"/>
          <w:sz w:val="24"/>
          <w:szCs w:val="24"/>
          <w:lang w:eastAsia="zh-CN"/>
        </w:rPr>
        <w:t>Kim SB</w:t>
      </w:r>
      <w:r w:rsidRPr="00DE60A0">
        <w:rPr>
          <w:rFonts w:ascii="Book Antiqua" w:eastAsia="SimSun" w:hAnsi="Book Antiqua" w:cs="SimSun"/>
          <w:kern w:val="0"/>
          <w:sz w:val="24"/>
          <w:szCs w:val="24"/>
          <w:lang w:eastAsia="zh-CN"/>
        </w:rPr>
        <w:t xml:space="preserve">, Kang W, Shin SH, Lee HS, Lee SH, Choi GH, Park JY. Spontaneous neoplastic remission of hepatocellular carcinoma. </w:t>
      </w:r>
      <w:r w:rsidRPr="00DE60A0">
        <w:rPr>
          <w:rFonts w:ascii="Book Antiqua" w:eastAsia="SimSun" w:hAnsi="Book Antiqua" w:cs="SimSun"/>
          <w:i/>
          <w:kern w:val="0"/>
          <w:sz w:val="24"/>
          <w:szCs w:val="24"/>
          <w:lang w:eastAsia="zh-CN"/>
        </w:rPr>
        <w:t>Korean</w:t>
      </w:r>
      <w:r w:rsidRPr="00DE60A0">
        <w:rPr>
          <w:rFonts w:ascii="Book Antiqua" w:eastAsia="SimSun" w:hAnsi="Book Antiqua" w:cs="SimSun"/>
          <w:kern w:val="0"/>
          <w:sz w:val="24"/>
          <w:szCs w:val="24"/>
          <w:lang w:eastAsia="zh-CN"/>
        </w:rPr>
        <w:t xml:space="preserve"> </w:t>
      </w:r>
      <w:r w:rsidRPr="00DE60A0">
        <w:rPr>
          <w:rFonts w:ascii="Book Antiqua" w:eastAsia="SimSun" w:hAnsi="Book Antiqua" w:cs="SimSun"/>
          <w:i/>
          <w:kern w:val="0"/>
          <w:sz w:val="24"/>
          <w:szCs w:val="24"/>
          <w:lang w:eastAsia="zh-CN"/>
        </w:rPr>
        <w:t>J Gastroenterol</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 xml:space="preserve">2015; </w:t>
      </w:r>
      <w:r w:rsidRPr="00DE60A0">
        <w:rPr>
          <w:rFonts w:ascii="Book Antiqua" w:eastAsia="SimSun" w:hAnsi="Book Antiqua" w:cs="SimSun"/>
          <w:b/>
          <w:kern w:val="0"/>
          <w:sz w:val="24"/>
          <w:szCs w:val="24"/>
          <w:lang w:eastAsia="zh-CN"/>
        </w:rPr>
        <w:t>65</w:t>
      </w:r>
      <w:r w:rsidRPr="00DE60A0">
        <w:rPr>
          <w:rFonts w:ascii="Book Antiqua" w:eastAsia="SimSun" w:hAnsi="Book Antiqua" w:cs="SimSun"/>
          <w:kern w:val="0"/>
          <w:sz w:val="24"/>
          <w:szCs w:val="24"/>
          <w:lang w:eastAsia="zh-CN"/>
        </w:rPr>
        <w:t>: 312-315 [PMID: 25998978 DOI: 10.4166/kjg.2015.65.5.312]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20 </w:t>
      </w:r>
      <w:r w:rsidRPr="00DE60A0">
        <w:rPr>
          <w:rFonts w:ascii="Book Antiqua" w:eastAsia="SimSun" w:hAnsi="Book Antiqua" w:cs="SimSun"/>
          <w:b/>
          <w:bCs/>
          <w:kern w:val="0"/>
          <w:sz w:val="24"/>
          <w:szCs w:val="24"/>
          <w:lang w:eastAsia="zh-CN"/>
        </w:rPr>
        <w:t>Matsuoka S</w:t>
      </w:r>
      <w:r w:rsidRPr="00DE60A0">
        <w:rPr>
          <w:rFonts w:ascii="Book Antiqua" w:eastAsia="SimSun" w:hAnsi="Book Antiqua" w:cs="SimSun"/>
          <w:kern w:val="0"/>
          <w:sz w:val="24"/>
          <w:szCs w:val="24"/>
          <w:lang w:eastAsia="zh-CN"/>
        </w:rPr>
        <w:t xml:space="preserve">, Tamura A, Moriyama M, Fujikawa H, Mimatsu K, Oida T, Sugitani M. Pathological evidence of the cause of spontaneous regression in a case of resected </w:t>
      </w:r>
      <w:r w:rsidRPr="00DE60A0">
        <w:rPr>
          <w:rFonts w:ascii="Book Antiqua" w:eastAsia="SimSun" w:hAnsi="Book Antiqua" w:cs="SimSun"/>
          <w:kern w:val="0"/>
          <w:sz w:val="24"/>
          <w:szCs w:val="24"/>
          <w:lang w:eastAsia="zh-CN"/>
        </w:rPr>
        <w:lastRenderedPageBreak/>
        <w:t>hepatocellular carcinoma. </w:t>
      </w:r>
      <w:r w:rsidRPr="00DE60A0">
        <w:rPr>
          <w:rFonts w:ascii="Book Antiqua" w:eastAsia="SimSun" w:hAnsi="Book Antiqua" w:cs="SimSun"/>
          <w:i/>
          <w:iCs/>
          <w:kern w:val="0"/>
          <w:sz w:val="24"/>
          <w:szCs w:val="24"/>
          <w:lang w:eastAsia="zh-CN"/>
        </w:rPr>
        <w:t>Intern Med</w:t>
      </w:r>
      <w:r w:rsidRPr="00DE60A0">
        <w:rPr>
          <w:rFonts w:ascii="Book Antiqua" w:eastAsia="SimSun" w:hAnsi="Book Antiqua" w:cs="SimSun"/>
          <w:kern w:val="0"/>
          <w:sz w:val="24"/>
          <w:szCs w:val="24"/>
          <w:lang w:eastAsia="zh-CN"/>
        </w:rPr>
        <w:t> 2015; </w:t>
      </w:r>
      <w:r w:rsidRPr="00DE60A0">
        <w:rPr>
          <w:rFonts w:ascii="Book Antiqua" w:eastAsia="SimSun" w:hAnsi="Book Antiqua" w:cs="SimSun"/>
          <w:b/>
          <w:bCs/>
          <w:kern w:val="0"/>
          <w:sz w:val="24"/>
          <w:szCs w:val="24"/>
          <w:lang w:eastAsia="zh-CN"/>
        </w:rPr>
        <w:t>54</w:t>
      </w:r>
      <w:r w:rsidRPr="00DE60A0">
        <w:rPr>
          <w:rFonts w:ascii="Book Antiqua" w:eastAsia="SimSun" w:hAnsi="Book Antiqua" w:cs="SimSun"/>
          <w:kern w:val="0"/>
          <w:sz w:val="24"/>
          <w:szCs w:val="24"/>
          <w:lang w:eastAsia="zh-CN"/>
        </w:rPr>
        <w:t>: 25-30 [PMID: 25742889 DOI: 10.2169/internalmedicine.54.2981]</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21 </w:t>
      </w:r>
      <w:r w:rsidRPr="00DE60A0">
        <w:rPr>
          <w:rFonts w:ascii="Book Antiqua" w:eastAsia="SimSun" w:hAnsi="Book Antiqua" w:cs="SimSun"/>
          <w:b/>
          <w:bCs/>
          <w:kern w:val="0"/>
          <w:sz w:val="24"/>
          <w:szCs w:val="24"/>
          <w:lang w:eastAsia="zh-CN"/>
        </w:rPr>
        <w:t>Wang Z</w:t>
      </w:r>
      <w:r w:rsidRPr="00DE60A0">
        <w:rPr>
          <w:rFonts w:ascii="Book Antiqua" w:eastAsia="SimSun" w:hAnsi="Book Antiqua" w:cs="SimSun"/>
          <w:kern w:val="0"/>
          <w:sz w:val="24"/>
          <w:szCs w:val="24"/>
          <w:lang w:eastAsia="zh-CN"/>
        </w:rPr>
        <w:t>, Ke ZF, Lu XF, Luo CJ, Liu YD, Lin ZW, Wang LT. The clue of a possible etiology about spontaneous regression of hepatocellular carcinoma: a perspective on pathology. </w:t>
      </w:r>
      <w:r w:rsidRPr="00DE60A0">
        <w:rPr>
          <w:rFonts w:ascii="Book Antiqua" w:eastAsia="SimSun" w:hAnsi="Book Antiqua" w:cs="SimSun"/>
          <w:i/>
          <w:iCs/>
          <w:kern w:val="0"/>
          <w:sz w:val="24"/>
          <w:szCs w:val="24"/>
          <w:lang w:eastAsia="zh-CN"/>
        </w:rPr>
        <w:t>Onco Targets Ther</w:t>
      </w:r>
      <w:r w:rsidRPr="00DE60A0">
        <w:rPr>
          <w:rFonts w:ascii="Book Antiqua" w:eastAsia="SimSun" w:hAnsi="Book Antiqua" w:cs="SimSun"/>
          <w:kern w:val="0"/>
          <w:sz w:val="24"/>
          <w:szCs w:val="24"/>
          <w:lang w:eastAsia="zh-CN"/>
        </w:rPr>
        <w:t> 2015; </w:t>
      </w:r>
      <w:r w:rsidRPr="00DE60A0">
        <w:rPr>
          <w:rFonts w:ascii="Book Antiqua" w:eastAsia="SimSun" w:hAnsi="Book Antiqua" w:cs="SimSun"/>
          <w:b/>
          <w:bCs/>
          <w:kern w:val="0"/>
          <w:sz w:val="24"/>
          <w:szCs w:val="24"/>
          <w:lang w:eastAsia="zh-CN"/>
        </w:rPr>
        <w:t>8</w:t>
      </w:r>
      <w:r w:rsidRPr="00DE60A0">
        <w:rPr>
          <w:rFonts w:ascii="Book Antiqua" w:eastAsia="SimSun" w:hAnsi="Book Antiqua" w:cs="SimSun"/>
          <w:kern w:val="0"/>
          <w:sz w:val="24"/>
          <w:szCs w:val="24"/>
          <w:lang w:eastAsia="zh-CN"/>
        </w:rPr>
        <w:t>: 395-400 [PMID: 25709471 DOI: 10.2147/OTT.S79102]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22 </w:t>
      </w:r>
      <w:r w:rsidRPr="00DE60A0">
        <w:rPr>
          <w:rFonts w:ascii="Book Antiqua" w:eastAsia="SimSun" w:hAnsi="Book Antiqua" w:cs="SimSun"/>
          <w:b/>
          <w:bCs/>
          <w:kern w:val="0"/>
          <w:sz w:val="24"/>
          <w:szCs w:val="24"/>
          <w:lang w:eastAsia="zh-CN"/>
        </w:rPr>
        <w:t>Parks AL</w:t>
      </w:r>
      <w:r w:rsidRPr="00DE60A0">
        <w:rPr>
          <w:rFonts w:ascii="Book Antiqua" w:eastAsia="SimSun" w:hAnsi="Book Antiqua" w:cs="SimSun"/>
          <w:kern w:val="0"/>
          <w:sz w:val="24"/>
          <w:szCs w:val="24"/>
          <w:lang w:eastAsia="zh-CN"/>
        </w:rPr>
        <w:t>, McWhirter RM, Evason K, Kelley RK. Cases of spontaneous tumor regression in hepatobiliary cancers: implications for immunotherapy? </w:t>
      </w:r>
      <w:r w:rsidRPr="00DE60A0">
        <w:rPr>
          <w:rFonts w:ascii="Book Antiqua" w:eastAsia="SimSun" w:hAnsi="Book Antiqua" w:cs="SimSun"/>
          <w:i/>
          <w:iCs/>
          <w:kern w:val="0"/>
          <w:sz w:val="24"/>
          <w:szCs w:val="24"/>
          <w:lang w:eastAsia="zh-CN"/>
        </w:rPr>
        <w:t>J Gastrointest Cancer</w:t>
      </w:r>
      <w:r w:rsidRPr="00DE60A0">
        <w:rPr>
          <w:rFonts w:ascii="Book Antiqua" w:eastAsia="SimSun" w:hAnsi="Book Antiqua" w:cs="SimSun"/>
          <w:kern w:val="0"/>
          <w:sz w:val="24"/>
          <w:szCs w:val="24"/>
          <w:lang w:eastAsia="zh-CN"/>
        </w:rPr>
        <w:t> 2015; </w:t>
      </w:r>
      <w:r w:rsidRPr="00DE60A0">
        <w:rPr>
          <w:rFonts w:ascii="Book Antiqua" w:eastAsia="SimSun" w:hAnsi="Book Antiqua" w:cs="SimSun"/>
          <w:b/>
          <w:bCs/>
          <w:kern w:val="0"/>
          <w:sz w:val="24"/>
          <w:szCs w:val="24"/>
          <w:lang w:eastAsia="zh-CN"/>
        </w:rPr>
        <w:t>46</w:t>
      </w:r>
      <w:r w:rsidRPr="00DE60A0">
        <w:rPr>
          <w:rFonts w:ascii="Book Antiqua" w:eastAsia="SimSun" w:hAnsi="Book Antiqua" w:cs="SimSun"/>
          <w:kern w:val="0"/>
          <w:sz w:val="24"/>
          <w:szCs w:val="24"/>
          <w:lang w:eastAsia="zh-CN"/>
        </w:rPr>
        <w:t>: 161-165 [PMID: 25662892 DOI: 10.1007/s12029-015-9690-7]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23 </w:t>
      </w:r>
      <w:r w:rsidRPr="00DE60A0">
        <w:rPr>
          <w:rFonts w:ascii="Book Antiqua" w:eastAsia="SimSun" w:hAnsi="Book Antiqua" w:cs="SimSun"/>
          <w:b/>
          <w:bCs/>
          <w:kern w:val="0"/>
          <w:sz w:val="24"/>
          <w:szCs w:val="24"/>
          <w:lang w:eastAsia="zh-CN"/>
        </w:rPr>
        <w:t>Saito T</w:t>
      </w:r>
      <w:r w:rsidRPr="00DE60A0">
        <w:rPr>
          <w:rFonts w:ascii="Book Antiqua" w:eastAsia="SimSun" w:hAnsi="Book Antiqua" w:cs="SimSun"/>
          <w:kern w:val="0"/>
          <w:sz w:val="24"/>
          <w:szCs w:val="24"/>
          <w:lang w:eastAsia="zh-CN"/>
        </w:rPr>
        <w:t>, Naito M, Matsumura Y, Kita H, Kanno T, Nakada Y, Hamano M, Chiba M, Maeda K, Michida T, Ito T. Spontaneous regression of a large hepatocellular carcinoma with multiple lung metastases. </w:t>
      </w:r>
      <w:r w:rsidRPr="00DE60A0">
        <w:rPr>
          <w:rFonts w:ascii="Book Antiqua" w:eastAsia="SimSun" w:hAnsi="Book Antiqua" w:cs="SimSun"/>
          <w:i/>
          <w:iCs/>
          <w:kern w:val="0"/>
          <w:sz w:val="24"/>
          <w:szCs w:val="24"/>
          <w:lang w:eastAsia="zh-CN"/>
        </w:rPr>
        <w:t>Gut Liver</w:t>
      </w:r>
      <w:r w:rsidRPr="00DE60A0">
        <w:rPr>
          <w:rFonts w:ascii="Book Antiqua" w:eastAsia="SimSun" w:hAnsi="Book Antiqua" w:cs="SimSun"/>
          <w:kern w:val="0"/>
          <w:sz w:val="24"/>
          <w:szCs w:val="24"/>
          <w:lang w:eastAsia="zh-CN"/>
        </w:rPr>
        <w:t> 2014; </w:t>
      </w:r>
      <w:r w:rsidRPr="00DE60A0">
        <w:rPr>
          <w:rFonts w:ascii="Book Antiqua" w:eastAsia="SimSun" w:hAnsi="Book Antiqua" w:cs="SimSun"/>
          <w:b/>
          <w:bCs/>
          <w:kern w:val="0"/>
          <w:sz w:val="24"/>
          <w:szCs w:val="24"/>
          <w:lang w:eastAsia="zh-CN"/>
        </w:rPr>
        <w:t>8</w:t>
      </w:r>
      <w:r w:rsidRPr="00DE60A0">
        <w:rPr>
          <w:rFonts w:ascii="Book Antiqua" w:eastAsia="SimSun" w:hAnsi="Book Antiqua" w:cs="SimSun"/>
          <w:kern w:val="0"/>
          <w:sz w:val="24"/>
          <w:szCs w:val="24"/>
          <w:lang w:eastAsia="zh-CN"/>
        </w:rPr>
        <w:t>: 569-574 [PMID: 25228980 DOI: 10.5009/gnl13358]</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24 </w:t>
      </w:r>
      <w:r w:rsidRPr="00DE60A0">
        <w:rPr>
          <w:rFonts w:ascii="Book Antiqua" w:eastAsia="SimSun" w:hAnsi="Book Antiqua" w:cs="SimSun"/>
          <w:b/>
          <w:bCs/>
          <w:kern w:val="0"/>
          <w:sz w:val="24"/>
          <w:szCs w:val="24"/>
          <w:lang w:eastAsia="zh-CN"/>
        </w:rPr>
        <w:t>Bhardwaj N</w:t>
      </w:r>
      <w:r w:rsidRPr="00DE60A0">
        <w:rPr>
          <w:rFonts w:ascii="Book Antiqua" w:eastAsia="SimSun" w:hAnsi="Book Antiqua" w:cs="SimSun"/>
          <w:kern w:val="0"/>
          <w:sz w:val="24"/>
          <w:szCs w:val="24"/>
          <w:lang w:eastAsia="zh-CN"/>
        </w:rPr>
        <w:t>, Li M, Price T, Maddern GJ. Spontaneous regression of a biopsy confirmed hepatocellular carcinoma. </w:t>
      </w:r>
      <w:r w:rsidRPr="00DE60A0">
        <w:rPr>
          <w:rFonts w:ascii="Book Antiqua" w:eastAsia="SimSun" w:hAnsi="Book Antiqua" w:cs="SimSun"/>
          <w:i/>
          <w:iCs/>
          <w:kern w:val="0"/>
          <w:sz w:val="24"/>
          <w:szCs w:val="24"/>
          <w:lang w:eastAsia="zh-CN"/>
        </w:rPr>
        <w:t>BMJ Case Rep</w:t>
      </w:r>
      <w:r w:rsidRPr="00DE60A0">
        <w:rPr>
          <w:rFonts w:ascii="Book Antiqua" w:eastAsia="SimSun" w:hAnsi="Book Antiqua" w:cs="SimSun"/>
          <w:kern w:val="0"/>
          <w:sz w:val="24"/>
          <w:szCs w:val="24"/>
          <w:lang w:eastAsia="zh-CN"/>
        </w:rPr>
        <w:t> 2014; </w:t>
      </w:r>
      <w:r w:rsidRPr="00DE60A0">
        <w:rPr>
          <w:rFonts w:ascii="Book Antiqua" w:eastAsia="SimSun" w:hAnsi="Book Antiqua" w:cs="SimSun"/>
          <w:b/>
          <w:bCs/>
          <w:kern w:val="0"/>
          <w:sz w:val="24"/>
          <w:szCs w:val="24"/>
          <w:lang w:eastAsia="zh-CN"/>
        </w:rPr>
        <w:t>2014</w:t>
      </w:r>
      <w:r w:rsidRPr="00DE60A0">
        <w:rPr>
          <w:rFonts w:ascii="Book Antiqua" w:eastAsia="SimSun" w:hAnsi="Book Antiqua" w:cs="SimSun"/>
          <w:kern w:val="0"/>
          <w:sz w:val="24"/>
          <w:szCs w:val="24"/>
          <w:lang w:eastAsia="zh-CN"/>
        </w:rPr>
        <w:t>: [PMID: 25053671 DOI: 10.1136/bcr-2014-204897]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25 </w:t>
      </w:r>
      <w:r w:rsidRPr="00DE60A0">
        <w:rPr>
          <w:rFonts w:ascii="Book Antiqua" w:eastAsia="SimSun" w:hAnsi="Book Antiqua" w:cs="SimSun"/>
          <w:b/>
          <w:bCs/>
          <w:kern w:val="0"/>
          <w:sz w:val="24"/>
          <w:szCs w:val="24"/>
          <w:lang w:eastAsia="zh-CN"/>
        </w:rPr>
        <w:t>Lim DH</w:t>
      </w:r>
      <w:r w:rsidRPr="00DE60A0">
        <w:rPr>
          <w:rFonts w:ascii="Book Antiqua" w:eastAsia="SimSun" w:hAnsi="Book Antiqua" w:cs="SimSun"/>
          <w:kern w:val="0"/>
          <w:sz w:val="24"/>
          <w:szCs w:val="24"/>
          <w:lang w:eastAsia="zh-CN"/>
        </w:rPr>
        <w:t>, Park KW, Lee SI. Spontaneous complete regression of multiple metastases of hepatocellular carcinoma: A case report. </w:t>
      </w:r>
      <w:r w:rsidRPr="00DE60A0">
        <w:rPr>
          <w:rFonts w:ascii="Book Antiqua" w:eastAsia="SimSun" w:hAnsi="Book Antiqua" w:cs="SimSun"/>
          <w:i/>
          <w:iCs/>
          <w:kern w:val="0"/>
          <w:sz w:val="24"/>
          <w:szCs w:val="24"/>
          <w:lang w:eastAsia="zh-CN"/>
        </w:rPr>
        <w:t>Oncol Lett</w:t>
      </w:r>
      <w:r w:rsidRPr="00DE60A0">
        <w:rPr>
          <w:rFonts w:ascii="Book Antiqua" w:eastAsia="SimSun" w:hAnsi="Book Antiqua" w:cs="SimSun"/>
          <w:kern w:val="0"/>
          <w:sz w:val="24"/>
          <w:szCs w:val="24"/>
          <w:lang w:eastAsia="zh-CN"/>
        </w:rPr>
        <w:t> 2014; </w:t>
      </w:r>
      <w:r w:rsidRPr="00DE60A0">
        <w:rPr>
          <w:rFonts w:ascii="Book Antiqua" w:eastAsia="SimSun" w:hAnsi="Book Antiqua" w:cs="SimSun"/>
          <w:b/>
          <w:bCs/>
          <w:kern w:val="0"/>
          <w:sz w:val="24"/>
          <w:szCs w:val="24"/>
          <w:lang w:eastAsia="zh-CN"/>
        </w:rPr>
        <w:t>7</w:t>
      </w:r>
      <w:r w:rsidRPr="00DE60A0">
        <w:rPr>
          <w:rFonts w:ascii="Book Antiqua" w:eastAsia="SimSun" w:hAnsi="Book Antiqua" w:cs="SimSun"/>
          <w:kern w:val="0"/>
          <w:sz w:val="24"/>
          <w:szCs w:val="24"/>
          <w:lang w:eastAsia="zh-CN"/>
        </w:rPr>
        <w:t>: 1225-1228 [PMID: 24944697 DOI: 10.3892/ol.2014.1869]</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26 </w:t>
      </w:r>
      <w:r w:rsidRPr="00DE60A0">
        <w:rPr>
          <w:rFonts w:ascii="Book Antiqua" w:eastAsia="SimSun" w:hAnsi="Book Antiqua" w:cs="SimSun"/>
          <w:b/>
          <w:bCs/>
          <w:kern w:val="0"/>
          <w:sz w:val="24"/>
          <w:szCs w:val="24"/>
          <w:lang w:eastAsia="zh-CN"/>
        </w:rPr>
        <w:t>Tomino T</w:t>
      </w:r>
      <w:r w:rsidRPr="00DE60A0">
        <w:rPr>
          <w:rFonts w:ascii="Book Antiqua" w:eastAsia="SimSun" w:hAnsi="Book Antiqua" w:cs="SimSun"/>
          <w:kern w:val="0"/>
          <w:sz w:val="24"/>
          <w:szCs w:val="24"/>
          <w:lang w:eastAsia="zh-CN"/>
        </w:rPr>
        <w:t>, Yamashita Y, Iguchi T, Itoh S, Ninomiya M, Ikegami T, Yoshizumi T, Soejima Y, Kawanaka H, Ikeda T, Aishima S, Shirabe K, Maehara Y. Spontaneous massive necrosis of hepatocellular carcinoma with narrowing and occlusion of the arteries and portal veins. </w:t>
      </w:r>
      <w:r w:rsidRPr="00DE60A0">
        <w:rPr>
          <w:rFonts w:ascii="Book Antiqua" w:eastAsia="SimSun" w:hAnsi="Book Antiqua" w:cs="SimSun"/>
          <w:i/>
          <w:iCs/>
          <w:kern w:val="0"/>
          <w:sz w:val="24"/>
          <w:szCs w:val="24"/>
          <w:lang w:eastAsia="zh-CN"/>
        </w:rPr>
        <w:t>Case Rep Gastroenterol</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2014; </w:t>
      </w:r>
      <w:r w:rsidRPr="00DE60A0">
        <w:rPr>
          <w:rFonts w:ascii="Book Antiqua" w:eastAsia="SimSun" w:hAnsi="Book Antiqua" w:cs="SimSun"/>
          <w:b/>
          <w:bCs/>
          <w:kern w:val="0"/>
          <w:sz w:val="24"/>
          <w:szCs w:val="24"/>
          <w:lang w:eastAsia="zh-CN"/>
        </w:rPr>
        <w:t>8</w:t>
      </w:r>
      <w:r w:rsidRPr="00DE60A0">
        <w:rPr>
          <w:rFonts w:ascii="Book Antiqua" w:eastAsia="SimSun" w:hAnsi="Book Antiqua" w:cs="SimSun"/>
          <w:kern w:val="0"/>
          <w:sz w:val="24"/>
          <w:szCs w:val="24"/>
          <w:lang w:eastAsia="zh-CN"/>
        </w:rPr>
        <w:t>: 148-155 [PMID: 24926228 DOI: 10.1159/000362440]</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27 </w:t>
      </w:r>
      <w:r w:rsidRPr="00DE60A0">
        <w:rPr>
          <w:rFonts w:ascii="Book Antiqua" w:eastAsia="SimSun" w:hAnsi="Book Antiqua" w:cs="SimSun"/>
          <w:b/>
          <w:bCs/>
          <w:kern w:val="0"/>
          <w:sz w:val="24"/>
          <w:szCs w:val="24"/>
          <w:lang w:eastAsia="zh-CN"/>
        </w:rPr>
        <w:t>Tsai SC</w:t>
      </w:r>
      <w:r w:rsidRPr="00DE60A0">
        <w:rPr>
          <w:rFonts w:ascii="Book Antiqua" w:eastAsia="SimSun" w:hAnsi="Book Antiqua" w:cs="SimSun"/>
          <w:kern w:val="0"/>
          <w:sz w:val="24"/>
          <w:szCs w:val="24"/>
          <w:lang w:eastAsia="zh-CN"/>
        </w:rPr>
        <w:t>, Kao JL, Shiao CC. Spontaneous regression of a hepatoma with ring calcification. </w:t>
      </w:r>
      <w:r w:rsidRPr="00DE60A0">
        <w:rPr>
          <w:rFonts w:ascii="Book Antiqua" w:eastAsia="SimSun" w:hAnsi="Book Antiqua" w:cs="SimSun"/>
          <w:i/>
          <w:iCs/>
          <w:kern w:val="0"/>
          <w:sz w:val="24"/>
          <w:szCs w:val="24"/>
          <w:lang w:eastAsia="zh-CN"/>
        </w:rPr>
        <w:t>Acta Clin Belg</w:t>
      </w:r>
      <w:r w:rsidRPr="00DE60A0">
        <w:rPr>
          <w:rFonts w:ascii="Book Antiqua" w:eastAsia="SimSun" w:hAnsi="Book Antiqua" w:cs="SimSun"/>
          <w:kern w:val="0"/>
          <w:sz w:val="24"/>
          <w:szCs w:val="24"/>
          <w:lang w:eastAsia="zh-CN"/>
        </w:rPr>
        <w:t> 2014; </w:t>
      </w:r>
      <w:r w:rsidRPr="00DE60A0">
        <w:rPr>
          <w:rFonts w:ascii="Book Antiqua" w:eastAsia="SimSun" w:hAnsi="Book Antiqua" w:cs="SimSun"/>
          <w:b/>
          <w:bCs/>
          <w:kern w:val="0"/>
          <w:sz w:val="24"/>
          <w:szCs w:val="24"/>
          <w:lang w:eastAsia="zh-CN"/>
        </w:rPr>
        <w:t>69</w:t>
      </w:r>
      <w:r w:rsidRPr="00DE60A0">
        <w:rPr>
          <w:rFonts w:ascii="Book Antiqua" w:eastAsia="SimSun" w:hAnsi="Book Antiqua" w:cs="SimSun"/>
          <w:kern w:val="0"/>
          <w:sz w:val="24"/>
          <w:szCs w:val="24"/>
          <w:lang w:eastAsia="zh-CN"/>
        </w:rPr>
        <w:t>: 130-131 [PMID: 24724756 DOI: 10.1179/2295333714Y.0000000011]</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28 </w:t>
      </w:r>
      <w:r w:rsidRPr="00DE60A0">
        <w:rPr>
          <w:rFonts w:ascii="Book Antiqua" w:eastAsia="SimSun" w:hAnsi="Book Antiqua" w:cs="SimSun"/>
          <w:b/>
          <w:bCs/>
          <w:kern w:val="0"/>
          <w:sz w:val="24"/>
          <w:szCs w:val="24"/>
          <w:lang w:eastAsia="zh-CN"/>
        </w:rPr>
        <w:t>Okano A</w:t>
      </w:r>
      <w:r w:rsidRPr="00DE60A0">
        <w:rPr>
          <w:rFonts w:ascii="Book Antiqua" w:eastAsia="SimSun" w:hAnsi="Book Antiqua" w:cs="SimSun"/>
          <w:kern w:val="0"/>
          <w:sz w:val="24"/>
          <w:szCs w:val="24"/>
          <w:lang w:eastAsia="zh-CN"/>
        </w:rPr>
        <w:t>, Ohana M, Kusumi F, Nabeshima M. Spontaneous Regression of Hepatocellular Carcinoma due to Disruption of the Feeding Artery. </w:t>
      </w:r>
      <w:r w:rsidRPr="00DE60A0">
        <w:rPr>
          <w:rFonts w:ascii="Book Antiqua" w:eastAsia="SimSun" w:hAnsi="Book Antiqua" w:cs="SimSun"/>
          <w:i/>
          <w:iCs/>
          <w:kern w:val="0"/>
          <w:sz w:val="24"/>
          <w:szCs w:val="24"/>
          <w:lang w:eastAsia="zh-CN"/>
        </w:rPr>
        <w:t>Case Rep Oncol</w:t>
      </w:r>
      <w:r w:rsidRPr="00DE60A0">
        <w:rPr>
          <w:rFonts w:ascii="Book Antiqua" w:eastAsia="SimSun" w:hAnsi="Book Antiqua" w:cs="SimSun"/>
          <w:kern w:val="0"/>
          <w:sz w:val="24"/>
          <w:szCs w:val="24"/>
          <w:lang w:eastAsia="zh-CN"/>
        </w:rPr>
        <w:t> 2013; </w:t>
      </w:r>
      <w:r w:rsidRPr="00DE60A0">
        <w:rPr>
          <w:rFonts w:ascii="Book Antiqua" w:eastAsia="SimSun" w:hAnsi="Book Antiqua" w:cs="SimSun"/>
          <w:b/>
          <w:bCs/>
          <w:kern w:val="0"/>
          <w:sz w:val="24"/>
          <w:szCs w:val="24"/>
          <w:lang w:eastAsia="zh-CN"/>
        </w:rPr>
        <w:t>6</w:t>
      </w:r>
      <w:r w:rsidRPr="00DE60A0">
        <w:rPr>
          <w:rFonts w:ascii="Book Antiqua" w:eastAsia="SimSun" w:hAnsi="Book Antiqua" w:cs="SimSun"/>
          <w:kern w:val="0"/>
          <w:sz w:val="24"/>
          <w:szCs w:val="24"/>
          <w:lang w:eastAsia="zh-CN"/>
        </w:rPr>
        <w:t>: 180-185 [PMID: 23626558 DOI: 10.1159/000350682]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lastRenderedPageBreak/>
        <w:t>29 </w:t>
      </w:r>
      <w:r w:rsidRPr="00DE60A0">
        <w:rPr>
          <w:rFonts w:ascii="Book Antiqua" w:eastAsia="SimSun" w:hAnsi="Book Antiqua" w:cs="SimSun"/>
          <w:b/>
          <w:bCs/>
          <w:kern w:val="0"/>
          <w:sz w:val="24"/>
          <w:szCs w:val="24"/>
          <w:lang w:eastAsia="zh-CN"/>
        </w:rPr>
        <w:t>Sasaki T</w:t>
      </w:r>
      <w:r w:rsidRPr="00DE60A0">
        <w:rPr>
          <w:rFonts w:ascii="Book Antiqua" w:eastAsia="SimSun" w:hAnsi="Book Antiqua" w:cs="SimSun"/>
          <w:kern w:val="0"/>
          <w:sz w:val="24"/>
          <w:szCs w:val="24"/>
          <w:lang w:eastAsia="zh-CN"/>
        </w:rPr>
        <w:t>, Fukumori D, Yamamoto K, Yamamoto F, Igimi H, Yamashita Y. Management considerations for purported spontaneous regression of hepatocellular carcinoma: a case report. </w:t>
      </w:r>
      <w:r w:rsidRPr="00DE60A0">
        <w:rPr>
          <w:rFonts w:ascii="Book Antiqua" w:eastAsia="SimSun" w:hAnsi="Book Antiqua" w:cs="SimSun"/>
          <w:i/>
          <w:iCs/>
          <w:kern w:val="0"/>
          <w:sz w:val="24"/>
          <w:szCs w:val="24"/>
          <w:lang w:eastAsia="zh-CN"/>
        </w:rPr>
        <w:t>Case Rep Gastroenterol</w:t>
      </w:r>
      <w:r w:rsidRPr="00DE60A0">
        <w:rPr>
          <w:rFonts w:ascii="Book Antiqua" w:eastAsia="SimSun" w:hAnsi="Book Antiqua" w:cs="SimSun"/>
          <w:kern w:val="0"/>
          <w:sz w:val="24"/>
          <w:szCs w:val="24"/>
          <w:lang w:eastAsia="zh-CN"/>
        </w:rPr>
        <w:t> 2013; </w:t>
      </w:r>
      <w:r w:rsidRPr="00DE60A0">
        <w:rPr>
          <w:rFonts w:ascii="Book Antiqua" w:eastAsia="SimSun" w:hAnsi="Book Antiqua" w:cs="SimSun"/>
          <w:b/>
          <w:bCs/>
          <w:kern w:val="0"/>
          <w:sz w:val="24"/>
          <w:szCs w:val="24"/>
          <w:lang w:eastAsia="zh-CN"/>
        </w:rPr>
        <w:t>7</w:t>
      </w:r>
      <w:r w:rsidRPr="00DE60A0">
        <w:rPr>
          <w:rFonts w:ascii="Book Antiqua" w:eastAsia="SimSun" w:hAnsi="Book Antiqua" w:cs="SimSun"/>
          <w:kern w:val="0"/>
          <w:sz w:val="24"/>
          <w:szCs w:val="24"/>
          <w:lang w:eastAsia="zh-CN"/>
        </w:rPr>
        <w:t>: 147-152 [PMID: 23626515 DOI: 10.1159/000350501]</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30 </w:t>
      </w:r>
      <w:r w:rsidRPr="00DE60A0">
        <w:rPr>
          <w:rFonts w:ascii="Book Antiqua" w:eastAsia="SimSun" w:hAnsi="Book Antiqua" w:cs="SimSun"/>
          <w:b/>
          <w:bCs/>
          <w:kern w:val="0"/>
          <w:sz w:val="24"/>
          <w:szCs w:val="24"/>
          <w:lang w:eastAsia="zh-CN"/>
        </w:rPr>
        <w:t>Tomishige H</w:t>
      </w:r>
      <w:r w:rsidRPr="00DE60A0">
        <w:rPr>
          <w:rFonts w:ascii="Book Antiqua" w:eastAsia="SimSun" w:hAnsi="Book Antiqua" w:cs="SimSun"/>
          <w:kern w:val="0"/>
          <w:sz w:val="24"/>
          <w:szCs w:val="24"/>
          <w:lang w:eastAsia="zh-CN"/>
        </w:rPr>
        <w:t>, Morise Z, Mizoguchi Y, Kawabe N, Nagata H, Ohshima H, Kawase J, Arakawa S, Yoshida R, Isetani M. A case of solitary necrotic nodule treated with laparoscopic hepatectomy: spontaneous regression of hepatocellular carcinoma? </w:t>
      </w:r>
      <w:r w:rsidRPr="00DE60A0">
        <w:rPr>
          <w:rFonts w:ascii="Book Antiqua" w:eastAsia="SimSun" w:hAnsi="Book Antiqua" w:cs="SimSun"/>
          <w:i/>
          <w:iCs/>
          <w:kern w:val="0"/>
          <w:sz w:val="24"/>
          <w:szCs w:val="24"/>
          <w:lang w:eastAsia="zh-CN"/>
        </w:rPr>
        <w:t>Case Reports Hepatol</w:t>
      </w:r>
      <w:r w:rsidRPr="00DE60A0">
        <w:rPr>
          <w:rFonts w:ascii="Book Antiqua" w:eastAsia="SimSun" w:hAnsi="Book Antiqua" w:cs="SimSun"/>
          <w:kern w:val="0"/>
          <w:sz w:val="24"/>
          <w:szCs w:val="24"/>
          <w:lang w:eastAsia="zh-CN"/>
        </w:rPr>
        <w:t> 2013; </w:t>
      </w:r>
      <w:r w:rsidRPr="00DE60A0">
        <w:rPr>
          <w:rFonts w:ascii="Book Antiqua" w:eastAsia="SimSun" w:hAnsi="Book Antiqua" w:cs="SimSun"/>
          <w:b/>
          <w:bCs/>
          <w:kern w:val="0"/>
          <w:sz w:val="24"/>
          <w:szCs w:val="24"/>
          <w:lang w:eastAsia="zh-CN"/>
        </w:rPr>
        <w:t>2013</w:t>
      </w:r>
      <w:r w:rsidRPr="00DE60A0">
        <w:rPr>
          <w:rFonts w:ascii="Book Antiqua" w:eastAsia="SimSun" w:hAnsi="Book Antiqua" w:cs="SimSun"/>
          <w:kern w:val="0"/>
          <w:sz w:val="24"/>
          <w:szCs w:val="24"/>
          <w:lang w:eastAsia="zh-CN"/>
        </w:rPr>
        <w:t>: 723781 [PMID: 25431705 DOI: 10.1155/2013/723781]</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31 </w:t>
      </w:r>
      <w:r w:rsidRPr="00DE60A0">
        <w:rPr>
          <w:rFonts w:ascii="Book Antiqua" w:eastAsia="SimSun" w:hAnsi="Book Antiqua" w:cs="SimSun"/>
          <w:b/>
          <w:bCs/>
          <w:kern w:val="0"/>
          <w:sz w:val="24"/>
          <w:szCs w:val="24"/>
          <w:lang w:eastAsia="zh-CN"/>
        </w:rPr>
        <w:t>van Halteren HK</w:t>
      </w:r>
      <w:r w:rsidRPr="00DE60A0">
        <w:rPr>
          <w:rFonts w:ascii="Book Antiqua" w:eastAsia="SimSun" w:hAnsi="Book Antiqua" w:cs="SimSun"/>
          <w:kern w:val="0"/>
          <w:sz w:val="24"/>
          <w:szCs w:val="24"/>
          <w:lang w:eastAsia="zh-CN"/>
        </w:rPr>
        <w:t>, Salemans JM, Peters H, Vreugdenhil G, Driessen WM. Spontaneous regression of hepatocellular carcinoma. </w:t>
      </w:r>
      <w:r w:rsidRPr="00DE60A0">
        <w:rPr>
          <w:rFonts w:ascii="Book Antiqua" w:eastAsia="SimSun" w:hAnsi="Book Antiqua" w:cs="SimSun"/>
          <w:i/>
          <w:iCs/>
          <w:kern w:val="0"/>
          <w:sz w:val="24"/>
          <w:szCs w:val="24"/>
          <w:lang w:eastAsia="zh-CN"/>
        </w:rPr>
        <w:t>J Hepatol</w:t>
      </w:r>
      <w:r w:rsidRPr="00DE60A0">
        <w:rPr>
          <w:rFonts w:ascii="Book Antiqua" w:eastAsia="SimSun" w:hAnsi="Book Antiqua" w:cs="SimSun"/>
          <w:kern w:val="0"/>
          <w:sz w:val="24"/>
          <w:szCs w:val="24"/>
          <w:lang w:eastAsia="zh-CN"/>
        </w:rPr>
        <w:t> 1997; </w:t>
      </w:r>
      <w:r w:rsidRPr="00DE60A0">
        <w:rPr>
          <w:rFonts w:ascii="Book Antiqua" w:eastAsia="SimSun" w:hAnsi="Book Antiqua" w:cs="SimSun"/>
          <w:b/>
          <w:bCs/>
          <w:kern w:val="0"/>
          <w:sz w:val="24"/>
          <w:szCs w:val="24"/>
          <w:lang w:eastAsia="zh-CN"/>
        </w:rPr>
        <w:t>27</w:t>
      </w:r>
      <w:r w:rsidRPr="00DE60A0">
        <w:rPr>
          <w:rFonts w:ascii="Book Antiqua" w:eastAsia="SimSun" w:hAnsi="Book Antiqua" w:cs="SimSun"/>
          <w:kern w:val="0"/>
          <w:sz w:val="24"/>
          <w:szCs w:val="24"/>
          <w:lang w:eastAsia="zh-CN"/>
        </w:rPr>
        <w:t>: 211-215 [PMID: 9252098]</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32 </w:t>
      </w:r>
      <w:r w:rsidRPr="00DE60A0">
        <w:rPr>
          <w:rFonts w:ascii="Book Antiqua" w:eastAsia="SimSun" w:hAnsi="Book Antiqua" w:cs="SimSun"/>
          <w:b/>
          <w:bCs/>
          <w:kern w:val="0"/>
          <w:sz w:val="24"/>
          <w:szCs w:val="24"/>
          <w:lang w:eastAsia="zh-CN"/>
        </w:rPr>
        <w:t>Oquiñena S</w:t>
      </w:r>
      <w:r w:rsidRPr="00DE60A0">
        <w:rPr>
          <w:rFonts w:ascii="Book Antiqua" w:eastAsia="SimSun" w:hAnsi="Book Antiqua" w:cs="SimSun"/>
          <w:kern w:val="0"/>
          <w:sz w:val="24"/>
          <w:szCs w:val="24"/>
          <w:lang w:eastAsia="zh-CN"/>
        </w:rPr>
        <w:t>, Guillen-Grima F, Iñarrairaegui M, Zozaya JM, Sangro B. Spontaneous regression of hepatocellular carcinoma: a systematic review. </w:t>
      </w:r>
      <w:r w:rsidRPr="00DE60A0">
        <w:rPr>
          <w:rFonts w:ascii="Book Antiqua" w:eastAsia="SimSun" w:hAnsi="Book Antiqua" w:cs="SimSun"/>
          <w:i/>
          <w:iCs/>
          <w:kern w:val="0"/>
          <w:sz w:val="24"/>
          <w:szCs w:val="24"/>
          <w:lang w:eastAsia="zh-CN"/>
        </w:rPr>
        <w:t>Eur J Gastroenterol Hepatol</w:t>
      </w:r>
      <w:r w:rsidRPr="00DE60A0">
        <w:rPr>
          <w:rFonts w:ascii="Book Antiqua" w:eastAsia="SimSun" w:hAnsi="Book Antiqua" w:cs="SimSun"/>
          <w:kern w:val="0"/>
          <w:sz w:val="24"/>
          <w:szCs w:val="24"/>
          <w:lang w:eastAsia="zh-CN"/>
        </w:rPr>
        <w:t> 2009; </w:t>
      </w:r>
      <w:r w:rsidRPr="00DE60A0">
        <w:rPr>
          <w:rFonts w:ascii="Book Antiqua" w:eastAsia="SimSun" w:hAnsi="Book Antiqua" w:cs="SimSun"/>
          <w:b/>
          <w:bCs/>
          <w:kern w:val="0"/>
          <w:sz w:val="24"/>
          <w:szCs w:val="24"/>
          <w:lang w:eastAsia="zh-CN"/>
        </w:rPr>
        <w:t>21</w:t>
      </w:r>
      <w:r w:rsidRPr="00DE60A0">
        <w:rPr>
          <w:rFonts w:ascii="Book Antiqua" w:eastAsia="SimSun" w:hAnsi="Book Antiqua" w:cs="SimSun"/>
          <w:kern w:val="0"/>
          <w:sz w:val="24"/>
          <w:szCs w:val="24"/>
          <w:lang w:eastAsia="zh-CN"/>
        </w:rPr>
        <w:t>: 254-257 [PMID: 19279469 DOI: 10.1097/MEG.0b013e328324b6a2]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33 </w:t>
      </w:r>
      <w:r w:rsidRPr="00DE60A0">
        <w:rPr>
          <w:rFonts w:ascii="Book Antiqua" w:eastAsia="SimSun" w:hAnsi="Book Antiqua" w:cs="SimSun"/>
          <w:b/>
          <w:bCs/>
          <w:kern w:val="0"/>
          <w:sz w:val="24"/>
          <w:szCs w:val="24"/>
          <w:lang w:eastAsia="zh-CN"/>
        </w:rPr>
        <w:t>Oquiñena S</w:t>
      </w:r>
      <w:r w:rsidRPr="00DE60A0">
        <w:rPr>
          <w:rFonts w:ascii="Book Antiqua" w:eastAsia="SimSun" w:hAnsi="Book Antiqua" w:cs="SimSun"/>
          <w:kern w:val="0"/>
          <w:sz w:val="24"/>
          <w:szCs w:val="24"/>
          <w:lang w:eastAsia="zh-CN"/>
        </w:rPr>
        <w:t>, Iñarrairaegui M, Vila JJ, Alegre F, Zozaya JM, Sangro B. Spontaneous regression of hepatocellular carcinoma: three case reports and a categorized review of the literature. </w:t>
      </w:r>
      <w:r w:rsidRPr="00DE60A0">
        <w:rPr>
          <w:rFonts w:ascii="Book Antiqua" w:eastAsia="SimSun" w:hAnsi="Book Antiqua" w:cs="SimSun"/>
          <w:i/>
          <w:iCs/>
          <w:kern w:val="0"/>
          <w:sz w:val="24"/>
          <w:szCs w:val="24"/>
          <w:lang w:eastAsia="zh-CN"/>
        </w:rPr>
        <w:t>Dig Dis Sci</w:t>
      </w:r>
      <w:r w:rsidRPr="00DE60A0">
        <w:rPr>
          <w:rFonts w:ascii="Book Antiqua" w:eastAsia="SimSun" w:hAnsi="Book Antiqua" w:cs="SimSun"/>
          <w:kern w:val="0"/>
          <w:sz w:val="24"/>
          <w:szCs w:val="24"/>
          <w:lang w:eastAsia="zh-CN"/>
        </w:rPr>
        <w:t> 2009; </w:t>
      </w:r>
      <w:r w:rsidRPr="00DE60A0">
        <w:rPr>
          <w:rFonts w:ascii="Book Antiqua" w:eastAsia="SimSun" w:hAnsi="Book Antiqua" w:cs="SimSun"/>
          <w:b/>
          <w:bCs/>
          <w:kern w:val="0"/>
          <w:sz w:val="24"/>
          <w:szCs w:val="24"/>
          <w:lang w:eastAsia="zh-CN"/>
        </w:rPr>
        <w:t>54</w:t>
      </w:r>
      <w:r w:rsidRPr="00DE60A0">
        <w:rPr>
          <w:rFonts w:ascii="Book Antiqua" w:eastAsia="SimSun" w:hAnsi="Book Antiqua" w:cs="SimSun"/>
          <w:kern w:val="0"/>
          <w:sz w:val="24"/>
          <w:szCs w:val="24"/>
          <w:lang w:eastAsia="zh-CN"/>
        </w:rPr>
        <w:t>: 1147-1153 [PMID: 18716866 DOI: 10.1007/s10620-008-0447-z]</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34 </w:t>
      </w:r>
      <w:r w:rsidRPr="00DE60A0">
        <w:rPr>
          <w:rFonts w:ascii="Book Antiqua" w:eastAsia="SimSun" w:hAnsi="Book Antiqua" w:cs="SimSun"/>
          <w:b/>
          <w:bCs/>
          <w:kern w:val="0"/>
          <w:sz w:val="24"/>
          <w:szCs w:val="24"/>
          <w:lang w:eastAsia="zh-CN"/>
        </w:rPr>
        <w:t>Huz JI</w:t>
      </w:r>
      <w:r w:rsidRPr="00DE60A0">
        <w:rPr>
          <w:rFonts w:ascii="Book Antiqua" w:eastAsia="SimSun" w:hAnsi="Book Antiqua" w:cs="SimSun"/>
          <w:kern w:val="0"/>
          <w:sz w:val="24"/>
          <w:szCs w:val="24"/>
          <w:lang w:eastAsia="zh-CN"/>
        </w:rPr>
        <w:t>, Melis M, Sarpel U. Spontaneous regression of hepatocellular carcinoma is most often associated with tumour hypoxia or a systemic inflammatory response.</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HPB (Oxford)</w:t>
      </w:r>
      <w:r w:rsidRPr="00DE60A0">
        <w:rPr>
          <w:rFonts w:ascii="Book Antiqua" w:eastAsia="SimSun" w:hAnsi="Book Antiqua" w:cs="SimSun"/>
          <w:kern w:val="0"/>
          <w:sz w:val="24"/>
          <w:szCs w:val="24"/>
          <w:lang w:eastAsia="zh-CN"/>
        </w:rPr>
        <w:t> 2012; </w:t>
      </w:r>
      <w:r w:rsidRPr="00DE60A0">
        <w:rPr>
          <w:rFonts w:ascii="Book Antiqua" w:eastAsia="SimSun" w:hAnsi="Book Antiqua" w:cs="SimSun"/>
          <w:b/>
          <w:bCs/>
          <w:kern w:val="0"/>
          <w:sz w:val="24"/>
          <w:szCs w:val="24"/>
          <w:lang w:eastAsia="zh-CN"/>
        </w:rPr>
        <w:t>14</w:t>
      </w:r>
      <w:r w:rsidRPr="00DE60A0">
        <w:rPr>
          <w:rFonts w:ascii="Book Antiqua" w:eastAsia="SimSun" w:hAnsi="Book Antiqua" w:cs="SimSun"/>
          <w:kern w:val="0"/>
          <w:sz w:val="24"/>
          <w:szCs w:val="24"/>
          <w:lang w:eastAsia="zh-CN"/>
        </w:rPr>
        <w:t>: 500-505 [PMID: 22762397 DOI: 10.1111/j.1477-2574.2012.00478.x]</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35 </w:t>
      </w:r>
      <w:r w:rsidRPr="00DE60A0">
        <w:rPr>
          <w:rFonts w:ascii="Book Antiqua" w:eastAsia="SimSun" w:hAnsi="Book Antiqua" w:cs="SimSun"/>
          <w:b/>
          <w:bCs/>
          <w:kern w:val="0"/>
          <w:sz w:val="24"/>
          <w:szCs w:val="24"/>
          <w:lang w:eastAsia="zh-CN"/>
        </w:rPr>
        <w:t>Heianna J</w:t>
      </w:r>
      <w:r w:rsidRPr="00DE60A0">
        <w:rPr>
          <w:rFonts w:ascii="Book Antiqua" w:eastAsia="SimSun" w:hAnsi="Book Antiqua" w:cs="SimSun"/>
          <w:kern w:val="0"/>
          <w:sz w:val="24"/>
          <w:szCs w:val="24"/>
          <w:lang w:eastAsia="zh-CN"/>
        </w:rPr>
        <w:t>, Miyauchi T, Suzuki T, Ishida H, Hashimoto M, Watarai J. Spontaneous regression of multiple lung metastases following regression of hepatocellular carcinoma after transcatheter arterial embolization. A case report.</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Hepatogastroenterology</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hint="eastAsia"/>
          <w:kern w:val="0"/>
          <w:sz w:val="24"/>
          <w:szCs w:val="24"/>
          <w:lang w:eastAsia="zh-CN"/>
        </w:rPr>
        <w:t>2007</w:t>
      </w:r>
      <w:r w:rsidRPr="00DE60A0">
        <w:rPr>
          <w:rFonts w:ascii="Book Antiqua" w:eastAsia="SimSun" w:hAnsi="Book Antiqua" w:cs="SimSun"/>
          <w:kern w:val="0"/>
          <w:sz w:val="24"/>
          <w:szCs w:val="24"/>
          <w:lang w:eastAsia="zh-CN"/>
        </w:rPr>
        <w:t>; </w:t>
      </w:r>
      <w:r w:rsidRPr="00DE60A0">
        <w:rPr>
          <w:rFonts w:ascii="Book Antiqua" w:eastAsia="SimSun" w:hAnsi="Book Antiqua" w:cs="SimSun"/>
          <w:b/>
          <w:bCs/>
          <w:kern w:val="0"/>
          <w:sz w:val="24"/>
          <w:szCs w:val="24"/>
          <w:lang w:eastAsia="zh-CN"/>
        </w:rPr>
        <w:t>54</w:t>
      </w:r>
      <w:r w:rsidRPr="00DE60A0">
        <w:rPr>
          <w:rFonts w:ascii="Book Antiqua" w:eastAsia="SimSun" w:hAnsi="Book Antiqua" w:cs="SimSun"/>
          <w:kern w:val="0"/>
          <w:sz w:val="24"/>
          <w:szCs w:val="24"/>
          <w:lang w:eastAsia="zh-CN"/>
        </w:rPr>
        <w:t>: 1560-1562 [PMID: 17708299]</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36 </w:t>
      </w:r>
      <w:r w:rsidRPr="00DE60A0">
        <w:rPr>
          <w:rFonts w:ascii="Book Antiqua" w:eastAsia="SimSun" w:hAnsi="Book Antiqua" w:cs="SimSun"/>
          <w:b/>
          <w:bCs/>
          <w:kern w:val="0"/>
          <w:sz w:val="24"/>
          <w:szCs w:val="24"/>
          <w:lang w:eastAsia="zh-CN"/>
        </w:rPr>
        <w:t>Imaoka S</w:t>
      </w:r>
      <w:r w:rsidRPr="00DE60A0">
        <w:rPr>
          <w:rFonts w:ascii="Book Antiqua" w:eastAsia="SimSun" w:hAnsi="Book Antiqua" w:cs="SimSun"/>
          <w:kern w:val="0"/>
          <w:sz w:val="24"/>
          <w:szCs w:val="24"/>
          <w:lang w:eastAsia="zh-CN"/>
        </w:rPr>
        <w:t xml:space="preserve">, Sasaki Y, Masutani S, Ishikawa O, Furukawa H, Kabuto T, Kameyama M, Ishiguro S, Hasegawa Y, Koyama H. Necrosis of hepatocellular carcinoma caused </w:t>
      </w:r>
      <w:r w:rsidRPr="00DE60A0">
        <w:rPr>
          <w:rFonts w:ascii="Book Antiqua" w:eastAsia="SimSun" w:hAnsi="Book Antiqua" w:cs="SimSun"/>
          <w:kern w:val="0"/>
          <w:sz w:val="24"/>
          <w:szCs w:val="24"/>
          <w:lang w:eastAsia="zh-CN"/>
        </w:rPr>
        <w:lastRenderedPageBreak/>
        <w:t>by spontaneously arising arterial thrombus.</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Hepatogastroenterology</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1994; </w:t>
      </w:r>
      <w:r w:rsidRPr="00DE60A0">
        <w:rPr>
          <w:rFonts w:ascii="Book Antiqua" w:eastAsia="SimSun" w:hAnsi="Book Antiqua" w:cs="SimSun"/>
          <w:b/>
          <w:bCs/>
          <w:kern w:val="0"/>
          <w:sz w:val="24"/>
          <w:szCs w:val="24"/>
          <w:lang w:eastAsia="zh-CN"/>
        </w:rPr>
        <w:t>41</w:t>
      </w:r>
      <w:r w:rsidRPr="00DE60A0">
        <w:rPr>
          <w:rFonts w:ascii="Book Antiqua" w:eastAsia="SimSun" w:hAnsi="Book Antiqua" w:cs="SimSun"/>
          <w:kern w:val="0"/>
          <w:sz w:val="24"/>
          <w:szCs w:val="24"/>
          <w:lang w:eastAsia="zh-CN"/>
        </w:rPr>
        <w:t>: 359-362 [PMID: 7525432]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37 </w:t>
      </w:r>
      <w:r w:rsidRPr="00DE60A0">
        <w:rPr>
          <w:rFonts w:ascii="Book Antiqua" w:eastAsia="SimSun" w:hAnsi="Book Antiqua" w:cs="SimSun"/>
          <w:b/>
          <w:bCs/>
          <w:kern w:val="0"/>
          <w:sz w:val="24"/>
          <w:szCs w:val="24"/>
          <w:lang w:eastAsia="zh-CN"/>
        </w:rPr>
        <w:t>Takayasu K</w:t>
      </w:r>
      <w:r w:rsidRPr="00DE60A0">
        <w:rPr>
          <w:rFonts w:ascii="Book Antiqua" w:eastAsia="SimSun" w:hAnsi="Book Antiqua" w:cs="SimSun"/>
          <w:kern w:val="0"/>
          <w:sz w:val="24"/>
          <w:szCs w:val="24"/>
          <w:lang w:eastAsia="zh-CN"/>
        </w:rPr>
        <w:t>, Muramatsu Y, Shima Y, Moriyama N, Yamada T, Yoshida T, Makuuchi M, Kishi K. Necrosis of hepatocellular carcinoma as a result of subintimal injury incurred by hepatic angiography: report of two cases. </w:t>
      </w:r>
      <w:r w:rsidRPr="00DE60A0">
        <w:rPr>
          <w:rFonts w:ascii="Book Antiqua" w:eastAsia="SimSun" w:hAnsi="Book Antiqua" w:cs="SimSun"/>
          <w:i/>
          <w:iCs/>
          <w:kern w:val="0"/>
          <w:sz w:val="24"/>
          <w:szCs w:val="24"/>
          <w:lang w:eastAsia="zh-CN"/>
        </w:rPr>
        <w:t>Am J Gastroenterol</w:t>
      </w:r>
      <w:r w:rsidRPr="00DE60A0">
        <w:rPr>
          <w:rFonts w:ascii="Book Antiqua" w:eastAsia="SimSun" w:hAnsi="Book Antiqua" w:cs="SimSun"/>
          <w:kern w:val="0"/>
          <w:sz w:val="24"/>
          <w:szCs w:val="24"/>
          <w:lang w:eastAsia="zh-CN"/>
        </w:rPr>
        <w:t> 1986; </w:t>
      </w:r>
      <w:r w:rsidRPr="00DE60A0">
        <w:rPr>
          <w:rFonts w:ascii="Book Antiqua" w:eastAsia="SimSun" w:hAnsi="Book Antiqua" w:cs="SimSun"/>
          <w:b/>
          <w:bCs/>
          <w:kern w:val="0"/>
          <w:sz w:val="24"/>
          <w:szCs w:val="24"/>
          <w:lang w:eastAsia="zh-CN"/>
        </w:rPr>
        <w:t>81</w:t>
      </w:r>
      <w:r w:rsidRPr="00DE60A0">
        <w:rPr>
          <w:rFonts w:ascii="Book Antiqua" w:eastAsia="SimSun" w:hAnsi="Book Antiqua" w:cs="SimSun"/>
          <w:kern w:val="0"/>
          <w:sz w:val="24"/>
          <w:szCs w:val="24"/>
          <w:lang w:eastAsia="zh-CN"/>
        </w:rPr>
        <w:t>: 979-983 [PMID: 3020974]</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38 </w:t>
      </w:r>
      <w:r w:rsidRPr="00DE60A0">
        <w:rPr>
          <w:rFonts w:ascii="Book Antiqua" w:eastAsia="SimSun" w:hAnsi="Book Antiqua" w:cs="SimSun"/>
          <w:b/>
          <w:bCs/>
          <w:kern w:val="0"/>
          <w:sz w:val="24"/>
          <w:szCs w:val="24"/>
          <w:lang w:eastAsia="zh-CN"/>
        </w:rPr>
        <w:t>Nakajima T</w:t>
      </w:r>
      <w:r w:rsidRPr="00DE60A0">
        <w:rPr>
          <w:rFonts w:ascii="Book Antiqua" w:eastAsia="SimSun" w:hAnsi="Book Antiqua" w:cs="SimSun"/>
          <w:kern w:val="0"/>
          <w:sz w:val="24"/>
          <w:szCs w:val="24"/>
          <w:lang w:eastAsia="zh-CN"/>
        </w:rPr>
        <w:t>, Moriguchi M, Watanabe T, Noda M, Fuji N, Minami M, Itoh Y, Okanoue T. Recurrence of hepatocellular carcinoma with rapid growth after spontaneous regression. </w:t>
      </w:r>
      <w:r w:rsidRPr="00DE60A0">
        <w:rPr>
          <w:rFonts w:ascii="Book Antiqua" w:eastAsia="SimSun" w:hAnsi="Book Antiqua" w:cs="SimSun"/>
          <w:i/>
          <w:iCs/>
          <w:kern w:val="0"/>
          <w:sz w:val="24"/>
          <w:szCs w:val="24"/>
          <w:lang w:eastAsia="zh-CN"/>
        </w:rPr>
        <w:t>World J Gastroenterol</w:t>
      </w:r>
      <w:r w:rsidRPr="00DE60A0">
        <w:rPr>
          <w:rFonts w:ascii="Book Antiqua" w:eastAsia="SimSun" w:hAnsi="Book Antiqua" w:cs="SimSun"/>
          <w:kern w:val="0"/>
          <w:sz w:val="24"/>
          <w:szCs w:val="24"/>
          <w:lang w:eastAsia="zh-CN"/>
        </w:rPr>
        <w:t> 2004; </w:t>
      </w:r>
      <w:r w:rsidRPr="00DE60A0">
        <w:rPr>
          <w:rFonts w:ascii="Book Antiqua" w:eastAsia="SimSun" w:hAnsi="Book Antiqua" w:cs="SimSun"/>
          <w:b/>
          <w:bCs/>
          <w:kern w:val="0"/>
          <w:sz w:val="24"/>
          <w:szCs w:val="24"/>
          <w:lang w:eastAsia="zh-CN"/>
        </w:rPr>
        <w:t>10</w:t>
      </w:r>
      <w:r w:rsidRPr="00DE60A0">
        <w:rPr>
          <w:rFonts w:ascii="Book Antiqua" w:eastAsia="SimSun" w:hAnsi="Book Antiqua" w:cs="SimSun"/>
          <w:kern w:val="0"/>
          <w:sz w:val="24"/>
          <w:szCs w:val="24"/>
          <w:lang w:eastAsia="zh-CN"/>
        </w:rPr>
        <w:t>: 3385-3387 [PMID: 15484326</w:t>
      </w:r>
      <w:r w:rsidRPr="00DE60A0">
        <w:rPr>
          <w:rFonts w:ascii="Book Antiqua" w:eastAsia="SimSun" w:hAnsi="Book Antiqua" w:cs="SimSun" w:hint="eastAsia"/>
          <w:kern w:val="0"/>
          <w:sz w:val="24"/>
          <w:szCs w:val="24"/>
          <w:lang w:eastAsia="zh-CN"/>
        </w:rPr>
        <w:t xml:space="preserve"> DOI: </w:t>
      </w:r>
      <w:r w:rsidRPr="00DE60A0">
        <w:rPr>
          <w:rFonts w:ascii="Book Antiqua" w:eastAsia="SimSun" w:hAnsi="Book Antiqua" w:cs="SimSun"/>
          <w:kern w:val="0"/>
          <w:sz w:val="24"/>
          <w:szCs w:val="24"/>
          <w:lang w:eastAsia="zh-CN"/>
        </w:rPr>
        <w:t>10.3748/wjg.v10.i22.3385]</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39 </w:t>
      </w:r>
      <w:r w:rsidRPr="00DE60A0">
        <w:rPr>
          <w:rFonts w:ascii="Book Antiqua" w:eastAsia="SimSun" w:hAnsi="Book Antiqua" w:cs="SimSun"/>
          <w:b/>
          <w:bCs/>
          <w:kern w:val="0"/>
          <w:sz w:val="24"/>
          <w:szCs w:val="24"/>
          <w:lang w:eastAsia="zh-CN"/>
        </w:rPr>
        <w:t>Iwasaki M</w:t>
      </w:r>
      <w:r w:rsidRPr="00DE60A0">
        <w:rPr>
          <w:rFonts w:ascii="Book Antiqua" w:eastAsia="SimSun" w:hAnsi="Book Antiqua" w:cs="SimSun"/>
          <w:kern w:val="0"/>
          <w:sz w:val="24"/>
          <w:szCs w:val="24"/>
          <w:lang w:eastAsia="zh-CN"/>
        </w:rPr>
        <w:t>, Furuse J, Yoshino M, Moriyama N, Kanemoto H, Okumura H. Spontaneous regression of hepatocellular carcinoma: a case report. </w:t>
      </w:r>
      <w:r w:rsidRPr="00DE60A0">
        <w:rPr>
          <w:rFonts w:ascii="Book Antiqua" w:eastAsia="SimSun" w:hAnsi="Book Antiqua" w:cs="SimSun"/>
          <w:i/>
          <w:iCs/>
          <w:kern w:val="0"/>
          <w:sz w:val="24"/>
          <w:szCs w:val="24"/>
          <w:lang w:eastAsia="zh-CN"/>
        </w:rPr>
        <w:t>Jpn J Clin Oncol</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1997; </w:t>
      </w:r>
      <w:r w:rsidRPr="00DE60A0">
        <w:rPr>
          <w:rFonts w:ascii="Book Antiqua" w:eastAsia="SimSun" w:hAnsi="Book Antiqua" w:cs="SimSun"/>
          <w:b/>
          <w:bCs/>
          <w:kern w:val="0"/>
          <w:sz w:val="24"/>
          <w:szCs w:val="24"/>
          <w:lang w:eastAsia="zh-CN"/>
        </w:rPr>
        <w:t>27</w:t>
      </w:r>
      <w:r w:rsidRPr="00DE60A0">
        <w:rPr>
          <w:rFonts w:ascii="Book Antiqua" w:eastAsia="SimSun" w:hAnsi="Book Antiqua" w:cs="SimSun"/>
          <w:kern w:val="0"/>
          <w:sz w:val="24"/>
          <w:szCs w:val="24"/>
          <w:lang w:eastAsia="zh-CN"/>
        </w:rPr>
        <w:t>: 278-281 [PMID: 9379519]</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40 </w:t>
      </w:r>
      <w:r w:rsidRPr="00DE60A0">
        <w:rPr>
          <w:rFonts w:ascii="Book Antiqua" w:eastAsia="SimSun" w:hAnsi="Book Antiqua" w:cs="SimSun"/>
          <w:b/>
          <w:bCs/>
          <w:kern w:val="0"/>
          <w:sz w:val="24"/>
          <w:szCs w:val="24"/>
          <w:lang w:eastAsia="zh-CN"/>
        </w:rPr>
        <w:t>Kondo S</w:t>
      </w:r>
      <w:r w:rsidRPr="00DE60A0">
        <w:rPr>
          <w:rFonts w:ascii="Book Antiqua" w:eastAsia="SimSun" w:hAnsi="Book Antiqua" w:cs="SimSun"/>
          <w:kern w:val="0"/>
          <w:sz w:val="24"/>
          <w:szCs w:val="24"/>
          <w:lang w:eastAsia="zh-CN"/>
        </w:rPr>
        <w:t>, Okusaka T, Ueno H, Ikeda M, Morizane C. Spontaneous regression of hepatocellular carcinoma. </w:t>
      </w:r>
      <w:r w:rsidRPr="00DE60A0">
        <w:rPr>
          <w:rFonts w:ascii="Book Antiqua" w:eastAsia="SimSun" w:hAnsi="Book Antiqua" w:cs="SimSun"/>
          <w:i/>
          <w:iCs/>
          <w:kern w:val="0"/>
          <w:sz w:val="24"/>
          <w:szCs w:val="24"/>
          <w:lang w:eastAsia="zh-CN"/>
        </w:rPr>
        <w:t>Int J Clin Oncol</w:t>
      </w:r>
      <w:r w:rsidRPr="00DE60A0">
        <w:rPr>
          <w:rFonts w:ascii="Book Antiqua" w:eastAsia="SimSun" w:hAnsi="Book Antiqua" w:cs="SimSun"/>
          <w:kern w:val="0"/>
          <w:sz w:val="24"/>
          <w:szCs w:val="24"/>
          <w:lang w:eastAsia="zh-CN"/>
        </w:rPr>
        <w:t> 2006; </w:t>
      </w:r>
      <w:r w:rsidRPr="00DE60A0">
        <w:rPr>
          <w:rFonts w:ascii="Book Antiqua" w:eastAsia="SimSun" w:hAnsi="Book Antiqua" w:cs="SimSun"/>
          <w:b/>
          <w:bCs/>
          <w:kern w:val="0"/>
          <w:sz w:val="24"/>
          <w:szCs w:val="24"/>
          <w:lang w:eastAsia="zh-CN"/>
        </w:rPr>
        <w:t>11</w:t>
      </w:r>
      <w:r w:rsidRPr="00DE60A0">
        <w:rPr>
          <w:rFonts w:ascii="Book Antiqua" w:eastAsia="SimSun" w:hAnsi="Book Antiqua" w:cs="SimSun"/>
          <w:kern w:val="0"/>
          <w:sz w:val="24"/>
          <w:szCs w:val="24"/>
          <w:lang w:eastAsia="zh-CN"/>
        </w:rPr>
        <w:t>: 407-411 [PMID: 17058140 DOI: 10.1007/s10147-006-0591-4]</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41 </w:t>
      </w:r>
      <w:r w:rsidRPr="00DE60A0">
        <w:rPr>
          <w:rFonts w:ascii="Book Antiqua" w:eastAsia="SimSun" w:hAnsi="Book Antiqua" w:cs="SimSun"/>
          <w:b/>
          <w:bCs/>
          <w:kern w:val="0"/>
          <w:sz w:val="24"/>
          <w:szCs w:val="24"/>
          <w:lang w:eastAsia="zh-CN"/>
        </w:rPr>
        <w:t>Tocci G</w:t>
      </w:r>
      <w:r w:rsidRPr="00DE60A0">
        <w:rPr>
          <w:rFonts w:ascii="Book Antiqua" w:eastAsia="SimSun" w:hAnsi="Book Antiqua" w:cs="SimSun"/>
          <w:kern w:val="0"/>
          <w:sz w:val="24"/>
          <w:szCs w:val="24"/>
          <w:lang w:eastAsia="zh-CN"/>
        </w:rPr>
        <w:t>, Conte A, Guarascio P, Visco G. Spontaneous remission of hepatocellular carcinoma after massive gastrointestinal haemorrhage.</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BMJ</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1990;</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b/>
          <w:bCs/>
          <w:kern w:val="0"/>
          <w:sz w:val="24"/>
          <w:szCs w:val="24"/>
          <w:lang w:eastAsia="zh-CN"/>
        </w:rPr>
        <w:t>300</w:t>
      </w:r>
      <w:r w:rsidRPr="00DE60A0">
        <w:rPr>
          <w:rFonts w:ascii="Book Antiqua" w:eastAsia="SimSun" w:hAnsi="Book Antiqua" w:cs="SimSun"/>
          <w:kern w:val="0"/>
          <w:sz w:val="24"/>
          <w:szCs w:val="24"/>
          <w:lang w:eastAsia="zh-CN"/>
        </w:rPr>
        <w:t>: 641-642 [PMID: 2157513]</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42 </w:t>
      </w:r>
      <w:r w:rsidRPr="00DE60A0">
        <w:rPr>
          <w:rFonts w:ascii="Book Antiqua" w:eastAsia="SimSun" w:hAnsi="Book Antiqua" w:cs="SimSun"/>
          <w:b/>
          <w:bCs/>
          <w:kern w:val="0"/>
          <w:sz w:val="24"/>
          <w:szCs w:val="24"/>
          <w:lang w:eastAsia="zh-CN"/>
        </w:rPr>
        <w:t>Sato Y</w:t>
      </w:r>
      <w:r w:rsidRPr="00DE60A0">
        <w:rPr>
          <w:rFonts w:ascii="Book Antiqua" w:eastAsia="SimSun" w:hAnsi="Book Antiqua" w:cs="SimSun"/>
          <w:kern w:val="0"/>
          <w:sz w:val="24"/>
          <w:szCs w:val="24"/>
          <w:lang w:eastAsia="zh-CN"/>
        </w:rPr>
        <w:t>, Fujiwara K, Nakagawa S, Kanishima S, Ohta Y, Oka Y, Hayashi S, Oka H. A case of spontaneous regression of hepatocellular carcinoma with bone metastasis.</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Cancer</w:t>
      </w:r>
      <w:r w:rsidRPr="00DE60A0">
        <w:rPr>
          <w:rFonts w:ascii="Book Antiqua" w:eastAsia="SimSun" w:hAnsi="Book Antiqua" w:cs="SimSun"/>
          <w:kern w:val="0"/>
          <w:sz w:val="24"/>
          <w:szCs w:val="24"/>
          <w:lang w:eastAsia="zh-CN"/>
        </w:rPr>
        <w:t> 1985; </w:t>
      </w:r>
      <w:r w:rsidRPr="00DE60A0">
        <w:rPr>
          <w:rFonts w:ascii="Book Antiqua" w:eastAsia="SimSun" w:hAnsi="Book Antiqua" w:cs="SimSun"/>
          <w:b/>
          <w:bCs/>
          <w:kern w:val="0"/>
          <w:sz w:val="24"/>
          <w:szCs w:val="24"/>
          <w:lang w:eastAsia="zh-CN"/>
        </w:rPr>
        <w:t>56</w:t>
      </w:r>
      <w:r w:rsidRPr="00DE60A0">
        <w:rPr>
          <w:rFonts w:ascii="Book Antiqua" w:eastAsia="SimSun" w:hAnsi="Book Antiqua" w:cs="SimSun"/>
          <w:kern w:val="0"/>
          <w:sz w:val="24"/>
          <w:szCs w:val="24"/>
          <w:lang w:eastAsia="zh-CN"/>
        </w:rPr>
        <w:t>: 667-671 [PMID: 2408740]</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43 </w:t>
      </w:r>
      <w:r w:rsidRPr="00DE60A0">
        <w:rPr>
          <w:rFonts w:ascii="Book Antiqua" w:eastAsia="SimSun" w:hAnsi="Book Antiqua" w:cs="SimSun"/>
          <w:b/>
          <w:bCs/>
          <w:kern w:val="0"/>
          <w:sz w:val="24"/>
          <w:szCs w:val="24"/>
          <w:lang w:eastAsia="zh-CN"/>
        </w:rPr>
        <w:t>Harimoto N</w:t>
      </w:r>
      <w:r w:rsidRPr="00DE60A0">
        <w:rPr>
          <w:rFonts w:ascii="Book Antiqua" w:eastAsia="SimSun" w:hAnsi="Book Antiqua" w:cs="SimSun"/>
          <w:kern w:val="0"/>
          <w:sz w:val="24"/>
          <w:szCs w:val="24"/>
          <w:lang w:eastAsia="zh-CN"/>
        </w:rPr>
        <w:t>, Shirabe K, Kajiyama K, Gion T, Takenaka M, Nagaie T, Maehara Y. Spontaneous regression of multiple pulmonary recurrences of hepatocellular carcinoma after hepatectomy: report of a case. </w:t>
      </w:r>
      <w:r w:rsidRPr="00DE60A0">
        <w:rPr>
          <w:rFonts w:ascii="Book Antiqua" w:eastAsia="SimSun" w:hAnsi="Book Antiqua" w:cs="SimSun"/>
          <w:i/>
          <w:iCs/>
          <w:kern w:val="0"/>
          <w:sz w:val="24"/>
          <w:szCs w:val="24"/>
          <w:lang w:eastAsia="zh-CN"/>
        </w:rPr>
        <w:t>Surg Today</w:t>
      </w:r>
      <w:r w:rsidRPr="00DE60A0">
        <w:rPr>
          <w:rFonts w:ascii="Book Antiqua" w:eastAsia="SimSun" w:hAnsi="Book Antiqua" w:cs="SimSun"/>
          <w:kern w:val="0"/>
          <w:sz w:val="24"/>
          <w:szCs w:val="24"/>
          <w:lang w:eastAsia="zh-CN"/>
        </w:rPr>
        <w:t> 2012; </w:t>
      </w:r>
      <w:r w:rsidRPr="00DE60A0">
        <w:rPr>
          <w:rFonts w:ascii="Book Antiqua" w:eastAsia="SimSun" w:hAnsi="Book Antiqua" w:cs="SimSun"/>
          <w:b/>
          <w:bCs/>
          <w:kern w:val="0"/>
          <w:sz w:val="24"/>
          <w:szCs w:val="24"/>
          <w:lang w:eastAsia="zh-CN"/>
        </w:rPr>
        <w:t>42</w:t>
      </w:r>
      <w:r w:rsidRPr="00DE60A0">
        <w:rPr>
          <w:rFonts w:ascii="Book Antiqua" w:eastAsia="SimSun" w:hAnsi="Book Antiqua" w:cs="SimSun"/>
          <w:kern w:val="0"/>
          <w:sz w:val="24"/>
          <w:szCs w:val="24"/>
          <w:lang w:eastAsia="zh-CN"/>
        </w:rPr>
        <w:t>: 475-478 [PMID: 22045232 DOI: 10.1007/s00595-011-0030-7]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44 </w:t>
      </w:r>
      <w:r w:rsidRPr="00DE60A0">
        <w:rPr>
          <w:rFonts w:ascii="Book Antiqua" w:eastAsia="SimSun" w:hAnsi="Book Antiqua" w:cs="SimSun"/>
          <w:b/>
          <w:bCs/>
          <w:kern w:val="0"/>
          <w:sz w:val="24"/>
          <w:szCs w:val="24"/>
          <w:lang w:eastAsia="zh-CN"/>
        </w:rPr>
        <w:t>Iijima H</w:t>
      </w:r>
      <w:r w:rsidRPr="00DE60A0">
        <w:rPr>
          <w:rFonts w:ascii="Book Antiqua" w:eastAsia="SimSun" w:hAnsi="Book Antiqua" w:cs="SimSun"/>
          <w:kern w:val="0"/>
          <w:sz w:val="24"/>
          <w:szCs w:val="24"/>
          <w:lang w:eastAsia="zh-CN"/>
        </w:rPr>
        <w:t>, Moriwaki Y, Yamamoto T, Takahashi S, Nishigami T, Hada T. Spontaneous regression of hepatic adenoma in a patient with glycogen storage disease type I after hemodialysis: ultrasonographic and CT findings. </w:t>
      </w:r>
      <w:r w:rsidRPr="00DE60A0">
        <w:rPr>
          <w:rFonts w:ascii="Book Antiqua" w:eastAsia="SimSun" w:hAnsi="Book Antiqua" w:cs="SimSun"/>
          <w:i/>
          <w:iCs/>
          <w:kern w:val="0"/>
          <w:sz w:val="24"/>
          <w:szCs w:val="24"/>
          <w:lang w:eastAsia="zh-CN"/>
        </w:rPr>
        <w:t>Intern Med</w:t>
      </w:r>
      <w:r w:rsidRPr="00DE60A0">
        <w:rPr>
          <w:rFonts w:ascii="Book Antiqua" w:eastAsia="SimSun" w:hAnsi="Book Antiqua" w:cs="SimSun"/>
          <w:kern w:val="0"/>
          <w:sz w:val="24"/>
          <w:szCs w:val="24"/>
          <w:lang w:eastAsia="zh-CN"/>
        </w:rPr>
        <w:t> 2001; </w:t>
      </w:r>
      <w:r w:rsidRPr="00DE60A0">
        <w:rPr>
          <w:rFonts w:ascii="Book Antiqua" w:eastAsia="SimSun" w:hAnsi="Book Antiqua" w:cs="SimSun"/>
          <w:b/>
          <w:bCs/>
          <w:kern w:val="0"/>
          <w:sz w:val="24"/>
          <w:szCs w:val="24"/>
          <w:lang w:eastAsia="zh-CN"/>
        </w:rPr>
        <w:t>40</w:t>
      </w:r>
      <w:r w:rsidRPr="00DE60A0">
        <w:rPr>
          <w:rFonts w:ascii="Book Antiqua" w:eastAsia="SimSun" w:hAnsi="Book Antiqua" w:cs="SimSun"/>
          <w:kern w:val="0"/>
          <w:sz w:val="24"/>
          <w:szCs w:val="24"/>
          <w:lang w:eastAsia="zh-CN"/>
        </w:rPr>
        <w:t>: 891-895 [PMID: 11579951]</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lastRenderedPageBreak/>
        <w:t>45 </w:t>
      </w:r>
      <w:r w:rsidRPr="00DE60A0">
        <w:rPr>
          <w:rFonts w:ascii="Book Antiqua" w:eastAsia="SimSun" w:hAnsi="Book Antiqua" w:cs="SimSun"/>
          <w:b/>
          <w:bCs/>
          <w:kern w:val="0"/>
          <w:sz w:val="24"/>
          <w:szCs w:val="24"/>
          <w:lang w:eastAsia="zh-CN"/>
        </w:rPr>
        <w:t>Uenishi T</w:t>
      </w:r>
      <w:r w:rsidRPr="00DE60A0">
        <w:rPr>
          <w:rFonts w:ascii="Book Antiqua" w:eastAsia="SimSun" w:hAnsi="Book Antiqua" w:cs="SimSun"/>
          <w:kern w:val="0"/>
          <w:sz w:val="24"/>
          <w:szCs w:val="24"/>
          <w:lang w:eastAsia="zh-CN"/>
        </w:rPr>
        <w:t>, Hirohashi K, Tanaka H, Ikebe T, Kinoshita H. Spontaneous regression of a large hepatocellular carcinoma with portal vein tumor thrombi: report of a case. </w:t>
      </w:r>
      <w:r w:rsidRPr="00DE60A0">
        <w:rPr>
          <w:rFonts w:ascii="Book Antiqua" w:eastAsia="SimSun" w:hAnsi="Book Antiqua" w:cs="SimSun"/>
          <w:i/>
          <w:iCs/>
          <w:kern w:val="0"/>
          <w:sz w:val="24"/>
          <w:szCs w:val="24"/>
          <w:lang w:eastAsia="zh-CN"/>
        </w:rPr>
        <w:t>Surg Today</w:t>
      </w:r>
      <w:r w:rsidRPr="00DE60A0">
        <w:rPr>
          <w:rFonts w:ascii="Book Antiqua" w:eastAsia="SimSun" w:hAnsi="Book Antiqua" w:cs="SimSun"/>
          <w:kern w:val="0"/>
          <w:sz w:val="24"/>
          <w:szCs w:val="24"/>
          <w:lang w:eastAsia="zh-CN"/>
        </w:rPr>
        <w:t> 2000; </w:t>
      </w:r>
      <w:r w:rsidRPr="00DE60A0">
        <w:rPr>
          <w:rFonts w:ascii="Book Antiqua" w:eastAsia="SimSun" w:hAnsi="Book Antiqua" w:cs="SimSun"/>
          <w:b/>
          <w:bCs/>
          <w:kern w:val="0"/>
          <w:sz w:val="24"/>
          <w:szCs w:val="24"/>
          <w:lang w:eastAsia="zh-CN"/>
        </w:rPr>
        <w:t>30</w:t>
      </w:r>
      <w:r w:rsidRPr="00DE60A0">
        <w:rPr>
          <w:rFonts w:ascii="Book Antiqua" w:eastAsia="SimSun" w:hAnsi="Book Antiqua" w:cs="SimSun"/>
          <w:kern w:val="0"/>
          <w:sz w:val="24"/>
          <w:szCs w:val="24"/>
          <w:lang w:eastAsia="zh-CN"/>
        </w:rPr>
        <w:t>: 82-85 [PMID: 10648091 DOI: 10.1007/PL00010054]</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46 </w:t>
      </w:r>
      <w:r w:rsidRPr="00DE60A0">
        <w:rPr>
          <w:rFonts w:ascii="Book Antiqua" w:eastAsia="SimSun" w:hAnsi="Book Antiqua" w:cs="SimSun"/>
          <w:b/>
          <w:bCs/>
          <w:kern w:val="0"/>
          <w:sz w:val="24"/>
          <w:szCs w:val="24"/>
          <w:lang w:eastAsia="zh-CN"/>
        </w:rPr>
        <w:t>Lee HS</w:t>
      </w:r>
      <w:r w:rsidRPr="00DE60A0">
        <w:rPr>
          <w:rFonts w:ascii="Book Antiqua" w:eastAsia="SimSun" w:hAnsi="Book Antiqua" w:cs="SimSun"/>
          <w:kern w:val="0"/>
          <w:sz w:val="24"/>
          <w:szCs w:val="24"/>
          <w:lang w:eastAsia="zh-CN"/>
        </w:rPr>
        <w:t>, Lee JS, Woo GW, Yoon JH, Kim CY. Recurrent hepatocellular carcinoma after spontaneous regression. </w:t>
      </w:r>
      <w:r w:rsidRPr="00DE60A0">
        <w:rPr>
          <w:rFonts w:ascii="Book Antiqua" w:eastAsia="SimSun" w:hAnsi="Book Antiqua" w:cs="SimSun"/>
          <w:i/>
          <w:iCs/>
          <w:kern w:val="0"/>
          <w:sz w:val="24"/>
          <w:szCs w:val="24"/>
          <w:lang w:eastAsia="zh-CN"/>
        </w:rPr>
        <w:t>J Gastroenterol</w:t>
      </w:r>
      <w:r w:rsidRPr="00DE60A0">
        <w:rPr>
          <w:rFonts w:ascii="Book Antiqua" w:eastAsia="SimSun" w:hAnsi="Book Antiqua" w:cs="SimSun"/>
          <w:kern w:val="0"/>
          <w:sz w:val="24"/>
          <w:szCs w:val="24"/>
          <w:lang w:eastAsia="zh-CN"/>
        </w:rPr>
        <w:t> 2000; </w:t>
      </w:r>
      <w:r w:rsidRPr="00DE60A0">
        <w:rPr>
          <w:rFonts w:ascii="Book Antiqua" w:eastAsia="SimSun" w:hAnsi="Book Antiqua" w:cs="SimSun"/>
          <w:b/>
          <w:bCs/>
          <w:kern w:val="0"/>
          <w:sz w:val="24"/>
          <w:szCs w:val="24"/>
          <w:lang w:eastAsia="zh-CN"/>
        </w:rPr>
        <w:t>35</w:t>
      </w:r>
      <w:r w:rsidRPr="00DE60A0">
        <w:rPr>
          <w:rFonts w:ascii="Book Antiqua" w:eastAsia="SimSun" w:hAnsi="Book Antiqua" w:cs="SimSun"/>
          <w:kern w:val="0"/>
          <w:sz w:val="24"/>
          <w:szCs w:val="24"/>
          <w:lang w:eastAsia="zh-CN"/>
        </w:rPr>
        <w:t>: 552-556 [PMID: 10905365]</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47 </w:t>
      </w:r>
      <w:r w:rsidRPr="00DE60A0">
        <w:rPr>
          <w:rFonts w:ascii="Book Antiqua" w:eastAsia="SimSun" w:hAnsi="Book Antiqua" w:cs="SimSun"/>
          <w:b/>
          <w:bCs/>
          <w:kern w:val="0"/>
          <w:sz w:val="24"/>
          <w:szCs w:val="24"/>
          <w:lang w:eastAsia="zh-CN"/>
        </w:rPr>
        <w:t>Grossmann M</w:t>
      </w:r>
      <w:r w:rsidRPr="00DE60A0">
        <w:rPr>
          <w:rFonts w:ascii="Book Antiqua" w:eastAsia="SimSun" w:hAnsi="Book Antiqua" w:cs="SimSun"/>
          <w:kern w:val="0"/>
          <w:sz w:val="24"/>
          <w:szCs w:val="24"/>
          <w:lang w:eastAsia="zh-CN"/>
        </w:rPr>
        <w:t>, Hoermann R, Weiss M, Jauch KW, Oertel H, Staebler A, Mann K, Engelhardt D. Spontaneous regression of hepatocellular carcinoma.</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Am J Gastroenterol</w:t>
      </w:r>
      <w:r>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1995; </w:t>
      </w:r>
      <w:r w:rsidRPr="00DE60A0">
        <w:rPr>
          <w:rFonts w:ascii="Book Antiqua" w:eastAsia="SimSun" w:hAnsi="Book Antiqua" w:cs="SimSun"/>
          <w:b/>
          <w:bCs/>
          <w:kern w:val="0"/>
          <w:sz w:val="24"/>
          <w:szCs w:val="24"/>
          <w:lang w:eastAsia="zh-CN"/>
        </w:rPr>
        <w:t>90</w:t>
      </w:r>
      <w:r w:rsidRPr="00DE60A0">
        <w:rPr>
          <w:rFonts w:ascii="Book Antiqua" w:eastAsia="SimSun" w:hAnsi="Book Antiqua" w:cs="SimSun"/>
          <w:kern w:val="0"/>
          <w:sz w:val="24"/>
          <w:szCs w:val="24"/>
          <w:lang w:eastAsia="zh-CN"/>
        </w:rPr>
        <w:t>: 1500-1503 [PMID: 7544955]</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48 </w:t>
      </w:r>
      <w:r w:rsidRPr="00DE60A0">
        <w:rPr>
          <w:rFonts w:ascii="Book Antiqua" w:eastAsia="SimSun" w:hAnsi="Book Antiqua" w:cs="SimSun"/>
          <w:b/>
          <w:bCs/>
          <w:kern w:val="0"/>
          <w:sz w:val="24"/>
          <w:szCs w:val="24"/>
          <w:lang w:eastAsia="zh-CN"/>
        </w:rPr>
        <w:t>Markovic S</w:t>
      </w:r>
      <w:r w:rsidRPr="00DE60A0">
        <w:rPr>
          <w:rFonts w:ascii="Book Antiqua" w:eastAsia="SimSun" w:hAnsi="Book Antiqua" w:cs="SimSun"/>
          <w:kern w:val="0"/>
          <w:sz w:val="24"/>
          <w:szCs w:val="24"/>
          <w:lang w:eastAsia="zh-CN"/>
        </w:rPr>
        <w:t>, Ferlan-Marolt V, Hlebanja Z. Spontaneous regression of hepatocellular carcinoma. </w:t>
      </w:r>
      <w:r w:rsidRPr="00DE60A0">
        <w:rPr>
          <w:rFonts w:ascii="Book Antiqua" w:eastAsia="SimSun" w:hAnsi="Book Antiqua" w:cs="SimSun"/>
          <w:i/>
          <w:iCs/>
          <w:kern w:val="0"/>
          <w:sz w:val="24"/>
          <w:szCs w:val="24"/>
          <w:lang w:eastAsia="zh-CN"/>
        </w:rPr>
        <w:t>Am J Gastroenterol</w:t>
      </w:r>
      <w:r w:rsidRPr="00DE60A0">
        <w:rPr>
          <w:rFonts w:ascii="Book Antiqua" w:eastAsia="SimSun" w:hAnsi="Book Antiqua" w:cs="SimSun"/>
          <w:kern w:val="0"/>
          <w:sz w:val="24"/>
          <w:szCs w:val="24"/>
          <w:lang w:eastAsia="zh-CN"/>
        </w:rPr>
        <w:t> 1996; </w:t>
      </w:r>
      <w:r w:rsidRPr="00DE60A0">
        <w:rPr>
          <w:rFonts w:ascii="Book Antiqua" w:eastAsia="SimSun" w:hAnsi="Book Antiqua" w:cs="SimSun"/>
          <w:b/>
          <w:bCs/>
          <w:kern w:val="0"/>
          <w:sz w:val="24"/>
          <w:szCs w:val="24"/>
          <w:lang w:eastAsia="zh-CN"/>
        </w:rPr>
        <w:t>91</w:t>
      </w:r>
      <w:r w:rsidRPr="00DE60A0">
        <w:rPr>
          <w:rFonts w:ascii="Book Antiqua" w:eastAsia="SimSun" w:hAnsi="Book Antiqua" w:cs="SimSun"/>
          <w:kern w:val="0"/>
          <w:sz w:val="24"/>
          <w:szCs w:val="24"/>
          <w:lang w:eastAsia="zh-CN"/>
        </w:rPr>
        <w:t>: 392-393 [PMID: 8607517]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49 </w:t>
      </w:r>
      <w:r w:rsidRPr="00DE60A0">
        <w:rPr>
          <w:rFonts w:ascii="Book Antiqua" w:eastAsia="SimSun" w:hAnsi="Book Antiqua" w:cs="SimSun"/>
          <w:b/>
          <w:bCs/>
          <w:kern w:val="0"/>
          <w:sz w:val="24"/>
          <w:szCs w:val="24"/>
          <w:lang w:eastAsia="zh-CN"/>
        </w:rPr>
        <w:t>Stoelben E</w:t>
      </w:r>
      <w:r w:rsidRPr="00DE60A0">
        <w:rPr>
          <w:rFonts w:ascii="Book Antiqua" w:eastAsia="SimSun" w:hAnsi="Book Antiqua" w:cs="SimSun"/>
          <w:kern w:val="0"/>
          <w:sz w:val="24"/>
          <w:szCs w:val="24"/>
          <w:lang w:eastAsia="zh-CN"/>
        </w:rPr>
        <w:t>, Koch M, Hanke S, Lossnitzer A, Gaertner HJ, Schentke KU, Bunk A, Saeger HD. Spontaneous regression of hepatocellular carcinoma confirmed by surgical specimen: report of two cases and review of the literature.</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Langenbecks Arch Surg</w:t>
      </w:r>
      <w:r w:rsidRPr="00DE60A0">
        <w:rPr>
          <w:rFonts w:ascii="Book Antiqua" w:eastAsia="SimSun" w:hAnsi="Book Antiqua" w:cs="SimSun"/>
          <w:kern w:val="0"/>
          <w:sz w:val="24"/>
          <w:szCs w:val="24"/>
          <w:lang w:eastAsia="zh-CN"/>
        </w:rPr>
        <w:t> 1998; </w:t>
      </w:r>
      <w:r w:rsidRPr="00DE60A0">
        <w:rPr>
          <w:rFonts w:ascii="Book Antiqua" w:eastAsia="SimSun" w:hAnsi="Book Antiqua" w:cs="SimSun"/>
          <w:b/>
          <w:bCs/>
          <w:kern w:val="0"/>
          <w:sz w:val="24"/>
          <w:szCs w:val="24"/>
          <w:lang w:eastAsia="zh-CN"/>
        </w:rPr>
        <w:t>383</w:t>
      </w:r>
      <w:r w:rsidRPr="00DE60A0">
        <w:rPr>
          <w:rFonts w:ascii="Book Antiqua" w:eastAsia="SimSun" w:hAnsi="Book Antiqua" w:cs="SimSun"/>
          <w:kern w:val="0"/>
          <w:sz w:val="24"/>
          <w:szCs w:val="24"/>
          <w:lang w:eastAsia="zh-CN"/>
        </w:rPr>
        <w:t>: 447-452 [PMID: 9921945]</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50 </w:t>
      </w:r>
      <w:r w:rsidRPr="00DE60A0">
        <w:rPr>
          <w:rFonts w:ascii="Book Antiqua" w:eastAsia="SimSun" w:hAnsi="Book Antiqua" w:cs="SimSun"/>
          <w:b/>
          <w:bCs/>
          <w:kern w:val="0"/>
          <w:sz w:val="24"/>
          <w:szCs w:val="24"/>
          <w:lang w:eastAsia="zh-CN"/>
        </w:rPr>
        <w:t>Kato H</w:t>
      </w:r>
      <w:r w:rsidRPr="00DE60A0">
        <w:rPr>
          <w:rFonts w:ascii="Book Antiqua" w:eastAsia="SimSun" w:hAnsi="Book Antiqua" w:cs="SimSun"/>
          <w:kern w:val="0"/>
          <w:sz w:val="24"/>
          <w:szCs w:val="24"/>
          <w:lang w:eastAsia="zh-CN"/>
        </w:rPr>
        <w:t>, Nakamura M, Muramatsu M, Orito E, Ueda R, Mizokami M. Spontaneous regression of hepatocellular carcinoma: two case reports and a literature review. </w:t>
      </w:r>
      <w:r w:rsidRPr="00DE60A0">
        <w:rPr>
          <w:rFonts w:ascii="Book Antiqua" w:eastAsia="SimSun" w:hAnsi="Book Antiqua" w:cs="SimSun"/>
          <w:i/>
          <w:iCs/>
          <w:kern w:val="0"/>
          <w:sz w:val="24"/>
          <w:szCs w:val="24"/>
          <w:lang w:eastAsia="zh-CN"/>
        </w:rPr>
        <w:t>Hepatol Res</w:t>
      </w:r>
      <w:r w:rsidRPr="00DE60A0">
        <w:rPr>
          <w:rFonts w:ascii="Book Antiqua" w:eastAsia="SimSun" w:hAnsi="Book Antiqua" w:cs="SimSun"/>
          <w:kern w:val="0"/>
          <w:sz w:val="24"/>
          <w:szCs w:val="24"/>
          <w:lang w:eastAsia="zh-CN"/>
        </w:rPr>
        <w:t> 2004; </w:t>
      </w:r>
      <w:r w:rsidRPr="00DE60A0">
        <w:rPr>
          <w:rFonts w:ascii="Book Antiqua" w:eastAsia="SimSun" w:hAnsi="Book Antiqua" w:cs="SimSun"/>
          <w:b/>
          <w:bCs/>
          <w:kern w:val="0"/>
          <w:sz w:val="24"/>
          <w:szCs w:val="24"/>
          <w:lang w:eastAsia="zh-CN"/>
        </w:rPr>
        <w:t>29</w:t>
      </w:r>
      <w:r w:rsidRPr="00DE60A0">
        <w:rPr>
          <w:rFonts w:ascii="Book Antiqua" w:eastAsia="SimSun" w:hAnsi="Book Antiqua" w:cs="SimSun"/>
          <w:kern w:val="0"/>
          <w:sz w:val="24"/>
          <w:szCs w:val="24"/>
          <w:lang w:eastAsia="zh-CN"/>
        </w:rPr>
        <w:t>: 180-190 [PMID: 15203083 DOI: 10.1016/j.hepres.2004.03.005]</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51 </w:t>
      </w:r>
      <w:r w:rsidRPr="00DE60A0">
        <w:rPr>
          <w:rFonts w:ascii="Book Antiqua" w:eastAsia="SimSun" w:hAnsi="Book Antiqua" w:cs="SimSun"/>
          <w:b/>
          <w:bCs/>
          <w:kern w:val="0"/>
          <w:sz w:val="24"/>
          <w:szCs w:val="24"/>
          <w:lang w:eastAsia="zh-CN"/>
        </w:rPr>
        <w:t>Nouso K</w:t>
      </w:r>
      <w:r w:rsidRPr="00DE60A0">
        <w:rPr>
          <w:rFonts w:ascii="Book Antiqua" w:eastAsia="SimSun" w:hAnsi="Book Antiqua" w:cs="SimSun"/>
          <w:kern w:val="0"/>
          <w:sz w:val="24"/>
          <w:szCs w:val="24"/>
          <w:lang w:eastAsia="zh-CN"/>
        </w:rPr>
        <w:t>, Uematsu S, Shiraga K, Okamoto R, Harada R, Takayama S, Kawai W, Kimura S, Ueki T, Okano N, Nakagawa M, Mizuno M, Araki Y, Shiratori Y. Regression of hepatocellular carcinoma during vitamin K administration.</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World J Gastroenterol</w:t>
      </w:r>
      <w:r w:rsidRPr="00DE60A0">
        <w:rPr>
          <w:rFonts w:ascii="Book Antiqua" w:eastAsia="SimSun" w:hAnsi="Book Antiqua" w:cs="SimSun"/>
          <w:kern w:val="0"/>
          <w:sz w:val="24"/>
          <w:szCs w:val="24"/>
          <w:lang w:eastAsia="zh-CN"/>
        </w:rPr>
        <w:t> 2005; </w:t>
      </w:r>
      <w:r w:rsidRPr="00DE60A0">
        <w:rPr>
          <w:rFonts w:ascii="Book Antiqua" w:eastAsia="SimSun" w:hAnsi="Book Antiqua" w:cs="SimSun"/>
          <w:b/>
          <w:bCs/>
          <w:kern w:val="0"/>
          <w:sz w:val="24"/>
          <w:szCs w:val="24"/>
          <w:lang w:eastAsia="zh-CN"/>
        </w:rPr>
        <w:t>11</w:t>
      </w:r>
      <w:r w:rsidRPr="00DE60A0">
        <w:rPr>
          <w:rFonts w:ascii="Book Antiqua" w:eastAsia="SimSun" w:hAnsi="Book Antiqua" w:cs="SimSun"/>
          <w:kern w:val="0"/>
          <w:sz w:val="24"/>
          <w:szCs w:val="24"/>
          <w:lang w:eastAsia="zh-CN"/>
        </w:rPr>
        <w:t>: 6722-6724 [PMID: 16425373</w:t>
      </w:r>
      <w:r w:rsidRPr="00DE60A0">
        <w:rPr>
          <w:rFonts w:ascii="Book Antiqua" w:eastAsia="SimSun" w:hAnsi="Book Antiqua" w:cs="SimSun" w:hint="eastAsia"/>
          <w:kern w:val="0"/>
          <w:sz w:val="24"/>
          <w:szCs w:val="24"/>
          <w:lang w:eastAsia="zh-CN"/>
        </w:rPr>
        <w:t xml:space="preserve"> DOI: </w:t>
      </w:r>
      <w:r w:rsidRPr="00DE60A0">
        <w:rPr>
          <w:rFonts w:ascii="Book Antiqua" w:eastAsia="SimSun" w:hAnsi="Book Antiqua" w:cs="SimSun"/>
          <w:kern w:val="0"/>
          <w:sz w:val="24"/>
          <w:szCs w:val="24"/>
          <w:lang w:eastAsia="zh-CN"/>
        </w:rPr>
        <w:t>10.3748/wjg.v11.i42.6722]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52 </w:t>
      </w:r>
      <w:r w:rsidRPr="00DE60A0">
        <w:rPr>
          <w:rFonts w:ascii="Book Antiqua" w:eastAsia="SimSun" w:hAnsi="Book Antiqua" w:cs="SimSun"/>
          <w:b/>
          <w:bCs/>
          <w:kern w:val="0"/>
          <w:sz w:val="24"/>
          <w:szCs w:val="24"/>
          <w:lang w:eastAsia="zh-CN"/>
        </w:rPr>
        <w:t>Evdokimova VN</w:t>
      </w:r>
      <w:r w:rsidRPr="00DE60A0">
        <w:rPr>
          <w:rFonts w:ascii="Book Antiqua" w:eastAsia="SimSun" w:hAnsi="Book Antiqua" w:cs="SimSun"/>
          <w:kern w:val="0"/>
          <w:sz w:val="24"/>
          <w:szCs w:val="24"/>
          <w:lang w:eastAsia="zh-CN"/>
        </w:rPr>
        <w:t>, Liu Y, Potter DM, Butterfield LH. AFP-specific CD4+ helper T-cell responses in healthy donors and HCC patients. </w:t>
      </w:r>
      <w:r w:rsidRPr="00DE60A0">
        <w:rPr>
          <w:rFonts w:ascii="Book Antiqua" w:eastAsia="SimSun" w:hAnsi="Book Antiqua" w:cs="SimSun"/>
          <w:i/>
          <w:iCs/>
          <w:kern w:val="0"/>
          <w:sz w:val="24"/>
          <w:szCs w:val="24"/>
          <w:lang w:eastAsia="zh-CN"/>
        </w:rPr>
        <w:t>J Immunother</w:t>
      </w:r>
      <w:r w:rsidRPr="00DE60A0">
        <w:rPr>
          <w:rFonts w:ascii="Book Antiqua" w:eastAsia="SimSun" w:hAnsi="Book Antiqua" w:cs="SimSun" w:hint="eastAsia"/>
          <w:kern w:val="0"/>
          <w:sz w:val="24"/>
          <w:szCs w:val="24"/>
          <w:lang w:eastAsia="zh-CN"/>
        </w:rPr>
        <w:t xml:space="preserve"> 2007</w:t>
      </w:r>
      <w:r w:rsidRPr="00DE60A0">
        <w:rPr>
          <w:rFonts w:ascii="Book Antiqua" w:eastAsia="SimSun" w:hAnsi="Book Antiqua" w:cs="SimSun"/>
          <w:kern w:val="0"/>
          <w:sz w:val="24"/>
          <w:szCs w:val="24"/>
          <w:lang w:eastAsia="zh-CN"/>
        </w:rPr>
        <w:t>;</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b/>
          <w:bCs/>
          <w:kern w:val="0"/>
          <w:sz w:val="24"/>
          <w:szCs w:val="24"/>
          <w:lang w:eastAsia="zh-CN"/>
        </w:rPr>
        <w:t>30</w:t>
      </w:r>
      <w:r w:rsidRPr="00DE60A0">
        <w:rPr>
          <w:rFonts w:ascii="Book Antiqua" w:eastAsia="SimSun" w:hAnsi="Book Antiqua" w:cs="SimSun"/>
          <w:kern w:val="0"/>
          <w:sz w:val="24"/>
          <w:szCs w:val="24"/>
          <w:lang w:eastAsia="zh-CN"/>
        </w:rPr>
        <w:t>: 425-437 [PMID: 17457217 DOI: 10.1097/CJI.0b013e31802fd8e2]</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53 </w:t>
      </w:r>
      <w:r w:rsidRPr="00DE60A0">
        <w:rPr>
          <w:rFonts w:ascii="Book Antiqua" w:eastAsia="SimSun" w:hAnsi="Book Antiqua" w:cs="SimSun"/>
          <w:b/>
          <w:bCs/>
          <w:kern w:val="0"/>
          <w:sz w:val="24"/>
          <w:szCs w:val="24"/>
          <w:lang w:eastAsia="zh-CN"/>
        </w:rPr>
        <w:t>Wada Y</w:t>
      </w:r>
      <w:r w:rsidRPr="00DE60A0">
        <w:rPr>
          <w:rFonts w:ascii="Book Antiqua" w:eastAsia="SimSun" w:hAnsi="Book Antiqua" w:cs="SimSun"/>
          <w:kern w:val="0"/>
          <w:sz w:val="24"/>
          <w:szCs w:val="24"/>
          <w:lang w:eastAsia="zh-CN"/>
        </w:rPr>
        <w:t>, Nakashima O, Kutami R, Yamamoto O, Kojiro M. Clinicopathological study on hepatocellular carcinoma with lymphocytic infiltration.</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i/>
          <w:iCs/>
          <w:kern w:val="0"/>
          <w:sz w:val="24"/>
          <w:szCs w:val="24"/>
          <w:lang w:eastAsia="zh-CN"/>
        </w:rPr>
        <w:t>Hepatology</w:t>
      </w:r>
      <w:r w:rsidRPr="00DE60A0">
        <w:rPr>
          <w:rFonts w:ascii="Book Antiqua" w:eastAsia="SimSun" w:hAnsi="Book Antiqua" w:cs="SimSun"/>
          <w:kern w:val="0"/>
          <w:sz w:val="24"/>
          <w:szCs w:val="24"/>
          <w:lang w:eastAsia="zh-CN"/>
        </w:rPr>
        <w:t> 1998; </w:t>
      </w:r>
      <w:r w:rsidRPr="00DE60A0">
        <w:rPr>
          <w:rFonts w:ascii="Book Antiqua" w:eastAsia="SimSun" w:hAnsi="Book Antiqua" w:cs="SimSun"/>
          <w:b/>
          <w:bCs/>
          <w:kern w:val="0"/>
          <w:sz w:val="24"/>
          <w:szCs w:val="24"/>
          <w:lang w:eastAsia="zh-CN"/>
        </w:rPr>
        <w:t>27</w:t>
      </w:r>
      <w:r w:rsidRPr="00DE60A0">
        <w:rPr>
          <w:rFonts w:ascii="Book Antiqua" w:eastAsia="SimSun" w:hAnsi="Book Antiqua" w:cs="SimSun"/>
          <w:kern w:val="0"/>
          <w:sz w:val="24"/>
          <w:szCs w:val="24"/>
          <w:lang w:eastAsia="zh-CN"/>
        </w:rPr>
        <w:t>: 407-414 [PMID: 9462638 DOI: 10.1002/hep.510270214]</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54 </w:t>
      </w:r>
      <w:r w:rsidRPr="00DE60A0">
        <w:rPr>
          <w:rFonts w:ascii="Book Antiqua" w:eastAsia="SimSun" w:hAnsi="Book Antiqua" w:cs="SimSun"/>
          <w:b/>
          <w:bCs/>
          <w:kern w:val="0"/>
          <w:sz w:val="24"/>
          <w:szCs w:val="24"/>
          <w:lang w:eastAsia="zh-CN"/>
        </w:rPr>
        <w:t>Abiru S</w:t>
      </w:r>
      <w:r w:rsidRPr="00DE60A0">
        <w:rPr>
          <w:rFonts w:ascii="Book Antiqua" w:eastAsia="SimSun" w:hAnsi="Book Antiqua" w:cs="SimSun"/>
          <w:kern w:val="0"/>
          <w:sz w:val="24"/>
          <w:szCs w:val="24"/>
          <w:lang w:eastAsia="zh-CN"/>
        </w:rPr>
        <w:t xml:space="preserve">, Kato Y, Hamasaki K, Nakao K, Nakata K, Eguchi K. Spontaneous regression of hepatocellular carcinoma associated with elevated levels of interleukin </w:t>
      </w:r>
      <w:r w:rsidRPr="00DE60A0">
        <w:rPr>
          <w:rFonts w:ascii="Book Antiqua" w:eastAsia="SimSun" w:hAnsi="Book Antiqua" w:cs="SimSun"/>
          <w:kern w:val="0"/>
          <w:sz w:val="24"/>
          <w:szCs w:val="24"/>
          <w:lang w:eastAsia="zh-CN"/>
        </w:rPr>
        <w:lastRenderedPageBreak/>
        <w:t>18. </w:t>
      </w:r>
      <w:r w:rsidRPr="00DE60A0">
        <w:rPr>
          <w:rFonts w:ascii="Book Antiqua" w:eastAsia="SimSun" w:hAnsi="Book Antiqua" w:cs="SimSun"/>
          <w:i/>
          <w:iCs/>
          <w:kern w:val="0"/>
          <w:sz w:val="24"/>
          <w:szCs w:val="24"/>
          <w:lang w:eastAsia="zh-CN"/>
        </w:rPr>
        <w:t>Am J Gastroenterol</w:t>
      </w:r>
      <w:r w:rsidRPr="00DE60A0">
        <w:rPr>
          <w:rFonts w:ascii="Book Antiqua" w:eastAsia="SimSun" w:hAnsi="Book Antiqua" w:cs="SimSun"/>
          <w:kern w:val="0"/>
          <w:sz w:val="24"/>
          <w:szCs w:val="24"/>
          <w:lang w:eastAsia="zh-CN"/>
        </w:rPr>
        <w:t> 2002; </w:t>
      </w:r>
      <w:r w:rsidRPr="00DE60A0">
        <w:rPr>
          <w:rFonts w:ascii="Book Antiqua" w:eastAsia="SimSun" w:hAnsi="Book Antiqua" w:cs="SimSun"/>
          <w:b/>
          <w:bCs/>
          <w:kern w:val="0"/>
          <w:sz w:val="24"/>
          <w:szCs w:val="24"/>
          <w:lang w:eastAsia="zh-CN"/>
        </w:rPr>
        <w:t>97</w:t>
      </w:r>
      <w:r w:rsidRPr="00DE60A0">
        <w:rPr>
          <w:rFonts w:ascii="Book Antiqua" w:eastAsia="SimSun" w:hAnsi="Book Antiqua" w:cs="SimSun"/>
          <w:kern w:val="0"/>
          <w:sz w:val="24"/>
          <w:szCs w:val="24"/>
          <w:lang w:eastAsia="zh-CN"/>
        </w:rPr>
        <w:t>: 774-775 [PMID: 11922591 DOI: 10.1111/j.1572-0241.2002.05580.x]</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55 </w:t>
      </w:r>
      <w:r w:rsidRPr="00DE60A0">
        <w:rPr>
          <w:rFonts w:ascii="Book Antiqua" w:eastAsia="SimSun" w:hAnsi="Book Antiqua" w:cs="SimSun"/>
          <w:b/>
          <w:bCs/>
          <w:kern w:val="0"/>
          <w:sz w:val="24"/>
          <w:szCs w:val="24"/>
          <w:lang w:eastAsia="zh-CN"/>
        </w:rPr>
        <w:t>Ohba K</w:t>
      </w:r>
      <w:r w:rsidRPr="00DE60A0">
        <w:rPr>
          <w:rFonts w:ascii="Book Antiqua" w:eastAsia="SimSun" w:hAnsi="Book Antiqua" w:cs="SimSun"/>
          <w:kern w:val="0"/>
          <w:sz w:val="24"/>
          <w:szCs w:val="24"/>
          <w:lang w:eastAsia="zh-CN"/>
        </w:rPr>
        <w:t>, Omagari K, Nakamura T, Ikuno N, Saeki S, Matsuo I, Kinoshita H, Masuda J, Hazama H, Sakamoto I, Kohno S. Abscopal regression of hepatocellular carcinoma after radiotherapy for bone metastasis. </w:t>
      </w:r>
      <w:r w:rsidRPr="00DE60A0">
        <w:rPr>
          <w:rFonts w:ascii="Book Antiqua" w:eastAsia="SimSun" w:hAnsi="Book Antiqua" w:cs="SimSun"/>
          <w:i/>
          <w:iCs/>
          <w:kern w:val="0"/>
          <w:sz w:val="24"/>
          <w:szCs w:val="24"/>
          <w:lang w:eastAsia="zh-CN"/>
        </w:rPr>
        <w:t>Gut</w:t>
      </w:r>
      <w:r w:rsidRPr="00DE60A0">
        <w:rPr>
          <w:rFonts w:ascii="Book Antiqua" w:eastAsia="SimSun" w:hAnsi="Book Antiqua" w:cs="SimSun"/>
          <w:kern w:val="0"/>
          <w:sz w:val="24"/>
          <w:szCs w:val="24"/>
          <w:lang w:eastAsia="zh-CN"/>
        </w:rPr>
        <w:t> 1998; </w:t>
      </w:r>
      <w:r w:rsidRPr="00DE60A0">
        <w:rPr>
          <w:rFonts w:ascii="Book Antiqua" w:eastAsia="SimSun" w:hAnsi="Book Antiqua" w:cs="SimSun"/>
          <w:b/>
          <w:bCs/>
          <w:kern w:val="0"/>
          <w:sz w:val="24"/>
          <w:szCs w:val="24"/>
          <w:lang w:eastAsia="zh-CN"/>
        </w:rPr>
        <w:t>43</w:t>
      </w:r>
      <w:r w:rsidRPr="00DE60A0">
        <w:rPr>
          <w:rFonts w:ascii="Book Antiqua" w:eastAsia="SimSun" w:hAnsi="Book Antiqua" w:cs="SimSun"/>
          <w:kern w:val="0"/>
          <w:sz w:val="24"/>
          <w:szCs w:val="24"/>
          <w:lang w:eastAsia="zh-CN"/>
        </w:rPr>
        <w:t>: 575-577 [PMID: 9824589]</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56 </w:t>
      </w:r>
      <w:r w:rsidRPr="00DE60A0">
        <w:rPr>
          <w:rFonts w:ascii="Book Antiqua" w:eastAsia="SimSun" w:hAnsi="Book Antiqua" w:cs="SimSun"/>
          <w:b/>
          <w:bCs/>
          <w:kern w:val="0"/>
          <w:sz w:val="24"/>
          <w:szCs w:val="24"/>
          <w:lang w:eastAsia="zh-CN"/>
        </w:rPr>
        <w:t>Ohtani H</w:t>
      </w:r>
      <w:r w:rsidRPr="00DE60A0">
        <w:rPr>
          <w:rFonts w:ascii="Book Antiqua" w:eastAsia="SimSun" w:hAnsi="Book Antiqua" w:cs="SimSun"/>
          <w:kern w:val="0"/>
          <w:sz w:val="24"/>
          <w:szCs w:val="24"/>
          <w:lang w:eastAsia="zh-CN"/>
        </w:rPr>
        <w:t>, Yamazaki O, Matsuyama M, Horii K, Shimizu S, Oka H, Nebiki H, Kioka K, Kurai O, Kawasaki Y, Manabe T, Murata K, Matsuo R, Inoue T. Spontaneous regression of hepatocellular carcinoma: report of a case. </w:t>
      </w:r>
      <w:r w:rsidRPr="00DE60A0">
        <w:rPr>
          <w:rFonts w:ascii="Book Antiqua" w:eastAsia="SimSun" w:hAnsi="Book Antiqua" w:cs="SimSun"/>
          <w:i/>
          <w:iCs/>
          <w:kern w:val="0"/>
          <w:sz w:val="24"/>
          <w:szCs w:val="24"/>
          <w:lang w:eastAsia="zh-CN"/>
        </w:rPr>
        <w:t>Surg Today</w:t>
      </w:r>
      <w:r w:rsidRPr="00DE60A0">
        <w:rPr>
          <w:rFonts w:ascii="Book Antiqua" w:eastAsia="SimSun" w:hAnsi="Book Antiqua" w:cs="SimSun"/>
          <w:kern w:val="0"/>
          <w:sz w:val="24"/>
          <w:szCs w:val="24"/>
          <w:lang w:eastAsia="zh-CN"/>
        </w:rPr>
        <w:t> 2005; </w:t>
      </w:r>
      <w:r w:rsidRPr="00DE60A0">
        <w:rPr>
          <w:rFonts w:ascii="Book Antiqua" w:eastAsia="SimSun" w:hAnsi="Book Antiqua" w:cs="SimSun"/>
          <w:b/>
          <w:bCs/>
          <w:kern w:val="0"/>
          <w:sz w:val="24"/>
          <w:szCs w:val="24"/>
          <w:lang w:eastAsia="zh-CN"/>
        </w:rPr>
        <w:t>35</w:t>
      </w:r>
      <w:r w:rsidRPr="00DE60A0">
        <w:rPr>
          <w:rFonts w:ascii="Book Antiqua" w:eastAsia="SimSun" w:hAnsi="Book Antiqua" w:cs="SimSun"/>
          <w:kern w:val="0"/>
          <w:sz w:val="24"/>
          <w:szCs w:val="24"/>
          <w:lang w:eastAsia="zh-CN"/>
        </w:rPr>
        <w:t>: 1081-1086 [PMID: 16341493 DOI: 10.1007/s00595-005-3066-8]</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57 </w:t>
      </w:r>
      <w:r w:rsidRPr="00DE60A0">
        <w:rPr>
          <w:rFonts w:ascii="Book Antiqua" w:eastAsia="SimSun" w:hAnsi="Book Antiqua" w:cs="SimSun"/>
          <w:b/>
          <w:bCs/>
          <w:kern w:val="0"/>
          <w:sz w:val="24"/>
          <w:szCs w:val="24"/>
          <w:lang w:eastAsia="zh-CN"/>
        </w:rPr>
        <w:t>Maio M</w:t>
      </w:r>
      <w:r w:rsidRPr="00DE60A0">
        <w:rPr>
          <w:rFonts w:ascii="Book Antiqua" w:eastAsia="SimSun" w:hAnsi="Book Antiqua" w:cs="SimSun"/>
          <w:kern w:val="0"/>
          <w:sz w:val="24"/>
          <w:szCs w:val="24"/>
          <w:lang w:eastAsia="zh-CN"/>
        </w:rPr>
        <w:t>. Melanoma as a model tumour for immuno-oncology. </w:t>
      </w:r>
      <w:r w:rsidRPr="00DE60A0">
        <w:rPr>
          <w:rFonts w:ascii="Book Antiqua" w:eastAsia="SimSun" w:hAnsi="Book Antiqua" w:cs="SimSun"/>
          <w:i/>
          <w:iCs/>
          <w:kern w:val="0"/>
          <w:sz w:val="24"/>
          <w:szCs w:val="24"/>
          <w:lang w:eastAsia="zh-CN"/>
        </w:rPr>
        <w:t>Ann Oncol</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kern w:val="0"/>
          <w:sz w:val="24"/>
          <w:szCs w:val="24"/>
          <w:lang w:eastAsia="zh-CN"/>
        </w:rPr>
        <w:t>2012;</w:t>
      </w:r>
      <w:r w:rsidRPr="00DE60A0">
        <w:rPr>
          <w:rFonts w:ascii="Book Antiqua" w:eastAsia="SimSun" w:hAnsi="Book Antiqua" w:cs="SimSun" w:hint="eastAsia"/>
          <w:kern w:val="0"/>
          <w:sz w:val="24"/>
          <w:szCs w:val="24"/>
          <w:lang w:eastAsia="zh-CN"/>
        </w:rPr>
        <w:t xml:space="preserve"> </w:t>
      </w:r>
      <w:r w:rsidRPr="00DE60A0">
        <w:rPr>
          <w:rFonts w:ascii="Book Antiqua" w:eastAsia="SimSun" w:hAnsi="Book Antiqua" w:cs="SimSun"/>
          <w:b/>
          <w:bCs/>
          <w:kern w:val="0"/>
          <w:sz w:val="24"/>
          <w:szCs w:val="24"/>
          <w:lang w:eastAsia="zh-CN"/>
        </w:rPr>
        <w:t>23 Suppl 8</w:t>
      </w:r>
      <w:r w:rsidRPr="00DE60A0">
        <w:rPr>
          <w:rFonts w:ascii="Book Antiqua" w:eastAsia="SimSun" w:hAnsi="Book Antiqua" w:cs="SimSun"/>
          <w:kern w:val="0"/>
          <w:sz w:val="24"/>
          <w:szCs w:val="24"/>
          <w:lang w:eastAsia="zh-CN"/>
        </w:rPr>
        <w:t>: viii10-viii14 [PMID: 22918922 DOI: 10.1093/annonc/mds257]</w:t>
      </w:r>
    </w:p>
    <w:p w:rsidR="00DE60A0" w:rsidRPr="00DE60A0" w:rsidRDefault="00DE60A0" w:rsidP="00DE60A0">
      <w:pPr>
        <w:widowControl/>
        <w:snapToGrid w:val="0"/>
        <w:spacing w:line="360" w:lineRule="auto"/>
        <w:rPr>
          <w:rFonts w:ascii="Book Antiqua" w:eastAsia="SimSun" w:hAnsi="Book Antiqua" w:cs="SimSun"/>
          <w:kern w:val="0"/>
          <w:sz w:val="24"/>
          <w:szCs w:val="24"/>
          <w:lang w:eastAsia="zh-CN"/>
        </w:rPr>
      </w:pPr>
      <w:r w:rsidRPr="00DE60A0">
        <w:rPr>
          <w:rFonts w:ascii="Book Antiqua" w:eastAsia="SimSun" w:hAnsi="Book Antiqua" w:cs="SimSun"/>
          <w:kern w:val="0"/>
          <w:sz w:val="24"/>
          <w:szCs w:val="24"/>
          <w:lang w:eastAsia="zh-CN"/>
        </w:rPr>
        <w:t>58 </w:t>
      </w:r>
      <w:r w:rsidRPr="00DE60A0">
        <w:rPr>
          <w:rFonts w:ascii="Book Antiqua" w:eastAsia="SimSun" w:hAnsi="Book Antiqua" w:cs="SimSun"/>
          <w:b/>
          <w:bCs/>
          <w:kern w:val="0"/>
          <w:sz w:val="24"/>
          <w:szCs w:val="24"/>
          <w:lang w:eastAsia="zh-CN"/>
        </w:rPr>
        <w:t>Scott M</w:t>
      </w:r>
      <w:r w:rsidRPr="00DE60A0">
        <w:rPr>
          <w:rFonts w:ascii="Book Antiqua" w:eastAsia="SimSun" w:hAnsi="Book Antiqua" w:cs="SimSun"/>
          <w:kern w:val="0"/>
          <w:sz w:val="24"/>
          <w:szCs w:val="24"/>
          <w:lang w:eastAsia="zh-CN"/>
        </w:rPr>
        <w:t>, Lawrance J, Dennis M. Regression of a renal cell carcinoma following allogeneic peripheral blood stem cell transplant for acute myeloid leukaemia: evidence of a graft-versus-tumour effect without significant graft-versus-host disease. </w:t>
      </w:r>
      <w:r w:rsidRPr="00DE60A0">
        <w:rPr>
          <w:rFonts w:ascii="Book Antiqua" w:eastAsia="SimSun" w:hAnsi="Book Antiqua" w:cs="SimSun"/>
          <w:i/>
          <w:iCs/>
          <w:kern w:val="0"/>
          <w:sz w:val="24"/>
          <w:szCs w:val="24"/>
          <w:lang w:eastAsia="zh-CN"/>
        </w:rPr>
        <w:t>Br J Haematol</w:t>
      </w:r>
      <w:r w:rsidRPr="00DE60A0">
        <w:rPr>
          <w:rFonts w:ascii="Book Antiqua" w:eastAsia="SimSun" w:hAnsi="Book Antiqua" w:cs="SimSun"/>
          <w:kern w:val="0"/>
          <w:sz w:val="24"/>
          <w:szCs w:val="24"/>
          <w:lang w:eastAsia="zh-CN"/>
        </w:rPr>
        <w:t> 2012; </w:t>
      </w:r>
      <w:r w:rsidRPr="00DE60A0">
        <w:rPr>
          <w:rFonts w:ascii="Book Antiqua" w:eastAsia="SimSun" w:hAnsi="Book Antiqua" w:cs="SimSun"/>
          <w:b/>
          <w:bCs/>
          <w:kern w:val="0"/>
          <w:sz w:val="24"/>
          <w:szCs w:val="24"/>
          <w:lang w:eastAsia="zh-CN"/>
        </w:rPr>
        <w:t>159</w:t>
      </w:r>
      <w:r w:rsidRPr="00DE60A0">
        <w:rPr>
          <w:rFonts w:ascii="Book Antiqua" w:eastAsia="SimSun" w:hAnsi="Book Antiqua" w:cs="SimSun"/>
          <w:kern w:val="0"/>
          <w:sz w:val="24"/>
          <w:szCs w:val="24"/>
          <w:lang w:eastAsia="zh-CN"/>
        </w:rPr>
        <w:t>: 1 [PMID: 22845006]</w:t>
      </w:r>
    </w:p>
    <w:p w:rsidR="00DE60A0" w:rsidRPr="00DE60A0" w:rsidRDefault="00DE60A0" w:rsidP="00DE60A0">
      <w:pPr>
        <w:widowControl/>
        <w:snapToGrid w:val="0"/>
        <w:spacing w:line="360" w:lineRule="auto"/>
        <w:jc w:val="right"/>
        <w:rPr>
          <w:rFonts w:ascii="Book Antiqua" w:eastAsia="SimSun" w:hAnsi="Book Antiqua" w:cs="Times New Roman"/>
          <w:kern w:val="0"/>
          <w:sz w:val="24"/>
          <w:szCs w:val="24"/>
          <w:lang w:eastAsia="zh-CN"/>
        </w:rPr>
      </w:pPr>
      <w:bookmarkStart w:id="65" w:name="OLE_LINK51"/>
      <w:bookmarkStart w:id="66" w:name="OLE_LINK52"/>
      <w:bookmarkStart w:id="67" w:name="OLE_LINK120"/>
      <w:bookmarkStart w:id="68" w:name="OLE_LINK148"/>
      <w:bookmarkStart w:id="69" w:name="OLE_LINK72"/>
      <w:bookmarkStart w:id="70" w:name="OLE_LINK112"/>
      <w:bookmarkStart w:id="71" w:name="OLE_LINK320"/>
      <w:bookmarkStart w:id="72" w:name="OLE_LINK387"/>
      <w:bookmarkStart w:id="73" w:name="OLE_LINK183"/>
      <w:bookmarkStart w:id="74" w:name="OLE_LINK254"/>
      <w:bookmarkStart w:id="75" w:name="OLE_LINK149"/>
      <w:bookmarkStart w:id="76" w:name="OLE_LINK225"/>
      <w:bookmarkStart w:id="77" w:name="OLE_LINK207"/>
      <w:bookmarkStart w:id="78" w:name="OLE_LINK226"/>
      <w:bookmarkStart w:id="79" w:name="OLE_LINK212"/>
      <w:bookmarkStart w:id="80" w:name="OLE_LINK250"/>
      <w:bookmarkStart w:id="81" w:name="OLE_LINK281"/>
      <w:bookmarkStart w:id="82" w:name="OLE_LINK282"/>
      <w:bookmarkStart w:id="83" w:name="OLE_LINK313"/>
      <w:bookmarkStart w:id="84" w:name="OLE_LINK304"/>
      <w:bookmarkStart w:id="85" w:name="OLE_LINK321"/>
      <w:bookmarkStart w:id="86" w:name="OLE_LINK385"/>
      <w:bookmarkStart w:id="87" w:name="OLE_LINK400"/>
      <w:bookmarkStart w:id="88" w:name="OLE_LINK346"/>
      <w:bookmarkStart w:id="89" w:name="OLE_LINK371"/>
      <w:bookmarkStart w:id="90" w:name="OLE_LINK334"/>
      <w:bookmarkStart w:id="91" w:name="OLE_LINK1830"/>
      <w:bookmarkStart w:id="92" w:name="OLE_LINK457"/>
      <w:bookmarkStart w:id="93" w:name="OLE_LINK288"/>
      <w:bookmarkStart w:id="94" w:name="OLE_LINK384"/>
      <w:bookmarkStart w:id="95" w:name="OLE_LINK379"/>
      <w:bookmarkStart w:id="96" w:name="OLE_LINK303"/>
      <w:bookmarkStart w:id="97" w:name="OLE_LINK450"/>
      <w:bookmarkStart w:id="98" w:name="OLE_LINK489"/>
      <w:bookmarkStart w:id="99" w:name="OLE_LINK535"/>
      <w:bookmarkStart w:id="100" w:name="OLE_LINK648"/>
      <w:bookmarkStart w:id="101" w:name="OLE_LINK686"/>
      <w:bookmarkStart w:id="102" w:name="OLE_LINK471"/>
      <w:bookmarkStart w:id="103" w:name="OLE_LINK462"/>
      <w:bookmarkStart w:id="104" w:name="OLE_LINK519"/>
      <w:bookmarkStart w:id="105" w:name="OLE_LINK575"/>
      <w:bookmarkStart w:id="106" w:name="OLE_LINK491"/>
      <w:bookmarkStart w:id="107" w:name="OLE_LINK532"/>
      <w:bookmarkStart w:id="108" w:name="OLE_LINK572"/>
      <w:bookmarkStart w:id="109" w:name="OLE_LINK574"/>
      <w:bookmarkStart w:id="110" w:name="OLE_LINK480"/>
      <w:bookmarkStart w:id="111" w:name="OLE_LINK567"/>
      <w:bookmarkStart w:id="112" w:name="OLE_LINK2700"/>
      <w:bookmarkStart w:id="113" w:name="OLE_LINK581"/>
      <w:bookmarkStart w:id="114" w:name="OLE_LINK639"/>
      <w:bookmarkStart w:id="115" w:name="OLE_LINK688"/>
      <w:bookmarkStart w:id="116" w:name="OLE_LINK722"/>
      <w:bookmarkStart w:id="117" w:name="OLE_LINK542"/>
      <w:bookmarkStart w:id="118" w:name="OLE_LINK589"/>
      <w:bookmarkStart w:id="119" w:name="OLE_LINK582"/>
      <w:bookmarkStart w:id="120" w:name="OLE_LINK640"/>
      <w:bookmarkStart w:id="121" w:name="OLE_LINK714"/>
      <w:bookmarkStart w:id="122" w:name="OLE_LINK593"/>
      <w:bookmarkStart w:id="123" w:name="OLE_LINK716"/>
      <w:bookmarkStart w:id="124" w:name="OLE_LINK770"/>
      <w:bookmarkStart w:id="125" w:name="OLE_LINK801"/>
      <w:bookmarkStart w:id="126" w:name="OLE_LINK660"/>
      <w:bookmarkStart w:id="127" w:name="OLE_LINK781"/>
      <w:bookmarkStart w:id="128" w:name="OLE_LINK833"/>
      <w:bookmarkStart w:id="129" w:name="OLE_LINK642"/>
      <w:bookmarkStart w:id="130" w:name="OLE_LINK700"/>
      <w:bookmarkStart w:id="131" w:name="OLE_LINK792"/>
      <w:bookmarkStart w:id="132" w:name="OLE_LINK2882"/>
      <w:bookmarkStart w:id="133" w:name="OLE_LINK836"/>
      <w:bookmarkStart w:id="134" w:name="OLE_LINK889"/>
      <w:bookmarkStart w:id="135" w:name="OLE_LINK782"/>
      <w:bookmarkStart w:id="136" w:name="OLE_LINK826"/>
      <w:bookmarkStart w:id="137" w:name="OLE_LINK865"/>
      <w:bookmarkStart w:id="138" w:name="OLE_LINK856"/>
      <w:bookmarkStart w:id="139" w:name="OLE_LINK908"/>
      <w:bookmarkStart w:id="140" w:name="OLE_LINK980"/>
      <w:bookmarkStart w:id="141" w:name="OLE_LINK1018"/>
      <w:bookmarkStart w:id="142" w:name="OLE_LINK1049"/>
      <w:bookmarkStart w:id="143" w:name="OLE_LINK1076"/>
      <w:bookmarkStart w:id="144" w:name="OLE_LINK1106"/>
      <w:bookmarkStart w:id="145" w:name="OLE_LINK891"/>
      <w:bookmarkStart w:id="146" w:name="OLE_LINK943"/>
      <w:bookmarkStart w:id="147" w:name="OLE_LINK981"/>
      <w:bookmarkStart w:id="148" w:name="OLE_LINK1030"/>
      <w:bookmarkStart w:id="149" w:name="OLE_LINK847"/>
      <w:bookmarkStart w:id="150" w:name="OLE_LINK909"/>
      <w:bookmarkStart w:id="151" w:name="OLE_LINK906"/>
      <w:bookmarkStart w:id="152" w:name="OLE_LINK992"/>
      <w:bookmarkStart w:id="153" w:name="OLE_LINK993"/>
      <w:bookmarkStart w:id="154" w:name="OLE_LINK1052"/>
      <w:bookmarkStart w:id="155" w:name="OLE_LINK946"/>
      <w:bookmarkStart w:id="156" w:name="OLE_LINK911"/>
      <w:bookmarkStart w:id="157" w:name="OLE_LINK930"/>
      <w:bookmarkStart w:id="158" w:name="OLE_LINK1059"/>
      <w:bookmarkStart w:id="159" w:name="OLE_LINK1174"/>
      <w:bookmarkStart w:id="160" w:name="OLE_LINK1137"/>
      <w:bookmarkStart w:id="161" w:name="OLE_LINK1167"/>
      <w:bookmarkStart w:id="162" w:name="OLE_LINK1200"/>
      <w:bookmarkStart w:id="163" w:name="OLE_LINK1241"/>
      <w:bookmarkStart w:id="164" w:name="OLE_LINK1288"/>
      <w:bookmarkStart w:id="165" w:name="OLE_LINK1056"/>
      <w:bookmarkStart w:id="166" w:name="OLE_LINK1158"/>
      <w:bookmarkStart w:id="167" w:name="OLE_LINK1175"/>
      <w:bookmarkStart w:id="168" w:name="OLE_LINK1074"/>
      <w:bookmarkStart w:id="169" w:name="OLE_LINK1169"/>
      <w:bookmarkStart w:id="170" w:name="OLE_LINK1053"/>
      <w:bookmarkStart w:id="171" w:name="OLE_LINK1054"/>
      <w:r w:rsidRPr="00DE60A0">
        <w:rPr>
          <w:rFonts w:ascii="Book Antiqua" w:eastAsia="SimSun" w:hAnsi="Book Antiqua" w:cs="Times New Roman"/>
          <w:b/>
          <w:bCs/>
          <w:kern w:val="0"/>
          <w:sz w:val="24"/>
          <w:szCs w:val="24"/>
          <w:lang w:eastAsia="zh-CN"/>
        </w:rPr>
        <w:t>P-Reviewer:</w:t>
      </w:r>
      <w:r w:rsidRPr="00DE60A0">
        <w:rPr>
          <w:rFonts w:ascii="Verdana" w:eastAsia="SimSun" w:hAnsi="Verdana" w:cs="Times New Roman"/>
          <w:color w:val="000000"/>
          <w:sz w:val="18"/>
          <w:szCs w:val="18"/>
          <w:shd w:val="clear" w:color="auto" w:fill="FFFFFF"/>
          <w:lang w:eastAsia="zh-CN"/>
        </w:rPr>
        <w:t xml:space="preserve"> </w:t>
      </w:r>
      <w:r w:rsidRPr="00DE60A0">
        <w:rPr>
          <w:rFonts w:ascii="Book Antiqua" w:eastAsia="SimSun" w:hAnsi="Book Antiqua" w:cs="Times New Roman"/>
          <w:bCs/>
          <w:kern w:val="0"/>
          <w:sz w:val="24"/>
          <w:szCs w:val="24"/>
          <w:lang w:eastAsia="zh-CN"/>
        </w:rPr>
        <w:t>Chiu KW</w:t>
      </w:r>
      <w:r w:rsidRPr="00DE60A0">
        <w:rPr>
          <w:rFonts w:ascii="Book Antiqua" w:eastAsia="SimSun" w:hAnsi="Book Antiqua" w:cs="Times New Roman" w:hint="eastAsia"/>
          <w:bCs/>
          <w:kern w:val="0"/>
          <w:sz w:val="24"/>
          <w:szCs w:val="24"/>
          <w:lang w:eastAsia="zh-CN"/>
        </w:rPr>
        <w:t xml:space="preserve">, </w:t>
      </w:r>
      <w:r w:rsidRPr="00DE60A0">
        <w:rPr>
          <w:rFonts w:ascii="Book Antiqua" w:eastAsia="SimSun" w:hAnsi="Book Antiqua" w:cs="Times New Roman"/>
          <w:bCs/>
          <w:kern w:val="0"/>
          <w:sz w:val="24"/>
          <w:szCs w:val="24"/>
          <w:lang w:eastAsia="zh-CN"/>
        </w:rPr>
        <w:t>Mihaila</w:t>
      </w:r>
      <w:r w:rsidRPr="00DE60A0">
        <w:rPr>
          <w:rFonts w:ascii="Book Antiqua" w:eastAsia="SimSun" w:hAnsi="Book Antiqua" w:cs="Times New Roman" w:hint="eastAsia"/>
          <w:bCs/>
          <w:kern w:val="0"/>
          <w:sz w:val="24"/>
          <w:szCs w:val="24"/>
          <w:lang w:eastAsia="zh-CN"/>
        </w:rPr>
        <w:t xml:space="preserve"> </w:t>
      </w:r>
      <w:r w:rsidRPr="00DE60A0">
        <w:rPr>
          <w:rFonts w:ascii="Book Antiqua" w:eastAsia="SimSun" w:hAnsi="Book Antiqua" w:cs="Times New Roman"/>
          <w:bCs/>
          <w:kern w:val="0"/>
          <w:sz w:val="24"/>
          <w:szCs w:val="24"/>
          <w:lang w:eastAsia="zh-CN"/>
        </w:rPr>
        <w:t>R</w:t>
      </w:r>
      <w:r w:rsidRPr="00DE60A0">
        <w:rPr>
          <w:rFonts w:ascii="Book Antiqua" w:eastAsia="SimSun" w:hAnsi="Book Antiqua" w:cs="Times New Roman" w:hint="eastAsia"/>
          <w:bCs/>
          <w:kern w:val="0"/>
          <w:sz w:val="24"/>
          <w:szCs w:val="24"/>
          <w:lang w:eastAsia="zh-CN"/>
        </w:rPr>
        <w:t xml:space="preserve">, </w:t>
      </w:r>
      <w:r w:rsidRPr="00DE60A0">
        <w:rPr>
          <w:rFonts w:ascii="Book Antiqua" w:eastAsia="SimSun" w:hAnsi="Book Antiqua" w:cs="Times New Roman"/>
          <w:bCs/>
          <w:kern w:val="0"/>
          <w:sz w:val="24"/>
          <w:szCs w:val="24"/>
          <w:lang w:eastAsia="zh-CN"/>
        </w:rPr>
        <w:t>Wakui</w:t>
      </w:r>
      <w:r w:rsidRPr="00DE60A0">
        <w:rPr>
          <w:rFonts w:ascii="Book Antiqua" w:eastAsia="SimSun" w:hAnsi="Book Antiqua" w:cs="Times New Roman" w:hint="eastAsia"/>
          <w:bCs/>
          <w:kern w:val="0"/>
          <w:sz w:val="24"/>
          <w:szCs w:val="24"/>
          <w:lang w:eastAsia="zh-CN"/>
        </w:rPr>
        <w:t xml:space="preserve"> </w:t>
      </w:r>
      <w:r w:rsidRPr="00DE60A0">
        <w:rPr>
          <w:rFonts w:ascii="Book Antiqua" w:eastAsia="SimSun" w:hAnsi="Book Antiqua" w:cs="Times New Roman"/>
          <w:bCs/>
          <w:kern w:val="0"/>
          <w:sz w:val="24"/>
          <w:szCs w:val="24"/>
          <w:lang w:eastAsia="zh-CN"/>
        </w:rPr>
        <w:t>N</w:t>
      </w:r>
      <w:r w:rsidRPr="00DE60A0">
        <w:rPr>
          <w:rFonts w:ascii="Book Antiqua" w:eastAsia="SimSun" w:hAnsi="Book Antiqua" w:cs="Times New Roman" w:hint="eastAsia"/>
          <w:bCs/>
          <w:kern w:val="0"/>
          <w:sz w:val="24"/>
          <w:szCs w:val="24"/>
          <w:lang w:eastAsia="zh-CN"/>
        </w:rPr>
        <w:t xml:space="preserve">, </w:t>
      </w:r>
      <w:r w:rsidRPr="00DE60A0">
        <w:rPr>
          <w:rFonts w:ascii="Book Antiqua" w:eastAsia="SimSun" w:hAnsi="Book Antiqua" w:cs="Times New Roman"/>
          <w:bCs/>
          <w:kern w:val="0"/>
          <w:sz w:val="24"/>
          <w:szCs w:val="24"/>
          <w:lang w:eastAsia="zh-CN"/>
        </w:rPr>
        <w:t>Wang</w:t>
      </w:r>
      <w:r w:rsidRPr="00DE60A0">
        <w:rPr>
          <w:rFonts w:ascii="Book Antiqua" w:eastAsia="SimSun" w:hAnsi="Book Antiqua" w:cs="Times New Roman" w:hint="eastAsia"/>
          <w:bCs/>
          <w:kern w:val="0"/>
          <w:sz w:val="24"/>
          <w:szCs w:val="24"/>
          <w:lang w:eastAsia="zh-CN"/>
        </w:rPr>
        <w:t xml:space="preserve"> </w:t>
      </w:r>
      <w:r w:rsidRPr="00DE60A0">
        <w:rPr>
          <w:rFonts w:ascii="Book Antiqua" w:eastAsia="SimSun" w:hAnsi="Book Antiqua" w:cs="Times New Roman"/>
          <w:bCs/>
          <w:kern w:val="0"/>
          <w:sz w:val="24"/>
          <w:szCs w:val="24"/>
          <w:lang w:eastAsia="zh-CN"/>
        </w:rPr>
        <w:t>LT</w:t>
      </w:r>
      <w:r w:rsidRPr="00DE60A0">
        <w:rPr>
          <w:rFonts w:ascii="Book Antiqua" w:eastAsia="SimSun" w:hAnsi="Book Antiqua" w:cs="Times New Roman"/>
          <w:b/>
          <w:bCs/>
          <w:kern w:val="0"/>
          <w:sz w:val="24"/>
          <w:szCs w:val="24"/>
          <w:lang w:eastAsia="zh-CN"/>
        </w:rPr>
        <w:t xml:space="preserve"> S-Editor:</w:t>
      </w:r>
      <w:r w:rsidRPr="00DE60A0">
        <w:rPr>
          <w:rFonts w:ascii="Book Antiqua" w:eastAsia="SimSun" w:hAnsi="Book Antiqua" w:cs="Times New Roman" w:hint="eastAsia"/>
          <w:kern w:val="0"/>
          <w:sz w:val="24"/>
          <w:szCs w:val="24"/>
          <w:lang w:eastAsia="zh-CN"/>
        </w:rPr>
        <w:t xml:space="preserve"> Gong ZM</w:t>
      </w:r>
    </w:p>
    <w:p w:rsidR="00DE60A0" w:rsidRPr="00DE60A0" w:rsidRDefault="00DE60A0" w:rsidP="00DE60A0">
      <w:pPr>
        <w:widowControl/>
        <w:snapToGrid w:val="0"/>
        <w:spacing w:line="360" w:lineRule="auto"/>
        <w:jc w:val="right"/>
        <w:rPr>
          <w:rFonts w:ascii="Book Antiqua" w:eastAsia="SimSun" w:hAnsi="Book Antiqua" w:cs="Times New Roman"/>
          <w:b/>
          <w:bCs/>
          <w:kern w:val="0"/>
          <w:sz w:val="24"/>
          <w:szCs w:val="24"/>
          <w:lang w:eastAsia="zh-CN"/>
        </w:rPr>
      </w:pPr>
      <w:r w:rsidRPr="00DE60A0">
        <w:rPr>
          <w:rFonts w:ascii="Book Antiqua" w:eastAsia="SimSun" w:hAnsi="Book Antiqua" w:cs="Times New Roman"/>
          <w:b/>
          <w:bCs/>
          <w:kern w:val="0"/>
          <w:sz w:val="24"/>
          <w:szCs w:val="24"/>
          <w:lang w:eastAsia="zh-CN"/>
        </w:rPr>
        <w:t>L-Editor:</w:t>
      </w:r>
      <w:r w:rsidRPr="00DE60A0">
        <w:rPr>
          <w:rFonts w:ascii="Book Antiqua" w:eastAsia="SimSun" w:hAnsi="Book Antiqua" w:cs="Times New Roman"/>
          <w:kern w:val="0"/>
          <w:sz w:val="24"/>
          <w:szCs w:val="24"/>
          <w:lang w:eastAsia="zh-CN"/>
        </w:rPr>
        <w:t xml:space="preserve"> </w:t>
      </w:r>
      <w:r w:rsidRPr="00DE60A0">
        <w:rPr>
          <w:rFonts w:ascii="Book Antiqua" w:eastAsia="SimSun" w:hAnsi="Book Antiqua" w:cs="Times New Roman"/>
          <w:b/>
          <w:bCs/>
          <w:kern w:val="0"/>
          <w:sz w:val="24"/>
          <w:szCs w:val="24"/>
          <w:lang w:eastAsia="zh-CN"/>
        </w:rPr>
        <w:t>E-Editor:</w:t>
      </w:r>
    </w:p>
    <w:p w:rsidR="00DE60A0" w:rsidRPr="00DE60A0" w:rsidRDefault="00DE60A0" w:rsidP="00DE60A0">
      <w:pPr>
        <w:widowControl/>
        <w:shd w:val="clear" w:color="auto" w:fill="FFFFFF"/>
        <w:snapToGrid w:val="0"/>
        <w:spacing w:line="360" w:lineRule="auto"/>
        <w:rPr>
          <w:rFonts w:ascii="Book Antiqua" w:eastAsia="SimSun" w:hAnsi="Book Antiqua" w:cs="Helvetica"/>
          <w:b/>
          <w:kern w:val="0"/>
          <w:sz w:val="24"/>
          <w:szCs w:val="24"/>
          <w:lang w:eastAsia="zh-CN"/>
        </w:rPr>
      </w:pPr>
      <w:bookmarkStart w:id="172" w:name="OLE_LINK880"/>
      <w:bookmarkStart w:id="173" w:name="OLE_LINK881"/>
      <w:bookmarkStart w:id="174" w:name="OLE_LINK497"/>
      <w:bookmarkStart w:id="175" w:name="OLE_LINK81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DE60A0">
        <w:rPr>
          <w:rFonts w:ascii="Book Antiqua" w:eastAsia="SimSun" w:hAnsi="Book Antiqua" w:cs="Helvetica"/>
          <w:b/>
          <w:kern w:val="0"/>
          <w:sz w:val="24"/>
          <w:szCs w:val="24"/>
          <w:lang w:eastAsia="zh-CN"/>
        </w:rPr>
        <w:t xml:space="preserve">Specialty type: </w:t>
      </w:r>
      <w:r w:rsidRPr="00DE60A0">
        <w:rPr>
          <w:rFonts w:ascii="Book Antiqua" w:eastAsia="SimSun" w:hAnsi="Book Antiqua" w:cs="Helvetica"/>
          <w:kern w:val="0"/>
          <w:sz w:val="24"/>
          <w:szCs w:val="24"/>
          <w:lang w:eastAsia="zh-CN"/>
        </w:rPr>
        <w:t>Gastroenterology and</w:t>
      </w:r>
      <w:r w:rsidRPr="00DE60A0">
        <w:rPr>
          <w:rFonts w:ascii="Book Antiqua" w:eastAsia="SimSun" w:hAnsi="Book Antiqua" w:cs="Helvetica" w:hint="eastAsia"/>
          <w:kern w:val="0"/>
          <w:sz w:val="24"/>
          <w:szCs w:val="24"/>
          <w:lang w:eastAsia="zh-CN"/>
        </w:rPr>
        <w:t xml:space="preserve"> </w:t>
      </w:r>
      <w:r w:rsidRPr="00DE60A0">
        <w:rPr>
          <w:rFonts w:ascii="Book Antiqua" w:eastAsia="SimSun" w:hAnsi="Book Antiqua" w:cs="Helvetica"/>
          <w:kern w:val="0"/>
          <w:sz w:val="24"/>
          <w:szCs w:val="24"/>
          <w:lang w:eastAsia="zh-CN"/>
        </w:rPr>
        <w:t>hepatology</w:t>
      </w:r>
    </w:p>
    <w:p w:rsidR="00DE60A0" w:rsidRPr="00DE60A0" w:rsidRDefault="00DE60A0" w:rsidP="00DE60A0">
      <w:pPr>
        <w:widowControl/>
        <w:shd w:val="clear" w:color="auto" w:fill="FFFFFF"/>
        <w:snapToGrid w:val="0"/>
        <w:spacing w:line="360" w:lineRule="auto"/>
        <w:rPr>
          <w:rFonts w:ascii="Book Antiqua" w:eastAsia="SimSun" w:hAnsi="Book Antiqua" w:cs="Helvetica"/>
          <w:b/>
          <w:kern w:val="0"/>
          <w:sz w:val="24"/>
          <w:szCs w:val="24"/>
          <w:lang w:eastAsia="zh-CN"/>
        </w:rPr>
      </w:pPr>
      <w:r w:rsidRPr="00DE60A0">
        <w:rPr>
          <w:rFonts w:ascii="Book Antiqua" w:eastAsia="SimSun" w:hAnsi="Book Antiqua" w:cs="Helvetica"/>
          <w:b/>
          <w:kern w:val="0"/>
          <w:sz w:val="24"/>
          <w:szCs w:val="24"/>
          <w:lang w:eastAsia="zh-CN"/>
        </w:rPr>
        <w:t xml:space="preserve">Country of origin: </w:t>
      </w:r>
      <w:r w:rsidRPr="00DE60A0">
        <w:rPr>
          <w:rFonts w:ascii="Book Antiqua" w:eastAsia="SimSun" w:hAnsi="Book Antiqua" w:cs="Helvetica" w:hint="eastAsia"/>
          <w:kern w:val="0"/>
          <w:sz w:val="24"/>
          <w:szCs w:val="24"/>
          <w:lang w:val="en-CA" w:eastAsia="zh-CN"/>
        </w:rPr>
        <w:t>Japan</w:t>
      </w:r>
    </w:p>
    <w:p w:rsidR="00DE60A0" w:rsidRPr="00DE60A0" w:rsidRDefault="00DE60A0" w:rsidP="00DE60A0">
      <w:pPr>
        <w:widowControl/>
        <w:shd w:val="clear" w:color="auto" w:fill="FFFFFF"/>
        <w:snapToGrid w:val="0"/>
        <w:spacing w:line="360" w:lineRule="auto"/>
        <w:rPr>
          <w:rFonts w:ascii="Book Antiqua" w:eastAsia="SimSun" w:hAnsi="Book Antiqua" w:cs="Helvetica"/>
          <w:b/>
          <w:kern w:val="0"/>
          <w:sz w:val="24"/>
          <w:szCs w:val="24"/>
          <w:lang w:eastAsia="zh-CN"/>
        </w:rPr>
      </w:pPr>
      <w:r w:rsidRPr="00DE60A0">
        <w:rPr>
          <w:rFonts w:ascii="Book Antiqua" w:eastAsia="SimSun" w:hAnsi="Book Antiqua" w:cs="Helvetica"/>
          <w:b/>
          <w:kern w:val="0"/>
          <w:sz w:val="24"/>
          <w:szCs w:val="24"/>
          <w:lang w:eastAsia="zh-CN"/>
        </w:rPr>
        <w:t>Peer-review report classification</w:t>
      </w:r>
    </w:p>
    <w:p w:rsidR="00DE60A0" w:rsidRPr="00DE60A0" w:rsidRDefault="00DE60A0" w:rsidP="00DE60A0">
      <w:pPr>
        <w:widowControl/>
        <w:shd w:val="clear" w:color="auto" w:fill="FFFFFF"/>
        <w:snapToGrid w:val="0"/>
        <w:spacing w:line="360" w:lineRule="auto"/>
        <w:rPr>
          <w:rFonts w:ascii="Book Antiqua" w:eastAsia="SimSun" w:hAnsi="Book Antiqua" w:cs="Helvetica"/>
          <w:kern w:val="0"/>
          <w:sz w:val="24"/>
          <w:szCs w:val="24"/>
          <w:lang w:eastAsia="zh-CN"/>
        </w:rPr>
      </w:pPr>
      <w:r w:rsidRPr="00DE60A0">
        <w:rPr>
          <w:rFonts w:ascii="Book Antiqua" w:eastAsia="SimSun" w:hAnsi="Book Antiqua" w:cs="Helvetica"/>
          <w:kern w:val="0"/>
          <w:sz w:val="24"/>
          <w:szCs w:val="24"/>
          <w:lang w:eastAsia="zh-CN"/>
        </w:rPr>
        <w:t xml:space="preserve">Grade A (Excellent): </w:t>
      </w:r>
      <w:r w:rsidRPr="00DE60A0">
        <w:rPr>
          <w:rFonts w:ascii="Book Antiqua" w:eastAsia="SimSun" w:hAnsi="Book Antiqua" w:cs="Helvetica" w:hint="eastAsia"/>
          <w:kern w:val="0"/>
          <w:sz w:val="24"/>
          <w:szCs w:val="24"/>
          <w:lang w:eastAsia="zh-CN"/>
        </w:rPr>
        <w:t>0</w:t>
      </w:r>
    </w:p>
    <w:p w:rsidR="00DE60A0" w:rsidRPr="00DE60A0" w:rsidRDefault="00DE60A0" w:rsidP="00DE60A0">
      <w:pPr>
        <w:widowControl/>
        <w:shd w:val="clear" w:color="auto" w:fill="FFFFFF"/>
        <w:snapToGrid w:val="0"/>
        <w:spacing w:line="360" w:lineRule="auto"/>
        <w:rPr>
          <w:rFonts w:ascii="Book Antiqua" w:eastAsia="SimSun" w:hAnsi="Book Antiqua" w:cs="Helvetica"/>
          <w:kern w:val="0"/>
          <w:sz w:val="24"/>
          <w:szCs w:val="24"/>
          <w:lang w:eastAsia="zh-CN"/>
        </w:rPr>
      </w:pPr>
      <w:r w:rsidRPr="00DE60A0">
        <w:rPr>
          <w:rFonts w:ascii="Book Antiqua" w:eastAsia="SimSun" w:hAnsi="Book Antiqua" w:cs="Helvetica"/>
          <w:kern w:val="0"/>
          <w:sz w:val="24"/>
          <w:szCs w:val="24"/>
          <w:lang w:eastAsia="zh-CN"/>
        </w:rPr>
        <w:t xml:space="preserve">Grade B (Very good): </w:t>
      </w:r>
      <w:r w:rsidRPr="00DE60A0">
        <w:rPr>
          <w:rFonts w:ascii="Book Antiqua" w:eastAsia="SimSun" w:hAnsi="Book Antiqua" w:cs="Helvetica" w:hint="eastAsia"/>
          <w:kern w:val="0"/>
          <w:sz w:val="24"/>
          <w:szCs w:val="24"/>
          <w:lang w:eastAsia="zh-CN"/>
        </w:rPr>
        <w:t>B, B, B</w:t>
      </w:r>
    </w:p>
    <w:p w:rsidR="00DE60A0" w:rsidRPr="00DE60A0" w:rsidRDefault="00DE60A0" w:rsidP="00DE60A0">
      <w:pPr>
        <w:widowControl/>
        <w:shd w:val="clear" w:color="auto" w:fill="FFFFFF"/>
        <w:snapToGrid w:val="0"/>
        <w:spacing w:line="360" w:lineRule="auto"/>
        <w:rPr>
          <w:rFonts w:ascii="Book Antiqua" w:eastAsia="SimSun" w:hAnsi="Book Antiqua" w:cs="Helvetica"/>
          <w:kern w:val="0"/>
          <w:sz w:val="24"/>
          <w:szCs w:val="24"/>
          <w:lang w:eastAsia="zh-CN"/>
        </w:rPr>
      </w:pPr>
      <w:r w:rsidRPr="00DE60A0">
        <w:rPr>
          <w:rFonts w:ascii="Book Antiqua" w:eastAsia="SimSun" w:hAnsi="Book Antiqua" w:cs="Helvetica"/>
          <w:kern w:val="0"/>
          <w:sz w:val="24"/>
          <w:szCs w:val="24"/>
          <w:lang w:eastAsia="zh-CN"/>
        </w:rPr>
        <w:t xml:space="preserve">Grade C (Good): </w:t>
      </w:r>
      <w:r w:rsidRPr="00DE60A0">
        <w:rPr>
          <w:rFonts w:ascii="Book Antiqua" w:eastAsia="SimSun" w:hAnsi="Book Antiqua" w:cs="Helvetica" w:hint="eastAsia"/>
          <w:kern w:val="0"/>
          <w:sz w:val="24"/>
          <w:szCs w:val="24"/>
          <w:lang w:eastAsia="zh-CN"/>
        </w:rPr>
        <w:t>C</w:t>
      </w:r>
    </w:p>
    <w:p w:rsidR="00DE60A0" w:rsidRPr="00DE60A0" w:rsidRDefault="00DE60A0" w:rsidP="00DE60A0">
      <w:pPr>
        <w:widowControl/>
        <w:shd w:val="clear" w:color="auto" w:fill="FFFFFF"/>
        <w:snapToGrid w:val="0"/>
        <w:spacing w:line="360" w:lineRule="auto"/>
        <w:rPr>
          <w:rFonts w:ascii="Book Antiqua" w:eastAsia="SimSun" w:hAnsi="Book Antiqua" w:cs="Helvetica"/>
          <w:kern w:val="0"/>
          <w:sz w:val="24"/>
          <w:szCs w:val="24"/>
          <w:lang w:eastAsia="zh-CN"/>
        </w:rPr>
      </w:pPr>
      <w:r w:rsidRPr="00DE60A0">
        <w:rPr>
          <w:rFonts w:ascii="Book Antiqua" w:eastAsia="SimSun" w:hAnsi="Book Antiqua" w:cs="Helvetica"/>
          <w:kern w:val="0"/>
          <w:sz w:val="24"/>
          <w:szCs w:val="24"/>
          <w:lang w:eastAsia="zh-CN"/>
        </w:rPr>
        <w:t xml:space="preserve">Grade D (Fair): </w:t>
      </w:r>
      <w:r w:rsidRPr="00DE60A0">
        <w:rPr>
          <w:rFonts w:ascii="Book Antiqua" w:eastAsia="SimSun" w:hAnsi="Book Antiqua" w:cs="Helvetica" w:hint="eastAsia"/>
          <w:kern w:val="0"/>
          <w:sz w:val="24"/>
          <w:szCs w:val="24"/>
          <w:lang w:eastAsia="zh-CN"/>
        </w:rPr>
        <w:t>0</w:t>
      </w:r>
    </w:p>
    <w:p w:rsidR="00DE60A0" w:rsidRPr="00DE60A0" w:rsidRDefault="00DE60A0" w:rsidP="00DE60A0">
      <w:pPr>
        <w:widowControl/>
        <w:shd w:val="clear" w:color="auto" w:fill="FFFFFF"/>
        <w:snapToGrid w:val="0"/>
        <w:spacing w:line="360" w:lineRule="auto"/>
        <w:rPr>
          <w:rFonts w:ascii="Book Antiqua" w:eastAsia="SimSun" w:hAnsi="Book Antiqua" w:cs="Helvetica"/>
          <w:kern w:val="0"/>
          <w:sz w:val="24"/>
          <w:szCs w:val="24"/>
          <w:lang w:eastAsia="zh-CN"/>
        </w:rPr>
      </w:pPr>
      <w:r w:rsidRPr="00DE60A0">
        <w:rPr>
          <w:rFonts w:ascii="Book Antiqua" w:eastAsia="SimSun" w:hAnsi="Book Antiqua" w:cs="Helvetica"/>
          <w:kern w:val="0"/>
          <w:sz w:val="24"/>
          <w:szCs w:val="24"/>
          <w:lang w:eastAsia="zh-CN"/>
        </w:rPr>
        <w:t xml:space="preserve">Grade E (Poor): </w:t>
      </w:r>
      <w:r w:rsidRPr="00DE60A0">
        <w:rPr>
          <w:rFonts w:ascii="Book Antiqua" w:eastAsia="SimSun" w:hAnsi="Book Antiqua" w:cs="Helvetica" w:hint="eastAsia"/>
          <w:kern w:val="0"/>
          <w:sz w:val="24"/>
          <w:szCs w:val="24"/>
          <w:lang w:eastAsia="zh-CN"/>
        </w:rPr>
        <w:t>0</w:t>
      </w:r>
      <w:bookmarkEnd w:id="172"/>
      <w:bookmarkEnd w:id="173"/>
    </w:p>
    <w:bookmarkEnd w:id="170"/>
    <w:bookmarkEnd w:id="171"/>
    <w:bookmarkEnd w:id="174"/>
    <w:bookmarkEnd w:id="175"/>
    <w:p w:rsidR="00C66E0A" w:rsidRPr="003A78FC" w:rsidRDefault="00C66E0A" w:rsidP="00DE60A0">
      <w:pPr>
        <w:widowControl/>
        <w:snapToGrid w:val="0"/>
        <w:spacing w:line="360" w:lineRule="auto"/>
        <w:rPr>
          <w:rFonts w:ascii="Book Antiqua" w:hAnsi="Book Antiqua" w:cs="Times New Roman"/>
          <w:sz w:val="24"/>
          <w:szCs w:val="24"/>
        </w:rPr>
      </w:pPr>
      <w:r w:rsidRPr="003A78FC">
        <w:rPr>
          <w:rFonts w:ascii="Book Antiqua" w:hAnsi="Book Antiqua" w:cs="Times New Roman"/>
          <w:sz w:val="24"/>
          <w:szCs w:val="24"/>
        </w:rPr>
        <w:br w:type="page"/>
      </w:r>
    </w:p>
    <w:p w:rsidR="00DF61D0" w:rsidRPr="00204BE3" w:rsidRDefault="00204BE3" w:rsidP="00DE60A0">
      <w:pPr>
        <w:pStyle w:val="NormalWeb"/>
        <w:snapToGrid w:val="0"/>
        <w:spacing w:before="0" w:beforeAutospacing="0" w:after="0" w:afterAutospacing="0" w:line="360" w:lineRule="auto"/>
        <w:jc w:val="both"/>
        <w:rPr>
          <w:rFonts w:ascii="Book Antiqua" w:eastAsia="MS PGothic" w:hAnsi="Book Antiqua"/>
          <w:b/>
          <w:bCs/>
          <w:kern w:val="24"/>
        </w:rPr>
      </w:pPr>
      <w:r>
        <w:rPr>
          <w:rFonts w:ascii="Book Antiqua" w:eastAsiaTheme="minorEastAsia" w:hAnsi="Book Antiqua"/>
          <w:b/>
          <w:noProof/>
          <w:kern w:val="2"/>
          <w:lang w:eastAsia="zh-CN"/>
        </w:rPr>
        <w:lastRenderedPageBreak/>
        <w:drawing>
          <wp:inline distT="0" distB="0" distL="0" distR="0" wp14:anchorId="08482247" wp14:editId="5257BF5B">
            <wp:extent cx="5731510" cy="5405034"/>
            <wp:effectExtent l="0" t="0" r="2540" b="5715"/>
            <wp:docPr id="1" name="图片 1" descr="D:\WJG\编稿\WJG加工厂\2017-4-13\33581\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7-4-13\33581\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405034"/>
                    </a:xfrm>
                    <a:prstGeom prst="rect">
                      <a:avLst/>
                    </a:prstGeom>
                    <a:noFill/>
                    <a:ln>
                      <a:noFill/>
                    </a:ln>
                  </pic:spPr>
                </pic:pic>
              </a:graphicData>
            </a:graphic>
          </wp:inline>
        </w:drawing>
      </w:r>
      <w:r w:rsidR="00DF61D0" w:rsidRPr="003A78FC">
        <w:rPr>
          <w:rFonts w:ascii="Book Antiqua" w:eastAsia="MS PGothic" w:hAnsi="Book Antiqua"/>
          <w:b/>
          <w:bCs/>
          <w:kern w:val="24"/>
        </w:rPr>
        <w:t>Figure</w:t>
      </w:r>
      <w:r>
        <w:rPr>
          <w:rFonts w:ascii="Book Antiqua" w:eastAsia="SimSun" w:hAnsi="Book Antiqua" w:hint="eastAsia"/>
          <w:b/>
          <w:bCs/>
          <w:kern w:val="24"/>
          <w:lang w:eastAsia="zh-CN"/>
        </w:rPr>
        <w:t xml:space="preserve"> </w:t>
      </w:r>
      <w:r w:rsidR="00DF61D0" w:rsidRPr="003A78FC">
        <w:rPr>
          <w:rFonts w:ascii="Book Antiqua" w:eastAsia="MS PGothic" w:hAnsi="Book Antiqua"/>
          <w:b/>
          <w:bCs/>
          <w:kern w:val="24"/>
        </w:rPr>
        <w:t>1</w:t>
      </w:r>
      <w:r>
        <w:rPr>
          <w:rFonts w:ascii="Book Antiqua" w:eastAsia="SimSun" w:hAnsi="Book Antiqua" w:hint="eastAsia"/>
          <w:b/>
          <w:bCs/>
          <w:kern w:val="24"/>
          <w:lang w:eastAsia="zh-CN"/>
        </w:rPr>
        <w:t xml:space="preserve"> </w:t>
      </w:r>
      <w:r w:rsidR="00DF61D0" w:rsidRPr="003A78FC">
        <w:rPr>
          <w:rFonts w:ascii="Book Antiqua" w:eastAsia="MS PGothic" w:hAnsi="Book Antiqua"/>
          <w:b/>
          <w:bCs/>
          <w:kern w:val="24"/>
        </w:rPr>
        <w:t xml:space="preserve">Representative images of </w:t>
      </w:r>
      <w:r w:rsidRPr="00204BE3">
        <w:rPr>
          <w:rFonts w:ascii="Book Antiqua" w:eastAsia="MS PGothic" w:hAnsi="Book Antiqua" w:hint="eastAsia"/>
          <w:b/>
          <w:bCs/>
          <w:kern w:val="24"/>
        </w:rPr>
        <w:t>hepatocellular carcinoma</w:t>
      </w:r>
      <w:r w:rsidR="00DF61D0" w:rsidRPr="003A78FC">
        <w:rPr>
          <w:rFonts w:ascii="Book Antiqua" w:eastAsia="MS PGothic" w:hAnsi="Book Antiqua"/>
          <w:b/>
          <w:bCs/>
          <w:kern w:val="24"/>
        </w:rPr>
        <w:t xml:space="preserve"> spontaneously regressed. </w:t>
      </w:r>
      <w:r w:rsidR="00DF61D0" w:rsidRPr="003A78FC">
        <w:rPr>
          <w:rFonts w:ascii="Book Antiqua" w:eastAsia="MS PGothic" w:hAnsi="Book Antiqua"/>
          <w:kern w:val="24"/>
        </w:rPr>
        <w:t>Dynamic computed tomography (CT) revealed HCC</w:t>
      </w:r>
      <w:r>
        <w:rPr>
          <w:rFonts w:ascii="Book Antiqua" w:eastAsia="SimSun" w:hAnsi="Book Antiqua" w:hint="eastAsia"/>
          <w:kern w:val="24"/>
          <w:lang w:eastAsia="zh-CN"/>
        </w:rPr>
        <w:t xml:space="preserve"> </w:t>
      </w:r>
      <w:r w:rsidR="00DF61D0" w:rsidRPr="00204BE3">
        <w:rPr>
          <w:rFonts w:ascii="Book Antiqua" w:eastAsia="MS PGothic" w:hAnsi="Book Antiqua"/>
          <w:kern w:val="24"/>
        </w:rPr>
        <w:t>(</w:t>
      </w:r>
      <w:r w:rsidR="00DF61D0" w:rsidRPr="00204BE3">
        <w:rPr>
          <w:rFonts w:ascii="Book Antiqua" w:eastAsia="MS PGothic" w:hAnsi="Book Antiqua"/>
          <w:bCs/>
          <w:caps/>
          <w:kern w:val="24"/>
        </w:rPr>
        <w:t>a</w:t>
      </w:r>
      <w:r w:rsidR="00DF61D0" w:rsidRPr="00204BE3">
        <w:rPr>
          <w:rFonts w:ascii="Book Antiqua" w:eastAsia="MS PGothic" w:hAnsi="Book Antiqua"/>
          <w:kern w:val="24"/>
        </w:rPr>
        <w:t xml:space="preserve">, arterial phase; </w:t>
      </w:r>
      <w:r w:rsidR="00DF61D0" w:rsidRPr="00204BE3">
        <w:rPr>
          <w:rFonts w:ascii="Book Antiqua" w:eastAsia="MS PGothic" w:hAnsi="Book Antiqua"/>
          <w:bCs/>
          <w:caps/>
          <w:kern w:val="24"/>
        </w:rPr>
        <w:t>b</w:t>
      </w:r>
      <w:r w:rsidR="00DF61D0" w:rsidRPr="00204BE3">
        <w:rPr>
          <w:rFonts w:ascii="Book Antiqua" w:eastAsia="MS PGothic" w:hAnsi="Book Antiqua"/>
          <w:kern w:val="24"/>
        </w:rPr>
        <w:t>, portal phase) and its metastasis in the surrounding lymph node</w:t>
      </w:r>
      <w:r>
        <w:rPr>
          <w:rFonts w:ascii="Book Antiqua" w:eastAsia="SimSun" w:hAnsi="Book Antiqua" w:hint="eastAsia"/>
          <w:kern w:val="24"/>
          <w:lang w:eastAsia="zh-CN"/>
        </w:rPr>
        <w:t xml:space="preserve"> </w:t>
      </w:r>
      <w:r w:rsidR="00DF61D0" w:rsidRPr="00204BE3">
        <w:rPr>
          <w:rFonts w:ascii="Book Antiqua" w:eastAsia="MS PGothic" w:hAnsi="Book Antiqua"/>
          <w:kern w:val="24"/>
        </w:rPr>
        <w:t>(</w:t>
      </w:r>
      <w:r w:rsidR="00DF61D0" w:rsidRPr="00204BE3">
        <w:rPr>
          <w:rFonts w:ascii="Book Antiqua" w:eastAsia="MS PGothic" w:hAnsi="Book Antiqua"/>
          <w:bCs/>
          <w:caps/>
          <w:kern w:val="24"/>
        </w:rPr>
        <w:t>d</w:t>
      </w:r>
      <w:r w:rsidR="00DF61D0" w:rsidRPr="00204BE3">
        <w:rPr>
          <w:rFonts w:ascii="Book Antiqua" w:eastAsia="MS PGothic" w:hAnsi="Book Antiqua"/>
          <w:kern w:val="24"/>
        </w:rPr>
        <w:t xml:space="preserve">, arterial phase; </w:t>
      </w:r>
      <w:r w:rsidR="00DF61D0" w:rsidRPr="00204BE3">
        <w:rPr>
          <w:rFonts w:ascii="Book Antiqua" w:eastAsia="MS PGothic" w:hAnsi="Book Antiqua"/>
          <w:bCs/>
          <w:caps/>
          <w:kern w:val="24"/>
        </w:rPr>
        <w:t>e</w:t>
      </w:r>
      <w:r w:rsidR="00DF61D0" w:rsidRPr="00204BE3">
        <w:rPr>
          <w:rFonts w:ascii="Book Antiqua" w:eastAsia="MS PGothic" w:hAnsi="Book Antiqua"/>
          <w:kern w:val="24"/>
        </w:rPr>
        <w:t>, portal phase). The CT images 3 mo</w:t>
      </w:r>
      <w:r w:rsidRPr="00204BE3">
        <w:rPr>
          <w:rFonts w:ascii="Book Antiqua" w:eastAsia="SimSun" w:hAnsi="Book Antiqua" w:hint="eastAsia"/>
          <w:kern w:val="24"/>
          <w:lang w:eastAsia="zh-CN"/>
        </w:rPr>
        <w:t xml:space="preserve"> </w:t>
      </w:r>
      <w:r w:rsidR="00DF61D0" w:rsidRPr="00204BE3">
        <w:rPr>
          <w:rFonts w:ascii="Book Antiqua" w:eastAsia="MS PGothic" w:hAnsi="Book Antiqua"/>
          <w:kern w:val="24"/>
        </w:rPr>
        <w:t>later (</w:t>
      </w:r>
      <w:r w:rsidR="00DF61D0" w:rsidRPr="00204BE3">
        <w:rPr>
          <w:rFonts w:ascii="Book Antiqua" w:eastAsia="MS PGothic" w:hAnsi="Book Antiqua"/>
          <w:caps/>
          <w:kern w:val="24"/>
        </w:rPr>
        <w:t>c</w:t>
      </w:r>
      <w:r w:rsidRPr="00204BE3">
        <w:rPr>
          <w:rFonts w:ascii="Book Antiqua" w:eastAsia="SimSun" w:hAnsi="Book Antiqua" w:hint="eastAsia"/>
          <w:kern w:val="24"/>
          <w:lang w:eastAsia="zh-CN"/>
        </w:rPr>
        <w:t xml:space="preserve"> and</w:t>
      </w:r>
      <w:r w:rsidR="00DF61D0" w:rsidRPr="00204BE3">
        <w:rPr>
          <w:rFonts w:ascii="Book Antiqua" w:eastAsia="MS PGothic" w:hAnsi="Book Antiqua"/>
          <w:kern w:val="24"/>
        </w:rPr>
        <w:t xml:space="preserve"> </w:t>
      </w:r>
      <w:r w:rsidR="00DF61D0" w:rsidRPr="00204BE3">
        <w:rPr>
          <w:rFonts w:ascii="Book Antiqua" w:eastAsia="MS PGothic" w:hAnsi="Book Antiqua"/>
          <w:caps/>
          <w:kern w:val="24"/>
        </w:rPr>
        <w:t>f</w:t>
      </w:r>
      <w:r w:rsidRPr="00204BE3">
        <w:rPr>
          <w:rFonts w:ascii="Book Antiqua" w:eastAsia="SimSun" w:hAnsi="Book Antiqua" w:hint="eastAsia"/>
          <w:kern w:val="24"/>
          <w:lang w:eastAsia="zh-CN"/>
        </w:rPr>
        <w:t>,</w:t>
      </w:r>
      <w:r w:rsidR="00DF61D0" w:rsidRPr="00204BE3">
        <w:rPr>
          <w:rFonts w:ascii="Book Antiqua" w:eastAsia="MS PGothic" w:hAnsi="Book Antiqua"/>
          <w:kern w:val="24"/>
        </w:rPr>
        <w:t xml:space="preserve"> arterial phase).</w:t>
      </w:r>
      <w:r>
        <w:rPr>
          <w:rFonts w:ascii="Book Antiqua" w:eastAsia="SimSun" w:hAnsi="Book Antiqua" w:hint="eastAsia"/>
          <w:kern w:val="24"/>
          <w:lang w:eastAsia="zh-CN"/>
        </w:rPr>
        <w:t xml:space="preserve"> </w:t>
      </w:r>
      <w:r w:rsidR="00C17328" w:rsidRPr="003A78FC">
        <w:rPr>
          <w:rFonts w:ascii="Book Antiqua" w:eastAsia="MS PGothic" w:hAnsi="Book Antiqua"/>
          <w:kern w:val="24"/>
        </w:rPr>
        <w:t>White arrows indicate HCC and metastatic tumor in the lymph node.</w:t>
      </w:r>
      <w:r w:rsidRPr="00204BE3">
        <w:rPr>
          <w:rFonts w:ascii="Book Antiqua" w:eastAsia="MS PGothic" w:hAnsi="Book Antiqua"/>
          <w:kern w:val="24"/>
        </w:rPr>
        <w:t xml:space="preserve"> </w:t>
      </w:r>
      <w:r w:rsidRPr="003A78FC">
        <w:rPr>
          <w:rFonts w:ascii="Book Antiqua" w:eastAsia="MS PGothic" w:hAnsi="Book Antiqua"/>
          <w:kern w:val="24"/>
        </w:rPr>
        <w:t>HCC</w:t>
      </w:r>
      <w:r>
        <w:rPr>
          <w:rFonts w:ascii="Book Antiqua" w:eastAsia="SimSun" w:hAnsi="Book Antiqua" w:hint="eastAsia"/>
          <w:kern w:val="24"/>
          <w:lang w:eastAsia="zh-CN"/>
        </w:rPr>
        <w:t xml:space="preserve">: </w:t>
      </w:r>
      <w:r w:rsidRPr="00204BE3">
        <w:rPr>
          <w:rFonts w:ascii="Book Antiqua" w:hAnsi="Book Antiqua"/>
          <w:caps/>
        </w:rPr>
        <w:t>h</w:t>
      </w:r>
      <w:r w:rsidRPr="003A78FC">
        <w:rPr>
          <w:rFonts w:ascii="Book Antiqua" w:hAnsi="Book Antiqua"/>
        </w:rPr>
        <w:t>epatocellular carcinoma</w:t>
      </w:r>
      <w:r>
        <w:rPr>
          <w:rFonts w:ascii="Book Antiqua" w:eastAsia="SimSun" w:hAnsi="Book Antiqua" w:hint="eastAsia"/>
          <w:lang w:eastAsia="zh-CN"/>
        </w:rPr>
        <w:t>.</w:t>
      </w:r>
    </w:p>
    <w:p w:rsidR="00204BE3" w:rsidRDefault="00204BE3" w:rsidP="00DE60A0">
      <w:pPr>
        <w:widowControl/>
        <w:snapToGrid w:val="0"/>
        <w:spacing w:line="360" w:lineRule="auto"/>
        <w:jc w:val="left"/>
        <w:rPr>
          <w:rFonts w:ascii="Book Antiqua" w:hAnsi="Book Antiqua" w:cs="Times New Roman"/>
          <w:b/>
          <w:kern w:val="0"/>
          <w:sz w:val="24"/>
          <w:szCs w:val="24"/>
        </w:rPr>
      </w:pPr>
      <w:r>
        <w:rPr>
          <w:rFonts w:ascii="Book Antiqua" w:hAnsi="Book Antiqua"/>
          <w:b/>
        </w:rPr>
        <w:br w:type="page"/>
      </w:r>
    </w:p>
    <w:p w:rsidR="006B6C62" w:rsidRPr="003A78FC" w:rsidRDefault="006B6C62" w:rsidP="00DE60A0">
      <w:pPr>
        <w:pStyle w:val="NormalWeb"/>
        <w:snapToGrid w:val="0"/>
        <w:spacing w:before="0" w:beforeAutospacing="0" w:after="0" w:afterAutospacing="0" w:line="360" w:lineRule="auto"/>
        <w:jc w:val="both"/>
        <w:rPr>
          <w:rFonts w:ascii="Book Antiqua" w:eastAsiaTheme="minorEastAsia" w:hAnsi="Book Antiqua"/>
          <w:b/>
        </w:rPr>
      </w:pPr>
      <w:r w:rsidRPr="003A78FC">
        <w:rPr>
          <w:rFonts w:ascii="Book Antiqua" w:eastAsiaTheme="minorEastAsia" w:hAnsi="Book Antiqua"/>
          <w:b/>
        </w:rPr>
        <w:lastRenderedPageBreak/>
        <w:t>Table 1</w:t>
      </w:r>
      <w:r w:rsidR="00204BE3">
        <w:rPr>
          <w:rFonts w:ascii="Book Antiqua" w:eastAsia="SimSun" w:hAnsi="Book Antiqua" w:hint="eastAsia"/>
          <w:b/>
          <w:lang w:eastAsia="zh-CN"/>
        </w:rPr>
        <w:t xml:space="preserve"> </w:t>
      </w:r>
      <w:r w:rsidRPr="003A78FC">
        <w:rPr>
          <w:rFonts w:ascii="Book Antiqua" w:eastAsiaTheme="minorEastAsia" w:hAnsi="Book Antiqua"/>
          <w:b/>
        </w:rPr>
        <w:t xml:space="preserve">Clinical characteristics of spontaneous regression of </w:t>
      </w:r>
      <w:r w:rsidR="00204BE3" w:rsidRPr="00204BE3">
        <w:rPr>
          <w:rFonts w:ascii="Book Antiqua" w:eastAsiaTheme="minorEastAsia" w:hAnsi="Book Antiqua" w:hint="eastAsia"/>
          <w:b/>
        </w:rPr>
        <w:t>hepatocellular carcinoma</w:t>
      </w:r>
    </w:p>
    <w:tbl>
      <w:tblPr>
        <w:tblpPr w:leftFromText="180" w:rightFromText="180" w:vertAnchor="page" w:horzAnchor="page" w:tblpX="823" w:tblpY="2926"/>
        <w:tblW w:w="20344" w:type="dxa"/>
        <w:tblLook w:val="04A0" w:firstRow="1" w:lastRow="0" w:firstColumn="1" w:lastColumn="0" w:noHBand="0" w:noVBand="1"/>
      </w:tblPr>
      <w:tblGrid>
        <w:gridCol w:w="1232"/>
        <w:gridCol w:w="556"/>
        <w:gridCol w:w="515"/>
        <w:gridCol w:w="976"/>
        <w:gridCol w:w="1027"/>
        <w:gridCol w:w="1244"/>
        <w:gridCol w:w="669"/>
        <w:gridCol w:w="946"/>
        <w:gridCol w:w="997"/>
        <w:gridCol w:w="771"/>
        <w:gridCol w:w="668"/>
        <w:gridCol w:w="771"/>
        <w:gridCol w:w="626"/>
        <w:gridCol w:w="1244"/>
        <w:gridCol w:w="1080"/>
        <w:gridCol w:w="1162"/>
        <w:gridCol w:w="1244"/>
        <w:gridCol w:w="1264"/>
        <w:gridCol w:w="1457"/>
        <w:gridCol w:w="1895"/>
      </w:tblGrid>
      <w:tr w:rsidR="003801FB" w:rsidRPr="00615C4F" w:rsidTr="00BE037F">
        <w:trPr>
          <w:trHeight w:val="636"/>
        </w:trPr>
        <w:tc>
          <w:tcPr>
            <w:tcW w:w="1232"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Author</w:t>
            </w:r>
          </w:p>
        </w:tc>
        <w:tc>
          <w:tcPr>
            <w:tcW w:w="556"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Age</w:t>
            </w:r>
          </w:p>
        </w:tc>
        <w:tc>
          <w:tcPr>
            <w:tcW w:w="515"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Sex</w:t>
            </w:r>
          </w:p>
        </w:tc>
        <w:tc>
          <w:tcPr>
            <w:tcW w:w="976"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Country</w:t>
            </w:r>
          </w:p>
        </w:tc>
        <w:tc>
          <w:tcPr>
            <w:tcW w:w="1027"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Etiology</w:t>
            </w:r>
          </w:p>
        </w:tc>
        <w:tc>
          <w:tcPr>
            <w:tcW w:w="1244"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Background liver</w:t>
            </w:r>
          </w:p>
        </w:tc>
        <w:tc>
          <w:tcPr>
            <w:tcW w:w="669"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Size (mm)</w:t>
            </w:r>
          </w:p>
        </w:tc>
        <w:tc>
          <w:tcPr>
            <w:tcW w:w="946"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Location</w:t>
            </w:r>
          </w:p>
        </w:tc>
        <w:tc>
          <w:tcPr>
            <w:tcW w:w="997"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Impaired blood flow</w:t>
            </w:r>
          </w:p>
        </w:tc>
        <w:tc>
          <w:tcPr>
            <w:tcW w:w="771"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pre AFP</w:t>
            </w:r>
          </w:p>
        </w:tc>
        <w:tc>
          <w:tcPr>
            <w:tcW w:w="668"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post AFP</w:t>
            </w:r>
          </w:p>
        </w:tc>
        <w:tc>
          <w:tcPr>
            <w:tcW w:w="771"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pre DCP</w:t>
            </w:r>
          </w:p>
        </w:tc>
        <w:tc>
          <w:tcPr>
            <w:tcW w:w="626"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post DCP</w:t>
            </w:r>
          </w:p>
        </w:tc>
        <w:tc>
          <w:tcPr>
            <w:tcW w:w="1244"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Histological Diagnosis</w:t>
            </w:r>
          </w:p>
        </w:tc>
        <w:tc>
          <w:tcPr>
            <w:tcW w:w="1080"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Following therapy</w:t>
            </w:r>
          </w:p>
        </w:tc>
        <w:tc>
          <w:tcPr>
            <w:tcW w:w="1162"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Recurrence</w:t>
            </w:r>
          </w:p>
        </w:tc>
        <w:tc>
          <w:tcPr>
            <w:tcW w:w="1244"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Intrahepatic metastasis</w:t>
            </w:r>
          </w:p>
        </w:tc>
        <w:tc>
          <w:tcPr>
            <w:tcW w:w="1264"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Extrahepatic metastasis</w:t>
            </w:r>
          </w:p>
        </w:tc>
        <w:tc>
          <w:tcPr>
            <w:tcW w:w="1457"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Proposed mechanism</w:t>
            </w:r>
          </w:p>
        </w:tc>
        <w:tc>
          <w:tcPr>
            <w:tcW w:w="1895" w:type="dxa"/>
            <w:tcBorders>
              <w:top w:val="single" w:sz="12" w:space="0" w:color="auto"/>
              <w:left w:val="nil"/>
              <w:bottom w:val="single" w:sz="8"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b/>
                <w:bCs/>
                <w:color w:val="000000"/>
                <w:sz w:val="18"/>
                <w:szCs w:val="18"/>
              </w:rPr>
            </w:pPr>
            <w:r w:rsidRPr="00615C4F">
              <w:rPr>
                <w:rFonts w:ascii="Book Antiqua" w:eastAsia="Times New Roman" w:hAnsi="Book Antiqua" w:cs="Arial"/>
                <w:b/>
                <w:bCs/>
                <w:color w:val="000000"/>
                <w:sz w:val="18"/>
                <w:szCs w:val="18"/>
              </w:rPr>
              <w:t>Course</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SimSun" w:hAnsi="Book Antiqua" w:cs="Arial"/>
                <w:sz w:val="18"/>
                <w:szCs w:val="18"/>
                <w:lang w:eastAsia="zh-CN"/>
              </w:rPr>
            </w:pPr>
            <w:r w:rsidRPr="00615C4F">
              <w:rPr>
                <w:rFonts w:ascii="Book Antiqua" w:eastAsia="Times New Roman" w:hAnsi="Book Antiqua" w:cs="Arial"/>
                <w:sz w:val="18"/>
                <w:szCs w:val="18"/>
              </w:rPr>
              <w:t>Zhong</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sidRPr="00615C4F">
              <w:rPr>
                <w:rFonts w:ascii="Book Antiqua" w:eastAsia="Times New Roman" w:hAnsi="Book Antiqua" w:cs="Arial"/>
                <w:sz w:val="18"/>
                <w:szCs w:val="18"/>
                <w:vertAlign w:val="superscript"/>
              </w:rPr>
              <w:t>4</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64</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China</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HBV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92</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S6</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9022</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2516</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o</w:t>
            </w:r>
            <w:r w:rsidRPr="00615C4F">
              <w:rPr>
                <w:rFonts w:ascii="Book Antiqua" w:eastAsia="Times New Roman" w:hAnsi="Book Antiqua" w:cs="Arial"/>
                <w:sz w:val="18"/>
                <w:szCs w:val="18"/>
              </w:rPr>
              <w:t>mentum</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i</w:t>
            </w:r>
            <w:r w:rsidRPr="00615C4F">
              <w:rPr>
                <w:rFonts w:ascii="Book Antiqua" w:eastAsia="Times New Roman" w:hAnsi="Book Antiqua" w:cs="Arial"/>
                <w:sz w:val="18"/>
                <w:szCs w:val="18"/>
              </w:rPr>
              <w:t>mmunological</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Herbal medicine</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Saito</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5</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74</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Alc</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36</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S8</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31</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17</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esection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i</w:t>
            </w:r>
            <w:r w:rsidRPr="00615C4F">
              <w:rPr>
                <w:rFonts w:ascii="Book Antiqua" w:eastAsia="Times New Roman" w:hAnsi="Book Antiqua" w:cs="Arial"/>
                <w:sz w:val="18"/>
                <w:szCs w:val="18"/>
              </w:rPr>
              <w:t>mmunological</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Cessation of drinking and smoking</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Pectasides</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6</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53</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United States</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HCV/Alc</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LC</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90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left</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PV,HA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602410</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2177</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emnant</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l</w:t>
            </w:r>
            <w:r w:rsidRPr="00615C4F">
              <w:rPr>
                <w:rFonts w:ascii="Book Antiqua" w:eastAsia="Times New Roman" w:hAnsi="Book Antiqua" w:cs="Arial"/>
                <w:sz w:val="18"/>
                <w:szCs w:val="18"/>
              </w:rPr>
              <w:t>ung</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c</w:t>
            </w:r>
            <w:r w:rsidRPr="00615C4F">
              <w:rPr>
                <w:rFonts w:ascii="Book Antiqua" w:eastAsia="Times New Roman" w:hAnsi="Book Antiqua" w:cs="Arial"/>
                <w:sz w:val="18"/>
                <w:szCs w:val="18"/>
              </w:rPr>
              <w:t>ombine</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Portal vein thrombosis and immunological reaction</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Alam</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7</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65</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United Kingdom</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HCV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LC</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S5/6</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2893</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LNs</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c</w:t>
            </w:r>
            <w:r w:rsidRPr="00615C4F">
              <w:rPr>
                <w:rFonts w:ascii="Book Antiqua" w:eastAsia="Times New Roman" w:hAnsi="Book Antiqua" w:cs="Arial"/>
                <w:sz w:val="18"/>
                <w:szCs w:val="18"/>
              </w:rPr>
              <w:t>ombine</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Rapid tumor growth and immunological reaction</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Kumar</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8</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40</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United States</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26</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S2/3/5</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832</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p</w:t>
            </w:r>
            <w:r w:rsidRPr="00615C4F">
              <w:rPr>
                <w:rFonts w:ascii="Book Antiqua" w:eastAsia="Times New Roman" w:hAnsi="Book Antiqua" w:cs="Arial"/>
                <w:sz w:val="18"/>
                <w:szCs w:val="18"/>
              </w:rPr>
              <w:t>oor</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adiation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l</w:t>
            </w:r>
            <w:r w:rsidRPr="00615C4F">
              <w:rPr>
                <w:rFonts w:ascii="Book Antiqua" w:eastAsia="Times New Roman" w:hAnsi="Book Antiqua" w:cs="Arial"/>
                <w:sz w:val="18"/>
                <w:szCs w:val="18"/>
              </w:rPr>
              <w:t>ung</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i</w:t>
            </w:r>
            <w:r w:rsidRPr="00615C4F">
              <w:rPr>
                <w:rFonts w:ascii="Book Antiqua" w:eastAsia="Times New Roman" w:hAnsi="Book Antiqua" w:cs="Arial"/>
                <w:sz w:val="18"/>
                <w:szCs w:val="18"/>
              </w:rPr>
              <w:t>mmunological</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Cessation of immunosuppressive Therapy</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Kumar</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8</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74</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United States</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56</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right</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97932</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722</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p</w:t>
            </w:r>
            <w:r w:rsidRPr="00615C4F">
              <w:rPr>
                <w:rFonts w:ascii="Book Antiqua" w:eastAsia="Times New Roman" w:hAnsi="Book Antiqua" w:cs="Arial"/>
                <w:sz w:val="18"/>
                <w:szCs w:val="18"/>
              </w:rPr>
              <w:t>oor</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emnant</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i</w:t>
            </w:r>
            <w:r w:rsidRPr="00615C4F">
              <w:rPr>
                <w:rFonts w:ascii="Book Antiqua" w:eastAsia="Times New Roman" w:hAnsi="Book Antiqua" w:cs="Arial"/>
                <w:sz w:val="18"/>
                <w:szCs w:val="18"/>
              </w:rPr>
              <w:t>mmunological</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Cessation of immunosuppressive Therapy</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Yang</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9</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59</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China</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HBV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S6</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2100</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i</w:t>
            </w:r>
            <w:r w:rsidRPr="00615C4F">
              <w:rPr>
                <w:rFonts w:ascii="Book Antiqua" w:eastAsia="Times New Roman" w:hAnsi="Book Antiqua" w:cs="Arial"/>
                <w:sz w:val="18"/>
                <w:szCs w:val="18"/>
              </w:rPr>
              <w:t>mmunological</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seroconversion of HBV</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Okano</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10</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73</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HBV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15</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S8</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748</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20</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angiograpy</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Takeda</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11</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68</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Alc</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S4</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427</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41</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esection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hypoxia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Hepatic arterioportal shunts and vessel tromboses</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Kim</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12</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57</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Pr>
                <w:rFonts w:ascii="Book Antiqua" w:eastAsia="SimSun" w:hAnsi="Book Antiqua" w:cs="Arial" w:hint="eastAsia"/>
                <w:sz w:val="18"/>
                <w:szCs w:val="18"/>
                <w:lang w:eastAsia="zh-CN"/>
              </w:rPr>
              <w:t xml:space="preserve">South </w:t>
            </w:r>
            <w:r w:rsidRPr="00615C4F">
              <w:rPr>
                <w:rFonts w:ascii="Book Antiqua" w:eastAsia="Times New Roman" w:hAnsi="Book Antiqua" w:cs="Arial"/>
                <w:sz w:val="18"/>
                <w:szCs w:val="18"/>
              </w:rPr>
              <w:t>Korea</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HBV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LC</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37</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S6</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4778</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50</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22</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esection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i</w:t>
            </w:r>
            <w:r w:rsidRPr="00615C4F">
              <w:rPr>
                <w:rFonts w:ascii="Book Antiqua" w:eastAsia="Times New Roman" w:hAnsi="Book Antiqua" w:cs="Arial"/>
                <w:sz w:val="18"/>
                <w:szCs w:val="18"/>
              </w:rPr>
              <w:t>mmunological</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unknown</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Matsuoka</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13</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67</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NASH</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43</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S6</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PV,HA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11</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m</w:t>
            </w:r>
            <w:r w:rsidRPr="00615C4F">
              <w:rPr>
                <w:rFonts w:ascii="Book Antiqua" w:eastAsia="Times New Roman" w:hAnsi="Book Antiqua" w:cs="Arial"/>
                <w:sz w:val="18"/>
                <w:szCs w:val="18"/>
              </w:rPr>
              <w:t>oderate</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esection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Pr>
                <w:rFonts w:ascii="Book Antiqua" w:eastAsia="SimSun" w:hAnsi="Book Antiqua" w:cs="Arial" w:hint="eastAsia"/>
                <w:sz w:val="18"/>
                <w:szCs w:val="18"/>
                <w:lang w:eastAsia="zh-CN"/>
              </w:rPr>
              <w:t>A</w:t>
            </w:r>
            <w:r w:rsidRPr="00615C4F">
              <w:rPr>
                <w:rFonts w:ascii="Book Antiqua" w:eastAsia="Times New Roman" w:hAnsi="Book Antiqua" w:cs="Arial"/>
                <w:sz w:val="18"/>
                <w:szCs w:val="18"/>
              </w:rPr>
              <w:t>ypoxia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Hepatic arterial and portal vein thromboses</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Wang</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14</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50</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China</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HBV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100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S7/8</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22592</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esection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i</w:t>
            </w:r>
            <w:r w:rsidRPr="00615C4F">
              <w:rPr>
                <w:rFonts w:ascii="Book Antiqua" w:eastAsia="Times New Roman" w:hAnsi="Book Antiqua" w:cs="Arial"/>
                <w:sz w:val="18"/>
                <w:szCs w:val="18"/>
              </w:rPr>
              <w:t>mmunological</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unknown</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Parks</w:t>
            </w:r>
            <w:r>
              <w:rPr>
                <w:rFonts w:ascii="Book Antiqua" w:eastAsia="SimSun" w:hAnsi="Book Antiqua" w:cs="Arial" w:hint="eastAsia"/>
                <w:sz w:val="18"/>
                <w:szCs w:val="18"/>
                <w:lang w:eastAsia="zh-CN"/>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15</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69</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United States</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HCV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22</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S8</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4077</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37</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w</w:t>
            </w:r>
            <w:r w:rsidRPr="00615C4F">
              <w:rPr>
                <w:rFonts w:ascii="Book Antiqua" w:eastAsia="Times New Roman" w:hAnsi="Book Antiqua" w:cs="Arial"/>
                <w:sz w:val="18"/>
                <w:szCs w:val="18"/>
              </w:rPr>
              <w:t>ell</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LNs</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Parks</w:t>
            </w:r>
            <w:r>
              <w:rPr>
                <w:rFonts w:ascii="Book Antiqua" w:eastAsia="SimSun" w:hAnsi="Book Antiqua" w:cs="Arial" w:hint="eastAsia"/>
                <w:sz w:val="18"/>
                <w:szCs w:val="18"/>
                <w:lang w:eastAsia="zh-CN"/>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15</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63</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United States</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HCV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S7</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91</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27</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c</w:t>
            </w:r>
            <w:r w:rsidRPr="00615C4F">
              <w:rPr>
                <w:rFonts w:ascii="Book Antiqua" w:eastAsia="Times New Roman" w:hAnsi="Book Antiqua" w:cs="Arial"/>
                <w:sz w:val="18"/>
                <w:szCs w:val="18"/>
              </w:rPr>
              <w:t>ombined</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LNs</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lastRenderedPageBreak/>
              <w:t>Parks</w:t>
            </w:r>
            <w:r>
              <w:rPr>
                <w:rFonts w:ascii="Book Antiqua" w:eastAsia="SimSun" w:hAnsi="Book Antiqua" w:cs="Arial" w:hint="eastAsia"/>
                <w:sz w:val="18"/>
                <w:szCs w:val="18"/>
                <w:lang w:eastAsia="zh-CN"/>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15</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67</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United States</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HCV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LC</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PV</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35689</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8</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m</w:t>
            </w:r>
            <w:r w:rsidRPr="00615C4F">
              <w:rPr>
                <w:rFonts w:ascii="Book Antiqua" w:eastAsia="Times New Roman" w:hAnsi="Book Antiqua" w:cs="Arial"/>
                <w:sz w:val="18"/>
                <w:szCs w:val="18"/>
              </w:rPr>
              <w:t>oderate</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Saito</w:t>
            </w:r>
            <w:r>
              <w:rPr>
                <w:rFonts w:ascii="Book Antiqua" w:eastAsia="SimSun" w:hAnsi="Book Antiqua" w:cs="Arial" w:hint="eastAsia"/>
                <w:sz w:val="18"/>
                <w:szCs w:val="18"/>
                <w:lang w:eastAsia="zh-CN"/>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16</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75</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HCV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200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right</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PV</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452100</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107</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596000</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34</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TACE</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Pr>
                <w:rFonts w:ascii="Book Antiqua" w:eastAsia="SimSun" w:hAnsi="Book Antiqua" w:cs="Arial" w:hint="eastAsia"/>
                <w:sz w:val="18"/>
                <w:szCs w:val="18"/>
                <w:lang w:eastAsia="zh-CN"/>
              </w:rPr>
              <w:t>L</w:t>
            </w:r>
            <w:r w:rsidRPr="00615C4F">
              <w:rPr>
                <w:rFonts w:ascii="Book Antiqua" w:eastAsia="Times New Roman" w:hAnsi="Book Antiqua" w:cs="Arial"/>
                <w:sz w:val="18"/>
                <w:szCs w:val="18"/>
              </w:rPr>
              <w:t>ung</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c</w:t>
            </w:r>
            <w:r w:rsidRPr="00615C4F">
              <w:rPr>
                <w:rFonts w:ascii="Book Antiqua" w:eastAsia="Times New Roman" w:hAnsi="Book Antiqua" w:cs="Arial"/>
                <w:sz w:val="18"/>
                <w:szCs w:val="18"/>
              </w:rPr>
              <w:t>ombine</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Portal vein thrombosis and immunological reaction</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Bhardwaj</w:t>
            </w:r>
            <w:r w:rsidRPr="00615C4F">
              <w:rPr>
                <w:rFonts w:ascii="Book Antiqua" w:eastAsia="SimSun" w:hAnsi="Book Antiqua" w:cs="Arial" w:hint="eastAsia"/>
                <w:i/>
                <w:sz w:val="18"/>
                <w:szCs w:val="18"/>
                <w:lang w:eastAsia="zh-CN"/>
              </w:rPr>
              <w:t xml:space="preserve"> 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17</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74</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F</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Australia</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unknown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90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left</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WNL</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w</w:t>
            </w:r>
            <w:r w:rsidRPr="00615C4F">
              <w:rPr>
                <w:rFonts w:ascii="Book Antiqua" w:eastAsia="Times New Roman" w:hAnsi="Book Antiqua" w:cs="Arial"/>
                <w:sz w:val="18"/>
                <w:szCs w:val="18"/>
              </w:rPr>
              <w:t>ell</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unknown</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Lim</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18</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64</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Pr>
                <w:rFonts w:ascii="Book Antiqua" w:eastAsia="SimSun" w:hAnsi="Book Antiqua" w:cs="Arial" w:hint="eastAsia"/>
                <w:sz w:val="18"/>
                <w:szCs w:val="18"/>
                <w:lang w:eastAsia="zh-CN"/>
              </w:rPr>
              <w:t xml:space="preserve">South </w:t>
            </w:r>
            <w:r w:rsidRPr="00615C4F">
              <w:rPr>
                <w:rFonts w:ascii="Book Antiqua" w:eastAsia="Times New Roman" w:hAnsi="Book Antiqua" w:cs="Arial"/>
                <w:sz w:val="18"/>
                <w:szCs w:val="18"/>
              </w:rPr>
              <w:t>Korea</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HBV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right</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17</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12900</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23</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l</w:t>
            </w:r>
            <w:r w:rsidRPr="00615C4F">
              <w:rPr>
                <w:rFonts w:ascii="Book Antiqua" w:eastAsia="Times New Roman" w:hAnsi="Book Antiqua" w:cs="Arial"/>
                <w:sz w:val="18"/>
                <w:szCs w:val="18"/>
              </w:rPr>
              <w:t>ung,</w:t>
            </w:r>
            <w:r>
              <w:rPr>
                <w:rFonts w:ascii="Book Antiqua" w:eastAsia="SimSun" w:hAnsi="Book Antiqua" w:cs="Arial" w:hint="eastAsia"/>
                <w:sz w:val="18"/>
                <w:szCs w:val="18"/>
                <w:lang w:eastAsia="zh-CN"/>
              </w:rPr>
              <w:t xml:space="preserve"> </w:t>
            </w:r>
            <w:r w:rsidRPr="00615C4F">
              <w:rPr>
                <w:rFonts w:ascii="Book Antiqua" w:eastAsia="Times New Roman" w:hAnsi="Book Antiqua" w:cs="Arial"/>
                <w:sz w:val="18"/>
                <w:szCs w:val="18"/>
              </w:rPr>
              <w:t>adrenal glands,</w:t>
            </w:r>
            <w:r>
              <w:rPr>
                <w:rFonts w:ascii="Book Antiqua" w:eastAsia="SimSun" w:hAnsi="Book Antiqua" w:cs="Arial" w:hint="eastAsia"/>
                <w:sz w:val="18"/>
                <w:szCs w:val="18"/>
                <w:lang w:eastAsia="zh-CN"/>
              </w:rPr>
              <w:t xml:space="preserve"> </w:t>
            </w:r>
            <w:r w:rsidRPr="00615C4F">
              <w:rPr>
                <w:rFonts w:ascii="Book Antiqua" w:eastAsia="Times New Roman" w:hAnsi="Book Antiqua" w:cs="Arial"/>
                <w:sz w:val="18"/>
                <w:szCs w:val="18"/>
              </w:rPr>
              <w:t>LNs</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i</w:t>
            </w:r>
            <w:r w:rsidRPr="00615C4F">
              <w:rPr>
                <w:rFonts w:ascii="Book Antiqua" w:eastAsia="Times New Roman" w:hAnsi="Book Antiqua" w:cs="Arial"/>
                <w:sz w:val="18"/>
                <w:szCs w:val="18"/>
              </w:rPr>
              <w:t>mmunological</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Herbal medicine</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Tomino</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19</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77</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Alc</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S1</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PV,HA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6</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19</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m</w:t>
            </w:r>
            <w:r w:rsidRPr="00615C4F">
              <w:rPr>
                <w:rFonts w:ascii="Book Antiqua" w:eastAsia="Times New Roman" w:hAnsi="Book Antiqua" w:cs="Arial"/>
                <w:sz w:val="18"/>
                <w:szCs w:val="18"/>
              </w:rPr>
              <w:t>oderate</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esection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h</w:t>
            </w:r>
            <w:r w:rsidRPr="00615C4F">
              <w:rPr>
                <w:rFonts w:ascii="Book Antiqua" w:eastAsia="Times New Roman" w:hAnsi="Book Antiqua" w:cs="Arial"/>
                <w:sz w:val="18"/>
                <w:szCs w:val="18"/>
              </w:rPr>
              <w:t>ypoxia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Hepatic arterial and portal vein thromboses</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Tsai</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20</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74</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Taiwan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HCV</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LC</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80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left</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810</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WNL</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Okano</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21</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77</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Alc</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LC</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S8</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1825</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51</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3043</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411</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TACE</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c</w:t>
            </w:r>
            <w:r w:rsidRPr="00615C4F">
              <w:rPr>
                <w:rFonts w:ascii="Book Antiqua" w:eastAsia="Times New Roman" w:hAnsi="Book Antiqua" w:cs="Arial"/>
                <w:sz w:val="18"/>
                <w:szCs w:val="18"/>
              </w:rPr>
              <w:t>ombine</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Stenosis of hepatic artery and cessation of drinking</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Sasaki</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22</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79</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Alc</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20</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S2</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8</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esection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u</w:t>
            </w:r>
            <w:r w:rsidRPr="00615C4F">
              <w:rPr>
                <w:rFonts w:ascii="Book Antiqua" w:eastAsia="Times New Roman" w:hAnsi="Book Antiqua" w:cs="Arial"/>
                <w:sz w:val="18"/>
                <w:szCs w:val="18"/>
              </w:rPr>
              <w:t>nknown</w:t>
            </w:r>
          </w:p>
        </w:tc>
      </w:tr>
      <w:tr w:rsidR="003801FB" w:rsidRPr="00615C4F" w:rsidTr="00BE037F">
        <w:trPr>
          <w:trHeight w:val="324"/>
        </w:trPr>
        <w:tc>
          <w:tcPr>
            <w:tcW w:w="123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Tomishige</w:t>
            </w:r>
            <w:r>
              <w:rPr>
                <w:rFonts w:ascii="Book Antiqua" w:eastAsia="Times New Roman" w:hAnsi="Book Antiqua" w:cs="Arial"/>
                <w:sz w:val="18"/>
                <w:szCs w:val="18"/>
              </w:rPr>
              <w:t xml:space="preserve"> </w:t>
            </w:r>
            <w:r w:rsidRPr="00615C4F">
              <w:rPr>
                <w:rFonts w:ascii="Book Antiqua" w:eastAsia="SimSun" w:hAnsi="Book Antiqua" w:cs="Arial" w:hint="eastAsia"/>
                <w:i/>
                <w:sz w:val="18"/>
                <w:szCs w:val="18"/>
                <w:lang w:eastAsia="zh-CN"/>
              </w:rPr>
              <w:t>et al</w:t>
            </w:r>
            <w:r w:rsidRPr="00615C4F">
              <w:rPr>
                <w:rFonts w:ascii="Book Antiqua" w:eastAsia="SimSun" w:hAnsi="Book Antiqua" w:cs="Arial" w:hint="eastAsia"/>
                <w:sz w:val="18"/>
                <w:szCs w:val="18"/>
                <w:vertAlign w:val="superscript"/>
                <w:lang w:eastAsia="zh-CN"/>
              </w:rPr>
              <w:t>[</w:t>
            </w:r>
            <w:r>
              <w:rPr>
                <w:rFonts w:ascii="Book Antiqua" w:eastAsia="SimSun" w:hAnsi="Book Antiqua" w:cs="Arial" w:hint="eastAsia"/>
                <w:sz w:val="18"/>
                <w:szCs w:val="18"/>
                <w:vertAlign w:val="superscript"/>
                <w:lang w:eastAsia="zh-CN"/>
              </w:rPr>
              <w:t>23</w:t>
            </w:r>
            <w:r w:rsidRPr="00615C4F">
              <w:rPr>
                <w:rFonts w:ascii="Book Antiqua" w:eastAsia="SimSun" w:hAnsi="Book Antiqua" w:cs="Arial" w:hint="eastAsia"/>
                <w:sz w:val="18"/>
                <w:szCs w:val="18"/>
                <w:vertAlign w:val="superscript"/>
                <w:lang w:eastAsia="zh-CN"/>
              </w:rPr>
              <w:t>]</w:t>
            </w:r>
          </w:p>
        </w:tc>
        <w:tc>
          <w:tcPr>
            <w:tcW w:w="55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76</w:t>
            </w:r>
          </w:p>
        </w:tc>
        <w:tc>
          <w:tcPr>
            <w:tcW w:w="51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F</w:t>
            </w:r>
          </w:p>
        </w:tc>
        <w:tc>
          <w:tcPr>
            <w:tcW w:w="97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unknown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NL</w:t>
            </w:r>
          </w:p>
        </w:tc>
        <w:tc>
          <w:tcPr>
            <w:tcW w:w="669"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12</w:t>
            </w:r>
          </w:p>
        </w:tc>
        <w:tc>
          <w:tcPr>
            <w:tcW w:w="94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S6</w:t>
            </w:r>
          </w:p>
        </w:tc>
        <w:tc>
          <w:tcPr>
            <w:tcW w:w="99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WNL</w:t>
            </w:r>
          </w:p>
        </w:tc>
        <w:tc>
          <w:tcPr>
            <w:tcW w:w="668"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771"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626"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080"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r</w:t>
            </w:r>
            <w:r w:rsidRPr="00615C4F">
              <w:rPr>
                <w:rFonts w:ascii="Book Antiqua" w:eastAsia="Times New Roman" w:hAnsi="Book Antiqua" w:cs="Arial"/>
                <w:sz w:val="18"/>
                <w:szCs w:val="18"/>
              </w:rPr>
              <w:t>esection</w:t>
            </w:r>
          </w:p>
        </w:tc>
        <w:tc>
          <w:tcPr>
            <w:tcW w:w="1162"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4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264"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457"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w:t>
            </w:r>
          </w:p>
        </w:tc>
        <w:tc>
          <w:tcPr>
            <w:tcW w:w="1895" w:type="dxa"/>
            <w:tcBorders>
              <w:top w:val="nil"/>
              <w:left w:val="nil"/>
              <w:bottom w:val="nil"/>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u</w:t>
            </w:r>
            <w:r w:rsidRPr="00615C4F">
              <w:rPr>
                <w:rFonts w:ascii="Book Antiqua" w:eastAsia="Times New Roman" w:hAnsi="Book Antiqua" w:cs="Arial"/>
                <w:sz w:val="18"/>
                <w:szCs w:val="18"/>
              </w:rPr>
              <w:t>nknown</w:t>
            </w:r>
          </w:p>
        </w:tc>
      </w:tr>
      <w:tr w:rsidR="003801FB" w:rsidRPr="00615C4F" w:rsidTr="00BE037F">
        <w:trPr>
          <w:trHeight w:val="312"/>
        </w:trPr>
        <w:tc>
          <w:tcPr>
            <w:tcW w:w="1232"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Our case</w:t>
            </w:r>
          </w:p>
        </w:tc>
        <w:tc>
          <w:tcPr>
            <w:tcW w:w="556"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78</w:t>
            </w:r>
          </w:p>
        </w:tc>
        <w:tc>
          <w:tcPr>
            <w:tcW w:w="515"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M</w:t>
            </w:r>
          </w:p>
        </w:tc>
        <w:tc>
          <w:tcPr>
            <w:tcW w:w="976"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Japan</w:t>
            </w:r>
          </w:p>
        </w:tc>
        <w:tc>
          <w:tcPr>
            <w:tcW w:w="1027"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NASH</w:t>
            </w:r>
          </w:p>
        </w:tc>
        <w:tc>
          <w:tcPr>
            <w:tcW w:w="1244"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CH</w:t>
            </w:r>
          </w:p>
        </w:tc>
        <w:tc>
          <w:tcPr>
            <w:tcW w:w="669"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20</w:t>
            </w:r>
          </w:p>
        </w:tc>
        <w:tc>
          <w:tcPr>
            <w:tcW w:w="946"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color w:val="000000"/>
                <w:sz w:val="18"/>
                <w:szCs w:val="18"/>
              </w:rPr>
            </w:pPr>
            <w:r w:rsidRPr="00615C4F">
              <w:rPr>
                <w:rFonts w:ascii="Book Antiqua" w:eastAsia="Times New Roman" w:hAnsi="Book Antiqua" w:cs="Arial"/>
                <w:color w:val="000000"/>
                <w:sz w:val="18"/>
                <w:szCs w:val="18"/>
              </w:rPr>
              <w:t>S8</w:t>
            </w:r>
          </w:p>
        </w:tc>
        <w:tc>
          <w:tcPr>
            <w:tcW w:w="997"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PV</w:t>
            </w:r>
          </w:p>
        </w:tc>
        <w:tc>
          <w:tcPr>
            <w:tcW w:w="771"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2201</w:t>
            </w:r>
          </w:p>
        </w:tc>
        <w:tc>
          <w:tcPr>
            <w:tcW w:w="668"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&lt;</w:t>
            </w:r>
            <w:r>
              <w:rPr>
                <w:rFonts w:ascii="Book Antiqua" w:eastAsia="Times New Roman" w:hAnsi="Book Antiqua" w:cs="Arial"/>
                <w:sz w:val="18"/>
                <w:szCs w:val="18"/>
              </w:rPr>
              <w:t xml:space="preserve"> </w:t>
            </w:r>
            <w:r w:rsidRPr="00615C4F">
              <w:rPr>
                <w:rFonts w:ascii="Book Antiqua" w:eastAsia="Times New Roman" w:hAnsi="Book Antiqua" w:cs="Arial"/>
                <w:sz w:val="18"/>
                <w:szCs w:val="18"/>
              </w:rPr>
              <w:t>1</w:t>
            </w:r>
          </w:p>
        </w:tc>
        <w:tc>
          <w:tcPr>
            <w:tcW w:w="771"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46</w:t>
            </w:r>
          </w:p>
        </w:tc>
        <w:tc>
          <w:tcPr>
            <w:tcW w:w="626"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21</w:t>
            </w:r>
          </w:p>
        </w:tc>
        <w:tc>
          <w:tcPr>
            <w:tcW w:w="1244"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caps/>
                <w:sz w:val="18"/>
                <w:szCs w:val="18"/>
              </w:rPr>
              <w:t>p</w:t>
            </w:r>
            <w:r w:rsidRPr="00615C4F">
              <w:rPr>
                <w:rFonts w:ascii="Book Antiqua" w:eastAsia="Times New Roman" w:hAnsi="Book Antiqua" w:cs="Arial"/>
                <w:sz w:val="18"/>
                <w:szCs w:val="18"/>
              </w:rPr>
              <w:t>oor</w:t>
            </w:r>
          </w:p>
        </w:tc>
        <w:tc>
          <w:tcPr>
            <w:tcW w:w="1080"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N</w:t>
            </w:r>
          </w:p>
        </w:tc>
        <w:tc>
          <w:tcPr>
            <w:tcW w:w="1162"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44"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Y</w:t>
            </w:r>
          </w:p>
        </w:tc>
        <w:tc>
          <w:tcPr>
            <w:tcW w:w="1264"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eastAsia="Times New Roman" w:hAnsi="Book Antiqua" w:cs="Arial"/>
                <w:sz w:val="18"/>
                <w:szCs w:val="18"/>
              </w:rPr>
            </w:pPr>
            <w:r w:rsidRPr="00615C4F">
              <w:rPr>
                <w:rFonts w:ascii="Book Antiqua" w:eastAsia="Times New Roman" w:hAnsi="Book Antiqua" w:cs="Arial"/>
                <w:sz w:val="18"/>
                <w:szCs w:val="18"/>
              </w:rPr>
              <w:t>LN</w:t>
            </w:r>
          </w:p>
        </w:tc>
        <w:tc>
          <w:tcPr>
            <w:tcW w:w="1457"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hAnsi="Book Antiqua" w:cs="Arial"/>
                <w:sz w:val="18"/>
                <w:szCs w:val="18"/>
              </w:rPr>
            </w:pPr>
            <w:r w:rsidRPr="00615C4F">
              <w:rPr>
                <w:rFonts w:ascii="Book Antiqua" w:hAnsi="Book Antiqua" w:cs="Arial"/>
                <w:caps/>
                <w:color w:val="0070C0"/>
                <w:sz w:val="18"/>
                <w:szCs w:val="18"/>
              </w:rPr>
              <w:t>i</w:t>
            </w:r>
            <w:r w:rsidRPr="00615C4F">
              <w:rPr>
                <w:rFonts w:ascii="Book Antiqua" w:hAnsi="Book Antiqua" w:cs="Arial"/>
                <w:color w:val="0070C0"/>
                <w:sz w:val="18"/>
                <w:szCs w:val="18"/>
              </w:rPr>
              <w:t>mmunological</w:t>
            </w:r>
          </w:p>
        </w:tc>
        <w:tc>
          <w:tcPr>
            <w:tcW w:w="1895" w:type="dxa"/>
            <w:tcBorders>
              <w:top w:val="nil"/>
              <w:left w:val="nil"/>
              <w:bottom w:val="single" w:sz="12" w:space="0" w:color="auto"/>
              <w:right w:val="nil"/>
            </w:tcBorders>
            <w:shd w:val="clear" w:color="auto" w:fill="auto"/>
            <w:noWrap/>
            <w:vAlign w:val="center"/>
            <w:hideMark/>
          </w:tcPr>
          <w:p w:rsidR="003801FB" w:rsidRPr="00615C4F" w:rsidRDefault="003801FB" w:rsidP="00DE60A0">
            <w:pPr>
              <w:snapToGrid w:val="0"/>
              <w:spacing w:line="360" w:lineRule="auto"/>
              <w:jc w:val="center"/>
              <w:rPr>
                <w:rFonts w:ascii="Book Antiqua" w:hAnsi="Book Antiqua" w:cs="Arial"/>
                <w:sz w:val="18"/>
                <w:szCs w:val="18"/>
              </w:rPr>
            </w:pPr>
            <w:r w:rsidRPr="00615C4F">
              <w:rPr>
                <w:rFonts w:ascii="Book Antiqua" w:hAnsi="Book Antiqua" w:cs="Arial"/>
                <w:color w:val="0070C0"/>
                <w:sz w:val="18"/>
                <w:szCs w:val="18"/>
              </w:rPr>
              <w:t>Hemodialysis</w:t>
            </w:r>
          </w:p>
        </w:tc>
      </w:tr>
    </w:tbl>
    <w:p w:rsidR="00204BE3" w:rsidRPr="003801FB" w:rsidRDefault="00204BE3" w:rsidP="00DE60A0">
      <w:pPr>
        <w:pStyle w:val="NormalWeb"/>
        <w:snapToGrid w:val="0"/>
        <w:spacing w:before="0" w:beforeAutospacing="0" w:after="0" w:afterAutospacing="0" w:line="360" w:lineRule="auto"/>
        <w:jc w:val="both"/>
        <w:rPr>
          <w:rFonts w:ascii="Book Antiqua" w:eastAsia="SimSun" w:hAnsi="Book Antiqua"/>
          <w:b/>
          <w:lang w:eastAsia="zh-CN"/>
        </w:rPr>
      </w:pPr>
    </w:p>
    <w:p w:rsidR="00204BE3" w:rsidRDefault="00204BE3" w:rsidP="00DE60A0">
      <w:pPr>
        <w:widowControl/>
        <w:snapToGrid w:val="0"/>
        <w:spacing w:line="360" w:lineRule="auto"/>
        <w:jc w:val="left"/>
        <w:rPr>
          <w:rFonts w:ascii="Book Antiqua" w:hAnsi="Book Antiqua" w:cs="Times New Roman"/>
          <w:b/>
          <w:kern w:val="0"/>
          <w:sz w:val="24"/>
          <w:szCs w:val="24"/>
        </w:rPr>
      </w:pPr>
      <w:r>
        <w:rPr>
          <w:rFonts w:ascii="Book Antiqua" w:hAnsi="Book Antiqua"/>
          <w:b/>
        </w:rPr>
        <w:br w:type="page"/>
      </w:r>
    </w:p>
    <w:tbl>
      <w:tblPr>
        <w:tblpPr w:leftFromText="180" w:rightFromText="180" w:bottomFromText="200" w:vertAnchor="page" w:horzAnchor="margin" w:tblpY="2025"/>
        <w:tblW w:w="9039" w:type="dxa"/>
        <w:tblBorders>
          <w:top w:val="single" w:sz="8" w:space="0" w:color="auto"/>
          <w:bottom w:val="single" w:sz="8" w:space="0" w:color="auto"/>
        </w:tblBorders>
        <w:tblLook w:val="04A0" w:firstRow="1" w:lastRow="0" w:firstColumn="1" w:lastColumn="0" w:noHBand="0" w:noVBand="1"/>
      </w:tblPr>
      <w:tblGrid>
        <w:gridCol w:w="4928"/>
        <w:gridCol w:w="4111"/>
      </w:tblGrid>
      <w:tr w:rsidR="005670E1" w:rsidRPr="00204BE3" w:rsidTr="00FB53A3">
        <w:trPr>
          <w:trHeight w:val="409"/>
        </w:trPr>
        <w:tc>
          <w:tcPr>
            <w:tcW w:w="4928" w:type="dxa"/>
            <w:tcBorders>
              <w:top w:val="single" w:sz="8" w:space="0" w:color="auto"/>
              <w:bottom w:val="single" w:sz="8" w:space="0" w:color="auto"/>
            </w:tcBorders>
            <w:noWrap/>
            <w:vAlign w:val="center"/>
            <w:hideMark/>
          </w:tcPr>
          <w:p w:rsidR="005670E1" w:rsidRPr="00204BE3" w:rsidRDefault="005670E1" w:rsidP="00DE60A0">
            <w:pPr>
              <w:snapToGrid w:val="0"/>
              <w:spacing w:line="360" w:lineRule="auto"/>
              <w:rPr>
                <w:rFonts w:ascii="Book Antiqua" w:eastAsia="SimSun" w:hAnsi="Book Antiqua" w:cs="Arial"/>
                <w:b/>
                <w:bCs/>
                <w:color w:val="000000"/>
                <w:sz w:val="24"/>
                <w:szCs w:val="24"/>
                <w:lang w:eastAsia="zh-CN"/>
              </w:rPr>
            </w:pPr>
            <w:r w:rsidRPr="00204BE3">
              <w:rPr>
                <w:rFonts w:ascii="Book Antiqua" w:eastAsia="Times New Roman" w:hAnsi="Book Antiqua" w:cs="Arial"/>
                <w:b/>
                <w:bCs/>
                <w:color w:val="000000"/>
                <w:sz w:val="24"/>
                <w:szCs w:val="24"/>
              </w:rPr>
              <w:lastRenderedPageBreak/>
              <w:t>Tumor hypoxia</w:t>
            </w:r>
          </w:p>
        </w:tc>
        <w:tc>
          <w:tcPr>
            <w:tcW w:w="4111" w:type="dxa"/>
            <w:tcBorders>
              <w:top w:val="single" w:sz="8" w:space="0" w:color="auto"/>
              <w:bottom w:val="single" w:sz="8" w:space="0" w:color="auto"/>
            </w:tcBorders>
            <w:noWrap/>
            <w:vAlign w:val="center"/>
            <w:hideMark/>
          </w:tcPr>
          <w:p w:rsidR="005670E1" w:rsidRPr="00204BE3" w:rsidRDefault="005670E1" w:rsidP="00DE60A0">
            <w:pPr>
              <w:snapToGrid w:val="0"/>
              <w:spacing w:line="360" w:lineRule="auto"/>
              <w:jc w:val="center"/>
              <w:rPr>
                <w:rFonts w:ascii="Book Antiqua" w:eastAsia="Times New Roman" w:hAnsi="Book Antiqua" w:cs="Arial"/>
                <w:b/>
                <w:bCs/>
                <w:color w:val="000000"/>
                <w:sz w:val="24"/>
                <w:szCs w:val="24"/>
              </w:rPr>
            </w:pPr>
            <w:r w:rsidRPr="00204BE3">
              <w:rPr>
                <w:rFonts w:ascii="Book Antiqua" w:eastAsia="Times New Roman" w:hAnsi="Book Antiqua" w:cs="Arial"/>
                <w:b/>
                <w:bCs/>
                <w:color w:val="000000"/>
                <w:sz w:val="24"/>
                <w:szCs w:val="24"/>
              </w:rPr>
              <w:t>Immunological reaction</w:t>
            </w:r>
          </w:p>
        </w:tc>
      </w:tr>
      <w:tr w:rsidR="005670E1" w:rsidRPr="00204BE3" w:rsidTr="005670E1">
        <w:trPr>
          <w:trHeight w:val="315"/>
        </w:trPr>
        <w:tc>
          <w:tcPr>
            <w:tcW w:w="4928" w:type="dxa"/>
            <w:tcBorders>
              <w:top w:val="single" w:sz="8" w:space="0" w:color="auto"/>
            </w:tcBorders>
            <w:noWrap/>
            <w:vAlign w:val="center"/>
            <w:hideMark/>
          </w:tcPr>
          <w:p w:rsidR="005670E1" w:rsidRPr="005670E1" w:rsidRDefault="005670E1" w:rsidP="00DE60A0">
            <w:pPr>
              <w:snapToGrid w:val="0"/>
              <w:spacing w:line="360" w:lineRule="auto"/>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Tumor thrombosis of hepatic artery</w:t>
            </w:r>
            <w:r w:rsidRPr="005670E1">
              <w:rPr>
                <w:rFonts w:ascii="Book Antiqua" w:eastAsia="SimSun" w:hAnsi="Book Antiqua" w:cs="Arial" w:hint="eastAsia"/>
                <w:color w:val="000000"/>
                <w:sz w:val="24"/>
                <w:szCs w:val="24"/>
                <w:vertAlign w:val="superscript"/>
                <w:lang w:eastAsia="zh-CN"/>
              </w:rPr>
              <w:t>[</w:t>
            </w:r>
            <w:r w:rsidRPr="005670E1">
              <w:rPr>
                <w:rFonts w:ascii="Book Antiqua" w:hAnsi="Book Antiqua" w:cs="Arial"/>
                <w:color w:val="002060"/>
                <w:sz w:val="24"/>
                <w:szCs w:val="24"/>
                <w:vertAlign w:val="superscript"/>
              </w:rPr>
              <w:t>6</w:t>
            </w:r>
            <w:r w:rsidRPr="00204BE3">
              <w:rPr>
                <w:rFonts w:ascii="Book Antiqua" w:hAnsi="Book Antiqua" w:cs="Arial"/>
                <w:color w:val="002060"/>
                <w:sz w:val="24"/>
                <w:szCs w:val="24"/>
                <w:vertAlign w:val="superscript"/>
              </w:rPr>
              <w:t>,13,29</w:t>
            </w:r>
            <w:r>
              <w:rPr>
                <w:rFonts w:ascii="Book Antiqua" w:eastAsia="SimSun" w:hAnsi="Book Antiqua" w:cs="Arial" w:hint="eastAsia"/>
                <w:color w:val="002060"/>
                <w:sz w:val="24"/>
                <w:szCs w:val="24"/>
                <w:vertAlign w:val="superscript"/>
                <w:lang w:eastAsia="zh-CN"/>
              </w:rPr>
              <w:t>]</w:t>
            </w:r>
          </w:p>
        </w:tc>
        <w:tc>
          <w:tcPr>
            <w:tcW w:w="4111" w:type="dxa"/>
            <w:tcBorders>
              <w:top w:val="single" w:sz="8" w:space="0" w:color="auto"/>
            </w:tcBorders>
            <w:noWrap/>
            <w:vAlign w:val="center"/>
            <w:hideMark/>
          </w:tcPr>
          <w:p w:rsidR="005670E1" w:rsidRPr="005670E1" w:rsidRDefault="005670E1" w:rsidP="00DE60A0">
            <w:pPr>
              <w:snapToGrid w:val="0"/>
              <w:spacing w:line="360" w:lineRule="auto"/>
              <w:jc w:val="center"/>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Abstinence from alcohol</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5,39,40</w:t>
            </w:r>
            <w:r>
              <w:rPr>
                <w:rFonts w:ascii="Book Antiqua" w:eastAsia="SimSun" w:hAnsi="Book Antiqua" w:cs="Arial" w:hint="eastAsia"/>
                <w:color w:val="002060"/>
                <w:sz w:val="24"/>
                <w:szCs w:val="24"/>
                <w:vertAlign w:val="superscript"/>
                <w:lang w:eastAsia="zh-CN"/>
              </w:rPr>
              <w:t>]</w:t>
            </w:r>
          </w:p>
        </w:tc>
      </w:tr>
      <w:tr w:rsidR="005670E1" w:rsidRPr="00204BE3" w:rsidTr="005670E1">
        <w:trPr>
          <w:trHeight w:val="298"/>
        </w:trPr>
        <w:tc>
          <w:tcPr>
            <w:tcW w:w="4928" w:type="dxa"/>
            <w:noWrap/>
            <w:vAlign w:val="center"/>
            <w:hideMark/>
          </w:tcPr>
          <w:p w:rsidR="005670E1" w:rsidRPr="005670E1" w:rsidRDefault="005670E1" w:rsidP="00DE60A0">
            <w:pPr>
              <w:snapToGrid w:val="0"/>
              <w:spacing w:line="360" w:lineRule="auto"/>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Tumor thrombosis of portal vein</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6,13,16</w:t>
            </w:r>
            <w:r>
              <w:rPr>
                <w:rFonts w:ascii="Book Antiqua" w:eastAsia="SimSun" w:hAnsi="Book Antiqua" w:cs="Arial" w:hint="eastAsia"/>
                <w:color w:val="002060"/>
                <w:sz w:val="24"/>
                <w:szCs w:val="24"/>
                <w:vertAlign w:val="superscript"/>
                <w:lang w:eastAsia="zh-CN"/>
              </w:rPr>
              <w:t>]</w:t>
            </w:r>
          </w:p>
        </w:tc>
        <w:tc>
          <w:tcPr>
            <w:tcW w:w="4111" w:type="dxa"/>
            <w:noWrap/>
            <w:vAlign w:val="center"/>
            <w:hideMark/>
          </w:tcPr>
          <w:p w:rsidR="005670E1" w:rsidRPr="005670E1" w:rsidRDefault="005670E1" w:rsidP="00DE60A0">
            <w:pPr>
              <w:snapToGrid w:val="0"/>
              <w:spacing w:line="360" w:lineRule="auto"/>
              <w:jc w:val="center"/>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Abstinence from smoking</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5</w:t>
            </w:r>
            <w:r>
              <w:rPr>
                <w:rFonts w:ascii="Book Antiqua" w:eastAsia="SimSun" w:hAnsi="Book Antiqua" w:cs="Arial" w:hint="eastAsia"/>
                <w:color w:val="002060"/>
                <w:sz w:val="24"/>
                <w:szCs w:val="24"/>
                <w:vertAlign w:val="superscript"/>
                <w:lang w:eastAsia="zh-CN"/>
              </w:rPr>
              <w:t>]</w:t>
            </w:r>
          </w:p>
        </w:tc>
      </w:tr>
      <w:tr w:rsidR="005670E1" w:rsidRPr="00204BE3" w:rsidTr="005670E1">
        <w:trPr>
          <w:trHeight w:val="303"/>
        </w:trPr>
        <w:tc>
          <w:tcPr>
            <w:tcW w:w="4928" w:type="dxa"/>
            <w:noWrap/>
            <w:vAlign w:val="center"/>
            <w:hideMark/>
          </w:tcPr>
          <w:p w:rsidR="005670E1" w:rsidRPr="005670E1" w:rsidRDefault="005670E1" w:rsidP="00DE60A0">
            <w:pPr>
              <w:snapToGrid w:val="0"/>
              <w:spacing w:line="360" w:lineRule="auto"/>
              <w:rPr>
                <w:rFonts w:ascii="Book Antiqua" w:eastAsia="SimSun" w:hAnsi="Book Antiqua"/>
                <w:sz w:val="22"/>
                <w:lang w:eastAsia="zh-CN"/>
              </w:rPr>
            </w:pPr>
            <w:r w:rsidRPr="00204BE3">
              <w:rPr>
                <w:rFonts w:ascii="Book Antiqua" w:eastAsia="Times New Roman" w:hAnsi="Book Antiqua" w:cs="Arial"/>
                <w:color w:val="000000"/>
                <w:sz w:val="24"/>
                <w:szCs w:val="24"/>
              </w:rPr>
              <w:t>Hepatic angiography</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30</w:t>
            </w:r>
            <w:r>
              <w:rPr>
                <w:rFonts w:ascii="Book Antiqua" w:eastAsia="SimSun" w:hAnsi="Book Antiqua" w:cs="Arial" w:hint="eastAsia"/>
                <w:color w:val="002060"/>
                <w:sz w:val="24"/>
                <w:szCs w:val="24"/>
                <w:vertAlign w:val="superscript"/>
                <w:lang w:eastAsia="zh-CN"/>
              </w:rPr>
              <w:t>]</w:t>
            </w:r>
          </w:p>
        </w:tc>
        <w:tc>
          <w:tcPr>
            <w:tcW w:w="4111" w:type="dxa"/>
            <w:noWrap/>
            <w:vAlign w:val="center"/>
            <w:hideMark/>
          </w:tcPr>
          <w:p w:rsidR="005670E1" w:rsidRPr="005670E1" w:rsidRDefault="005670E1" w:rsidP="00DE60A0">
            <w:pPr>
              <w:snapToGrid w:val="0"/>
              <w:spacing w:line="360" w:lineRule="auto"/>
              <w:jc w:val="center"/>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Herbal medicines</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4,18</w:t>
            </w:r>
            <w:r>
              <w:rPr>
                <w:rFonts w:ascii="Book Antiqua" w:eastAsia="SimSun" w:hAnsi="Book Antiqua" w:cs="Arial" w:hint="eastAsia"/>
                <w:color w:val="002060"/>
                <w:sz w:val="24"/>
                <w:szCs w:val="24"/>
                <w:vertAlign w:val="superscript"/>
                <w:lang w:eastAsia="zh-CN"/>
              </w:rPr>
              <w:t>]</w:t>
            </w:r>
          </w:p>
        </w:tc>
      </w:tr>
      <w:tr w:rsidR="005670E1" w:rsidRPr="00204BE3" w:rsidTr="005670E1">
        <w:trPr>
          <w:trHeight w:val="309"/>
        </w:trPr>
        <w:tc>
          <w:tcPr>
            <w:tcW w:w="4928" w:type="dxa"/>
            <w:noWrap/>
            <w:vAlign w:val="center"/>
            <w:hideMark/>
          </w:tcPr>
          <w:p w:rsidR="005670E1" w:rsidRPr="005670E1" w:rsidRDefault="005670E1" w:rsidP="00DE60A0">
            <w:pPr>
              <w:snapToGrid w:val="0"/>
              <w:spacing w:line="360" w:lineRule="auto"/>
              <w:rPr>
                <w:rFonts w:ascii="Book Antiqua" w:eastAsia="SimSun" w:hAnsi="Book Antiqua"/>
                <w:sz w:val="22"/>
                <w:lang w:eastAsia="zh-CN"/>
              </w:rPr>
            </w:pPr>
            <w:r w:rsidRPr="00204BE3">
              <w:rPr>
                <w:rFonts w:ascii="Book Antiqua" w:eastAsia="Times New Roman" w:hAnsi="Book Antiqua" w:cs="Arial"/>
                <w:color w:val="000000"/>
                <w:sz w:val="24"/>
                <w:szCs w:val="24"/>
              </w:rPr>
              <w:t>Tumor rapid growth</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7,31,32</w:t>
            </w:r>
            <w:r>
              <w:rPr>
                <w:rFonts w:ascii="Book Antiqua" w:eastAsia="SimSun" w:hAnsi="Book Antiqua" w:cs="Arial" w:hint="eastAsia"/>
                <w:color w:val="002060"/>
                <w:sz w:val="24"/>
                <w:szCs w:val="24"/>
                <w:vertAlign w:val="superscript"/>
                <w:lang w:eastAsia="zh-CN"/>
              </w:rPr>
              <w:t>]</w:t>
            </w:r>
          </w:p>
        </w:tc>
        <w:tc>
          <w:tcPr>
            <w:tcW w:w="4111" w:type="dxa"/>
            <w:noWrap/>
            <w:vAlign w:val="center"/>
            <w:hideMark/>
          </w:tcPr>
          <w:p w:rsidR="005670E1" w:rsidRPr="005670E1" w:rsidRDefault="005670E1" w:rsidP="00DE60A0">
            <w:pPr>
              <w:snapToGrid w:val="0"/>
              <w:spacing w:line="360" w:lineRule="auto"/>
              <w:jc w:val="center"/>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Prolonged fever</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19,41,42</w:t>
            </w:r>
            <w:r>
              <w:rPr>
                <w:rFonts w:ascii="Book Antiqua" w:eastAsia="SimSun" w:hAnsi="Book Antiqua" w:cs="Arial" w:hint="eastAsia"/>
                <w:color w:val="002060"/>
                <w:sz w:val="24"/>
                <w:szCs w:val="24"/>
                <w:vertAlign w:val="superscript"/>
                <w:lang w:eastAsia="zh-CN"/>
              </w:rPr>
              <w:t>]</w:t>
            </w:r>
          </w:p>
        </w:tc>
      </w:tr>
      <w:tr w:rsidR="005670E1" w:rsidRPr="00204BE3" w:rsidTr="005670E1">
        <w:trPr>
          <w:trHeight w:val="246"/>
        </w:trPr>
        <w:tc>
          <w:tcPr>
            <w:tcW w:w="4928" w:type="dxa"/>
            <w:noWrap/>
            <w:vAlign w:val="center"/>
            <w:hideMark/>
          </w:tcPr>
          <w:p w:rsidR="005670E1" w:rsidRPr="005670E1" w:rsidRDefault="005670E1" w:rsidP="00DE60A0">
            <w:pPr>
              <w:snapToGrid w:val="0"/>
              <w:spacing w:line="360" w:lineRule="auto"/>
              <w:rPr>
                <w:rFonts w:ascii="Book Antiqua" w:eastAsia="SimSun" w:hAnsi="Book Antiqua"/>
                <w:sz w:val="22"/>
                <w:lang w:eastAsia="zh-CN"/>
              </w:rPr>
            </w:pPr>
            <w:r w:rsidRPr="00204BE3">
              <w:rPr>
                <w:rFonts w:ascii="Book Antiqua" w:eastAsia="Times New Roman" w:hAnsi="Book Antiqua" w:cs="Arial"/>
                <w:color w:val="000000"/>
                <w:sz w:val="24"/>
                <w:szCs w:val="24"/>
              </w:rPr>
              <w:t>Hepatic arterioportal shunts</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11</w:t>
            </w:r>
            <w:r>
              <w:rPr>
                <w:rFonts w:ascii="Book Antiqua" w:eastAsia="SimSun" w:hAnsi="Book Antiqua" w:cs="Arial" w:hint="eastAsia"/>
                <w:color w:val="002060"/>
                <w:sz w:val="24"/>
                <w:szCs w:val="24"/>
                <w:vertAlign w:val="superscript"/>
                <w:lang w:eastAsia="zh-CN"/>
              </w:rPr>
              <w:t>]</w:t>
            </w:r>
          </w:p>
        </w:tc>
        <w:tc>
          <w:tcPr>
            <w:tcW w:w="4111" w:type="dxa"/>
            <w:noWrap/>
            <w:vAlign w:val="center"/>
            <w:hideMark/>
          </w:tcPr>
          <w:p w:rsidR="005670E1" w:rsidRPr="005670E1" w:rsidRDefault="005670E1" w:rsidP="00DE60A0">
            <w:pPr>
              <w:snapToGrid w:val="0"/>
              <w:spacing w:line="360" w:lineRule="auto"/>
              <w:jc w:val="center"/>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Antidiabetics</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43</w:t>
            </w:r>
            <w:r>
              <w:rPr>
                <w:rFonts w:ascii="Book Antiqua" w:eastAsia="SimSun" w:hAnsi="Book Antiqua" w:cs="Arial" w:hint="eastAsia"/>
                <w:color w:val="002060"/>
                <w:sz w:val="24"/>
                <w:szCs w:val="24"/>
                <w:vertAlign w:val="superscript"/>
                <w:lang w:eastAsia="zh-CN"/>
              </w:rPr>
              <w:t>]</w:t>
            </w:r>
          </w:p>
        </w:tc>
      </w:tr>
      <w:tr w:rsidR="005670E1" w:rsidRPr="00204BE3" w:rsidTr="005670E1">
        <w:trPr>
          <w:trHeight w:val="238"/>
        </w:trPr>
        <w:tc>
          <w:tcPr>
            <w:tcW w:w="4928" w:type="dxa"/>
            <w:noWrap/>
            <w:vAlign w:val="center"/>
            <w:hideMark/>
          </w:tcPr>
          <w:p w:rsidR="005670E1" w:rsidRPr="005670E1" w:rsidRDefault="005670E1" w:rsidP="00DE60A0">
            <w:pPr>
              <w:snapToGrid w:val="0"/>
              <w:spacing w:line="360" w:lineRule="auto"/>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Massive gastrointestinal hemorrhage</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33,34</w:t>
            </w:r>
            <w:r>
              <w:rPr>
                <w:rFonts w:ascii="Book Antiqua" w:eastAsia="SimSun" w:hAnsi="Book Antiqua" w:cs="Arial" w:hint="eastAsia"/>
                <w:color w:val="002060"/>
                <w:sz w:val="24"/>
                <w:szCs w:val="24"/>
                <w:vertAlign w:val="superscript"/>
                <w:lang w:eastAsia="zh-CN"/>
              </w:rPr>
              <w:t>]</w:t>
            </w:r>
          </w:p>
        </w:tc>
        <w:tc>
          <w:tcPr>
            <w:tcW w:w="4111" w:type="dxa"/>
            <w:noWrap/>
            <w:vAlign w:val="center"/>
            <w:hideMark/>
          </w:tcPr>
          <w:p w:rsidR="005670E1" w:rsidRPr="005670E1" w:rsidRDefault="005670E1" w:rsidP="00DE60A0">
            <w:pPr>
              <w:snapToGrid w:val="0"/>
              <w:spacing w:line="360" w:lineRule="auto"/>
              <w:jc w:val="center"/>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Vitamin K administration</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44</w:t>
            </w:r>
            <w:r>
              <w:rPr>
                <w:rFonts w:ascii="Book Antiqua" w:eastAsia="SimSun" w:hAnsi="Book Antiqua" w:cs="Arial" w:hint="eastAsia"/>
                <w:color w:val="002060"/>
                <w:sz w:val="24"/>
                <w:szCs w:val="24"/>
                <w:vertAlign w:val="superscript"/>
                <w:lang w:eastAsia="zh-CN"/>
              </w:rPr>
              <w:t>]</w:t>
            </w:r>
          </w:p>
        </w:tc>
      </w:tr>
      <w:tr w:rsidR="005670E1" w:rsidRPr="00204BE3" w:rsidTr="00453621">
        <w:trPr>
          <w:trHeight w:val="387"/>
        </w:trPr>
        <w:tc>
          <w:tcPr>
            <w:tcW w:w="4928" w:type="dxa"/>
            <w:noWrap/>
            <w:vAlign w:val="center"/>
            <w:hideMark/>
          </w:tcPr>
          <w:p w:rsidR="005670E1" w:rsidRPr="005670E1" w:rsidRDefault="005670E1" w:rsidP="00DE60A0">
            <w:pPr>
              <w:snapToGrid w:val="0"/>
              <w:spacing w:line="360" w:lineRule="auto"/>
              <w:rPr>
                <w:rFonts w:ascii="Book Antiqua" w:eastAsia="SimSun" w:hAnsi="Book Antiqua"/>
                <w:sz w:val="22"/>
                <w:lang w:eastAsia="zh-CN"/>
              </w:rPr>
            </w:pPr>
            <w:r w:rsidRPr="00204BE3">
              <w:rPr>
                <w:rFonts w:ascii="Book Antiqua" w:eastAsia="Times New Roman" w:hAnsi="Book Antiqua" w:cs="Arial"/>
                <w:color w:val="000000"/>
                <w:sz w:val="24"/>
                <w:szCs w:val="24"/>
              </w:rPr>
              <w:t>Hemodialysis</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35,36</w:t>
            </w:r>
            <w:r>
              <w:rPr>
                <w:rFonts w:ascii="Book Antiqua" w:eastAsia="SimSun" w:hAnsi="Book Antiqua" w:cs="Arial" w:hint="eastAsia"/>
                <w:color w:val="002060"/>
                <w:sz w:val="24"/>
                <w:szCs w:val="24"/>
                <w:vertAlign w:val="superscript"/>
                <w:lang w:eastAsia="zh-CN"/>
              </w:rPr>
              <w:t>]</w:t>
            </w:r>
          </w:p>
        </w:tc>
        <w:tc>
          <w:tcPr>
            <w:tcW w:w="4111" w:type="dxa"/>
            <w:noWrap/>
            <w:vAlign w:val="center"/>
            <w:hideMark/>
          </w:tcPr>
          <w:p w:rsidR="005670E1" w:rsidRPr="00204BE3" w:rsidRDefault="005670E1" w:rsidP="00FE710E">
            <w:pPr>
              <w:snapToGrid w:val="0"/>
              <w:spacing w:line="360" w:lineRule="auto"/>
              <w:jc w:val="center"/>
              <w:rPr>
                <w:rFonts w:ascii="Book Antiqua" w:eastAsia="SimSun" w:hAnsi="Book Antiqua"/>
                <w:sz w:val="22"/>
              </w:rPr>
            </w:pPr>
          </w:p>
        </w:tc>
      </w:tr>
      <w:tr w:rsidR="005670E1" w:rsidRPr="00204BE3" w:rsidTr="005670E1">
        <w:trPr>
          <w:trHeight w:val="250"/>
        </w:trPr>
        <w:tc>
          <w:tcPr>
            <w:tcW w:w="4928" w:type="dxa"/>
            <w:noWrap/>
            <w:vAlign w:val="center"/>
            <w:hideMark/>
          </w:tcPr>
          <w:p w:rsidR="005670E1" w:rsidRPr="005670E1" w:rsidRDefault="005670E1" w:rsidP="00DE60A0">
            <w:pPr>
              <w:snapToGrid w:val="0"/>
              <w:spacing w:line="360" w:lineRule="auto"/>
              <w:rPr>
                <w:rFonts w:ascii="Book Antiqua" w:eastAsia="SimSun" w:hAnsi="Book Antiqua" w:cs="Arial"/>
                <w:color w:val="000000"/>
                <w:sz w:val="24"/>
                <w:szCs w:val="24"/>
                <w:lang w:eastAsia="zh-CN"/>
              </w:rPr>
            </w:pPr>
            <w:r w:rsidRPr="00204BE3">
              <w:rPr>
                <w:rFonts w:ascii="Book Antiqua" w:eastAsia="Times New Roman" w:hAnsi="Book Antiqua" w:cs="Arial"/>
                <w:color w:val="000000"/>
                <w:sz w:val="24"/>
                <w:szCs w:val="24"/>
              </w:rPr>
              <w:t>Surgical invasion</w:t>
            </w:r>
            <w:r w:rsidRPr="005670E1">
              <w:rPr>
                <w:rFonts w:ascii="Book Antiqua" w:eastAsia="SimSun" w:hAnsi="Book Antiqua" w:cs="Arial" w:hint="eastAsia"/>
                <w:color w:val="000000"/>
                <w:sz w:val="24"/>
                <w:szCs w:val="24"/>
                <w:vertAlign w:val="superscript"/>
                <w:lang w:eastAsia="zh-CN"/>
              </w:rPr>
              <w:t>[</w:t>
            </w:r>
            <w:r w:rsidRPr="00204BE3">
              <w:rPr>
                <w:rFonts w:ascii="Book Antiqua" w:hAnsi="Book Antiqua" w:cs="Arial"/>
                <w:color w:val="002060"/>
                <w:sz w:val="24"/>
                <w:szCs w:val="24"/>
                <w:vertAlign w:val="superscript"/>
              </w:rPr>
              <w:t>37</w:t>
            </w:r>
            <w:r>
              <w:rPr>
                <w:rFonts w:ascii="Book Antiqua" w:eastAsia="SimSun" w:hAnsi="Book Antiqua" w:cs="Arial" w:hint="eastAsia"/>
                <w:color w:val="000000"/>
                <w:sz w:val="24"/>
                <w:szCs w:val="24"/>
                <w:lang w:eastAsia="zh-CN"/>
              </w:rPr>
              <w:t>]</w:t>
            </w:r>
          </w:p>
        </w:tc>
        <w:tc>
          <w:tcPr>
            <w:tcW w:w="4111" w:type="dxa"/>
            <w:noWrap/>
            <w:vAlign w:val="center"/>
            <w:hideMark/>
          </w:tcPr>
          <w:p w:rsidR="005670E1" w:rsidRPr="00204BE3" w:rsidRDefault="005670E1" w:rsidP="00FE710E">
            <w:pPr>
              <w:snapToGrid w:val="0"/>
              <w:spacing w:line="360" w:lineRule="auto"/>
              <w:jc w:val="center"/>
              <w:rPr>
                <w:rFonts w:ascii="Book Antiqua" w:eastAsia="Times New Roman" w:hAnsi="Book Antiqua" w:cs="Arial"/>
                <w:color w:val="000000"/>
                <w:sz w:val="22"/>
              </w:rPr>
            </w:pPr>
          </w:p>
        </w:tc>
      </w:tr>
    </w:tbl>
    <w:p w:rsidR="006B6C62" w:rsidRPr="003A78FC" w:rsidRDefault="006B6C62" w:rsidP="00DE60A0">
      <w:pPr>
        <w:pStyle w:val="NormalWeb"/>
        <w:snapToGrid w:val="0"/>
        <w:spacing w:before="0" w:beforeAutospacing="0" w:after="0" w:afterAutospacing="0" w:line="360" w:lineRule="auto"/>
        <w:jc w:val="both"/>
        <w:rPr>
          <w:rFonts w:ascii="Book Antiqua" w:eastAsiaTheme="minorEastAsia" w:hAnsi="Book Antiqua"/>
          <w:b/>
        </w:rPr>
      </w:pPr>
      <w:r w:rsidRPr="003A78FC">
        <w:rPr>
          <w:rFonts w:ascii="Book Antiqua" w:eastAsiaTheme="minorEastAsia" w:hAnsi="Book Antiqua"/>
          <w:b/>
        </w:rPr>
        <w:t>Table 2</w:t>
      </w:r>
      <w:r w:rsidR="00204BE3">
        <w:rPr>
          <w:rFonts w:ascii="Book Antiqua" w:eastAsia="SimSun" w:hAnsi="Book Antiqua" w:hint="eastAsia"/>
          <w:b/>
          <w:lang w:eastAsia="zh-CN"/>
        </w:rPr>
        <w:t xml:space="preserve"> </w:t>
      </w:r>
      <w:r w:rsidRPr="003A78FC">
        <w:rPr>
          <w:rFonts w:ascii="Book Antiqua" w:eastAsiaTheme="minorEastAsia" w:hAnsi="Book Antiqua"/>
          <w:b/>
        </w:rPr>
        <w:t xml:space="preserve">Proposed factors of spontaneous regression of </w:t>
      </w:r>
      <w:r w:rsidR="00204BE3" w:rsidRPr="00204BE3">
        <w:rPr>
          <w:rFonts w:ascii="Book Antiqua" w:eastAsiaTheme="minorEastAsia" w:hAnsi="Book Antiqua" w:hint="eastAsia"/>
          <w:b/>
        </w:rPr>
        <w:t>hepatocellular carcinoma</w:t>
      </w:r>
    </w:p>
    <w:p w:rsidR="00C66E0A" w:rsidRPr="003A78FC" w:rsidRDefault="00C66E0A" w:rsidP="00DE60A0">
      <w:pPr>
        <w:widowControl/>
        <w:snapToGrid w:val="0"/>
        <w:spacing w:line="360" w:lineRule="auto"/>
        <w:rPr>
          <w:rFonts w:ascii="Book Antiqua" w:hAnsi="Book Antiqua" w:cs="Times New Roman"/>
          <w:sz w:val="24"/>
          <w:szCs w:val="24"/>
        </w:rPr>
      </w:pPr>
    </w:p>
    <w:sectPr w:rsidR="00C66E0A" w:rsidRPr="003A78FC" w:rsidSect="00751593">
      <w:headerReference w:type="default" r:id="rId10"/>
      <w:pgSz w:w="11906" w:h="16838"/>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E28" w:rsidRDefault="00992E28" w:rsidP="00A424C3">
      <w:r>
        <w:separator/>
      </w:r>
    </w:p>
  </w:endnote>
  <w:endnote w:type="continuationSeparator" w:id="0">
    <w:p w:rsidR="00992E28" w:rsidRDefault="00992E28" w:rsidP="00A42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E28" w:rsidRDefault="00992E28" w:rsidP="00A424C3">
      <w:r>
        <w:separator/>
      </w:r>
    </w:p>
  </w:footnote>
  <w:footnote w:type="continuationSeparator" w:id="0">
    <w:p w:rsidR="00992E28" w:rsidRDefault="00992E28" w:rsidP="00A42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343400"/>
      <w:docPartObj>
        <w:docPartGallery w:val="Page Numbers (Top of Page)"/>
        <w:docPartUnique/>
      </w:docPartObj>
    </w:sdtPr>
    <w:sdtEndPr/>
    <w:sdtContent>
      <w:p w:rsidR="00F25324" w:rsidRDefault="00F25324">
        <w:pPr>
          <w:pStyle w:val="Header"/>
          <w:jc w:val="right"/>
        </w:pPr>
        <w:r>
          <w:fldChar w:fldCharType="begin"/>
        </w:r>
        <w:r>
          <w:instrText>PAGE   \* MERGEFORMAT</w:instrText>
        </w:r>
        <w:r>
          <w:fldChar w:fldCharType="separate"/>
        </w:r>
        <w:r w:rsidR="00AD5304" w:rsidRPr="00AD5304">
          <w:rPr>
            <w:noProof/>
            <w:lang w:val="ja-JP"/>
          </w:rPr>
          <w:t>22</w:t>
        </w:r>
        <w:r>
          <w:fldChar w:fldCharType="end"/>
        </w:r>
      </w:p>
    </w:sdtContent>
  </w:sdt>
  <w:p w:rsidR="00F25324" w:rsidRDefault="00F253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74EA7"/>
    <w:multiLevelType w:val="hybridMultilevel"/>
    <w:tmpl w:val="6BE6C504"/>
    <w:lvl w:ilvl="0" w:tplc="DB0E64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DE05C9"/>
    <w:multiLevelType w:val="hybridMultilevel"/>
    <w:tmpl w:val="268E6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6801B0"/>
    <w:multiLevelType w:val="hybridMultilevel"/>
    <w:tmpl w:val="F52AE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BA1"/>
    <w:rsid w:val="00000BB5"/>
    <w:rsid w:val="00002364"/>
    <w:rsid w:val="000061C7"/>
    <w:rsid w:val="00010F8F"/>
    <w:rsid w:val="00014799"/>
    <w:rsid w:val="0001785A"/>
    <w:rsid w:val="00020B2B"/>
    <w:rsid w:val="00021348"/>
    <w:rsid w:val="000321BB"/>
    <w:rsid w:val="00035915"/>
    <w:rsid w:val="00035BA5"/>
    <w:rsid w:val="0004652B"/>
    <w:rsid w:val="00050010"/>
    <w:rsid w:val="00051AFB"/>
    <w:rsid w:val="0005283E"/>
    <w:rsid w:val="000534A0"/>
    <w:rsid w:val="0005518F"/>
    <w:rsid w:val="00061986"/>
    <w:rsid w:val="00072AB6"/>
    <w:rsid w:val="00083E09"/>
    <w:rsid w:val="00086EF1"/>
    <w:rsid w:val="00087B7E"/>
    <w:rsid w:val="000933E8"/>
    <w:rsid w:val="00093EC4"/>
    <w:rsid w:val="00097B06"/>
    <w:rsid w:val="000A1EC0"/>
    <w:rsid w:val="000A2FAE"/>
    <w:rsid w:val="000A3B36"/>
    <w:rsid w:val="000A5E0A"/>
    <w:rsid w:val="000A749E"/>
    <w:rsid w:val="000B2AAE"/>
    <w:rsid w:val="000B3E77"/>
    <w:rsid w:val="000B5CF7"/>
    <w:rsid w:val="000C3DEA"/>
    <w:rsid w:val="000C4CEF"/>
    <w:rsid w:val="000C750C"/>
    <w:rsid w:val="000C7D0D"/>
    <w:rsid w:val="000D237C"/>
    <w:rsid w:val="000D5BA0"/>
    <w:rsid w:val="000D6EAC"/>
    <w:rsid w:val="000E179F"/>
    <w:rsid w:val="000F4843"/>
    <w:rsid w:val="000F4A2A"/>
    <w:rsid w:val="00103144"/>
    <w:rsid w:val="00105CD1"/>
    <w:rsid w:val="00110302"/>
    <w:rsid w:val="00110C3D"/>
    <w:rsid w:val="00111775"/>
    <w:rsid w:val="00112B76"/>
    <w:rsid w:val="001143BC"/>
    <w:rsid w:val="00115D8A"/>
    <w:rsid w:val="00121EAE"/>
    <w:rsid w:val="00126340"/>
    <w:rsid w:val="001324D3"/>
    <w:rsid w:val="00140AD6"/>
    <w:rsid w:val="00142AB5"/>
    <w:rsid w:val="00146FA6"/>
    <w:rsid w:val="00151D4B"/>
    <w:rsid w:val="00152694"/>
    <w:rsid w:val="001614C5"/>
    <w:rsid w:val="00165867"/>
    <w:rsid w:val="00166C0F"/>
    <w:rsid w:val="00177B85"/>
    <w:rsid w:val="00180A51"/>
    <w:rsid w:val="001813C8"/>
    <w:rsid w:val="0018151D"/>
    <w:rsid w:val="00181D25"/>
    <w:rsid w:val="00186EC8"/>
    <w:rsid w:val="00190666"/>
    <w:rsid w:val="00192FAD"/>
    <w:rsid w:val="001978F2"/>
    <w:rsid w:val="001A178D"/>
    <w:rsid w:val="001A388E"/>
    <w:rsid w:val="001A3E39"/>
    <w:rsid w:val="001A4D6B"/>
    <w:rsid w:val="001A54DD"/>
    <w:rsid w:val="001B517D"/>
    <w:rsid w:val="001B794F"/>
    <w:rsid w:val="001B7D75"/>
    <w:rsid w:val="001C0768"/>
    <w:rsid w:val="001C2B32"/>
    <w:rsid w:val="001C5773"/>
    <w:rsid w:val="001D0CBD"/>
    <w:rsid w:val="001D2CF9"/>
    <w:rsid w:val="001D4CAC"/>
    <w:rsid w:val="001D6EAA"/>
    <w:rsid w:val="001E5142"/>
    <w:rsid w:val="001E7479"/>
    <w:rsid w:val="001E7CF0"/>
    <w:rsid w:val="001F3087"/>
    <w:rsid w:val="001F694E"/>
    <w:rsid w:val="001F78F5"/>
    <w:rsid w:val="00200122"/>
    <w:rsid w:val="00200623"/>
    <w:rsid w:val="00203635"/>
    <w:rsid w:val="00204BE3"/>
    <w:rsid w:val="00205DCB"/>
    <w:rsid w:val="00220324"/>
    <w:rsid w:val="00227802"/>
    <w:rsid w:val="002315A8"/>
    <w:rsid w:val="0023192A"/>
    <w:rsid w:val="002323D4"/>
    <w:rsid w:val="002334A5"/>
    <w:rsid w:val="00234EC6"/>
    <w:rsid w:val="002358DA"/>
    <w:rsid w:val="00236509"/>
    <w:rsid w:val="00242F50"/>
    <w:rsid w:val="002441BC"/>
    <w:rsid w:val="002449DD"/>
    <w:rsid w:val="00247771"/>
    <w:rsid w:val="0025413C"/>
    <w:rsid w:val="00254220"/>
    <w:rsid w:val="00254D18"/>
    <w:rsid w:val="002550E8"/>
    <w:rsid w:val="00255ECA"/>
    <w:rsid w:val="002567C8"/>
    <w:rsid w:val="002616C7"/>
    <w:rsid w:val="002625DB"/>
    <w:rsid w:val="00263D32"/>
    <w:rsid w:val="002729DB"/>
    <w:rsid w:val="00273B22"/>
    <w:rsid w:val="00274DE3"/>
    <w:rsid w:val="0028031E"/>
    <w:rsid w:val="0028637E"/>
    <w:rsid w:val="002928DD"/>
    <w:rsid w:val="00293BE8"/>
    <w:rsid w:val="00294C41"/>
    <w:rsid w:val="00295191"/>
    <w:rsid w:val="00295E93"/>
    <w:rsid w:val="002976A1"/>
    <w:rsid w:val="00297E16"/>
    <w:rsid w:val="002A05FF"/>
    <w:rsid w:val="002A084F"/>
    <w:rsid w:val="002A1618"/>
    <w:rsid w:val="002A537B"/>
    <w:rsid w:val="002B75AC"/>
    <w:rsid w:val="002C3725"/>
    <w:rsid w:val="002D3E4C"/>
    <w:rsid w:val="002D4A9D"/>
    <w:rsid w:val="002E3C0A"/>
    <w:rsid w:val="002E6CE2"/>
    <w:rsid w:val="002F0415"/>
    <w:rsid w:val="002F1BE0"/>
    <w:rsid w:val="002F6848"/>
    <w:rsid w:val="00306746"/>
    <w:rsid w:val="0031745B"/>
    <w:rsid w:val="00330555"/>
    <w:rsid w:val="00332F5B"/>
    <w:rsid w:val="0033349E"/>
    <w:rsid w:val="00335020"/>
    <w:rsid w:val="003415FF"/>
    <w:rsid w:val="00344152"/>
    <w:rsid w:val="00344D45"/>
    <w:rsid w:val="00347C2B"/>
    <w:rsid w:val="00354797"/>
    <w:rsid w:val="003552FE"/>
    <w:rsid w:val="00356865"/>
    <w:rsid w:val="003572BE"/>
    <w:rsid w:val="00364F5F"/>
    <w:rsid w:val="003660D3"/>
    <w:rsid w:val="003767EF"/>
    <w:rsid w:val="00376EA1"/>
    <w:rsid w:val="003801FB"/>
    <w:rsid w:val="00384031"/>
    <w:rsid w:val="00384127"/>
    <w:rsid w:val="0038453E"/>
    <w:rsid w:val="0039174F"/>
    <w:rsid w:val="003A1FEA"/>
    <w:rsid w:val="003A2897"/>
    <w:rsid w:val="003A4A3A"/>
    <w:rsid w:val="003A6BD0"/>
    <w:rsid w:val="003A73C7"/>
    <w:rsid w:val="003A777A"/>
    <w:rsid w:val="003A78FC"/>
    <w:rsid w:val="003B3808"/>
    <w:rsid w:val="003C673A"/>
    <w:rsid w:val="003D4205"/>
    <w:rsid w:val="003E5A3A"/>
    <w:rsid w:val="003E5D75"/>
    <w:rsid w:val="003E62F8"/>
    <w:rsid w:val="003F4E84"/>
    <w:rsid w:val="003F5C84"/>
    <w:rsid w:val="004035F4"/>
    <w:rsid w:val="004106F0"/>
    <w:rsid w:val="0042196D"/>
    <w:rsid w:val="00430732"/>
    <w:rsid w:val="004332C7"/>
    <w:rsid w:val="00442525"/>
    <w:rsid w:val="0044448F"/>
    <w:rsid w:val="004466CF"/>
    <w:rsid w:val="004469C9"/>
    <w:rsid w:val="00447C91"/>
    <w:rsid w:val="00447F47"/>
    <w:rsid w:val="00451D89"/>
    <w:rsid w:val="00453621"/>
    <w:rsid w:val="004550E2"/>
    <w:rsid w:val="00463B84"/>
    <w:rsid w:val="00463FDB"/>
    <w:rsid w:val="00465A3F"/>
    <w:rsid w:val="004662EC"/>
    <w:rsid w:val="00470C1C"/>
    <w:rsid w:val="00470DFF"/>
    <w:rsid w:val="0047176E"/>
    <w:rsid w:val="004725BC"/>
    <w:rsid w:val="00473CFB"/>
    <w:rsid w:val="00475004"/>
    <w:rsid w:val="00476DA7"/>
    <w:rsid w:val="00485435"/>
    <w:rsid w:val="00487AD3"/>
    <w:rsid w:val="00491CDD"/>
    <w:rsid w:val="0049776E"/>
    <w:rsid w:val="004A1BA1"/>
    <w:rsid w:val="004A2CD3"/>
    <w:rsid w:val="004B3C7A"/>
    <w:rsid w:val="004B7834"/>
    <w:rsid w:val="004C05DD"/>
    <w:rsid w:val="004C11D8"/>
    <w:rsid w:val="004C3AF3"/>
    <w:rsid w:val="004C6C95"/>
    <w:rsid w:val="004C7B0E"/>
    <w:rsid w:val="004C7C74"/>
    <w:rsid w:val="004D3D77"/>
    <w:rsid w:val="004E275E"/>
    <w:rsid w:val="004E65B3"/>
    <w:rsid w:val="004E7469"/>
    <w:rsid w:val="005053E8"/>
    <w:rsid w:val="00505483"/>
    <w:rsid w:val="0051242B"/>
    <w:rsid w:val="005157A3"/>
    <w:rsid w:val="00515CC0"/>
    <w:rsid w:val="00522420"/>
    <w:rsid w:val="0052437C"/>
    <w:rsid w:val="00524478"/>
    <w:rsid w:val="0052777E"/>
    <w:rsid w:val="005358AF"/>
    <w:rsid w:val="005561AD"/>
    <w:rsid w:val="005617C5"/>
    <w:rsid w:val="00562070"/>
    <w:rsid w:val="0056431C"/>
    <w:rsid w:val="00565D90"/>
    <w:rsid w:val="005670E1"/>
    <w:rsid w:val="00573018"/>
    <w:rsid w:val="00573446"/>
    <w:rsid w:val="00573E46"/>
    <w:rsid w:val="005827B7"/>
    <w:rsid w:val="00583F59"/>
    <w:rsid w:val="00587836"/>
    <w:rsid w:val="00592404"/>
    <w:rsid w:val="00593AEC"/>
    <w:rsid w:val="005A3EEB"/>
    <w:rsid w:val="005A7BB7"/>
    <w:rsid w:val="005B467D"/>
    <w:rsid w:val="005B5483"/>
    <w:rsid w:val="005B6712"/>
    <w:rsid w:val="005C056D"/>
    <w:rsid w:val="005C7FDF"/>
    <w:rsid w:val="005D1285"/>
    <w:rsid w:val="005D14EC"/>
    <w:rsid w:val="005D29D3"/>
    <w:rsid w:val="005D4D3A"/>
    <w:rsid w:val="005E38AF"/>
    <w:rsid w:val="005E47CB"/>
    <w:rsid w:val="005E550F"/>
    <w:rsid w:val="00600273"/>
    <w:rsid w:val="006008BF"/>
    <w:rsid w:val="00601873"/>
    <w:rsid w:val="00601A63"/>
    <w:rsid w:val="00602AC4"/>
    <w:rsid w:val="006038BC"/>
    <w:rsid w:val="00603E7B"/>
    <w:rsid w:val="00604871"/>
    <w:rsid w:val="00607594"/>
    <w:rsid w:val="006116E3"/>
    <w:rsid w:val="00611CFC"/>
    <w:rsid w:val="00614A6D"/>
    <w:rsid w:val="00614D8F"/>
    <w:rsid w:val="006161D3"/>
    <w:rsid w:val="0061706C"/>
    <w:rsid w:val="00624939"/>
    <w:rsid w:val="0062703C"/>
    <w:rsid w:val="006272F0"/>
    <w:rsid w:val="0063304A"/>
    <w:rsid w:val="00636714"/>
    <w:rsid w:val="0064068B"/>
    <w:rsid w:val="00653BD5"/>
    <w:rsid w:val="00655502"/>
    <w:rsid w:val="006603BE"/>
    <w:rsid w:val="00660D95"/>
    <w:rsid w:val="006671DF"/>
    <w:rsid w:val="00671A22"/>
    <w:rsid w:val="00676494"/>
    <w:rsid w:val="00686822"/>
    <w:rsid w:val="00686E46"/>
    <w:rsid w:val="006902E3"/>
    <w:rsid w:val="006915C4"/>
    <w:rsid w:val="00691C61"/>
    <w:rsid w:val="00697ADD"/>
    <w:rsid w:val="006A436D"/>
    <w:rsid w:val="006B08E4"/>
    <w:rsid w:val="006B0C54"/>
    <w:rsid w:val="006B3257"/>
    <w:rsid w:val="006B4DFC"/>
    <w:rsid w:val="006B5A65"/>
    <w:rsid w:val="006B6C62"/>
    <w:rsid w:val="006B727A"/>
    <w:rsid w:val="006C5367"/>
    <w:rsid w:val="006C72F8"/>
    <w:rsid w:val="006D3BF6"/>
    <w:rsid w:val="006D6FDE"/>
    <w:rsid w:val="006E296D"/>
    <w:rsid w:val="006F3858"/>
    <w:rsid w:val="006F59DB"/>
    <w:rsid w:val="0070380B"/>
    <w:rsid w:val="007053D8"/>
    <w:rsid w:val="0070670E"/>
    <w:rsid w:val="0071020B"/>
    <w:rsid w:val="007221AB"/>
    <w:rsid w:val="00722BEC"/>
    <w:rsid w:val="0072659C"/>
    <w:rsid w:val="00733BF1"/>
    <w:rsid w:val="00733F51"/>
    <w:rsid w:val="00734114"/>
    <w:rsid w:val="00735A4C"/>
    <w:rsid w:val="00736881"/>
    <w:rsid w:val="00737C48"/>
    <w:rsid w:val="0074479A"/>
    <w:rsid w:val="00744832"/>
    <w:rsid w:val="00746062"/>
    <w:rsid w:val="00751593"/>
    <w:rsid w:val="00752367"/>
    <w:rsid w:val="007523B6"/>
    <w:rsid w:val="00756075"/>
    <w:rsid w:val="00756ABF"/>
    <w:rsid w:val="00761CCE"/>
    <w:rsid w:val="00762ECA"/>
    <w:rsid w:val="00782839"/>
    <w:rsid w:val="00785EBA"/>
    <w:rsid w:val="0078763F"/>
    <w:rsid w:val="00796C83"/>
    <w:rsid w:val="007979F2"/>
    <w:rsid w:val="007A5B8A"/>
    <w:rsid w:val="007B168B"/>
    <w:rsid w:val="007B2E90"/>
    <w:rsid w:val="007B7E8E"/>
    <w:rsid w:val="007D0405"/>
    <w:rsid w:val="007D4D6C"/>
    <w:rsid w:val="007D6B1B"/>
    <w:rsid w:val="007E10CD"/>
    <w:rsid w:val="007E1750"/>
    <w:rsid w:val="007E4B00"/>
    <w:rsid w:val="007F1422"/>
    <w:rsid w:val="007F22C6"/>
    <w:rsid w:val="007F3AED"/>
    <w:rsid w:val="007F7EE2"/>
    <w:rsid w:val="00800831"/>
    <w:rsid w:val="00811D74"/>
    <w:rsid w:val="00813DC0"/>
    <w:rsid w:val="00822A4F"/>
    <w:rsid w:val="00825C08"/>
    <w:rsid w:val="00830283"/>
    <w:rsid w:val="0083266C"/>
    <w:rsid w:val="00837DDF"/>
    <w:rsid w:val="008416D2"/>
    <w:rsid w:val="00844789"/>
    <w:rsid w:val="008463EE"/>
    <w:rsid w:val="008535FB"/>
    <w:rsid w:val="00854BF6"/>
    <w:rsid w:val="00857736"/>
    <w:rsid w:val="008734DD"/>
    <w:rsid w:val="00876573"/>
    <w:rsid w:val="00882599"/>
    <w:rsid w:val="00884E5E"/>
    <w:rsid w:val="0089551A"/>
    <w:rsid w:val="00896D63"/>
    <w:rsid w:val="008A5401"/>
    <w:rsid w:val="008B4DC5"/>
    <w:rsid w:val="008B5D32"/>
    <w:rsid w:val="008B67E9"/>
    <w:rsid w:val="008C0C07"/>
    <w:rsid w:val="008C189D"/>
    <w:rsid w:val="008C2A4C"/>
    <w:rsid w:val="008C5D14"/>
    <w:rsid w:val="008D6C6B"/>
    <w:rsid w:val="008E1E15"/>
    <w:rsid w:val="008E2333"/>
    <w:rsid w:val="008E73D4"/>
    <w:rsid w:val="008F0952"/>
    <w:rsid w:val="008F6BDA"/>
    <w:rsid w:val="00900510"/>
    <w:rsid w:val="00900DBA"/>
    <w:rsid w:val="00902B51"/>
    <w:rsid w:val="009032C0"/>
    <w:rsid w:val="00911CDE"/>
    <w:rsid w:val="00916833"/>
    <w:rsid w:val="00916B1C"/>
    <w:rsid w:val="00916E8C"/>
    <w:rsid w:val="00922308"/>
    <w:rsid w:val="00923BB8"/>
    <w:rsid w:val="00926C4B"/>
    <w:rsid w:val="00930859"/>
    <w:rsid w:val="00931427"/>
    <w:rsid w:val="00933933"/>
    <w:rsid w:val="00935227"/>
    <w:rsid w:val="00935B5C"/>
    <w:rsid w:val="00935C49"/>
    <w:rsid w:val="009407E7"/>
    <w:rsid w:val="009411C4"/>
    <w:rsid w:val="0094244F"/>
    <w:rsid w:val="00950A5E"/>
    <w:rsid w:val="009515F0"/>
    <w:rsid w:val="0095454A"/>
    <w:rsid w:val="0096670C"/>
    <w:rsid w:val="00976DA7"/>
    <w:rsid w:val="009817D2"/>
    <w:rsid w:val="00992E28"/>
    <w:rsid w:val="00995F91"/>
    <w:rsid w:val="0099646F"/>
    <w:rsid w:val="009A00BE"/>
    <w:rsid w:val="009A1CF4"/>
    <w:rsid w:val="009A792F"/>
    <w:rsid w:val="009B1C30"/>
    <w:rsid w:val="009B1DC8"/>
    <w:rsid w:val="009B29B9"/>
    <w:rsid w:val="009B3E76"/>
    <w:rsid w:val="009B545D"/>
    <w:rsid w:val="009B7CF9"/>
    <w:rsid w:val="009C24DD"/>
    <w:rsid w:val="009C4BD1"/>
    <w:rsid w:val="009D2F0D"/>
    <w:rsid w:val="009E1E6E"/>
    <w:rsid w:val="009E700D"/>
    <w:rsid w:val="009E7885"/>
    <w:rsid w:val="009F1781"/>
    <w:rsid w:val="009F30A8"/>
    <w:rsid w:val="00A00A07"/>
    <w:rsid w:val="00A0704F"/>
    <w:rsid w:val="00A100D9"/>
    <w:rsid w:val="00A113E1"/>
    <w:rsid w:val="00A161B2"/>
    <w:rsid w:val="00A17B82"/>
    <w:rsid w:val="00A247E6"/>
    <w:rsid w:val="00A24CB0"/>
    <w:rsid w:val="00A25243"/>
    <w:rsid w:val="00A25FF3"/>
    <w:rsid w:val="00A304E0"/>
    <w:rsid w:val="00A30614"/>
    <w:rsid w:val="00A313FA"/>
    <w:rsid w:val="00A36E63"/>
    <w:rsid w:val="00A40007"/>
    <w:rsid w:val="00A424C3"/>
    <w:rsid w:val="00A43AFB"/>
    <w:rsid w:val="00A448BC"/>
    <w:rsid w:val="00A46A89"/>
    <w:rsid w:val="00A53AAE"/>
    <w:rsid w:val="00A5590C"/>
    <w:rsid w:val="00A645E3"/>
    <w:rsid w:val="00A65EB1"/>
    <w:rsid w:val="00A67F86"/>
    <w:rsid w:val="00A72E84"/>
    <w:rsid w:val="00A74253"/>
    <w:rsid w:val="00A809FD"/>
    <w:rsid w:val="00A86E04"/>
    <w:rsid w:val="00A87E2F"/>
    <w:rsid w:val="00A90C8F"/>
    <w:rsid w:val="00A9692B"/>
    <w:rsid w:val="00AA0669"/>
    <w:rsid w:val="00AA08F6"/>
    <w:rsid w:val="00AA572B"/>
    <w:rsid w:val="00AB0720"/>
    <w:rsid w:val="00AB0922"/>
    <w:rsid w:val="00AB1E80"/>
    <w:rsid w:val="00AB39AE"/>
    <w:rsid w:val="00AC1C73"/>
    <w:rsid w:val="00AC3414"/>
    <w:rsid w:val="00AC62A5"/>
    <w:rsid w:val="00AD02AD"/>
    <w:rsid w:val="00AD02B1"/>
    <w:rsid w:val="00AD4ABC"/>
    <w:rsid w:val="00AD4B32"/>
    <w:rsid w:val="00AD4FF4"/>
    <w:rsid w:val="00AD5304"/>
    <w:rsid w:val="00AE3C7C"/>
    <w:rsid w:val="00AE6B14"/>
    <w:rsid w:val="00AF13FC"/>
    <w:rsid w:val="00B01501"/>
    <w:rsid w:val="00B02E94"/>
    <w:rsid w:val="00B12CE2"/>
    <w:rsid w:val="00B135EF"/>
    <w:rsid w:val="00B135F0"/>
    <w:rsid w:val="00B168A6"/>
    <w:rsid w:val="00B20E7F"/>
    <w:rsid w:val="00B23B58"/>
    <w:rsid w:val="00B34D8E"/>
    <w:rsid w:val="00B40D51"/>
    <w:rsid w:val="00B5584F"/>
    <w:rsid w:val="00B5593F"/>
    <w:rsid w:val="00B575B9"/>
    <w:rsid w:val="00B6438A"/>
    <w:rsid w:val="00B71304"/>
    <w:rsid w:val="00B726EB"/>
    <w:rsid w:val="00B84C31"/>
    <w:rsid w:val="00B872C4"/>
    <w:rsid w:val="00B93A7A"/>
    <w:rsid w:val="00BA02C7"/>
    <w:rsid w:val="00BA1451"/>
    <w:rsid w:val="00BA40F1"/>
    <w:rsid w:val="00BB1EA8"/>
    <w:rsid w:val="00BC1027"/>
    <w:rsid w:val="00BC1744"/>
    <w:rsid w:val="00BD3C9B"/>
    <w:rsid w:val="00BD5D67"/>
    <w:rsid w:val="00BD78D6"/>
    <w:rsid w:val="00BE22B4"/>
    <w:rsid w:val="00BE3D6F"/>
    <w:rsid w:val="00BE50F0"/>
    <w:rsid w:val="00BE5B90"/>
    <w:rsid w:val="00BE66A7"/>
    <w:rsid w:val="00BE7C83"/>
    <w:rsid w:val="00BF4916"/>
    <w:rsid w:val="00BF588B"/>
    <w:rsid w:val="00BF5EFF"/>
    <w:rsid w:val="00BF7726"/>
    <w:rsid w:val="00C00373"/>
    <w:rsid w:val="00C03784"/>
    <w:rsid w:val="00C06F5D"/>
    <w:rsid w:val="00C118D8"/>
    <w:rsid w:val="00C11D17"/>
    <w:rsid w:val="00C17328"/>
    <w:rsid w:val="00C17FCB"/>
    <w:rsid w:val="00C2555A"/>
    <w:rsid w:val="00C3682D"/>
    <w:rsid w:val="00C37A59"/>
    <w:rsid w:val="00C401A3"/>
    <w:rsid w:val="00C40E7D"/>
    <w:rsid w:val="00C46BA5"/>
    <w:rsid w:val="00C52BD8"/>
    <w:rsid w:val="00C5645B"/>
    <w:rsid w:val="00C57527"/>
    <w:rsid w:val="00C5774B"/>
    <w:rsid w:val="00C6325E"/>
    <w:rsid w:val="00C64211"/>
    <w:rsid w:val="00C656DA"/>
    <w:rsid w:val="00C66E0A"/>
    <w:rsid w:val="00C70976"/>
    <w:rsid w:val="00C70983"/>
    <w:rsid w:val="00C74B86"/>
    <w:rsid w:val="00C7573F"/>
    <w:rsid w:val="00C76982"/>
    <w:rsid w:val="00C772F2"/>
    <w:rsid w:val="00C776AD"/>
    <w:rsid w:val="00C811FC"/>
    <w:rsid w:val="00C87090"/>
    <w:rsid w:val="00C9508C"/>
    <w:rsid w:val="00CA0890"/>
    <w:rsid w:val="00CA27B8"/>
    <w:rsid w:val="00CA2C17"/>
    <w:rsid w:val="00CA7952"/>
    <w:rsid w:val="00CA7B01"/>
    <w:rsid w:val="00CB2C7D"/>
    <w:rsid w:val="00CB344B"/>
    <w:rsid w:val="00CB3FBE"/>
    <w:rsid w:val="00CB5988"/>
    <w:rsid w:val="00CB7613"/>
    <w:rsid w:val="00CC16ED"/>
    <w:rsid w:val="00CD1783"/>
    <w:rsid w:val="00CD3B6B"/>
    <w:rsid w:val="00CD53C8"/>
    <w:rsid w:val="00CD5E07"/>
    <w:rsid w:val="00CD69CB"/>
    <w:rsid w:val="00CE1135"/>
    <w:rsid w:val="00CE4823"/>
    <w:rsid w:val="00CE76FF"/>
    <w:rsid w:val="00CF667A"/>
    <w:rsid w:val="00D046EA"/>
    <w:rsid w:val="00D04C88"/>
    <w:rsid w:val="00D16783"/>
    <w:rsid w:val="00D171A2"/>
    <w:rsid w:val="00D26A53"/>
    <w:rsid w:val="00D27432"/>
    <w:rsid w:val="00D40E3E"/>
    <w:rsid w:val="00D44B74"/>
    <w:rsid w:val="00D45FC1"/>
    <w:rsid w:val="00D51ED0"/>
    <w:rsid w:val="00D6271E"/>
    <w:rsid w:val="00D635F7"/>
    <w:rsid w:val="00D6504A"/>
    <w:rsid w:val="00D65BD5"/>
    <w:rsid w:val="00D66938"/>
    <w:rsid w:val="00D67634"/>
    <w:rsid w:val="00D7316A"/>
    <w:rsid w:val="00D80E2C"/>
    <w:rsid w:val="00D86912"/>
    <w:rsid w:val="00D903AE"/>
    <w:rsid w:val="00D9263E"/>
    <w:rsid w:val="00DA586B"/>
    <w:rsid w:val="00DA7871"/>
    <w:rsid w:val="00DB0CD0"/>
    <w:rsid w:val="00DB5875"/>
    <w:rsid w:val="00DB7741"/>
    <w:rsid w:val="00DB7A31"/>
    <w:rsid w:val="00DC35C2"/>
    <w:rsid w:val="00DC46F8"/>
    <w:rsid w:val="00DC7538"/>
    <w:rsid w:val="00DD10DB"/>
    <w:rsid w:val="00DD3F6F"/>
    <w:rsid w:val="00DD43CA"/>
    <w:rsid w:val="00DD4B05"/>
    <w:rsid w:val="00DD5170"/>
    <w:rsid w:val="00DD53D6"/>
    <w:rsid w:val="00DD5C93"/>
    <w:rsid w:val="00DD60DD"/>
    <w:rsid w:val="00DE1070"/>
    <w:rsid w:val="00DE41A5"/>
    <w:rsid w:val="00DE60A0"/>
    <w:rsid w:val="00DE6727"/>
    <w:rsid w:val="00DF2B8C"/>
    <w:rsid w:val="00DF50F1"/>
    <w:rsid w:val="00DF61D0"/>
    <w:rsid w:val="00DF6342"/>
    <w:rsid w:val="00DF75D4"/>
    <w:rsid w:val="00E05658"/>
    <w:rsid w:val="00E0566F"/>
    <w:rsid w:val="00E05F93"/>
    <w:rsid w:val="00E079EA"/>
    <w:rsid w:val="00E10582"/>
    <w:rsid w:val="00E109D4"/>
    <w:rsid w:val="00E1316D"/>
    <w:rsid w:val="00E16483"/>
    <w:rsid w:val="00E202F7"/>
    <w:rsid w:val="00E2267A"/>
    <w:rsid w:val="00E309FC"/>
    <w:rsid w:val="00E32B40"/>
    <w:rsid w:val="00E34B0C"/>
    <w:rsid w:val="00E4511A"/>
    <w:rsid w:val="00E46F9A"/>
    <w:rsid w:val="00E52A65"/>
    <w:rsid w:val="00E52B37"/>
    <w:rsid w:val="00E60E85"/>
    <w:rsid w:val="00E61D66"/>
    <w:rsid w:val="00E6648B"/>
    <w:rsid w:val="00E70964"/>
    <w:rsid w:val="00E714E6"/>
    <w:rsid w:val="00E7204F"/>
    <w:rsid w:val="00E74380"/>
    <w:rsid w:val="00E75CD6"/>
    <w:rsid w:val="00E75E0E"/>
    <w:rsid w:val="00E8130B"/>
    <w:rsid w:val="00E91097"/>
    <w:rsid w:val="00E92A20"/>
    <w:rsid w:val="00E97667"/>
    <w:rsid w:val="00EA0EA7"/>
    <w:rsid w:val="00EA2C33"/>
    <w:rsid w:val="00EA5058"/>
    <w:rsid w:val="00EB0C89"/>
    <w:rsid w:val="00EB4119"/>
    <w:rsid w:val="00EB59B2"/>
    <w:rsid w:val="00EC097F"/>
    <w:rsid w:val="00EC384E"/>
    <w:rsid w:val="00EC5F65"/>
    <w:rsid w:val="00EC60C1"/>
    <w:rsid w:val="00ED34F2"/>
    <w:rsid w:val="00ED42DB"/>
    <w:rsid w:val="00ED49DD"/>
    <w:rsid w:val="00EE25C5"/>
    <w:rsid w:val="00EE2E47"/>
    <w:rsid w:val="00EE3E6D"/>
    <w:rsid w:val="00EF12D0"/>
    <w:rsid w:val="00EF50D3"/>
    <w:rsid w:val="00EF75EC"/>
    <w:rsid w:val="00F020AE"/>
    <w:rsid w:val="00F0383F"/>
    <w:rsid w:val="00F13D6F"/>
    <w:rsid w:val="00F164DA"/>
    <w:rsid w:val="00F2158C"/>
    <w:rsid w:val="00F21BEB"/>
    <w:rsid w:val="00F25324"/>
    <w:rsid w:val="00F311D9"/>
    <w:rsid w:val="00F323FC"/>
    <w:rsid w:val="00F373EC"/>
    <w:rsid w:val="00F37426"/>
    <w:rsid w:val="00F42968"/>
    <w:rsid w:val="00F4335F"/>
    <w:rsid w:val="00F4515E"/>
    <w:rsid w:val="00F470B4"/>
    <w:rsid w:val="00F477C7"/>
    <w:rsid w:val="00F5043C"/>
    <w:rsid w:val="00F539B4"/>
    <w:rsid w:val="00F61D37"/>
    <w:rsid w:val="00F70ED8"/>
    <w:rsid w:val="00F73CA0"/>
    <w:rsid w:val="00F769C6"/>
    <w:rsid w:val="00F80307"/>
    <w:rsid w:val="00F82619"/>
    <w:rsid w:val="00F83282"/>
    <w:rsid w:val="00FA392E"/>
    <w:rsid w:val="00FB53A3"/>
    <w:rsid w:val="00FB53A5"/>
    <w:rsid w:val="00FB5AD6"/>
    <w:rsid w:val="00FC4E4A"/>
    <w:rsid w:val="00FD0924"/>
    <w:rsid w:val="00FD29AD"/>
    <w:rsid w:val="00FE081A"/>
    <w:rsid w:val="00FE0F3B"/>
    <w:rsid w:val="00FE101D"/>
    <w:rsid w:val="00FE1EA1"/>
    <w:rsid w:val="00FE1ED2"/>
    <w:rsid w:val="00FE710E"/>
    <w:rsid w:val="00FF2957"/>
    <w:rsid w:val="00FF49DB"/>
    <w:rsid w:val="00FF4C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400E5D9C-E7AA-4714-B0CA-DB35B3260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593"/>
    <w:pPr>
      <w:widowControl w:val="0"/>
      <w:jc w:val="both"/>
    </w:pPr>
  </w:style>
  <w:style w:type="paragraph" w:styleId="Heading1">
    <w:name w:val="heading 1"/>
    <w:basedOn w:val="Normal"/>
    <w:next w:val="Normal"/>
    <w:link w:val="Heading1Char"/>
    <w:uiPriority w:val="9"/>
    <w:qFormat/>
    <w:rsid w:val="00751593"/>
    <w:pPr>
      <w:keepNext/>
      <w:outlineLvl w:val="0"/>
    </w:pPr>
    <w:rPr>
      <w:rFonts w:asciiTheme="majorHAnsi" w:eastAsiaTheme="majorEastAsia" w:hAnsiTheme="majorHAnsi" w:cstheme="majorBidi"/>
      <w:sz w:val="24"/>
      <w:szCs w:val="24"/>
    </w:rPr>
  </w:style>
  <w:style w:type="paragraph" w:styleId="Heading2">
    <w:name w:val="heading 2"/>
    <w:basedOn w:val="Normal"/>
    <w:next w:val="Normal"/>
    <w:link w:val="Heading2Char"/>
    <w:uiPriority w:val="9"/>
    <w:unhideWhenUsed/>
    <w:qFormat/>
    <w:rsid w:val="00751593"/>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751593"/>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unhideWhenUsed/>
    <w:qFormat/>
    <w:rsid w:val="00751593"/>
    <w:pPr>
      <w:keepNext/>
      <w:ind w:leftChars="400" w:left="400"/>
      <w:outlineLvl w:val="3"/>
    </w:pPr>
    <w:rPr>
      <w:b/>
      <w:bCs/>
    </w:rPr>
  </w:style>
  <w:style w:type="paragraph" w:styleId="Heading5">
    <w:name w:val="heading 5"/>
    <w:basedOn w:val="Normal"/>
    <w:next w:val="Normal"/>
    <w:link w:val="Heading5Char"/>
    <w:uiPriority w:val="9"/>
    <w:unhideWhenUsed/>
    <w:qFormat/>
    <w:rsid w:val="00751593"/>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751593"/>
    <w:pPr>
      <w:keepNext/>
      <w:ind w:leftChars="800" w:left="800"/>
      <w:outlineLvl w:val="5"/>
    </w:pPr>
    <w:rPr>
      <w:b/>
      <w:bCs/>
    </w:rPr>
  </w:style>
  <w:style w:type="paragraph" w:styleId="Heading7">
    <w:name w:val="heading 7"/>
    <w:basedOn w:val="Normal"/>
    <w:next w:val="Normal"/>
    <w:link w:val="Heading7Char"/>
    <w:uiPriority w:val="9"/>
    <w:unhideWhenUsed/>
    <w:qFormat/>
    <w:rsid w:val="00751593"/>
    <w:pPr>
      <w:keepNext/>
      <w:ind w:leftChars="800" w:left="800"/>
      <w:outlineLvl w:val="6"/>
    </w:pPr>
  </w:style>
  <w:style w:type="paragraph" w:styleId="Heading8">
    <w:name w:val="heading 8"/>
    <w:basedOn w:val="Normal"/>
    <w:next w:val="Normal"/>
    <w:link w:val="Heading8Char"/>
    <w:uiPriority w:val="9"/>
    <w:unhideWhenUsed/>
    <w:qFormat/>
    <w:rsid w:val="00751593"/>
    <w:pPr>
      <w:keepNext/>
      <w:ind w:leftChars="1200" w:left="1200"/>
      <w:outlineLvl w:val="7"/>
    </w:pPr>
  </w:style>
  <w:style w:type="paragraph" w:styleId="Heading9">
    <w:name w:val="heading 9"/>
    <w:basedOn w:val="Normal"/>
    <w:next w:val="Normal"/>
    <w:link w:val="Heading9Char"/>
    <w:uiPriority w:val="9"/>
    <w:unhideWhenUsed/>
    <w:qFormat/>
    <w:rsid w:val="00751593"/>
    <w:pPr>
      <w:keepNext/>
      <w:ind w:leftChars="1200" w:left="120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593"/>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751593"/>
    <w:rPr>
      <w:rFonts w:asciiTheme="majorHAnsi" w:eastAsiaTheme="majorEastAsia" w:hAnsiTheme="majorHAnsi" w:cstheme="majorBidi"/>
    </w:rPr>
  </w:style>
  <w:style w:type="character" w:customStyle="1" w:styleId="Heading3Char">
    <w:name w:val="Heading 3 Char"/>
    <w:basedOn w:val="DefaultParagraphFont"/>
    <w:link w:val="Heading3"/>
    <w:uiPriority w:val="9"/>
    <w:rsid w:val="00751593"/>
    <w:rPr>
      <w:rFonts w:asciiTheme="majorHAnsi" w:eastAsiaTheme="majorEastAsia" w:hAnsiTheme="majorHAnsi" w:cstheme="majorBidi"/>
    </w:rPr>
  </w:style>
  <w:style w:type="character" w:customStyle="1" w:styleId="Heading4Char">
    <w:name w:val="Heading 4 Char"/>
    <w:basedOn w:val="DefaultParagraphFont"/>
    <w:link w:val="Heading4"/>
    <w:uiPriority w:val="9"/>
    <w:rsid w:val="00751593"/>
    <w:rPr>
      <w:b/>
      <w:bCs/>
    </w:rPr>
  </w:style>
  <w:style w:type="character" w:customStyle="1" w:styleId="Heading5Char">
    <w:name w:val="Heading 5 Char"/>
    <w:basedOn w:val="DefaultParagraphFont"/>
    <w:link w:val="Heading5"/>
    <w:uiPriority w:val="9"/>
    <w:rsid w:val="00751593"/>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751593"/>
    <w:rPr>
      <w:b/>
      <w:bCs/>
    </w:rPr>
  </w:style>
  <w:style w:type="character" w:customStyle="1" w:styleId="Heading7Char">
    <w:name w:val="Heading 7 Char"/>
    <w:basedOn w:val="DefaultParagraphFont"/>
    <w:link w:val="Heading7"/>
    <w:uiPriority w:val="9"/>
    <w:rsid w:val="00751593"/>
  </w:style>
  <w:style w:type="character" w:customStyle="1" w:styleId="Heading8Char">
    <w:name w:val="Heading 8 Char"/>
    <w:basedOn w:val="DefaultParagraphFont"/>
    <w:link w:val="Heading8"/>
    <w:uiPriority w:val="9"/>
    <w:rsid w:val="00751593"/>
  </w:style>
  <w:style w:type="character" w:customStyle="1" w:styleId="Heading9Char">
    <w:name w:val="Heading 9 Char"/>
    <w:basedOn w:val="DefaultParagraphFont"/>
    <w:link w:val="Heading9"/>
    <w:uiPriority w:val="9"/>
    <w:rsid w:val="00751593"/>
  </w:style>
  <w:style w:type="paragraph" w:styleId="Title">
    <w:name w:val="Title"/>
    <w:basedOn w:val="Normal"/>
    <w:next w:val="Normal"/>
    <w:link w:val="TitleChar"/>
    <w:uiPriority w:val="10"/>
    <w:qFormat/>
    <w:rsid w:val="00751593"/>
    <w:pPr>
      <w:spacing w:before="240" w:after="120"/>
      <w:jc w:val="center"/>
      <w:outlineLvl w:val="0"/>
    </w:pPr>
    <w:rPr>
      <w:rFonts w:asciiTheme="majorHAnsi" w:eastAsia="MS Gothic" w:hAnsiTheme="majorHAnsi" w:cstheme="majorBidi"/>
      <w:sz w:val="32"/>
      <w:szCs w:val="32"/>
    </w:rPr>
  </w:style>
  <w:style w:type="character" w:customStyle="1" w:styleId="TitleChar">
    <w:name w:val="Title Char"/>
    <w:basedOn w:val="DefaultParagraphFont"/>
    <w:link w:val="Title"/>
    <w:uiPriority w:val="10"/>
    <w:rsid w:val="00751593"/>
    <w:rPr>
      <w:rFonts w:asciiTheme="majorHAnsi" w:eastAsia="MS Gothic" w:hAnsiTheme="majorHAnsi" w:cstheme="majorBidi"/>
      <w:sz w:val="32"/>
      <w:szCs w:val="32"/>
    </w:rPr>
  </w:style>
  <w:style w:type="paragraph" w:styleId="Subtitle">
    <w:name w:val="Subtitle"/>
    <w:basedOn w:val="Normal"/>
    <w:next w:val="Normal"/>
    <w:link w:val="SubtitleChar"/>
    <w:uiPriority w:val="11"/>
    <w:qFormat/>
    <w:rsid w:val="00751593"/>
    <w:pPr>
      <w:jc w:val="center"/>
      <w:outlineLvl w:val="1"/>
    </w:pPr>
    <w:rPr>
      <w:rFonts w:asciiTheme="majorHAnsi" w:eastAsia="MS Gothic" w:hAnsiTheme="majorHAnsi" w:cstheme="majorBidi"/>
      <w:sz w:val="24"/>
      <w:szCs w:val="24"/>
    </w:rPr>
  </w:style>
  <w:style w:type="character" w:customStyle="1" w:styleId="SubtitleChar">
    <w:name w:val="Subtitle Char"/>
    <w:basedOn w:val="DefaultParagraphFont"/>
    <w:link w:val="Subtitle"/>
    <w:uiPriority w:val="11"/>
    <w:rsid w:val="00751593"/>
    <w:rPr>
      <w:rFonts w:asciiTheme="majorHAnsi" w:eastAsia="MS Gothic" w:hAnsiTheme="majorHAnsi" w:cstheme="majorBidi"/>
      <w:sz w:val="24"/>
      <w:szCs w:val="24"/>
    </w:rPr>
  </w:style>
  <w:style w:type="character" w:styleId="SubtleEmphasis">
    <w:name w:val="Subtle Emphasis"/>
    <w:basedOn w:val="DefaultParagraphFont"/>
    <w:uiPriority w:val="19"/>
    <w:qFormat/>
    <w:rsid w:val="00751593"/>
    <w:rPr>
      <w:i/>
      <w:iCs/>
      <w:color w:val="808080" w:themeColor="text1" w:themeTint="7F"/>
    </w:rPr>
  </w:style>
  <w:style w:type="character" w:styleId="Emphasis">
    <w:name w:val="Emphasis"/>
    <w:basedOn w:val="DefaultParagraphFont"/>
    <w:uiPriority w:val="20"/>
    <w:qFormat/>
    <w:rsid w:val="00751593"/>
    <w:rPr>
      <w:i/>
      <w:iCs/>
    </w:rPr>
  </w:style>
  <w:style w:type="character" w:styleId="IntenseEmphasis">
    <w:name w:val="Intense Emphasis"/>
    <w:basedOn w:val="DefaultParagraphFont"/>
    <w:uiPriority w:val="21"/>
    <w:qFormat/>
    <w:rsid w:val="00751593"/>
    <w:rPr>
      <w:b/>
      <w:bCs/>
      <w:i/>
      <w:iCs/>
      <w:color w:val="4F81BD" w:themeColor="accent1"/>
    </w:rPr>
  </w:style>
  <w:style w:type="character" w:styleId="Strong">
    <w:name w:val="Strong"/>
    <w:basedOn w:val="DefaultParagraphFont"/>
    <w:uiPriority w:val="22"/>
    <w:qFormat/>
    <w:rsid w:val="00751593"/>
    <w:rPr>
      <w:b/>
      <w:bCs/>
    </w:rPr>
  </w:style>
  <w:style w:type="paragraph" w:styleId="Quote">
    <w:name w:val="Quote"/>
    <w:basedOn w:val="Normal"/>
    <w:next w:val="Normal"/>
    <w:link w:val="QuoteChar"/>
    <w:uiPriority w:val="29"/>
    <w:qFormat/>
    <w:rsid w:val="00751593"/>
    <w:rPr>
      <w:i/>
      <w:iCs/>
      <w:color w:val="000000" w:themeColor="text1"/>
    </w:rPr>
  </w:style>
  <w:style w:type="character" w:customStyle="1" w:styleId="QuoteChar">
    <w:name w:val="Quote Char"/>
    <w:basedOn w:val="DefaultParagraphFont"/>
    <w:link w:val="Quote"/>
    <w:uiPriority w:val="29"/>
    <w:rsid w:val="00751593"/>
    <w:rPr>
      <w:i/>
      <w:iCs/>
      <w:color w:val="000000" w:themeColor="text1"/>
    </w:rPr>
  </w:style>
  <w:style w:type="paragraph" w:styleId="IntenseQuote">
    <w:name w:val="Intense Quote"/>
    <w:basedOn w:val="Normal"/>
    <w:next w:val="Normal"/>
    <w:link w:val="IntenseQuoteChar"/>
    <w:uiPriority w:val="30"/>
    <w:qFormat/>
    <w:rsid w:val="007515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51593"/>
    <w:rPr>
      <w:b/>
      <w:bCs/>
      <w:i/>
      <w:iCs/>
      <w:color w:val="4F81BD" w:themeColor="accent1"/>
    </w:rPr>
  </w:style>
  <w:style w:type="character" w:styleId="SubtleReference">
    <w:name w:val="Subtle Reference"/>
    <w:basedOn w:val="DefaultParagraphFont"/>
    <w:uiPriority w:val="31"/>
    <w:qFormat/>
    <w:rsid w:val="00751593"/>
    <w:rPr>
      <w:smallCaps/>
      <w:color w:val="C0504D" w:themeColor="accent2"/>
      <w:u w:val="single"/>
    </w:rPr>
  </w:style>
  <w:style w:type="character" w:styleId="IntenseReference">
    <w:name w:val="Intense Reference"/>
    <w:basedOn w:val="DefaultParagraphFont"/>
    <w:uiPriority w:val="32"/>
    <w:qFormat/>
    <w:rsid w:val="00751593"/>
    <w:rPr>
      <w:b/>
      <w:bCs/>
      <w:smallCaps/>
      <w:color w:val="C0504D" w:themeColor="accent2"/>
      <w:spacing w:val="5"/>
      <w:u w:val="single"/>
    </w:rPr>
  </w:style>
  <w:style w:type="character" w:styleId="BookTitle">
    <w:name w:val="Book Title"/>
    <w:basedOn w:val="DefaultParagraphFont"/>
    <w:uiPriority w:val="33"/>
    <w:qFormat/>
    <w:rsid w:val="00751593"/>
    <w:rPr>
      <w:b/>
      <w:bCs/>
      <w:smallCaps/>
      <w:spacing w:val="5"/>
    </w:rPr>
  </w:style>
  <w:style w:type="paragraph" w:styleId="ListParagraph">
    <w:name w:val="List Paragraph"/>
    <w:basedOn w:val="Normal"/>
    <w:uiPriority w:val="34"/>
    <w:qFormat/>
    <w:rsid w:val="00751593"/>
    <w:pPr>
      <w:ind w:leftChars="400" w:left="840"/>
    </w:pPr>
  </w:style>
  <w:style w:type="character" w:styleId="Hyperlink">
    <w:name w:val="Hyperlink"/>
    <w:basedOn w:val="DefaultParagraphFont"/>
    <w:uiPriority w:val="99"/>
    <w:unhideWhenUsed/>
    <w:rsid w:val="00751593"/>
    <w:rPr>
      <w:color w:val="0000FF" w:themeColor="hyperlink"/>
      <w:u w:val="single"/>
    </w:rPr>
  </w:style>
  <w:style w:type="character" w:styleId="FollowedHyperlink">
    <w:name w:val="FollowedHyperlink"/>
    <w:basedOn w:val="DefaultParagraphFont"/>
    <w:uiPriority w:val="99"/>
    <w:unhideWhenUsed/>
    <w:rsid w:val="00751593"/>
    <w:rPr>
      <w:color w:val="800080" w:themeColor="followedHyperlink"/>
      <w:u w:val="single"/>
    </w:rPr>
  </w:style>
  <w:style w:type="paragraph" w:styleId="Header">
    <w:name w:val="header"/>
    <w:basedOn w:val="Normal"/>
    <w:link w:val="HeaderChar"/>
    <w:uiPriority w:val="99"/>
    <w:unhideWhenUsed/>
    <w:rsid w:val="00A424C3"/>
    <w:pPr>
      <w:tabs>
        <w:tab w:val="center" w:pos="4252"/>
        <w:tab w:val="right" w:pos="8504"/>
      </w:tabs>
      <w:snapToGrid w:val="0"/>
    </w:pPr>
  </w:style>
  <w:style w:type="character" w:customStyle="1" w:styleId="HeaderChar">
    <w:name w:val="Header Char"/>
    <w:basedOn w:val="DefaultParagraphFont"/>
    <w:link w:val="Header"/>
    <w:uiPriority w:val="99"/>
    <w:rsid w:val="00A424C3"/>
  </w:style>
  <w:style w:type="paragraph" w:styleId="Footer">
    <w:name w:val="footer"/>
    <w:basedOn w:val="Normal"/>
    <w:link w:val="FooterChar"/>
    <w:uiPriority w:val="99"/>
    <w:unhideWhenUsed/>
    <w:rsid w:val="00A424C3"/>
    <w:pPr>
      <w:tabs>
        <w:tab w:val="center" w:pos="4252"/>
        <w:tab w:val="right" w:pos="8504"/>
      </w:tabs>
      <w:snapToGrid w:val="0"/>
    </w:pPr>
  </w:style>
  <w:style w:type="character" w:customStyle="1" w:styleId="FooterChar">
    <w:name w:val="Footer Char"/>
    <w:basedOn w:val="DefaultParagraphFont"/>
    <w:link w:val="Footer"/>
    <w:uiPriority w:val="99"/>
    <w:rsid w:val="00A424C3"/>
  </w:style>
  <w:style w:type="paragraph" w:styleId="BalloonText">
    <w:name w:val="Balloon Text"/>
    <w:basedOn w:val="Normal"/>
    <w:link w:val="BalloonTextChar"/>
    <w:uiPriority w:val="99"/>
    <w:semiHidden/>
    <w:unhideWhenUsed/>
    <w:rsid w:val="003A777A"/>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3A777A"/>
    <w:rPr>
      <w:rFonts w:asciiTheme="majorHAnsi" w:eastAsiaTheme="majorEastAsia" w:hAnsiTheme="majorHAnsi" w:cstheme="majorBidi"/>
      <w:sz w:val="18"/>
      <w:szCs w:val="18"/>
    </w:rPr>
  </w:style>
  <w:style w:type="paragraph" w:styleId="NormalWeb">
    <w:name w:val="Normal (Web)"/>
    <w:basedOn w:val="Normal"/>
    <w:uiPriority w:val="99"/>
    <w:semiHidden/>
    <w:unhideWhenUsed/>
    <w:rsid w:val="00DF61D0"/>
    <w:pPr>
      <w:widowControl/>
      <w:spacing w:before="100" w:beforeAutospacing="1" w:after="100" w:afterAutospacing="1"/>
      <w:jc w:val="left"/>
    </w:pPr>
    <w:rPr>
      <w:rFonts w:ascii="Times New Roman" w:eastAsia="Times New Roman" w:hAnsi="Times New Roman" w:cs="Times New Roman"/>
      <w:kern w:val="0"/>
      <w:sz w:val="24"/>
      <w:szCs w:val="24"/>
    </w:rPr>
  </w:style>
  <w:style w:type="paragraph" w:customStyle="1" w:styleId="1">
    <w:name w:val="正文1"/>
    <w:uiPriority w:val="99"/>
    <w:rsid w:val="001E7CF0"/>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17611">
      <w:bodyDiv w:val="1"/>
      <w:marLeft w:val="0"/>
      <w:marRight w:val="0"/>
      <w:marTop w:val="0"/>
      <w:marBottom w:val="0"/>
      <w:divBdr>
        <w:top w:val="none" w:sz="0" w:space="0" w:color="auto"/>
        <w:left w:val="none" w:sz="0" w:space="0" w:color="auto"/>
        <w:bottom w:val="none" w:sz="0" w:space="0" w:color="auto"/>
        <w:right w:val="none" w:sz="0" w:space="0" w:color="auto"/>
      </w:divBdr>
      <w:divsChild>
        <w:div w:id="1538809036">
          <w:marLeft w:val="0"/>
          <w:marRight w:val="0"/>
          <w:marTop w:val="0"/>
          <w:marBottom w:val="0"/>
          <w:divBdr>
            <w:top w:val="none" w:sz="0" w:space="0" w:color="auto"/>
            <w:left w:val="none" w:sz="0" w:space="0" w:color="auto"/>
            <w:bottom w:val="none" w:sz="0" w:space="0" w:color="auto"/>
            <w:right w:val="none" w:sz="0" w:space="0" w:color="auto"/>
          </w:divBdr>
          <w:divsChild>
            <w:div w:id="530579964">
              <w:marLeft w:val="0"/>
              <w:marRight w:val="0"/>
              <w:marTop w:val="0"/>
              <w:marBottom w:val="0"/>
              <w:divBdr>
                <w:top w:val="none" w:sz="0" w:space="0" w:color="auto"/>
                <w:left w:val="none" w:sz="0" w:space="0" w:color="auto"/>
                <w:bottom w:val="none" w:sz="0" w:space="0" w:color="auto"/>
                <w:right w:val="none" w:sz="0" w:space="0" w:color="auto"/>
              </w:divBdr>
              <w:divsChild>
                <w:div w:id="1098864797">
                  <w:marLeft w:val="0"/>
                  <w:marRight w:val="0"/>
                  <w:marTop w:val="0"/>
                  <w:marBottom w:val="0"/>
                  <w:divBdr>
                    <w:top w:val="none" w:sz="0" w:space="0" w:color="auto"/>
                    <w:left w:val="none" w:sz="0" w:space="0" w:color="auto"/>
                    <w:bottom w:val="none" w:sz="0" w:space="0" w:color="auto"/>
                    <w:right w:val="none" w:sz="0" w:space="0" w:color="auto"/>
                  </w:divBdr>
                  <w:divsChild>
                    <w:div w:id="334310802">
                      <w:marLeft w:val="0"/>
                      <w:marRight w:val="0"/>
                      <w:marTop w:val="0"/>
                      <w:marBottom w:val="0"/>
                      <w:divBdr>
                        <w:top w:val="none" w:sz="0" w:space="0" w:color="auto"/>
                        <w:left w:val="none" w:sz="0" w:space="0" w:color="auto"/>
                        <w:bottom w:val="none" w:sz="0" w:space="0" w:color="auto"/>
                        <w:right w:val="none" w:sz="0" w:space="0" w:color="auto"/>
                      </w:divBdr>
                    </w:div>
                    <w:div w:id="1107430409">
                      <w:marLeft w:val="0"/>
                      <w:marRight w:val="0"/>
                      <w:marTop w:val="0"/>
                      <w:marBottom w:val="0"/>
                      <w:divBdr>
                        <w:top w:val="none" w:sz="0" w:space="0" w:color="auto"/>
                        <w:left w:val="none" w:sz="0" w:space="0" w:color="auto"/>
                        <w:bottom w:val="none" w:sz="0" w:space="0" w:color="auto"/>
                        <w:right w:val="none" w:sz="0" w:space="0" w:color="auto"/>
                      </w:divBdr>
                    </w:div>
                    <w:div w:id="1153646374">
                      <w:marLeft w:val="0"/>
                      <w:marRight w:val="0"/>
                      <w:marTop w:val="0"/>
                      <w:marBottom w:val="0"/>
                      <w:divBdr>
                        <w:top w:val="none" w:sz="0" w:space="0" w:color="auto"/>
                        <w:left w:val="none" w:sz="0" w:space="0" w:color="auto"/>
                        <w:bottom w:val="none" w:sz="0" w:space="0" w:color="auto"/>
                        <w:right w:val="none" w:sz="0" w:space="0" w:color="auto"/>
                      </w:divBdr>
                    </w:div>
                    <w:div w:id="5435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5016">
              <w:marLeft w:val="0"/>
              <w:marRight w:val="0"/>
              <w:marTop w:val="0"/>
              <w:marBottom w:val="0"/>
              <w:divBdr>
                <w:top w:val="none" w:sz="0" w:space="0" w:color="auto"/>
                <w:left w:val="none" w:sz="0" w:space="0" w:color="auto"/>
                <w:bottom w:val="none" w:sz="0" w:space="0" w:color="auto"/>
                <w:right w:val="none" w:sz="0" w:space="0" w:color="auto"/>
              </w:divBdr>
            </w:div>
          </w:divsChild>
        </w:div>
        <w:div w:id="258875625">
          <w:marLeft w:val="0"/>
          <w:marRight w:val="0"/>
          <w:marTop w:val="0"/>
          <w:marBottom w:val="0"/>
          <w:divBdr>
            <w:top w:val="none" w:sz="0" w:space="0" w:color="auto"/>
            <w:left w:val="none" w:sz="0" w:space="0" w:color="auto"/>
            <w:bottom w:val="none" w:sz="0" w:space="0" w:color="auto"/>
            <w:right w:val="none" w:sz="0" w:space="0" w:color="auto"/>
          </w:divBdr>
        </w:div>
      </w:divsChild>
    </w:div>
    <w:div w:id="354382383">
      <w:bodyDiv w:val="1"/>
      <w:marLeft w:val="0"/>
      <w:marRight w:val="0"/>
      <w:marTop w:val="0"/>
      <w:marBottom w:val="0"/>
      <w:divBdr>
        <w:top w:val="none" w:sz="0" w:space="0" w:color="auto"/>
        <w:left w:val="none" w:sz="0" w:space="0" w:color="auto"/>
        <w:bottom w:val="none" w:sz="0" w:space="0" w:color="auto"/>
        <w:right w:val="none" w:sz="0" w:space="0" w:color="auto"/>
      </w:divBdr>
      <w:divsChild>
        <w:div w:id="1442334071">
          <w:marLeft w:val="0"/>
          <w:marRight w:val="1"/>
          <w:marTop w:val="0"/>
          <w:marBottom w:val="0"/>
          <w:divBdr>
            <w:top w:val="none" w:sz="0" w:space="0" w:color="auto"/>
            <w:left w:val="none" w:sz="0" w:space="0" w:color="auto"/>
            <w:bottom w:val="none" w:sz="0" w:space="0" w:color="auto"/>
            <w:right w:val="none" w:sz="0" w:space="0" w:color="auto"/>
          </w:divBdr>
          <w:divsChild>
            <w:div w:id="391388054">
              <w:marLeft w:val="0"/>
              <w:marRight w:val="0"/>
              <w:marTop w:val="0"/>
              <w:marBottom w:val="0"/>
              <w:divBdr>
                <w:top w:val="none" w:sz="0" w:space="0" w:color="auto"/>
                <w:left w:val="none" w:sz="0" w:space="0" w:color="auto"/>
                <w:bottom w:val="none" w:sz="0" w:space="0" w:color="auto"/>
                <w:right w:val="none" w:sz="0" w:space="0" w:color="auto"/>
              </w:divBdr>
              <w:divsChild>
                <w:div w:id="1551651216">
                  <w:marLeft w:val="0"/>
                  <w:marRight w:val="1"/>
                  <w:marTop w:val="0"/>
                  <w:marBottom w:val="0"/>
                  <w:divBdr>
                    <w:top w:val="none" w:sz="0" w:space="0" w:color="auto"/>
                    <w:left w:val="none" w:sz="0" w:space="0" w:color="auto"/>
                    <w:bottom w:val="none" w:sz="0" w:space="0" w:color="auto"/>
                    <w:right w:val="none" w:sz="0" w:space="0" w:color="auto"/>
                  </w:divBdr>
                  <w:divsChild>
                    <w:div w:id="815029944">
                      <w:marLeft w:val="0"/>
                      <w:marRight w:val="0"/>
                      <w:marTop w:val="0"/>
                      <w:marBottom w:val="0"/>
                      <w:divBdr>
                        <w:top w:val="none" w:sz="0" w:space="0" w:color="auto"/>
                        <w:left w:val="none" w:sz="0" w:space="0" w:color="auto"/>
                        <w:bottom w:val="none" w:sz="0" w:space="0" w:color="auto"/>
                        <w:right w:val="none" w:sz="0" w:space="0" w:color="auto"/>
                      </w:divBdr>
                      <w:divsChild>
                        <w:div w:id="151989359">
                          <w:marLeft w:val="0"/>
                          <w:marRight w:val="0"/>
                          <w:marTop w:val="0"/>
                          <w:marBottom w:val="0"/>
                          <w:divBdr>
                            <w:top w:val="none" w:sz="0" w:space="0" w:color="auto"/>
                            <w:left w:val="none" w:sz="0" w:space="0" w:color="auto"/>
                            <w:bottom w:val="none" w:sz="0" w:space="0" w:color="auto"/>
                            <w:right w:val="none" w:sz="0" w:space="0" w:color="auto"/>
                          </w:divBdr>
                          <w:divsChild>
                            <w:div w:id="86386701">
                              <w:marLeft w:val="0"/>
                              <w:marRight w:val="0"/>
                              <w:marTop w:val="120"/>
                              <w:marBottom w:val="360"/>
                              <w:divBdr>
                                <w:top w:val="none" w:sz="0" w:space="0" w:color="auto"/>
                                <w:left w:val="none" w:sz="0" w:space="0" w:color="auto"/>
                                <w:bottom w:val="none" w:sz="0" w:space="0" w:color="auto"/>
                                <w:right w:val="none" w:sz="0" w:space="0" w:color="auto"/>
                              </w:divBdr>
                              <w:divsChild>
                                <w:div w:id="543979922">
                                  <w:marLeft w:val="420"/>
                                  <w:marRight w:val="0"/>
                                  <w:marTop w:val="0"/>
                                  <w:marBottom w:val="0"/>
                                  <w:divBdr>
                                    <w:top w:val="none" w:sz="0" w:space="0" w:color="auto"/>
                                    <w:left w:val="none" w:sz="0" w:space="0" w:color="auto"/>
                                    <w:bottom w:val="none" w:sz="0" w:space="0" w:color="auto"/>
                                    <w:right w:val="none" w:sz="0" w:space="0" w:color="auto"/>
                                  </w:divBdr>
                                  <w:divsChild>
                                    <w:div w:id="15367712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560807">
      <w:bodyDiv w:val="1"/>
      <w:marLeft w:val="0"/>
      <w:marRight w:val="0"/>
      <w:marTop w:val="0"/>
      <w:marBottom w:val="0"/>
      <w:divBdr>
        <w:top w:val="none" w:sz="0" w:space="0" w:color="auto"/>
        <w:left w:val="none" w:sz="0" w:space="0" w:color="auto"/>
        <w:bottom w:val="none" w:sz="0" w:space="0" w:color="auto"/>
        <w:right w:val="none" w:sz="0" w:space="0" w:color="auto"/>
      </w:divBdr>
      <w:divsChild>
        <w:div w:id="411198191">
          <w:marLeft w:val="0"/>
          <w:marRight w:val="1"/>
          <w:marTop w:val="0"/>
          <w:marBottom w:val="0"/>
          <w:divBdr>
            <w:top w:val="none" w:sz="0" w:space="0" w:color="auto"/>
            <w:left w:val="none" w:sz="0" w:space="0" w:color="auto"/>
            <w:bottom w:val="none" w:sz="0" w:space="0" w:color="auto"/>
            <w:right w:val="none" w:sz="0" w:space="0" w:color="auto"/>
          </w:divBdr>
          <w:divsChild>
            <w:div w:id="77288781">
              <w:marLeft w:val="0"/>
              <w:marRight w:val="0"/>
              <w:marTop w:val="0"/>
              <w:marBottom w:val="0"/>
              <w:divBdr>
                <w:top w:val="none" w:sz="0" w:space="0" w:color="auto"/>
                <w:left w:val="none" w:sz="0" w:space="0" w:color="auto"/>
                <w:bottom w:val="none" w:sz="0" w:space="0" w:color="auto"/>
                <w:right w:val="none" w:sz="0" w:space="0" w:color="auto"/>
              </w:divBdr>
              <w:divsChild>
                <w:div w:id="1626885486">
                  <w:marLeft w:val="0"/>
                  <w:marRight w:val="1"/>
                  <w:marTop w:val="0"/>
                  <w:marBottom w:val="0"/>
                  <w:divBdr>
                    <w:top w:val="none" w:sz="0" w:space="0" w:color="auto"/>
                    <w:left w:val="none" w:sz="0" w:space="0" w:color="auto"/>
                    <w:bottom w:val="none" w:sz="0" w:space="0" w:color="auto"/>
                    <w:right w:val="none" w:sz="0" w:space="0" w:color="auto"/>
                  </w:divBdr>
                  <w:divsChild>
                    <w:div w:id="2111049508">
                      <w:marLeft w:val="0"/>
                      <w:marRight w:val="0"/>
                      <w:marTop w:val="0"/>
                      <w:marBottom w:val="0"/>
                      <w:divBdr>
                        <w:top w:val="none" w:sz="0" w:space="0" w:color="auto"/>
                        <w:left w:val="none" w:sz="0" w:space="0" w:color="auto"/>
                        <w:bottom w:val="none" w:sz="0" w:space="0" w:color="auto"/>
                        <w:right w:val="none" w:sz="0" w:space="0" w:color="auto"/>
                      </w:divBdr>
                      <w:divsChild>
                        <w:div w:id="1721906106">
                          <w:marLeft w:val="0"/>
                          <w:marRight w:val="0"/>
                          <w:marTop w:val="0"/>
                          <w:marBottom w:val="0"/>
                          <w:divBdr>
                            <w:top w:val="none" w:sz="0" w:space="0" w:color="auto"/>
                            <w:left w:val="none" w:sz="0" w:space="0" w:color="auto"/>
                            <w:bottom w:val="none" w:sz="0" w:space="0" w:color="auto"/>
                            <w:right w:val="none" w:sz="0" w:space="0" w:color="auto"/>
                          </w:divBdr>
                          <w:divsChild>
                            <w:div w:id="1779132990">
                              <w:marLeft w:val="0"/>
                              <w:marRight w:val="0"/>
                              <w:marTop w:val="120"/>
                              <w:marBottom w:val="360"/>
                              <w:divBdr>
                                <w:top w:val="none" w:sz="0" w:space="0" w:color="auto"/>
                                <w:left w:val="none" w:sz="0" w:space="0" w:color="auto"/>
                                <w:bottom w:val="none" w:sz="0" w:space="0" w:color="auto"/>
                                <w:right w:val="none" w:sz="0" w:space="0" w:color="auto"/>
                              </w:divBdr>
                              <w:divsChild>
                                <w:div w:id="1334186675">
                                  <w:marLeft w:val="0"/>
                                  <w:marRight w:val="0"/>
                                  <w:marTop w:val="0"/>
                                  <w:marBottom w:val="0"/>
                                  <w:divBdr>
                                    <w:top w:val="none" w:sz="0" w:space="0" w:color="auto"/>
                                    <w:left w:val="none" w:sz="0" w:space="0" w:color="auto"/>
                                    <w:bottom w:val="none" w:sz="0" w:space="0" w:color="auto"/>
                                    <w:right w:val="none" w:sz="0" w:space="0" w:color="auto"/>
                                  </w:divBdr>
                                  <w:divsChild>
                                    <w:div w:id="19309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445764">
      <w:bodyDiv w:val="1"/>
      <w:marLeft w:val="0"/>
      <w:marRight w:val="0"/>
      <w:marTop w:val="0"/>
      <w:marBottom w:val="0"/>
      <w:divBdr>
        <w:top w:val="none" w:sz="0" w:space="0" w:color="auto"/>
        <w:left w:val="none" w:sz="0" w:space="0" w:color="auto"/>
        <w:bottom w:val="none" w:sz="0" w:space="0" w:color="auto"/>
        <w:right w:val="none" w:sz="0" w:space="0" w:color="auto"/>
      </w:divBdr>
    </w:div>
    <w:div w:id="1092356882">
      <w:bodyDiv w:val="1"/>
      <w:marLeft w:val="0"/>
      <w:marRight w:val="0"/>
      <w:marTop w:val="0"/>
      <w:marBottom w:val="0"/>
      <w:divBdr>
        <w:top w:val="none" w:sz="0" w:space="0" w:color="auto"/>
        <w:left w:val="none" w:sz="0" w:space="0" w:color="auto"/>
        <w:bottom w:val="none" w:sz="0" w:space="0" w:color="auto"/>
        <w:right w:val="none" w:sz="0" w:space="0" w:color="auto"/>
      </w:divBdr>
      <w:divsChild>
        <w:div w:id="143398398">
          <w:marLeft w:val="0"/>
          <w:marRight w:val="1"/>
          <w:marTop w:val="0"/>
          <w:marBottom w:val="0"/>
          <w:divBdr>
            <w:top w:val="none" w:sz="0" w:space="0" w:color="auto"/>
            <w:left w:val="none" w:sz="0" w:space="0" w:color="auto"/>
            <w:bottom w:val="none" w:sz="0" w:space="0" w:color="auto"/>
            <w:right w:val="none" w:sz="0" w:space="0" w:color="auto"/>
          </w:divBdr>
          <w:divsChild>
            <w:div w:id="1561937511">
              <w:marLeft w:val="0"/>
              <w:marRight w:val="0"/>
              <w:marTop w:val="0"/>
              <w:marBottom w:val="0"/>
              <w:divBdr>
                <w:top w:val="none" w:sz="0" w:space="0" w:color="auto"/>
                <w:left w:val="none" w:sz="0" w:space="0" w:color="auto"/>
                <w:bottom w:val="none" w:sz="0" w:space="0" w:color="auto"/>
                <w:right w:val="none" w:sz="0" w:space="0" w:color="auto"/>
              </w:divBdr>
              <w:divsChild>
                <w:div w:id="1900440809">
                  <w:marLeft w:val="0"/>
                  <w:marRight w:val="1"/>
                  <w:marTop w:val="0"/>
                  <w:marBottom w:val="0"/>
                  <w:divBdr>
                    <w:top w:val="none" w:sz="0" w:space="0" w:color="auto"/>
                    <w:left w:val="none" w:sz="0" w:space="0" w:color="auto"/>
                    <w:bottom w:val="none" w:sz="0" w:space="0" w:color="auto"/>
                    <w:right w:val="none" w:sz="0" w:space="0" w:color="auto"/>
                  </w:divBdr>
                  <w:divsChild>
                    <w:div w:id="1458569739">
                      <w:marLeft w:val="0"/>
                      <w:marRight w:val="0"/>
                      <w:marTop w:val="0"/>
                      <w:marBottom w:val="0"/>
                      <w:divBdr>
                        <w:top w:val="none" w:sz="0" w:space="0" w:color="auto"/>
                        <w:left w:val="none" w:sz="0" w:space="0" w:color="auto"/>
                        <w:bottom w:val="none" w:sz="0" w:space="0" w:color="auto"/>
                        <w:right w:val="none" w:sz="0" w:space="0" w:color="auto"/>
                      </w:divBdr>
                      <w:divsChild>
                        <w:div w:id="1467046000">
                          <w:marLeft w:val="0"/>
                          <w:marRight w:val="0"/>
                          <w:marTop w:val="0"/>
                          <w:marBottom w:val="0"/>
                          <w:divBdr>
                            <w:top w:val="none" w:sz="0" w:space="0" w:color="auto"/>
                            <w:left w:val="none" w:sz="0" w:space="0" w:color="auto"/>
                            <w:bottom w:val="none" w:sz="0" w:space="0" w:color="auto"/>
                            <w:right w:val="none" w:sz="0" w:space="0" w:color="auto"/>
                          </w:divBdr>
                          <w:divsChild>
                            <w:div w:id="918751648">
                              <w:marLeft w:val="0"/>
                              <w:marRight w:val="0"/>
                              <w:marTop w:val="120"/>
                              <w:marBottom w:val="360"/>
                              <w:divBdr>
                                <w:top w:val="none" w:sz="0" w:space="0" w:color="auto"/>
                                <w:left w:val="none" w:sz="0" w:space="0" w:color="auto"/>
                                <w:bottom w:val="none" w:sz="0" w:space="0" w:color="auto"/>
                                <w:right w:val="none" w:sz="0" w:space="0" w:color="auto"/>
                              </w:divBdr>
                              <w:divsChild>
                                <w:div w:id="906956802">
                                  <w:marLeft w:val="0"/>
                                  <w:marRight w:val="0"/>
                                  <w:marTop w:val="0"/>
                                  <w:marBottom w:val="0"/>
                                  <w:divBdr>
                                    <w:top w:val="none" w:sz="0" w:space="0" w:color="auto"/>
                                    <w:left w:val="none" w:sz="0" w:space="0" w:color="auto"/>
                                    <w:bottom w:val="none" w:sz="0" w:space="0" w:color="auto"/>
                                    <w:right w:val="none" w:sz="0" w:space="0" w:color="auto"/>
                                  </w:divBdr>
                                  <w:divsChild>
                                    <w:div w:id="9292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612262">
      <w:bodyDiv w:val="1"/>
      <w:marLeft w:val="0"/>
      <w:marRight w:val="0"/>
      <w:marTop w:val="0"/>
      <w:marBottom w:val="0"/>
      <w:divBdr>
        <w:top w:val="none" w:sz="0" w:space="0" w:color="auto"/>
        <w:left w:val="none" w:sz="0" w:space="0" w:color="auto"/>
        <w:bottom w:val="none" w:sz="0" w:space="0" w:color="auto"/>
        <w:right w:val="none" w:sz="0" w:space="0" w:color="auto"/>
      </w:divBdr>
      <w:divsChild>
        <w:div w:id="594631665">
          <w:marLeft w:val="0"/>
          <w:marRight w:val="1"/>
          <w:marTop w:val="0"/>
          <w:marBottom w:val="0"/>
          <w:divBdr>
            <w:top w:val="none" w:sz="0" w:space="0" w:color="auto"/>
            <w:left w:val="none" w:sz="0" w:space="0" w:color="auto"/>
            <w:bottom w:val="none" w:sz="0" w:space="0" w:color="auto"/>
            <w:right w:val="none" w:sz="0" w:space="0" w:color="auto"/>
          </w:divBdr>
          <w:divsChild>
            <w:div w:id="1872572504">
              <w:marLeft w:val="0"/>
              <w:marRight w:val="0"/>
              <w:marTop w:val="0"/>
              <w:marBottom w:val="0"/>
              <w:divBdr>
                <w:top w:val="none" w:sz="0" w:space="0" w:color="auto"/>
                <w:left w:val="none" w:sz="0" w:space="0" w:color="auto"/>
                <w:bottom w:val="none" w:sz="0" w:space="0" w:color="auto"/>
                <w:right w:val="none" w:sz="0" w:space="0" w:color="auto"/>
              </w:divBdr>
              <w:divsChild>
                <w:div w:id="1335035597">
                  <w:marLeft w:val="0"/>
                  <w:marRight w:val="1"/>
                  <w:marTop w:val="0"/>
                  <w:marBottom w:val="0"/>
                  <w:divBdr>
                    <w:top w:val="none" w:sz="0" w:space="0" w:color="auto"/>
                    <w:left w:val="none" w:sz="0" w:space="0" w:color="auto"/>
                    <w:bottom w:val="none" w:sz="0" w:space="0" w:color="auto"/>
                    <w:right w:val="none" w:sz="0" w:space="0" w:color="auto"/>
                  </w:divBdr>
                  <w:divsChild>
                    <w:div w:id="612589793">
                      <w:marLeft w:val="0"/>
                      <w:marRight w:val="0"/>
                      <w:marTop w:val="0"/>
                      <w:marBottom w:val="0"/>
                      <w:divBdr>
                        <w:top w:val="none" w:sz="0" w:space="0" w:color="auto"/>
                        <w:left w:val="none" w:sz="0" w:space="0" w:color="auto"/>
                        <w:bottom w:val="none" w:sz="0" w:space="0" w:color="auto"/>
                        <w:right w:val="none" w:sz="0" w:space="0" w:color="auto"/>
                      </w:divBdr>
                      <w:divsChild>
                        <w:div w:id="680591458">
                          <w:marLeft w:val="0"/>
                          <w:marRight w:val="0"/>
                          <w:marTop w:val="0"/>
                          <w:marBottom w:val="0"/>
                          <w:divBdr>
                            <w:top w:val="none" w:sz="0" w:space="0" w:color="auto"/>
                            <w:left w:val="none" w:sz="0" w:space="0" w:color="auto"/>
                            <w:bottom w:val="none" w:sz="0" w:space="0" w:color="auto"/>
                            <w:right w:val="none" w:sz="0" w:space="0" w:color="auto"/>
                          </w:divBdr>
                          <w:divsChild>
                            <w:div w:id="246352124">
                              <w:marLeft w:val="0"/>
                              <w:marRight w:val="0"/>
                              <w:marTop w:val="120"/>
                              <w:marBottom w:val="360"/>
                              <w:divBdr>
                                <w:top w:val="none" w:sz="0" w:space="0" w:color="auto"/>
                                <w:left w:val="none" w:sz="0" w:space="0" w:color="auto"/>
                                <w:bottom w:val="none" w:sz="0" w:space="0" w:color="auto"/>
                                <w:right w:val="none" w:sz="0" w:space="0" w:color="auto"/>
                              </w:divBdr>
                              <w:divsChild>
                                <w:div w:id="1705905270">
                                  <w:marLeft w:val="0"/>
                                  <w:marRight w:val="0"/>
                                  <w:marTop w:val="0"/>
                                  <w:marBottom w:val="0"/>
                                  <w:divBdr>
                                    <w:top w:val="none" w:sz="0" w:space="0" w:color="auto"/>
                                    <w:left w:val="none" w:sz="0" w:space="0" w:color="auto"/>
                                    <w:bottom w:val="none" w:sz="0" w:space="0" w:color="auto"/>
                                    <w:right w:val="none" w:sz="0" w:space="0" w:color="auto"/>
                                  </w:divBdr>
                                  <w:divsChild>
                                    <w:div w:id="47626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103043">
      <w:bodyDiv w:val="1"/>
      <w:marLeft w:val="0"/>
      <w:marRight w:val="0"/>
      <w:marTop w:val="0"/>
      <w:marBottom w:val="0"/>
      <w:divBdr>
        <w:top w:val="none" w:sz="0" w:space="0" w:color="auto"/>
        <w:left w:val="none" w:sz="0" w:space="0" w:color="auto"/>
        <w:bottom w:val="none" w:sz="0" w:space="0" w:color="auto"/>
        <w:right w:val="none" w:sz="0" w:space="0" w:color="auto"/>
      </w:divBdr>
    </w:div>
    <w:div w:id="1570725250">
      <w:bodyDiv w:val="1"/>
      <w:marLeft w:val="0"/>
      <w:marRight w:val="0"/>
      <w:marTop w:val="0"/>
      <w:marBottom w:val="0"/>
      <w:divBdr>
        <w:top w:val="none" w:sz="0" w:space="0" w:color="auto"/>
        <w:left w:val="none" w:sz="0" w:space="0" w:color="auto"/>
        <w:bottom w:val="none" w:sz="0" w:space="0" w:color="auto"/>
        <w:right w:val="none" w:sz="0" w:space="0" w:color="auto"/>
      </w:divBdr>
      <w:divsChild>
        <w:div w:id="1753771465">
          <w:marLeft w:val="0"/>
          <w:marRight w:val="1"/>
          <w:marTop w:val="0"/>
          <w:marBottom w:val="0"/>
          <w:divBdr>
            <w:top w:val="none" w:sz="0" w:space="0" w:color="auto"/>
            <w:left w:val="none" w:sz="0" w:space="0" w:color="auto"/>
            <w:bottom w:val="none" w:sz="0" w:space="0" w:color="auto"/>
            <w:right w:val="none" w:sz="0" w:space="0" w:color="auto"/>
          </w:divBdr>
          <w:divsChild>
            <w:div w:id="1191333312">
              <w:marLeft w:val="0"/>
              <w:marRight w:val="0"/>
              <w:marTop w:val="0"/>
              <w:marBottom w:val="0"/>
              <w:divBdr>
                <w:top w:val="none" w:sz="0" w:space="0" w:color="auto"/>
                <w:left w:val="none" w:sz="0" w:space="0" w:color="auto"/>
                <w:bottom w:val="none" w:sz="0" w:space="0" w:color="auto"/>
                <w:right w:val="none" w:sz="0" w:space="0" w:color="auto"/>
              </w:divBdr>
              <w:divsChild>
                <w:div w:id="231355981">
                  <w:marLeft w:val="0"/>
                  <w:marRight w:val="1"/>
                  <w:marTop w:val="0"/>
                  <w:marBottom w:val="0"/>
                  <w:divBdr>
                    <w:top w:val="none" w:sz="0" w:space="0" w:color="auto"/>
                    <w:left w:val="none" w:sz="0" w:space="0" w:color="auto"/>
                    <w:bottom w:val="none" w:sz="0" w:space="0" w:color="auto"/>
                    <w:right w:val="none" w:sz="0" w:space="0" w:color="auto"/>
                  </w:divBdr>
                  <w:divsChild>
                    <w:div w:id="1672024039">
                      <w:marLeft w:val="0"/>
                      <w:marRight w:val="0"/>
                      <w:marTop w:val="0"/>
                      <w:marBottom w:val="0"/>
                      <w:divBdr>
                        <w:top w:val="none" w:sz="0" w:space="0" w:color="auto"/>
                        <w:left w:val="none" w:sz="0" w:space="0" w:color="auto"/>
                        <w:bottom w:val="none" w:sz="0" w:space="0" w:color="auto"/>
                        <w:right w:val="none" w:sz="0" w:space="0" w:color="auto"/>
                      </w:divBdr>
                      <w:divsChild>
                        <w:div w:id="996803824">
                          <w:marLeft w:val="0"/>
                          <w:marRight w:val="0"/>
                          <w:marTop w:val="0"/>
                          <w:marBottom w:val="0"/>
                          <w:divBdr>
                            <w:top w:val="none" w:sz="0" w:space="0" w:color="auto"/>
                            <w:left w:val="none" w:sz="0" w:space="0" w:color="auto"/>
                            <w:bottom w:val="none" w:sz="0" w:space="0" w:color="auto"/>
                            <w:right w:val="none" w:sz="0" w:space="0" w:color="auto"/>
                          </w:divBdr>
                          <w:divsChild>
                            <w:div w:id="1816336904">
                              <w:marLeft w:val="0"/>
                              <w:marRight w:val="0"/>
                              <w:marTop w:val="120"/>
                              <w:marBottom w:val="360"/>
                              <w:divBdr>
                                <w:top w:val="none" w:sz="0" w:space="0" w:color="auto"/>
                                <w:left w:val="none" w:sz="0" w:space="0" w:color="auto"/>
                                <w:bottom w:val="none" w:sz="0" w:space="0" w:color="auto"/>
                                <w:right w:val="none" w:sz="0" w:space="0" w:color="auto"/>
                              </w:divBdr>
                              <w:divsChild>
                                <w:div w:id="1101140876">
                                  <w:marLeft w:val="0"/>
                                  <w:marRight w:val="0"/>
                                  <w:marTop w:val="0"/>
                                  <w:marBottom w:val="0"/>
                                  <w:divBdr>
                                    <w:top w:val="none" w:sz="0" w:space="0" w:color="auto"/>
                                    <w:left w:val="none" w:sz="0" w:space="0" w:color="auto"/>
                                    <w:bottom w:val="none" w:sz="0" w:space="0" w:color="auto"/>
                                    <w:right w:val="none" w:sz="0" w:space="0" w:color="auto"/>
                                  </w:divBdr>
                                  <w:divsChild>
                                    <w:div w:id="13877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057327">
      <w:bodyDiv w:val="1"/>
      <w:marLeft w:val="0"/>
      <w:marRight w:val="0"/>
      <w:marTop w:val="0"/>
      <w:marBottom w:val="0"/>
      <w:divBdr>
        <w:top w:val="none" w:sz="0" w:space="0" w:color="auto"/>
        <w:left w:val="none" w:sz="0" w:space="0" w:color="auto"/>
        <w:bottom w:val="none" w:sz="0" w:space="0" w:color="auto"/>
        <w:right w:val="none" w:sz="0" w:space="0" w:color="auto"/>
      </w:divBdr>
      <w:divsChild>
        <w:div w:id="1250696940">
          <w:marLeft w:val="0"/>
          <w:marRight w:val="1"/>
          <w:marTop w:val="0"/>
          <w:marBottom w:val="0"/>
          <w:divBdr>
            <w:top w:val="none" w:sz="0" w:space="0" w:color="auto"/>
            <w:left w:val="none" w:sz="0" w:space="0" w:color="auto"/>
            <w:bottom w:val="none" w:sz="0" w:space="0" w:color="auto"/>
            <w:right w:val="none" w:sz="0" w:space="0" w:color="auto"/>
          </w:divBdr>
          <w:divsChild>
            <w:div w:id="690034785">
              <w:marLeft w:val="0"/>
              <w:marRight w:val="0"/>
              <w:marTop w:val="0"/>
              <w:marBottom w:val="0"/>
              <w:divBdr>
                <w:top w:val="none" w:sz="0" w:space="0" w:color="auto"/>
                <w:left w:val="none" w:sz="0" w:space="0" w:color="auto"/>
                <w:bottom w:val="none" w:sz="0" w:space="0" w:color="auto"/>
                <w:right w:val="none" w:sz="0" w:space="0" w:color="auto"/>
              </w:divBdr>
              <w:divsChild>
                <w:div w:id="657274421">
                  <w:marLeft w:val="0"/>
                  <w:marRight w:val="1"/>
                  <w:marTop w:val="0"/>
                  <w:marBottom w:val="0"/>
                  <w:divBdr>
                    <w:top w:val="none" w:sz="0" w:space="0" w:color="auto"/>
                    <w:left w:val="none" w:sz="0" w:space="0" w:color="auto"/>
                    <w:bottom w:val="none" w:sz="0" w:space="0" w:color="auto"/>
                    <w:right w:val="none" w:sz="0" w:space="0" w:color="auto"/>
                  </w:divBdr>
                  <w:divsChild>
                    <w:div w:id="1787771639">
                      <w:marLeft w:val="0"/>
                      <w:marRight w:val="0"/>
                      <w:marTop w:val="0"/>
                      <w:marBottom w:val="0"/>
                      <w:divBdr>
                        <w:top w:val="none" w:sz="0" w:space="0" w:color="auto"/>
                        <w:left w:val="none" w:sz="0" w:space="0" w:color="auto"/>
                        <w:bottom w:val="none" w:sz="0" w:space="0" w:color="auto"/>
                        <w:right w:val="none" w:sz="0" w:space="0" w:color="auto"/>
                      </w:divBdr>
                      <w:divsChild>
                        <w:div w:id="1521888902">
                          <w:marLeft w:val="0"/>
                          <w:marRight w:val="0"/>
                          <w:marTop w:val="0"/>
                          <w:marBottom w:val="0"/>
                          <w:divBdr>
                            <w:top w:val="none" w:sz="0" w:space="0" w:color="auto"/>
                            <w:left w:val="none" w:sz="0" w:space="0" w:color="auto"/>
                            <w:bottom w:val="none" w:sz="0" w:space="0" w:color="auto"/>
                            <w:right w:val="none" w:sz="0" w:space="0" w:color="auto"/>
                          </w:divBdr>
                          <w:divsChild>
                            <w:div w:id="1018655057">
                              <w:marLeft w:val="0"/>
                              <w:marRight w:val="0"/>
                              <w:marTop w:val="120"/>
                              <w:marBottom w:val="360"/>
                              <w:divBdr>
                                <w:top w:val="none" w:sz="0" w:space="0" w:color="auto"/>
                                <w:left w:val="none" w:sz="0" w:space="0" w:color="auto"/>
                                <w:bottom w:val="none" w:sz="0" w:space="0" w:color="auto"/>
                                <w:right w:val="none" w:sz="0" w:space="0" w:color="auto"/>
                              </w:divBdr>
                              <w:divsChild>
                                <w:div w:id="499078571">
                                  <w:marLeft w:val="0"/>
                                  <w:marRight w:val="0"/>
                                  <w:marTop w:val="0"/>
                                  <w:marBottom w:val="0"/>
                                  <w:divBdr>
                                    <w:top w:val="none" w:sz="0" w:space="0" w:color="auto"/>
                                    <w:left w:val="none" w:sz="0" w:space="0" w:color="auto"/>
                                    <w:bottom w:val="none" w:sz="0" w:space="0" w:color="auto"/>
                                    <w:right w:val="none" w:sz="0" w:space="0" w:color="auto"/>
                                  </w:divBdr>
                                </w:div>
                                <w:div w:id="5586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82471">
      <w:bodyDiv w:val="1"/>
      <w:marLeft w:val="0"/>
      <w:marRight w:val="0"/>
      <w:marTop w:val="0"/>
      <w:marBottom w:val="0"/>
      <w:divBdr>
        <w:top w:val="none" w:sz="0" w:space="0" w:color="auto"/>
        <w:left w:val="none" w:sz="0" w:space="0" w:color="auto"/>
        <w:bottom w:val="none" w:sz="0" w:space="0" w:color="auto"/>
        <w:right w:val="none" w:sz="0" w:space="0" w:color="auto"/>
      </w:divBdr>
      <w:divsChild>
        <w:div w:id="1748991768">
          <w:marLeft w:val="0"/>
          <w:marRight w:val="1"/>
          <w:marTop w:val="0"/>
          <w:marBottom w:val="0"/>
          <w:divBdr>
            <w:top w:val="none" w:sz="0" w:space="0" w:color="auto"/>
            <w:left w:val="none" w:sz="0" w:space="0" w:color="auto"/>
            <w:bottom w:val="none" w:sz="0" w:space="0" w:color="auto"/>
            <w:right w:val="none" w:sz="0" w:space="0" w:color="auto"/>
          </w:divBdr>
          <w:divsChild>
            <w:div w:id="1985349739">
              <w:marLeft w:val="0"/>
              <w:marRight w:val="0"/>
              <w:marTop w:val="0"/>
              <w:marBottom w:val="0"/>
              <w:divBdr>
                <w:top w:val="none" w:sz="0" w:space="0" w:color="auto"/>
                <w:left w:val="none" w:sz="0" w:space="0" w:color="auto"/>
                <w:bottom w:val="none" w:sz="0" w:space="0" w:color="auto"/>
                <w:right w:val="none" w:sz="0" w:space="0" w:color="auto"/>
              </w:divBdr>
              <w:divsChild>
                <w:div w:id="1024093348">
                  <w:marLeft w:val="0"/>
                  <w:marRight w:val="1"/>
                  <w:marTop w:val="0"/>
                  <w:marBottom w:val="0"/>
                  <w:divBdr>
                    <w:top w:val="none" w:sz="0" w:space="0" w:color="auto"/>
                    <w:left w:val="none" w:sz="0" w:space="0" w:color="auto"/>
                    <w:bottom w:val="none" w:sz="0" w:space="0" w:color="auto"/>
                    <w:right w:val="none" w:sz="0" w:space="0" w:color="auto"/>
                  </w:divBdr>
                  <w:divsChild>
                    <w:div w:id="1835799231">
                      <w:marLeft w:val="0"/>
                      <w:marRight w:val="0"/>
                      <w:marTop w:val="0"/>
                      <w:marBottom w:val="0"/>
                      <w:divBdr>
                        <w:top w:val="none" w:sz="0" w:space="0" w:color="auto"/>
                        <w:left w:val="none" w:sz="0" w:space="0" w:color="auto"/>
                        <w:bottom w:val="none" w:sz="0" w:space="0" w:color="auto"/>
                        <w:right w:val="none" w:sz="0" w:space="0" w:color="auto"/>
                      </w:divBdr>
                      <w:divsChild>
                        <w:div w:id="590938725">
                          <w:marLeft w:val="0"/>
                          <w:marRight w:val="0"/>
                          <w:marTop w:val="0"/>
                          <w:marBottom w:val="0"/>
                          <w:divBdr>
                            <w:top w:val="none" w:sz="0" w:space="0" w:color="auto"/>
                            <w:left w:val="none" w:sz="0" w:space="0" w:color="auto"/>
                            <w:bottom w:val="none" w:sz="0" w:space="0" w:color="auto"/>
                            <w:right w:val="none" w:sz="0" w:space="0" w:color="auto"/>
                          </w:divBdr>
                          <w:divsChild>
                            <w:div w:id="2139757411">
                              <w:marLeft w:val="0"/>
                              <w:marRight w:val="0"/>
                              <w:marTop w:val="120"/>
                              <w:marBottom w:val="360"/>
                              <w:divBdr>
                                <w:top w:val="none" w:sz="0" w:space="0" w:color="auto"/>
                                <w:left w:val="none" w:sz="0" w:space="0" w:color="auto"/>
                                <w:bottom w:val="none" w:sz="0" w:space="0" w:color="auto"/>
                                <w:right w:val="none" w:sz="0" w:space="0" w:color="auto"/>
                              </w:divBdr>
                              <w:divsChild>
                                <w:div w:id="1670018580">
                                  <w:marLeft w:val="420"/>
                                  <w:marRight w:val="0"/>
                                  <w:marTop w:val="0"/>
                                  <w:marBottom w:val="0"/>
                                  <w:divBdr>
                                    <w:top w:val="none" w:sz="0" w:space="0" w:color="auto"/>
                                    <w:left w:val="none" w:sz="0" w:space="0" w:color="auto"/>
                                    <w:bottom w:val="none" w:sz="0" w:space="0" w:color="auto"/>
                                    <w:right w:val="none" w:sz="0" w:space="0" w:color="auto"/>
                                  </w:divBdr>
                                  <w:divsChild>
                                    <w:div w:id="21890216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211119">
      <w:bodyDiv w:val="1"/>
      <w:marLeft w:val="0"/>
      <w:marRight w:val="0"/>
      <w:marTop w:val="0"/>
      <w:marBottom w:val="0"/>
      <w:divBdr>
        <w:top w:val="none" w:sz="0" w:space="0" w:color="auto"/>
        <w:left w:val="none" w:sz="0" w:space="0" w:color="auto"/>
        <w:bottom w:val="none" w:sz="0" w:space="0" w:color="auto"/>
        <w:right w:val="none" w:sz="0" w:space="0" w:color="auto"/>
      </w:divBdr>
      <w:divsChild>
        <w:div w:id="325285786">
          <w:marLeft w:val="0"/>
          <w:marRight w:val="1"/>
          <w:marTop w:val="0"/>
          <w:marBottom w:val="0"/>
          <w:divBdr>
            <w:top w:val="none" w:sz="0" w:space="0" w:color="auto"/>
            <w:left w:val="none" w:sz="0" w:space="0" w:color="auto"/>
            <w:bottom w:val="none" w:sz="0" w:space="0" w:color="auto"/>
            <w:right w:val="none" w:sz="0" w:space="0" w:color="auto"/>
          </w:divBdr>
          <w:divsChild>
            <w:div w:id="1977025056">
              <w:marLeft w:val="0"/>
              <w:marRight w:val="0"/>
              <w:marTop w:val="0"/>
              <w:marBottom w:val="0"/>
              <w:divBdr>
                <w:top w:val="none" w:sz="0" w:space="0" w:color="auto"/>
                <w:left w:val="none" w:sz="0" w:space="0" w:color="auto"/>
                <w:bottom w:val="none" w:sz="0" w:space="0" w:color="auto"/>
                <w:right w:val="none" w:sz="0" w:space="0" w:color="auto"/>
              </w:divBdr>
              <w:divsChild>
                <w:div w:id="1805538083">
                  <w:marLeft w:val="0"/>
                  <w:marRight w:val="1"/>
                  <w:marTop w:val="0"/>
                  <w:marBottom w:val="0"/>
                  <w:divBdr>
                    <w:top w:val="none" w:sz="0" w:space="0" w:color="auto"/>
                    <w:left w:val="none" w:sz="0" w:space="0" w:color="auto"/>
                    <w:bottom w:val="none" w:sz="0" w:space="0" w:color="auto"/>
                    <w:right w:val="none" w:sz="0" w:space="0" w:color="auto"/>
                  </w:divBdr>
                  <w:divsChild>
                    <w:div w:id="1794909640">
                      <w:marLeft w:val="0"/>
                      <w:marRight w:val="0"/>
                      <w:marTop w:val="0"/>
                      <w:marBottom w:val="0"/>
                      <w:divBdr>
                        <w:top w:val="none" w:sz="0" w:space="0" w:color="auto"/>
                        <w:left w:val="none" w:sz="0" w:space="0" w:color="auto"/>
                        <w:bottom w:val="none" w:sz="0" w:space="0" w:color="auto"/>
                        <w:right w:val="none" w:sz="0" w:space="0" w:color="auto"/>
                      </w:divBdr>
                      <w:divsChild>
                        <w:div w:id="1420062110">
                          <w:marLeft w:val="0"/>
                          <w:marRight w:val="0"/>
                          <w:marTop w:val="0"/>
                          <w:marBottom w:val="0"/>
                          <w:divBdr>
                            <w:top w:val="none" w:sz="0" w:space="0" w:color="auto"/>
                            <w:left w:val="none" w:sz="0" w:space="0" w:color="auto"/>
                            <w:bottom w:val="none" w:sz="0" w:space="0" w:color="auto"/>
                            <w:right w:val="none" w:sz="0" w:space="0" w:color="auto"/>
                          </w:divBdr>
                          <w:divsChild>
                            <w:div w:id="1120874988">
                              <w:marLeft w:val="0"/>
                              <w:marRight w:val="0"/>
                              <w:marTop w:val="120"/>
                              <w:marBottom w:val="360"/>
                              <w:divBdr>
                                <w:top w:val="none" w:sz="0" w:space="0" w:color="auto"/>
                                <w:left w:val="none" w:sz="0" w:space="0" w:color="auto"/>
                                <w:bottom w:val="none" w:sz="0" w:space="0" w:color="auto"/>
                                <w:right w:val="none" w:sz="0" w:space="0" w:color="auto"/>
                              </w:divBdr>
                              <w:divsChild>
                                <w:div w:id="1186748197">
                                  <w:marLeft w:val="420"/>
                                  <w:marRight w:val="0"/>
                                  <w:marTop w:val="0"/>
                                  <w:marBottom w:val="0"/>
                                  <w:divBdr>
                                    <w:top w:val="none" w:sz="0" w:space="0" w:color="auto"/>
                                    <w:left w:val="none" w:sz="0" w:space="0" w:color="auto"/>
                                    <w:bottom w:val="none" w:sz="0" w:space="0" w:color="auto"/>
                                    <w:right w:val="none" w:sz="0" w:space="0" w:color="auto"/>
                                  </w:divBdr>
                                  <w:divsChild>
                                    <w:div w:id="18113658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260838">
      <w:bodyDiv w:val="1"/>
      <w:marLeft w:val="0"/>
      <w:marRight w:val="0"/>
      <w:marTop w:val="0"/>
      <w:marBottom w:val="0"/>
      <w:divBdr>
        <w:top w:val="none" w:sz="0" w:space="0" w:color="auto"/>
        <w:left w:val="none" w:sz="0" w:space="0" w:color="auto"/>
        <w:bottom w:val="none" w:sz="0" w:space="0" w:color="auto"/>
        <w:right w:val="none" w:sz="0" w:space="0" w:color="auto"/>
      </w:divBdr>
    </w:div>
    <w:div w:id="214318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2015\Root\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A1D4F-860D-4BD4-B754-A1B7FA07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0</TotalTime>
  <Pages>22</Pages>
  <Words>5408</Words>
  <Characters>30829</Characters>
  <Application>Microsoft Office Word</Application>
  <DocSecurity>0</DocSecurity>
  <Lines>256</Lines>
  <Paragraphs>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36165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 Kamimura</dc:creator>
  <cp:lastModifiedBy>Na Ma</cp:lastModifiedBy>
  <cp:revision>2</cp:revision>
  <cp:lastPrinted>2017-02-09T06:28:00Z</cp:lastPrinted>
  <dcterms:created xsi:type="dcterms:W3CDTF">2017-05-04T05:18:00Z</dcterms:created>
  <dcterms:modified xsi:type="dcterms:W3CDTF">2017-05-04T05:18:00Z</dcterms:modified>
</cp:coreProperties>
</file>