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07F5AB" w14:textId="00D7483B" w:rsidR="0047469E" w:rsidRPr="00EA2009" w:rsidRDefault="0047469E" w:rsidP="00EA2009">
      <w:pPr>
        <w:spacing w:after="0" w:line="360" w:lineRule="auto"/>
        <w:jc w:val="both"/>
        <w:rPr>
          <w:rFonts w:ascii="Book Antiqua" w:hAnsi="Book Antiqua" w:cstheme="minorHAnsi"/>
          <w:b/>
          <w:bCs/>
          <w:sz w:val="24"/>
          <w:szCs w:val="24"/>
        </w:rPr>
      </w:pPr>
      <w:r w:rsidRPr="00EA2009">
        <w:rPr>
          <w:rFonts w:ascii="Book Antiqua" w:hAnsi="Book Antiqua" w:cstheme="minorHAnsi"/>
          <w:b/>
          <w:bCs/>
          <w:sz w:val="24"/>
          <w:szCs w:val="24"/>
        </w:rPr>
        <w:t>Name of Journal:</w:t>
      </w:r>
      <w:r w:rsidR="00EA2009" w:rsidRPr="00EA2009">
        <w:rPr>
          <w:rFonts w:ascii="Book Antiqua" w:hAnsi="Book Antiqua" w:cstheme="minorHAnsi"/>
          <w:b/>
          <w:bCs/>
          <w:sz w:val="24"/>
          <w:szCs w:val="24"/>
        </w:rPr>
        <w:t xml:space="preserve"> </w:t>
      </w:r>
      <w:r w:rsidRPr="00EA2009">
        <w:rPr>
          <w:rFonts w:ascii="Book Antiqua" w:hAnsi="Book Antiqua" w:cstheme="minorHAnsi"/>
          <w:b/>
          <w:bCs/>
          <w:i/>
          <w:sz w:val="24"/>
          <w:szCs w:val="24"/>
        </w:rPr>
        <w:t>World Journal of Cardiology</w:t>
      </w:r>
    </w:p>
    <w:p w14:paraId="1E6893B0" w14:textId="6AA0F607" w:rsidR="0047469E" w:rsidRPr="00EA2009" w:rsidRDefault="0047469E" w:rsidP="00EA2009">
      <w:pPr>
        <w:spacing w:after="0" w:line="360" w:lineRule="auto"/>
        <w:jc w:val="both"/>
        <w:rPr>
          <w:rFonts w:ascii="Book Antiqua" w:hAnsi="Book Antiqua" w:cstheme="minorHAnsi"/>
          <w:b/>
          <w:bCs/>
          <w:sz w:val="24"/>
          <w:szCs w:val="24"/>
          <w:lang w:eastAsia="zh-CN"/>
        </w:rPr>
      </w:pPr>
      <w:r w:rsidRPr="00EA2009">
        <w:rPr>
          <w:rFonts w:ascii="Book Antiqua" w:hAnsi="Book Antiqua" w:cstheme="minorHAnsi"/>
          <w:b/>
          <w:bCs/>
          <w:sz w:val="24"/>
          <w:szCs w:val="24"/>
        </w:rPr>
        <w:t xml:space="preserve">Manuscript NO: </w:t>
      </w:r>
      <w:r w:rsidRPr="00EA2009">
        <w:rPr>
          <w:rFonts w:ascii="Book Antiqua" w:hAnsi="Book Antiqua" w:cstheme="minorHAnsi"/>
          <w:b/>
          <w:bCs/>
          <w:sz w:val="24"/>
          <w:szCs w:val="24"/>
          <w:lang w:eastAsia="zh-CN"/>
        </w:rPr>
        <w:t>33592</w:t>
      </w:r>
    </w:p>
    <w:p w14:paraId="2CF69670" w14:textId="77777777" w:rsidR="00083F0C" w:rsidRPr="00EA2009" w:rsidRDefault="0047469E" w:rsidP="00EA2009">
      <w:pPr>
        <w:spacing w:after="0" w:line="360" w:lineRule="auto"/>
        <w:jc w:val="both"/>
        <w:rPr>
          <w:rFonts w:ascii="Book Antiqua" w:hAnsi="Book Antiqua" w:cstheme="minorHAnsi"/>
          <w:b/>
          <w:bCs/>
          <w:sz w:val="24"/>
          <w:szCs w:val="24"/>
          <w:lang w:eastAsia="zh-CN"/>
        </w:rPr>
      </w:pPr>
      <w:r w:rsidRPr="00EA2009">
        <w:rPr>
          <w:rFonts w:ascii="Book Antiqua" w:hAnsi="Book Antiqua" w:cstheme="minorHAnsi"/>
          <w:b/>
          <w:bCs/>
          <w:sz w:val="24"/>
          <w:szCs w:val="24"/>
        </w:rPr>
        <w:t>Manuscript Type:</w:t>
      </w:r>
      <w:r w:rsidRPr="00EA2009">
        <w:rPr>
          <w:rFonts w:ascii="Book Antiqua" w:hAnsi="Book Antiqua"/>
          <w:sz w:val="24"/>
          <w:szCs w:val="24"/>
        </w:rPr>
        <w:t xml:space="preserve"> </w:t>
      </w:r>
      <w:proofErr w:type="spellStart"/>
      <w:r w:rsidR="00606EED" w:rsidRPr="00EA2009">
        <w:rPr>
          <w:rFonts w:ascii="Book Antiqua" w:hAnsi="Book Antiqua" w:cstheme="minorHAnsi"/>
          <w:b/>
          <w:bCs/>
          <w:sz w:val="24"/>
          <w:szCs w:val="24"/>
          <w:lang w:eastAsia="zh-CN"/>
        </w:rPr>
        <w:t>Minir</w:t>
      </w:r>
      <w:r w:rsidRPr="00EA2009">
        <w:rPr>
          <w:rFonts w:ascii="Book Antiqua" w:hAnsi="Book Antiqua" w:cstheme="minorHAnsi"/>
          <w:b/>
          <w:bCs/>
          <w:sz w:val="24"/>
          <w:szCs w:val="24"/>
        </w:rPr>
        <w:t>eview</w:t>
      </w:r>
      <w:r w:rsidRPr="00EA2009">
        <w:rPr>
          <w:rFonts w:ascii="Book Antiqua" w:hAnsi="Book Antiqua" w:cstheme="minorHAnsi"/>
          <w:b/>
          <w:bCs/>
          <w:sz w:val="24"/>
          <w:szCs w:val="24"/>
          <w:lang w:eastAsia="zh-CN"/>
        </w:rPr>
        <w:t>s</w:t>
      </w:r>
      <w:proofErr w:type="spellEnd"/>
    </w:p>
    <w:p w14:paraId="0AF615D1" w14:textId="77777777" w:rsidR="0047469E" w:rsidRPr="00EA2009" w:rsidRDefault="0047469E" w:rsidP="00EA2009">
      <w:pPr>
        <w:spacing w:after="0" w:line="360" w:lineRule="auto"/>
        <w:jc w:val="both"/>
        <w:rPr>
          <w:rFonts w:ascii="Book Antiqua" w:hAnsi="Book Antiqua" w:cstheme="minorHAnsi"/>
          <w:b/>
          <w:bCs/>
          <w:sz w:val="24"/>
          <w:szCs w:val="24"/>
          <w:lang w:eastAsia="zh-CN"/>
        </w:rPr>
      </w:pPr>
    </w:p>
    <w:p w14:paraId="1DAF9F36" w14:textId="5B034BB9" w:rsidR="00083F0C" w:rsidRPr="00EA2009" w:rsidRDefault="00005B66" w:rsidP="00EA2009">
      <w:pPr>
        <w:spacing w:after="0" w:line="360" w:lineRule="auto"/>
        <w:jc w:val="both"/>
        <w:rPr>
          <w:rFonts w:ascii="Book Antiqua" w:hAnsi="Book Antiqua" w:cstheme="minorHAnsi"/>
          <w:b/>
          <w:bCs/>
          <w:sz w:val="24"/>
          <w:szCs w:val="24"/>
          <w:lang w:eastAsia="zh-CN"/>
        </w:rPr>
      </w:pPr>
      <w:proofErr w:type="spellStart"/>
      <w:r w:rsidRPr="00EA2009">
        <w:rPr>
          <w:rFonts w:ascii="Book Antiqua" w:hAnsi="Book Antiqua" w:cstheme="minorHAnsi"/>
          <w:b/>
          <w:bCs/>
          <w:sz w:val="24"/>
          <w:szCs w:val="24"/>
        </w:rPr>
        <w:t>Takotsubo</w:t>
      </w:r>
      <w:proofErr w:type="spellEnd"/>
      <w:r w:rsidRPr="00EA2009">
        <w:rPr>
          <w:rFonts w:ascii="Book Antiqua" w:hAnsi="Book Antiqua" w:cstheme="minorHAnsi"/>
          <w:b/>
          <w:bCs/>
          <w:sz w:val="24"/>
          <w:szCs w:val="24"/>
        </w:rPr>
        <w:t xml:space="preserve"> </w:t>
      </w:r>
      <w:r w:rsidR="00EA2009">
        <w:rPr>
          <w:rFonts w:ascii="Book Antiqua" w:hAnsi="Book Antiqua" w:cstheme="minorHAnsi" w:hint="eastAsia"/>
          <w:b/>
          <w:bCs/>
          <w:sz w:val="24"/>
          <w:szCs w:val="24"/>
          <w:lang w:eastAsia="zh-CN"/>
        </w:rPr>
        <w:t>c</w:t>
      </w:r>
      <w:r w:rsidRPr="00EA2009">
        <w:rPr>
          <w:rFonts w:ascii="Book Antiqua" w:hAnsi="Book Antiqua" w:cstheme="minorHAnsi"/>
          <w:b/>
          <w:bCs/>
          <w:sz w:val="24"/>
          <w:szCs w:val="24"/>
        </w:rPr>
        <w:t>ardiomyopathy:</w:t>
      </w:r>
      <w:r w:rsidR="00083F0C" w:rsidRPr="00EA2009">
        <w:rPr>
          <w:rFonts w:ascii="Book Antiqua" w:hAnsi="Book Antiqua" w:cstheme="minorHAnsi"/>
          <w:b/>
          <w:bCs/>
          <w:sz w:val="24"/>
          <w:szCs w:val="24"/>
        </w:rPr>
        <w:t xml:space="preserve"> Pa</w:t>
      </w:r>
      <w:r w:rsidR="00EA2009" w:rsidRPr="00EA2009">
        <w:rPr>
          <w:rFonts w:ascii="Book Antiqua" w:hAnsi="Book Antiqua" w:cstheme="minorHAnsi"/>
          <w:b/>
          <w:bCs/>
          <w:sz w:val="24"/>
          <w:szCs w:val="24"/>
        </w:rPr>
        <w:t xml:space="preserve">thophysiology and role of cardiac biomarkers </w:t>
      </w:r>
      <w:r w:rsidR="00EA2009">
        <w:rPr>
          <w:rFonts w:ascii="Book Antiqua" w:hAnsi="Book Antiqua" w:cstheme="minorHAnsi"/>
          <w:b/>
          <w:bCs/>
          <w:sz w:val="24"/>
          <w:szCs w:val="24"/>
        </w:rPr>
        <w:t>in differential diagnosis</w:t>
      </w:r>
    </w:p>
    <w:p w14:paraId="287CCEE7" w14:textId="77777777" w:rsidR="00EA2009" w:rsidRDefault="00EA2009" w:rsidP="00EA2009">
      <w:pPr>
        <w:spacing w:after="0" w:line="360" w:lineRule="auto"/>
        <w:jc w:val="both"/>
        <w:rPr>
          <w:rFonts w:ascii="Book Antiqua" w:hAnsi="Book Antiqua" w:cs="Garamond-Bold"/>
          <w:b/>
          <w:bCs/>
          <w:sz w:val="24"/>
          <w:szCs w:val="24"/>
          <w:lang w:eastAsia="zh-CN"/>
        </w:rPr>
      </w:pPr>
    </w:p>
    <w:p w14:paraId="62E2E038" w14:textId="514EE711" w:rsidR="00755130" w:rsidRPr="00EA2009" w:rsidRDefault="007A5872" w:rsidP="00EA2009">
      <w:pPr>
        <w:spacing w:after="0" w:line="360" w:lineRule="auto"/>
        <w:jc w:val="both"/>
        <w:rPr>
          <w:rFonts w:ascii="Book Antiqua" w:hAnsi="Book Antiqua" w:cstheme="minorHAnsi"/>
          <w:bCs/>
          <w:sz w:val="24"/>
          <w:szCs w:val="24"/>
          <w:lang w:eastAsia="zh-CN"/>
        </w:rPr>
      </w:pPr>
      <w:proofErr w:type="spellStart"/>
      <w:r w:rsidRPr="00EA2009">
        <w:rPr>
          <w:rFonts w:ascii="Book Antiqua" w:hAnsi="Book Antiqua" w:cs="Garamond-Bold"/>
          <w:bCs/>
          <w:sz w:val="24"/>
          <w:szCs w:val="24"/>
        </w:rPr>
        <w:t>Gopalakrishnan</w:t>
      </w:r>
      <w:proofErr w:type="spellEnd"/>
      <w:r w:rsidRPr="00EA2009">
        <w:rPr>
          <w:rFonts w:ascii="Book Antiqua" w:hAnsi="Book Antiqua" w:cs="Garamond-Bold"/>
          <w:bCs/>
          <w:sz w:val="24"/>
          <w:szCs w:val="24"/>
        </w:rPr>
        <w:t xml:space="preserve"> P </w:t>
      </w:r>
      <w:r w:rsidRPr="00EA2009">
        <w:rPr>
          <w:rFonts w:ascii="Book Antiqua" w:hAnsi="Book Antiqua" w:cs="Garamond-Bold"/>
          <w:bCs/>
          <w:i/>
          <w:sz w:val="24"/>
          <w:szCs w:val="24"/>
        </w:rPr>
        <w:t xml:space="preserve">et al. </w:t>
      </w:r>
      <w:r w:rsidR="00755130" w:rsidRPr="00EA2009">
        <w:rPr>
          <w:rFonts w:ascii="Book Antiqua" w:hAnsi="Book Antiqua" w:cs="Garamond-Bold"/>
          <w:bCs/>
          <w:sz w:val="24"/>
          <w:szCs w:val="24"/>
        </w:rPr>
        <w:t xml:space="preserve">Cardiac biomarkers in </w:t>
      </w:r>
      <w:proofErr w:type="spellStart"/>
      <w:r w:rsidR="00755130" w:rsidRPr="00EA2009">
        <w:rPr>
          <w:rFonts w:ascii="Book Antiqua" w:hAnsi="Book Antiqua" w:cs="Garamond-Bold"/>
          <w:bCs/>
          <w:sz w:val="24"/>
          <w:szCs w:val="24"/>
        </w:rPr>
        <w:t>Takotsubo</w:t>
      </w:r>
      <w:proofErr w:type="spellEnd"/>
      <w:r w:rsidR="00755130" w:rsidRPr="00EA2009">
        <w:rPr>
          <w:rFonts w:ascii="Book Antiqua" w:hAnsi="Book Antiqua" w:cs="Garamond-Bold"/>
          <w:bCs/>
          <w:sz w:val="24"/>
          <w:szCs w:val="24"/>
        </w:rPr>
        <w:t xml:space="preserve"> cardiomyopathy</w:t>
      </w:r>
    </w:p>
    <w:p w14:paraId="34C0B63C" w14:textId="77777777" w:rsidR="0047469E" w:rsidRPr="00EA2009" w:rsidRDefault="0047469E" w:rsidP="00EA2009">
      <w:pPr>
        <w:spacing w:after="0" w:line="360" w:lineRule="auto"/>
        <w:jc w:val="both"/>
        <w:rPr>
          <w:rFonts w:ascii="Book Antiqua" w:hAnsi="Book Antiqua" w:cstheme="minorHAnsi"/>
          <w:b/>
          <w:bCs/>
          <w:sz w:val="24"/>
          <w:szCs w:val="24"/>
          <w:lang w:eastAsia="zh-CN"/>
        </w:rPr>
      </w:pPr>
    </w:p>
    <w:p w14:paraId="601BF93B" w14:textId="77777777" w:rsidR="0047469E" w:rsidRPr="00EA2009" w:rsidRDefault="0047469E" w:rsidP="00EA2009">
      <w:pPr>
        <w:spacing w:after="0" w:line="360" w:lineRule="auto"/>
        <w:jc w:val="both"/>
        <w:rPr>
          <w:rFonts w:ascii="Book Antiqua" w:hAnsi="Book Antiqua" w:cstheme="minorHAnsi"/>
          <w:b/>
          <w:bCs/>
          <w:sz w:val="24"/>
          <w:szCs w:val="24"/>
          <w:lang w:eastAsia="zh-CN"/>
        </w:rPr>
      </w:pPr>
      <w:proofErr w:type="spellStart"/>
      <w:r w:rsidRPr="00EA2009">
        <w:rPr>
          <w:rFonts w:ascii="Book Antiqua" w:hAnsi="Book Antiqua" w:cstheme="minorHAnsi"/>
          <w:b/>
          <w:bCs/>
          <w:sz w:val="24"/>
          <w:szCs w:val="24"/>
          <w:lang w:eastAsia="zh-CN"/>
        </w:rPr>
        <w:t>Prabhakaran</w:t>
      </w:r>
      <w:proofErr w:type="spellEnd"/>
      <w:r w:rsidRPr="00EA2009">
        <w:rPr>
          <w:rFonts w:ascii="Book Antiqua" w:hAnsi="Book Antiqua" w:cstheme="minorHAnsi"/>
          <w:b/>
          <w:bCs/>
          <w:sz w:val="24"/>
          <w:szCs w:val="24"/>
          <w:lang w:eastAsia="zh-CN"/>
        </w:rPr>
        <w:t xml:space="preserve"> </w:t>
      </w:r>
      <w:proofErr w:type="spellStart"/>
      <w:r w:rsidRPr="00EA2009">
        <w:rPr>
          <w:rFonts w:ascii="Book Antiqua" w:hAnsi="Book Antiqua" w:cstheme="minorHAnsi"/>
          <w:b/>
          <w:bCs/>
          <w:sz w:val="24"/>
          <w:szCs w:val="24"/>
          <w:lang w:eastAsia="zh-CN"/>
        </w:rPr>
        <w:t>Gopalakrishnan</w:t>
      </w:r>
      <w:proofErr w:type="spellEnd"/>
      <w:r w:rsidRPr="00EA2009">
        <w:rPr>
          <w:rFonts w:ascii="Book Antiqua" w:hAnsi="Book Antiqua" w:cstheme="minorHAnsi"/>
          <w:b/>
          <w:bCs/>
          <w:sz w:val="24"/>
          <w:szCs w:val="24"/>
          <w:lang w:eastAsia="zh-CN"/>
        </w:rPr>
        <w:t xml:space="preserve">, </w:t>
      </w:r>
      <w:proofErr w:type="spellStart"/>
      <w:r w:rsidRPr="00EA2009">
        <w:rPr>
          <w:rFonts w:ascii="Book Antiqua" w:hAnsi="Book Antiqua" w:cstheme="minorHAnsi"/>
          <w:b/>
          <w:bCs/>
          <w:sz w:val="24"/>
          <w:szCs w:val="24"/>
          <w:lang w:eastAsia="zh-CN"/>
        </w:rPr>
        <w:t>Ramsha</w:t>
      </w:r>
      <w:proofErr w:type="spellEnd"/>
      <w:r w:rsidRPr="00EA2009">
        <w:rPr>
          <w:rFonts w:ascii="Book Antiqua" w:hAnsi="Book Antiqua" w:cstheme="minorHAnsi"/>
          <w:b/>
          <w:bCs/>
          <w:sz w:val="24"/>
          <w:szCs w:val="24"/>
          <w:lang w:eastAsia="zh-CN"/>
        </w:rPr>
        <w:t xml:space="preserve"> Zaidi, Muhammad </w:t>
      </w:r>
      <w:proofErr w:type="spellStart"/>
      <w:r w:rsidRPr="00EA2009">
        <w:rPr>
          <w:rFonts w:ascii="Book Antiqua" w:hAnsi="Book Antiqua" w:cstheme="minorHAnsi"/>
          <w:b/>
          <w:bCs/>
          <w:sz w:val="24"/>
          <w:szCs w:val="24"/>
          <w:lang w:eastAsia="zh-CN"/>
        </w:rPr>
        <w:t>Rizwan</w:t>
      </w:r>
      <w:proofErr w:type="spellEnd"/>
      <w:r w:rsidRPr="00EA2009">
        <w:rPr>
          <w:rFonts w:ascii="Book Antiqua" w:hAnsi="Book Antiqua" w:cstheme="minorHAnsi"/>
          <w:b/>
          <w:bCs/>
          <w:sz w:val="24"/>
          <w:szCs w:val="24"/>
          <w:lang w:eastAsia="zh-CN"/>
        </w:rPr>
        <w:t xml:space="preserve"> </w:t>
      </w:r>
      <w:proofErr w:type="spellStart"/>
      <w:r w:rsidRPr="00EA2009">
        <w:rPr>
          <w:rFonts w:ascii="Book Antiqua" w:hAnsi="Book Antiqua" w:cstheme="minorHAnsi"/>
          <w:b/>
          <w:bCs/>
          <w:sz w:val="24"/>
          <w:szCs w:val="24"/>
          <w:lang w:eastAsia="zh-CN"/>
        </w:rPr>
        <w:t>Sardar</w:t>
      </w:r>
      <w:proofErr w:type="spellEnd"/>
    </w:p>
    <w:p w14:paraId="2C3539AE" w14:textId="77777777" w:rsidR="0047469E" w:rsidRPr="00EA2009" w:rsidRDefault="0047469E" w:rsidP="00EA2009">
      <w:pPr>
        <w:spacing w:after="0" w:line="360" w:lineRule="auto"/>
        <w:jc w:val="both"/>
        <w:rPr>
          <w:rFonts w:ascii="Book Antiqua" w:hAnsi="Book Antiqua" w:cstheme="minorHAnsi"/>
          <w:b/>
          <w:bCs/>
          <w:sz w:val="24"/>
          <w:szCs w:val="24"/>
          <w:lang w:eastAsia="zh-CN"/>
        </w:rPr>
      </w:pPr>
    </w:p>
    <w:p w14:paraId="4A989C6A" w14:textId="1A775974" w:rsidR="00755130" w:rsidRPr="00341257" w:rsidRDefault="00341257" w:rsidP="00EA2009">
      <w:pPr>
        <w:spacing w:after="0" w:line="360" w:lineRule="auto"/>
        <w:jc w:val="both"/>
        <w:rPr>
          <w:rFonts w:ascii="Book Antiqua" w:hAnsi="Book Antiqua" w:cstheme="minorHAnsi"/>
          <w:bCs/>
          <w:sz w:val="24"/>
          <w:szCs w:val="24"/>
          <w:lang w:eastAsia="zh-CN"/>
        </w:rPr>
      </w:pPr>
      <w:proofErr w:type="spellStart"/>
      <w:r w:rsidRPr="00EA2009">
        <w:rPr>
          <w:rFonts w:ascii="Book Antiqua" w:hAnsi="Book Antiqua" w:cstheme="minorHAnsi"/>
          <w:b/>
          <w:bCs/>
          <w:sz w:val="24"/>
          <w:szCs w:val="24"/>
          <w:lang w:eastAsia="zh-CN"/>
        </w:rPr>
        <w:t>Prabhakaran</w:t>
      </w:r>
      <w:proofErr w:type="spellEnd"/>
      <w:r w:rsidRPr="00EA2009">
        <w:rPr>
          <w:rFonts w:ascii="Book Antiqua" w:hAnsi="Book Antiqua" w:cstheme="minorHAnsi"/>
          <w:b/>
          <w:bCs/>
          <w:sz w:val="24"/>
          <w:szCs w:val="24"/>
          <w:lang w:eastAsia="zh-CN"/>
        </w:rPr>
        <w:t xml:space="preserve"> </w:t>
      </w:r>
      <w:proofErr w:type="spellStart"/>
      <w:r w:rsidRPr="00EA2009">
        <w:rPr>
          <w:rFonts w:ascii="Book Antiqua" w:hAnsi="Book Antiqua" w:cstheme="minorHAnsi"/>
          <w:b/>
          <w:bCs/>
          <w:sz w:val="24"/>
          <w:szCs w:val="24"/>
          <w:lang w:eastAsia="zh-CN"/>
        </w:rPr>
        <w:t>Gopalakrishnan</w:t>
      </w:r>
      <w:proofErr w:type="spellEnd"/>
      <w:r w:rsidRPr="00EA2009">
        <w:rPr>
          <w:rFonts w:ascii="Book Antiqua" w:hAnsi="Book Antiqua" w:cstheme="minorHAnsi"/>
          <w:b/>
          <w:bCs/>
          <w:sz w:val="24"/>
          <w:szCs w:val="24"/>
          <w:lang w:eastAsia="zh-CN"/>
        </w:rPr>
        <w:t xml:space="preserve">, </w:t>
      </w:r>
      <w:proofErr w:type="spellStart"/>
      <w:r w:rsidRPr="00EA2009">
        <w:rPr>
          <w:rFonts w:ascii="Book Antiqua" w:hAnsi="Book Antiqua" w:cstheme="minorHAnsi"/>
          <w:b/>
          <w:bCs/>
          <w:sz w:val="24"/>
          <w:szCs w:val="24"/>
          <w:lang w:eastAsia="zh-CN"/>
        </w:rPr>
        <w:t>Ramsha</w:t>
      </w:r>
      <w:proofErr w:type="spellEnd"/>
      <w:r w:rsidRPr="00EA2009">
        <w:rPr>
          <w:rFonts w:ascii="Book Antiqua" w:hAnsi="Book Antiqua" w:cstheme="minorHAnsi"/>
          <w:b/>
          <w:bCs/>
          <w:sz w:val="24"/>
          <w:szCs w:val="24"/>
          <w:lang w:eastAsia="zh-CN"/>
        </w:rPr>
        <w:t xml:space="preserve"> Zaidi, Muhammad </w:t>
      </w:r>
      <w:proofErr w:type="spellStart"/>
      <w:r w:rsidRPr="00EA2009">
        <w:rPr>
          <w:rFonts w:ascii="Book Antiqua" w:hAnsi="Book Antiqua" w:cstheme="minorHAnsi"/>
          <w:b/>
          <w:bCs/>
          <w:sz w:val="24"/>
          <w:szCs w:val="24"/>
          <w:lang w:eastAsia="zh-CN"/>
        </w:rPr>
        <w:t>Rizwan</w:t>
      </w:r>
      <w:proofErr w:type="spellEnd"/>
      <w:r w:rsidRPr="00EA2009">
        <w:rPr>
          <w:rFonts w:ascii="Book Antiqua" w:hAnsi="Book Antiqua" w:cstheme="minorHAnsi"/>
          <w:b/>
          <w:bCs/>
          <w:sz w:val="24"/>
          <w:szCs w:val="24"/>
          <w:lang w:eastAsia="zh-CN"/>
        </w:rPr>
        <w:t xml:space="preserve"> </w:t>
      </w:r>
      <w:proofErr w:type="spellStart"/>
      <w:r w:rsidRPr="00EA2009">
        <w:rPr>
          <w:rFonts w:ascii="Book Antiqua" w:hAnsi="Book Antiqua" w:cstheme="minorHAnsi"/>
          <w:b/>
          <w:bCs/>
          <w:sz w:val="24"/>
          <w:szCs w:val="24"/>
          <w:lang w:eastAsia="zh-CN"/>
        </w:rPr>
        <w:t>Sardar</w:t>
      </w:r>
      <w:proofErr w:type="spellEnd"/>
      <w:r>
        <w:rPr>
          <w:rFonts w:ascii="Book Antiqua" w:hAnsi="Book Antiqua" w:cstheme="minorHAnsi" w:hint="eastAsia"/>
          <w:b/>
          <w:bCs/>
          <w:sz w:val="24"/>
          <w:szCs w:val="24"/>
          <w:lang w:eastAsia="zh-CN"/>
        </w:rPr>
        <w:t xml:space="preserve">, </w:t>
      </w:r>
      <w:r w:rsidR="00755130" w:rsidRPr="00341257">
        <w:rPr>
          <w:rFonts w:ascii="Book Antiqua" w:hAnsi="Book Antiqua" w:cs="Garamond-Bold"/>
          <w:bCs/>
          <w:sz w:val="24"/>
          <w:szCs w:val="24"/>
        </w:rPr>
        <w:t>Division of Cardiology, Department of Medicine</w:t>
      </w:r>
      <w:r>
        <w:rPr>
          <w:rFonts w:ascii="Book Antiqua" w:hAnsi="Book Antiqua" w:cs="Garamond-Bold" w:hint="eastAsia"/>
          <w:bCs/>
          <w:sz w:val="24"/>
          <w:szCs w:val="24"/>
          <w:lang w:eastAsia="zh-CN"/>
        </w:rPr>
        <w:t xml:space="preserve">, </w:t>
      </w:r>
      <w:proofErr w:type="spellStart"/>
      <w:r w:rsidR="00755130" w:rsidRPr="00341257">
        <w:rPr>
          <w:rFonts w:ascii="Book Antiqua" w:hAnsi="Book Antiqua" w:cs="Garamond-Bold"/>
          <w:bCs/>
          <w:sz w:val="24"/>
          <w:szCs w:val="24"/>
        </w:rPr>
        <w:t>Aultman</w:t>
      </w:r>
      <w:proofErr w:type="spellEnd"/>
      <w:r w:rsidR="00755130" w:rsidRPr="00341257">
        <w:rPr>
          <w:rFonts w:ascii="Book Antiqua" w:hAnsi="Book Antiqua" w:cs="Garamond-Bold"/>
          <w:bCs/>
          <w:sz w:val="24"/>
          <w:szCs w:val="24"/>
        </w:rPr>
        <w:t xml:space="preserve"> Hospital</w:t>
      </w:r>
      <w:r>
        <w:rPr>
          <w:rFonts w:ascii="Book Antiqua" w:hAnsi="Book Antiqua" w:cs="Garamond-Bold" w:hint="eastAsia"/>
          <w:bCs/>
          <w:sz w:val="24"/>
          <w:szCs w:val="24"/>
          <w:lang w:eastAsia="zh-CN"/>
        </w:rPr>
        <w:t xml:space="preserve">, </w:t>
      </w:r>
      <w:r w:rsidR="00755130" w:rsidRPr="00341257">
        <w:rPr>
          <w:rFonts w:ascii="Book Antiqua" w:hAnsi="Book Antiqua" w:cs="Garamond-Bold"/>
          <w:bCs/>
          <w:sz w:val="24"/>
          <w:szCs w:val="24"/>
        </w:rPr>
        <w:t>Canton, OH 44710</w:t>
      </w:r>
      <w:r>
        <w:rPr>
          <w:rFonts w:ascii="Book Antiqua" w:hAnsi="Book Antiqua" w:cs="Garamond-Bold" w:hint="eastAsia"/>
          <w:bCs/>
          <w:sz w:val="24"/>
          <w:szCs w:val="24"/>
          <w:lang w:eastAsia="zh-CN"/>
        </w:rPr>
        <w:t>, United States</w:t>
      </w:r>
    </w:p>
    <w:p w14:paraId="5BB57C93" w14:textId="77777777" w:rsidR="0047469E" w:rsidRPr="00EA2009" w:rsidRDefault="0047469E" w:rsidP="00EA2009">
      <w:pPr>
        <w:spacing w:after="0" w:line="360" w:lineRule="auto"/>
        <w:jc w:val="both"/>
        <w:rPr>
          <w:rFonts w:ascii="Book Antiqua" w:hAnsi="Book Antiqua" w:cstheme="minorHAnsi"/>
          <w:b/>
          <w:bCs/>
          <w:sz w:val="24"/>
          <w:szCs w:val="24"/>
          <w:lang w:eastAsia="zh-CN"/>
        </w:rPr>
      </w:pPr>
    </w:p>
    <w:p w14:paraId="2AF7DE3C" w14:textId="3DEF845A" w:rsidR="0047469E" w:rsidRPr="00EA2009" w:rsidRDefault="007B08DE" w:rsidP="00EA2009">
      <w:pPr>
        <w:spacing w:after="0" w:line="360" w:lineRule="auto"/>
        <w:jc w:val="both"/>
        <w:rPr>
          <w:rFonts w:ascii="Book Antiqua" w:hAnsi="Book Antiqua" w:cstheme="minorHAnsi"/>
          <w:b/>
          <w:bCs/>
          <w:sz w:val="24"/>
          <w:szCs w:val="24"/>
          <w:lang w:eastAsia="zh-CN"/>
        </w:rPr>
      </w:pPr>
      <w:r w:rsidRPr="00EA2009">
        <w:rPr>
          <w:rFonts w:ascii="Book Antiqua" w:hAnsi="Book Antiqua" w:cs="Garamond-Bold"/>
          <w:b/>
          <w:bCs/>
          <w:sz w:val="24"/>
          <w:szCs w:val="24"/>
        </w:rPr>
        <w:t>Author contributions</w:t>
      </w:r>
      <w:r w:rsidR="00341257">
        <w:rPr>
          <w:rFonts w:ascii="Book Antiqua" w:hAnsi="Book Antiqua" w:cs="Garamond-Bold" w:hint="eastAsia"/>
          <w:b/>
          <w:bCs/>
          <w:sz w:val="24"/>
          <w:szCs w:val="24"/>
          <w:lang w:eastAsia="zh-CN"/>
        </w:rPr>
        <w:t xml:space="preserve">: </w:t>
      </w:r>
      <w:proofErr w:type="spellStart"/>
      <w:r w:rsidR="00755130" w:rsidRPr="00341257">
        <w:rPr>
          <w:rFonts w:ascii="Book Antiqua" w:hAnsi="Book Antiqua" w:cstheme="minorHAnsi"/>
          <w:bCs/>
          <w:sz w:val="24"/>
          <w:szCs w:val="24"/>
          <w:lang w:eastAsia="zh-CN"/>
        </w:rPr>
        <w:t>Gopalakrishnan</w:t>
      </w:r>
      <w:proofErr w:type="spellEnd"/>
      <w:r w:rsidR="00755130" w:rsidRPr="00341257">
        <w:rPr>
          <w:rFonts w:ascii="Book Antiqua" w:hAnsi="Book Antiqua" w:cstheme="minorHAnsi"/>
          <w:bCs/>
          <w:sz w:val="24"/>
          <w:szCs w:val="24"/>
          <w:lang w:eastAsia="zh-CN"/>
        </w:rPr>
        <w:t xml:space="preserve"> P performed literature review and manuscript writing</w:t>
      </w:r>
      <w:r w:rsidR="00341257">
        <w:rPr>
          <w:rFonts w:ascii="Book Antiqua" w:hAnsi="Book Antiqua" w:cstheme="minorHAnsi" w:hint="eastAsia"/>
          <w:bCs/>
          <w:sz w:val="24"/>
          <w:szCs w:val="24"/>
          <w:lang w:eastAsia="zh-CN"/>
        </w:rPr>
        <w:t>;</w:t>
      </w:r>
      <w:r w:rsidR="00755130" w:rsidRPr="00341257">
        <w:rPr>
          <w:rFonts w:ascii="Book Antiqua" w:hAnsi="Book Antiqua" w:cstheme="minorHAnsi"/>
          <w:bCs/>
          <w:sz w:val="24"/>
          <w:szCs w:val="24"/>
          <w:lang w:eastAsia="zh-CN"/>
        </w:rPr>
        <w:t xml:space="preserve"> Zaidi R contributed to literature review</w:t>
      </w:r>
      <w:r w:rsidR="00341257">
        <w:rPr>
          <w:rFonts w:ascii="Book Antiqua" w:hAnsi="Book Antiqua" w:cstheme="minorHAnsi" w:hint="eastAsia"/>
          <w:bCs/>
          <w:sz w:val="24"/>
          <w:szCs w:val="24"/>
          <w:lang w:eastAsia="zh-CN"/>
        </w:rPr>
        <w:t xml:space="preserve">; </w:t>
      </w:r>
      <w:proofErr w:type="spellStart"/>
      <w:r w:rsidR="00755130" w:rsidRPr="00341257">
        <w:rPr>
          <w:rFonts w:ascii="Book Antiqua" w:hAnsi="Book Antiqua" w:cstheme="minorHAnsi"/>
          <w:bCs/>
          <w:sz w:val="24"/>
          <w:szCs w:val="24"/>
          <w:lang w:eastAsia="zh-CN"/>
        </w:rPr>
        <w:t>Sardar</w:t>
      </w:r>
      <w:proofErr w:type="spellEnd"/>
      <w:r w:rsidR="00755130" w:rsidRPr="00341257">
        <w:rPr>
          <w:rFonts w:ascii="Book Antiqua" w:hAnsi="Book Antiqua" w:cstheme="minorHAnsi"/>
          <w:bCs/>
          <w:sz w:val="24"/>
          <w:szCs w:val="24"/>
          <w:lang w:eastAsia="zh-CN"/>
        </w:rPr>
        <w:t xml:space="preserve"> MR edited the manuscript.</w:t>
      </w:r>
    </w:p>
    <w:p w14:paraId="02156417" w14:textId="77777777" w:rsidR="0047469E" w:rsidRPr="00EA2009" w:rsidRDefault="0047469E" w:rsidP="00EA2009">
      <w:pPr>
        <w:spacing w:after="0" w:line="360" w:lineRule="auto"/>
        <w:jc w:val="both"/>
        <w:rPr>
          <w:rFonts w:ascii="Book Antiqua" w:hAnsi="Book Antiqua" w:cstheme="minorHAnsi"/>
          <w:b/>
          <w:bCs/>
          <w:sz w:val="24"/>
          <w:szCs w:val="24"/>
          <w:lang w:eastAsia="zh-CN"/>
        </w:rPr>
      </w:pPr>
    </w:p>
    <w:p w14:paraId="5B035FB3" w14:textId="25287A1F" w:rsidR="007A5872" w:rsidRPr="00EA2009" w:rsidRDefault="007B08DE" w:rsidP="00EA2009">
      <w:pPr>
        <w:spacing w:after="0" w:line="360" w:lineRule="auto"/>
        <w:jc w:val="both"/>
        <w:rPr>
          <w:rFonts w:ascii="Book Antiqua" w:hAnsi="Book Antiqua" w:cstheme="minorHAnsi"/>
          <w:b/>
          <w:bCs/>
          <w:sz w:val="24"/>
          <w:szCs w:val="24"/>
          <w:lang w:eastAsia="zh-CN"/>
        </w:rPr>
      </w:pPr>
      <w:r w:rsidRPr="00EA2009">
        <w:rPr>
          <w:rFonts w:ascii="Book Antiqua" w:eastAsia="Times New Roman" w:hAnsi="Book Antiqua" w:cs="TimesNewRomanPS-BoldItalicMT"/>
          <w:b/>
          <w:bCs/>
          <w:iCs/>
          <w:sz w:val="24"/>
          <w:szCs w:val="24"/>
        </w:rPr>
        <w:t>Conflict-of-interest statement</w:t>
      </w:r>
      <w:r w:rsidR="00341257">
        <w:rPr>
          <w:rFonts w:ascii="Book Antiqua" w:eastAsia="Times New Roman" w:hAnsi="Book Antiqua" w:cs="TimesNewRomanPS-BoldItalicMT" w:hint="eastAsia"/>
          <w:b/>
          <w:bCs/>
          <w:iCs/>
          <w:sz w:val="24"/>
          <w:szCs w:val="24"/>
          <w:lang w:eastAsia="zh-CN"/>
        </w:rPr>
        <w:t xml:space="preserve">: </w:t>
      </w:r>
      <w:r w:rsidR="007A5872" w:rsidRPr="00341257">
        <w:rPr>
          <w:rFonts w:ascii="Book Antiqua" w:eastAsia="Times New Roman" w:hAnsi="Book Antiqua" w:cs="TimesNewRomanPS-BoldItalicMT"/>
          <w:bCs/>
          <w:iCs/>
          <w:sz w:val="24"/>
          <w:szCs w:val="24"/>
        </w:rPr>
        <w:t>None</w:t>
      </w:r>
      <w:r w:rsidR="00341257" w:rsidRPr="00341257">
        <w:rPr>
          <w:rFonts w:ascii="Book Antiqua" w:eastAsia="Times New Roman" w:hAnsi="Book Antiqua" w:cs="TimesNewRomanPS-BoldItalicMT" w:hint="eastAsia"/>
          <w:bCs/>
          <w:iCs/>
          <w:sz w:val="24"/>
          <w:szCs w:val="24"/>
          <w:lang w:eastAsia="zh-CN"/>
        </w:rPr>
        <w:t>.</w:t>
      </w:r>
    </w:p>
    <w:p w14:paraId="1CE1B993" w14:textId="77777777" w:rsidR="00341257" w:rsidRPr="00341257" w:rsidRDefault="00341257" w:rsidP="00341257">
      <w:pPr>
        <w:spacing w:after="0" w:line="360" w:lineRule="auto"/>
        <w:jc w:val="both"/>
        <w:rPr>
          <w:rFonts w:ascii="Book Antiqua" w:hAnsi="Book Antiqua" w:cs="Garamond-Bold"/>
          <w:b/>
          <w:bCs/>
          <w:sz w:val="24"/>
          <w:szCs w:val="24"/>
          <w:lang w:eastAsia="zh-CN"/>
        </w:rPr>
      </w:pPr>
    </w:p>
    <w:p w14:paraId="0EC95110" w14:textId="77777777" w:rsidR="00341257" w:rsidRPr="00341257" w:rsidRDefault="00341257" w:rsidP="00341257">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341257">
        <w:rPr>
          <w:rFonts w:ascii="Book Antiqua" w:hAnsi="Book Antiqua"/>
          <w:b/>
          <w:sz w:val="24"/>
          <w:szCs w:val="24"/>
        </w:rPr>
        <w:t xml:space="preserve">Open-Access: </w:t>
      </w:r>
      <w:r w:rsidRPr="00341257">
        <w:rPr>
          <w:rFonts w:ascii="Book Antiqua" w:hAnsi="Book Antiqua"/>
          <w:sz w:val="24"/>
          <w:szCs w:val="24"/>
        </w:rPr>
        <w:t>This article is an open-access article which was selected by</w:t>
      </w:r>
      <w:r w:rsidRPr="00341257">
        <w:rPr>
          <w:rFonts w:ascii="Book Antiqua" w:eastAsia="宋体" w:hAnsi="Book Antiqua" w:hint="eastAsia"/>
          <w:sz w:val="24"/>
          <w:szCs w:val="24"/>
          <w:lang w:eastAsia="zh-CN"/>
        </w:rPr>
        <w:t xml:space="preserve"> </w:t>
      </w:r>
      <w:r w:rsidRPr="00341257">
        <w:rPr>
          <w:rFonts w:ascii="Book Antiqua" w:hAnsi="Book Antiqua"/>
          <w:sz w:val="24"/>
          <w:szCs w:val="24"/>
        </w:rPr>
        <w:t>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14:paraId="1A990CBA" w14:textId="77777777" w:rsidR="00341257" w:rsidRPr="00341257" w:rsidRDefault="00341257" w:rsidP="00341257">
      <w:pPr>
        <w:spacing w:after="0" w:line="360" w:lineRule="auto"/>
        <w:jc w:val="both"/>
        <w:rPr>
          <w:rFonts w:ascii="Book Antiqua" w:hAnsi="Book Antiqua" w:cs="Garamond-Bold"/>
          <w:b/>
          <w:bCs/>
          <w:sz w:val="24"/>
          <w:szCs w:val="24"/>
          <w:lang w:eastAsia="zh-CN"/>
        </w:rPr>
      </w:pPr>
    </w:p>
    <w:p w14:paraId="7C8A0A9E" w14:textId="05DF29DA" w:rsidR="00341257" w:rsidRPr="00341257" w:rsidRDefault="00341257" w:rsidP="00341257">
      <w:pPr>
        <w:spacing w:after="0" w:line="360" w:lineRule="auto"/>
        <w:jc w:val="both"/>
        <w:rPr>
          <w:rFonts w:ascii="Book Antiqua" w:hAnsi="Book Antiqua" w:cs="Garamond-Bold"/>
          <w:b/>
          <w:bCs/>
          <w:sz w:val="24"/>
          <w:szCs w:val="24"/>
          <w:lang w:eastAsia="zh-CN"/>
        </w:rPr>
      </w:pPr>
      <w:r w:rsidRPr="00341257">
        <w:rPr>
          <w:rFonts w:ascii="Book Antiqua" w:hAnsi="Book Antiqua" w:cs="Garamond-Bold"/>
          <w:b/>
          <w:bCs/>
          <w:sz w:val="24"/>
          <w:szCs w:val="24"/>
          <w:lang w:eastAsia="zh-CN"/>
        </w:rPr>
        <w:t xml:space="preserve">Manuscript source: </w:t>
      </w:r>
      <w:r w:rsidRPr="00341257">
        <w:rPr>
          <w:rFonts w:ascii="Book Antiqua" w:hAnsi="Book Antiqua" w:cs="Garamond-Bold"/>
          <w:bCs/>
          <w:sz w:val="24"/>
          <w:szCs w:val="24"/>
          <w:lang w:eastAsia="zh-CN"/>
        </w:rPr>
        <w:t>Invited manuscript</w:t>
      </w:r>
    </w:p>
    <w:p w14:paraId="11354E10" w14:textId="4F9B97F4" w:rsidR="002733AF" w:rsidRPr="00341257" w:rsidRDefault="00341257" w:rsidP="00EA2009">
      <w:pPr>
        <w:spacing w:after="0" w:line="360" w:lineRule="auto"/>
        <w:jc w:val="both"/>
        <w:rPr>
          <w:rFonts w:ascii="Book Antiqua" w:hAnsi="Book Antiqua" w:cstheme="minorHAnsi"/>
          <w:bCs/>
          <w:sz w:val="24"/>
          <w:szCs w:val="24"/>
          <w:lang w:eastAsia="zh-CN"/>
        </w:rPr>
      </w:pPr>
      <w:r w:rsidRPr="00341257">
        <w:rPr>
          <w:rFonts w:ascii="Book Antiqua" w:hAnsi="Book Antiqua"/>
          <w:b/>
          <w:sz w:val="24"/>
          <w:szCs w:val="24"/>
        </w:rPr>
        <w:lastRenderedPageBreak/>
        <w:t>Correspondence to:</w:t>
      </w:r>
      <w:r w:rsidRPr="00341257">
        <w:rPr>
          <w:rFonts w:ascii="Book Antiqua" w:hAnsi="Book Antiqua" w:hint="eastAsia"/>
          <w:b/>
          <w:sz w:val="24"/>
          <w:szCs w:val="24"/>
          <w:lang w:eastAsia="zh-CN"/>
        </w:rPr>
        <w:t xml:space="preserve"> </w:t>
      </w:r>
      <w:r w:rsidR="005252F8" w:rsidRPr="00EA2009">
        <w:rPr>
          <w:rFonts w:ascii="Book Antiqua" w:hAnsi="Book Antiqua" w:cstheme="minorHAnsi"/>
          <w:b/>
          <w:bCs/>
          <w:sz w:val="24"/>
          <w:szCs w:val="24"/>
          <w:lang w:eastAsia="zh-CN"/>
        </w:rPr>
        <w:t xml:space="preserve">Muhammad </w:t>
      </w:r>
      <w:proofErr w:type="spellStart"/>
      <w:r w:rsidR="005252F8" w:rsidRPr="00EA2009">
        <w:rPr>
          <w:rFonts w:ascii="Book Antiqua" w:hAnsi="Book Antiqua" w:cstheme="minorHAnsi"/>
          <w:b/>
          <w:bCs/>
          <w:sz w:val="24"/>
          <w:szCs w:val="24"/>
          <w:lang w:eastAsia="zh-CN"/>
        </w:rPr>
        <w:t>Rizwan</w:t>
      </w:r>
      <w:proofErr w:type="spellEnd"/>
      <w:r w:rsidR="005252F8" w:rsidRPr="00EA2009">
        <w:rPr>
          <w:rFonts w:ascii="Book Antiqua" w:hAnsi="Book Antiqua" w:cstheme="minorHAnsi"/>
          <w:b/>
          <w:bCs/>
          <w:sz w:val="24"/>
          <w:szCs w:val="24"/>
          <w:lang w:eastAsia="zh-CN"/>
        </w:rPr>
        <w:t xml:space="preserve"> </w:t>
      </w:r>
      <w:proofErr w:type="spellStart"/>
      <w:r w:rsidR="005252F8" w:rsidRPr="00EA2009">
        <w:rPr>
          <w:rFonts w:ascii="Book Antiqua" w:hAnsi="Book Antiqua" w:cstheme="minorHAnsi"/>
          <w:b/>
          <w:bCs/>
          <w:sz w:val="24"/>
          <w:szCs w:val="24"/>
          <w:lang w:eastAsia="zh-CN"/>
        </w:rPr>
        <w:t>Sardar</w:t>
      </w:r>
      <w:proofErr w:type="spellEnd"/>
      <w:r>
        <w:rPr>
          <w:rFonts w:ascii="Book Antiqua" w:hAnsi="Book Antiqua" w:cstheme="minorHAnsi"/>
          <w:b/>
          <w:bCs/>
          <w:sz w:val="24"/>
          <w:szCs w:val="24"/>
          <w:lang w:eastAsia="zh-CN"/>
        </w:rPr>
        <w:t xml:space="preserve"> M</w:t>
      </w:r>
      <w:r w:rsidR="00AE4A80" w:rsidRPr="00EA2009">
        <w:rPr>
          <w:rFonts w:ascii="Book Antiqua" w:hAnsi="Book Antiqua" w:cstheme="minorHAnsi"/>
          <w:b/>
          <w:bCs/>
          <w:sz w:val="24"/>
          <w:szCs w:val="24"/>
          <w:lang w:eastAsia="zh-CN"/>
        </w:rPr>
        <w:t>D</w:t>
      </w:r>
      <w:r>
        <w:rPr>
          <w:rFonts w:ascii="Book Antiqua" w:hAnsi="Book Antiqua" w:cstheme="minorHAnsi" w:hint="eastAsia"/>
          <w:b/>
          <w:bCs/>
          <w:sz w:val="24"/>
          <w:szCs w:val="24"/>
          <w:lang w:eastAsia="zh-CN"/>
        </w:rPr>
        <w:t xml:space="preserve">, </w:t>
      </w:r>
      <w:r w:rsidR="005252F8" w:rsidRPr="00341257">
        <w:rPr>
          <w:rFonts w:ascii="Book Antiqua" w:hAnsi="Book Antiqua" w:cstheme="minorHAnsi"/>
          <w:bCs/>
          <w:sz w:val="24"/>
          <w:szCs w:val="24"/>
          <w:lang w:eastAsia="zh-CN"/>
        </w:rPr>
        <w:t>Division of Cardiology, Department of Medicine</w:t>
      </w:r>
      <w:r>
        <w:rPr>
          <w:rFonts w:ascii="Book Antiqua" w:hAnsi="Book Antiqua" w:cstheme="minorHAnsi" w:hint="eastAsia"/>
          <w:bCs/>
          <w:sz w:val="24"/>
          <w:szCs w:val="24"/>
          <w:lang w:eastAsia="zh-CN"/>
        </w:rPr>
        <w:t xml:space="preserve">, </w:t>
      </w:r>
      <w:proofErr w:type="spellStart"/>
      <w:r w:rsidR="00C22720" w:rsidRPr="00341257">
        <w:rPr>
          <w:rFonts w:ascii="Book Antiqua" w:hAnsi="Book Antiqua" w:cstheme="minorHAnsi"/>
          <w:bCs/>
          <w:sz w:val="24"/>
          <w:szCs w:val="24"/>
          <w:lang w:eastAsia="zh-CN"/>
        </w:rPr>
        <w:t>Aultman</w:t>
      </w:r>
      <w:proofErr w:type="spellEnd"/>
      <w:r w:rsidR="00C22720" w:rsidRPr="00341257">
        <w:rPr>
          <w:rFonts w:ascii="Book Antiqua" w:hAnsi="Book Antiqua" w:cstheme="minorHAnsi"/>
          <w:bCs/>
          <w:sz w:val="24"/>
          <w:szCs w:val="24"/>
          <w:lang w:eastAsia="zh-CN"/>
        </w:rPr>
        <w:t xml:space="preserve"> Hospital</w:t>
      </w:r>
      <w:r>
        <w:rPr>
          <w:rFonts w:ascii="Book Antiqua" w:hAnsi="Book Antiqua" w:cstheme="minorHAnsi" w:hint="eastAsia"/>
          <w:bCs/>
          <w:sz w:val="24"/>
          <w:szCs w:val="24"/>
          <w:lang w:eastAsia="zh-CN"/>
        </w:rPr>
        <w:t xml:space="preserve">, </w:t>
      </w:r>
      <w:r w:rsidR="005252F8" w:rsidRPr="00341257">
        <w:rPr>
          <w:rFonts w:ascii="Book Antiqua" w:hAnsi="Book Antiqua" w:cstheme="minorHAnsi"/>
          <w:bCs/>
          <w:sz w:val="24"/>
          <w:szCs w:val="24"/>
          <w:lang w:eastAsia="zh-CN"/>
        </w:rPr>
        <w:t>2600 6</w:t>
      </w:r>
      <w:r w:rsidR="005252F8" w:rsidRPr="00341257">
        <w:rPr>
          <w:rFonts w:ascii="Book Antiqua" w:hAnsi="Book Antiqua" w:cstheme="minorHAnsi"/>
          <w:bCs/>
          <w:sz w:val="24"/>
          <w:szCs w:val="24"/>
          <w:vertAlign w:val="superscript"/>
          <w:lang w:eastAsia="zh-CN"/>
        </w:rPr>
        <w:t>th</w:t>
      </w:r>
      <w:r w:rsidR="005252F8" w:rsidRPr="00341257">
        <w:rPr>
          <w:rFonts w:ascii="Book Antiqua" w:hAnsi="Book Antiqua" w:cstheme="minorHAnsi"/>
          <w:bCs/>
          <w:sz w:val="24"/>
          <w:szCs w:val="24"/>
          <w:lang w:eastAsia="zh-CN"/>
        </w:rPr>
        <w:t xml:space="preserve"> St SW, Canton, OH 4471</w:t>
      </w:r>
      <w:r w:rsidR="00AE4A80" w:rsidRPr="00341257">
        <w:rPr>
          <w:rFonts w:ascii="Book Antiqua" w:hAnsi="Book Antiqua" w:cstheme="minorHAnsi"/>
          <w:bCs/>
          <w:sz w:val="24"/>
          <w:szCs w:val="24"/>
          <w:lang w:eastAsia="zh-CN"/>
        </w:rPr>
        <w:t>0</w:t>
      </w:r>
      <w:r>
        <w:rPr>
          <w:rFonts w:ascii="Book Antiqua" w:hAnsi="Book Antiqua" w:cstheme="minorHAnsi" w:hint="eastAsia"/>
          <w:bCs/>
          <w:sz w:val="24"/>
          <w:szCs w:val="24"/>
          <w:lang w:eastAsia="zh-CN"/>
        </w:rPr>
        <w:t>,</w:t>
      </w:r>
      <w:r w:rsidR="00AE4A80" w:rsidRPr="00341257">
        <w:rPr>
          <w:rFonts w:ascii="Book Antiqua" w:hAnsi="Book Antiqua" w:cstheme="minorHAnsi"/>
          <w:bCs/>
          <w:sz w:val="24"/>
          <w:szCs w:val="24"/>
          <w:lang w:eastAsia="zh-CN"/>
        </w:rPr>
        <w:t xml:space="preserve"> United States.</w:t>
      </w:r>
      <w:r>
        <w:rPr>
          <w:rFonts w:ascii="Book Antiqua" w:hAnsi="Book Antiqua" w:cstheme="minorHAnsi" w:hint="eastAsia"/>
          <w:bCs/>
          <w:sz w:val="24"/>
          <w:szCs w:val="24"/>
          <w:lang w:eastAsia="zh-CN"/>
        </w:rPr>
        <w:t xml:space="preserve"> </w:t>
      </w:r>
      <w:r w:rsidRPr="00341257">
        <w:rPr>
          <w:rFonts w:ascii="Book Antiqua" w:hAnsi="Book Antiqua" w:cstheme="minorHAnsi"/>
          <w:bCs/>
          <w:sz w:val="24"/>
          <w:szCs w:val="24"/>
          <w:lang w:eastAsia="zh-CN"/>
        </w:rPr>
        <w:t>m.rizwan.sardar@a</w:t>
      </w:r>
      <w:r w:rsidR="00AE4A80" w:rsidRPr="00341257">
        <w:rPr>
          <w:rFonts w:ascii="Book Antiqua" w:hAnsi="Book Antiqua" w:cstheme="minorHAnsi"/>
          <w:bCs/>
          <w:sz w:val="24"/>
          <w:szCs w:val="24"/>
          <w:lang w:eastAsia="zh-CN"/>
        </w:rPr>
        <w:t>ultman.com</w:t>
      </w:r>
    </w:p>
    <w:p w14:paraId="75F5BD07" w14:textId="0188F5CE" w:rsidR="007B08DE" w:rsidRPr="00341257" w:rsidRDefault="00341257" w:rsidP="00EA2009">
      <w:pPr>
        <w:spacing w:after="0" w:line="360" w:lineRule="auto"/>
        <w:jc w:val="both"/>
        <w:rPr>
          <w:rFonts w:ascii="Book Antiqua" w:hAnsi="Book Antiqua" w:cstheme="minorHAnsi"/>
          <w:bCs/>
          <w:sz w:val="24"/>
          <w:szCs w:val="24"/>
          <w:lang w:eastAsia="zh-CN"/>
        </w:rPr>
      </w:pPr>
      <w:r>
        <w:rPr>
          <w:rFonts w:ascii="Book Antiqua" w:hAnsi="Book Antiqua" w:cs="Garamond-Bold"/>
          <w:b/>
          <w:bCs/>
          <w:sz w:val="24"/>
          <w:szCs w:val="24"/>
        </w:rPr>
        <w:t>Telephone</w:t>
      </w:r>
      <w:r>
        <w:rPr>
          <w:rFonts w:ascii="Book Antiqua" w:hAnsi="Book Antiqua" w:cs="Garamond-Bold" w:hint="eastAsia"/>
          <w:b/>
          <w:bCs/>
          <w:sz w:val="24"/>
          <w:szCs w:val="24"/>
          <w:lang w:eastAsia="zh-CN"/>
        </w:rPr>
        <w:t xml:space="preserve">: </w:t>
      </w:r>
      <w:r w:rsidR="00AE4A80" w:rsidRPr="00341257">
        <w:rPr>
          <w:rFonts w:ascii="Book Antiqua" w:hAnsi="Book Antiqua" w:cstheme="minorHAnsi"/>
          <w:bCs/>
          <w:sz w:val="24"/>
          <w:szCs w:val="24"/>
          <w:lang w:eastAsia="zh-CN"/>
        </w:rPr>
        <w:t>+1-</w:t>
      </w:r>
      <w:r w:rsidR="005252F8" w:rsidRPr="00341257">
        <w:rPr>
          <w:rFonts w:ascii="Book Antiqua" w:hAnsi="Book Antiqua" w:cstheme="minorHAnsi"/>
          <w:bCs/>
          <w:sz w:val="24"/>
          <w:szCs w:val="24"/>
          <w:lang w:eastAsia="zh-CN"/>
        </w:rPr>
        <w:t>330</w:t>
      </w:r>
      <w:r w:rsidR="00AE4A80" w:rsidRPr="00341257">
        <w:rPr>
          <w:rFonts w:ascii="Book Antiqua" w:hAnsi="Book Antiqua" w:cstheme="minorHAnsi"/>
          <w:bCs/>
          <w:sz w:val="24"/>
          <w:szCs w:val="24"/>
          <w:lang w:eastAsia="zh-CN"/>
        </w:rPr>
        <w:t>-</w:t>
      </w:r>
      <w:r w:rsidR="005252F8" w:rsidRPr="00341257">
        <w:rPr>
          <w:rFonts w:ascii="Book Antiqua" w:hAnsi="Book Antiqua" w:cstheme="minorHAnsi"/>
          <w:bCs/>
          <w:sz w:val="24"/>
          <w:szCs w:val="24"/>
          <w:lang w:eastAsia="zh-CN"/>
        </w:rPr>
        <w:t>3639263</w:t>
      </w:r>
    </w:p>
    <w:p w14:paraId="6F61B897" w14:textId="5970D60B" w:rsidR="005252F8" w:rsidRPr="00EA2009" w:rsidRDefault="00341257" w:rsidP="00EA2009">
      <w:pPr>
        <w:spacing w:after="0" w:line="360" w:lineRule="auto"/>
        <w:jc w:val="both"/>
        <w:rPr>
          <w:rFonts w:ascii="Book Antiqua" w:hAnsi="Book Antiqua" w:cstheme="minorHAnsi"/>
          <w:b/>
          <w:bCs/>
          <w:sz w:val="24"/>
          <w:szCs w:val="24"/>
          <w:lang w:eastAsia="zh-CN"/>
        </w:rPr>
      </w:pPr>
      <w:r w:rsidRPr="00EA2009">
        <w:rPr>
          <w:rFonts w:ascii="Book Antiqua" w:hAnsi="Book Antiqua" w:cstheme="minorHAnsi"/>
          <w:b/>
          <w:bCs/>
          <w:sz w:val="24"/>
          <w:szCs w:val="24"/>
          <w:lang w:eastAsia="zh-CN"/>
        </w:rPr>
        <w:t>Fax</w:t>
      </w:r>
      <w:r>
        <w:rPr>
          <w:rFonts w:ascii="Book Antiqua" w:hAnsi="Book Antiqua" w:cstheme="minorHAnsi" w:hint="eastAsia"/>
          <w:b/>
          <w:bCs/>
          <w:sz w:val="24"/>
          <w:szCs w:val="24"/>
          <w:lang w:eastAsia="zh-CN"/>
        </w:rPr>
        <w:t xml:space="preserve">: </w:t>
      </w:r>
      <w:r w:rsidR="00AE4A80" w:rsidRPr="00341257">
        <w:rPr>
          <w:rFonts w:ascii="Book Antiqua" w:hAnsi="Book Antiqua" w:cstheme="minorHAnsi"/>
          <w:bCs/>
          <w:sz w:val="24"/>
          <w:szCs w:val="24"/>
          <w:lang w:eastAsia="zh-CN"/>
        </w:rPr>
        <w:t>+1-330-</w:t>
      </w:r>
      <w:r w:rsidR="005252F8" w:rsidRPr="00341257">
        <w:rPr>
          <w:rFonts w:ascii="Book Antiqua" w:hAnsi="Book Antiqua" w:cstheme="minorHAnsi"/>
          <w:bCs/>
          <w:sz w:val="24"/>
          <w:szCs w:val="24"/>
          <w:lang w:eastAsia="zh-CN"/>
        </w:rPr>
        <w:t xml:space="preserve">5805513 </w:t>
      </w:r>
    </w:p>
    <w:p w14:paraId="12F36D39" w14:textId="77777777" w:rsidR="007B08DE" w:rsidRDefault="007B08DE" w:rsidP="00EA2009">
      <w:pPr>
        <w:spacing w:after="0" w:line="360" w:lineRule="auto"/>
        <w:jc w:val="both"/>
        <w:rPr>
          <w:rFonts w:ascii="Book Antiqua" w:hAnsi="Book Antiqua" w:cstheme="minorHAnsi"/>
          <w:b/>
          <w:bCs/>
          <w:sz w:val="24"/>
          <w:szCs w:val="24"/>
          <w:lang w:eastAsia="zh-CN"/>
        </w:rPr>
      </w:pPr>
    </w:p>
    <w:p w14:paraId="09D9FE01" w14:textId="36B61699" w:rsidR="000B4C1A" w:rsidRPr="000B4C1A" w:rsidRDefault="000B4C1A" w:rsidP="000B4C1A">
      <w:pPr>
        <w:spacing w:after="0" w:line="360" w:lineRule="auto"/>
        <w:jc w:val="both"/>
        <w:rPr>
          <w:rFonts w:ascii="Book Antiqua" w:hAnsi="Book Antiqua"/>
          <w:sz w:val="24"/>
          <w:szCs w:val="24"/>
        </w:rPr>
      </w:pPr>
      <w:r w:rsidRPr="000B4C1A">
        <w:rPr>
          <w:rFonts w:ascii="Book Antiqua" w:hAnsi="Book Antiqua"/>
          <w:b/>
          <w:sz w:val="24"/>
          <w:szCs w:val="24"/>
        </w:rPr>
        <w:t>Received:</w:t>
      </w:r>
      <w:r w:rsidRPr="000B4C1A">
        <w:rPr>
          <w:rFonts w:ascii="Book Antiqua" w:eastAsia="宋体" w:hAnsi="Book Antiqua"/>
          <w:b/>
          <w:sz w:val="24"/>
          <w:szCs w:val="24"/>
          <w:lang w:eastAsia="zh-CN"/>
        </w:rPr>
        <w:t xml:space="preserve"> </w:t>
      </w:r>
      <w:r w:rsidRPr="000B4C1A">
        <w:rPr>
          <w:rFonts w:ascii="Book Antiqua" w:eastAsia="宋体" w:hAnsi="Book Antiqua" w:hint="eastAsia"/>
          <w:sz w:val="24"/>
          <w:szCs w:val="24"/>
          <w:lang w:eastAsia="zh-CN"/>
        </w:rPr>
        <w:t>February 18, 2017</w:t>
      </w:r>
    </w:p>
    <w:p w14:paraId="0AF215E1" w14:textId="60B9AF94" w:rsidR="000B4C1A" w:rsidRPr="000B4C1A" w:rsidRDefault="000B4C1A" w:rsidP="000B4C1A">
      <w:pPr>
        <w:spacing w:after="0" w:line="360" w:lineRule="auto"/>
        <w:jc w:val="both"/>
        <w:rPr>
          <w:rFonts w:ascii="Book Antiqua" w:hAnsi="Book Antiqua"/>
          <w:sz w:val="24"/>
          <w:szCs w:val="24"/>
          <w:lang w:eastAsia="zh-CN"/>
        </w:rPr>
      </w:pPr>
      <w:r w:rsidRPr="000B4C1A">
        <w:rPr>
          <w:rFonts w:ascii="Book Antiqua" w:hAnsi="Book Antiqua"/>
          <w:b/>
          <w:sz w:val="24"/>
          <w:szCs w:val="24"/>
        </w:rPr>
        <w:t>Peer-review started:</w:t>
      </w:r>
      <w:r w:rsidRPr="000B4C1A">
        <w:rPr>
          <w:rFonts w:ascii="Book Antiqua" w:eastAsia="宋体" w:hAnsi="Book Antiqua"/>
          <w:b/>
          <w:sz w:val="24"/>
          <w:szCs w:val="24"/>
          <w:lang w:eastAsia="zh-CN"/>
        </w:rPr>
        <w:t xml:space="preserve"> </w:t>
      </w:r>
      <w:r w:rsidRPr="000B4C1A">
        <w:rPr>
          <w:rFonts w:ascii="Book Antiqua" w:eastAsia="宋体" w:hAnsi="Book Antiqua" w:hint="eastAsia"/>
          <w:sz w:val="24"/>
          <w:szCs w:val="24"/>
          <w:lang w:eastAsia="zh-CN"/>
        </w:rPr>
        <w:t xml:space="preserve">February </w:t>
      </w:r>
      <w:r>
        <w:rPr>
          <w:rFonts w:ascii="Book Antiqua" w:eastAsia="宋体" w:hAnsi="Book Antiqua" w:hint="eastAsia"/>
          <w:sz w:val="24"/>
          <w:szCs w:val="24"/>
          <w:lang w:eastAsia="zh-CN"/>
        </w:rPr>
        <w:t>20</w:t>
      </w:r>
      <w:r w:rsidRPr="000B4C1A">
        <w:rPr>
          <w:rFonts w:ascii="Book Antiqua" w:eastAsia="宋体" w:hAnsi="Book Antiqua" w:hint="eastAsia"/>
          <w:sz w:val="24"/>
          <w:szCs w:val="24"/>
          <w:lang w:eastAsia="zh-CN"/>
        </w:rPr>
        <w:t>, 2017</w:t>
      </w:r>
    </w:p>
    <w:p w14:paraId="043DFDFB" w14:textId="4E91A505" w:rsidR="000B4C1A" w:rsidRPr="000B4C1A" w:rsidRDefault="000B4C1A" w:rsidP="000B4C1A">
      <w:pPr>
        <w:spacing w:after="0" w:line="360" w:lineRule="auto"/>
        <w:jc w:val="both"/>
        <w:rPr>
          <w:rFonts w:ascii="Book Antiqua" w:eastAsia="宋体" w:hAnsi="Book Antiqua"/>
          <w:sz w:val="24"/>
          <w:szCs w:val="24"/>
          <w:lang w:eastAsia="zh-CN"/>
        </w:rPr>
      </w:pPr>
      <w:r w:rsidRPr="000B4C1A">
        <w:rPr>
          <w:rFonts w:ascii="Book Antiqua" w:hAnsi="Book Antiqua"/>
          <w:b/>
          <w:sz w:val="24"/>
          <w:szCs w:val="24"/>
        </w:rPr>
        <w:t>First decision:</w:t>
      </w:r>
      <w:r w:rsidRPr="000B4C1A">
        <w:rPr>
          <w:rFonts w:ascii="Book Antiqua" w:eastAsia="宋体" w:hAnsi="Book Antiqua"/>
          <w:b/>
          <w:sz w:val="24"/>
          <w:szCs w:val="24"/>
          <w:lang w:eastAsia="zh-CN"/>
        </w:rPr>
        <w:t xml:space="preserve"> </w:t>
      </w:r>
      <w:r w:rsidRPr="000B4C1A">
        <w:rPr>
          <w:rFonts w:ascii="Book Antiqua" w:eastAsia="宋体" w:hAnsi="Book Antiqua" w:hint="eastAsia"/>
          <w:sz w:val="24"/>
          <w:szCs w:val="24"/>
          <w:lang w:eastAsia="zh-CN"/>
        </w:rPr>
        <w:t>March 27, 2017</w:t>
      </w:r>
    </w:p>
    <w:p w14:paraId="59454439" w14:textId="44748C01" w:rsidR="000B4C1A" w:rsidRPr="000B4C1A" w:rsidRDefault="000B4C1A" w:rsidP="000B4C1A">
      <w:pPr>
        <w:spacing w:after="0" w:line="360" w:lineRule="auto"/>
        <w:jc w:val="both"/>
        <w:rPr>
          <w:rFonts w:ascii="Book Antiqua" w:eastAsia="宋体" w:hAnsi="Book Antiqua"/>
          <w:sz w:val="24"/>
          <w:szCs w:val="24"/>
          <w:lang w:eastAsia="zh-CN"/>
        </w:rPr>
      </w:pPr>
      <w:r w:rsidRPr="000B4C1A">
        <w:rPr>
          <w:rFonts w:ascii="Book Antiqua" w:hAnsi="Book Antiqua"/>
          <w:b/>
          <w:sz w:val="24"/>
          <w:szCs w:val="24"/>
        </w:rPr>
        <w:t xml:space="preserve">Revised: </w:t>
      </w:r>
      <w:r w:rsidRPr="000B4C1A">
        <w:rPr>
          <w:rFonts w:ascii="Book Antiqua" w:hAnsi="Book Antiqua" w:hint="eastAsia"/>
          <w:sz w:val="24"/>
          <w:szCs w:val="24"/>
          <w:lang w:eastAsia="zh-CN"/>
        </w:rPr>
        <w:t>May 10, 2017</w:t>
      </w:r>
    </w:p>
    <w:p w14:paraId="515727D5" w14:textId="49CB3156" w:rsidR="000B4C1A" w:rsidRPr="000B4C1A" w:rsidRDefault="000B4C1A" w:rsidP="000B4C1A">
      <w:pPr>
        <w:spacing w:after="0" w:line="360" w:lineRule="auto"/>
        <w:jc w:val="both"/>
        <w:rPr>
          <w:rFonts w:ascii="Book Antiqua" w:hAnsi="Book Antiqua"/>
          <w:color w:val="000000"/>
          <w:sz w:val="24"/>
          <w:szCs w:val="24"/>
        </w:rPr>
      </w:pPr>
      <w:r w:rsidRPr="000B4C1A">
        <w:rPr>
          <w:rFonts w:ascii="Book Antiqua" w:hAnsi="Book Antiqua"/>
          <w:b/>
          <w:sz w:val="24"/>
          <w:szCs w:val="24"/>
        </w:rPr>
        <w:t>Accepted:</w:t>
      </w:r>
      <w:bookmarkStart w:id="4" w:name="OLE_LINK98"/>
      <w:bookmarkStart w:id="5" w:name="OLE_LINK99"/>
      <w:bookmarkStart w:id="6" w:name="OLE_LINK104"/>
      <w:bookmarkStart w:id="7" w:name="OLE_LINK110"/>
      <w:bookmarkStart w:id="8" w:name="OLE_LINK111"/>
      <w:bookmarkStart w:id="9" w:name="OLE_LINK115"/>
      <w:bookmarkStart w:id="10" w:name="OLE_LINK116"/>
      <w:r w:rsidRPr="000B4C1A">
        <w:rPr>
          <w:rFonts w:ascii="Book Antiqua" w:hAnsi="Book Antiqua"/>
          <w:color w:val="000000"/>
          <w:sz w:val="24"/>
          <w:szCs w:val="24"/>
        </w:rPr>
        <w:t xml:space="preserve"> </w:t>
      </w:r>
      <w:bookmarkEnd w:id="4"/>
      <w:bookmarkEnd w:id="5"/>
      <w:bookmarkEnd w:id="6"/>
      <w:bookmarkEnd w:id="7"/>
      <w:bookmarkEnd w:id="8"/>
      <w:bookmarkEnd w:id="9"/>
      <w:bookmarkEnd w:id="10"/>
      <w:r w:rsidR="00686E97" w:rsidRPr="00686E97">
        <w:rPr>
          <w:rFonts w:ascii="Book Antiqua" w:hAnsi="Book Antiqua"/>
          <w:color w:val="000000"/>
          <w:sz w:val="24"/>
          <w:szCs w:val="24"/>
        </w:rPr>
        <w:t>May 22, 2017</w:t>
      </w:r>
    </w:p>
    <w:p w14:paraId="179FEA27" w14:textId="77777777" w:rsidR="000B4C1A" w:rsidRPr="000B4C1A" w:rsidRDefault="000B4C1A" w:rsidP="000B4C1A">
      <w:pPr>
        <w:spacing w:after="0" w:line="360" w:lineRule="auto"/>
        <w:jc w:val="both"/>
        <w:rPr>
          <w:rFonts w:ascii="Book Antiqua" w:hAnsi="Book Antiqua"/>
          <w:b/>
          <w:sz w:val="24"/>
          <w:szCs w:val="24"/>
        </w:rPr>
      </w:pPr>
      <w:r w:rsidRPr="000B4C1A">
        <w:rPr>
          <w:rFonts w:ascii="Book Antiqua" w:hAnsi="Book Antiqua"/>
          <w:b/>
          <w:sz w:val="24"/>
          <w:szCs w:val="24"/>
        </w:rPr>
        <w:t>Article in press:</w:t>
      </w:r>
    </w:p>
    <w:p w14:paraId="6CE6907D" w14:textId="77777777" w:rsidR="000B4C1A" w:rsidRPr="000B4C1A" w:rsidRDefault="000B4C1A" w:rsidP="000B4C1A">
      <w:pPr>
        <w:spacing w:after="0" w:line="360" w:lineRule="auto"/>
        <w:jc w:val="both"/>
        <w:rPr>
          <w:rFonts w:ascii="Book Antiqua" w:hAnsi="Book Antiqua"/>
          <w:b/>
          <w:sz w:val="24"/>
          <w:szCs w:val="24"/>
        </w:rPr>
      </w:pPr>
      <w:r w:rsidRPr="000B4C1A">
        <w:rPr>
          <w:rFonts w:ascii="Book Antiqua" w:hAnsi="Book Antiqua"/>
          <w:b/>
          <w:sz w:val="24"/>
          <w:szCs w:val="24"/>
        </w:rPr>
        <w:t xml:space="preserve">Published online: </w:t>
      </w:r>
    </w:p>
    <w:p w14:paraId="69A569D5" w14:textId="77777777" w:rsidR="000B4C1A" w:rsidRPr="000B4C1A" w:rsidRDefault="000B4C1A" w:rsidP="000B4C1A">
      <w:pPr>
        <w:spacing w:after="0" w:line="360" w:lineRule="auto"/>
        <w:jc w:val="both"/>
        <w:rPr>
          <w:rFonts w:ascii="Book Antiqua" w:hAnsi="Book Antiqua" w:cstheme="minorHAnsi"/>
          <w:b/>
          <w:bCs/>
          <w:sz w:val="24"/>
          <w:szCs w:val="24"/>
          <w:lang w:eastAsia="zh-CN"/>
        </w:rPr>
      </w:pPr>
    </w:p>
    <w:p w14:paraId="6441FFB2" w14:textId="77777777" w:rsidR="000B4C1A" w:rsidRDefault="000B4C1A" w:rsidP="00EA2009">
      <w:pPr>
        <w:spacing w:after="0" w:line="360" w:lineRule="auto"/>
        <w:jc w:val="both"/>
        <w:rPr>
          <w:rFonts w:ascii="Book Antiqua" w:hAnsi="Book Antiqua" w:cstheme="minorHAnsi"/>
          <w:b/>
          <w:bCs/>
          <w:sz w:val="24"/>
          <w:szCs w:val="24"/>
          <w:lang w:eastAsia="zh-CN"/>
        </w:rPr>
      </w:pPr>
    </w:p>
    <w:p w14:paraId="462BDE60" w14:textId="77777777" w:rsidR="000B4C1A" w:rsidRDefault="000B4C1A" w:rsidP="00EA2009">
      <w:pPr>
        <w:spacing w:after="0" w:line="360" w:lineRule="auto"/>
        <w:jc w:val="both"/>
        <w:rPr>
          <w:rFonts w:ascii="Book Antiqua" w:hAnsi="Book Antiqua" w:cstheme="minorHAnsi"/>
          <w:b/>
          <w:bCs/>
          <w:sz w:val="24"/>
          <w:szCs w:val="24"/>
          <w:lang w:eastAsia="zh-CN"/>
        </w:rPr>
      </w:pPr>
    </w:p>
    <w:p w14:paraId="1BFEE4D1" w14:textId="77777777" w:rsidR="000B4C1A" w:rsidRDefault="000B4C1A" w:rsidP="00EA2009">
      <w:pPr>
        <w:spacing w:after="0" w:line="360" w:lineRule="auto"/>
        <w:jc w:val="both"/>
        <w:rPr>
          <w:rFonts w:ascii="Book Antiqua" w:hAnsi="Book Antiqua" w:cstheme="minorHAnsi"/>
          <w:b/>
          <w:bCs/>
          <w:sz w:val="24"/>
          <w:szCs w:val="24"/>
          <w:lang w:eastAsia="zh-CN"/>
        </w:rPr>
      </w:pPr>
    </w:p>
    <w:p w14:paraId="1C9CD489" w14:textId="77777777" w:rsidR="000B4C1A" w:rsidRDefault="000B4C1A" w:rsidP="00EA2009">
      <w:pPr>
        <w:spacing w:after="0" w:line="360" w:lineRule="auto"/>
        <w:jc w:val="both"/>
        <w:rPr>
          <w:rFonts w:ascii="Book Antiqua" w:hAnsi="Book Antiqua" w:cstheme="minorHAnsi"/>
          <w:b/>
          <w:bCs/>
          <w:sz w:val="24"/>
          <w:szCs w:val="24"/>
          <w:lang w:eastAsia="zh-CN"/>
        </w:rPr>
      </w:pPr>
    </w:p>
    <w:p w14:paraId="47923E7F" w14:textId="77777777" w:rsidR="000B4C1A" w:rsidRDefault="000B4C1A" w:rsidP="00EA2009">
      <w:pPr>
        <w:spacing w:after="0" w:line="360" w:lineRule="auto"/>
        <w:jc w:val="both"/>
        <w:rPr>
          <w:rFonts w:ascii="Book Antiqua" w:hAnsi="Book Antiqua" w:cstheme="minorHAnsi"/>
          <w:b/>
          <w:bCs/>
          <w:sz w:val="24"/>
          <w:szCs w:val="24"/>
          <w:lang w:eastAsia="zh-CN"/>
        </w:rPr>
      </w:pPr>
    </w:p>
    <w:p w14:paraId="507466DA" w14:textId="77777777" w:rsidR="000B4C1A" w:rsidRDefault="000B4C1A" w:rsidP="00EA2009">
      <w:pPr>
        <w:spacing w:after="0" w:line="360" w:lineRule="auto"/>
        <w:jc w:val="both"/>
        <w:rPr>
          <w:rFonts w:ascii="Book Antiqua" w:hAnsi="Book Antiqua" w:cstheme="minorHAnsi"/>
          <w:b/>
          <w:bCs/>
          <w:sz w:val="24"/>
          <w:szCs w:val="24"/>
          <w:lang w:eastAsia="zh-CN"/>
        </w:rPr>
      </w:pPr>
    </w:p>
    <w:p w14:paraId="1C9A956F" w14:textId="77777777" w:rsidR="000B4C1A" w:rsidRDefault="000B4C1A" w:rsidP="00EA2009">
      <w:pPr>
        <w:spacing w:after="0" w:line="360" w:lineRule="auto"/>
        <w:jc w:val="both"/>
        <w:rPr>
          <w:rFonts w:ascii="Book Antiqua" w:hAnsi="Book Antiqua" w:cstheme="minorHAnsi"/>
          <w:b/>
          <w:bCs/>
          <w:sz w:val="24"/>
          <w:szCs w:val="24"/>
          <w:lang w:eastAsia="zh-CN"/>
        </w:rPr>
      </w:pPr>
    </w:p>
    <w:p w14:paraId="71638DCD" w14:textId="77777777" w:rsidR="000B4C1A" w:rsidRDefault="000B4C1A" w:rsidP="00EA2009">
      <w:pPr>
        <w:spacing w:after="0" w:line="360" w:lineRule="auto"/>
        <w:jc w:val="both"/>
        <w:rPr>
          <w:rFonts w:ascii="Book Antiqua" w:hAnsi="Book Antiqua" w:cstheme="minorHAnsi"/>
          <w:b/>
          <w:bCs/>
          <w:sz w:val="24"/>
          <w:szCs w:val="24"/>
          <w:lang w:eastAsia="zh-CN"/>
        </w:rPr>
      </w:pPr>
    </w:p>
    <w:p w14:paraId="1343E072" w14:textId="77777777" w:rsidR="000B4C1A" w:rsidRDefault="000B4C1A" w:rsidP="00EA2009">
      <w:pPr>
        <w:spacing w:after="0" w:line="360" w:lineRule="auto"/>
        <w:jc w:val="both"/>
        <w:rPr>
          <w:rFonts w:ascii="Book Antiqua" w:hAnsi="Book Antiqua" w:cstheme="minorHAnsi"/>
          <w:b/>
          <w:bCs/>
          <w:sz w:val="24"/>
          <w:szCs w:val="24"/>
          <w:lang w:eastAsia="zh-CN"/>
        </w:rPr>
      </w:pPr>
    </w:p>
    <w:p w14:paraId="2E062957" w14:textId="77777777" w:rsidR="000B4C1A" w:rsidRDefault="000B4C1A" w:rsidP="00EA2009">
      <w:pPr>
        <w:spacing w:after="0" w:line="360" w:lineRule="auto"/>
        <w:jc w:val="both"/>
        <w:rPr>
          <w:rFonts w:ascii="Book Antiqua" w:hAnsi="Book Antiqua" w:cstheme="minorHAnsi"/>
          <w:b/>
          <w:bCs/>
          <w:sz w:val="24"/>
          <w:szCs w:val="24"/>
          <w:lang w:eastAsia="zh-CN"/>
        </w:rPr>
      </w:pPr>
    </w:p>
    <w:p w14:paraId="3D6CC3B9" w14:textId="77777777" w:rsidR="000B4C1A" w:rsidRDefault="000B4C1A" w:rsidP="00EA2009">
      <w:pPr>
        <w:spacing w:after="0" w:line="360" w:lineRule="auto"/>
        <w:jc w:val="both"/>
        <w:rPr>
          <w:rFonts w:ascii="Book Antiqua" w:hAnsi="Book Antiqua" w:cstheme="minorHAnsi"/>
          <w:b/>
          <w:bCs/>
          <w:sz w:val="24"/>
          <w:szCs w:val="24"/>
          <w:lang w:eastAsia="zh-CN"/>
        </w:rPr>
      </w:pPr>
    </w:p>
    <w:p w14:paraId="109D773D" w14:textId="77777777" w:rsidR="000B4C1A" w:rsidRDefault="000B4C1A" w:rsidP="00EA2009">
      <w:pPr>
        <w:spacing w:after="0" w:line="360" w:lineRule="auto"/>
        <w:jc w:val="both"/>
        <w:rPr>
          <w:rFonts w:ascii="Book Antiqua" w:hAnsi="Book Antiqua" w:cstheme="minorHAnsi"/>
          <w:b/>
          <w:bCs/>
          <w:sz w:val="24"/>
          <w:szCs w:val="24"/>
          <w:lang w:eastAsia="zh-CN"/>
        </w:rPr>
      </w:pPr>
    </w:p>
    <w:p w14:paraId="03F40946" w14:textId="77777777" w:rsidR="000B4C1A" w:rsidRDefault="000B4C1A" w:rsidP="00EA2009">
      <w:pPr>
        <w:spacing w:after="0" w:line="360" w:lineRule="auto"/>
        <w:jc w:val="both"/>
        <w:rPr>
          <w:rFonts w:ascii="Book Antiqua" w:hAnsi="Book Antiqua" w:cstheme="minorHAnsi"/>
          <w:b/>
          <w:bCs/>
          <w:sz w:val="24"/>
          <w:szCs w:val="24"/>
          <w:lang w:eastAsia="zh-CN"/>
        </w:rPr>
      </w:pPr>
    </w:p>
    <w:p w14:paraId="4414790D" w14:textId="77777777" w:rsidR="000B4C1A" w:rsidRDefault="000B4C1A" w:rsidP="00EA2009">
      <w:pPr>
        <w:spacing w:after="0" w:line="360" w:lineRule="auto"/>
        <w:jc w:val="both"/>
        <w:rPr>
          <w:rFonts w:ascii="Book Antiqua" w:hAnsi="Book Antiqua" w:cstheme="minorHAnsi"/>
          <w:b/>
          <w:bCs/>
          <w:sz w:val="24"/>
          <w:szCs w:val="24"/>
          <w:lang w:eastAsia="zh-CN"/>
        </w:rPr>
      </w:pPr>
    </w:p>
    <w:p w14:paraId="6074D185" w14:textId="77777777" w:rsidR="000B4C1A" w:rsidRPr="00EA2009" w:rsidRDefault="000B4C1A" w:rsidP="00EA2009">
      <w:pPr>
        <w:spacing w:after="0" w:line="360" w:lineRule="auto"/>
        <w:jc w:val="both"/>
        <w:rPr>
          <w:rFonts w:ascii="Book Antiqua" w:hAnsi="Book Antiqua" w:cstheme="minorHAnsi"/>
          <w:b/>
          <w:bCs/>
          <w:sz w:val="24"/>
          <w:szCs w:val="24"/>
          <w:lang w:eastAsia="zh-CN"/>
        </w:rPr>
      </w:pPr>
    </w:p>
    <w:p w14:paraId="1FB1DAA2" w14:textId="77777777" w:rsidR="007B08DE" w:rsidRPr="00EA2009" w:rsidRDefault="00606EED" w:rsidP="00EA2009">
      <w:pPr>
        <w:spacing w:after="0" w:line="360" w:lineRule="auto"/>
        <w:jc w:val="both"/>
        <w:rPr>
          <w:rFonts w:ascii="Book Antiqua" w:hAnsi="Book Antiqua" w:cstheme="minorHAnsi"/>
          <w:b/>
          <w:bCs/>
          <w:sz w:val="24"/>
          <w:szCs w:val="24"/>
          <w:lang w:eastAsia="zh-CN"/>
        </w:rPr>
      </w:pPr>
      <w:r w:rsidRPr="00EA2009">
        <w:rPr>
          <w:rFonts w:ascii="Book Antiqua" w:hAnsi="Book Antiqua" w:cs="Tahoma"/>
          <w:b/>
          <w:sz w:val="24"/>
          <w:szCs w:val="24"/>
        </w:rPr>
        <w:t>Abstract</w:t>
      </w:r>
    </w:p>
    <w:p w14:paraId="051D31CD" w14:textId="37E19CA3" w:rsidR="007B08DE" w:rsidRPr="000B4C1A" w:rsidRDefault="005252F8" w:rsidP="00EA2009">
      <w:pPr>
        <w:spacing w:after="0" w:line="360" w:lineRule="auto"/>
        <w:jc w:val="both"/>
        <w:rPr>
          <w:rFonts w:ascii="Book Antiqua" w:hAnsi="Book Antiqua" w:cstheme="minorHAnsi"/>
          <w:bCs/>
          <w:sz w:val="24"/>
          <w:szCs w:val="24"/>
          <w:lang w:eastAsia="zh-CN"/>
        </w:rPr>
      </w:pPr>
      <w:proofErr w:type="spellStart"/>
      <w:r w:rsidRPr="000B4C1A">
        <w:rPr>
          <w:rFonts w:ascii="Book Antiqua" w:hAnsi="Book Antiqua" w:cstheme="minorHAnsi"/>
          <w:bCs/>
          <w:sz w:val="24"/>
          <w:szCs w:val="24"/>
          <w:lang w:eastAsia="zh-CN"/>
        </w:rPr>
        <w:lastRenderedPageBreak/>
        <w:t>Takotsubo</w:t>
      </w:r>
      <w:proofErr w:type="spellEnd"/>
      <w:r w:rsidRPr="000B4C1A">
        <w:rPr>
          <w:rFonts w:ascii="Book Antiqua" w:hAnsi="Book Antiqua" w:cstheme="minorHAnsi"/>
          <w:bCs/>
          <w:sz w:val="24"/>
          <w:szCs w:val="24"/>
          <w:lang w:eastAsia="zh-CN"/>
        </w:rPr>
        <w:t xml:space="preserve"> cardiomyopathy (TC)</w:t>
      </w:r>
      <w:r w:rsidR="0093565C" w:rsidRPr="000B4C1A">
        <w:rPr>
          <w:rFonts w:ascii="Book Antiqua" w:hAnsi="Book Antiqua" w:cstheme="minorHAnsi"/>
          <w:bCs/>
          <w:sz w:val="24"/>
          <w:szCs w:val="24"/>
          <w:lang w:eastAsia="zh-CN"/>
        </w:rPr>
        <w:t xml:space="preserve"> is</w:t>
      </w:r>
      <w:r w:rsidRPr="000B4C1A">
        <w:rPr>
          <w:rFonts w:ascii="Book Antiqua" w:hAnsi="Book Antiqua" w:cstheme="minorHAnsi"/>
          <w:bCs/>
          <w:sz w:val="24"/>
          <w:szCs w:val="24"/>
          <w:lang w:eastAsia="zh-CN"/>
        </w:rPr>
        <w:t xml:space="preserve"> characterized by reversible ventricular dysfunction</w:t>
      </w:r>
      <w:r w:rsidR="00B86FF4" w:rsidRPr="000B4C1A">
        <w:rPr>
          <w:rFonts w:ascii="Book Antiqua" w:hAnsi="Book Antiqua" w:cstheme="minorHAnsi"/>
          <w:sz w:val="24"/>
          <w:szCs w:val="24"/>
        </w:rPr>
        <w:t>, not limited to</w:t>
      </w:r>
      <w:r w:rsidR="00CA52BD" w:rsidRPr="000B4C1A">
        <w:rPr>
          <w:rFonts w:ascii="Book Antiqua" w:hAnsi="Book Antiqua" w:cstheme="minorHAnsi"/>
          <w:sz w:val="24"/>
          <w:szCs w:val="24"/>
        </w:rPr>
        <w:t xml:space="preserve"> the</w:t>
      </w:r>
      <w:r w:rsidR="00B86FF4" w:rsidRPr="000B4C1A">
        <w:rPr>
          <w:rFonts w:ascii="Book Antiqua" w:hAnsi="Book Antiqua" w:cstheme="minorHAnsi"/>
          <w:sz w:val="24"/>
          <w:szCs w:val="24"/>
        </w:rPr>
        <w:t xml:space="preserve"> distribution of an </w:t>
      </w:r>
      <w:proofErr w:type="spellStart"/>
      <w:r w:rsidR="00B86FF4" w:rsidRPr="000B4C1A">
        <w:rPr>
          <w:rFonts w:ascii="Book Antiqua" w:hAnsi="Book Antiqua" w:cstheme="minorHAnsi"/>
          <w:sz w:val="24"/>
          <w:szCs w:val="24"/>
        </w:rPr>
        <w:t>epicardial</w:t>
      </w:r>
      <w:proofErr w:type="spellEnd"/>
      <w:r w:rsidR="00B86FF4" w:rsidRPr="000B4C1A">
        <w:rPr>
          <w:rFonts w:ascii="Book Antiqua" w:hAnsi="Book Antiqua" w:cstheme="minorHAnsi"/>
          <w:sz w:val="24"/>
          <w:szCs w:val="24"/>
        </w:rPr>
        <w:t xml:space="preserve"> coronary artery. A disease primarily afflicting post-menopausal women, it</w:t>
      </w:r>
      <w:r w:rsidRPr="000B4C1A">
        <w:rPr>
          <w:rFonts w:ascii="Book Antiqua" w:hAnsi="Book Antiqua" w:cstheme="minorHAnsi"/>
          <w:bCs/>
          <w:sz w:val="24"/>
          <w:szCs w:val="24"/>
          <w:lang w:eastAsia="zh-CN"/>
        </w:rPr>
        <w:t xml:space="preserve"> is frequently mistaken for acute anterior wall myocardial infarction.</w:t>
      </w:r>
      <w:r w:rsidR="0093565C" w:rsidRPr="000B4C1A">
        <w:rPr>
          <w:rFonts w:ascii="Book Antiqua" w:hAnsi="Book Antiqua" w:cstheme="minorHAnsi"/>
          <w:bCs/>
          <w:sz w:val="24"/>
          <w:szCs w:val="24"/>
          <w:lang w:eastAsia="zh-CN"/>
        </w:rPr>
        <w:t xml:space="preserve"> </w:t>
      </w:r>
      <w:r w:rsidR="00D7512E" w:rsidRPr="000B4C1A">
        <w:rPr>
          <w:rFonts w:ascii="Book Antiqua" w:hAnsi="Book Antiqua" w:cstheme="minorHAnsi"/>
          <w:bCs/>
          <w:sz w:val="24"/>
          <w:szCs w:val="24"/>
          <w:lang w:eastAsia="zh-CN"/>
        </w:rPr>
        <w:t>Alternatively called Stress Cardiomyopathy, p</w:t>
      </w:r>
      <w:r w:rsidR="0093565C" w:rsidRPr="000B4C1A">
        <w:rPr>
          <w:rFonts w:ascii="Book Antiqua" w:hAnsi="Book Antiqua" w:cstheme="minorHAnsi"/>
          <w:bCs/>
          <w:sz w:val="24"/>
          <w:szCs w:val="24"/>
          <w:lang w:eastAsia="zh-CN"/>
        </w:rPr>
        <w:t xml:space="preserve">hysical or emotional triggers are identified in only three fourths of TC patients. </w:t>
      </w:r>
      <w:r w:rsidR="00D7512E" w:rsidRPr="000B4C1A">
        <w:rPr>
          <w:rFonts w:ascii="Book Antiqua" w:hAnsi="Book Antiqua" w:cstheme="minorHAnsi"/>
          <w:bCs/>
          <w:sz w:val="24"/>
          <w:szCs w:val="24"/>
          <w:lang w:eastAsia="zh-CN"/>
        </w:rPr>
        <w:t>Long considered a benign condition, recent findings suggest poor short term prognosis similar to acute coronary syndrome (ACS).</w:t>
      </w:r>
      <w:r w:rsidR="00B86FF4" w:rsidRPr="000B4C1A">
        <w:rPr>
          <w:rFonts w:ascii="Book Antiqua" w:hAnsi="Book Antiqua" w:cstheme="minorHAnsi"/>
          <w:bCs/>
          <w:sz w:val="24"/>
          <w:szCs w:val="24"/>
          <w:lang w:eastAsia="zh-CN"/>
        </w:rPr>
        <w:t xml:space="preserve"> </w:t>
      </w:r>
      <w:r w:rsidRPr="000B4C1A">
        <w:rPr>
          <w:rFonts w:ascii="Book Antiqua" w:hAnsi="Book Antiqua" w:cstheme="minorHAnsi"/>
          <w:bCs/>
          <w:sz w:val="24"/>
          <w:szCs w:val="24"/>
          <w:lang w:eastAsia="zh-CN"/>
        </w:rPr>
        <w:t>Despite the widely recognized pathophysiological role of catecholamine excess, it</w:t>
      </w:r>
      <w:r w:rsidR="00D7512E" w:rsidRPr="000B4C1A">
        <w:rPr>
          <w:rFonts w:ascii="Book Antiqua" w:hAnsi="Book Antiqua" w:cstheme="minorHAnsi"/>
          <w:bCs/>
          <w:sz w:val="24"/>
          <w:szCs w:val="24"/>
          <w:lang w:eastAsia="zh-CN"/>
        </w:rPr>
        <w:t>s diagnostic role is uncertain. TC is suspected based on t</w:t>
      </w:r>
      <w:r w:rsidR="00B86FF4" w:rsidRPr="000B4C1A">
        <w:rPr>
          <w:rFonts w:ascii="Book Antiqua" w:hAnsi="Book Antiqua" w:cstheme="minorHAnsi"/>
          <w:bCs/>
          <w:sz w:val="24"/>
          <w:szCs w:val="24"/>
          <w:lang w:eastAsia="zh-CN"/>
        </w:rPr>
        <w:t xml:space="preserve">ypical wall motion abnormalities in </w:t>
      </w:r>
      <w:proofErr w:type="spellStart"/>
      <w:r w:rsidR="00B86FF4" w:rsidRPr="000B4C1A">
        <w:rPr>
          <w:rFonts w:ascii="Book Antiqua" w:hAnsi="Book Antiqua" w:cstheme="minorHAnsi"/>
          <w:bCs/>
          <w:sz w:val="24"/>
          <w:szCs w:val="24"/>
          <w:lang w:eastAsia="zh-CN"/>
        </w:rPr>
        <w:t>ventriculogram</w:t>
      </w:r>
      <w:proofErr w:type="spellEnd"/>
      <w:r w:rsidR="00B86FF4" w:rsidRPr="000B4C1A">
        <w:rPr>
          <w:rFonts w:ascii="Book Antiqua" w:hAnsi="Book Antiqua" w:cstheme="minorHAnsi"/>
          <w:bCs/>
          <w:sz w:val="24"/>
          <w:szCs w:val="24"/>
          <w:lang w:eastAsia="zh-CN"/>
        </w:rPr>
        <w:t xml:space="preserve"> or</w:t>
      </w:r>
      <w:r w:rsidR="00D7512E" w:rsidRPr="000B4C1A">
        <w:rPr>
          <w:rFonts w:ascii="Book Antiqua" w:hAnsi="Book Antiqua" w:cstheme="minorHAnsi"/>
          <w:bCs/>
          <w:sz w:val="24"/>
          <w:szCs w:val="24"/>
          <w:lang w:eastAsia="zh-CN"/>
        </w:rPr>
        <w:t xml:space="preserve"> echocardiogram. Several additional </w:t>
      </w:r>
      <w:r w:rsidR="00B86FF4" w:rsidRPr="000B4C1A">
        <w:rPr>
          <w:rFonts w:ascii="Book Antiqua" w:hAnsi="Book Antiqua" w:cstheme="minorHAnsi"/>
          <w:bCs/>
          <w:sz w:val="24"/>
          <w:szCs w:val="24"/>
          <w:lang w:eastAsia="zh-CN"/>
        </w:rPr>
        <w:t>electrocardiographic, laboratory and imaging parameters</w:t>
      </w:r>
      <w:r w:rsidRPr="000B4C1A">
        <w:rPr>
          <w:rFonts w:ascii="Book Antiqua" w:hAnsi="Book Antiqua" w:cstheme="minorHAnsi"/>
          <w:bCs/>
          <w:sz w:val="24"/>
          <w:szCs w:val="24"/>
          <w:lang w:eastAsia="zh-CN"/>
        </w:rPr>
        <w:t xml:space="preserve"> have been studied with the goal of clinical diagnosis of TC.</w:t>
      </w:r>
      <w:r w:rsidR="00D7512E" w:rsidRPr="000B4C1A">
        <w:rPr>
          <w:rFonts w:ascii="Book Antiqua" w:hAnsi="Book Antiqua" w:cstheme="minorHAnsi"/>
          <w:bCs/>
          <w:sz w:val="24"/>
          <w:szCs w:val="24"/>
          <w:lang w:eastAsia="zh-CN"/>
        </w:rPr>
        <w:t xml:space="preserve"> While several clinical clues differentiate it from ACS, a clinical diagnosis is often elusive leading to avoidable cardiac catheterizations.</w:t>
      </w:r>
      <w:r w:rsidRPr="000B4C1A">
        <w:rPr>
          <w:rFonts w:ascii="Book Antiqua" w:hAnsi="Book Antiqua" w:cstheme="minorHAnsi"/>
          <w:bCs/>
          <w:sz w:val="24"/>
          <w:szCs w:val="24"/>
          <w:lang w:eastAsia="zh-CN"/>
        </w:rPr>
        <w:t xml:space="preserve"> Natriuretic peptides</w:t>
      </w:r>
      <w:r w:rsidR="0093565C" w:rsidRPr="000B4C1A">
        <w:rPr>
          <w:rFonts w:ascii="Book Antiqua" w:hAnsi="Book Antiqua" w:cstheme="minorHAnsi"/>
          <w:bCs/>
          <w:sz w:val="24"/>
          <w:szCs w:val="24"/>
          <w:lang w:eastAsia="zh-CN"/>
        </w:rPr>
        <w:t xml:space="preserve"> (NPs)</w:t>
      </w:r>
      <w:r w:rsidRPr="000B4C1A">
        <w:rPr>
          <w:rFonts w:ascii="Book Antiqua" w:hAnsi="Book Antiqua" w:cstheme="minorHAnsi"/>
          <w:bCs/>
          <w:sz w:val="24"/>
          <w:szCs w:val="24"/>
          <w:lang w:eastAsia="zh-CN"/>
        </w:rPr>
        <w:t xml:space="preserve">, a family of peptide hormones released primarily in response to myocardial stretch, play a significant role in pathophysiology, diagnosis as well as treatment of congestive heart failure. TC with its prominent ventricular dysfunction is associated with a significant elevation of </w:t>
      </w:r>
      <w:r w:rsidR="0093565C" w:rsidRPr="000B4C1A">
        <w:rPr>
          <w:rFonts w:ascii="Book Antiqua" w:hAnsi="Book Antiqua" w:cstheme="minorHAnsi"/>
          <w:bCs/>
          <w:sz w:val="24"/>
          <w:szCs w:val="24"/>
          <w:lang w:eastAsia="zh-CN"/>
        </w:rPr>
        <w:t>NPs</w:t>
      </w:r>
      <w:r w:rsidRPr="000B4C1A">
        <w:rPr>
          <w:rFonts w:ascii="Book Antiqua" w:hAnsi="Book Antiqua" w:cstheme="minorHAnsi"/>
          <w:bCs/>
          <w:sz w:val="24"/>
          <w:szCs w:val="24"/>
          <w:lang w:eastAsia="zh-CN"/>
        </w:rPr>
        <w:t xml:space="preserve">. </w:t>
      </w:r>
      <w:r w:rsidR="0093565C" w:rsidRPr="000B4C1A">
        <w:rPr>
          <w:rFonts w:ascii="Book Antiqua" w:hAnsi="Book Antiqua" w:cstheme="minorHAnsi"/>
          <w:bCs/>
          <w:sz w:val="24"/>
          <w:szCs w:val="24"/>
          <w:lang w:eastAsia="zh-CN"/>
        </w:rPr>
        <w:t xml:space="preserve">NPs are elevated in ACS as well </w:t>
      </w:r>
      <w:r w:rsidR="00D7512E" w:rsidRPr="000B4C1A">
        <w:rPr>
          <w:rFonts w:ascii="Book Antiqua" w:hAnsi="Book Antiqua" w:cstheme="minorHAnsi"/>
          <w:bCs/>
          <w:sz w:val="24"/>
          <w:szCs w:val="24"/>
          <w:lang w:eastAsia="zh-CN"/>
        </w:rPr>
        <w:t>but</w:t>
      </w:r>
      <w:r w:rsidRPr="000B4C1A">
        <w:rPr>
          <w:rFonts w:ascii="Book Antiqua" w:hAnsi="Book Antiqua" w:cstheme="minorHAnsi"/>
          <w:bCs/>
          <w:sz w:val="24"/>
          <w:szCs w:val="24"/>
          <w:lang w:eastAsia="zh-CN"/>
        </w:rPr>
        <w:t xml:space="preserve"> </w:t>
      </w:r>
      <w:r w:rsidR="0093565C" w:rsidRPr="000B4C1A">
        <w:rPr>
          <w:rFonts w:ascii="Book Antiqua" w:hAnsi="Book Antiqua" w:cstheme="minorHAnsi"/>
          <w:bCs/>
          <w:sz w:val="24"/>
          <w:szCs w:val="24"/>
          <w:lang w:eastAsia="zh-CN"/>
        </w:rPr>
        <w:t>the</w:t>
      </w:r>
      <w:r w:rsidRPr="000B4C1A">
        <w:rPr>
          <w:rFonts w:ascii="Book Antiqua" w:hAnsi="Book Antiqua" w:cstheme="minorHAnsi"/>
          <w:bCs/>
          <w:sz w:val="24"/>
          <w:szCs w:val="24"/>
          <w:lang w:eastAsia="zh-CN"/>
        </w:rPr>
        <w:t xml:space="preserve"> degree of elevation</w:t>
      </w:r>
      <w:r w:rsidR="0093565C" w:rsidRPr="000B4C1A">
        <w:rPr>
          <w:rFonts w:ascii="Book Antiqua" w:hAnsi="Book Antiqua" w:cstheme="minorHAnsi"/>
          <w:bCs/>
          <w:sz w:val="24"/>
          <w:szCs w:val="24"/>
          <w:lang w:eastAsia="zh-CN"/>
        </w:rPr>
        <w:t xml:space="preserve"> is </w:t>
      </w:r>
      <w:r w:rsidR="00D7512E" w:rsidRPr="000B4C1A">
        <w:rPr>
          <w:rFonts w:ascii="Book Antiqua" w:hAnsi="Book Antiqua" w:cstheme="minorHAnsi"/>
          <w:bCs/>
          <w:sz w:val="24"/>
          <w:szCs w:val="24"/>
          <w:lang w:eastAsia="zh-CN"/>
        </w:rPr>
        <w:t xml:space="preserve">typically </w:t>
      </w:r>
      <w:r w:rsidR="0093565C" w:rsidRPr="000B4C1A">
        <w:rPr>
          <w:rFonts w:ascii="Book Antiqua" w:hAnsi="Book Antiqua" w:cstheme="minorHAnsi"/>
          <w:bCs/>
          <w:sz w:val="24"/>
          <w:szCs w:val="24"/>
          <w:lang w:eastAsia="zh-CN"/>
        </w:rPr>
        <w:t>lesser than in TC. M</w:t>
      </w:r>
      <w:r w:rsidRPr="000B4C1A">
        <w:rPr>
          <w:rFonts w:ascii="Book Antiqua" w:hAnsi="Book Antiqua" w:cstheme="minorHAnsi"/>
          <w:bCs/>
          <w:sz w:val="24"/>
          <w:szCs w:val="24"/>
          <w:lang w:eastAsia="zh-CN"/>
        </w:rPr>
        <w:t>arkers of myocardial injury</w:t>
      </w:r>
      <w:r w:rsidR="0093565C" w:rsidRPr="000B4C1A">
        <w:rPr>
          <w:rFonts w:ascii="Book Antiqua" w:hAnsi="Book Antiqua" w:cstheme="minorHAnsi"/>
          <w:bCs/>
          <w:sz w:val="24"/>
          <w:szCs w:val="24"/>
          <w:lang w:eastAsia="zh-CN"/>
        </w:rPr>
        <w:t xml:space="preserve"> such as troponin are</w:t>
      </w:r>
      <w:r w:rsidR="00D7512E" w:rsidRPr="000B4C1A">
        <w:rPr>
          <w:rFonts w:ascii="Book Antiqua" w:hAnsi="Book Antiqua" w:cstheme="minorHAnsi"/>
          <w:bCs/>
          <w:sz w:val="24"/>
          <w:szCs w:val="24"/>
          <w:lang w:eastAsia="zh-CN"/>
        </w:rPr>
        <w:t xml:space="preserve"> usually</w:t>
      </w:r>
      <w:r w:rsidR="0093565C" w:rsidRPr="000B4C1A">
        <w:rPr>
          <w:rFonts w:ascii="Book Antiqua" w:hAnsi="Book Antiqua" w:cstheme="minorHAnsi"/>
          <w:bCs/>
          <w:sz w:val="24"/>
          <w:szCs w:val="24"/>
          <w:lang w:eastAsia="zh-CN"/>
        </w:rPr>
        <w:t xml:space="preserve"> elevated to a higher degree in ACS</w:t>
      </w:r>
      <w:r w:rsidR="00D7512E" w:rsidRPr="000B4C1A">
        <w:rPr>
          <w:rFonts w:ascii="Book Antiqua" w:hAnsi="Book Antiqua" w:cstheme="minorHAnsi"/>
          <w:bCs/>
          <w:sz w:val="24"/>
          <w:szCs w:val="24"/>
          <w:lang w:eastAsia="zh-CN"/>
        </w:rPr>
        <w:t xml:space="preserve"> than in TC</w:t>
      </w:r>
      <w:r w:rsidRPr="000B4C1A">
        <w:rPr>
          <w:rFonts w:ascii="Book Antiqua" w:hAnsi="Book Antiqua" w:cstheme="minorHAnsi"/>
          <w:bCs/>
          <w:sz w:val="24"/>
          <w:szCs w:val="24"/>
          <w:lang w:eastAsia="zh-CN"/>
        </w:rPr>
        <w:t xml:space="preserve">. This differential elevation of </w:t>
      </w:r>
      <w:r w:rsidR="00267D0F" w:rsidRPr="000B4C1A">
        <w:rPr>
          <w:rFonts w:ascii="Book Antiqua" w:hAnsi="Book Antiqua" w:cstheme="minorHAnsi"/>
          <w:bCs/>
          <w:sz w:val="24"/>
          <w:szCs w:val="24"/>
          <w:lang w:eastAsia="zh-CN"/>
        </w:rPr>
        <w:t>NPs</w:t>
      </w:r>
      <w:r w:rsidRPr="000B4C1A">
        <w:rPr>
          <w:rFonts w:ascii="Book Antiqua" w:hAnsi="Book Antiqua" w:cstheme="minorHAnsi"/>
          <w:bCs/>
          <w:sz w:val="24"/>
          <w:szCs w:val="24"/>
          <w:lang w:eastAsia="zh-CN"/>
        </w:rPr>
        <w:t xml:space="preserve"> and markers of myocardial injury may play a role in early </w:t>
      </w:r>
      <w:r w:rsidR="00A94C43" w:rsidRPr="000B4C1A">
        <w:rPr>
          <w:rFonts w:ascii="Book Antiqua" w:hAnsi="Book Antiqua" w:cstheme="minorHAnsi"/>
          <w:bCs/>
          <w:sz w:val="24"/>
          <w:szCs w:val="24"/>
          <w:lang w:eastAsia="zh-CN"/>
        </w:rPr>
        <w:t>clinical recognition of TC</w:t>
      </w:r>
      <w:r w:rsidRPr="000B4C1A">
        <w:rPr>
          <w:rFonts w:ascii="Book Antiqua" w:hAnsi="Book Antiqua" w:cstheme="minorHAnsi"/>
          <w:bCs/>
          <w:sz w:val="24"/>
          <w:szCs w:val="24"/>
          <w:lang w:eastAsia="zh-CN"/>
        </w:rPr>
        <w:t>.</w:t>
      </w:r>
    </w:p>
    <w:p w14:paraId="4C0C3ABF" w14:textId="77777777" w:rsidR="00606EED" w:rsidRPr="00EA2009" w:rsidRDefault="00606EED" w:rsidP="00EA2009">
      <w:pPr>
        <w:spacing w:after="0" w:line="360" w:lineRule="auto"/>
        <w:jc w:val="both"/>
        <w:rPr>
          <w:rFonts w:ascii="Book Antiqua" w:hAnsi="Book Antiqua" w:cstheme="minorHAnsi"/>
          <w:b/>
          <w:bCs/>
          <w:sz w:val="24"/>
          <w:szCs w:val="24"/>
          <w:lang w:eastAsia="zh-CN"/>
        </w:rPr>
      </w:pPr>
    </w:p>
    <w:p w14:paraId="245F980B" w14:textId="3699A5AD" w:rsidR="005252F8" w:rsidRPr="000B4C1A" w:rsidRDefault="00606EED" w:rsidP="00EA2009">
      <w:pPr>
        <w:spacing w:after="0" w:line="360" w:lineRule="auto"/>
        <w:jc w:val="both"/>
        <w:rPr>
          <w:rFonts w:ascii="Book Antiqua" w:hAnsi="Book Antiqua" w:cstheme="minorHAnsi"/>
          <w:bCs/>
          <w:sz w:val="24"/>
          <w:szCs w:val="24"/>
          <w:lang w:eastAsia="zh-CN"/>
        </w:rPr>
      </w:pPr>
      <w:r w:rsidRPr="00EA2009">
        <w:rPr>
          <w:rFonts w:ascii="Book Antiqua" w:hAnsi="Book Antiqua" w:cs="Tahoma"/>
          <w:b/>
          <w:sz w:val="24"/>
          <w:szCs w:val="24"/>
        </w:rPr>
        <w:t>Key</w:t>
      </w:r>
      <w:r w:rsidR="000B4C1A">
        <w:rPr>
          <w:rFonts w:ascii="Book Antiqua" w:hAnsi="Book Antiqua" w:cs="Tahoma" w:hint="eastAsia"/>
          <w:b/>
          <w:sz w:val="24"/>
          <w:szCs w:val="24"/>
          <w:lang w:eastAsia="zh-CN"/>
        </w:rPr>
        <w:t xml:space="preserve"> </w:t>
      </w:r>
      <w:r w:rsidRPr="00EA2009">
        <w:rPr>
          <w:rFonts w:ascii="Book Antiqua" w:hAnsi="Book Antiqua" w:cs="Tahoma"/>
          <w:b/>
          <w:sz w:val="24"/>
          <w:szCs w:val="24"/>
        </w:rPr>
        <w:t>word</w:t>
      </w:r>
      <w:r w:rsidR="000B4C1A">
        <w:rPr>
          <w:rFonts w:ascii="Book Antiqua" w:hAnsi="Book Antiqua" w:cs="Tahoma" w:hint="eastAsia"/>
          <w:b/>
          <w:sz w:val="24"/>
          <w:szCs w:val="24"/>
          <w:lang w:eastAsia="zh-CN"/>
        </w:rPr>
        <w:t xml:space="preserve">s: </w:t>
      </w:r>
      <w:proofErr w:type="spellStart"/>
      <w:r w:rsidR="005252F8" w:rsidRPr="000B4C1A">
        <w:rPr>
          <w:rFonts w:ascii="Book Antiqua" w:hAnsi="Book Antiqua" w:cstheme="minorHAnsi"/>
          <w:bCs/>
          <w:sz w:val="24"/>
          <w:szCs w:val="24"/>
          <w:lang w:eastAsia="zh-CN"/>
        </w:rPr>
        <w:t>Takotsubo</w:t>
      </w:r>
      <w:proofErr w:type="spellEnd"/>
      <w:r w:rsidR="005252F8" w:rsidRPr="000B4C1A">
        <w:rPr>
          <w:rFonts w:ascii="Book Antiqua" w:hAnsi="Book Antiqua" w:cstheme="minorHAnsi"/>
          <w:bCs/>
          <w:sz w:val="24"/>
          <w:szCs w:val="24"/>
          <w:lang w:eastAsia="zh-CN"/>
        </w:rPr>
        <w:t xml:space="preserve"> </w:t>
      </w:r>
      <w:r w:rsidR="0051651F">
        <w:rPr>
          <w:rFonts w:ascii="Book Antiqua" w:hAnsi="Book Antiqua" w:cstheme="minorHAnsi" w:hint="eastAsia"/>
          <w:bCs/>
          <w:sz w:val="24"/>
          <w:szCs w:val="24"/>
          <w:lang w:eastAsia="zh-CN"/>
        </w:rPr>
        <w:t>c</w:t>
      </w:r>
      <w:r w:rsidR="005252F8" w:rsidRPr="000B4C1A">
        <w:rPr>
          <w:rFonts w:ascii="Book Antiqua" w:hAnsi="Book Antiqua" w:cstheme="minorHAnsi"/>
          <w:bCs/>
          <w:sz w:val="24"/>
          <w:szCs w:val="24"/>
          <w:lang w:eastAsia="zh-CN"/>
        </w:rPr>
        <w:t xml:space="preserve">ardiomyopathy; Natriuretic peptide; </w:t>
      </w:r>
      <w:r w:rsidR="0051651F">
        <w:rPr>
          <w:rFonts w:ascii="Book Antiqua" w:hAnsi="Book Antiqua" w:cstheme="minorHAnsi" w:hint="eastAsia"/>
          <w:sz w:val="24"/>
          <w:szCs w:val="24"/>
          <w:lang w:eastAsia="zh-CN"/>
        </w:rPr>
        <w:t>B</w:t>
      </w:r>
      <w:r w:rsidR="0051651F" w:rsidRPr="00EA2009">
        <w:rPr>
          <w:rFonts w:ascii="Book Antiqua" w:hAnsi="Book Antiqua" w:cstheme="minorHAnsi"/>
          <w:sz w:val="24"/>
          <w:szCs w:val="24"/>
        </w:rPr>
        <w:t>rain natriuretic peptide</w:t>
      </w:r>
      <w:r w:rsidR="005252F8" w:rsidRPr="000B4C1A">
        <w:rPr>
          <w:rFonts w:ascii="Book Antiqua" w:hAnsi="Book Antiqua" w:cstheme="minorHAnsi"/>
          <w:bCs/>
          <w:sz w:val="24"/>
          <w:szCs w:val="24"/>
          <w:lang w:eastAsia="zh-CN"/>
        </w:rPr>
        <w:t xml:space="preserve">; </w:t>
      </w:r>
      <w:r w:rsidR="00F649AC">
        <w:rPr>
          <w:rFonts w:ascii="Book Antiqua" w:hAnsi="Book Antiqua" w:cstheme="minorHAnsi"/>
          <w:sz w:val="24"/>
          <w:szCs w:val="24"/>
        </w:rPr>
        <w:t>N-terminal</w:t>
      </w:r>
      <w:r w:rsidR="00AE4A80" w:rsidRPr="000B4C1A">
        <w:rPr>
          <w:rFonts w:ascii="Book Antiqua" w:hAnsi="Book Antiqua" w:cstheme="minorHAnsi"/>
          <w:bCs/>
          <w:sz w:val="24"/>
          <w:szCs w:val="24"/>
          <w:lang w:eastAsia="zh-CN"/>
        </w:rPr>
        <w:t xml:space="preserve">-pro </w:t>
      </w:r>
      <w:r w:rsidR="0051651F" w:rsidRPr="00EA2009">
        <w:rPr>
          <w:rFonts w:ascii="Book Antiqua" w:hAnsi="Book Antiqua" w:cstheme="minorHAnsi"/>
          <w:sz w:val="24"/>
          <w:szCs w:val="24"/>
        </w:rPr>
        <w:t>brain natriuretic peptide</w:t>
      </w:r>
      <w:r w:rsidR="00AE4A80" w:rsidRPr="000B4C1A">
        <w:rPr>
          <w:rFonts w:ascii="Book Antiqua" w:hAnsi="Book Antiqua" w:cstheme="minorHAnsi"/>
          <w:bCs/>
          <w:sz w:val="24"/>
          <w:szCs w:val="24"/>
          <w:lang w:eastAsia="zh-CN"/>
        </w:rPr>
        <w:t xml:space="preserve">; </w:t>
      </w:r>
      <w:r w:rsidR="005252F8" w:rsidRPr="000B4C1A">
        <w:rPr>
          <w:rFonts w:ascii="Book Antiqua" w:hAnsi="Book Antiqua" w:cstheme="minorHAnsi"/>
          <w:bCs/>
          <w:sz w:val="24"/>
          <w:szCs w:val="24"/>
          <w:lang w:eastAsia="zh-CN"/>
        </w:rPr>
        <w:t>Troponin; Cardiac biomarkers</w:t>
      </w:r>
      <w:r w:rsidR="00AE4A80" w:rsidRPr="000B4C1A">
        <w:rPr>
          <w:rFonts w:ascii="Book Antiqua" w:hAnsi="Book Antiqua" w:cstheme="minorHAnsi"/>
          <w:bCs/>
          <w:sz w:val="24"/>
          <w:szCs w:val="24"/>
          <w:lang w:eastAsia="zh-CN"/>
        </w:rPr>
        <w:t>; Acute myocardial infarction</w:t>
      </w:r>
    </w:p>
    <w:p w14:paraId="0258B537" w14:textId="77777777" w:rsidR="00606EED" w:rsidRPr="00D44A69" w:rsidRDefault="00606EED" w:rsidP="00D44A69">
      <w:pPr>
        <w:spacing w:after="0" w:line="360" w:lineRule="auto"/>
        <w:jc w:val="both"/>
        <w:rPr>
          <w:rFonts w:ascii="Book Antiqua" w:hAnsi="Book Antiqua" w:cstheme="minorHAnsi"/>
          <w:b/>
          <w:bCs/>
          <w:sz w:val="24"/>
          <w:szCs w:val="24"/>
          <w:lang w:eastAsia="zh-CN"/>
        </w:rPr>
      </w:pPr>
    </w:p>
    <w:p w14:paraId="46D6C9CD" w14:textId="77777777" w:rsidR="00D44A69" w:rsidRPr="00D44A69" w:rsidRDefault="00D44A69" w:rsidP="00D44A69">
      <w:pPr>
        <w:snapToGrid w:val="0"/>
        <w:spacing w:after="0" w:line="360" w:lineRule="auto"/>
        <w:jc w:val="both"/>
        <w:rPr>
          <w:rFonts w:ascii="Book Antiqua" w:hAnsi="Book Antiqua"/>
          <w:sz w:val="24"/>
          <w:szCs w:val="24"/>
        </w:rPr>
      </w:pPr>
      <w:bookmarkStart w:id="11" w:name="OLE_LINK13"/>
      <w:bookmarkStart w:id="12" w:name="OLE_LINK14"/>
      <w:proofErr w:type="gramStart"/>
      <w:r w:rsidRPr="00D44A69">
        <w:rPr>
          <w:rFonts w:ascii="Book Antiqua" w:hAnsi="Book Antiqua"/>
          <w:sz w:val="24"/>
          <w:szCs w:val="24"/>
        </w:rPr>
        <w:t xml:space="preserve">© </w:t>
      </w:r>
      <w:bookmarkStart w:id="13" w:name="OLE_LINK6"/>
      <w:bookmarkStart w:id="14" w:name="OLE_LINK7"/>
      <w:bookmarkStart w:id="15" w:name="OLE_LINK8"/>
      <w:r w:rsidRPr="00D44A69">
        <w:rPr>
          <w:rFonts w:ascii="Book Antiqua" w:hAnsi="Book Antiqua"/>
          <w:b/>
          <w:sz w:val="24"/>
          <w:szCs w:val="24"/>
        </w:rPr>
        <w:t>The Author(s) 201</w:t>
      </w:r>
      <w:r w:rsidRPr="00D44A69">
        <w:rPr>
          <w:rFonts w:ascii="Book Antiqua" w:eastAsia="宋体" w:hAnsi="Book Antiqua" w:hint="eastAsia"/>
          <w:b/>
          <w:sz w:val="24"/>
          <w:szCs w:val="24"/>
          <w:lang w:eastAsia="zh-CN"/>
        </w:rPr>
        <w:t>7</w:t>
      </w:r>
      <w:r w:rsidRPr="00D44A69">
        <w:rPr>
          <w:rFonts w:ascii="Book Antiqua" w:hAnsi="Book Antiqua"/>
          <w:sz w:val="24"/>
          <w:szCs w:val="24"/>
        </w:rPr>
        <w:t>.</w:t>
      </w:r>
      <w:proofErr w:type="gramEnd"/>
      <w:r w:rsidRPr="00D44A69">
        <w:rPr>
          <w:rFonts w:ascii="Book Antiqua" w:hAnsi="Book Antiqua"/>
          <w:sz w:val="24"/>
          <w:szCs w:val="24"/>
        </w:rPr>
        <w:t xml:space="preserve"> Published by </w:t>
      </w:r>
      <w:proofErr w:type="spellStart"/>
      <w:r w:rsidRPr="00D44A69">
        <w:rPr>
          <w:rFonts w:ascii="Book Antiqua" w:hAnsi="Book Antiqua"/>
          <w:sz w:val="24"/>
          <w:szCs w:val="24"/>
        </w:rPr>
        <w:t>Baishideng</w:t>
      </w:r>
      <w:proofErr w:type="spellEnd"/>
      <w:r w:rsidRPr="00D44A69">
        <w:rPr>
          <w:rFonts w:ascii="Book Antiqua" w:hAnsi="Book Antiqua"/>
          <w:sz w:val="24"/>
          <w:szCs w:val="24"/>
        </w:rPr>
        <w:t xml:space="preserve"> Publishing Group Inc. All rights reserved.</w:t>
      </w:r>
    </w:p>
    <w:bookmarkEnd w:id="11"/>
    <w:bookmarkEnd w:id="12"/>
    <w:bookmarkEnd w:id="13"/>
    <w:bookmarkEnd w:id="14"/>
    <w:bookmarkEnd w:id="15"/>
    <w:p w14:paraId="6CAD13A0" w14:textId="77777777" w:rsidR="00D44A69" w:rsidRPr="00D44A69" w:rsidRDefault="00D44A69" w:rsidP="00D44A69">
      <w:pPr>
        <w:spacing w:after="0" w:line="360" w:lineRule="auto"/>
        <w:jc w:val="both"/>
        <w:rPr>
          <w:rFonts w:ascii="Book Antiqua" w:hAnsi="Book Antiqua" w:cstheme="minorHAnsi"/>
          <w:b/>
          <w:bCs/>
          <w:sz w:val="24"/>
          <w:szCs w:val="24"/>
          <w:lang w:eastAsia="zh-CN"/>
        </w:rPr>
      </w:pPr>
    </w:p>
    <w:p w14:paraId="703F67B9" w14:textId="4CCE1359" w:rsidR="005252F8" w:rsidRPr="00EA2009" w:rsidRDefault="00606EED" w:rsidP="00EA2009">
      <w:pPr>
        <w:spacing w:after="0" w:line="360" w:lineRule="auto"/>
        <w:jc w:val="both"/>
        <w:rPr>
          <w:rFonts w:ascii="Book Antiqua" w:hAnsi="Book Antiqua" w:cstheme="minorHAnsi"/>
          <w:b/>
          <w:bCs/>
          <w:sz w:val="24"/>
          <w:szCs w:val="24"/>
          <w:lang w:eastAsia="zh-CN"/>
        </w:rPr>
      </w:pPr>
      <w:r w:rsidRPr="00EA2009">
        <w:rPr>
          <w:rFonts w:ascii="Book Antiqua" w:eastAsia="Arial Unicode MS" w:hAnsi="Book Antiqua" w:cs="Arial Unicode MS"/>
          <w:b/>
          <w:sz w:val="24"/>
          <w:szCs w:val="24"/>
        </w:rPr>
        <w:t>Core tip</w:t>
      </w:r>
      <w:r w:rsidR="000B4C1A">
        <w:rPr>
          <w:rFonts w:ascii="Book Antiqua" w:eastAsia="Arial Unicode MS" w:hAnsi="Book Antiqua" w:cs="Arial Unicode MS" w:hint="eastAsia"/>
          <w:b/>
          <w:sz w:val="24"/>
          <w:szCs w:val="24"/>
          <w:lang w:eastAsia="zh-CN"/>
        </w:rPr>
        <w:t xml:space="preserve">: </w:t>
      </w:r>
      <w:proofErr w:type="spellStart"/>
      <w:r w:rsidR="005252F8" w:rsidRPr="000B4C1A">
        <w:rPr>
          <w:rFonts w:ascii="Book Antiqua" w:hAnsi="Book Antiqua" w:cstheme="minorHAnsi"/>
          <w:bCs/>
          <w:sz w:val="24"/>
          <w:szCs w:val="24"/>
          <w:lang w:eastAsia="zh-CN"/>
        </w:rPr>
        <w:t>Takotsubo</w:t>
      </w:r>
      <w:proofErr w:type="spellEnd"/>
      <w:r w:rsidR="005252F8" w:rsidRPr="000B4C1A">
        <w:rPr>
          <w:rFonts w:ascii="Book Antiqua" w:hAnsi="Book Antiqua" w:cstheme="minorHAnsi"/>
          <w:bCs/>
          <w:sz w:val="24"/>
          <w:szCs w:val="24"/>
          <w:lang w:eastAsia="zh-CN"/>
        </w:rPr>
        <w:t xml:space="preserve"> cardiomyopathy (TC) characterized by reversible ventricular dysfunction is frequently mistaken for acute anterior wall myocardial infarction often </w:t>
      </w:r>
      <w:r w:rsidR="005252F8" w:rsidRPr="000B4C1A">
        <w:rPr>
          <w:rFonts w:ascii="Book Antiqua" w:hAnsi="Book Antiqua" w:cstheme="minorHAnsi"/>
          <w:bCs/>
          <w:sz w:val="24"/>
          <w:szCs w:val="24"/>
          <w:lang w:eastAsia="zh-CN"/>
        </w:rPr>
        <w:lastRenderedPageBreak/>
        <w:t xml:space="preserve">leading to avoidable cardiac catheterizations. While several clinical clues differentiate TC and acute coronary syndrome (ACS), a clinical diagnosis still remains elusive. We review the pathophysiology and diagnosis of </w:t>
      </w:r>
      <w:r w:rsidR="00DF6805">
        <w:rPr>
          <w:rFonts w:ascii="Book Antiqua" w:hAnsi="Book Antiqua" w:cstheme="minorHAnsi" w:hint="eastAsia"/>
          <w:bCs/>
          <w:sz w:val="24"/>
          <w:szCs w:val="24"/>
          <w:lang w:eastAsia="zh-CN"/>
        </w:rPr>
        <w:t>TC</w:t>
      </w:r>
      <w:r w:rsidR="005252F8" w:rsidRPr="000B4C1A">
        <w:rPr>
          <w:rFonts w:ascii="Book Antiqua" w:hAnsi="Book Antiqua" w:cstheme="minorHAnsi"/>
          <w:bCs/>
          <w:sz w:val="24"/>
          <w:szCs w:val="24"/>
          <w:lang w:eastAsia="zh-CN"/>
        </w:rPr>
        <w:t xml:space="preserve"> with a focus on role of cardiac biomarkers </w:t>
      </w:r>
      <w:r w:rsidR="00D44A69">
        <w:rPr>
          <w:rFonts w:ascii="Book Antiqua" w:hAnsi="Book Antiqua" w:cstheme="minorHAnsi" w:hint="eastAsia"/>
          <w:bCs/>
          <w:sz w:val="24"/>
          <w:szCs w:val="24"/>
          <w:lang w:eastAsia="zh-CN"/>
        </w:rPr>
        <w:t>[</w:t>
      </w:r>
      <w:r w:rsidR="005252F8" w:rsidRPr="000B4C1A">
        <w:rPr>
          <w:rFonts w:ascii="Book Antiqua" w:hAnsi="Book Antiqua" w:cstheme="minorHAnsi"/>
          <w:bCs/>
          <w:sz w:val="24"/>
          <w:szCs w:val="24"/>
          <w:lang w:eastAsia="zh-CN"/>
        </w:rPr>
        <w:t xml:space="preserve">Natriuretic peptides - </w:t>
      </w:r>
      <w:r w:rsidR="00D44A69" w:rsidRPr="00EA2009">
        <w:rPr>
          <w:rFonts w:ascii="Book Antiqua" w:hAnsi="Book Antiqua" w:cstheme="minorHAnsi"/>
          <w:sz w:val="24"/>
          <w:szCs w:val="24"/>
        </w:rPr>
        <w:t>brain natriuretic peptide</w:t>
      </w:r>
      <w:r w:rsidR="00D44A69" w:rsidRPr="000B4C1A">
        <w:rPr>
          <w:rFonts w:ascii="Book Antiqua" w:hAnsi="Book Antiqua" w:cstheme="minorHAnsi"/>
          <w:bCs/>
          <w:sz w:val="24"/>
          <w:szCs w:val="24"/>
          <w:lang w:eastAsia="zh-CN"/>
        </w:rPr>
        <w:t xml:space="preserve"> </w:t>
      </w:r>
      <w:r w:rsidR="00D44A69">
        <w:rPr>
          <w:rFonts w:ascii="Book Antiqua" w:hAnsi="Book Antiqua" w:cstheme="minorHAnsi" w:hint="eastAsia"/>
          <w:bCs/>
          <w:sz w:val="24"/>
          <w:szCs w:val="24"/>
          <w:lang w:eastAsia="zh-CN"/>
        </w:rPr>
        <w:t>(</w:t>
      </w:r>
      <w:r w:rsidR="005252F8" w:rsidRPr="000B4C1A">
        <w:rPr>
          <w:rFonts w:ascii="Book Antiqua" w:hAnsi="Book Antiqua" w:cstheme="minorHAnsi"/>
          <w:bCs/>
          <w:sz w:val="24"/>
          <w:szCs w:val="24"/>
          <w:lang w:eastAsia="zh-CN"/>
        </w:rPr>
        <w:t>BNP</w:t>
      </w:r>
      <w:r w:rsidR="00D44A69">
        <w:rPr>
          <w:rFonts w:ascii="Book Antiqua" w:hAnsi="Book Antiqua" w:cstheme="minorHAnsi" w:hint="eastAsia"/>
          <w:bCs/>
          <w:sz w:val="24"/>
          <w:szCs w:val="24"/>
          <w:lang w:eastAsia="zh-CN"/>
        </w:rPr>
        <w:t>)</w:t>
      </w:r>
      <w:r w:rsidR="005252F8" w:rsidRPr="000B4C1A">
        <w:rPr>
          <w:rFonts w:ascii="Book Antiqua" w:hAnsi="Book Antiqua" w:cstheme="minorHAnsi"/>
          <w:bCs/>
          <w:sz w:val="24"/>
          <w:szCs w:val="24"/>
          <w:lang w:eastAsia="zh-CN"/>
        </w:rPr>
        <w:t xml:space="preserve"> and NT-</w:t>
      </w:r>
      <w:proofErr w:type="spellStart"/>
      <w:r w:rsidR="005252F8" w:rsidRPr="000B4C1A">
        <w:rPr>
          <w:rFonts w:ascii="Book Antiqua" w:hAnsi="Book Antiqua" w:cstheme="minorHAnsi"/>
          <w:bCs/>
          <w:sz w:val="24"/>
          <w:szCs w:val="24"/>
          <w:lang w:eastAsia="zh-CN"/>
        </w:rPr>
        <w:t>proBNP</w:t>
      </w:r>
      <w:proofErr w:type="spellEnd"/>
      <w:r w:rsidR="005252F8" w:rsidRPr="000B4C1A">
        <w:rPr>
          <w:rFonts w:ascii="Book Antiqua" w:hAnsi="Book Antiqua" w:cstheme="minorHAnsi"/>
          <w:bCs/>
          <w:sz w:val="24"/>
          <w:szCs w:val="24"/>
          <w:lang w:eastAsia="zh-CN"/>
        </w:rPr>
        <w:t xml:space="preserve"> and Cardiac </w:t>
      </w:r>
      <w:proofErr w:type="spellStart"/>
      <w:r w:rsidR="005252F8" w:rsidRPr="000B4C1A">
        <w:rPr>
          <w:rFonts w:ascii="Book Antiqua" w:hAnsi="Book Antiqua" w:cstheme="minorHAnsi"/>
          <w:bCs/>
          <w:sz w:val="24"/>
          <w:szCs w:val="24"/>
          <w:lang w:eastAsia="zh-CN"/>
        </w:rPr>
        <w:t>myonecrosis</w:t>
      </w:r>
      <w:proofErr w:type="spellEnd"/>
      <w:r w:rsidR="005252F8" w:rsidRPr="000B4C1A">
        <w:rPr>
          <w:rFonts w:ascii="Book Antiqua" w:hAnsi="Book Antiqua" w:cstheme="minorHAnsi"/>
          <w:bCs/>
          <w:sz w:val="24"/>
          <w:szCs w:val="24"/>
          <w:lang w:eastAsia="zh-CN"/>
        </w:rPr>
        <w:t xml:space="preserve"> markers - Troponin, CKMB and Myoglobin</w:t>
      </w:r>
      <w:r w:rsidR="00D44A69">
        <w:rPr>
          <w:rFonts w:ascii="Book Antiqua" w:hAnsi="Book Antiqua" w:cstheme="minorHAnsi" w:hint="eastAsia"/>
          <w:bCs/>
          <w:sz w:val="24"/>
          <w:szCs w:val="24"/>
          <w:lang w:eastAsia="zh-CN"/>
        </w:rPr>
        <w:t>]</w:t>
      </w:r>
      <w:r w:rsidR="005252F8" w:rsidRPr="000B4C1A">
        <w:rPr>
          <w:rFonts w:ascii="Book Antiqua" w:hAnsi="Book Antiqua" w:cstheme="minorHAnsi"/>
          <w:bCs/>
          <w:sz w:val="24"/>
          <w:szCs w:val="24"/>
          <w:lang w:eastAsia="zh-CN"/>
        </w:rPr>
        <w:t>. We have done a review of several studies looking at diagnostic utility of cardiac biomarkers in differentiating TC and ACS.</w:t>
      </w:r>
    </w:p>
    <w:p w14:paraId="1447C35E" w14:textId="77777777" w:rsidR="00606EED" w:rsidRPr="00D44A69" w:rsidRDefault="00606EED" w:rsidP="00EA2009">
      <w:pPr>
        <w:spacing w:after="0" w:line="360" w:lineRule="auto"/>
        <w:jc w:val="both"/>
        <w:rPr>
          <w:rFonts w:ascii="Book Antiqua" w:hAnsi="Book Antiqua" w:cstheme="minorHAnsi"/>
          <w:bCs/>
          <w:sz w:val="24"/>
          <w:szCs w:val="24"/>
          <w:lang w:eastAsia="zh-CN"/>
        </w:rPr>
      </w:pPr>
    </w:p>
    <w:p w14:paraId="599E9CBC" w14:textId="4C1D15BF" w:rsidR="00D44A69" w:rsidRPr="00D44A69" w:rsidRDefault="00D44A69" w:rsidP="00D44A69">
      <w:pPr>
        <w:spacing w:after="0" w:line="360" w:lineRule="auto"/>
        <w:jc w:val="both"/>
        <w:rPr>
          <w:rFonts w:ascii="Book Antiqua" w:hAnsi="Book Antiqua" w:cstheme="minorHAnsi"/>
          <w:bCs/>
          <w:sz w:val="24"/>
          <w:szCs w:val="24"/>
          <w:lang w:eastAsia="zh-CN"/>
        </w:rPr>
      </w:pPr>
      <w:proofErr w:type="spellStart"/>
      <w:r w:rsidRPr="00D44A69">
        <w:rPr>
          <w:rFonts w:ascii="Book Antiqua" w:hAnsi="Book Antiqua" w:cstheme="minorHAnsi"/>
          <w:bCs/>
          <w:sz w:val="24"/>
          <w:szCs w:val="24"/>
          <w:lang w:eastAsia="zh-CN"/>
        </w:rPr>
        <w:t>Gopalakrishnan</w:t>
      </w:r>
      <w:proofErr w:type="spellEnd"/>
      <w:r w:rsidRPr="00D44A69">
        <w:rPr>
          <w:rFonts w:ascii="Book Antiqua" w:hAnsi="Book Antiqua" w:cstheme="minorHAnsi" w:hint="eastAsia"/>
          <w:bCs/>
          <w:sz w:val="24"/>
          <w:szCs w:val="24"/>
          <w:lang w:eastAsia="zh-CN"/>
        </w:rPr>
        <w:t xml:space="preserve"> P</w:t>
      </w:r>
      <w:r w:rsidRPr="00D44A69">
        <w:rPr>
          <w:rFonts w:ascii="Book Antiqua" w:hAnsi="Book Antiqua" w:cstheme="minorHAnsi"/>
          <w:bCs/>
          <w:sz w:val="24"/>
          <w:szCs w:val="24"/>
          <w:lang w:eastAsia="zh-CN"/>
        </w:rPr>
        <w:t>, Zaidi</w:t>
      </w:r>
      <w:r w:rsidRPr="00D44A69">
        <w:rPr>
          <w:rFonts w:ascii="Book Antiqua" w:hAnsi="Book Antiqua" w:cstheme="minorHAnsi" w:hint="eastAsia"/>
          <w:bCs/>
          <w:sz w:val="24"/>
          <w:szCs w:val="24"/>
          <w:lang w:eastAsia="zh-CN"/>
        </w:rPr>
        <w:t xml:space="preserve"> R</w:t>
      </w:r>
      <w:r w:rsidRPr="00D44A69">
        <w:rPr>
          <w:rFonts w:ascii="Book Antiqua" w:hAnsi="Book Antiqua" w:cstheme="minorHAnsi"/>
          <w:bCs/>
          <w:sz w:val="24"/>
          <w:szCs w:val="24"/>
          <w:lang w:eastAsia="zh-CN"/>
        </w:rPr>
        <w:t xml:space="preserve">, </w:t>
      </w:r>
      <w:proofErr w:type="spellStart"/>
      <w:r w:rsidRPr="00D44A69">
        <w:rPr>
          <w:rFonts w:ascii="Book Antiqua" w:hAnsi="Book Antiqua" w:cstheme="minorHAnsi"/>
          <w:bCs/>
          <w:sz w:val="24"/>
          <w:szCs w:val="24"/>
          <w:lang w:eastAsia="zh-CN"/>
        </w:rPr>
        <w:t>Sardar</w:t>
      </w:r>
      <w:proofErr w:type="spellEnd"/>
      <w:r w:rsidRPr="00D44A69">
        <w:rPr>
          <w:rFonts w:ascii="Book Antiqua" w:hAnsi="Book Antiqua" w:cstheme="minorHAnsi" w:hint="eastAsia"/>
          <w:bCs/>
          <w:sz w:val="24"/>
          <w:szCs w:val="24"/>
          <w:lang w:eastAsia="zh-CN"/>
        </w:rPr>
        <w:t xml:space="preserve"> MR. </w:t>
      </w:r>
      <w:proofErr w:type="spellStart"/>
      <w:r w:rsidRPr="00D44A69">
        <w:rPr>
          <w:rFonts w:ascii="Book Antiqua" w:hAnsi="Book Antiqua" w:cstheme="minorHAnsi"/>
          <w:bCs/>
          <w:sz w:val="24"/>
          <w:szCs w:val="24"/>
        </w:rPr>
        <w:t>Takotsubo</w:t>
      </w:r>
      <w:proofErr w:type="spellEnd"/>
      <w:r w:rsidRPr="00D44A69">
        <w:rPr>
          <w:rFonts w:ascii="Book Antiqua" w:hAnsi="Book Antiqua" w:cstheme="minorHAnsi"/>
          <w:bCs/>
          <w:sz w:val="24"/>
          <w:szCs w:val="24"/>
        </w:rPr>
        <w:t xml:space="preserve"> </w:t>
      </w:r>
      <w:r w:rsidRPr="00D44A69">
        <w:rPr>
          <w:rFonts w:ascii="Book Antiqua" w:hAnsi="Book Antiqua" w:cstheme="minorHAnsi" w:hint="eastAsia"/>
          <w:bCs/>
          <w:sz w:val="24"/>
          <w:szCs w:val="24"/>
          <w:lang w:eastAsia="zh-CN"/>
        </w:rPr>
        <w:t>c</w:t>
      </w:r>
      <w:r w:rsidRPr="00D44A69">
        <w:rPr>
          <w:rFonts w:ascii="Book Antiqua" w:hAnsi="Book Antiqua" w:cstheme="minorHAnsi"/>
          <w:bCs/>
          <w:sz w:val="24"/>
          <w:szCs w:val="24"/>
        </w:rPr>
        <w:t>ardiomyopathy: Pathophysiology and role of cardiac biomarkers in differential diagnosis</w:t>
      </w:r>
      <w:r w:rsidRPr="00D44A69">
        <w:rPr>
          <w:rFonts w:ascii="Book Antiqua" w:hAnsi="Book Antiqua" w:cstheme="minorHAnsi" w:hint="eastAsia"/>
          <w:bCs/>
          <w:sz w:val="24"/>
          <w:szCs w:val="24"/>
          <w:lang w:eastAsia="zh-CN"/>
        </w:rPr>
        <w:t xml:space="preserve">. </w:t>
      </w:r>
      <w:r w:rsidRPr="00C341A0">
        <w:rPr>
          <w:rFonts w:ascii="Book Antiqua" w:hAnsi="Book Antiqua"/>
          <w:i/>
          <w:iCs/>
          <w:sz w:val="24"/>
          <w:szCs w:val="24"/>
        </w:rPr>
        <w:t xml:space="preserve">World J </w:t>
      </w:r>
      <w:proofErr w:type="spellStart"/>
      <w:r w:rsidRPr="00C341A0">
        <w:rPr>
          <w:rFonts w:ascii="Book Antiqua" w:hAnsi="Book Antiqua"/>
          <w:i/>
          <w:iCs/>
          <w:sz w:val="24"/>
          <w:szCs w:val="24"/>
        </w:rPr>
        <w:t>Cardiol</w:t>
      </w:r>
      <w:proofErr w:type="spellEnd"/>
      <w:r>
        <w:rPr>
          <w:rFonts w:ascii="Book Antiqua" w:hAnsi="Book Antiqua" w:hint="eastAsia"/>
          <w:iCs/>
          <w:sz w:val="24"/>
          <w:szCs w:val="24"/>
          <w:lang w:eastAsia="zh-CN"/>
        </w:rPr>
        <w:t xml:space="preserve"> 2017; </w:t>
      </w:r>
      <w:proofErr w:type="gramStart"/>
      <w:r>
        <w:rPr>
          <w:rFonts w:ascii="Book Antiqua" w:hAnsi="Book Antiqua"/>
          <w:iCs/>
          <w:sz w:val="24"/>
          <w:szCs w:val="24"/>
          <w:lang w:eastAsia="zh-CN"/>
        </w:rPr>
        <w:t>In</w:t>
      </w:r>
      <w:proofErr w:type="gramEnd"/>
      <w:r>
        <w:rPr>
          <w:rFonts w:ascii="Book Antiqua" w:hAnsi="Book Antiqua" w:hint="eastAsia"/>
          <w:iCs/>
          <w:sz w:val="24"/>
          <w:szCs w:val="24"/>
          <w:lang w:eastAsia="zh-CN"/>
        </w:rPr>
        <w:t xml:space="preserve"> press</w:t>
      </w:r>
    </w:p>
    <w:p w14:paraId="7D2AB5AC" w14:textId="77777777" w:rsidR="00D44A69" w:rsidRPr="00EA2009" w:rsidRDefault="00D44A69" w:rsidP="00D44A69">
      <w:pPr>
        <w:spacing w:after="0" w:line="360" w:lineRule="auto"/>
        <w:jc w:val="both"/>
        <w:rPr>
          <w:rFonts w:ascii="Book Antiqua" w:hAnsi="Book Antiqua" w:cstheme="minorHAnsi"/>
          <w:b/>
          <w:bCs/>
          <w:sz w:val="24"/>
          <w:szCs w:val="24"/>
          <w:lang w:eastAsia="zh-CN"/>
        </w:rPr>
      </w:pPr>
    </w:p>
    <w:p w14:paraId="7C5D9D1B" w14:textId="77777777" w:rsidR="005252F8" w:rsidRPr="00D44A69" w:rsidRDefault="005252F8" w:rsidP="00EA2009">
      <w:pPr>
        <w:spacing w:after="0" w:line="360" w:lineRule="auto"/>
        <w:jc w:val="both"/>
        <w:rPr>
          <w:rFonts w:ascii="Book Antiqua" w:hAnsi="Book Antiqua" w:cstheme="minorHAnsi"/>
          <w:b/>
          <w:bCs/>
          <w:sz w:val="24"/>
          <w:szCs w:val="24"/>
          <w:lang w:eastAsia="zh-CN"/>
        </w:rPr>
      </w:pPr>
    </w:p>
    <w:p w14:paraId="2E611503" w14:textId="77777777" w:rsidR="00606EED" w:rsidRPr="00EA2009" w:rsidRDefault="00606EED" w:rsidP="00EA2009">
      <w:pPr>
        <w:spacing w:after="0" w:line="360" w:lineRule="auto"/>
        <w:jc w:val="both"/>
        <w:rPr>
          <w:rFonts w:ascii="Book Antiqua" w:hAnsi="Book Antiqua" w:cstheme="minorHAnsi"/>
          <w:b/>
          <w:bCs/>
          <w:sz w:val="24"/>
          <w:szCs w:val="24"/>
          <w:lang w:eastAsia="zh-CN"/>
        </w:rPr>
      </w:pPr>
    </w:p>
    <w:p w14:paraId="5D6FE5D6" w14:textId="77777777" w:rsidR="00606EED" w:rsidRDefault="00606EED" w:rsidP="00EA2009">
      <w:pPr>
        <w:spacing w:after="0" w:line="360" w:lineRule="auto"/>
        <w:jc w:val="both"/>
        <w:rPr>
          <w:rFonts w:ascii="Book Antiqua" w:hAnsi="Book Antiqua" w:cstheme="minorHAnsi"/>
          <w:b/>
          <w:bCs/>
          <w:sz w:val="24"/>
          <w:szCs w:val="24"/>
          <w:lang w:eastAsia="zh-CN"/>
        </w:rPr>
      </w:pPr>
    </w:p>
    <w:p w14:paraId="4CC5108C" w14:textId="77777777" w:rsidR="00DF6805" w:rsidRDefault="00DF6805" w:rsidP="00EA2009">
      <w:pPr>
        <w:spacing w:after="0" w:line="360" w:lineRule="auto"/>
        <w:jc w:val="both"/>
        <w:rPr>
          <w:rFonts w:ascii="Book Antiqua" w:hAnsi="Book Antiqua" w:cstheme="minorHAnsi"/>
          <w:b/>
          <w:bCs/>
          <w:sz w:val="24"/>
          <w:szCs w:val="24"/>
          <w:lang w:eastAsia="zh-CN"/>
        </w:rPr>
      </w:pPr>
    </w:p>
    <w:p w14:paraId="3F1896E9" w14:textId="77777777" w:rsidR="00DF6805" w:rsidRDefault="00DF6805" w:rsidP="00EA2009">
      <w:pPr>
        <w:spacing w:after="0" w:line="360" w:lineRule="auto"/>
        <w:jc w:val="both"/>
        <w:rPr>
          <w:rFonts w:ascii="Book Antiqua" w:hAnsi="Book Antiqua" w:cstheme="minorHAnsi"/>
          <w:b/>
          <w:bCs/>
          <w:sz w:val="24"/>
          <w:szCs w:val="24"/>
          <w:lang w:eastAsia="zh-CN"/>
        </w:rPr>
      </w:pPr>
    </w:p>
    <w:p w14:paraId="2D62507F" w14:textId="77777777" w:rsidR="00DF6805" w:rsidRDefault="00DF6805" w:rsidP="00EA2009">
      <w:pPr>
        <w:spacing w:after="0" w:line="360" w:lineRule="auto"/>
        <w:jc w:val="both"/>
        <w:rPr>
          <w:rFonts w:ascii="Book Antiqua" w:hAnsi="Book Antiqua" w:cstheme="minorHAnsi"/>
          <w:b/>
          <w:bCs/>
          <w:sz w:val="24"/>
          <w:szCs w:val="24"/>
          <w:lang w:eastAsia="zh-CN"/>
        </w:rPr>
      </w:pPr>
    </w:p>
    <w:p w14:paraId="2FB6E889" w14:textId="77777777" w:rsidR="00DF6805" w:rsidRDefault="00DF6805" w:rsidP="00EA2009">
      <w:pPr>
        <w:spacing w:after="0" w:line="360" w:lineRule="auto"/>
        <w:jc w:val="both"/>
        <w:rPr>
          <w:rFonts w:ascii="Book Antiqua" w:hAnsi="Book Antiqua" w:cstheme="minorHAnsi"/>
          <w:b/>
          <w:bCs/>
          <w:sz w:val="24"/>
          <w:szCs w:val="24"/>
          <w:lang w:eastAsia="zh-CN"/>
        </w:rPr>
      </w:pPr>
    </w:p>
    <w:p w14:paraId="1703A5CA" w14:textId="77777777" w:rsidR="00DF6805" w:rsidRDefault="00DF6805" w:rsidP="00EA2009">
      <w:pPr>
        <w:spacing w:after="0" w:line="360" w:lineRule="auto"/>
        <w:jc w:val="both"/>
        <w:rPr>
          <w:rFonts w:ascii="Book Antiqua" w:hAnsi="Book Antiqua" w:cstheme="minorHAnsi"/>
          <w:b/>
          <w:bCs/>
          <w:sz w:val="24"/>
          <w:szCs w:val="24"/>
          <w:lang w:eastAsia="zh-CN"/>
        </w:rPr>
      </w:pPr>
    </w:p>
    <w:p w14:paraId="01FBFDF2" w14:textId="77777777" w:rsidR="00DF6805" w:rsidRDefault="00DF6805" w:rsidP="00EA2009">
      <w:pPr>
        <w:spacing w:after="0" w:line="360" w:lineRule="auto"/>
        <w:jc w:val="both"/>
        <w:rPr>
          <w:rFonts w:ascii="Book Antiqua" w:hAnsi="Book Antiqua" w:cstheme="minorHAnsi"/>
          <w:b/>
          <w:bCs/>
          <w:sz w:val="24"/>
          <w:szCs w:val="24"/>
          <w:lang w:eastAsia="zh-CN"/>
        </w:rPr>
      </w:pPr>
    </w:p>
    <w:p w14:paraId="3B49CBEF" w14:textId="77777777" w:rsidR="00DF6805" w:rsidRDefault="00DF6805" w:rsidP="00EA2009">
      <w:pPr>
        <w:spacing w:after="0" w:line="360" w:lineRule="auto"/>
        <w:jc w:val="both"/>
        <w:rPr>
          <w:rFonts w:ascii="Book Antiqua" w:hAnsi="Book Antiqua" w:cstheme="minorHAnsi"/>
          <w:b/>
          <w:bCs/>
          <w:sz w:val="24"/>
          <w:szCs w:val="24"/>
          <w:lang w:eastAsia="zh-CN"/>
        </w:rPr>
      </w:pPr>
    </w:p>
    <w:p w14:paraId="19217150" w14:textId="77777777" w:rsidR="00DF6805" w:rsidRDefault="00DF6805" w:rsidP="00EA2009">
      <w:pPr>
        <w:spacing w:after="0" w:line="360" w:lineRule="auto"/>
        <w:jc w:val="both"/>
        <w:rPr>
          <w:rFonts w:ascii="Book Antiqua" w:hAnsi="Book Antiqua" w:cstheme="minorHAnsi"/>
          <w:b/>
          <w:bCs/>
          <w:sz w:val="24"/>
          <w:szCs w:val="24"/>
          <w:lang w:eastAsia="zh-CN"/>
        </w:rPr>
      </w:pPr>
    </w:p>
    <w:p w14:paraId="3304BA3E" w14:textId="77777777" w:rsidR="00DF6805" w:rsidRDefault="00DF6805" w:rsidP="00EA2009">
      <w:pPr>
        <w:spacing w:after="0" w:line="360" w:lineRule="auto"/>
        <w:jc w:val="both"/>
        <w:rPr>
          <w:rFonts w:ascii="Book Antiqua" w:hAnsi="Book Antiqua" w:cstheme="minorHAnsi"/>
          <w:b/>
          <w:bCs/>
          <w:sz w:val="24"/>
          <w:szCs w:val="24"/>
          <w:lang w:eastAsia="zh-CN"/>
        </w:rPr>
      </w:pPr>
    </w:p>
    <w:p w14:paraId="5769AE7E" w14:textId="77777777" w:rsidR="00DF6805" w:rsidRDefault="00DF6805" w:rsidP="00EA2009">
      <w:pPr>
        <w:spacing w:after="0" w:line="360" w:lineRule="auto"/>
        <w:jc w:val="both"/>
        <w:rPr>
          <w:rFonts w:ascii="Book Antiqua" w:hAnsi="Book Antiqua" w:cstheme="minorHAnsi"/>
          <w:b/>
          <w:bCs/>
          <w:sz w:val="24"/>
          <w:szCs w:val="24"/>
          <w:lang w:eastAsia="zh-CN"/>
        </w:rPr>
      </w:pPr>
    </w:p>
    <w:p w14:paraId="0C580D0A" w14:textId="77777777" w:rsidR="00DF6805" w:rsidRDefault="00DF6805" w:rsidP="00EA2009">
      <w:pPr>
        <w:spacing w:after="0" w:line="360" w:lineRule="auto"/>
        <w:jc w:val="both"/>
        <w:rPr>
          <w:rFonts w:ascii="Book Antiqua" w:hAnsi="Book Antiqua" w:cstheme="minorHAnsi"/>
          <w:b/>
          <w:bCs/>
          <w:sz w:val="24"/>
          <w:szCs w:val="24"/>
          <w:lang w:eastAsia="zh-CN"/>
        </w:rPr>
      </w:pPr>
    </w:p>
    <w:p w14:paraId="28F8F660" w14:textId="77777777" w:rsidR="00DF6805" w:rsidRDefault="00DF6805" w:rsidP="00EA2009">
      <w:pPr>
        <w:spacing w:after="0" w:line="360" w:lineRule="auto"/>
        <w:jc w:val="both"/>
        <w:rPr>
          <w:rFonts w:ascii="Book Antiqua" w:hAnsi="Book Antiqua" w:cstheme="minorHAnsi"/>
          <w:b/>
          <w:bCs/>
          <w:sz w:val="24"/>
          <w:szCs w:val="24"/>
          <w:lang w:eastAsia="zh-CN"/>
        </w:rPr>
      </w:pPr>
    </w:p>
    <w:p w14:paraId="6EF4F77E" w14:textId="77777777" w:rsidR="00DF6805" w:rsidRPr="00EA2009" w:rsidRDefault="00DF6805" w:rsidP="00EA2009">
      <w:pPr>
        <w:spacing w:after="0" w:line="360" w:lineRule="auto"/>
        <w:jc w:val="both"/>
        <w:rPr>
          <w:rFonts w:ascii="Book Antiqua" w:hAnsi="Book Antiqua" w:cstheme="minorHAnsi"/>
          <w:b/>
          <w:bCs/>
          <w:sz w:val="24"/>
          <w:szCs w:val="24"/>
          <w:lang w:eastAsia="zh-CN"/>
        </w:rPr>
      </w:pPr>
    </w:p>
    <w:p w14:paraId="28D1231A" w14:textId="0CE2EC6C" w:rsidR="005628FB" w:rsidRPr="00EA2009" w:rsidRDefault="00DF6805" w:rsidP="00EA2009">
      <w:pPr>
        <w:spacing w:after="0" w:line="360" w:lineRule="auto"/>
        <w:jc w:val="both"/>
        <w:rPr>
          <w:rFonts w:ascii="Book Antiqua" w:hAnsi="Book Antiqua" w:cstheme="minorHAnsi"/>
          <w:b/>
          <w:bCs/>
          <w:sz w:val="24"/>
          <w:szCs w:val="24"/>
          <w:lang w:eastAsia="zh-CN"/>
        </w:rPr>
      </w:pPr>
      <w:r>
        <w:rPr>
          <w:rFonts w:ascii="Book Antiqua" w:hAnsi="Book Antiqua" w:cstheme="minorHAnsi"/>
          <w:b/>
          <w:bCs/>
          <w:sz w:val="24"/>
          <w:szCs w:val="24"/>
        </w:rPr>
        <w:t>INTRODUCTION</w:t>
      </w:r>
    </w:p>
    <w:p w14:paraId="7A3C668C" w14:textId="208C70DF" w:rsidR="004E4020" w:rsidRPr="00EA2009" w:rsidRDefault="00B016CE" w:rsidP="00EA2009">
      <w:pPr>
        <w:spacing w:after="0" w:line="360" w:lineRule="auto"/>
        <w:jc w:val="both"/>
        <w:rPr>
          <w:rFonts w:ascii="Book Antiqua" w:hAnsi="Book Antiqua" w:cstheme="minorHAnsi"/>
          <w:sz w:val="24"/>
          <w:szCs w:val="24"/>
        </w:rPr>
      </w:pPr>
      <w:proofErr w:type="spellStart"/>
      <w:r w:rsidRPr="00EA2009">
        <w:rPr>
          <w:rFonts w:ascii="Book Antiqua" w:hAnsi="Book Antiqua" w:cstheme="minorHAnsi"/>
          <w:sz w:val="24"/>
          <w:szCs w:val="24"/>
        </w:rPr>
        <w:t>Takotsubo</w:t>
      </w:r>
      <w:proofErr w:type="spellEnd"/>
      <w:r w:rsidRPr="00EA2009">
        <w:rPr>
          <w:rFonts w:ascii="Book Antiqua" w:hAnsi="Book Antiqua" w:cstheme="minorHAnsi"/>
          <w:sz w:val="24"/>
          <w:szCs w:val="24"/>
        </w:rPr>
        <w:t xml:space="preserve"> cardiomyopathy</w:t>
      </w:r>
      <w:r w:rsidR="004E4020" w:rsidRPr="00EA2009">
        <w:rPr>
          <w:rFonts w:ascii="Book Antiqua" w:hAnsi="Book Antiqua" w:cstheme="minorHAnsi"/>
          <w:sz w:val="24"/>
          <w:szCs w:val="24"/>
        </w:rPr>
        <w:t xml:space="preserve"> (TC), originally described by Sato</w:t>
      </w:r>
      <w:r w:rsidR="004E4020" w:rsidRPr="00DF6805">
        <w:rPr>
          <w:rFonts w:ascii="Book Antiqua" w:hAnsi="Book Antiqua" w:cstheme="minorHAnsi"/>
          <w:i/>
          <w:sz w:val="24"/>
          <w:szCs w:val="24"/>
        </w:rPr>
        <w:t xml:space="preserve"> et </w:t>
      </w:r>
      <w:proofErr w:type="gramStart"/>
      <w:r w:rsidR="004E4020" w:rsidRPr="00DF6805">
        <w:rPr>
          <w:rFonts w:ascii="Book Antiqua" w:hAnsi="Book Antiqua" w:cstheme="minorHAnsi"/>
          <w:i/>
          <w:sz w:val="24"/>
          <w:szCs w:val="24"/>
        </w:rPr>
        <w:t>al</w:t>
      </w:r>
      <w:r w:rsidR="00DF6805" w:rsidRPr="00EA2009">
        <w:rPr>
          <w:rFonts w:ascii="Book Antiqua" w:hAnsi="Book Antiqua" w:cstheme="minorHAnsi"/>
          <w:sz w:val="24"/>
          <w:szCs w:val="24"/>
          <w:vertAlign w:val="superscript"/>
          <w:lang w:eastAsia="zh-CN"/>
        </w:rPr>
        <w:t>[</w:t>
      </w:r>
      <w:proofErr w:type="gramEnd"/>
      <w:r w:rsidR="00DF6805" w:rsidRPr="00EA2009">
        <w:rPr>
          <w:rFonts w:ascii="Book Antiqua" w:hAnsi="Book Antiqua" w:cstheme="minorHAnsi"/>
          <w:sz w:val="24"/>
          <w:szCs w:val="24"/>
          <w:vertAlign w:val="superscript"/>
        </w:rPr>
        <w:t>1</w:t>
      </w:r>
      <w:r w:rsidR="00DF6805" w:rsidRPr="00EA2009">
        <w:rPr>
          <w:rFonts w:ascii="Book Antiqua" w:hAnsi="Book Antiqua" w:cstheme="minorHAnsi"/>
          <w:sz w:val="24"/>
          <w:szCs w:val="24"/>
          <w:vertAlign w:val="superscript"/>
          <w:lang w:eastAsia="zh-CN"/>
        </w:rPr>
        <w:t>]</w:t>
      </w:r>
      <w:r w:rsidR="004E4020" w:rsidRPr="00EA2009">
        <w:rPr>
          <w:rFonts w:ascii="Book Antiqua" w:hAnsi="Book Antiqua" w:cstheme="minorHAnsi"/>
          <w:sz w:val="24"/>
          <w:szCs w:val="24"/>
        </w:rPr>
        <w:t xml:space="preserve"> in 1990, is </w:t>
      </w:r>
      <w:r w:rsidRPr="00EA2009">
        <w:rPr>
          <w:rFonts w:ascii="Book Antiqua" w:hAnsi="Book Antiqua" w:cstheme="minorHAnsi"/>
          <w:sz w:val="24"/>
          <w:szCs w:val="24"/>
        </w:rPr>
        <w:t>variably known as stress cardiomyopathy</w:t>
      </w:r>
      <w:r w:rsidR="0050085B" w:rsidRPr="00EA2009">
        <w:rPr>
          <w:rFonts w:ascii="Book Antiqua" w:hAnsi="Book Antiqua" w:cstheme="minorHAnsi"/>
          <w:sz w:val="24"/>
          <w:szCs w:val="24"/>
        </w:rPr>
        <w:t>, broken heart syndrome</w:t>
      </w:r>
      <w:r w:rsidR="00C22720" w:rsidRPr="00EA2009">
        <w:rPr>
          <w:rFonts w:ascii="Book Antiqua" w:hAnsi="Book Antiqua" w:cstheme="minorHAnsi"/>
          <w:sz w:val="24"/>
          <w:szCs w:val="24"/>
        </w:rPr>
        <w:t>,</w:t>
      </w:r>
      <w:r w:rsidR="004E4020" w:rsidRPr="00EA2009">
        <w:rPr>
          <w:rFonts w:ascii="Book Antiqua" w:hAnsi="Book Antiqua" w:cstheme="minorHAnsi"/>
          <w:sz w:val="24"/>
          <w:szCs w:val="24"/>
        </w:rPr>
        <w:t xml:space="preserve"> </w:t>
      </w:r>
      <w:r w:rsidR="00C75AF3" w:rsidRPr="00EA2009">
        <w:rPr>
          <w:rFonts w:ascii="Book Antiqua" w:hAnsi="Book Antiqua" w:cstheme="minorHAnsi"/>
          <w:sz w:val="24"/>
          <w:szCs w:val="24"/>
        </w:rPr>
        <w:t xml:space="preserve">and </w:t>
      </w:r>
      <w:r w:rsidRPr="00EA2009">
        <w:rPr>
          <w:rFonts w:ascii="Book Antiqua" w:hAnsi="Book Antiqua" w:cstheme="minorHAnsi"/>
          <w:sz w:val="24"/>
          <w:szCs w:val="24"/>
        </w:rPr>
        <w:t xml:space="preserve">apical ballooning </w:t>
      </w:r>
      <w:r w:rsidRPr="00EA2009">
        <w:rPr>
          <w:rFonts w:ascii="Book Antiqua" w:hAnsi="Book Antiqua" w:cstheme="minorHAnsi"/>
          <w:sz w:val="24"/>
          <w:szCs w:val="24"/>
        </w:rPr>
        <w:lastRenderedPageBreak/>
        <w:t>syndrome</w:t>
      </w:r>
      <w:r w:rsidR="004E4020" w:rsidRPr="00EA2009">
        <w:rPr>
          <w:rFonts w:ascii="Book Antiqua" w:hAnsi="Book Antiqua" w:cstheme="minorHAnsi"/>
          <w:sz w:val="24"/>
          <w:szCs w:val="24"/>
        </w:rPr>
        <w:t>. A</w:t>
      </w:r>
      <w:r w:rsidR="008F6E88" w:rsidRPr="00EA2009">
        <w:rPr>
          <w:rFonts w:ascii="Book Antiqua" w:hAnsi="Book Antiqua" w:cstheme="minorHAnsi"/>
          <w:sz w:val="24"/>
          <w:szCs w:val="24"/>
        </w:rPr>
        <w:t xml:space="preserve"> disease process primarily affecting </w:t>
      </w:r>
      <w:r w:rsidR="004E4020" w:rsidRPr="00EA2009">
        <w:rPr>
          <w:rFonts w:ascii="Book Antiqua" w:hAnsi="Book Antiqua" w:cstheme="minorHAnsi"/>
          <w:sz w:val="24"/>
          <w:szCs w:val="24"/>
        </w:rPr>
        <w:t xml:space="preserve">post-menopausal women, it is </w:t>
      </w:r>
      <w:r w:rsidR="008F6E88" w:rsidRPr="00EA2009">
        <w:rPr>
          <w:rFonts w:ascii="Book Antiqua" w:hAnsi="Book Antiqua" w:cstheme="minorHAnsi"/>
          <w:sz w:val="24"/>
          <w:szCs w:val="24"/>
        </w:rPr>
        <w:t>characterized by transient left ventricular</w:t>
      </w:r>
      <w:r w:rsidR="00F97606" w:rsidRPr="00EA2009">
        <w:rPr>
          <w:rFonts w:ascii="Book Antiqua" w:hAnsi="Book Antiqua" w:cstheme="minorHAnsi"/>
          <w:sz w:val="24"/>
          <w:szCs w:val="24"/>
        </w:rPr>
        <w:t xml:space="preserve"> (LV)</w:t>
      </w:r>
      <w:r w:rsidR="008F6E88" w:rsidRPr="00EA2009">
        <w:rPr>
          <w:rFonts w:ascii="Book Antiqua" w:hAnsi="Book Antiqua" w:cstheme="minorHAnsi"/>
          <w:sz w:val="24"/>
          <w:szCs w:val="24"/>
        </w:rPr>
        <w:t xml:space="preserve"> dysfunction</w:t>
      </w:r>
      <w:r w:rsidR="004E4020" w:rsidRPr="00EA2009">
        <w:rPr>
          <w:rFonts w:ascii="Book Antiqua" w:hAnsi="Book Antiqua" w:cstheme="minorHAnsi"/>
          <w:sz w:val="24"/>
          <w:szCs w:val="24"/>
        </w:rPr>
        <w:t>,</w:t>
      </w:r>
      <w:r w:rsidR="008F6E88" w:rsidRPr="00EA2009">
        <w:rPr>
          <w:rFonts w:ascii="Book Antiqua" w:hAnsi="Book Antiqua" w:cstheme="minorHAnsi"/>
          <w:sz w:val="24"/>
          <w:szCs w:val="24"/>
        </w:rPr>
        <w:t xml:space="preserve"> </w:t>
      </w:r>
      <w:r w:rsidR="00654F2C" w:rsidRPr="00EA2009">
        <w:rPr>
          <w:rFonts w:ascii="Book Antiqua" w:hAnsi="Book Antiqua" w:cstheme="minorHAnsi"/>
          <w:sz w:val="24"/>
          <w:szCs w:val="24"/>
        </w:rPr>
        <w:t>not limited to distribution</w:t>
      </w:r>
      <w:r w:rsidR="003665A9" w:rsidRPr="00EA2009">
        <w:rPr>
          <w:rFonts w:ascii="Book Antiqua" w:hAnsi="Book Antiqua" w:cstheme="minorHAnsi"/>
          <w:sz w:val="24"/>
          <w:szCs w:val="24"/>
        </w:rPr>
        <w:t xml:space="preserve"> of an </w:t>
      </w:r>
      <w:proofErr w:type="spellStart"/>
      <w:r w:rsidR="003665A9" w:rsidRPr="00EA2009">
        <w:rPr>
          <w:rFonts w:ascii="Book Antiqua" w:hAnsi="Book Antiqua" w:cstheme="minorHAnsi"/>
          <w:sz w:val="24"/>
          <w:szCs w:val="24"/>
        </w:rPr>
        <w:t>epicardial</w:t>
      </w:r>
      <w:proofErr w:type="spellEnd"/>
      <w:r w:rsidR="003665A9" w:rsidRPr="00EA2009">
        <w:rPr>
          <w:rFonts w:ascii="Book Antiqua" w:hAnsi="Book Antiqua" w:cstheme="minorHAnsi"/>
          <w:sz w:val="24"/>
          <w:szCs w:val="24"/>
        </w:rPr>
        <w:t xml:space="preserve"> coronary artery</w:t>
      </w:r>
      <w:r w:rsidR="00654F2C" w:rsidRPr="00EA2009">
        <w:rPr>
          <w:rFonts w:ascii="Book Antiqua" w:hAnsi="Book Antiqua" w:cstheme="minorHAnsi"/>
          <w:sz w:val="24"/>
          <w:szCs w:val="24"/>
        </w:rPr>
        <w:t>.</w:t>
      </w:r>
      <w:r w:rsidR="00EA2009" w:rsidRPr="00EA2009">
        <w:rPr>
          <w:rFonts w:ascii="Book Antiqua" w:hAnsi="Book Antiqua" w:cstheme="minorHAnsi"/>
          <w:sz w:val="24"/>
          <w:szCs w:val="24"/>
        </w:rPr>
        <w:t xml:space="preserve"> </w:t>
      </w:r>
      <w:r w:rsidR="004E4020" w:rsidRPr="00EA2009">
        <w:rPr>
          <w:rFonts w:ascii="Book Antiqua" w:hAnsi="Book Antiqua" w:cstheme="minorHAnsi"/>
          <w:sz w:val="24"/>
          <w:szCs w:val="24"/>
        </w:rPr>
        <w:t>C</w:t>
      </w:r>
      <w:r w:rsidR="008F6E88" w:rsidRPr="00EA2009">
        <w:rPr>
          <w:rFonts w:ascii="Book Antiqua" w:hAnsi="Book Antiqua" w:cstheme="minorHAnsi"/>
          <w:sz w:val="24"/>
          <w:szCs w:val="24"/>
        </w:rPr>
        <w:t xml:space="preserve">linical presentation </w:t>
      </w:r>
      <w:r w:rsidR="004E4020" w:rsidRPr="00EA2009">
        <w:rPr>
          <w:rFonts w:ascii="Book Antiqua" w:hAnsi="Book Antiqua" w:cstheme="minorHAnsi"/>
          <w:sz w:val="24"/>
          <w:szCs w:val="24"/>
        </w:rPr>
        <w:t xml:space="preserve">of TC most </w:t>
      </w:r>
      <w:r w:rsidR="008F6E88" w:rsidRPr="00EA2009">
        <w:rPr>
          <w:rFonts w:ascii="Book Antiqua" w:hAnsi="Book Antiqua" w:cstheme="minorHAnsi"/>
          <w:sz w:val="24"/>
          <w:szCs w:val="24"/>
        </w:rPr>
        <w:t>often has</w:t>
      </w:r>
      <w:r w:rsidR="004E4020" w:rsidRPr="00EA2009">
        <w:rPr>
          <w:rFonts w:ascii="Book Antiqua" w:hAnsi="Book Antiqua" w:cstheme="minorHAnsi"/>
          <w:sz w:val="24"/>
          <w:szCs w:val="24"/>
        </w:rPr>
        <w:t xml:space="preserve"> a</w:t>
      </w:r>
      <w:r w:rsidR="008F6E88" w:rsidRPr="00EA2009">
        <w:rPr>
          <w:rFonts w:ascii="Book Antiqua" w:hAnsi="Book Antiqua" w:cstheme="minorHAnsi"/>
          <w:sz w:val="24"/>
          <w:szCs w:val="24"/>
        </w:rPr>
        <w:t xml:space="preserve"> significant overlap with acute coronary syndrome</w:t>
      </w:r>
      <w:r w:rsidR="004E4020" w:rsidRPr="00EA2009">
        <w:rPr>
          <w:rFonts w:ascii="Book Antiqua" w:hAnsi="Book Antiqua" w:cstheme="minorHAnsi"/>
          <w:sz w:val="24"/>
          <w:szCs w:val="24"/>
        </w:rPr>
        <w:t xml:space="preserve"> (ACS)</w:t>
      </w:r>
      <w:r w:rsidR="008F6E88" w:rsidRPr="00EA2009">
        <w:rPr>
          <w:rFonts w:ascii="Book Antiqua" w:hAnsi="Book Antiqua" w:cstheme="minorHAnsi"/>
          <w:sz w:val="24"/>
          <w:szCs w:val="24"/>
        </w:rPr>
        <w:t xml:space="preserve"> with symptoms, cardiac biomarker profile</w:t>
      </w:r>
      <w:r w:rsidR="004E4020" w:rsidRPr="00EA2009">
        <w:rPr>
          <w:rFonts w:ascii="Book Antiqua" w:hAnsi="Book Antiqua" w:cstheme="minorHAnsi"/>
          <w:sz w:val="24"/>
          <w:szCs w:val="24"/>
        </w:rPr>
        <w:t>s</w:t>
      </w:r>
      <w:r w:rsidR="008F6E88" w:rsidRPr="00EA2009">
        <w:rPr>
          <w:rFonts w:ascii="Book Antiqua" w:hAnsi="Book Antiqua" w:cstheme="minorHAnsi"/>
          <w:sz w:val="24"/>
          <w:szCs w:val="24"/>
        </w:rPr>
        <w:t xml:space="preserve"> and EKG changes </w:t>
      </w:r>
      <w:r w:rsidR="00C75AF3" w:rsidRPr="00EA2009">
        <w:rPr>
          <w:rFonts w:ascii="Book Antiqua" w:hAnsi="Book Antiqua" w:cstheme="minorHAnsi"/>
          <w:sz w:val="24"/>
          <w:szCs w:val="24"/>
        </w:rPr>
        <w:t>suggesting</w:t>
      </w:r>
      <w:r w:rsidR="004E4020" w:rsidRPr="00EA2009">
        <w:rPr>
          <w:rFonts w:ascii="Book Antiqua" w:hAnsi="Book Antiqua" w:cstheme="minorHAnsi"/>
          <w:sz w:val="24"/>
          <w:szCs w:val="24"/>
        </w:rPr>
        <w:t xml:space="preserve"> myocardial</w:t>
      </w:r>
      <w:r w:rsidR="00C75AF3" w:rsidRPr="00EA2009">
        <w:rPr>
          <w:rFonts w:ascii="Book Antiqua" w:hAnsi="Book Antiqua" w:cstheme="minorHAnsi"/>
          <w:sz w:val="24"/>
          <w:szCs w:val="24"/>
        </w:rPr>
        <w:t xml:space="preserve"> ischemia</w:t>
      </w:r>
      <w:r w:rsidR="004E4020" w:rsidRPr="00EA2009">
        <w:rPr>
          <w:rFonts w:ascii="Book Antiqua" w:hAnsi="Book Antiqua" w:cstheme="minorHAnsi"/>
          <w:sz w:val="24"/>
          <w:szCs w:val="24"/>
        </w:rPr>
        <w:t xml:space="preserve"> or infarction</w:t>
      </w:r>
      <w:r w:rsidR="008F6E88" w:rsidRPr="00EA2009">
        <w:rPr>
          <w:rFonts w:ascii="Book Antiqua" w:hAnsi="Book Antiqua" w:cstheme="minorHAnsi"/>
          <w:sz w:val="24"/>
          <w:szCs w:val="24"/>
        </w:rPr>
        <w:t>.</w:t>
      </w:r>
      <w:r w:rsidR="00C03A0E" w:rsidRPr="00EA2009">
        <w:rPr>
          <w:rFonts w:ascii="Book Antiqua" w:hAnsi="Book Antiqua" w:cstheme="minorHAnsi"/>
          <w:sz w:val="24"/>
          <w:szCs w:val="24"/>
        </w:rPr>
        <w:t xml:space="preserve"> </w:t>
      </w:r>
      <w:r w:rsidR="00654F2C" w:rsidRPr="00EA2009">
        <w:rPr>
          <w:rFonts w:ascii="Book Antiqua" w:hAnsi="Book Antiqua" w:cstheme="minorHAnsi"/>
          <w:sz w:val="24"/>
          <w:szCs w:val="24"/>
        </w:rPr>
        <w:t xml:space="preserve">TC is estimated to occur in 1-2% of patients </w:t>
      </w:r>
      <w:r w:rsidR="004E4020" w:rsidRPr="00EA2009">
        <w:rPr>
          <w:rFonts w:ascii="Book Antiqua" w:hAnsi="Book Antiqua" w:cstheme="minorHAnsi"/>
          <w:sz w:val="24"/>
          <w:szCs w:val="24"/>
        </w:rPr>
        <w:t>presenting as</w:t>
      </w:r>
      <w:r w:rsidR="00654F2C" w:rsidRPr="00EA2009">
        <w:rPr>
          <w:rFonts w:ascii="Book Antiqua" w:hAnsi="Book Antiqua" w:cstheme="minorHAnsi"/>
          <w:sz w:val="24"/>
          <w:szCs w:val="24"/>
        </w:rPr>
        <w:t xml:space="preserve"> </w:t>
      </w:r>
      <w:r w:rsidR="004E4020" w:rsidRPr="00EA2009">
        <w:rPr>
          <w:rFonts w:ascii="Book Antiqua" w:hAnsi="Book Antiqua" w:cstheme="minorHAnsi"/>
          <w:sz w:val="24"/>
          <w:szCs w:val="24"/>
        </w:rPr>
        <w:t>ACS. With</w:t>
      </w:r>
      <w:r w:rsidR="00C03A0E" w:rsidRPr="00EA2009">
        <w:rPr>
          <w:rFonts w:ascii="Book Antiqua" w:hAnsi="Book Antiqua" w:cstheme="minorHAnsi"/>
          <w:sz w:val="24"/>
          <w:szCs w:val="24"/>
        </w:rPr>
        <w:t xml:space="preserve"> prevalence </w:t>
      </w:r>
      <w:r w:rsidR="004E4020" w:rsidRPr="00EA2009">
        <w:rPr>
          <w:rFonts w:ascii="Book Antiqua" w:hAnsi="Book Antiqua" w:cstheme="minorHAnsi"/>
          <w:sz w:val="24"/>
          <w:szCs w:val="24"/>
        </w:rPr>
        <w:t xml:space="preserve">in 2008 reported as </w:t>
      </w:r>
      <w:r w:rsidR="00C03A0E" w:rsidRPr="00EA2009">
        <w:rPr>
          <w:rFonts w:ascii="Book Antiqua" w:hAnsi="Book Antiqua" w:cstheme="minorHAnsi"/>
          <w:sz w:val="24"/>
          <w:szCs w:val="24"/>
        </w:rPr>
        <w:t>0.02% of hospitalizations</w:t>
      </w:r>
      <w:r w:rsidR="00654F2C" w:rsidRPr="00EA2009">
        <w:rPr>
          <w:rFonts w:ascii="Book Antiqua" w:hAnsi="Book Antiqua" w:cstheme="minorHAnsi"/>
          <w:sz w:val="24"/>
          <w:szCs w:val="24"/>
        </w:rPr>
        <w:t xml:space="preserve"> in U</w:t>
      </w:r>
      <w:r w:rsidR="004E4020" w:rsidRPr="00EA2009">
        <w:rPr>
          <w:rFonts w:ascii="Book Antiqua" w:hAnsi="Book Antiqua" w:cstheme="minorHAnsi"/>
          <w:sz w:val="24"/>
          <w:szCs w:val="24"/>
        </w:rPr>
        <w:t xml:space="preserve">nited </w:t>
      </w:r>
      <w:r w:rsidR="00654F2C" w:rsidRPr="00EA2009">
        <w:rPr>
          <w:rFonts w:ascii="Book Antiqua" w:hAnsi="Book Antiqua" w:cstheme="minorHAnsi"/>
          <w:sz w:val="24"/>
          <w:szCs w:val="24"/>
        </w:rPr>
        <w:t>S</w:t>
      </w:r>
      <w:r w:rsidR="004E4020" w:rsidRPr="00EA2009">
        <w:rPr>
          <w:rFonts w:ascii="Book Antiqua" w:hAnsi="Book Antiqua" w:cstheme="minorHAnsi"/>
          <w:sz w:val="24"/>
          <w:szCs w:val="24"/>
        </w:rPr>
        <w:t>tates</w:t>
      </w:r>
      <w:r w:rsidR="00C22720" w:rsidRPr="00EA2009">
        <w:rPr>
          <w:rFonts w:ascii="Book Antiqua" w:hAnsi="Book Antiqua" w:cstheme="minorHAnsi"/>
          <w:sz w:val="24"/>
          <w:szCs w:val="24"/>
          <w:vertAlign w:val="superscript"/>
        </w:rPr>
        <w:t>[</w:t>
      </w:r>
      <w:r w:rsidR="009C58AB" w:rsidRPr="00EA2009">
        <w:rPr>
          <w:rFonts w:ascii="Book Antiqua" w:hAnsi="Book Antiqua" w:cstheme="minorHAnsi"/>
          <w:sz w:val="24"/>
          <w:szCs w:val="24"/>
          <w:vertAlign w:val="superscript"/>
        </w:rPr>
        <w:t>2</w:t>
      </w:r>
      <w:r w:rsidR="00C22720" w:rsidRPr="00EA2009">
        <w:rPr>
          <w:rFonts w:ascii="Book Antiqua" w:hAnsi="Book Antiqua" w:cstheme="minorHAnsi"/>
          <w:sz w:val="24"/>
          <w:szCs w:val="24"/>
          <w:vertAlign w:val="superscript"/>
        </w:rPr>
        <w:t>]</w:t>
      </w:r>
      <w:r w:rsidR="004E4020" w:rsidRPr="00EA2009">
        <w:rPr>
          <w:rFonts w:ascii="Book Antiqua" w:hAnsi="Book Antiqua" w:cstheme="minorHAnsi"/>
          <w:sz w:val="24"/>
          <w:szCs w:val="24"/>
        </w:rPr>
        <w:t xml:space="preserve">, </w:t>
      </w:r>
      <w:r w:rsidR="009C58AB" w:rsidRPr="00EA2009">
        <w:rPr>
          <w:rFonts w:ascii="Book Antiqua" w:hAnsi="Book Antiqua" w:cstheme="minorHAnsi"/>
          <w:sz w:val="24"/>
          <w:szCs w:val="24"/>
        </w:rPr>
        <w:t>TC incidence has increased with a 3-</w:t>
      </w:r>
      <w:r w:rsidR="00C03A0E" w:rsidRPr="00EA2009">
        <w:rPr>
          <w:rFonts w:ascii="Book Antiqua" w:hAnsi="Book Antiqua" w:cstheme="minorHAnsi"/>
          <w:sz w:val="24"/>
          <w:szCs w:val="24"/>
        </w:rPr>
        <w:t xml:space="preserve">fold increase in TC hospitalization </w:t>
      </w:r>
      <w:r w:rsidR="004E4020" w:rsidRPr="00EA2009">
        <w:rPr>
          <w:rFonts w:ascii="Book Antiqua" w:hAnsi="Book Antiqua" w:cstheme="minorHAnsi"/>
          <w:sz w:val="24"/>
          <w:szCs w:val="24"/>
        </w:rPr>
        <w:t>in United States between 2007 and</w:t>
      </w:r>
      <w:r w:rsidR="00C03A0E" w:rsidRPr="00EA2009">
        <w:rPr>
          <w:rFonts w:ascii="Book Antiqua" w:hAnsi="Book Antiqua" w:cstheme="minorHAnsi"/>
          <w:sz w:val="24"/>
          <w:szCs w:val="24"/>
        </w:rPr>
        <w:t xml:space="preserve"> 2012</w:t>
      </w:r>
      <w:r w:rsidR="00C22720" w:rsidRPr="00EA2009">
        <w:rPr>
          <w:rFonts w:ascii="Book Antiqua" w:hAnsi="Book Antiqua" w:cstheme="minorHAnsi"/>
          <w:sz w:val="24"/>
          <w:szCs w:val="24"/>
          <w:vertAlign w:val="superscript"/>
        </w:rPr>
        <w:t>[</w:t>
      </w:r>
      <w:r w:rsidR="009C58AB" w:rsidRPr="00EA2009">
        <w:rPr>
          <w:rFonts w:ascii="Book Antiqua" w:hAnsi="Book Antiqua" w:cstheme="minorHAnsi"/>
          <w:sz w:val="24"/>
          <w:szCs w:val="24"/>
          <w:vertAlign w:val="superscript"/>
        </w:rPr>
        <w:t>3</w:t>
      </w:r>
      <w:r w:rsidR="00C22720" w:rsidRPr="00EA2009">
        <w:rPr>
          <w:rFonts w:ascii="Book Antiqua" w:hAnsi="Book Antiqua" w:cstheme="minorHAnsi"/>
          <w:sz w:val="24"/>
          <w:szCs w:val="24"/>
          <w:vertAlign w:val="superscript"/>
        </w:rPr>
        <w:t>]</w:t>
      </w:r>
      <w:r w:rsidR="00C03A0E" w:rsidRPr="00EA2009">
        <w:rPr>
          <w:rFonts w:ascii="Book Antiqua" w:hAnsi="Book Antiqua" w:cstheme="minorHAnsi"/>
          <w:sz w:val="24"/>
          <w:szCs w:val="24"/>
        </w:rPr>
        <w:t xml:space="preserve">. </w:t>
      </w:r>
      <w:r w:rsidR="0013362E" w:rsidRPr="00EA2009">
        <w:rPr>
          <w:rFonts w:ascii="Book Antiqua" w:hAnsi="Book Antiqua" w:cstheme="minorHAnsi"/>
          <w:sz w:val="24"/>
          <w:szCs w:val="24"/>
        </w:rPr>
        <w:t xml:space="preserve">The inability to confidently diagnose TC based on clinical presentation leads to almost universal use of cardiac catheterization in these patients. Several </w:t>
      </w:r>
      <w:r w:rsidR="00D25B6E" w:rsidRPr="00EA2009">
        <w:rPr>
          <w:rFonts w:ascii="Book Antiqua" w:hAnsi="Book Antiqua" w:cstheme="minorHAnsi"/>
          <w:sz w:val="24"/>
          <w:szCs w:val="24"/>
        </w:rPr>
        <w:t>indicators</w:t>
      </w:r>
      <w:r w:rsidR="0013362E" w:rsidRPr="00EA2009">
        <w:rPr>
          <w:rFonts w:ascii="Book Antiqua" w:hAnsi="Book Antiqua" w:cstheme="minorHAnsi"/>
          <w:sz w:val="24"/>
          <w:szCs w:val="24"/>
        </w:rPr>
        <w:t xml:space="preserve"> including cardiac biomarker elevation have been studied with the goal of making a clinical diagno</w:t>
      </w:r>
      <w:r w:rsidR="00AF0B33" w:rsidRPr="00EA2009">
        <w:rPr>
          <w:rFonts w:ascii="Book Antiqua" w:hAnsi="Book Antiqua" w:cstheme="minorHAnsi"/>
          <w:sz w:val="24"/>
          <w:szCs w:val="24"/>
        </w:rPr>
        <w:t xml:space="preserve">sis of </w:t>
      </w:r>
      <w:r w:rsidR="00DF6805">
        <w:rPr>
          <w:rFonts w:ascii="Book Antiqua" w:hAnsi="Book Antiqua" w:cstheme="minorHAnsi" w:hint="eastAsia"/>
          <w:sz w:val="24"/>
          <w:szCs w:val="24"/>
          <w:lang w:eastAsia="zh-CN"/>
        </w:rPr>
        <w:t>TC</w:t>
      </w:r>
      <w:r w:rsidR="00AF0B33" w:rsidRPr="00EA2009">
        <w:rPr>
          <w:rFonts w:ascii="Book Antiqua" w:hAnsi="Book Antiqua" w:cstheme="minorHAnsi"/>
          <w:sz w:val="24"/>
          <w:szCs w:val="24"/>
        </w:rPr>
        <w:t xml:space="preserve"> </w:t>
      </w:r>
      <w:r w:rsidR="006F5716" w:rsidRPr="00EA2009">
        <w:rPr>
          <w:rFonts w:ascii="Book Antiqua" w:hAnsi="Book Antiqua" w:cstheme="minorHAnsi"/>
          <w:sz w:val="24"/>
          <w:szCs w:val="24"/>
        </w:rPr>
        <w:t>(</w:t>
      </w:r>
      <w:r w:rsidR="00DF6805">
        <w:rPr>
          <w:rFonts w:ascii="Book Antiqua" w:hAnsi="Book Antiqua" w:cstheme="minorHAnsi" w:hint="eastAsia"/>
          <w:sz w:val="24"/>
          <w:szCs w:val="24"/>
          <w:lang w:eastAsia="zh-CN"/>
        </w:rPr>
        <w:t>T</w:t>
      </w:r>
      <w:r w:rsidR="006F5716" w:rsidRPr="00EA2009">
        <w:rPr>
          <w:rFonts w:ascii="Book Antiqua" w:hAnsi="Book Antiqua" w:cstheme="minorHAnsi"/>
          <w:sz w:val="24"/>
          <w:szCs w:val="24"/>
        </w:rPr>
        <w:t>able 1)</w:t>
      </w:r>
      <w:r w:rsidR="0013362E" w:rsidRPr="00EA2009">
        <w:rPr>
          <w:rFonts w:ascii="Book Antiqua" w:hAnsi="Book Antiqua" w:cstheme="minorHAnsi"/>
          <w:sz w:val="24"/>
          <w:szCs w:val="24"/>
        </w:rPr>
        <w:t>.</w:t>
      </w:r>
    </w:p>
    <w:p w14:paraId="46D2CC17" w14:textId="77777777" w:rsidR="00DF6805" w:rsidRDefault="00DF6805" w:rsidP="00EA2009">
      <w:pPr>
        <w:spacing w:after="0" w:line="360" w:lineRule="auto"/>
        <w:jc w:val="both"/>
        <w:rPr>
          <w:rFonts w:ascii="Book Antiqua" w:hAnsi="Book Antiqua" w:cstheme="minorHAnsi"/>
          <w:b/>
          <w:bCs/>
          <w:sz w:val="24"/>
          <w:szCs w:val="24"/>
          <w:lang w:eastAsia="zh-CN"/>
        </w:rPr>
      </w:pPr>
    </w:p>
    <w:p w14:paraId="7A36FB59" w14:textId="358841F1" w:rsidR="0046422B" w:rsidRPr="00EA2009" w:rsidRDefault="00DF6805" w:rsidP="00EA2009">
      <w:pPr>
        <w:spacing w:after="0" w:line="360" w:lineRule="auto"/>
        <w:jc w:val="both"/>
        <w:rPr>
          <w:rFonts w:ascii="Book Antiqua" w:hAnsi="Book Antiqua" w:cstheme="minorHAnsi"/>
          <w:b/>
          <w:bCs/>
          <w:sz w:val="24"/>
          <w:szCs w:val="24"/>
          <w:lang w:eastAsia="zh-CN"/>
        </w:rPr>
      </w:pPr>
      <w:r>
        <w:rPr>
          <w:rFonts w:ascii="Book Antiqua" w:hAnsi="Book Antiqua" w:cstheme="minorHAnsi"/>
          <w:b/>
          <w:bCs/>
          <w:sz w:val="24"/>
          <w:szCs w:val="24"/>
        </w:rPr>
        <w:t>EPIDEMIOLOGY</w:t>
      </w:r>
    </w:p>
    <w:p w14:paraId="2A557427" w14:textId="5E87BD82" w:rsidR="004E4020" w:rsidRPr="00EA2009" w:rsidRDefault="004E4020" w:rsidP="00EA2009">
      <w:pPr>
        <w:spacing w:after="0" w:line="360" w:lineRule="auto"/>
        <w:jc w:val="both"/>
        <w:rPr>
          <w:rFonts w:ascii="Book Antiqua" w:hAnsi="Book Antiqua" w:cstheme="minorHAnsi"/>
          <w:sz w:val="24"/>
          <w:szCs w:val="24"/>
        </w:rPr>
      </w:pPr>
      <w:r w:rsidRPr="00EA2009">
        <w:rPr>
          <w:rFonts w:ascii="Book Antiqua" w:hAnsi="Book Antiqua" w:cstheme="minorHAnsi"/>
          <w:sz w:val="24"/>
          <w:szCs w:val="24"/>
        </w:rPr>
        <w:t xml:space="preserve">Women have a 9-fold higher risk of TC compared to </w:t>
      </w:r>
      <w:proofErr w:type="gramStart"/>
      <w:r w:rsidRPr="00EA2009">
        <w:rPr>
          <w:rFonts w:ascii="Book Antiqua" w:hAnsi="Book Antiqua" w:cstheme="minorHAnsi"/>
          <w:sz w:val="24"/>
          <w:szCs w:val="24"/>
        </w:rPr>
        <w:t>men</w:t>
      </w:r>
      <w:r w:rsidR="00C22720" w:rsidRPr="00EA2009">
        <w:rPr>
          <w:rFonts w:ascii="Book Antiqua" w:hAnsi="Book Antiqua" w:cstheme="minorHAnsi"/>
          <w:sz w:val="24"/>
          <w:szCs w:val="24"/>
          <w:vertAlign w:val="superscript"/>
        </w:rPr>
        <w:t>[</w:t>
      </w:r>
      <w:proofErr w:type="gramEnd"/>
      <w:r w:rsidR="009C58AB" w:rsidRPr="00EA2009">
        <w:rPr>
          <w:rFonts w:ascii="Book Antiqua" w:hAnsi="Book Antiqua" w:cstheme="minorHAnsi"/>
          <w:sz w:val="24"/>
          <w:szCs w:val="24"/>
          <w:vertAlign w:val="superscript"/>
        </w:rPr>
        <w:t>4</w:t>
      </w:r>
      <w:r w:rsidR="00C22720" w:rsidRPr="00EA2009">
        <w:rPr>
          <w:rFonts w:ascii="Book Antiqua" w:hAnsi="Book Antiqua" w:cstheme="minorHAnsi"/>
          <w:sz w:val="24"/>
          <w:szCs w:val="24"/>
          <w:vertAlign w:val="superscript"/>
        </w:rPr>
        <w:t>]</w:t>
      </w:r>
      <w:r w:rsidRPr="00EA2009">
        <w:rPr>
          <w:rFonts w:ascii="Book Antiqua" w:hAnsi="Book Antiqua" w:cstheme="minorHAnsi"/>
          <w:sz w:val="24"/>
          <w:szCs w:val="24"/>
        </w:rPr>
        <w:t>. Women &gt; 55 years have about 5-fold higher risk than women &lt;</w:t>
      </w:r>
      <w:r w:rsidR="00DF6805">
        <w:rPr>
          <w:rFonts w:ascii="Book Antiqua" w:hAnsi="Book Antiqua" w:cstheme="minorHAnsi" w:hint="eastAsia"/>
          <w:sz w:val="24"/>
          <w:szCs w:val="24"/>
          <w:lang w:eastAsia="zh-CN"/>
        </w:rPr>
        <w:t xml:space="preserve"> </w:t>
      </w:r>
      <w:r w:rsidRPr="00EA2009">
        <w:rPr>
          <w:rFonts w:ascii="Book Antiqua" w:hAnsi="Book Antiqua" w:cstheme="minorHAnsi"/>
          <w:sz w:val="24"/>
          <w:szCs w:val="24"/>
        </w:rPr>
        <w:t xml:space="preserve">55 </w:t>
      </w:r>
      <w:proofErr w:type="gramStart"/>
      <w:r w:rsidRPr="00EA2009">
        <w:rPr>
          <w:rFonts w:ascii="Book Antiqua" w:hAnsi="Book Antiqua" w:cstheme="minorHAnsi"/>
          <w:sz w:val="24"/>
          <w:szCs w:val="24"/>
        </w:rPr>
        <w:t>y</w:t>
      </w:r>
      <w:r w:rsidR="00DF6805">
        <w:rPr>
          <w:rFonts w:ascii="Book Antiqua" w:hAnsi="Book Antiqua" w:cstheme="minorHAnsi" w:hint="eastAsia"/>
          <w:sz w:val="24"/>
          <w:szCs w:val="24"/>
          <w:lang w:eastAsia="zh-CN"/>
        </w:rPr>
        <w:t>ea</w:t>
      </w:r>
      <w:r w:rsidRPr="00EA2009">
        <w:rPr>
          <w:rFonts w:ascii="Book Antiqua" w:hAnsi="Book Antiqua" w:cstheme="minorHAnsi"/>
          <w:sz w:val="24"/>
          <w:szCs w:val="24"/>
        </w:rPr>
        <w:t>rs</w:t>
      </w:r>
      <w:r w:rsidR="00C22720" w:rsidRPr="00EA2009">
        <w:rPr>
          <w:rFonts w:ascii="Book Antiqua" w:hAnsi="Book Antiqua" w:cstheme="minorHAnsi"/>
          <w:sz w:val="24"/>
          <w:szCs w:val="24"/>
          <w:vertAlign w:val="superscript"/>
        </w:rPr>
        <w:t>[</w:t>
      </w:r>
      <w:proofErr w:type="gramEnd"/>
      <w:r w:rsidR="009C58AB" w:rsidRPr="00EA2009">
        <w:rPr>
          <w:rFonts w:ascii="Book Antiqua" w:hAnsi="Book Antiqua" w:cstheme="minorHAnsi"/>
          <w:sz w:val="24"/>
          <w:szCs w:val="24"/>
          <w:vertAlign w:val="superscript"/>
        </w:rPr>
        <w:t>4</w:t>
      </w:r>
      <w:r w:rsidR="00C22720" w:rsidRPr="00EA2009">
        <w:rPr>
          <w:rFonts w:ascii="Book Antiqua" w:hAnsi="Book Antiqua" w:cstheme="minorHAnsi"/>
          <w:sz w:val="24"/>
          <w:szCs w:val="24"/>
          <w:vertAlign w:val="superscript"/>
        </w:rPr>
        <w:t>]</w:t>
      </w:r>
      <w:r w:rsidRPr="00EA2009">
        <w:rPr>
          <w:rFonts w:ascii="Book Antiqua" w:hAnsi="Book Antiqua" w:cstheme="minorHAnsi"/>
          <w:sz w:val="24"/>
          <w:szCs w:val="24"/>
        </w:rPr>
        <w:t>.</w:t>
      </w:r>
      <w:r w:rsidR="00EA2009" w:rsidRPr="00EA2009">
        <w:rPr>
          <w:rFonts w:ascii="Book Antiqua" w:hAnsi="Book Antiqua" w:cstheme="minorHAnsi"/>
          <w:sz w:val="24"/>
          <w:szCs w:val="24"/>
        </w:rPr>
        <w:t xml:space="preserve"> </w:t>
      </w:r>
      <w:r w:rsidR="00145DF4" w:rsidRPr="00EA2009">
        <w:rPr>
          <w:rFonts w:ascii="Book Antiqua" w:hAnsi="Book Antiqua" w:cstheme="minorHAnsi"/>
          <w:sz w:val="24"/>
          <w:szCs w:val="24"/>
        </w:rPr>
        <w:t>While a</w:t>
      </w:r>
      <w:r w:rsidR="0050085B" w:rsidRPr="00EA2009">
        <w:rPr>
          <w:rFonts w:ascii="Book Antiqua" w:hAnsi="Book Antiqua" w:cstheme="minorHAnsi"/>
          <w:sz w:val="24"/>
          <w:szCs w:val="24"/>
        </w:rPr>
        <w:t xml:space="preserve"> physical or emotional trigger is often identified, no specific triggers have been reported in little over a fourth of </w:t>
      </w:r>
      <w:r w:rsidR="00083F0C" w:rsidRPr="00EA2009">
        <w:rPr>
          <w:rFonts w:ascii="Book Antiqua" w:hAnsi="Book Antiqua" w:cstheme="minorHAnsi"/>
          <w:sz w:val="24"/>
          <w:szCs w:val="24"/>
        </w:rPr>
        <w:t>TC</w:t>
      </w:r>
      <w:r w:rsidR="0050085B" w:rsidRPr="00EA2009">
        <w:rPr>
          <w:rFonts w:ascii="Book Antiqua" w:hAnsi="Book Antiqua" w:cstheme="minorHAnsi"/>
          <w:sz w:val="24"/>
          <w:szCs w:val="24"/>
        </w:rPr>
        <w:t xml:space="preserve"> </w:t>
      </w:r>
      <w:proofErr w:type="gramStart"/>
      <w:r w:rsidR="0050085B" w:rsidRPr="00EA2009">
        <w:rPr>
          <w:rFonts w:ascii="Book Antiqua" w:hAnsi="Book Antiqua" w:cstheme="minorHAnsi"/>
          <w:sz w:val="24"/>
          <w:szCs w:val="24"/>
        </w:rPr>
        <w:t>patients</w:t>
      </w:r>
      <w:r w:rsidR="00C22720" w:rsidRPr="00EA2009">
        <w:rPr>
          <w:rFonts w:ascii="Book Antiqua" w:hAnsi="Book Antiqua" w:cstheme="minorHAnsi"/>
          <w:sz w:val="24"/>
          <w:szCs w:val="24"/>
          <w:vertAlign w:val="superscript"/>
        </w:rPr>
        <w:t>[</w:t>
      </w:r>
      <w:proofErr w:type="gramEnd"/>
      <w:r w:rsidR="009C58AB" w:rsidRPr="00EA2009">
        <w:rPr>
          <w:rFonts w:ascii="Book Antiqua" w:hAnsi="Book Antiqua" w:cstheme="minorHAnsi"/>
          <w:sz w:val="24"/>
          <w:szCs w:val="24"/>
          <w:vertAlign w:val="superscript"/>
        </w:rPr>
        <w:t>4</w:t>
      </w:r>
      <w:r w:rsidR="00C22720" w:rsidRPr="00EA2009">
        <w:rPr>
          <w:rFonts w:ascii="Book Antiqua" w:hAnsi="Book Antiqua" w:cstheme="minorHAnsi"/>
          <w:sz w:val="24"/>
          <w:szCs w:val="24"/>
          <w:vertAlign w:val="superscript"/>
        </w:rPr>
        <w:t>]</w:t>
      </w:r>
      <w:r w:rsidR="0050085B" w:rsidRPr="00EA2009">
        <w:rPr>
          <w:rFonts w:ascii="Book Antiqua" w:hAnsi="Book Antiqua" w:cstheme="minorHAnsi"/>
          <w:sz w:val="24"/>
          <w:szCs w:val="24"/>
        </w:rPr>
        <w:t>.</w:t>
      </w:r>
      <w:r w:rsidR="008F6E88" w:rsidRPr="00EA2009">
        <w:rPr>
          <w:rFonts w:ascii="Book Antiqua" w:hAnsi="Book Antiqua" w:cstheme="minorHAnsi"/>
          <w:sz w:val="24"/>
          <w:szCs w:val="24"/>
        </w:rPr>
        <w:t xml:space="preserve"> </w:t>
      </w:r>
      <w:r w:rsidR="00083F0C" w:rsidRPr="00EA2009">
        <w:rPr>
          <w:rFonts w:ascii="Book Antiqua" w:hAnsi="Book Antiqua" w:cstheme="minorHAnsi"/>
          <w:sz w:val="24"/>
          <w:szCs w:val="24"/>
        </w:rPr>
        <w:t>Reported stressors include</w:t>
      </w:r>
      <w:r w:rsidR="00192973" w:rsidRPr="00EA2009">
        <w:rPr>
          <w:rFonts w:ascii="Book Antiqua" w:hAnsi="Book Antiqua" w:cstheme="minorHAnsi"/>
          <w:sz w:val="24"/>
          <w:szCs w:val="24"/>
        </w:rPr>
        <w:t xml:space="preserve"> </w:t>
      </w:r>
      <w:r w:rsidR="00083F0C" w:rsidRPr="00EA2009">
        <w:rPr>
          <w:rFonts w:ascii="Book Antiqua" w:hAnsi="Book Antiqua" w:cstheme="minorHAnsi"/>
          <w:sz w:val="24"/>
          <w:szCs w:val="24"/>
        </w:rPr>
        <w:t>surgery</w:t>
      </w:r>
      <w:r w:rsidR="00192973" w:rsidRPr="00EA2009">
        <w:rPr>
          <w:rFonts w:ascii="Book Antiqua" w:hAnsi="Book Antiqua" w:cstheme="minorHAnsi"/>
          <w:sz w:val="24"/>
          <w:szCs w:val="24"/>
        </w:rPr>
        <w:t xml:space="preserve">, </w:t>
      </w:r>
      <w:r w:rsidR="00083F0C" w:rsidRPr="00EA2009">
        <w:rPr>
          <w:rFonts w:ascii="Book Antiqua" w:hAnsi="Book Antiqua" w:cstheme="minorHAnsi"/>
          <w:sz w:val="24"/>
          <w:szCs w:val="24"/>
        </w:rPr>
        <w:t>critical illness, death of dear ones</w:t>
      </w:r>
      <w:r w:rsidR="00192973" w:rsidRPr="00EA2009">
        <w:rPr>
          <w:rFonts w:ascii="Book Antiqua" w:hAnsi="Book Antiqua" w:cstheme="minorHAnsi"/>
          <w:sz w:val="24"/>
          <w:szCs w:val="24"/>
        </w:rPr>
        <w:t xml:space="preserve">, </w:t>
      </w:r>
      <w:proofErr w:type="spellStart"/>
      <w:r w:rsidR="00192973" w:rsidRPr="00EA2009">
        <w:rPr>
          <w:rFonts w:ascii="Book Antiqua" w:hAnsi="Book Antiqua" w:cstheme="minorHAnsi"/>
          <w:sz w:val="24"/>
          <w:szCs w:val="24"/>
        </w:rPr>
        <w:t>dobutamine</w:t>
      </w:r>
      <w:proofErr w:type="spellEnd"/>
      <w:r w:rsidR="00192973" w:rsidRPr="00EA2009">
        <w:rPr>
          <w:rFonts w:ascii="Book Antiqua" w:hAnsi="Book Antiqua" w:cstheme="minorHAnsi"/>
          <w:sz w:val="24"/>
          <w:szCs w:val="24"/>
        </w:rPr>
        <w:t xml:space="preserve"> or </w:t>
      </w:r>
      <w:proofErr w:type="spellStart"/>
      <w:r w:rsidR="00192973" w:rsidRPr="00EA2009">
        <w:rPr>
          <w:rFonts w:ascii="Book Antiqua" w:hAnsi="Book Antiqua" w:cstheme="minorHAnsi"/>
          <w:sz w:val="24"/>
          <w:szCs w:val="24"/>
        </w:rPr>
        <w:t>ergonovine</w:t>
      </w:r>
      <w:proofErr w:type="spellEnd"/>
      <w:r w:rsidR="00192973" w:rsidRPr="00EA2009">
        <w:rPr>
          <w:rFonts w:ascii="Book Antiqua" w:hAnsi="Book Antiqua" w:cstheme="minorHAnsi"/>
          <w:sz w:val="24"/>
          <w:szCs w:val="24"/>
        </w:rPr>
        <w:t xml:space="preserve"> stress test, lightning strike, </w:t>
      </w:r>
      <w:r w:rsidR="00083F0C" w:rsidRPr="00EA2009">
        <w:rPr>
          <w:rFonts w:ascii="Book Antiqua" w:hAnsi="Book Antiqua" w:cstheme="minorHAnsi"/>
          <w:sz w:val="24"/>
          <w:szCs w:val="24"/>
        </w:rPr>
        <w:t xml:space="preserve">prolonged immobilization </w:t>
      </w:r>
      <w:r w:rsidR="00192973" w:rsidRPr="00EA2009">
        <w:rPr>
          <w:rFonts w:ascii="Book Antiqua" w:hAnsi="Book Antiqua" w:cstheme="minorHAnsi"/>
          <w:sz w:val="24"/>
          <w:szCs w:val="24"/>
        </w:rPr>
        <w:t xml:space="preserve">and thyrotoxicosis. </w:t>
      </w:r>
      <w:r w:rsidR="00353D86" w:rsidRPr="00EA2009">
        <w:rPr>
          <w:rFonts w:ascii="Book Antiqua" w:hAnsi="Book Antiqua" w:cstheme="minorHAnsi"/>
          <w:sz w:val="24"/>
          <w:szCs w:val="24"/>
        </w:rPr>
        <w:t>T</w:t>
      </w:r>
      <w:r w:rsidRPr="00EA2009">
        <w:rPr>
          <w:rFonts w:ascii="Book Antiqua" w:hAnsi="Book Antiqua" w:cstheme="minorHAnsi"/>
          <w:sz w:val="24"/>
          <w:szCs w:val="24"/>
        </w:rPr>
        <w:t xml:space="preserve">C recurrence has been reported </w:t>
      </w:r>
      <w:r w:rsidR="00353D86" w:rsidRPr="00EA2009">
        <w:rPr>
          <w:rFonts w:ascii="Book Antiqua" w:hAnsi="Book Antiqua" w:cstheme="minorHAnsi"/>
          <w:sz w:val="24"/>
          <w:szCs w:val="24"/>
        </w:rPr>
        <w:t xml:space="preserve">in greater than 10% of the patients in the first four </w:t>
      </w:r>
      <w:proofErr w:type="gramStart"/>
      <w:r w:rsidR="00353D86" w:rsidRPr="00EA2009">
        <w:rPr>
          <w:rFonts w:ascii="Book Antiqua" w:hAnsi="Book Antiqua" w:cstheme="minorHAnsi"/>
          <w:sz w:val="24"/>
          <w:szCs w:val="24"/>
        </w:rPr>
        <w:t>years</w:t>
      </w:r>
      <w:r w:rsidR="0089476D" w:rsidRPr="00EA2009">
        <w:rPr>
          <w:rFonts w:ascii="Book Antiqua" w:hAnsi="Book Antiqua" w:cstheme="minorHAnsi"/>
          <w:sz w:val="24"/>
          <w:szCs w:val="24"/>
          <w:vertAlign w:val="superscript"/>
        </w:rPr>
        <w:t>[</w:t>
      </w:r>
      <w:proofErr w:type="gramEnd"/>
      <w:r w:rsidR="00353D86" w:rsidRPr="00EA2009">
        <w:rPr>
          <w:rFonts w:ascii="Book Antiqua" w:hAnsi="Book Antiqua" w:cstheme="minorHAnsi"/>
          <w:sz w:val="24"/>
          <w:szCs w:val="24"/>
          <w:vertAlign w:val="superscript"/>
        </w:rPr>
        <w:t>5</w:t>
      </w:r>
      <w:r w:rsidR="0089476D" w:rsidRPr="00EA2009">
        <w:rPr>
          <w:rFonts w:ascii="Book Antiqua" w:hAnsi="Book Antiqua" w:cstheme="minorHAnsi"/>
          <w:sz w:val="24"/>
          <w:szCs w:val="24"/>
          <w:vertAlign w:val="superscript"/>
        </w:rPr>
        <w:t>]</w:t>
      </w:r>
      <w:r w:rsidRPr="00EA2009">
        <w:rPr>
          <w:rFonts w:ascii="Book Antiqua" w:hAnsi="Book Antiqua" w:cstheme="minorHAnsi"/>
          <w:sz w:val="24"/>
          <w:szCs w:val="24"/>
        </w:rPr>
        <w:t>.</w:t>
      </w:r>
      <w:r w:rsidR="00175229" w:rsidRPr="00EA2009">
        <w:rPr>
          <w:rFonts w:ascii="Book Antiqua" w:hAnsi="Book Antiqua" w:cstheme="minorHAnsi"/>
          <w:sz w:val="24"/>
          <w:szCs w:val="24"/>
        </w:rPr>
        <w:t xml:space="preserve"> </w:t>
      </w:r>
      <w:r w:rsidR="00083F0C" w:rsidRPr="00EA2009">
        <w:rPr>
          <w:rFonts w:ascii="Book Antiqua" w:hAnsi="Book Antiqua" w:cstheme="minorHAnsi"/>
          <w:sz w:val="24"/>
          <w:szCs w:val="24"/>
        </w:rPr>
        <w:t xml:space="preserve">Initially thought to have </w:t>
      </w:r>
      <w:r w:rsidR="00175229" w:rsidRPr="00EA2009">
        <w:rPr>
          <w:rFonts w:ascii="Book Antiqua" w:hAnsi="Book Antiqua" w:cstheme="minorHAnsi"/>
          <w:sz w:val="24"/>
          <w:szCs w:val="24"/>
        </w:rPr>
        <w:t xml:space="preserve">a benign course, recent data show short term prognosis </w:t>
      </w:r>
      <w:r w:rsidR="00083F0C" w:rsidRPr="00EA2009">
        <w:rPr>
          <w:rFonts w:ascii="Book Antiqua" w:hAnsi="Book Antiqua" w:cstheme="minorHAnsi"/>
          <w:sz w:val="24"/>
          <w:szCs w:val="24"/>
        </w:rPr>
        <w:t xml:space="preserve">for TC </w:t>
      </w:r>
      <w:r w:rsidR="00175229" w:rsidRPr="00EA2009">
        <w:rPr>
          <w:rFonts w:ascii="Book Antiqua" w:hAnsi="Book Antiqua" w:cstheme="minorHAnsi"/>
          <w:sz w:val="24"/>
          <w:szCs w:val="24"/>
        </w:rPr>
        <w:t xml:space="preserve">is similar to </w:t>
      </w:r>
      <w:r w:rsidR="00DF6805">
        <w:rPr>
          <w:rFonts w:ascii="Book Antiqua" w:hAnsi="Book Antiqua" w:cstheme="minorHAnsi" w:hint="eastAsia"/>
          <w:sz w:val="24"/>
          <w:szCs w:val="24"/>
          <w:lang w:eastAsia="zh-CN"/>
        </w:rPr>
        <w:t>ACS</w:t>
      </w:r>
      <w:r w:rsidR="00175229" w:rsidRPr="00EA2009">
        <w:rPr>
          <w:rFonts w:ascii="Book Antiqua" w:hAnsi="Book Antiqua" w:cstheme="minorHAnsi"/>
          <w:sz w:val="24"/>
          <w:szCs w:val="24"/>
        </w:rPr>
        <w:t>. In t</w:t>
      </w:r>
      <w:r w:rsidR="00AF0B33" w:rsidRPr="00EA2009">
        <w:rPr>
          <w:rFonts w:ascii="Book Antiqua" w:hAnsi="Book Antiqua" w:cstheme="minorHAnsi"/>
          <w:sz w:val="24"/>
          <w:szCs w:val="24"/>
        </w:rPr>
        <w:t xml:space="preserve">he </w:t>
      </w:r>
      <w:proofErr w:type="spellStart"/>
      <w:r w:rsidR="00AF0B33" w:rsidRPr="00EA2009">
        <w:rPr>
          <w:rFonts w:ascii="Book Antiqua" w:hAnsi="Book Antiqua" w:cstheme="minorHAnsi"/>
          <w:sz w:val="24"/>
          <w:szCs w:val="24"/>
        </w:rPr>
        <w:t>InterTAK</w:t>
      </w:r>
      <w:proofErr w:type="spellEnd"/>
      <w:r w:rsidR="00AF0B33" w:rsidRPr="00EA2009">
        <w:rPr>
          <w:rFonts w:ascii="Book Antiqua" w:hAnsi="Book Antiqua" w:cstheme="minorHAnsi"/>
          <w:sz w:val="24"/>
          <w:szCs w:val="24"/>
        </w:rPr>
        <w:t xml:space="preserve"> registry, severe in-</w:t>
      </w:r>
      <w:r w:rsidR="00175229" w:rsidRPr="00EA2009">
        <w:rPr>
          <w:rFonts w:ascii="Book Antiqua" w:hAnsi="Book Antiqua" w:cstheme="minorHAnsi"/>
          <w:sz w:val="24"/>
          <w:szCs w:val="24"/>
        </w:rPr>
        <w:t xml:space="preserve">hospital complications, such as shock and death were similar in TC and </w:t>
      </w:r>
      <w:proofErr w:type="gramStart"/>
      <w:r w:rsidR="00175229" w:rsidRPr="00EA2009">
        <w:rPr>
          <w:rFonts w:ascii="Book Antiqua" w:hAnsi="Book Antiqua" w:cstheme="minorHAnsi"/>
          <w:sz w:val="24"/>
          <w:szCs w:val="24"/>
        </w:rPr>
        <w:t>ACS</w:t>
      </w:r>
      <w:r w:rsidR="0089476D" w:rsidRPr="00EA2009">
        <w:rPr>
          <w:rFonts w:ascii="Book Antiqua" w:hAnsi="Book Antiqua" w:cstheme="minorHAnsi"/>
          <w:sz w:val="24"/>
          <w:szCs w:val="24"/>
          <w:vertAlign w:val="superscript"/>
        </w:rPr>
        <w:t>[</w:t>
      </w:r>
      <w:proofErr w:type="gramEnd"/>
      <w:r w:rsidR="00353D86" w:rsidRPr="00EA2009">
        <w:rPr>
          <w:rFonts w:ascii="Book Antiqua" w:hAnsi="Book Antiqua" w:cstheme="minorHAnsi"/>
          <w:sz w:val="24"/>
          <w:szCs w:val="24"/>
          <w:vertAlign w:val="superscript"/>
        </w:rPr>
        <w:t>4</w:t>
      </w:r>
      <w:r w:rsidR="0089476D" w:rsidRPr="00EA2009">
        <w:rPr>
          <w:rFonts w:ascii="Book Antiqua" w:hAnsi="Book Antiqua" w:cstheme="minorHAnsi"/>
          <w:sz w:val="24"/>
          <w:szCs w:val="24"/>
          <w:vertAlign w:val="superscript"/>
        </w:rPr>
        <w:t>]</w:t>
      </w:r>
      <w:r w:rsidR="00175229" w:rsidRPr="00EA2009">
        <w:rPr>
          <w:rFonts w:ascii="Book Antiqua" w:hAnsi="Book Antiqua" w:cstheme="minorHAnsi"/>
          <w:sz w:val="24"/>
          <w:szCs w:val="24"/>
        </w:rPr>
        <w:t xml:space="preserve">. According to the SWEDEHEART study, prognosis of </w:t>
      </w:r>
      <w:proofErr w:type="spellStart"/>
      <w:r w:rsidR="00175229" w:rsidRPr="00EA2009">
        <w:rPr>
          <w:rFonts w:ascii="Book Antiqua" w:hAnsi="Book Antiqua" w:cstheme="minorHAnsi"/>
          <w:sz w:val="24"/>
          <w:szCs w:val="24"/>
        </w:rPr>
        <w:t>takotsubo</w:t>
      </w:r>
      <w:proofErr w:type="spellEnd"/>
      <w:r w:rsidR="00D25B6E" w:rsidRPr="00EA2009">
        <w:rPr>
          <w:rFonts w:ascii="Book Antiqua" w:hAnsi="Book Antiqua" w:cstheme="minorHAnsi"/>
          <w:sz w:val="24"/>
          <w:szCs w:val="24"/>
        </w:rPr>
        <w:t xml:space="preserve"> syndrome is poor, with early and late mortality similar to</w:t>
      </w:r>
      <w:r w:rsidR="00175229" w:rsidRPr="00EA2009">
        <w:rPr>
          <w:rFonts w:ascii="Book Antiqua" w:hAnsi="Book Antiqua" w:cstheme="minorHAnsi"/>
          <w:sz w:val="24"/>
          <w:szCs w:val="24"/>
        </w:rPr>
        <w:t xml:space="preserve"> STEMI and </w:t>
      </w:r>
      <w:proofErr w:type="gramStart"/>
      <w:r w:rsidR="00175229" w:rsidRPr="00EA2009">
        <w:rPr>
          <w:rFonts w:ascii="Book Antiqua" w:hAnsi="Book Antiqua" w:cstheme="minorHAnsi"/>
          <w:sz w:val="24"/>
          <w:szCs w:val="24"/>
        </w:rPr>
        <w:t>NSTEMI</w:t>
      </w:r>
      <w:r w:rsidR="0089476D" w:rsidRPr="00EA2009">
        <w:rPr>
          <w:rFonts w:ascii="Book Antiqua" w:hAnsi="Book Antiqua" w:cstheme="minorHAnsi"/>
          <w:sz w:val="24"/>
          <w:szCs w:val="24"/>
          <w:vertAlign w:val="superscript"/>
        </w:rPr>
        <w:t>[</w:t>
      </w:r>
      <w:proofErr w:type="gramEnd"/>
      <w:r w:rsidR="00353D86" w:rsidRPr="00EA2009">
        <w:rPr>
          <w:rFonts w:ascii="Book Antiqua" w:hAnsi="Book Antiqua" w:cstheme="minorHAnsi"/>
          <w:sz w:val="24"/>
          <w:szCs w:val="24"/>
          <w:vertAlign w:val="superscript"/>
        </w:rPr>
        <w:t>6</w:t>
      </w:r>
      <w:r w:rsidR="0089476D" w:rsidRPr="00EA2009">
        <w:rPr>
          <w:rFonts w:ascii="Book Antiqua" w:hAnsi="Book Antiqua" w:cstheme="minorHAnsi"/>
          <w:sz w:val="24"/>
          <w:szCs w:val="24"/>
          <w:vertAlign w:val="superscript"/>
        </w:rPr>
        <w:t>]</w:t>
      </w:r>
      <w:r w:rsidR="00175229" w:rsidRPr="00EA2009">
        <w:rPr>
          <w:rFonts w:ascii="Book Antiqua" w:hAnsi="Book Antiqua" w:cstheme="minorHAnsi"/>
          <w:sz w:val="24"/>
          <w:szCs w:val="24"/>
        </w:rPr>
        <w:t>.</w:t>
      </w:r>
    </w:p>
    <w:p w14:paraId="187E1320" w14:textId="77777777" w:rsidR="00DF6805" w:rsidRDefault="00DF6805" w:rsidP="00EA2009">
      <w:pPr>
        <w:spacing w:after="0" w:line="360" w:lineRule="auto"/>
        <w:jc w:val="both"/>
        <w:rPr>
          <w:rFonts w:ascii="Book Antiqua" w:hAnsi="Book Antiqua" w:cstheme="minorHAnsi"/>
          <w:b/>
          <w:bCs/>
          <w:sz w:val="24"/>
          <w:szCs w:val="24"/>
          <w:lang w:eastAsia="zh-CN"/>
        </w:rPr>
      </w:pPr>
    </w:p>
    <w:p w14:paraId="2B55C886" w14:textId="132A9363" w:rsidR="0046422B" w:rsidRPr="00EA2009" w:rsidRDefault="00DF6805" w:rsidP="00EA2009">
      <w:pPr>
        <w:spacing w:after="0" w:line="360" w:lineRule="auto"/>
        <w:jc w:val="both"/>
        <w:rPr>
          <w:rFonts w:ascii="Book Antiqua" w:hAnsi="Book Antiqua" w:cstheme="minorHAnsi"/>
          <w:b/>
          <w:bCs/>
          <w:sz w:val="24"/>
          <w:szCs w:val="24"/>
          <w:lang w:eastAsia="zh-CN"/>
        </w:rPr>
      </w:pPr>
      <w:r>
        <w:rPr>
          <w:rFonts w:ascii="Book Antiqua" w:hAnsi="Book Antiqua" w:cstheme="minorHAnsi"/>
          <w:b/>
          <w:bCs/>
          <w:sz w:val="24"/>
          <w:szCs w:val="24"/>
        </w:rPr>
        <w:t>PATHOPHYSIOLOGY</w:t>
      </w:r>
    </w:p>
    <w:p w14:paraId="14FA73AE" w14:textId="77777777" w:rsidR="00005B66" w:rsidRPr="00DF6805" w:rsidRDefault="00005B66" w:rsidP="00EA2009">
      <w:pPr>
        <w:spacing w:after="0" w:line="360" w:lineRule="auto"/>
        <w:jc w:val="both"/>
        <w:rPr>
          <w:rFonts w:ascii="Book Antiqua" w:hAnsi="Book Antiqua" w:cstheme="minorHAnsi"/>
          <w:b/>
          <w:i/>
          <w:iCs/>
          <w:sz w:val="24"/>
          <w:szCs w:val="24"/>
        </w:rPr>
      </w:pPr>
      <w:r w:rsidRPr="00DF6805">
        <w:rPr>
          <w:rFonts w:ascii="Book Antiqua" w:hAnsi="Book Antiqua" w:cstheme="minorHAnsi"/>
          <w:b/>
          <w:i/>
          <w:iCs/>
          <w:sz w:val="24"/>
          <w:szCs w:val="24"/>
        </w:rPr>
        <w:t>Clinical findings</w:t>
      </w:r>
    </w:p>
    <w:p w14:paraId="67349A1F" w14:textId="75C987BB" w:rsidR="00686346" w:rsidRPr="00EA2009" w:rsidRDefault="00083F0C" w:rsidP="00EA2009">
      <w:pPr>
        <w:spacing w:after="0" w:line="360" w:lineRule="auto"/>
        <w:jc w:val="both"/>
        <w:rPr>
          <w:rFonts w:ascii="Book Antiqua" w:hAnsi="Book Antiqua" w:cstheme="minorHAnsi"/>
          <w:sz w:val="24"/>
          <w:szCs w:val="24"/>
        </w:rPr>
      </w:pPr>
      <w:r w:rsidRPr="00EA2009">
        <w:rPr>
          <w:rFonts w:ascii="Book Antiqua" w:hAnsi="Book Antiqua" w:cstheme="minorHAnsi"/>
          <w:sz w:val="24"/>
          <w:szCs w:val="24"/>
        </w:rPr>
        <w:t>F</w:t>
      </w:r>
      <w:r w:rsidR="0050085B" w:rsidRPr="00EA2009">
        <w:rPr>
          <w:rFonts w:ascii="Book Antiqua" w:hAnsi="Book Antiqua" w:cstheme="minorHAnsi"/>
          <w:sz w:val="24"/>
          <w:szCs w:val="24"/>
        </w:rPr>
        <w:t xml:space="preserve">our different </w:t>
      </w:r>
      <w:proofErr w:type="spellStart"/>
      <w:r w:rsidR="0050085B" w:rsidRPr="00EA2009">
        <w:rPr>
          <w:rFonts w:ascii="Book Antiqua" w:hAnsi="Book Antiqua" w:cstheme="minorHAnsi"/>
          <w:sz w:val="24"/>
          <w:szCs w:val="24"/>
        </w:rPr>
        <w:t>morphotypes</w:t>
      </w:r>
      <w:proofErr w:type="spellEnd"/>
      <w:r w:rsidR="0050085B" w:rsidRPr="00EA2009">
        <w:rPr>
          <w:rFonts w:ascii="Book Antiqua" w:hAnsi="Book Antiqua" w:cstheme="minorHAnsi"/>
          <w:sz w:val="24"/>
          <w:szCs w:val="24"/>
        </w:rPr>
        <w:t xml:space="preserve"> of TC have been described: Classical</w:t>
      </w:r>
      <w:r w:rsidR="00175229" w:rsidRPr="00EA2009">
        <w:rPr>
          <w:rFonts w:ascii="Book Antiqua" w:hAnsi="Book Antiqua" w:cstheme="minorHAnsi"/>
          <w:sz w:val="24"/>
          <w:szCs w:val="24"/>
        </w:rPr>
        <w:t xml:space="preserve"> – Apical ballooning with basal </w:t>
      </w:r>
      <w:proofErr w:type="spellStart"/>
      <w:r w:rsidR="00175229" w:rsidRPr="00EA2009">
        <w:rPr>
          <w:rFonts w:ascii="Book Antiqua" w:hAnsi="Book Antiqua" w:cstheme="minorHAnsi"/>
          <w:sz w:val="24"/>
          <w:szCs w:val="24"/>
        </w:rPr>
        <w:t>hyperkinesis</w:t>
      </w:r>
      <w:proofErr w:type="spellEnd"/>
      <w:r w:rsidR="0050085B" w:rsidRPr="00EA2009">
        <w:rPr>
          <w:rFonts w:ascii="Book Antiqua" w:hAnsi="Book Antiqua" w:cstheme="minorHAnsi"/>
          <w:sz w:val="24"/>
          <w:szCs w:val="24"/>
        </w:rPr>
        <w:t xml:space="preserve">, </w:t>
      </w:r>
      <w:r w:rsidR="00175229" w:rsidRPr="00EA2009">
        <w:rPr>
          <w:rFonts w:ascii="Book Antiqua" w:hAnsi="Book Antiqua" w:cstheme="minorHAnsi"/>
          <w:sz w:val="24"/>
          <w:szCs w:val="24"/>
        </w:rPr>
        <w:t xml:space="preserve">Mid-ventricular – Basal </w:t>
      </w:r>
      <w:proofErr w:type="spellStart"/>
      <w:r w:rsidR="00175229" w:rsidRPr="00EA2009">
        <w:rPr>
          <w:rFonts w:ascii="Book Antiqua" w:hAnsi="Book Antiqua" w:cstheme="minorHAnsi"/>
          <w:sz w:val="24"/>
          <w:szCs w:val="24"/>
        </w:rPr>
        <w:t>hyperkinesis</w:t>
      </w:r>
      <w:proofErr w:type="spellEnd"/>
      <w:r w:rsidR="00175229" w:rsidRPr="00EA2009">
        <w:rPr>
          <w:rFonts w:ascii="Book Antiqua" w:hAnsi="Book Antiqua" w:cstheme="minorHAnsi"/>
          <w:sz w:val="24"/>
          <w:szCs w:val="24"/>
        </w:rPr>
        <w:t xml:space="preserve">, mid-ventricular </w:t>
      </w:r>
      <w:proofErr w:type="spellStart"/>
      <w:r w:rsidR="00175229" w:rsidRPr="00EA2009">
        <w:rPr>
          <w:rFonts w:ascii="Book Antiqua" w:hAnsi="Book Antiqua" w:cstheme="minorHAnsi"/>
          <w:sz w:val="24"/>
          <w:szCs w:val="24"/>
        </w:rPr>
        <w:lastRenderedPageBreak/>
        <w:t>hypokinesis</w:t>
      </w:r>
      <w:proofErr w:type="spellEnd"/>
      <w:r w:rsidR="00175229" w:rsidRPr="00EA2009">
        <w:rPr>
          <w:rFonts w:ascii="Book Antiqua" w:hAnsi="Book Antiqua" w:cstheme="minorHAnsi"/>
          <w:sz w:val="24"/>
          <w:szCs w:val="24"/>
        </w:rPr>
        <w:t xml:space="preserve"> and normal or hyperkinetic apex, Basal (Inverted) – Basal and mid- ventricular </w:t>
      </w:r>
      <w:proofErr w:type="spellStart"/>
      <w:r w:rsidR="00175229" w:rsidRPr="00EA2009">
        <w:rPr>
          <w:rFonts w:ascii="Book Antiqua" w:hAnsi="Book Antiqua" w:cstheme="minorHAnsi"/>
          <w:sz w:val="24"/>
          <w:szCs w:val="24"/>
        </w:rPr>
        <w:t>hypokinesis</w:t>
      </w:r>
      <w:proofErr w:type="spellEnd"/>
      <w:r w:rsidR="00175229" w:rsidRPr="00EA2009">
        <w:rPr>
          <w:rFonts w:ascii="Book Antiqua" w:hAnsi="Book Antiqua" w:cstheme="minorHAnsi"/>
          <w:sz w:val="24"/>
          <w:szCs w:val="24"/>
        </w:rPr>
        <w:t xml:space="preserve"> with apical </w:t>
      </w:r>
      <w:proofErr w:type="spellStart"/>
      <w:r w:rsidR="00175229" w:rsidRPr="00EA2009">
        <w:rPr>
          <w:rFonts w:ascii="Book Antiqua" w:hAnsi="Book Antiqua" w:cstheme="minorHAnsi"/>
          <w:sz w:val="24"/>
          <w:szCs w:val="24"/>
        </w:rPr>
        <w:t>hyperkinesis</w:t>
      </w:r>
      <w:proofErr w:type="spellEnd"/>
      <w:r w:rsidR="00175229" w:rsidRPr="00EA2009">
        <w:rPr>
          <w:rFonts w:ascii="Book Antiqua" w:hAnsi="Book Antiqua" w:cstheme="minorHAnsi"/>
          <w:sz w:val="24"/>
          <w:szCs w:val="24"/>
        </w:rPr>
        <w:t xml:space="preserve"> </w:t>
      </w:r>
      <w:r w:rsidR="0050085B" w:rsidRPr="00EA2009">
        <w:rPr>
          <w:rFonts w:ascii="Book Antiqua" w:hAnsi="Book Antiqua" w:cstheme="minorHAnsi"/>
          <w:sz w:val="24"/>
          <w:szCs w:val="24"/>
        </w:rPr>
        <w:t>and Focal</w:t>
      </w:r>
      <w:r w:rsidR="00175229" w:rsidRPr="00EA2009">
        <w:rPr>
          <w:rFonts w:ascii="Book Antiqua" w:hAnsi="Book Antiqua" w:cstheme="minorHAnsi"/>
          <w:sz w:val="24"/>
          <w:szCs w:val="24"/>
        </w:rPr>
        <w:t xml:space="preserve"> – </w:t>
      </w:r>
      <w:proofErr w:type="spellStart"/>
      <w:r w:rsidR="00175229" w:rsidRPr="00EA2009">
        <w:rPr>
          <w:rFonts w:ascii="Book Antiqua" w:hAnsi="Book Antiqua" w:cstheme="minorHAnsi"/>
          <w:sz w:val="24"/>
          <w:szCs w:val="24"/>
        </w:rPr>
        <w:t>Hypokinesis</w:t>
      </w:r>
      <w:proofErr w:type="spellEnd"/>
      <w:r w:rsidR="00175229" w:rsidRPr="00EA2009">
        <w:rPr>
          <w:rFonts w:ascii="Book Antiqua" w:hAnsi="Book Antiqua" w:cstheme="minorHAnsi"/>
          <w:sz w:val="24"/>
          <w:szCs w:val="24"/>
        </w:rPr>
        <w:t xml:space="preserve"> of a focal myocardial </w:t>
      </w:r>
      <w:proofErr w:type="gramStart"/>
      <w:r w:rsidR="00175229" w:rsidRPr="00EA2009">
        <w:rPr>
          <w:rFonts w:ascii="Book Antiqua" w:hAnsi="Book Antiqua" w:cstheme="minorHAnsi"/>
          <w:sz w:val="24"/>
          <w:szCs w:val="24"/>
        </w:rPr>
        <w:t>segment</w:t>
      </w:r>
      <w:r w:rsidR="009656C0" w:rsidRPr="00EA2009">
        <w:rPr>
          <w:rFonts w:ascii="Book Antiqua" w:hAnsi="Book Antiqua" w:cstheme="minorHAnsi"/>
          <w:sz w:val="24"/>
          <w:szCs w:val="24"/>
          <w:vertAlign w:val="superscript"/>
        </w:rPr>
        <w:t>[</w:t>
      </w:r>
      <w:proofErr w:type="gramEnd"/>
      <w:r w:rsidR="00353D86" w:rsidRPr="00EA2009">
        <w:rPr>
          <w:rFonts w:ascii="Book Antiqua" w:hAnsi="Book Antiqua" w:cstheme="minorHAnsi"/>
          <w:sz w:val="24"/>
          <w:szCs w:val="24"/>
          <w:vertAlign w:val="superscript"/>
        </w:rPr>
        <w:t>4</w:t>
      </w:r>
      <w:r w:rsidR="009656C0" w:rsidRPr="00EA2009">
        <w:rPr>
          <w:rFonts w:ascii="Book Antiqua" w:hAnsi="Book Antiqua" w:cstheme="minorHAnsi"/>
          <w:sz w:val="24"/>
          <w:szCs w:val="24"/>
          <w:vertAlign w:val="superscript"/>
        </w:rPr>
        <w:t>]</w:t>
      </w:r>
      <w:r w:rsidR="0050085B" w:rsidRPr="00EA2009">
        <w:rPr>
          <w:rFonts w:ascii="Book Antiqua" w:hAnsi="Book Antiqua" w:cstheme="minorHAnsi"/>
          <w:sz w:val="24"/>
          <w:szCs w:val="24"/>
        </w:rPr>
        <w:t xml:space="preserve">. </w:t>
      </w:r>
      <w:r w:rsidRPr="00EA2009">
        <w:rPr>
          <w:rFonts w:ascii="Book Antiqua" w:hAnsi="Book Antiqua" w:cstheme="minorHAnsi"/>
          <w:sz w:val="24"/>
          <w:szCs w:val="24"/>
        </w:rPr>
        <w:t>TC predominantly affects the left ventricle but right ventricular</w:t>
      </w:r>
      <w:r w:rsidR="001C5CB7">
        <w:rPr>
          <w:rFonts w:ascii="Book Antiqua" w:hAnsi="Book Antiqua" w:cstheme="minorHAnsi" w:hint="eastAsia"/>
          <w:sz w:val="24"/>
          <w:szCs w:val="24"/>
          <w:lang w:eastAsia="zh-CN"/>
        </w:rPr>
        <w:t xml:space="preserve"> (RV)</w:t>
      </w:r>
      <w:r w:rsidRPr="00EA2009">
        <w:rPr>
          <w:rFonts w:ascii="Book Antiqua" w:hAnsi="Book Antiqua" w:cstheme="minorHAnsi"/>
          <w:sz w:val="24"/>
          <w:szCs w:val="24"/>
        </w:rPr>
        <w:t xml:space="preserve"> involvement with a more malignant course has been described as </w:t>
      </w:r>
      <w:proofErr w:type="gramStart"/>
      <w:r w:rsidRPr="00EA2009">
        <w:rPr>
          <w:rFonts w:ascii="Book Antiqua" w:hAnsi="Book Antiqua" w:cstheme="minorHAnsi"/>
          <w:sz w:val="24"/>
          <w:szCs w:val="24"/>
        </w:rPr>
        <w:t>well</w:t>
      </w:r>
      <w:r w:rsidR="009656C0" w:rsidRPr="00EA2009">
        <w:rPr>
          <w:rFonts w:ascii="Book Antiqua" w:hAnsi="Book Antiqua" w:cstheme="minorHAnsi"/>
          <w:sz w:val="24"/>
          <w:szCs w:val="24"/>
          <w:vertAlign w:val="superscript"/>
        </w:rPr>
        <w:t>[</w:t>
      </w:r>
      <w:proofErr w:type="gramEnd"/>
      <w:r w:rsidR="00353D86" w:rsidRPr="00EA2009">
        <w:rPr>
          <w:rFonts w:ascii="Book Antiqua" w:hAnsi="Book Antiqua" w:cstheme="minorHAnsi"/>
          <w:sz w:val="24"/>
          <w:szCs w:val="24"/>
          <w:vertAlign w:val="superscript"/>
        </w:rPr>
        <w:t>7</w:t>
      </w:r>
      <w:r w:rsidR="009656C0" w:rsidRPr="00EA2009">
        <w:rPr>
          <w:rFonts w:ascii="Book Antiqua" w:hAnsi="Book Antiqua" w:cstheme="minorHAnsi"/>
          <w:sz w:val="24"/>
          <w:szCs w:val="24"/>
          <w:vertAlign w:val="superscript"/>
        </w:rPr>
        <w:t>]</w:t>
      </w:r>
      <w:r w:rsidRPr="00EA2009">
        <w:rPr>
          <w:rFonts w:ascii="Book Antiqua" w:hAnsi="Book Antiqua" w:cstheme="minorHAnsi"/>
          <w:sz w:val="24"/>
          <w:szCs w:val="24"/>
        </w:rPr>
        <w:t>.</w:t>
      </w:r>
      <w:r w:rsidR="00EA2009" w:rsidRPr="00EA2009">
        <w:rPr>
          <w:rFonts w:ascii="Book Antiqua" w:hAnsi="Book Antiqua" w:cstheme="minorHAnsi"/>
          <w:sz w:val="24"/>
          <w:szCs w:val="24"/>
        </w:rPr>
        <w:t xml:space="preserve"> </w:t>
      </w:r>
      <w:r w:rsidR="00175229" w:rsidRPr="00EA2009">
        <w:rPr>
          <w:rFonts w:ascii="Book Antiqua" w:hAnsi="Book Antiqua" w:cstheme="minorHAnsi"/>
          <w:sz w:val="24"/>
          <w:szCs w:val="24"/>
        </w:rPr>
        <w:t>T</w:t>
      </w:r>
      <w:r w:rsidR="0050085B" w:rsidRPr="00EA2009">
        <w:rPr>
          <w:rFonts w:ascii="Book Antiqua" w:hAnsi="Book Antiqua" w:cstheme="minorHAnsi"/>
          <w:sz w:val="24"/>
          <w:szCs w:val="24"/>
        </w:rPr>
        <w:t xml:space="preserve">he classic type characterized by basal </w:t>
      </w:r>
      <w:proofErr w:type="spellStart"/>
      <w:r w:rsidR="0050085B" w:rsidRPr="00EA2009">
        <w:rPr>
          <w:rFonts w:ascii="Book Antiqua" w:hAnsi="Book Antiqua" w:cstheme="minorHAnsi"/>
          <w:sz w:val="24"/>
          <w:szCs w:val="24"/>
        </w:rPr>
        <w:t>hyperkinesis</w:t>
      </w:r>
      <w:proofErr w:type="spellEnd"/>
      <w:r w:rsidR="0050085B" w:rsidRPr="00EA2009">
        <w:rPr>
          <w:rFonts w:ascii="Book Antiqua" w:hAnsi="Book Antiqua" w:cstheme="minorHAnsi"/>
          <w:sz w:val="24"/>
          <w:szCs w:val="24"/>
        </w:rPr>
        <w:t xml:space="preserve"> is often associated with </w:t>
      </w:r>
      <w:r w:rsidR="00175229" w:rsidRPr="00EA2009">
        <w:rPr>
          <w:rFonts w:ascii="Book Antiqua" w:hAnsi="Book Antiqua" w:cstheme="minorHAnsi"/>
          <w:sz w:val="24"/>
          <w:szCs w:val="24"/>
        </w:rPr>
        <w:t>left ventricular outflow tract (</w:t>
      </w:r>
      <w:r w:rsidR="0050085B" w:rsidRPr="00EA2009">
        <w:rPr>
          <w:rFonts w:ascii="Book Antiqua" w:hAnsi="Book Antiqua" w:cstheme="minorHAnsi"/>
          <w:sz w:val="24"/>
          <w:szCs w:val="24"/>
        </w:rPr>
        <w:t>LVOT</w:t>
      </w:r>
      <w:r w:rsidR="00175229" w:rsidRPr="00EA2009">
        <w:rPr>
          <w:rFonts w:ascii="Book Antiqua" w:hAnsi="Book Antiqua" w:cstheme="minorHAnsi"/>
          <w:sz w:val="24"/>
          <w:szCs w:val="24"/>
        </w:rPr>
        <w:t>)</w:t>
      </w:r>
      <w:r w:rsidR="0050085B" w:rsidRPr="00EA2009">
        <w:rPr>
          <w:rFonts w:ascii="Book Antiqua" w:hAnsi="Book Antiqua" w:cstheme="minorHAnsi"/>
          <w:sz w:val="24"/>
          <w:szCs w:val="24"/>
        </w:rPr>
        <w:t xml:space="preserve"> obstruction </w:t>
      </w:r>
      <w:r w:rsidR="00145DF4" w:rsidRPr="00EA2009">
        <w:rPr>
          <w:rFonts w:ascii="Book Antiqua" w:hAnsi="Book Antiqua" w:cstheme="minorHAnsi"/>
          <w:sz w:val="24"/>
          <w:szCs w:val="24"/>
        </w:rPr>
        <w:t xml:space="preserve">and </w:t>
      </w:r>
      <w:proofErr w:type="gramStart"/>
      <w:r w:rsidR="00145DF4" w:rsidRPr="00EA2009">
        <w:rPr>
          <w:rFonts w:ascii="Book Antiqua" w:hAnsi="Book Antiqua" w:cstheme="minorHAnsi"/>
          <w:sz w:val="24"/>
          <w:szCs w:val="24"/>
        </w:rPr>
        <w:t>shock</w:t>
      </w:r>
      <w:r w:rsidR="009656C0" w:rsidRPr="00EA2009">
        <w:rPr>
          <w:rFonts w:ascii="Book Antiqua" w:hAnsi="Book Antiqua" w:cstheme="minorHAnsi"/>
          <w:sz w:val="24"/>
          <w:szCs w:val="24"/>
          <w:vertAlign w:val="superscript"/>
        </w:rPr>
        <w:t>[</w:t>
      </w:r>
      <w:proofErr w:type="gramEnd"/>
      <w:r w:rsidR="00353D86" w:rsidRPr="00EA2009">
        <w:rPr>
          <w:rFonts w:ascii="Book Antiqua" w:hAnsi="Book Antiqua" w:cstheme="minorHAnsi"/>
          <w:sz w:val="24"/>
          <w:szCs w:val="24"/>
          <w:vertAlign w:val="superscript"/>
        </w:rPr>
        <w:t>8</w:t>
      </w:r>
      <w:r w:rsidR="009656C0" w:rsidRPr="00EA2009">
        <w:rPr>
          <w:rFonts w:ascii="Book Antiqua" w:hAnsi="Book Antiqua" w:cstheme="minorHAnsi"/>
          <w:sz w:val="24"/>
          <w:szCs w:val="24"/>
          <w:vertAlign w:val="superscript"/>
        </w:rPr>
        <w:t>]</w:t>
      </w:r>
      <w:r w:rsidR="00145DF4" w:rsidRPr="00EA2009">
        <w:rPr>
          <w:rFonts w:ascii="Book Antiqua" w:hAnsi="Book Antiqua" w:cstheme="minorHAnsi"/>
          <w:sz w:val="24"/>
          <w:szCs w:val="24"/>
        </w:rPr>
        <w:t>. Significant reversible mitral regurgitation</w:t>
      </w:r>
      <w:r w:rsidR="00175229" w:rsidRPr="00EA2009">
        <w:rPr>
          <w:rFonts w:ascii="Book Antiqua" w:hAnsi="Book Antiqua" w:cstheme="minorHAnsi"/>
          <w:sz w:val="24"/>
          <w:szCs w:val="24"/>
        </w:rPr>
        <w:t xml:space="preserve"> (MR)</w:t>
      </w:r>
      <w:r w:rsidR="00145DF4" w:rsidRPr="00EA2009">
        <w:rPr>
          <w:rFonts w:ascii="Book Antiqua" w:hAnsi="Book Antiqua" w:cstheme="minorHAnsi"/>
          <w:sz w:val="24"/>
          <w:szCs w:val="24"/>
        </w:rPr>
        <w:t xml:space="preserve"> and </w:t>
      </w:r>
      <w:r w:rsidR="0050085B" w:rsidRPr="00EA2009">
        <w:rPr>
          <w:rFonts w:ascii="Book Antiqua" w:hAnsi="Book Antiqua" w:cstheme="minorHAnsi"/>
          <w:sz w:val="24"/>
          <w:szCs w:val="24"/>
        </w:rPr>
        <w:t xml:space="preserve">higher </w:t>
      </w:r>
      <w:r w:rsidR="00175229" w:rsidRPr="00EA2009">
        <w:rPr>
          <w:rFonts w:ascii="Book Antiqua" w:hAnsi="Book Antiqua" w:cstheme="minorHAnsi"/>
          <w:sz w:val="24"/>
          <w:szCs w:val="24"/>
        </w:rPr>
        <w:t>brain natriuretic peptide (</w:t>
      </w:r>
      <w:r w:rsidR="0050085B" w:rsidRPr="00EA2009">
        <w:rPr>
          <w:rFonts w:ascii="Book Antiqua" w:hAnsi="Book Antiqua" w:cstheme="minorHAnsi"/>
          <w:sz w:val="24"/>
          <w:szCs w:val="24"/>
        </w:rPr>
        <w:t>BNP</w:t>
      </w:r>
      <w:r w:rsidR="00175229" w:rsidRPr="00EA2009">
        <w:rPr>
          <w:rFonts w:ascii="Book Antiqua" w:hAnsi="Book Antiqua" w:cstheme="minorHAnsi"/>
          <w:sz w:val="24"/>
          <w:szCs w:val="24"/>
        </w:rPr>
        <w:t>)</w:t>
      </w:r>
      <w:r w:rsidR="0050085B" w:rsidRPr="00EA2009">
        <w:rPr>
          <w:rFonts w:ascii="Book Antiqua" w:hAnsi="Book Antiqua" w:cstheme="minorHAnsi"/>
          <w:sz w:val="24"/>
          <w:szCs w:val="24"/>
        </w:rPr>
        <w:t xml:space="preserve"> levels related to the ventricular dilation</w:t>
      </w:r>
      <w:r w:rsidR="00145DF4" w:rsidRPr="00EA2009">
        <w:rPr>
          <w:rFonts w:ascii="Book Antiqua" w:hAnsi="Book Antiqua" w:cstheme="minorHAnsi"/>
          <w:sz w:val="24"/>
          <w:szCs w:val="24"/>
        </w:rPr>
        <w:t xml:space="preserve"> have been described in the classic form</w:t>
      </w:r>
      <w:r w:rsidR="0050085B" w:rsidRPr="00EA2009">
        <w:rPr>
          <w:rFonts w:ascii="Book Antiqua" w:hAnsi="Book Antiqua" w:cstheme="minorHAnsi"/>
          <w:sz w:val="24"/>
          <w:szCs w:val="24"/>
        </w:rPr>
        <w:t xml:space="preserve">. The inverted </w:t>
      </w:r>
      <w:r w:rsidR="00175229" w:rsidRPr="00EA2009">
        <w:rPr>
          <w:rFonts w:ascii="Book Antiqua" w:hAnsi="Book Antiqua" w:cstheme="minorHAnsi"/>
          <w:sz w:val="24"/>
          <w:szCs w:val="24"/>
        </w:rPr>
        <w:t xml:space="preserve">(basal) </w:t>
      </w:r>
      <w:r w:rsidR="0050085B" w:rsidRPr="00EA2009">
        <w:rPr>
          <w:rFonts w:ascii="Book Antiqua" w:hAnsi="Book Antiqua" w:cstheme="minorHAnsi"/>
          <w:sz w:val="24"/>
          <w:szCs w:val="24"/>
        </w:rPr>
        <w:t>form seems to have higher levels of troponin</w:t>
      </w:r>
      <w:r w:rsidR="00175229" w:rsidRPr="00EA2009">
        <w:rPr>
          <w:rFonts w:ascii="Book Antiqua" w:hAnsi="Book Antiqua" w:cstheme="minorHAnsi"/>
          <w:sz w:val="24"/>
          <w:szCs w:val="24"/>
        </w:rPr>
        <w:t xml:space="preserve"> and lower levels of BNP as well as lower incidence of LVOT obstruction and </w:t>
      </w:r>
      <w:proofErr w:type="gramStart"/>
      <w:r w:rsidR="00175229" w:rsidRPr="00EA2009">
        <w:rPr>
          <w:rFonts w:ascii="Book Antiqua" w:hAnsi="Book Antiqua" w:cstheme="minorHAnsi"/>
          <w:sz w:val="24"/>
          <w:szCs w:val="24"/>
        </w:rPr>
        <w:t>MR</w:t>
      </w:r>
      <w:r w:rsidR="009656C0" w:rsidRPr="00EA2009">
        <w:rPr>
          <w:rFonts w:ascii="Book Antiqua" w:hAnsi="Book Antiqua" w:cstheme="minorHAnsi"/>
          <w:sz w:val="24"/>
          <w:szCs w:val="24"/>
          <w:vertAlign w:val="superscript"/>
        </w:rPr>
        <w:t>[</w:t>
      </w:r>
      <w:proofErr w:type="gramEnd"/>
      <w:r w:rsidR="00353D86" w:rsidRPr="00EA2009">
        <w:rPr>
          <w:rFonts w:ascii="Book Antiqua" w:hAnsi="Book Antiqua" w:cstheme="minorHAnsi"/>
          <w:sz w:val="24"/>
          <w:szCs w:val="24"/>
          <w:vertAlign w:val="superscript"/>
        </w:rPr>
        <w:t>8</w:t>
      </w:r>
      <w:r w:rsidR="009656C0" w:rsidRPr="00EA2009">
        <w:rPr>
          <w:rFonts w:ascii="Book Antiqua" w:hAnsi="Book Antiqua" w:cstheme="minorHAnsi"/>
          <w:sz w:val="24"/>
          <w:szCs w:val="24"/>
          <w:vertAlign w:val="superscript"/>
        </w:rPr>
        <w:t>]</w:t>
      </w:r>
      <w:r w:rsidR="0050085B" w:rsidRPr="00EA2009">
        <w:rPr>
          <w:rFonts w:ascii="Book Antiqua" w:hAnsi="Book Antiqua" w:cstheme="minorHAnsi"/>
          <w:sz w:val="24"/>
          <w:szCs w:val="24"/>
        </w:rPr>
        <w:t xml:space="preserve">. </w:t>
      </w:r>
    </w:p>
    <w:p w14:paraId="3E66D2A0" w14:textId="77777777" w:rsidR="0044086C" w:rsidRDefault="0044086C" w:rsidP="00EA2009">
      <w:pPr>
        <w:spacing w:after="0" w:line="360" w:lineRule="auto"/>
        <w:jc w:val="both"/>
        <w:rPr>
          <w:rFonts w:ascii="Book Antiqua" w:hAnsi="Book Antiqua" w:cstheme="minorHAnsi"/>
          <w:i/>
          <w:iCs/>
          <w:sz w:val="24"/>
          <w:szCs w:val="24"/>
          <w:lang w:eastAsia="zh-CN"/>
        </w:rPr>
      </w:pPr>
    </w:p>
    <w:p w14:paraId="68099524" w14:textId="77777777" w:rsidR="0046422B" w:rsidRPr="0044086C" w:rsidRDefault="0046422B" w:rsidP="00EA2009">
      <w:pPr>
        <w:spacing w:after="0" w:line="360" w:lineRule="auto"/>
        <w:jc w:val="both"/>
        <w:rPr>
          <w:rFonts w:ascii="Book Antiqua" w:hAnsi="Book Antiqua" w:cstheme="minorHAnsi"/>
          <w:b/>
          <w:i/>
          <w:iCs/>
          <w:sz w:val="24"/>
          <w:szCs w:val="24"/>
        </w:rPr>
      </w:pPr>
      <w:r w:rsidRPr="0044086C">
        <w:rPr>
          <w:rFonts w:ascii="Book Antiqua" w:hAnsi="Book Antiqua" w:cstheme="minorHAnsi"/>
          <w:b/>
          <w:i/>
          <w:iCs/>
          <w:sz w:val="24"/>
          <w:szCs w:val="24"/>
        </w:rPr>
        <w:t>Mechanisms</w:t>
      </w:r>
    </w:p>
    <w:p w14:paraId="52AB65E9" w14:textId="10AE4EC4" w:rsidR="00747CE2" w:rsidRPr="00EA2009" w:rsidRDefault="00083F0C" w:rsidP="00EA2009">
      <w:pPr>
        <w:spacing w:after="0" w:line="360" w:lineRule="auto"/>
        <w:jc w:val="both"/>
        <w:rPr>
          <w:rFonts w:ascii="Book Antiqua" w:hAnsi="Book Antiqua" w:cstheme="minorHAnsi"/>
          <w:sz w:val="24"/>
          <w:szCs w:val="24"/>
        </w:rPr>
      </w:pPr>
      <w:r w:rsidRPr="00EA2009">
        <w:rPr>
          <w:rFonts w:ascii="Book Antiqua" w:hAnsi="Book Antiqua" w:cstheme="minorHAnsi"/>
          <w:sz w:val="24"/>
          <w:szCs w:val="24"/>
        </w:rPr>
        <w:t>Several</w:t>
      </w:r>
      <w:r w:rsidR="00A36716" w:rsidRPr="00EA2009">
        <w:rPr>
          <w:rFonts w:ascii="Book Antiqua" w:hAnsi="Book Antiqua" w:cstheme="minorHAnsi"/>
          <w:sz w:val="24"/>
          <w:szCs w:val="24"/>
        </w:rPr>
        <w:t xml:space="preserve"> etiologies have been proposed including catecholamine excess, derangement of myocardial glucose and fatty acid metabolism, micro</w:t>
      </w:r>
      <w:r w:rsidR="0046422B" w:rsidRPr="00EA2009">
        <w:rPr>
          <w:rFonts w:ascii="Book Antiqua" w:hAnsi="Book Antiqua" w:cstheme="minorHAnsi"/>
          <w:sz w:val="24"/>
          <w:szCs w:val="24"/>
        </w:rPr>
        <w:t>circulatory</w:t>
      </w:r>
      <w:r w:rsidR="00A36716" w:rsidRPr="00EA2009">
        <w:rPr>
          <w:rFonts w:ascii="Book Antiqua" w:hAnsi="Book Antiqua" w:cstheme="minorHAnsi"/>
          <w:sz w:val="24"/>
          <w:szCs w:val="24"/>
        </w:rPr>
        <w:t xml:space="preserve"> dysfunction, coronary vasospasm</w:t>
      </w:r>
      <w:r w:rsidR="00175229" w:rsidRPr="00EA2009">
        <w:rPr>
          <w:rFonts w:ascii="Book Antiqua" w:hAnsi="Book Antiqua" w:cstheme="minorHAnsi"/>
          <w:sz w:val="24"/>
          <w:szCs w:val="24"/>
        </w:rPr>
        <w:t>, estrogen deficiency</w:t>
      </w:r>
      <w:r w:rsidR="00A36716" w:rsidRPr="00EA2009">
        <w:rPr>
          <w:rFonts w:ascii="Book Antiqua" w:hAnsi="Book Antiqua" w:cstheme="minorHAnsi"/>
          <w:sz w:val="24"/>
          <w:szCs w:val="24"/>
        </w:rPr>
        <w:t xml:space="preserve"> etc.</w:t>
      </w:r>
      <w:r w:rsidR="00175229" w:rsidRPr="00EA2009">
        <w:rPr>
          <w:rFonts w:ascii="Book Antiqua" w:hAnsi="Book Antiqua" w:cstheme="minorHAnsi"/>
          <w:sz w:val="24"/>
          <w:szCs w:val="24"/>
        </w:rPr>
        <w:t xml:space="preserve"> Norepinephrine </w:t>
      </w:r>
      <w:r w:rsidR="00EE598F" w:rsidRPr="00EA2009">
        <w:rPr>
          <w:rFonts w:ascii="Book Antiqua" w:hAnsi="Book Antiqua" w:cstheme="minorHAnsi"/>
          <w:sz w:val="24"/>
          <w:szCs w:val="24"/>
        </w:rPr>
        <w:t>may trigger</w:t>
      </w:r>
      <w:r w:rsidR="00175229" w:rsidRPr="00EA2009">
        <w:rPr>
          <w:rFonts w:ascii="Book Antiqua" w:hAnsi="Book Antiqua" w:cstheme="minorHAnsi"/>
          <w:sz w:val="24"/>
          <w:szCs w:val="24"/>
        </w:rPr>
        <w:t xml:space="preserve"> α1-mediated coronary vasospasm</w:t>
      </w:r>
      <w:r w:rsidR="00EE598F" w:rsidRPr="00EA2009">
        <w:rPr>
          <w:rFonts w:ascii="Book Antiqua" w:hAnsi="Book Antiqua" w:cstheme="minorHAnsi"/>
          <w:sz w:val="24"/>
          <w:szCs w:val="24"/>
        </w:rPr>
        <w:t xml:space="preserve"> and β1-mediated </w:t>
      </w:r>
      <w:proofErr w:type="spellStart"/>
      <w:r w:rsidR="00EE598F" w:rsidRPr="00EA2009">
        <w:rPr>
          <w:rFonts w:ascii="Book Antiqua" w:hAnsi="Book Antiqua" w:cstheme="minorHAnsi"/>
          <w:sz w:val="24"/>
          <w:szCs w:val="24"/>
        </w:rPr>
        <w:t>hyperdynamic</w:t>
      </w:r>
      <w:proofErr w:type="spellEnd"/>
      <w:r w:rsidR="00EE598F" w:rsidRPr="00EA2009">
        <w:rPr>
          <w:rFonts w:ascii="Book Antiqua" w:hAnsi="Book Antiqua" w:cstheme="minorHAnsi"/>
          <w:sz w:val="24"/>
          <w:szCs w:val="24"/>
        </w:rPr>
        <w:t xml:space="preserve"> basal contraction, as basal myocardium has higher density of sympathetic nerve endings and higher content of norepinephrine</w:t>
      </w:r>
      <w:r w:rsidR="00175229" w:rsidRPr="00EA2009">
        <w:rPr>
          <w:rFonts w:ascii="Book Antiqua" w:hAnsi="Book Antiqua" w:cstheme="minorHAnsi"/>
          <w:sz w:val="24"/>
          <w:szCs w:val="24"/>
        </w:rPr>
        <w:t xml:space="preserve">. </w:t>
      </w:r>
      <w:r w:rsidR="00EE598F" w:rsidRPr="00EA2009">
        <w:rPr>
          <w:rFonts w:ascii="Book Antiqua" w:hAnsi="Book Antiqua" w:cstheme="minorHAnsi"/>
          <w:sz w:val="24"/>
          <w:szCs w:val="24"/>
        </w:rPr>
        <w:t xml:space="preserve">The biased </w:t>
      </w:r>
      <w:proofErr w:type="spellStart"/>
      <w:r w:rsidR="00EE598F" w:rsidRPr="00EA2009">
        <w:rPr>
          <w:rFonts w:ascii="Book Antiqua" w:hAnsi="Book Antiqua" w:cstheme="minorHAnsi"/>
          <w:sz w:val="24"/>
          <w:szCs w:val="24"/>
        </w:rPr>
        <w:t>agonism</w:t>
      </w:r>
      <w:proofErr w:type="spellEnd"/>
      <w:r w:rsidR="00EE598F" w:rsidRPr="00EA2009">
        <w:rPr>
          <w:rFonts w:ascii="Book Antiqua" w:hAnsi="Book Antiqua" w:cstheme="minorHAnsi"/>
          <w:sz w:val="24"/>
          <w:szCs w:val="24"/>
        </w:rPr>
        <w:t xml:space="preserve"> of epinephrine and apical-basal gradient of β2-adrenergic receptor (β2AR) may explain the apical stunning. </w:t>
      </w:r>
      <w:r w:rsidR="00365800" w:rsidRPr="00EA2009">
        <w:rPr>
          <w:rFonts w:ascii="Book Antiqua" w:hAnsi="Book Antiqua" w:cstheme="minorHAnsi"/>
          <w:sz w:val="24"/>
          <w:szCs w:val="24"/>
        </w:rPr>
        <w:t>H</w:t>
      </w:r>
      <w:r w:rsidR="00EE598F" w:rsidRPr="00EA2009">
        <w:rPr>
          <w:rFonts w:ascii="Book Antiqua" w:hAnsi="Book Antiqua" w:cstheme="minorHAnsi"/>
          <w:sz w:val="24"/>
          <w:szCs w:val="24"/>
        </w:rPr>
        <w:t>igh level of epinephrine could trigger signal switching of β2AR from stimulatory G-protein to inhibitory G-protein. Apical myocardium with higher concentrations of β2AR may be more susceptible</w:t>
      </w:r>
      <w:r w:rsidR="000B51AC" w:rsidRPr="00EA2009">
        <w:rPr>
          <w:rFonts w:ascii="Book Antiqua" w:hAnsi="Book Antiqua" w:cstheme="minorHAnsi"/>
          <w:sz w:val="24"/>
          <w:szCs w:val="24"/>
        </w:rPr>
        <w:t>,</w:t>
      </w:r>
      <w:r w:rsidR="00EE598F" w:rsidRPr="00EA2009">
        <w:rPr>
          <w:rFonts w:ascii="Book Antiqua" w:hAnsi="Book Antiqua" w:cstheme="minorHAnsi"/>
          <w:sz w:val="24"/>
          <w:szCs w:val="24"/>
        </w:rPr>
        <w:t xml:space="preserve"> compared to basal myocardium leading to apical </w:t>
      </w:r>
      <w:proofErr w:type="gramStart"/>
      <w:r w:rsidR="00EE598F" w:rsidRPr="00EA2009">
        <w:rPr>
          <w:rFonts w:ascii="Book Antiqua" w:hAnsi="Book Antiqua" w:cstheme="minorHAnsi"/>
          <w:sz w:val="24"/>
          <w:szCs w:val="24"/>
        </w:rPr>
        <w:t>stunning</w:t>
      </w:r>
      <w:r w:rsidR="009656C0" w:rsidRPr="00EA2009">
        <w:rPr>
          <w:rFonts w:ascii="Book Antiqua" w:hAnsi="Book Antiqua" w:cstheme="minorHAnsi"/>
          <w:sz w:val="24"/>
          <w:szCs w:val="24"/>
          <w:vertAlign w:val="superscript"/>
        </w:rPr>
        <w:t>[</w:t>
      </w:r>
      <w:proofErr w:type="gramEnd"/>
      <w:r w:rsidR="00365800" w:rsidRPr="00EA2009">
        <w:rPr>
          <w:rFonts w:ascii="Book Antiqua" w:hAnsi="Book Antiqua" w:cstheme="minorHAnsi"/>
          <w:sz w:val="24"/>
          <w:szCs w:val="24"/>
          <w:vertAlign w:val="superscript"/>
        </w:rPr>
        <w:t>9</w:t>
      </w:r>
      <w:r w:rsidR="009656C0" w:rsidRPr="00EA2009">
        <w:rPr>
          <w:rFonts w:ascii="Book Antiqua" w:hAnsi="Book Antiqua" w:cstheme="minorHAnsi"/>
          <w:sz w:val="24"/>
          <w:szCs w:val="24"/>
          <w:vertAlign w:val="superscript"/>
        </w:rPr>
        <w:t>]</w:t>
      </w:r>
      <w:r w:rsidR="00EE598F" w:rsidRPr="00EA2009">
        <w:rPr>
          <w:rFonts w:ascii="Book Antiqua" w:hAnsi="Book Antiqua" w:cstheme="minorHAnsi"/>
          <w:sz w:val="24"/>
          <w:szCs w:val="24"/>
        </w:rPr>
        <w:t>. The histological changes of TC mirror catecholamine toxicity seen in</w:t>
      </w:r>
      <w:r w:rsidR="00501BEF" w:rsidRPr="00EA2009">
        <w:rPr>
          <w:rFonts w:ascii="Book Antiqua" w:hAnsi="Book Antiqua" w:cstheme="minorHAnsi"/>
          <w:sz w:val="24"/>
          <w:szCs w:val="24"/>
        </w:rPr>
        <w:t xml:space="preserve"> </w:t>
      </w:r>
      <w:proofErr w:type="spellStart"/>
      <w:r w:rsidR="00501BEF" w:rsidRPr="00EA2009">
        <w:rPr>
          <w:rFonts w:ascii="Book Antiqua" w:hAnsi="Book Antiqua" w:cstheme="minorHAnsi"/>
          <w:sz w:val="24"/>
          <w:szCs w:val="24"/>
        </w:rPr>
        <w:t>p</w:t>
      </w:r>
      <w:r w:rsidR="00EE598F" w:rsidRPr="00EA2009">
        <w:rPr>
          <w:rFonts w:ascii="Book Antiqua" w:hAnsi="Book Antiqua" w:cstheme="minorHAnsi"/>
          <w:sz w:val="24"/>
          <w:szCs w:val="24"/>
        </w:rPr>
        <w:t>heochromocytoma</w:t>
      </w:r>
      <w:proofErr w:type="spellEnd"/>
      <w:r w:rsidR="00365800" w:rsidRPr="00EA2009">
        <w:rPr>
          <w:rFonts w:ascii="Book Antiqua" w:hAnsi="Book Antiqua" w:cstheme="minorHAnsi"/>
          <w:sz w:val="24"/>
          <w:szCs w:val="24"/>
        </w:rPr>
        <w:t>. L</w:t>
      </w:r>
      <w:r w:rsidR="00A36716" w:rsidRPr="00EA2009">
        <w:rPr>
          <w:rFonts w:ascii="Book Antiqua" w:hAnsi="Book Antiqua" w:cstheme="minorHAnsi"/>
          <w:sz w:val="24"/>
          <w:szCs w:val="24"/>
        </w:rPr>
        <w:t xml:space="preserve">oss of </w:t>
      </w:r>
      <w:proofErr w:type="spellStart"/>
      <w:r w:rsidR="00A36716" w:rsidRPr="00EA2009">
        <w:rPr>
          <w:rFonts w:ascii="Book Antiqua" w:hAnsi="Book Antiqua" w:cstheme="minorHAnsi"/>
          <w:sz w:val="24"/>
          <w:szCs w:val="24"/>
        </w:rPr>
        <w:t>cardioprotective</w:t>
      </w:r>
      <w:proofErr w:type="spellEnd"/>
      <w:r w:rsidR="00A36716" w:rsidRPr="00EA2009">
        <w:rPr>
          <w:rFonts w:ascii="Book Antiqua" w:hAnsi="Book Antiqua" w:cstheme="minorHAnsi"/>
          <w:sz w:val="24"/>
          <w:szCs w:val="24"/>
        </w:rPr>
        <w:t xml:space="preserve"> action of estrogen against catecholamine excess may explain higher incidence of TC in postmenopausal women.</w:t>
      </w:r>
      <w:r w:rsidR="00747CE2" w:rsidRPr="00EA2009">
        <w:rPr>
          <w:rFonts w:ascii="Book Antiqua" w:hAnsi="Book Antiqua" w:cstheme="minorHAnsi"/>
          <w:sz w:val="24"/>
          <w:szCs w:val="24"/>
        </w:rPr>
        <w:t xml:space="preserve"> </w:t>
      </w:r>
      <w:r w:rsidR="00331376" w:rsidRPr="00EA2009">
        <w:rPr>
          <w:rFonts w:ascii="Book Antiqua" w:hAnsi="Book Antiqua" w:cstheme="minorHAnsi"/>
          <w:sz w:val="24"/>
          <w:szCs w:val="24"/>
        </w:rPr>
        <w:t>Positron emission tomography (P</w:t>
      </w:r>
      <w:r w:rsidR="0046422B" w:rsidRPr="00EA2009">
        <w:rPr>
          <w:rFonts w:ascii="Book Antiqua" w:hAnsi="Book Antiqua" w:cstheme="minorHAnsi"/>
          <w:sz w:val="24"/>
          <w:szCs w:val="24"/>
        </w:rPr>
        <w:t xml:space="preserve">ET) studies have suggested disturbances in glucose and fatty acid metabolism in TC </w:t>
      </w:r>
      <w:proofErr w:type="gramStart"/>
      <w:r w:rsidR="0046422B" w:rsidRPr="00EA2009">
        <w:rPr>
          <w:rFonts w:ascii="Book Antiqua" w:hAnsi="Book Antiqua" w:cstheme="minorHAnsi"/>
          <w:sz w:val="24"/>
          <w:szCs w:val="24"/>
        </w:rPr>
        <w:t>patients</w:t>
      </w:r>
      <w:r w:rsidR="009656C0" w:rsidRPr="00EA2009">
        <w:rPr>
          <w:rFonts w:ascii="Book Antiqua" w:hAnsi="Book Antiqua" w:cstheme="minorHAnsi"/>
          <w:sz w:val="24"/>
          <w:szCs w:val="24"/>
          <w:vertAlign w:val="superscript"/>
        </w:rPr>
        <w:t>[</w:t>
      </w:r>
      <w:proofErr w:type="gramEnd"/>
      <w:r w:rsidR="00365800" w:rsidRPr="00EA2009">
        <w:rPr>
          <w:rFonts w:ascii="Book Antiqua" w:hAnsi="Book Antiqua" w:cstheme="minorHAnsi"/>
          <w:sz w:val="24"/>
          <w:szCs w:val="24"/>
          <w:vertAlign w:val="superscript"/>
        </w:rPr>
        <w:t>10</w:t>
      </w:r>
      <w:r w:rsidR="009656C0" w:rsidRPr="00EA2009">
        <w:rPr>
          <w:rFonts w:ascii="Book Antiqua" w:hAnsi="Book Antiqua" w:cstheme="minorHAnsi"/>
          <w:sz w:val="24"/>
          <w:szCs w:val="24"/>
          <w:vertAlign w:val="superscript"/>
        </w:rPr>
        <w:t>]</w:t>
      </w:r>
      <w:r w:rsidR="0046422B" w:rsidRPr="00EA2009">
        <w:rPr>
          <w:rFonts w:ascii="Book Antiqua" w:hAnsi="Book Antiqua" w:cstheme="minorHAnsi"/>
          <w:sz w:val="24"/>
          <w:szCs w:val="24"/>
        </w:rPr>
        <w:t>. Findings suggestive of coronary vasospasm as well as microcirculatory dysfunction have been described in coronary angiograms of TC patients.</w:t>
      </w:r>
    </w:p>
    <w:p w14:paraId="09AB21A4" w14:textId="77777777" w:rsidR="0044086C" w:rsidRDefault="0044086C" w:rsidP="00EA2009">
      <w:pPr>
        <w:spacing w:after="0" w:line="360" w:lineRule="auto"/>
        <w:jc w:val="both"/>
        <w:rPr>
          <w:rFonts w:ascii="Book Antiqua" w:hAnsi="Book Antiqua" w:cstheme="minorHAnsi"/>
          <w:b/>
          <w:bCs/>
          <w:sz w:val="24"/>
          <w:szCs w:val="24"/>
          <w:lang w:eastAsia="zh-CN"/>
        </w:rPr>
      </w:pPr>
    </w:p>
    <w:p w14:paraId="147181B3" w14:textId="053F5F6F" w:rsidR="0046422B" w:rsidRPr="00EA2009" w:rsidRDefault="0044086C" w:rsidP="00EA2009">
      <w:pPr>
        <w:spacing w:after="0" w:line="360" w:lineRule="auto"/>
        <w:jc w:val="both"/>
        <w:rPr>
          <w:rFonts w:ascii="Book Antiqua" w:hAnsi="Book Antiqua" w:cstheme="minorHAnsi"/>
          <w:b/>
          <w:bCs/>
          <w:sz w:val="24"/>
          <w:szCs w:val="24"/>
          <w:lang w:eastAsia="zh-CN"/>
        </w:rPr>
      </w:pPr>
      <w:r>
        <w:rPr>
          <w:rFonts w:ascii="Book Antiqua" w:hAnsi="Book Antiqua" w:cstheme="minorHAnsi"/>
          <w:b/>
          <w:bCs/>
          <w:sz w:val="24"/>
          <w:szCs w:val="24"/>
        </w:rPr>
        <w:t>DIFFERENTIAL DIAGNOSIS</w:t>
      </w:r>
    </w:p>
    <w:p w14:paraId="618972A3" w14:textId="01BACB8A" w:rsidR="0046422B" w:rsidRPr="00EA2009" w:rsidRDefault="0046422B" w:rsidP="00EA2009">
      <w:pPr>
        <w:spacing w:after="0" w:line="360" w:lineRule="auto"/>
        <w:jc w:val="both"/>
        <w:rPr>
          <w:rFonts w:ascii="Book Antiqua" w:hAnsi="Book Antiqua" w:cstheme="minorHAnsi"/>
          <w:sz w:val="24"/>
          <w:szCs w:val="24"/>
        </w:rPr>
      </w:pPr>
      <w:r w:rsidRPr="00EA2009">
        <w:rPr>
          <w:rFonts w:ascii="Book Antiqua" w:hAnsi="Book Antiqua" w:cstheme="minorHAnsi"/>
          <w:sz w:val="24"/>
          <w:szCs w:val="24"/>
        </w:rPr>
        <w:lastRenderedPageBreak/>
        <w:t>A</w:t>
      </w:r>
      <w:r w:rsidR="00DF6805">
        <w:rPr>
          <w:rFonts w:ascii="Book Antiqua" w:hAnsi="Book Antiqua" w:cstheme="minorHAnsi" w:hint="eastAsia"/>
          <w:sz w:val="24"/>
          <w:szCs w:val="24"/>
          <w:lang w:eastAsia="zh-CN"/>
        </w:rPr>
        <w:t>CS</w:t>
      </w:r>
      <w:r w:rsidRPr="00EA2009">
        <w:rPr>
          <w:rFonts w:ascii="Book Antiqua" w:hAnsi="Book Antiqua" w:cstheme="minorHAnsi"/>
          <w:sz w:val="24"/>
          <w:szCs w:val="24"/>
        </w:rPr>
        <w:t xml:space="preserve"> is the primary differential diagnosis as both disease states have significant overlap in their clinical presentation.</w:t>
      </w:r>
      <w:r w:rsidR="00D45D31" w:rsidRPr="00EA2009">
        <w:rPr>
          <w:rFonts w:ascii="Book Antiqua" w:hAnsi="Book Antiqua" w:cstheme="minorHAnsi"/>
          <w:sz w:val="24"/>
          <w:szCs w:val="24"/>
        </w:rPr>
        <w:t xml:space="preserve"> TC is often </w:t>
      </w:r>
      <w:proofErr w:type="gramStart"/>
      <w:r w:rsidR="00D45D31" w:rsidRPr="00EA2009">
        <w:rPr>
          <w:rFonts w:ascii="Book Antiqua" w:hAnsi="Book Antiqua" w:cstheme="minorHAnsi"/>
          <w:sz w:val="24"/>
          <w:szCs w:val="24"/>
        </w:rPr>
        <w:t>mistook</w:t>
      </w:r>
      <w:proofErr w:type="gramEnd"/>
      <w:r w:rsidR="00D45D31" w:rsidRPr="00EA2009">
        <w:rPr>
          <w:rFonts w:ascii="Book Antiqua" w:hAnsi="Book Antiqua" w:cstheme="minorHAnsi"/>
          <w:sz w:val="24"/>
          <w:szCs w:val="24"/>
        </w:rPr>
        <w:t xml:space="preserve"> for acute anterior wall ST elevation myocardial infarction (occlusion of proximal left anterior descending artery).</w:t>
      </w:r>
      <w:r w:rsidRPr="00EA2009">
        <w:rPr>
          <w:rFonts w:ascii="Book Antiqua" w:hAnsi="Book Antiqua" w:cstheme="minorHAnsi"/>
          <w:sz w:val="24"/>
          <w:szCs w:val="24"/>
        </w:rPr>
        <w:t xml:space="preserve"> Other </w:t>
      </w:r>
      <w:r w:rsidR="000B51AC" w:rsidRPr="00EA2009">
        <w:rPr>
          <w:rFonts w:ascii="Book Antiqua" w:hAnsi="Book Antiqua" w:cstheme="minorHAnsi"/>
          <w:sz w:val="24"/>
          <w:szCs w:val="24"/>
        </w:rPr>
        <w:t>differential diagnoses include m</w:t>
      </w:r>
      <w:r w:rsidRPr="00EA2009">
        <w:rPr>
          <w:rFonts w:ascii="Book Antiqua" w:hAnsi="Book Antiqua" w:cstheme="minorHAnsi"/>
          <w:sz w:val="24"/>
          <w:szCs w:val="24"/>
        </w:rPr>
        <w:t>yocarditis, en</w:t>
      </w:r>
      <w:r w:rsidR="00501BEF" w:rsidRPr="00EA2009">
        <w:rPr>
          <w:rFonts w:ascii="Book Antiqua" w:hAnsi="Book Antiqua" w:cstheme="minorHAnsi"/>
          <w:sz w:val="24"/>
          <w:szCs w:val="24"/>
        </w:rPr>
        <w:t>dogenous catecholamine excess (</w:t>
      </w:r>
      <w:proofErr w:type="spellStart"/>
      <w:r w:rsidR="00501BEF" w:rsidRPr="00EA2009">
        <w:rPr>
          <w:rFonts w:ascii="Book Antiqua" w:hAnsi="Book Antiqua" w:cstheme="minorHAnsi"/>
          <w:sz w:val="24"/>
          <w:szCs w:val="24"/>
        </w:rPr>
        <w:t>p</w:t>
      </w:r>
      <w:r w:rsidRPr="00EA2009">
        <w:rPr>
          <w:rFonts w:ascii="Book Antiqua" w:hAnsi="Book Antiqua" w:cstheme="minorHAnsi"/>
          <w:sz w:val="24"/>
          <w:szCs w:val="24"/>
        </w:rPr>
        <w:t>heochromocytoma</w:t>
      </w:r>
      <w:proofErr w:type="spellEnd"/>
      <w:r w:rsidRPr="00EA2009">
        <w:rPr>
          <w:rFonts w:ascii="Book Antiqua" w:hAnsi="Book Antiqua" w:cstheme="minorHAnsi"/>
          <w:sz w:val="24"/>
          <w:szCs w:val="24"/>
        </w:rPr>
        <w:t>), exogenous catecholamin</w:t>
      </w:r>
      <w:r w:rsidR="005252F8" w:rsidRPr="00EA2009">
        <w:rPr>
          <w:rFonts w:ascii="Book Antiqua" w:hAnsi="Book Antiqua" w:cstheme="minorHAnsi"/>
          <w:sz w:val="24"/>
          <w:szCs w:val="24"/>
        </w:rPr>
        <w:t xml:space="preserve">e excess (Cocaine, Amphetamine), </w:t>
      </w:r>
      <w:proofErr w:type="spellStart"/>
      <w:r w:rsidR="005252F8" w:rsidRPr="00EA2009">
        <w:rPr>
          <w:rFonts w:ascii="Book Antiqua" w:hAnsi="Book Antiqua" w:cstheme="minorHAnsi"/>
          <w:sz w:val="24"/>
          <w:szCs w:val="24"/>
        </w:rPr>
        <w:t>peripartum</w:t>
      </w:r>
      <w:proofErr w:type="spellEnd"/>
      <w:r w:rsidR="005252F8" w:rsidRPr="00EA2009">
        <w:rPr>
          <w:rFonts w:ascii="Book Antiqua" w:hAnsi="Book Antiqua" w:cstheme="minorHAnsi"/>
          <w:sz w:val="24"/>
          <w:szCs w:val="24"/>
        </w:rPr>
        <w:t xml:space="preserve"> cardiomyopathy </w:t>
      </w:r>
      <w:r w:rsidRPr="00EA2009">
        <w:rPr>
          <w:rFonts w:ascii="Book Antiqua" w:hAnsi="Book Antiqua" w:cstheme="minorHAnsi"/>
          <w:sz w:val="24"/>
          <w:szCs w:val="24"/>
        </w:rPr>
        <w:t>and cerebrovascular disease (Japanese guidelines have cerebrovascular disease as exclusionary criteria unlike the commonly used Mayo criteria)</w:t>
      </w:r>
      <w:r w:rsidR="00F00895" w:rsidRPr="00EA2009">
        <w:rPr>
          <w:rFonts w:ascii="Book Antiqua" w:hAnsi="Book Antiqua" w:cstheme="minorHAnsi"/>
          <w:sz w:val="24"/>
          <w:szCs w:val="24"/>
        </w:rPr>
        <w:t>. Other differential di</w:t>
      </w:r>
      <w:r w:rsidR="000B51AC" w:rsidRPr="00EA2009">
        <w:rPr>
          <w:rFonts w:ascii="Book Antiqua" w:hAnsi="Book Antiqua" w:cstheme="minorHAnsi"/>
          <w:sz w:val="24"/>
          <w:szCs w:val="24"/>
        </w:rPr>
        <w:t>agnosis for chest pain such as aortic dissection, p</w:t>
      </w:r>
      <w:r w:rsidR="00F00895" w:rsidRPr="00EA2009">
        <w:rPr>
          <w:rFonts w:ascii="Book Antiqua" w:hAnsi="Book Antiqua" w:cstheme="minorHAnsi"/>
          <w:sz w:val="24"/>
          <w:szCs w:val="24"/>
        </w:rPr>
        <w:t xml:space="preserve">ulmonary embolism should be considered as well. </w:t>
      </w:r>
    </w:p>
    <w:p w14:paraId="6B3CE516" w14:textId="77777777" w:rsidR="0044086C" w:rsidRDefault="0044086C" w:rsidP="00EA2009">
      <w:pPr>
        <w:spacing w:after="0" w:line="360" w:lineRule="auto"/>
        <w:jc w:val="both"/>
        <w:rPr>
          <w:rFonts w:ascii="Book Antiqua" w:hAnsi="Book Antiqua" w:cstheme="minorHAnsi"/>
          <w:b/>
          <w:bCs/>
          <w:sz w:val="24"/>
          <w:szCs w:val="24"/>
          <w:lang w:eastAsia="zh-CN"/>
        </w:rPr>
      </w:pPr>
    </w:p>
    <w:p w14:paraId="70FFC369" w14:textId="1F65C194" w:rsidR="00F00895" w:rsidRPr="00EA2009" w:rsidRDefault="0044086C" w:rsidP="00EA2009">
      <w:pPr>
        <w:spacing w:after="0" w:line="360" w:lineRule="auto"/>
        <w:jc w:val="both"/>
        <w:rPr>
          <w:rFonts w:ascii="Book Antiqua" w:hAnsi="Book Antiqua" w:cstheme="minorHAnsi"/>
          <w:b/>
          <w:bCs/>
          <w:sz w:val="24"/>
          <w:szCs w:val="24"/>
          <w:lang w:eastAsia="zh-CN"/>
        </w:rPr>
      </w:pPr>
      <w:r>
        <w:rPr>
          <w:rFonts w:ascii="Book Antiqua" w:hAnsi="Book Antiqua" w:cstheme="minorHAnsi"/>
          <w:b/>
          <w:bCs/>
          <w:sz w:val="24"/>
          <w:szCs w:val="24"/>
        </w:rPr>
        <w:t>DIAGNOSIS</w:t>
      </w:r>
    </w:p>
    <w:p w14:paraId="1EF87813" w14:textId="1939C565" w:rsidR="00F00895" w:rsidRPr="00EA2009" w:rsidRDefault="004539BA" w:rsidP="00EA2009">
      <w:pPr>
        <w:spacing w:after="0" w:line="360" w:lineRule="auto"/>
        <w:jc w:val="both"/>
        <w:rPr>
          <w:rFonts w:ascii="Book Antiqua" w:hAnsi="Book Antiqua" w:cstheme="minorHAnsi"/>
          <w:sz w:val="24"/>
          <w:szCs w:val="24"/>
        </w:rPr>
      </w:pPr>
      <w:r w:rsidRPr="00EA2009">
        <w:rPr>
          <w:rFonts w:ascii="Book Antiqua" w:hAnsi="Book Antiqua" w:cstheme="minorHAnsi"/>
          <w:sz w:val="24"/>
          <w:szCs w:val="24"/>
        </w:rPr>
        <w:t xml:space="preserve">Several diagnostic criteria including the Modified </w:t>
      </w:r>
      <w:proofErr w:type="gramStart"/>
      <w:r w:rsidRPr="00EA2009">
        <w:rPr>
          <w:rFonts w:ascii="Book Antiqua" w:hAnsi="Book Antiqua" w:cstheme="minorHAnsi"/>
          <w:sz w:val="24"/>
          <w:szCs w:val="24"/>
        </w:rPr>
        <w:t>M</w:t>
      </w:r>
      <w:r w:rsidR="00F00895" w:rsidRPr="00EA2009">
        <w:rPr>
          <w:rFonts w:ascii="Book Antiqua" w:hAnsi="Book Antiqua" w:cstheme="minorHAnsi"/>
          <w:sz w:val="24"/>
          <w:szCs w:val="24"/>
        </w:rPr>
        <w:t>ayo</w:t>
      </w:r>
      <w:r w:rsidR="009656C0" w:rsidRPr="00EA2009">
        <w:rPr>
          <w:rFonts w:ascii="Book Antiqua" w:hAnsi="Book Antiqua" w:cstheme="minorHAnsi"/>
          <w:sz w:val="24"/>
          <w:szCs w:val="24"/>
          <w:vertAlign w:val="superscript"/>
        </w:rPr>
        <w:t>[</w:t>
      </w:r>
      <w:proofErr w:type="gramEnd"/>
      <w:r w:rsidRPr="00EA2009">
        <w:rPr>
          <w:rFonts w:ascii="Book Antiqua" w:hAnsi="Book Antiqua" w:cstheme="minorHAnsi"/>
          <w:sz w:val="24"/>
          <w:szCs w:val="24"/>
          <w:vertAlign w:val="superscript"/>
        </w:rPr>
        <w:t>11</w:t>
      </w:r>
      <w:r w:rsidR="009656C0" w:rsidRPr="00EA2009">
        <w:rPr>
          <w:rFonts w:ascii="Book Antiqua" w:hAnsi="Book Antiqua" w:cstheme="minorHAnsi"/>
          <w:sz w:val="24"/>
          <w:szCs w:val="24"/>
          <w:vertAlign w:val="superscript"/>
        </w:rPr>
        <w:t>]</w:t>
      </w:r>
      <w:r w:rsidRPr="00EA2009">
        <w:rPr>
          <w:rFonts w:ascii="Book Antiqua" w:hAnsi="Book Antiqua" w:cstheme="minorHAnsi"/>
          <w:sz w:val="24"/>
          <w:szCs w:val="24"/>
        </w:rPr>
        <w:t xml:space="preserve"> and J</w:t>
      </w:r>
      <w:r w:rsidR="00F00895" w:rsidRPr="00EA2009">
        <w:rPr>
          <w:rFonts w:ascii="Book Antiqua" w:hAnsi="Book Antiqua" w:cstheme="minorHAnsi"/>
          <w:sz w:val="24"/>
          <w:szCs w:val="24"/>
        </w:rPr>
        <w:t>apanese</w:t>
      </w:r>
      <w:r w:rsidR="009656C0" w:rsidRPr="00EA2009">
        <w:rPr>
          <w:rFonts w:ascii="Book Antiqua" w:hAnsi="Book Antiqua" w:cstheme="minorHAnsi"/>
          <w:sz w:val="24"/>
          <w:szCs w:val="24"/>
          <w:vertAlign w:val="superscript"/>
        </w:rPr>
        <w:t>[</w:t>
      </w:r>
      <w:r w:rsidRPr="00EA2009">
        <w:rPr>
          <w:rFonts w:ascii="Book Antiqua" w:hAnsi="Book Antiqua" w:cstheme="minorHAnsi"/>
          <w:sz w:val="24"/>
          <w:szCs w:val="24"/>
          <w:vertAlign w:val="superscript"/>
        </w:rPr>
        <w:t>12</w:t>
      </w:r>
      <w:r w:rsidR="009656C0" w:rsidRPr="00EA2009">
        <w:rPr>
          <w:rFonts w:ascii="Book Antiqua" w:hAnsi="Book Antiqua" w:cstheme="minorHAnsi"/>
          <w:sz w:val="24"/>
          <w:szCs w:val="24"/>
          <w:vertAlign w:val="superscript"/>
        </w:rPr>
        <w:t>]</w:t>
      </w:r>
      <w:r w:rsidR="00F00895" w:rsidRPr="00EA2009">
        <w:rPr>
          <w:rFonts w:ascii="Book Antiqua" w:hAnsi="Book Antiqua" w:cstheme="minorHAnsi"/>
          <w:sz w:val="24"/>
          <w:szCs w:val="24"/>
        </w:rPr>
        <w:t xml:space="preserve"> </w:t>
      </w:r>
      <w:r w:rsidRPr="00EA2009">
        <w:rPr>
          <w:rFonts w:ascii="Book Antiqua" w:hAnsi="Book Antiqua" w:cstheme="minorHAnsi"/>
          <w:sz w:val="24"/>
          <w:szCs w:val="24"/>
        </w:rPr>
        <w:t xml:space="preserve">criteria </w:t>
      </w:r>
      <w:r w:rsidR="00F00895" w:rsidRPr="00EA2009">
        <w:rPr>
          <w:rFonts w:ascii="Book Antiqua" w:hAnsi="Book Antiqua" w:cstheme="minorHAnsi"/>
          <w:sz w:val="24"/>
          <w:szCs w:val="24"/>
        </w:rPr>
        <w:t xml:space="preserve">have been proposed underlining the difficulty in diagnosis of TC. </w:t>
      </w:r>
      <w:r w:rsidR="00331376" w:rsidRPr="00EA2009">
        <w:rPr>
          <w:rFonts w:ascii="Book Antiqua" w:hAnsi="Book Antiqua" w:cstheme="minorHAnsi"/>
          <w:sz w:val="24"/>
          <w:szCs w:val="24"/>
        </w:rPr>
        <w:t>As per the widely</w:t>
      </w:r>
      <w:r w:rsidR="00F00895" w:rsidRPr="00EA2009">
        <w:rPr>
          <w:rFonts w:ascii="Book Antiqua" w:hAnsi="Book Antiqua" w:cstheme="minorHAnsi"/>
          <w:sz w:val="24"/>
          <w:szCs w:val="24"/>
        </w:rPr>
        <w:t xml:space="preserve"> used</w:t>
      </w:r>
      <w:r w:rsidR="00331376" w:rsidRPr="00EA2009">
        <w:rPr>
          <w:rFonts w:ascii="Book Antiqua" w:hAnsi="Book Antiqua" w:cstheme="minorHAnsi"/>
          <w:sz w:val="24"/>
          <w:szCs w:val="24"/>
        </w:rPr>
        <w:t xml:space="preserve"> Modified</w:t>
      </w:r>
      <w:r w:rsidR="00F00895" w:rsidRPr="00EA2009">
        <w:rPr>
          <w:rFonts w:ascii="Book Antiqua" w:hAnsi="Book Antiqua" w:cstheme="minorHAnsi"/>
          <w:sz w:val="24"/>
          <w:szCs w:val="24"/>
        </w:rPr>
        <w:t xml:space="preserve"> Mayo criteria, </w:t>
      </w:r>
      <w:r w:rsidR="00331376" w:rsidRPr="00EA2009">
        <w:rPr>
          <w:rFonts w:ascii="Book Antiqua" w:hAnsi="Book Antiqua" w:cstheme="minorHAnsi"/>
          <w:sz w:val="24"/>
          <w:szCs w:val="24"/>
        </w:rPr>
        <w:t>all</w:t>
      </w:r>
      <w:r w:rsidR="00F00895" w:rsidRPr="00EA2009">
        <w:rPr>
          <w:rFonts w:ascii="Book Antiqua" w:hAnsi="Book Antiqua" w:cstheme="minorHAnsi"/>
          <w:sz w:val="24"/>
          <w:szCs w:val="24"/>
        </w:rPr>
        <w:t xml:space="preserve"> </w:t>
      </w:r>
      <w:r w:rsidR="00331376" w:rsidRPr="00EA2009">
        <w:rPr>
          <w:rFonts w:ascii="Book Antiqua" w:hAnsi="Book Antiqua" w:cstheme="minorHAnsi"/>
          <w:sz w:val="24"/>
          <w:szCs w:val="24"/>
        </w:rPr>
        <w:t xml:space="preserve">of the following </w:t>
      </w:r>
      <w:r w:rsidR="00F00895" w:rsidRPr="00EA2009">
        <w:rPr>
          <w:rFonts w:ascii="Book Antiqua" w:hAnsi="Book Antiqua" w:cstheme="minorHAnsi"/>
          <w:sz w:val="24"/>
          <w:szCs w:val="24"/>
        </w:rPr>
        <w:t xml:space="preserve">4 criteria must be </w:t>
      </w:r>
      <w:r w:rsidR="00331376" w:rsidRPr="00EA2009">
        <w:rPr>
          <w:rFonts w:ascii="Book Antiqua" w:hAnsi="Book Antiqua" w:cstheme="minorHAnsi"/>
          <w:sz w:val="24"/>
          <w:szCs w:val="24"/>
        </w:rPr>
        <w:t xml:space="preserve">met for diagnosing TC: </w:t>
      </w:r>
      <w:r w:rsidR="0044086C">
        <w:rPr>
          <w:rFonts w:ascii="Book Antiqua" w:hAnsi="Book Antiqua" w:cstheme="minorHAnsi" w:hint="eastAsia"/>
          <w:sz w:val="24"/>
          <w:szCs w:val="24"/>
          <w:lang w:eastAsia="zh-CN"/>
        </w:rPr>
        <w:t>(</w:t>
      </w:r>
      <w:r w:rsidR="00F00895" w:rsidRPr="00EA2009">
        <w:rPr>
          <w:rFonts w:ascii="Book Antiqua" w:hAnsi="Book Antiqua" w:cstheme="minorHAnsi"/>
          <w:sz w:val="24"/>
          <w:szCs w:val="24"/>
        </w:rPr>
        <w:t xml:space="preserve">1) Transient </w:t>
      </w:r>
      <w:proofErr w:type="spellStart"/>
      <w:r w:rsidR="00F00895" w:rsidRPr="00EA2009">
        <w:rPr>
          <w:rFonts w:ascii="Book Antiqua" w:hAnsi="Book Antiqua" w:cstheme="minorHAnsi"/>
          <w:sz w:val="24"/>
          <w:szCs w:val="24"/>
        </w:rPr>
        <w:t>hypokinesis</w:t>
      </w:r>
      <w:proofErr w:type="spellEnd"/>
      <w:r w:rsidR="00F00895" w:rsidRPr="00EA2009">
        <w:rPr>
          <w:rFonts w:ascii="Book Antiqua" w:hAnsi="Book Antiqua" w:cstheme="minorHAnsi"/>
          <w:sz w:val="24"/>
          <w:szCs w:val="24"/>
        </w:rPr>
        <w:t xml:space="preserve">, </w:t>
      </w:r>
      <w:proofErr w:type="spellStart"/>
      <w:r w:rsidR="00F00895" w:rsidRPr="00EA2009">
        <w:rPr>
          <w:rFonts w:ascii="Book Antiqua" w:hAnsi="Book Antiqua" w:cstheme="minorHAnsi"/>
          <w:sz w:val="24"/>
          <w:szCs w:val="24"/>
        </w:rPr>
        <w:t>akinesis</w:t>
      </w:r>
      <w:proofErr w:type="spellEnd"/>
      <w:r w:rsidR="00F00895" w:rsidRPr="00EA2009">
        <w:rPr>
          <w:rFonts w:ascii="Book Antiqua" w:hAnsi="Book Antiqua" w:cstheme="minorHAnsi"/>
          <w:sz w:val="24"/>
          <w:szCs w:val="24"/>
        </w:rPr>
        <w:t xml:space="preserve">, or </w:t>
      </w:r>
      <w:proofErr w:type="spellStart"/>
      <w:r w:rsidR="00F00895" w:rsidRPr="00EA2009">
        <w:rPr>
          <w:rFonts w:ascii="Book Antiqua" w:hAnsi="Book Antiqua" w:cstheme="minorHAnsi"/>
          <w:sz w:val="24"/>
          <w:szCs w:val="24"/>
        </w:rPr>
        <w:t>dyskinesis</w:t>
      </w:r>
      <w:proofErr w:type="spellEnd"/>
      <w:r w:rsidR="00F00895" w:rsidRPr="00EA2009">
        <w:rPr>
          <w:rFonts w:ascii="Book Antiqua" w:hAnsi="Book Antiqua" w:cstheme="minorHAnsi"/>
          <w:sz w:val="24"/>
          <w:szCs w:val="24"/>
        </w:rPr>
        <w:t xml:space="preserve"> of the </w:t>
      </w:r>
      <w:r w:rsidR="00DF6805">
        <w:rPr>
          <w:rFonts w:ascii="Book Antiqua" w:hAnsi="Book Antiqua" w:cstheme="minorHAnsi" w:hint="eastAsia"/>
          <w:sz w:val="24"/>
          <w:szCs w:val="24"/>
          <w:lang w:eastAsia="zh-CN"/>
        </w:rPr>
        <w:t>LV</w:t>
      </w:r>
      <w:r w:rsidR="00F00895" w:rsidRPr="00EA2009">
        <w:rPr>
          <w:rFonts w:ascii="Book Antiqua" w:hAnsi="Book Antiqua" w:cstheme="minorHAnsi"/>
          <w:sz w:val="24"/>
          <w:szCs w:val="24"/>
        </w:rPr>
        <w:t xml:space="preserve"> mid</w:t>
      </w:r>
      <w:r w:rsidR="00331376" w:rsidRPr="00EA2009">
        <w:rPr>
          <w:rFonts w:ascii="Book Antiqua" w:hAnsi="Book Antiqua" w:cstheme="minorHAnsi"/>
          <w:sz w:val="24"/>
          <w:szCs w:val="24"/>
        </w:rPr>
        <w:t xml:space="preserve"> </w:t>
      </w:r>
      <w:r w:rsidR="00F00895" w:rsidRPr="00EA2009">
        <w:rPr>
          <w:rFonts w:ascii="Book Antiqua" w:hAnsi="Book Antiqua" w:cstheme="minorHAnsi"/>
          <w:sz w:val="24"/>
          <w:szCs w:val="24"/>
        </w:rPr>
        <w:t>segments with or without apical involvement; the regional wall motion</w:t>
      </w:r>
      <w:r w:rsidR="00331376" w:rsidRPr="00EA2009">
        <w:rPr>
          <w:rFonts w:ascii="Book Antiqua" w:hAnsi="Book Antiqua" w:cstheme="minorHAnsi"/>
          <w:sz w:val="24"/>
          <w:szCs w:val="24"/>
        </w:rPr>
        <w:t xml:space="preserve"> </w:t>
      </w:r>
      <w:r w:rsidR="00F00895" w:rsidRPr="00EA2009">
        <w:rPr>
          <w:rFonts w:ascii="Book Antiqua" w:hAnsi="Book Antiqua" w:cstheme="minorHAnsi"/>
          <w:sz w:val="24"/>
          <w:szCs w:val="24"/>
        </w:rPr>
        <w:t xml:space="preserve">abnormalities extend beyond a single </w:t>
      </w:r>
      <w:proofErr w:type="spellStart"/>
      <w:r w:rsidR="00F00895" w:rsidRPr="00EA2009">
        <w:rPr>
          <w:rFonts w:ascii="Book Antiqua" w:hAnsi="Book Antiqua" w:cstheme="minorHAnsi"/>
          <w:sz w:val="24"/>
          <w:szCs w:val="24"/>
        </w:rPr>
        <w:t>epicardial</w:t>
      </w:r>
      <w:proofErr w:type="spellEnd"/>
      <w:r w:rsidR="00F00895" w:rsidRPr="00EA2009">
        <w:rPr>
          <w:rFonts w:ascii="Book Antiqua" w:hAnsi="Book Antiqua" w:cstheme="minorHAnsi"/>
          <w:sz w:val="24"/>
          <w:szCs w:val="24"/>
        </w:rPr>
        <w:t xml:space="preserve"> vascular distribution; a</w:t>
      </w:r>
      <w:r w:rsidR="00331376" w:rsidRPr="00EA2009">
        <w:rPr>
          <w:rFonts w:ascii="Book Antiqua" w:hAnsi="Book Antiqua" w:cstheme="minorHAnsi"/>
          <w:sz w:val="24"/>
          <w:szCs w:val="24"/>
        </w:rPr>
        <w:t xml:space="preserve"> </w:t>
      </w:r>
      <w:r w:rsidR="00F00895" w:rsidRPr="00EA2009">
        <w:rPr>
          <w:rFonts w:ascii="Book Antiqua" w:hAnsi="Book Antiqua" w:cstheme="minorHAnsi"/>
          <w:sz w:val="24"/>
          <w:szCs w:val="24"/>
        </w:rPr>
        <w:t>stressful trigger is often, but not always present</w:t>
      </w:r>
      <w:r w:rsidR="0044086C">
        <w:rPr>
          <w:rFonts w:ascii="Book Antiqua" w:hAnsi="Book Antiqua" w:cstheme="minorHAnsi" w:hint="eastAsia"/>
          <w:sz w:val="24"/>
          <w:szCs w:val="24"/>
          <w:lang w:eastAsia="zh-CN"/>
        </w:rPr>
        <w:t>;</w:t>
      </w:r>
      <w:r w:rsidR="00331376" w:rsidRPr="00EA2009">
        <w:rPr>
          <w:rFonts w:ascii="Book Antiqua" w:hAnsi="Book Antiqua" w:cstheme="minorHAnsi"/>
          <w:sz w:val="24"/>
          <w:szCs w:val="24"/>
        </w:rPr>
        <w:t xml:space="preserve"> </w:t>
      </w:r>
      <w:r w:rsidR="0044086C">
        <w:rPr>
          <w:rFonts w:ascii="Book Antiqua" w:hAnsi="Book Antiqua" w:cstheme="minorHAnsi" w:hint="eastAsia"/>
          <w:sz w:val="24"/>
          <w:szCs w:val="24"/>
          <w:lang w:eastAsia="zh-CN"/>
        </w:rPr>
        <w:t>(</w:t>
      </w:r>
      <w:r w:rsidR="00F00895" w:rsidRPr="00EA2009">
        <w:rPr>
          <w:rFonts w:ascii="Book Antiqua" w:hAnsi="Book Antiqua" w:cstheme="minorHAnsi"/>
          <w:sz w:val="24"/>
          <w:szCs w:val="24"/>
        </w:rPr>
        <w:t>2) Absence of obstructive coronary disease or angiographic evidence of</w:t>
      </w:r>
      <w:r w:rsidR="00331376" w:rsidRPr="00EA2009">
        <w:rPr>
          <w:rFonts w:ascii="Book Antiqua" w:hAnsi="Book Antiqua" w:cstheme="minorHAnsi"/>
          <w:sz w:val="24"/>
          <w:szCs w:val="24"/>
        </w:rPr>
        <w:t xml:space="preserve"> acute plaque rupture</w:t>
      </w:r>
      <w:r w:rsidR="0044086C">
        <w:rPr>
          <w:rFonts w:ascii="Book Antiqua" w:hAnsi="Book Antiqua" w:cstheme="minorHAnsi" w:hint="eastAsia"/>
          <w:sz w:val="24"/>
          <w:szCs w:val="24"/>
          <w:lang w:eastAsia="zh-CN"/>
        </w:rPr>
        <w:t>;</w:t>
      </w:r>
      <w:r w:rsidR="00331376" w:rsidRPr="00EA2009">
        <w:rPr>
          <w:rFonts w:ascii="Book Antiqua" w:hAnsi="Book Antiqua" w:cstheme="minorHAnsi"/>
          <w:sz w:val="24"/>
          <w:szCs w:val="24"/>
        </w:rPr>
        <w:t xml:space="preserve"> </w:t>
      </w:r>
      <w:r w:rsidR="0044086C">
        <w:rPr>
          <w:rFonts w:ascii="Book Antiqua" w:hAnsi="Book Antiqua" w:cstheme="minorHAnsi" w:hint="eastAsia"/>
          <w:sz w:val="24"/>
          <w:szCs w:val="24"/>
          <w:lang w:eastAsia="zh-CN"/>
        </w:rPr>
        <w:t>(</w:t>
      </w:r>
      <w:r w:rsidR="00F00895" w:rsidRPr="00EA2009">
        <w:rPr>
          <w:rFonts w:ascii="Book Antiqua" w:hAnsi="Book Antiqua" w:cstheme="minorHAnsi"/>
          <w:sz w:val="24"/>
          <w:szCs w:val="24"/>
        </w:rPr>
        <w:t xml:space="preserve">3) New </w:t>
      </w:r>
      <w:r w:rsidR="00331376" w:rsidRPr="00EA2009">
        <w:rPr>
          <w:rFonts w:ascii="Book Antiqua" w:hAnsi="Book Antiqua" w:cstheme="minorHAnsi"/>
          <w:sz w:val="24"/>
          <w:szCs w:val="24"/>
        </w:rPr>
        <w:t>e</w:t>
      </w:r>
      <w:r w:rsidR="00F00895" w:rsidRPr="00EA2009">
        <w:rPr>
          <w:rFonts w:ascii="Book Antiqua" w:hAnsi="Book Antiqua" w:cstheme="minorHAnsi"/>
          <w:sz w:val="24"/>
          <w:szCs w:val="24"/>
        </w:rPr>
        <w:t>lectrocardiographic abnormalities (either ST-segment elevation</w:t>
      </w:r>
      <w:r w:rsidR="00331376" w:rsidRPr="00EA2009">
        <w:rPr>
          <w:rFonts w:ascii="Book Antiqua" w:hAnsi="Book Antiqua" w:cstheme="minorHAnsi"/>
          <w:sz w:val="24"/>
          <w:szCs w:val="24"/>
        </w:rPr>
        <w:t xml:space="preserve"> </w:t>
      </w:r>
      <w:r w:rsidR="00F00895" w:rsidRPr="00EA2009">
        <w:rPr>
          <w:rFonts w:ascii="Book Antiqua" w:hAnsi="Book Antiqua" w:cstheme="minorHAnsi"/>
          <w:sz w:val="24"/>
          <w:szCs w:val="24"/>
        </w:rPr>
        <w:t>and/or T-wave inversion) or modest elevation in cardiac troponin</w:t>
      </w:r>
      <w:r w:rsidR="0044086C">
        <w:rPr>
          <w:rFonts w:ascii="Book Antiqua" w:hAnsi="Book Antiqua" w:cstheme="minorHAnsi" w:hint="eastAsia"/>
          <w:sz w:val="24"/>
          <w:szCs w:val="24"/>
          <w:lang w:eastAsia="zh-CN"/>
        </w:rPr>
        <w:t>; and</w:t>
      </w:r>
      <w:r w:rsidR="00331376" w:rsidRPr="00EA2009">
        <w:rPr>
          <w:rFonts w:ascii="Book Antiqua" w:hAnsi="Book Antiqua" w:cstheme="minorHAnsi"/>
          <w:sz w:val="24"/>
          <w:szCs w:val="24"/>
        </w:rPr>
        <w:t xml:space="preserve"> </w:t>
      </w:r>
      <w:r w:rsidR="0044086C">
        <w:rPr>
          <w:rFonts w:ascii="Book Antiqua" w:hAnsi="Book Antiqua" w:cstheme="minorHAnsi" w:hint="eastAsia"/>
          <w:sz w:val="24"/>
          <w:szCs w:val="24"/>
          <w:lang w:eastAsia="zh-CN"/>
        </w:rPr>
        <w:t>(</w:t>
      </w:r>
      <w:r w:rsidR="00F00895" w:rsidRPr="00EA2009">
        <w:rPr>
          <w:rFonts w:ascii="Book Antiqua" w:hAnsi="Book Antiqua" w:cstheme="minorHAnsi"/>
          <w:sz w:val="24"/>
          <w:szCs w:val="24"/>
        </w:rPr>
        <w:t xml:space="preserve">4) Absence of </w:t>
      </w:r>
      <w:proofErr w:type="spellStart"/>
      <w:r w:rsidR="0044086C">
        <w:rPr>
          <w:rFonts w:ascii="Book Antiqua" w:hAnsi="Book Antiqua" w:cstheme="minorHAnsi" w:hint="eastAsia"/>
          <w:sz w:val="24"/>
          <w:szCs w:val="24"/>
          <w:lang w:eastAsia="zh-CN"/>
        </w:rPr>
        <w:t>p</w:t>
      </w:r>
      <w:r w:rsidR="00F00895" w:rsidRPr="00EA2009">
        <w:rPr>
          <w:rFonts w:ascii="Book Antiqua" w:hAnsi="Book Antiqua" w:cstheme="minorHAnsi"/>
          <w:sz w:val="24"/>
          <w:szCs w:val="24"/>
        </w:rPr>
        <w:t>heochromocytoma</w:t>
      </w:r>
      <w:proofErr w:type="spellEnd"/>
      <w:r w:rsidR="0044086C">
        <w:rPr>
          <w:rFonts w:ascii="Book Antiqua" w:hAnsi="Book Antiqua" w:cstheme="minorHAnsi" w:hint="eastAsia"/>
          <w:sz w:val="24"/>
          <w:szCs w:val="24"/>
          <w:lang w:eastAsia="zh-CN"/>
        </w:rPr>
        <w:t xml:space="preserve"> and</w:t>
      </w:r>
      <w:r w:rsidR="00331376" w:rsidRPr="00EA2009">
        <w:rPr>
          <w:rFonts w:ascii="Book Antiqua" w:hAnsi="Book Antiqua" w:cstheme="minorHAnsi"/>
          <w:sz w:val="24"/>
          <w:szCs w:val="24"/>
        </w:rPr>
        <w:t xml:space="preserve"> </w:t>
      </w:r>
      <w:r w:rsidR="0044086C">
        <w:rPr>
          <w:rFonts w:ascii="Book Antiqua" w:hAnsi="Book Antiqua" w:cstheme="minorHAnsi" w:hint="eastAsia"/>
          <w:sz w:val="24"/>
          <w:szCs w:val="24"/>
          <w:lang w:eastAsia="zh-CN"/>
        </w:rPr>
        <w:t>m</w:t>
      </w:r>
      <w:r w:rsidR="00331376" w:rsidRPr="00EA2009">
        <w:rPr>
          <w:rFonts w:ascii="Book Antiqua" w:hAnsi="Book Antiqua" w:cstheme="minorHAnsi"/>
          <w:sz w:val="24"/>
          <w:szCs w:val="24"/>
        </w:rPr>
        <w:t>yocarditis. Several approaches have been proposed to facilitate differentiating TC from ACS. They include use of</w:t>
      </w:r>
      <w:r w:rsidR="00D45D31" w:rsidRPr="00EA2009">
        <w:rPr>
          <w:rFonts w:ascii="Book Antiqua" w:hAnsi="Book Antiqua" w:cstheme="minorHAnsi"/>
          <w:sz w:val="24"/>
          <w:szCs w:val="24"/>
        </w:rPr>
        <w:t xml:space="preserve"> laboratory findings </w:t>
      </w:r>
      <w:r w:rsidR="0044086C">
        <w:rPr>
          <w:rFonts w:ascii="Book Antiqua" w:hAnsi="Book Antiqua" w:cstheme="minorHAnsi" w:hint="eastAsia"/>
          <w:sz w:val="24"/>
          <w:szCs w:val="24"/>
          <w:lang w:eastAsia="zh-CN"/>
        </w:rPr>
        <w:t>[</w:t>
      </w:r>
      <w:r w:rsidR="00D45D31" w:rsidRPr="00EA2009">
        <w:rPr>
          <w:rFonts w:ascii="Book Antiqua" w:hAnsi="Book Antiqua" w:cstheme="minorHAnsi"/>
          <w:sz w:val="24"/>
          <w:szCs w:val="24"/>
        </w:rPr>
        <w:t xml:space="preserve">catecholamine levels, cardiac biomarkers, lipid levels and investigational markers such as soluble lectin like oxidized LDL receptor-1 (sLOX-1), </w:t>
      </w:r>
      <w:proofErr w:type="spellStart"/>
      <w:r w:rsidR="00D45D31" w:rsidRPr="00EA2009">
        <w:rPr>
          <w:rFonts w:ascii="Book Antiqua" w:hAnsi="Book Antiqua" w:cstheme="minorHAnsi"/>
          <w:sz w:val="24"/>
          <w:szCs w:val="24"/>
        </w:rPr>
        <w:t>Copeptin</w:t>
      </w:r>
      <w:proofErr w:type="spellEnd"/>
      <w:r w:rsidR="00D45D31" w:rsidRPr="00EA2009">
        <w:rPr>
          <w:rFonts w:ascii="Book Antiqua" w:hAnsi="Book Antiqua" w:cstheme="minorHAnsi"/>
          <w:sz w:val="24"/>
          <w:szCs w:val="24"/>
        </w:rPr>
        <w:t xml:space="preserve">, </w:t>
      </w:r>
      <w:r w:rsidRPr="00EA2009">
        <w:rPr>
          <w:rFonts w:ascii="Book Antiqua" w:hAnsi="Book Antiqua" w:cstheme="minorHAnsi"/>
          <w:sz w:val="24"/>
          <w:szCs w:val="24"/>
        </w:rPr>
        <w:t xml:space="preserve">ischemic modified albumin </w:t>
      </w:r>
      <w:r w:rsidR="001C46F2" w:rsidRPr="00EA2009">
        <w:rPr>
          <w:rFonts w:ascii="Book Antiqua" w:hAnsi="Book Antiqua" w:cstheme="minorHAnsi"/>
          <w:sz w:val="24"/>
          <w:szCs w:val="24"/>
        </w:rPr>
        <w:t>(IMA), sST2 (soluble suppression of tumorigenicity-2)</w:t>
      </w:r>
      <w:r w:rsidR="0044086C">
        <w:rPr>
          <w:rFonts w:ascii="Book Antiqua" w:hAnsi="Book Antiqua" w:cstheme="minorHAnsi" w:hint="eastAsia"/>
          <w:sz w:val="24"/>
          <w:szCs w:val="24"/>
          <w:lang w:eastAsia="zh-CN"/>
        </w:rPr>
        <w:t>,</w:t>
      </w:r>
      <w:r w:rsidR="001C46F2" w:rsidRPr="00EA2009">
        <w:rPr>
          <w:rFonts w:ascii="Book Antiqua" w:hAnsi="Book Antiqua" w:cstheme="minorHAnsi"/>
          <w:sz w:val="24"/>
          <w:szCs w:val="24"/>
        </w:rPr>
        <w:t xml:space="preserve"> </w:t>
      </w:r>
      <w:r w:rsidR="00205CA3" w:rsidRPr="0044086C">
        <w:rPr>
          <w:rFonts w:ascii="Book Antiqua" w:hAnsi="Book Antiqua" w:cstheme="minorHAnsi"/>
          <w:i/>
          <w:sz w:val="24"/>
          <w:szCs w:val="24"/>
        </w:rPr>
        <w:t>etc.</w:t>
      </w:r>
      <w:r w:rsidR="0044086C">
        <w:rPr>
          <w:rFonts w:ascii="Book Antiqua" w:hAnsi="Book Antiqua" w:cstheme="minorHAnsi" w:hint="eastAsia"/>
          <w:sz w:val="24"/>
          <w:szCs w:val="24"/>
          <w:lang w:eastAsia="zh-CN"/>
        </w:rPr>
        <w:t>]</w:t>
      </w:r>
      <w:r w:rsidRPr="00EA2009">
        <w:rPr>
          <w:rFonts w:ascii="Book Antiqua" w:hAnsi="Book Antiqua" w:cstheme="minorHAnsi"/>
          <w:sz w:val="24"/>
          <w:szCs w:val="24"/>
        </w:rPr>
        <w:t>,</w:t>
      </w:r>
      <w:r w:rsidR="00501BEF" w:rsidRPr="00EA2009">
        <w:rPr>
          <w:rFonts w:ascii="Book Antiqua" w:hAnsi="Book Antiqua" w:cstheme="minorHAnsi"/>
          <w:sz w:val="24"/>
          <w:szCs w:val="24"/>
        </w:rPr>
        <w:t xml:space="preserve"> imaging modalities </w:t>
      </w:r>
      <w:r w:rsidR="0044086C">
        <w:rPr>
          <w:rFonts w:ascii="Book Antiqua" w:hAnsi="Book Antiqua" w:cstheme="minorHAnsi" w:hint="eastAsia"/>
          <w:sz w:val="24"/>
          <w:szCs w:val="24"/>
          <w:lang w:eastAsia="zh-CN"/>
        </w:rPr>
        <w:t>[</w:t>
      </w:r>
      <w:r w:rsidR="00501BEF" w:rsidRPr="00EA2009">
        <w:rPr>
          <w:rFonts w:ascii="Book Antiqua" w:hAnsi="Book Antiqua" w:cstheme="minorHAnsi"/>
          <w:sz w:val="24"/>
          <w:szCs w:val="24"/>
        </w:rPr>
        <w:t>echocardiography, c</w:t>
      </w:r>
      <w:r w:rsidR="00331376" w:rsidRPr="00EA2009">
        <w:rPr>
          <w:rFonts w:ascii="Book Antiqua" w:hAnsi="Book Antiqua" w:cstheme="minorHAnsi"/>
          <w:sz w:val="24"/>
          <w:szCs w:val="24"/>
        </w:rPr>
        <w:t>omputed tomography (CT) coronary angiogram</w:t>
      </w:r>
      <w:r w:rsidR="00501BEF" w:rsidRPr="00EA2009">
        <w:rPr>
          <w:rFonts w:ascii="Book Antiqua" w:hAnsi="Book Antiqua" w:cstheme="minorHAnsi"/>
          <w:sz w:val="24"/>
          <w:szCs w:val="24"/>
        </w:rPr>
        <w:t>, invasive coronary angiogram, c</w:t>
      </w:r>
      <w:r w:rsidR="00331376" w:rsidRPr="00EA2009">
        <w:rPr>
          <w:rFonts w:ascii="Book Antiqua" w:hAnsi="Book Antiqua" w:cstheme="minorHAnsi"/>
          <w:sz w:val="24"/>
          <w:szCs w:val="24"/>
        </w:rPr>
        <w:t xml:space="preserve">ardiac </w:t>
      </w:r>
      <w:r w:rsidR="0044086C">
        <w:rPr>
          <w:rFonts w:ascii="Book Antiqua" w:hAnsi="Book Antiqua" w:cstheme="minorHAnsi" w:hint="eastAsia"/>
          <w:sz w:val="24"/>
          <w:szCs w:val="24"/>
          <w:lang w:eastAsia="zh-CN"/>
        </w:rPr>
        <w:t>m</w:t>
      </w:r>
      <w:r w:rsidR="00331376" w:rsidRPr="00EA2009">
        <w:rPr>
          <w:rFonts w:ascii="Book Antiqua" w:hAnsi="Book Antiqua" w:cstheme="minorHAnsi"/>
          <w:sz w:val="24"/>
          <w:szCs w:val="24"/>
        </w:rPr>
        <w:t>agnetic resonance imaging (CMR), single photon emission computed tomography (SPECT) and PET</w:t>
      </w:r>
      <w:r w:rsidR="0044086C">
        <w:rPr>
          <w:rFonts w:ascii="Book Antiqua" w:hAnsi="Book Antiqua" w:cstheme="minorHAnsi" w:hint="eastAsia"/>
          <w:sz w:val="24"/>
          <w:szCs w:val="24"/>
          <w:lang w:eastAsia="zh-CN"/>
        </w:rPr>
        <w:t>]</w:t>
      </w:r>
      <w:r w:rsidR="00331376" w:rsidRPr="00EA2009">
        <w:rPr>
          <w:rFonts w:ascii="Book Antiqua" w:hAnsi="Book Antiqua" w:cstheme="minorHAnsi"/>
          <w:sz w:val="24"/>
          <w:szCs w:val="24"/>
        </w:rPr>
        <w:t xml:space="preserve">, </w:t>
      </w:r>
      <w:r w:rsidR="00BF31F6" w:rsidRPr="00EA2009">
        <w:rPr>
          <w:rFonts w:ascii="Book Antiqua" w:hAnsi="Book Antiqua" w:cstheme="minorHAnsi"/>
          <w:sz w:val="24"/>
          <w:szCs w:val="24"/>
        </w:rPr>
        <w:t>EKG find</w:t>
      </w:r>
      <w:r w:rsidR="00501BEF" w:rsidRPr="00EA2009">
        <w:rPr>
          <w:rFonts w:ascii="Book Antiqua" w:hAnsi="Book Antiqua" w:cstheme="minorHAnsi"/>
          <w:sz w:val="24"/>
          <w:szCs w:val="24"/>
        </w:rPr>
        <w:t>ings and r</w:t>
      </w:r>
      <w:r w:rsidR="00BF31F6" w:rsidRPr="00EA2009">
        <w:rPr>
          <w:rFonts w:ascii="Book Antiqua" w:hAnsi="Book Antiqua" w:cstheme="minorHAnsi"/>
          <w:sz w:val="24"/>
          <w:szCs w:val="24"/>
        </w:rPr>
        <w:t xml:space="preserve">isk scores. </w:t>
      </w:r>
    </w:p>
    <w:p w14:paraId="58568330" w14:textId="77777777" w:rsidR="0044086C" w:rsidRDefault="0044086C" w:rsidP="00EA2009">
      <w:pPr>
        <w:spacing w:after="0" w:line="360" w:lineRule="auto"/>
        <w:jc w:val="both"/>
        <w:rPr>
          <w:rFonts w:ascii="Book Antiqua" w:hAnsi="Book Antiqua" w:cstheme="minorHAnsi"/>
          <w:b/>
          <w:bCs/>
          <w:sz w:val="24"/>
          <w:szCs w:val="24"/>
          <w:lang w:eastAsia="zh-CN"/>
        </w:rPr>
      </w:pPr>
    </w:p>
    <w:p w14:paraId="3D233E27" w14:textId="343B79CF" w:rsidR="00D45D31" w:rsidRPr="00EA2009" w:rsidRDefault="0044086C" w:rsidP="00EA2009">
      <w:pPr>
        <w:spacing w:after="0" w:line="360" w:lineRule="auto"/>
        <w:jc w:val="both"/>
        <w:rPr>
          <w:rFonts w:ascii="Book Antiqua" w:hAnsi="Book Antiqua" w:cstheme="minorHAnsi"/>
          <w:b/>
          <w:bCs/>
          <w:sz w:val="24"/>
          <w:szCs w:val="24"/>
          <w:lang w:eastAsia="zh-CN"/>
        </w:rPr>
      </w:pPr>
      <w:r>
        <w:rPr>
          <w:rFonts w:ascii="Book Antiqua" w:hAnsi="Book Antiqua" w:cstheme="minorHAnsi"/>
          <w:b/>
          <w:bCs/>
          <w:sz w:val="24"/>
          <w:szCs w:val="24"/>
        </w:rPr>
        <w:lastRenderedPageBreak/>
        <w:t>LABORATORY FINDINGS</w:t>
      </w:r>
    </w:p>
    <w:p w14:paraId="0C14426D" w14:textId="70E90B60" w:rsidR="00D45D31" w:rsidRPr="00EA2009" w:rsidRDefault="00D45D31" w:rsidP="00EA2009">
      <w:pPr>
        <w:spacing w:after="0" w:line="360" w:lineRule="auto"/>
        <w:jc w:val="both"/>
        <w:rPr>
          <w:rFonts w:ascii="Book Antiqua" w:hAnsi="Book Antiqua" w:cstheme="minorHAnsi"/>
          <w:sz w:val="24"/>
          <w:szCs w:val="24"/>
        </w:rPr>
      </w:pPr>
      <w:r w:rsidRPr="00EA2009">
        <w:rPr>
          <w:rFonts w:ascii="Book Antiqua" w:hAnsi="Book Antiqua" w:cstheme="minorHAnsi"/>
          <w:sz w:val="24"/>
          <w:szCs w:val="24"/>
        </w:rPr>
        <w:t xml:space="preserve">More studies have focused on laboratory findings due to their universal availability at the time of presentation as well as availability of repeat measurements. Several markers including </w:t>
      </w:r>
      <w:proofErr w:type="spellStart"/>
      <w:proofErr w:type="gramStart"/>
      <w:r w:rsidRPr="00EA2009">
        <w:rPr>
          <w:rFonts w:ascii="Book Antiqua" w:hAnsi="Book Antiqua" w:cstheme="minorHAnsi"/>
          <w:sz w:val="24"/>
          <w:szCs w:val="24"/>
        </w:rPr>
        <w:t>Copeptin</w:t>
      </w:r>
      <w:proofErr w:type="spellEnd"/>
      <w:r w:rsidR="00D07184" w:rsidRPr="00EA2009">
        <w:rPr>
          <w:rFonts w:ascii="Book Antiqua" w:hAnsi="Book Antiqua" w:cstheme="minorHAnsi"/>
          <w:sz w:val="24"/>
          <w:szCs w:val="24"/>
          <w:vertAlign w:val="superscript"/>
        </w:rPr>
        <w:t>[</w:t>
      </w:r>
      <w:proofErr w:type="gramEnd"/>
      <w:r w:rsidR="004539BA" w:rsidRPr="00EA2009">
        <w:rPr>
          <w:rFonts w:ascii="Book Antiqua" w:hAnsi="Book Antiqua" w:cstheme="minorHAnsi"/>
          <w:sz w:val="24"/>
          <w:szCs w:val="24"/>
          <w:vertAlign w:val="superscript"/>
        </w:rPr>
        <w:t>13</w:t>
      </w:r>
      <w:r w:rsidR="00D07184" w:rsidRPr="00EA2009">
        <w:rPr>
          <w:rFonts w:ascii="Book Antiqua" w:hAnsi="Book Antiqua" w:cstheme="minorHAnsi"/>
          <w:sz w:val="24"/>
          <w:szCs w:val="24"/>
          <w:vertAlign w:val="superscript"/>
        </w:rPr>
        <w:t>]</w:t>
      </w:r>
      <w:r w:rsidRPr="00EA2009">
        <w:rPr>
          <w:rFonts w:ascii="Book Antiqua" w:hAnsi="Book Antiqua" w:cstheme="minorHAnsi"/>
          <w:sz w:val="24"/>
          <w:szCs w:val="24"/>
        </w:rPr>
        <w:t>, lipid profile</w:t>
      </w:r>
      <w:r w:rsidR="00D07184" w:rsidRPr="00EA2009">
        <w:rPr>
          <w:rFonts w:ascii="Book Antiqua" w:hAnsi="Book Antiqua" w:cstheme="minorHAnsi"/>
          <w:sz w:val="24"/>
          <w:szCs w:val="24"/>
          <w:vertAlign w:val="superscript"/>
        </w:rPr>
        <w:t>[</w:t>
      </w:r>
      <w:r w:rsidR="004539BA" w:rsidRPr="00EA2009">
        <w:rPr>
          <w:rFonts w:ascii="Book Antiqua" w:hAnsi="Book Antiqua" w:cstheme="minorHAnsi"/>
          <w:sz w:val="24"/>
          <w:szCs w:val="24"/>
          <w:vertAlign w:val="superscript"/>
        </w:rPr>
        <w:t>14</w:t>
      </w:r>
      <w:r w:rsidR="00D07184" w:rsidRPr="00EA2009">
        <w:rPr>
          <w:rFonts w:ascii="Book Antiqua" w:hAnsi="Book Antiqua" w:cstheme="minorHAnsi"/>
          <w:sz w:val="24"/>
          <w:szCs w:val="24"/>
          <w:vertAlign w:val="superscript"/>
        </w:rPr>
        <w:t>]</w:t>
      </w:r>
      <w:r w:rsidRPr="00EA2009">
        <w:rPr>
          <w:rFonts w:ascii="Book Antiqua" w:hAnsi="Book Antiqua" w:cstheme="minorHAnsi"/>
          <w:sz w:val="24"/>
          <w:szCs w:val="24"/>
        </w:rPr>
        <w:t>, sLOX-1</w:t>
      </w:r>
      <w:r w:rsidR="00D07184" w:rsidRPr="00EA2009">
        <w:rPr>
          <w:rFonts w:ascii="Book Antiqua" w:hAnsi="Book Antiqua" w:cstheme="minorHAnsi"/>
          <w:sz w:val="24"/>
          <w:szCs w:val="24"/>
          <w:vertAlign w:val="superscript"/>
        </w:rPr>
        <w:t>[</w:t>
      </w:r>
      <w:r w:rsidR="00DB1F7B" w:rsidRPr="00EA2009">
        <w:rPr>
          <w:rFonts w:ascii="Book Antiqua" w:hAnsi="Book Antiqua" w:cstheme="minorHAnsi"/>
          <w:sz w:val="24"/>
          <w:szCs w:val="24"/>
          <w:vertAlign w:val="superscript"/>
        </w:rPr>
        <w:t>15</w:t>
      </w:r>
      <w:r w:rsidR="00D07184" w:rsidRPr="00EA2009">
        <w:rPr>
          <w:rFonts w:ascii="Book Antiqua" w:hAnsi="Book Antiqua" w:cstheme="minorHAnsi"/>
          <w:sz w:val="24"/>
          <w:szCs w:val="24"/>
          <w:vertAlign w:val="superscript"/>
        </w:rPr>
        <w:t>]</w:t>
      </w:r>
      <w:r w:rsidRPr="00EA2009">
        <w:rPr>
          <w:rFonts w:ascii="Book Antiqua" w:hAnsi="Book Antiqua" w:cstheme="minorHAnsi"/>
          <w:sz w:val="24"/>
          <w:szCs w:val="24"/>
        </w:rPr>
        <w:t>, IMA</w:t>
      </w:r>
      <w:r w:rsidR="00D07184" w:rsidRPr="00EA2009">
        <w:rPr>
          <w:rFonts w:ascii="Book Antiqua" w:hAnsi="Book Antiqua" w:cstheme="minorHAnsi"/>
          <w:sz w:val="24"/>
          <w:szCs w:val="24"/>
          <w:vertAlign w:val="superscript"/>
        </w:rPr>
        <w:t>[</w:t>
      </w:r>
      <w:r w:rsidR="00DB1F7B" w:rsidRPr="00EA2009">
        <w:rPr>
          <w:rFonts w:ascii="Book Antiqua" w:hAnsi="Book Antiqua" w:cstheme="minorHAnsi"/>
          <w:sz w:val="24"/>
          <w:szCs w:val="24"/>
          <w:vertAlign w:val="superscript"/>
        </w:rPr>
        <w:t>16</w:t>
      </w:r>
      <w:r w:rsidR="00D07184" w:rsidRPr="00EA2009">
        <w:rPr>
          <w:rFonts w:ascii="Book Antiqua" w:hAnsi="Book Antiqua" w:cstheme="minorHAnsi"/>
          <w:sz w:val="24"/>
          <w:szCs w:val="24"/>
          <w:vertAlign w:val="superscript"/>
        </w:rPr>
        <w:t>]</w:t>
      </w:r>
      <w:r w:rsidRPr="00EA2009">
        <w:rPr>
          <w:rFonts w:ascii="Book Antiqua" w:hAnsi="Book Antiqua" w:cstheme="minorHAnsi"/>
          <w:sz w:val="24"/>
          <w:szCs w:val="24"/>
        </w:rPr>
        <w:t>, sST-2</w:t>
      </w:r>
      <w:r w:rsidR="00D07184" w:rsidRPr="00EA2009">
        <w:rPr>
          <w:rFonts w:ascii="Book Antiqua" w:hAnsi="Book Antiqua" w:cstheme="minorHAnsi"/>
          <w:sz w:val="24"/>
          <w:szCs w:val="24"/>
          <w:vertAlign w:val="superscript"/>
        </w:rPr>
        <w:t>[</w:t>
      </w:r>
      <w:r w:rsidR="00DB1F7B" w:rsidRPr="00EA2009">
        <w:rPr>
          <w:rFonts w:ascii="Book Antiqua" w:hAnsi="Book Antiqua" w:cstheme="minorHAnsi"/>
          <w:sz w:val="24"/>
          <w:szCs w:val="24"/>
          <w:vertAlign w:val="superscript"/>
        </w:rPr>
        <w:t>17</w:t>
      </w:r>
      <w:r w:rsidR="00D07184" w:rsidRPr="00EA2009">
        <w:rPr>
          <w:rFonts w:ascii="Book Antiqua" w:hAnsi="Book Antiqua" w:cstheme="minorHAnsi"/>
          <w:sz w:val="24"/>
          <w:szCs w:val="24"/>
          <w:vertAlign w:val="superscript"/>
        </w:rPr>
        <w:t>]</w:t>
      </w:r>
      <w:r w:rsidRPr="00EA2009">
        <w:rPr>
          <w:rFonts w:ascii="Book Antiqua" w:hAnsi="Book Antiqua" w:cstheme="minorHAnsi"/>
          <w:sz w:val="24"/>
          <w:szCs w:val="24"/>
        </w:rPr>
        <w:t xml:space="preserve"> have been proposed for differentiating T</w:t>
      </w:r>
      <w:r w:rsidR="00DB1F7B" w:rsidRPr="00EA2009">
        <w:rPr>
          <w:rFonts w:ascii="Book Antiqua" w:hAnsi="Book Antiqua" w:cstheme="minorHAnsi"/>
          <w:sz w:val="24"/>
          <w:szCs w:val="24"/>
        </w:rPr>
        <w:t>C from ACS. H</w:t>
      </w:r>
      <w:r w:rsidRPr="00EA2009">
        <w:rPr>
          <w:rFonts w:ascii="Book Antiqua" w:hAnsi="Book Antiqua" w:cstheme="minorHAnsi"/>
          <w:sz w:val="24"/>
          <w:szCs w:val="24"/>
        </w:rPr>
        <w:t>igh HDL-C and lower levels of LDL and triglycerides</w:t>
      </w:r>
      <w:r w:rsidR="00DB1F7B" w:rsidRPr="00EA2009">
        <w:rPr>
          <w:rFonts w:ascii="Book Antiqua" w:hAnsi="Book Antiqua" w:cstheme="minorHAnsi"/>
          <w:sz w:val="24"/>
          <w:szCs w:val="24"/>
        </w:rPr>
        <w:t xml:space="preserve"> have been reported in TC</w:t>
      </w:r>
      <w:r w:rsidRPr="00EA2009">
        <w:rPr>
          <w:rFonts w:ascii="Book Antiqua" w:hAnsi="Book Antiqua" w:cstheme="minorHAnsi"/>
          <w:sz w:val="24"/>
          <w:szCs w:val="24"/>
        </w:rPr>
        <w:t xml:space="preserve"> compared to </w:t>
      </w:r>
      <w:proofErr w:type="gramStart"/>
      <w:r w:rsidRPr="00EA2009">
        <w:rPr>
          <w:rFonts w:ascii="Book Antiqua" w:hAnsi="Book Antiqua" w:cstheme="minorHAnsi"/>
          <w:sz w:val="24"/>
          <w:szCs w:val="24"/>
        </w:rPr>
        <w:t>MI</w:t>
      </w:r>
      <w:r w:rsidR="00D07184" w:rsidRPr="00EA2009">
        <w:rPr>
          <w:rFonts w:ascii="Book Antiqua" w:hAnsi="Book Antiqua" w:cstheme="minorHAnsi"/>
          <w:sz w:val="24"/>
          <w:szCs w:val="24"/>
          <w:vertAlign w:val="superscript"/>
        </w:rPr>
        <w:t>[</w:t>
      </w:r>
      <w:proofErr w:type="gramEnd"/>
      <w:r w:rsidR="00DB1F7B" w:rsidRPr="00EA2009">
        <w:rPr>
          <w:rFonts w:ascii="Book Antiqua" w:hAnsi="Book Antiqua" w:cstheme="minorHAnsi"/>
          <w:sz w:val="24"/>
          <w:szCs w:val="24"/>
          <w:vertAlign w:val="superscript"/>
        </w:rPr>
        <w:t>14</w:t>
      </w:r>
      <w:r w:rsidR="00D07184" w:rsidRPr="00EA2009">
        <w:rPr>
          <w:rFonts w:ascii="Book Antiqua" w:hAnsi="Book Antiqua" w:cstheme="minorHAnsi"/>
          <w:sz w:val="24"/>
          <w:szCs w:val="24"/>
          <w:vertAlign w:val="superscript"/>
        </w:rPr>
        <w:t>]</w:t>
      </w:r>
      <w:r w:rsidRPr="00EA2009">
        <w:rPr>
          <w:rFonts w:ascii="Book Antiqua" w:hAnsi="Book Antiqua" w:cstheme="minorHAnsi"/>
          <w:sz w:val="24"/>
          <w:szCs w:val="24"/>
        </w:rPr>
        <w:t xml:space="preserve">. </w:t>
      </w:r>
      <w:r w:rsidR="0044086C">
        <w:rPr>
          <w:rFonts w:ascii="Book Antiqua" w:hAnsi="Book Antiqua" w:cstheme="minorHAnsi" w:hint="eastAsia"/>
          <w:sz w:val="24"/>
          <w:szCs w:val="24"/>
          <w:lang w:eastAsia="zh-CN"/>
        </w:rPr>
        <w:t>Forty percent</w:t>
      </w:r>
      <w:r w:rsidRPr="00EA2009">
        <w:rPr>
          <w:rFonts w:ascii="Book Antiqua" w:hAnsi="Book Antiqua" w:cstheme="minorHAnsi"/>
          <w:sz w:val="24"/>
          <w:szCs w:val="24"/>
        </w:rPr>
        <w:t xml:space="preserve"> of TC pts had hyperalphalipoproteinemia or hypotriglyceridemia. </w:t>
      </w:r>
      <w:proofErr w:type="gramStart"/>
      <w:r w:rsidR="00DB1F7B" w:rsidRPr="00EA2009">
        <w:rPr>
          <w:rFonts w:ascii="Book Antiqua" w:hAnsi="Book Antiqua" w:cstheme="minorHAnsi"/>
          <w:sz w:val="24"/>
          <w:szCs w:val="24"/>
        </w:rPr>
        <w:t>sLOX</w:t>
      </w:r>
      <w:proofErr w:type="gramEnd"/>
      <w:r w:rsidR="00DB1F7B" w:rsidRPr="00EA2009">
        <w:rPr>
          <w:rFonts w:ascii="Book Antiqua" w:hAnsi="Book Antiqua" w:cstheme="minorHAnsi"/>
          <w:sz w:val="24"/>
          <w:szCs w:val="24"/>
        </w:rPr>
        <w:t>-1 elevation has been found</w:t>
      </w:r>
      <w:r w:rsidRPr="00EA2009">
        <w:rPr>
          <w:rFonts w:ascii="Book Antiqua" w:hAnsi="Book Antiqua" w:cstheme="minorHAnsi"/>
          <w:sz w:val="24"/>
          <w:szCs w:val="24"/>
        </w:rPr>
        <w:t xml:space="preserve"> comparable to troponin </w:t>
      </w:r>
      <w:r w:rsidR="00DB1F7B" w:rsidRPr="00EA2009">
        <w:rPr>
          <w:rFonts w:ascii="Book Antiqua" w:hAnsi="Book Antiqua" w:cstheme="minorHAnsi"/>
          <w:sz w:val="24"/>
          <w:szCs w:val="24"/>
        </w:rPr>
        <w:t xml:space="preserve">rise </w:t>
      </w:r>
      <w:r w:rsidR="004539BA" w:rsidRPr="00EA2009">
        <w:rPr>
          <w:rFonts w:ascii="Book Antiqua" w:hAnsi="Book Antiqua" w:cstheme="minorHAnsi"/>
          <w:sz w:val="24"/>
          <w:szCs w:val="24"/>
        </w:rPr>
        <w:t>in ACS and is lower in non-</w:t>
      </w:r>
      <w:r w:rsidRPr="00EA2009">
        <w:rPr>
          <w:rFonts w:ascii="Book Antiqua" w:hAnsi="Book Antiqua" w:cstheme="minorHAnsi"/>
          <w:sz w:val="24"/>
          <w:szCs w:val="24"/>
        </w:rPr>
        <w:t>ACS patients including TC</w:t>
      </w:r>
      <w:r w:rsidR="00D07184" w:rsidRPr="00EA2009">
        <w:rPr>
          <w:rFonts w:ascii="Book Antiqua" w:hAnsi="Book Antiqua" w:cstheme="minorHAnsi"/>
          <w:sz w:val="24"/>
          <w:szCs w:val="24"/>
          <w:vertAlign w:val="superscript"/>
        </w:rPr>
        <w:t>[</w:t>
      </w:r>
      <w:r w:rsidR="00DB1F7B" w:rsidRPr="00EA2009">
        <w:rPr>
          <w:rFonts w:ascii="Book Antiqua" w:hAnsi="Book Antiqua" w:cstheme="minorHAnsi"/>
          <w:sz w:val="24"/>
          <w:szCs w:val="24"/>
          <w:vertAlign w:val="superscript"/>
        </w:rPr>
        <w:t>15</w:t>
      </w:r>
      <w:r w:rsidR="00D07184" w:rsidRPr="00EA2009">
        <w:rPr>
          <w:rFonts w:ascii="Book Antiqua" w:hAnsi="Book Antiqua" w:cstheme="minorHAnsi"/>
          <w:sz w:val="24"/>
          <w:szCs w:val="24"/>
          <w:vertAlign w:val="superscript"/>
        </w:rPr>
        <w:t>]</w:t>
      </w:r>
      <w:r w:rsidRPr="00EA2009">
        <w:rPr>
          <w:rFonts w:ascii="Book Antiqua" w:hAnsi="Book Antiqua" w:cstheme="minorHAnsi"/>
          <w:sz w:val="24"/>
          <w:szCs w:val="24"/>
        </w:rPr>
        <w:t xml:space="preserve">. </w:t>
      </w:r>
      <w:r w:rsidR="00DB1F7B" w:rsidRPr="00EA2009">
        <w:rPr>
          <w:rFonts w:ascii="Book Antiqua" w:hAnsi="Book Antiqua" w:cstheme="minorHAnsi"/>
          <w:sz w:val="24"/>
          <w:szCs w:val="24"/>
        </w:rPr>
        <w:t>C</w:t>
      </w:r>
      <w:r w:rsidRPr="00EA2009">
        <w:rPr>
          <w:rFonts w:ascii="Book Antiqua" w:hAnsi="Book Antiqua" w:cstheme="minorHAnsi"/>
          <w:sz w:val="24"/>
          <w:szCs w:val="24"/>
        </w:rPr>
        <w:t>hanges in level of sST2 have add</w:t>
      </w:r>
      <w:r w:rsidR="00DB1F7B" w:rsidRPr="00EA2009">
        <w:rPr>
          <w:rFonts w:ascii="Book Antiqua" w:hAnsi="Book Antiqua" w:cstheme="minorHAnsi"/>
          <w:sz w:val="24"/>
          <w:szCs w:val="24"/>
        </w:rPr>
        <w:t>itional predictive value for TC</w:t>
      </w:r>
      <w:r w:rsidRPr="00EA2009">
        <w:rPr>
          <w:rFonts w:ascii="Book Antiqua" w:hAnsi="Book Antiqua" w:cstheme="minorHAnsi"/>
          <w:sz w:val="24"/>
          <w:szCs w:val="24"/>
        </w:rPr>
        <w:t xml:space="preserve"> in patients with normal Troponin </w:t>
      </w:r>
      <w:proofErr w:type="gramStart"/>
      <w:r w:rsidRPr="00EA2009">
        <w:rPr>
          <w:rFonts w:ascii="Book Antiqua" w:hAnsi="Book Antiqua" w:cstheme="minorHAnsi"/>
          <w:sz w:val="24"/>
          <w:szCs w:val="24"/>
        </w:rPr>
        <w:t>I</w:t>
      </w:r>
      <w:r w:rsidR="00D07184" w:rsidRPr="00EA2009">
        <w:rPr>
          <w:rFonts w:ascii="Book Antiqua" w:hAnsi="Book Antiqua" w:cstheme="minorHAnsi"/>
          <w:sz w:val="24"/>
          <w:szCs w:val="24"/>
          <w:vertAlign w:val="superscript"/>
        </w:rPr>
        <w:t>[</w:t>
      </w:r>
      <w:proofErr w:type="gramEnd"/>
      <w:r w:rsidR="00DB1F7B" w:rsidRPr="00EA2009">
        <w:rPr>
          <w:rFonts w:ascii="Book Antiqua" w:hAnsi="Book Antiqua" w:cstheme="minorHAnsi"/>
          <w:sz w:val="24"/>
          <w:szCs w:val="24"/>
          <w:vertAlign w:val="superscript"/>
        </w:rPr>
        <w:t>17</w:t>
      </w:r>
      <w:r w:rsidR="00D07184" w:rsidRPr="00EA2009">
        <w:rPr>
          <w:rFonts w:ascii="Book Antiqua" w:hAnsi="Book Antiqua" w:cstheme="minorHAnsi"/>
          <w:sz w:val="24"/>
          <w:szCs w:val="24"/>
          <w:vertAlign w:val="superscript"/>
        </w:rPr>
        <w:t>]</w:t>
      </w:r>
      <w:r w:rsidRPr="00EA2009">
        <w:rPr>
          <w:rFonts w:ascii="Book Antiqua" w:hAnsi="Book Antiqua" w:cstheme="minorHAnsi"/>
          <w:sz w:val="24"/>
          <w:szCs w:val="24"/>
        </w:rPr>
        <w:t xml:space="preserve">. The most studied laboratory findings though </w:t>
      </w:r>
      <w:r w:rsidR="00501BEF" w:rsidRPr="00EA2009">
        <w:rPr>
          <w:rFonts w:ascii="Book Antiqua" w:hAnsi="Book Antiqua" w:cstheme="minorHAnsi"/>
          <w:sz w:val="24"/>
          <w:szCs w:val="24"/>
        </w:rPr>
        <w:t xml:space="preserve">are </w:t>
      </w:r>
      <w:r w:rsidR="00616C7E" w:rsidRPr="00EA2009">
        <w:rPr>
          <w:rFonts w:ascii="Book Antiqua" w:hAnsi="Book Antiqua" w:cstheme="minorHAnsi"/>
          <w:sz w:val="24"/>
          <w:szCs w:val="24"/>
        </w:rPr>
        <w:t>natriuretic peptides</w:t>
      </w:r>
      <w:r w:rsidR="0044086C" w:rsidRPr="00EA2009">
        <w:rPr>
          <w:rFonts w:ascii="Book Antiqua" w:hAnsi="Book Antiqua" w:cstheme="minorHAnsi"/>
          <w:sz w:val="24"/>
          <w:szCs w:val="24"/>
        </w:rPr>
        <w:t xml:space="preserve"> (NP)</w:t>
      </w:r>
      <w:r w:rsidR="00501BEF" w:rsidRPr="00EA2009">
        <w:rPr>
          <w:rFonts w:ascii="Book Antiqua" w:hAnsi="Book Antiqua" w:cstheme="minorHAnsi"/>
          <w:sz w:val="24"/>
          <w:szCs w:val="24"/>
        </w:rPr>
        <w:t xml:space="preserve">, markers of </w:t>
      </w:r>
      <w:proofErr w:type="spellStart"/>
      <w:r w:rsidRPr="00EA2009">
        <w:rPr>
          <w:rFonts w:ascii="Book Antiqua" w:hAnsi="Book Antiqua" w:cstheme="minorHAnsi"/>
          <w:sz w:val="24"/>
          <w:szCs w:val="24"/>
        </w:rPr>
        <w:t>cardio</w:t>
      </w:r>
      <w:r w:rsidR="00501BEF" w:rsidRPr="00EA2009">
        <w:rPr>
          <w:rFonts w:ascii="Book Antiqua" w:hAnsi="Book Antiqua" w:cstheme="minorHAnsi"/>
          <w:sz w:val="24"/>
          <w:szCs w:val="24"/>
        </w:rPr>
        <w:t>myonecrosis</w:t>
      </w:r>
      <w:proofErr w:type="spellEnd"/>
      <w:r w:rsidR="00501BEF" w:rsidRPr="00EA2009">
        <w:rPr>
          <w:rFonts w:ascii="Book Antiqua" w:hAnsi="Book Antiqua" w:cstheme="minorHAnsi"/>
          <w:sz w:val="24"/>
          <w:szCs w:val="24"/>
        </w:rPr>
        <w:t xml:space="preserve"> (troponin I and T, </w:t>
      </w:r>
      <w:proofErr w:type="spellStart"/>
      <w:r w:rsidR="00501BEF" w:rsidRPr="00EA2009">
        <w:rPr>
          <w:rFonts w:ascii="Book Antiqua" w:hAnsi="Book Antiqua" w:cstheme="minorHAnsi"/>
          <w:sz w:val="24"/>
          <w:szCs w:val="24"/>
        </w:rPr>
        <w:t>c</w:t>
      </w:r>
      <w:r w:rsidRPr="00EA2009">
        <w:rPr>
          <w:rFonts w:ascii="Book Antiqua" w:hAnsi="Book Antiqua" w:cstheme="minorHAnsi"/>
          <w:sz w:val="24"/>
          <w:szCs w:val="24"/>
        </w:rPr>
        <w:t>reatine</w:t>
      </w:r>
      <w:proofErr w:type="spellEnd"/>
      <w:r w:rsidRPr="00EA2009">
        <w:rPr>
          <w:rFonts w:ascii="Book Antiqua" w:hAnsi="Book Antiqua" w:cstheme="minorHAnsi"/>
          <w:sz w:val="24"/>
          <w:szCs w:val="24"/>
        </w:rPr>
        <w:t xml:space="preserve"> </w:t>
      </w:r>
      <w:r w:rsidR="00D07184" w:rsidRPr="00EA2009">
        <w:rPr>
          <w:rFonts w:ascii="Book Antiqua" w:hAnsi="Book Antiqua" w:cstheme="minorHAnsi"/>
          <w:sz w:val="24"/>
          <w:szCs w:val="24"/>
        </w:rPr>
        <w:t>k</w:t>
      </w:r>
      <w:r w:rsidR="00501BEF" w:rsidRPr="00EA2009">
        <w:rPr>
          <w:rFonts w:ascii="Book Antiqua" w:hAnsi="Book Antiqua" w:cstheme="minorHAnsi"/>
          <w:sz w:val="24"/>
          <w:szCs w:val="24"/>
        </w:rPr>
        <w:t>inase and m</w:t>
      </w:r>
      <w:r w:rsidR="00616C7E" w:rsidRPr="00EA2009">
        <w:rPr>
          <w:rFonts w:ascii="Book Antiqua" w:hAnsi="Book Antiqua" w:cstheme="minorHAnsi"/>
          <w:sz w:val="24"/>
          <w:szCs w:val="24"/>
        </w:rPr>
        <w:t xml:space="preserve">yoglobin) and </w:t>
      </w:r>
      <w:proofErr w:type="spellStart"/>
      <w:r w:rsidR="00616C7E" w:rsidRPr="00EA2009">
        <w:rPr>
          <w:rFonts w:ascii="Book Antiqua" w:hAnsi="Book Antiqua" w:cstheme="minorHAnsi"/>
          <w:sz w:val="24"/>
          <w:szCs w:val="24"/>
        </w:rPr>
        <w:t>catecholamines</w:t>
      </w:r>
      <w:proofErr w:type="spellEnd"/>
      <w:r w:rsidRPr="00EA2009">
        <w:rPr>
          <w:rFonts w:ascii="Book Antiqua" w:hAnsi="Book Antiqua" w:cstheme="minorHAnsi"/>
          <w:sz w:val="24"/>
          <w:szCs w:val="24"/>
        </w:rPr>
        <w:t xml:space="preserve">. </w:t>
      </w:r>
    </w:p>
    <w:p w14:paraId="1164F710" w14:textId="77777777" w:rsidR="0044086C" w:rsidRDefault="0044086C" w:rsidP="00EA2009">
      <w:pPr>
        <w:spacing w:after="0" w:line="360" w:lineRule="auto"/>
        <w:jc w:val="both"/>
        <w:rPr>
          <w:rFonts w:ascii="Book Antiqua" w:hAnsi="Book Antiqua" w:cstheme="minorHAnsi"/>
          <w:b/>
          <w:bCs/>
          <w:i/>
          <w:iCs/>
          <w:sz w:val="24"/>
          <w:szCs w:val="24"/>
          <w:lang w:eastAsia="zh-CN"/>
        </w:rPr>
      </w:pPr>
    </w:p>
    <w:p w14:paraId="0045046D" w14:textId="029E5618" w:rsidR="00D45D31" w:rsidRPr="00EA2009" w:rsidRDefault="0044086C" w:rsidP="00EA2009">
      <w:pPr>
        <w:spacing w:after="0" w:line="360" w:lineRule="auto"/>
        <w:jc w:val="both"/>
        <w:rPr>
          <w:rFonts w:ascii="Book Antiqua" w:hAnsi="Book Antiqua" w:cstheme="minorHAnsi"/>
          <w:b/>
          <w:bCs/>
          <w:i/>
          <w:iCs/>
          <w:sz w:val="24"/>
          <w:szCs w:val="24"/>
          <w:lang w:eastAsia="zh-CN"/>
        </w:rPr>
      </w:pPr>
      <w:r>
        <w:rPr>
          <w:rFonts w:ascii="Book Antiqua" w:hAnsi="Book Antiqua" w:cstheme="minorHAnsi" w:hint="eastAsia"/>
          <w:b/>
          <w:bCs/>
          <w:i/>
          <w:iCs/>
          <w:sz w:val="24"/>
          <w:szCs w:val="24"/>
          <w:lang w:eastAsia="zh-CN"/>
        </w:rPr>
        <w:t>NP</w:t>
      </w:r>
    </w:p>
    <w:p w14:paraId="72C77F3E" w14:textId="78373BEC" w:rsidR="00D45D31" w:rsidRPr="00EA2009" w:rsidRDefault="00D45D31" w:rsidP="00EA2009">
      <w:pPr>
        <w:spacing w:after="0" w:line="360" w:lineRule="auto"/>
        <w:jc w:val="both"/>
        <w:rPr>
          <w:rFonts w:ascii="Book Antiqua" w:hAnsi="Book Antiqua" w:cstheme="minorHAnsi"/>
          <w:sz w:val="24"/>
          <w:szCs w:val="24"/>
        </w:rPr>
      </w:pPr>
      <w:r w:rsidRPr="00EA2009">
        <w:rPr>
          <w:rFonts w:ascii="Book Antiqua" w:hAnsi="Book Antiqua" w:cstheme="minorHAnsi"/>
          <w:sz w:val="24"/>
          <w:szCs w:val="24"/>
        </w:rPr>
        <w:t xml:space="preserve">NP belong to a family of peptide hormones with natriuretic and vasodilatory properties in addition to other pleotropic </w:t>
      </w:r>
      <w:proofErr w:type="gramStart"/>
      <w:r w:rsidRPr="00EA2009">
        <w:rPr>
          <w:rFonts w:ascii="Book Antiqua" w:hAnsi="Book Antiqua" w:cstheme="minorHAnsi"/>
          <w:sz w:val="24"/>
          <w:szCs w:val="24"/>
        </w:rPr>
        <w:t>effects</w:t>
      </w:r>
      <w:r w:rsidR="004A47DA" w:rsidRPr="00EA2009">
        <w:rPr>
          <w:rFonts w:ascii="Book Antiqua" w:hAnsi="Book Antiqua" w:cstheme="minorHAnsi"/>
          <w:sz w:val="24"/>
          <w:szCs w:val="24"/>
          <w:vertAlign w:val="superscript"/>
        </w:rPr>
        <w:t>[</w:t>
      </w:r>
      <w:proofErr w:type="gramEnd"/>
      <w:r w:rsidR="004B4C71" w:rsidRPr="00EA2009">
        <w:rPr>
          <w:rFonts w:ascii="Book Antiqua" w:hAnsi="Book Antiqua" w:cstheme="minorHAnsi"/>
          <w:sz w:val="24"/>
          <w:szCs w:val="24"/>
          <w:vertAlign w:val="superscript"/>
        </w:rPr>
        <w:t>18</w:t>
      </w:r>
      <w:r w:rsidR="004A47DA" w:rsidRPr="00EA2009">
        <w:rPr>
          <w:rFonts w:ascii="Book Antiqua" w:hAnsi="Book Antiqua" w:cstheme="minorHAnsi"/>
          <w:sz w:val="24"/>
          <w:szCs w:val="24"/>
          <w:vertAlign w:val="superscript"/>
        </w:rPr>
        <w:t>]</w:t>
      </w:r>
      <w:r w:rsidRPr="00EA2009">
        <w:rPr>
          <w:rFonts w:ascii="Book Antiqua" w:hAnsi="Book Antiqua" w:cstheme="minorHAnsi"/>
          <w:sz w:val="24"/>
          <w:szCs w:val="24"/>
        </w:rPr>
        <w:t xml:space="preserve">. Atrial natriuretic peptide (ANP), BNP and C- type natriuretic peptide (CNP) constitute the natriuretic peptide family. Under normal conditions ANP is primarily released from atria, BNP from both atria and ventricles (ventricles more than atria) and CNP from nervous tissue and vascular </w:t>
      </w:r>
      <w:proofErr w:type="gramStart"/>
      <w:r w:rsidRPr="00EA2009">
        <w:rPr>
          <w:rFonts w:ascii="Book Antiqua" w:hAnsi="Book Antiqua" w:cstheme="minorHAnsi"/>
          <w:sz w:val="24"/>
          <w:szCs w:val="24"/>
        </w:rPr>
        <w:t>endothelium</w:t>
      </w:r>
      <w:r w:rsidR="004A47DA" w:rsidRPr="00EA2009">
        <w:rPr>
          <w:rFonts w:ascii="Book Antiqua" w:hAnsi="Book Antiqua" w:cstheme="minorHAnsi"/>
          <w:sz w:val="24"/>
          <w:szCs w:val="24"/>
          <w:vertAlign w:val="superscript"/>
        </w:rPr>
        <w:t>[</w:t>
      </w:r>
      <w:proofErr w:type="gramEnd"/>
      <w:r w:rsidR="004B4C71" w:rsidRPr="00EA2009">
        <w:rPr>
          <w:rFonts w:ascii="Book Antiqua" w:hAnsi="Book Antiqua" w:cstheme="minorHAnsi"/>
          <w:sz w:val="24"/>
          <w:szCs w:val="24"/>
          <w:vertAlign w:val="superscript"/>
        </w:rPr>
        <w:t>19,20</w:t>
      </w:r>
      <w:r w:rsidR="004A47DA" w:rsidRPr="00EA2009">
        <w:rPr>
          <w:rFonts w:ascii="Book Antiqua" w:hAnsi="Book Antiqua" w:cstheme="minorHAnsi"/>
          <w:sz w:val="24"/>
          <w:szCs w:val="24"/>
          <w:vertAlign w:val="superscript"/>
        </w:rPr>
        <w:t>]</w:t>
      </w:r>
      <w:r w:rsidRPr="00EA2009">
        <w:rPr>
          <w:rFonts w:ascii="Book Antiqua" w:hAnsi="Book Antiqua" w:cstheme="minorHAnsi"/>
          <w:sz w:val="24"/>
          <w:szCs w:val="24"/>
        </w:rPr>
        <w:t>. The NPs act via the natriuretic peptide receptors (NPR) NPR-A, NPR-B and NPR-</w:t>
      </w:r>
      <w:proofErr w:type="gramStart"/>
      <w:r w:rsidRPr="00EA2009">
        <w:rPr>
          <w:rFonts w:ascii="Book Antiqua" w:hAnsi="Book Antiqua" w:cstheme="minorHAnsi"/>
          <w:sz w:val="24"/>
          <w:szCs w:val="24"/>
        </w:rPr>
        <w:t>C</w:t>
      </w:r>
      <w:r w:rsidR="004A47DA" w:rsidRPr="00EA2009">
        <w:rPr>
          <w:rFonts w:ascii="Book Antiqua" w:hAnsi="Book Antiqua" w:cstheme="minorHAnsi"/>
          <w:sz w:val="24"/>
          <w:szCs w:val="24"/>
          <w:vertAlign w:val="superscript"/>
        </w:rPr>
        <w:t>[</w:t>
      </w:r>
      <w:proofErr w:type="gramEnd"/>
      <w:r w:rsidR="004B4C71" w:rsidRPr="00EA2009">
        <w:rPr>
          <w:rFonts w:ascii="Book Antiqua" w:hAnsi="Book Antiqua" w:cstheme="minorHAnsi"/>
          <w:sz w:val="24"/>
          <w:szCs w:val="24"/>
          <w:vertAlign w:val="superscript"/>
        </w:rPr>
        <w:t>18</w:t>
      </w:r>
      <w:r w:rsidR="004A47DA" w:rsidRPr="00EA2009">
        <w:rPr>
          <w:rFonts w:ascii="Book Antiqua" w:hAnsi="Book Antiqua" w:cstheme="minorHAnsi"/>
          <w:sz w:val="24"/>
          <w:szCs w:val="24"/>
          <w:vertAlign w:val="superscript"/>
        </w:rPr>
        <w:t>]</w:t>
      </w:r>
      <w:r w:rsidRPr="00EA2009">
        <w:rPr>
          <w:rFonts w:ascii="Book Antiqua" w:hAnsi="Book Antiqua" w:cstheme="minorHAnsi"/>
          <w:sz w:val="24"/>
          <w:szCs w:val="24"/>
        </w:rPr>
        <w:t xml:space="preserve">. ANP and BNP act primarily through NPR-A leading to </w:t>
      </w:r>
      <w:proofErr w:type="spellStart"/>
      <w:r w:rsidRPr="00EA2009">
        <w:rPr>
          <w:rFonts w:ascii="Book Antiqua" w:hAnsi="Book Antiqua" w:cstheme="minorHAnsi"/>
          <w:sz w:val="24"/>
          <w:szCs w:val="24"/>
        </w:rPr>
        <w:t>natriuresis</w:t>
      </w:r>
      <w:proofErr w:type="spellEnd"/>
      <w:r w:rsidRPr="00EA2009">
        <w:rPr>
          <w:rFonts w:ascii="Book Antiqua" w:hAnsi="Book Antiqua" w:cstheme="minorHAnsi"/>
          <w:sz w:val="24"/>
          <w:szCs w:val="24"/>
        </w:rPr>
        <w:t xml:space="preserve">, vasodilation, inhibition of aldosterone synthesis, thirst suppression, </w:t>
      </w:r>
      <w:proofErr w:type="spellStart"/>
      <w:r w:rsidRPr="00EA2009">
        <w:rPr>
          <w:rFonts w:ascii="Book Antiqua" w:hAnsi="Book Antiqua" w:cstheme="minorHAnsi"/>
          <w:sz w:val="24"/>
          <w:szCs w:val="24"/>
        </w:rPr>
        <w:t>sympatholysis</w:t>
      </w:r>
      <w:proofErr w:type="spellEnd"/>
      <w:r w:rsidRPr="00EA2009">
        <w:rPr>
          <w:rFonts w:ascii="Book Antiqua" w:hAnsi="Book Antiqua" w:cstheme="minorHAnsi"/>
          <w:sz w:val="24"/>
          <w:szCs w:val="24"/>
        </w:rPr>
        <w:t xml:space="preserve"> and inhibition of release of vasopressin and adrenocorticotropic </w:t>
      </w:r>
      <w:proofErr w:type="gramStart"/>
      <w:r w:rsidRPr="00EA2009">
        <w:rPr>
          <w:rFonts w:ascii="Book Antiqua" w:hAnsi="Book Antiqua" w:cstheme="minorHAnsi"/>
          <w:sz w:val="24"/>
          <w:szCs w:val="24"/>
        </w:rPr>
        <w:t>hormone</w:t>
      </w:r>
      <w:r w:rsidR="004A47DA" w:rsidRPr="00EA2009">
        <w:rPr>
          <w:rFonts w:ascii="Book Antiqua" w:hAnsi="Book Antiqua" w:cstheme="minorHAnsi"/>
          <w:sz w:val="24"/>
          <w:szCs w:val="24"/>
          <w:vertAlign w:val="superscript"/>
        </w:rPr>
        <w:t>[</w:t>
      </w:r>
      <w:proofErr w:type="gramEnd"/>
      <w:r w:rsidR="00A54DC1" w:rsidRPr="00EA2009">
        <w:rPr>
          <w:rFonts w:ascii="Book Antiqua" w:hAnsi="Book Antiqua" w:cstheme="minorHAnsi"/>
          <w:sz w:val="24"/>
          <w:szCs w:val="24"/>
          <w:vertAlign w:val="superscript"/>
        </w:rPr>
        <w:t>18,20</w:t>
      </w:r>
      <w:r w:rsidR="004A47DA" w:rsidRPr="00EA2009">
        <w:rPr>
          <w:rFonts w:ascii="Book Antiqua" w:hAnsi="Book Antiqua" w:cstheme="minorHAnsi"/>
          <w:sz w:val="24"/>
          <w:szCs w:val="24"/>
          <w:vertAlign w:val="superscript"/>
        </w:rPr>
        <w:t>]</w:t>
      </w:r>
      <w:r w:rsidRPr="00EA2009">
        <w:rPr>
          <w:rFonts w:ascii="Book Antiqua" w:hAnsi="Book Antiqua" w:cstheme="minorHAnsi"/>
          <w:sz w:val="24"/>
          <w:szCs w:val="24"/>
        </w:rPr>
        <w:t xml:space="preserve">. Additional effects on pulmonary vasculature and airway smooth muscle cells have been </w:t>
      </w:r>
      <w:proofErr w:type="gramStart"/>
      <w:r w:rsidRPr="00EA2009">
        <w:rPr>
          <w:rFonts w:ascii="Book Antiqua" w:hAnsi="Book Antiqua" w:cstheme="minorHAnsi"/>
          <w:sz w:val="24"/>
          <w:szCs w:val="24"/>
        </w:rPr>
        <w:t>described</w:t>
      </w:r>
      <w:r w:rsidR="004A47DA" w:rsidRPr="00EA2009">
        <w:rPr>
          <w:rFonts w:ascii="Book Antiqua" w:hAnsi="Book Antiqua" w:cstheme="minorHAnsi"/>
          <w:sz w:val="24"/>
          <w:szCs w:val="24"/>
          <w:vertAlign w:val="superscript"/>
        </w:rPr>
        <w:t>[</w:t>
      </w:r>
      <w:proofErr w:type="gramEnd"/>
      <w:r w:rsidR="00A54DC1" w:rsidRPr="00EA2009">
        <w:rPr>
          <w:rFonts w:ascii="Book Antiqua" w:hAnsi="Book Antiqua" w:cstheme="minorHAnsi"/>
          <w:sz w:val="24"/>
          <w:szCs w:val="24"/>
          <w:vertAlign w:val="superscript"/>
        </w:rPr>
        <w:t>20</w:t>
      </w:r>
      <w:r w:rsidR="004A47DA" w:rsidRPr="00EA2009">
        <w:rPr>
          <w:rFonts w:ascii="Book Antiqua" w:hAnsi="Book Antiqua" w:cstheme="minorHAnsi"/>
          <w:sz w:val="24"/>
          <w:szCs w:val="24"/>
          <w:vertAlign w:val="superscript"/>
        </w:rPr>
        <w:t>]</w:t>
      </w:r>
      <w:r w:rsidRPr="00EA2009">
        <w:rPr>
          <w:rFonts w:ascii="Book Antiqua" w:hAnsi="Book Antiqua" w:cstheme="minorHAnsi"/>
          <w:sz w:val="24"/>
          <w:szCs w:val="24"/>
        </w:rPr>
        <w:t xml:space="preserve">. CNP which has less potent natriuretic effect, acts primarily via NPR-B and modulates vascular tone, cardiac remodeling and proliferation of vascular smooth muscle cells. Primary mechanism of NP clearance is by NPR-C mediated internalization and lysosomal </w:t>
      </w:r>
      <w:proofErr w:type="gramStart"/>
      <w:r w:rsidRPr="00EA2009">
        <w:rPr>
          <w:rFonts w:ascii="Book Antiqua" w:hAnsi="Book Antiqua" w:cstheme="minorHAnsi"/>
          <w:sz w:val="24"/>
          <w:szCs w:val="24"/>
        </w:rPr>
        <w:t>degradation</w:t>
      </w:r>
      <w:r w:rsidR="004A47DA" w:rsidRPr="00EA2009">
        <w:rPr>
          <w:rFonts w:ascii="Book Antiqua" w:hAnsi="Book Antiqua" w:cstheme="minorHAnsi"/>
          <w:sz w:val="24"/>
          <w:szCs w:val="24"/>
          <w:vertAlign w:val="superscript"/>
        </w:rPr>
        <w:t>[</w:t>
      </w:r>
      <w:proofErr w:type="gramEnd"/>
      <w:r w:rsidR="00A54DC1" w:rsidRPr="00EA2009">
        <w:rPr>
          <w:rFonts w:ascii="Book Antiqua" w:hAnsi="Book Antiqua" w:cstheme="minorHAnsi"/>
          <w:sz w:val="24"/>
          <w:szCs w:val="24"/>
          <w:vertAlign w:val="superscript"/>
        </w:rPr>
        <w:t>21</w:t>
      </w:r>
      <w:r w:rsidR="004A47DA" w:rsidRPr="00EA2009">
        <w:rPr>
          <w:rFonts w:ascii="Book Antiqua" w:hAnsi="Book Antiqua" w:cstheme="minorHAnsi"/>
          <w:sz w:val="24"/>
          <w:szCs w:val="24"/>
          <w:vertAlign w:val="superscript"/>
        </w:rPr>
        <w:t>]</w:t>
      </w:r>
      <w:r w:rsidRPr="00EA2009">
        <w:rPr>
          <w:rFonts w:ascii="Book Antiqua" w:hAnsi="Book Antiqua" w:cstheme="minorHAnsi"/>
          <w:sz w:val="24"/>
          <w:szCs w:val="24"/>
        </w:rPr>
        <w:t>.</w:t>
      </w:r>
      <w:r w:rsidR="00EA2009" w:rsidRPr="00EA2009">
        <w:rPr>
          <w:rFonts w:ascii="Book Antiqua" w:hAnsi="Book Antiqua" w:cstheme="minorHAnsi"/>
          <w:sz w:val="24"/>
          <w:szCs w:val="24"/>
        </w:rPr>
        <w:t xml:space="preserve"> </w:t>
      </w:r>
      <w:r w:rsidRPr="00EA2009">
        <w:rPr>
          <w:rFonts w:ascii="Book Antiqua" w:hAnsi="Book Antiqua" w:cstheme="minorHAnsi"/>
          <w:sz w:val="24"/>
          <w:szCs w:val="24"/>
        </w:rPr>
        <w:t>While ANP was discover</w:t>
      </w:r>
      <w:r w:rsidR="00A54DC1" w:rsidRPr="00EA2009">
        <w:rPr>
          <w:rFonts w:ascii="Book Antiqua" w:hAnsi="Book Antiqua" w:cstheme="minorHAnsi"/>
          <w:sz w:val="24"/>
          <w:szCs w:val="24"/>
        </w:rPr>
        <w:t>ed earlier</w:t>
      </w:r>
      <w:r w:rsidRPr="00EA2009">
        <w:rPr>
          <w:rFonts w:ascii="Book Antiqua" w:hAnsi="Book Antiqua" w:cstheme="minorHAnsi"/>
          <w:sz w:val="24"/>
          <w:szCs w:val="24"/>
        </w:rPr>
        <w:t xml:space="preserve"> in the 1980s, </w:t>
      </w:r>
      <w:r w:rsidR="00A54DC1" w:rsidRPr="00EA2009">
        <w:rPr>
          <w:rFonts w:ascii="Book Antiqua" w:hAnsi="Book Antiqua" w:cstheme="minorHAnsi"/>
          <w:sz w:val="24"/>
          <w:szCs w:val="24"/>
        </w:rPr>
        <w:t>BNP and ami</w:t>
      </w:r>
      <w:r w:rsidR="00501BEF" w:rsidRPr="00EA2009">
        <w:rPr>
          <w:rFonts w:ascii="Book Antiqua" w:hAnsi="Book Antiqua" w:cstheme="minorHAnsi"/>
          <w:sz w:val="24"/>
          <w:szCs w:val="24"/>
        </w:rPr>
        <w:t xml:space="preserve">no terminal </w:t>
      </w:r>
      <w:proofErr w:type="spellStart"/>
      <w:r w:rsidR="00501BEF" w:rsidRPr="00EA2009">
        <w:rPr>
          <w:rFonts w:ascii="Book Antiqua" w:hAnsi="Book Antiqua" w:cstheme="minorHAnsi"/>
          <w:sz w:val="24"/>
          <w:szCs w:val="24"/>
        </w:rPr>
        <w:t>proBNP</w:t>
      </w:r>
      <w:proofErr w:type="spellEnd"/>
      <w:r w:rsidR="00501BEF" w:rsidRPr="00EA2009">
        <w:rPr>
          <w:rFonts w:ascii="Book Antiqua" w:hAnsi="Book Antiqua" w:cstheme="minorHAnsi"/>
          <w:sz w:val="24"/>
          <w:szCs w:val="24"/>
        </w:rPr>
        <w:t xml:space="preserve"> (NT-</w:t>
      </w:r>
      <w:proofErr w:type="spellStart"/>
      <w:r w:rsidR="00501BEF" w:rsidRPr="00EA2009">
        <w:rPr>
          <w:rFonts w:ascii="Book Antiqua" w:hAnsi="Book Antiqua" w:cstheme="minorHAnsi"/>
          <w:sz w:val="24"/>
          <w:szCs w:val="24"/>
        </w:rPr>
        <w:t>proBNP</w:t>
      </w:r>
      <w:proofErr w:type="spellEnd"/>
      <w:r w:rsidR="00501BEF" w:rsidRPr="00EA2009">
        <w:rPr>
          <w:rFonts w:ascii="Book Antiqua" w:hAnsi="Book Antiqua" w:cstheme="minorHAnsi"/>
          <w:sz w:val="24"/>
          <w:szCs w:val="24"/>
        </w:rPr>
        <w:t xml:space="preserve">) - </w:t>
      </w:r>
      <w:r w:rsidR="00A54DC1" w:rsidRPr="00EA2009">
        <w:rPr>
          <w:rFonts w:ascii="Book Antiqua" w:hAnsi="Book Antiqua" w:cstheme="minorHAnsi"/>
          <w:sz w:val="24"/>
          <w:szCs w:val="24"/>
        </w:rPr>
        <w:t xml:space="preserve">an inactive </w:t>
      </w:r>
      <w:r w:rsidR="00501BEF" w:rsidRPr="00EA2009">
        <w:rPr>
          <w:rFonts w:ascii="Book Antiqua" w:hAnsi="Book Antiqua" w:cstheme="minorHAnsi"/>
          <w:sz w:val="24"/>
          <w:szCs w:val="24"/>
        </w:rPr>
        <w:t>by-</w:t>
      </w:r>
      <w:r w:rsidR="00A54DC1" w:rsidRPr="00EA2009">
        <w:rPr>
          <w:rFonts w:ascii="Book Antiqua" w:hAnsi="Book Antiqua" w:cstheme="minorHAnsi"/>
          <w:sz w:val="24"/>
          <w:szCs w:val="24"/>
        </w:rPr>
        <w:t xml:space="preserve">product of BNP </w:t>
      </w:r>
      <w:r w:rsidR="006930BC" w:rsidRPr="00EA2009">
        <w:rPr>
          <w:rFonts w:ascii="Book Antiqua" w:hAnsi="Book Antiqua" w:cstheme="minorHAnsi"/>
          <w:sz w:val="24"/>
          <w:szCs w:val="24"/>
        </w:rPr>
        <w:t>formation</w:t>
      </w:r>
      <w:r w:rsidR="00501BEF" w:rsidRPr="00EA2009">
        <w:rPr>
          <w:rFonts w:ascii="Book Antiqua" w:hAnsi="Book Antiqua" w:cstheme="minorHAnsi"/>
          <w:sz w:val="24"/>
          <w:szCs w:val="24"/>
        </w:rPr>
        <w:t xml:space="preserve">, </w:t>
      </w:r>
      <w:r w:rsidR="00A54DC1" w:rsidRPr="00EA2009">
        <w:rPr>
          <w:rFonts w:ascii="Book Antiqua" w:hAnsi="Book Antiqua" w:cstheme="minorHAnsi"/>
          <w:sz w:val="24"/>
          <w:szCs w:val="24"/>
        </w:rPr>
        <w:t>have</w:t>
      </w:r>
      <w:r w:rsidRPr="00EA2009">
        <w:rPr>
          <w:rFonts w:ascii="Book Antiqua" w:hAnsi="Book Antiqua" w:cstheme="minorHAnsi"/>
          <w:sz w:val="24"/>
          <w:szCs w:val="24"/>
        </w:rPr>
        <w:t xml:space="preserve"> </w:t>
      </w:r>
      <w:r w:rsidR="006930BC" w:rsidRPr="00EA2009">
        <w:rPr>
          <w:rFonts w:ascii="Book Antiqua" w:hAnsi="Book Antiqua" w:cstheme="minorHAnsi"/>
          <w:sz w:val="24"/>
          <w:szCs w:val="24"/>
        </w:rPr>
        <w:lastRenderedPageBreak/>
        <w:t>been more widely studied for their</w:t>
      </w:r>
      <w:r w:rsidRPr="00EA2009">
        <w:rPr>
          <w:rFonts w:ascii="Book Antiqua" w:hAnsi="Book Antiqua" w:cstheme="minorHAnsi"/>
          <w:sz w:val="24"/>
          <w:szCs w:val="24"/>
        </w:rPr>
        <w:t xml:space="preserve"> role in pathophysiology, diagnosis as well as treatment of heart failure.</w:t>
      </w:r>
    </w:p>
    <w:p w14:paraId="05435EB3" w14:textId="77777777" w:rsidR="00773E55" w:rsidRDefault="00773E55" w:rsidP="00EA2009">
      <w:pPr>
        <w:spacing w:after="0" w:line="360" w:lineRule="auto"/>
        <w:jc w:val="both"/>
        <w:rPr>
          <w:rFonts w:ascii="Book Antiqua" w:hAnsi="Book Antiqua" w:cstheme="minorHAnsi"/>
          <w:b/>
          <w:bCs/>
          <w:i/>
          <w:iCs/>
          <w:sz w:val="24"/>
          <w:szCs w:val="24"/>
          <w:lang w:eastAsia="zh-CN"/>
        </w:rPr>
      </w:pPr>
    </w:p>
    <w:p w14:paraId="6A696FD3" w14:textId="77777777" w:rsidR="00D45D31" w:rsidRPr="00EA2009" w:rsidRDefault="00005B66" w:rsidP="00EA2009">
      <w:pPr>
        <w:spacing w:after="0" w:line="360" w:lineRule="auto"/>
        <w:jc w:val="both"/>
        <w:rPr>
          <w:rFonts w:ascii="Book Antiqua" w:hAnsi="Book Antiqua" w:cstheme="minorHAnsi"/>
          <w:b/>
          <w:bCs/>
          <w:i/>
          <w:iCs/>
          <w:sz w:val="24"/>
          <w:szCs w:val="24"/>
        </w:rPr>
      </w:pPr>
      <w:r w:rsidRPr="00EA2009">
        <w:rPr>
          <w:rFonts w:ascii="Book Antiqua" w:hAnsi="Book Antiqua" w:cstheme="minorHAnsi"/>
          <w:b/>
          <w:bCs/>
          <w:i/>
          <w:iCs/>
          <w:sz w:val="24"/>
          <w:szCs w:val="24"/>
        </w:rPr>
        <w:t>BNP</w:t>
      </w:r>
    </w:p>
    <w:p w14:paraId="69F3D514" w14:textId="14023480" w:rsidR="00D45D31" w:rsidRPr="00EA2009" w:rsidRDefault="00D45D31" w:rsidP="00EA2009">
      <w:pPr>
        <w:spacing w:after="0" w:line="360" w:lineRule="auto"/>
        <w:jc w:val="both"/>
        <w:rPr>
          <w:rFonts w:ascii="Book Antiqua" w:hAnsi="Book Antiqua" w:cstheme="minorHAnsi"/>
          <w:sz w:val="24"/>
          <w:szCs w:val="24"/>
        </w:rPr>
      </w:pPr>
      <w:r w:rsidRPr="00EA2009">
        <w:rPr>
          <w:rFonts w:ascii="Book Antiqua" w:hAnsi="Book Antiqua" w:cstheme="minorHAnsi"/>
          <w:sz w:val="24"/>
          <w:szCs w:val="24"/>
        </w:rPr>
        <w:t xml:space="preserve">BNP is initially produced in the form of </w:t>
      </w:r>
      <w:proofErr w:type="spellStart"/>
      <w:r w:rsidRPr="00EA2009">
        <w:rPr>
          <w:rFonts w:ascii="Book Antiqua" w:hAnsi="Book Antiqua" w:cstheme="minorHAnsi"/>
          <w:sz w:val="24"/>
          <w:szCs w:val="24"/>
        </w:rPr>
        <w:t>preproBNP</w:t>
      </w:r>
      <w:proofErr w:type="spellEnd"/>
      <w:r w:rsidRPr="00EA2009">
        <w:rPr>
          <w:rFonts w:ascii="Book Antiqua" w:hAnsi="Book Antiqua" w:cstheme="minorHAnsi"/>
          <w:sz w:val="24"/>
          <w:szCs w:val="24"/>
        </w:rPr>
        <w:t xml:space="preserve"> a 134 amino acid (AA) peptide. Cleavage of the 26 AA signal peptide forms the </w:t>
      </w:r>
      <w:proofErr w:type="spellStart"/>
      <w:r w:rsidRPr="00EA2009">
        <w:rPr>
          <w:rFonts w:ascii="Book Antiqua" w:hAnsi="Book Antiqua" w:cstheme="minorHAnsi"/>
          <w:sz w:val="24"/>
          <w:szCs w:val="24"/>
        </w:rPr>
        <w:t>proBNP</w:t>
      </w:r>
      <w:proofErr w:type="spellEnd"/>
      <w:r w:rsidRPr="00EA2009">
        <w:rPr>
          <w:rFonts w:ascii="Book Antiqua" w:hAnsi="Book Antiqua" w:cstheme="minorHAnsi"/>
          <w:sz w:val="24"/>
          <w:szCs w:val="24"/>
        </w:rPr>
        <w:t xml:space="preserve"> which is further cleaved by enzyme </w:t>
      </w:r>
      <w:proofErr w:type="spellStart"/>
      <w:r w:rsidRPr="00EA2009">
        <w:rPr>
          <w:rFonts w:ascii="Book Antiqua" w:hAnsi="Book Antiqua" w:cstheme="minorHAnsi"/>
          <w:sz w:val="24"/>
          <w:szCs w:val="24"/>
        </w:rPr>
        <w:t>Corin</w:t>
      </w:r>
      <w:proofErr w:type="spellEnd"/>
      <w:r w:rsidRPr="00EA2009">
        <w:rPr>
          <w:rFonts w:ascii="Book Antiqua" w:hAnsi="Book Antiqua" w:cstheme="minorHAnsi"/>
          <w:sz w:val="24"/>
          <w:szCs w:val="24"/>
        </w:rPr>
        <w:t xml:space="preserve"> into active 32 AA BNP and inactive 76 AA amino terminal </w:t>
      </w:r>
      <w:proofErr w:type="spellStart"/>
      <w:r w:rsidRPr="00EA2009">
        <w:rPr>
          <w:rFonts w:ascii="Book Antiqua" w:hAnsi="Book Antiqua" w:cstheme="minorHAnsi"/>
          <w:sz w:val="24"/>
          <w:szCs w:val="24"/>
        </w:rPr>
        <w:t>proBNP</w:t>
      </w:r>
      <w:proofErr w:type="spellEnd"/>
      <w:r w:rsidRPr="00EA2009">
        <w:rPr>
          <w:rFonts w:ascii="Book Antiqua" w:hAnsi="Book Antiqua" w:cstheme="minorHAnsi"/>
          <w:sz w:val="24"/>
          <w:szCs w:val="24"/>
        </w:rPr>
        <w:t xml:space="preserve"> (NT-</w:t>
      </w:r>
      <w:proofErr w:type="spellStart"/>
      <w:r w:rsidRPr="00EA2009">
        <w:rPr>
          <w:rFonts w:ascii="Book Antiqua" w:hAnsi="Book Antiqua" w:cstheme="minorHAnsi"/>
          <w:sz w:val="24"/>
          <w:szCs w:val="24"/>
        </w:rPr>
        <w:t>proBNP</w:t>
      </w:r>
      <w:proofErr w:type="spellEnd"/>
      <w:r w:rsidRPr="00EA2009">
        <w:rPr>
          <w:rFonts w:ascii="Book Antiqua" w:hAnsi="Book Antiqua" w:cstheme="minorHAnsi"/>
          <w:sz w:val="24"/>
          <w:szCs w:val="24"/>
        </w:rPr>
        <w:t xml:space="preserve">). BNP has a short </w:t>
      </w:r>
      <w:r w:rsidR="00205CA3" w:rsidRPr="00EA2009">
        <w:rPr>
          <w:rFonts w:ascii="Book Antiqua" w:hAnsi="Book Antiqua" w:cstheme="minorHAnsi"/>
          <w:sz w:val="24"/>
          <w:szCs w:val="24"/>
        </w:rPr>
        <w:t>half-life</w:t>
      </w:r>
      <w:r w:rsidRPr="00EA2009">
        <w:rPr>
          <w:rFonts w:ascii="Book Antiqua" w:hAnsi="Book Antiqua" w:cstheme="minorHAnsi"/>
          <w:sz w:val="24"/>
          <w:szCs w:val="24"/>
        </w:rPr>
        <w:t xml:space="preserve"> (</w:t>
      </w:r>
      <w:r w:rsidR="00F76CBB" w:rsidRPr="00EA2009">
        <w:rPr>
          <w:rFonts w:ascii="Book Antiqua" w:hAnsi="Book Antiqua" w:cstheme="minorHAnsi"/>
          <w:sz w:val="24"/>
          <w:szCs w:val="24"/>
        </w:rPr>
        <w:t xml:space="preserve">about </w:t>
      </w:r>
      <w:r w:rsidRPr="00EA2009">
        <w:rPr>
          <w:rFonts w:ascii="Book Antiqua" w:hAnsi="Book Antiqua" w:cstheme="minorHAnsi"/>
          <w:sz w:val="24"/>
          <w:szCs w:val="24"/>
        </w:rPr>
        <w:t>20 min) and is cleared by neutral endopeptidase (</w:t>
      </w:r>
      <w:proofErr w:type="spellStart"/>
      <w:r w:rsidRPr="00EA2009">
        <w:rPr>
          <w:rFonts w:ascii="Book Antiqua" w:hAnsi="Book Antiqua" w:cstheme="minorHAnsi"/>
          <w:sz w:val="24"/>
          <w:szCs w:val="24"/>
        </w:rPr>
        <w:t>Neprilisyn</w:t>
      </w:r>
      <w:proofErr w:type="spellEnd"/>
      <w:r w:rsidRPr="00EA2009">
        <w:rPr>
          <w:rFonts w:ascii="Book Antiqua" w:hAnsi="Book Antiqua" w:cstheme="minorHAnsi"/>
          <w:sz w:val="24"/>
          <w:szCs w:val="24"/>
        </w:rPr>
        <w:t>) and by NPR-C mediated clearance. NT-</w:t>
      </w:r>
      <w:proofErr w:type="spellStart"/>
      <w:r w:rsidRPr="00EA2009">
        <w:rPr>
          <w:rFonts w:ascii="Book Antiqua" w:hAnsi="Book Antiqua" w:cstheme="minorHAnsi"/>
          <w:sz w:val="24"/>
          <w:szCs w:val="24"/>
        </w:rPr>
        <w:t>proBNP</w:t>
      </w:r>
      <w:proofErr w:type="spellEnd"/>
      <w:r w:rsidRPr="00EA2009">
        <w:rPr>
          <w:rFonts w:ascii="Book Antiqua" w:hAnsi="Book Antiqua" w:cstheme="minorHAnsi"/>
          <w:sz w:val="24"/>
          <w:szCs w:val="24"/>
        </w:rPr>
        <w:t xml:space="preserve"> has a longer </w:t>
      </w:r>
      <w:r w:rsidR="00205CA3" w:rsidRPr="00EA2009">
        <w:rPr>
          <w:rFonts w:ascii="Book Antiqua" w:hAnsi="Book Antiqua" w:cstheme="minorHAnsi"/>
          <w:sz w:val="24"/>
          <w:szCs w:val="24"/>
        </w:rPr>
        <w:t>half-life</w:t>
      </w:r>
      <w:r w:rsidRPr="00EA2009">
        <w:rPr>
          <w:rFonts w:ascii="Book Antiqua" w:hAnsi="Book Antiqua" w:cstheme="minorHAnsi"/>
          <w:sz w:val="24"/>
          <w:szCs w:val="24"/>
        </w:rPr>
        <w:t xml:space="preserve"> (120 min) and is cleared </w:t>
      </w:r>
      <w:proofErr w:type="spellStart"/>
      <w:proofErr w:type="gramStart"/>
      <w:r w:rsidRPr="00EA2009">
        <w:rPr>
          <w:rFonts w:ascii="Book Antiqua" w:hAnsi="Book Antiqua" w:cstheme="minorHAnsi"/>
          <w:sz w:val="24"/>
          <w:szCs w:val="24"/>
        </w:rPr>
        <w:t>renally</w:t>
      </w:r>
      <w:proofErr w:type="spellEnd"/>
      <w:r w:rsidR="004A47DA" w:rsidRPr="00EA2009">
        <w:rPr>
          <w:rFonts w:ascii="Book Antiqua" w:hAnsi="Book Antiqua" w:cstheme="minorHAnsi"/>
          <w:sz w:val="24"/>
          <w:szCs w:val="24"/>
          <w:vertAlign w:val="superscript"/>
        </w:rPr>
        <w:t>[</w:t>
      </w:r>
      <w:proofErr w:type="gramEnd"/>
      <w:r w:rsidR="00FF47D5" w:rsidRPr="00EA2009">
        <w:rPr>
          <w:rFonts w:ascii="Book Antiqua" w:hAnsi="Book Antiqua" w:cstheme="minorHAnsi"/>
          <w:sz w:val="24"/>
          <w:szCs w:val="24"/>
          <w:vertAlign w:val="superscript"/>
        </w:rPr>
        <w:t>22</w:t>
      </w:r>
      <w:r w:rsidR="004A47DA" w:rsidRPr="00EA2009">
        <w:rPr>
          <w:rFonts w:ascii="Book Antiqua" w:hAnsi="Book Antiqua" w:cstheme="minorHAnsi"/>
          <w:sz w:val="24"/>
          <w:szCs w:val="24"/>
          <w:vertAlign w:val="superscript"/>
        </w:rPr>
        <w:t>]</w:t>
      </w:r>
      <w:r w:rsidRPr="00EA2009">
        <w:rPr>
          <w:rFonts w:ascii="Book Antiqua" w:hAnsi="Book Antiqua" w:cstheme="minorHAnsi"/>
          <w:sz w:val="24"/>
          <w:szCs w:val="24"/>
        </w:rPr>
        <w:t xml:space="preserve">. </w:t>
      </w:r>
      <w:r w:rsidR="00501BEF" w:rsidRPr="00EA2009">
        <w:rPr>
          <w:rFonts w:ascii="Book Antiqua" w:hAnsi="Book Antiqua" w:cstheme="minorHAnsi"/>
          <w:sz w:val="24"/>
          <w:szCs w:val="24"/>
        </w:rPr>
        <w:t xml:space="preserve">Use of </w:t>
      </w:r>
      <w:proofErr w:type="spellStart"/>
      <w:r w:rsidR="00501BEF" w:rsidRPr="00EA2009">
        <w:rPr>
          <w:rFonts w:ascii="Book Antiqua" w:hAnsi="Book Antiqua" w:cstheme="minorHAnsi"/>
          <w:sz w:val="24"/>
          <w:szCs w:val="24"/>
        </w:rPr>
        <w:t>neprilysin</w:t>
      </w:r>
      <w:proofErr w:type="spellEnd"/>
      <w:r w:rsidR="00501BEF" w:rsidRPr="00EA2009">
        <w:rPr>
          <w:rFonts w:ascii="Book Antiqua" w:hAnsi="Book Antiqua" w:cstheme="minorHAnsi"/>
          <w:sz w:val="24"/>
          <w:szCs w:val="24"/>
        </w:rPr>
        <w:t xml:space="preserve"> inhibitor (</w:t>
      </w:r>
      <w:proofErr w:type="spellStart"/>
      <w:r w:rsidR="00501BEF" w:rsidRPr="00EA2009">
        <w:rPr>
          <w:rFonts w:ascii="Book Antiqua" w:hAnsi="Book Antiqua" w:cstheme="minorHAnsi"/>
          <w:sz w:val="24"/>
          <w:szCs w:val="24"/>
        </w:rPr>
        <w:t>sacubitril</w:t>
      </w:r>
      <w:proofErr w:type="spellEnd"/>
      <w:r w:rsidR="00501BEF" w:rsidRPr="00EA2009">
        <w:rPr>
          <w:rFonts w:ascii="Book Antiqua" w:hAnsi="Book Antiqua" w:cstheme="minorHAnsi"/>
          <w:sz w:val="24"/>
          <w:szCs w:val="24"/>
        </w:rPr>
        <w:t xml:space="preserve">) increases </w:t>
      </w:r>
      <w:r w:rsidRPr="00EA2009">
        <w:rPr>
          <w:rFonts w:ascii="Book Antiqua" w:hAnsi="Book Antiqua" w:cstheme="minorHAnsi"/>
          <w:sz w:val="24"/>
          <w:szCs w:val="24"/>
        </w:rPr>
        <w:t>BNP</w:t>
      </w:r>
      <w:r w:rsidR="00501BEF" w:rsidRPr="00EA2009">
        <w:rPr>
          <w:rFonts w:ascii="Book Antiqua" w:hAnsi="Book Antiqua" w:cstheme="minorHAnsi"/>
          <w:sz w:val="24"/>
          <w:szCs w:val="24"/>
        </w:rPr>
        <w:t xml:space="preserve"> levels</w:t>
      </w:r>
      <w:r w:rsidRPr="00EA2009">
        <w:rPr>
          <w:rFonts w:ascii="Book Antiqua" w:hAnsi="Book Antiqua" w:cstheme="minorHAnsi"/>
          <w:sz w:val="24"/>
          <w:szCs w:val="24"/>
        </w:rPr>
        <w:t xml:space="preserve"> </w:t>
      </w:r>
      <w:r w:rsidR="00501BEF" w:rsidRPr="00EA2009">
        <w:rPr>
          <w:rFonts w:ascii="Book Antiqua" w:hAnsi="Book Antiqua" w:cstheme="minorHAnsi"/>
          <w:sz w:val="24"/>
          <w:szCs w:val="24"/>
        </w:rPr>
        <w:t xml:space="preserve">by inhibiting its clearance but does not affect clearance of </w:t>
      </w:r>
      <w:r w:rsidRPr="00EA2009">
        <w:rPr>
          <w:rFonts w:ascii="Book Antiqua" w:hAnsi="Book Antiqua" w:cstheme="minorHAnsi"/>
          <w:sz w:val="24"/>
          <w:szCs w:val="24"/>
        </w:rPr>
        <w:t>NT-</w:t>
      </w:r>
      <w:proofErr w:type="spellStart"/>
      <w:proofErr w:type="gramStart"/>
      <w:r w:rsidRPr="00EA2009">
        <w:rPr>
          <w:rFonts w:ascii="Book Antiqua" w:hAnsi="Book Antiqua" w:cstheme="minorHAnsi"/>
          <w:sz w:val="24"/>
          <w:szCs w:val="24"/>
        </w:rPr>
        <w:t>proBNP</w:t>
      </w:r>
      <w:proofErr w:type="spellEnd"/>
      <w:r w:rsidR="004A47DA" w:rsidRPr="00EA2009">
        <w:rPr>
          <w:rFonts w:ascii="Book Antiqua" w:hAnsi="Book Antiqua" w:cstheme="minorHAnsi"/>
          <w:sz w:val="24"/>
          <w:szCs w:val="24"/>
          <w:vertAlign w:val="superscript"/>
        </w:rPr>
        <w:t>[</w:t>
      </w:r>
      <w:proofErr w:type="gramEnd"/>
      <w:r w:rsidR="00FF47D5" w:rsidRPr="00EA2009">
        <w:rPr>
          <w:rFonts w:ascii="Book Antiqua" w:hAnsi="Book Antiqua" w:cstheme="minorHAnsi"/>
          <w:sz w:val="24"/>
          <w:szCs w:val="24"/>
          <w:vertAlign w:val="superscript"/>
        </w:rPr>
        <w:t>23</w:t>
      </w:r>
      <w:r w:rsidR="004A47DA" w:rsidRPr="00EA2009">
        <w:rPr>
          <w:rFonts w:ascii="Book Antiqua" w:hAnsi="Book Antiqua" w:cstheme="minorHAnsi"/>
          <w:sz w:val="24"/>
          <w:szCs w:val="24"/>
          <w:vertAlign w:val="superscript"/>
        </w:rPr>
        <w:t>]</w:t>
      </w:r>
      <w:r w:rsidRPr="00EA2009">
        <w:rPr>
          <w:rFonts w:ascii="Book Antiqua" w:hAnsi="Book Antiqua" w:cstheme="minorHAnsi"/>
          <w:sz w:val="24"/>
          <w:szCs w:val="24"/>
        </w:rPr>
        <w:t xml:space="preserve">. </w:t>
      </w:r>
      <w:r w:rsidR="00205CA3" w:rsidRPr="00EA2009">
        <w:rPr>
          <w:rFonts w:ascii="Book Antiqua" w:hAnsi="Book Antiqua" w:cstheme="minorHAnsi"/>
          <w:sz w:val="24"/>
          <w:szCs w:val="24"/>
        </w:rPr>
        <w:t>Upper</w:t>
      </w:r>
      <w:r w:rsidRPr="00EA2009">
        <w:rPr>
          <w:rFonts w:ascii="Book Antiqua" w:hAnsi="Book Antiqua" w:cstheme="minorHAnsi"/>
          <w:sz w:val="24"/>
          <w:szCs w:val="24"/>
          <w:lang w:val="en"/>
        </w:rPr>
        <w:t xml:space="preserve"> limit of normal in the non-acute setting is 35 pg/mL for BNP and 125 pg/mL for NT-</w:t>
      </w:r>
      <w:proofErr w:type="gramStart"/>
      <w:r w:rsidRPr="00EA2009">
        <w:rPr>
          <w:rFonts w:ascii="Book Antiqua" w:hAnsi="Book Antiqua" w:cstheme="minorHAnsi"/>
          <w:sz w:val="24"/>
          <w:szCs w:val="24"/>
          <w:lang w:val="en"/>
        </w:rPr>
        <w:t>proBNP</w:t>
      </w:r>
      <w:r w:rsidR="004A47DA" w:rsidRPr="00EA2009">
        <w:rPr>
          <w:rFonts w:ascii="Book Antiqua" w:hAnsi="Book Antiqua" w:cstheme="minorHAnsi"/>
          <w:sz w:val="24"/>
          <w:szCs w:val="24"/>
          <w:vertAlign w:val="superscript"/>
        </w:rPr>
        <w:t>[</w:t>
      </w:r>
      <w:proofErr w:type="gramEnd"/>
      <w:r w:rsidR="00F76CBB" w:rsidRPr="00EA2009">
        <w:rPr>
          <w:rFonts w:ascii="Book Antiqua" w:hAnsi="Book Antiqua" w:cstheme="minorHAnsi"/>
          <w:sz w:val="24"/>
          <w:szCs w:val="24"/>
          <w:vertAlign w:val="superscript"/>
          <w:lang w:val="en"/>
        </w:rPr>
        <w:t>24</w:t>
      </w:r>
      <w:r w:rsidR="004A47DA" w:rsidRPr="00EA2009">
        <w:rPr>
          <w:rFonts w:ascii="Book Antiqua" w:hAnsi="Book Antiqua" w:cstheme="minorHAnsi"/>
          <w:sz w:val="24"/>
          <w:szCs w:val="24"/>
          <w:vertAlign w:val="superscript"/>
          <w:lang w:val="en"/>
        </w:rPr>
        <w:t>]</w:t>
      </w:r>
      <w:r w:rsidRPr="00EA2009">
        <w:rPr>
          <w:rFonts w:ascii="Book Antiqua" w:hAnsi="Book Antiqua" w:cstheme="minorHAnsi"/>
          <w:sz w:val="24"/>
          <w:szCs w:val="24"/>
          <w:lang w:val="en"/>
        </w:rPr>
        <w:t>. In acute setting, higher cut-off values are recommended (BNP &lt; 100 pg/mL and NT-proBNP &lt; 300 pg/mL)</w:t>
      </w:r>
      <w:r w:rsidR="004A47DA" w:rsidRPr="00EA2009">
        <w:rPr>
          <w:rFonts w:ascii="Book Antiqua" w:hAnsi="Book Antiqua" w:cstheme="minorHAnsi"/>
          <w:sz w:val="24"/>
          <w:szCs w:val="24"/>
          <w:vertAlign w:val="superscript"/>
        </w:rPr>
        <w:t>[</w:t>
      </w:r>
      <w:r w:rsidR="00F76CBB" w:rsidRPr="00EA2009">
        <w:rPr>
          <w:rFonts w:ascii="Book Antiqua" w:hAnsi="Book Antiqua" w:cstheme="minorHAnsi"/>
          <w:sz w:val="24"/>
          <w:szCs w:val="24"/>
          <w:vertAlign w:val="superscript"/>
          <w:lang w:val="en"/>
        </w:rPr>
        <w:t>24</w:t>
      </w:r>
      <w:r w:rsidR="004A47DA" w:rsidRPr="00EA2009">
        <w:rPr>
          <w:rFonts w:ascii="Book Antiqua" w:hAnsi="Book Antiqua" w:cstheme="minorHAnsi"/>
          <w:sz w:val="24"/>
          <w:szCs w:val="24"/>
          <w:vertAlign w:val="superscript"/>
          <w:lang w:val="en"/>
        </w:rPr>
        <w:t>]</w:t>
      </w:r>
      <w:r w:rsidRPr="00EA2009">
        <w:rPr>
          <w:rFonts w:ascii="Book Antiqua" w:hAnsi="Book Antiqua" w:cstheme="minorHAnsi"/>
          <w:sz w:val="24"/>
          <w:szCs w:val="24"/>
          <w:lang w:val="en"/>
        </w:rPr>
        <w:t>. In the Breathing N</w:t>
      </w:r>
      <w:r w:rsidR="00773E55">
        <w:rPr>
          <w:rFonts w:ascii="Book Antiqua" w:hAnsi="Book Antiqua" w:cstheme="minorHAnsi"/>
          <w:sz w:val="24"/>
          <w:szCs w:val="24"/>
          <w:lang w:val="en"/>
        </w:rPr>
        <w:t>ot Properly trial, BNP &lt; 100 pg/</w:t>
      </w:r>
      <w:r w:rsidRPr="00EA2009">
        <w:rPr>
          <w:rFonts w:ascii="Book Antiqua" w:hAnsi="Book Antiqua" w:cstheme="minorHAnsi"/>
          <w:sz w:val="24"/>
          <w:szCs w:val="24"/>
          <w:lang w:val="en"/>
        </w:rPr>
        <w:t>m</w:t>
      </w:r>
      <w:r w:rsidR="00773E55">
        <w:rPr>
          <w:rFonts w:ascii="Book Antiqua" w:hAnsi="Book Antiqua" w:cstheme="minorHAnsi" w:hint="eastAsia"/>
          <w:sz w:val="24"/>
          <w:szCs w:val="24"/>
          <w:lang w:val="en" w:eastAsia="zh-CN"/>
        </w:rPr>
        <w:t>L</w:t>
      </w:r>
      <w:r w:rsidRPr="00EA2009">
        <w:rPr>
          <w:rFonts w:ascii="Book Antiqua" w:hAnsi="Book Antiqua" w:cstheme="minorHAnsi"/>
          <w:sz w:val="24"/>
          <w:szCs w:val="24"/>
          <w:lang w:val="en"/>
        </w:rPr>
        <w:t xml:space="preserve"> had a high diagnostic accuracy </w:t>
      </w:r>
      <w:r w:rsidR="00F76CBB" w:rsidRPr="00EA2009">
        <w:rPr>
          <w:rFonts w:ascii="Book Antiqua" w:hAnsi="Book Antiqua" w:cstheme="minorHAnsi"/>
          <w:sz w:val="24"/>
          <w:szCs w:val="24"/>
          <w:lang w:val="en"/>
        </w:rPr>
        <w:t>of 83.4%</w:t>
      </w:r>
      <w:r w:rsidRPr="00EA2009">
        <w:rPr>
          <w:rFonts w:ascii="Book Antiqua" w:hAnsi="Book Antiqua" w:cstheme="minorHAnsi"/>
          <w:sz w:val="24"/>
          <w:szCs w:val="24"/>
          <w:lang w:val="en"/>
        </w:rPr>
        <w:t xml:space="preserve"> to distinguish other causes of dyspnea from heart failure</w:t>
      </w:r>
      <w:r w:rsidR="004A47DA" w:rsidRPr="00EA2009">
        <w:rPr>
          <w:rFonts w:ascii="Book Antiqua" w:hAnsi="Book Antiqua" w:cstheme="minorHAnsi"/>
          <w:sz w:val="24"/>
          <w:szCs w:val="24"/>
          <w:vertAlign w:val="superscript"/>
        </w:rPr>
        <w:t>[</w:t>
      </w:r>
      <w:r w:rsidR="00F76CBB" w:rsidRPr="00EA2009">
        <w:rPr>
          <w:rFonts w:ascii="Book Antiqua" w:hAnsi="Book Antiqua" w:cstheme="minorHAnsi"/>
          <w:sz w:val="24"/>
          <w:szCs w:val="24"/>
          <w:vertAlign w:val="superscript"/>
          <w:lang w:val="en"/>
        </w:rPr>
        <w:t>25</w:t>
      </w:r>
      <w:r w:rsidR="004A47DA" w:rsidRPr="00EA2009">
        <w:rPr>
          <w:rFonts w:ascii="Book Antiqua" w:hAnsi="Book Antiqua" w:cstheme="minorHAnsi"/>
          <w:sz w:val="24"/>
          <w:szCs w:val="24"/>
          <w:vertAlign w:val="superscript"/>
          <w:lang w:val="en"/>
        </w:rPr>
        <w:t>]</w:t>
      </w:r>
      <w:r w:rsidRPr="00EA2009">
        <w:rPr>
          <w:rFonts w:ascii="Book Antiqua" w:hAnsi="Book Antiqua" w:cstheme="minorHAnsi"/>
          <w:sz w:val="24"/>
          <w:szCs w:val="24"/>
          <w:lang w:val="en"/>
        </w:rPr>
        <w:t>. The PRIDE (ProBNP Investigation of DyspnEa) study proposed an age based cut-off for NT-proBNP (&gt; 450 pg/m</w:t>
      </w:r>
      <w:r w:rsidR="00773E55">
        <w:rPr>
          <w:rFonts w:ascii="Book Antiqua" w:hAnsi="Book Antiqua" w:cstheme="minorHAnsi" w:hint="eastAsia"/>
          <w:sz w:val="24"/>
          <w:szCs w:val="24"/>
          <w:lang w:val="en" w:eastAsia="zh-CN"/>
        </w:rPr>
        <w:t>L</w:t>
      </w:r>
      <w:r w:rsidRPr="00EA2009">
        <w:rPr>
          <w:rFonts w:ascii="Book Antiqua" w:hAnsi="Book Antiqua" w:cstheme="minorHAnsi"/>
          <w:sz w:val="24"/>
          <w:szCs w:val="24"/>
          <w:lang w:val="en"/>
        </w:rPr>
        <w:t xml:space="preserve"> for age &lt; 50, &gt;</w:t>
      </w:r>
      <w:r w:rsidR="00773E55">
        <w:rPr>
          <w:rFonts w:ascii="Book Antiqua" w:hAnsi="Book Antiqua" w:cstheme="minorHAnsi" w:hint="eastAsia"/>
          <w:sz w:val="24"/>
          <w:szCs w:val="24"/>
          <w:lang w:val="en" w:eastAsia="zh-CN"/>
        </w:rPr>
        <w:t xml:space="preserve"> </w:t>
      </w:r>
      <w:r w:rsidRPr="00EA2009">
        <w:rPr>
          <w:rFonts w:ascii="Book Antiqua" w:hAnsi="Book Antiqua" w:cstheme="minorHAnsi"/>
          <w:sz w:val="24"/>
          <w:szCs w:val="24"/>
          <w:lang w:val="en"/>
        </w:rPr>
        <w:t>900 pg/m</w:t>
      </w:r>
      <w:r w:rsidR="00773E55">
        <w:rPr>
          <w:rFonts w:ascii="Book Antiqua" w:hAnsi="Book Antiqua" w:cstheme="minorHAnsi" w:hint="eastAsia"/>
          <w:sz w:val="24"/>
          <w:szCs w:val="24"/>
          <w:lang w:val="en" w:eastAsia="zh-CN"/>
        </w:rPr>
        <w:t>L</w:t>
      </w:r>
      <w:r w:rsidRPr="00EA2009">
        <w:rPr>
          <w:rFonts w:ascii="Book Antiqua" w:hAnsi="Book Antiqua" w:cstheme="minorHAnsi"/>
          <w:sz w:val="24"/>
          <w:szCs w:val="24"/>
          <w:lang w:val="en"/>
        </w:rPr>
        <w:t xml:space="preserve"> for age &gt;</w:t>
      </w:r>
      <w:r w:rsidR="00BF551A">
        <w:rPr>
          <w:rFonts w:ascii="Book Antiqua" w:hAnsi="Book Antiqua" w:cstheme="minorHAnsi" w:hint="eastAsia"/>
          <w:sz w:val="24"/>
          <w:szCs w:val="24"/>
          <w:lang w:val="en" w:eastAsia="zh-CN"/>
        </w:rPr>
        <w:t xml:space="preserve"> </w:t>
      </w:r>
      <w:r w:rsidRPr="00EA2009">
        <w:rPr>
          <w:rFonts w:ascii="Book Antiqua" w:hAnsi="Book Antiqua" w:cstheme="minorHAnsi"/>
          <w:sz w:val="24"/>
          <w:szCs w:val="24"/>
          <w:lang w:val="en"/>
        </w:rPr>
        <w:t>50) for diagnosing HF and &lt; 300 pg/m</w:t>
      </w:r>
      <w:r w:rsidR="00773E55">
        <w:rPr>
          <w:rFonts w:ascii="Book Antiqua" w:hAnsi="Book Antiqua" w:cstheme="minorHAnsi" w:hint="eastAsia"/>
          <w:sz w:val="24"/>
          <w:szCs w:val="24"/>
          <w:lang w:val="en" w:eastAsia="zh-CN"/>
        </w:rPr>
        <w:t>L</w:t>
      </w:r>
      <w:r w:rsidRPr="00EA2009">
        <w:rPr>
          <w:rFonts w:ascii="Book Antiqua" w:hAnsi="Book Antiqua" w:cstheme="minorHAnsi"/>
          <w:sz w:val="24"/>
          <w:szCs w:val="24"/>
          <w:lang w:val="en"/>
        </w:rPr>
        <w:t xml:space="preserve"> for ruling out CHF</w:t>
      </w:r>
      <w:r w:rsidR="004A47DA" w:rsidRPr="00EA2009">
        <w:rPr>
          <w:rFonts w:ascii="Book Antiqua" w:hAnsi="Book Antiqua" w:cstheme="minorHAnsi"/>
          <w:sz w:val="24"/>
          <w:szCs w:val="24"/>
          <w:vertAlign w:val="superscript"/>
        </w:rPr>
        <w:t>[</w:t>
      </w:r>
      <w:r w:rsidR="00F76CBB" w:rsidRPr="00EA2009">
        <w:rPr>
          <w:rFonts w:ascii="Book Antiqua" w:hAnsi="Book Antiqua" w:cstheme="minorHAnsi"/>
          <w:sz w:val="24"/>
          <w:szCs w:val="24"/>
          <w:vertAlign w:val="superscript"/>
          <w:lang w:val="en"/>
        </w:rPr>
        <w:t>26</w:t>
      </w:r>
      <w:r w:rsidR="004A47DA" w:rsidRPr="00EA2009">
        <w:rPr>
          <w:rFonts w:ascii="Book Antiqua" w:hAnsi="Book Antiqua" w:cstheme="minorHAnsi"/>
          <w:sz w:val="24"/>
          <w:szCs w:val="24"/>
          <w:vertAlign w:val="superscript"/>
          <w:lang w:val="en"/>
        </w:rPr>
        <w:t>]</w:t>
      </w:r>
      <w:r w:rsidRPr="00EA2009">
        <w:rPr>
          <w:rFonts w:ascii="Book Antiqua" w:hAnsi="Book Antiqua" w:cstheme="minorHAnsi"/>
          <w:sz w:val="24"/>
          <w:szCs w:val="24"/>
          <w:lang w:val="en"/>
        </w:rPr>
        <w:t>. International Collaborative of NT-proBNP (ICON) study, a pooled analysis recommended a cut off of &gt;</w:t>
      </w:r>
      <w:r w:rsidR="00773E55">
        <w:rPr>
          <w:rFonts w:ascii="Book Antiqua" w:hAnsi="Book Antiqua" w:cstheme="minorHAnsi" w:hint="eastAsia"/>
          <w:sz w:val="24"/>
          <w:szCs w:val="24"/>
          <w:lang w:val="en" w:eastAsia="zh-CN"/>
        </w:rPr>
        <w:t xml:space="preserve"> </w:t>
      </w:r>
      <w:r w:rsidRPr="00EA2009">
        <w:rPr>
          <w:rFonts w:ascii="Book Antiqua" w:hAnsi="Book Antiqua" w:cstheme="minorHAnsi"/>
          <w:sz w:val="24"/>
          <w:szCs w:val="24"/>
          <w:lang w:val="en"/>
        </w:rPr>
        <w:t xml:space="preserve">1800 </w:t>
      </w:r>
      <w:r w:rsidR="00290B5F" w:rsidRPr="00EA2009">
        <w:rPr>
          <w:rFonts w:ascii="Book Antiqua" w:hAnsi="Book Antiqua" w:cstheme="minorHAnsi"/>
          <w:sz w:val="24"/>
          <w:szCs w:val="24"/>
          <w:lang w:val="en"/>
        </w:rPr>
        <w:t>pg/m</w:t>
      </w:r>
      <w:r w:rsidR="00773E55">
        <w:rPr>
          <w:rFonts w:ascii="Book Antiqua" w:hAnsi="Book Antiqua" w:cstheme="minorHAnsi" w:hint="eastAsia"/>
          <w:sz w:val="24"/>
          <w:szCs w:val="24"/>
          <w:lang w:val="en" w:eastAsia="zh-CN"/>
        </w:rPr>
        <w:t>L</w:t>
      </w:r>
      <w:r w:rsidR="00290B5F" w:rsidRPr="00EA2009">
        <w:rPr>
          <w:rFonts w:ascii="Book Antiqua" w:hAnsi="Book Antiqua" w:cstheme="minorHAnsi"/>
          <w:sz w:val="24"/>
          <w:szCs w:val="24"/>
          <w:lang w:val="en"/>
        </w:rPr>
        <w:t xml:space="preserve"> </w:t>
      </w:r>
      <w:r w:rsidRPr="00EA2009">
        <w:rPr>
          <w:rFonts w:ascii="Book Antiqua" w:hAnsi="Book Antiqua" w:cstheme="minorHAnsi"/>
          <w:sz w:val="24"/>
          <w:szCs w:val="24"/>
          <w:lang w:val="en"/>
        </w:rPr>
        <w:t>for age &gt; 75</w:t>
      </w:r>
      <w:r w:rsidR="004A47DA" w:rsidRPr="00EA2009">
        <w:rPr>
          <w:rFonts w:ascii="Book Antiqua" w:hAnsi="Book Antiqua" w:cstheme="minorHAnsi"/>
          <w:sz w:val="24"/>
          <w:szCs w:val="24"/>
          <w:vertAlign w:val="superscript"/>
        </w:rPr>
        <w:t>[</w:t>
      </w:r>
      <w:r w:rsidR="00585BB3" w:rsidRPr="00EA2009">
        <w:rPr>
          <w:rFonts w:ascii="Book Antiqua" w:hAnsi="Book Antiqua" w:cstheme="minorHAnsi"/>
          <w:sz w:val="24"/>
          <w:szCs w:val="24"/>
          <w:vertAlign w:val="superscript"/>
          <w:lang w:val="en"/>
        </w:rPr>
        <w:t>27</w:t>
      </w:r>
      <w:r w:rsidR="004A47DA" w:rsidRPr="00EA2009">
        <w:rPr>
          <w:rFonts w:ascii="Book Antiqua" w:hAnsi="Book Antiqua" w:cstheme="minorHAnsi"/>
          <w:sz w:val="24"/>
          <w:szCs w:val="24"/>
          <w:vertAlign w:val="superscript"/>
          <w:lang w:val="en"/>
        </w:rPr>
        <w:t>]</w:t>
      </w:r>
      <w:r w:rsidRPr="00EA2009">
        <w:rPr>
          <w:rFonts w:ascii="Book Antiqua" w:hAnsi="Book Antiqua" w:cstheme="minorHAnsi"/>
          <w:sz w:val="24"/>
          <w:szCs w:val="24"/>
          <w:lang w:val="en"/>
        </w:rPr>
        <w:t>. Asians and african americans have higher levels compared to caucasians and hispanics</w:t>
      </w:r>
      <w:r w:rsidR="004A47DA" w:rsidRPr="00EA2009">
        <w:rPr>
          <w:rFonts w:ascii="Book Antiqua" w:hAnsi="Book Antiqua" w:cstheme="minorHAnsi"/>
          <w:sz w:val="24"/>
          <w:szCs w:val="24"/>
          <w:vertAlign w:val="superscript"/>
        </w:rPr>
        <w:t>[</w:t>
      </w:r>
      <w:r w:rsidR="00585BB3" w:rsidRPr="00EA2009">
        <w:rPr>
          <w:rFonts w:ascii="Book Antiqua" w:hAnsi="Book Antiqua" w:cstheme="minorHAnsi"/>
          <w:sz w:val="24"/>
          <w:szCs w:val="24"/>
          <w:vertAlign w:val="superscript"/>
          <w:lang w:val="en"/>
        </w:rPr>
        <w:t>28</w:t>
      </w:r>
      <w:r w:rsidR="004A47DA" w:rsidRPr="00EA2009">
        <w:rPr>
          <w:rFonts w:ascii="Book Antiqua" w:hAnsi="Book Antiqua" w:cstheme="minorHAnsi"/>
          <w:sz w:val="24"/>
          <w:szCs w:val="24"/>
          <w:vertAlign w:val="superscript"/>
          <w:lang w:val="en"/>
        </w:rPr>
        <w:t>]</w:t>
      </w:r>
      <w:r w:rsidRPr="00EA2009">
        <w:rPr>
          <w:rFonts w:ascii="Book Antiqua" w:hAnsi="Book Antiqua" w:cstheme="minorHAnsi"/>
          <w:sz w:val="24"/>
          <w:szCs w:val="24"/>
          <w:lang w:val="en"/>
        </w:rPr>
        <w:t>. Obese patients</w:t>
      </w:r>
      <w:r w:rsidR="00290B5F" w:rsidRPr="00EA2009">
        <w:rPr>
          <w:rFonts w:ascii="Book Antiqua" w:hAnsi="Book Antiqua" w:cstheme="minorHAnsi"/>
          <w:sz w:val="24"/>
          <w:szCs w:val="24"/>
          <w:lang w:val="en"/>
        </w:rPr>
        <w:t xml:space="preserve"> tend to have lower levels and h</w:t>
      </w:r>
      <w:r w:rsidRPr="00EA2009">
        <w:rPr>
          <w:rFonts w:ascii="Book Antiqua" w:hAnsi="Book Antiqua" w:cstheme="minorHAnsi"/>
          <w:sz w:val="24"/>
          <w:szCs w:val="24"/>
          <w:lang w:val="en"/>
        </w:rPr>
        <w:t>eart failure with preserved ejection fraction (HfpEF) p</w:t>
      </w:r>
      <w:r w:rsidR="00290B5F" w:rsidRPr="00EA2009">
        <w:rPr>
          <w:rFonts w:ascii="Book Antiqua" w:hAnsi="Book Antiqua" w:cstheme="minorHAnsi"/>
          <w:sz w:val="24"/>
          <w:szCs w:val="24"/>
          <w:lang w:val="en"/>
        </w:rPr>
        <w:t>atients have levels lower than h</w:t>
      </w:r>
      <w:r w:rsidRPr="00EA2009">
        <w:rPr>
          <w:rFonts w:ascii="Book Antiqua" w:hAnsi="Book Antiqua" w:cstheme="minorHAnsi"/>
          <w:sz w:val="24"/>
          <w:szCs w:val="24"/>
          <w:lang w:val="en"/>
        </w:rPr>
        <w:t xml:space="preserve">eart failure </w:t>
      </w:r>
      <w:r w:rsidR="00290B5F" w:rsidRPr="00EA2009">
        <w:rPr>
          <w:rFonts w:ascii="Book Antiqua" w:hAnsi="Book Antiqua" w:cstheme="minorHAnsi"/>
          <w:sz w:val="24"/>
          <w:szCs w:val="24"/>
          <w:lang w:val="en"/>
        </w:rPr>
        <w:t>with reduced</w:t>
      </w:r>
      <w:r w:rsidRPr="00EA2009">
        <w:rPr>
          <w:rFonts w:ascii="Book Antiqua" w:hAnsi="Book Antiqua" w:cstheme="minorHAnsi"/>
          <w:sz w:val="24"/>
          <w:szCs w:val="24"/>
          <w:lang w:val="en"/>
        </w:rPr>
        <w:t xml:space="preserve"> ejection</w:t>
      </w:r>
      <w:r w:rsidR="00290B5F" w:rsidRPr="00EA2009">
        <w:rPr>
          <w:rFonts w:ascii="Book Antiqua" w:hAnsi="Book Antiqua" w:cstheme="minorHAnsi"/>
          <w:sz w:val="24"/>
          <w:szCs w:val="24"/>
          <w:lang w:val="en"/>
        </w:rPr>
        <w:t xml:space="preserve"> fraction</w:t>
      </w:r>
      <w:r w:rsidRPr="00EA2009">
        <w:rPr>
          <w:rFonts w:ascii="Book Antiqua" w:hAnsi="Book Antiqua" w:cstheme="minorHAnsi"/>
          <w:sz w:val="24"/>
          <w:szCs w:val="24"/>
          <w:lang w:val="en"/>
        </w:rPr>
        <w:t xml:space="preserve"> (HfrEF) patients</w:t>
      </w:r>
      <w:r w:rsidR="004A47DA" w:rsidRPr="00EA2009">
        <w:rPr>
          <w:rFonts w:ascii="Book Antiqua" w:hAnsi="Book Antiqua" w:cstheme="minorHAnsi"/>
          <w:sz w:val="24"/>
          <w:szCs w:val="24"/>
          <w:vertAlign w:val="superscript"/>
        </w:rPr>
        <w:t>[</w:t>
      </w:r>
      <w:r w:rsidR="005974D4" w:rsidRPr="00EA2009">
        <w:rPr>
          <w:rFonts w:ascii="Book Antiqua" w:hAnsi="Book Antiqua" w:cstheme="minorHAnsi"/>
          <w:sz w:val="24"/>
          <w:szCs w:val="24"/>
          <w:vertAlign w:val="superscript"/>
          <w:lang w:val="en"/>
        </w:rPr>
        <w:t>29,30</w:t>
      </w:r>
      <w:r w:rsidR="004A47DA" w:rsidRPr="00EA2009">
        <w:rPr>
          <w:rFonts w:ascii="Book Antiqua" w:hAnsi="Book Antiqua" w:cstheme="minorHAnsi"/>
          <w:sz w:val="24"/>
          <w:szCs w:val="24"/>
          <w:vertAlign w:val="superscript"/>
          <w:lang w:val="en"/>
        </w:rPr>
        <w:t>]</w:t>
      </w:r>
      <w:r w:rsidRPr="00EA2009">
        <w:rPr>
          <w:rFonts w:ascii="Book Antiqua" w:hAnsi="Book Antiqua" w:cstheme="minorHAnsi"/>
          <w:sz w:val="24"/>
          <w:szCs w:val="24"/>
          <w:lang w:val="en"/>
        </w:rPr>
        <w:t>. Causes of BNP and NT-proBNP elevation include cardiac causes such as heart failure, ACS, valvular heart disease, pericardial diseases, atrial fibrillation, myocarditis, and cardioversion and non-cardiac causes such as advancing age, anemia, renal failure, pulmonary diseases, critical illness, sepsis, burns</w:t>
      </w:r>
      <w:r w:rsidR="00773E55">
        <w:rPr>
          <w:rFonts w:ascii="Book Antiqua" w:hAnsi="Book Antiqua" w:cstheme="minorHAnsi" w:hint="eastAsia"/>
          <w:sz w:val="24"/>
          <w:szCs w:val="24"/>
          <w:lang w:val="en" w:eastAsia="zh-CN"/>
        </w:rPr>
        <w:t>,</w:t>
      </w:r>
      <w:r w:rsidRPr="00EA2009">
        <w:rPr>
          <w:rFonts w:ascii="Book Antiqua" w:hAnsi="Book Antiqua" w:cstheme="minorHAnsi"/>
          <w:sz w:val="24"/>
          <w:szCs w:val="24"/>
          <w:lang w:val="en"/>
        </w:rPr>
        <w:t xml:space="preserve"> </w:t>
      </w:r>
      <w:r w:rsidRPr="00773E55">
        <w:rPr>
          <w:rFonts w:ascii="Book Antiqua" w:hAnsi="Book Antiqua" w:cstheme="minorHAnsi"/>
          <w:i/>
          <w:sz w:val="24"/>
          <w:szCs w:val="24"/>
          <w:lang w:val="en"/>
        </w:rPr>
        <w:t>etc</w:t>
      </w:r>
      <w:r w:rsidR="004A47DA" w:rsidRPr="00EA2009">
        <w:rPr>
          <w:rFonts w:ascii="Book Antiqua" w:hAnsi="Book Antiqua" w:cstheme="minorHAnsi"/>
          <w:sz w:val="24"/>
          <w:szCs w:val="24"/>
          <w:vertAlign w:val="superscript"/>
        </w:rPr>
        <w:t>[</w:t>
      </w:r>
      <w:r w:rsidR="005974D4" w:rsidRPr="00EA2009">
        <w:rPr>
          <w:rFonts w:ascii="Book Antiqua" w:hAnsi="Book Antiqua" w:cstheme="minorHAnsi"/>
          <w:sz w:val="24"/>
          <w:szCs w:val="24"/>
          <w:vertAlign w:val="superscript"/>
          <w:lang w:val="en"/>
        </w:rPr>
        <w:t>24</w:t>
      </w:r>
      <w:r w:rsidR="004A47DA" w:rsidRPr="00EA2009">
        <w:rPr>
          <w:rFonts w:ascii="Book Antiqua" w:hAnsi="Book Antiqua" w:cstheme="minorHAnsi"/>
          <w:sz w:val="24"/>
          <w:szCs w:val="24"/>
          <w:vertAlign w:val="superscript"/>
          <w:lang w:val="en"/>
        </w:rPr>
        <w:t>]</w:t>
      </w:r>
      <w:r w:rsidR="005974D4" w:rsidRPr="00EA2009">
        <w:rPr>
          <w:rFonts w:ascii="Book Antiqua" w:hAnsi="Book Antiqua" w:cstheme="minorHAnsi"/>
          <w:sz w:val="24"/>
          <w:szCs w:val="24"/>
          <w:lang w:val="en"/>
        </w:rPr>
        <w:t>.</w:t>
      </w:r>
    </w:p>
    <w:p w14:paraId="176F2B66" w14:textId="77777777" w:rsidR="00773E55" w:rsidRDefault="00773E55" w:rsidP="00EA2009">
      <w:pPr>
        <w:spacing w:after="0" w:line="360" w:lineRule="auto"/>
        <w:jc w:val="both"/>
        <w:rPr>
          <w:rFonts w:ascii="Book Antiqua" w:hAnsi="Book Antiqua" w:cstheme="minorHAnsi"/>
          <w:b/>
          <w:bCs/>
          <w:i/>
          <w:iCs/>
          <w:sz w:val="24"/>
          <w:szCs w:val="24"/>
          <w:lang w:eastAsia="zh-CN"/>
        </w:rPr>
      </w:pPr>
    </w:p>
    <w:p w14:paraId="4A4261E4" w14:textId="584C070F" w:rsidR="00D45D31" w:rsidRPr="00EA2009" w:rsidRDefault="00005B66" w:rsidP="00EA2009">
      <w:pPr>
        <w:spacing w:after="0" w:line="360" w:lineRule="auto"/>
        <w:jc w:val="both"/>
        <w:rPr>
          <w:rFonts w:ascii="Book Antiqua" w:hAnsi="Book Antiqua" w:cstheme="minorHAnsi"/>
          <w:b/>
          <w:bCs/>
          <w:i/>
          <w:iCs/>
          <w:sz w:val="24"/>
          <w:szCs w:val="24"/>
        </w:rPr>
      </w:pPr>
      <w:r w:rsidRPr="00EA2009">
        <w:rPr>
          <w:rFonts w:ascii="Book Antiqua" w:hAnsi="Book Antiqua" w:cstheme="minorHAnsi"/>
          <w:b/>
          <w:bCs/>
          <w:i/>
          <w:iCs/>
          <w:sz w:val="24"/>
          <w:szCs w:val="24"/>
        </w:rPr>
        <w:t>N</w:t>
      </w:r>
      <w:r w:rsidR="0044086C">
        <w:rPr>
          <w:rFonts w:ascii="Book Antiqua" w:hAnsi="Book Antiqua" w:cstheme="minorHAnsi" w:hint="eastAsia"/>
          <w:b/>
          <w:bCs/>
          <w:i/>
          <w:iCs/>
          <w:sz w:val="24"/>
          <w:szCs w:val="24"/>
          <w:lang w:eastAsia="zh-CN"/>
        </w:rPr>
        <w:t>P</w:t>
      </w:r>
      <w:r w:rsidRPr="00EA2009">
        <w:rPr>
          <w:rFonts w:ascii="Book Antiqua" w:hAnsi="Book Antiqua" w:cstheme="minorHAnsi"/>
          <w:b/>
          <w:bCs/>
          <w:i/>
          <w:iCs/>
          <w:sz w:val="24"/>
          <w:szCs w:val="24"/>
        </w:rPr>
        <w:t xml:space="preserve"> in TC</w:t>
      </w:r>
    </w:p>
    <w:p w14:paraId="6FB24ACE" w14:textId="1EE0A413" w:rsidR="00D45D31" w:rsidRPr="00EA2009" w:rsidRDefault="00D87F17" w:rsidP="00EA2009">
      <w:pPr>
        <w:spacing w:after="0" w:line="360" w:lineRule="auto"/>
        <w:jc w:val="both"/>
        <w:rPr>
          <w:rFonts w:ascii="Book Antiqua" w:hAnsi="Book Antiqua" w:cstheme="minorHAnsi"/>
          <w:sz w:val="24"/>
          <w:szCs w:val="24"/>
        </w:rPr>
      </w:pPr>
      <w:r w:rsidRPr="00EA2009">
        <w:rPr>
          <w:rFonts w:ascii="Book Antiqua" w:hAnsi="Book Antiqua" w:cstheme="minorHAnsi"/>
          <w:sz w:val="24"/>
          <w:szCs w:val="24"/>
        </w:rPr>
        <w:lastRenderedPageBreak/>
        <w:t xml:space="preserve">Reversible </w:t>
      </w:r>
      <w:r w:rsidR="00DF6805">
        <w:rPr>
          <w:rFonts w:ascii="Book Antiqua" w:hAnsi="Book Antiqua" w:cstheme="minorHAnsi" w:hint="eastAsia"/>
          <w:sz w:val="24"/>
          <w:szCs w:val="24"/>
          <w:lang w:eastAsia="zh-CN"/>
        </w:rPr>
        <w:t>LV</w:t>
      </w:r>
      <w:r w:rsidR="00D45D31" w:rsidRPr="00EA2009">
        <w:rPr>
          <w:rFonts w:ascii="Book Antiqua" w:hAnsi="Book Antiqua" w:cstheme="minorHAnsi"/>
          <w:sz w:val="24"/>
          <w:szCs w:val="24"/>
        </w:rPr>
        <w:t xml:space="preserve"> dysfunction without significant myocardial ischemia and or necrosis is </w:t>
      </w:r>
      <w:r w:rsidRPr="00EA2009">
        <w:rPr>
          <w:rFonts w:ascii="Book Antiqua" w:hAnsi="Book Antiqua" w:cstheme="minorHAnsi"/>
          <w:sz w:val="24"/>
          <w:szCs w:val="24"/>
        </w:rPr>
        <w:t xml:space="preserve">the </w:t>
      </w:r>
      <w:r w:rsidR="00047827" w:rsidRPr="00EA2009">
        <w:rPr>
          <w:rFonts w:ascii="Book Antiqua" w:hAnsi="Book Antiqua" w:cstheme="minorHAnsi"/>
          <w:sz w:val="24"/>
          <w:szCs w:val="24"/>
        </w:rPr>
        <w:t>hallmark of TC, leading to significant elevation of</w:t>
      </w:r>
      <w:r w:rsidR="00D45D31" w:rsidRPr="00EA2009">
        <w:rPr>
          <w:rFonts w:ascii="Book Antiqua" w:hAnsi="Book Antiqua" w:cstheme="minorHAnsi"/>
          <w:sz w:val="24"/>
          <w:szCs w:val="24"/>
        </w:rPr>
        <w:t xml:space="preserve"> </w:t>
      </w:r>
      <w:r w:rsidR="0044086C">
        <w:rPr>
          <w:rFonts w:ascii="Book Antiqua" w:hAnsi="Book Antiqua" w:cstheme="minorHAnsi" w:hint="eastAsia"/>
          <w:sz w:val="24"/>
          <w:szCs w:val="24"/>
          <w:lang w:eastAsia="zh-CN"/>
        </w:rPr>
        <w:t>NP</w:t>
      </w:r>
      <w:r w:rsidR="00D45D31" w:rsidRPr="00EA2009">
        <w:rPr>
          <w:rFonts w:ascii="Book Antiqua" w:hAnsi="Book Antiqua" w:cstheme="minorHAnsi"/>
          <w:sz w:val="24"/>
          <w:szCs w:val="24"/>
        </w:rPr>
        <w:t>. Among TC patients</w:t>
      </w:r>
      <w:r w:rsidR="00047827" w:rsidRPr="00EA2009">
        <w:rPr>
          <w:rFonts w:ascii="Book Antiqua" w:hAnsi="Book Antiqua" w:cstheme="minorHAnsi"/>
          <w:sz w:val="24"/>
          <w:szCs w:val="24"/>
        </w:rPr>
        <w:t>, the</w:t>
      </w:r>
      <w:r w:rsidR="00D45D31" w:rsidRPr="00EA2009">
        <w:rPr>
          <w:rFonts w:ascii="Book Antiqua" w:hAnsi="Book Antiqua" w:cstheme="minorHAnsi"/>
          <w:sz w:val="24"/>
          <w:szCs w:val="24"/>
        </w:rPr>
        <w:t xml:space="preserve"> classic form of TC with basal </w:t>
      </w:r>
      <w:proofErr w:type="spellStart"/>
      <w:r w:rsidR="00D45D31" w:rsidRPr="00EA2009">
        <w:rPr>
          <w:rFonts w:ascii="Book Antiqua" w:hAnsi="Book Antiqua" w:cstheme="minorHAnsi"/>
          <w:sz w:val="24"/>
          <w:szCs w:val="24"/>
        </w:rPr>
        <w:t>hyperkinesis</w:t>
      </w:r>
      <w:proofErr w:type="spellEnd"/>
      <w:r w:rsidR="00D45D31" w:rsidRPr="00EA2009">
        <w:rPr>
          <w:rFonts w:ascii="Book Antiqua" w:hAnsi="Book Antiqua" w:cstheme="minorHAnsi"/>
          <w:sz w:val="24"/>
          <w:szCs w:val="24"/>
        </w:rPr>
        <w:t xml:space="preserve"> and apical ballooning appear</w:t>
      </w:r>
      <w:r w:rsidR="00047827" w:rsidRPr="00EA2009">
        <w:rPr>
          <w:rFonts w:ascii="Book Antiqua" w:hAnsi="Book Antiqua" w:cstheme="minorHAnsi"/>
          <w:sz w:val="24"/>
          <w:szCs w:val="24"/>
        </w:rPr>
        <w:t>s</w:t>
      </w:r>
      <w:r w:rsidR="00D45D31" w:rsidRPr="00EA2009">
        <w:rPr>
          <w:rFonts w:ascii="Book Antiqua" w:hAnsi="Book Antiqua" w:cstheme="minorHAnsi"/>
          <w:sz w:val="24"/>
          <w:szCs w:val="24"/>
        </w:rPr>
        <w:t xml:space="preserve"> to have higher degree of NP elevation compared to the basal (inverted) </w:t>
      </w:r>
      <w:proofErr w:type="gramStart"/>
      <w:r w:rsidR="00D45D31" w:rsidRPr="00EA2009">
        <w:rPr>
          <w:rFonts w:ascii="Book Antiqua" w:hAnsi="Book Antiqua" w:cstheme="minorHAnsi"/>
          <w:sz w:val="24"/>
          <w:szCs w:val="24"/>
        </w:rPr>
        <w:t>variant</w:t>
      </w:r>
      <w:r w:rsidR="004A47DA" w:rsidRPr="00EA2009">
        <w:rPr>
          <w:rFonts w:ascii="Book Antiqua" w:hAnsi="Book Antiqua" w:cstheme="minorHAnsi"/>
          <w:sz w:val="24"/>
          <w:szCs w:val="24"/>
          <w:vertAlign w:val="superscript"/>
        </w:rPr>
        <w:t>[</w:t>
      </w:r>
      <w:proofErr w:type="gramEnd"/>
      <w:r w:rsidR="00047827" w:rsidRPr="00EA2009">
        <w:rPr>
          <w:rFonts w:ascii="Book Antiqua" w:hAnsi="Book Antiqua" w:cstheme="minorHAnsi"/>
          <w:sz w:val="24"/>
          <w:szCs w:val="24"/>
          <w:vertAlign w:val="superscript"/>
        </w:rPr>
        <w:t>8</w:t>
      </w:r>
      <w:r w:rsidR="004A47DA" w:rsidRPr="00EA2009">
        <w:rPr>
          <w:rFonts w:ascii="Book Antiqua" w:hAnsi="Book Antiqua" w:cstheme="minorHAnsi"/>
          <w:sz w:val="24"/>
          <w:szCs w:val="24"/>
          <w:vertAlign w:val="superscript"/>
        </w:rPr>
        <w:t>]</w:t>
      </w:r>
      <w:r w:rsidR="00D45D31" w:rsidRPr="00EA2009">
        <w:rPr>
          <w:rFonts w:ascii="Book Antiqua" w:hAnsi="Book Antiqua" w:cstheme="minorHAnsi"/>
          <w:sz w:val="24"/>
          <w:szCs w:val="24"/>
        </w:rPr>
        <w:t xml:space="preserve">. BNP </w:t>
      </w:r>
      <w:r w:rsidR="00047827" w:rsidRPr="00EA2009">
        <w:rPr>
          <w:rFonts w:ascii="Book Antiqua" w:hAnsi="Book Antiqua" w:cstheme="minorHAnsi"/>
          <w:sz w:val="24"/>
          <w:szCs w:val="24"/>
        </w:rPr>
        <w:t xml:space="preserve">has been </w:t>
      </w:r>
      <w:r w:rsidR="00D45D31" w:rsidRPr="00EA2009">
        <w:rPr>
          <w:rFonts w:ascii="Book Antiqua" w:hAnsi="Book Antiqua" w:cstheme="minorHAnsi"/>
          <w:sz w:val="24"/>
          <w:szCs w:val="24"/>
        </w:rPr>
        <w:t xml:space="preserve">correlated with </w:t>
      </w:r>
      <w:r w:rsidR="00047827" w:rsidRPr="00EA2009">
        <w:rPr>
          <w:rFonts w:ascii="Book Antiqua" w:hAnsi="Book Antiqua" w:cstheme="minorHAnsi"/>
          <w:sz w:val="24"/>
          <w:szCs w:val="24"/>
        </w:rPr>
        <w:t xml:space="preserve">the </w:t>
      </w:r>
      <w:r w:rsidR="00D45D31" w:rsidRPr="00EA2009">
        <w:rPr>
          <w:rFonts w:ascii="Book Antiqua" w:hAnsi="Book Antiqua" w:cstheme="minorHAnsi"/>
          <w:sz w:val="24"/>
          <w:szCs w:val="24"/>
        </w:rPr>
        <w:t xml:space="preserve">degree of basal </w:t>
      </w:r>
      <w:proofErr w:type="spellStart"/>
      <w:r w:rsidR="00D45D31" w:rsidRPr="00EA2009">
        <w:rPr>
          <w:rFonts w:ascii="Book Antiqua" w:hAnsi="Book Antiqua" w:cstheme="minorHAnsi"/>
          <w:sz w:val="24"/>
          <w:szCs w:val="24"/>
        </w:rPr>
        <w:t>hyperkinesis</w:t>
      </w:r>
      <w:proofErr w:type="spellEnd"/>
      <w:r w:rsidR="00047827" w:rsidRPr="00EA2009">
        <w:rPr>
          <w:rFonts w:ascii="Book Antiqua" w:hAnsi="Book Antiqua" w:cstheme="minorHAnsi"/>
          <w:sz w:val="24"/>
          <w:szCs w:val="24"/>
        </w:rPr>
        <w:t>,</w:t>
      </w:r>
      <w:r w:rsidR="00D45D31" w:rsidRPr="00EA2009">
        <w:rPr>
          <w:rFonts w:ascii="Book Antiqua" w:hAnsi="Book Antiqua" w:cstheme="minorHAnsi"/>
          <w:sz w:val="24"/>
          <w:szCs w:val="24"/>
        </w:rPr>
        <w:t xml:space="preserve"> measured by </w:t>
      </w:r>
      <w:proofErr w:type="spellStart"/>
      <w:r w:rsidR="00D45D31" w:rsidRPr="00EA2009">
        <w:rPr>
          <w:rFonts w:ascii="Book Antiqua" w:hAnsi="Book Antiqua" w:cstheme="minorHAnsi"/>
          <w:sz w:val="24"/>
          <w:szCs w:val="24"/>
        </w:rPr>
        <w:t>δBase</w:t>
      </w:r>
      <w:proofErr w:type="spellEnd"/>
      <w:r w:rsidR="00D45D31" w:rsidRPr="00EA2009">
        <w:rPr>
          <w:rFonts w:ascii="Book Antiqua" w:hAnsi="Book Antiqua" w:cstheme="minorHAnsi"/>
          <w:sz w:val="24"/>
          <w:szCs w:val="24"/>
        </w:rPr>
        <w:t xml:space="preserve"> (difference between end systolic and end diastolic dimension of the </w:t>
      </w:r>
      <w:r w:rsidR="00DF6805">
        <w:rPr>
          <w:rFonts w:ascii="Book Antiqua" w:hAnsi="Book Antiqua" w:cstheme="minorHAnsi" w:hint="eastAsia"/>
          <w:sz w:val="24"/>
          <w:szCs w:val="24"/>
          <w:lang w:eastAsia="zh-CN"/>
        </w:rPr>
        <w:t>LV</w:t>
      </w:r>
      <w:r w:rsidR="00D45D31" w:rsidRPr="00EA2009">
        <w:rPr>
          <w:rFonts w:ascii="Book Antiqua" w:hAnsi="Book Antiqua" w:cstheme="minorHAnsi"/>
          <w:sz w:val="24"/>
          <w:szCs w:val="24"/>
        </w:rPr>
        <w:t xml:space="preserve"> base measured 10 mm below aortic valve)</w:t>
      </w:r>
      <w:r w:rsidR="00E94886" w:rsidRPr="00EA2009">
        <w:rPr>
          <w:rFonts w:ascii="Book Antiqua" w:hAnsi="Book Antiqua" w:cstheme="minorHAnsi"/>
          <w:sz w:val="24"/>
          <w:szCs w:val="24"/>
          <w:vertAlign w:val="superscript"/>
        </w:rPr>
        <w:t>[</w:t>
      </w:r>
      <w:r w:rsidR="00047827" w:rsidRPr="00EA2009">
        <w:rPr>
          <w:rFonts w:ascii="Book Antiqua" w:hAnsi="Book Antiqua" w:cstheme="minorHAnsi"/>
          <w:sz w:val="24"/>
          <w:szCs w:val="24"/>
          <w:vertAlign w:val="superscript"/>
        </w:rPr>
        <w:t>31</w:t>
      </w:r>
      <w:r w:rsidR="00E94886" w:rsidRPr="00EA2009">
        <w:rPr>
          <w:rFonts w:ascii="Book Antiqua" w:hAnsi="Book Antiqua" w:cstheme="minorHAnsi"/>
          <w:sz w:val="24"/>
          <w:szCs w:val="24"/>
          <w:vertAlign w:val="superscript"/>
        </w:rPr>
        <w:t>]</w:t>
      </w:r>
      <w:r w:rsidR="00D45D31" w:rsidRPr="00EA2009">
        <w:rPr>
          <w:rFonts w:ascii="Book Antiqua" w:hAnsi="Book Antiqua" w:cstheme="minorHAnsi"/>
          <w:sz w:val="24"/>
          <w:szCs w:val="24"/>
        </w:rPr>
        <w:t>.</w:t>
      </w:r>
      <w:r w:rsidR="00047827" w:rsidRPr="00EA2009">
        <w:rPr>
          <w:rFonts w:ascii="Book Antiqua" w:hAnsi="Book Antiqua" w:cstheme="minorHAnsi"/>
          <w:sz w:val="24"/>
          <w:szCs w:val="24"/>
        </w:rPr>
        <w:t xml:space="preserve"> </w:t>
      </w:r>
      <w:r w:rsidR="00F97606" w:rsidRPr="00EA2009">
        <w:rPr>
          <w:rFonts w:ascii="Book Antiqua" w:hAnsi="Book Antiqua" w:cstheme="minorHAnsi"/>
          <w:sz w:val="24"/>
          <w:szCs w:val="24"/>
        </w:rPr>
        <w:t>NT-</w:t>
      </w:r>
      <w:proofErr w:type="spellStart"/>
      <w:r w:rsidR="00F97606" w:rsidRPr="00EA2009">
        <w:rPr>
          <w:rFonts w:ascii="Book Antiqua" w:hAnsi="Book Antiqua" w:cstheme="minorHAnsi"/>
          <w:sz w:val="24"/>
          <w:szCs w:val="24"/>
        </w:rPr>
        <w:t>proBNP</w:t>
      </w:r>
      <w:proofErr w:type="spellEnd"/>
      <w:r w:rsidR="00F97606" w:rsidRPr="00EA2009">
        <w:rPr>
          <w:rFonts w:ascii="Book Antiqua" w:hAnsi="Book Antiqua" w:cstheme="minorHAnsi"/>
          <w:sz w:val="24"/>
          <w:szCs w:val="24"/>
        </w:rPr>
        <w:t xml:space="preserve"> l</w:t>
      </w:r>
      <w:r w:rsidR="00047827" w:rsidRPr="00EA2009">
        <w:rPr>
          <w:rFonts w:ascii="Book Antiqua" w:hAnsi="Book Antiqua" w:cstheme="minorHAnsi"/>
          <w:sz w:val="24"/>
          <w:szCs w:val="24"/>
        </w:rPr>
        <w:t>evels rise within</w:t>
      </w:r>
      <w:r w:rsidR="00D45D31" w:rsidRPr="00EA2009">
        <w:rPr>
          <w:rFonts w:ascii="Book Antiqua" w:hAnsi="Book Antiqua" w:cstheme="minorHAnsi"/>
          <w:sz w:val="24"/>
          <w:szCs w:val="24"/>
        </w:rPr>
        <w:t xml:space="preserve"> first 24 hours after the onset of symptoms with slow and incomplete resolution during the 3 months </w:t>
      </w:r>
      <w:proofErr w:type="gramStart"/>
      <w:r w:rsidR="00D45D31" w:rsidRPr="00EA2009">
        <w:rPr>
          <w:rFonts w:ascii="Book Antiqua" w:hAnsi="Book Antiqua" w:cstheme="minorHAnsi"/>
          <w:sz w:val="24"/>
          <w:szCs w:val="24"/>
        </w:rPr>
        <w:t>thereafter</w:t>
      </w:r>
      <w:r w:rsidR="00E94886" w:rsidRPr="00EA2009">
        <w:rPr>
          <w:rFonts w:ascii="Book Antiqua" w:hAnsi="Book Antiqua" w:cstheme="minorHAnsi"/>
          <w:sz w:val="24"/>
          <w:szCs w:val="24"/>
          <w:vertAlign w:val="superscript"/>
        </w:rPr>
        <w:t>[</w:t>
      </w:r>
      <w:proofErr w:type="gramEnd"/>
      <w:r w:rsidR="00F97606" w:rsidRPr="00EA2009">
        <w:rPr>
          <w:rFonts w:ascii="Book Antiqua" w:hAnsi="Book Antiqua" w:cstheme="minorHAnsi"/>
          <w:sz w:val="24"/>
          <w:szCs w:val="24"/>
          <w:vertAlign w:val="superscript"/>
        </w:rPr>
        <w:t>32</w:t>
      </w:r>
      <w:r w:rsidR="00E94886" w:rsidRPr="00EA2009">
        <w:rPr>
          <w:rFonts w:ascii="Book Antiqua" w:hAnsi="Book Antiqua" w:cstheme="minorHAnsi"/>
          <w:sz w:val="24"/>
          <w:szCs w:val="24"/>
          <w:vertAlign w:val="superscript"/>
        </w:rPr>
        <w:t>]</w:t>
      </w:r>
      <w:r w:rsidR="00F97606" w:rsidRPr="00EA2009">
        <w:rPr>
          <w:rFonts w:ascii="Book Antiqua" w:hAnsi="Book Antiqua" w:cstheme="minorHAnsi"/>
          <w:sz w:val="24"/>
          <w:szCs w:val="24"/>
        </w:rPr>
        <w:t xml:space="preserve">. </w:t>
      </w:r>
      <w:r w:rsidR="00D45D31" w:rsidRPr="00EA2009">
        <w:rPr>
          <w:rFonts w:ascii="Book Antiqua" w:hAnsi="Book Antiqua" w:cstheme="minorHAnsi"/>
          <w:sz w:val="24"/>
          <w:szCs w:val="24"/>
        </w:rPr>
        <w:t>NT-</w:t>
      </w:r>
      <w:proofErr w:type="spellStart"/>
      <w:r w:rsidR="00D45D31" w:rsidRPr="00EA2009">
        <w:rPr>
          <w:rFonts w:ascii="Book Antiqua" w:hAnsi="Book Antiqua" w:cstheme="minorHAnsi"/>
          <w:sz w:val="24"/>
          <w:szCs w:val="24"/>
        </w:rPr>
        <w:t>proBNP</w:t>
      </w:r>
      <w:proofErr w:type="spellEnd"/>
      <w:r w:rsidR="00D45D31" w:rsidRPr="00EA2009">
        <w:rPr>
          <w:rFonts w:ascii="Book Antiqua" w:hAnsi="Book Antiqua" w:cstheme="minorHAnsi"/>
          <w:sz w:val="24"/>
          <w:szCs w:val="24"/>
        </w:rPr>
        <w:t xml:space="preserve"> levels </w:t>
      </w:r>
      <w:r w:rsidR="00F97606" w:rsidRPr="00EA2009">
        <w:rPr>
          <w:rFonts w:ascii="Book Antiqua" w:hAnsi="Book Antiqua" w:cstheme="minorHAnsi"/>
          <w:sz w:val="24"/>
          <w:szCs w:val="24"/>
        </w:rPr>
        <w:t>have been shown to</w:t>
      </w:r>
      <w:r w:rsidR="00D45D31" w:rsidRPr="00EA2009">
        <w:rPr>
          <w:rFonts w:ascii="Book Antiqua" w:hAnsi="Book Antiqua" w:cstheme="minorHAnsi"/>
          <w:sz w:val="24"/>
          <w:szCs w:val="24"/>
        </w:rPr>
        <w:t xml:space="preserve"> correlate</w:t>
      </w:r>
      <w:r w:rsidR="00F97606" w:rsidRPr="00EA2009">
        <w:rPr>
          <w:rFonts w:ascii="Book Antiqua" w:hAnsi="Book Antiqua" w:cstheme="minorHAnsi"/>
          <w:sz w:val="24"/>
          <w:szCs w:val="24"/>
        </w:rPr>
        <w:t xml:space="preserve"> </w:t>
      </w:r>
      <w:r w:rsidR="00D45D31" w:rsidRPr="00EA2009">
        <w:rPr>
          <w:rFonts w:ascii="Book Antiqua" w:hAnsi="Book Antiqua" w:cstheme="minorHAnsi"/>
          <w:sz w:val="24"/>
          <w:szCs w:val="24"/>
        </w:rPr>
        <w:t xml:space="preserve">with plasma </w:t>
      </w:r>
      <w:r w:rsidR="00F97606" w:rsidRPr="00EA2009">
        <w:rPr>
          <w:rFonts w:ascii="Book Antiqua" w:hAnsi="Book Antiqua" w:cstheme="minorHAnsi"/>
          <w:sz w:val="24"/>
          <w:szCs w:val="24"/>
        </w:rPr>
        <w:t>catecholamine levels</w:t>
      </w:r>
      <w:r w:rsidR="00D45D31" w:rsidRPr="00EA2009">
        <w:rPr>
          <w:rFonts w:ascii="Book Antiqua" w:hAnsi="Book Antiqua" w:cstheme="minorHAnsi"/>
          <w:sz w:val="24"/>
          <w:szCs w:val="24"/>
        </w:rPr>
        <w:t xml:space="preserve"> and the </w:t>
      </w:r>
      <w:r w:rsidR="00F97606" w:rsidRPr="00EA2009">
        <w:rPr>
          <w:rFonts w:ascii="Book Antiqua" w:hAnsi="Book Antiqua" w:cstheme="minorHAnsi"/>
          <w:sz w:val="24"/>
          <w:szCs w:val="24"/>
        </w:rPr>
        <w:t>severity of LV dysfunction</w:t>
      </w:r>
      <w:r w:rsidR="00D45D31" w:rsidRPr="00EA2009">
        <w:rPr>
          <w:rFonts w:ascii="Book Antiqua" w:hAnsi="Book Antiqua" w:cstheme="minorHAnsi"/>
          <w:sz w:val="24"/>
          <w:szCs w:val="24"/>
        </w:rPr>
        <w:t xml:space="preserve">, as measured by the wall motion score index and LV ejection </w:t>
      </w:r>
      <w:proofErr w:type="gramStart"/>
      <w:r w:rsidR="00D45D31" w:rsidRPr="00EA2009">
        <w:rPr>
          <w:rFonts w:ascii="Book Antiqua" w:hAnsi="Book Antiqua" w:cstheme="minorHAnsi"/>
          <w:sz w:val="24"/>
          <w:szCs w:val="24"/>
        </w:rPr>
        <w:t>fraction</w:t>
      </w:r>
      <w:r w:rsidR="00E94886" w:rsidRPr="00EA2009">
        <w:rPr>
          <w:rFonts w:ascii="Book Antiqua" w:hAnsi="Book Antiqua" w:cstheme="minorHAnsi"/>
          <w:sz w:val="24"/>
          <w:szCs w:val="24"/>
          <w:vertAlign w:val="superscript"/>
        </w:rPr>
        <w:t>[</w:t>
      </w:r>
      <w:proofErr w:type="gramEnd"/>
      <w:r w:rsidR="00F97606" w:rsidRPr="00EA2009">
        <w:rPr>
          <w:rFonts w:ascii="Book Antiqua" w:hAnsi="Book Antiqua" w:cstheme="minorHAnsi"/>
          <w:sz w:val="24"/>
          <w:szCs w:val="24"/>
          <w:vertAlign w:val="superscript"/>
        </w:rPr>
        <w:t>32</w:t>
      </w:r>
      <w:r w:rsidR="00E94886" w:rsidRPr="00EA2009">
        <w:rPr>
          <w:rFonts w:ascii="Book Antiqua" w:hAnsi="Book Antiqua" w:cstheme="minorHAnsi"/>
          <w:sz w:val="24"/>
          <w:szCs w:val="24"/>
          <w:vertAlign w:val="superscript"/>
        </w:rPr>
        <w:t>]</w:t>
      </w:r>
      <w:r w:rsidR="00D45D31" w:rsidRPr="00EA2009">
        <w:rPr>
          <w:rFonts w:ascii="Book Antiqua" w:hAnsi="Book Antiqua" w:cstheme="minorHAnsi"/>
          <w:sz w:val="24"/>
          <w:szCs w:val="24"/>
        </w:rPr>
        <w:t xml:space="preserve">. </w:t>
      </w:r>
    </w:p>
    <w:p w14:paraId="2B033356" w14:textId="77777777" w:rsidR="00773E55" w:rsidRDefault="00773E55" w:rsidP="00EA2009">
      <w:pPr>
        <w:spacing w:after="0" w:line="360" w:lineRule="auto"/>
        <w:jc w:val="both"/>
        <w:rPr>
          <w:rFonts w:ascii="Book Antiqua" w:hAnsi="Book Antiqua" w:cstheme="minorHAnsi"/>
          <w:b/>
          <w:bCs/>
          <w:i/>
          <w:iCs/>
          <w:sz w:val="24"/>
          <w:szCs w:val="24"/>
          <w:lang w:eastAsia="zh-CN"/>
        </w:rPr>
      </w:pPr>
    </w:p>
    <w:p w14:paraId="25ECBF04" w14:textId="77777777" w:rsidR="00D45D31" w:rsidRPr="00EA2009" w:rsidRDefault="00005B66" w:rsidP="00EA2009">
      <w:pPr>
        <w:spacing w:after="0" w:line="360" w:lineRule="auto"/>
        <w:jc w:val="both"/>
        <w:rPr>
          <w:rFonts w:ascii="Book Antiqua" w:hAnsi="Book Antiqua" w:cstheme="minorHAnsi"/>
          <w:b/>
          <w:bCs/>
          <w:i/>
          <w:iCs/>
          <w:sz w:val="24"/>
          <w:szCs w:val="24"/>
        </w:rPr>
      </w:pPr>
      <w:proofErr w:type="spellStart"/>
      <w:r w:rsidRPr="00EA2009">
        <w:rPr>
          <w:rFonts w:ascii="Book Antiqua" w:hAnsi="Book Antiqua" w:cstheme="minorHAnsi"/>
          <w:b/>
          <w:bCs/>
          <w:i/>
          <w:iCs/>
          <w:sz w:val="24"/>
          <w:szCs w:val="24"/>
        </w:rPr>
        <w:t>Myonecrosis</w:t>
      </w:r>
      <w:proofErr w:type="spellEnd"/>
      <w:r w:rsidRPr="00EA2009">
        <w:rPr>
          <w:rFonts w:ascii="Book Antiqua" w:hAnsi="Book Antiqua" w:cstheme="minorHAnsi"/>
          <w:b/>
          <w:bCs/>
          <w:i/>
          <w:iCs/>
          <w:sz w:val="24"/>
          <w:szCs w:val="24"/>
        </w:rPr>
        <w:t xml:space="preserve"> markers in TC</w:t>
      </w:r>
    </w:p>
    <w:p w14:paraId="0668D1CD" w14:textId="421D902A" w:rsidR="00D45D31" w:rsidRPr="00EA2009" w:rsidRDefault="00D45D31" w:rsidP="00EA2009">
      <w:pPr>
        <w:spacing w:after="0" w:line="360" w:lineRule="auto"/>
        <w:jc w:val="both"/>
        <w:rPr>
          <w:rFonts w:ascii="Book Antiqua" w:hAnsi="Book Antiqua" w:cstheme="minorHAnsi"/>
          <w:sz w:val="24"/>
          <w:szCs w:val="24"/>
        </w:rPr>
      </w:pPr>
      <w:r w:rsidRPr="00EA2009">
        <w:rPr>
          <w:rFonts w:ascii="Book Antiqua" w:hAnsi="Book Antiqua" w:cstheme="minorHAnsi"/>
          <w:sz w:val="24"/>
          <w:szCs w:val="24"/>
        </w:rPr>
        <w:t xml:space="preserve">With lack of significant </w:t>
      </w:r>
      <w:proofErr w:type="spellStart"/>
      <w:r w:rsidRPr="00EA2009">
        <w:rPr>
          <w:rFonts w:ascii="Book Antiqua" w:hAnsi="Book Antiqua" w:cstheme="minorHAnsi"/>
          <w:sz w:val="24"/>
          <w:szCs w:val="24"/>
        </w:rPr>
        <w:t>myonecrosis</w:t>
      </w:r>
      <w:proofErr w:type="spellEnd"/>
      <w:r w:rsidRPr="00EA2009">
        <w:rPr>
          <w:rFonts w:ascii="Book Antiqua" w:hAnsi="Book Antiqua" w:cstheme="minorHAnsi"/>
          <w:sz w:val="24"/>
          <w:szCs w:val="24"/>
        </w:rPr>
        <w:t xml:space="preserve">, TC patients usually have lesser degree of elevation of cardiac </w:t>
      </w:r>
      <w:proofErr w:type="spellStart"/>
      <w:r w:rsidRPr="00EA2009">
        <w:rPr>
          <w:rFonts w:ascii="Book Antiqua" w:hAnsi="Book Antiqua" w:cstheme="minorHAnsi"/>
          <w:sz w:val="24"/>
          <w:szCs w:val="24"/>
        </w:rPr>
        <w:t>myonecrosis</w:t>
      </w:r>
      <w:proofErr w:type="spellEnd"/>
      <w:r w:rsidRPr="00EA2009">
        <w:rPr>
          <w:rFonts w:ascii="Book Antiqua" w:hAnsi="Book Antiqua" w:cstheme="minorHAnsi"/>
          <w:sz w:val="24"/>
          <w:szCs w:val="24"/>
        </w:rPr>
        <w:t xml:space="preserve"> markers such as myoglobin, </w:t>
      </w:r>
      <w:proofErr w:type="spellStart"/>
      <w:r w:rsidRPr="00EA2009">
        <w:rPr>
          <w:rFonts w:ascii="Book Antiqua" w:hAnsi="Book Antiqua" w:cstheme="minorHAnsi"/>
          <w:sz w:val="24"/>
          <w:szCs w:val="24"/>
        </w:rPr>
        <w:t>creatine</w:t>
      </w:r>
      <w:proofErr w:type="spellEnd"/>
      <w:r w:rsidRPr="00EA2009">
        <w:rPr>
          <w:rFonts w:ascii="Book Antiqua" w:hAnsi="Book Antiqua" w:cstheme="minorHAnsi"/>
          <w:sz w:val="24"/>
          <w:szCs w:val="24"/>
        </w:rPr>
        <w:t xml:space="preserve"> kinase and troponin when compared to ACS patients. </w:t>
      </w:r>
      <w:r w:rsidR="00F54664" w:rsidRPr="00EA2009">
        <w:rPr>
          <w:rFonts w:ascii="Book Antiqua" w:hAnsi="Book Antiqua" w:cstheme="minorHAnsi"/>
          <w:sz w:val="24"/>
          <w:szCs w:val="24"/>
        </w:rPr>
        <w:t xml:space="preserve">Studies comparing TC with anterior ST elevation myocardial infarction (STEMI) showed significantly lower mean peak troponin T levels in TC </w:t>
      </w:r>
      <w:proofErr w:type="gramStart"/>
      <w:r w:rsidR="00F54664" w:rsidRPr="00EA2009">
        <w:rPr>
          <w:rFonts w:ascii="Book Antiqua" w:hAnsi="Book Antiqua" w:cstheme="minorHAnsi"/>
          <w:sz w:val="24"/>
          <w:szCs w:val="24"/>
        </w:rPr>
        <w:t>patients</w:t>
      </w:r>
      <w:r w:rsidR="00EE710E" w:rsidRPr="00EA2009">
        <w:rPr>
          <w:rFonts w:ascii="Book Antiqua" w:hAnsi="Book Antiqua" w:cstheme="minorHAnsi"/>
          <w:sz w:val="24"/>
          <w:szCs w:val="24"/>
          <w:vertAlign w:val="superscript"/>
        </w:rPr>
        <w:t>[</w:t>
      </w:r>
      <w:proofErr w:type="gramEnd"/>
      <w:r w:rsidR="00EE710E" w:rsidRPr="00EA2009">
        <w:rPr>
          <w:rFonts w:ascii="Book Antiqua" w:hAnsi="Book Antiqua" w:cstheme="minorHAnsi"/>
          <w:sz w:val="24"/>
          <w:szCs w:val="24"/>
          <w:vertAlign w:val="superscript"/>
        </w:rPr>
        <w:t>33]</w:t>
      </w:r>
      <w:r w:rsidRPr="00EA2009">
        <w:rPr>
          <w:rFonts w:ascii="Book Antiqua" w:hAnsi="Book Antiqua" w:cstheme="minorHAnsi"/>
          <w:sz w:val="24"/>
          <w:szCs w:val="24"/>
        </w:rPr>
        <w:t xml:space="preserve">. </w:t>
      </w:r>
      <w:r w:rsidR="009F5345" w:rsidRPr="00EA2009">
        <w:rPr>
          <w:rFonts w:ascii="Book Antiqua" w:hAnsi="Book Antiqua" w:cstheme="minorHAnsi"/>
          <w:sz w:val="24"/>
          <w:szCs w:val="24"/>
        </w:rPr>
        <w:t xml:space="preserve">Some studies suggested threshold values for troponin to rule out TC while other studies contradicted it. </w:t>
      </w:r>
      <w:proofErr w:type="spellStart"/>
      <w:r w:rsidR="009F5345" w:rsidRPr="00EA2009">
        <w:rPr>
          <w:rFonts w:ascii="Book Antiqua" w:hAnsi="Book Antiqua" w:cstheme="minorHAnsi"/>
          <w:sz w:val="24"/>
          <w:szCs w:val="24"/>
        </w:rPr>
        <w:t>Ramaraj</w:t>
      </w:r>
      <w:proofErr w:type="spellEnd"/>
      <w:r w:rsidR="009F5345" w:rsidRPr="00EA2009">
        <w:rPr>
          <w:rFonts w:ascii="Book Antiqua" w:hAnsi="Book Antiqua" w:cstheme="minorHAnsi"/>
          <w:sz w:val="24"/>
          <w:szCs w:val="24"/>
        </w:rPr>
        <w:t xml:space="preserve"> </w:t>
      </w:r>
      <w:r w:rsidR="009F5345" w:rsidRPr="00773E55">
        <w:rPr>
          <w:rFonts w:ascii="Book Antiqua" w:hAnsi="Book Antiqua" w:cstheme="minorHAnsi"/>
          <w:i/>
          <w:sz w:val="24"/>
          <w:szCs w:val="24"/>
        </w:rPr>
        <w:t>et al</w:t>
      </w:r>
      <w:r w:rsidR="00AC4954" w:rsidRPr="00EA2009">
        <w:rPr>
          <w:rFonts w:ascii="Book Antiqua" w:hAnsi="Book Antiqua" w:cstheme="minorHAnsi"/>
          <w:sz w:val="24"/>
          <w:szCs w:val="24"/>
          <w:vertAlign w:val="superscript"/>
        </w:rPr>
        <w:t>[</w:t>
      </w:r>
      <w:r w:rsidR="009F5345" w:rsidRPr="00EA2009">
        <w:rPr>
          <w:rFonts w:ascii="Book Antiqua" w:hAnsi="Book Antiqua" w:cstheme="minorHAnsi"/>
          <w:sz w:val="24"/>
          <w:szCs w:val="24"/>
          <w:vertAlign w:val="superscript"/>
        </w:rPr>
        <w:t>34</w:t>
      </w:r>
      <w:r w:rsidR="00AC4954" w:rsidRPr="00EA2009">
        <w:rPr>
          <w:rFonts w:ascii="Book Antiqua" w:hAnsi="Book Antiqua" w:cstheme="minorHAnsi"/>
          <w:sz w:val="24"/>
          <w:szCs w:val="24"/>
          <w:vertAlign w:val="superscript"/>
        </w:rPr>
        <w:t>]</w:t>
      </w:r>
      <w:r w:rsidR="009F5345" w:rsidRPr="00EA2009">
        <w:rPr>
          <w:rFonts w:ascii="Book Antiqua" w:hAnsi="Book Antiqua" w:cstheme="minorHAnsi"/>
          <w:sz w:val="24"/>
          <w:szCs w:val="24"/>
        </w:rPr>
        <w:t xml:space="preserve"> found t</w:t>
      </w:r>
      <w:r w:rsidRPr="00EA2009">
        <w:rPr>
          <w:rFonts w:ascii="Book Antiqua" w:hAnsi="Book Antiqua" w:cstheme="minorHAnsi"/>
          <w:sz w:val="24"/>
          <w:szCs w:val="24"/>
        </w:rPr>
        <w:t>roponin T &gt; 6 ng/m</w:t>
      </w:r>
      <w:r w:rsidR="00773E55">
        <w:rPr>
          <w:rFonts w:ascii="Book Antiqua" w:hAnsi="Book Antiqua" w:cstheme="minorHAnsi" w:hint="eastAsia"/>
          <w:sz w:val="24"/>
          <w:szCs w:val="24"/>
          <w:lang w:eastAsia="zh-CN"/>
        </w:rPr>
        <w:t>L</w:t>
      </w:r>
      <w:r w:rsidRPr="00EA2009">
        <w:rPr>
          <w:rFonts w:ascii="Book Antiqua" w:hAnsi="Book Antiqua" w:cstheme="minorHAnsi"/>
          <w:sz w:val="24"/>
          <w:szCs w:val="24"/>
        </w:rPr>
        <w:t xml:space="preserve"> or troponin I &gt; 15 ng/m</w:t>
      </w:r>
      <w:r w:rsidR="00773E55">
        <w:rPr>
          <w:rFonts w:ascii="Book Antiqua" w:hAnsi="Book Antiqua" w:cstheme="minorHAnsi" w:hint="eastAsia"/>
          <w:sz w:val="24"/>
          <w:szCs w:val="24"/>
          <w:lang w:eastAsia="zh-CN"/>
        </w:rPr>
        <w:t>L</w:t>
      </w:r>
      <w:r w:rsidRPr="00EA2009">
        <w:rPr>
          <w:rFonts w:ascii="Book Antiqua" w:hAnsi="Book Antiqua" w:cstheme="minorHAnsi"/>
          <w:sz w:val="24"/>
          <w:szCs w:val="24"/>
        </w:rPr>
        <w:t xml:space="preserve"> </w:t>
      </w:r>
      <w:r w:rsidR="009F5345" w:rsidRPr="00EA2009">
        <w:rPr>
          <w:rFonts w:ascii="Book Antiqua" w:hAnsi="Book Antiqua" w:cstheme="minorHAnsi"/>
          <w:sz w:val="24"/>
          <w:szCs w:val="24"/>
        </w:rPr>
        <w:t xml:space="preserve">were </w:t>
      </w:r>
      <w:r w:rsidRPr="00EA2009">
        <w:rPr>
          <w:rFonts w:ascii="Book Antiqua" w:hAnsi="Book Antiqua" w:cstheme="minorHAnsi"/>
          <w:sz w:val="24"/>
          <w:szCs w:val="24"/>
        </w:rPr>
        <w:t xml:space="preserve">unlikely </w:t>
      </w:r>
      <w:r w:rsidR="009F5345" w:rsidRPr="00EA2009">
        <w:rPr>
          <w:rFonts w:ascii="Book Antiqua" w:hAnsi="Book Antiqua" w:cstheme="minorHAnsi"/>
          <w:sz w:val="24"/>
          <w:szCs w:val="24"/>
        </w:rPr>
        <w:t xml:space="preserve">in TC </w:t>
      </w:r>
      <w:r w:rsidRPr="00EA2009">
        <w:rPr>
          <w:rFonts w:ascii="Book Antiqua" w:hAnsi="Book Antiqua" w:cstheme="minorHAnsi"/>
          <w:sz w:val="24"/>
          <w:szCs w:val="24"/>
        </w:rPr>
        <w:t xml:space="preserve">but </w:t>
      </w:r>
      <w:r w:rsidR="00DD6253" w:rsidRPr="00EA2009">
        <w:rPr>
          <w:rFonts w:ascii="Book Antiqua" w:hAnsi="Book Antiqua" w:cstheme="minorHAnsi"/>
          <w:sz w:val="24"/>
          <w:szCs w:val="24"/>
        </w:rPr>
        <w:t xml:space="preserve">Song </w:t>
      </w:r>
      <w:r w:rsidRPr="00773E55">
        <w:rPr>
          <w:rFonts w:ascii="Book Antiqua" w:hAnsi="Book Antiqua" w:cstheme="minorHAnsi"/>
          <w:i/>
          <w:sz w:val="24"/>
          <w:szCs w:val="24"/>
        </w:rPr>
        <w:t>et al</w:t>
      </w:r>
      <w:r w:rsidR="00AC4954" w:rsidRPr="00EA2009">
        <w:rPr>
          <w:rFonts w:ascii="Book Antiqua" w:hAnsi="Book Antiqua" w:cstheme="minorHAnsi"/>
          <w:sz w:val="24"/>
          <w:szCs w:val="24"/>
          <w:vertAlign w:val="superscript"/>
        </w:rPr>
        <w:t>[</w:t>
      </w:r>
      <w:r w:rsidR="00361263">
        <w:rPr>
          <w:rFonts w:ascii="Book Antiqua" w:hAnsi="Book Antiqua" w:cstheme="minorHAnsi" w:hint="eastAsia"/>
          <w:sz w:val="24"/>
          <w:szCs w:val="24"/>
          <w:vertAlign w:val="superscript"/>
          <w:lang w:eastAsia="zh-CN"/>
        </w:rPr>
        <w:t>8</w:t>
      </w:r>
      <w:r w:rsidR="00AC4954" w:rsidRPr="00EA2009">
        <w:rPr>
          <w:rFonts w:ascii="Book Antiqua" w:hAnsi="Book Antiqua" w:cstheme="minorHAnsi"/>
          <w:sz w:val="24"/>
          <w:szCs w:val="24"/>
          <w:vertAlign w:val="superscript"/>
        </w:rPr>
        <w:t>]</w:t>
      </w:r>
      <w:r w:rsidRPr="00EA2009">
        <w:rPr>
          <w:rFonts w:ascii="Book Antiqua" w:hAnsi="Book Antiqua" w:cstheme="minorHAnsi"/>
          <w:sz w:val="24"/>
          <w:szCs w:val="24"/>
        </w:rPr>
        <w:t xml:space="preserve"> found about 20% of patients included in their study of TC patients had troponin I &gt; 15 </w:t>
      </w:r>
      <w:proofErr w:type="spellStart"/>
      <w:r w:rsidRPr="00EA2009">
        <w:rPr>
          <w:rFonts w:ascii="Book Antiqua" w:hAnsi="Book Antiqua" w:cstheme="minorHAnsi"/>
          <w:sz w:val="24"/>
          <w:szCs w:val="24"/>
        </w:rPr>
        <w:t>ng</w:t>
      </w:r>
      <w:proofErr w:type="spellEnd"/>
      <w:r w:rsidRPr="00EA2009">
        <w:rPr>
          <w:rFonts w:ascii="Book Antiqua" w:hAnsi="Book Antiqua" w:cstheme="minorHAnsi"/>
          <w:sz w:val="24"/>
          <w:szCs w:val="24"/>
        </w:rPr>
        <w:t>/</w:t>
      </w:r>
      <w:proofErr w:type="spellStart"/>
      <w:r w:rsidRPr="00EA2009">
        <w:rPr>
          <w:rFonts w:ascii="Book Antiqua" w:hAnsi="Book Antiqua" w:cstheme="minorHAnsi"/>
          <w:sz w:val="24"/>
          <w:szCs w:val="24"/>
        </w:rPr>
        <w:t>m</w:t>
      </w:r>
      <w:r w:rsidR="00773E55">
        <w:rPr>
          <w:rFonts w:ascii="Book Antiqua" w:hAnsi="Book Antiqua" w:cstheme="minorHAnsi" w:hint="eastAsia"/>
          <w:sz w:val="24"/>
          <w:szCs w:val="24"/>
          <w:lang w:eastAsia="zh-CN"/>
        </w:rPr>
        <w:t>L</w:t>
      </w:r>
      <w:r w:rsidRPr="00EA2009">
        <w:rPr>
          <w:rFonts w:ascii="Book Antiqua" w:hAnsi="Book Antiqua" w:cstheme="minorHAnsi"/>
          <w:sz w:val="24"/>
          <w:szCs w:val="24"/>
        </w:rPr>
        <w:t>.</w:t>
      </w:r>
      <w:proofErr w:type="spellEnd"/>
      <w:r w:rsidRPr="00EA2009">
        <w:rPr>
          <w:rFonts w:ascii="Book Antiqua" w:hAnsi="Book Antiqua" w:cstheme="minorHAnsi"/>
          <w:sz w:val="24"/>
          <w:szCs w:val="24"/>
        </w:rPr>
        <w:t xml:space="preserve"> Among TC patients, </w:t>
      </w:r>
      <w:r w:rsidR="00DD6253" w:rsidRPr="00EA2009">
        <w:rPr>
          <w:rFonts w:ascii="Book Antiqua" w:hAnsi="Book Antiqua" w:cstheme="minorHAnsi"/>
          <w:sz w:val="24"/>
          <w:szCs w:val="24"/>
        </w:rPr>
        <w:t>inverted (</w:t>
      </w:r>
      <w:r w:rsidRPr="00EA2009">
        <w:rPr>
          <w:rFonts w:ascii="Book Antiqua" w:hAnsi="Book Antiqua" w:cstheme="minorHAnsi"/>
          <w:sz w:val="24"/>
          <w:szCs w:val="24"/>
        </w:rPr>
        <w:t>basal</w:t>
      </w:r>
      <w:r w:rsidR="00DD6253" w:rsidRPr="00EA2009">
        <w:rPr>
          <w:rFonts w:ascii="Book Antiqua" w:hAnsi="Book Antiqua" w:cstheme="minorHAnsi"/>
          <w:sz w:val="24"/>
          <w:szCs w:val="24"/>
        </w:rPr>
        <w:t>)</w:t>
      </w:r>
      <w:r w:rsidRPr="00EA2009">
        <w:rPr>
          <w:rFonts w:ascii="Book Antiqua" w:hAnsi="Book Antiqua" w:cstheme="minorHAnsi"/>
          <w:sz w:val="24"/>
          <w:szCs w:val="24"/>
        </w:rPr>
        <w:t xml:space="preserve"> type TC patients tend to have higher elevation of </w:t>
      </w:r>
      <w:proofErr w:type="spellStart"/>
      <w:r w:rsidRPr="00EA2009">
        <w:rPr>
          <w:rFonts w:ascii="Book Antiqua" w:hAnsi="Book Antiqua" w:cstheme="minorHAnsi"/>
          <w:sz w:val="24"/>
          <w:szCs w:val="24"/>
        </w:rPr>
        <w:t>myonecrosis</w:t>
      </w:r>
      <w:proofErr w:type="spellEnd"/>
      <w:r w:rsidRPr="00EA2009">
        <w:rPr>
          <w:rFonts w:ascii="Book Antiqua" w:hAnsi="Book Antiqua" w:cstheme="minorHAnsi"/>
          <w:sz w:val="24"/>
          <w:szCs w:val="24"/>
        </w:rPr>
        <w:t xml:space="preserve"> </w:t>
      </w:r>
      <w:proofErr w:type="gramStart"/>
      <w:r w:rsidRPr="00EA2009">
        <w:rPr>
          <w:rFonts w:ascii="Book Antiqua" w:hAnsi="Book Antiqua" w:cstheme="minorHAnsi"/>
          <w:sz w:val="24"/>
          <w:szCs w:val="24"/>
        </w:rPr>
        <w:t>markers</w:t>
      </w:r>
      <w:r w:rsidR="00AC4954" w:rsidRPr="00EA2009">
        <w:rPr>
          <w:rFonts w:ascii="Book Antiqua" w:hAnsi="Book Antiqua" w:cstheme="minorHAnsi"/>
          <w:sz w:val="24"/>
          <w:szCs w:val="24"/>
          <w:vertAlign w:val="superscript"/>
        </w:rPr>
        <w:t>[</w:t>
      </w:r>
      <w:proofErr w:type="gramEnd"/>
      <w:r w:rsidR="00361263">
        <w:rPr>
          <w:rFonts w:ascii="Book Antiqua" w:hAnsi="Book Antiqua" w:cstheme="minorHAnsi" w:hint="eastAsia"/>
          <w:sz w:val="24"/>
          <w:szCs w:val="24"/>
          <w:vertAlign w:val="superscript"/>
          <w:lang w:eastAsia="zh-CN"/>
        </w:rPr>
        <w:t>8</w:t>
      </w:r>
      <w:r w:rsidR="00AC4954" w:rsidRPr="00EA2009">
        <w:rPr>
          <w:rFonts w:ascii="Book Antiqua" w:hAnsi="Book Antiqua" w:cstheme="minorHAnsi"/>
          <w:sz w:val="24"/>
          <w:szCs w:val="24"/>
          <w:vertAlign w:val="superscript"/>
        </w:rPr>
        <w:t>]</w:t>
      </w:r>
      <w:r w:rsidRPr="00EA2009">
        <w:rPr>
          <w:rFonts w:ascii="Book Antiqua" w:hAnsi="Book Antiqua" w:cstheme="minorHAnsi"/>
          <w:sz w:val="24"/>
          <w:szCs w:val="24"/>
        </w:rPr>
        <w:t>.</w:t>
      </w:r>
    </w:p>
    <w:p w14:paraId="7E4554AD" w14:textId="3311A4F4" w:rsidR="00D45D31" w:rsidRPr="00EA2009" w:rsidRDefault="0044086C" w:rsidP="00EA2009">
      <w:pPr>
        <w:spacing w:after="0" w:line="360" w:lineRule="auto"/>
        <w:jc w:val="both"/>
        <w:rPr>
          <w:rFonts w:ascii="Book Antiqua" w:hAnsi="Book Antiqua" w:cstheme="minorHAnsi"/>
          <w:b/>
          <w:bCs/>
          <w:i/>
          <w:iCs/>
          <w:sz w:val="24"/>
          <w:szCs w:val="24"/>
        </w:rPr>
      </w:pPr>
      <w:r>
        <w:rPr>
          <w:rFonts w:ascii="Book Antiqua" w:hAnsi="Book Antiqua" w:cstheme="minorHAnsi"/>
          <w:b/>
          <w:bCs/>
          <w:i/>
          <w:iCs/>
          <w:sz w:val="24"/>
          <w:szCs w:val="24"/>
        </w:rPr>
        <w:t>Relative elevation of N</w:t>
      </w:r>
      <w:r>
        <w:rPr>
          <w:rFonts w:ascii="Book Antiqua" w:hAnsi="Book Antiqua" w:cstheme="minorHAnsi" w:hint="eastAsia"/>
          <w:b/>
          <w:bCs/>
          <w:i/>
          <w:iCs/>
          <w:sz w:val="24"/>
          <w:szCs w:val="24"/>
          <w:lang w:eastAsia="zh-CN"/>
        </w:rPr>
        <w:t>P</w:t>
      </w:r>
      <w:r w:rsidR="00C600F8" w:rsidRPr="00EA2009">
        <w:rPr>
          <w:rFonts w:ascii="Book Antiqua" w:hAnsi="Book Antiqua" w:cstheme="minorHAnsi"/>
          <w:b/>
          <w:bCs/>
          <w:i/>
          <w:iCs/>
          <w:sz w:val="24"/>
          <w:szCs w:val="24"/>
        </w:rPr>
        <w:t xml:space="preserve"> and</w:t>
      </w:r>
      <w:r w:rsidR="00005B66" w:rsidRPr="00EA2009">
        <w:rPr>
          <w:rFonts w:ascii="Book Antiqua" w:hAnsi="Book Antiqua" w:cstheme="minorHAnsi"/>
          <w:b/>
          <w:bCs/>
          <w:i/>
          <w:iCs/>
          <w:sz w:val="24"/>
          <w:szCs w:val="24"/>
        </w:rPr>
        <w:t xml:space="preserve"> </w:t>
      </w:r>
      <w:proofErr w:type="spellStart"/>
      <w:r w:rsidR="00005B66" w:rsidRPr="00EA2009">
        <w:rPr>
          <w:rFonts w:ascii="Book Antiqua" w:hAnsi="Book Antiqua" w:cstheme="minorHAnsi"/>
          <w:b/>
          <w:bCs/>
          <w:i/>
          <w:iCs/>
          <w:sz w:val="24"/>
          <w:szCs w:val="24"/>
        </w:rPr>
        <w:t>Myonecrosis</w:t>
      </w:r>
      <w:proofErr w:type="spellEnd"/>
      <w:r w:rsidR="00005B66" w:rsidRPr="00EA2009">
        <w:rPr>
          <w:rFonts w:ascii="Book Antiqua" w:hAnsi="Book Antiqua" w:cstheme="minorHAnsi"/>
          <w:b/>
          <w:bCs/>
          <w:i/>
          <w:iCs/>
          <w:sz w:val="24"/>
          <w:szCs w:val="24"/>
        </w:rPr>
        <w:t xml:space="preserve"> markers in TC</w:t>
      </w:r>
    </w:p>
    <w:p w14:paraId="44CE5B52" w14:textId="48C7299B" w:rsidR="0051316A" w:rsidRPr="00EA2009" w:rsidRDefault="00DD6253" w:rsidP="00EA2009">
      <w:pPr>
        <w:spacing w:after="0" w:line="360" w:lineRule="auto"/>
        <w:jc w:val="both"/>
        <w:rPr>
          <w:rFonts w:ascii="Book Antiqua" w:hAnsi="Book Antiqua" w:cstheme="minorHAnsi"/>
          <w:sz w:val="24"/>
          <w:szCs w:val="24"/>
        </w:rPr>
      </w:pPr>
      <w:r w:rsidRPr="00EA2009">
        <w:rPr>
          <w:rFonts w:ascii="Book Antiqua" w:hAnsi="Book Antiqua" w:cstheme="minorHAnsi"/>
          <w:sz w:val="24"/>
          <w:szCs w:val="24"/>
        </w:rPr>
        <w:t xml:space="preserve">Comparing TC to STEMI, </w:t>
      </w:r>
      <w:proofErr w:type="spellStart"/>
      <w:r w:rsidR="00D45D31" w:rsidRPr="00EA2009">
        <w:rPr>
          <w:rFonts w:ascii="Book Antiqua" w:hAnsi="Book Antiqua" w:cstheme="minorHAnsi"/>
          <w:sz w:val="24"/>
          <w:szCs w:val="24"/>
        </w:rPr>
        <w:t>Madhavan</w:t>
      </w:r>
      <w:proofErr w:type="spellEnd"/>
      <w:r w:rsidR="00D45D31" w:rsidRPr="00EA2009">
        <w:rPr>
          <w:rFonts w:ascii="Book Antiqua" w:hAnsi="Book Antiqua" w:cstheme="minorHAnsi"/>
          <w:sz w:val="24"/>
          <w:szCs w:val="24"/>
        </w:rPr>
        <w:t xml:space="preserve"> </w:t>
      </w:r>
      <w:r w:rsidR="00D45D31" w:rsidRPr="00773E55">
        <w:rPr>
          <w:rFonts w:ascii="Book Antiqua" w:hAnsi="Book Antiqua" w:cstheme="minorHAnsi"/>
          <w:i/>
          <w:sz w:val="24"/>
          <w:szCs w:val="24"/>
        </w:rPr>
        <w:t xml:space="preserve">et </w:t>
      </w:r>
      <w:proofErr w:type="gramStart"/>
      <w:r w:rsidR="00D45D31" w:rsidRPr="00773E55">
        <w:rPr>
          <w:rFonts w:ascii="Book Antiqua" w:hAnsi="Book Antiqua" w:cstheme="minorHAnsi"/>
          <w:i/>
          <w:sz w:val="24"/>
          <w:szCs w:val="24"/>
        </w:rPr>
        <w:t>al</w:t>
      </w:r>
      <w:r w:rsidR="00AC4954" w:rsidRPr="00EA2009">
        <w:rPr>
          <w:rFonts w:ascii="Book Antiqua" w:hAnsi="Book Antiqua" w:cstheme="minorHAnsi"/>
          <w:sz w:val="24"/>
          <w:szCs w:val="24"/>
          <w:vertAlign w:val="superscript"/>
        </w:rPr>
        <w:t>[</w:t>
      </w:r>
      <w:proofErr w:type="gramEnd"/>
      <w:r w:rsidRPr="00EA2009">
        <w:rPr>
          <w:rFonts w:ascii="Book Antiqua" w:hAnsi="Book Antiqua" w:cstheme="minorHAnsi"/>
          <w:sz w:val="24"/>
          <w:szCs w:val="24"/>
          <w:vertAlign w:val="superscript"/>
        </w:rPr>
        <w:t>3</w:t>
      </w:r>
      <w:r w:rsidR="00361263">
        <w:rPr>
          <w:rFonts w:ascii="Book Antiqua" w:hAnsi="Book Antiqua" w:cstheme="minorHAnsi" w:hint="eastAsia"/>
          <w:sz w:val="24"/>
          <w:szCs w:val="24"/>
          <w:vertAlign w:val="superscript"/>
          <w:lang w:eastAsia="zh-CN"/>
        </w:rPr>
        <w:t>5</w:t>
      </w:r>
      <w:r w:rsidR="00AC4954" w:rsidRPr="00EA2009">
        <w:rPr>
          <w:rFonts w:ascii="Book Antiqua" w:hAnsi="Book Antiqua" w:cstheme="minorHAnsi"/>
          <w:sz w:val="24"/>
          <w:szCs w:val="24"/>
          <w:vertAlign w:val="superscript"/>
        </w:rPr>
        <w:t>]</w:t>
      </w:r>
      <w:r w:rsidR="00D45D31" w:rsidRPr="00EA2009">
        <w:rPr>
          <w:rFonts w:ascii="Book Antiqua" w:hAnsi="Book Antiqua" w:cstheme="minorHAnsi"/>
          <w:sz w:val="24"/>
          <w:szCs w:val="24"/>
        </w:rPr>
        <w:t xml:space="preserve"> found lower troponin (0.62 </w:t>
      </w:r>
      <w:r w:rsidR="00D45D31" w:rsidRPr="00773E55">
        <w:rPr>
          <w:rFonts w:ascii="Book Antiqua" w:hAnsi="Book Antiqua" w:cstheme="minorHAnsi"/>
          <w:i/>
          <w:sz w:val="24"/>
          <w:szCs w:val="24"/>
        </w:rPr>
        <w:t>vs</w:t>
      </w:r>
      <w:r w:rsidR="00D45D31" w:rsidRPr="00EA2009">
        <w:rPr>
          <w:rFonts w:ascii="Book Antiqua" w:hAnsi="Book Antiqua" w:cstheme="minorHAnsi"/>
          <w:sz w:val="24"/>
          <w:szCs w:val="24"/>
        </w:rPr>
        <w:t xml:space="preserve"> 3.8</w:t>
      </w:r>
      <w:r w:rsidRPr="00EA2009">
        <w:rPr>
          <w:rFonts w:ascii="Book Antiqua" w:hAnsi="Book Antiqua" w:cstheme="minorHAnsi"/>
          <w:sz w:val="24"/>
          <w:szCs w:val="24"/>
        </w:rPr>
        <w:t xml:space="preserve"> ng/m</w:t>
      </w:r>
      <w:r w:rsidR="00773E55">
        <w:rPr>
          <w:rFonts w:ascii="Book Antiqua" w:hAnsi="Book Antiqua" w:cstheme="minorHAnsi" w:hint="eastAsia"/>
          <w:sz w:val="24"/>
          <w:szCs w:val="24"/>
          <w:lang w:eastAsia="zh-CN"/>
        </w:rPr>
        <w:t>L</w:t>
      </w:r>
      <w:r w:rsidR="00D45D31" w:rsidRPr="00EA2009">
        <w:rPr>
          <w:rFonts w:ascii="Book Antiqua" w:hAnsi="Book Antiqua" w:cstheme="minorHAnsi"/>
          <w:sz w:val="24"/>
          <w:szCs w:val="24"/>
        </w:rPr>
        <w:t>)</w:t>
      </w:r>
      <w:r w:rsidRPr="00EA2009">
        <w:rPr>
          <w:rFonts w:ascii="Book Antiqua" w:hAnsi="Book Antiqua" w:cstheme="minorHAnsi"/>
          <w:sz w:val="24"/>
          <w:szCs w:val="24"/>
        </w:rPr>
        <w:t>,</w:t>
      </w:r>
      <w:r w:rsidR="00D45D31" w:rsidRPr="00EA2009">
        <w:rPr>
          <w:rFonts w:ascii="Book Antiqua" w:hAnsi="Book Antiqua" w:cstheme="minorHAnsi"/>
          <w:sz w:val="24"/>
          <w:szCs w:val="24"/>
        </w:rPr>
        <w:t xml:space="preserve"> higher BNP (944 </w:t>
      </w:r>
      <w:r w:rsidR="00D45D31" w:rsidRPr="00773E55">
        <w:rPr>
          <w:rFonts w:ascii="Book Antiqua" w:hAnsi="Book Antiqua" w:cstheme="minorHAnsi"/>
          <w:i/>
          <w:sz w:val="24"/>
          <w:szCs w:val="24"/>
        </w:rPr>
        <w:t>vs</w:t>
      </w:r>
      <w:r w:rsidR="00D45D31" w:rsidRPr="00EA2009">
        <w:rPr>
          <w:rFonts w:ascii="Book Antiqua" w:hAnsi="Book Antiqua" w:cstheme="minorHAnsi"/>
          <w:sz w:val="24"/>
          <w:szCs w:val="24"/>
        </w:rPr>
        <w:t xml:space="preserve"> 206</w:t>
      </w:r>
      <w:r w:rsidRPr="00EA2009">
        <w:rPr>
          <w:rFonts w:ascii="Book Antiqua" w:hAnsi="Book Antiqua" w:cstheme="minorHAnsi"/>
          <w:sz w:val="24"/>
          <w:szCs w:val="24"/>
        </w:rPr>
        <w:t xml:space="preserve"> </w:t>
      </w:r>
      <w:proofErr w:type="spellStart"/>
      <w:r w:rsidRPr="00EA2009">
        <w:rPr>
          <w:rFonts w:ascii="Book Antiqua" w:hAnsi="Book Antiqua" w:cstheme="minorHAnsi"/>
          <w:sz w:val="24"/>
          <w:szCs w:val="24"/>
        </w:rPr>
        <w:t>pg</w:t>
      </w:r>
      <w:proofErr w:type="spellEnd"/>
      <w:r w:rsidRPr="00EA2009">
        <w:rPr>
          <w:rFonts w:ascii="Book Antiqua" w:hAnsi="Book Antiqua" w:cstheme="minorHAnsi"/>
          <w:sz w:val="24"/>
          <w:szCs w:val="24"/>
        </w:rPr>
        <w:t>/m</w:t>
      </w:r>
      <w:r w:rsidR="00773E55">
        <w:rPr>
          <w:rFonts w:ascii="Book Antiqua" w:hAnsi="Book Antiqua" w:cstheme="minorHAnsi" w:hint="eastAsia"/>
          <w:sz w:val="24"/>
          <w:szCs w:val="24"/>
          <w:lang w:eastAsia="zh-CN"/>
        </w:rPr>
        <w:t>L</w:t>
      </w:r>
      <w:r w:rsidR="00D45D31" w:rsidRPr="00EA2009">
        <w:rPr>
          <w:rFonts w:ascii="Book Antiqua" w:hAnsi="Book Antiqua" w:cstheme="minorHAnsi"/>
          <w:sz w:val="24"/>
          <w:szCs w:val="24"/>
        </w:rPr>
        <w:t xml:space="preserve">) but no </w:t>
      </w:r>
      <w:r w:rsidR="00C600F8" w:rsidRPr="00EA2009">
        <w:rPr>
          <w:rFonts w:ascii="Book Antiqua" w:hAnsi="Book Antiqua" w:cstheme="minorHAnsi"/>
          <w:sz w:val="24"/>
          <w:szCs w:val="24"/>
        </w:rPr>
        <w:t xml:space="preserve">significant </w:t>
      </w:r>
      <w:r w:rsidR="00D45D31" w:rsidRPr="00EA2009">
        <w:rPr>
          <w:rFonts w:ascii="Book Antiqua" w:hAnsi="Book Antiqua" w:cstheme="minorHAnsi"/>
          <w:sz w:val="24"/>
          <w:szCs w:val="24"/>
        </w:rPr>
        <w:t xml:space="preserve">differences in plasma </w:t>
      </w:r>
      <w:proofErr w:type="spellStart"/>
      <w:r w:rsidR="00D45D31" w:rsidRPr="00EA2009">
        <w:rPr>
          <w:rFonts w:ascii="Book Antiqua" w:hAnsi="Book Antiqua" w:cstheme="minorHAnsi"/>
          <w:sz w:val="24"/>
          <w:szCs w:val="24"/>
        </w:rPr>
        <w:t>normetanephrine</w:t>
      </w:r>
      <w:proofErr w:type="spellEnd"/>
      <w:r w:rsidR="00D45D31" w:rsidRPr="00EA2009">
        <w:rPr>
          <w:rFonts w:ascii="Book Antiqua" w:hAnsi="Book Antiqua" w:cstheme="minorHAnsi"/>
          <w:sz w:val="24"/>
          <w:szCs w:val="24"/>
        </w:rPr>
        <w:t xml:space="preserve">, </w:t>
      </w:r>
      <w:proofErr w:type="spellStart"/>
      <w:r w:rsidR="00D45D31" w:rsidRPr="00EA2009">
        <w:rPr>
          <w:rFonts w:ascii="Book Antiqua" w:hAnsi="Book Antiqua" w:cstheme="minorHAnsi"/>
          <w:sz w:val="24"/>
          <w:szCs w:val="24"/>
        </w:rPr>
        <w:t>metanephrine</w:t>
      </w:r>
      <w:proofErr w:type="spellEnd"/>
      <w:r w:rsidR="00D45D31" w:rsidRPr="00EA2009">
        <w:rPr>
          <w:rFonts w:ascii="Book Antiqua" w:hAnsi="Book Antiqua" w:cstheme="minorHAnsi"/>
          <w:sz w:val="24"/>
          <w:szCs w:val="24"/>
        </w:rPr>
        <w:t xml:space="preserve">, cortisol or </w:t>
      </w:r>
      <w:proofErr w:type="spellStart"/>
      <w:r w:rsidR="00D45D31" w:rsidRPr="00EA2009">
        <w:rPr>
          <w:rFonts w:ascii="Book Antiqua" w:hAnsi="Book Antiqua" w:cstheme="minorHAnsi"/>
          <w:sz w:val="24"/>
          <w:szCs w:val="24"/>
        </w:rPr>
        <w:t>hs</w:t>
      </w:r>
      <w:proofErr w:type="spellEnd"/>
      <w:r w:rsidR="00D45D31" w:rsidRPr="00EA2009">
        <w:rPr>
          <w:rFonts w:ascii="Book Antiqua" w:hAnsi="Book Antiqua" w:cstheme="minorHAnsi"/>
          <w:sz w:val="24"/>
          <w:szCs w:val="24"/>
        </w:rPr>
        <w:t>-CRP levels.</w:t>
      </w:r>
      <w:r w:rsidR="00E41759" w:rsidRPr="00EA2009">
        <w:rPr>
          <w:rFonts w:ascii="Book Antiqua" w:hAnsi="Book Antiqua" w:cstheme="minorHAnsi"/>
          <w:sz w:val="24"/>
          <w:szCs w:val="24"/>
        </w:rPr>
        <w:t xml:space="preserve"> </w:t>
      </w:r>
      <w:proofErr w:type="spellStart"/>
      <w:r w:rsidR="00E41759" w:rsidRPr="00EA2009">
        <w:rPr>
          <w:rFonts w:ascii="Book Antiqua" w:hAnsi="Book Antiqua" w:cstheme="minorHAnsi"/>
          <w:sz w:val="24"/>
          <w:szCs w:val="24"/>
        </w:rPr>
        <w:t>Frohlich</w:t>
      </w:r>
      <w:proofErr w:type="spellEnd"/>
      <w:r w:rsidR="00E41759" w:rsidRPr="00EA2009">
        <w:rPr>
          <w:rFonts w:ascii="Book Antiqua" w:hAnsi="Book Antiqua" w:cstheme="minorHAnsi"/>
          <w:sz w:val="24"/>
          <w:szCs w:val="24"/>
        </w:rPr>
        <w:t xml:space="preserve"> </w:t>
      </w:r>
      <w:r w:rsidR="00E41759" w:rsidRPr="00773E55">
        <w:rPr>
          <w:rFonts w:ascii="Book Antiqua" w:hAnsi="Book Antiqua" w:cstheme="minorHAnsi"/>
          <w:i/>
          <w:sz w:val="24"/>
          <w:szCs w:val="24"/>
        </w:rPr>
        <w:t xml:space="preserve">et </w:t>
      </w:r>
      <w:proofErr w:type="gramStart"/>
      <w:r w:rsidR="00E41759" w:rsidRPr="00773E55">
        <w:rPr>
          <w:rFonts w:ascii="Book Antiqua" w:hAnsi="Book Antiqua" w:cstheme="minorHAnsi"/>
          <w:i/>
          <w:sz w:val="24"/>
          <w:szCs w:val="24"/>
        </w:rPr>
        <w:t>al</w:t>
      </w:r>
      <w:r w:rsidR="00AC4954" w:rsidRPr="00EA2009">
        <w:rPr>
          <w:rFonts w:ascii="Book Antiqua" w:hAnsi="Book Antiqua" w:cstheme="minorHAnsi"/>
          <w:sz w:val="24"/>
          <w:szCs w:val="24"/>
          <w:vertAlign w:val="superscript"/>
        </w:rPr>
        <w:t>[</w:t>
      </w:r>
      <w:proofErr w:type="gramEnd"/>
      <w:r w:rsidR="00D07DDA" w:rsidRPr="00EA2009">
        <w:rPr>
          <w:rFonts w:ascii="Book Antiqua" w:hAnsi="Book Antiqua" w:cstheme="minorHAnsi"/>
          <w:sz w:val="24"/>
          <w:szCs w:val="24"/>
          <w:vertAlign w:val="superscript"/>
        </w:rPr>
        <w:t>3</w:t>
      </w:r>
      <w:r w:rsidR="00361263">
        <w:rPr>
          <w:rFonts w:ascii="Book Antiqua" w:hAnsi="Book Antiqua" w:cstheme="minorHAnsi" w:hint="eastAsia"/>
          <w:sz w:val="24"/>
          <w:szCs w:val="24"/>
          <w:vertAlign w:val="superscript"/>
          <w:lang w:eastAsia="zh-CN"/>
        </w:rPr>
        <w:t>6</w:t>
      </w:r>
      <w:r w:rsidR="00AC4954" w:rsidRPr="00EA2009">
        <w:rPr>
          <w:rFonts w:ascii="Book Antiqua" w:hAnsi="Book Antiqua" w:cstheme="minorHAnsi"/>
          <w:sz w:val="24"/>
          <w:szCs w:val="24"/>
          <w:vertAlign w:val="superscript"/>
        </w:rPr>
        <w:t>]</w:t>
      </w:r>
      <w:r w:rsidR="00E41759" w:rsidRPr="00EA2009">
        <w:rPr>
          <w:rFonts w:ascii="Book Antiqua" w:hAnsi="Book Antiqua" w:cstheme="minorHAnsi"/>
          <w:sz w:val="24"/>
          <w:szCs w:val="24"/>
        </w:rPr>
        <w:t xml:space="preserve"> </w:t>
      </w:r>
      <w:r w:rsidR="00290B5F" w:rsidRPr="00EA2009">
        <w:rPr>
          <w:rFonts w:ascii="Book Antiqua" w:hAnsi="Book Antiqua" w:cstheme="minorHAnsi"/>
          <w:sz w:val="24"/>
          <w:szCs w:val="24"/>
        </w:rPr>
        <w:t xml:space="preserve">found </w:t>
      </w:r>
      <w:r w:rsidR="00E41759" w:rsidRPr="00EA2009">
        <w:rPr>
          <w:rFonts w:ascii="Book Antiqua" w:hAnsi="Book Antiqua" w:cstheme="minorHAnsi"/>
          <w:sz w:val="24"/>
          <w:szCs w:val="24"/>
        </w:rPr>
        <w:t>NT-</w:t>
      </w:r>
      <w:proofErr w:type="spellStart"/>
      <w:r w:rsidR="00E41759" w:rsidRPr="00EA2009">
        <w:rPr>
          <w:rFonts w:ascii="Book Antiqua" w:hAnsi="Book Antiqua" w:cstheme="minorHAnsi"/>
          <w:sz w:val="24"/>
          <w:szCs w:val="24"/>
        </w:rPr>
        <w:t>proBNP</w:t>
      </w:r>
      <w:proofErr w:type="spellEnd"/>
      <w:r w:rsidR="00E41759" w:rsidRPr="00EA2009">
        <w:rPr>
          <w:rFonts w:ascii="Book Antiqua" w:hAnsi="Book Antiqua" w:cstheme="minorHAnsi"/>
          <w:sz w:val="24"/>
          <w:szCs w:val="24"/>
        </w:rPr>
        <w:t xml:space="preserve"> (</w:t>
      </w:r>
      <w:r w:rsidR="00773E55">
        <w:rPr>
          <w:rFonts w:ascii="Book Antiqua" w:hAnsi="Book Antiqua" w:cstheme="minorHAnsi"/>
          <w:sz w:val="24"/>
          <w:szCs w:val="24"/>
        </w:rPr>
        <w:t>ng/L</w:t>
      </w:r>
      <w:r w:rsidR="00E41759" w:rsidRPr="00EA2009">
        <w:rPr>
          <w:rFonts w:ascii="Book Antiqua" w:hAnsi="Book Antiqua" w:cstheme="minorHAnsi"/>
          <w:sz w:val="24"/>
          <w:szCs w:val="24"/>
        </w:rPr>
        <w:t>)/myoglobin (</w:t>
      </w:r>
      <w:r w:rsidR="00773E55">
        <w:rPr>
          <w:rFonts w:ascii="Book Antiqua" w:hAnsi="Book Antiqua" w:cstheme="minorHAnsi"/>
          <w:sz w:val="24"/>
          <w:szCs w:val="24"/>
        </w:rPr>
        <w:t>μg/L</w:t>
      </w:r>
      <w:r w:rsidR="00E41759" w:rsidRPr="00EA2009">
        <w:rPr>
          <w:rFonts w:ascii="Book Antiqua" w:hAnsi="Book Antiqua" w:cstheme="minorHAnsi"/>
          <w:sz w:val="24"/>
          <w:szCs w:val="24"/>
        </w:rPr>
        <w:t>) ratio of 3.8, distinguished TC from STEMI, while a NT-</w:t>
      </w:r>
      <w:proofErr w:type="spellStart"/>
      <w:r w:rsidR="00E41759" w:rsidRPr="00EA2009">
        <w:rPr>
          <w:rFonts w:ascii="Book Antiqua" w:hAnsi="Book Antiqua" w:cstheme="minorHAnsi"/>
          <w:sz w:val="24"/>
          <w:szCs w:val="24"/>
        </w:rPr>
        <w:t>proBNP</w:t>
      </w:r>
      <w:proofErr w:type="spellEnd"/>
      <w:r w:rsidR="00E41759" w:rsidRPr="00EA2009">
        <w:rPr>
          <w:rFonts w:ascii="Book Antiqua" w:hAnsi="Book Antiqua" w:cstheme="minorHAnsi"/>
          <w:sz w:val="24"/>
          <w:szCs w:val="24"/>
        </w:rPr>
        <w:t xml:space="preserve"> (</w:t>
      </w:r>
      <w:r w:rsidR="00773E55">
        <w:rPr>
          <w:rFonts w:ascii="Book Antiqua" w:hAnsi="Book Antiqua" w:cstheme="minorHAnsi"/>
          <w:sz w:val="24"/>
          <w:szCs w:val="24"/>
        </w:rPr>
        <w:t>ng/L</w:t>
      </w:r>
      <w:r w:rsidR="00E41759" w:rsidRPr="00EA2009">
        <w:rPr>
          <w:rFonts w:ascii="Book Antiqua" w:hAnsi="Book Antiqua" w:cstheme="minorHAnsi"/>
          <w:sz w:val="24"/>
          <w:szCs w:val="24"/>
        </w:rPr>
        <w:t>)/myoglobin (</w:t>
      </w:r>
      <w:r w:rsidR="00773E55">
        <w:rPr>
          <w:rFonts w:ascii="Book Antiqua" w:hAnsi="Book Antiqua" w:cstheme="minorHAnsi"/>
          <w:sz w:val="24"/>
          <w:szCs w:val="24"/>
        </w:rPr>
        <w:t>μg/L</w:t>
      </w:r>
      <w:r w:rsidR="00E41759" w:rsidRPr="00EA2009">
        <w:rPr>
          <w:rFonts w:ascii="Book Antiqua" w:hAnsi="Book Antiqua" w:cstheme="minorHAnsi"/>
          <w:sz w:val="24"/>
          <w:szCs w:val="24"/>
        </w:rPr>
        <w:t>) ratio of 14, distinguished TC from NSTEMI. NT-</w:t>
      </w:r>
      <w:proofErr w:type="spellStart"/>
      <w:r w:rsidR="00E41759" w:rsidRPr="00EA2009">
        <w:rPr>
          <w:rFonts w:ascii="Book Antiqua" w:hAnsi="Book Antiqua" w:cstheme="minorHAnsi"/>
          <w:sz w:val="24"/>
          <w:szCs w:val="24"/>
        </w:rPr>
        <w:t>proBNP</w:t>
      </w:r>
      <w:proofErr w:type="spellEnd"/>
      <w:r w:rsidR="00E41759" w:rsidRPr="00EA2009">
        <w:rPr>
          <w:rFonts w:ascii="Book Antiqua" w:hAnsi="Book Antiqua" w:cstheme="minorHAnsi"/>
          <w:sz w:val="24"/>
          <w:szCs w:val="24"/>
        </w:rPr>
        <w:t xml:space="preserve"> (</w:t>
      </w:r>
      <w:proofErr w:type="spellStart"/>
      <w:r w:rsidR="00773E55">
        <w:rPr>
          <w:rFonts w:ascii="Book Antiqua" w:hAnsi="Book Antiqua" w:cstheme="minorHAnsi"/>
          <w:sz w:val="24"/>
          <w:szCs w:val="24"/>
        </w:rPr>
        <w:t>ng</w:t>
      </w:r>
      <w:proofErr w:type="spellEnd"/>
      <w:r w:rsidR="00773E55">
        <w:rPr>
          <w:rFonts w:ascii="Book Antiqua" w:hAnsi="Book Antiqua" w:cstheme="minorHAnsi"/>
          <w:sz w:val="24"/>
          <w:szCs w:val="24"/>
        </w:rPr>
        <w:t>/L</w:t>
      </w:r>
      <w:r w:rsidR="00E41759" w:rsidRPr="00EA2009">
        <w:rPr>
          <w:rFonts w:ascii="Book Antiqua" w:hAnsi="Book Antiqua" w:cstheme="minorHAnsi"/>
          <w:sz w:val="24"/>
          <w:szCs w:val="24"/>
        </w:rPr>
        <w:t>)/</w:t>
      </w:r>
      <w:proofErr w:type="spellStart"/>
      <w:r w:rsidR="00E41759" w:rsidRPr="00EA2009">
        <w:rPr>
          <w:rFonts w:ascii="Book Antiqua" w:hAnsi="Book Antiqua" w:cstheme="minorHAnsi"/>
          <w:sz w:val="24"/>
          <w:szCs w:val="24"/>
        </w:rPr>
        <w:t>TnT</w:t>
      </w:r>
      <w:proofErr w:type="spellEnd"/>
      <w:r w:rsidR="00E41759" w:rsidRPr="00EA2009">
        <w:rPr>
          <w:rFonts w:ascii="Book Antiqua" w:hAnsi="Book Antiqua" w:cstheme="minorHAnsi"/>
          <w:sz w:val="24"/>
          <w:szCs w:val="24"/>
        </w:rPr>
        <w:t xml:space="preserve"> (</w:t>
      </w:r>
      <w:r w:rsidR="00773E55">
        <w:rPr>
          <w:rFonts w:ascii="Book Antiqua" w:hAnsi="Book Antiqua" w:cstheme="minorHAnsi"/>
          <w:sz w:val="24"/>
          <w:szCs w:val="24"/>
        </w:rPr>
        <w:t>μg/L</w:t>
      </w:r>
      <w:r w:rsidR="00E41759" w:rsidRPr="00EA2009">
        <w:rPr>
          <w:rFonts w:ascii="Book Antiqua" w:hAnsi="Book Antiqua" w:cstheme="minorHAnsi"/>
          <w:sz w:val="24"/>
          <w:szCs w:val="24"/>
        </w:rPr>
        <w:t xml:space="preserve">) ratio of 2889, distinguished TC from STEMI, while a </w:t>
      </w:r>
      <w:r w:rsidR="00E41759" w:rsidRPr="00EA2009">
        <w:rPr>
          <w:rFonts w:ascii="Book Antiqua" w:hAnsi="Book Antiqua" w:cstheme="minorHAnsi"/>
          <w:sz w:val="24"/>
          <w:szCs w:val="24"/>
        </w:rPr>
        <w:lastRenderedPageBreak/>
        <w:t>NT-</w:t>
      </w:r>
      <w:proofErr w:type="spellStart"/>
      <w:r w:rsidR="00E41759" w:rsidRPr="00EA2009">
        <w:rPr>
          <w:rFonts w:ascii="Book Antiqua" w:hAnsi="Book Antiqua" w:cstheme="minorHAnsi"/>
          <w:sz w:val="24"/>
          <w:szCs w:val="24"/>
        </w:rPr>
        <w:t>proBNP</w:t>
      </w:r>
      <w:proofErr w:type="spellEnd"/>
      <w:r w:rsidR="00E41759" w:rsidRPr="00EA2009">
        <w:rPr>
          <w:rFonts w:ascii="Book Antiqua" w:hAnsi="Book Antiqua" w:cstheme="minorHAnsi"/>
          <w:sz w:val="24"/>
          <w:szCs w:val="24"/>
        </w:rPr>
        <w:t xml:space="preserve"> (</w:t>
      </w:r>
      <w:proofErr w:type="spellStart"/>
      <w:r w:rsidR="00773E55">
        <w:rPr>
          <w:rFonts w:ascii="Book Antiqua" w:hAnsi="Book Antiqua" w:cstheme="minorHAnsi"/>
          <w:sz w:val="24"/>
          <w:szCs w:val="24"/>
        </w:rPr>
        <w:t>ng</w:t>
      </w:r>
      <w:proofErr w:type="spellEnd"/>
      <w:r w:rsidR="00773E55">
        <w:rPr>
          <w:rFonts w:ascii="Book Antiqua" w:hAnsi="Book Antiqua" w:cstheme="minorHAnsi"/>
          <w:sz w:val="24"/>
          <w:szCs w:val="24"/>
        </w:rPr>
        <w:t>/L</w:t>
      </w:r>
      <w:r w:rsidR="00E41759" w:rsidRPr="00EA2009">
        <w:rPr>
          <w:rFonts w:ascii="Book Antiqua" w:hAnsi="Book Antiqua" w:cstheme="minorHAnsi"/>
          <w:sz w:val="24"/>
          <w:szCs w:val="24"/>
        </w:rPr>
        <w:t>)/</w:t>
      </w:r>
      <w:proofErr w:type="spellStart"/>
      <w:r w:rsidR="00E41759" w:rsidRPr="00EA2009">
        <w:rPr>
          <w:rFonts w:ascii="Book Antiqua" w:hAnsi="Book Antiqua" w:cstheme="minorHAnsi"/>
          <w:sz w:val="24"/>
          <w:szCs w:val="24"/>
        </w:rPr>
        <w:t>TnT</w:t>
      </w:r>
      <w:proofErr w:type="spellEnd"/>
      <w:r w:rsidR="00E41759" w:rsidRPr="00EA2009">
        <w:rPr>
          <w:rFonts w:ascii="Book Antiqua" w:hAnsi="Book Antiqua" w:cstheme="minorHAnsi"/>
          <w:sz w:val="24"/>
          <w:szCs w:val="24"/>
        </w:rPr>
        <w:t xml:space="preserve"> (</w:t>
      </w:r>
      <w:r w:rsidR="00773E55">
        <w:rPr>
          <w:rFonts w:ascii="Book Antiqua" w:hAnsi="Book Antiqua" w:cstheme="minorHAnsi"/>
          <w:sz w:val="24"/>
          <w:szCs w:val="24"/>
        </w:rPr>
        <w:t>μg/L</w:t>
      </w:r>
      <w:r w:rsidR="00E41759" w:rsidRPr="00EA2009">
        <w:rPr>
          <w:rFonts w:ascii="Book Antiqua" w:hAnsi="Book Antiqua" w:cstheme="minorHAnsi"/>
          <w:sz w:val="24"/>
          <w:szCs w:val="24"/>
        </w:rPr>
        <w:t>) ratio of 5000 distinguished TC from NSTEMI. NT-</w:t>
      </w:r>
      <w:proofErr w:type="spellStart"/>
      <w:r w:rsidR="00E41759" w:rsidRPr="00EA2009">
        <w:rPr>
          <w:rFonts w:ascii="Book Antiqua" w:hAnsi="Book Antiqua" w:cstheme="minorHAnsi"/>
          <w:sz w:val="24"/>
          <w:szCs w:val="24"/>
        </w:rPr>
        <w:t>proBNP</w:t>
      </w:r>
      <w:proofErr w:type="spellEnd"/>
      <w:r w:rsidR="00E41759" w:rsidRPr="00EA2009">
        <w:rPr>
          <w:rFonts w:ascii="Book Antiqua" w:hAnsi="Book Antiqua" w:cstheme="minorHAnsi"/>
          <w:sz w:val="24"/>
          <w:szCs w:val="24"/>
        </w:rPr>
        <w:t xml:space="preserve"> levels usually peaked 22 to 26 h after a cardiac event, whereas </w:t>
      </w:r>
      <w:proofErr w:type="spellStart"/>
      <w:r w:rsidR="00E41759" w:rsidRPr="00EA2009">
        <w:rPr>
          <w:rFonts w:ascii="Book Antiqua" w:hAnsi="Book Antiqua" w:cstheme="minorHAnsi"/>
          <w:sz w:val="24"/>
          <w:szCs w:val="24"/>
        </w:rPr>
        <w:t>TnT</w:t>
      </w:r>
      <w:proofErr w:type="spellEnd"/>
      <w:r w:rsidR="00E41759" w:rsidRPr="00EA2009">
        <w:rPr>
          <w:rFonts w:ascii="Book Antiqua" w:hAnsi="Book Antiqua" w:cstheme="minorHAnsi"/>
          <w:sz w:val="24"/>
          <w:szCs w:val="24"/>
        </w:rPr>
        <w:t xml:space="preserve"> levels peaked 8 to 13 hours after the first manifestation of chest pain. In a study of 52 patients with TC, </w:t>
      </w:r>
      <w:proofErr w:type="spellStart"/>
      <w:r w:rsidR="00E41759" w:rsidRPr="00EA2009">
        <w:rPr>
          <w:rFonts w:ascii="Book Antiqua" w:hAnsi="Book Antiqua" w:cstheme="minorHAnsi"/>
          <w:sz w:val="24"/>
          <w:szCs w:val="24"/>
        </w:rPr>
        <w:t>Lahoti</w:t>
      </w:r>
      <w:proofErr w:type="spellEnd"/>
      <w:r w:rsidR="00E41759" w:rsidRPr="00EA2009">
        <w:rPr>
          <w:rFonts w:ascii="Book Antiqua" w:hAnsi="Book Antiqua" w:cstheme="minorHAnsi"/>
          <w:sz w:val="24"/>
          <w:szCs w:val="24"/>
        </w:rPr>
        <w:t xml:space="preserve"> </w:t>
      </w:r>
      <w:r w:rsidR="00E41759" w:rsidRPr="00773E55">
        <w:rPr>
          <w:rFonts w:ascii="Book Antiqua" w:hAnsi="Book Antiqua" w:cstheme="minorHAnsi"/>
          <w:i/>
          <w:sz w:val="24"/>
          <w:szCs w:val="24"/>
        </w:rPr>
        <w:t xml:space="preserve">et </w:t>
      </w:r>
      <w:proofErr w:type="gramStart"/>
      <w:r w:rsidR="00E41759" w:rsidRPr="00773E55">
        <w:rPr>
          <w:rFonts w:ascii="Book Antiqua" w:hAnsi="Book Antiqua" w:cstheme="minorHAnsi"/>
          <w:i/>
          <w:sz w:val="24"/>
          <w:szCs w:val="24"/>
        </w:rPr>
        <w:t>al</w:t>
      </w:r>
      <w:r w:rsidR="00AC4954" w:rsidRPr="00EA2009">
        <w:rPr>
          <w:rFonts w:ascii="Book Antiqua" w:hAnsi="Book Antiqua" w:cstheme="minorHAnsi"/>
          <w:sz w:val="24"/>
          <w:szCs w:val="24"/>
          <w:vertAlign w:val="superscript"/>
        </w:rPr>
        <w:t>[</w:t>
      </w:r>
      <w:proofErr w:type="gramEnd"/>
      <w:r w:rsidR="00E41759" w:rsidRPr="00EA2009">
        <w:rPr>
          <w:rFonts w:ascii="Book Antiqua" w:hAnsi="Book Antiqua" w:cstheme="minorHAnsi"/>
          <w:sz w:val="24"/>
          <w:szCs w:val="24"/>
          <w:vertAlign w:val="superscript"/>
        </w:rPr>
        <w:t>3</w:t>
      </w:r>
      <w:r w:rsidR="00361263">
        <w:rPr>
          <w:rFonts w:ascii="Book Antiqua" w:hAnsi="Book Antiqua" w:cstheme="minorHAnsi" w:hint="eastAsia"/>
          <w:sz w:val="24"/>
          <w:szCs w:val="24"/>
          <w:vertAlign w:val="superscript"/>
          <w:lang w:eastAsia="zh-CN"/>
        </w:rPr>
        <w:t>7</w:t>
      </w:r>
      <w:r w:rsidR="00AC4954" w:rsidRPr="00EA2009">
        <w:rPr>
          <w:rFonts w:ascii="Book Antiqua" w:hAnsi="Book Antiqua" w:cstheme="minorHAnsi"/>
          <w:sz w:val="24"/>
          <w:szCs w:val="24"/>
          <w:vertAlign w:val="superscript"/>
        </w:rPr>
        <w:t>]</w:t>
      </w:r>
      <w:r w:rsidR="00E41759" w:rsidRPr="00EA2009">
        <w:rPr>
          <w:rFonts w:ascii="Book Antiqua" w:hAnsi="Book Antiqua" w:cstheme="minorHAnsi"/>
          <w:sz w:val="24"/>
          <w:szCs w:val="24"/>
        </w:rPr>
        <w:t xml:space="preserve"> found higher NT-</w:t>
      </w:r>
      <w:proofErr w:type="spellStart"/>
      <w:r w:rsidR="00E41759" w:rsidRPr="00EA2009">
        <w:rPr>
          <w:rFonts w:ascii="Book Antiqua" w:hAnsi="Book Antiqua" w:cstheme="minorHAnsi"/>
          <w:sz w:val="24"/>
          <w:szCs w:val="24"/>
        </w:rPr>
        <w:t>proBNP</w:t>
      </w:r>
      <w:proofErr w:type="spellEnd"/>
      <w:r w:rsidR="00E41759" w:rsidRPr="00EA2009">
        <w:rPr>
          <w:rFonts w:ascii="Book Antiqua" w:hAnsi="Book Antiqua" w:cstheme="minorHAnsi"/>
          <w:sz w:val="24"/>
          <w:szCs w:val="24"/>
        </w:rPr>
        <w:t xml:space="preserve">/troponin T in TC than in ACS patients (5154 </w:t>
      </w:r>
      <w:r w:rsidR="00E41759" w:rsidRPr="00773E55">
        <w:rPr>
          <w:rFonts w:ascii="Book Antiqua" w:hAnsi="Book Antiqua" w:cstheme="minorHAnsi"/>
          <w:i/>
          <w:sz w:val="24"/>
          <w:szCs w:val="24"/>
        </w:rPr>
        <w:t>v</w:t>
      </w:r>
      <w:r w:rsidR="00773E55" w:rsidRPr="00773E55">
        <w:rPr>
          <w:rFonts w:ascii="Book Antiqua" w:hAnsi="Book Antiqua" w:cstheme="minorHAnsi" w:hint="eastAsia"/>
          <w:i/>
          <w:sz w:val="24"/>
          <w:szCs w:val="24"/>
          <w:lang w:eastAsia="zh-CN"/>
        </w:rPr>
        <w:t>s</w:t>
      </w:r>
      <w:r w:rsidR="00E41759" w:rsidRPr="00EA2009">
        <w:rPr>
          <w:rFonts w:ascii="Book Antiqua" w:hAnsi="Book Antiqua" w:cstheme="minorHAnsi"/>
          <w:sz w:val="24"/>
          <w:szCs w:val="24"/>
        </w:rPr>
        <w:t xml:space="preserve"> 183). Peak BNP/peak troponin ratio &gt; 2500 yielded a 90% sensitivity and specificity for TC. </w:t>
      </w:r>
    </w:p>
    <w:p w14:paraId="3B9236F9" w14:textId="2DFAED45" w:rsidR="00D45D31" w:rsidRPr="00EA2009" w:rsidRDefault="00D45D31" w:rsidP="00773E55">
      <w:pPr>
        <w:spacing w:after="0" w:line="360" w:lineRule="auto"/>
        <w:ind w:firstLineChars="100" w:firstLine="240"/>
        <w:jc w:val="both"/>
        <w:rPr>
          <w:rFonts w:ascii="Book Antiqua" w:hAnsi="Book Antiqua" w:cstheme="minorHAnsi"/>
          <w:sz w:val="24"/>
          <w:szCs w:val="24"/>
        </w:rPr>
      </w:pPr>
      <w:r w:rsidRPr="00EA2009">
        <w:rPr>
          <w:rFonts w:ascii="Book Antiqua" w:hAnsi="Book Antiqua" w:cstheme="minorHAnsi"/>
          <w:sz w:val="24"/>
          <w:szCs w:val="24"/>
        </w:rPr>
        <w:t xml:space="preserve">Randhawa </w:t>
      </w:r>
      <w:r w:rsidRPr="00773E55">
        <w:rPr>
          <w:rFonts w:ascii="Book Antiqua" w:hAnsi="Book Antiqua" w:cstheme="minorHAnsi"/>
          <w:i/>
          <w:sz w:val="24"/>
          <w:szCs w:val="24"/>
        </w:rPr>
        <w:t xml:space="preserve">et </w:t>
      </w:r>
      <w:proofErr w:type="gramStart"/>
      <w:r w:rsidRPr="00773E55">
        <w:rPr>
          <w:rFonts w:ascii="Book Antiqua" w:hAnsi="Book Antiqua" w:cstheme="minorHAnsi"/>
          <w:i/>
          <w:sz w:val="24"/>
          <w:szCs w:val="24"/>
        </w:rPr>
        <w:t>al</w:t>
      </w:r>
      <w:r w:rsidR="00AC4954" w:rsidRPr="00EA2009">
        <w:rPr>
          <w:rFonts w:ascii="Book Antiqua" w:hAnsi="Book Antiqua" w:cstheme="minorHAnsi"/>
          <w:sz w:val="24"/>
          <w:szCs w:val="24"/>
          <w:vertAlign w:val="superscript"/>
        </w:rPr>
        <w:t>[</w:t>
      </w:r>
      <w:proofErr w:type="gramEnd"/>
      <w:r w:rsidR="00D07DDA" w:rsidRPr="00EA2009">
        <w:rPr>
          <w:rFonts w:ascii="Book Antiqua" w:hAnsi="Book Antiqua" w:cstheme="minorHAnsi"/>
          <w:sz w:val="24"/>
          <w:szCs w:val="24"/>
          <w:vertAlign w:val="superscript"/>
        </w:rPr>
        <w:t>3</w:t>
      </w:r>
      <w:r w:rsidR="00361263">
        <w:rPr>
          <w:rFonts w:ascii="Book Antiqua" w:hAnsi="Book Antiqua" w:cstheme="minorHAnsi" w:hint="eastAsia"/>
          <w:sz w:val="24"/>
          <w:szCs w:val="24"/>
          <w:vertAlign w:val="superscript"/>
          <w:lang w:eastAsia="zh-CN"/>
        </w:rPr>
        <w:t>8</w:t>
      </w:r>
      <w:r w:rsidR="00AC4954" w:rsidRPr="00EA2009">
        <w:rPr>
          <w:rFonts w:ascii="Book Antiqua" w:hAnsi="Book Antiqua" w:cstheme="minorHAnsi"/>
          <w:sz w:val="24"/>
          <w:szCs w:val="24"/>
          <w:vertAlign w:val="superscript"/>
        </w:rPr>
        <w:t>]</w:t>
      </w:r>
      <w:r w:rsidR="00C600F8" w:rsidRPr="00EA2009">
        <w:rPr>
          <w:rFonts w:ascii="Book Antiqua" w:hAnsi="Book Antiqua" w:cstheme="minorHAnsi"/>
          <w:sz w:val="24"/>
          <w:szCs w:val="24"/>
        </w:rPr>
        <w:t xml:space="preserve"> </w:t>
      </w:r>
      <w:r w:rsidR="0051316A" w:rsidRPr="00EA2009">
        <w:rPr>
          <w:rFonts w:ascii="Book Antiqua" w:hAnsi="Book Antiqua" w:cstheme="minorHAnsi"/>
          <w:sz w:val="24"/>
          <w:szCs w:val="24"/>
        </w:rPr>
        <w:t xml:space="preserve">compared 58 patients and 97 acute myocardial infarction patients and </w:t>
      </w:r>
      <w:r w:rsidRPr="00EA2009">
        <w:rPr>
          <w:rFonts w:ascii="Book Antiqua" w:hAnsi="Book Antiqua" w:cstheme="minorHAnsi"/>
          <w:sz w:val="24"/>
          <w:szCs w:val="24"/>
        </w:rPr>
        <w:t>found early BNP/</w:t>
      </w:r>
      <w:proofErr w:type="spellStart"/>
      <w:r w:rsidRPr="00EA2009">
        <w:rPr>
          <w:rFonts w:ascii="Book Antiqua" w:hAnsi="Book Antiqua" w:cstheme="minorHAnsi"/>
          <w:sz w:val="24"/>
          <w:szCs w:val="24"/>
        </w:rPr>
        <w:t>TnT</w:t>
      </w:r>
      <w:proofErr w:type="spellEnd"/>
      <w:r w:rsidRPr="00EA2009">
        <w:rPr>
          <w:rFonts w:ascii="Book Antiqua" w:hAnsi="Book Antiqua" w:cstheme="minorHAnsi"/>
          <w:sz w:val="24"/>
          <w:szCs w:val="24"/>
        </w:rPr>
        <w:t xml:space="preserve"> and BNP/ CKMB ratios help to differentiate TC from AMI with greater accuracy than BNP alone. Median BNP/</w:t>
      </w:r>
      <w:proofErr w:type="spellStart"/>
      <w:r w:rsidRPr="00EA2009">
        <w:rPr>
          <w:rFonts w:ascii="Book Antiqua" w:hAnsi="Book Antiqua" w:cstheme="minorHAnsi"/>
          <w:sz w:val="24"/>
          <w:szCs w:val="24"/>
        </w:rPr>
        <w:t>TnT</w:t>
      </w:r>
      <w:proofErr w:type="spellEnd"/>
      <w:r w:rsidRPr="00EA2009">
        <w:rPr>
          <w:rFonts w:ascii="Book Antiqua" w:hAnsi="Book Antiqua" w:cstheme="minorHAnsi"/>
          <w:sz w:val="24"/>
          <w:szCs w:val="24"/>
        </w:rPr>
        <w:t xml:space="preserve"> and BNP/CKMB ratios were, respectively, 1292 and 28.44 in the TC group and 226.9 and 3.63 in the AMI group. TC was distinguished from AMI with 95% specificity with the use of BNP/</w:t>
      </w:r>
      <w:proofErr w:type="spellStart"/>
      <w:r w:rsidRPr="00EA2009">
        <w:rPr>
          <w:rFonts w:ascii="Book Antiqua" w:hAnsi="Book Antiqua" w:cstheme="minorHAnsi"/>
          <w:sz w:val="24"/>
          <w:szCs w:val="24"/>
        </w:rPr>
        <w:t>TnT</w:t>
      </w:r>
      <w:proofErr w:type="spellEnd"/>
      <w:r w:rsidRPr="00EA2009">
        <w:rPr>
          <w:rFonts w:ascii="Book Antiqua" w:hAnsi="Book Antiqua" w:cstheme="minorHAnsi"/>
          <w:sz w:val="24"/>
          <w:szCs w:val="24"/>
        </w:rPr>
        <w:t xml:space="preserve"> ratio of </w:t>
      </w:r>
      <w:r w:rsidR="00C600F8" w:rsidRPr="00EA2009">
        <w:rPr>
          <w:rFonts w:ascii="Book Antiqua" w:hAnsi="Book Antiqua" w:cstheme="minorHAnsi"/>
          <w:sz w:val="24"/>
          <w:szCs w:val="24"/>
        </w:rPr>
        <w:t xml:space="preserve">≥ </w:t>
      </w:r>
      <w:r w:rsidR="00773E55">
        <w:rPr>
          <w:rFonts w:ascii="Book Antiqua" w:hAnsi="Book Antiqua" w:cstheme="minorHAnsi"/>
          <w:sz w:val="24"/>
          <w:szCs w:val="24"/>
        </w:rPr>
        <w:t>1</w:t>
      </w:r>
      <w:r w:rsidRPr="00EA2009">
        <w:rPr>
          <w:rFonts w:ascii="Book Antiqua" w:hAnsi="Book Antiqua" w:cstheme="minorHAnsi"/>
          <w:sz w:val="24"/>
          <w:szCs w:val="24"/>
        </w:rPr>
        <w:t xml:space="preserve">272 (sensitivity 52%) </w:t>
      </w:r>
      <w:r w:rsidR="0051316A" w:rsidRPr="00EA2009">
        <w:rPr>
          <w:rFonts w:ascii="Book Antiqua" w:hAnsi="Book Antiqua" w:cstheme="minorHAnsi"/>
          <w:sz w:val="24"/>
          <w:szCs w:val="24"/>
        </w:rPr>
        <w:t xml:space="preserve">with area under the curve (AUC) of 0.822 </w:t>
      </w:r>
      <w:r w:rsidRPr="00EA2009">
        <w:rPr>
          <w:rFonts w:ascii="Book Antiqua" w:hAnsi="Book Antiqua" w:cstheme="minorHAnsi"/>
          <w:sz w:val="24"/>
          <w:szCs w:val="24"/>
        </w:rPr>
        <w:t xml:space="preserve">and BNP/CKMB ratio </w:t>
      </w:r>
      <w:r w:rsidR="00C600F8" w:rsidRPr="00EA2009">
        <w:rPr>
          <w:rFonts w:ascii="Book Antiqua" w:hAnsi="Book Antiqua" w:cstheme="minorHAnsi"/>
          <w:sz w:val="24"/>
          <w:szCs w:val="24"/>
        </w:rPr>
        <w:t xml:space="preserve">≥ </w:t>
      </w:r>
      <w:r w:rsidRPr="00EA2009">
        <w:rPr>
          <w:rFonts w:ascii="Book Antiqua" w:hAnsi="Book Antiqua" w:cstheme="minorHAnsi"/>
          <w:sz w:val="24"/>
          <w:szCs w:val="24"/>
        </w:rPr>
        <w:t>29.9 (sensitivity 50%)</w:t>
      </w:r>
      <w:r w:rsidR="0051316A" w:rsidRPr="00EA2009">
        <w:rPr>
          <w:rFonts w:ascii="Book Antiqua" w:hAnsi="Book Antiqua" w:cstheme="minorHAnsi"/>
          <w:sz w:val="24"/>
          <w:szCs w:val="24"/>
        </w:rPr>
        <w:t xml:space="preserve"> with AUC of 0.862. </w:t>
      </w:r>
      <w:r w:rsidR="00D54B61" w:rsidRPr="00EA2009">
        <w:rPr>
          <w:rFonts w:ascii="Book Antiqua" w:hAnsi="Book Antiqua" w:cstheme="minorHAnsi"/>
          <w:sz w:val="24"/>
          <w:szCs w:val="24"/>
        </w:rPr>
        <w:t>When QT prolongation was combined with</w:t>
      </w:r>
      <w:r w:rsidR="0051316A" w:rsidRPr="00EA2009">
        <w:rPr>
          <w:rFonts w:ascii="Book Antiqua" w:hAnsi="Book Antiqua" w:cstheme="minorHAnsi"/>
          <w:sz w:val="24"/>
          <w:szCs w:val="24"/>
        </w:rPr>
        <w:t xml:space="preserve"> BNP/CKMB</w:t>
      </w:r>
      <w:r w:rsidR="00D54B61" w:rsidRPr="00EA2009">
        <w:rPr>
          <w:rFonts w:ascii="Book Antiqua" w:hAnsi="Book Antiqua" w:cstheme="minorHAnsi"/>
          <w:sz w:val="24"/>
          <w:szCs w:val="24"/>
        </w:rPr>
        <w:t>, the</w:t>
      </w:r>
      <w:r w:rsidR="0051316A" w:rsidRPr="00EA2009">
        <w:rPr>
          <w:rFonts w:ascii="Book Antiqua" w:hAnsi="Book Antiqua" w:cstheme="minorHAnsi"/>
          <w:sz w:val="24"/>
          <w:szCs w:val="24"/>
        </w:rPr>
        <w:t xml:space="preserve"> AUC</w:t>
      </w:r>
      <w:r w:rsidR="00773E55">
        <w:rPr>
          <w:rFonts w:ascii="Book Antiqua" w:hAnsi="Book Antiqua" w:cstheme="minorHAnsi"/>
          <w:sz w:val="24"/>
          <w:szCs w:val="24"/>
        </w:rPr>
        <w:t xml:space="preserve"> was even higher (Figure</w:t>
      </w:r>
      <w:r w:rsidR="00D54B61" w:rsidRPr="00EA2009">
        <w:rPr>
          <w:rFonts w:ascii="Book Antiqua" w:hAnsi="Book Antiqua" w:cstheme="minorHAnsi"/>
          <w:sz w:val="24"/>
          <w:szCs w:val="24"/>
        </w:rPr>
        <w:t xml:space="preserve"> 1)</w:t>
      </w:r>
      <w:r w:rsidRPr="00EA2009">
        <w:rPr>
          <w:rFonts w:ascii="Book Antiqua" w:hAnsi="Book Antiqua" w:cstheme="minorHAnsi"/>
          <w:sz w:val="24"/>
          <w:szCs w:val="24"/>
        </w:rPr>
        <w:t>. Doyen</w:t>
      </w:r>
      <w:r w:rsidRPr="00773E55">
        <w:rPr>
          <w:rFonts w:ascii="Book Antiqua" w:hAnsi="Book Antiqua" w:cstheme="minorHAnsi"/>
          <w:i/>
          <w:sz w:val="24"/>
          <w:szCs w:val="24"/>
        </w:rPr>
        <w:t xml:space="preserve"> et al</w:t>
      </w:r>
      <w:r w:rsidR="00AC4954" w:rsidRPr="00EA2009">
        <w:rPr>
          <w:rFonts w:ascii="Book Antiqua" w:hAnsi="Book Antiqua" w:cstheme="minorHAnsi"/>
          <w:sz w:val="24"/>
          <w:szCs w:val="24"/>
          <w:vertAlign w:val="superscript"/>
        </w:rPr>
        <w:t>[</w:t>
      </w:r>
      <w:r w:rsidR="00361263">
        <w:rPr>
          <w:rFonts w:ascii="Book Antiqua" w:hAnsi="Book Antiqua" w:cstheme="minorHAnsi" w:hint="eastAsia"/>
          <w:sz w:val="24"/>
          <w:szCs w:val="24"/>
          <w:vertAlign w:val="superscript"/>
          <w:lang w:eastAsia="zh-CN"/>
        </w:rPr>
        <w:t>39</w:t>
      </w:r>
      <w:r w:rsidR="00AC4954" w:rsidRPr="00EA2009">
        <w:rPr>
          <w:rFonts w:ascii="Book Antiqua" w:hAnsi="Book Antiqua" w:cstheme="minorHAnsi"/>
          <w:sz w:val="24"/>
          <w:szCs w:val="24"/>
          <w:vertAlign w:val="superscript"/>
        </w:rPr>
        <w:t>]</w:t>
      </w:r>
      <w:r w:rsidRPr="00EA2009">
        <w:rPr>
          <w:rFonts w:ascii="Book Antiqua" w:hAnsi="Book Antiqua" w:cstheme="minorHAnsi"/>
          <w:sz w:val="24"/>
          <w:szCs w:val="24"/>
        </w:rPr>
        <w:t xml:space="preserve"> found </w:t>
      </w:r>
      <w:proofErr w:type="spellStart"/>
      <w:r w:rsidRPr="00EA2009">
        <w:rPr>
          <w:rFonts w:ascii="Book Antiqua" w:hAnsi="Book Antiqua" w:cstheme="minorHAnsi"/>
          <w:sz w:val="24"/>
          <w:szCs w:val="24"/>
        </w:rPr>
        <w:t>TnI</w:t>
      </w:r>
      <w:proofErr w:type="spellEnd"/>
      <w:r w:rsidRPr="00EA2009">
        <w:rPr>
          <w:rFonts w:ascii="Book Antiqua" w:hAnsi="Book Antiqua" w:cstheme="minorHAnsi"/>
          <w:sz w:val="24"/>
          <w:szCs w:val="24"/>
        </w:rPr>
        <w:t xml:space="preserve"> elevations in</w:t>
      </w:r>
      <w:r w:rsidR="001550E6" w:rsidRPr="00EA2009">
        <w:rPr>
          <w:rFonts w:ascii="Book Antiqua" w:hAnsi="Book Antiqua" w:cstheme="minorHAnsi"/>
          <w:sz w:val="24"/>
          <w:szCs w:val="24"/>
        </w:rPr>
        <w:t xml:space="preserve"> TC comparable to </w:t>
      </w:r>
      <w:r w:rsidR="0051316A" w:rsidRPr="00EA2009">
        <w:rPr>
          <w:rFonts w:ascii="Book Antiqua" w:hAnsi="Book Antiqua" w:cstheme="minorHAnsi"/>
          <w:sz w:val="24"/>
          <w:szCs w:val="24"/>
        </w:rPr>
        <w:t xml:space="preserve">anterior </w:t>
      </w:r>
      <w:r w:rsidR="001550E6" w:rsidRPr="00EA2009">
        <w:rPr>
          <w:rFonts w:ascii="Book Antiqua" w:hAnsi="Book Antiqua" w:cstheme="minorHAnsi"/>
          <w:sz w:val="24"/>
          <w:szCs w:val="24"/>
        </w:rPr>
        <w:t xml:space="preserve">NSTEMI but lower than </w:t>
      </w:r>
      <w:r w:rsidR="0051316A" w:rsidRPr="00EA2009">
        <w:rPr>
          <w:rFonts w:ascii="Book Antiqua" w:hAnsi="Book Antiqua" w:cstheme="minorHAnsi"/>
          <w:sz w:val="24"/>
          <w:szCs w:val="24"/>
        </w:rPr>
        <w:t xml:space="preserve">anterior </w:t>
      </w:r>
      <w:r w:rsidR="001550E6" w:rsidRPr="00EA2009">
        <w:rPr>
          <w:rFonts w:ascii="Book Antiqua" w:hAnsi="Book Antiqua" w:cstheme="minorHAnsi"/>
          <w:sz w:val="24"/>
          <w:szCs w:val="24"/>
        </w:rPr>
        <w:t>STEMI</w:t>
      </w:r>
      <w:r w:rsidRPr="00EA2009">
        <w:rPr>
          <w:rFonts w:ascii="Book Antiqua" w:hAnsi="Book Antiqua" w:cstheme="minorHAnsi"/>
          <w:sz w:val="24"/>
          <w:szCs w:val="24"/>
        </w:rPr>
        <w:t xml:space="preserve">, earlier peaking of troponin in TC than ACS </w:t>
      </w:r>
      <w:r w:rsidR="001550E6" w:rsidRPr="00EA2009">
        <w:rPr>
          <w:rFonts w:ascii="Book Antiqua" w:hAnsi="Book Antiqua" w:cstheme="minorHAnsi"/>
          <w:sz w:val="24"/>
          <w:szCs w:val="24"/>
        </w:rPr>
        <w:t xml:space="preserve">(6 </w:t>
      </w:r>
      <w:r w:rsidR="001550E6" w:rsidRPr="00773E55">
        <w:rPr>
          <w:rFonts w:ascii="Book Antiqua" w:hAnsi="Book Antiqua" w:cstheme="minorHAnsi"/>
          <w:i/>
          <w:sz w:val="24"/>
          <w:szCs w:val="24"/>
        </w:rPr>
        <w:t>vs</w:t>
      </w:r>
      <w:r w:rsidR="001550E6" w:rsidRPr="00EA2009">
        <w:rPr>
          <w:rFonts w:ascii="Book Antiqua" w:hAnsi="Book Antiqua" w:cstheme="minorHAnsi"/>
          <w:sz w:val="24"/>
          <w:szCs w:val="24"/>
        </w:rPr>
        <w:t xml:space="preserve"> 12 h) </w:t>
      </w:r>
      <w:r w:rsidRPr="00EA2009">
        <w:rPr>
          <w:rFonts w:ascii="Book Antiqua" w:hAnsi="Book Antiqua" w:cstheme="minorHAnsi"/>
          <w:sz w:val="24"/>
          <w:szCs w:val="24"/>
        </w:rPr>
        <w:t>and higher BNP/</w:t>
      </w:r>
      <w:proofErr w:type="spellStart"/>
      <w:r w:rsidRPr="00EA2009">
        <w:rPr>
          <w:rFonts w:ascii="Book Antiqua" w:hAnsi="Book Antiqua" w:cstheme="minorHAnsi"/>
          <w:sz w:val="24"/>
          <w:szCs w:val="24"/>
        </w:rPr>
        <w:t>TnI</w:t>
      </w:r>
      <w:proofErr w:type="spellEnd"/>
      <w:r w:rsidRPr="00EA2009">
        <w:rPr>
          <w:rFonts w:ascii="Book Antiqua" w:hAnsi="Book Antiqua" w:cstheme="minorHAnsi"/>
          <w:sz w:val="24"/>
          <w:szCs w:val="24"/>
        </w:rPr>
        <w:t xml:space="preserve"> ratio (642) than </w:t>
      </w:r>
      <w:r w:rsidR="0051316A" w:rsidRPr="00EA2009">
        <w:rPr>
          <w:rFonts w:ascii="Book Antiqua" w:hAnsi="Book Antiqua" w:cstheme="minorHAnsi"/>
          <w:sz w:val="24"/>
          <w:szCs w:val="24"/>
        </w:rPr>
        <w:t xml:space="preserve">anterior </w:t>
      </w:r>
      <w:r w:rsidRPr="00EA2009">
        <w:rPr>
          <w:rFonts w:ascii="Book Antiqua" w:hAnsi="Book Antiqua" w:cstheme="minorHAnsi"/>
          <w:sz w:val="24"/>
          <w:szCs w:val="24"/>
        </w:rPr>
        <w:t xml:space="preserve">NSTEMI (184.5) or </w:t>
      </w:r>
      <w:r w:rsidR="0051316A" w:rsidRPr="00EA2009">
        <w:rPr>
          <w:rFonts w:ascii="Book Antiqua" w:hAnsi="Book Antiqua" w:cstheme="minorHAnsi"/>
          <w:sz w:val="24"/>
          <w:szCs w:val="24"/>
        </w:rPr>
        <w:t xml:space="preserve">anterior </w:t>
      </w:r>
      <w:r w:rsidRPr="00EA2009">
        <w:rPr>
          <w:rFonts w:ascii="Book Antiqua" w:hAnsi="Book Antiqua" w:cstheme="minorHAnsi"/>
          <w:sz w:val="24"/>
          <w:szCs w:val="24"/>
        </w:rPr>
        <w:t xml:space="preserve">STEMI (7.5). </w:t>
      </w:r>
      <w:r w:rsidR="00913827" w:rsidRPr="00EA2009">
        <w:rPr>
          <w:rFonts w:ascii="Book Antiqua" w:hAnsi="Book Antiqua" w:cstheme="minorHAnsi"/>
          <w:sz w:val="24"/>
          <w:szCs w:val="24"/>
        </w:rPr>
        <w:t>BNP/</w:t>
      </w:r>
      <w:proofErr w:type="spellStart"/>
      <w:r w:rsidR="00913827" w:rsidRPr="00EA2009">
        <w:rPr>
          <w:rFonts w:ascii="Book Antiqua" w:hAnsi="Book Antiqua" w:cstheme="minorHAnsi"/>
          <w:sz w:val="24"/>
          <w:szCs w:val="24"/>
        </w:rPr>
        <w:t>TnI</w:t>
      </w:r>
      <w:proofErr w:type="spellEnd"/>
      <w:r w:rsidR="00913827" w:rsidRPr="00EA2009">
        <w:rPr>
          <w:rFonts w:ascii="Book Antiqua" w:hAnsi="Book Antiqua" w:cstheme="minorHAnsi"/>
          <w:sz w:val="24"/>
          <w:szCs w:val="24"/>
        </w:rPr>
        <w:t xml:space="preserve"> ratio showed high area under the curve (AUC) in receiver operating characteristic (ROC) analysis. The AUC for TC versus STEMI was 0.98 (0.94 to 0.99) and TC</w:t>
      </w:r>
      <w:r w:rsidR="00913827" w:rsidRPr="00773E55">
        <w:rPr>
          <w:rFonts w:ascii="Book Antiqua" w:hAnsi="Book Antiqua" w:cstheme="minorHAnsi"/>
          <w:i/>
          <w:sz w:val="24"/>
          <w:szCs w:val="24"/>
        </w:rPr>
        <w:t xml:space="preserve"> vs</w:t>
      </w:r>
      <w:r w:rsidR="00913827" w:rsidRPr="00EA2009">
        <w:rPr>
          <w:rFonts w:ascii="Book Antiqua" w:hAnsi="Book Antiqua" w:cstheme="minorHAnsi"/>
          <w:sz w:val="24"/>
          <w:szCs w:val="24"/>
        </w:rPr>
        <w:t xml:space="preserve"> NST</w:t>
      </w:r>
      <w:r w:rsidR="00D54B61" w:rsidRPr="00EA2009">
        <w:rPr>
          <w:rFonts w:ascii="Book Antiqua" w:hAnsi="Book Antiqua" w:cstheme="minorHAnsi"/>
          <w:sz w:val="24"/>
          <w:szCs w:val="24"/>
        </w:rPr>
        <w:t>EMI was 0.81 (0.72 to 0.88) (Figure 2</w:t>
      </w:r>
      <w:r w:rsidR="00913827" w:rsidRPr="00EA2009">
        <w:rPr>
          <w:rFonts w:ascii="Book Antiqua" w:hAnsi="Book Antiqua" w:cstheme="minorHAnsi"/>
          <w:sz w:val="24"/>
          <w:szCs w:val="24"/>
        </w:rPr>
        <w:t xml:space="preserve">). </w:t>
      </w:r>
      <w:r w:rsidRPr="00EA2009">
        <w:rPr>
          <w:rFonts w:ascii="Book Antiqua" w:hAnsi="Book Antiqua" w:cstheme="minorHAnsi"/>
          <w:sz w:val="24"/>
          <w:szCs w:val="24"/>
        </w:rPr>
        <w:t xml:space="preserve">The </w:t>
      </w:r>
      <w:proofErr w:type="spellStart"/>
      <w:r w:rsidRPr="00EA2009">
        <w:rPr>
          <w:rFonts w:ascii="Book Antiqua" w:hAnsi="Book Antiqua" w:cstheme="minorHAnsi"/>
          <w:sz w:val="24"/>
          <w:szCs w:val="24"/>
        </w:rPr>
        <w:t>InterTAK</w:t>
      </w:r>
      <w:proofErr w:type="spellEnd"/>
      <w:r w:rsidRPr="00EA2009">
        <w:rPr>
          <w:rFonts w:ascii="Book Antiqua" w:hAnsi="Book Antiqua" w:cstheme="minorHAnsi"/>
          <w:sz w:val="24"/>
          <w:szCs w:val="24"/>
        </w:rPr>
        <w:t xml:space="preserve"> registry study </w:t>
      </w:r>
      <w:proofErr w:type="gramStart"/>
      <w:r w:rsidRPr="00EA2009">
        <w:rPr>
          <w:rFonts w:ascii="Book Antiqua" w:hAnsi="Book Antiqua" w:cstheme="minorHAnsi"/>
          <w:sz w:val="24"/>
          <w:szCs w:val="24"/>
        </w:rPr>
        <w:t>group</w:t>
      </w:r>
      <w:r w:rsidR="00AC4954" w:rsidRPr="00EA2009">
        <w:rPr>
          <w:rFonts w:ascii="Book Antiqua" w:hAnsi="Book Antiqua" w:cstheme="minorHAnsi"/>
          <w:sz w:val="24"/>
          <w:szCs w:val="24"/>
          <w:vertAlign w:val="superscript"/>
        </w:rPr>
        <w:t>[</w:t>
      </w:r>
      <w:proofErr w:type="gramEnd"/>
      <w:r w:rsidR="001550E6" w:rsidRPr="00EA2009">
        <w:rPr>
          <w:rFonts w:ascii="Book Antiqua" w:hAnsi="Book Antiqua" w:cstheme="minorHAnsi"/>
          <w:sz w:val="24"/>
          <w:szCs w:val="24"/>
          <w:vertAlign w:val="superscript"/>
        </w:rPr>
        <w:t>4</w:t>
      </w:r>
      <w:r w:rsidR="00AC4954" w:rsidRPr="00EA2009">
        <w:rPr>
          <w:rFonts w:ascii="Book Antiqua" w:hAnsi="Book Antiqua" w:cstheme="minorHAnsi"/>
          <w:sz w:val="24"/>
          <w:szCs w:val="24"/>
          <w:vertAlign w:val="superscript"/>
        </w:rPr>
        <w:t>]</w:t>
      </w:r>
      <w:r w:rsidRPr="00EA2009">
        <w:rPr>
          <w:rFonts w:ascii="Book Antiqua" w:hAnsi="Book Antiqua" w:cstheme="minorHAnsi"/>
          <w:sz w:val="24"/>
          <w:szCs w:val="24"/>
        </w:rPr>
        <w:t xml:space="preserve"> compared matched cohorts of 455 TC (out of 1750 TC patients in </w:t>
      </w:r>
      <w:proofErr w:type="spellStart"/>
      <w:r w:rsidRPr="00EA2009">
        <w:rPr>
          <w:rFonts w:ascii="Book Antiqua" w:hAnsi="Book Antiqua" w:cstheme="minorHAnsi"/>
          <w:sz w:val="24"/>
          <w:szCs w:val="24"/>
        </w:rPr>
        <w:t>InterTAK</w:t>
      </w:r>
      <w:proofErr w:type="spellEnd"/>
      <w:r w:rsidRPr="00EA2009">
        <w:rPr>
          <w:rFonts w:ascii="Book Antiqua" w:hAnsi="Book Antiqua" w:cstheme="minorHAnsi"/>
          <w:sz w:val="24"/>
          <w:szCs w:val="24"/>
        </w:rPr>
        <w:t xml:space="preserve"> registry) and 455 ACS patients.</w:t>
      </w:r>
      <w:r w:rsidR="00EA2009" w:rsidRPr="00EA2009">
        <w:rPr>
          <w:rFonts w:ascii="Book Antiqua" w:hAnsi="Book Antiqua" w:cstheme="minorHAnsi"/>
          <w:sz w:val="24"/>
          <w:szCs w:val="24"/>
        </w:rPr>
        <w:t xml:space="preserve"> </w:t>
      </w:r>
      <w:r w:rsidRPr="00EA2009">
        <w:rPr>
          <w:rFonts w:ascii="Book Antiqua" w:hAnsi="Book Antiqua" w:cstheme="minorHAnsi"/>
          <w:sz w:val="24"/>
          <w:szCs w:val="24"/>
        </w:rPr>
        <w:t xml:space="preserve">Median troponin levels in TC were not significantly different from </w:t>
      </w:r>
      <w:r w:rsidR="009154A0" w:rsidRPr="00EA2009">
        <w:rPr>
          <w:rFonts w:ascii="Book Antiqua" w:hAnsi="Book Antiqua" w:cstheme="minorHAnsi"/>
          <w:sz w:val="24"/>
          <w:szCs w:val="24"/>
        </w:rPr>
        <w:t>ACS</w:t>
      </w:r>
      <w:r w:rsidRPr="00EA2009">
        <w:rPr>
          <w:rFonts w:ascii="Book Antiqua" w:hAnsi="Book Antiqua" w:cstheme="minorHAnsi"/>
          <w:sz w:val="24"/>
          <w:szCs w:val="24"/>
        </w:rPr>
        <w:t xml:space="preserve"> but CK and BNP levels </w:t>
      </w:r>
      <w:r w:rsidR="009154A0" w:rsidRPr="00EA2009">
        <w:rPr>
          <w:rFonts w:ascii="Book Antiqua" w:hAnsi="Book Antiqua" w:cstheme="minorHAnsi"/>
          <w:sz w:val="24"/>
          <w:szCs w:val="24"/>
        </w:rPr>
        <w:t>were significantly different.</w:t>
      </w:r>
    </w:p>
    <w:p w14:paraId="7353D4A8" w14:textId="77777777" w:rsidR="001D7A3D" w:rsidRPr="00EA2009" w:rsidRDefault="00005B66" w:rsidP="00EA2009">
      <w:pPr>
        <w:spacing w:after="0" w:line="360" w:lineRule="auto"/>
        <w:jc w:val="both"/>
        <w:rPr>
          <w:rFonts w:ascii="Book Antiqua" w:hAnsi="Book Antiqua" w:cstheme="minorHAnsi"/>
          <w:b/>
          <w:bCs/>
          <w:i/>
          <w:iCs/>
          <w:sz w:val="24"/>
          <w:szCs w:val="24"/>
        </w:rPr>
      </w:pPr>
      <w:proofErr w:type="spellStart"/>
      <w:r w:rsidRPr="00EA2009">
        <w:rPr>
          <w:rFonts w:ascii="Book Antiqua" w:hAnsi="Book Antiqua" w:cstheme="minorHAnsi"/>
          <w:b/>
          <w:bCs/>
          <w:i/>
          <w:iCs/>
          <w:sz w:val="24"/>
          <w:szCs w:val="24"/>
        </w:rPr>
        <w:t>InterTAK</w:t>
      </w:r>
      <w:proofErr w:type="spellEnd"/>
      <w:r w:rsidRPr="00EA2009">
        <w:rPr>
          <w:rFonts w:ascii="Book Antiqua" w:hAnsi="Book Antiqua" w:cstheme="minorHAnsi"/>
          <w:b/>
          <w:bCs/>
          <w:i/>
          <w:iCs/>
          <w:sz w:val="24"/>
          <w:szCs w:val="24"/>
        </w:rPr>
        <w:t xml:space="preserve"> Diagnostic Score</w:t>
      </w:r>
    </w:p>
    <w:p w14:paraId="721227F1" w14:textId="752D45CC" w:rsidR="00222BBC" w:rsidRPr="00EA2009" w:rsidRDefault="001D7A3D" w:rsidP="00EA2009">
      <w:pPr>
        <w:spacing w:after="0" w:line="360" w:lineRule="auto"/>
        <w:jc w:val="both"/>
        <w:rPr>
          <w:rFonts w:ascii="Book Antiqua" w:hAnsi="Book Antiqua" w:cstheme="minorHAnsi"/>
          <w:sz w:val="24"/>
          <w:szCs w:val="24"/>
        </w:rPr>
      </w:pPr>
      <w:proofErr w:type="spellStart"/>
      <w:r w:rsidRPr="00EA2009">
        <w:rPr>
          <w:rFonts w:ascii="Book Antiqua" w:hAnsi="Book Antiqua" w:cstheme="minorHAnsi"/>
          <w:sz w:val="24"/>
          <w:szCs w:val="24"/>
        </w:rPr>
        <w:t>InterTAK</w:t>
      </w:r>
      <w:proofErr w:type="spellEnd"/>
      <w:r w:rsidRPr="00EA2009">
        <w:rPr>
          <w:rFonts w:ascii="Book Antiqua" w:hAnsi="Book Antiqua" w:cstheme="minorHAnsi"/>
          <w:sz w:val="24"/>
          <w:szCs w:val="24"/>
        </w:rPr>
        <w:t xml:space="preserve"> Diagnostic Score</w:t>
      </w:r>
      <w:r w:rsidR="00AC4954" w:rsidRPr="00EA2009">
        <w:rPr>
          <w:rFonts w:ascii="Book Antiqua" w:hAnsi="Book Antiqua" w:cstheme="minorHAnsi"/>
          <w:sz w:val="24"/>
          <w:szCs w:val="24"/>
          <w:vertAlign w:val="superscript"/>
        </w:rPr>
        <w:t>[</w:t>
      </w:r>
      <w:r w:rsidR="00361263">
        <w:rPr>
          <w:rFonts w:ascii="Book Antiqua" w:hAnsi="Book Antiqua" w:cstheme="minorHAnsi" w:hint="eastAsia"/>
          <w:sz w:val="24"/>
          <w:szCs w:val="24"/>
          <w:vertAlign w:val="superscript"/>
          <w:lang w:eastAsia="zh-CN"/>
        </w:rPr>
        <w:t>39</w:t>
      </w:r>
      <w:r w:rsidR="00AC4954" w:rsidRPr="00EA2009">
        <w:rPr>
          <w:rFonts w:ascii="Book Antiqua" w:hAnsi="Book Antiqua" w:cstheme="minorHAnsi"/>
          <w:sz w:val="24"/>
          <w:szCs w:val="24"/>
          <w:vertAlign w:val="superscript"/>
        </w:rPr>
        <w:t>]</w:t>
      </w:r>
      <w:r w:rsidRPr="00EA2009">
        <w:rPr>
          <w:rFonts w:ascii="Book Antiqua" w:hAnsi="Book Antiqua" w:cstheme="minorHAnsi"/>
          <w:sz w:val="24"/>
          <w:szCs w:val="24"/>
        </w:rPr>
        <w:t xml:space="preserve"> was developed using a derivation cohort with TC patients recruited from the International </w:t>
      </w:r>
      <w:proofErr w:type="spellStart"/>
      <w:r w:rsidRPr="00EA2009">
        <w:rPr>
          <w:rFonts w:ascii="Book Antiqua" w:hAnsi="Book Antiqua" w:cstheme="minorHAnsi"/>
          <w:sz w:val="24"/>
          <w:szCs w:val="24"/>
        </w:rPr>
        <w:t>Takotsubo</w:t>
      </w:r>
      <w:proofErr w:type="spellEnd"/>
      <w:r w:rsidRPr="00EA2009">
        <w:rPr>
          <w:rFonts w:ascii="Book Antiqua" w:hAnsi="Book Antiqua" w:cstheme="minorHAnsi"/>
          <w:sz w:val="24"/>
          <w:szCs w:val="24"/>
        </w:rPr>
        <w:t xml:space="preserve"> Registry and ACS patients from </w:t>
      </w:r>
      <w:r w:rsidR="00290B5F" w:rsidRPr="00EA2009">
        <w:rPr>
          <w:rFonts w:ascii="Book Antiqua" w:hAnsi="Book Antiqua" w:cstheme="minorHAnsi"/>
          <w:sz w:val="24"/>
          <w:szCs w:val="24"/>
        </w:rPr>
        <w:t xml:space="preserve">a </w:t>
      </w:r>
      <w:r w:rsidR="00773E55">
        <w:rPr>
          <w:rFonts w:ascii="Book Antiqua" w:hAnsi="Book Antiqua" w:cstheme="minorHAnsi"/>
          <w:sz w:val="24"/>
          <w:szCs w:val="24"/>
        </w:rPr>
        <w:t>Zurich hospital</w:t>
      </w:r>
      <w:r w:rsidRPr="00EA2009">
        <w:rPr>
          <w:rFonts w:ascii="Book Antiqua" w:hAnsi="Book Antiqua" w:cstheme="minorHAnsi"/>
          <w:sz w:val="24"/>
          <w:szCs w:val="24"/>
        </w:rPr>
        <w:t xml:space="preserve"> (TC, </w:t>
      </w:r>
      <w:r w:rsidRPr="00773E55">
        <w:rPr>
          <w:rFonts w:ascii="Book Antiqua" w:hAnsi="Book Antiqua" w:cstheme="minorHAnsi"/>
          <w:i/>
          <w:sz w:val="24"/>
          <w:szCs w:val="24"/>
        </w:rPr>
        <w:t>n</w:t>
      </w:r>
      <w:r w:rsidRPr="00EA2009">
        <w:rPr>
          <w:rFonts w:ascii="Book Antiqua" w:hAnsi="Book Antiqua" w:cstheme="minorHAnsi"/>
          <w:sz w:val="24"/>
          <w:szCs w:val="24"/>
        </w:rPr>
        <w:t xml:space="preserve"> = 218; ACS, </w:t>
      </w:r>
      <w:r w:rsidRPr="00773E55">
        <w:rPr>
          <w:rFonts w:ascii="Book Antiqua" w:hAnsi="Book Antiqua" w:cstheme="minorHAnsi"/>
          <w:i/>
          <w:sz w:val="24"/>
          <w:szCs w:val="24"/>
        </w:rPr>
        <w:t>n</w:t>
      </w:r>
      <w:r w:rsidRPr="00EA2009">
        <w:rPr>
          <w:rFonts w:ascii="Book Antiqua" w:hAnsi="Book Antiqua" w:cstheme="minorHAnsi"/>
          <w:sz w:val="24"/>
          <w:szCs w:val="24"/>
        </w:rPr>
        <w:t xml:space="preserve"> = 436). The score has seven variables each with an assigned score value: female sex 25, emotional trigger 24, physical trigger 13, absence of ST-segment depression (except in lead </w:t>
      </w:r>
      <w:proofErr w:type="spellStart"/>
      <w:r w:rsidRPr="00EA2009">
        <w:rPr>
          <w:rFonts w:ascii="Book Antiqua" w:hAnsi="Book Antiqua" w:cstheme="minorHAnsi"/>
          <w:sz w:val="24"/>
          <w:szCs w:val="24"/>
        </w:rPr>
        <w:t>aVR</w:t>
      </w:r>
      <w:proofErr w:type="spellEnd"/>
      <w:r w:rsidRPr="00EA2009">
        <w:rPr>
          <w:rFonts w:ascii="Book Antiqua" w:hAnsi="Book Antiqua" w:cstheme="minorHAnsi"/>
          <w:sz w:val="24"/>
          <w:szCs w:val="24"/>
        </w:rPr>
        <w:t xml:space="preserve">) 12, psychiatric disorders 11, neurologic disorders 9, and </w:t>
      </w:r>
      <w:proofErr w:type="spellStart"/>
      <w:r w:rsidRPr="00EA2009">
        <w:rPr>
          <w:rFonts w:ascii="Book Antiqua" w:hAnsi="Book Antiqua" w:cstheme="minorHAnsi"/>
          <w:sz w:val="24"/>
          <w:szCs w:val="24"/>
        </w:rPr>
        <w:t>QTc</w:t>
      </w:r>
      <w:proofErr w:type="spellEnd"/>
      <w:r w:rsidRPr="00EA2009">
        <w:rPr>
          <w:rFonts w:ascii="Book Antiqua" w:hAnsi="Book Antiqua" w:cstheme="minorHAnsi"/>
          <w:sz w:val="24"/>
          <w:szCs w:val="24"/>
        </w:rPr>
        <w:t xml:space="preserve"> prolongation 6 points. A cut-off value of 40 score points yielded a </w:t>
      </w:r>
      <w:r w:rsidRPr="00EA2009">
        <w:rPr>
          <w:rFonts w:ascii="Book Antiqua" w:hAnsi="Book Antiqua" w:cstheme="minorHAnsi"/>
          <w:sz w:val="24"/>
          <w:szCs w:val="24"/>
        </w:rPr>
        <w:lastRenderedPageBreak/>
        <w:t>sensitivity of 89% and specificity 91%. With a score of ≥</w:t>
      </w:r>
      <w:r w:rsidR="00773E55">
        <w:rPr>
          <w:rFonts w:ascii="Book Antiqua" w:hAnsi="Book Antiqua" w:cstheme="minorHAnsi" w:hint="eastAsia"/>
          <w:sz w:val="24"/>
          <w:szCs w:val="24"/>
          <w:lang w:eastAsia="zh-CN"/>
        </w:rPr>
        <w:t xml:space="preserve"> </w:t>
      </w:r>
      <w:r w:rsidRPr="00EA2009">
        <w:rPr>
          <w:rFonts w:ascii="Book Antiqua" w:hAnsi="Book Antiqua" w:cstheme="minorHAnsi"/>
          <w:sz w:val="24"/>
          <w:szCs w:val="24"/>
        </w:rPr>
        <w:t>50, nearly 95% of TC patients were correctly diagnosed and with a score ≤</w:t>
      </w:r>
      <w:r w:rsidR="00773E55">
        <w:rPr>
          <w:rFonts w:ascii="Book Antiqua" w:hAnsi="Book Antiqua" w:cstheme="minorHAnsi" w:hint="eastAsia"/>
          <w:sz w:val="24"/>
          <w:szCs w:val="24"/>
          <w:lang w:eastAsia="zh-CN"/>
        </w:rPr>
        <w:t xml:space="preserve"> </w:t>
      </w:r>
      <w:r w:rsidRPr="00EA2009">
        <w:rPr>
          <w:rFonts w:ascii="Book Antiqua" w:hAnsi="Book Antiqua" w:cstheme="minorHAnsi"/>
          <w:sz w:val="24"/>
          <w:szCs w:val="24"/>
        </w:rPr>
        <w:t xml:space="preserve">31, </w:t>
      </w:r>
      <w:r w:rsidR="00773E55" w:rsidRPr="00773E55">
        <w:rPr>
          <w:rFonts w:ascii="Book Antiqua" w:hAnsi="Book Antiqua" w:cstheme="minorHAnsi"/>
          <w:sz w:val="24"/>
          <w:szCs w:val="24"/>
        </w:rPr>
        <w:t xml:space="preserve">approximately </w:t>
      </w:r>
      <w:r w:rsidRPr="00EA2009">
        <w:rPr>
          <w:rFonts w:ascii="Book Antiqua" w:hAnsi="Book Antiqua" w:cstheme="minorHAnsi"/>
          <w:sz w:val="24"/>
          <w:szCs w:val="24"/>
        </w:rPr>
        <w:t xml:space="preserve">95% of ACS patients were diagnosed </w:t>
      </w:r>
      <w:proofErr w:type="gramStart"/>
      <w:r w:rsidRPr="00EA2009">
        <w:rPr>
          <w:rFonts w:ascii="Book Antiqua" w:hAnsi="Book Antiqua" w:cstheme="minorHAnsi"/>
          <w:sz w:val="24"/>
          <w:szCs w:val="24"/>
        </w:rPr>
        <w:t>correctly</w:t>
      </w:r>
      <w:r w:rsidR="00AC4954" w:rsidRPr="00EA2009">
        <w:rPr>
          <w:rFonts w:ascii="Book Antiqua" w:hAnsi="Book Antiqua" w:cstheme="minorHAnsi"/>
          <w:sz w:val="24"/>
          <w:szCs w:val="24"/>
          <w:vertAlign w:val="superscript"/>
        </w:rPr>
        <w:t>[</w:t>
      </w:r>
      <w:proofErr w:type="gramEnd"/>
      <w:r w:rsidR="00361263">
        <w:rPr>
          <w:rFonts w:ascii="Book Antiqua" w:hAnsi="Book Antiqua" w:cstheme="minorHAnsi" w:hint="eastAsia"/>
          <w:sz w:val="24"/>
          <w:szCs w:val="24"/>
          <w:vertAlign w:val="superscript"/>
          <w:lang w:eastAsia="zh-CN"/>
        </w:rPr>
        <w:t>39</w:t>
      </w:r>
      <w:r w:rsidR="00AC4954" w:rsidRPr="00EA2009">
        <w:rPr>
          <w:rFonts w:ascii="Book Antiqua" w:hAnsi="Book Antiqua" w:cstheme="minorHAnsi"/>
          <w:sz w:val="24"/>
          <w:szCs w:val="24"/>
          <w:vertAlign w:val="superscript"/>
        </w:rPr>
        <w:t>]</w:t>
      </w:r>
      <w:r w:rsidRPr="00EA2009">
        <w:rPr>
          <w:rFonts w:ascii="Book Antiqua" w:hAnsi="Book Antiqua" w:cstheme="minorHAnsi"/>
          <w:sz w:val="24"/>
          <w:szCs w:val="24"/>
        </w:rPr>
        <w:t xml:space="preserve">. The score was subsequently validated in an independent validation cohort (TTS, </w:t>
      </w:r>
      <w:r w:rsidRPr="00773E55">
        <w:rPr>
          <w:rFonts w:ascii="Book Antiqua" w:hAnsi="Book Antiqua" w:cstheme="minorHAnsi"/>
          <w:i/>
          <w:sz w:val="24"/>
          <w:szCs w:val="24"/>
        </w:rPr>
        <w:t>n</w:t>
      </w:r>
      <w:r w:rsidRPr="00EA2009">
        <w:rPr>
          <w:rFonts w:ascii="Book Antiqua" w:hAnsi="Book Antiqua" w:cstheme="minorHAnsi"/>
          <w:sz w:val="24"/>
          <w:szCs w:val="24"/>
        </w:rPr>
        <w:t xml:space="preserve"> = 173; ACS, </w:t>
      </w:r>
      <w:r w:rsidRPr="00773E55">
        <w:rPr>
          <w:rFonts w:ascii="Book Antiqua" w:hAnsi="Book Antiqua" w:cstheme="minorHAnsi"/>
          <w:i/>
          <w:sz w:val="24"/>
          <w:szCs w:val="24"/>
        </w:rPr>
        <w:t>n</w:t>
      </w:r>
      <w:r w:rsidRPr="00EA2009">
        <w:rPr>
          <w:rFonts w:ascii="Book Antiqua" w:hAnsi="Book Antiqua" w:cstheme="minorHAnsi"/>
          <w:sz w:val="24"/>
          <w:szCs w:val="24"/>
        </w:rPr>
        <w:t xml:space="preserve"> = 226)</w:t>
      </w:r>
      <w:r w:rsidR="00AC4954" w:rsidRPr="00EA2009">
        <w:rPr>
          <w:rFonts w:ascii="Book Antiqua" w:hAnsi="Book Antiqua" w:cstheme="minorHAnsi"/>
          <w:sz w:val="24"/>
          <w:szCs w:val="24"/>
          <w:vertAlign w:val="superscript"/>
        </w:rPr>
        <w:t>[</w:t>
      </w:r>
      <w:r w:rsidR="00361263">
        <w:rPr>
          <w:rFonts w:ascii="Book Antiqua" w:hAnsi="Book Antiqua" w:cstheme="minorHAnsi" w:hint="eastAsia"/>
          <w:sz w:val="24"/>
          <w:szCs w:val="24"/>
          <w:vertAlign w:val="superscript"/>
          <w:lang w:eastAsia="zh-CN"/>
        </w:rPr>
        <w:t>39</w:t>
      </w:r>
      <w:r w:rsidR="00AC4954" w:rsidRPr="00EA2009">
        <w:rPr>
          <w:rFonts w:ascii="Book Antiqua" w:hAnsi="Book Antiqua" w:cstheme="minorHAnsi"/>
          <w:sz w:val="24"/>
          <w:szCs w:val="24"/>
          <w:vertAlign w:val="superscript"/>
        </w:rPr>
        <w:t>]</w:t>
      </w:r>
      <w:r w:rsidRPr="00EA2009">
        <w:rPr>
          <w:rFonts w:ascii="Book Antiqua" w:hAnsi="Book Antiqua" w:cstheme="minorHAnsi"/>
          <w:sz w:val="24"/>
          <w:szCs w:val="24"/>
        </w:rPr>
        <w:t xml:space="preserve">. </w:t>
      </w:r>
    </w:p>
    <w:p w14:paraId="3D932C95" w14:textId="4AE93731" w:rsidR="001D7A3D" w:rsidRPr="00EA2009" w:rsidRDefault="00F90DF3" w:rsidP="00773E55">
      <w:pPr>
        <w:spacing w:after="0" w:line="360" w:lineRule="auto"/>
        <w:ind w:firstLineChars="100" w:firstLine="240"/>
        <w:jc w:val="both"/>
        <w:rPr>
          <w:rFonts w:ascii="Book Antiqua" w:hAnsi="Book Antiqua" w:cstheme="minorHAnsi"/>
          <w:sz w:val="24"/>
          <w:szCs w:val="24"/>
        </w:rPr>
      </w:pPr>
      <w:r w:rsidRPr="00EA2009">
        <w:rPr>
          <w:rFonts w:ascii="Book Antiqua" w:hAnsi="Book Antiqua" w:cstheme="minorHAnsi"/>
          <w:sz w:val="24"/>
          <w:szCs w:val="24"/>
        </w:rPr>
        <w:t xml:space="preserve">While several studies have reported higher levels of NPs in TC and higher troponin in </w:t>
      </w:r>
      <w:r w:rsidR="00222BBC" w:rsidRPr="00EA2009">
        <w:rPr>
          <w:rFonts w:ascii="Book Antiqua" w:hAnsi="Book Antiqua" w:cstheme="minorHAnsi"/>
          <w:sz w:val="24"/>
          <w:szCs w:val="24"/>
        </w:rPr>
        <w:t>ACS,</w:t>
      </w:r>
      <w:r w:rsidRPr="00EA2009">
        <w:rPr>
          <w:rFonts w:ascii="Book Antiqua" w:hAnsi="Book Antiqua" w:cstheme="minorHAnsi"/>
          <w:sz w:val="24"/>
          <w:szCs w:val="24"/>
        </w:rPr>
        <w:t xml:space="preserve"> </w:t>
      </w:r>
      <w:r w:rsidR="00222BBC" w:rsidRPr="00EA2009">
        <w:rPr>
          <w:rFonts w:ascii="Book Antiqua" w:hAnsi="Book Antiqua" w:cstheme="minorHAnsi"/>
          <w:sz w:val="24"/>
          <w:szCs w:val="24"/>
        </w:rPr>
        <w:t>utilizing ratio of NP to troponin</w:t>
      </w:r>
      <w:r w:rsidRPr="00EA2009">
        <w:rPr>
          <w:rFonts w:ascii="Book Antiqua" w:hAnsi="Book Antiqua" w:cstheme="minorHAnsi"/>
          <w:sz w:val="24"/>
          <w:szCs w:val="24"/>
        </w:rPr>
        <w:t>, CK-MB or myoglobin to differentiate TC from ACS</w:t>
      </w:r>
      <w:r w:rsidR="00222BBC" w:rsidRPr="00EA2009">
        <w:rPr>
          <w:rFonts w:ascii="Book Antiqua" w:hAnsi="Book Antiqua" w:cstheme="minorHAnsi"/>
          <w:sz w:val="24"/>
          <w:szCs w:val="24"/>
        </w:rPr>
        <w:t xml:space="preserve"> </w:t>
      </w:r>
      <w:r w:rsidR="002F42E7" w:rsidRPr="00EA2009">
        <w:rPr>
          <w:rFonts w:ascii="Book Antiqua" w:hAnsi="Book Antiqua" w:cstheme="minorHAnsi"/>
          <w:sz w:val="24"/>
          <w:szCs w:val="24"/>
        </w:rPr>
        <w:t xml:space="preserve">in clinical practice </w:t>
      </w:r>
      <w:r w:rsidR="00222BBC" w:rsidRPr="00EA2009">
        <w:rPr>
          <w:rFonts w:ascii="Book Antiqua" w:hAnsi="Book Antiqua" w:cstheme="minorHAnsi"/>
          <w:sz w:val="24"/>
          <w:szCs w:val="24"/>
        </w:rPr>
        <w:t>is more complicated.</w:t>
      </w:r>
      <w:r w:rsidRPr="00EA2009">
        <w:rPr>
          <w:rFonts w:ascii="Book Antiqua" w:hAnsi="Book Antiqua" w:cstheme="minorHAnsi"/>
          <w:sz w:val="24"/>
          <w:szCs w:val="24"/>
        </w:rPr>
        <w:t xml:space="preserve"> </w:t>
      </w:r>
      <w:r w:rsidR="00222BBC" w:rsidRPr="00EA2009">
        <w:rPr>
          <w:rFonts w:ascii="Book Antiqua" w:hAnsi="Book Antiqua" w:cstheme="minorHAnsi"/>
          <w:sz w:val="24"/>
          <w:szCs w:val="24"/>
        </w:rPr>
        <w:t>As discussed earlier the cut off value</w:t>
      </w:r>
      <w:r w:rsidR="003C09A0" w:rsidRPr="00EA2009">
        <w:rPr>
          <w:rFonts w:ascii="Book Antiqua" w:hAnsi="Book Antiqua" w:cstheme="minorHAnsi"/>
          <w:sz w:val="24"/>
          <w:szCs w:val="24"/>
        </w:rPr>
        <w:t>s used in different studies varied</w:t>
      </w:r>
      <w:r w:rsidR="00222BBC" w:rsidRPr="00EA2009">
        <w:rPr>
          <w:rFonts w:ascii="Book Antiqua" w:hAnsi="Book Antiqua" w:cstheme="minorHAnsi"/>
          <w:sz w:val="24"/>
          <w:szCs w:val="24"/>
        </w:rPr>
        <w:t xml:space="preserve"> widely</w:t>
      </w:r>
      <w:r w:rsidR="006F5716" w:rsidRPr="00EA2009">
        <w:rPr>
          <w:rFonts w:ascii="Book Antiqua" w:hAnsi="Book Antiqua" w:cstheme="minorHAnsi"/>
          <w:sz w:val="24"/>
          <w:szCs w:val="24"/>
        </w:rPr>
        <w:t xml:space="preserve"> (</w:t>
      </w:r>
      <w:r w:rsidR="00773E55">
        <w:rPr>
          <w:rFonts w:ascii="Book Antiqua" w:hAnsi="Book Antiqua" w:cstheme="minorHAnsi" w:hint="eastAsia"/>
          <w:sz w:val="24"/>
          <w:szCs w:val="24"/>
          <w:lang w:eastAsia="zh-CN"/>
        </w:rPr>
        <w:t>T</w:t>
      </w:r>
      <w:r w:rsidR="006F5716" w:rsidRPr="00EA2009">
        <w:rPr>
          <w:rFonts w:ascii="Book Antiqua" w:hAnsi="Book Antiqua" w:cstheme="minorHAnsi"/>
          <w:sz w:val="24"/>
          <w:szCs w:val="24"/>
        </w:rPr>
        <w:t>able 2)</w:t>
      </w:r>
      <w:r w:rsidR="00222BBC" w:rsidRPr="00EA2009">
        <w:rPr>
          <w:rFonts w:ascii="Book Antiqua" w:hAnsi="Book Antiqua" w:cstheme="minorHAnsi"/>
          <w:sz w:val="24"/>
          <w:szCs w:val="24"/>
        </w:rPr>
        <w:t xml:space="preserve">. </w:t>
      </w:r>
      <w:r w:rsidR="006F5716" w:rsidRPr="00EA2009">
        <w:rPr>
          <w:rFonts w:ascii="Book Antiqua" w:hAnsi="Book Antiqua" w:cstheme="minorHAnsi"/>
          <w:sz w:val="24"/>
          <w:szCs w:val="24"/>
        </w:rPr>
        <w:t xml:space="preserve">In general the ratio is higher for </w:t>
      </w:r>
      <w:r w:rsidR="00732CB6" w:rsidRPr="00EA2009">
        <w:rPr>
          <w:rFonts w:ascii="Book Antiqua" w:hAnsi="Book Antiqua" w:cstheme="minorHAnsi"/>
          <w:sz w:val="24"/>
          <w:szCs w:val="24"/>
        </w:rPr>
        <w:t>TC than ACS and among</w:t>
      </w:r>
      <w:r w:rsidR="006F5716" w:rsidRPr="00EA2009">
        <w:rPr>
          <w:rFonts w:ascii="Book Antiqua" w:hAnsi="Book Antiqua" w:cstheme="minorHAnsi"/>
          <w:sz w:val="24"/>
          <w:szCs w:val="24"/>
        </w:rPr>
        <w:t xml:space="preserve"> ACS the ratio is higher for NSTEMI compared to STEMI. </w:t>
      </w:r>
      <w:r w:rsidR="00222BBC" w:rsidRPr="00EA2009">
        <w:rPr>
          <w:rFonts w:ascii="Book Antiqua" w:hAnsi="Book Antiqua" w:cstheme="minorHAnsi"/>
          <w:sz w:val="24"/>
          <w:szCs w:val="24"/>
        </w:rPr>
        <w:t xml:space="preserve">The use of different markers for </w:t>
      </w:r>
      <w:proofErr w:type="spellStart"/>
      <w:r w:rsidR="00222BBC" w:rsidRPr="00EA2009">
        <w:rPr>
          <w:rFonts w:ascii="Book Antiqua" w:hAnsi="Book Antiqua" w:cstheme="minorHAnsi"/>
          <w:sz w:val="24"/>
          <w:szCs w:val="24"/>
        </w:rPr>
        <w:t>myonecrosis</w:t>
      </w:r>
      <w:proofErr w:type="spellEnd"/>
      <w:r w:rsidR="00732CB6" w:rsidRPr="00EA2009">
        <w:rPr>
          <w:rFonts w:ascii="Book Antiqua" w:hAnsi="Book Antiqua" w:cstheme="minorHAnsi"/>
          <w:sz w:val="24"/>
          <w:szCs w:val="24"/>
        </w:rPr>
        <w:t xml:space="preserve"> -</w:t>
      </w:r>
      <w:r w:rsidR="00222BBC" w:rsidRPr="00EA2009">
        <w:rPr>
          <w:rFonts w:ascii="Book Antiqua" w:hAnsi="Book Antiqua" w:cstheme="minorHAnsi"/>
          <w:sz w:val="24"/>
          <w:szCs w:val="24"/>
        </w:rPr>
        <w:t xml:space="preserve"> troponin </w:t>
      </w:r>
      <w:r w:rsidR="00732CB6" w:rsidRPr="00EA2009">
        <w:rPr>
          <w:rFonts w:ascii="Book Antiqua" w:hAnsi="Book Antiqua" w:cstheme="minorHAnsi"/>
          <w:sz w:val="24"/>
          <w:szCs w:val="24"/>
        </w:rPr>
        <w:t>I and T, CK-MB or</w:t>
      </w:r>
      <w:r w:rsidR="00222BBC" w:rsidRPr="00EA2009">
        <w:rPr>
          <w:rFonts w:ascii="Book Antiqua" w:hAnsi="Book Antiqua" w:cstheme="minorHAnsi"/>
          <w:sz w:val="24"/>
          <w:szCs w:val="24"/>
        </w:rPr>
        <w:t xml:space="preserve"> myoglobin as well as</w:t>
      </w:r>
      <w:r w:rsidR="00732CB6" w:rsidRPr="00EA2009">
        <w:rPr>
          <w:rFonts w:ascii="Book Antiqua" w:hAnsi="Book Antiqua" w:cstheme="minorHAnsi"/>
          <w:sz w:val="24"/>
          <w:szCs w:val="24"/>
        </w:rPr>
        <w:t xml:space="preserve"> ventricular stretch - </w:t>
      </w:r>
      <w:r w:rsidR="00222BBC" w:rsidRPr="00EA2009">
        <w:rPr>
          <w:rFonts w:ascii="Book Antiqua" w:hAnsi="Book Antiqua" w:cstheme="minorHAnsi"/>
          <w:sz w:val="24"/>
          <w:szCs w:val="24"/>
        </w:rPr>
        <w:t>BNP or NT-</w:t>
      </w:r>
      <w:proofErr w:type="spellStart"/>
      <w:r w:rsidR="00222BBC" w:rsidRPr="00EA2009">
        <w:rPr>
          <w:rFonts w:ascii="Book Antiqua" w:hAnsi="Book Antiqua" w:cstheme="minorHAnsi"/>
          <w:sz w:val="24"/>
          <w:szCs w:val="24"/>
        </w:rPr>
        <w:t>proBN</w:t>
      </w:r>
      <w:r w:rsidR="00BC429A" w:rsidRPr="00EA2009">
        <w:rPr>
          <w:rFonts w:ascii="Book Antiqua" w:hAnsi="Book Antiqua" w:cstheme="minorHAnsi"/>
          <w:sz w:val="24"/>
          <w:szCs w:val="24"/>
        </w:rPr>
        <w:t>P</w:t>
      </w:r>
      <w:proofErr w:type="spellEnd"/>
      <w:r w:rsidR="00BC429A" w:rsidRPr="00EA2009">
        <w:rPr>
          <w:rFonts w:ascii="Book Antiqua" w:hAnsi="Book Antiqua" w:cstheme="minorHAnsi"/>
          <w:sz w:val="24"/>
          <w:szCs w:val="24"/>
        </w:rPr>
        <w:t xml:space="preserve"> in different studies affects the wider applicability. Also</w:t>
      </w:r>
      <w:r w:rsidR="00E41759" w:rsidRPr="00EA2009">
        <w:rPr>
          <w:rFonts w:ascii="Book Antiqua" w:hAnsi="Book Antiqua" w:cstheme="minorHAnsi"/>
          <w:sz w:val="24"/>
          <w:szCs w:val="24"/>
        </w:rPr>
        <w:t>,</w:t>
      </w:r>
      <w:r w:rsidR="00BC429A" w:rsidRPr="00EA2009">
        <w:rPr>
          <w:rFonts w:ascii="Book Antiqua" w:hAnsi="Book Antiqua" w:cstheme="minorHAnsi"/>
          <w:sz w:val="24"/>
          <w:szCs w:val="24"/>
        </w:rPr>
        <w:t xml:space="preserve"> most of the studies used peak troponin and or NP levels instead of levels at presentation, which limits the utility of this ratio in avoiding cardiac catheterizations</w:t>
      </w:r>
      <w:r w:rsidR="00732CB6" w:rsidRPr="00EA2009">
        <w:rPr>
          <w:rFonts w:ascii="Book Antiqua" w:hAnsi="Book Antiqua" w:cstheme="minorHAnsi"/>
          <w:sz w:val="24"/>
          <w:szCs w:val="24"/>
        </w:rPr>
        <w:t xml:space="preserve"> in acute settings</w:t>
      </w:r>
      <w:r w:rsidR="00BC429A" w:rsidRPr="00EA2009">
        <w:rPr>
          <w:rFonts w:ascii="Book Antiqua" w:hAnsi="Book Antiqua" w:cstheme="minorHAnsi"/>
          <w:sz w:val="24"/>
          <w:szCs w:val="24"/>
        </w:rPr>
        <w:t>.</w:t>
      </w:r>
      <w:r w:rsidR="00222BBC" w:rsidRPr="00EA2009">
        <w:rPr>
          <w:rFonts w:ascii="Book Antiqua" w:hAnsi="Book Antiqua" w:cstheme="minorHAnsi"/>
          <w:sz w:val="24"/>
          <w:szCs w:val="24"/>
        </w:rPr>
        <w:t xml:space="preserve"> </w:t>
      </w:r>
      <w:r w:rsidR="003C09A0" w:rsidRPr="00EA2009">
        <w:rPr>
          <w:rFonts w:ascii="Book Antiqua" w:hAnsi="Book Antiqua" w:cstheme="minorHAnsi"/>
          <w:sz w:val="24"/>
          <w:szCs w:val="24"/>
        </w:rPr>
        <w:t>In addition</w:t>
      </w:r>
      <w:r w:rsidR="00BC429A" w:rsidRPr="00EA2009">
        <w:rPr>
          <w:rFonts w:ascii="Book Antiqua" w:hAnsi="Book Antiqua" w:cstheme="minorHAnsi"/>
          <w:sz w:val="24"/>
          <w:szCs w:val="24"/>
        </w:rPr>
        <w:t>,</w:t>
      </w:r>
      <w:r w:rsidR="003C09A0" w:rsidRPr="00EA2009">
        <w:rPr>
          <w:rFonts w:ascii="Book Antiqua" w:hAnsi="Book Antiqua" w:cstheme="minorHAnsi"/>
          <w:sz w:val="24"/>
          <w:szCs w:val="24"/>
        </w:rPr>
        <w:t xml:space="preserve"> all these studies were retrospective.</w:t>
      </w:r>
      <w:r w:rsidR="00EA2009" w:rsidRPr="00EA2009">
        <w:rPr>
          <w:rFonts w:ascii="Book Antiqua" w:hAnsi="Book Antiqua" w:cstheme="minorHAnsi"/>
          <w:sz w:val="24"/>
          <w:szCs w:val="24"/>
        </w:rPr>
        <w:t xml:space="preserve"> </w:t>
      </w:r>
      <w:r w:rsidR="00222BBC" w:rsidRPr="00EA2009">
        <w:rPr>
          <w:rFonts w:ascii="Book Antiqua" w:hAnsi="Book Antiqua" w:cstheme="minorHAnsi"/>
          <w:sz w:val="24"/>
          <w:szCs w:val="24"/>
        </w:rPr>
        <w:t xml:space="preserve">The </w:t>
      </w:r>
      <w:proofErr w:type="spellStart"/>
      <w:r w:rsidR="00222BBC" w:rsidRPr="00EA2009">
        <w:rPr>
          <w:rFonts w:ascii="Book Antiqua" w:hAnsi="Book Antiqua" w:cstheme="minorHAnsi"/>
          <w:sz w:val="24"/>
          <w:szCs w:val="24"/>
        </w:rPr>
        <w:t>InterTAK</w:t>
      </w:r>
      <w:proofErr w:type="spellEnd"/>
      <w:r w:rsidR="00222BBC" w:rsidRPr="00EA2009">
        <w:rPr>
          <w:rFonts w:ascii="Book Antiqua" w:hAnsi="Book Antiqua" w:cstheme="minorHAnsi"/>
          <w:sz w:val="24"/>
          <w:szCs w:val="24"/>
        </w:rPr>
        <w:t xml:space="preserve"> score </w:t>
      </w:r>
      <w:r w:rsidR="003C09A0" w:rsidRPr="00EA2009">
        <w:rPr>
          <w:rFonts w:ascii="Book Antiqua" w:hAnsi="Book Antiqua" w:cstheme="minorHAnsi"/>
          <w:sz w:val="24"/>
          <w:szCs w:val="24"/>
        </w:rPr>
        <w:t xml:space="preserve">derived from a large cohort study </w:t>
      </w:r>
      <w:r w:rsidR="00222BBC" w:rsidRPr="00EA2009">
        <w:rPr>
          <w:rFonts w:ascii="Book Antiqua" w:hAnsi="Book Antiqua" w:cstheme="minorHAnsi"/>
          <w:sz w:val="24"/>
          <w:szCs w:val="24"/>
        </w:rPr>
        <w:t>did not include cardiac biomarkers.</w:t>
      </w:r>
      <w:r w:rsidR="00EA2009" w:rsidRPr="00EA2009">
        <w:rPr>
          <w:rFonts w:ascii="Book Antiqua" w:hAnsi="Book Antiqua" w:cstheme="minorHAnsi"/>
          <w:sz w:val="24"/>
          <w:szCs w:val="24"/>
        </w:rPr>
        <w:t xml:space="preserve"> </w:t>
      </w:r>
      <w:r w:rsidR="001D7A3D" w:rsidRPr="00EA2009">
        <w:rPr>
          <w:rFonts w:ascii="Book Antiqua" w:hAnsi="Book Antiqua" w:cstheme="minorHAnsi"/>
          <w:sz w:val="24"/>
          <w:szCs w:val="24"/>
        </w:rPr>
        <w:t>In the derivation cohort</w:t>
      </w:r>
      <w:r w:rsidR="003C09A0" w:rsidRPr="00EA2009">
        <w:rPr>
          <w:rFonts w:ascii="Book Antiqua" w:hAnsi="Book Antiqua" w:cstheme="minorHAnsi"/>
          <w:sz w:val="24"/>
          <w:szCs w:val="24"/>
        </w:rPr>
        <w:t>, while the CK was higher in ACS patients and BNP higher in TC patients, the</w:t>
      </w:r>
      <w:r w:rsidR="001D7A3D" w:rsidRPr="00EA2009">
        <w:rPr>
          <w:rFonts w:ascii="Book Antiqua" w:hAnsi="Book Antiqua" w:cstheme="minorHAnsi"/>
          <w:sz w:val="24"/>
          <w:szCs w:val="24"/>
        </w:rPr>
        <w:t xml:space="preserve"> troponin levels were </w:t>
      </w:r>
      <w:r w:rsidR="003C09A0" w:rsidRPr="00EA2009">
        <w:rPr>
          <w:rFonts w:ascii="Book Antiqua" w:hAnsi="Book Antiqua" w:cstheme="minorHAnsi"/>
          <w:sz w:val="24"/>
          <w:szCs w:val="24"/>
        </w:rPr>
        <w:t>surprisingly</w:t>
      </w:r>
      <w:r w:rsidR="001D7A3D" w:rsidRPr="00EA2009">
        <w:rPr>
          <w:rFonts w:ascii="Book Antiqua" w:hAnsi="Book Antiqua" w:cstheme="minorHAnsi"/>
          <w:sz w:val="24"/>
          <w:szCs w:val="24"/>
        </w:rPr>
        <w:t xml:space="preserve"> higher in TC patients (6.67 </w:t>
      </w:r>
      <w:r w:rsidR="00773E55" w:rsidRPr="00773E55">
        <w:rPr>
          <w:rFonts w:ascii="Book Antiqua" w:eastAsia="宋体" w:hAnsi="Book Antiqua" w:cstheme="minorHAnsi"/>
          <w:sz w:val="24"/>
          <w:szCs w:val="24"/>
        </w:rPr>
        <w:t>×</w:t>
      </w:r>
      <w:r w:rsidR="001D7A3D" w:rsidRPr="00EA2009">
        <w:rPr>
          <w:rFonts w:ascii="Book Antiqua" w:hAnsi="Book Antiqua" w:cstheme="minorHAnsi"/>
          <w:sz w:val="24"/>
          <w:szCs w:val="24"/>
        </w:rPr>
        <w:t xml:space="preserve"> ULN) compared to ACS patients (3.75)</w:t>
      </w:r>
      <w:r w:rsidR="003C09A0" w:rsidRPr="00EA2009">
        <w:rPr>
          <w:rFonts w:ascii="Book Antiqua" w:hAnsi="Book Antiqua" w:cstheme="minorHAnsi"/>
          <w:sz w:val="24"/>
          <w:szCs w:val="24"/>
        </w:rPr>
        <w:t xml:space="preserve">. </w:t>
      </w:r>
    </w:p>
    <w:p w14:paraId="591D1CCD" w14:textId="77777777" w:rsidR="00773E55" w:rsidRDefault="00773E55" w:rsidP="00EA2009">
      <w:pPr>
        <w:spacing w:after="0" w:line="360" w:lineRule="auto"/>
        <w:jc w:val="both"/>
        <w:rPr>
          <w:rFonts w:ascii="Book Antiqua" w:hAnsi="Book Antiqua" w:cstheme="minorHAnsi"/>
          <w:b/>
          <w:bCs/>
          <w:i/>
          <w:iCs/>
          <w:sz w:val="24"/>
          <w:szCs w:val="24"/>
          <w:lang w:eastAsia="zh-CN"/>
        </w:rPr>
      </w:pPr>
    </w:p>
    <w:p w14:paraId="5222167C" w14:textId="77777777" w:rsidR="009A0C8C" w:rsidRPr="00EA2009" w:rsidRDefault="00005B66" w:rsidP="00EA2009">
      <w:pPr>
        <w:spacing w:after="0" w:line="360" w:lineRule="auto"/>
        <w:jc w:val="both"/>
        <w:rPr>
          <w:rFonts w:ascii="Book Antiqua" w:hAnsi="Book Antiqua" w:cstheme="minorHAnsi"/>
          <w:b/>
          <w:bCs/>
          <w:i/>
          <w:iCs/>
          <w:sz w:val="24"/>
          <w:szCs w:val="24"/>
        </w:rPr>
      </w:pPr>
      <w:proofErr w:type="spellStart"/>
      <w:r w:rsidRPr="00EA2009">
        <w:rPr>
          <w:rFonts w:ascii="Book Antiqua" w:hAnsi="Book Antiqua" w:cstheme="minorHAnsi"/>
          <w:b/>
          <w:bCs/>
          <w:i/>
          <w:iCs/>
          <w:sz w:val="24"/>
          <w:szCs w:val="24"/>
        </w:rPr>
        <w:t>Catecholamines</w:t>
      </w:r>
      <w:proofErr w:type="spellEnd"/>
    </w:p>
    <w:p w14:paraId="00C58265" w14:textId="57F592BE" w:rsidR="009A0C8C" w:rsidRPr="00EA2009" w:rsidRDefault="009A0C8C" w:rsidP="00EA2009">
      <w:pPr>
        <w:spacing w:after="0" w:line="360" w:lineRule="auto"/>
        <w:jc w:val="both"/>
        <w:rPr>
          <w:rFonts w:ascii="Book Antiqua" w:hAnsi="Book Antiqua" w:cstheme="minorHAnsi"/>
          <w:sz w:val="24"/>
          <w:szCs w:val="24"/>
        </w:rPr>
      </w:pPr>
      <w:r w:rsidRPr="00EA2009">
        <w:rPr>
          <w:rFonts w:ascii="Book Antiqua" w:hAnsi="Book Antiqua" w:cstheme="minorHAnsi"/>
          <w:sz w:val="24"/>
          <w:szCs w:val="24"/>
        </w:rPr>
        <w:t xml:space="preserve">With catecholamine excess thought to underlie the pathogenesis of TC, several studies have looked at catecholamine measurements with mixed results. Nguyen </w:t>
      </w:r>
      <w:r w:rsidRPr="00773E55">
        <w:rPr>
          <w:rFonts w:ascii="Book Antiqua" w:hAnsi="Book Antiqua" w:cstheme="minorHAnsi"/>
          <w:i/>
          <w:sz w:val="24"/>
          <w:szCs w:val="24"/>
        </w:rPr>
        <w:t xml:space="preserve">et </w:t>
      </w:r>
      <w:proofErr w:type="gramStart"/>
      <w:r w:rsidRPr="00773E55">
        <w:rPr>
          <w:rFonts w:ascii="Book Antiqua" w:hAnsi="Book Antiqua" w:cstheme="minorHAnsi"/>
          <w:i/>
          <w:sz w:val="24"/>
          <w:szCs w:val="24"/>
        </w:rPr>
        <w:t>al</w:t>
      </w:r>
      <w:r w:rsidR="00AC4954" w:rsidRPr="00EA2009">
        <w:rPr>
          <w:rFonts w:ascii="Book Antiqua" w:hAnsi="Book Antiqua" w:cstheme="minorHAnsi"/>
          <w:sz w:val="24"/>
          <w:szCs w:val="24"/>
          <w:vertAlign w:val="superscript"/>
        </w:rPr>
        <w:t>[</w:t>
      </w:r>
      <w:proofErr w:type="gramEnd"/>
      <w:r w:rsidRPr="00EA2009">
        <w:rPr>
          <w:rFonts w:ascii="Book Antiqua" w:hAnsi="Book Antiqua" w:cstheme="minorHAnsi"/>
          <w:sz w:val="24"/>
          <w:szCs w:val="24"/>
          <w:vertAlign w:val="superscript"/>
        </w:rPr>
        <w:t>32</w:t>
      </w:r>
      <w:r w:rsidR="00AC4954" w:rsidRPr="00EA2009">
        <w:rPr>
          <w:rFonts w:ascii="Book Antiqua" w:hAnsi="Book Antiqua" w:cstheme="minorHAnsi"/>
          <w:sz w:val="24"/>
          <w:szCs w:val="24"/>
          <w:vertAlign w:val="superscript"/>
        </w:rPr>
        <w:t>]</w:t>
      </w:r>
      <w:r w:rsidRPr="00EA2009">
        <w:rPr>
          <w:rFonts w:ascii="Book Antiqua" w:hAnsi="Book Antiqua" w:cstheme="minorHAnsi"/>
          <w:sz w:val="24"/>
          <w:szCs w:val="24"/>
        </w:rPr>
        <w:t xml:space="preserve"> reported correlation of peak NT-</w:t>
      </w:r>
      <w:proofErr w:type="spellStart"/>
      <w:r w:rsidRPr="00EA2009">
        <w:rPr>
          <w:rFonts w:ascii="Book Antiqua" w:hAnsi="Book Antiqua" w:cstheme="minorHAnsi"/>
          <w:sz w:val="24"/>
          <w:szCs w:val="24"/>
        </w:rPr>
        <w:t>proBNP</w:t>
      </w:r>
      <w:proofErr w:type="spellEnd"/>
      <w:r w:rsidRPr="00EA2009">
        <w:rPr>
          <w:rFonts w:ascii="Book Antiqua" w:hAnsi="Book Antiqua" w:cstheme="minorHAnsi"/>
          <w:sz w:val="24"/>
          <w:szCs w:val="24"/>
        </w:rPr>
        <w:t xml:space="preserve"> levels in TC patients with simultaneous plasma </w:t>
      </w:r>
      <w:proofErr w:type="spellStart"/>
      <w:r w:rsidRPr="00EA2009">
        <w:rPr>
          <w:rFonts w:ascii="Book Antiqua" w:hAnsi="Book Antiqua" w:cstheme="minorHAnsi"/>
          <w:sz w:val="24"/>
          <w:szCs w:val="24"/>
        </w:rPr>
        <w:t>normetanephrine</w:t>
      </w:r>
      <w:proofErr w:type="spellEnd"/>
      <w:r w:rsidRPr="00EA2009">
        <w:rPr>
          <w:rFonts w:ascii="Book Antiqua" w:hAnsi="Book Antiqua" w:cstheme="minorHAnsi"/>
          <w:sz w:val="24"/>
          <w:szCs w:val="24"/>
        </w:rPr>
        <w:t xml:space="preserve"> levels as well as LV ejection fraction. On the contrary </w:t>
      </w:r>
      <w:proofErr w:type="spellStart"/>
      <w:r w:rsidRPr="00EA2009">
        <w:rPr>
          <w:rFonts w:ascii="Book Antiqua" w:hAnsi="Book Antiqua" w:cstheme="minorHAnsi"/>
          <w:sz w:val="24"/>
          <w:szCs w:val="24"/>
        </w:rPr>
        <w:t>Madhavan</w:t>
      </w:r>
      <w:proofErr w:type="spellEnd"/>
      <w:r w:rsidRPr="00EA2009">
        <w:rPr>
          <w:rFonts w:ascii="Book Antiqua" w:hAnsi="Book Antiqua" w:cstheme="minorHAnsi"/>
          <w:sz w:val="24"/>
          <w:szCs w:val="24"/>
        </w:rPr>
        <w:t xml:space="preserve"> </w:t>
      </w:r>
      <w:r w:rsidRPr="001C5CB7">
        <w:rPr>
          <w:rFonts w:ascii="Book Antiqua" w:hAnsi="Book Antiqua" w:cstheme="minorHAnsi"/>
          <w:i/>
          <w:sz w:val="24"/>
          <w:szCs w:val="24"/>
        </w:rPr>
        <w:t xml:space="preserve">et </w:t>
      </w:r>
      <w:proofErr w:type="gramStart"/>
      <w:r w:rsidRPr="001C5CB7">
        <w:rPr>
          <w:rFonts w:ascii="Book Antiqua" w:hAnsi="Book Antiqua" w:cstheme="minorHAnsi"/>
          <w:i/>
          <w:sz w:val="24"/>
          <w:szCs w:val="24"/>
        </w:rPr>
        <w:t>al</w:t>
      </w:r>
      <w:r w:rsidR="001C5CB7" w:rsidRPr="00EA2009">
        <w:rPr>
          <w:rFonts w:ascii="Book Antiqua" w:hAnsi="Book Antiqua" w:cstheme="minorHAnsi"/>
          <w:sz w:val="24"/>
          <w:szCs w:val="24"/>
          <w:vertAlign w:val="superscript"/>
        </w:rPr>
        <w:t>[</w:t>
      </w:r>
      <w:proofErr w:type="gramEnd"/>
      <w:r w:rsidR="001C5CB7" w:rsidRPr="00EA2009">
        <w:rPr>
          <w:rFonts w:ascii="Book Antiqua" w:hAnsi="Book Antiqua" w:cstheme="minorHAnsi"/>
          <w:sz w:val="24"/>
          <w:szCs w:val="24"/>
          <w:vertAlign w:val="superscript"/>
        </w:rPr>
        <w:t>3</w:t>
      </w:r>
      <w:r w:rsidR="00361263">
        <w:rPr>
          <w:rFonts w:ascii="Book Antiqua" w:hAnsi="Book Antiqua" w:cstheme="minorHAnsi" w:hint="eastAsia"/>
          <w:sz w:val="24"/>
          <w:szCs w:val="24"/>
          <w:vertAlign w:val="superscript"/>
          <w:lang w:eastAsia="zh-CN"/>
        </w:rPr>
        <w:t>5</w:t>
      </w:r>
      <w:r w:rsidR="001C5CB7" w:rsidRPr="00EA2009">
        <w:rPr>
          <w:rFonts w:ascii="Book Antiqua" w:hAnsi="Book Antiqua" w:cstheme="minorHAnsi"/>
          <w:sz w:val="24"/>
          <w:szCs w:val="24"/>
          <w:vertAlign w:val="superscript"/>
        </w:rPr>
        <w:t>]</w:t>
      </w:r>
      <w:r w:rsidRPr="00EA2009">
        <w:rPr>
          <w:rFonts w:ascii="Book Antiqua" w:hAnsi="Book Antiqua" w:cstheme="minorHAnsi"/>
          <w:sz w:val="24"/>
          <w:szCs w:val="24"/>
        </w:rPr>
        <w:t xml:space="preserve"> found </w:t>
      </w:r>
      <w:r w:rsidR="002D208E" w:rsidRPr="00EA2009">
        <w:rPr>
          <w:rFonts w:ascii="Book Antiqua" w:hAnsi="Book Antiqua" w:cstheme="minorHAnsi"/>
          <w:sz w:val="24"/>
          <w:szCs w:val="24"/>
        </w:rPr>
        <w:t>significantly</w:t>
      </w:r>
      <w:r w:rsidRPr="00EA2009">
        <w:rPr>
          <w:rFonts w:ascii="Book Antiqua" w:hAnsi="Book Antiqua" w:cstheme="minorHAnsi"/>
          <w:sz w:val="24"/>
          <w:szCs w:val="24"/>
        </w:rPr>
        <w:t xml:space="preserve"> higher elevation of BNP in TC patients compared to STEMI patients but similar plasma </w:t>
      </w:r>
      <w:proofErr w:type="spellStart"/>
      <w:r w:rsidRPr="00EA2009">
        <w:rPr>
          <w:rFonts w:ascii="Book Antiqua" w:hAnsi="Book Antiqua" w:cstheme="minorHAnsi"/>
          <w:sz w:val="24"/>
          <w:szCs w:val="24"/>
        </w:rPr>
        <w:t>normetanephrine</w:t>
      </w:r>
      <w:proofErr w:type="spellEnd"/>
      <w:r w:rsidRPr="00EA2009">
        <w:rPr>
          <w:rFonts w:ascii="Book Antiqua" w:hAnsi="Book Antiqua" w:cstheme="minorHAnsi"/>
          <w:sz w:val="24"/>
          <w:szCs w:val="24"/>
        </w:rPr>
        <w:t xml:space="preserve">, </w:t>
      </w:r>
      <w:proofErr w:type="spellStart"/>
      <w:r w:rsidRPr="00EA2009">
        <w:rPr>
          <w:rFonts w:ascii="Book Antiqua" w:hAnsi="Book Antiqua" w:cstheme="minorHAnsi"/>
          <w:sz w:val="24"/>
          <w:szCs w:val="24"/>
        </w:rPr>
        <w:t>metanephrine</w:t>
      </w:r>
      <w:proofErr w:type="spellEnd"/>
      <w:r w:rsidRPr="00EA2009">
        <w:rPr>
          <w:rFonts w:ascii="Book Antiqua" w:hAnsi="Book Antiqua" w:cstheme="minorHAnsi"/>
          <w:sz w:val="24"/>
          <w:szCs w:val="24"/>
        </w:rPr>
        <w:t xml:space="preserve"> and cortisol levels. In their study majority of TC patients had normal </w:t>
      </w:r>
      <w:r w:rsidR="002D208E" w:rsidRPr="00EA2009">
        <w:rPr>
          <w:rFonts w:ascii="Book Antiqua" w:hAnsi="Book Antiqua" w:cstheme="minorHAnsi"/>
          <w:sz w:val="24"/>
          <w:szCs w:val="24"/>
        </w:rPr>
        <w:t xml:space="preserve">24-h urine </w:t>
      </w:r>
      <w:proofErr w:type="spellStart"/>
      <w:r w:rsidR="002D208E" w:rsidRPr="00EA2009">
        <w:rPr>
          <w:rFonts w:ascii="Book Antiqua" w:hAnsi="Book Antiqua" w:cstheme="minorHAnsi"/>
          <w:sz w:val="24"/>
          <w:szCs w:val="24"/>
        </w:rPr>
        <w:t>metanephrines</w:t>
      </w:r>
      <w:proofErr w:type="spellEnd"/>
      <w:r w:rsidR="002D208E" w:rsidRPr="00EA2009">
        <w:rPr>
          <w:rFonts w:ascii="Book Antiqua" w:hAnsi="Book Antiqua" w:cstheme="minorHAnsi"/>
          <w:sz w:val="24"/>
          <w:szCs w:val="24"/>
        </w:rPr>
        <w:t xml:space="preserve">, </w:t>
      </w:r>
      <w:proofErr w:type="spellStart"/>
      <w:r w:rsidR="002D208E" w:rsidRPr="00EA2009">
        <w:rPr>
          <w:rFonts w:ascii="Book Antiqua" w:hAnsi="Book Antiqua" w:cstheme="minorHAnsi"/>
          <w:sz w:val="24"/>
          <w:szCs w:val="24"/>
        </w:rPr>
        <w:t>catecholamines</w:t>
      </w:r>
      <w:proofErr w:type="spellEnd"/>
      <w:r w:rsidR="002D208E" w:rsidRPr="00EA2009">
        <w:rPr>
          <w:rFonts w:ascii="Book Antiqua" w:hAnsi="Book Antiqua" w:cstheme="minorHAnsi"/>
          <w:sz w:val="24"/>
          <w:szCs w:val="24"/>
        </w:rPr>
        <w:t xml:space="preserve"> and cortisol.</w:t>
      </w:r>
    </w:p>
    <w:p w14:paraId="2967F729" w14:textId="77777777" w:rsidR="001C5CB7" w:rsidRDefault="001C5CB7" w:rsidP="00EA2009">
      <w:pPr>
        <w:spacing w:after="0" w:line="360" w:lineRule="auto"/>
        <w:jc w:val="both"/>
        <w:rPr>
          <w:rFonts w:ascii="Book Antiqua" w:hAnsi="Book Antiqua" w:cstheme="minorHAnsi"/>
          <w:b/>
          <w:bCs/>
          <w:sz w:val="24"/>
          <w:szCs w:val="24"/>
          <w:lang w:eastAsia="zh-CN"/>
        </w:rPr>
      </w:pPr>
    </w:p>
    <w:p w14:paraId="34280D05" w14:textId="59142B2F" w:rsidR="00F00895" w:rsidRPr="00EA2009" w:rsidRDefault="001C5CB7" w:rsidP="00EA2009">
      <w:pPr>
        <w:spacing w:after="0" w:line="360" w:lineRule="auto"/>
        <w:jc w:val="both"/>
        <w:rPr>
          <w:rFonts w:ascii="Book Antiqua" w:hAnsi="Book Antiqua" w:cstheme="minorHAnsi"/>
          <w:b/>
          <w:bCs/>
          <w:sz w:val="24"/>
          <w:szCs w:val="24"/>
          <w:lang w:eastAsia="zh-CN"/>
        </w:rPr>
      </w:pPr>
      <w:r>
        <w:rPr>
          <w:rFonts w:ascii="Book Antiqua" w:hAnsi="Book Antiqua" w:cstheme="minorHAnsi"/>
          <w:b/>
          <w:bCs/>
          <w:sz w:val="24"/>
          <w:szCs w:val="24"/>
        </w:rPr>
        <w:t>IMAGING</w:t>
      </w:r>
    </w:p>
    <w:p w14:paraId="7F8858B9" w14:textId="2B1708B2" w:rsidR="00E44E43" w:rsidRPr="00EA2009" w:rsidRDefault="00BF31F6" w:rsidP="00EA2009">
      <w:pPr>
        <w:spacing w:after="0" w:line="360" w:lineRule="auto"/>
        <w:jc w:val="both"/>
        <w:rPr>
          <w:rFonts w:ascii="Book Antiqua" w:hAnsi="Book Antiqua" w:cstheme="minorHAnsi"/>
          <w:sz w:val="24"/>
          <w:szCs w:val="24"/>
        </w:rPr>
      </w:pPr>
      <w:r w:rsidRPr="00EA2009">
        <w:rPr>
          <w:rFonts w:ascii="Book Antiqua" w:hAnsi="Book Antiqua" w:cstheme="minorHAnsi"/>
          <w:sz w:val="24"/>
          <w:szCs w:val="24"/>
        </w:rPr>
        <w:lastRenderedPageBreak/>
        <w:t>Echocardiographic findings in TC include reversible wall motion abnormal</w:t>
      </w:r>
      <w:r w:rsidR="00732CB6" w:rsidRPr="00EA2009">
        <w:rPr>
          <w:rFonts w:ascii="Book Antiqua" w:hAnsi="Book Antiqua" w:cstheme="minorHAnsi"/>
          <w:sz w:val="24"/>
          <w:szCs w:val="24"/>
        </w:rPr>
        <w:t xml:space="preserve">ities extending beyond </w:t>
      </w:r>
      <w:r w:rsidRPr="00EA2009">
        <w:rPr>
          <w:rFonts w:ascii="Book Antiqua" w:hAnsi="Book Antiqua" w:cstheme="minorHAnsi"/>
          <w:sz w:val="24"/>
          <w:szCs w:val="24"/>
        </w:rPr>
        <w:t>distribution</w:t>
      </w:r>
      <w:r w:rsidR="00732CB6" w:rsidRPr="00EA2009">
        <w:rPr>
          <w:rFonts w:ascii="Book Antiqua" w:hAnsi="Book Antiqua" w:cstheme="minorHAnsi"/>
          <w:sz w:val="24"/>
          <w:szCs w:val="24"/>
        </w:rPr>
        <w:t xml:space="preserve"> of an </w:t>
      </w:r>
      <w:proofErr w:type="spellStart"/>
      <w:r w:rsidR="00732CB6" w:rsidRPr="00EA2009">
        <w:rPr>
          <w:rFonts w:ascii="Book Antiqua" w:hAnsi="Book Antiqua" w:cstheme="minorHAnsi"/>
          <w:sz w:val="24"/>
          <w:szCs w:val="24"/>
        </w:rPr>
        <w:t>epicardial</w:t>
      </w:r>
      <w:proofErr w:type="spellEnd"/>
      <w:r w:rsidR="00732CB6" w:rsidRPr="00EA2009">
        <w:rPr>
          <w:rFonts w:ascii="Book Antiqua" w:hAnsi="Book Antiqua" w:cstheme="minorHAnsi"/>
          <w:sz w:val="24"/>
          <w:szCs w:val="24"/>
        </w:rPr>
        <w:t xml:space="preserve"> coronary artery</w:t>
      </w:r>
      <w:r w:rsidRPr="00EA2009">
        <w:rPr>
          <w:rFonts w:ascii="Book Antiqua" w:hAnsi="Book Antiqua" w:cstheme="minorHAnsi"/>
          <w:sz w:val="24"/>
          <w:szCs w:val="24"/>
        </w:rPr>
        <w:t xml:space="preserve">, basal </w:t>
      </w:r>
      <w:proofErr w:type="spellStart"/>
      <w:r w:rsidRPr="00EA2009">
        <w:rPr>
          <w:rFonts w:ascii="Book Antiqua" w:hAnsi="Book Antiqua" w:cstheme="minorHAnsi"/>
          <w:sz w:val="24"/>
          <w:szCs w:val="24"/>
        </w:rPr>
        <w:t>hyperkinesis</w:t>
      </w:r>
      <w:proofErr w:type="spellEnd"/>
      <w:r w:rsidRPr="00EA2009">
        <w:rPr>
          <w:rFonts w:ascii="Book Antiqua" w:hAnsi="Book Antiqua" w:cstheme="minorHAnsi"/>
          <w:sz w:val="24"/>
          <w:szCs w:val="24"/>
        </w:rPr>
        <w:t xml:space="preserve">, LVOT obstruction, </w:t>
      </w:r>
      <w:proofErr w:type="gramStart"/>
      <w:r w:rsidRPr="00EA2009">
        <w:rPr>
          <w:rFonts w:ascii="Book Antiqua" w:hAnsi="Book Antiqua" w:cstheme="minorHAnsi"/>
          <w:sz w:val="24"/>
          <w:szCs w:val="24"/>
        </w:rPr>
        <w:t>reversible</w:t>
      </w:r>
      <w:proofErr w:type="gramEnd"/>
      <w:r w:rsidRPr="00EA2009">
        <w:rPr>
          <w:rFonts w:ascii="Book Antiqua" w:hAnsi="Book Antiqua" w:cstheme="minorHAnsi"/>
          <w:sz w:val="24"/>
          <w:szCs w:val="24"/>
        </w:rPr>
        <w:t xml:space="preserve"> MR and </w:t>
      </w:r>
      <w:r w:rsidR="001C5CB7">
        <w:rPr>
          <w:rFonts w:ascii="Book Antiqua" w:hAnsi="Book Antiqua" w:cstheme="minorHAnsi" w:hint="eastAsia"/>
          <w:sz w:val="24"/>
          <w:szCs w:val="24"/>
          <w:lang w:eastAsia="zh-CN"/>
        </w:rPr>
        <w:t>RV</w:t>
      </w:r>
      <w:r w:rsidRPr="00EA2009">
        <w:rPr>
          <w:rFonts w:ascii="Book Antiqua" w:hAnsi="Book Antiqua" w:cstheme="minorHAnsi"/>
          <w:sz w:val="24"/>
          <w:szCs w:val="24"/>
        </w:rPr>
        <w:t xml:space="preserve"> dysfunction. Reverse </w:t>
      </w:r>
      <w:proofErr w:type="spellStart"/>
      <w:r w:rsidRPr="00EA2009">
        <w:rPr>
          <w:rFonts w:ascii="Book Antiqua" w:hAnsi="Book Antiqua" w:cstheme="minorHAnsi"/>
          <w:sz w:val="24"/>
          <w:szCs w:val="24"/>
        </w:rPr>
        <w:t>Mcconnell’s</w:t>
      </w:r>
      <w:proofErr w:type="spellEnd"/>
      <w:r w:rsidRPr="00EA2009">
        <w:rPr>
          <w:rFonts w:ascii="Book Antiqua" w:hAnsi="Book Antiqua" w:cstheme="minorHAnsi"/>
          <w:sz w:val="24"/>
          <w:szCs w:val="24"/>
        </w:rPr>
        <w:t xml:space="preserve"> sign with RV basal </w:t>
      </w:r>
      <w:proofErr w:type="spellStart"/>
      <w:r w:rsidRPr="00EA2009">
        <w:rPr>
          <w:rFonts w:ascii="Book Antiqua" w:hAnsi="Book Antiqua" w:cstheme="minorHAnsi"/>
          <w:sz w:val="24"/>
          <w:szCs w:val="24"/>
        </w:rPr>
        <w:t>hyperkinesis</w:t>
      </w:r>
      <w:proofErr w:type="spellEnd"/>
      <w:r w:rsidRPr="00EA2009">
        <w:rPr>
          <w:rFonts w:ascii="Book Antiqua" w:hAnsi="Book Antiqua" w:cstheme="minorHAnsi"/>
          <w:sz w:val="24"/>
          <w:szCs w:val="24"/>
        </w:rPr>
        <w:t xml:space="preserve"> and </w:t>
      </w:r>
      <w:proofErr w:type="spellStart"/>
      <w:r w:rsidRPr="00EA2009">
        <w:rPr>
          <w:rFonts w:ascii="Book Antiqua" w:hAnsi="Book Antiqua" w:cstheme="minorHAnsi"/>
          <w:sz w:val="24"/>
          <w:szCs w:val="24"/>
        </w:rPr>
        <w:t>hypokinesis</w:t>
      </w:r>
      <w:proofErr w:type="spellEnd"/>
      <w:r w:rsidRPr="00EA2009">
        <w:rPr>
          <w:rFonts w:ascii="Book Antiqua" w:hAnsi="Book Antiqua" w:cstheme="minorHAnsi"/>
          <w:sz w:val="24"/>
          <w:szCs w:val="24"/>
        </w:rPr>
        <w:t xml:space="preserve"> of RV apex has been described in </w:t>
      </w:r>
      <w:proofErr w:type="gramStart"/>
      <w:r w:rsidRPr="00EA2009">
        <w:rPr>
          <w:rFonts w:ascii="Book Antiqua" w:hAnsi="Book Antiqua" w:cstheme="minorHAnsi"/>
          <w:sz w:val="24"/>
          <w:szCs w:val="24"/>
        </w:rPr>
        <w:t>TC</w:t>
      </w:r>
      <w:r w:rsidR="00AC4954" w:rsidRPr="00EA2009">
        <w:rPr>
          <w:rFonts w:ascii="Book Antiqua" w:hAnsi="Book Antiqua" w:cstheme="minorHAnsi"/>
          <w:sz w:val="24"/>
          <w:szCs w:val="24"/>
          <w:vertAlign w:val="superscript"/>
        </w:rPr>
        <w:t>[</w:t>
      </w:r>
      <w:proofErr w:type="gramEnd"/>
      <w:r w:rsidR="00222BBC" w:rsidRPr="00EA2009">
        <w:rPr>
          <w:rFonts w:ascii="Book Antiqua" w:hAnsi="Book Antiqua" w:cstheme="minorHAnsi"/>
          <w:sz w:val="24"/>
          <w:szCs w:val="24"/>
          <w:vertAlign w:val="superscript"/>
        </w:rPr>
        <w:t>4</w:t>
      </w:r>
      <w:r w:rsidR="00361263">
        <w:rPr>
          <w:rFonts w:ascii="Book Antiqua" w:hAnsi="Book Antiqua" w:cstheme="minorHAnsi" w:hint="eastAsia"/>
          <w:sz w:val="24"/>
          <w:szCs w:val="24"/>
          <w:vertAlign w:val="superscript"/>
          <w:lang w:eastAsia="zh-CN"/>
        </w:rPr>
        <w:t>1</w:t>
      </w:r>
      <w:r w:rsidR="00AC4954" w:rsidRPr="00EA2009">
        <w:rPr>
          <w:rFonts w:ascii="Book Antiqua" w:hAnsi="Book Antiqua" w:cstheme="minorHAnsi"/>
          <w:sz w:val="24"/>
          <w:szCs w:val="24"/>
          <w:vertAlign w:val="superscript"/>
        </w:rPr>
        <w:t>]</w:t>
      </w:r>
      <w:r w:rsidRPr="00EA2009">
        <w:rPr>
          <w:rFonts w:ascii="Book Antiqua" w:hAnsi="Book Antiqua" w:cstheme="minorHAnsi"/>
          <w:sz w:val="24"/>
          <w:szCs w:val="24"/>
        </w:rPr>
        <w:t xml:space="preserve">. </w:t>
      </w:r>
      <w:r w:rsidR="00AE1F64" w:rsidRPr="00EA2009">
        <w:rPr>
          <w:rFonts w:ascii="Book Antiqua" w:hAnsi="Book Antiqua" w:cstheme="minorHAnsi"/>
          <w:sz w:val="24"/>
          <w:szCs w:val="24"/>
        </w:rPr>
        <w:t>Common c</w:t>
      </w:r>
      <w:r w:rsidRPr="00EA2009">
        <w:rPr>
          <w:rFonts w:ascii="Book Antiqua" w:hAnsi="Book Antiqua" w:cstheme="minorHAnsi"/>
          <w:sz w:val="24"/>
          <w:szCs w:val="24"/>
        </w:rPr>
        <w:t>oronary angiogram findings includ</w:t>
      </w:r>
      <w:r w:rsidR="00AE1F64" w:rsidRPr="00EA2009">
        <w:rPr>
          <w:rFonts w:ascii="Book Antiqua" w:hAnsi="Book Antiqua" w:cstheme="minorHAnsi"/>
          <w:sz w:val="24"/>
          <w:szCs w:val="24"/>
        </w:rPr>
        <w:t>e absence of ruptured plaque or</w:t>
      </w:r>
      <w:r w:rsidRPr="00EA2009">
        <w:rPr>
          <w:rFonts w:ascii="Book Antiqua" w:hAnsi="Book Antiqua" w:cstheme="minorHAnsi"/>
          <w:sz w:val="24"/>
          <w:szCs w:val="24"/>
        </w:rPr>
        <w:t xml:space="preserve"> obstruct</w:t>
      </w:r>
      <w:r w:rsidR="00AE1F64" w:rsidRPr="00EA2009">
        <w:rPr>
          <w:rFonts w:ascii="Book Antiqua" w:hAnsi="Book Antiqua" w:cstheme="minorHAnsi"/>
          <w:sz w:val="24"/>
          <w:szCs w:val="24"/>
        </w:rPr>
        <w:t>ive coronary artery disease. C</w:t>
      </w:r>
      <w:r w:rsidR="004B1972" w:rsidRPr="00EA2009">
        <w:rPr>
          <w:rFonts w:ascii="Book Antiqua" w:hAnsi="Book Antiqua" w:cstheme="minorHAnsi"/>
          <w:sz w:val="24"/>
          <w:szCs w:val="24"/>
        </w:rPr>
        <w:t>oronary vasospasm with provocative maneuvers</w:t>
      </w:r>
      <w:r w:rsidR="00AE1F64" w:rsidRPr="00EA2009">
        <w:rPr>
          <w:rFonts w:ascii="Book Antiqua" w:hAnsi="Book Antiqua" w:cstheme="minorHAnsi"/>
          <w:sz w:val="24"/>
          <w:szCs w:val="24"/>
        </w:rPr>
        <w:t xml:space="preserve"> as well as delayed filling has been reported in TC patients</w:t>
      </w:r>
      <w:r w:rsidR="004B1972" w:rsidRPr="00EA2009">
        <w:rPr>
          <w:rFonts w:ascii="Book Antiqua" w:hAnsi="Book Antiqua" w:cstheme="minorHAnsi"/>
          <w:sz w:val="24"/>
          <w:szCs w:val="24"/>
        </w:rPr>
        <w:t xml:space="preserve">. </w:t>
      </w:r>
      <w:proofErr w:type="spellStart"/>
      <w:r w:rsidR="00AE1F64" w:rsidRPr="00EA2009">
        <w:rPr>
          <w:rFonts w:ascii="Book Antiqua" w:hAnsi="Book Antiqua" w:cstheme="minorHAnsi"/>
          <w:sz w:val="24"/>
          <w:szCs w:val="24"/>
        </w:rPr>
        <w:t>Ventriculogram</w:t>
      </w:r>
      <w:proofErr w:type="spellEnd"/>
      <w:r w:rsidR="004B1972" w:rsidRPr="00EA2009">
        <w:rPr>
          <w:rFonts w:ascii="Book Antiqua" w:hAnsi="Book Antiqua" w:cstheme="minorHAnsi"/>
          <w:sz w:val="24"/>
          <w:szCs w:val="24"/>
        </w:rPr>
        <w:t xml:space="preserve"> </w:t>
      </w:r>
      <w:r w:rsidR="00732CB6" w:rsidRPr="00EA2009">
        <w:rPr>
          <w:rFonts w:ascii="Book Antiqua" w:hAnsi="Book Antiqua" w:cstheme="minorHAnsi"/>
          <w:sz w:val="24"/>
          <w:szCs w:val="24"/>
        </w:rPr>
        <w:t xml:space="preserve">often </w:t>
      </w:r>
      <w:r w:rsidR="004B1972" w:rsidRPr="00EA2009">
        <w:rPr>
          <w:rFonts w:ascii="Book Antiqua" w:hAnsi="Book Antiqua" w:cstheme="minorHAnsi"/>
          <w:sz w:val="24"/>
          <w:szCs w:val="24"/>
        </w:rPr>
        <w:t xml:space="preserve">demonstrates </w:t>
      </w:r>
      <w:r w:rsidR="00732CB6" w:rsidRPr="00EA2009">
        <w:rPr>
          <w:rFonts w:ascii="Book Antiqua" w:hAnsi="Book Antiqua" w:cstheme="minorHAnsi"/>
          <w:sz w:val="24"/>
          <w:szCs w:val="24"/>
        </w:rPr>
        <w:t xml:space="preserve">the typical </w:t>
      </w:r>
      <w:proofErr w:type="spellStart"/>
      <w:r w:rsidR="00732CB6" w:rsidRPr="00EA2009">
        <w:rPr>
          <w:rFonts w:ascii="Book Antiqua" w:hAnsi="Book Antiqua" w:cstheme="minorHAnsi"/>
          <w:sz w:val="24"/>
          <w:szCs w:val="24"/>
        </w:rPr>
        <w:t>takotsubo</w:t>
      </w:r>
      <w:proofErr w:type="spellEnd"/>
      <w:r w:rsidR="00732CB6" w:rsidRPr="00EA2009">
        <w:rPr>
          <w:rFonts w:ascii="Book Antiqua" w:hAnsi="Book Antiqua" w:cstheme="minorHAnsi"/>
          <w:sz w:val="24"/>
          <w:szCs w:val="24"/>
        </w:rPr>
        <w:t>-like shape</w:t>
      </w:r>
      <w:r w:rsidR="004B1972" w:rsidRPr="00EA2009">
        <w:rPr>
          <w:rFonts w:ascii="Book Antiqua" w:hAnsi="Book Antiqua" w:cstheme="minorHAnsi"/>
          <w:sz w:val="24"/>
          <w:szCs w:val="24"/>
        </w:rPr>
        <w:t xml:space="preserve">. </w:t>
      </w:r>
      <w:r w:rsidR="00AE1F64" w:rsidRPr="00EA2009">
        <w:rPr>
          <w:rFonts w:ascii="Book Antiqua" w:hAnsi="Book Antiqua" w:cstheme="minorHAnsi"/>
          <w:sz w:val="24"/>
          <w:szCs w:val="24"/>
        </w:rPr>
        <w:t>Microcirculatory dysfunction has been demonstrated in TC using</w:t>
      </w:r>
      <w:r w:rsidR="00D0634E" w:rsidRPr="00EA2009">
        <w:rPr>
          <w:rFonts w:ascii="Book Antiqua" w:hAnsi="Book Antiqua" w:cstheme="minorHAnsi"/>
          <w:sz w:val="24"/>
          <w:szCs w:val="24"/>
        </w:rPr>
        <w:t xml:space="preserve"> index of microvascul</w:t>
      </w:r>
      <w:r w:rsidR="00AE1F64" w:rsidRPr="00EA2009">
        <w:rPr>
          <w:rFonts w:ascii="Book Antiqua" w:hAnsi="Book Antiqua" w:cstheme="minorHAnsi"/>
          <w:sz w:val="24"/>
          <w:szCs w:val="24"/>
        </w:rPr>
        <w:t xml:space="preserve">ar </w:t>
      </w:r>
      <w:proofErr w:type="gramStart"/>
      <w:r w:rsidR="00AE1F64" w:rsidRPr="00EA2009">
        <w:rPr>
          <w:rFonts w:ascii="Book Antiqua" w:hAnsi="Book Antiqua" w:cstheme="minorHAnsi"/>
          <w:sz w:val="24"/>
          <w:szCs w:val="24"/>
        </w:rPr>
        <w:t>resistance</w:t>
      </w:r>
      <w:r w:rsidR="00AC4954" w:rsidRPr="00EA2009">
        <w:rPr>
          <w:rFonts w:ascii="Book Antiqua" w:hAnsi="Book Antiqua" w:cstheme="minorHAnsi"/>
          <w:sz w:val="24"/>
          <w:szCs w:val="24"/>
          <w:vertAlign w:val="superscript"/>
        </w:rPr>
        <w:t>[</w:t>
      </w:r>
      <w:proofErr w:type="gramEnd"/>
      <w:r w:rsidR="00AE1F64" w:rsidRPr="00EA2009">
        <w:rPr>
          <w:rFonts w:ascii="Book Antiqua" w:hAnsi="Book Antiqua" w:cstheme="minorHAnsi"/>
          <w:sz w:val="24"/>
          <w:szCs w:val="24"/>
          <w:vertAlign w:val="superscript"/>
        </w:rPr>
        <w:t>4</w:t>
      </w:r>
      <w:r w:rsidR="00361263">
        <w:rPr>
          <w:rFonts w:ascii="Book Antiqua" w:hAnsi="Book Antiqua" w:cstheme="minorHAnsi" w:hint="eastAsia"/>
          <w:sz w:val="24"/>
          <w:szCs w:val="24"/>
          <w:vertAlign w:val="superscript"/>
          <w:lang w:eastAsia="zh-CN"/>
        </w:rPr>
        <w:t>2</w:t>
      </w:r>
      <w:r w:rsidR="00AC4954" w:rsidRPr="00EA2009">
        <w:rPr>
          <w:rFonts w:ascii="Book Antiqua" w:hAnsi="Book Antiqua" w:cstheme="minorHAnsi"/>
          <w:sz w:val="24"/>
          <w:szCs w:val="24"/>
          <w:vertAlign w:val="superscript"/>
        </w:rPr>
        <w:t>]</w:t>
      </w:r>
      <w:r w:rsidR="00D0634E" w:rsidRPr="00EA2009">
        <w:rPr>
          <w:rFonts w:ascii="Book Antiqua" w:hAnsi="Book Antiqua" w:cstheme="minorHAnsi"/>
          <w:sz w:val="24"/>
          <w:szCs w:val="24"/>
        </w:rPr>
        <w:t xml:space="preserve">. </w:t>
      </w:r>
      <w:r w:rsidR="004B1972" w:rsidRPr="00EA2009">
        <w:rPr>
          <w:rFonts w:ascii="Book Antiqua" w:hAnsi="Book Antiqua" w:cstheme="minorHAnsi"/>
          <w:sz w:val="24"/>
          <w:szCs w:val="24"/>
        </w:rPr>
        <w:t xml:space="preserve">CMR </w:t>
      </w:r>
      <w:r w:rsidR="007E7465" w:rsidRPr="00EA2009">
        <w:rPr>
          <w:rFonts w:ascii="Book Antiqua" w:hAnsi="Book Antiqua" w:cstheme="minorHAnsi"/>
          <w:sz w:val="24"/>
          <w:szCs w:val="24"/>
        </w:rPr>
        <w:t xml:space="preserve">findings include enhancement in </w:t>
      </w:r>
      <w:r w:rsidR="004B1972" w:rsidRPr="00EA2009">
        <w:rPr>
          <w:rFonts w:ascii="Book Antiqua" w:hAnsi="Book Antiqua" w:cstheme="minorHAnsi"/>
          <w:sz w:val="24"/>
          <w:szCs w:val="24"/>
        </w:rPr>
        <w:t>T2</w:t>
      </w:r>
      <w:r w:rsidR="007E7465" w:rsidRPr="00EA2009">
        <w:rPr>
          <w:rFonts w:ascii="Book Antiqua" w:hAnsi="Book Antiqua" w:cstheme="minorHAnsi"/>
          <w:sz w:val="24"/>
          <w:szCs w:val="24"/>
        </w:rPr>
        <w:t>-</w:t>
      </w:r>
      <w:r w:rsidR="004B1972" w:rsidRPr="00EA2009">
        <w:rPr>
          <w:rFonts w:ascii="Book Antiqua" w:hAnsi="Book Antiqua" w:cstheme="minorHAnsi"/>
          <w:sz w:val="24"/>
          <w:szCs w:val="24"/>
        </w:rPr>
        <w:t xml:space="preserve">weighted </w:t>
      </w:r>
      <w:r w:rsidR="00AE1F64" w:rsidRPr="00EA2009">
        <w:rPr>
          <w:rFonts w:ascii="Book Antiqua" w:hAnsi="Book Antiqua" w:cstheme="minorHAnsi"/>
          <w:sz w:val="24"/>
          <w:szCs w:val="24"/>
        </w:rPr>
        <w:t xml:space="preserve">images </w:t>
      </w:r>
      <w:r w:rsidR="007E7465" w:rsidRPr="00EA2009">
        <w:rPr>
          <w:rFonts w:ascii="Book Antiqua" w:hAnsi="Book Antiqua" w:cstheme="minorHAnsi"/>
          <w:sz w:val="24"/>
          <w:szCs w:val="24"/>
        </w:rPr>
        <w:t>representing m</w:t>
      </w:r>
      <w:r w:rsidR="004B1972" w:rsidRPr="00EA2009">
        <w:rPr>
          <w:rFonts w:ascii="Book Antiqua" w:hAnsi="Book Antiqua" w:cstheme="minorHAnsi"/>
          <w:sz w:val="24"/>
          <w:szCs w:val="24"/>
        </w:rPr>
        <w:t xml:space="preserve">yocardial edema in the </w:t>
      </w:r>
      <w:proofErr w:type="spellStart"/>
      <w:r w:rsidR="007E7465" w:rsidRPr="00EA2009">
        <w:rPr>
          <w:rFonts w:ascii="Book Antiqua" w:hAnsi="Book Antiqua" w:cstheme="minorHAnsi"/>
          <w:sz w:val="24"/>
          <w:szCs w:val="24"/>
        </w:rPr>
        <w:t>hypocontractile</w:t>
      </w:r>
      <w:proofErr w:type="spellEnd"/>
      <w:r w:rsidR="007E7465" w:rsidRPr="00EA2009">
        <w:rPr>
          <w:rFonts w:ascii="Book Antiqua" w:hAnsi="Book Antiqua" w:cstheme="minorHAnsi"/>
          <w:sz w:val="24"/>
          <w:szCs w:val="24"/>
        </w:rPr>
        <w:t xml:space="preserve"> segments during acute phase and absence of first-pass perfusion </w:t>
      </w:r>
      <w:proofErr w:type="spellStart"/>
      <w:proofErr w:type="gramStart"/>
      <w:r w:rsidR="007E7465" w:rsidRPr="00EA2009">
        <w:rPr>
          <w:rFonts w:ascii="Book Antiqua" w:hAnsi="Book Antiqua" w:cstheme="minorHAnsi"/>
          <w:sz w:val="24"/>
          <w:szCs w:val="24"/>
        </w:rPr>
        <w:t>hypoenhancement</w:t>
      </w:r>
      <w:proofErr w:type="spellEnd"/>
      <w:r w:rsidR="00AC4954" w:rsidRPr="00EA2009">
        <w:rPr>
          <w:rFonts w:ascii="Book Antiqua" w:hAnsi="Book Antiqua" w:cstheme="minorHAnsi"/>
          <w:sz w:val="24"/>
          <w:szCs w:val="24"/>
          <w:vertAlign w:val="superscript"/>
        </w:rPr>
        <w:t>[</w:t>
      </w:r>
      <w:proofErr w:type="gramEnd"/>
      <w:r w:rsidR="002D208E" w:rsidRPr="00EA2009">
        <w:rPr>
          <w:rFonts w:ascii="Book Antiqua" w:hAnsi="Book Antiqua" w:cstheme="minorHAnsi"/>
          <w:sz w:val="24"/>
          <w:szCs w:val="24"/>
          <w:vertAlign w:val="superscript"/>
        </w:rPr>
        <w:t>4</w:t>
      </w:r>
      <w:r w:rsidR="00361263">
        <w:rPr>
          <w:rFonts w:ascii="Book Antiqua" w:hAnsi="Book Antiqua" w:cstheme="minorHAnsi" w:hint="eastAsia"/>
          <w:sz w:val="24"/>
          <w:szCs w:val="24"/>
          <w:vertAlign w:val="superscript"/>
          <w:lang w:eastAsia="zh-CN"/>
        </w:rPr>
        <w:t>3</w:t>
      </w:r>
      <w:r w:rsidR="00AC4954" w:rsidRPr="00EA2009">
        <w:rPr>
          <w:rFonts w:ascii="Book Antiqua" w:hAnsi="Book Antiqua" w:cstheme="minorHAnsi"/>
          <w:sz w:val="24"/>
          <w:szCs w:val="24"/>
          <w:vertAlign w:val="superscript"/>
        </w:rPr>
        <w:t>]</w:t>
      </w:r>
      <w:r w:rsidR="007E7465" w:rsidRPr="00EA2009">
        <w:rPr>
          <w:rFonts w:ascii="Book Antiqua" w:hAnsi="Book Antiqua" w:cstheme="minorHAnsi"/>
          <w:sz w:val="24"/>
          <w:szCs w:val="24"/>
        </w:rPr>
        <w:t xml:space="preserve">. </w:t>
      </w:r>
      <w:r w:rsidR="00AE1F64" w:rsidRPr="00EA2009">
        <w:rPr>
          <w:rFonts w:ascii="Book Antiqua" w:hAnsi="Book Antiqua" w:cstheme="minorHAnsi"/>
          <w:sz w:val="24"/>
          <w:szCs w:val="24"/>
        </w:rPr>
        <w:t>Evidence on l</w:t>
      </w:r>
      <w:r w:rsidR="007E7465" w:rsidRPr="00EA2009">
        <w:rPr>
          <w:rFonts w:ascii="Book Antiqua" w:hAnsi="Book Antiqua" w:cstheme="minorHAnsi"/>
          <w:sz w:val="24"/>
          <w:szCs w:val="24"/>
        </w:rPr>
        <w:t xml:space="preserve">ate gadolinium enhancement (LGE) findings </w:t>
      </w:r>
      <w:r w:rsidR="00AE1F64" w:rsidRPr="00EA2009">
        <w:rPr>
          <w:rFonts w:ascii="Book Antiqua" w:hAnsi="Book Antiqua" w:cstheme="minorHAnsi"/>
          <w:sz w:val="24"/>
          <w:szCs w:val="24"/>
        </w:rPr>
        <w:t xml:space="preserve">in TC </w:t>
      </w:r>
      <w:proofErr w:type="gramStart"/>
      <w:r w:rsidR="00AE1F64" w:rsidRPr="00EA2009">
        <w:rPr>
          <w:rFonts w:ascii="Book Antiqua" w:hAnsi="Book Antiqua" w:cstheme="minorHAnsi"/>
          <w:sz w:val="24"/>
          <w:szCs w:val="24"/>
        </w:rPr>
        <w:t>are</w:t>
      </w:r>
      <w:proofErr w:type="gramEnd"/>
      <w:r w:rsidR="00AE1F64" w:rsidRPr="00EA2009">
        <w:rPr>
          <w:rFonts w:ascii="Book Antiqua" w:hAnsi="Book Antiqua" w:cstheme="minorHAnsi"/>
          <w:sz w:val="24"/>
          <w:szCs w:val="24"/>
        </w:rPr>
        <w:t xml:space="preserve"> c</w:t>
      </w:r>
      <w:r w:rsidR="007E7465" w:rsidRPr="00EA2009">
        <w:rPr>
          <w:rFonts w:ascii="Book Antiqua" w:hAnsi="Book Antiqua" w:cstheme="minorHAnsi"/>
          <w:sz w:val="24"/>
          <w:szCs w:val="24"/>
        </w:rPr>
        <w:t>onflicting</w:t>
      </w:r>
      <w:r w:rsidR="00AE1F64" w:rsidRPr="00EA2009">
        <w:rPr>
          <w:rFonts w:ascii="Book Antiqua" w:hAnsi="Book Antiqua" w:cstheme="minorHAnsi"/>
          <w:sz w:val="24"/>
          <w:szCs w:val="24"/>
        </w:rPr>
        <w:t>. Some studies suggest</w:t>
      </w:r>
      <w:r w:rsidR="007144A5" w:rsidRPr="00EA2009">
        <w:rPr>
          <w:rFonts w:ascii="Book Antiqua" w:hAnsi="Book Antiqua" w:cstheme="minorHAnsi"/>
          <w:sz w:val="24"/>
          <w:szCs w:val="24"/>
        </w:rPr>
        <w:t xml:space="preserve"> absence of LGE differentiates</w:t>
      </w:r>
      <w:r w:rsidR="007E7465" w:rsidRPr="00EA2009">
        <w:rPr>
          <w:rFonts w:ascii="Book Antiqua" w:hAnsi="Book Antiqua" w:cstheme="minorHAnsi"/>
          <w:sz w:val="24"/>
          <w:szCs w:val="24"/>
        </w:rPr>
        <w:t xml:space="preserve"> TC fro</w:t>
      </w:r>
      <w:r w:rsidR="007144A5" w:rsidRPr="00EA2009">
        <w:rPr>
          <w:rFonts w:ascii="Book Antiqua" w:hAnsi="Book Antiqua" w:cstheme="minorHAnsi"/>
          <w:sz w:val="24"/>
          <w:szCs w:val="24"/>
        </w:rPr>
        <w:t>m ACS and myocarditis while other</w:t>
      </w:r>
      <w:r w:rsidR="007E7465" w:rsidRPr="00EA2009">
        <w:rPr>
          <w:rFonts w:ascii="Book Antiqua" w:hAnsi="Book Antiqua" w:cstheme="minorHAnsi"/>
          <w:sz w:val="24"/>
          <w:szCs w:val="24"/>
        </w:rPr>
        <w:t xml:space="preserve"> studies have reported reversible LGE</w:t>
      </w:r>
      <w:r w:rsidR="007144A5" w:rsidRPr="00EA2009">
        <w:rPr>
          <w:rFonts w:ascii="Book Antiqua" w:hAnsi="Book Antiqua" w:cstheme="minorHAnsi"/>
          <w:sz w:val="24"/>
          <w:szCs w:val="24"/>
        </w:rPr>
        <w:t xml:space="preserve"> in TC,</w:t>
      </w:r>
      <w:r w:rsidR="007E7465" w:rsidRPr="00EA2009">
        <w:rPr>
          <w:rFonts w:ascii="Book Antiqua" w:hAnsi="Book Antiqua" w:cstheme="minorHAnsi"/>
          <w:sz w:val="24"/>
          <w:szCs w:val="24"/>
        </w:rPr>
        <w:t xml:space="preserve"> if CMR </w:t>
      </w:r>
      <w:r w:rsidR="007144A5" w:rsidRPr="00EA2009">
        <w:rPr>
          <w:rFonts w:ascii="Book Antiqua" w:hAnsi="Book Antiqua" w:cstheme="minorHAnsi"/>
          <w:sz w:val="24"/>
          <w:szCs w:val="24"/>
        </w:rPr>
        <w:t xml:space="preserve">is </w:t>
      </w:r>
      <w:r w:rsidR="007E7465" w:rsidRPr="00EA2009">
        <w:rPr>
          <w:rFonts w:ascii="Book Antiqua" w:hAnsi="Book Antiqua" w:cstheme="minorHAnsi"/>
          <w:sz w:val="24"/>
          <w:szCs w:val="24"/>
        </w:rPr>
        <w:t>done in acute phase (&lt; 72 h)</w:t>
      </w:r>
      <w:r w:rsidR="00AC4954" w:rsidRPr="00EA2009">
        <w:rPr>
          <w:rFonts w:ascii="Book Antiqua" w:hAnsi="Book Antiqua" w:cstheme="minorHAnsi"/>
          <w:sz w:val="24"/>
          <w:szCs w:val="24"/>
          <w:vertAlign w:val="superscript"/>
        </w:rPr>
        <w:t>[</w:t>
      </w:r>
      <w:r w:rsidR="002D208E" w:rsidRPr="00EA2009">
        <w:rPr>
          <w:rFonts w:ascii="Book Antiqua" w:hAnsi="Book Antiqua" w:cstheme="minorHAnsi"/>
          <w:sz w:val="24"/>
          <w:szCs w:val="24"/>
          <w:vertAlign w:val="superscript"/>
        </w:rPr>
        <w:t>4</w:t>
      </w:r>
      <w:r w:rsidR="00361263">
        <w:rPr>
          <w:rFonts w:ascii="Book Antiqua" w:hAnsi="Book Antiqua" w:cstheme="minorHAnsi" w:hint="eastAsia"/>
          <w:sz w:val="24"/>
          <w:szCs w:val="24"/>
          <w:vertAlign w:val="superscript"/>
          <w:lang w:eastAsia="zh-CN"/>
        </w:rPr>
        <w:t>4</w:t>
      </w:r>
      <w:r w:rsidR="009A0C8C" w:rsidRPr="00EA2009">
        <w:rPr>
          <w:rFonts w:ascii="Book Antiqua" w:hAnsi="Book Antiqua" w:cstheme="minorHAnsi"/>
          <w:sz w:val="24"/>
          <w:szCs w:val="24"/>
          <w:vertAlign w:val="superscript"/>
        </w:rPr>
        <w:t>,4</w:t>
      </w:r>
      <w:r w:rsidR="00361263">
        <w:rPr>
          <w:rFonts w:ascii="Book Antiqua" w:hAnsi="Book Antiqua" w:cstheme="minorHAnsi" w:hint="eastAsia"/>
          <w:sz w:val="24"/>
          <w:szCs w:val="24"/>
          <w:vertAlign w:val="superscript"/>
          <w:lang w:eastAsia="zh-CN"/>
        </w:rPr>
        <w:t>5</w:t>
      </w:r>
      <w:r w:rsidR="00AC4954" w:rsidRPr="00EA2009">
        <w:rPr>
          <w:rFonts w:ascii="Book Antiqua" w:hAnsi="Book Antiqua" w:cstheme="minorHAnsi"/>
          <w:sz w:val="24"/>
          <w:szCs w:val="24"/>
          <w:vertAlign w:val="superscript"/>
        </w:rPr>
        <w:t>]</w:t>
      </w:r>
      <w:r w:rsidR="007E7465" w:rsidRPr="00EA2009">
        <w:rPr>
          <w:rFonts w:ascii="Book Antiqua" w:hAnsi="Book Antiqua" w:cstheme="minorHAnsi"/>
          <w:sz w:val="24"/>
          <w:szCs w:val="24"/>
        </w:rPr>
        <w:t xml:space="preserve">. Reduction of fatty acid metabolism during acute phase has been reported using </w:t>
      </w:r>
      <w:r w:rsidR="007E7465" w:rsidRPr="00EA2009">
        <w:rPr>
          <w:rFonts w:ascii="Book Antiqua" w:hAnsi="Book Antiqua" w:cstheme="minorHAnsi"/>
          <w:sz w:val="24"/>
          <w:szCs w:val="24"/>
          <w:vertAlign w:val="superscript"/>
        </w:rPr>
        <w:t>123</w:t>
      </w:r>
      <w:r w:rsidR="007E7465" w:rsidRPr="00EA2009">
        <w:rPr>
          <w:rFonts w:ascii="Book Antiqua" w:hAnsi="Book Antiqua" w:cstheme="minorHAnsi"/>
          <w:sz w:val="24"/>
          <w:szCs w:val="24"/>
        </w:rPr>
        <w:t xml:space="preserve">I-β- </w:t>
      </w:r>
      <w:proofErr w:type="spellStart"/>
      <w:r w:rsidR="007E7465" w:rsidRPr="00EA2009">
        <w:rPr>
          <w:rFonts w:ascii="Book Antiqua" w:hAnsi="Book Antiqua" w:cstheme="minorHAnsi"/>
          <w:sz w:val="24"/>
          <w:szCs w:val="24"/>
        </w:rPr>
        <w:t>methyliodophenylpent</w:t>
      </w:r>
      <w:r w:rsidR="007144A5" w:rsidRPr="00EA2009">
        <w:rPr>
          <w:rFonts w:ascii="Book Antiqua" w:hAnsi="Book Antiqua" w:cstheme="minorHAnsi"/>
          <w:sz w:val="24"/>
          <w:szCs w:val="24"/>
        </w:rPr>
        <w:t>adecanoic</w:t>
      </w:r>
      <w:proofErr w:type="spellEnd"/>
      <w:r w:rsidR="007144A5" w:rsidRPr="00EA2009">
        <w:rPr>
          <w:rFonts w:ascii="Book Antiqua" w:hAnsi="Book Antiqua" w:cstheme="minorHAnsi"/>
          <w:sz w:val="24"/>
          <w:szCs w:val="24"/>
        </w:rPr>
        <w:t xml:space="preserve"> acid (BMIPP) </w:t>
      </w:r>
      <w:proofErr w:type="gramStart"/>
      <w:r w:rsidR="007144A5" w:rsidRPr="00EA2009">
        <w:rPr>
          <w:rFonts w:ascii="Book Antiqua" w:hAnsi="Book Antiqua" w:cstheme="minorHAnsi"/>
          <w:sz w:val="24"/>
          <w:szCs w:val="24"/>
        </w:rPr>
        <w:t>imaging</w:t>
      </w:r>
      <w:r w:rsidR="00AC4954" w:rsidRPr="00EA2009">
        <w:rPr>
          <w:rFonts w:ascii="Book Antiqua" w:hAnsi="Book Antiqua" w:cstheme="minorHAnsi"/>
          <w:sz w:val="24"/>
          <w:szCs w:val="24"/>
          <w:vertAlign w:val="superscript"/>
        </w:rPr>
        <w:t>[</w:t>
      </w:r>
      <w:proofErr w:type="gramEnd"/>
      <w:r w:rsidR="002D208E" w:rsidRPr="00EA2009">
        <w:rPr>
          <w:rFonts w:ascii="Book Antiqua" w:hAnsi="Book Antiqua" w:cstheme="minorHAnsi"/>
          <w:sz w:val="24"/>
          <w:szCs w:val="24"/>
          <w:vertAlign w:val="superscript"/>
        </w:rPr>
        <w:t>4</w:t>
      </w:r>
      <w:r w:rsidR="00361263">
        <w:rPr>
          <w:rFonts w:ascii="Book Antiqua" w:hAnsi="Book Antiqua" w:cstheme="minorHAnsi" w:hint="eastAsia"/>
          <w:sz w:val="24"/>
          <w:szCs w:val="24"/>
          <w:vertAlign w:val="superscript"/>
          <w:lang w:eastAsia="zh-CN"/>
        </w:rPr>
        <w:t>6</w:t>
      </w:r>
      <w:r w:rsidR="00AC4954" w:rsidRPr="00EA2009">
        <w:rPr>
          <w:rFonts w:ascii="Book Antiqua" w:hAnsi="Book Antiqua" w:cstheme="minorHAnsi"/>
          <w:sz w:val="24"/>
          <w:szCs w:val="24"/>
          <w:vertAlign w:val="superscript"/>
        </w:rPr>
        <w:t>]</w:t>
      </w:r>
      <w:r w:rsidR="007144A5" w:rsidRPr="00EA2009">
        <w:rPr>
          <w:rFonts w:ascii="Book Antiqua" w:hAnsi="Book Antiqua" w:cstheme="minorHAnsi"/>
          <w:sz w:val="24"/>
          <w:szCs w:val="24"/>
        </w:rPr>
        <w:t xml:space="preserve">. Reduced </w:t>
      </w:r>
      <w:proofErr w:type="spellStart"/>
      <w:r w:rsidR="007144A5" w:rsidRPr="00EA2009">
        <w:rPr>
          <w:rFonts w:ascii="Book Antiqua" w:hAnsi="Book Antiqua" w:cstheme="minorHAnsi"/>
          <w:sz w:val="24"/>
          <w:szCs w:val="24"/>
        </w:rPr>
        <w:t>intramyocardial</w:t>
      </w:r>
      <w:proofErr w:type="spellEnd"/>
      <w:r w:rsidR="007144A5" w:rsidRPr="00EA2009">
        <w:rPr>
          <w:rFonts w:ascii="Book Antiqua" w:hAnsi="Book Antiqua" w:cstheme="minorHAnsi"/>
          <w:sz w:val="24"/>
          <w:szCs w:val="24"/>
        </w:rPr>
        <w:t xml:space="preserve"> uptake during </w:t>
      </w:r>
      <w:r w:rsidR="007E7465" w:rsidRPr="00EA2009">
        <w:rPr>
          <w:rFonts w:ascii="Book Antiqua" w:hAnsi="Book Antiqua" w:cstheme="minorHAnsi"/>
          <w:sz w:val="24"/>
          <w:szCs w:val="24"/>
          <w:vertAlign w:val="superscript"/>
        </w:rPr>
        <w:t>123</w:t>
      </w:r>
      <w:r w:rsidR="007E7465" w:rsidRPr="00EA2009">
        <w:rPr>
          <w:rFonts w:ascii="Book Antiqua" w:hAnsi="Book Antiqua" w:cstheme="minorHAnsi"/>
          <w:sz w:val="24"/>
          <w:szCs w:val="24"/>
        </w:rPr>
        <w:t xml:space="preserve">I-metaiodobenzylguanidine (MIBG) imaging </w:t>
      </w:r>
      <w:r w:rsidR="007144A5" w:rsidRPr="00EA2009">
        <w:rPr>
          <w:rFonts w:ascii="Book Antiqua" w:hAnsi="Book Antiqua" w:cstheme="minorHAnsi"/>
          <w:sz w:val="24"/>
          <w:szCs w:val="24"/>
        </w:rPr>
        <w:t>suggests</w:t>
      </w:r>
      <w:r w:rsidR="00C279D8" w:rsidRPr="00EA2009">
        <w:rPr>
          <w:rFonts w:ascii="Book Antiqua" w:hAnsi="Book Antiqua" w:cstheme="minorHAnsi"/>
          <w:sz w:val="24"/>
          <w:szCs w:val="24"/>
        </w:rPr>
        <w:t xml:space="preserve"> sympathetic </w:t>
      </w:r>
      <w:proofErr w:type="gramStart"/>
      <w:r w:rsidR="00C279D8" w:rsidRPr="00EA2009">
        <w:rPr>
          <w:rFonts w:ascii="Book Antiqua" w:hAnsi="Book Antiqua" w:cstheme="minorHAnsi"/>
          <w:sz w:val="24"/>
          <w:szCs w:val="24"/>
        </w:rPr>
        <w:t>denervation</w:t>
      </w:r>
      <w:r w:rsidR="00AC4954" w:rsidRPr="00EA2009">
        <w:rPr>
          <w:rFonts w:ascii="Book Antiqua" w:hAnsi="Book Antiqua" w:cstheme="minorHAnsi"/>
          <w:sz w:val="24"/>
          <w:szCs w:val="24"/>
          <w:vertAlign w:val="superscript"/>
        </w:rPr>
        <w:t>[</w:t>
      </w:r>
      <w:proofErr w:type="gramEnd"/>
      <w:r w:rsidR="002D208E" w:rsidRPr="00EA2009">
        <w:rPr>
          <w:rFonts w:ascii="Book Antiqua" w:hAnsi="Book Antiqua" w:cstheme="minorHAnsi"/>
          <w:sz w:val="24"/>
          <w:szCs w:val="24"/>
          <w:vertAlign w:val="superscript"/>
        </w:rPr>
        <w:t>4</w:t>
      </w:r>
      <w:r w:rsidR="00361263">
        <w:rPr>
          <w:rFonts w:ascii="Book Antiqua" w:hAnsi="Book Antiqua" w:cstheme="minorHAnsi" w:hint="eastAsia"/>
          <w:sz w:val="24"/>
          <w:szCs w:val="24"/>
          <w:vertAlign w:val="superscript"/>
          <w:lang w:eastAsia="zh-CN"/>
        </w:rPr>
        <w:t>6</w:t>
      </w:r>
      <w:r w:rsidR="00AC4954" w:rsidRPr="00EA2009">
        <w:rPr>
          <w:rFonts w:ascii="Book Antiqua" w:hAnsi="Book Antiqua" w:cstheme="minorHAnsi"/>
          <w:sz w:val="24"/>
          <w:szCs w:val="24"/>
          <w:vertAlign w:val="superscript"/>
        </w:rPr>
        <w:t>]</w:t>
      </w:r>
      <w:r w:rsidR="00C279D8" w:rsidRPr="00EA2009">
        <w:rPr>
          <w:rFonts w:ascii="Book Antiqua" w:hAnsi="Book Antiqua" w:cstheme="minorHAnsi"/>
          <w:sz w:val="24"/>
          <w:szCs w:val="24"/>
        </w:rPr>
        <w:t xml:space="preserve">. A reverse perfusion metabolism mismatch in PET with normal perfusion and reduced </w:t>
      </w:r>
      <w:r w:rsidR="00C279D8" w:rsidRPr="00EA2009">
        <w:rPr>
          <w:rFonts w:ascii="Book Antiqua" w:hAnsi="Book Antiqua" w:cstheme="minorHAnsi"/>
          <w:sz w:val="24"/>
          <w:szCs w:val="24"/>
          <w:vertAlign w:val="superscript"/>
        </w:rPr>
        <w:t>18</w:t>
      </w:r>
      <w:r w:rsidR="00C279D8" w:rsidRPr="00EA2009">
        <w:rPr>
          <w:rFonts w:ascii="Book Antiqua" w:hAnsi="Book Antiqua" w:cstheme="minorHAnsi"/>
          <w:sz w:val="24"/>
          <w:szCs w:val="24"/>
        </w:rPr>
        <w:t>F-</w:t>
      </w:r>
      <w:r w:rsidR="007144A5" w:rsidRPr="00EA2009">
        <w:rPr>
          <w:rFonts w:ascii="Book Antiqua" w:hAnsi="Book Antiqua" w:cstheme="minorHAnsi"/>
          <w:sz w:val="24"/>
          <w:szCs w:val="24"/>
        </w:rPr>
        <w:t xml:space="preserve">fluoro </w:t>
      </w:r>
      <w:proofErr w:type="spellStart"/>
      <w:r w:rsidR="007144A5" w:rsidRPr="00EA2009">
        <w:rPr>
          <w:rFonts w:ascii="Book Antiqua" w:hAnsi="Book Antiqua" w:cstheme="minorHAnsi"/>
          <w:sz w:val="24"/>
          <w:szCs w:val="24"/>
        </w:rPr>
        <w:t>deoxyglucose</w:t>
      </w:r>
      <w:proofErr w:type="spellEnd"/>
      <w:r w:rsidR="007144A5" w:rsidRPr="00EA2009">
        <w:rPr>
          <w:rFonts w:ascii="Book Antiqua" w:hAnsi="Book Antiqua" w:cstheme="minorHAnsi"/>
          <w:sz w:val="24"/>
          <w:szCs w:val="24"/>
        </w:rPr>
        <w:t xml:space="preserve"> (</w:t>
      </w:r>
      <w:r w:rsidR="00C279D8" w:rsidRPr="00EA2009">
        <w:rPr>
          <w:rFonts w:ascii="Book Antiqua" w:hAnsi="Book Antiqua" w:cstheme="minorHAnsi"/>
          <w:sz w:val="24"/>
          <w:szCs w:val="24"/>
        </w:rPr>
        <w:t>FDG</w:t>
      </w:r>
      <w:r w:rsidR="007144A5" w:rsidRPr="00EA2009">
        <w:rPr>
          <w:rFonts w:ascii="Book Antiqua" w:hAnsi="Book Antiqua" w:cstheme="minorHAnsi"/>
          <w:sz w:val="24"/>
          <w:szCs w:val="24"/>
        </w:rPr>
        <w:t>)</w:t>
      </w:r>
      <w:r w:rsidR="00C279D8" w:rsidRPr="00EA2009">
        <w:rPr>
          <w:rFonts w:ascii="Book Antiqua" w:hAnsi="Book Antiqua" w:cstheme="minorHAnsi"/>
          <w:sz w:val="24"/>
          <w:szCs w:val="24"/>
        </w:rPr>
        <w:t xml:space="preserve"> uptake has been described in TC </w:t>
      </w:r>
      <w:proofErr w:type="gramStart"/>
      <w:r w:rsidR="00C279D8" w:rsidRPr="00EA2009">
        <w:rPr>
          <w:rFonts w:ascii="Book Antiqua" w:hAnsi="Book Antiqua" w:cstheme="minorHAnsi"/>
          <w:sz w:val="24"/>
          <w:szCs w:val="24"/>
        </w:rPr>
        <w:t>patients</w:t>
      </w:r>
      <w:r w:rsidR="00AC4954" w:rsidRPr="00EA2009">
        <w:rPr>
          <w:rFonts w:ascii="Book Antiqua" w:hAnsi="Book Antiqua" w:cstheme="minorHAnsi"/>
          <w:sz w:val="24"/>
          <w:szCs w:val="24"/>
          <w:vertAlign w:val="superscript"/>
        </w:rPr>
        <w:t>[</w:t>
      </w:r>
      <w:proofErr w:type="gramEnd"/>
      <w:r w:rsidR="002D208E" w:rsidRPr="00EA2009">
        <w:rPr>
          <w:rFonts w:ascii="Book Antiqua" w:hAnsi="Book Antiqua" w:cstheme="minorHAnsi"/>
          <w:sz w:val="24"/>
          <w:szCs w:val="24"/>
          <w:vertAlign w:val="superscript"/>
        </w:rPr>
        <w:t>4</w:t>
      </w:r>
      <w:r w:rsidR="00361263">
        <w:rPr>
          <w:rFonts w:ascii="Book Antiqua" w:hAnsi="Book Antiqua" w:cstheme="minorHAnsi" w:hint="eastAsia"/>
          <w:sz w:val="24"/>
          <w:szCs w:val="24"/>
          <w:vertAlign w:val="superscript"/>
          <w:lang w:eastAsia="zh-CN"/>
        </w:rPr>
        <w:t>3</w:t>
      </w:r>
      <w:r w:rsidR="00AC4954" w:rsidRPr="00EA2009">
        <w:rPr>
          <w:rFonts w:ascii="Book Antiqua" w:hAnsi="Book Antiqua" w:cstheme="minorHAnsi"/>
          <w:sz w:val="24"/>
          <w:szCs w:val="24"/>
          <w:vertAlign w:val="superscript"/>
        </w:rPr>
        <w:t>]</w:t>
      </w:r>
      <w:r w:rsidR="00C279D8" w:rsidRPr="00EA2009">
        <w:rPr>
          <w:rFonts w:ascii="Book Antiqua" w:hAnsi="Book Antiqua" w:cstheme="minorHAnsi"/>
          <w:sz w:val="24"/>
          <w:szCs w:val="24"/>
        </w:rPr>
        <w:t xml:space="preserve">. </w:t>
      </w:r>
    </w:p>
    <w:p w14:paraId="5A81087F" w14:textId="77777777" w:rsidR="00BB0ADA" w:rsidRDefault="00BB0ADA" w:rsidP="00EA2009">
      <w:pPr>
        <w:spacing w:after="0" w:line="360" w:lineRule="auto"/>
        <w:jc w:val="both"/>
        <w:rPr>
          <w:rFonts w:ascii="Book Antiqua" w:hAnsi="Book Antiqua" w:cstheme="minorHAnsi"/>
          <w:b/>
          <w:bCs/>
          <w:sz w:val="24"/>
          <w:szCs w:val="24"/>
          <w:lang w:eastAsia="zh-CN"/>
        </w:rPr>
      </w:pPr>
    </w:p>
    <w:p w14:paraId="2CC0A9BB" w14:textId="325226DE" w:rsidR="00C279D8" w:rsidRPr="00EA2009" w:rsidRDefault="00BB0ADA" w:rsidP="00EA2009">
      <w:pPr>
        <w:spacing w:after="0" w:line="360" w:lineRule="auto"/>
        <w:jc w:val="both"/>
        <w:rPr>
          <w:rFonts w:ascii="Book Antiqua" w:hAnsi="Book Antiqua" w:cstheme="minorHAnsi"/>
          <w:b/>
          <w:bCs/>
          <w:sz w:val="24"/>
          <w:szCs w:val="24"/>
          <w:lang w:eastAsia="zh-CN"/>
        </w:rPr>
      </w:pPr>
      <w:r>
        <w:rPr>
          <w:rFonts w:ascii="Book Antiqua" w:hAnsi="Book Antiqua" w:cstheme="minorHAnsi"/>
          <w:b/>
          <w:bCs/>
          <w:sz w:val="24"/>
          <w:szCs w:val="24"/>
        </w:rPr>
        <w:t>ELECTROCARDIOGRAM</w:t>
      </w:r>
    </w:p>
    <w:p w14:paraId="763C382F" w14:textId="45EE7976" w:rsidR="00C279D8" w:rsidRPr="00EA2009" w:rsidRDefault="00C279D8" w:rsidP="00EA2009">
      <w:pPr>
        <w:spacing w:after="0" w:line="360" w:lineRule="auto"/>
        <w:jc w:val="both"/>
        <w:rPr>
          <w:rFonts w:ascii="Book Antiqua" w:hAnsi="Book Antiqua" w:cstheme="minorHAnsi"/>
          <w:sz w:val="24"/>
          <w:szCs w:val="24"/>
        </w:rPr>
      </w:pPr>
      <w:r w:rsidRPr="00EA2009">
        <w:rPr>
          <w:rFonts w:ascii="Book Antiqua" w:hAnsi="Book Antiqua" w:cstheme="minorHAnsi"/>
          <w:sz w:val="24"/>
          <w:szCs w:val="24"/>
        </w:rPr>
        <w:t>Several EKG criteria have been proposed</w:t>
      </w:r>
      <w:r w:rsidR="002D208E" w:rsidRPr="00EA2009">
        <w:rPr>
          <w:rFonts w:ascii="Book Antiqua" w:hAnsi="Book Antiqua" w:cstheme="minorHAnsi"/>
          <w:sz w:val="24"/>
          <w:szCs w:val="24"/>
        </w:rPr>
        <w:t xml:space="preserve"> to help differentiate TC from ACS.</w:t>
      </w:r>
      <w:r w:rsidR="00732CB6" w:rsidRPr="00EA2009">
        <w:rPr>
          <w:rFonts w:ascii="Book Antiqua" w:hAnsi="Book Antiqua" w:cstheme="minorHAnsi"/>
          <w:sz w:val="24"/>
          <w:szCs w:val="24"/>
        </w:rPr>
        <w:t xml:space="preserve"> These include lack </w:t>
      </w:r>
      <w:r w:rsidR="00F73991" w:rsidRPr="00EA2009">
        <w:rPr>
          <w:rFonts w:ascii="Book Antiqua" w:hAnsi="Book Antiqua" w:cstheme="minorHAnsi"/>
          <w:sz w:val="24"/>
          <w:szCs w:val="24"/>
        </w:rPr>
        <w:t>or rarity of</w:t>
      </w:r>
      <w:r w:rsidRPr="00EA2009">
        <w:rPr>
          <w:rFonts w:ascii="Book Antiqua" w:hAnsi="Book Antiqua" w:cstheme="minorHAnsi"/>
          <w:sz w:val="24"/>
          <w:szCs w:val="24"/>
        </w:rPr>
        <w:t xml:space="preserve"> </w:t>
      </w:r>
      <w:r w:rsidR="00F73991" w:rsidRPr="00EA2009">
        <w:rPr>
          <w:rFonts w:ascii="Book Antiqua" w:hAnsi="Book Antiqua" w:cstheme="minorHAnsi"/>
          <w:sz w:val="24"/>
          <w:szCs w:val="24"/>
        </w:rPr>
        <w:t xml:space="preserve">reciprocal </w:t>
      </w:r>
      <w:r w:rsidRPr="00EA2009">
        <w:rPr>
          <w:rFonts w:ascii="Book Antiqua" w:hAnsi="Book Antiqua" w:cstheme="minorHAnsi"/>
          <w:sz w:val="24"/>
          <w:szCs w:val="24"/>
        </w:rPr>
        <w:t xml:space="preserve">ST depression, widespread T wave inversion, low QRS voltage on presentation, attenuation of QRS voltage in serial EKGs, </w:t>
      </w:r>
      <w:proofErr w:type="spellStart"/>
      <w:r w:rsidRPr="00EA2009">
        <w:rPr>
          <w:rFonts w:ascii="Book Antiqua" w:hAnsi="Book Antiqua" w:cstheme="minorHAnsi"/>
          <w:sz w:val="24"/>
          <w:szCs w:val="24"/>
        </w:rPr>
        <w:t>QTc</w:t>
      </w:r>
      <w:proofErr w:type="spellEnd"/>
      <w:r w:rsidRPr="00EA2009">
        <w:rPr>
          <w:rFonts w:ascii="Book Antiqua" w:hAnsi="Book Antiqua" w:cstheme="minorHAnsi"/>
          <w:sz w:val="24"/>
          <w:szCs w:val="24"/>
        </w:rPr>
        <w:t xml:space="preserve"> prolongation, frontal plane ST vector, ST segment elevation</w:t>
      </w:r>
      <w:r w:rsidR="00732CB6" w:rsidRPr="00EA2009">
        <w:rPr>
          <w:rFonts w:ascii="Book Antiqua" w:hAnsi="Book Antiqua" w:cstheme="minorHAnsi"/>
          <w:sz w:val="24"/>
          <w:szCs w:val="24"/>
        </w:rPr>
        <w:t xml:space="preserve"> (STE)</w:t>
      </w:r>
      <w:r w:rsidRPr="00EA2009">
        <w:rPr>
          <w:rFonts w:ascii="Book Antiqua" w:hAnsi="Book Antiqua" w:cstheme="minorHAnsi"/>
          <w:sz w:val="24"/>
          <w:szCs w:val="24"/>
        </w:rPr>
        <w:t xml:space="preserve"> in </w:t>
      </w:r>
      <w:proofErr w:type="spellStart"/>
      <w:r w:rsidRPr="00EA2009">
        <w:rPr>
          <w:rFonts w:ascii="Book Antiqua" w:hAnsi="Book Antiqua" w:cstheme="minorHAnsi"/>
          <w:sz w:val="24"/>
          <w:szCs w:val="24"/>
        </w:rPr>
        <w:t>aVR</w:t>
      </w:r>
      <w:proofErr w:type="spellEnd"/>
      <w:r w:rsidRPr="00EA2009">
        <w:rPr>
          <w:rFonts w:ascii="Book Antiqua" w:hAnsi="Book Antiqua" w:cstheme="minorHAnsi"/>
          <w:sz w:val="24"/>
          <w:szCs w:val="24"/>
        </w:rPr>
        <w:t xml:space="preserve"> without STE in V1</w:t>
      </w:r>
      <w:r w:rsidR="00F73991" w:rsidRPr="00EA2009">
        <w:rPr>
          <w:rFonts w:ascii="Book Antiqua" w:hAnsi="Book Antiqua" w:cstheme="minorHAnsi"/>
          <w:sz w:val="24"/>
          <w:szCs w:val="24"/>
        </w:rPr>
        <w:t xml:space="preserve">, lower rate of Q-waves, </w:t>
      </w:r>
      <w:r w:rsidRPr="00EA2009">
        <w:rPr>
          <w:rFonts w:ascii="Book Antiqua" w:hAnsi="Book Antiqua" w:cstheme="minorHAnsi"/>
          <w:sz w:val="24"/>
          <w:szCs w:val="24"/>
        </w:rPr>
        <w:t xml:space="preserve">more frequent </w:t>
      </w:r>
      <w:r w:rsidR="00732CB6" w:rsidRPr="00EA2009">
        <w:rPr>
          <w:rFonts w:ascii="Book Antiqua" w:hAnsi="Book Antiqua" w:cstheme="minorHAnsi"/>
          <w:sz w:val="24"/>
          <w:szCs w:val="24"/>
        </w:rPr>
        <w:t>STE</w:t>
      </w:r>
      <w:r w:rsidRPr="00EA2009">
        <w:rPr>
          <w:rFonts w:ascii="Book Antiqua" w:hAnsi="Book Antiqua" w:cstheme="minorHAnsi"/>
          <w:sz w:val="24"/>
          <w:szCs w:val="24"/>
        </w:rPr>
        <w:t xml:space="preserve"> in the</w:t>
      </w:r>
      <w:r w:rsidR="00F73991" w:rsidRPr="00EA2009">
        <w:rPr>
          <w:rFonts w:ascii="Book Antiqua" w:hAnsi="Book Antiqua" w:cstheme="minorHAnsi"/>
          <w:sz w:val="24"/>
          <w:szCs w:val="24"/>
        </w:rPr>
        <w:t xml:space="preserve"> </w:t>
      </w:r>
      <w:r w:rsidRPr="00EA2009">
        <w:rPr>
          <w:rFonts w:ascii="Book Antiqua" w:hAnsi="Book Antiqua" w:cstheme="minorHAnsi"/>
          <w:sz w:val="24"/>
          <w:szCs w:val="24"/>
        </w:rPr>
        <w:t>inferior leads,</w:t>
      </w:r>
      <w:r w:rsidR="00732CB6" w:rsidRPr="00EA2009">
        <w:rPr>
          <w:rFonts w:ascii="Book Antiqua" w:hAnsi="Book Antiqua" w:cstheme="minorHAnsi"/>
          <w:sz w:val="24"/>
          <w:szCs w:val="24"/>
        </w:rPr>
        <w:t xml:space="preserve"> higher ratio of the sums of STE</w:t>
      </w:r>
      <w:r w:rsidRPr="00EA2009">
        <w:rPr>
          <w:rFonts w:ascii="Book Antiqua" w:hAnsi="Book Antiqua" w:cstheme="minorHAnsi"/>
          <w:sz w:val="24"/>
          <w:szCs w:val="24"/>
        </w:rPr>
        <w:t>s in leads</w:t>
      </w:r>
      <w:r w:rsidR="00F73991" w:rsidRPr="00EA2009">
        <w:rPr>
          <w:rFonts w:ascii="Book Antiqua" w:hAnsi="Book Antiqua" w:cstheme="minorHAnsi"/>
          <w:sz w:val="24"/>
          <w:szCs w:val="24"/>
        </w:rPr>
        <w:t xml:space="preserve"> </w:t>
      </w:r>
      <w:r w:rsidR="00732CB6" w:rsidRPr="00EA2009">
        <w:rPr>
          <w:rFonts w:ascii="Book Antiqua" w:hAnsi="Book Antiqua" w:cstheme="minorHAnsi"/>
          <w:sz w:val="24"/>
          <w:szCs w:val="24"/>
        </w:rPr>
        <w:t>V4–V6 to the sums of STEs</w:t>
      </w:r>
      <w:r w:rsidRPr="00EA2009">
        <w:rPr>
          <w:rFonts w:ascii="Book Antiqua" w:hAnsi="Book Antiqua" w:cstheme="minorHAnsi"/>
          <w:sz w:val="24"/>
          <w:szCs w:val="24"/>
        </w:rPr>
        <w:t xml:space="preserve"> in leads in V1–V3, </w:t>
      </w:r>
      <w:r w:rsidR="00F73991" w:rsidRPr="00EA2009">
        <w:rPr>
          <w:rFonts w:ascii="Book Antiqua" w:hAnsi="Book Antiqua" w:cstheme="minorHAnsi"/>
          <w:sz w:val="24"/>
          <w:szCs w:val="24"/>
        </w:rPr>
        <w:t xml:space="preserve">lower amplitude of STE </w:t>
      </w:r>
      <w:r w:rsidRPr="00EA2009">
        <w:rPr>
          <w:rFonts w:ascii="Book Antiqua" w:hAnsi="Book Antiqua" w:cstheme="minorHAnsi"/>
          <w:sz w:val="24"/>
          <w:szCs w:val="24"/>
        </w:rPr>
        <w:t>(&lt;</w:t>
      </w:r>
      <w:r w:rsidR="00BB0ADA">
        <w:rPr>
          <w:rFonts w:ascii="Book Antiqua" w:hAnsi="Book Antiqua" w:cstheme="minorHAnsi" w:hint="eastAsia"/>
          <w:sz w:val="24"/>
          <w:szCs w:val="24"/>
          <w:lang w:eastAsia="zh-CN"/>
        </w:rPr>
        <w:t xml:space="preserve"> </w:t>
      </w:r>
      <w:r w:rsidRPr="00EA2009">
        <w:rPr>
          <w:rFonts w:ascii="Book Antiqua" w:hAnsi="Book Antiqua" w:cstheme="minorHAnsi"/>
          <w:sz w:val="24"/>
          <w:szCs w:val="24"/>
        </w:rPr>
        <w:t>1.5 mm</w:t>
      </w:r>
      <w:r w:rsidR="00F73991" w:rsidRPr="00EA2009">
        <w:rPr>
          <w:rFonts w:ascii="Book Antiqua" w:hAnsi="Book Antiqua" w:cstheme="minorHAnsi"/>
          <w:sz w:val="24"/>
          <w:szCs w:val="24"/>
        </w:rPr>
        <w:t>) and</w:t>
      </w:r>
      <w:r w:rsidRPr="00EA2009">
        <w:rPr>
          <w:rFonts w:ascii="Book Antiqua" w:hAnsi="Book Antiqua" w:cstheme="minorHAnsi"/>
          <w:sz w:val="24"/>
          <w:szCs w:val="24"/>
        </w:rPr>
        <w:t xml:space="preserve"> a summated</w:t>
      </w:r>
      <w:r w:rsidR="00F73991" w:rsidRPr="00EA2009">
        <w:rPr>
          <w:rFonts w:ascii="Book Antiqua" w:hAnsi="Book Antiqua" w:cstheme="minorHAnsi"/>
          <w:sz w:val="24"/>
          <w:szCs w:val="24"/>
        </w:rPr>
        <w:t xml:space="preserve"> </w:t>
      </w:r>
      <w:r w:rsidRPr="00EA2009">
        <w:rPr>
          <w:rFonts w:ascii="Book Antiqua" w:hAnsi="Book Antiqua" w:cstheme="minorHAnsi"/>
          <w:sz w:val="24"/>
          <w:szCs w:val="24"/>
        </w:rPr>
        <w:t>amplitude of the S-wave in V1 plus the R-wave in</w:t>
      </w:r>
      <w:r w:rsidR="00F73991" w:rsidRPr="00EA2009">
        <w:rPr>
          <w:rFonts w:ascii="Book Antiqua" w:hAnsi="Book Antiqua" w:cstheme="minorHAnsi"/>
          <w:sz w:val="24"/>
          <w:szCs w:val="24"/>
        </w:rPr>
        <w:t xml:space="preserve"> </w:t>
      </w:r>
      <w:r w:rsidRPr="00EA2009">
        <w:rPr>
          <w:rFonts w:ascii="Book Antiqua" w:hAnsi="Book Antiqua" w:cstheme="minorHAnsi"/>
          <w:sz w:val="24"/>
          <w:szCs w:val="24"/>
        </w:rPr>
        <w:t>V6 &lt;</w:t>
      </w:r>
      <w:r w:rsidR="00BB0ADA">
        <w:rPr>
          <w:rFonts w:ascii="Book Antiqua" w:hAnsi="Book Antiqua" w:cstheme="minorHAnsi" w:hint="eastAsia"/>
          <w:sz w:val="24"/>
          <w:szCs w:val="24"/>
          <w:lang w:eastAsia="zh-CN"/>
        </w:rPr>
        <w:t xml:space="preserve"> </w:t>
      </w:r>
      <w:r w:rsidRPr="00EA2009">
        <w:rPr>
          <w:rFonts w:ascii="Book Antiqua" w:hAnsi="Book Antiqua" w:cstheme="minorHAnsi"/>
          <w:sz w:val="24"/>
          <w:szCs w:val="24"/>
        </w:rPr>
        <w:t>1.5 mV</w:t>
      </w:r>
      <w:r w:rsidR="00AC4954" w:rsidRPr="00EA2009">
        <w:rPr>
          <w:rFonts w:ascii="Book Antiqua" w:hAnsi="Book Antiqua" w:cstheme="minorHAnsi"/>
          <w:sz w:val="24"/>
          <w:szCs w:val="24"/>
          <w:vertAlign w:val="superscript"/>
        </w:rPr>
        <w:t>[</w:t>
      </w:r>
      <w:r w:rsidR="00005B66" w:rsidRPr="00EA2009">
        <w:rPr>
          <w:rFonts w:ascii="Book Antiqua" w:hAnsi="Book Antiqua" w:cstheme="minorHAnsi"/>
          <w:sz w:val="24"/>
          <w:szCs w:val="24"/>
          <w:vertAlign w:val="superscript"/>
        </w:rPr>
        <w:t>4</w:t>
      </w:r>
      <w:r w:rsidR="00361263">
        <w:rPr>
          <w:rFonts w:ascii="Book Antiqua" w:hAnsi="Book Antiqua" w:cstheme="minorHAnsi" w:hint="eastAsia"/>
          <w:sz w:val="24"/>
          <w:szCs w:val="24"/>
          <w:vertAlign w:val="superscript"/>
          <w:lang w:eastAsia="zh-CN"/>
        </w:rPr>
        <w:t>7</w:t>
      </w:r>
      <w:r w:rsidR="00005B66" w:rsidRPr="00EA2009">
        <w:rPr>
          <w:rFonts w:ascii="Book Antiqua" w:hAnsi="Book Antiqua" w:cstheme="minorHAnsi"/>
          <w:sz w:val="24"/>
          <w:szCs w:val="24"/>
          <w:vertAlign w:val="superscript"/>
        </w:rPr>
        <w:t>,4</w:t>
      </w:r>
      <w:r w:rsidR="00361263">
        <w:rPr>
          <w:rFonts w:ascii="Book Antiqua" w:hAnsi="Book Antiqua" w:cstheme="minorHAnsi" w:hint="eastAsia"/>
          <w:sz w:val="24"/>
          <w:szCs w:val="24"/>
          <w:vertAlign w:val="superscript"/>
          <w:lang w:eastAsia="zh-CN"/>
        </w:rPr>
        <w:t>8</w:t>
      </w:r>
      <w:r w:rsidR="00AC4954" w:rsidRPr="00EA2009">
        <w:rPr>
          <w:rFonts w:ascii="Book Antiqua" w:hAnsi="Book Antiqua" w:cstheme="minorHAnsi"/>
          <w:sz w:val="24"/>
          <w:szCs w:val="24"/>
          <w:vertAlign w:val="superscript"/>
        </w:rPr>
        <w:t>]</w:t>
      </w:r>
      <w:r w:rsidRPr="00EA2009">
        <w:rPr>
          <w:rFonts w:ascii="Book Antiqua" w:hAnsi="Book Antiqua" w:cstheme="minorHAnsi"/>
          <w:sz w:val="24"/>
          <w:szCs w:val="24"/>
        </w:rPr>
        <w:t>.</w:t>
      </w:r>
      <w:r w:rsidR="00F73991" w:rsidRPr="00EA2009">
        <w:rPr>
          <w:rFonts w:ascii="Book Antiqua" w:hAnsi="Book Antiqua" w:cstheme="minorHAnsi"/>
          <w:sz w:val="24"/>
          <w:szCs w:val="24"/>
        </w:rPr>
        <w:t xml:space="preserve"> </w:t>
      </w:r>
      <w:r w:rsidR="00005B66" w:rsidRPr="00EA2009">
        <w:rPr>
          <w:rFonts w:ascii="Book Antiqua" w:hAnsi="Book Antiqua" w:cstheme="minorHAnsi"/>
          <w:sz w:val="24"/>
          <w:szCs w:val="24"/>
        </w:rPr>
        <w:t>While</w:t>
      </w:r>
      <w:r w:rsidR="00F73991" w:rsidRPr="00EA2009">
        <w:rPr>
          <w:rFonts w:ascii="Book Antiqua" w:hAnsi="Book Antiqua" w:cstheme="minorHAnsi"/>
          <w:sz w:val="24"/>
          <w:szCs w:val="24"/>
        </w:rPr>
        <w:t xml:space="preserve"> the</w:t>
      </w:r>
      <w:r w:rsidR="00005B66" w:rsidRPr="00EA2009">
        <w:rPr>
          <w:rFonts w:ascii="Book Antiqua" w:hAnsi="Book Antiqua" w:cstheme="minorHAnsi"/>
          <w:sz w:val="24"/>
          <w:szCs w:val="24"/>
        </w:rPr>
        <w:t>se</w:t>
      </w:r>
      <w:r w:rsidR="00F73991" w:rsidRPr="00EA2009">
        <w:rPr>
          <w:rFonts w:ascii="Book Antiqua" w:hAnsi="Book Antiqua" w:cstheme="minorHAnsi"/>
          <w:sz w:val="24"/>
          <w:szCs w:val="24"/>
        </w:rPr>
        <w:t xml:space="preserve"> EKG findings could have additive value in diagnosis of TC</w:t>
      </w:r>
      <w:r w:rsidR="00005B66" w:rsidRPr="00EA2009">
        <w:rPr>
          <w:rFonts w:ascii="Book Antiqua" w:hAnsi="Book Antiqua" w:cstheme="minorHAnsi"/>
          <w:sz w:val="24"/>
          <w:szCs w:val="24"/>
        </w:rPr>
        <w:t xml:space="preserve">, </w:t>
      </w:r>
      <w:r w:rsidR="00005B66" w:rsidRPr="00EA2009">
        <w:rPr>
          <w:rFonts w:ascii="Book Antiqua" w:hAnsi="Book Antiqua" w:cstheme="minorHAnsi"/>
          <w:sz w:val="24"/>
          <w:szCs w:val="24"/>
        </w:rPr>
        <w:lastRenderedPageBreak/>
        <w:t xml:space="preserve">their diagnostic accuracy for TC diagnosis have been found wanting in some </w:t>
      </w:r>
      <w:proofErr w:type="gramStart"/>
      <w:r w:rsidR="00005B66" w:rsidRPr="00EA2009">
        <w:rPr>
          <w:rFonts w:ascii="Book Antiqua" w:hAnsi="Book Antiqua" w:cstheme="minorHAnsi"/>
          <w:sz w:val="24"/>
          <w:szCs w:val="24"/>
        </w:rPr>
        <w:t>studies</w:t>
      </w:r>
      <w:r w:rsidR="00AC4954" w:rsidRPr="00EA2009">
        <w:rPr>
          <w:rFonts w:ascii="Book Antiqua" w:hAnsi="Book Antiqua" w:cstheme="minorHAnsi"/>
          <w:sz w:val="24"/>
          <w:szCs w:val="24"/>
          <w:vertAlign w:val="superscript"/>
        </w:rPr>
        <w:t>[</w:t>
      </w:r>
      <w:proofErr w:type="gramEnd"/>
      <w:r w:rsidR="00361263">
        <w:rPr>
          <w:rFonts w:ascii="Book Antiqua" w:hAnsi="Book Antiqua" w:cstheme="minorHAnsi" w:hint="eastAsia"/>
          <w:sz w:val="24"/>
          <w:szCs w:val="24"/>
          <w:vertAlign w:val="superscript"/>
          <w:lang w:eastAsia="zh-CN"/>
        </w:rPr>
        <w:t>49</w:t>
      </w:r>
      <w:r w:rsidR="00005B66" w:rsidRPr="00EA2009">
        <w:rPr>
          <w:rFonts w:ascii="Book Antiqua" w:hAnsi="Book Antiqua" w:cstheme="minorHAnsi"/>
          <w:sz w:val="24"/>
          <w:szCs w:val="24"/>
          <w:vertAlign w:val="superscript"/>
        </w:rPr>
        <w:t>,5</w:t>
      </w:r>
      <w:r w:rsidR="00361263">
        <w:rPr>
          <w:rFonts w:ascii="Book Antiqua" w:hAnsi="Book Antiqua" w:cstheme="minorHAnsi" w:hint="eastAsia"/>
          <w:sz w:val="24"/>
          <w:szCs w:val="24"/>
          <w:vertAlign w:val="superscript"/>
          <w:lang w:eastAsia="zh-CN"/>
        </w:rPr>
        <w:t>0</w:t>
      </w:r>
      <w:r w:rsidR="00AC4954" w:rsidRPr="00EA2009">
        <w:rPr>
          <w:rFonts w:ascii="Book Antiqua" w:hAnsi="Book Antiqua" w:cstheme="minorHAnsi"/>
          <w:sz w:val="24"/>
          <w:szCs w:val="24"/>
          <w:vertAlign w:val="superscript"/>
        </w:rPr>
        <w:t>]</w:t>
      </w:r>
      <w:r w:rsidR="00005B66" w:rsidRPr="00EA2009">
        <w:rPr>
          <w:rFonts w:ascii="Book Antiqua" w:hAnsi="Book Antiqua" w:cstheme="minorHAnsi"/>
          <w:sz w:val="24"/>
          <w:szCs w:val="24"/>
        </w:rPr>
        <w:t>.</w:t>
      </w:r>
    </w:p>
    <w:p w14:paraId="266B4D5F" w14:textId="77777777" w:rsidR="00BB0ADA" w:rsidRDefault="00BB0ADA" w:rsidP="00EA2009">
      <w:pPr>
        <w:spacing w:after="0" w:line="360" w:lineRule="auto"/>
        <w:jc w:val="both"/>
        <w:rPr>
          <w:rFonts w:ascii="Book Antiqua" w:hAnsi="Book Antiqua" w:cstheme="minorHAnsi"/>
          <w:b/>
          <w:bCs/>
          <w:sz w:val="24"/>
          <w:szCs w:val="24"/>
          <w:lang w:eastAsia="zh-CN"/>
        </w:rPr>
      </w:pPr>
    </w:p>
    <w:p w14:paraId="7F444753" w14:textId="2028D51E" w:rsidR="0010765D" w:rsidRPr="00EA2009" w:rsidRDefault="00BB0ADA" w:rsidP="00EA2009">
      <w:pPr>
        <w:spacing w:after="0" w:line="360" w:lineRule="auto"/>
        <w:jc w:val="both"/>
        <w:rPr>
          <w:rFonts w:ascii="Book Antiqua" w:hAnsi="Book Antiqua" w:cstheme="minorHAnsi"/>
          <w:b/>
          <w:bCs/>
          <w:sz w:val="24"/>
          <w:szCs w:val="24"/>
          <w:lang w:eastAsia="zh-CN"/>
        </w:rPr>
      </w:pPr>
      <w:r>
        <w:rPr>
          <w:rFonts w:ascii="Book Antiqua" w:hAnsi="Book Antiqua" w:cstheme="minorHAnsi"/>
          <w:b/>
          <w:bCs/>
          <w:sz w:val="24"/>
          <w:szCs w:val="24"/>
        </w:rPr>
        <w:t>CONCLUSION</w:t>
      </w:r>
    </w:p>
    <w:p w14:paraId="79713CDA" w14:textId="5E72D2E0" w:rsidR="00274152" w:rsidRPr="00EA2009" w:rsidRDefault="00274152" w:rsidP="00EA2009">
      <w:pPr>
        <w:spacing w:after="0" w:line="360" w:lineRule="auto"/>
        <w:jc w:val="both"/>
        <w:rPr>
          <w:rFonts w:ascii="Book Antiqua" w:hAnsi="Book Antiqua" w:cstheme="minorHAnsi"/>
          <w:sz w:val="24"/>
          <w:szCs w:val="24"/>
        </w:rPr>
      </w:pPr>
      <w:r w:rsidRPr="00EA2009">
        <w:rPr>
          <w:rFonts w:ascii="Book Antiqua" w:hAnsi="Book Antiqua" w:cstheme="minorHAnsi"/>
          <w:sz w:val="24"/>
          <w:szCs w:val="24"/>
        </w:rPr>
        <w:t>T</w:t>
      </w:r>
      <w:r w:rsidR="00DF6805">
        <w:rPr>
          <w:rFonts w:ascii="Book Antiqua" w:hAnsi="Book Antiqua" w:cstheme="minorHAnsi" w:hint="eastAsia"/>
          <w:sz w:val="24"/>
          <w:szCs w:val="24"/>
          <w:lang w:eastAsia="zh-CN"/>
        </w:rPr>
        <w:t>C</w:t>
      </w:r>
      <w:r w:rsidRPr="00EA2009">
        <w:rPr>
          <w:rFonts w:ascii="Book Antiqua" w:hAnsi="Book Antiqua" w:cstheme="minorHAnsi"/>
          <w:sz w:val="24"/>
          <w:szCs w:val="24"/>
        </w:rPr>
        <w:t xml:space="preserve"> presents a diagnostic challenge by virtue of its similarity in clinical presentation with anterior wall STEMI. The different pathophysiology underlying these two processes lead</w:t>
      </w:r>
      <w:r w:rsidR="002A5D8A" w:rsidRPr="00EA2009">
        <w:rPr>
          <w:rFonts w:ascii="Book Antiqua" w:hAnsi="Book Antiqua" w:cstheme="minorHAnsi"/>
          <w:sz w:val="24"/>
          <w:szCs w:val="24"/>
        </w:rPr>
        <w:t>s</w:t>
      </w:r>
      <w:r w:rsidRPr="00EA2009">
        <w:rPr>
          <w:rFonts w:ascii="Book Antiqua" w:hAnsi="Book Antiqua" w:cstheme="minorHAnsi"/>
          <w:sz w:val="24"/>
          <w:szCs w:val="24"/>
        </w:rPr>
        <w:t xml:space="preserve"> to a differential degree of elevation in</w:t>
      </w:r>
      <w:r w:rsidR="0044086C">
        <w:rPr>
          <w:rFonts w:ascii="Book Antiqua" w:hAnsi="Book Antiqua" w:cstheme="minorHAnsi" w:hint="eastAsia"/>
          <w:sz w:val="24"/>
          <w:szCs w:val="24"/>
          <w:lang w:eastAsia="zh-CN"/>
        </w:rPr>
        <w:t xml:space="preserve"> NP</w:t>
      </w:r>
      <w:r w:rsidRPr="00EA2009">
        <w:rPr>
          <w:rFonts w:ascii="Book Antiqua" w:hAnsi="Book Antiqua" w:cstheme="minorHAnsi"/>
          <w:sz w:val="24"/>
          <w:szCs w:val="24"/>
        </w:rPr>
        <w:t xml:space="preserve"> and troponin with </w:t>
      </w:r>
      <w:r w:rsidR="0044086C">
        <w:rPr>
          <w:rFonts w:ascii="Book Antiqua" w:hAnsi="Book Antiqua" w:cstheme="minorHAnsi" w:hint="eastAsia"/>
          <w:sz w:val="24"/>
          <w:szCs w:val="24"/>
          <w:lang w:eastAsia="zh-CN"/>
        </w:rPr>
        <w:t>NP</w:t>
      </w:r>
      <w:r w:rsidRPr="00EA2009">
        <w:rPr>
          <w:rFonts w:ascii="Book Antiqua" w:hAnsi="Book Antiqua" w:cstheme="minorHAnsi"/>
          <w:sz w:val="24"/>
          <w:szCs w:val="24"/>
        </w:rPr>
        <w:t xml:space="preserve"> relatively high</w:t>
      </w:r>
      <w:r w:rsidR="003B33EE" w:rsidRPr="00EA2009">
        <w:rPr>
          <w:rFonts w:ascii="Book Antiqua" w:hAnsi="Book Antiqua" w:cstheme="minorHAnsi"/>
          <w:sz w:val="24"/>
          <w:szCs w:val="24"/>
        </w:rPr>
        <w:t>er</w:t>
      </w:r>
      <w:r w:rsidRPr="00EA2009">
        <w:rPr>
          <w:rFonts w:ascii="Book Antiqua" w:hAnsi="Book Antiqua" w:cstheme="minorHAnsi"/>
          <w:sz w:val="24"/>
          <w:szCs w:val="24"/>
        </w:rPr>
        <w:t xml:space="preserve"> in TC and troponin relatively higher in STEMI. While conceptually sound, the use of various assays (BNP </w:t>
      </w:r>
      <w:r w:rsidRPr="00BB0ADA">
        <w:rPr>
          <w:rFonts w:ascii="Book Antiqua" w:hAnsi="Book Antiqua" w:cstheme="minorHAnsi"/>
          <w:i/>
          <w:sz w:val="24"/>
          <w:szCs w:val="24"/>
        </w:rPr>
        <w:t>vs</w:t>
      </w:r>
      <w:r w:rsidRPr="00EA2009">
        <w:rPr>
          <w:rFonts w:ascii="Book Antiqua" w:hAnsi="Book Antiqua" w:cstheme="minorHAnsi"/>
          <w:sz w:val="24"/>
          <w:szCs w:val="24"/>
        </w:rPr>
        <w:t xml:space="preserve"> NT-</w:t>
      </w:r>
      <w:proofErr w:type="spellStart"/>
      <w:r w:rsidRPr="00EA2009">
        <w:rPr>
          <w:rFonts w:ascii="Book Antiqua" w:hAnsi="Book Antiqua" w:cstheme="minorHAnsi"/>
          <w:sz w:val="24"/>
          <w:szCs w:val="24"/>
        </w:rPr>
        <w:t>proBNP</w:t>
      </w:r>
      <w:proofErr w:type="spellEnd"/>
      <w:r w:rsidRPr="00EA2009">
        <w:rPr>
          <w:rFonts w:ascii="Book Antiqua" w:hAnsi="Book Antiqua" w:cstheme="minorHAnsi"/>
          <w:sz w:val="24"/>
          <w:szCs w:val="24"/>
        </w:rPr>
        <w:t>, Troponin I</w:t>
      </w:r>
      <w:r w:rsidRPr="00BB0ADA">
        <w:rPr>
          <w:rFonts w:ascii="Book Antiqua" w:hAnsi="Book Antiqua" w:cstheme="minorHAnsi"/>
          <w:i/>
          <w:sz w:val="24"/>
          <w:szCs w:val="24"/>
        </w:rPr>
        <w:t xml:space="preserve"> vs</w:t>
      </w:r>
      <w:r w:rsidRPr="00EA2009">
        <w:rPr>
          <w:rFonts w:ascii="Book Antiqua" w:hAnsi="Book Antiqua" w:cstheme="minorHAnsi"/>
          <w:sz w:val="24"/>
          <w:szCs w:val="24"/>
        </w:rPr>
        <w:t xml:space="preserve"> T) and wide range in elevation of NPs and Troponin with significant overlap in these two conditions</w:t>
      </w:r>
      <w:r w:rsidR="003C09A0" w:rsidRPr="00EA2009">
        <w:rPr>
          <w:rFonts w:ascii="Book Antiqua" w:hAnsi="Book Antiqua" w:cstheme="minorHAnsi"/>
          <w:sz w:val="24"/>
          <w:szCs w:val="24"/>
        </w:rPr>
        <w:t xml:space="preserve">, </w:t>
      </w:r>
      <w:r w:rsidR="003B33EE" w:rsidRPr="00EA2009">
        <w:rPr>
          <w:rFonts w:ascii="Book Antiqua" w:hAnsi="Book Antiqua" w:cstheme="minorHAnsi"/>
          <w:sz w:val="24"/>
          <w:szCs w:val="24"/>
        </w:rPr>
        <w:t xml:space="preserve">limits </w:t>
      </w:r>
      <w:r w:rsidR="003C09A0" w:rsidRPr="00EA2009">
        <w:rPr>
          <w:rFonts w:ascii="Book Antiqua" w:hAnsi="Book Antiqua" w:cstheme="minorHAnsi"/>
          <w:sz w:val="24"/>
          <w:szCs w:val="24"/>
        </w:rPr>
        <w:t>the diagnostic utility of ratio of NP</w:t>
      </w:r>
      <w:r w:rsidR="003B33EE" w:rsidRPr="00EA2009">
        <w:rPr>
          <w:rFonts w:ascii="Book Antiqua" w:hAnsi="Book Antiqua" w:cstheme="minorHAnsi"/>
          <w:sz w:val="24"/>
          <w:szCs w:val="24"/>
        </w:rPr>
        <w:t>s</w:t>
      </w:r>
      <w:r w:rsidR="003C09A0" w:rsidRPr="00EA2009">
        <w:rPr>
          <w:rFonts w:ascii="Book Antiqua" w:hAnsi="Book Antiqua" w:cstheme="minorHAnsi"/>
          <w:sz w:val="24"/>
          <w:szCs w:val="24"/>
        </w:rPr>
        <w:t xml:space="preserve"> and troponin. Use of uniform assays for NP and </w:t>
      </w:r>
      <w:proofErr w:type="spellStart"/>
      <w:r w:rsidR="003C09A0" w:rsidRPr="00EA2009">
        <w:rPr>
          <w:rFonts w:ascii="Book Antiqua" w:hAnsi="Book Antiqua" w:cstheme="minorHAnsi"/>
          <w:sz w:val="24"/>
          <w:szCs w:val="24"/>
        </w:rPr>
        <w:t>myonecrosis</w:t>
      </w:r>
      <w:proofErr w:type="spellEnd"/>
      <w:r w:rsidR="003C09A0" w:rsidRPr="00EA2009">
        <w:rPr>
          <w:rFonts w:ascii="Book Antiqua" w:hAnsi="Book Antiqua" w:cstheme="minorHAnsi"/>
          <w:sz w:val="24"/>
          <w:szCs w:val="24"/>
        </w:rPr>
        <w:t xml:space="preserve"> markers and larger trials could pave the way for wider use of NP/troponin ratio in clinical decision making in future.</w:t>
      </w:r>
    </w:p>
    <w:p w14:paraId="08386139" w14:textId="77777777" w:rsidR="0053533D" w:rsidRDefault="0053533D" w:rsidP="00EA2009">
      <w:pPr>
        <w:spacing w:after="0" w:line="360" w:lineRule="auto"/>
        <w:jc w:val="both"/>
        <w:rPr>
          <w:rFonts w:ascii="Book Antiqua" w:hAnsi="Book Antiqua" w:cstheme="minorHAnsi"/>
          <w:sz w:val="24"/>
          <w:szCs w:val="24"/>
          <w:lang w:eastAsia="zh-CN"/>
        </w:rPr>
      </w:pPr>
    </w:p>
    <w:p w14:paraId="59849745" w14:textId="77777777" w:rsidR="00BB0ADA" w:rsidRDefault="00BB0ADA" w:rsidP="00EA2009">
      <w:pPr>
        <w:spacing w:after="0" w:line="360" w:lineRule="auto"/>
        <w:jc w:val="both"/>
        <w:rPr>
          <w:rFonts w:ascii="Book Antiqua" w:hAnsi="Book Antiqua" w:cstheme="minorHAnsi"/>
          <w:sz w:val="24"/>
          <w:szCs w:val="24"/>
          <w:lang w:eastAsia="zh-CN"/>
        </w:rPr>
      </w:pPr>
    </w:p>
    <w:p w14:paraId="4EAC14D2" w14:textId="77777777" w:rsidR="00BB0ADA" w:rsidRDefault="00BB0ADA" w:rsidP="00EA2009">
      <w:pPr>
        <w:spacing w:after="0" w:line="360" w:lineRule="auto"/>
        <w:jc w:val="both"/>
        <w:rPr>
          <w:rFonts w:ascii="Book Antiqua" w:hAnsi="Book Antiqua" w:cstheme="minorHAnsi"/>
          <w:sz w:val="24"/>
          <w:szCs w:val="24"/>
          <w:lang w:eastAsia="zh-CN"/>
        </w:rPr>
      </w:pPr>
    </w:p>
    <w:p w14:paraId="3AA7A590" w14:textId="77777777" w:rsidR="00BB0ADA" w:rsidRDefault="00BB0ADA" w:rsidP="00EA2009">
      <w:pPr>
        <w:spacing w:after="0" w:line="360" w:lineRule="auto"/>
        <w:jc w:val="both"/>
        <w:rPr>
          <w:rFonts w:ascii="Book Antiqua" w:hAnsi="Book Antiqua" w:cstheme="minorHAnsi"/>
          <w:sz w:val="24"/>
          <w:szCs w:val="24"/>
          <w:lang w:eastAsia="zh-CN"/>
        </w:rPr>
      </w:pPr>
    </w:p>
    <w:p w14:paraId="4C876705" w14:textId="77777777" w:rsidR="00BB0ADA" w:rsidRDefault="00BB0ADA" w:rsidP="00EA2009">
      <w:pPr>
        <w:spacing w:after="0" w:line="360" w:lineRule="auto"/>
        <w:jc w:val="both"/>
        <w:rPr>
          <w:rFonts w:ascii="Book Antiqua" w:hAnsi="Book Antiqua" w:cstheme="minorHAnsi"/>
          <w:sz w:val="24"/>
          <w:szCs w:val="24"/>
          <w:lang w:eastAsia="zh-CN"/>
        </w:rPr>
      </w:pPr>
    </w:p>
    <w:p w14:paraId="0187FF44" w14:textId="77777777" w:rsidR="00BB0ADA" w:rsidRDefault="00BB0ADA" w:rsidP="00EA2009">
      <w:pPr>
        <w:spacing w:after="0" w:line="360" w:lineRule="auto"/>
        <w:jc w:val="both"/>
        <w:rPr>
          <w:rFonts w:ascii="Book Antiqua" w:hAnsi="Book Antiqua" w:cstheme="minorHAnsi"/>
          <w:sz w:val="24"/>
          <w:szCs w:val="24"/>
          <w:lang w:eastAsia="zh-CN"/>
        </w:rPr>
      </w:pPr>
    </w:p>
    <w:p w14:paraId="59587C03" w14:textId="77777777" w:rsidR="00BB0ADA" w:rsidRDefault="00BB0ADA" w:rsidP="00EA2009">
      <w:pPr>
        <w:spacing w:after="0" w:line="360" w:lineRule="auto"/>
        <w:jc w:val="both"/>
        <w:rPr>
          <w:rFonts w:ascii="Book Antiqua" w:hAnsi="Book Antiqua" w:cstheme="minorHAnsi"/>
          <w:sz w:val="24"/>
          <w:szCs w:val="24"/>
          <w:lang w:eastAsia="zh-CN"/>
        </w:rPr>
      </w:pPr>
    </w:p>
    <w:p w14:paraId="75F67C14" w14:textId="7BF1E08D" w:rsidR="0053533D" w:rsidRPr="00AD61D6" w:rsidRDefault="00BB0ADA" w:rsidP="00AD61D6">
      <w:pPr>
        <w:spacing w:after="0" w:line="360" w:lineRule="auto"/>
        <w:jc w:val="both"/>
        <w:rPr>
          <w:rFonts w:ascii="Book Antiqua" w:hAnsi="Book Antiqua" w:cstheme="minorHAnsi"/>
          <w:b/>
          <w:sz w:val="24"/>
          <w:szCs w:val="24"/>
          <w:lang w:eastAsia="zh-CN"/>
        </w:rPr>
      </w:pPr>
      <w:r w:rsidRPr="00AD61D6">
        <w:rPr>
          <w:rFonts w:ascii="Book Antiqua" w:hAnsi="Book Antiqua" w:cstheme="minorHAnsi"/>
          <w:b/>
          <w:sz w:val="24"/>
          <w:szCs w:val="24"/>
        </w:rPr>
        <w:t>REFERENCES</w:t>
      </w:r>
    </w:p>
    <w:p w14:paraId="08ADB503" w14:textId="4F65C1F3" w:rsidR="00AD61D6" w:rsidRPr="00AD61D6" w:rsidRDefault="00AD61D6" w:rsidP="00AD61D6">
      <w:pPr>
        <w:spacing w:after="0" w:line="360" w:lineRule="auto"/>
        <w:jc w:val="both"/>
        <w:rPr>
          <w:rFonts w:ascii="Book Antiqua" w:eastAsia="宋体" w:hAnsi="Book Antiqua" w:cs="宋体"/>
          <w:color w:val="000000"/>
          <w:sz w:val="24"/>
          <w:szCs w:val="24"/>
          <w:lang w:eastAsia="zh-CN" w:bidi="ar-SA"/>
        </w:rPr>
      </w:pPr>
      <w:proofErr w:type="gramStart"/>
      <w:r>
        <w:rPr>
          <w:rFonts w:ascii="Book Antiqua" w:eastAsia="宋体" w:hAnsi="Book Antiqua" w:cs="宋体"/>
          <w:color w:val="000000"/>
          <w:sz w:val="24"/>
          <w:szCs w:val="24"/>
          <w:lang w:eastAsia="zh-CN" w:bidi="ar-SA"/>
        </w:rPr>
        <w:t>1</w:t>
      </w:r>
      <w:r w:rsidRPr="00AD61D6">
        <w:rPr>
          <w:rFonts w:ascii="Book Antiqua" w:eastAsia="宋体" w:hAnsi="Book Antiqua" w:cs="宋体"/>
          <w:color w:val="000000"/>
          <w:sz w:val="24"/>
          <w:szCs w:val="24"/>
          <w:lang w:eastAsia="zh-CN" w:bidi="ar-SA"/>
        </w:rPr>
        <w:t xml:space="preserve"> </w:t>
      </w:r>
      <w:r w:rsidRPr="00AD61D6">
        <w:rPr>
          <w:rFonts w:ascii="Book Antiqua" w:eastAsia="宋体" w:hAnsi="Book Antiqua" w:cs="宋体"/>
          <w:b/>
          <w:color w:val="000000"/>
          <w:sz w:val="24"/>
          <w:szCs w:val="24"/>
          <w:lang w:eastAsia="zh-CN" w:bidi="ar-SA"/>
        </w:rPr>
        <w:t>Sato H,</w:t>
      </w:r>
      <w:r w:rsidRPr="00AD61D6">
        <w:rPr>
          <w:rFonts w:ascii="Book Antiqua" w:eastAsia="宋体" w:hAnsi="Book Antiqua" w:cs="宋体"/>
          <w:color w:val="000000"/>
          <w:sz w:val="24"/>
          <w:szCs w:val="24"/>
          <w:lang w:eastAsia="zh-CN" w:bidi="ar-SA"/>
        </w:rPr>
        <w:t xml:space="preserve"> </w:t>
      </w:r>
      <w:proofErr w:type="spellStart"/>
      <w:r w:rsidRPr="00AD61D6">
        <w:rPr>
          <w:rFonts w:ascii="Book Antiqua" w:eastAsia="宋体" w:hAnsi="Book Antiqua" w:cs="宋体"/>
          <w:color w:val="000000"/>
          <w:sz w:val="24"/>
          <w:szCs w:val="24"/>
          <w:lang w:eastAsia="zh-CN" w:bidi="ar-SA"/>
        </w:rPr>
        <w:t>Tateishi</w:t>
      </w:r>
      <w:proofErr w:type="spellEnd"/>
      <w:r w:rsidRPr="00AD61D6">
        <w:rPr>
          <w:rFonts w:ascii="Book Antiqua" w:eastAsia="宋体" w:hAnsi="Book Antiqua" w:cs="宋体"/>
          <w:color w:val="000000"/>
          <w:sz w:val="24"/>
          <w:szCs w:val="24"/>
          <w:lang w:eastAsia="zh-CN" w:bidi="ar-SA"/>
        </w:rPr>
        <w:t xml:space="preserve"> H, Uchida T. </w:t>
      </w:r>
      <w:proofErr w:type="spellStart"/>
      <w:r w:rsidRPr="00AD61D6">
        <w:rPr>
          <w:rFonts w:ascii="Book Antiqua" w:eastAsia="宋体" w:hAnsi="Book Antiqua" w:cs="宋体"/>
          <w:color w:val="000000"/>
          <w:sz w:val="24"/>
          <w:szCs w:val="24"/>
          <w:lang w:eastAsia="zh-CN" w:bidi="ar-SA"/>
        </w:rPr>
        <w:t>Takotsubo</w:t>
      </w:r>
      <w:proofErr w:type="spellEnd"/>
      <w:r w:rsidRPr="00AD61D6">
        <w:rPr>
          <w:rFonts w:ascii="Book Antiqua" w:eastAsia="宋体" w:hAnsi="Book Antiqua" w:cs="宋体"/>
          <w:color w:val="000000"/>
          <w:sz w:val="24"/>
          <w:szCs w:val="24"/>
          <w:lang w:eastAsia="zh-CN" w:bidi="ar-SA"/>
        </w:rPr>
        <w:t xml:space="preserve">-type cardiomyopathy due to </w:t>
      </w:r>
      <w:proofErr w:type="spellStart"/>
      <w:r w:rsidRPr="00AD61D6">
        <w:rPr>
          <w:rFonts w:ascii="Book Antiqua" w:eastAsia="宋体" w:hAnsi="Book Antiqua" w:cs="宋体"/>
          <w:color w:val="000000"/>
          <w:sz w:val="24"/>
          <w:szCs w:val="24"/>
          <w:lang w:eastAsia="zh-CN" w:bidi="ar-SA"/>
        </w:rPr>
        <w:t>multivessel</w:t>
      </w:r>
      <w:proofErr w:type="spellEnd"/>
      <w:r w:rsidRPr="00AD61D6">
        <w:rPr>
          <w:rFonts w:ascii="Book Antiqua" w:eastAsia="宋体" w:hAnsi="Book Antiqua" w:cs="宋体"/>
          <w:color w:val="000000"/>
          <w:sz w:val="24"/>
          <w:szCs w:val="24"/>
          <w:lang w:eastAsia="zh-CN" w:bidi="ar-SA"/>
        </w:rPr>
        <w:t xml:space="preserve"> spasm.</w:t>
      </w:r>
      <w:proofErr w:type="gramEnd"/>
      <w:r w:rsidRPr="00AD61D6">
        <w:rPr>
          <w:rFonts w:ascii="Book Antiqua" w:eastAsia="宋体" w:hAnsi="Book Antiqua" w:cs="宋体"/>
          <w:color w:val="000000"/>
          <w:sz w:val="24"/>
          <w:szCs w:val="24"/>
          <w:lang w:eastAsia="zh-CN" w:bidi="ar-SA"/>
        </w:rPr>
        <w:t xml:space="preserve"> In: Kodama K, Haze K, Hon M, eds. Clinical Aspect of Myocardial Injury: From Ischemia to Heart Failure. Tokyo, Japan: </w:t>
      </w:r>
      <w:proofErr w:type="spellStart"/>
      <w:r w:rsidRPr="00AD61D6">
        <w:rPr>
          <w:rFonts w:ascii="Book Antiqua" w:eastAsia="宋体" w:hAnsi="Book Antiqua" w:cs="宋体"/>
          <w:color w:val="000000"/>
          <w:sz w:val="24"/>
          <w:szCs w:val="24"/>
          <w:lang w:eastAsia="zh-CN" w:bidi="ar-SA"/>
        </w:rPr>
        <w:t>Kagakuhyouronsha</w:t>
      </w:r>
      <w:proofErr w:type="spellEnd"/>
      <w:r w:rsidRPr="00AD61D6">
        <w:rPr>
          <w:rFonts w:ascii="Book Antiqua" w:eastAsia="宋体" w:hAnsi="Book Antiqua" w:cs="宋体"/>
          <w:color w:val="000000"/>
          <w:sz w:val="24"/>
          <w:szCs w:val="24"/>
          <w:lang w:eastAsia="zh-CN" w:bidi="ar-SA"/>
        </w:rPr>
        <w:t>; 1990: 56</w:t>
      </w:r>
      <w:r>
        <w:rPr>
          <w:rFonts w:ascii="Book Antiqua" w:eastAsia="宋体" w:hAnsi="Book Antiqua" w:cs="宋体" w:hint="eastAsia"/>
          <w:color w:val="000000"/>
          <w:sz w:val="24"/>
          <w:szCs w:val="24"/>
          <w:lang w:eastAsia="zh-CN" w:bidi="ar-SA"/>
        </w:rPr>
        <w:t>-</w:t>
      </w:r>
      <w:r>
        <w:rPr>
          <w:rFonts w:ascii="Book Antiqua" w:eastAsia="宋体" w:hAnsi="Book Antiqua" w:cs="宋体"/>
          <w:color w:val="000000"/>
          <w:sz w:val="24"/>
          <w:szCs w:val="24"/>
          <w:lang w:eastAsia="zh-CN" w:bidi="ar-SA"/>
        </w:rPr>
        <w:t>64</w:t>
      </w:r>
    </w:p>
    <w:p w14:paraId="0B05E3BF" w14:textId="43FD1037" w:rsidR="00AD61D6" w:rsidRPr="00AD61D6" w:rsidRDefault="00AD61D6" w:rsidP="00AD61D6">
      <w:pPr>
        <w:spacing w:after="0" w:line="360" w:lineRule="auto"/>
        <w:jc w:val="both"/>
        <w:rPr>
          <w:rFonts w:ascii="Book Antiqua" w:eastAsia="宋体" w:hAnsi="Book Antiqua" w:cs="宋体"/>
          <w:color w:val="000000"/>
          <w:sz w:val="24"/>
          <w:szCs w:val="24"/>
          <w:lang w:eastAsia="zh-CN" w:bidi="ar-SA"/>
        </w:rPr>
      </w:pPr>
      <w:r w:rsidRPr="00AD61D6">
        <w:rPr>
          <w:rFonts w:ascii="Book Antiqua" w:eastAsia="宋体" w:hAnsi="Book Antiqua" w:cs="宋体"/>
          <w:color w:val="000000"/>
          <w:sz w:val="24"/>
          <w:szCs w:val="24"/>
          <w:lang w:eastAsia="zh-CN" w:bidi="ar-SA"/>
        </w:rPr>
        <w:t>2 </w:t>
      </w:r>
      <w:proofErr w:type="spellStart"/>
      <w:r w:rsidRPr="00AD61D6">
        <w:rPr>
          <w:rFonts w:ascii="Book Antiqua" w:eastAsia="宋体" w:hAnsi="Book Antiqua" w:cs="宋体"/>
          <w:b/>
          <w:bCs/>
          <w:color w:val="000000"/>
          <w:sz w:val="24"/>
          <w:szCs w:val="24"/>
          <w:lang w:eastAsia="zh-CN" w:bidi="ar-SA"/>
        </w:rPr>
        <w:t>Deshmukh</w:t>
      </w:r>
      <w:proofErr w:type="spellEnd"/>
      <w:r w:rsidRPr="00AD61D6">
        <w:rPr>
          <w:rFonts w:ascii="Book Antiqua" w:eastAsia="宋体" w:hAnsi="Book Antiqua" w:cs="宋体"/>
          <w:b/>
          <w:bCs/>
          <w:color w:val="000000"/>
          <w:sz w:val="24"/>
          <w:szCs w:val="24"/>
          <w:lang w:eastAsia="zh-CN" w:bidi="ar-SA"/>
        </w:rPr>
        <w:t xml:space="preserve"> A</w:t>
      </w:r>
      <w:r w:rsidRPr="00AD61D6">
        <w:rPr>
          <w:rFonts w:ascii="Book Antiqua" w:eastAsia="宋体" w:hAnsi="Book Antiqua" w:cs="宋体"/>
          <w:color w:val="000000"/>
          <w:sz w:val="24"/>
          <w:szCs w:val="24"/>
          <w:lang w:eastAsia="zh-CN" w:bidi="ar-SA"/>
        </w:rPr>
        <w:t xml:space="preserve">, Kumar G, Pant S, </w:t>
      </w:r>
      <w:proofErr w:type="spellStart"/>
      <w:r w:rsidRPr="00AD61D6">
        <w:rPr>
          <w:rFonts w:ascii="Book Antiqua" w:eastAsia="宋体" w:hAnsi="Book Antiqua" w:cs="宋体"/>
          <w:color w:val="000000"/>
          <w:sz w:val="24"/>
          <w:szCs w:val="24"/>
          <w:lang w:eastAsia="zh-CN" w:bidi="ar-SA"/>
        </w:rPr>
        <w:t>Rihal</w:t>
      </w:r>
      <w:proofErr w:type="spellEnd"/>
      <w:r w:rsidRPr="00AD61D6">
        <w:rPr>
          <w:rFonts w:ascii="Book Antiqua" w:eastAsia="宋体" w:hAnsi="Book Antiqua" w:cs="宋体"/>
          <w:color w:val="000000"/>
          <w:sz w:val="24"/>
          <w:szCs w:val="24"/>
          <w:lang w:eastAsia="zh-CN" w:bidi="ar-SA"/>
        </w:rPr>
        <w:t xml:space="preserve"> C, </w:t>
      </w:r>
      <w:proofErr w:type="spellStart"/>
      <w:r w:rsidRPr="00AD61D6">
        <w:rPr>
          <w:rFonts w:ascii="Book Antiqua" w:eastAsia="宋体" w:hAnsi="Book Antiqua" w:cs="宋体"/>
          <w:color w:val="000000"/>
          <w:sz w:val="24"/>
          <w:szCs w:val="24"/>
          <w:lang w:eastAsia="zh-CN" w:bidi="ar-SA"/>
        </w:rPr>
        <w:t>Murugiah</w:t>
      </w:r>
      <w:proofErr w:type="spellEnd"/>
      <w:r w:rsidRPr="00AD61D6">
        <w:rPr>
          <w:rFonts w:ascii="Book Antiqua" w:eastAsia="宋体" w:hAnsi="Book Antiqua" w:cs="宋体"/>
          <w:color w:val="000000"/>
          <w:sz w:val="24"/>
          <w:szCs w:val="24"/>
          <w:lang w:eastAsia="zh-CN" w:bidi="ar-SA"/>
        </w:rPr>
        <w:t xml:space="preserve"> K, Mehta JL. </w:t>
      </w:r>
      <w:proofErr w:type="gramStart"/>
      <w:r w:rsidRPr="00AD61D6">
        <w:rPr>
          <w:rFonts w:ascii="Book Antiqua" w:eastAsia="宋体" w:hAnsi="Book Antiqua" w:cs="宋体"/>
          <w:color w:val="000000"/>
          <w:sz w:val="24"/>
          <w:szCs w:val="24"/>
          <w:lang w:eastAsia="zh-CN" w:bidi="ar-SA"/>
        </w:rPr>
        <w:t xml:space="preserve">Prevalence of </w:t>
      </w:r>
      <w:proofErr w:type="spellStart"/>
      <w:r w:rsidRPr="00AD61D6">
        <w:rPr>
          <w:rFonts w:ascii="Book Antiqua" w:eastAsia="宋体" w:hAnsi="Book Antiqua" w:cs="宋体"/>
          <w:color w:val="000000"/>
          <w:sz w:val="24"/>
          <w:szCs w:val="24"/>
          <w:lang w:eastAsia="zh-CN" w:bidi="ar-SA"/>
        </w:rPr>
        <w:t>Takotsubo</w:t>
      </w:r>
      <w:proofErr w:type="spellEnd"/>
      <w:r w:rsidRPr="00AD61D6">
        <w:rPr>
          <w:rFonts w:ascii="Book Antiqua" w:eastAsia="宋体" w:hAnsi="Book Antiqua" w:cs="宋体"/>
          <w:color w:val="000000"/>
          <w:sz w:val="24"/>
          <w:szCs w:val="24"/>
          <w:lang w:eastAsia="zh-CN" w:bidi="ar-SA"/>
        </w:rPr>
        <w:t xml:space="preserve"> cardiomyopathy in the United States.</w:t>
      </w:r>
      <w:proofErr w:type="gramEnd"/>
      <w:r w:rsidRPr="00AD61D6">
        <w:rPr>
          <w:rFonts w:ascii="Book Antiqua" w:eastAsia="宋体" w:hAnsi="Book Antiqua" w:cs="宋体"/>
          <w:color w:val="000000"/>
          <w:sz w:val="24"/>
          <w:szCs w:val="24"/>
          <w:lang w:eastAsia="zh-CN" w:bidi="ar-SA"/>
        </w:rPr>
        <w:t> </w:t>
      </w:r>
      <w:r w:rsidRPr="00AD61D6">
        <w:rPr>
          <w:rFonts w:ascii="Book Antiqua" w:eastAsia="宋体" w:hAnsi="Book Antiqua" w:cs="宋体"/>
          <w:i/>
          <w:iCs/>
          <w:color w:val="000000"/>
          <w:sz w:val="24"/>
          <w:szCs w:val="24"/>
          <w:lang w:eastAsia="zh-CN" w:bidi="ar-SA"/>
        </w:rPr>
        <w:t>Am Heart J</w:t>
      </w:r>
      <w:r w:rsidRPr="00AD61D6">
        <w:rPr>
          <w:rFonts w:ascii="Book Antiqua" w:eastAsia="宋体" w:hAnsi="Book Antiqua" w:cs="宋体"/>
          <w:color w:val="000000"/>
          <w:sz w:val="24"/>
          <w:szCs w:val="24"/>
          <w:lang w:eastAsia="zh-CN" w:bidi="ar-SA"/>
        </w:rPr>
        <w:t> 2012; </w:t>
      </w:r>
      <w:r w:rsidRPr="00AD61D6">
        <w:rPr>
          <w:rFonts w:ascii="Book Antiqua" w:eastAsia="宋体" w:hAnsi="Book Antiqua" w:cs="宋体"/>
          <w:b/>
          <w:bCs/>
          <w:color w:val="000000"/>
          <w:sz w:val="24"/>
          <w:szCs w:val="24"/>
          <w:lang w:eastAsia="zh-CN" w:bidi="ar-SA"/>
        </w:rPr>
        <w:t>164</w:t>
      </w:r>
      <w:r w:rsidRPr="00AD61D6">
        <w:rPr>
          <w:rFonts w:ascii="Book Antiqua" w:eastAsia="宋体" w:hAnsi="Book Antiqua" w:cs="宋体"/>
          <w:color w:val="000000"/>
          <w:sz w:val="24"/>
          <w:szCs w:val="24"/>
          <w:lang w:eastAsia="zh-CN" w:bidi="ar-SA"/>
        </w:rPr>
        <w:t>: 66-71.e1 [PMID: 22795284 DOI: 10.1016/j.ahj.2012.03.020</w:t>
      </w:r>
      <w:r>
        <w:rPr>
          <w:rFonts w:ascii="Book Antiqua" w:eastAsia="宋体" w:hAnsi="Book Antiqua" w:cs="宋体"/>
          <w:color w:val="000000"/>
          <w:sz w:val="24"/>
          <w:szCs w:val="24"/>
          <w:lang w:eastAsia="zh-CN" w:bidi="ar-SA"/>
        </w:rPr>
        <w:t>]</w:t>
      </w:r>
    </w:p>
    <w:p w14:paraId="7BFEDDF1" w14:textId="3779AF37" w:rsidR="00AD61D6" w:rsidRPr="00AD61D6" w:rsidRDefault="00AD61D6" w:rsidP="00AD61D6">
      <w:pPr>
        <w:spacing w:after="0" w:line="360" w:lineRule="auto"/>
        <w:jc w:val="both"/>
        <w:rPr>
          <w:rFonts w:ascii="Book Antiqua" w:eastAsia="宋体" w:hAnsi="Book Antiqua" w:cs="宋体"/>
          <w:color w:val="000000"/>
          <w:sz w:val="24"/>
          <w:szCs w:val="24"/>
          <w:lang w:eastAsia="zh-CN" w:bidi="ar-SA"/>
        </w:rPr>
      </w:pPr>
      <w:r w:rsidRPr="00AD61D6">
        <w:rPr>
          <w:rFonts w:ascii="Book Antiqua" w:eastAsia="宋体" w:hAnsi="Book Antiqua" w:cs="宋体"/>
          <w:color w:val="000000"/>
          <w:sz w:val="24"/>
          <w:szCs w:val="24"/>
          <w:lang w:eastAsia="zh-CN" w:bidi="ar-SA"/>
        </w:rPr>
        <w:t>3 </w:t>
      </w:r>
      <w:proofErr w:type="spellStart"/>
      <w:r w:rsidRPr="00AD61D6">
        <w:rPr>
          <w:rFonts w:ascii="Book Antiqua" w:eastAsia="宋体" w:hAnsi="Book Antiqua" w:cs="宋体"/>
          <w:b/>
          <w:bCs/>
          <w:color w:val="000000"/>
          <w:sz w:val="24"/>
          <w:szCs w:val="24"/>
          <w:lang w:eastAsia="zh-CN" w:bidi="ar-SA"/>
        </w:rPr>
        <w:t>Khera</w:t>
      </w:r>
      <w:proofErr w:type="spellEnd"/>
      <w:r w:rsidRPr="00AD61D6">
        <w:rPr>
          <w:rFonts w:ascii="Book Antiqua" w:eastAsia="宋体" w:hAnsi="Book Antiqua" w:cs="宋体"/>
          <w:b/>
          <w:bCs/>
          <w:color w:val="000000"/>
          <w:sz w:val="24"/>
          <w:szCs w:val="24"/>
          <w:lang w:eastAsia="zh-CN" w:bidi="ar-SA"/>
        </w:rPr>
        <w:t xml:space="preserve"> R</w:t>
      </w:r>
      <w:r w:rsidRPr="00AD61D6">
        <w:rPr>
          <w:rFonts w:ascii="Book Antiqua" w:eastAsia="宋体" w:hAnsi="Book Antiqua" w:cs="宋体"/>
          <w:color w:val="000000"/>
          <w:sz w:val="24"/>
          <w:szCs w:val="24"/>
          <w:lang w:eastAsia="zh-CN" w:bidi="ar-SA"/>
        </w:rPr>
        <w:t>, Light-</w:t>
      </w:r>
      <w:proofErr w:type="spellStart"/>
      <w:r w:rsidRPr="00AD61D6">
        <w:rPr>
          <w:rFonts w:ascii="Book Antiqua" w:eastAsia="宋体" w:hAnsi="Book Antiqua" w:cs="宋体"/>
          <w:color w:val="000000"/>
          <w:sz w:val="24"/>
          <w:szCs w:val="24"/>
          <w:lang w:eastAsia="zh-CN" w:bidi="ar-SA"/>
        </w:rPr>
        <w:t>McGroary</w:t>
      </w:r>
      <w:proofErr w:type="spellEnd"/>
      <w:r w:rsidRPr="00AD61D6">
        <w:rPr>
          <w:rFonts w:ascii="Book Antiqua" w:eastAsia="宋体" w:hAnsi="Book Antiqua" w:cs="宋体"/>
          <w:color w:val="000000"/>
          <w:sz w:val="24"/>
          <w:szCs w:val="24"/>
          <w:lang w:eastAsia="zh-CN" w:bidi="ar-SA"/>
        </w:rPr>
        <w:t xml:space="preserve"> K, </w:t>
      </w:r>
      <w:proofErr w:type="spellStart"/>
      <w:r w:rsidRPr="00AD61D6">
        <w:rPr>
          <w:rFonts w:ascii="Book Antiqua" w:eastAsia="宋体" w:hAnsi="Book Antiqua" w:cs="宋体"/>
          <w:color w:val="000000"/>
          <w:sz w:val="24"/>
          <w:szCs w:val="24"/>
          <w:lang w:eastAsia="zh-CN" w:bidi="ar-SA"/>
        </w:rPr>
        <w:t>Zahr</w:t>
      </w:r>
      <w:proofErr w:type="spellEnd"/>
      <w:r w:rsidRPr="00AD61D6">
        <w:rPr>
          <w:rFonts w:ascii="Book Antiqua" w:eastAsia="宋体" w:hAnsi="Book Antiqua" w:cs="宋体"/>
          <w:color w:val="000000"/>
          <w:sz w:val="24"/>
          <w:szCs w:val="24"/>
          <w:lang w:eastAsia="zh-CN" w:bidi="ar-SA"/>
        </w:rPr>
        <w:t xml:space="preserve"> F, Horwitz PA, </w:t>
      </w:r>
      <w:proofErr w:type="spellStart"/>
      <w:r w:rsidRPr="00AD61D6">
        <w:rPr>
          <w:rFonts w:ascii="Book Antiqua" w:eastAsia="宋体" w:hAnsi="Book Antiqua" w:cs="宋体"/>
          <w:color w:val="000000"/>
          <w:sz w:val="24"/>
          <w:szCs w:val="24"/>
          <w:lang w:eastAsia="zh-CN" w:bidi="ar-SA"/>
        </w:rPr>
        <w:t>Girotra</w:t>
      </w:r>
      <w:proofErr w:type="spellEnd"/>
      <w:r w:rsidRPr="00AD61D6">
        <w:rPr>
          <w:rFonts w:ascii="Book Antiqua" w:eastAsia="宋体" w:hAnsi="Book Antiqua" w:cs="宋体"/>
          <w:color w:val="000000"/>
          <w:sz w:val="24"/>
          <w:szCs w:val="24"/>
          <w:lang w:eastAsia="zh-CN" w:bidi="ar-SA"/>
        </w:rPr>
        <w:t xml:space="preserve"> S. Trends in hospitalization for </w:t>
      </w:r>
      <w:proofErr w:type="spellStart"/>
      <w:r w:rsidRPr="00AD61D6">
        <w:rPr>
          <w:rFonts w:ascii="Book Antiqua" w:eastAsia="宋体" w:hAnsi="Book Antiqua" w:cs="宋体"/>
          <w:color w:val="000000"/>
          <w:sz w:val="24"/>
          <w:szCs w:val="24"/>
          <w:lang w:eastAsia="zh-CN" w:bidi="ar-SA"/>
        </w:rPr>
        <w:t>takotsubo</w:t>
      </w:r>
      <w:proofErr w:type="spellEnd"/>
      <w:r w:rsidRPr="00AD61D6">
        <w:rPr>
          <w:rFonts w:ascii="Book Antiqua" w:eastAsia="宋体" w:hAnsi="Book Antiqua" w:cs="宋体"/>
          <w:color w:val="000000"/>
          <w:sz w:val="24"/>
          <w:szCs w:val="24"/>
          <w:lang w:eastAsia="zh-CN" w:bidi="ar-SA"/>
        </w:rPr>
        <w:t xml:space="preserve"> cardiomyopathy in the United States. </w:t>
      </w:r>
      <w:r w:rsidRPr="00AD61D6">
        <w:rPr>
          <w:rFonts w:ascii="Book Antiqua" w:eastAsia="宋体" w:hAnsi="Book Antiqua" w:cs="宋体"/>
          <w:i/>
          <w:iCs/>
          <w:color w:val="000000"/>
          <w:sz w:val="24"/>
          <w:szCs w:val="24"/>
          <w:lang w:eastAsia="zh-CN" w:bidi="ar-SA"/>
        </w:rPr>
        <w:t>Am Heart J</w:t>
      </w:r>
      <w:r w:rsidRPr="00AD61D6">
        <w:rPr>
          <w:rFonts w:ascii="Book Antiqua" w:eastAsia="宋体" w:hAnsi="Book Antiqua" w:cs="宋体"/>
          <w:color w:val="000000"/>
          <w:sz w:val="24"/>
          <w:szCs w:val="24"/>
          <w:lang w:eastAsia="zh-CN" w:bidi="ar-SA"/>
        </w:rPr>
        <w:t> 2016; </w:t>
      </w:r>
      <w:r w:rsidRPr="00AD61D6">
        <w:rPr>
          <w:rFonts w:ascii="Book Antiqua" w:eastAsia="宋体" w:hAnsi="Book Antiqua" w:cs="宋体"/>
          <w:b/>
          <w:bCs/>
          <w:color w:val="000000"/>
          <w:sz w:val="24"/>
          <w:szCs w:val="24"/>
          <w:lang w:eastAsia="zh-CN" w:bidi="ar-SA"/>
        </w:rPr>
        <w:t>172</w:t>
      </w:r>
      <w:r w:rsidRPr="00AD61D6">
        <w:rPr>
          <w:rFonts w:ascii="Book Antiqua" w:eastAsia="宋体" w:hAnsi="Book Antiqua" w:cs="宋体"/>
          <w:color w:val="000000"/>
          <w:sz w:val="24"/>
          <w:szCs w:val="24"/>
          <w:lang w:eastAsia="zh-CN" w:bidi="ar-SA"/>
        </w:rPr>
        <w:t>: 53-63 [PMID: 26856216 DOI: 10.1016/j.ahj.2015.10.022</w:t>
      </w:r>
      <w:r>
        <w:rPr>
          <w:rFonts w:ascii="Book Antiqua" w:eastAsia="宋体" w:hAnsi="Book Antiqua" w:cs="宋体"/>
          <w:color w:val="000000"/>
          <w:sz w:val="24"/>
          <w:szCs w:val="24"/>
          <w:lang w:eastAsia="zh-CN" w:bidi="ar-SA"/>
        </w:rPr>
        <w:t>]</w:t>
      </w:r>
    </w:p>
    <w:p w14:paraId="7B95524B" w14:textId="07CF398B" w:rsidR="00AD61D6" w:rsidRPr="00AD61D6" w:rsidRDefault="00AD61D6" w:rsidP="00AD61D6">
      <w:pPr>
        <w:spacing w:after="0" w:line="360" w:lineRule="auto"/>
        <w:jc w:val="both"/>
        <w:rPr>
          <w:rFonts w:ascii="Book Antiqua" w:eastAsia="宋体" w:hAnsi="Book Antiqua" w:cs="宋体"/>
          <w:color w:val="000000"/>
          <w:sz w:val="24"/>
          <w:szCs w:val="24"/>
          <w:lang w:eastAsia="zh-CN" w:bidi="ar-SA"/>
        </w:rPr>
      </w:pPr>
      <w:r w:rsidRPr="00AD61D6">
        <w:rPr>
          <w:rFonts w:ascii="Book Antiqua" w:eastAsia="宋体" w:hAnsi="Book Antiqua" w:cs="宋体"/>
          <w:color w:val="000000"/>
          <w:sz w:val="24"/>
          <w:szCs w:val="24"/>
          <w:lang w:eastAsia="zh-CN" w:bidi="ar-SA"/>
        </w:rPr>
        <w:lastRenderedPageBreak/>
        <w:t>4 </w:t>
      </w:r>
      <w:r w:rsidRPr="00AD61D6">
        <w:rPr>
          <w:rFonts w:ascii="Book Antiqua" w:eastAsia="宋体" w:hAnsi="Book Antiqua" w:cs="宋体"/>
          <w:b/>
          <w:bCs/>
          <w:color w:val="000000"/>
          <w:sz w:val="24"/>
          <w:szCs w:val="24"/>
          <w:lang w:eastAsia="zh-CN" w:bidi="ar-SA"/>
        </w:rPr>
        <w:t>Templin C</w:t>
      </w:r>
      <w:r w:rsidRPr="00AD61D6">
        <w:rPr>
          <w:rFonts w:ascii="Book Antiqua" w:eastAsia="宋体" w:hAnsi="Book Antiqua" w:cs="宋体"/>
          <w:color w:val="000000"/>
          <w:sz w:val="24"/>
          <w:szCs w:val="24"/>
          <w:lang w:eastAsia="zh-CN" w:bidi="ar-SA"/>
        </w:rPr>
        <w:t xml:space="preserve">, </w:t>
      </w:r>
      <w:proofErr w:type="spellStart"/>
      <w:r w:rsidRPr="00AD61D6">
        <w:rPr>
          <w:rFonts w:ascii="Book Antiqua" w:eastAsia="宋体" w:hAnsi="Book Antiqua" w:cs="宋体"/>
          <w:color w:val="000000"/>
          <w:sz w:val="24"/>
          <w:szCs w:val="24"/>
          <w:lang w:eastAsia="zh-CN" w:bidi="ar-SA"/>
        </w:rPr>
        <w:t>Ghadri</w:t>
      </w:r>
      <w:proofErr w:type="spellEnd"/>
      <w:r w:rsidRPr="00AD61D6">
        <w:rPr>
          <w:rFonts w:ascii="Book Antiqua" w:eastAsia="宋体" w:hAnsi="Book Antiqua" w:cs="宋体"/>
          <w:color w:val="000000"/>
          <w:sz w:val="24"/>
          <w:szCs w:val="24"/>
          <w:lang w:eastAsia="zh-CN" w:bidi="ar-SA"/>
        </w:rPr>
        <w:t xml:space="preserve"> JR, </w:t>
      </w:r>
      <w:proofErr w:type="spellStart"/>
      <w:r w:rsidRPr="00AD61D6">
        <w:rPr>
          <w:rFonts w:ascii="Book Antiqua" w:eastAsia="宋体" w:hAnsi="Book Antiqua" w:cs="宋体"/>
          <w:color w:val="000000"/>
          <w:sz w:val="24"/>
          <w:szCs w:val="24"/>
          <w:lang w:eastAsia="zh-CN" w:bidi="ar-SA"/>
        </w:rPr>
        <w:t>Diekmann</w:t>
      </w:r>
      <w:proofErr w:type="spellEnd"/>
      <w:r w:rsidRPr="00AD61D6">
        <w:rPr>
          <w:rFonts w:ascii="Book Antiqua" w:eastAsia="宋体" w:hAnsi="Book Antiqua" w:cs="宋体"/>
          <w:color w:val="000000"/>
          <w:sz w:val="24"/>
          <w:szCs w:val="24"/>
          <w:lang w:eastAsia="zh-CN" w:bidi="ar-SA"/>
        </w:rPr>
        <w:t xml:space="preserve"> J, </w:t>
      </w:r>
      <w:proofErr w:type="spellStart"/>
      <w:r w:rsidRPr="00AD61D6">
        <w:rPr>
          <w:rFonts w:ascii="Book Antiqua" w:eastAsia="宋体" w:hAnsi="Book Antiqua" w:cs="宋体"/>
          <w:color w:val="000000"/>
          <w:sz w:val="24"/>
          <w:szCs w:val="24"/>
          <w:lang w:eastAsia="zh-CN" w:bidi="ar-SA"/>
        </w:rPr>
        <w:t>Napp</w:t>
      </w:r>
      <w:proofErr w:type="spellEnd"/>
      <w:r w:rsidRPr="00AD61D6">
        <w:rPr>
          <w:rFonts w:ascii="Book Antiqua" w:eastAsia="宋体" w:hAnsi="Book Antiqua" w:cs="宋体"/>
          <w:color w:val="000000"/>
          <w:sz w:val="24"/>
          <w:szCs w:val="24"/>
          <w:lang w:eastAsia="zh-CN" w:bidi="ar-SA"/>
        </w:rPr>
        <w:t xml:space="preserve"> LC, </w:t>
      </w:r>
      <w:proofErr w:type="spellStart"/>
      <w:r w:rsidRPr="00AD61D6">
        <w:rPr>
          <w:rFonts w:ascii="Book Antiqua" w:eastAsia="宋体" w:hAnsi="Book Antiqua" w:cs="宋体"/>
          <w:color w:val="000000"/>
          <w:sz w:val="24"/>
          <w:szCs w:val="24"/>
          <w:lang w:eastAsia="zh-CN" w:bidi="ar-SA"/>
        </w:rPr>
        <w:t>Bataiosu</w:t>
      </w:r>
      <w:proofErr w:type="spellEnd"/>
      <w:r w:rsidRPr="00AD61D6">
        <w:rPr>
          <w:rFonts w:ascii="Book Antiqua" w:eastAsia="宋体" w:hAnsi="Book Antiqua" w:cs="宋体"/>
          <w:color w:val="000000"/>
          <w:sz w:val="24"/>
          <w:szCs w:val="24"/>
          <w:lang w:eastAsia="zh-CN" w:bidi="ar-SA"/>
        </w:rPr>
        <w:t xml:space="preserve"> DR, </w:t>
      </w:r>
      <w:proofErr w:type="spellStart"/>
      <w:r w:rsidRPr="00AD61D6">
        <w:rPr>
          <w:rFonts w:ascii="Book Antiqua" w:eastAsia="宋体" w:hAnsi="Book Antiqua" w:cs="宋体"/>
          <w:color w:val="000000"/>
          <w:sz w:val="24"/>
          <w:szCs w:val="24"/>
          <w:lang w:eastAsia="zh-CN" w:bidi="ar-SA"/>
        </w:rPr>
        <w:t>Jaguszewski</w:t>
      </w:r>
      <w:proofErr w:type="spellEnd"/>
      <w:r w:rsidRPr="00AD61D6">
        <w:rPr>
          <w:rFonts w:ascii="Book Antiqua" w:eastAsia="宋体" w:hAnsi="Book Antiqua" w:cs="宋体"/>
          <w:color w:val="000000"/>
          <w:sz w:val="24"/>
          <w:szCs w:val="24"/>
          <w:lang w:eastAsia="zh-CN" w:bidi="ar-SA"/>
        </w:rPr>
        <w:t xml:space="preserve"> M, </w:t>
      </w:r>
      <w:proofErr w:type="spellStart"/>
      <w:r w:rsidRPr="00AD61D6">
        <w:rPr>
          <w:rFonts w:ascii="Book Antiqua" w:eastAsia="宋体" w:hAnsi="Book Antiqua" w:cs="宋体"/>
          <w:color w:val="000000"/>
          <w:sz w:val="24"/>
          <w:szCs w:val="24"/>
          <w:lang w:eastAsia="zh-CN" w:bidi="ar-SA"/>
        </w:rPr>
        <w:t>Cammann</w:t>
      </w:r>
      <w:proofErr w:type="spellEnd"/>
      <w:r w:rsidRPr="00AD61D6">
        <w:rPr>
          <w:rFonts w:ascii="Book Antiqua" w:eastAsia="宋体" w:hAnsi="Book Antiqua" w:cs="宋体"/>
          <w:color w:val="000000"/>
          <w:sz w:val="24"/>
          <w:szCs w:val="24"/>
          <w:lang w:eastAsia="zh-CN" w:bidi="ar-SA"/>
        </w:rPr>
        <w:t xml:space="preserve"> VL, </w:t>
      </w:r>
      <w:proofErr w:type="spellStart"/>
      <w:r w:rsidRPr="00AD61D6">
        <w:rPr>
          <w:rFonts w:ascii="Book Antiqua" w:eastAsia="宋体" w:hAnsi="Book Antiqua" w:cs="宋体"/>
          <w:color w:val="000000"/>
          <w:sz w:val="24"/>
          <w:szCs w:val="24"/>
          <w:lang w:eastAsia="zh-CN" w:bidi="ar-SA"/>
        </w:rPr>
        <w:t>Sarcon</w:t>
      </w:r>
      <w:proofErr w:type="spellEnd"/>
      <w:r w:rsidRPr="00AD61D6">
        <w:rPr>
          <w:rFonts w:ascii="Book Antiqua" w:eastAsia="宋体" w:hAnsi="Book Antiqua" w:cs="宋体"/>
          <w:color w:val="000000"/>
          <w:sz w:val="24"/>
          <w:szCs w:val="24"/>
          <w:lang w:eastAsia="zh-CN" w:bidi="ar-SA"/>
        </w:rPr>
        <w:t xml:space="preserve"> A, Geyer V, Neumann CA, Seifert B, </w:t>
      </w:r>
      <w:proofErr w:type="spellStart"/>
      <w:r w:rsidRPr="00AD61D6">
        <w:rPr>
          <w:rFonts w:ascii="Book Antiqua" w:eastAsia="宋体" w:hAnsi="Book Antiqua" w:cs="宋体"/>
          <w:color w:val="000000"/>
          <w:sz w:val="24"/>
          <w:szCs w:val="24"/>
          <w:lang w:eastAsia="zh-CN" w:bidi="ar-SA"/>
        </w:rPr>
        <w:t>Hellermann</w:t>
      </w:r>
      <w:proofErr w:type="spellEnd"/>
      <w:r w:rsidRPr="00AD61D6">
        <w:rPr>
          <w:rFonts w:ascii="Book Antiqua" w:eastAsia="宋体" w:hAnsi="Book Antiqua" w:cs="宋体"/>
          <w:color w:val="000000"/>
          <w:sz w:val="24"/>
          <w:szCs w:val="24"/>
          <w:lang w:eastAsia="zh-CN" w:bidi="ar-SA"/>
        </w:rPr>
        <w:t xml:space="preserve"> J, </w:t>
      </w:r>
      <w:proofErr w:type="spellStart"/>
      <w:r w:rsidRPr="00AD61D6">
        <w:rPr>
          <w:rFonts w:ascii="Book Antiqua" w:eastAsia="宋体" w:hAnsi="Book Antiqua" w:cs="宋体"/>
          <w:color w:val="000000"/>
          <w:sz w:val="24"/>
          <w:szCs w:val="24"/>
          <w:lang w:eastAsia="zh-CN" w:bidi="ar-SA"/>
        </w:rPr>
        <w:t>Schwyzer</w:t>
      </w:r>
      <w:proofErr w:type="spellEnd"/>
      <w:r w:rsidRPr="00AD61D6">
        <w:rPr>
          <w:rFonts w:ascii="Book Antiqua" w:eastAsia="宋体" w:hAnsi="Book Antiqua" w:cs="宋体"/>
          <w:color w:val="000000"/>
          <w:sz w:val="24"/>
          <w:szCs w:val="24"/>
          <w:lang w:eastAsia="zh-CN" w:bidi="ar-SA"/>
        </w:rPr>
        <w:t xml:space="preserve"> M, </w:t>
      </w:r>
      <w:proofErr w:type="spellStart"/>
      <w:r w:rsidRPr="00AD61D6">
        <w:rPr>
          <w:rFonts w:ascii="Book Antiqua" w:eastAsia="宋体" w:hAnsi="Book Antiqua" w:cs="宋体"/>
          <w:color w:val="000000"/>
          <w:sz w:val="24"/>
          <w:szCs w:val="24"/>
          <w:lang w:eastAsia="zh-CN" w:bidi="ar-SA"/>
        </w:rPr>
        <w:t>Eisenhardt</w:t>
      </w:r>
      <w:proofErr w:type="spellEnd"/>
      <w:r w:rsidRPr="00AD61D6">
        <w:rPr>
          <w:rFonts w:ascii="Book Antiqua" w:eastAsia="宋体" w:hAnsi="Book Antiqua" w:cs="宋体"/>
          <w:color w:val="000000"/>
          <w:sz w:val="24"/>
          <w:szCs w:val="24"/>
          <w:lang w:eastAsia="zh-CN" w:bidi="ar-SA"/>
        </w:rPr>
        <w:t xml:space="preserve"> K, </w:t>
      </w:r>
      <w:proofErr w:type="spellStart"/>
      <w:r w:rsidRPr="00AD61D6">
        <w:rPr>
          <w:rFonts w:ascii="Book Antiqua" w:eastAsia="宋体" w:hAnsi="Book Antiqua" w:cs="宋体"/>
          <w:color w:val="000000"/>
          <w:sz w:val="24"/>
          <w:szCs w:val="24"/>
          <w:lang w:eastAsia="zh-CN" w:bidi="ar-SA"/>
        </w:rPr>
        <w:t>Jenewein</w:t>
      </w:r>
      <w:proofErr w:type="spellEnd"/>
      <w:r w:rsidRPr="00AD61D6">
        <w:rPr>
          <w:rFonts w:ascii="Book Antiqua" w:eastAsia="宋体" w:hAnsi="Book Antiqua" w:cs="宋体"/>
          <w:color w:val="000000"/>
          <w:sz w:val="24"/>
          <w:szCs w:val="24"/>
          <w:lang w:eastAsia="zh-CN" w:bidi="ar-SA"/>
        </w:rPr>
        <w:t xml:space="preserve"> J, Franke J, </w:t>
      </w:r>
      <w:proofErr w:type="spellStart"/>
      <w:r w:rsidRPr="00AD61D6">
        <w:rPr>
          <w:rFonts w:ascii="Book Antiqua" w:eastAsia="宋体" w:hAnsi="Book Antiqua" w:cs="宋体"/>
          <w:color w:val="000000"/>
          <w:sz w:val="24"/>
          <w:szCs w:val="24"/>
          <w:lang w:eastAsia="zh-CN" w:bidi="ar-SA"/>
        </w:rPr>
        <w:t>Katus</w:t>
      </w:r>
      <w:proofErr w:type="spellEnd"/>
      <w:r w:rsidRPr="00AD61D6">
        <w:rPr>
          <w:rFonts w:ascii="Book Antiqua" w:eastAsia="宋体" w:hAnsi="Book Antiqua" w:cs="宋体"/>
          <w:color w:val="000000"/>
          <w:sz w:val="24"/>
          <w:szCs w:val="24"/>
          <w:lang w:eastAsia="zh-CN" w:bidi="ar-SA"/>
        </w:rPr>
        <w:t xml:space="preserve"> HA, </w:t>
      </w:r>
      <w:proofErr w:type="spellStart"/>
      <w:r w:rsidRPr="00AD61D6">
        <w:rPr>
          <w:rFonts w:ascii="Book Antiqua" w:eastAsia="宋体" w:hAnsi="Book Antiqua" w:cs="宋体"/>
          <w:color w:val="000000"/>
          <w:sz w:val="24"/>
          <w:szCs w:val="24"/>
          <w:lang w:eastAsia="zh-CN" w:bidi="ar-SA"/>
        </w:rPr>
        <w:t>Burgdorf</w:t>
      </w:r>
      <w:proofErr w:type="spellEnd"/>
      <w:r w:rsidRPr="00AD61D6">
        <w:rPr>
          <w:rFonts w:ascii="Book Antiqua" w:eastAsia="宋体" w:hAnsi="Book Antiqua" w:cs="宋体"/>
          <w:color w:val="000000"/>
          <w:sz w:val="24"/>
          <w:szCs w:val="24"/>
          <w:lang w:eastAsia="zh-CN" w:bidi="ar-SA"/>
        </w:rPr>
        <w:t xml:space="preserve"> C, </w:t>
      </w:r>
      <w:proofErr w:type="spellStart"/>
      <w:r w:rsidRPr="00AD61D6">
        <w:rPr>
          <w:rFonts w:ascii="Book Antiqua" w:eastAsia="宋体" w:hAnsi="Book Antiqua" w:cs="宋体"/>
          <w:color w:val="000000"/>
          <w:sz w:val="24"/>
          <w:szCs w:val="24"/>
          <w:lang w:eastAsia="zh-CN" w:bidi="ar-SA"/>
        </w:rPr>
        <w:t>Schunkert</w:t>
      </w:r>
      <w:proofErr w:type="spellEnd"/>
      <w:r w:rsidRPr="00AD61D6">
        <w:rPr>
          <w:rFonts w:ascii="Book Antiqua" w:eastAsia="宋体" w:hAnsi="Book Antiqua" w:cs="宋体"/>
          <w:color w:val="000000"/>
          <w:sz w:val="24"/>
          <w:szCs w:val="24"/>
          <w:lang w:eastAsia="zh-CN" w:bidi="ar-SA"/>
        </w:rPr>
        <w:t xml:space="preserve"> H, Moeller C, Thiele H, </w:t>
      </w:r>
      <w:proofErr w:type="spellStart"/>
      <w:r w:rsidRPr="00AD61D6">
        <w:rPr>
          <w:rFonts w:ascii="Book Antiqua" w:eastAsia="宋体" w:hAnsi="Book Antiqua" w:cs="宋体"/>
          <w:color w:val="000000"/>
          <w:sz w:val="24"/>
          <w:szCs w:val="24"/>
          <w:lang w:eastAsia="zh-CN" w:bidi="ar-SA"/>
        </w:rPr>
        <w:t>Bauersachs</w:t>
      </w:r>
      <w:proofErr w:type="spellEnd"/>
      <w:r w:rsidRPr="00AD61D6">
        <w:rPr>
          <w:rFonts w:ascii="Book Antiqua" w:eastAsia="宋体" w:hAnsi="Book Antiqua" w:cs="宋体"/>
          <w:color w:val="000000"/>
          <w:sz w:val="24"/>
          <w:szCs w:val="24"/>
          <w:lang w:eastAsia="zh-CN" w:bidi="ar-SA"/>
        </w:rPr>
        <w:t xml:space="preserve"> J, </w:t>
      </w:r>
      <w:proofErr w:type="spellStart"/>
      <w:r w:rsidRPr="00AD61D6">
        <w:rPr>
          <w:rFonts w:ascii="Book Antiqua" w:eastAsia="宋体" w:hAnsi="Book Antiqua" w:cs="宋体"/>
          <w:color w:val="000000"/>
          <w:sz w:val="24"/>
          <w:szCs w:val="24"/>
          <w:lang w:eastAsia="zh-CN" w:bidi="ar-SA"/>
        </w:rPr>
        <w:t>Tschöpe</w:t>
      </w:r>
      <w:proofErr w:type="spellEnd"/>
      <w:r w:rsidRPr="00AD61D6">
        <w:rPr>
          <w:rFonts w:ascii="Book Antiqua" w:eastAsia="宋体" w:hAnsi="Book Antiqua" w:cs="宋体"/>
          <w:color w:val="000000"/>
          <w:sz w:val="24"/>
          <w:szCs w:val="24"/>
          <w:lang w:eastAsia="zh-CN" w:bidi="ar-SA"/>
        </w:rPr>
        <w:t xml:space="preserve"> C, </w:t>
      </w:r>
      <w:proofErr w:type="spellStart"/>
      <w:r w:rsidRPr="00AD61D6">
        <w:rPr>
          <w:rFonts w:ascii="Book Antiqua" w:eastAsia="宋体" w:hAnsi="Book Antiqua" w:cs="宋体"/>
          <w:color w:val="000000"/>
          <w:sz w:val="24"/>
          <w:szCs w:val="24"/>
          <w:lang w:eastAsia="zh-CN" w:bidi="ar-SA"/>
        </w:rPr>
        <w:t>Schultheiss</w:t>
      </w:r>
      <w:proofErr w:type="spellEnd"/>
      <w:r w:rsidRPr="00AD61D6">
        <w:rPr>
          <w:rFonts w:ascii="Book Antiqua" w:eastAsia="宋体" w:hAnsi="Book Antiqua" w:cs="宋体"/>
          <w:color w:val="000000"/>
          <w:sz w:val="24"/>
          <w:szCs w:val="24"/>
          <w:lang w:eastAsia="zh-CN" w:bidi="ar-SA"/>
        </w:rPr>
        <w:t xml:space="preserve"> HP, Laney CA, </w:t>
      </w:r>
      <w:proofErr w:type="spellStart"/>
      <w:r w:rsidRPr="00AD61D6">
        <w:rPr>
          <w:rFonts w:ascii="Book Antiqua" w:eastAsia="宋体" w:hAnsi="Book Antiqua" w:cs="宋体"/>
          <w:color w:val="000000"/>
          <w:sz w:val="24"/>
          <w:szCs w:val="24"/>
          <w:lang w:eastAsia="zh-CN" w:bidi="ar-SA"/>
        </w:rPr>
        <w:t>Rajan</w:t>
      </w:r>
      <w:proofErr w:type="spellEnd"/>
      <w:r w:rsidRPr="00AD61D6">
        <w:rPr>
          <w:rFonts w:ascii="Book Antiqua" w:eastAsia="宋体" w:hAnsi="Book Antiqua" w:cs="宋体"/>
          <w:color w:val="000000"/>
          <w:sz w:val="24"/>
          <w:szCs w:val="24"/>
          <w:lang w:eastAsia="zh-CN" w:bidi="ar-SA"/>
        </w:rPr>
        <w:t xml:space="preserve"> L, </w:t>
      </w:r>
      <w:proofErr w:type="spellStart"/>
      <w:r w:rsidRPr="00AD61D6">
        <w:rPr>
          <w:rFonts w:ascii="Book Antiqua" w:eastAsia="宋体" w:hAnsi="Book Antiqua" w:cs="宋体"/>
          <w:color w:val="000000"/>
          <w:sz w:val="24"/>
          <w:szCs w:val="24"/>
          <w:lang w:eastAsia="zh-CN" w:bidi="ar-SA"/>
        </w:rPr>
        <w:t>Michels</w:t>
      </w:r>
      <w:proofErr w:type="spellEnd"/>
      <w:r w:rsidRPr="00AD61D6">
        <w:rPr>
          <w:rFonts w:ascii="Book Antiqua" w:eastAsia="宋体" w:hAnsi="Book Antiqua" w:cs="宋体"/>
          <w:color w:val="000000"/>
          <w:sz w:val="24"/>
          <w:szCs w:val="24"/>
          <w:lang w:eastAsia="zh-CN" w:bidi="ar-SA"/>
        </w:rPr>
        <w:t xml:space="preserve"> G, </w:t>
      </w:r>
      <w:proofErr w:type="spellStart"/>
      <w:r w:rsidRPr="00AD61D6">
        <w:rPr>
          <w:rFonts w:ascii="Book Antiqua" w:eastAsia="宋体" w:hAnsi="Book Antiqua" w:cs="宋体"/>
          <w:color w:val="000000"/>
          <w:sz w:val="24"/>
          <w:szCs w:val="24"/>
          <w:lang w:eastAsia="zh-CN" w:bidi="ar-SA"/>
        </w:rPr>
        <w:t>Pfister</w:t>
      </w:r>
      <w:proofErr w:type="spellEnd"/>
      <w:r w:rsidRPr="00AD61D6">
        <w:rPr>
          <w:rFonts w:ascii="Book Antiqua" w:eastAsia="宋体" w:hAnsi="Book Antiqua" w:cs="宋体"/>
          <w:color w:val="000000"/>
          <w:sz w:val="24"/>
          <w:szCs w:val="24"/>
          <w:lang w:eastAsia="zh-CN" w:bidi="ar-SA"/>
        </w:rPr>
        <w:t xml:space="preserve"> R, </w:t>
      </w:r>
      <w:proofErr w:type="spellStart"/>
      <w:r w:rsidRPr="00AD61D6">
        <w:rPr>
          <w:rFonts w:ascii="Book Antiqua" w:eastAsia="宋体" w:hAnsi="Book Antiqua" w:cs="宋体"/>
          <w:color w:val="000000"/>
          <w:sz w:val="24"/>
          <w:szCs w:val="24"/>
          <w:lang w:eastAsia="zh-CN" w:bidi="ar-SA"/>
        </w:rPr>
        <w:t>Ukena</w:t>
      </w:r>
      <w:proofErr w:type="spellEnd"/>
      <w:r w:rsidRPr="00AD61D6">
        <w:rPr>
          <w:rFonts w:ascii="Book Antiqua" w:eastAsia="宋体" w:hAnsi="Book Antiqua" w:cs="宋体"/>
          <w:color w:val="000000"/>
          <w:sz w:val="24"/>
          <w:szCs w:val="24"/>
          <w:lang w:eastAsia="zh-CN" w:bidi="ar-SA"/>
        </w:rPr>
        <w:t xml:space="preserve"> C, </w:t>
      </w:r>
      <w:proofErr w:type="spellStart"/>
      <w:r w:rsidRPr="00AD61D6">
        <w:rPr>
          <w:rFonts w:ascii="Book Antiqua" w:eastAsia="宋体" w:hAnsi="Book Antiqua" w:cs="宋体"/>
          <w:color w:val="000000"/>
          <w:sz w:val="24"/>
          <w:szCs w:val="24"/>
          <w:lang w:eastAsia="zh-CN" w:bidi="ar-SA"/>
        </w:rPr>
        <w:t>Böhm</w:t>
      </w:r>
      <w:proofErr w:type="spellEnd"/>
      <w:r w:rsidRPr="00AD61D6">
        <w:rPr>
          <w:rFonts w:ascii="Book Antiqua" w:eastAsia="宋体" w:hAnsi="Book Antiqua" w:cs="宋体"/>
          <w:color w:val="000000"/>
          <w:sz w:val="24"/>
          <w:szCs w:val="24"/>
          <w:lang w:eastAsia="zh-CN" w:bidi="ar-SA"/>
        </w:rPr>
        <w:t xml:space="preserve"> M, </w:t>
      </w:r>
      <w:proofErr w:type="spellStart"/>
      <w:r w:rsidRPr="00AD61D6">
        <w:rPr>
          <w:rFonts w:ascii="Book Antiqua" w:eastAsia="宋体" w:hAnsi="Book Antiqua" w:cs="宋体"/>
          <w:color w:val="000000"/>
          <w:sz w:val="24"/>
          <w:szCs w:val="24"/>
          <w:lang w:eastAsia="zh-CN" w:bidi="ar-SA"/>
        </w:rPr>
        <w:t>Erbel</w:t>
      </w:r>
      <w:proofErr w:type="spellEnd"/>
      <w:r w:rsidRPr="00AD61D6">
        <w:rPr>
          <w:rFonts w:ascii="Book Antiqua" w:eastAsia="宋体" w:hAnsi="Book Antiqua" w:cs="宋体"/>
          <w:color w:val="000000"/>
          <w:sz w:val="24"/>
          <w:szCs w:val="24"/>
          <w:lang w:eastAsia="zh-CN" w:bidi="ar-SA"/>
        </w:rPr>
        <w:t xml:space="preserve"> R, Cuneo A, </w:t>
      </w:r>
      <w:proofErr w:type="spellStart"/>
      <w:r w:rsidRPr="00AD61D6">
        <w:rPr>
          <w:rFonts w:ascii="Book Antiqua" w:eastAsia="宋体" w:hAnsi="Book Antiqua" w:cs="宋体"/>
          <w:color w:val="000000"/>
          <w:sz w:val="24"/>
          <w:szCs w:val="24"/>
          <w:lang w:eastAsia="zh-CN" w:bidi="ar-SA"/>
        </w:rPr>
        <w:t>Kuck</w:t>
      </w:r>
      <w:proofErr w:type="spellEnd"/>
      <w:r w:rsidRPr="00AD61D6">
        <w:rPr>
          <w:rFonts w:ascii="Book Antiqua" w:eastAsia="宋体" w:hAnsi="Book Antiqua" w:cs="宋体"/>
          <w:color w:val="000000"/>
          <w:sz w:val="24"/>
          <w:szCs w:val="24"/>
          <w:lang w:eastAsia="zh-CN" w:bidi="ar-SA"/>
        </w:rPr>
        <w:t xml:space="preserve"> KH, </w:t>
      </w:r>
      <w:proofErr w:type="spellStart"/>
      <w:r w:rsidRPr="00AD61D6">
        <w:rPr>
          <w:rFonts w:ascii="Book Antiqua" w:eastAsia="宋体" w:hAnsi="Book Antiqua" w:cs="宋体"/>
          <w:color w:val="000000"/>
          <w:sz w:val="24"/>
          <w:szCs w:val="24"/>
          <w:lang w:eastAsia="zh-CN" w:bidi="ar-SA"/>
        </w:rPr>
        <w:t>Jacobshagen</w:t>
      </w:r>
      <w:proofErr w:type="spellEnd"/>
      <w:r w:rsidRPr="00AD61D6">
        <w:rPr>
          <w:rFonts w:ascii="Book Antiqua" w:eastAsia="宋体" w:hAnsi="Book Antiqua" w:cs="宋体"/>
          <w:color w:val="000000"/>
          <w:sz w:val="24"/>
          <w:szCs w:val="24"/>
          <w:lang w:eastAsia="zh-CN" w:bidi="ar-SA"/>
        </w:rPr>
        <w:t xml:space="preserve"> C, </w:t>
      </w:r>
      <w:proofErr w:type="spellStart"/>
      <w:r w:rsidRPr="00AD61D6">
        <w:rPr>
          <w:rFonts w:ascii="Book Antiqua" w:eastAsia="宋体" w:hAnsi="Book Antiqua" w:cs="宋体"/>
          <w:color w:val="000000"/>
          <w:sz w:val="24"/>
          <w:szCs w:val="24"/>
          <w:lang w:eastAsia="zh-CN" w:bidi="ar-SA"/>
        </w:rPr>
        <w:t>Hasenfuss</w:t>
      </w:r>
      <w:proofErr w:type="spellEnd"/>
      <w:r w:rsidRPr="00AD61D6">
        <w:rPr>
          <w:rFonts w:ascii="Book Antiqua" w:eastAsia="宋体" w:hAnsi="Book Antiqua" w:cs="宋体"/>
          <w:color w:val="000000"/>
          <w:sz w:val="24"/>
          <w:szCs w:val="24"/>
          <w:lang w:eastAsia="zh-CN" w:bidi="ar-SA"/>
        </w:rPr>
        <w:t xml:space="preserve"> G, Karakas M, Koenig W, </w:t>
      </w:r>
      <w:proofErr w:type="spellStart"/>
      <w:r w:rsidRPr="00AD61D6">
        <w:rPr>
          <w:rFonts w:ascii="Book Antiqua" w:eastAsia="宋体" w:hAnsi="Book Antiqua" w:cs="宋体"/>
          <w:color w:val="000000"/>
          <w:sz w:val="24"/>
          <w:szCs w:val="24"/>
          <w:lang w:eastAsia="zh-CN" w:bidi="ar-SA"/>
        </w:rPr>
        <w:t>Rottbauer</w:t>
      </w:r>
      <w:proofErr w:type="spellEnd"/>
      <w:r w:rsidRPr="00AD61D6">
        <w:rPr>
          <w:rFonts w:ascii="Book Antiqua" w:eastAsia="宋体" w:hAnsi="Book Antiqua" w:cs="宋体"/>
          <w:color w:val="000000"/>
          <w:sz w:val="24"/>
          <w:szCs w:val="24"/>
          <w:lang w:eastAsia="zh-CN" w:bidi="ar-SA"/>
        </w:rPr>
        <w:t xml:space="preserve"> W, Said SM, Braun-</w:t>
      </w:r>
      <w:proofErr w:type="spellStart"/>
      <w:r w:rsidRPr="00AD61D6">
        <w:rPr>
          <w:rFonts w:ascii="Book Antiqua" w:eastAsia="宋体" w:hAnsi="Book Antiqua" w:cs="宋体"/>
          <w:color w:val="000000"/>
          <w:sz w:val="24"/>
          <w:szCs w:val="24"/>
          <w:lang w:eastAsia="zh-CN" w:bidi="ar-SA"/>
        </w:rPr>
        <w:t>Dullaeus</w:t>
      </w:r>
      <w:proofErr w:type="spellEnd"/>
      <w:r w:rsidRPr="00AD61D6">
        <w:rPr>
          <w:rFonts w:ascii="Book Antiqua" w:eastAsia="宋体" w:hAnsi="Book Antiqua" w:cs="宋体"/>
          <w:color w:val="000000"/>
          <w:sz w:val="24"/>
          <w:szCs w:val="24"/>
          <w:lang w:eastAsia="zh-CN" w:bidi="ar-SA"/>
        </w:rPr>
        <w:t xml:space="preserve"> RC, </w:t>
      </w:r>
      <w:proofErr w:type="spellStart"/>
      <w:r w:rsidRPr="00AD61D6">
        <w:rPr>
          <w:rFonts w:ascii="Book Antiqua" w:eastAsia="宋体" w:hAnsi="Book Antiqua" w:cs="宋体"/>
          <w:color w:val="000000"/>
          <w:sz w:val="24"/>
          <w:szCs w:val="24"/>
          <w:lang w:eastAsia="zh-CN" w:bidi="ar-SA"/>
        </w:rPr>
        <w:t>Cuculi</w:t>
      </w:r>
      <w:proofErr w:type="spellEnd"/>
      <w:r w:rsidRPr="00AD61D6">
        <w:rPr>
          <w:rFonts w:ascii="Book Antiqua" w:eastAsia="宋体" w:hAnsi="Book Antiqua" w:cs="宋体"/>
          <w:color w:val="000000"/>
          <w:sz w:val="24"/>
          <w:szCs w:val="24"/>
          <w:lang w:eastAsia="zh-CN" w:bidi="ar-SA"/>
        </w:rPr>
        <w:t xml:space="preserve"> F, Banning A, Fischer TA, </w:t>
      </w:r>
      <w:proofErr w:type="spellStart"/>
      <w:r w:rsidRPr="00AD61D6">
        <w:rPr>
          <w:rFonts w:ascii="Book Antiqua" w:eastAsia="宋体" w:hAnsi="Book Antiqua" w:cs="宋体"/>
          <w:color w:val="000000"/>
          <w:sz w:val="24"/>
          <w:szCs w:val="24"/>
          <w:lang w:eastAsia="zh-CN" w:bidi="ar-SA"/>
        </w:rPr>
        <w:t>Vasankari</w:t>
      </w:r>
      <w:proofErr w:type="spellEnd"/>
      <w:r w:rsidRPr="00AD61D6">
        <w:rPr>
          <w:rFonts w:ascii="Book Antiqua" w:eastAsia="宋体" w:hAnsi="Book Antiqua" w:cs="宋体"/>
          <w:color w:val="000000"/>
          <w:sz w:val="24"/>
          <w:szCs w:val="24"/>
          <w:lang w:eastAsia="zh-CN" w:bidi="ar-SA"/>
        </w:rPr>
        <w:t xml:space="preserve"> T, </w:t>
      </w:r>
      <w:proofErr w:type="spellStart"/>
      <w:r w:rsidRPr="00AD61D6">
        <w:rPr>
          <w:rFonts w:ascii="Book Antiqua" w:eastAsia="宋体" w:hAnsi="Book Antiqua" w:cs="宋体"/>
          <w:color w:val="000000"/>
          <w:sz w:val="24"/>
          <w:szCs w:val="24"/>
          <w:lang w:eastAsia="zh-CN" w:bidi="ar-SA"/>
        </w:rPr>
        <w:t>Airaksinen</w:t>
      </w:r>
      <w:proofErr w:type="spellEnd"/>
      <w:r w:rsidRPr="00AD61D6">
        <w:rPr>
          <w:rFonts w:ascii="Book Antiqua" w:eastAsia="宋体" w:hAnsi="Book Antiqua" w:cs="宋体"/>
          <w:color w:val="000000"/>
          <w:sz w:val="24"/>
          <w:szCs w:val="24"/>
          <w:lang w:eastAsia="zh-CN" w:bidi="ar-SA"/>
        </w:rPr>
        <w:t xml:space="preserve"> KE, </w:t>
      </w:r>
      <w:proofErr w:type="spellStart"/>
      <w:r w:rsidRPr="00AD61D6">
        <w:rPr>
          <w:rFonts w:ascii="Book Antiqua" w:eastAsia="宋体" w:hAnsi="Book Antiqua" w:cs="宋体"/>
          <w:color w:val="000000"/>
          <w:sz w:val="24"/>
          <w:szCs w:val="24"/>
          <w:lang w:eastAsia="zh-CN" w:bidi="ar-SA"/>
        </w:rPr>
        <w:t>Fijalkowski</w:t>
      </w:r>
      <w:proofErr w:type="spellEnd"/>
      <w:r w:rsidRPr="00AD61D6">
        <w:rPr>
          <w:rFonts w:ascii="Book Antiqua" w:eastAsia="宋体" w:hAnsi="Book Antiqua" w:cs="宋体"/>
          <w:color w:val="000000"/>
          <w:sz w:val="24"/>
          <w:szCs w:val="24"/>
          <w:lang w:eastAsia="zh-CN" w:bidi="ar-SA"/>
        </w:rPr>
        <w:t xml:space="preserve"> M, </w:t>
      </w:r>
      <w:proofErr w:type="spellStart"/>
      <w:r w:rsidRPr="00AD61D6">
        <w:rPr>
          <w:rFonts w:ascii="Book Antiqua" w:eastAsia="宋体" w:hAnsi="Book Antiqua" w:cs="宋体"/>
          <w:color w:val="000000"/>
          <w:sz w:val="24"/>
          <w:szCs w:val="24"/>
          <w:lang w:eastAsia="zh-CN" w:bidi="ar-SA"/>
        </w:rPr>
        <w:t>Rynkiewicz</w:t>
      </w:r>
      <w:proofErr w:type="spellEnd"/>
      <w:r w:rsidRPr="00AD61D6">
        <w:rPr>
          <w:rFonts w:ascii="Book Antiqua" w:eastAsia="宋体" w:hAnsi="Book Antiqua" w:cs="宋体"/>
          <w:color w:val="000000"/>
          <w:sz w:val="24"/>
          <w:szCs w:val="24"/>
          <w:lang w:eastAsia="zh-CN" w:bidi="ar-SA"/>
        </w:rPr>
        <w:t xml:space="preserve"> A, </w:t>
      </w:r>
      <w:proofErr w:type="spellStart"/>
      <w:r w:rsidRPr="00AD61D6">
        <w:rPr>
          <w:rFonts w:ascii="Book Antiqua" w:eastAsia="宋体" w:hAnsi="Book Antiqua" w:cs="宋体"/>
          <w:color w:val="000000"/>
          <w:sz w:val="24"/>
          <w:szCs w:val="24"/>
          <w:lang w:eastAsia="zh-CN" w:bidi="ar-SA"/>
        </w:rPr>
        <w:t>Pawlak</w:t>
      </w:r>
      <w:proofErr w:type="spellEnd"/>
      <w:r w:rsidRPr="00AD61D6">
        <w:rPr>
          <w:rFonts w:ascii="Book Antiqua" w:eastAsia="宋体" w:hAnsi="Book Antiqua" w:cs="宋体"/>
          <w:color w:val="000000"/>
          <w:sz w:val="24"/>
          <w:szCs w:val="24"/>
          <w:lang w:eastAsia="zh-CN" w:bidi="ar-SA"/>
        </w:rPr>
        <w:t xml:space="preserve"> M, </w:t>
      </w:r>
      <w:proofErr w:type="spellStart"/>
      <w:r w:rsidRPr="00AD61D6">
        <w:rPr>
          <w:rFonts w:ascii="Book Antiqua" w:eastAsia="宋体" w:hAnsi="Book Antiqua" w:cs="宋体"/>
          <w:color w:val="000000"/>
          <w:sz w:val="24"/>
          <w:szCs w:val="24"/>
          <w:lang w:eastAsia="zh-CN" w:bidi="ar-SA"/>
        </w:rPr>
        <w:t>Opolski</w:t>
      </w:r>
      <w:proofErr w:type="spellEnd"/>
      <w:r w:rsidRPr="00AD61D6">
        <w:rPr>
          <w:rFonts w:ascii="Book Antiqua" w:eastAsia="宋体" w:hAnsi="Book Antiqua" w:cs="宋体"/>
          <w:color w:val="000000"/>
          <w:sz w:val="24"/>
          <w:szCs w:val="24"/>
          <w:lang w:eastAsia="zh-CN" w:bidi="ar-SA"/>
        </w:rPr>
        <w:t xml:space="preserve"> G, </w:t>
      </w:r>
      <w:proofErr w:type="spellStart"/>
      <w:r w:rsidRPr="00AD61D6">
        <w:rPr>
          <w:rFonts w:ascii="Book Antiqua" w:eastAsia="宋体" w:hAnsi="Book Antiqua" w:cs="宋体"/>
          <w:color w:val="000000"/>
          <w:sz w:val="24"/>
          <w:szCs w:val="24"/>
          <w:lang w:eastAsia="zh-CN" w:bidi="ar-SA"/>
        </w:rPr>
        <w:t>Dworakowski</w:t>
      </w:r>
      <w:proofErr w:type="spellEnd"/>
      <w:r w:rsidRPr="00AD61D6">
        <w:rPr>
          <w:rFonts w:ascii="Book Antiqua" w:eastAsia="宋体" w:hAnsi="Book Antiqua" w:cs="宋体"/>
          <w:color w:val="000000"/>
          <w:sz w:val="24"/>
          <w:szCs w:val="24"/>
          <w:lang w:eastAsia="zh-CN" w:bidi="ar-SA"/>
        </w:rPr>
        <w:t xml:space="preserve"> R, </w:t>
      </w:r>
      <w:proofErr w:type="spellStart"/>
      <w:r w:rsidRPr="00AD61D6">
        <w:rPr>
          <w:rFonts w:ascii="Book Antiqua" w:eastAsia="宋体" w:hAnsi="Book Antiqua" w:cs="宋体"/>
          <w:color w:val="000000"/>
          <w:sz w:val="24"/>
          <w:szCs w:val="24"/>
          <w:lang w:eastAsia="zh-CN" w:bidi="ar-SA"/>
        </w:rPr>
        <w:t>MacCarthy</w:t>
      </w:r>
      <w:proofErr w:type="spellEnd"/>
      <w:r w:rsidRPr="00AD61D6">
        <w:rPr>
          <w:rFonts w:ascii="Book Antiqua" w:eastAsia="宋体" w:hAnsi="Book Antiqua" w:cs="宋体"/>
          <w:color w:val="000000"/>
          <w:sz w:val="24"/>
          <w:szCs w:val="24"/>
          <w:lang w:eastAsia="zh-CN" w:bidi="ar-SA"/>
        </w:rPr>
        <w:t xml:space="preserve"> P, Kaiser C, </w:t>
      </w:r>
      <w:proofErr w:type="spellStart"/>
      <w:r w:rsidRPr="00AD61D6">
        <w:rPr>
          <w:rFonts w:ascii="Book Antiqua" w:eastAsia="宋体" w:hAnsi="Book Antiqua" w:cs="宋体"/>
          <w:color w:val="000000"/>
          <w:sz w:val="24"/>
          <w:szCs w:val="24"/>
          <w:lang w:eastAsia="zh-CN" w:bidi="ar-SA"/>
        </w:rPr>
        <w:t>Osswald</w:t>
      </w:r>
      <w:proofErr w:type="spellEnd"/>
      <w:r w:rsidRPr="00AD61D6">
        <w:rPr>
          <w:rFonts w:ascii="Book Antiqua" w:eastAsia="宋体" w:hAnsi="Book Antiqua" w:cs="宋体"/>
          <w:color w:val="000000"/>
          <w:sz w:val="24"/>
          <w:szCs w:val="24"/>
          <w:lang w:eastAsia="zh-CN" w:bidi="ar-SA"/>
        </w:rPr>
        <w:t xml:space="preserve"> S, </w:t>
      </w:r>
      <w:proofErr w:type="spellStart"/>
      <w:r w:rsidRPr="00AD61D6">
        <w:rPr>
          <w:rFonts w:ascii="Book Antiqua" w:eastAsia="宋体" w:hAnsi="Book Antiqua" w:cs="宋体"/>
          <w:color w:val="000000"/>
          <w:sz w:val="24"/>
          <w:szCs w:val="24"/>
          <w:lang w:eastAsia="zh-CN" w:bidi="ar-SA"/>
        </w:rPr>
        <w:t>Galiuto</w:t>
      </w:r>
      <w:proofErr w:type="spellEnd"/>
      <w:r w:rsidRPr="00AD61D6">
        <w:rPr>
          <w:rFonts w:ascii="Book Antiqua" w:eastAsia="宋体" w:hAnsi="Book Antiqua" w:cs="宋体"/>
          <w:color w:val="000000"/>
          <w:sz w:val="24"/>
          <w:szCs w:val="24"/>
          <w:lang w:eastAsia="zh-CN" w:bidi="ar-SA"/>
        </w:rPr>
        <w:t xml:space="preserve"> L, </w:t>
      </w:r>
      <w:proofErr w:type="spellStart"/>
      <w:r w:rsidRPr="00AD61D6">
        <w:rPr>
          <w:rFonts w:ascii="Book Antiqua" w:eastAsia="宋体" w:hAnsi="Book Antiqua" w:cs="宋体"/>
          <w:color w:val="000000"/>
          <w:sz w:val="24"/>
          <w:szCs w:val="24"/>
          <w:lang w:eastAsia="zh-CN" w:bidi="ar-SA"/>
        </w:rPr>
        <w:t>Crea</w:t>
      </w:r>
      <w:proofErr w:type="spellEnd"/>
      <w:r w:rsidRPr="00AD61D6">
        <w:rPr>
          <w:rFonts w:ascii="Book Antiqua" w:eastAsia="宋体" w:hAnsi="Book Antiqua" w:cs="宋体"/>
          <w:color w:val="000000"/>
          <w:sz w:val="24"/>
          <w:szCs w:val="24"/>
          <w:lang w:eastAsia="zh-CN" w:bidi="ar-SA"/>
        </w:rPr>
        <w:t xml:space="preserve"> F, </w:t>
      </w:r>
      <w:proofErr w:type="spellStart"/>
      <w:r w:rsidRPr="00AD61D6">
        <w:rPr>
          <w:rFonts w:ascii="Book Antiqua" w:eastAsia="宋体" w:hAnsi="Book Antiqua" w:cs="宋体"/>
          <w:color w:val="000000"/>
          <w:sz w:val="24"/>
          <w:szCs w:val="24"/>
          <w:lang w:eastAsia="zh-CN" w:bidi="ar-SA"/>
        </w:rPr>
        <w:t>Dichtl</w:t>
      </w:r>
      <w:proofErr w:type="spellEnd"/>
      <w:r w:rsidRPr="00AD61D6">
        <w:rPr>
          <w:rFonts w:ascii="Book Antiqua" w:eastAsia="宋体" w:hAnsi="Book Antiqua" w:cs="宋体"/>
          <w:color w:val="000000"/>
          <w:sz w:val="24"/>
          <w:szCs w:val="24"/>
          <w:lang w:eastAsia="zh-CN" w:bidi="ar-SA"/>
        </w:rPr>
        <w:t xml:space="preserve"> W, Franz WM, </w:t>
      </w:r>
      <w:proofErr w:type="spellStart"/>
      <w:r w:rsidRPr="00AD61D6">
        <w:rPr>
          <w:rFonts w:ascii="Book Antiqua" w:eastAsia="宋体" w:hAnsi="Book Antiqua" w:cs="宋体"/>
          <w:color w:val="000000"/>
          <w:sz w:val="24"/>
          <w:szCs w:val="24"/>
          <w:lang w:eastAsia="zh-CN" w:bidi="ar-SA"/>
        </w:rPr>
        <w:t>Empen</w:t>
      </w:r>
      <w:proofErr w:type="spellEnd"/>
      <w:r w:rsidRPr="00AD61D6">
        <w:rPr>
          <w:rFonts w:ascii="Book Antiqua" w:eastAsia="宋体" w:hAnsi="Book Antiqua" w:cs="宋体"/>
          <w:color w:val="000000"/>
          <w:sz w:val="24"/>
          <w:szCs w:val="24"/>
          <w:lang w:eastAsia="zh-CN" w:bidi="ar-SA"/>
        </w:rPr>
        <w:t xml:space="preserve"> K, Felix SB, </w:t>
      </w:r>
      <w:proofErr w:type="spellStart"/>
      <w:r w:rsidRPr="00AD61D6">
        <w:rPr>
          <w:rFonts w:ascii="Book Antiqua" w:eastAsia="宋体" w:hAnsi="Book Antiqua" w:cs="宋体"/>
          <w:color w:val="000000"/>
          <w:sz w:val="24"/>
          <w:szCs w:val="24"/>
          <w:lang w:eastAsia="zh-CN" w:bidi="ar-SA"/>
        </w:rPr>
        <w:t>Delmas</w:t>
      </w:r>
      <w:proofErr w:type="spellEnd"/>
      <w:r w:rsidRPr="00AD61D6">
        <w:rPr>
          <w:rFonts w:ascii="Book Antiqua" w:eastAsia="宋体" w:hAnsi="Book Antiqua" w:cs="宋体"/>
          <w:color w:val="000000"/>
          <w:sz w:val="24"/>
          <w:szCs w:val="24"/>
          <w:lang w:eastAsia="zh-CN" w:bidi="ar-SA"/>
        </w:rPr>
        <w:t xml:space="preserve"> C, </w:t>
      </w:r>
      <w:proofErr w:type="spellStart"/>
      <w:r w:rsidRPr="00AD61D6">
        <w:rPr>
          <w:rFonts w:ascii="Book Antiqua" w:eastAsia="宋体" w:hAnsi="Book Antiqua" w:cs="宋体"/>
          <w:color w:val="000000"/>
          <w:sz w:val="24"/>
          <w:szCs w:val="24"/>
          <w:lang w:eastAsia="zh-CN" w:bidi="ar-SA"/>
        </w:rPr>
        <w:t>Lairez</w:t>
      </w:r>
      <w:proofErr w:type="spellEnd"/>
      <w:r w:rsidRPr="00AD61D6">
        <w:rPr>
          <w:rFonts w:ascii="Book Antiqua" w:eastAsia="宋体" w:hAnsi="Book Antiqua" w:cs="宋体"/>
          <w:color w:val="000000"/>
          <w:sz w:val="24"/>
          <w:szCs w:val="24"/>
          <w:lang w:eastAsia="zh-CN" w:bidi="ar-SA"/>
        </w:rPr>
        <w:t xml:space="preserve"> O, Erne P, </w:t>
      </w:r>
      <w:proofErr w:type="spellStart"/>
      <w:r w:rsidRPr="00AD61D6">
        <w:rPr>
          <w:rFonts w:ascii="Book Antiqua" w:eastAsia="宋体" w:hAnsi="Book Antiqua" w:cs="宋体"/>
          <w:color w:val="000000"/>
          <w:sz w:val="24"/>
          <w:szCs w:val="24"/>
          <w:lang w:eastAsia="zh-CN" w:bidi="ar-SA"/>
        </w:rPr>
        <w:t>Bax</w:t>
      </w:r>
      <w:proofErr w:type="spellEnd"/>
      <w:r w:rsidRPr="00AD61D6">
        <w:rPr>
          <w:rFonts w:ascii="Book Antiqua" w:eastAsia="宋体" w:hAnsi="Book Antiqua" w:cs="宋体"/>
          <w:color w:val="000000"/>
          <w:sz w:val="24"/>
          <w:szCs w:val="24"/>
          <w:lang w:eastAsia="zh-CN" w:bidi="ar-SA"/>
        </w:rPr>
        <w:t xml:space="preserve"> JJ, Ford I, </w:t>
      </w:r>
      <w:proofErr w:type="spellStart"/>
      <w:r w:rsidRPr="00AD61D6">
        <w:rPr>
          <w:rFonts w:ascii="Book Antiqua" w:eastAsia="宋体" w:hAnsi="Book Antiqua" w:cs="宋体"/>
          <w:color w:val="000000"/>
          <w:sz w:val="24"/>
          <w:szCs w:val="24"/>
          <w:lang w:eastAsia="zh-CN" w:bidi="ar-SA"/>
        </w:rPr>
        <w:t>Ruschitzka</w:t>
      </w:r>
      <w:proofErr w:type="spellEnd"/>
      <w:r w:rsidRPr="00AD61D6">
        <w:rPr>
          <w:rFonts w:ascii="Book Antiqua" w:eastAsia="宋体" w:hAnsi="Book Antiqua" w:cs="宋体"/>
          <w:color w:val="000000"/>
          <w:sz w:val="24"/>
          <w:szCs w:val="24"/>
          <w:lang w:eastAsia="zh-CN" w:bidi="ar-SA"/>
        </w:rPr>
        <w:t xml:space="preserve"> F, Prasad A, </w:t>
      </w:r>
      <w:proofErr w:type="spellStart"/>
      <w:r w:rsidRPr="00AD61D6">
        <w:rPr>
          <w:rFonts w:ascii="Book Antiqua" w:eastAsia="宋体" w:hAnsi="Book Antiqua" w:cs="宋体"/>
          <w:color w:val="000000"/>
          <w:sz w:val="24"/>
          <w:szCs w:val="24"/>
          <w:lang w:eastAsia="zh-CN" w:bidi="ar-SA"/>
        </w:rPr>
        <w:t>Lüscher</w:t>
      </w:r>
      <w:proofErr w:type="spellEnd"/>
      <w:r w:rsidRPr="00AD61D6">
        <w:rPr>
          <w:rFonts w:ascii="Book Antiqua" w:eastAsia="宋体" w:hAnsi="Book Antiqua" w:cs="宋体"/>
          <w:color w:val="000000"/>
          <w:sz w:val="24"/>
          <w:szCs w:val="24"/>
          <w:lang w:eastAsia="zh-CN" w:bidi="ar-SA"/>
        </w:rPr>
        <w:t xml:space="preserve"> TF. Clinical Features and Outcomes of </w:t>
      </w:r>
      <w:proofErr w:type="spellStart"/>
      <w:r w:rsidRPr="00AD61D6">
        <w:rPr>
          <w:rFonts w:ascii="Book Antiqua" w:eastAsia="宋体" w:hAnsi="Book Antiqua" w:cs="宋体"/>
          <w:color w:val="000000"/>
          <w:sz w:val="24"/>
          <w:szCs w:val="24"/>
          <w:lang w:eastAsia="zh-CN" w:bidi="ar-SA"/>
        </w:rPr>
        <w:t>Takotsubo</w:t>
      </w:r>
      <w:proofErr w:type="spellEnd"/>
      <w:r w:rsidRPr="00AD61D6">
        <w:rPr>
          <w:rFonts w:ascii="Book Antiqua" w:eastAsia="宋体" w:hAnsi="Book Antiqua" w:cs="宋体"/>
          <w:color w:val="000000"/>
          <w:sz w:val="24"/>
          <w:szCs w:val="24"/>
          <w:lang w:eastAsia="zh-CN" w:bidi="ar-SA"/>
        </w:rPr>
        <w:t xml:space="preserve"> (Stress) Cardiomyopathy. </w:t>
      </w:r>
      <w:r w:rsidRPr="00AD61D6">
        <w:rPr>
          <w:rFonts w:ascii="Book Antiqua" w:eastAsia="宋体" w:hAnsi="Book Antiqua" w:cs="宋体"/>
          <w:i/>
          <w:iCs/>
          <w:color w:val="000000"/>
          <w:sz w:val="24"/>
          <w:szCs w:val="24"/>
          <w:lang w:eastAsia="zh-CN" w:bidi="ar-SA"/>
        </w:rPr>
        <w:t xml:space="preserve">N </w:t>
      </w:r>
      <w:proofErr w:type="spellStart"/>
      <w:r w:rsidRPr="00AD61D6">
        <w:rPr>
          <w:rFonts w:ascii="Book Antiqua" w:eastAsia="宋体" w:hAnsi="Book Antiqua" w:cs="宋体"/>
          <w:i/>
          <w:iCs/>
          <w:color w:val="000000"/>
          <w:sz w:val="24"/>
          <w:szCs w:val="24"/>
          <w:lang w:eastAsia="zh-CN" w:bidi="ar-SA"/>
        </w:rPr>
        <w:t>Engl</w:t>
      </w:r>
      <w:proofErr w:type="spellEnd"/>
      <w:r w:rsidRPr="00AD61D6">
        <w:rPr>
          <w:rFonts w:ascii="Book Antiqua" w:eastAsia="宋体" w:hAnsi="Book Antiqua" w:cs="宋体"/>
          <w:i/>
          <w:iCs/>
          <w:color w:val="000000"/>
          <w:sz w:val="24"/>
          <w:szCs w:val="24"/>
          <w:lang w:eastAsia="zh-CN" w:bidi="ar-SA"/>
        </w:rPr>
        <w:t xml:space="preserve"> J Med</w:t>
      </w:r>
      <w:r w:rsidRPr="00AD61D6">
        <w:rPr>
          <w:rFonts w:ascii="Book Antiqua" w:eastAsia="宋体" w:hAnsi="Book Antiqua" w:cs="宋体"/>
          <w:color w:val="000000"/>
          <w:sz w:val="24"/>
          <w:szCs w:val="24"/>
          <w:lang w:eastAsia="zh-CN" w:bidi="ar-SA"/>
        </w:rPr>
        <w:t> 2015; </w:t>
      </w:r>
      <w:r w:rsidRPr="00AD61D6">
        <w:rPr>
          <w:rFonts w:ascii="Book Antiqua" w:eastAsia="宋体" w:hAnsi="Book Antiqua" w:cs="宋体"/>
          <w:b/>
          <w:bCs/>
          <w:color w:val="000000"/>
          <w:sz w:val="24"/>
          <w:szCs w:val="24"/>
          <w:lang w:eastAsia="zh-CN" w:bidi="ar-SA"/>
        </w:rPr>
        <w:t>373</w:t>
      </w:r>
      <w:r w:rsidRPr="00AD61D6">
        <w:rPr>
          <w:rFonts w:ascii="Book Antiqua" w:eastAsia="宋体" w:hAnsi="Book Antiqua" w:cs="宋体"/>
          <w:color w:val="000000"/>
          <w:sz w:val="24"/>
          <w:szCs w:val="24"/>
          <w:lang w:eastAsia="zh-CN" w:bidi="ar-SA"/>
        </w:rPr>
        <w:t>: 929-938 [PMID: 26332547 DOI: 10.1056/NEJMoa1406761</w:t>
      </w:r>
      <w:r>
        <w:rPr>
          <w:rFonts w:ascii="Book Antiqua" w:eastAsia="宋体" w:hAnsi="Book Antiqua" w:cs="宋体"/>
          <w:color w:val="000000"/>
          <w:sz w:val="24"/>
          <w:szCs w:val="24"/>
          <w:lang w:eastAsia="zh-CN" w:bidi="ar-SA"/>
        </w:rPr>
        <w:t>]</w:t>
      </w:r>
    </w:p>
    <w:p w14:paraId="2A830F18" w14:textId="17BCBC6A" w:rsidR="00AD61D6" w:rsidRPr="00AD61D6" w:rsidRDefault="00AD61D6" w:rsidP="00AD61D6">
      <w:pPr>
        <w:spacing w:after="0" w:line="360" w:lineRule="auto"/>
        <w:jc w:val="both"/>
        <w:rPr>
          <w:rFonts w:ascii="Book Antiqua" w:eastAsia="宋体" w:hAnsi="Book Antiqua" w:cs="宋体"/>
          <w:color w:val="000000"/>
          <w:sz w:val="24"/>
          <w:szCs w:val="24"/>
          <w:lang w:eastAsia="zh-CN" w:bidi="ar-SA"/>
        </w:rPr>
      </w:pPr>
      <w:r w:rsidRPr="00AD61D6">
        <w:rPr>
          <w:rFonts w:ascii="Book Antiqua" w:eastAsia="宋体" w:hAnsi="Book Antiqua" w:cs="宋体"/>
          <w:color w:val="000000"/>
          <w:sz w:val="24"/>
          <w:szCs w:val="24"/>
          <w:lang w:eastAsia="zh-CN" w:bidi="ar-SA"/>
        </w:rPr>
        <w:t>5 </w:t>
      </w:r>
      <w:proofErr w:type="spellStart"/>
      <w:r w:rsidRPr="00AD61D6">
        <w:rPr>
          <w:rFonts w:ascii="Book Antiqua" w:eastAsia="宋体" w:hAnsi="Book Antiqua" w:cs="宋体"/>
          <w:b/>
          <w:bCs/>
          <w:color w:val="000000"/>
          <w:sz w:val="24"/>
          <w:szCs w:val="24"/>
          <w:lang w:eastAsia="zh-CN" w:bidi="ar-SA"/>
        </w:rPr>
        <w:t>Elesber</w:t>
      </w:r>
      <w:proofErr w:type="spellEnd"/>
      <w:r w:rsidRPr="00AD61D6">
        <w:rPr>
          <w:rFonts w:ascii="Book Antiqua" w:eastAsia="宋体" w:hAnsi="Book Antiqua" w:cs="宋体"/>
          <w:b/>
          <w:bCs/>
          <w:color w:val="000000"/>
          <w:sz w:val="24"/>
          <w:szCs w:val="24"/>
          <w:lang w:eastAsia="zh-CN" w:bidi="ar-SA"/>
        </w:rPr>
        <w:t xml:space="preserve"> AA</w:t>
      </w:r>
      <w:r w:rsidRPr="00AD61D6">
        <w:rPr>
          <w:rFonts w:ascii="Book Antiqua" w:eastAsia="宋体" w:hAnsi="Book Antiqua" w:cs="宋体"/>
          <w:color w:val="000000"/>
          <w:sz w:val="24"/>
          <w:szCs w:val="24"/>
          <w:lang w:eastAsia="zh-CN" w:bidi="ar-SA"/>
        </w:rPr>
        <w:t xml:space="preserve">, Prasad A, Lennon RJ, Wright RS, </w:t>
      </w:r>
      <w:proofErr w:type="spellStart"/>
      <w:r w:rsidRPr="00AD61D6">
        <w:rPr>
          <w:rFonts w:ascii="Book Antiqua" w:eastAsia="宋体" w:hAnsi="Book Antiqua" w:cs="宋体"/>
          <w:color w:val="000000"/>
          <w:sz w:val="24"/>
          <w:szCs w:val="24"/>
          <w:lang w:eastAsia="zh-CN" w:bidi="ar-SA"/>
        </w:rPr>
        <w:t>Lerman</w:t>
      </w:r>
      <w:proofErr w:type="spellEnd"/>
      <w:r w:rsidRPr="00AD61D6">
        <w:rPr>
          <w:rFonts w:ascii="Book Antiqua" w:eastAsia="宋体" w:hAnsi="Book Antiqua" w:cs="宋体"/>
          <w:color w:val="000000"/>
          <w:sz w:val="24"/>
          <w:szCs w:val="24"/>
          <w:lang w:eastAsia="zh-CN" w:bidi="ar-SA"/>
        </w:rPr>
        <w:t xml:space="preserve"> A, </w:t>
      </w:r>
      <w:proofErr w:type="spellStart"/>
      <w:r w:rsidRPr="00AD61D6">
        <w:rPr>
          <w:rFonts w:ascii="Book Antiqua" w:eastAsia="宋体" w:hAnsi="Book Antiqua" w:cs="宋体"/>
          <w:color w:val="000000"/>
          <w:sz w:val="24"/>
          <w:szCs w:val="24"/>
          <w:lang w:eastAsia="zh-CN" w:bidi="ar-SA"/>
        </w:rPr>
        <w:t>Rihal</w:t>
      </w:r>
      <w:proofErr w:type="spellEnd"/>
      <w:r w:rsidRPr="00AD61D6">
        <w:rPr>
          <w:rFonts w:ascii="Book Antiqua" w:eastAsia="宋体" w:hAnsi="Book Antiqua" w:cs="宋体"/>
          <w:color w:val="000000"/>
          <w:sz w:val="24"/>
          <w:szCs w:val="24"/>
          <w:lang w:eastAsia="zh-CN" w:bidi="ar-SA"/>
        </w:rPr>
        <w:t xml:space="preserve"> CS. Four-year recurrence rate and prognosis of the apical ballooning syndrome. </w:t>
      </w:r>
      <w:r w:rsidRPr="00AD61D6">
        <w:rPr>
          <w:rFonts w:ascii="Book Antiqua" w:eastAsia="宋体" w:hAnsi="Book Antiqua" w:cs="宋体"/>
          <w:i/>
          <w:iCs/>
          <w:color w:val="000000"/>
          <w:sz w:val="24"/>
          <w:szCs w:val="24"/>
          <w:lang w:eastAsia="zh-CN" w:bidi="ar-SA"/>
        </w:rPr>
        <w:t xml:space="preserve">J Am </w:t>
      </w:r>
      <w:proofErr w:type="spellStart"/>
      <w:r w:rsidRPr="00AD61D6">
        <w:rPr>
          <w:rFonts w:ascii="Book Antiqua" w:eastAsia="宋体" w:hAnsi="Book Antiqua" w:cs="宋体"/>
          <w:i/>
          <w:iCs/>
          <w:color w:val="000000"/>
          <w:sz w:val="24"/>
          <w:szCs w:val="24"/>
          <w:lang w:eastAsia="zh-CN" w:bidi="ar-SA"/>
        </w:rPr>
        <w:t>Coll</w:t>
      </w:r>
      <w:proofErr w:type="spellEnd"/>
      <w:r w:rsidRPr="00AD61D6">
        <w:rPr>
          <w:rFonts w:ascii="Book Antiqua" w:eastAsia="宋体" w:hAnsi="Book Antiqua" w:cs="宋体"/>
          <w:i/>
          <w:iCs/>
          <w:color w:val="000000"/>
          <w:sz w:val="24"/>
          <w:szCs w:val="24"/>
          <w:lang w:eastAsia="zh-CN" w:bidi="ar-SA"/>
        </w:rPr>
        <w:t xml:space="preserve"> </w:t>
      </w:r>
      <w:proofErr w:type="spellStart"/>
      <w:r w:rsidRPr="00AD61D6">
        <w:rPr>
          <w:rFonts w:ascii="Book Antiqua" w:eastAsia="宋体" w:hAnsi="Book Antiqua" w:cs="宋体"/>
          <w:i/>
          <w:iCs/>
          <w:color w:val="000000"/>
          <w:sz w:val="24"/>
          <w:szCs w:val="24"/>
          <w:lang w:eastAsia="zh-CN" w:bidi="ar-SA"/>
        </w:rPr>
        <w:t>Cardiol</w:t>
      </w:r>
      <w:proofErr w:type="spellEnd"/>
      <w:r w:rsidRPr="00AD61D6">
        <w:rPr>
          <w:rFonts w:ascii="Book Antiqua" w:eastAsia="宋体" w:hAnsi="Book Antiqua" w:cs="宋体"/>
          <w:color w:val="000000"/>
          <w:sz w:val="24"/>
          <w:szCs w:val="24"/>
          <w:lang w:eastAsia="zh-CN" w:bidi="ar-SA"/>
        </w:rPr>
        <w:t> 2007; </w:t>
      </w:r>
      <w:r w:rsidRPr="00AD61D6">
        <w:rPr>
          <w:rFonts w:ascii="Book Antiqua" w:eastAsia="宋体" w:hAnsi="Book Antiqua" w:cs="宋体"/>
          <w:b/>
          <w:bCs/>
          <w:color w:val="000000"/>
          <w:sz w:val="24"/>
          <w:szCs w:val="24"/>
          <w:lang w:eastAsia="zh-CN" w:bidi="ar-SA"/>
        </w:rPr>
        <w:t>50</w:t>
      </w:r>
      <w:r w:rsidRPr="00AD61D6">
        <w:rPr>
          <w:rFonts w:ascii="Book Antiqua" w:eastAsia="宋体" w:hAnsi="Book Antiqua" w:cs="宋体"/>
          <w:color w:val="000000"/>
          <w:sz w:val="24"/>
          <w:szCs w:val="24"/>
          <w:lang w:eastAsia="zh-CN" w:bidi="ar-SA"/>
        </w:rPr>
        <w:t>: 448-452 [PMID: 17662398 DOI: 10.1016/j.jacc.2007.03.050</w:t>
      </w:r>
      <w:r>
        <w:rPr>
          <w:rFonts w:ascii="Book Antiqua" w:eastAsia="宋体" w:hAnsi="Book Antiqua" w:cs="宋体"/>
          <w:color w:val="000000"/>
          <w:sz w:val="24"/>
          <w:szCs w:val="24"/>
          <w:lang w:eastAsia="zh-CN" w:bidi="ar-SA"/>
        </w:rPr>
        <w:t>]</w:t>
      </w:r>
    </w:p>
    <w:p w14:paraId="00E6CB56" w14:textId="77777777" w:rsidR="00AD61D6" w:rsidRPr="00AD61D6" w:rsidRDefault="00AD61D6" w:rsidP="00AD61D6">
      <w:pPr>
        <w:spacing w:after="0" w:line="360" w:lineRule="auto"/>
        <w:jc w:val="both"/>
        <w:rPr>
          <w:rFonts w:ascii="Book Antiqua" w:eastAsia="宋体" w:hAnsi="Book Antiqua" w:cs="宋体"/>
          <w:color w:val="000000"/>
          <w:sz w:val="24"/>
          <w:szCs w:val="24"/>
          <w:lang w:eastAsia="zh-CN" w:bidi="ar-SA"/>
        </w:rPr>
      </w:pPr>
      <w:r w:rsidRPr="00AD61D6">
        <w:rPr>
          <w:rFonts w:ascii="Book Antiqua" w:eastAsia="宋体" w:hAnsi="Book Antiqua" w:cs="宋体"/>
          <w:color w:val="000000"/>
          <w:sz w:val="24"/>
          <w:szCs w:val="24"/>
          <w:lang w:eastAsia="zh-CN" w:bidi="ar-SA"/>
        </w:rPr>
        <w:t>6 </w:t>
      </w:r>
      <w:proofErr w:type="spellStart"/>
      <w:r w:rsidRPr="00AD61D6">
        <w:rPr>
          <w:rFonts w:ascii="Book Antiqua" w:eastAsia="宋体" w:hAnsi="Book Antiqua" w:cs="宋体"/>
          <w:b/>
          <w:bCs/>
          <w:color w:val="000000"/>
          <w:sz w:val="24"/>
          <w:szCs w:val="24"/>
          <w:lang w:eastAsia="zh-CN" w:bidi="ar-SA"/>
        </w:rPr>
        <w:t>Redfors</w:t>
      </w:r>
      <w:proofErr w:type="spellEnd"/>
      <w:r w:rsidRPr="00AD61D6">
        <w:rPr>
          <w:rFonts w:ascii="Book Antiqua" w:eastAsia="宋体" w:hAnsi="Book Antiqua" w:cs="宋体"/>
          <w:b/>
          <w:bCs/>
          <w:color w:val="000000"/>
          <w:sz w:val="24"/>
          <w:szCs w:val="24"/>
          <w:lang w:eastAsia="zh-CN" w:bidi="ar-SA"/>
        </w:rPr>
        <w:t xml:space="preserve"> B</w:t>
      </w:r>
      <w:r w:rsidRPr="00AD61D6">
        <w:rPr>
          <w:rFonts w:ascii="Book Antiqua" w:eastAsia="宋体" w:hAnsi="Book Antiqua" w:cs="宋体"/>
          <w:color w:val="000000"/>
          <w:sz w:val="24"/>
          <w:szCs w:val="24"/>
          <w:lang w:eastAsia="zh-CN" w:bidi="ar-SA"/>
        </w:rPr>
        <w:t xml:space="preserve">, </w:t>
      </w:r>
      <w:proofErr w:type="spellStart"/>
      <w:r w:rsidRPr="00AD61D6">
        <w:rPr>
          <w:rFonts w:ascii="Book Antiqua" w:eastAsia="宋体" w:hAnsi="Book Antiqua" w:cs="宋体"/>
          <w:color w:val="000000"/>
          <w:sz w:val="24"/>
          <w:szCs w:val="24"/>
          <w:lang w:eastAsia="zh-CN" w:bidi="ar-SA"/>
        </w:rPr>
        <w:t>Vedad</w:t>
      </w:r>
      <w:proofErr w:type="spellEnd"/>
      <w:r w:rsidRPr="00AD61D6">
        <w:rPr>
          <w:rFonts w:ascii="Book Antiqua" w:eastAsia="宋体" w:hAnsi="Book Antiqua" w:cs="宋体"/>
          <w:color w:val="000000"/>
          <w:sz w:val="24"/>
          <w:szCs w:val="24"/>
          <w:lang w:eastAsia="zh-CN" w:bidi="ar-SA"/>
        </w:rPr>
        <w:t xml:space="preserve"> R, </w:t>
      </w:r>
      <w:proofErr w:type="spellStart"/>
      <w:r w:rsidRPr="00AD61D6">
        <w:rPr>
          <w:rFonts w:ascii="Book Antiqua" w:eastAsia="宋体" w:hAnsi="Book Antiqua" w:cs="宋体"/>
          <w:color w:val="000000"/>
          <w:sz w:val="24"/>
          <w:szCs w:val="24"/>
          <w:lang w:eastAsia="zh-CN" w:bidi="ar-SA"/>
        </w:rPr>
        <w:t>Angerås</w:t>
      </w:r>
      <w:proofErr w:type="spellEnd"/>
      <w:r w:rsidRPr="00AD61D6">
        <w:rPr>
          <w:rFonts w:ascii="Book Antiqua" w:eastAsia="宋体" w:hAnsi="Book Antiqua" w:cs="宋体"/>
          <w:color w:val="000000"/>
          <w:sz w:val="24"/>
          <w:szCs w:val="24"/>
          <w:lang w:eastAsia="zh-CN" w:bidi="ar-SA"/>
        </w:rPr>
        <w:t xml:space="preserve"> O, </w:t>
      </w:r>
      <w:proofErr w:type="spellStart"/>
      <w:r w:rsidRPr="00AD61D6">
        <w:rPr>
          <w:rFonts w:ascii="Book Antiqua" w:eastAsia="宋体" w:hAnsi="Book Antiqua" w:cs="宋体"/>
          <w:color w:val="000000"/>
          <w:sz w:val="24"/>
          <w:szCs w:val="24"/>
          <w:lang w:eastAsia="zh-CN" w:bidi="ar-SA"/>
        </w:rPr>
        <w:t>Råmunddal</w:t>
      </w:r>
      <w:proofErr w:type="spellEnd"/>
      <w:r w:rsidRPr="00AD61D6">
        <w:rPr>
          <w:rFonts w:ascii="Book Antiqua" w:eastAsia="宋体" w:hAnsi="Book Antiqua" w:cs="宋体"/>
          <w:color w:val="000000"/>
          <w:sz w:val="24"/>
          <w:szCs w:val="24"/>
          <w:lang w:eastAsia="zh-CN" w:bidi="ar-SA"/>
        </w:rPr>
        <w:t xml:space="preserve"> T, </w:t>
      </w:r>
      <w:proofErr w:type="spellStart"/>
      <w:r w:rsidRPr="00AD61D6">
        <w:rPr>
          <w:rFonts w:ascii="Book Antiqua" w:eastAsia="宋体" w:hAnsi="Book Antiqua" w:cs="宋体"/>
          <w:color w:val="000000"/>
          <w:sz w:val="24"/>
          <w:szCs w:val="24"/>
          <w:lang w:eastAsia="zh-CN" w:bidi="ar-SA"/>
        </w:rPr>
        <w:t>Petursson</w:t>
      </w:r>
      <w:proofErr w:type="spellEnd"/>
      <w:r w:rsidRPr="00AD61D6">
        <w:rPr>
          <w:rFonts w:ascii="Book Antiqua" w:eastAsia="宋体" w:hAnsi="Book Antiqua" w:cs="宋体"/>
          <w:color w:val="000000"/>
          <w:sz w:val="24"/>
          <w:szCs w:val="24"/>
          <w:lang w:eastAsia="zh-CN" w:bidi="ar-SA"/>
        </w:rPr>
        <w:t xml:space="preserve"> P, </w:t>
      </w:r>
      <w:proofErr w:type="spellStart"/>
      <w:r w:rsidRPr="00AD61D6">
        <w:rPr>
          <w:rFonts w:ascii="Book Antiqua" w:eastAsia="宋体" w:hAnsi="Book Antiqua" w:cs="宋体"/>
          <w:color w:val="000000"/>
          <w:sz w:val="24"/>
          <w:szCs w:val="24"/>
          <w:lang w:eastAsia="zh-CN" w:bidi="ar-SA"/>
        </w:rPr>
        <w:t>Haraldsson</w:t>
      </w:r>
      <w:proofErr w:type="spellEnd"/>
      <w:r w:rsidRPr="00AD61D6">
        <w:rPr>
          <w:rFonts w:ascii="Book Antiqua" w:eastAsia="宋体" w:hAnsi="Book Antiqua" w:cs="宋体"/>
          <w:color w:val="000000"/>
          <w:sz w:val="24"/>
          <w:szCs w:val="24"/>
          <w:lang w:eastAsia="zh-CN" w:bidi="ar-SA"/>
        </w:rPr>
        <w:t xml:space="preserve"> I, Ali A, </w:t>
      </w:r>
      <w:proofErr w:type="spellStart"/>
      <w:r w:rsidRPr="00AD61D6">
        <w:rPr>
          <w:rFonts w:ascii="Book Antiqua" w:eastAsia="宋体" w:hAnsi="Book Antiqua" w:cs="宋体"/>
          <w:color w:val="000000"/>
          <w:sz w:val="24"/>
          <w:szCs w:val="24"/>
          <w:lang w:eastAsia="zh-CN" w:bidi="ar-SA"/>
        </w:rPr>
        <w:t>Dworeck</w:t>
      </w:r>
      <w:proofErr w:type="spellEnd"/>
      <w:r w:rsidRPr="00AD61D6">
        <w:rPr>
          <w:rFonts w:ascii="Book Antiqua" w:eastAsia="宋体" w:hAnsi="Book Antiqua" w:cs="宋体"/>
          <w:color w:val="000000"/>
          <w:sz w:val="24"/>
          <w:szCs w:val="24"/>
          <w:lang w:eastAsia="zh-CN" w:bidi="ar-SA"/>
        </w:rPr>
        <w:t xml:space="preserve"> C, </w:t>
      </w:r>
      <w:proofErr w:type="spellStart"/>
      <w:r w:rsidRPr="00AD61D6">
        <w:rPr>
          <w:rFonts w:ascii="Book Antiqua" w:eastAsia="宋体" w:hAnsi="Book Antiqua" w:cs="宋体"/>
          <w:color w:val="000000"/>
          <w:sz w:val="24"/>
          <w:szCs w:val="24"/>
          <w:lang w:eastAsia="zh-CN" w:bidi="ar-SA"/>
        </w:rPr>
        <w:t>Odenstedt</w:t>
      </w:r>
      <w:proofErr w:type="spellEnd"/>
      <w:r w:rsidRPr="00AD61D6">
        <w:rPr>
          <w:rFonts w:ascii="Book Antiqua" w:eastAsia="宋体" w:hAnsi="Book Antiqua" w:cs="宋体"/>
          <w:color w:val="000000"/>
          <w:sz w:val="24"/>
          <w:szCs w:val="24"/>
          <w:lang w:eastAsia="zh-CN" w:bidi="ar-SA"/>
        </w:rPr>
        <w:t xml:space="preserve"> J, </w:t>
      </w:r>
      <w:proofErr w:type="spellStart"/>
      <w:r w:rsidRPr="00AD61D6">
        <w:rPr>
          <w:rFonts w:ascii="Book Antiqua" w:eastAsia="宋体" w:hAnsi="Book Antiqua" w:cs="宋体"/>
          <w:color w:val="000000"/>
          <w:sz w:val="24"/>
          <w:szCs w:val="24"/>
          <w:lang w:eastAsia="zh-CN" w:bidi="ar-SA"/>
        </w:rPr>
        <w:t>Ioaness</w:t>
      </w:r>
      <w:proofErr w:type="spellEnd"/>
      <w:r w:rsidRPr="00AD61D6">
        <w:rPr>
          <w:rFonts w:ascii="Book Antiqua" w:eastAsia="宋体" w:hAnsi="Book Antiqua" w:cs="宋体"/>
          <w:color w:val="000000"/>
          <w:sz w:val="24"/>
          <w:szCs w:val="24"/>
          <w:lang w:eastAsia="zh-CN" w:bidi="ar-SA"/>
        </w:rPr>
        <w:t xml:space="preserve"> D, </w:t>
      </w:r>
      <w:proofErr w:type="spellStart"/>
      <w:r w:rsidRPr="00AD61D6">
        <w:rPr>
          <w:rFonts w:ascii="Book Antiqua" w:eastAsia="宋体" w:hAnsi="Book Antiqua" w:cs="宋体"/>
          <w:color w:val="000000"/>
          <w:sz w:val="24"/>
          <w:szCs w:val="24"/>
          <w:lang w:eastAsia="zh-CN" w:bidi="ar-SA"/>
        </w:rPr>
        <w:t>Libungan</w:t>
      </w:r>
      <w:proofErr w:type="spellEnd"/>
      <w:r w:rsidRPr="00AD61D6">
        <w:rPr>
          <w:rFonts w:ascii="Book Antiqua" w:eastAsia="宋体" w:hAnsi="Book Antiqua" w:cs="宋体"/>
          <w:color w:val="000000"/>
          <w:sz w:val="24"/>
          <w:szCs w:val="24"/>
          <w:lang w:eastAsia="zh-CN" w:bidi="ar-SA"/>
        </w:rPr>
        <w:t xml:space="preserve"> B, Shao Y, </w:t>
      </w:r>
      <w:proofErr w:type="spellStart"/>
      <w:r w:rsidRPr="00AD61D6">
        <w:rPr>
          <w:rFonts w:ascii="Book Antiqua" w:eastAsia="宋体" w:hAnsi="Book Antiqua" w:cs="宋体"/>
          <w:color w:val="000000"/>
          <w:sz w:val="24"/>
          <w:szCs w:val="24"/>
          <w:lang w:eastAsia="zh-CN" w:bidi="ar-SA"/>
        </w:rPr>
        <w:t>Albertsson</w:t>
      </w:r>
      <w:proofErr w:type="spellEnd"/>
      <w:r w:rsidRPr="00AD61D6">
        <w:rPr>
          <w:rFonts w:ascii="Book Antiqua" w:eastAsia="宋体" w:hAnsi="Book Antiqua" w:cs="宋体"/>
          <w:color w:val="000000"/>
          <w:sz w:val="24"/>
          <w:szCs w:val="24"/>
          <w:lang w:eastAsia="zh-CN" w:bidi="ar-SA"/>
        </w:rPr>
        <w:t xml:space="preserve"> P, Stone GW, </w:t>
      </w:r>
      <w:proofErr w:type="spellStart"/>
      <w:r w:rsidRPr="00AD61D6">
        <w:rPr>
          <w:rFonts w:ascii="Book Antiqua" w:eastAsia="宋体" w:hAnsi="Book Antiqua" w:cs="宋体"/>
          <w:color w:val="000000"/>
          <w:sz w:val="24"/>
          <w:szCs w:val="24"/>
          <w:lang w:eastAsia="zh-CN" w:bidi="ar-SA"/>
        </w:rPr>
        <w:t>Omerovic</w:t>
      </w:r>
      <w:proofErr w:type="spellEnd"/>
      <w:r w:rsidRPr="00AD61D6">
        <w:rPr>
          <w:rFonts w:ascii="Book Antiqua" w:eastAsia="宋体" w:hAnsi="Book Antiqua" w:cs="宋体"/>
          <w:color w:val="000000"/>
          <w:sz w:val="24"/>
          <w:szCs w:val="24"/>
          <w:lang w:eastAsia="zh-CN" w:bidi="ar-SA"/>
        </w:rPr>
        <w:t xml:space="preserve"> E. Mortality in </w:t>
      </w:r>
      <w:proofErr w:type="spellStart"/>
      <w:r w:rsidRPr="00AD61D6">
        <w:rPr>
          <w:rFonts w:ascii="Book Antiqua" w:eastAsia="宋体" w:hAnsi="Book Antiqua" w:cs="宋体"/>
          <w:color w:val="000000"/>
          <w:sz w:val="24"/>
          <w:szCs w:val="24"/>
          <w:lang w:eastAsia="zh-CN" w:bidi="ar-SA"/>
        </w:rPr>
        <w:t>takotsubo</w:t>
      </w:r>
      <w:proofErr w:type="spellEnd"/>
      <w:r w:rsidRPr="00AD61D6">
        <w:rPr>
          <w:rFonts w:ascii="Book Antiqua" w:eastAsia="宋体" w:hAnsi="Book Antiqua" w:cs="宋体"/>
          <w:color w:val="000000"/>
          <w:sz w:val="24"/>
          <w:szCs w:val="24"/>
          <w:lang w:eastAsia="zh-CN" w:bidi="ar-SA"/>
        </w:rPr>
        <w:t xml:space="preserve"> syndrome is similar to mortality in myocardial infarction - A report from the SWEDEHEART registry. </w:t>
      </w:r>
      <w:proofErr w:type="spellStart"/>
      <w:r w:rsidRPr="00AD61D6">
        <w:rPr>
          <w:rFonts w:ascii="Book Antiqua" w:eastAsia="宋体" w:hAnsi="Book Antiqua" w:cs="宋体"/>
          <w:i/>
          <w:iCs/>
          <w:color w:val="000000"/>
          <w:sz w:val="24"/>
          <w:szCs w:val="24"/>
          <w:lang w:eastAsia="zh-CN" w:bidi="ar-SA"/>
        </w:rPr>
        <w:t>Int</w:t>
      </w:r>
      <w:proofErr w:type="spellEnd"/>
      <w:r w:rsidRPr="00AD61D6">
        <w:rPr>
          <w:rFonts w:ascii="Book Antiqua" w:eastAsia="宋体" w:hAnsi="Book Antiqua" w:cs="宋体"/>
          <w:i/>
          <w:iCs/>
          <w:color w:val="000000"/>
          <w:sz w:val="24"/>
          <w:szCs w:val="24"/>
          <w:lang w:eastAsia="zh-CN" w:bidi="ar-SA"/>
        </w:rPr>
        <w:t xml:space="preserve"> J </w:t>
      </w:r>
      <w:proofErr w:type="spellStart"/>
      <w:r w:rsidRPr="00AD61D6">
        <w:rPr>
          <w:rFonts w:ascii="Book Antiqua" w:eastAsia="宋体" w:hAnsi="Book Antiqua" w:cs="宋体"/>
          <w:i/>
          <w:iCs/>
          <w:color w:val="000000"/>
          <w:sz w:val="24"/>
          <w:szCs w:val="24"/>
          <w:lang w:eastAsia="zh-CN" w:bidi="ar-SA"/>
        </w:rPr>
        <w:t>Cardiol</w:t>
      </w:r>
      <w:proofErr w:type="spellEnd"/>
      <w:r w:rsidRPr="00AD61D6">
        <w:rPr>
          <w:rFonts w:ascii="Book Antiqua" w:eastAsia="宋体" w:hAnsi="Book Antiqua" w:cs="宋体"/>
          <w:color w:val="000000"/>
          <w:sz w:val="24"/>
          <w:szCs w:val="24"/>
          <w:lang w:eastAsia="zh-CN" w:bidi="ar-SA"/>
        </w:rPr>
        <w:t> 2015; </w:t>
      </w:r>
      <w:r w:rsidRPr="00AD61D6">
        <w:rPr>
          <w:rFonts w:ascii="Book Antiqua" w:eastAsia="宋体" w:hAnsi="Book Antiqua" w:cs="宋体"/>
          <w:b/>
          <w:bCs/>
          <w:color w:val="000000"/>
          <w:sz w:val="24"/>
          <w:szCs w:val="24"/>
          <w:lang w:eastAsia="zh-CN" w:bidi="ar-SA"/>
        </w:rPr>
        <w:t>185</w:t>
      </w:r>
      <w:r w:rsidRPr="00AD61D6">
        <w:rPr>
          <w:rFonts w:ascii="Book Antiqua" w:eastAsia="宋体" w:hAnsi="Book Antiqua" w:cs="宋体"/>
          <w:color w:val="000000"/>
          <w:sz w:val="24"/>
          <w:szCs w:val="24"/>
          <w:lang w:eastAsia="zh-CN" w:bidi="ar-SA"/>
        </w:rPr>
        <w:t>: 282-289 [PMID: 25818540 DOI: 10.1016/j.ijcard.2015.03.162]</w:t>
      </w:r>
    </w:p>
    <w:p w14:paraId="31135DE3" w14:textId="723DE03D" w:rsidR="00AD61D6" w:rsidRPr="00AD61D6" w:rsidRDefault="00AD61D6" w:rsidP="00AD61D6">
      <w:pPr>
        <w:spacing w:after="0" w:line="360" w:lineRule="auto"/>
        <w:jc w:val="both"/>
        <w:rPr>
          <w:rFonts w:ascii="Book Antiqua" w:eastAsia="宋体" w:hAnsi="Book Antiqua" w:cs="宋体"/>
          <w:color w:val="000000"/>
          <w:sz w:val="24"/>
          <w:szCs w:val="24"/>
          <w:lang w:eastAsia="zh-CN" w:bidi="ar-SA"/>
        </w:rPr>
      </w:pPr>
      <w:r w:rsidRPr="00AD61D6">
        <w:rPr>
          <w:rFonts w:ascii="Book Antiqua" w:eastAsia="宋体" w:hAnsi="Book Antiqua" w:cs="宋体"/>
          <w:color w:val="000000"/>
          <w:sz w:val="24"/>
          <w:szCs w:val="24"/>
          <w:lang w:eastAsia="zh-CN" w:bidi="ar-SA"/>
        </w:rPr>
        <w:t>7 </w:t>
      </w:r>
      <w:proofErr w:type="spellStart"/>
      <w:r w:rsidRPr="00AD61D6">
        <w:rPr>
          <w:rFonts w:ascii="Book Antiqua" w:eastAsia="宋体" w:hAnsi="Book Antiqua" w:cs="宋体"/>
          <w:b/>
          <w:bCs/>
          <w:color w:val="000000"/>
          <w:sz w:val="24"/>
          <w:szCs w:val="24"/>
          <w:lang w:eastAsia="zh-CN" w:bidi="ar-SA"/>
        </w:rPr>
        <w:t>Elesber</w:t>
      </w:r>
      <w:proofErr w:type="spellEnd"/>
      <w:r w:rsidRPr="00AD61D6">
        <w:rPr>
          <w:rFonts w:ascii="Book Antiqua" w:eastAsia="宋体" w:hAnsi="Book Antiqua" w:cs="宋体"/>
          <w:b/>
          <w:bCs/>
          <w:color w:val="000000"/>
          <w:sz w:val="24"/>
          <w:szCs w:val="24"/>
          <w:lang w:eastAsia="zh-CN" w:bidi="ar-SA"/>
        </w:rPr>
        <w:t xml:space="preserve"> AA</w:t>
      </w:r>
      <w:r w:rsidRPr="00AD61D6">
        <w:rPr>
          <w:rFonts w:ascii="Book Antiqua" w:eastAsia="宋体" w:hAnsi="Book Antiqua" w:cs="宋体"/>
          <w:color w:val="000000"/>
          <w:sz w:val="24"/>
          <w:szCs w:val="24"/>
          <w:lang w:eastAsia="zh-CN" w:bidi="ar-SA"/>
        </w:rPr>
        <w:t xml:space="preserve">, Prasad A, </w:t>
      </w:r>
      <w:proofErr w:type="spellStart"/>
      <w:r w:rsidRPr="00AD61D6">
        <w:rPr>
          <w:rFonts w:ascii="Book Antiqua" w:eastAsia="宋体" w:hAnsi="Book Antiqua" w:cs="宋体"/>
          <w:color w:val="000000"/>
          <w:sz w:val="24"/>
          <w:szCs w:val="24"/>
          <w:lang w:eastAsia="zh-CN" w:bidi="ar-SA"/>
        </w:rPr>
        <w:t>Bybee</w:t>
      </w:r>
      <w:proofErr w:type="spellEnd"/>
      <w:r w:rsidRPr="00AD61D6">
        <w:rPr>
          <w:rFonts w:ascii="Book Antiqua" w:eastAsia="宋体" w:hAnsi="Book Antiqua" w:cs="宋体"/>
          <w:color w:val="000000"/>
          <w:sz w:val="24"/>
          <w:szCs w:val="24"/>
          <w:lang w:eastAsia="zh-CN" w:bidi="ar-SA"/>
        </w:rPr>
        <w:t xml:space="preserve"> KA, </w:t>
      </w:r>
      <w:proofErr w:type="spellStart"/>
      <w:r w:rsidRPr="00AD61D6">
        <w:rPr>
          <w:rFonts w:ascii="Book Antiqua" w:eastAsia="宋体" w:hAnsi="Book Antiqua" w:cs="宋体"/>
          <w:color w:val="000000"/>
          <w:sz w:val="24"/>
          <w:szCs w:val="24"/>
          <w:lang w:eastAsia="zh-CN" w:bidi="ar-SA"/>
        </w:rPr>
        <w:t>Valeti</w:t>
      </w:r>
      <w:proofErr w:type="spellEnd"/>
      <w:r w:rsidRPr="00AD61D6">
        <w:rPr>
          <w:rFonts w:ascii="Book Antiqua" w:eastAsia="宋体" w:hAnsi="Book Antiqua" w:cs="宋体"/>
          <w:color w:val="000000"/>
          <w:sz w:val="24"/>
          <w:szCs w:val="24"/>
          <w:lang w:eastAsia="zh-CN" w:bidi="ar-SA"/>
        </w:rPr>
        <w:t xml:space="preserve"> U, </w:t>
      </w:r>
      <w:proofErr w:type="spellStart"/>
      <w:r w:rsidRPr="00AD61D6">
        <w:rPr>
          <w:rFonts w:ascii="Book Antiqua" w:eastAsia="宋体" w:hAnsi="Book Antiqua" w:cs="宋体"/>
          <w:color w:val="000000"/>
          <w:sz w:val="24"/>
          <w:szCs w:val="24"/>
          <w:lang w:eastAsia="zh-CN" w:bidi="ar-SA"/>
        </w:rPr>
        <w:t>Motiei</w:t>
      </w:r>
      <w:proofErr w:type="spellEnd"/>
      <w:r w:rsidRPr="00AD61D6">
        <w:rPr>
          <w:rFonts w:ascii="Book Antiqua" w:eastAsia="宋体" w:hAnsi="Book Antiqua" w:cs="宋体"/>
          <w:color w:val="000000"/>
          <w:sz w:val="24"/>
          <w:szCs w:val="24"/>
          <w:lang w:eastAsia="zh-CN" w:bidi="ar-SA"/>
        </w:rPr>
        <w:t xml:space="preserve"> A, </w:t>
      </w:r>
      <w:proofErr w:type="spellStart"/>
      <w:r w:rsidRPr="00AD61D6">
        <w:rPr>
          <w:rFonts w:ascii="Book Antiqua" w:eastAsia="宋体" w:hAnsi="Book Antiqua" w:cs="宋体"/>
          <w:color w:val="000000"/>
          <w:sz w:val="24"/>
          <w:szCs w:val="24"/>
          <w:lang w:eastAsia="zh-CN" w:bidi="ar-SA"/>
        </w:rPr>
        <w:t>Lerman</w:t>
      </w:r>
      <w:proofErr w:type="spellEnd"/>
      <w:r w:rsidRPr="00AD61D6">
        <w:rPr>
          <w:rFonts w:ascii="Book Antiqua" w:eastAsia="宋体" w:hAnsi="Book Antiqua" w:cs="宋体"/>
          <w:color w:val="000000"/>
          <w:sz w:val="24"/>
          <w:szCs w:val="24"/>
          <w:lang w:eastAsia="zh-CN" w:bidi="ar-SA"/>
        </w:rPr>
        <w:t xml:space="preserve"> A, </w:t>
      </w:r>
      <w:proofErr w:type="spellStart"/>
      <w:r w:rsidRPr="00AD61D6">
        <w:rPr>
          <w:rFonts w:ascii="Book Antiqua" w:eastAsia="宋体" w:hAnsi="Book Antiqua" w:cs="宋体"/>
          <w:color w:val="000000"/>
          <w:sz w:val="24"/>
          <w:szCs w:val="24"/>
          <w:lang w:eastAsia="zh-CN" w:bidi="ar-SA"/>
        </w:rPr>
        <w:t>Chandrasekaran</w:t>
      </w:r>
      <w:proofErr w:type="spellEnd"/>
      <w:r w:rsidRPr="00AD61D6">
        <w:rPr>
          <w:rFonts w:ascii="Book Antiqua" w:eastAsia="宋体" w:hAnsi="Book Antiqua" w:cs="宋体"/>
          <w:color w:val="000000"/>
          <w:sz w:val="24"/>
          <w:szCs w:val="24"/>
          <w:lang w:eastAsia="zh-CN" w:bidi="ar-SA"/>
        </w:rPr>
        <w:t xml:space="preserve"> K, </w:t>
      </w:r>
      <w:proofErr w:type="spellStart"/>
      <w:r w:rsidRPr="00AD61D6">
        <w:rPr>
          <w:rFonts w:ascii="Book Antiqua" w:eastAsia="宋体" w:hAnsi="Book Antiqua" w:cs="宋体"/>
          <w:color w:val="000000"/>
          <w:sz w:val="24"/>
          <w:szCs w:val="24"/>
          <w:lang w:eastAsia="zh-CN" w:bidi="ar-SA"/>
        </w:rPr>
        <w:t>Rihal</w:t>
      </w:r>
      <w:proofErr w:type="spellEnd"/>
      <w:r w:rsidRPr="00AD61D6">
        <w:rPr>
          <w:rFonts w:ascii="Book Antiqua" w:eastAsia="宋体" w:hAnsi="Book Antiqua" w:cs="宋体"/>
          <w:color w:val="000000"/>
          <w:sz w:val="24"/>
          <w:szCs w:val="24"/>
          <w:lang w:eastAsia="zh-CN" w:bidi="ar-SA"/>
        </w:rPr>
        <w:t xml:space="preserve"> CS. Transient cardiac apical ballooning syndrome: prevalence and clinical implications of right ventricular involvement. </w:t>
      </w:r>
      <w:r w:rsidRPr="00AD61D6">
        <w:rPr>
          <w:rFonts w:ascii="Book Antiqua" w:eastAsia="宋体" w:hAnsi="Book Antiqua" w:cs="宋体"/>
          <w:i/>
          <w:iCs/>
          <w:color w:val="000000"/>
          <w:sz w:val="24"/>
          <w:szCs w:val="24"/>
          <w:lang w:eastAsia="zh-CN" w:bidi="ar-SA"/>
        </w:rPr>
        <w:t xml:space="preserve">J Am </w:t>
      </w:r>
      <w:proofErr w:type="spellStart"/>
      <w:r w:rsidRPr="00AD61D6">
        <w:rPr>
          <w:rFonts w:ascii="Book Antiqua" w:eastAsia="宋体" w:hAnsi="Book Antiqua" w:cs="宋体"/>
          <w:i/>
          <w:iCs/>
          <w:color w:val="000000"/>
          <w:sz w:val="24"/>
          <w:szCs w:val="24"/>
          <w:lang w:eastAsia="zh-CN" w:bidi="ar-SA"/>
        </w:rPr>
        <w:t>Coll</w:t>
      </w:r>
      <w:proofErr w:type="spellEnd"/>
      <w:r w:rsidRPr="00AD61D6">
        <w:rPr>
          <w:rFonts w:ascii="Book Antiqua" w:eastAsia="宋体" w:hAnsi="Book Antiqua" w:cs="宋体"/>
          <w:i/>
          <w:iCs/>
          <w:color w:val="000000"/>
          <w:sz w:val="24"/>
          <w:szCs w:val="24"/>
          <w:lang w:eastAsia="zh-CN" w:bidi="ar-SA"/>
        </w:rPr>
        <w:t xml:space="preserve"> </w:t>
      </w:r>
      <w:proofErr w:type="spellStart"/>
      <w:r w:rsidRPr="00AD61D6">
        <w:rPr>
          <w:rFonts w:ascii="Book Antiqua" w:eastAsia="宋体" w:hAnsi="Book Antiqua" w:cs="宋体"/>
          <w:i/>
          <w:iCs/>
          <w:color w:val="000000"/>
          <w:sz w:val="24"/>
          <w:szCs w:val="24"/>
          <w:lang w:eastAsia="zh-CN" w:bidi="ar-SA"/>
        </w:rPr>
        <w:t>Cardiol</w:t>
      </w:r>
      <w:proofErr w:type="spellEnd"/>
      <w:r w:rsidRPr="00AD61D6">
        <w:rPr>
          <w:rFonts w:ascii="Book Antiqua" w:eastAsia="宋体" w:hAnsi="Book Antiqua" w:cs="宋体"/>
          <w:color w:val="000000"/>
          <w:sz w:val="24"/>
          <w:szCs w:val="24"/>
          <w:lang w:eastAsia="zh-CN" w:bidi="ar-SA"/>
        </w:rPr>
        <w:t> 2006; </w:t>
      </w:r>
      <w:r w:rsidRPr="00AD61D6">
        <w:rPr>
          <w:rFonts w:ascii="Book Antiqua" w:eastAsia="宋体" w:hAnsi="Book Antiqua" w:cs="宋体"/>
          <w:b/>
          <w:bCs/>
          <w:color w:val="000000"/>
          <w:sz w:val="24"/>
          <w:szCs w:val="24"/>
          <w:lang w:eastAsia="zh-CN" w:bidi="ar-SA"/>
        </w:rPr>
        <w:t>47</w:t>
      </w:r>
      <w:r w:rsidRPr="00AD61D6">
        <w:rPr>
          <w:rFonts w:ascii="Book Antiqua" w:eastAsia="宋体" w:hAnsi="Book Antiqua" w:cs="宋体"/>
          <w:color w:val="000000"/>
          <w:sz w:val="24"/>
          <w:szCs w:val="24"/>
          <w:lang w:eastAsia="zh-CN" w:bidi="ar-SA"/>
        </w:rPr>
        <w:t>: 1082-1083 [PMID: 16516097 DOI: 10.1016/j.jacc.2005.12.004</w:t>
      </w:r>
      <w:r>
        <w:rPr>
          <w:rFonts w:ascii="Book Antiqua" w:eastAsia="宋体" w:hAnsi="Book Antiqua" w:cs="宋体"/>
          <w:color w:val="000000"/>
          <w:sz w:val="24"/>
          <w:szCs w:val="24"/>
          <w:lang w:eastAsia="zh-CN" w:bidi="ar-SA"/>
        </w:rPr>
        <w:t>]</w:t>
      </w:r>
    </w:p>
    <w:p w14:paraId="4F05976B" w14:textId="3CC611B5" w:rsidR="00AD61D6" w:rsidRPr="00AD61D6" w:rsidRDefault="00AD61D6" w:rsidP="00AD61D6">
      <w:pPr>
        <w:spacing w:after="0" w:line="360" w:lineRule="auto"/>
        <w:jc w:val="both"/>
        <w:rPr>
          <w:rFonts w:ascii="Book Antiqua" w:eastAsia="宋体" w:hAnsi="Book Antiqua" w:cs="宋体"/>
          <w:color w:val="000000"/>
          <w:sz w:val="24"/>
          <w:szCs w:val="24"/>
          <w:lang w:eastAsia="zh-CN" w:bidi="ar-SA"/>
        </w:rPr>
      </w:pPr>
      <w:r w:rsidRPr="00AD61D6">
        <w:rPr>
          <w:rFonts w:ascii="Book Antiqua" w:eastAsia="宋体" w:hAnsi="Book Antiqua" w:cs="宋体"/>
          <w:color w:val="000000"/>
          <w:sz w:val="24"/>
          <w:szCs w:val="24"/>
          <w:lang w:eastAsia="zh-CN" w:bidi="ar-SA"/>
        </w:rPr>
        <w:t>8 </w:t>
      </w:r>
      <w:r w:rsidRPr="00AD61D6">
        <w:rPr>
          <w:rFonts w:ascii="Book Antiqua" w:eastAsia="宋体" w:hAnsi="Book Antiqua" w:cs="宋体"/>
          <w:b/>
          <w:bCs/>
          <w:color w:val="000000"/>
          <w:sz w:val="24"/>
          <w:szCs w:val="24"/>
          <w:lang w:eastAsia="zh-CN" w:bidi="ar-SA"/>
        </w:rPr>
        <w:t>Song BG</w:t>
      </w:r>
      <w:r w:rsidRPr="00AD61D6">
        <w:rPr>
          <w:rFonts w:ascii="Book Antiqua" w:eastAsia="宋体" w:hAnsi="Book Antiqua" w:cs="宋体"/>
          <w:color w:val="000000"/>
          <w:sz w:val="24"/>
          <w:szCs w:val="24"/>
          <w:lang w:eastAsia="zh-CN" w:bidi="ar-SA"/>
        </w:rPr>
        <w:t xml:space="preserve">, Chun WJ, Park YH, Kang GH, Oh J, Lee SC, Park SW, Oh JK. The clinical characteristics, laboratory parameters, electrocardiographic, and echocardiographic findings of reverse or inverted </w:t>
      </w:r>
      <w:proofErr w:type="spellStart"/>
      <w:r w:rsidRPr="00AD61D6">
        <w:rPr>
          <w:rFonts w:ascii="Book Antiqua" w:eastAsia="宋体" w:hAnsi="Book Antiqua" w:cs="宋体"/>
          <w:color w:val="000000"/>
          <w:sz w:val="24"/>
          <w:szCs w:val="24"/>
          <w:lang w:eastAsia="zh-CN" w:bidi="ar-SA"/>
        </w:rPr>
        <w:t>takotsubo</w:t>
      </w:r>
      <w:proofErr w:type="spellEnd"/>
      <w:r w:rsidRPr="00AD61D6">
        <w:rPr>
          <w:rFonts w:ascii="Book Antiqua" w:eastAsia="宋体" w:hAnsi="Book Antiqua" w:cs="宋体"/>
          <w:color w:val="000000"/>
          <w:sz w:val="24"/>
          <w:szCs w:val="24"/>
          <w:lang w:eastAsia="zh-CN" w:bidi="ar-SA"/>
        </w:rPr>
        <w:t xml:space="preserve"> cardiomyopathy: comparison with mid or apical variant. </w:t>
      </w:r>
      <w:proofErr w:type="spellStart"/>
      <w:r w:rsidRPr="00AD61D6">
        <w:rPr>
          <w:rFonts w:ascii="Book Antiqua" w:eastAsia="宋体" w:hAnsi="Book Antiqua" w:cs="宋体"/>
          <w:i/>
          <w:iCs/>
          <w:color w:val="000000"/>
          <w:sz w:val="24"/>
          <w:szCs w:val="24"/>
          <w:lang w:eastAsia="zh-CN" w:bidi="ar-SA"/>
        </w:rPr>
        <w:t>Clin</w:t>
      </w:r>
      <w:proofErr w:type="spellEnd"/>
      <w:r w:rsidRPr="00AD61D6">
        <w:rPr>
          <w:rFonts w:ascii="Book Antiqua" w:eastAsia="宋体" w:hAnsi="Book Antiqua" w:cs="宋体"/>
          <w:i/>
          <w:iCs/>
          <w:color w:val="000000"/>
          <w:sz w:val="24"/>
          <w:szCs w:val="24"/>
          <w:lang w:eastAsia="zh-CN" w:bidi="ar-SA"/>
        </w:rPr>
        <w:t xml:space="preserve"> </w:t>
      </w:r>
      <w:proofErr w:type="spellStart"/>
      <w:r w:rsidRPr="00AD61D6">
        <w:rPr>
          <w:rFonts w:ascii="Book Antiqua" w:eastAsia="宋体" w:hAnsi="Book Antiqua" w:cs="宋体"/>
          <w:i/>
          <w:iCs/>
          <w:color w:val="000000"/>
          <w:sz w:val="24"/>
          <w:szCs w:val="24"/>
          <w:lang w:eastAsia="zh-CN" w:bidi="ar-SA"/>
        </w:rPr>
        <w:t>Cardiol</w:t>
      </w:r>
      <w:proofErr w:type="spellEnd"/>
      <w:r w:rsidRPr="00AD61D6">
        <w:rPr>
          <w:rFonts w:ascii="Book Antiqua" w:eastAsia="宋体" w:hAnsi="Book Antiqua" w:cs="宋体"/>
          <w:color w:val="000000"/>
          <w:sz w:val="24"/>
          <w:szCs w:val="24"/>
          <w:lang w:eastAsia="zh-CN" w:bidi="ar-SA"/>
        </w:rPr>
        <w:t> 2011; </w:t>
      </w:r>
      <w:r w:rsidRPr="00AD61D6">
        <w:rPr>
          <w:rFonts w:ascii="Book Antiqua" w:eastAsia="宋体" w:hAnsi="Book Antiqua" w:cs="宋体"/>
          <w:b/>
          <w:bCs/>
          <w:color w:val="000000"/>
          <w:sz w:val="24"/>
          <w:szCs w:val="24"/>
          <w:lang w:eastAsia="zh-CN" w:bidi="ar-SA"/>
        </w:rPr>
        <w:t>34</w:t>
      </w:r>
      <w:r w:rsidRPr="00AD61D6">
        <w:rPr>
          <w:rFonts w:ascii="Book Antiqua" w:eastAsia="宋体" w:hAnsi="Book Antiqua" w:cs="宋体"/>
          <w:color w:val="000000"/>
          <w:sz w:val="24"/>
          <w:szCs w:val="24"/>
          <w:lang w:eastAsia="zh-CN" w:bidi="ar-SA"/>
        </w:rPr>
        <w:t>: 693-699 [PMID: 22031226 DOI: 10.1002/clc.20953</w:t>
      </w:r>
      <w:r>
        <w:rPr>
          <w:rFonts w:ascii="Book Antiqua" w:eastAsia="宋体" w:hAnsi="Book Antiqua" w:cs="宋体"/>
          <w:color w:val="000000"/>
          <w:sz w:val="24"/>
          <w:szCs w:val="24"/>
          <w:lang w:eastAsia="zh-CN" w:bidi="ar-SA"/>
        </w:rPr>
        <w:t>]</w:t>
      </w:r>
    </w:p>
    <w:p w14:paraId="248ED3EE" w14:textId="07F48F4D" w:rsidR="00AD61D6" w:rsidRPr="00AD61D6" w:rsidRDefault="00AD61D6" w:rsidP="00AD61D6">
      <w:pPr>
        <w:spacing w:after="0" w:line="360" w:lineRule="auto"/>
        <w:jc w:val="both"/>
        <w:rPr>
          <w:rFonts w:ascii="Book Antiqua" w:eastAsia="宋体" w:hAnsi="Book Antiqua" w:cs="宋体"/>
          <w:color w:val="000000"/>
          <w:sz w:val="24"/>
          <w:szCs w:val="24"/>
          <w:lang w:eastAsia="zh-CN" w:bidi="ar-SA"/>
        </w:rPr>
      </w:pPr>
      <w:r w:rsidRPr="00AD61D6">
        <w:rPr>
          <w:rFonts w:ascii="Book Antiqua" w:eastAsia="宋体" w:hAnsi="Book Antiqua" w:cs="宋体"/>
          <w:color w:val="000000"/>
          <w:sz w:val="24"/>
          <w:szCs w:val="24"/>
          <w:lang w:eastAsia="zh-CN" w:bidi="ar-SA"/>
        </w:rPr>
        <w:t>9 </w:t>
      </w:r>
      <w:r w:rsidRPr="00AD61D6">
        <w:rPr>
          <w:rFonts w:ascii="Book Antiqua" w:eastAsia="宋体" w:hAnsi="Book Antiqua" w:cs="宋体"/>
          <w:b/>
          <w:bCs/>
          <w:color w:val="000000"/>
          <w:sz w:val="24"/>
          <w:szCs w:val="24"/>
          <w:lang w:eastAsia="zh-CN" w:bidi="ar-SA"/>
        </w:rPr>
        <w:t>Lyon AR</w:t>
      </w:r>
      <w:r w:rsidRPr="00AD61D6">
        <w:rPr>
          <w:rFonts w:ascii="Book Antiqua" w:eastAsia="宋体" w:hAnsi="Book Antiqua" w:cs="宋体"/>
          <w:color w:val="000000"/>
          <w:sz w:val="24"/>
          <w:szCs w:val="24"/>
          <w:lang w:eastAsia="zh-CN" w:bidi="ar-SA"/>
        </w:rPr>
        <w:t>, Rees PS, Prasad S, Poole-Wilson PA, Harding SE. Stress (</w:t>
      </w:r>
      <w:proofErr w:type="spellStart"/>
      <w:r w:rsidRPr="00AD61D6">
        <w:rPr>
          <w:rFonts w:ascii="Book Antiqua" w:eastAsia="宋体" w:hAnsi="Book Antiqua" w:cs="宋体"/>
          <w:color w:val="000000"/>
          <w:sz w:val="24"/>
          <w:szCs w:val="24"/>
          <w:lang w:eastAsia="zh-CN" w:bidi="ar-SA"/>
        </w:rPr>
        <w:t>Takotsubo</w:t>
      </w:r>
      <w:proofErr w:type="spellEnd"/>
      <w:r w:rsidRPr="00AD61D6">
        <w:rPr>
          <w:rFonts w:ascii="Book Antiqua" w:eastAsia="宋体" w:hAnsi="Book Antiqua" w:cs="宋体"/>
          <w:color w:val="000000"/>
          <w:sz w:val="24"/>
          <w:szCs w:val="24"/>
          <w:lang w:eastAsia="zh-CN" w:bidi="ar-SA"/>
        </w:rPr>
        <w:t>) cardiomyopathy--a novel pathophysiological hypothesis to explain catecholamine-</w:t>
      </w:r>
      <w:r w:rsidRPr="00AD61D6">
        <w:rPr>
          <w:rFonts w:ascii="Book Antiqua" w:eastAsia="宋体" w:hAnsi="Book Antiqua" w:cs="宋体"/>
          <w:color w:val="000000"/>
          <w:sz w:val="24"/>
          <w:szCs w:val="24"/>
          <w:lang w:eastAsia="zh-CN" w:bidi="ar-SA"/>
        </w:rPr>
        <w:lastRenderedPageBreak/>
        <w:t>induced acute myocardial stunning. </w:t>
      </w:r>
      <w:r w:rsidRPr="00AD61D6">
        <w:rPr>
          <w:rFonts w:ascii="Book Antiqua" w:eastAsia="宋体" w:hAnsi="Book Antiqua" w:cs="宋体"/>
          <w:i/>
          <w:iCs/>
          <w:color w:val="000000"/>
          <w:sz w:val="24"/>
          <w:szCs w:val="24"/>
          <w:lang w:eastAsia="zh-CN" w:bidi="ar-SA"/>
        </w:rPr>
        <w:t xml:space="preserve">Nat </w:t>
      </w:r>
      <w:proofErr w:type="spellStart"/>
      <w:r w:rsidRPr="00AD61D6">
        <w:rPr>
          <w:rFonts w:ascii="Book Antiqua" w:eastAsia="宋体" w:hAnsi="Book Antiqua" w:cs="宋体"/>
          <w:i/>
          <w:iCs/>
          <w:color w:val="000000"/>
          <w:sz w:val="24"/>
          <w:szCs w:val="24"/>
          <w:lang w:eastAsia="zh-CN" w:bidi="ar-SA"/>
        </w:rPr>
        <w:t>Clin</w:t>
      </w:r>
      <w:proofErr w:type="spellEnd"/>
      <w:r w:rsidRPr="00AD61D6">
        <w:rPr>
          <w:rFonts w:ascii="Book Antiqua" w:eastAsia="宋体" w:hAnsi="Book Antiqua" w:cs="宋体"/>
          <w:i/>
          <w:iCs/>
          <w:color w:val="000000"/>
          <w:sz w:val="24"/>
          <w:szCs w:val="24"/>
          <w:lang w:eastAsia="zh-CN" w:bidi="ar-SA"/>
        </w:rPr>
        <w:t xml:space="preserve"> </w:t>
      </w:r>
      <w:proofErr w:type="spellStart"/>
      <w:r w:rsidRPr="00AD61D6">
        <w:rPr>
          <w:rFonts w:ascii="Book Antiqua" w:eastAsia="宋体" w:hAnsi="Book Antiqua" w:cs="宋体"/>
          <w:i/>
          <w:iCs/>
          <w:color w:val="000000"/>
          <w:sz w:val="24"/>
          <w:szCs w:val="24"/>
          <w:lang w:eastAsia="zh-CN" w:bidi="ar-SA"/>
        </w:rPr>
        <w:t>Pract</w:t>
      </w:r>
      <w:proofErr w:type="spellEnd"/>
      <w:r w:rsidRPr="00AD61D6">
        <w:rPr>
          <w:rFonts w:ascii="Book Antiqua" w:eastAsia="宋体" w:hAnsi="Book Antiqua" w:cs="宋体"/>
          <w:i/>
          <w:iCs/>
          <w:color w:val="000000"/>
          <w:sz w:val="24"/>
          <w:szCs w:val="24"/>
          <w:lang w:eastAsia="zh-CN" w:bidi="ar-SA"/>
        </w:rPr>
        <w:t xml:space="preserve"> </w:t>
      </w:r>
      <w:proofErr w:type="spellStart"/>
      <w:r w:rsidRPr="00AD61D6">
        <w:rPr>
          <w:rFonts w:ascii="Book Antiqua" w:eastAsia="宋体" w:hAnsi="Book Antiqua" w:cs="宋体"/>
          <w:i/>
          <w:iCs/>
          <w:color w:val="000000"/>
          <w:sz w:val="24"/>
          <w:szCs w:val="24"/>
          <w:lang w:eastAsia="zh-CN" w:bidi="ar-SA"/>
        </w:rPr>
        <w:t>Cardiovasc</w:t>
      </w:r>
      <w:proofErr w:type="spellEnd"/>
      <w:r w:rsidRPr="00AD61D6">
        <w:rPr>
          <w:rFonts w:ascii="Book Antiqua" w:eastAsia="宋体" w:hAnsi="Book Antiqua" w:cs="宋体"/>
          <w:i/>
          <w:iCs/>
          <w:color w:val="000000"/>
          <w:sz w:val="24"/>
          <w:szCs w:val="24"/>
          <w:lang w:eastAsia="zh-CN" w:bidi="ar-SA"/>
        </w:rPr>
        <w:t xml:space="preserve"> Med</w:t>
      </w:r>
      <w:r w:rsidRPr="00AD61D6">
        <w:rPr>
          <w:rFonts w:ascii="Book Antiqua" w:eastAsia="宋体" w:hAnsi="Book Antiqua" w:cs="宋体"/>
          <w:color w:val="000000"/>
          <w:sz w:val="24"/>
          <w:szCs w:val="24"/>
          <w:lang w:eastAsia="zh-CN" w:bidi="ar-SA"/>
        </w:rPr>
        <w:t> 2008; </w:t>
      </w:r>
      <w:r w:rsidRPr="00AD61D6">
        <w:rPr>
          <w:rFonts w:ascii="Book Antiqua" w:eastAsia="宋体" w:hAnsi="Book Antiqua" w:cs="宋体"/>
          <w:b/>
          <w:bCs/>
          <w:color w:val="000000"/>
          <w:sz w:val="24"/>
          <w:szCs w:val="24"/>
          <w:lang w:eastAsia="zh-CN" w:bidi="ar-SA"/>
        </w:rPr>
        <w:t>5</w:t>
      </w:r>
      <w:r w:rsidRPr="00AD61D6">
        <w:rPr>
          <w:rFonts w:ascii="Book Antiqua" w:eastAsia="宋体" w:hAnsi="Book Antiqua" w:cs="宋体"/>
          <w:color w:val="000000"/>
          <w:sz w:val="24"/>
          <w:szCs w:val="24"/>
          <w:lang w:eastAsia="zh-CN" w:bidi="ar-SA"/>
        </w:rPr>
        <w:t>: 22-29 [PMID: 18094670 DOI: 10.1038/ncpcardio1066</w:t>
      </w:r>
      <w:r>
        <w:rPr>
          <w:rFonts w:ascii="Book Antiqua" w:eastAsia="宋体" w:hAnsi="Book Antiqua" w:cs="宋体"/>
          <w:color w:val="000000"/>
          <w:sz w:val="24"/>
          <w:szCs w:val="24"/>
          <w:lang w:eastAsia="zh-CN" w:bidi="ar-SA"/>
        </w:rPr>
        <w:t>]</w:t>
      </w:r>
    </w:p>
    <w:p w14:paraId="16650A7C" w14:textId="2DE925CF" w:rsidR="00AD61D6" w:rsidRPr="00AD61D6" w:rsidRDefault="00AD61D6" w:rsidP="00AD61D6">
      <w:pPr>
        <w:spacing w:after="0" w:line="360" w:lineRule="auto"/>
        <w:jc w:val="both"/>
        <w:rPr>
          <w:rFonts w:ascii="Book Antiqua" w:eastAsia="宋体" w:hAnsi="Book Antiqua" w:cs="宋体"/>
          <w:color w:val="000000"/>
          <w:sz w:val="24"/>
          <w:szCs w:val="24"/>
          <w:lang w:eastAsia="zh-CN" w:bidi="ar-SA"/>
        </w:rPr>
      </w:pPr>
      <w:r w:rsidRPr="00AD61D6">
        <w:rPr>
          <w:rFonts w:ascii="Book Antiqua" w:eastAsia="宋体" w:hAnsi="Book Antiqua" w:cs="宋体"/>
          <w:color w:val="000000"/>
          <w:sz w:val="24"/>
          <w:szCs w:val="24"/>
          <w:lang w:eastAsia="zh-CN" w:bidi="ar-SA"/>
        </w:rPr>
        <w:t>10 </w:t>
      </w:r>
      <w:proofErr w:type="spellStart"/>
      <w:r w:rsidRPr="00AD61D6">
        <w:rPr>
          <w:rFonts w:ascii="Book Antiqua" w:eastAsia="宋体" w:hAnsi="Book Antiqua" w:cs="宋体"/>
          <w:b/>
          <w:bCs/>
          <w:color w:val="000000"/>
          <w:sz w:val="24"/>
          <w:szCs w:val="24"/>
          <w:lang w:eastAsia="zh-CN" w:bidi="ar-SA"/>
        </w:rPr>
        <w:t>Obunai</w:t>
      </w:r>
      <w:proofErr w:type="spellEnd"/>
      <w:r w:rsidRPr="00AD61D6">
        <w:rPr>
          <w:rFonts w:ascii="Book Antiqua" w:eastAsia="宋体" w:hAnsi="Book Antiqua" w:cs="宋体"/>
          <w:b/>
          <w:bCs/>
          <w:color w:val="000000"/>
          <w:sz w:val="24"/>
          <w:szCs w:val="24"/>
          <w:lang w:eastAsia="zh-CN" w:bidi="ar-SA"/>
        </w:rPr>
        <w:t xml:space="preserve"> K</w:t>
      </w:r>
      <w:r w:rsidRPr="00AD61D6">
        <w:rPr>
          <w:rFonts w:ascii="Book Antiqua" w:eastAsia="宋体" w:hAnsi="Book Antiqua" w:cs="宋体"/>
          <w:color w:val="000000"/>
          <w:sz w:val="24"/>
          <w:szCs w:val="24"/>
          <w:lang w:eastAsia="zh-CN" w:bidi="ar-SA"/>
        </w:rPr>
        <w:t xml:space="preserve">, </w:t>
      </w:r>
      <w:proofErr w:type="spellStart"/>
      <w:r w:rsidRPr="00AD61D6">
        <w:rPr>
          <w:rFonts w:ascii="Book Antiqua" w:eastAsia="宋体" w:hAnsi="Book Antiqua" w:cs="宋体"/>
          <w:color w:val="000000"/>
          <w:sz w:val="24"/>
          <w:szCs w:val="24"/>
          <w:lang w:eastAsia="zh-CN" w:bidi="ar-SA"/>
        </w:rPr>
        <w:t>Misra</w:t>
      </w:r>
      <w:proofErr w:type="spellEnd"/>
      <w:r w:rsidRPr="00AD61D6">
        <w:rPr>
          <w:rFonts w:ascii="Book Antiqua" w:eastAsia="宋体" w:hAnsi="Book Antiqua" w:cs="宋体"/>
          <w:color w:val="000000"/>
          <w:sz w:val="24"/>
          <w:szCs w:val="24"/>
          <w:lang w:eastAsia="zh-CN" w:bidi="ar-SA"/>
        </w:rPr>
        <w:t xml:space="preserve"> D, Van Tosh A, Bergmann SR. Metabolic evidence of myocardial stunning in </w:t>
      </w:r>
      <w:proofErr w:type="spellStart"/>
      <w:r w:rsidRPr="00AD61D6">
        <w:rPr>
          <w:rFonts w:ascii="Book Antiqua" w:eastAsia="宋体" w:hAnsi="Book Antiqua" w:cs="宋体"/>
          <w:color w:val="000000"/>
          <w:sz w:val="24"/>
          <w:szCs w:val="24"/>
          <w:lang w:eastAsia="zh-CN" w:bidi="ar-SA"/>
        </w:rPr>
        <w:t>takotsubo</w:t>
      </w:r>
      <w:proofErr w:type="spellEnd"/>
      <w:r w:rsidRPr="00AD61D6">
        <w:rPr>
          <w:rFonts w:ascii="Book Antiqua" w:eastAsia="宋体" w:hAnsi="Book Antiqua" w:cs="宋体"/>
          <w:color w:val="000000"/>
          <w:sz w:val="24"/>
          <w:szCs w:val="24"/>
          <w:lang w:eastAsia="zh-CN" w:bidi="ar-SA"/>
        </w:rPr>
        <w:t xml:space="preserve"> cardiomyopathy: a positron emission tomography study. </w:t>
      </w:r>
      <w:r w:rsidRPr="00AD61D6">
        <w:rPr>
          <w:rFonts w:ascii="Book Antiqua" w:eastAsia="宋体" w:hAnsi="Book Antiqua" w:cs="宋体"/>
          <w:i/>
          <w:iCs/>
          <w:color w:val="000000"/>
          <w:sz w:val="24"/>
          <w:szCs w:val="24"/>
          <w:lang w:eastAsia="zh-CN" w:bidi="ar-SA"/>
        </w:rPr>
        <w:t xml:space="preserve">J </w:t>
      </w:r>
      <w:proofErr w:type="spellStart"/>
      <w:r w:rsidRPr="00AD61D6">
        <w:rPr>
          <w:rFonts w:ascii="Book Antiqua" w:eastAsia="宋体" w:hAnsi="Book Antiqua" w:cs="宋体"/>
          <w:i/>
          <w:iCs/>
          <w:color w:val="000000"/>
          <w:sz w:val="24"/>
          <w:szCs w:val="24"/>
          <w:lang w:eastAsia="zh-CN" w:bidi="ar-SA"/>
        </w:rPr>
        <w:t>Nucl</w:t>
      </w:r>
      <w:proofErr w:type="spellEnd"/>
      <w:r w:rsidRPr="00AD61D6">
        <w:rPr>
          <w:rFonts w:ascii="Book Antiqua" w:eastAsia="宋体" w:hAnsi="Book Antiqua" w:cs="宋体"/>
          <w:i/>
          <w:iCs/>
          <w:color w:val="000000"/>
          <w:sz w:val="24"/>
          <w:szCs w:val="24"/>
          <w:lang w:eastAsia="zh-CN" w:bidi="ar-SA"/>
        </w:rPr>
        <w:t xml:space="preserve"> </w:t>
      </w:r>
      <w:proofErr w:type="spellStart"/>
      <w:r w:rsidRPr="00AD61D6">
        <w:rPr>
          <w:rFonts w:ascii="Book Antiqua" w:eastAsia="宋体" w:hAnsi="Book Antiqua" w:cs="宋体"/>
          <w:i/>
          <w:iCs/>
          <w:color w:val="000000"/>
          <w:sz w:val="24"/>
          <w:szCs w:val="24"/>
          <w:lang w:eastAsia="zh-CN" w:bidi="ar-SA"/>
        </w:rPr>
        <w:t>Cardiol</w:t>
      </w:r>
      <w:proofErr w:type="spellEnd"/>
      <w:r w:rsidRPr="00AD61D6">
        <w:rPr>
          <w:rFonts w:ascii="Book Antiqua" w:eastAsia="宋体" w:hAnsi="Book Antiqua" w:cs="宋体"/>
          <w:color w:val="000000"/>
          <w:sz w:val="24"/>
          <w:szCs w:val="24"/>
          <w:lang w:eastAsia="zh-CN" w:bidi="ar-SA"/>
        </w:rPr>
        <w:t> </w:t>
      </w:r>
      <w:r>
        <w:rPr>
          <w:rFonts w:ascii="Book Antiqua" w:eastAsia="宋体" w:hAnsi="Book Antiqua" w:cs="宋体" w:hint="eastAsia"/>
          <w:color w:val="000000"/>
          <w:sz w:val="24"/>
          <w:szCs w:val="24"/>
          <w:lang w:eastAsia="zh-CN" w:bidi="ar-SA"/>
        </w:rPr>
        <w:t>2005</w:t>
      </w:r>
      <w:r w:rsidRPr="00AD61D6">
        <w:rPr>
          <w:rFonts w:ascii="Book Antiqua" w:eastAsia="宋体" w:hAnsi="Book Antiqua" w:cs="宋体"/>
          <w:color w:val="000000"/>
          <w:sz w:val="24"/>
          <w:szCs w:val="24"/>
          <w:lang w:eastAsia="zh-CN" w:bidi="ar-SA"/>
        </w:rPr>
        <w:t>; </w:t>
      </w:r>
      <w:r w:rsidRPr="00AD61D6">
        <w:rPr>
          <w:rFonts w:ascii="Book Antiqua" w:eastAsia="宋体" w:hAnsi="Book Antiqua" w:cs="宋体"/>
          <w:b/>
          <w:bCs/>
          <w:color w:val="000000"/>
          <w:sz w:val="24"/>
          <w:szCs w:val="24"/>
          <w:lang w:eastAsia="zh-CN" w:bidi="ar-SA"/>
        </w:rPr>
        <w:t>12</w:t>
      </w:r>
      <w:r w:rsidRPr="00AD61D6">
        <w:rPr>
          <w:rFonts w:ascii="Book Antiqua" w:eastAsia="宋体" w:hAnsi="Book Antiqua" w:cs="宋体"/>
          <w:color w:val="000000"/>
          <w:sz w:val="24"/>
          <w:szCs w:val="24"/>
          <w:lang w:eastAsia="zh-CN" w:bidi="ar-SA"/>
        </w:rPr>
        <w:t>: 742-744 [PMID: 16344237 DOI: 10.1016/j.nuclcard.2005.06.087</w:t>
      </w:r>
      <w:r>
        <w:rPr>
          <w:rFonts w:ascii="Book Antiqua" w:eastAsia="宋体" w:hAnsi="Book Antiqua" w:cs="宋体"/>
          <w:color w:val="000000"/>
          <w:sz w:val="24"/>
          <w:szCs w:val="24"/>
          <w:lang w:eastAsia="zh-CN" w:bidi="ar-SA"/>
        </w:rPr>
        <w:t>]</w:t>
      </w:r>
    </w:p>
    <w:p w14:paraId="3D4FF34A" w14:textId="6A2A52CD" w:rsidR="00AD61D6" w:rsidRPr="00AD61D6" w:rsidRDefault="00AD61D6" w:rsidP="00AD61D6">
      <w:pPr>
        <w:spacing w:after="0" w:line="360" w:lineRule="auto"/>
        <w:jc w:val="both"/>
        <w:rPr>
          <w:rFonts w:ascii="Book Antiqua" w:eastAsia="宋体" w:hAnsi="Book Antiqua" w:cs="宋体"/>
          <w:color w:val="000000"/>
          <w:sz w:val="24"/>
          <w:szCs w:val="24"/>
          <w:lang w:eastAsia="zh-CN" w:bidi="ar-SA"/>
        </w:rPr>
      </w:pPr>
      <w:r w:rsidRPr="00AD61D6">
        <w:rPr>
          <w:rFonts w:ascii="Book Antiqua" w:eastAsia="宋体" w:hAnsi="Book Antiqua" w:cs="宋体"/>
          <w:color w:val="000000"/>
          <w:sz w:val="24"/>
          <w:szCs w:val="24"/>
          <w:lang w:eastAsia="zh-CN" w:bidi="ar-SA"/>
        </w:rPr>
        <w:t>11 </w:t>
      </w:r>
      <w:r w:rsidRPr="00AD61D6">
        <w:rPr>
          <w:rFonts w:ascii="Book Antiqua" w:eastAsia="宋体" w:hAnsi="Book Antiqua" w:cs="宋体"/>
          <w:b/>
          <w:bCs/>
          <w:color w:val="000000"/>
          <w:sz w:val="24"/>
          <w:szCs w:val="24"/>
          <w:lang w:eastAsia="zh-CN" w:bidi="ar-SA"/>
        </w:rPr>
        <w:t>Prasad A</w:t>
      </w:r>
      <w:r w:rsidRPr="00AD61D6">
        <w:rPr>
          <w:rFonts w:ascii="Book Antiqua" w:eastAsia="宋体" w:hAnsi="Book Antiqua" w:cs="宋体"/>
          <w:color w:val="000000"/>
          <w:sz w:val="24"/>
          <w:szCs w:val="24"/>
          <w:lang w:eastAsia="zh-CN" w:bidi="ar-SA"/>
        </w:rPr>
        <w:t xml:space="preserve">, </w:t>
      </w:r>
      <w:proofErr w:type="spellStart"/>
      <w:r w:rsidRPr="00AD61D6">
        <w:rPr>
          <w:rFonts w:ascii="Book Antiqua" w:eastAsia="宋体" w:hAnsi="Book Antiqua" w:cs="宋体"/>
          <w:color w:val="000000"/>
          <w:sz w:val="24"/>
          <w:szCs w:val="24"/>
          <w:lang w:eastAsia="zh-CN" w:bidi="ar-SA"/>
        </w:rPr>
        <w:t>Lerman</w:t>
      </w:r>
      <w:proofErr w:type="spellEnd"/>
      <w:r w:rsidRPr="00AD61D6">
        <w:rPr>
          <w:rFonts w:ascii="Book Antiqua" w:eastAsia="宋体" w:hAnsi="Book Antiqua" w:cs="宋体"/>
          <w:color w:val="000000"/>
          <w:sz w:val="24"/>
          <w:szCs w:val="24"/>
          <w:lang w:eastAsia="zh-CN" w:bidi="ar-SA"/>
        </w:rPr>
        <w:t xml:space="preserve"> A, </w:t>
      </w:r>
      <w:proofErr w:type="spellStart"/>
      <w:r w:rsidRPr="00AD61D6">
        <w:rPr>
          <w:rFonts w:ascii="Book Antiqua" w:eastAsia="宋体" w:hAnsi="Book Antiqua" w:cs="宋体"/>
          <w:color w:val="000000"/>
          <w:sz w:val="24"/>
          <w:szCs w:val="24"/>
          <w:lang w:eastAsia="zh-CN" w:bidi="ar-SA"/>
        </w:rPr>
        <w:t>Rihal</w:t>
      </w:r>
      <w:proofErr w:type="spellEnd"/>
      <w:r w:rsidRPr="00AD61D6">
        <w:rPr>
          <w:rFonts w:ascii="Book Antiqua" w:eastAsia="宋体" w:hAnsi="Book Antiqua" w:cs="宋体"/>
          <w:color w:val="000000"/>
          <w:sz w:val="24"/>
          <w:szCs w:val="24"/>
          <w:lang w:eastAsia="zh-CN" w:bidi="ar-SA"/>
        </w:rPr>
        <w:t xml:space="preserve"> CS. Apical ballooning syndrome (</w:t>
      </w:r>
      <w:proofErr w:type="spellStart"/>
      <w:r w:rsidRPr="00AD61D6">
        <w:rPr>
          <w:rFonts w:ascii="Book Antiqua" w:eastAsia="宋体" w:hAnsi="Book Antiqua" w:cs="宋体"/>
          <w:color w:val="000000"/>
          <w:sz w:val="24"/>
          <w:szCs w:val="24"/>
          <w:lang w:eastAsia="zh-CN" w:bidi="ar-SA"/>
        </w:rPr>
        <w:t>Tako-Tsubo</w:t>
      </w:r>
      <w:proofErr w:type="spellEnd"/>
      <w:r w:rsidRPr="00AD61D6">
        <w:rPr>
          <w:rFonts w:ascii="Book Antiqua" w:eastAsia="宋体" w:hAnsi="Book Antiqua" w:cs="宋体"/>
          <w:color w:val="000000"/>
          <w:sz w:val="24"/>
          <w:szCs w:val="24"/>
          <w:lang w:eastAsia="zh-CN" w:bidi="ar-SA"/>
        </w:rPr>
        <w:t xml:space="preserve"> or stress cardiomyopathy): a mimic of acute myocardial infarction. </w:t>
      </w:r>
      <w:r w:rsidRPr="00AD61D6">
        <w:rPr>
          <w:rFonts w:ascii="Book Antiqua" w:eastAsia="宋体" w:hAnsi="Book Antiqua" w:cs="宋体"/>
          <w:i/>
          <w:iCs/>
          <w:color w:val="000000"/>
          <w:sz w:val="24"/>
          <w:szCs w:val="24"/>
          <w:lang w:eastAsia="zh-CN" w:bidi="ar-SA"/>
        </w:rPr>
        <w:t>Am Heart J</w:t>
      </w:r>
      <w:r w:rsidRPr="00AD61D6">
        <w:rPr>
          <w:rFonts w:ascii="Book Antiqua" w:eastAsia="宋体" w:hAnsi="Book Antiqua" w:cs="宋体"/>
          <w:color w:val="000000"/>
          <w:sz w:val="24"/>
          <w:szCs w:val="24"/>
          <w:lang w:eastAsia="zh-CN" w:bidi="ar-SA"/>
        </w:rPr>
        <w:t> 2008; </w:t>
      </w:r>
      <w:r w:rsidRPr="00AD61D6">
        <w:rPr>
          <w:rFonts w:ascii="Book Antiqua" w:eastAsia="宋体" w:hAnsi="Book Antiqua" w:cs="宋体"/>
          <w:b/>
          <w:bCs/>
          <w:color w:val="000000"/>
          <w:sz w:val="24"/>
          <w:szCs w:val="24"/>
          <w:lang w:eastAsia="zh-CN" w:bidi="ar-SA"/>
        </w:rPr>
        <w:t>155</w:t>
      </w:r>
      <w:r w:rsidRPr="00AD61D6">
        <w:rPr>
          <w:rFonts w:ascii="Book Antiqua" w:eastAsia="宋体" w:hAnsi="Book Antiqua" w:cs="宋体"/>
          <w:color w:val="000000"/>
          <w:sz w:val="24"/>
          <w:szCs w:val="24"/>
          <w:lang w:eastAsia="zh-CN" w:bidi="ar-SA"/>
        </w:rPr>
        <w:t>: 408-417 [PMID: 18294473 DOI: 10.1016/j.ahj.2007.11.008</w:t>
      </w:r>
      <w:r>
        <w:rPr>
          <w:rFonts w:ascii="Book Antiqua" w:eastAsia="宋体" w:hAnsi="Book Antiqua" w:cs="宋体"/>
          <w:color w:val="000000"/>
          <w:sz w:val="24"/>
          <w:szCs w:val="24"/>
          <w:lang w:eastAsia="zh-CN" w:bidi="ar-SA"/>
        </w:rPr>
        <w:t>]</w:t>
      </w:r>
    </w:p>
    <w:p w14:paraId="3F353939" w14:textId="5B0FDE55" w:rsidR="00AD61D6" w:rsidRPr="00AD61D6" w:rsidRDefault="00AD61D6" w:rsidP="00AD61D6">
      <w:pPr>
        <w:spacing w:after="0" w:line="360" w:lineRule="auto"/>
        <w:jc w:val="both"/>
        <w:rPr>
          <w:rFonts w:ascii="Book Antiqua" w:eastAsia="宋体" w:hAnsi="Book Antiqua" w:cs="宋体"/>
          <w:color w:val="000000"/>
          <w:sz w:val="24"/>
          <w:szCs w:val="24"/>
          <w:lang w:eastAsia="zh-CN" w:bidi="ar-SA"/>
        </w:rPr>
      </w:pPr>
      <w:proofErr w:type="gramStart"/>
      <w:r w:rsidRPr="00AD61D6">
        <w:rPr>
          <w:rFonts w:ascii="Book Antiqua" w:eastAsia="宋体" w:hAnsi="Book Antiqua" w:cs="宋体"/>
          <w:color w:val="000000"/>
          <w:sz w:val="24"/>
          <w:szCs w:val="24"/>
          <w:lang w:eastAsia="zh-CN" w:bidi="ar-SA"/>
        </w:rPr>
        <w:t>12 </w:t>
      </w:r>
      <w:r w:rsidRPr="00AD61D6">
        <w:rPr>
          <w:rFonts w:ascii="Book Antiqua" w:eastAsia="宋体" w:hAnsi="Book Antiqua" w:cs="宋体"/>
          <w:b/>
          <w:bCs/>
          <w:color w:val="000000"/>
          <w:sz w:val="24"/>
          <w:szCs w:val="24"/>
          <w:lang w:eastAsia="zh-CN" w:bidi="ar-SA"/>
        </w:rPr>
        <w:t>Kawai S</w:t>
      </w:r>
      <w:r w:rsidRPr="00AD61D6">
        <w:rPr>
          <w:rFonts w:ascii="Book Antiqua" w:eastAsia="宋体" w:hAnsi="Book Antiqua" w:cs="宋体"/>
          <w:color w:val="000000"/>
          <w:sz w:val="24"/>
          <w:szCs w:val="24"/>
          <w:lang w:eastAsia="zh-CN" w:bidi="ar-SA"/>
        </w:rPr>
        <w:t xml:space="preserve">, </w:t>
      </w:r>
      <w:proofErr w:type="spellStart"/>
      <w:r w:rsidRPr="00AD61D6">
        <w:rPr>
          <w:rFonts w:ascii="Book Antiqua" w:eastAsia="宋体" w:hAnsi="Book Antiqua" w:cs="宋体"/>
          <w:color w:val="000000"/>
          <w:sz w:val="24"/>
          <w:szCs w:val="24"/>
          <w:lang w:eastAsia="zh-CN" w:bidi="ar-SA"/>
        </w:rPr>
        <w:t>Kitabatake</w:t>
      </w:r>
      <w:proofErr w:type="spellEnd"/>
      <w:r w:rsidRPr="00AD61D6">
        <w:rPr>
          <w:rFonts w:ascii="Book Antiqua" w:eastAsia="宋体" w:hAnsi="Book Antiqua" w:cs="宋体"/>
          <w:color w:val="000000"/>
          <w:sz w:val="24"/>
          <w:szCs w:val="24"/>
          <w:lang w:eastAsia="zh-CN" w:bidi="ar-SA"/>
        </w:rPr>
        <w:t xml:space="preserve"> A, </w:t>
      </w:r>
      <w:proofErr w:type="spellStart"/>
      <w:r w:rsidRPr="00AD61D6">
        <w:rPr>
          <w:rFonts w:ascii="Book Antiqua" w:eastAsia="宋体" w:hAnsi="Book Antiqua" w:cs="宋体"/>
          <w:color w:val="000000"/>
          <w:sz w:val="24"/>
          <w:szCs w:val="24"/>
          <w:lang w:eastAsia="zh-CN" w:bidi="ar-SA"/>
        </w:rPr>
        <w:t>Tomoike</w:t>
      </w:r>
      <w:proofErr w:type="spellEnd"/>
      <w:r w:rsidRPr="00AD61D6">
        <w:rPr>
          <w:rFonts w:ascii="Book Antiqua" w:eastAsia="宋体" w:hAnsi="Book Antiqua" w:cs="宋体"/>
          <w:color w:val="000000"/>
          <w:sz w:val="24"/>
          <w:szCs w:val="24"/>
          <w:lang w:eastAsia="zh-CN" w:bidi="ar-SA"/>
        </w:rPr>
        <w:t xml:space="preserve"> H;</w:t>
      </w:r>
      <w:r w:rsidRPr="00AD61D6">
        <w:rPr>
          <w:rFonts w:ascii="Book Antiqua" w:eastAsia="宋体" w:hAnsi="Book Antiqua" w:cs="宋体"/>
          <w:sz w:val="24"/>
          <w:szCs w:val="24"/>
          <w:lang w:eastAsia="zh-CN" w:bidi="ar-SA"/>
        </w:rPr>
        <w:t> </w:t>
      </w:r>
      <w:hyperlink r:id="rId8" w:history="1">
        <w:proofErr w:type="spellStart"/>
        <w:r w:rsidRPr="00AD61D6">
          <w:rPr>
            <w:rFonts w:ascii="Book Antiqua" w:eastAsia="宋体" w:hAnsi="Book Antiqua" w:cs="宋体"/>
            <w:color w:val="000000"/>
            <w:sz w:val="24"/>
            <w:szCs w:val="24"/>
            <w:lang w:eastAsia="zh-CN" w:bidi="ar-SA"/>
          </w:rPr>
          <w:t>Takotsubo</w:t>
        </w:r>
        <w:proofErr w:type="spellEnd"/>
        <w:r w:rsidRPr="00AD61D6">
          <w:rPr>
            <w:rFonts w:ascii="Book Antiqua" w:eastAsia="宋体" w:hAnsi="Book Antiqua" w:cs="宋体"/>
            <w:color w:val="000000"/>
            <w:sz w:val="24"/>
            <w:szCs w:val="24"/>
            <w:lang w:eastAsia="zh-CN" w:bidi="ar-SA"/>
          </w:rPr>
          <w:t xml:space="preserve"> Cardiomyopathy Group</w:t>
        </w:r>
      </w:hyperlink>
      <w:r w:rsidRPr="00AD61D6">
        <w:rPr>
          <w:rFonts w:ascii="Book Antiqua" w:eastAsia="宋体" w:hAnsi="Book Antiqua" w:cs="宋体"/>
          <w:color w:val="000000"/>
          <w:sz w:val="24"/>
          <w:szCs w:val="24"/>
          <w:lang w:eastAsia="zh-CN" w:bidi="ar-SA"/>
        </w:rPr>
        <w:t>.</w:t>
      </w:r>
      <w:proofErr w:type="gramEnd"/>
      <w:r w:rsidRPr="00AD61D6">
        <w:rPr>
          <w:rFonts w:ascii="Book Antiqua" w:eastAsia="宋体" w:hAnsi="Book Antiqua" w:cs="宋体"/>
          <w:color w:val="000000"/>
          <w:sz w:val="24"/>
          <w:szCs w:val="24"/>
          <w:lang w:eastAsia="zh-CN" w:bidi="ar-SA"/>
        </w:rPr>
        <w:t xml:space="preserve"> Guidelines for diagnosis of </w:t>
      </w:r>
      <w:proofErr w:type="spellStart"/>
      <w:r w:rsidRPr="00AD61D6">
        <w:rPr>
          <w:rFonts w:ascii="Book Antiqua" w:eastAsia="宋体" w:hAnsi="Book Antiqua" w:cs="宋体"/>
          <w:color w:val="000000"/>
          <w:sz w:val="24"/>
          <w:szCs w:val="24"/>
          <w:lang w:eastAsia="zh-CN" w:bidi="ar-SA"/>
        </w:rPr>
        <w:t>takotsubo</w:t>
      </w:r>
      <w:proofErr w:type="spellEnd"/>
      <w:r w:rsidRPr="00AD61D6">
        <w:rPr>
          <w:rFonts w:ascii="Book Antiqua" w:eastAsia="宋体" w:hAnsi="Book Antiqua" w:cs="宋体"/>
          <w:color w:val="000000"/>
          <w:sz w:val="24"/>
          <w:szCs w:val="24"/>
          <w:lang w:eastAsia="zh-CN" w:bidi="ar-SA"/>
        </w:rPr>
        <w:t xml:space="preserve"> (ampulla) cardiomyopathy. </w:t>
      </w:r>
      <w:proofErr w:type="spellStart"/>
      <w:r w:rsidRPr="00AD61D6">
        <w:rPr>
          <w:rFonts w:ascii="Book Antiqua" w:eastAsia="宋体" w:hAnsi="Book Antiqua" w:cs="宋体"/>
          <w:i/>
          <w:iCs/>
          <w:color w:val="000000"/>
          <w:sz w:val="24"/>
          <w:szCs w:val="24"/>
          <w:lang w:eastAsia="zh-CN" w:bidi="ar-SA"/>
        </w:rPr>
        <w:t>Circ</w:t>
      </w:r>
      <w:proofErr w:type="spellEnd"/>
      <w:r w:rsidRPr="00AD61D6">
        <w:rPr>
          <w:rFonts w:ascii="Book Antiqua" w:eastAsia="宋体" w:hAnsi="Book Antiqua" w:cs="宋体"/>
          <w:i/>
          <w:iCs/>
          <w:color w:val="000000"/>
          <w:sz w:val="24"/>
          <w:szCs w:val="24"/>
          <w:lang w:eastAsia="zh-CN" w:bidi="ar-SA"/>
        </w:rPr>
        <w:t xml:space="preserve"> J</w:t>
      </w:r>
      <w:r w:rsidRPr="00AD61D6">
        <w:rPr>
          <w:rFonts w:ascii="Book Antiqua" w:eastAsia="宋体" w:hAnsi="Book Antiqua" w:cs="宋体"/>
          <w:color w:val="000000"/>
          <w:sz w:val="24"/>
          <w:szCs w:val="24"/>
          <w:lang w:eastAsia="zh-CN" w:bidi="ar-SA"/>
        </w:rPr>
        <w:t> 2007; </w:t>
      </w:r>
      <w:r w:rsidRPr="00AD61D6">
        <w:rPr>
          <w:rFonts w:ascii="Book Antiqua" w:eastAsia="宋体" w:hAnsi="Book Antiqua" w:cs="宋体"/>
          <w:b/>
          <w:bCs/>
          <w:color w:val="000000"/>
          <w:sz w:val="24"/>
          <w:szCs w:val="24"/>
          <w:lang w:eastAsia="zh-CN" w:bidi="ar-SA"/>
        </w:rPr>
        <w:t>71</w:t>
      </w:r>
      <w:r w:rsidRPr="00AD61D6">
        <w:rPr>
          <w:rFonts w:ascii="Book Antiqua" w:eastAsia="宋体" w:hAnsi="Book Antiqua" w:cs="宋体"/>
          <w:color w:val="000000"/>
          <w:sz w:val="24"/>
          <w:szCs w:val="24"/>
          <w:lang w:eastAsia="zh-CN" w:bidi="ar-SA"/>
        </w:rPr>
        <w:t>: 990-992 [PMID: 17527002]</w:t>
      </w:r>
    </w:p>
    <w:p w14:paraId="77E1034A" w14:textId="3F2B57E0" w:rsidR="00AD61D6" w:rsidRPr="00AD61D6" w:rsidRDefault="00AD61D6" w:rsidP="00AD61D6">
      <w:pPr>
        <w:spacing w:after="0" w:line="360" w:lineRule="auto"/>
        <w:jc w:val="both"/>
        <w:rPr>
          <w:rFonts w:ascii="Book Antiqua" w:eastAsia="宋体" w:hAnsi="Book Antiqua" w:cs="宋体"/>
          <w:color w:val="000000"/>
          <w:sz w:val="24"/>
          <w:szCs w:val="24"/>
          <w:lang w:eastAsia="zh-CN" w:bidi="ar-SA"/>
        </w:rPr>
      </w:pPr>
      <w:proofErr w:type="gramStart"/>
      <w:r w:rsidRPr="00AD61D6">
        <w:rPr>
          <w:rFonts w:ascii="Book Antiqua" w:eastAsia="宋体" w:hAnsi="Book Antiqua" w:cs="宋体"/>
          <w:color w:val="000000"/>
          <w:sz w:val="24"/>
          <w:szCs w:val="24"/>
          <w:lang w:eastAsia="zh-CN" w:bidi="ar-SA"/>
        </w:rPr>
        <w:t>13 </w:t>
      </w:r>
      <w:r w:rsidRPr="00AD61D6">
        <w:rPr>
          <w:rFonts w:ascii="Book Antiqua" w:eastAsia="宋体" w:hAnsi="Book Antiqua" w:cs="宋体"/>
          <w:b/>
          <w:bCs/>
          <w:color w:val="000000"/>
          <w:sz w:val="24"/>
          <w:szCs w:val="24"/>
          <w:lang w:eastAsia="zh-CN" w:bidi="ar-SA"/>
        </w:rPr>
        <w:t>Yalta K</w:t>
      </w:r>
      <w:r w:rsidRPr="00AD61D6">
        <w:rPr>
          <w:rFonts w:ascii="Book Antiqua" w:eastAsia="宋体" w:hAnsi="Book Antiqua" w:cs="宋体"/>
          <w:color w:val="000000"/>
          <w:sz w:val="24"/>
          <w:szCs w:val="24"/>
          <w:lang w:eastAsia="zh-CN" w:bidi="ar-SA"/>
        </w:rPr>
        <w:t xml:space="preserve">. Serum </w:t>
      </w:r>
      <w:proofErr w:type="spellStart"/>
      <w:r w:rsidRPr="00AD61D6">
        <w:rPr>
          <w:rFonts w:ascii="Book Antiqua" w:eastAsia="宋体" w:hAnsi="Book Antiqua" w:cs="宋体"/>
          <w:color w:val="000000"/>
          <w:sz w:val="24"/>
          <w:szCs w:val="24"/>
          <w:lang w:eastAsia="zh-CN" w:bidi="ar-SA"/>
        </w:rPr>
        <w:t>copeptin</w:t>
      </w:r>
      <w:proofErr w:type="spellEnd"/>
      <w:r w:rsidRPr="00AD61D6">
        <w:rPr>
          <w:rFonts w:ascii="Book Antiqua" w:eastAsia="宋体" w:hAnsi="Book Antiqua" w:cs="宋体"/>
          <w:color w:val="000000"/>
          <w:sz w:val="24"/>
          <w:szCs w:val="24"/>
          <w:lang w:eastAsia="zh-CN" w:bidi="ar-SA"/>
        </w:rPr>
        <w:t>/NT-</w:t>
      </w:r>
      <w:proofErr w:type="spellStart"/>
      <w:r w:rsidRPr="00AD61D6">
        <w:rPr>
          <w:rFonts w:ascii="Book Antiqua" w:eastAsia="宋体" w:hAnsi="Book Antiqua" w:cs="宋体"/>
          <w:color w:val="000000"/>
          <w:sz w:val="24"/>
          <w:szCs w:val="24"/>
          <w:lang w:eastAsia="zh-CN" w:bidi="ar-SA"/>
        </w:rPr>
        <w:t>proBNP</w:t>
      </w:r>
      <w:proofErr w:type="spellEnd"/>
      <w:r w:rsidRPr="00AD61D6">
        <w:rPr>
          <w:rFonts w:ascii="Book Antiqua" w:eastAsia="宋体" w:hAnsi="Book Antiqua" w:cs="宋体"/>
          <w:color w:val="000000"/>
          <w:sz w:val="24"/>
          <w:szCs w:val="24"/>
          <w:lang w:eastAsia="zh-CN" w:bidi="ar-SA"/>
        </w:rPr>
        <w:t xml:space="preserve"> ratio</w:t>
      </w:r>
      <w:proofErr w:type="gramEnd"/>
      <w:r w:rsidRPr="00AD61D6">
        <w:rPr>
          <w:rFonts w:ascii="Book Antiqua" w:eastAsia="宋体" w:hAnsi="Book Antiqua" w:cs="宋体"/>
          <w:color w:val="000000"/>
          <w:sz w:val="24"/>
          <w:szCs w:val="24"/>
          <w:lang w:eastAsia="zh-CN" w:bidi="ar-SA"/>
        </w:rPr>
        <w:t xml:space="preserve">: a more reliable index of absolute endogenous stress and prognosis during the course of </w:t>
      </w:r>
      <w:proofErr w:type="spellStart"/>
      <w:r w:rsidRPr="00AD61D6">
        <w:rPr>
          <w:rFonts w:ascii="Book Antiqua" w:eastAsia="宋体" w:hAnsi="Book Antiqua" w:cs="宋体"/>
          <w:color w:val="000000"/>
          <w:sz w:val="24"/>
          <w:szCs w:val="24"/>
          <w:lang w:eastAsia="zh-CN" w:bidi="ar-SA"/>
        </w:rPr>
        <w:t>Tako-tsubo</w:t>
      </w:r>
      <w:proofErr w:type="spellEnd"/>
      <w:r w:rsidRPr="00AD61D6">
        <w:rPr>
          <w:rFonts w:ascii="Book Antiqua" w:eastAsia="宋体" w:hAnsi="Book Antiqua" w:cs="宋体"/>
          <w:color w:val="000000"/>
          <w:sz w:val="24"/>
          <w:szCs w:val="24"/>
          <w:lang w:eastAsia="zh-CN" w:bidi="ar-SA"/>
        </w:rPr>
        <w:t xml:space="preserve"> cardiomyopathy? </w:t>
      </w:r>
      <w:proofErr w:type="spellStart"/>
      <w:r w:rsidRPr="00AD61D6">
        <w:rPr>
          <w:rFonts w:ascii="Book Antiqua" w:eastAsia="宋体" w:hAnsi="Book Antiqua" w:cs="宋体"/>
          <w:i/>
          <w:iCs/>
          <w:color w:val="000000"/>
          <w:sz w:val="24"/>
          <w:szCs w:val="24"/>
          <w:lang w:eastAsia="zh-CN" w:bidi="ar-SA"/>
        </w:rPr>
        <w:t>Int</w:t>
      </w:r>
      <w:proofErr w:type="spellEnd"/>
      <w:r w:rsidRPr="00AD61D6">
        <w:rPr>
          <w:rFonts w:ascii="Book Antiqua" w:eastAsia="宋体" w:hAnsi="Book Antiqua" w:cs="宋体"/>
          <w:i/>
          <w:iCs/>
          <w:color w:val="000000"/>
          <w:sz w:val="24"/>
          <w:szCs w:val="24"/>
          <w:lang w:eastAsia="zh-CN" w:bidi="ar-SA"/>
        </w:rPr>
        <w:t xml:space="preserve"> J </w:t>
      </w:r>
      <w:proofErr w:type="spellStart"/>
      <w:r w:rsidRPr="00AD61D6">
        <w:rPr>
          <w:rFonts w:ascii="Book Antiqua" w:eastAsia="宋体" w:hAnsi="Book Antiqua" w:cs="宋体"/>
          <w:i/>
          <w:iCs/>
          <w:color w:val="000000"/>
          <w:sz w:val="24"/>
          <w:szCs w:val="24"/>
          <w:lang w:eastAsia="zh-CN" w:bidi="ar-SA"/>
        </w:rPr>
        <w:t>Cardiol</w:t>
      </w:r>
      <w:proofErr w:type="spellEnd"/>
      <w:r w:rsidRPr="00AD61D6">
        <w:rPr>
          <w:rFonts w:ascii="Book Antiqua" w:eastAsia="宋体" w:hAnsi="Book Antiqua" w:cs="宋体"/>
          <w:color w:val="000000"/>
          <w:sz w:val="24"/>
          <w:szCs w:val="24"/>
          <w:lang w:eastAsia="zh-CN" w:bidi="ar-SA"/>
        </w:rPr>
        <w:t> 2012; </w:t>
      </w:r>
      <w:r w:rsidRPr="00AD61D6">
        <w:rPr>
          <w:rFonts w:ascii="Book Antiqua" w:eastAsia="宋体" w:hAnsi="Book Antiqua" w:cs="宋体"/>
          <w:b/>
          <w:bCs/>
          <w:color w:val="000000"/>
          <w:sz w:val="24"/>
          <w:szCs w:val="24"/>
          <w:lang w:eastAsia="zh-CN" w:bidi="ar-SA"/>
        </w:rPr>
        <w:t>154</w:t>
      </w:r>
      <w:r w:rsidRPr="00AD61D6">
        <w:rPr>
          <w:rFonts w:ascii="Book Antiqua" w:eastAsia="宋体" w:hAnsi="Book Antiqua" w:cs="宋体"/>
          <w:color w:val="000000"/>
          <w:sz w:val="24"/>
          <w:szCs w:val="24"/>
          <w:lang w:eastAsia="zh-CN" w:bidi="ar-SA"/>
        </w:rPr>
        <w:t>: 376-377 [PMID: 22204853 DOI: 10.1016/j.ijcard.2011.11.045</w:t>
      </w:r>
      <w:r>
        <w:rPr>
          <w:rFonts w:ascii="Book Antiqua" w:eastAsia="宋体" w:hAnsi="Book Antiqua" w:cs="宋体"/>
          <w:color w:val="000000"/>
          <w:sz w:val="24"/>
          <w:szCs w:val="24"/>
          <w:lang w:eastAsia="zh-CN" w:bidi="ar-SA"/>
        </w:rPr>
        <w:t>]</w:t>
      </w:r>
    </w:p>
    <w:p w14:paraId="0E4827F2" w14:textId="671CEA95" w:rsidR="00AD61D6" w:rsidRPr="00AD61D6" w:rsidRDefault="00AD61D6" w:rsidP="00AD61D6">
      <w:pPr>
        <w:spacing w:after="0"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 xml:space="preserve">14 </w:t>
      </w:r>
      <w:proofErr w:type="spellStart"/>
      <w:r w:rsidRPr="00AD61D6">
        <w:rPr>
          <w:rFonts w:ascii="Book Antiqua" w:eastAsia="宋体" w:hAnsi="Book Antiqua" w:cs="宋体"/>
          <w:b/>
          <w:color w:val="000000"/>
          <w:sz w:val="24"/>
          <w:szCs w:val="24"/>
          <w:lang w:eastAsia="zh-CN" w:bidi="ar-SA"/>
        </w:rPr>
        <w:t>Gaddam</w:t>
      </w:r>
      <w:proofErr w:type="spellEnd"/>
      <w:r w:rsidRPr="00AD61D6">
        <w:rPr>
          <w:rFonts w:ascii="Book Antiqua" w:eastAsia="宋体" w:hAnsi="Book Antiqua" w:cs="宋体"/>
          <w:b/>
          <w:color w:val="000000"/>
          <w:sz w:val="24"/>
          <w:szCs w:val="24"/>
          <w:lang w:eastAsia="zh-CN" w:bidi="ar-SA"/>
        </w:rPr>
        <w:t xml:space="preserve"> S,</w:t>
      </w:r>
      <w:r w:rsidRPr="00AD61D6">
        <w:rPr>
          <w:rFonts w:ascii="Book Antiqua" w:eastAsia="宋体" w:hAnsi="Book Antiqua" w:cs="宋体"/>
          <w:color w:val="000000"/>
          <w:sz w:val="24"/>
          <w:szCs w:val="24"/>
          <w:lang w:eastAsia="zh-CN" w:bidi="ar-SA"/>
        </w:rPr>
        <w:t xml:space="preserve"> </w:t>
      </w:r>
      <w:proofErr w:type="spellStart"/>
      <w:r w:rsidRPr="00AD61D6">
        <w:rPr>
          <w:rFonts w:ascii="Book Antiqua" w:eastAsia="宋体" w:hAnsi="Book Antiqua" w:cs="宋体"/>
          <w:color w:val="000000"/>
          <w:sz w:val="24"/>
          <w:szCs w:val="24"/>
          <w:lang w:eastAsia="zh-CN" w:bidi="ar-SA"/>
        </w:rPr>
        <w:t>Nimmagadda</w:t>
      </w:r>
      <w:proofErr w:type="spellEnd"/>
      <w:r w:rsidRPr="00AD61D6">
        <w:rPr>
          <w:rFonts w:ascii="Book Antiqua" w:eastAsia="宋体" w:hAnsi="Book Antiqua" w:cs="宋体"/>
          <w:color w:val="000000"/>
          <w:sz w:val="24"/>
          <w:szCs w:val="24"/>
          <w:lang w:eastAsia="zh-CN" w:bidi="ar-SA"/>
        </w:rPr>
        <w:t xml:space="preserve"> KC, </w:t>
      </w:r>
      <w:proofErr w:type="spellStart"/>
      <w:r w:rsidRPr="00AD61D6">
        <w:rPr>
          <w:rFonts w:ascii="Book Antiqua" w:eastAsia="宋体" w:hAnsi="Book Antiqua" w:cs="宋体"/>
          <w:color w:val="000000"/>
          <w:sz w:val="24"/>
          <w:szCs w:val="24"/>
          <w:lang w:eastAsia="zh-CN" w:bidi="ar-SA"/>
        </w:rPr>
        <w:t>Nagrani</w:t>
      </w:r>
      <w:proofErr w:type="spellEnd"/>
      <w:r w:rsidRPr="00AD61D6">
        <w:rPr>
          <w:rFonts w:ascii="Book Antiqua" w:eastAsia="宋体" w:hAnsi="Book Antiqua" w:cs="宋体"/>
          <w:color w:val="000000"/>
          <w:sz w:val="24"/>
          <w:szCs w:val="24"/>
          <w:lang w:eastAsia="zh-CN" w:bidi="ar-SA"/>
        </w:rPr>
        <w:t xml:space="preserve"> T, Naqi M, </w:t>
      </w:r>
      <w:proofErr w:type="spellStart"/>
      <w:r w:rsidRPr="00AD61D6">
        <w:rPr>
          <w:rFonts w:ascii="Book Antiqua" w:eastAsia="宋体" w:hAnsi="Book Antiqua" w:cs="宋体"/>
          <w:color w:val="000000"/>
          <w:sz w:val="24"/>
          <w:szCs w:val="24"/>
          <w:lang w:eastAsia="zh-CN" w:bidi="ar-SA"/>
        </w:rPr>
        <w:t>Wetz</w:t>
      </w:r>
      <w:proofErr w:type="spellEnd"/>
      <w:r w:rsidRPr="00AD61D6">
        <w:rPr>
          <w:rFonts w:ascii="Book Antiqua" w:eastAsia="宋体" w:hAnsi="Book Antiqua" w:cs="宋体"/>
          <w:color w:val="000000"/>
          <w:sz w:val="24"/>
          <w:szCs w:val="24"/>
          <w:lang w:eastAsia="zh-CN" w:bidi="ar-SA"/>
        </w:rPr>
        <w:t xml:space="preserve"> RV, </w:t>
      </w:r>
      <w:proofErr w:type="spellStart"/>
      <w:r w:rsidRPr="00AD61D6">
        <w:rPr>
          <w:rFonts w:ascii="Book Antiqua" w:eastAsia="宋体" w:hAnsi="Book Antiqua" w:cs="宋体"/>
          <w:color w:val="000000"/>
          <w:sz w:val="24"/>
          <w:szCs w:val="24"/>
          <w:lang w:eastAsia="zh-CN" w:bidi="ar-SA"/>
        </w:rPr>
        <w:t>Weiserbs</w:t>
      </w:r>
      <w:proofErr w:type="spellEnd"/>
      <w:r w:rsidRPr="00AD61D6">
        <w:rPr>
          <w:rFonts w:ascii="Book Antiqua" w:eastAsia="宋体" w:hAnsi="Book Antiqua" w:cs="宋体"/>
          <w:color w:val="000000"/>
          <w:sz w:val="24"/>
          <w:szCs w:val="24"/>
          <w:lang w:eastAsia="zh-CN" w:bidi="ar-SA"/>
        </w:rPr>
        <w:t xml:space="preserve"> KF, McCord D, Ghavami F, Gala B, Lafferty JC. Serum lipoprotein levels in </w:t>
      </w:r>
      <w:proofErr w:type="spellStart"/>
      <w:r w:rsidRPr="00AD61D6">
        <w:rPr>
          <w:rFonts w:ascii="Book Antiqua" w:eastAsia="宋体" w:hAnsi="Book Antiqua" w:cs="宋体"/>
          <w:color w:val="000000"/>
          <w:sz w:val="24"/>
          <w:szCs w:val="24"/>
          <w:lang w:eastAsia="zh-CN" w:bidi="ar-SA"/>
        </w:rPr>
        <w:t>takotsubo</w:t>
      </w:r>
      <w:proofErr w:type="spellEnd"/>
      <w:r w:rsidRPr="00AD61D6">
        <w:rPr>
          <w:rFonts w:ascii="Book Antiqua" w:eastAsia="宋体" w:hAnsi="Book Antiqua" w:cs="宋体"/>
          <w:color w:val="000000"/>
          <w:sz w:val="24"/>
          <w:szCs w:val="24"/>
          <w:lang w:eastAsia="zh-CN" w:bidi="ar-SA"/>
        </w:rPr>
        <w:t xml:space="preserve"> cardiomyopathy vs. myocardial infarction.</w:t>
      </w:r>
      <w:r w:rsidRPr="00AD61D6">
        <w:rPr>
          <w:rFonts w:ascii="Book Antiqua" w:eastAsia="宋体" w:hAnsi="Book Antiqua" w:cs="宋体"/>
          <w:i/>
          <w:color w:val="000000"/>
          <w:sz w:val="24"/>
          <w:szCs w:val="24"/>
          <w:lang w:eastAsia="zh-CN" w:bidi="ar-SA"/>
        </w:rPr>
        <w:t xml:space="preserve"> </w:t>
      </w:r>
      <w:proofErr w:type="spellStart"/>
      <w:r w:rsidRPr="00AD61D6">
        <w:rPr>
          <w:rFonts w:ascii="Book Antiqua" w:eastAsia="宋体" w:hAnsi="Book Antiqua" w:cs="宋体"/>
          <w:i/>
          <w:color w:val="000000"/>
          <w:sz w:val="24"/>
          <w:szCs w:val="24"/>
          <w:lang w:eastAsia="zh-CN" w:bidi="ar-SA"/>
        </w:rPr>
        <w:t>Int</w:t>
      </w:r>
      <w:proofErr w:type="spellEnd"/>
      <w:r w:rsidRPr="00AD61D6">
        <w:rPr>
          <w:rFonts w:ascii="Book Antiqua" w:eastAsia="宋体" w:hAnsi="Book Antiqua" w:cs="宋体"/>
          <w:i/>
          <w:color w:val="000000"/>
          <w:sz w:val="24"/>
          <w:szCs w:val="24"/>
          <w:lang w:eastAsia="zh-CN" w:bidi="ar-SA"/>
        </w:rPr>
        <w:t xml:space="preserve"> Arch Med </w:t>
      </w:r>
      <w:r w:rsidRPr="00AD61D6">
        <w:rPr>
          <w:rFonts w:ascii="Book Antiqua" w:eastAsia="宋体" w:hAnsi="Book Antiqua" w:cs="宋体"/>
          <w:color w:val="000000"/>
          <w:sz w:val="24"/>
          <w:szCs w:val="24"/>
          <w:lang w:eastAsia="zh-CN" w:bidi="ar-SA"/>
        </w:rPr>
        <w:t xml:space="preserve">2011; </w:t>
      </w:r>
      <w:r w:rsidRPr="00AD61D6">
        <w:rPr>
          <w:rFonts w:ascii="Book Antiqua" w:eastAsia="宋体" w:hAnsi="Book Antiqua" w:cs="宋体"/>
          <w:b/>
          <w:color w:val="000000"/>
          <w:sz w:val="24"/>
          <w:szCs w:val="24"/>
          <w:lang w:eastAsia="zh-CN" w:bidi="ar-SA"/>
        </w:rPr>
        <w:t xml:space="preserve">4: </w:t>
      </w:r>
      <w:r w:rsidRPr="00AD61D6">
        <w:rPr>
          <w:rFonts w:ascii="Book Antiqua" w:eastAsia="宋体" w:hAnsi="Book Antiqua" w:cs="宋体"/>
          <w:color w:val="000000"/>
          <w:sz w:val="24"/>
          <w:szCs w:val="24"/>
          <w:lang w:eastAsia="zh-CN" w:bidi="ar-SA"/>
        </w:rPr>
        <w:t>14</w:t>
      </w:r>
      <w:r>
        <w:rPr>
          <w:rFonts w:ascii="Book Antiqua" w:eastAsia="宋体" w:hAnsi="Book Antiqua" w:cs="宋体" w:hint="eastAsia"/>
          <w:color w:val="000000"/>
          <w:sz w:val="24"/>
          <w:szCs w:val="24"/>
          <w:lang w:eastAsia="zh-CN" w:bidi="ar-SA"/>
        </w:rPr>
        <w:t xml:space="preserve"> [</w:t>
      </w:r>
      <w:r w:rsidRPr="00AD61D6">
        <w:rPr>
          <w:rFonts w:ascii="Book Antiqua" w:eastAsia="宋体" w:hAnsi="Book Antiqua" w:cs="宋体"/>
          <w:color w:val="000000"/>
          <w:sz w:val="24"/>
          <w:szCs w:val="24"/>
          <w:lang w:eastAsia="zh-CN" w:bidi="ar-SA"/>
        </w:rPr>
        <w:t>DOI: 10.1186/1755-7682-4-14</w:t>
      </w:r>
      <w:r>
        <w:rPr>
          <w:rFonts w:ascii="Book Antiqua" w:eastAsia="宋体" w:hAnsi="Book Antiqua" w:cs="宋体" w:hint="eastAsia"/>
          <w:color w:val="000000"/>
          <w:sz w:val="24"/>
          <w:szCs w:val="24"/>
          <w:lang w:eastAsia="zh-CN" w:bidi="ar-SA"/>
        </w:rPr>
        <w:t>]</w:t>
      </w:r>
    </w:p>
    <w:p w14:paraId="01311E59" w14:textId="77777777" w:rsidR="00AD61D6" w:rsidRPr="00AD61D6" w:rsidRDefault="00AD61D6" w:rsidP="00AD61D6">
      <w:pPr>
        <w:spacing w:after="0" w:line="360" w:lineRule="auto"/>
        <w:jc w:val="both"/>
        <w:rPr>
          <w:rFonts w:ascii="Book Antiqua" w:eastAsia="宋体" w:hAnsi="Book Antiqua" w:cs="宋体"/>
          <w:color w:val="000000"/>
          <w:sz w:val="24"/>
          <w:szCs w:val="24"/>
          <w:lang w:eastAsia="zh-CN" w:bidi="ar-SA"/>
        </w:rPr>
      </w:pPr>
      <w:r w:rsidRPr="00AD61D6">
        <w:rPr>
          <w:rFonts w:ascii="Book Antiqua" w:eastAsia="宋体" w:hAnsi="Book Antiqua" w:cs="宋体"/>
          <w:color w:val="000000"/>
          <w:sz w:val="24"/>
          <w:szCs w:val="24"/>
          <w:lang w:eastAsia="zh-CN" w:bidi="ar-SA"/>
        </w:rPr>
        <w:t>15 </w:t>
      </w:r>
      <w:r w:rsidRPr="00AD61D6">
        <w:rPr>
          <w:rFonts w:ascii="Book Antiqua" w:eastAsia="宋体" w:hAnsi="Book Antiqua" w:cs="宋体"/>
          <w:b/>
          <w:bCs/>
          <w:color w:val="000000"/>
          <w:sz w:val="24"/>
          <w:szCs w:val="24"/>
          <w:lang w:eastAsia="zh-CN" w:bidi="ar-SA"/>
        </w:rPr>
        <w:t>Kobayashi N</w:t>
      </w:r>
      <w:r w:rsidRPr="00AD61D6">
        <w:rPr>
          <w:rFonts w:ascii="Book Antiqua" w:eastAsia="宋体" w:hAnsi="Book Antiqua" w:cs="宋体"/>
          <w:color w:val="000000"/>
          <w:sz w:val="24"/>
          <w:szCs w:val="24"/>
          <w:lang w:eastAsia="zh-CN" w:bidi="ar-SA"/>
        </w:rPr>
        <w:t xml:space="preserve">, </w:t>
      </w:r>
      <w:proofErr w:type="spellStart"/>
      <w:r w:rsidRPr="00AD61D6">
        <w:rPr>
          <w:rFonts w:ascii="Book Antiqua" w:eastAsia="宋体" w:hAnsi="Book Antiqua" w:cs="宋体"/>
          <w:color w:val="000000"/>
          <w:sz w:val="24"/>
          <w:szCs w:val="24"/>
          <w:lang w:eastAsia="zh-CN" w:bidi="ar-SA"/>
        </w:rPr>
        <w:t>Hata</w:t>
      </w:r>
      <w:proofErr w:type="spellEnd"/>
      <w:r w:rsidRPr="00AD61D6">
        <w:rPr>
          <w:rFonts w:ascii="Book Antiqua" w:eastAsia="宋体" w:hAnsi="Book Antiqua" w:cs="宋体"/>
          <w:color w:val="000000"/>
          <w:sz w:val="24"/>
          <w:szCs w:val="24"/>
          <w:lang w:eastAsia="zh-CN" w:bidi="ar-SA"/>
        </w:rPr>
        <w:t xml:space="preserve"> N, </w:t>
      </w:r>
      <w:proofErr w:type="spellStart"/>
      <w:r w:rsidRPr="00AD61D6">
        <w:rPr>
          <w:rFonts w:ascii="Book Antiqua" w:eastAsia="宋体" w:hAnsi="Book Antiqua" w:cs="宋体"/>
          <w:color w:val="000000"/>
          <w:sz w:val="24"/>
          <w:szCs w:val="24"/>
          <w:lang w:eastAsia="zh-CN" w:bidi="ar-SA"/>
        </w:rPr>
        <w:t>Kume</w:t>
      </w:r>
      <w:proofErr w:type="spellEnd"/>
      <w:r w:rsidRPr="00AD61D6">
        <w:rPr>
          <w:rFonts w:ascii="Book Antiqua" w:eastAsia="宋体" w:hAnsi="Book Antiqua" w:cs="宋体"/>
          <w:color w:val="000000"/>
          <w:sz w:val="24"/>
          <w:szCs w:val="24"/>
          <w:lang w:eastAsia="zh-CN" w:bidi="ar-SA"/>
        </w:rPr>
        <w:t xml:space="preserve"> N, </w:t>
      </w:r>
      <w:proofErr w:type="spellStart"/>
      <w:r w:rsidRPr="00AD61D6">
        <w:rPr>
          <w:rFonts w:ascii="Book Antiqua" w:eastAsia="宋体" w:hAnsi="Book Antiqua" w:cs="宋体"/>
          <w:color w:val="000000"/>
          <w:sz w:val="24"/>
          <w:szCs w:val="24"/>
          <w:lang w:eastAsia="zh-CN" w:bidi="ar-SA"/>
        </w:rPr>
        <w:t>Shinada</w:t>
      </w:r>
      <w:proofErr w:type="spellEnd"/>
      <w:r w:rsidRPr="00AD61D6">
        <w:rPr>
          <w:rFonts w:ascii="Book Antiqua" w:eastAsia="宋体" w:hAnsi="Book Antiqua" w:cs="宋体"/>
          <w:color w:val="000000"/>
          <w:sz w:val="24"/>
          <w:szCs w:val="24"/>
          <w:lang w:eastAsia="zh-CN" w:bidi="ar-SA"/>
        </w:rPr>
        <w:t xml:space="preserve"> T, Tomita K, </w:t>
      </w:r>
      <w:proofErr w:type="spellStart"/>
      <w:r w:rsidRPr="00AD61D6">
        <w:rPr>
          <w:rFonts w:ascii="Book Antiqua" w:eastAsia="宋体" w:hAnsi="Book Antiqua" w:cs="宋体"/>
          <w:color w:val="000000"/>
          <w:sz w:val="24"/>
          <w:szCs w:val="24"/>
          <w:lang w:eastAsia="zh-CN" w:bidi="ar-SA"/>
        </w:rPr>
        <w:t>Shirakabe</w:t>
      </w:r>
      <w:proofErr w:type="spellEnd"/>
      <w:r w:rsidRPr="00AD61D6">
        <w:rPr>
          <w:rFonts w:ascii="Book Antiqua" w:eastAsia="宋体" w:hAnsi="Book Antiqua" w:cs="宋体"/>
          <w:color w:val="000000"/>
          <w:sz w:val="24"/>
          <w:szCs w:val="24"/>
          <w:lang w:eastAsia="zh-CN" w:bidi="ar-SA"/>
        </w:rPr>
        <w:t xml:space="preserve"> A, Kitamura M, Nozaki A, </w:t>
      </w:r>
      <w:proofErr w:type="spellStart"/>
      <w:r w:rsidRPr="00AD61D6">
        <w:rPr>
          <w:rFonts w:ascii="Book Antiqua" w:eastAsia="宋体" w:hAnsi="Book Antiqua" w:cs="宋体"/>
          <w:color w:val="000000"/>
          <w:sz w:val="24"/>
          <w:szCs w:val="24"/>
          <w:lang w:eastAsia="zh-CN" w:bidi="ar-SA"/>
        </w:rPr>
        <w:t>Inami</w:t>
      </w:r>
      <w:proofErr w:type="spellEnd"/>
      <w:r w:rsidRPr="00AD61D6">
        <w:rPr>
          <w:rFonts w:ascii="Book Antiqua" w:eastAsia="宋体" w:hAnsi="Book Antiqua" w:cs="宋体"/>
          <w:color w:val="000000"/>
          <w:sz w:val="24"/>
          <w:szCs w:val="24"/>
          <w:lang w:eastAsia="zh-CN" w:bidi="ar-SA"/>
        </w:rPr>
        <w:t xml:space="preserve"> T, Seino Y, Mizuno K. Soluble lectin-like oxidized LDL receptor-1 and high-sensitivity troponin T as diagnostic biomarkers for acute coronary syndrome. </w:t>
      </w:r>
      <w:proofErr w:type="gramStart"/>
      <w:r w:rsidRPr="00AD61D6">
        <w:rPr>
          <w:rFonts w:ascii="Book Antiqua" w:eastAsia="宋体" w:hAnsi="Book Antiqua" w:cs="宋体"/>
          <w:color w:val="000000"/>
          <w:sz w:val="24"/>
          <w:szCs w:val="24"/>
          <w:lang w:eastAsia="zh-CN" w:bidi="ar-SA"/>
        </w:rPr>
        <w:t>Improved values with combination usage in emergency rooms.</w:t>
      </w:r>
      <w:proofErr w:type="gramEnd"/>
      <w:r w:rsidRPr="00AD61D6">
        <w:rPr>
          <w:rFonts w:ascii="Book Antiqua" w:eastAsia="宋体" w:hAnsi="Book Antiqua" w:cs="宋体"/>
          <w:color w:val="000000"/>
          <w:sz w:val="24"/>
          <w:szCs w:val="24"/>
          <w:lang w:eastAsia="zh-CN" w:bidi="ar-SA"/>
        </w:rPr>
        <w:t> </w:t>
      </w:r>
      <w:proofErr w:type="spellStart"/>
      <w:r w:rsidRPr="00AD61D6">
        <w:rPr>
          <w:rFonts w:ascii="Book Antiqua" w:eastAsia="宋体" w:hAnsi="Book Antiqua" w:cs="宋体"/>
          <w:i/>
          <w:iCs/>
          <w:color w:val="000000"/>
          <w:sz w:val="24"/>
          <w:szCs w:val="24"/>
          <w:lang w:eastAsia="zh-CN" w:bidi="ar-SA"/>
        </w:rPr>
        <w:t>Circ</w:t>
      </w:r>
      <w:proofErr w:type="spellEnd"/>
      <w:r w:rsidRPr="00AD61D6">
        <w:rPr>
          <w:rFonts w:ascii="Book Antiqua" w:eastAsia="宋体" w:hAnsi="Book Antiqua" w:cs="宋体"/>
          <w:i/>
          <w:iCs/>
          <w:color w:val="000000"/>
          <w:sz w:val="24"/>
          <w:szCs w:val="24"/>
          <w:lang w:eastAsia="zh-CN" w:bidi="ar-SA"/>
        </w:rPr>
        <w:t xml:space="preserve"> J</w:t>
      </w:r>
      <w:r w:rsidRPr="00AD61D6">
        <w:rPr>
          <w:rFonts w:ascii="Book Antiqua" w:eastAsia="宋体" w:hAnsi="Book Antiqua" w:cs="宋体"/>
          <w:color w:val="000000"/>
          <w:sz w:val="24"/>
          <w:szCs w:val="24"/>
          <w:lang w:eastAsia="zh-CN" w:bidi="ar-SA"/>
        </w:rPr>
        <w:t> 2011; </w:t>
      </w:r>
      <w:r w:rsidRPr="00AD61D6">
        <w:rPr>
          <w:rFonts w:ascii="Book Antiqua" w:eastAsia="宋体" w:hAnsi="Book Antiqua" w:cs="宋体"/>
          <w:b/>
          <w:bCs/>
          <w:color w:val="000000"/>
          <w:sz w:val="24"/>
          <w:szCs w:val="24"/>
          <w:lang w:eastAsia="zh-CN" w:bidi="ar-SA"/>
        </w:rPr>
        <w:t>75</w:t>
      </w:r>
      <w:r w:rsidRPr="00AD61D6">
        <w:rPr>
          <w:rFonts w:ascii="Book Antiqua" w:eastAsia="宋体" w:hAnsi="Book Antiqua" w:cs="宋体"/>
          <w:color w:val="000000"/>
          <w:sz w:val="24"/>
          <w:szCs w:val="24"/>
          <w:lang w:eastAsia="zh-CN" w:bidi="ar-SA"/>
        </w:rPr>
        <w:t>: 2862-2871 [PMID: 21937834]</w:t>
      </w:r>
    </w:p>
    <w:p w14:paraId="5465EEFC" w14:textId="5CF161DD" w:rsidR="00AD61D6" w:rsidRPr="00AD61D6" w:rsidRDefault="00AD61D6" w:rsidP="00AD61D6">
      <w:pPr>
        <w:spacing w:after="0" w:line="360" w:lineRule="auto"/>
        <w:jc w:val="both"/>
        <w:rPr>
          <w:rFonts w:ascii="Book Antiqua" w:eastAsia="宋体" w:hAnsi="Book Antiqua" w:cs="宋体"/>
          <w:color w:val="000000"/>
          <w:sz w:val="24"/>
          <w:szCs w:val="24"/>
          <w:lang w:eastAsia="zh-CN" w:bidi="ar-SA"/>
        </w:rPr>
      </w:pPr>
      <w:r w:rsidRPr="00AD61D6">
        <w:rPr>
          <w:rFonts w:ascii="Book Antiqua" w:eastAsia="宋体" w:hAnsi="Book Antiqua" w:cs="宋体"/>
          <w:color w:val="000000"/>
          <w:sz w:val="24"/>
          <w:szCs w:val="24"/>
          <w:lang w:eastAsia="zh-CN" w:bidi="ar-SA"/>
        </w:rPr>
        <w:t>16 </w:t>
      </w:r>
      <w:proofErr w:type="spellStart"/>
      <w:r w:rsidRPr="00AD61D6">
        <w:rPr>
          <w:rFonts w:ascii="Book Antiqua" w:eastAsia="宋体" w:hAnsi="Book Antiqua" w:cs="宋体"/>
          <w:b/>
          <w:bCs/>
          <w:color w:val="000000"/>
          <w:sz w:val="24"/>
          <w:szCs w:val="24"/>
          <w:lang w:eastAsia="zh-CN" w:bidi="ar-SA"/>
        </w:rPr>
        <w:t>Zhong</w:t>
      </w:r>
      <w:proofErr w:type="spellEnd"/>
      <w:r w:rsidRPr="00AD61D6">
        <w:rPr>
          <w:rFonts w:ascii="Book Antiqua" w:eastAsia="宋体" w:hAnsi="Book Antiqua" w:cs="宋体"/>
          <w:b/>
          <w:bCs/>
          <w:color w:val="000000"/>
          <w:sz w:val="24"/>
          <w:szCs w:val="24"/>
          <w:lang w:eastAsia="zh-CN" w:bidi="ar-SA"/>
        </w:rPr>
        <w:t xml:space="preserve"> Y</w:t>
      </w:r>
      <w:r w:rsidRPr="00AD61D6">
        <w:rPr>
          <w:rFonts w:ascii="Book Antiqua" w:eastAsia="宋体" w:hAnsi="Book Antiqua" w:cs="宋体"/>
          <w:color w:val="000000"/>
          <w:sz w:val="24"/>
          <w:szCs w:val="24"/>
          <w:lang w:eastAsia="zh-CN" w:bidi="ar-SA"/>
        </w:rPr>
        <w:t xml:space="preserve">, Wang N. Other diagnostic methods with high sensitivity can be used to differentiate </w:t>
      </w:r>
      <w:proofErr w:type="spellStart"/>
      <w:r w:rsidRPr="00AD61D6">
        <w:rPr>
          <w:rFonts w:ascii="Book Antiqua" w:eastAsia="宋体" w:hAnsi="Book Antiqua" w:cs="宋体"/>
          <w:color w:val="000000"/>
          <w:sz w:val="24"/>
          <w:szCs w:val="24"/>
          <w:lang w:eastAsia="zh-CN" w:bidi="ar-SA"/>
        </w:rPr>
        <w:t>Takotsubo</w:t>
      </w:r>
      <w:proofErr w:type="spellEnd"/>
      <w:r w:rsidRPr="00AD61D6">
        <w:rPr>
          <w:rFonts w:ascii="Book Antiqua" w:eastAsia="宋体" w:hAnsi="Book Antiqua" w:cs="宋体"/>
          <w:color w:val="000000"/>
          <w:sz w:val="24"/>
          <w:szCs w:val="24"/>
          <w:lang w:eastAsia="zh-CN" w:bidi="ar-SA"/>
        </w:rPr>
        <w:t xml:space="preserve"> cardiomyopathy from acute coronary syndrome. </w:t>
      </w:r>
      <w:proofErr w:type="spellStart"/>
      <w:r w:rsidRPr="00AD61D6">
        <w:rPr>
          <w:rFonts w:ascii="Book Antiqua" w:eastAsia="宋体" w:hAnsi="Book Antiqua" w:cs="宋体"/>
          <w:i/>
          <w:iCs/>
          <w:color w:val="000000"/>
          <w:sz w:val="24"/>
          <w:szCs w:val="24"/>
          <w:lang w:eastAsia="zh-CN" w:bidi="ar-SA"/>
        </w:rPr>
        <w:t>Int</w:t>
      </w:r>
      <w:proofErr w:type="spellEnd"/>
      <w:r w:rsidRPr="00AD61D6">
        <w:rPr>
          <w:rFonts w:ascii="Book Antiqua" w:eastAsia="宋体" w:hAnsi="Book Antiqua" w:cs="宋体"/>
          <w:i/>
          <w:iCs/>
          <w:color w:val="000000"/>
          <w:sz w:val="24"/>
          <w:szCs w:val="24"/>
          <w:lang w:eastAsia="zh-CN" w:bidi="ar-SA"/>
        </w:rPr>
        <w:t xml:space="preserve"> J </w:t>
      </w:r>
      <w:proofErr w:type="spellStart"/>
      <w:r w:rsidRPr="00AD61D6">
        <w:rPr>
          <w:rFonts w:ascii="Book Antiqua" w:eastAsia="宋体" w:hAnsi="Book Antiqua" w:cs="宋体"/>
          <w:i/>
          <w:iCs/>
          <w:color w:val="000000"/>
          <w:sz w:val="24"/>
          <w:szCs w:val="24"/>
          <w:lang w:eastAsia="zh-CN" w:bidi="ar-SA"/>
        </w:rPr>
        <w:t>Cardiol</w:t>
      </w:r>
      <w:proofErr w:type="spellEnd"/>
      <w:r w:rsidRPr="00AD61D6">
        <w:rPr>
          <w:rFonts w:ascii="Book Antiqua" w:eastAsia="宋体" w:hAnsi="Book Antiqua" w:cs="宋体"/>
          <w:color w:val="000000"/>
          <w:sz w:val="24"/>
          <w:szCs w:val="24"/>
          <w:lang w:eastAsia="zh-CN" w:bidi="ar-SA"/>
        </w:rPr>
        <w:t> 2016; </w:t>
      </w:r>
      <w:r w:rsidRPr="00AD61D6">
        <w:rPr>
          <w:rFonts w:ascii="Book Antiqua" w:eastAsia="宋体" w:hAnsi="Book Antiqua" w:cs="宋体"/>
          <w:b/>
          <w:bCs/>
          <w:color w:val="000000"/>
          <w:sz w:val="24"/>
          <w:szCs w:val="24"/>
          <w:lang w:eastAsia="zh-CN" w:bidi="ar-SA"/>
        </w:rPr>
        <w:t>222</w:t>
      </w:r>
      <w:r w:rsidRPr="00AD61D6">
        <w:rPr>
          <w:rFonts w:ascii="Book Antiqua" w:eastAsia="宋体" w:hAnsi="Book Antiqua" w:cs="宋体"/>
          <w:color w:val="000000"/>
          <w:sz w:val="24"/>
          <w:szCs w:val="24"/>
          <w:lang w:eastAsia="zh-CN" w:bidi="ar-SA"/>
        </w:rPr>
        <w:t>: 1068 [PMID: 26837863 DOI: 10.1016/j.ijcard.2015.10.024</w:t>
      </w:r>
      <w:r>
        <w:rPr>
          <w:rFonts w:ascii="Book Antiqua" w:eastAsia="宋体" w:hAnsi="Book Antiqua" w:cs="宋体"/>
          <w:color w:val="000000"/>
          <w:sz w:val="24"/>
          <w:szCs w:val="24"/>
          <w:lang w:eastAsia="zh-CN" w:bidi="ar-SA"/>
        </w:rPr>
        <w:t>]</w:t>
      </w:r>
    </w:p>
    <w:p w14:paraId="658E0B4B" w14:textId="3BE8284E" w:rsidR="00AD61D6" w:rsidRPr="00AD61D6" w:rsidRDefault="00AD61D6" w:rsidP="00AD61D6">
      <w:pPr>
        <w:spacing w:after="0" w:line="360" w:lineRule="auto"/>
        <w:jc w:val="both"/>
        <w:rPr>
          <w:rFonts w:ascii="Book Antiqua" w:eastAsia="宋体" w:hAnsi="Book Antiqua" w:cs="宋体"/>
          <w:color w:val="000000"/>
          <w:sz w:val="24"/>
          <w:szCs w:val="24"/>
          <w:lang w:eastAsia="zh-CN" w:bidi="ar-SA"/>
        </w:rPr>
      </w:pPr>
      <w:r w:rsidRPr="00AD61D6">
        <w:rPr>
          <w:rFonts w:ascii="Book Antiqua" w:eastAsia="宋体" w:hAnsi="Book Antiqua" w:cs="宋体"/>
          <w:color w:val="000000"/>
          <w:sz w:val="24"/>
          <w:szCs w:val="24"/>
          <w:lang w:eastAsia="zh-CN" w:bidi="ar-SA"/>
        </w:rPr>
        <w:t>17 </w:t>
      </w:r>
      <w:r w:rsidRPr="00AD61D6">
        <w:rPr>
          <w:rFonts w:ascii="Book Antiqua" w:eastAsia="宋体" w:hAnsi="Book Antiqua" w:cs="宋体"/>
          <w:b/>
          <w:bCs/>
          <w:color w:val="000000"/>
          <w:sz w:val="24"/>
          <w:szCs w:val="24"/>
          <w:lang w:eastAsia="zh-CN" w:bidi="ar-SA"/>
        </w:rPr>
        <w:t>Yang HS</w:t>
      </w:r>
      <w:r w:rsidRPr="00AD61D6">
        <w:rPr>
          <w:rFonts w:ascii="Book Antiqua" w:eastAsia="宋体" w:hAnsi="Book Antiqua" w:cs="宋体"/>
          <w:color w:val="000000"/>
          <w:sz w:val="24"/>
          <w:szCs w:val="24"/>
          <w:lang w:eastAsia="zh-CN" w:bidi="ar-SA"/>
        </w:rPr>
        <w:t xml:space="preserve">, Kim HJ, Shim HJ, Kim SJ, </w:t>
      </w:r>
      <w:proofErr w:type="spellStart"/>
      <w:r w:rsidRPr="00AD61D6">
        <w:rPr>
          <w:rFonts w:ascii="Book Antiqua" w:eastAsia="宋体" w:hAnsi="Book Antiqua" w:cs="宋体"/>
          <w:color w:val="000000"/>
          <w:sz w:val="24"/>
          <w:szCs w:val="24"/>
          <w:lang w:eastAsia="zh-CN" w:bidi="ar-SA"/>
        </w:rPr>
        <w:t>Hur</w:t>
      </w:r>
      <w:proofErr w:type="spellEnd"/>
      <w:r w:rsidRPr="00AD61D6">
        <w:rPr>
          <w:rFonts w:ascii="Book Antiqua" w:eastAsia="宋体" w:hAnsi="Book Antiqua" w:cs="宋体"/>
          <w:color w:val="000000"/>
          <w:sz w:val="24"/>
          <w:szCs w:val="24"/>
          <w:lang w:eastAsia="zh-CN" w:bidi="ar-SA"/>
        </w:rPr>
        <w:t xml:space="preserve"> M, Di </w:t>
      </w:r>
      <w:proofErr w:type="spellStart"/>
      <w:r w:rsidRPr="00AD61D6">
        <w:rPr>
          <w:rFonts w:ascii="Book Antiqua" w:eastAsia="宋体" w:hAnsi="Book Antiqua" w:cs="宋体"/>
          <w:color w:val="000000"/>
          <w:sz w:val="24"/>
          <w:szCs w:val="24"/>
          <w:lang w:eastAsia="zh-CN" w:bidi="ar-SA"/>
        </w:rPr>
        <w:t>Somma</w:t>
      </w:r>
      <w:proofErr w:type="spellEnd"/>
      <w:r w:rsidRPr="00AD61D6">
        <w:rPr>
          <w:rFonts w:ascii="Book Antiqua" w:eastAsia="宋体" w:hAnsi="Book Antiqua" w:cs="宋体"/>
          <w:color w:val="000000"/>
          <w:sz w:val="24"/>
          <w:szCs w:val="24"/>
          <w:lang w:eastAsia="zh-CN" w:bidi="ar-SA"/>
        </w:rPr>
        <w:t xml:space="preserve"> S;</w:t>
      </w:r>
      <w:r w:rsidRPr="00AD61D6">
        <w:rPr>
          <w:rFonts w:ascii="Book Antiqua" w:eastAsia="宋体" w:hAnsi="Book Antiqua" w:cs="宋体"/>
          <w:sz w:val="24"/>
          <w:szCs w:val="24"/>
          <w:lang w:eastAsia="zh-CN" w:bidi="ar-SA"/>
        </w:rPr>
        <w:t> </w:t>
      </w:r>
      <w:hyperlink r:id="rId9" w:history="1">
        <w:r w:rsidRPr="00AD61D6">
          <w:rPr>
            <w:rFonts w:ascii="Book Antiqua" w:eastAsia="宋体" w:hAnsi="Book Antiqua" w:cs="宋体"/>
            <w:color w:val="000000"/>
            <w:sz w:val="24"/>
            <w:szCs w:val="24"/>
            <w:lang w:eastAsia="zh-CN" w:bidi="ar-SA"/>
          </w:rPr>
          <w:t>GREAT Network</w:t>
        </w:r>
      </w:hyperlink>
      <w:r w:rsidRPr="00AD61D6">
        <w:rPr>
          <w:rFonts w:ascii="Book Antiqua" w:eastAsia="宋体" w:hAnsi="Book Antiqua" w:cs="宋体"/>
          <w:color w:val="000000"/>
          <w:sz w:val="24"/>
          <w:szCs w:val="24"/>
          <w:lang w:eastAsia="zh-CN" w:bidi="ar-SA"/>
        </w:rPr>
        <w:t>. Soluble ST2 and troponin I combination: Useful biomarker for predicting development of stress cardiomyopathy in patients admitted to the medical intensive care unit. </w:t>
      </w:r>
      <w:r w:rsidRPr="00AD61D6">
        <w:rPr>
          <w:rFonts w:ascii="Book Antiqua" w:eastAsia="宋体" w:hAnsi="Book Antiqua" w:cs="宋体"/>
          <w:i/>
          <w:iCs/>
          <w:color w:val="000000"/>
          <w:sz w:val="24"/>
          <w:szCs w:val="24"/>
          <w:lang w:eastAsia="zh-CN" w:bidi="ar-SA"/>
        </w:rPr>
        <w:t>Heart Lung</w:t>
      </w:r>
      <w:r w:rsidRPr="00AD61D6">
        <w:rPr>
          <w:rFonts w:ascii="Book Antiqua" w:eastAsia="宋体" w:hAnsi="Book Antiqua" w:cs="宋体"/>
          <w:color w:val="000000"/>
          <w:sz w:val="24"/>
          <w:szCs w:val="24"/>
          <w:lang w:eastAsia="zh-CN" w:bidi="ar-SA"/>
        </w:rPr>
        <w:t> </w:t>
      </w:r>
      <w:r>
        <w:rPr>
          <w:rFonts w:ascii="Book Antiqua" w:eastAsia="宋体" w:hAnsi="Book Antiqua" w:cs="宋体" w:hint="eastAsia"/>
          <w:color w:val="000000"/>
          <w:sz w:val="24"/>
          <w:szCs w:val="24"/>
          <w:lang w:eastAsia="zh-CN" w:bidi="ar-SA"/>
        </w:rPr>
        <w:t>2015</w:t>
      </w:r>
      <w:r w:rsidRPr="00AD61D6">
        <w:rPr>
          <w:rFonts w:ascii="Book Antiqua" w:eastAsia="宋体" w:hAnsi="Book Antiqua" w:cs="宋体"/>
          <w:color w:val="000000"/>
          <w:sz w:val="24"/>
          <w:szCs w:val="24"/>
          <w:lang w:eastAsia="zh-CN" w:bidi="ar-SA"/>
        </w:rPr>
        <w:t>; </w:t>
      </w:r>
      <w:r w:rsidRPr="00AD61D6">
        <w:rPr>
          <w:rFonts w:ascii="Book Antiqua" w:eastAsia="宋体" w:hAnsi="Book Antiqua" w:cs="宋体"/>
          <w:b/>
          <w:bCs/>
          <w:color w:val="000000"/>
          <w:sz w:val="24"/>
          <w:szCs w:val="24"/>
          <w:lang w:eastAsia="zh-CN" w:bidi="ar-SA"/>
        </w:rPr>
        <w:t>44</w:t>
      </w:r>
      <w:r w:rsidRPr="00AD61D6">
        <w:rPr>
          <w:rFonts w:ascii="Book Antiqua" w:eastAsia="宋体" w:hAnsi="Book Antiqua" w:cs="宋体"/>
          <w:color w:val="000000"/>
          <w:sz w:val="24"/>
          <w:szCs w:val="24"/>
          <w:lang w:eastAsia="zh-CN" w:bidi="ar-SA"/>
        </w:rPr>
        <w:t>: 282-288 [PMID: 26077689 DOI: 10.1016/j.hrtlng.2015.04.010</w:t>
      </w:r>
      <w:r>
        <w:rPr>
          <w:rFonts w:ascii="Book Antiqua" w:eastAsia="宋体" w:hAnsi="Book Antiqua" w:cs="宋体"/>
          <w:color w:val="000000"/>
          <w:sz w:val="24"/>
          <w:szCs w:val="24"/>
          <w:lang w:eastAsia="zh-CN" w:bidi="ar-SA"/>
        </w:rPr>
        <w:t>]</w:t>
      </w:r>
    </w:p>
    <w:p w14:paraId="15542812" w14:textId="5985EC1E" w:rsidR="00AD61D6" w:rsidRPr="00AD61D6" w:rsidRDefault="00AD61D6" w:rsidP="00AD61D6">
      <w:pPr>
        <w:spacing w:after="0" w:line="360" w:lineRule="auto"/>
        <w:jc w:val="both"/>
        <w:rPr>
          <w:rFonts w:ascii="Book Antiqua" w:eastAsia="宋体" w:hAnsi="Book Antiqua" w:cs="宋体"/>
          <w:color w:val="000000"/>
          <w:sz w:val="24"/>
          <w:szCs w:val="24"/>
          <w:lang w:eastAsia="zh-CN" w:bidi="ar-SA"/>
        </w:rPr>
      </w:pPr>
      <w:r w:rsidRPr="00AD61D6">
        <w:rPr>
          <w:rFonts w:ascii="Book Antiqua" w:eastAsia="宋体" w:hAnsi="Book Antiqua" w:cs="宋体"/>
          <w:color w:val="000000"/>
          <w:sz w:val="24"/>
          <w:szCs w:val="24"/>
          <w:lang w:eastAsia="zh-CN" w:bidi="ar-SA"/>
        </w:rPr>
        <w:lastRenderedPageBreak/>
        <w:t>18 </w:t>
      </w:r>
      <w:r w:rsidRPr="00AD61D6">
        <w:rPr>
          <w:rFonts w:ascii="Book Antiqua" w:eastAsia="宋体" w:hAnsi="Book Antiqua" w:cs="宋体"/>
          <w:b/>
          <w:bCs/>
          <w:color w:val="000000"/>
          <w:sz w:val="24"/>
          <w:szCs w:val="24"/>
          <w:lang w:eastAsia="zh-CN" w:bidi="ar-SA"/>
        </w:rPr>
        <w:t>Wilkins MR</w:t>
      </w:r>
      <w:r w:rsidRPr="00AD61D6">
        <w:rPr>
          <w:rFonts w:ascii="Book Antiqua" w:eastAsia="宋体" w:hAnsi="Book Antiqua" w:cs="宋体"/>
          <w:color w:val="000000"/>
          <w:sz w:val="24"/>
          <w:szCs w:val="24"/>
          <w:lang w:eastAsia="zh-CN" w:bidi="ar-SA"/>
        </w:rPr>
        <w:t xml:space="preserve">, Redondo J, Brown LA. </w:t>
      </w:r>
      <w:proofErr w:type="gramStart"/>
      <w:r w:rsidRPr="00AD61D6">
        <w:rPr>
          <w:rFonts w:ascii="Book Antiqua" w:eastAsia="宋体" w:hAnsi="Book Antiqua" w:cs="宋体"/>
          <w:color w:val="000000"/>
          <w:sz w:val="24"/>
          <w:szCs w:val="24"/>
          <w:lang w:eastAsia="zh-CN" w:bidi="ar-SA"/>
        </w:rPr>
        <w:t>The natriuretic-peptide family.</w:t>
      </w:r>
      <w:proofErr w:type="gramEnd"/>
      <w:r w:rsidRPr="00AD61D6">
        <w:rPr>
          <w:rFonts w:ascii="Book Antiqua" w:eastAsia="宋体" w:hAnsi="Book Antiqua" w:cs="宋体"/>
          <w:color w:val="000000"/>
          <w:sz w:val="24"/>
          <w:szCs w:val="24"/>
          <w:lang w:eastAsia="zh-CN" w:bidi="ar-SA"/>
        </w:rPr>
        <w:t> </w:t>
      </w:r>
      <w:r w:rsidRPr="00AD61D6">
        <w:rPr>
          <w:rFonts w:ascii="Book Antiqua" w:eastAsia="宋体" w:hAnsi="Book Antiqua" w:cs="宋体"/>
          <w:i/>
          <w:iCs/>
          <w:color w:val="000000"/>
          <w:sz w:val="24"/>
          <w:szCs w:val="24"/>
          <w:lang w:eastAsia="zh-CN" w:bidi="ar-SA"/>
        </w:rPr>
        <w:t>Lancet</w:t>
      </w:r>
      <w:r w:rsidRPr="00AD61D6">
        <w:rPr>
          <w:rFonts w:ascii="Book Antiqua" w:eastAsia="宋体" w:hAnsi="Book Antiqua" w:cs="宋体"/>
          <w:color w:val="000000"/>
          <w:sz w:val="24"/>
          <w:szCs w:val="24"/>
          <w:lang w:eastAsia="zh-CN" w:bidi="ar-SA"/>
        </w:rPr>
        <w:t> 1997; </w:t>
      </w:r>
      <w:r w:rsidRPr="00AD61D6">
        <w:rPr>
          <w:rFonts w:ascii="Book Antiqua" w:eastAsia="宋体" w:hAnsi="Book Antiqua" w:cs="宋体"/>
          <w:b/>
          <w:bCs/>
          <w:color w:val="000000"/>
          <w:sz w:val="24"/>
          <w:szCs w:val="24"/>
          <w:lang w:eastAsia="zh-CN" w:bidi="ar-SA"/>
        </w:rPr>
        <w:t>349</w:t>
      </w:r>
      <w:r w:rsidRPr="00AD61D6">
        <w:rPr>
          <w:rFonts w:ascii="Book Antiqua" w:eastAsia="宋体" w:hAnsi="Book Antiqua" w:cs="宋体"/>
          <w:color w:val="000000"/>
          <w:sz w:val="24"/>
          <w:szCs w:val="24"/>
          <w:lang w:eastAsia="zh-CN" w:bidi="ar-SA"/>
        </w:rPr>
        <w:t>: 1307-1310 [PMID: 9142076 DOI: 10.1016/S0140-6736(96)07424-7</w:t>
      </w:r>
      <w:r>
        <w:rPr>
          <w:rFonts w:ascii="Book Antiqua" w:eastAsia="宋体" w:hAnsi="Book Antiqua" w:cs="宋体"/>
          <w:color w:val="000000"/>
          <w:sz w:val="24"/>
          <w:szCs w:val="24"/>
          <w:lang w:eastAsia="zh-CN" w:bidi="ar-SA"/>
        </w:rPr>
        <w:t>]</w:t>
      </w:r>
    </w:p>
    <w:p w14:paraId="5891FCA0" w14:textId="77777777" w:rsidR="00AD61D6" w:rsidRPr="00AD61D6" w:rsidRDefault="00AD61D6" w:rsidP="00AD61D6">
      <w:pPr>
        <w:spacing w:after="0" w:line="360" w:lineRule="auto"/>
        <w:jc w:val="both"/>
        <w:rPr>
          <w:rFonts w:ascii="Book Antiqua" w:eastAsia="宋体" w:hAnsi="Book Antiqua" w:cs="宋体"/>
          <w:color w:val="000000"/>
          <w:sz w:val="24"/>
          <w:szCs w:val="24"/>
          <w:lang w:eastAsia="zh-CN" w:bidi="ar-SA"/>
        </w:rPr>
      </w:pPr>
      <w:r w:rsidRPr="00AD61D6">
        <w:rPr>
          <w:rFonts w:ascii="Book Antiqua" w:eastAsia="宋体" w:hAnsi="Book Antiqua" w:cs="宋体"/>
          <w:color w:val="000000"/>
          <w:sz w:val="24"/>
          <w:szCs w:val="24"/>
          <w:lang w:eastAsia="zh-CN" w:bidi="ar-SA"/>
        </w:rPr>
        <w:t>19 </w:t>
      </w:r>
      <w:proofErr w:type="spellStart"/>
      <w:r w:rsidRPr="00AD61D6">
        <w:rPr>
          <w:rFonts w:ascii="Book Antiqua" w:eastAsia="宋体" w:hAnsi="Book Antiqua" w:cs="宋体"/>
          <w:b/>
          <w:bCs/>
          <w:color w:val="000000"/>
          <w:sz w:val="24"/>
          <w:szCs w:val="24"/>
          <w:lang w:eastAsia="zh-CN" w:bidi="ar-SA"/>
        </w:rPr>
        <w:t>Pucci</w:t>
      </w:r>
      <w:proofErr w:type="spellEnd"/>
      <w:r w:rsidRPr="00AD61D6">
        <w:rPr>
          <w:rFonts w:ascii="Book Antiqua" w:eastAsia="宋体" w:hAnsi="Book Antiqua" w:cs="宋体"/>
          <w:b/>
          <w:bCs/>
          <w:color w:val="000000"/>
          <w:sz w:val="24"/>
          <w:szCs w:val="24"/>
          <w:lang w:eastAsia="zh-CN" w:bidi="ar-SA"/>
        </w:rPr>
        <w:t xml:space="preserve"> A</w:t>
      </w:r>
      <w:r w:rsidRPr="00AD61D6">
        <w:rPr>
          <w:rFonts w:ascii="Book Antiqua" w:eastAsia="宋体" w:hAnsi="Book Antiqua" w:cs="宋体"/>
          <w:color w:val="000000"/>
          <w:sz w:val="24"/>
          <w:szCs w:val="24"/>
          <w:lang w:eastAsia="zh-CN" w:bidi="ar-SA"/>
        </w:rPr>
        <w:t xml:space="preserve">, Wharton J, </w:t>
      </w:r>
      <w:proofErr w:type="spellStart"/>
      <w:r w:rsidRPr="00AD61D6">
        <w:rPr>
          <w:rFonts w:ascii="Book Antiqua" w:eastAsia="宋体" w:hAnsi="Book Antiqua" w:cs="宋体"/>
          <w:color w:val="000000"/>
          <w:sz w:val="24"/>
          <w:szCs w:val="24"/>
          <w:lang w:eastAsia="zh-CN" w:bidi="ar-SA"/>
        </w:rPr>
        <w:t>Arbustini</w:t>
      </w:r>
      <w:proofErr w:type="spellEnd"/>
      <w:r w:rsidRPr="00AD61D6">
        <w:rPr>
          <w:rFonts w:ascii="Book Antiqua" w:eastAsia="宋体" w:hAnsi="Book Antiqua" w:cs="宋体"/>
          <w:color w:val="000000"/>
          <w:sz w:val="24"/>
          <w:szCs w:val="24"/>
          <w:lang w:eastAsia="zh-CN" w:bidi="ar-SA"/>
        </w:rPr>
        <w:t xml:space="preserve"> E, Grasso M, </w:t>
      </w:r>
      <w:proofErr w:type="spellStart"/>
      <w:r w:rsidRPr="00AD61D6">
        <w:rPr>
          <w:rFonts w:ascii="Book Antiqua" w:eastAsia="宋体" w:hAnsi="Book Antiqua" w:cs="宋体"/>
          <w:color w:val="000000"/>
          <w:sz w:val="24"/>
          <w:szCs w:val="24"/>
          <w:lang w:eastAsia="zh-CN" w:bidi="ar-SA"/>
        </w:rPr>
        <w:t>Diegoli</w:t>
      </w:r>
      <w:proofErr w:type="spellEnd"/>
      <w:r w:rsidRPr="00AD61D6">
        <w:rPr>
          <w:rFonts w:ascii="Book Antiqua" w:eastAsia="宋体" w:hAnsi="Book Antiqua" w:cs="宋体"/>
          <w:color w:val="000000"/>
          <w:sz w:val="24"/>
          <w:szCs w:val="24"/>
          <w:lang w:eastAsia="zh-CN" w:bidi="ar-SA"/>
        </w:rPr>
        <w:t xml:space="preserve"> M, Needleman P, </w:t>
      </w:r>
      <w:proofErr w:type="spellStart"/>
      <w:r w:rsidRPr="00AD61D6">
        <w:rPr>
          <w:rFonts w:ascii="Book Antiqua" w:eastAsia="宋体" w:hAnsi="Book Antiqua" w:cs="宋体"/>
          <w:color w:val="000000"/>
          <w:sz w:val="24"/>
          <w:szCs w:val="24"/>
          <w:lang w:eastAsia="zh-CN" w:bidi="ar-SA"/>
        </w:rPr>
        <w:t>Viganò</w:t>
      </w:r>
      <w:proofErr w:type="spellEnd"/>
      <w:r w:rsidRPr="00AD61D6">
        <w:rPr>
          <w:rFonts w:ascii="Book Antiqua" w:eastAsia="宋体" w:hAnsi="Book Antiqua" w:cs="宋体"/>
          <w:color w:val="000000"/>
          <w:sz w:val="24"/>
          <w:szCs w:val="24"/>
          <w:lang w:eastAsia="zh-CN" w:bidi="ar-SA"/>
        </w:rPr>
        <w:t xml:space="preserve"> M, </w:t>
      </w:r>
      <w:proofErr w:type="spellStart"/>
      <w:r w:rsidRPr="00AD61D6">
        <w:rPr>
          <w:rFonts w:ascii="Book Antiqua" w:eastAsia="宋体" w:hAnsi="Book Antiqua" w:cs="宋体"/>
          <w:color w:val="000000"/>
          <w:sz w:val="24"/>
          <w:szCs w:val="24"/>
          <w:lang w:eastAsia="zh-CN" w:bidi="ar-SA"/>
        </w:rPr>
        <w:t>Moscoso</w:t>
      </w:r>
      <w:proofErr w:type="spellEnd"/>
      <w:r w:rsidRPr="00AD61D6">
        <w:rPr>
          <w:rFonts w:ascii="Book Antiqua" w:eastAsia="宋体" w:hAnsi="Book Antiqua" w:cs="宋体"/>
          <w:color w:val="000000"/>
          <w:sz w:val="24"/>
          <w:szCs w:val="24"/>
          <w:lang w:eastAsia="zh-CN" w:bidi="ar-SA"/>
        </w:rPr>
        <w:t xml:space="preserve"> G, </w:t>
      </w:r>
      <w:proofErr w:type="spellStart"/>
      <w:r w:rsidRPr="00AD61D6">
        <w:rPr>
          <w:rFonts w:ascii="Book Antiqua" w:eastAsia="宋体" w:hAnsi="Book Antiqua" w:cs="宋体"/>
          <w:color w:val="000000"/>
          <w:sz w:val="24"/>
          <w:szCs w:val="24"/>
          <w:lang w:eastAsia="zh-CN" w:bidi="ar-SA"/>
        </w:rPr>
        <w:t>Polak</w:t>
      </w:r>
      <w:proofErr w:type="spellEnd"/>
      <w:r w:rsidRPr="00AD61D6">
        <w:rPr>
          <w:rFonts w:ascii="Book Antiqua" w:eastAsia="宋体" w:hAnsi="Book Antiqua" w:cs="宋体"/>
          <w:color w:val="000000"/>
          <w:sz w:val="24"/>
          <w:szCs w:val="24"/>
          <w:lang w:eastAsia="zh-CN" w:bidi="ar-SA"/>
        </w:rPr>
        <w:t xml:space="preserve"> JM. </w:t>
      </w:r>
      <w:proofErr w:type="gramStart"/>
      <w:r w:rsidRPr="00AD61D6">
        <w:rPr>
          <w:rFonts w:ascii="Book Antiqua" w:eastAsia="宋体" w:hAnsi="Book Antiqua" w:cs="宋体"/>
          <w:color w:val="000000"/>
          <w:sz w:val="24"/>
          <w:szCs w:val="24"/>
          <w:lang w:eastAsia="zh-CN" w:bidi="ar-SA"/>
        </w:rPr>
        <w:t>Localization of brain and atrial natriuretic peptide in human and porcine heart.</w:t>
      </w:r>
      <w:proofErr w:type="gramEnd"/>
      <w:r w:rsidRPr="00AD61D6">
        <w:rPr>
          <w:rFonts w:ascii="Book Antiqua" w:eastAsia="宋体" w:hAnsi="Book Antiqua" w:cs="宋体"/>
          <w:color w:val="000000"/>
          <w:sz w:val="24"/>
          <w:szCs w:val="24"/>
          <w:lang w:eastAsia="zh-CN" w:bidi="ar-SA"/>
        </w:rPr>
        <w:t> </w:t>
      </w:r>
      <w:proofErr w:type="spellStart"/>
      <w:r w:rsidRPr="00AD61D6">
        <w:rPr>
          <w:rFonts w:ascii="Book Antiqua" w:eastAsia="宋体" w:hAnsi="Book Antiqua" w:cs="宋体"/>
          <w:i/>
          <w:iCs/>
          <w:color w:val="000000"/>
          <w:sz w:val="24"/>
          <w:szCs w:val="24"/>
          <w:lang w:eastAsia="zh-CN" w:bidi="ar-SA"/>
        </w:rPr>
        <w:t>Int</w:t>
      </w:r>
      <w:proofErr w:type="spellEnd"/>
      <w:r w:rsidRPr="00AD61D6">
        <w:rPr>
          <w:rFonts w:ascii="Book Antiqua" w:eastAsia="宋体" w:hAnsi="Book Antiqua" w:cs="宋体"/>
          <w:i/>
          <w:iCs/>
          <w:color w:val="000000"/>
          <w:sz w:val="24"/>
          <w:szCs w:val="24"/>
          <w:lang w:eastAsia="zh-CN" w:bidi="ar-SA"/>
        </w:rPr>
        <w:t xml:space="preserve"> J </w:t>
      </w:r>
      <w:proofErr w:type="spellStart"/>
      <w:r w:rsidRPr="00AD61D6">
        <w:rPr>
          <w:rFonts w:ascii="Book Antiqua" w:eastAsia="宋体" w:hAnsi="Book Antiqua" w:cs="宋体"/>
          <w:i/>
          <w:iCs/>
          <w:color w:val="000000"/>
          <w:sz w:val="24"/>
          <w:szCs w:val="24"/>
          <w:lang w:eastAsia="zh-CN" w:bidi="ar-SA"/>
        </w:rPr>
        <w:t>Cardiol</w:t>
      </w:r>
      <w:proofErr w:type="spellEnd"/>
      <w:r w:rsidRPr="00AD61D6">
        <w:rPr>
          <w:rFonts w:ascii="Book Antiqua" w:eastAsia="宋体" w:hAnsi="Book Antiqua" w:cs="宋体"/>
          <w:color w:val="000000"/>
          <w:sz w:val="24"/>
          <w:szCs w:val="24"/>
          <w:lang w:eastAsia="zh-CN" w:bidi="ar-SA"/>
        </w:rPr>
        <w:t> 1992; </w:t>
      </w:r>
      <w:r w:rsidRPr="00AD61D6">
        <w:rPr>
          <w:rFonts w:ascii="Book Antiqua" w:eastAsia="宋体" w:hAnsi="Book Antiqua" w:cs="宋体"/>
          <w:b/>
          <w:bCs/>
          <w:color w:val="000000"/>
          <w:sz w:val="24"/>
          <w:szCs w:val="24"/>
          <w:lang w:eastAsia="zh-CN" w:bidi="ar-SA"/>
        </w:rPr>
        <w:t>34</w:t>
      </w:r>
      <w:r w:rsidRPr="00AD61D6">
        <w:rPr>
          <w:rFonts w:ascii="Book Antiqua" w:eastAsia="宋体" w:hAnsi="Book Antiqua" w:cs="宋体"/>
          <w:color w:val="000000"/>
          <w:sz w:val="24"/>
          <w:szCs w:val="24"/>
          <w:lang w:eastAsia="zh-CN" w:bidi="ar-SA"/>
        </w:rPr>
        <w:t>: 237-247 [PMID: 1532953]</w:t>
      </w:r>
    </w:p>
    <w:p w14:paraId="739567E7" w14:textId="43D98673" w:rsidR="00AD61D6" w:rsidRPr="00AD61D6" w:rsidRDefault="00AD61D6" w:rsidP="00AD61D6">
      <w:pPr>
        <w:spacing w:after="0" w:line="360" w:lineRule="auto"/>
        <w:jc w:val="both"/>
        <w:rPr>
          <w:rFonts w:ascii="Book Antiqua" w:eastAsia="宋体" w:hAnsi="Book Antiqua" w:cs="宋体"/>
          <w:color w:val="000000"/>
          <w:sz w:val="24"/>
          <w:szCs w:val="24"/>
          <w:lang w:eastAsia="zh-CN" w:bidi="ar-SA"/>
        </w:rPr>
      </w:pPr>
      <w:r w:rsidRPr="00AD61D6">
        <w:rPr>
          <w:rFonts w:ascii="Book Antiqua" w:eastAsia="宋体" w:hAnsi="Book Antiqua" w:cs="宋体"/>
          <w:color w:val="000000"/>
          <w:sz w:val="24"/>
          <w:szCs w:val="24"/>
          <w:lang w:eastAsia="zh-CN" w:bidi="ar-SA"/>
        </w:rPr>
        <w:t>20 </w:t>
      </w:r>
      <w:proofErr w:type="spellStart"/>
      <w:r w:rsidRPr="00AD61D6">
        <w:rPr>
          <w:rFonts w:ascii="Book Antiqua" w:eastAsia="宋体" w:hAnsi="Book Antiqua" w:cs="宋体"/>
          <w:b/>
          <w:bCs/>
          <w:color w:val="000000"/>
          <w:sz w:val="24"/>
          <w:szCs w:val="24"/>
          <w:lang w:eastAsia="zh-CN" w:bidi="ar-SA"/>
        </w:rPr>
        <w:t>Calzetta</w:t>
      </w:r>
      <w:proofErr w:type="spellEnd"/>
      <w:r w:rsidRPr="00AD61D6">
        <w:rPr>
          <w:rFonts w:ascii="Book Antiqua" w:eastAsia="宋体" w:hAnsi="Book Antiqua" w:cs="宋体"/>
          <w:b/>
          <w:bCs/>
          <w:color w:val="000000"/>
          <w:sz w:val="24"/>
          <w:szCs w:val="24"/>
          <w:lang w:eastAsia="zh-CN" w:bidi="ar-SA"/>
        </w:rPr>
        <w:t xml:space="preserve"> L</w:t>
      </w:r>
      <w:r w:rsidRPr="00AD61D6">
        <w:rPr>
          <w:rFonts w:ascii="Book Antiqua" w:eastAsia="宋体" w:hAnsi="Book Antiqua" w:cs="宋体"/>
          <w:color w:val="000000"/>
          <w:sz w:val="24"/>
          <w:szCs w:val="24"/>
          <w:lang w:eastAsia="zh-CN" w:bidi="ar-SA"/>
        </w:rPr>
        <w:t xml:space="preserve">, </w:t>
      </w:r>
      <w:proofErr w:type="spellStart"/>
      <w:r w:rsidRPr="00AD61D6">
        <w:rPr>
          <w:rFonts w:ascii="Book Antiqua" w:eastAsia="宋体" w:hAnsi="Book Antiqua" w:cs="宋体"/>
          <w:color w:val="000000"/>
          <w:sz w:val="24"/>
          <w:szCs w:val="24"/>
          <w:lang w:eastAsia="zh-CN" w:bidi="ar-SA"/>
        </w:rPr>
        <w:t>Orlandi</w:t>
      </w:r>
      <w:proofErr w:type="spellEnd"/>
      <w:r w:rsidRPr="00AD61D6">
        <w:rPr>
          <w:rFonts w:ascii="Book Antiqua" w:eastAsia="宋体" w:hAnsi="Book Antiqua" w:cs="宋体"/>
          <w:color w:val="000000"/>
          <w:sz w:val="24"/>
          <w:szCs w:val="24"/>
          <w:lang w:eastAsia="zh-CN" w:bidi="ar-SA"/>
        </w:rPr>
        <w:t xml:space="preserve"> A, Page C, </w:t>
      </w:r>
      <w:proofErr w:type="spellStart"/>
      <w:r w:rsidRPr="00AD61D6">
        <w:rPr>
          <w:rFonts w:ascii="Book Antiqua" w:eastAsia="宋体" w:hAnsi="Book Antiqua" w:cs="宋体"/>
          <w:color w:val="000000"/>
          <w:sz w:val="24"/>
          <w:szCs w:val="24"/>
          <w:lang w:eastAsia="zh-CN" w:bidi="ar-SA"/>
        </w:rPr>
        <w:t>Rogliani</w:t>
      </w:r>
      <w:proofErr w:type="spellEnd"/>
      <w:r w:rsidRPr="00AD61D6">
        <w:rPr>
          <w:rFonts w:ascii="Book Antiqua" w:eastAsia="宋体" w:hAnsi="Book Antiqua" w:cs="宋体"/>
          <w:color w:val="000000"/>
          <w:sz w:val="24"/>
          <w:szCs w:val="24"/>
          <w:lang w:eastAsia="zh-CN" w:bidi="ar-SA"/>
        </w:rPr>
        <w:t xml:space="preserve"> P, Rinaldi B, </w:t>
      </w:r>
      <w:proofErr w:type="spellStart"/>
      <w:r w:rsidRPr="00AD61D6">
        <w:rPr>
          <w:rFonts w:ascii="Book Antiqua" w:eastAsia="宋体" w:hAnsi="Book Antiqua" w:cs="宋体"/>
          <w:color w:val="000000"/>
          <w:sz w:val="24"/>
          <w:szCs w:val="24"/>
          <w:lang w:eastAsia="zh-CN" w:bidi="ar-SA"/>
        </w:rPr>
        <w:t>Rosano</w:t>
      </w:r>
      <w:proofErr w:type="spellEnd"/>
      <w:r w:rsidRPr="00AD61D6">
        <w:rPr>
          <w:rFonts w:ascii="Book Antiqua" w:eastAsia="宋体" w:hAnsi="Book Antiqua" w:cs="宋体"/>
          <w:color w:val="000000"/>
          <w:sz w:val="24"/>
          <w:szCs w:val="24"/>
          <w:lang w:eastAsia="zh-CN" w:bidi="ar-SA"/>
        </w:rPr>
        <w:t xml:space="preserve"> G, </w:t>
      </w:r>
      <w:proofErr w:type="spellStart"/>
      <w:r w:rsidRPr="00AD61D6">
        <w:rPr>
          <w:rFonts w:ascii="Book Antiqua" w:eastAsia="宋体" w:hAnsi="Book Antiqua" w:cs="宋体"/>
          <w:color w:val="000000"/>
          <w:sz w:val="24"/>
          <w:szCs w:val="24"/>
          <w:lang w:eastAsia="zh-CN" w:bidi="ar-SA"/>
        </w:rPr>
        <w:t>Cazzola</w:t>
      </w:r>
      <w:proofErr w:type="spellEnd"/>
      <w:r w:rsidRPr="00AD61D6">
        <w:rPr>
          <w:rFonts w:ascii="Book Antiqua" w:eastAsia="宋体" w:hAnsi="Book Antiqua" w:cs="宋体"/>
          <w:color w:val="000000"/>
          <w:sz w:val="24"/>
          <w:szCs w:val="24"/>
          <w:lang w:eastAsia="zh-CN" w:bidi="ar-SA"/>
        </w:rPr>
        <w:t xml:space="preserve"> M, Matera MG. Brain natriuretic peptide: Much more than a biomarker. </w:t>
      </w:r>
      <w:proofErr w:type="spellStart"/>
      <w:r w:rsidRPr="00AD61D6">
        <w:rPr>
          <w:rFonts w:ascii="Book Antiqua" w:eastAsia="宋体" w:hAnsi="Book Antiqua" w:cs="宋体"/>
          <w:i/>
          <w:iCs/>
          <w:color w:val="000000"/>
          <w:sz w:val="24"/>
          <w:szCs w:val="24"/>
          <w:lang w:eastAsia="zh-CN" w:bidi="ar-SA"/>
        </w:rPr>
        <w:t>Int</w:t>
      </w:r>
      <w:proofErr w:type="spellEnd"/>
      <w:r w:rsidRPr="00AD61D6">
        <w:rPr>
          <w:rFonts w:ascii="Book Antiqua" w:eastAsia="宋体" w:hAnsi="Book Antiqua" w:cs="宋体"/>
          <w:i/>
          <w:iCs/>
          <w:color w:val="000000"/>
          <w:sz w:val="24"/>
          <w:szCs w:val="24"/>
          <w:lang w:eastAsia="zh-CN" w:bidi="ar-SA"/>
        </w:rPr>
        <w:t xml:space="preserve"> J </w:t>
      </w:r>
      <w:proofErr w:type="spellStart"/>
      <w:r w:rsidRPr="00AD61D6">
        <w:rPr>
          <w:rFonts w:ascii="Book Antiqua" w:eastAsia="宋体" w:hAnsi="Book Antiqua" w:cs="宋体"/>
          <w:i/>
          <w:iCs/>
          <w:color w:val="000000"/>
          <w:sz w:val="24"/>
          <w:szCs w:val="24"/>
          <w:lang w:eastAsia="zh-CN" w:bidi="ar-SA"/>
        </w:rPr>
        <w:t>Cardiol</w:t>
      </w:r>
      <w:proofErr w:type="spellEnd"/>
      <w:r w:rsidRPr="00AD61D6">
        <w:rPr>
          <w:rFonts w:ascii="Book Antiqua" w:eastAsia="宋体" w:hAnsi="Book Antiqua" w:cs="宋体"/>
          <w:color w:val="000000"/>
          <w:sz w:val="24"/>
          <w:szCs w:val="24"/>
          <w:lang w:eastAsia="zh-CN" w:bidi="ar-SA"/>
        </w:rPr>
        <w:t> 2016; </w:t>
      </w:r>
      <w:r w:rsidRPr="00AD61D6">
        <w:rPr>
          <w:rFonts w:ascii="Book Antiqua" w:eastAsia="宋体" w:hAnsi="Book Antiqua" w:cs="宋体"/>
          <w:b/>
          <w:bCs/>
          <w:color w:val="000000"/>
          <w:sz w:val="24"/>
          <w:szCs w:val="24"/>
          <w:lang w:eastAsia="zh-CN" w:bidi="ar-SA"/>
        </w:rPr>
        <w:t>221</w:t>
      </w:r>
      <w:r w:rsidRPr="00AD61D6">
        <w:rPr>
          <w:rFonts w:ascii="Book Antiqua" w:eastAsia="宋体" w:hAnsi="Book Antiqua" w:cs="宋体"/>
          <w:color w:val="000000"/>
          <w:sz w:val="24"/>
          <w:szCs w:val="24"/>
          <w:lang w:eastAsia="zh-CN" w:bidi="ar-SA"/>
        </w:rPr>
        <w:t>: 1031-1038 [PMID: 27447810 DOI: 10.1016/j.ijcard.2016.07.109</w:t>
      </w:r>
      <w:r>
        <w:rPr>
          <w:rFonts w:ascii="Book Antiqua" w:eastAsia="宋体" w:hAnsi="Book Antiqua" w:cs="宋体"/>
          <w:color w:val="000000"/>
          <w:sz w:val="24"/>
          <w:szCs w:val="24"/>
          <w:lang w:eastAsia="zh-CN" w:bidi="ar-SA"/>
        </w:rPr>
        <w:t>]</w:t>
      </w:r>
    </w:p>
    <w:p w14:paraId="45C00AB2" w14:textId="737537CE" w:rsidR="00AD61D6" w:rsidRPr="00AD61D6" w:rsidRDefault="009C2166" w:rsidP="00AD61D6">
      <w:pPr>
        <w:spacing w:after="0" w:line="360" w:lineRule="auto"/>
        <w:jc w:val="both"/>
        <w:rPr>
          <w:rFonts w:ascii="Book Antiqua" w:eastAsia="宋体" w:hAnsi="Book Antiqua" w:cs="宋体"/>
          <w:color w:val="000000"/>
          <w:sz w:val="24"/>
          <w:szCs w:val="24"/>
          <w:lang w:eastAsia="zh-CN" w:bidi="ar-SA"/>
        </w:rPr>
      </w:pPr>
      <w:proofErr w:type="gramStart"/>
      <w:r>
        <w:rPr>
          <w:rFonts w:ascii="Book Antiqua" w:eastAsia="宋体" w:hAnsi="Book Antiqua" w:cs="宋体"/>
          <w:color w:val="000000"/>
          <w:sz w:val="24"/>
          <w:szCs w:val="24"/>
          <w:lang w:eastAsia="zh-CN" w:bidi="ar-SA"/>
        </w:rPr>
        <w:t>21</w:t>
      </w:r>
      <w:r w:rsidR="00AD61D6" w:rsidRPr="00AD61D6">
        <w:rPr>
          <w:rFonts w:ascii="Book Antiqua" w:eastAsia="宋体" w:hAnsi="Book Antiqua" w:cs="宋体"/>
          <w:color w:val="000000"/>
          <w:sz w:val="24"/>
          <w:szCs w:val="24"/>
          <w:lang w:eastAsia="zh-CN" w:bidi="ar-SA"/>
        </w:rPr>
        <w:t xml:space="preserve"> </w:t>
      </w:r>
      <w:r w:rsidR="00AD61D6" w:rsidRPr="00AD61D6">
        <w:rPr>
          <w:rFonts w:ascii="Book Antiqua" w:eastAsia="宋体" w:hAnsi="Book Antiqua" w:cs="宋体"/>
          <w:b/>
          <w:color w:val="000000"/>
          <w:sz w:val="24"/>
          <w:szCs w:val="24"/>
          <w:lang w:eastAsia="zh-CN" w:bidi="ar-SA"/>
        </w:rPr>
        <w:t>Potter LR.</w:t>
      </w:r>
      <w:proofErr w:type="gramEnd"/>
      <w:r w:rsidR="00AD61D6" w:rsidRPr="00AD61D6">
        <w:rPr>
          <w:rFonts w:ascii="Book Antiqua" w:eastAsia="宋体" w:hAnsi="Book Antiqua" w:cs="宋体"/>
          <w:b/>
          <w:color w:val="000000"/>
          <w:sz w:val="24"/>
          <w:szCs w:val="24"/>
          <w:lang w:eastAsia="zh-CN" w:bidi="ar-SA"/>
        </w:rPr>
        <w:t xml:space="preserve"> </w:t>
      </w:r>
      <w:proofErr w:type="gramStart"/>
      <w:r w:rsidR="00AD61D6" w:rsidRPr="00AD61D6">
        <w:rPr>
          <w:rFonts w:ascii="Book Antiqua" w:eastAsia="宋体" w:hAnsi="Book Antiqua" w:cs="宋体"/>
          <w:color w:val="000000"/>
          <w:sz w:val="24"/>
          <w:szCs w:val="24"/>
          <w:lang w:eastAsia="zh-CN" w:bidi="ar-SA"/>
        </w:rPr>
        <w:t>Natriuretic peptide metabolism, cl</w:t>
      </w:r>
      <w:r>
        <w:rPr>
          <w:rFonts w:ascii="Book Antiqua" w:eastAsia="宋体" w:hAnsi="Book Antiqua" w:cs="宋体"/>
          <w:color w:val="000000"/>
          <w:sz w:val="24"/>
          <w:szCs w:val="24"/>
          <w:lang w:eastAsia="zh-CN" w:bidi="ar-SA"/>
        </w:rPr>
        <w:t>earance and degradation.</w:t>
      </w:r>
      <w:proofErr w:type="gramEnd"/>
      <w:r w:rsidRPr="009C2166">
        <w:rPr>
          <w:rFonts w:ascii="Book Antiqua" w:eastAsia="宋体" w:hAnsi="Book Antiqua" w:cs="宋体"/>
          <w:i/>
          <w:color w:val="000000"/>
          <w:sz w:val="24"/>
          <w:szCs w:val="24"/>
          <w:lang w:eastAsia="zh-CN" w:bidi="ar-SA"/>
        </w:rPr>
        <w:t xml:space="preserve"> FEBS J</w:t>
      </w:r>
      <w:r w:rsidR="00AD61D6" w:rsidRPr="00AD61D6">
        <w:rPr>
          <w:rFonts w:ascii="Book Antiqua" w:eastAsia="宋体" w:hAnsi="Book Antiqua" w:cs="宋体"/>
          <w:color w:val="000000"/>
          <w:sz w:val="24"/>
          <w:szCs w:val="24"/>
          <w:lang w:eastAsia="zh-CN" w:bidi="ar-SA"/>
        </w:rPr>
        <w:t xml:space="preserve"> 2011; </w:t>
      </w:r>
      <w:r w:rsidR="00AD61D6" w:rsidRPr="00AD61D6">
        <w:rPr>
          <w:rFonts w:ascii="Book Antiqua" w:eastAsia="宋体" w:hAnsi="Book Antiqua" w:cs="宋体"/>
          <w:b/>
          <w:color w:val="000000"/>
          <w:sz w:val="24"/>
          <w:szCs w:val="24"/>
          <w:lang w:eastAsia="zh-CN" w:bidi="ar-SA"/>
        </w:rPr>
        <w:t xml:space="preserve">278: </w:t>
      </w:r>
      <w:r w:rsidR="00AD61D6" w:rsidRPr="00AD61D6">
        <w:rPr>
          <w:rFonts w:ascii="Book Antiqua" w:eastAsia="宋体" w:hAnsi="Book Antiqua" w:cs="宋体"/>
          <w:color w:val="000000"/>
          <w:sz w:val="24"/>
          <w:szCs w:val="24"/>
          <w:lang w:eastAsia="zh-CN" w:bidi="ar-SA"/>
        </w:rPr>
        <w:t>1808-17</w:t>
      </w:r>
      <w:r>
        <w:rPr>
          <w:rFonts w:ascii="Book Antiqua" w:eastAsia="宋体" w:hAnsi="Book Antiqua" w:cs="宋体" w:hint="eastAsia"/>
          <w:color w:val="000000"/>
          <w:sz w:val="24"/>
          <w:szCs w:val="24"/>
          <w:lang w:eastAsia="zh-CN" w:bidi="ar-SA"/>
        </w:rPr>
        <w:t xml:space="preserve"> [</w:t>
      </w:r>
      <w:r w:rsidR="00AD61D6" w:rsidRPr="00AD61D6">
        <w:rPr>
          <w:rFonts w:ascii="Book Antiqua" w:eastAsia="宋体" w:hAnsi="Book Antiqua" w:cs="宋体"/>
          <w:color w:val="000000"/>
          <w:sz w:val="24"/>
          <w:szCs w:val="24"/>
          <w:lang w:eastAsia="zh-CN" w:bidi="ar-SA"/>
        </w:rPr>
        <w:t>DOI: 10.1111/j.1742-4658.2011.08082.x</w:t>
      </w:r>
      <w:r>
        <w:rPr>
          <w:rFonts w:ascii="Book Antiqua" w:eastAsia="宋体" w:hAnsi="Book Antiqua" w:cs="宋体" w:hint="eastAsia"/>
          <w:color w:val="000000"/>
          <w:sz w:val="24"/>
          <w:szCs w:val="24"/>
          <w:lang w:eastAsia="zh-CN" w:bidi="ar-SA"/>
        </w:rPr>
        <w:t>]</w:t>
      </w:r>
    </w:p>
    <w:p w14:paraId="73671937" w14:textId="68303C4D" w:rsidR="00AD61D6" w:rsidRPr="00AD61D6" w:rsidRDefault="009C2166" w:rsidP="00AD61D6">
      <w:pPr>
        <w:spacing w:after="0"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 xml:space="preserve">22 </w:t>
      </w:r>
      <w:r w:rsidR="00AD61D6" w:rsidRPr="00AD61D6">
        <w:rPr>
          <w:rFonts w:ascii="Book Antiqua" w:eastAsia="宋体" w:hAnsi="Book Antiqua" w:cs="宋体"/>
          <w:b/>
          <w:color w:val="000000"/>
          <w:sz w:val="24"/>
          <w:szCs w:val="24"/>
          <w:lang w:eastAsia="zh-CN" w:bidi="ar-SA"/>
        </w:rPr>
        <w:t>Woodard GE,</w:t>
      </w:r>
      <w:r w:rsidR="00AD61D6" w:rsidRPr="00AD61D6">
        <w:rPr>
          <w:rFonts w:ascii="Book Antiqua" w:eastAsia="宋体" w:hAnsi="Book Antiqua" w:cs="宋体"/>
          <w:color w:val="000000"/>
          <w:sz w:val="24"/>
          <w:szCs w:val="24"/>
          <w:lang w:eastAsia="zh-CN" w:bidi="ar-SA"/>
        </w:rPr>
        <w:t xml:space="preserve"> Rosado JA. Recent advances in natriuretic p</w:t>
      </w:r>
      <w:r>
        <w:rPr>
          <w:rFonts w:ascii="Book Antiqua" w:eastAsia="宋体" w:hAnsi="Book Antiqua" w:cs="宋体"/>
          <w:color w:val="000000"/>
          <w:sz w:val="24"/>
          <w:szCs w:val="24"/>
          <w:lang w:eastAsia="zh-CN" w:bidi="ar-SA"/>
        </w:rPr>
        <w:t>eptide research.</w:t>
      </w:r>
      <w:r w:rsidRPr="009C2166">
        <w:rPr>
          <w:rFonts w:ascii="Book Antiqua" w:eastAsia="宋体" w:hAnsi="Book Antiqua" w:cs="宋体"/>
          <w:i/>
          <w:color w:val="000000"/>
          <w:sz w:val="24"/>
          <w:szCs w:val="24"/>
          <w:lang w:eastAsia="zh-CN" w:bidi="ar-SA"/>
        </w:rPr>
        <w:t xml:space="preserve"> J Cell </w:t>
      </w:r>
      <w:proofErr w:type="spellStart"/>
      <w:r w:rsidRPr="009C2166">
        <w:rPr>
          <w:rFonts w:ascii="Book Antiqua" w:eastAsia="宋体" w:hAnsi="Book Antiqua" w:cs="宋体"/>
          <w:i/>
          <w:color w:val="000000"/>
          <w:sz w:val="24"/>
          <w:szCs w:val="24"/>
          <w:lang w:eastAsia="zh-CN" w:bidi="ar-SA"/>
        </w:rPr>
        <w:t>Mol</w:t>
      </w:r>
      <w:proofErr w:type="spellEnd"/>
      <w:r w:rsidRPr="009C2166">
        <w:rPr>
          <w:rFonts w:ascii="Book Antiqua" w:eastAsia="宋体" w:hAnsi="Book Antiqua" w:cs="宋体"/>
          <w:i/>
          <w:color w:val="000000"/>
          <w:sz w:val="24"/>
          <w:szCs w:val="24"/>
          <w:lang w:eastAsia="zh-CN" w:bidi="ar-SA"/>
        </w:rPr>
        <w:t xml:space="preserve"> Med</w:t>
      </w:r>
      <w:r w:rsidR="00AD61D6" w:rsidRPr="00AD61D6">
        <w:rPr>
          <w:rFonts w:ascii="Book Antiqua" w:eastAsia="宋体" w:hAnsi="Book Antiqua" w:cs="宋体"/>
          <w:color w:val="000000"/>
          <w:sz w:val="24"/>
          <w:szCs w:val="24"/>
          <w:lang w:eastAsia="zh-CN" w:bidi="ar-SA"/>
        </w:rPr>
        <w:t xml:space="preserve"> 2007; </w:t>
      </w:r>
      <w:r w:rsidR="00AD61D6" w:rsidRPr="00AD61D6">
        <w:rPr>
          <w:rFonts w:ascii="Book Antiqua" w:eastAsia="宋体" w:hAnsi="Book Antiqua" w:cs="宋体"/>
          <w:b/>
          <w:color w:val="000000"/>
          <w:sz w:val="24"/>
          <w:szCs w:val="24"/>
          <w:lang w:eastAsia="zh-CN" w:bidi="ar-SA"/>
        </w:rPr>
        <w:t>11:</w:t>
      </w:r>
      <w:r w:rsidR="00AD61D6" w:rsidRPr="00AD61D6">
        <w:rPr>
          <w:rFonts w:ascii="Book Antiqua" w:eastAsia="宋体" w:hAnsi="Book Antiqua" w:cs="宋体"/>
          <w:color w:val="000000"/>
          <w:sz w:val="24"/>
          <w:szCs w:val="24"/>
          <w:lang w:eastAsia="zh-CN" w:bidi="ar-SA"/>
        </w:rPr>
        <w:t xml:space="preserve"> 1263-71 </w:t>
      </w:r>
      <w:r>
        <w:rPr>
          <w:rFonts w:ascii="Book Antiqua" w:eastAsia="宋体" w:hAnsi="Book Antiqua" w:cs="宋体" w:hint="eastAsia"/>
          <w:color w:val="000000"/>
          <w:sz w:val="24"/>
          <w:szCs w:val="24"/>
          <w:lang w:eastAsia="zh-CN" w:bidi="ar-SA"/>
        </w:rPr>
        <w:t>[</w:t>
      </w:r>
      <w:r w:rsidR="00AD61D6" w:rsidRPr="00AD61D6">
        <w:rPr>
          <w:rFonts w:ascii="Book Antiqua" w:eastAsia="宋体" w:hAnsi="Book Antiqua" w:cs="宋体"/>
          <w:color w:val="000000"/>
          <w:sz w:val="24"/>
          <w:szCs w:val="24"/>
          <w:lang w:eastAsia="zh-CN" w:bidi="ar-SA"/>
        </w:rPr>
        <w:t>DOI: 10.1111/j.1582-4934.2007.00125.</w:t>
      </w:r>
      <w:r>
        <w:rPr>
          <w:rFonts w:ascii="Book Antiqua" w:eastAsia="宋体" w:hAnsi="Book Antiqua" w:cs="宋体"/>
          <w:color w:val="000000"/>
          <w:sz w:val="24"/>
          <w:szCs w:val="24"/>
          <w:lang w:eastAsia="zh-CN" w:bidi="ar-SA"/>
        </w:rPr>
        <w:t>x</w:t>
      </w:r>
      <w:r>
        <w:rPr>
          <w:rFonts w:ascii="Book Antiqua" w:eastAsia="宋体" w:hAnsi="Book Antiqua" w:cs="宋体" w:hint="eastAsia"/>
          <w:color w:val="000000"/>
          <w:sz w:val="24"/>
          <w:szCs w:val="24"/>
          <w:lang w:eastAsia="zh-CN" w:bidi="ar-SA"/>
        </w:rPr>
        <w:t>]</w:t>
      </w:r>
    </w:p>
    <w:p w14:paraId="553F48EB" w14:textId="4302776B" w:rsidR="00AD61D6" w:rsidRPr="00AD61D6" w:rsidRDefault="00AD61D6" w:rsidP="00AD61D6">
      <w:pPr>
        <w:spacing w:after="0" w:line="360" w:lineRule="auto"/>
        <w:jc w:val="both"/>
        <w:rPr>
          <w:rFonts w:ascii="Book Antiqua" w:eastAsia="宋体" w:hAnsi="Book Antiqua" w:cs="宋体"/>
          <w:color w:val="000000"/>
          <w:sz w:val="24"/>
          <w:szCs w:val="24"/>
          <w:lang w:eastAsia="zh-CN" w:bidi="ar-SA"/>
        </w:rPr>
      </w:pPr>
      <w:r w:rsidRPr="00AD61D6">
        <w:rPr>
          <w:rFonts w:ascii="Book Antiqua" w:eastAsia="宋体" w:hAnsi="Book Antiqua" w:cs="宋体"/>
          <w:color w:val="000000"/>
          <w:sz w:val="24"/>
          <w:szCs w:val="24"/>
          <w:lang w:eastAsia="zh-CN" w:bidi="ar-SA"/>
        </w:rPr>
        <w:t>23 </w:t>
      </w:r>
      <w:proofErr w:type="spellStart"/>
      <w:r w:rsidRPr="00AD61D6">
        <w:rPr>
          <w:rFonts w:ascii="Book Antiqua" w:eastAsia="宋体" w:hAnsi="Book Antiqua" w:cs="宋体"/>
          <w:b/>
          <w:bCs/>
          <w:color w:val="000000"/>
          <w:sz w:val="24"/>
          <w:szCs w:val="24"/>
          <w:lang w:eastAsia="zh-CN" w:bidi="ar-SA"/>
        </w:rPr>
        <w:t>Zile</w:t>
      </w:r>
      <w:proofErr w:type="spellEnd"/>
      <w:r w:rsidRPr="00AD61D6">
        <w:rPr>
          <w:rFonts w:ascii="Book Antiqua" w:eastAsia="宋体" w:hAnsi="Book Antiqua" w:cs="宋体"/>
          <w:b/>
          <w:bCs/>
          <w:color w:val="000000"/>
          <w:sz w:val="24"/>
          <w:szCs w:val="24"/>
          <w:lang w:eastAsia="zh-CN" w:bidi="ar-SA"/>
        </w:rPr>
        <w:t xml:space="preserve"> MR</w:t>
      </w:r>
      <w:r w:rsidRPr="00AD61D6">
        <w:rPr>
          <w:rFonts w:ascii="Book Antiqua" w:eastAsia="宋体" w:hAnsi="Book Antiqua" w:cs="宋体"/>
          <w:color w:val="000000"/>
          <w:sz w:val="24"/>
          <w:szCs w:val="24"/>
          <w:lang w:eastAsia="zh-CN" w:bidi="ar-SA"/>
        </w:rPr>
        <w:t xml:space="preserve">, </w:t>
      </w:r>
      <w:proofErr w:type="spellStart"/>
      <w:r w:rsidRPr="00AD61D6">
        <w:rPr>
          <w:rFonts w:ascii="Book Antiqua" w:eastAsia="宋体" w:hAnsi="Book Antiqua" w:cs="宋体"/>
          <w:color w:val="000000"/>
          <w:sz w:val="24"/>
          <w:szCs w:val="24"/>
          <w:lang w:eastAsia="zh-CN" w:bidi="ar-SA"/>
        </w:rPr>
        <w:t>Claggett</w:t>
      </w:r>
      <w:proofErr w:type="spellEnd"/>
      <w:r w:rsidRPr="00AD61D6">
        <w:rPr>
          <w:rFonts w:ascii="Book Antiqua" w:eastAsia="宋体" w:hAnsi="Book Antiqua" w:cs="宋体"/>
          <w:color w:val="000000"/>
          <w:sz w:val="24"/>
          <w:szCs w:val="24"/>
          <w:lang w:eastAsia="zh-CN" w:bidi="ar-SA"/>
        </w:rPr>
        <w:t xml:space="preserve"> BL, Prescott MF, McMurray JJ, Packer M, Rouleau JL, </w:t>
      </w:r>
      <w:proofErr w:type="spellStart"/>
      <w:r w:rsidRPr="00AD61D6">
        <w:rPr>
          <w:rFonts w:ascii="Book Antiqua" w:eastAsia="宋体" w:hAnsi="Book Antiqua" w:cs="宋体"/>
          <w:color w:val="000000"/>
          <w:sz w:val="24"/>
          <w:szCs w:val="24"/>
          <w:lang w:eastAsia="zh-CN" w:bidi="ar-SA"/>
        </w:rPr>
        <w:t>Swedberg</w:t>
      </w:r>
      <w:proofErr w:type="spellEnd"/>
      <w:r w:rsidRPr="00AD61D6">
        <w:rPr>
          <w:rFonts w:ascii="Book Antiqua" w:eastAsia="宋体" w:hAnsi="Book Antiqua" w:cs="宋体"/>
          <w:color w:val="000000"/>
          <w:sz w:val="24"/>
          <w:szCs w:val="24"/>
          <w:lang w:eastAsia="zh-CN" w:bidi="ar-SA"/>
        </w:rPr>
        <w:t xml:space="preserve"> K, Desai AS, Gong J, Shi VC, Solomon SD. Prognostic Implications of Changes in N-Terminal Pro-B-Type Natriuretic Peptide in Patients With Heart Failure. </w:t>
      </w:r>
      <w:r w:rsidRPr="00AD61D6">
        <w:rPr>
          <w:rFonts w:ascii="Book Antiqua" w:eastAsia="宋体" w:hAnsi="Book Antiqua" w:cs="宋体"/>
          <w:i/>
          <w:iCs/>
          <w:color w:val="000000"/>
          <w:sz w:val="24"/>
          <w:szCs w:val="24"/>
          <w:lang w:eastAsia="zh-CN" w:bidi="ar-SA"/>
        </w:rPr>
        <w:t xml:space="preserve">J Am </w:t>
      </w:r>
      <w:proofErr w:type="spellStart"/>
      <w:r w:rsidRPr="00AD61D6">
        <w:rPr>
          <w:rFonts w:ascii="Book Antiqua" w:eastAsia="宋体" w:hAnsi="Book Antiqua" w:cs="宋体"/>
          <w:i/>
          <w:iCs/>
          <w:color w:val="000000"/>
          <w:sz w:val="24"/>
          <w:szCs w:val="24"/>
          <w:lang w:eastAsia="zh-CN" w:bidi="ar-SA"/>
        </w:rPr>
        <w:t>Coll</w:t>
      </w:r>
      <w:proofErr w:type="spellEnd"/>
      <w:r w:rsidRPr="00AD61D6">
        <w:rPr>
          <w:rFonts w:ascii="Book Antiqua" w:eastAsia="宋体" w:hAnsi="Book Antiqua" w:cs="宋体"/>
          <w:i/>
          <w:iCs/>
          <w:color w:val="000000"/>
          <w:sz w:val="24"/>
          <w:szCs w:val="24"/>
          <w:lang w:eastAsia="zh-CN" w:bidi="ar-SA"/>
        </w:rPr>
        <w:t xml:space="preserve"> </w:t>
      </w:r>
      <w:proofErr w:type="spellStart"/>
      <w:r w:rsidRPr="00AD61D6">
        <w:rPr>
          <w:rFonts w:ascii="Book Antiqua" w:eastAsia="宋体" w:hAnsi="Book Antiqua" w:cs="宋体"/>
          <w:i/>
          <w:iCs/>
          <w:color w:val="000000"/>
          <w:sz w:val="24"/>
          <w:szCs w:val="24"/>
          <w:lang w:eastAsia="zh-CN" w:bidi="ar-SA"/>
        </w:rPr>
        <w:t>Cardiol</w:t>
      </w:r>
      <w:proofErr w:type="spellEnd"/>
      <w:r w:rsidRPr="00AD61D6">
        <w:rPr>
          <w:rFonts w:ascii="Book Antiqua" w:eastAsia="宋体" w:hAnsi="Book Antiqua" w:cs="宋体"/>
          <w:color w:val="000000"/>
          <w:sz w:val="24"/>
          <w:szCs w:val="24"/>
          <w:lang w:eastAsia="zh-CN" w:bidi="ar-SA"/>
        </w:rPr>
        <w:t> 2016; </w:t>
      </w:r>
      <w:r w:rsidRPr="00AD61D6">
        <w:rPr>
          <w:rFonts w:ascii="Book Antiqua" w:eastAsia="宋体" w:hAnsi="Book Antiqua" w:cs="宋体"/>
          <w:b/>
          <w:bCs/>
          <w:color w:val="000000"/>
          <w:sz w:val="24"/>
          <w:szCs w:val="24"/>
          <w:lang w:eastAsia="zh-CN" w:bidi="ar-SA"/>
        </w:rPr>
        <w:t>68</w:t>
      </w:r>
      <w:r w:rsidRPr="00AD61D6">
        <w:rPr>
          <w:rFonts w:ascii="Book Antiqua" w:eastAsia="宋体" w:hAnsi="Book Antiqua" w:cs="宋体"/>
          <w:color w:val="000000"/>
          <w:sz w:val="24"/>
          <w:szCs w:val="24"/>
          <w:lang w:eastAsia="zh-CN" w:bidi="ar-SA"/>
        </w:rPr>
        <w:t>: 2425-2436 [PMID: 27908347 DOI: 10.1016/j.jacc.2016.09.931</w:t>
      </w:r>
      <w:r>
        <w:rPr>
          <w:rFonts w:ascii="Book Antiqua" w:eastAsia="宋体" w:hAnsi="Book Antiqua" w:cs="宋体"/>
          <w:color w:val="000000"/>
          <w:sz w:val="24"/>
          <w:szCs w:val="24"/>
          <w:lang w:eastAsia="zh-CN" w:bidi="ar-SA"/>
        </w:rPr>
        <w:t>]</w:t>
      </w:r>
    </w:p>
    <w:p w14:paraId="77DD3576" w14:textId="18FFB1DD" w:rsidR="00AD61D6" w:rsidRPr="00AD61D6" w:rsidRDefault="00AD61D6" w:rsidP="00AD61D6">
      <w:pPr>
        <w:spacing w:after="0" w:line="360" w:lineRule="auto"/>
        <w:jc w:val="both"/>
        <w:rPr>
          <w:rFonts w:ascii="Book Antiqua" w:eastAsia="宋体" w:hAnsi="Book Antiqua" w:cs="宋体"/>
          <w:color w:val="000000"/>
          <w:sz w:val="24"/>
          <w:szCs w:val="24"/>
          <w:lang w:eastAsia="zh-CN" w:bidi="ar-SA"/>
        </w:rPr>
      </w:pPr>
      <w:r w:rsidRPr="00AD61D6">
        <w:rPr>
          <w:rFonts w:ascii="Book Antiqua" w:eastAsia="宋体" w:hAnsi="Book Antiqua" w:cs="宋体"/>
          <w:color w:val="000000"/>
          <w:sz w:val="24"/>
          <w:szCs w:val="24"/>
          <w:lang w:eastAsia="zh-CN" w:bidi="ar-SA"/>
        </w:rPr>
        <w:t>24 </w:t>
      </w:r>
      <w:proofErr w:type="spellStart"/>
      <w:r w:rsidRPr="00AD61D6">
        <w:rPr>
          <w:rFonts w:ascii="Book Antiqua" w:eastAsia="宋体" w:hAnsi="Book Antiqua" w:cs="宋体"/>
          <w:b/>
          <w:bCs/>
          <w:color w:val="000000"/>
          <w:sz w:val="24"/>
          <w:szCs w:val="24"/>
          <w:lang w:eastAsia="zh-CN" w:bidi="ar-SA"/>
        </w:rPr>
        <w:t>Ponikowski</w:t>
      </w:r>
      <w:proofErr w:type="spellEnd"/>
      <w:r w:rsidRPr="00AD61D6">
        <w:rPr>
          <w:rFonts w:ascii="Book Antiqua" w:eastAsia="宋体" w:hAnsi="Book Antiqua" w:cs="宋体"/>
          <w:b/>
          <w:bCs/>
          <w:color w:val="000000"/>
          <w:sz w:val="24"/>
          <w:szCs w:val="24"/>
          <w:lang w:eastAsia="zh-CN" w:bidi="ar-SA"/>
        </w:rPr>
        <w:t xml:space="preserve"> P</w:t>
      </w:r>
      <w:r w:rsidRPr="00AD61D6">
        <w:rPr>
          <w:rFonts w:ascii="Book Antiqua" w:eastAsia="宋体" w:hAnsi="Book Antiqua" w:cs="宋体"/>
          <w:color w:val="000000"/>
          <w:sz w:val="24"/>
          <w:szCs w:val="24"/>
          <w:lang w:eastAsia="zh-CN" w:bidi="ar-SA"/>
        </w:rPr>
        <w:t xml:space="preserve">, </w:t>
      </w:r>
      <w:proofErr w:type="spellStart"/>
      <w:r w:rsidRPr="00AD61D6">
        <w:rPr>
          <w:rFonts w:ascii="Book Antiqua" w:eastAsia="宋体" w:hAnsi="Book Antiqua" w:cs="宋体"/>
          <w:color w:val="000000"/>
          <w:sz w:val="24"/>
          <w:szCs w:val="24"/>
          <w:lang w:eastAsia="zh-CN" w:bidi="ar-SA"/>
        </w:rPr>
        <w:t>Voors</w:t>
      </w:r>
      <w:proofErr w:type="spellEnd"/>
      <w:r w:rsidRPr="00AD61D6">
        <w:rPr>
          <w:rFonts w:ascii="Book Antiqua" w:eastAsia="宋体" w:hAnsi="Book Antiqua" w:cs="宋体"/>
          <w:color w:val="000000"/>
          <w:sz w:val="24"/>
          <w:szCs w:val="24"/>
          <w:lang w:eastAsia="zh-CN" w:bidi="ar-SA"/>
        </w:rPr>
        <w:t xml:space="preserve"> AA, Anker SD, Bueno H, Cleland JG, Coats AJ, Falk V, González-</w:t>
      </w:r>
      <w:proofErr w:type="spellStart"/>
      <w:r w:rsidRPr="00AD61D6">
        <w:rPr>
          <w:rFonts w:ascii="Book Antiqua" w:eastAsia="宋体" w:hAnsi="Book Antiqua" w:cs="宋体"/>
          <w:color w:val="000000"/>
          <w:sz w:val="24"/>
          <w:szCs w:val="24"/>
          <w:lang w:eastAsia="zh-CN" w:bidi="ar-SA"/>
        </w:rPr>
        <w:t>Juanatey</w:t>
      </w:r>
      <w:proofErr w:type="spellEnd"/>
      <w:r w:rsidRPr="00AD61D6">
        <w:rPr>
          <w:rFonts w:ascii="Book Antiqua" w:eastAsia="宋体" w:hAnsi="Book Antiqua" w:cs="宋体"/>
          <w:color w:val="000000"/>
          <w:sz w:val="24"/>
          <w:szCs w:val="24"/>
          <w:lang w:eastAsia="zh-CN" w:bidi="ar-SA"/>
        </w:rPr>
        <w:t xml:space="preserve"> JR, </w:t>
      </w:r>
      <w:proofErr w:type="spellStart"/>
      <w:r w:rsidRPr="00AD61D6">
        <w:rPr>
          <w:rFonts w:ascii="Book Antiqua" w:eastAsia="宋体" w:hAnsi="Book Antiqua" w:cs="宋体"/>
          <w:color w:val="000000"/>
          <w:sz w:val="24"/>
          <w:szCs w:val="24"/>
          <w:lang w:eastAsia="zh-CN" w:bidi="ar-SA"/>
        </w:rPr>
        <w:t>Harjola</w:t>
      </w:r>
      <w:proofErr w:type="spellEnd"/>
      <w:r w:rsidRPr="00AD61D6">
        <w:rPr>
          <w:rFonts w:ascii="Book Antiqua" w:eastAsia="宋体" w:hAnsi="Book Antiqua" w:cs="宋体"/>
          <w:color w:val="000000"/>
          <w:sz w:val="24"/>
          <w:szCs w:val="24"/>
          <w:lang w:eastAsia="zh-CN" w:bidi="ar-SA"/>
        </w:rPr>
        <w:t xml:space="preserve"> VP, </w:t>
      </w:r>
      <w:proofErr w:type="spellStart"/>
      <w:r w:rsidRPr="00AD61D6">
        <w:rPr>
          <w:rFonts w:ascii="Book Antiqua" w:eastAsia="宋体" w:hAnsi="Book Antiqua" w:cs="宋体"/>
          <w:color w:val="000000"/>
          <w:sz w:val="24"/>
          <w:szCs w:val="24"/>
          <w:lang w:eastAsia="zh-CN" w:bidi="ar-SA"/>
        </w:rPr>
        <w:t>Jankowska</w:t>
      </w:r>
      <w:proofErr w:type="spellEnd"/>
      <w:r w:rsidRPr="00AD61D6">
        <w:rPr>
          <w:rFonts w:ascii="Book Antiqua" w:eastAsia="宋体" w:hAnsi="Book Antiqua" w:cs="宋体"/>
          <w:color w:val="000000"/>
          <w:sz w:val="24"/>
          <w:szCs w:val="24"/>
          <w:lang w:eastAsia="zh-CN" w:bidi="ar-SA"/>
        </w:rPr>
        <w:t xml:space="preserve"> EA, Jessup M, Linde C, </w:t>
      </w:r>
      <w:proofErr w:type="spellStart"/>
      <w:r w:rsidRPr="00AD61D6">
        <w:rPr>
          <w:rFonts w:ascii="Book Antiqua" w:eastAsia="宋体" w:hAnsi="Book Antiqua" w:cs="宋体"/>
          <w:color w:val="000000"/>
          <w:sz w:val="24"/>
          <w:szCs w:val="24"/>
          <w:lang w:eastAsia="zh-CN" w:bidi="ar-SA"/>
        </w:rPr>
        <w:t>Nihoyannopoulos</w:t>
      </w:r>
      <w:proofErr w:type="spellEnd"/>
      <w:r w:rsidRPr="00AD61D6">
        <w:rPr>
          <w:rFonts w:ascii="Book Antiqua" w:eastAsia="宋体" w:hAnsi="Book Antiqua" w:cs="宋体"/>
          <w:color w:val="000000"/>
          <w:sz w:val="24"/>
          <w:szCs w:val="24"/>
          <w:lang w:eastAsia="zh-CN" w:bidi="ar-SA"/>
        </w:rPr>
        <w:t xml:space="preserve"> P, </w:t>
      </w:r>
      <w:proofErr w:type="spellStart"/>
      <w:r w:rsidRPr="00AD61D6">
        <w:rPr>
          <w:rFonts w:ascii="Book Antiqua" w:eastAsia="宋体" w:hAnsi="Book Antiqua" w:cs="宋体"/>
          <w:color w:val="000000"/>
          <w:sz w:val="24"/>
          <w:szCs w:val="24"/>
          <w:lang w:eastAsia="zh-CN" w:bidi="ar-SA"/>
        </w:rPr>
        <w:t>Parissis</w:t>
      </w:r>
      <w:proofErr w:type="spellEnd"/>
      <w:r w:rsidRPr="00AD61D6">
        <w:rPr>
          <w:rFonts w:ascii="Book Antiqua" w:eastAsia="宋体" w:hAnsi="Book Antiqua" w:cs="宋体"/>
          <w:color w:val="000000"/>
          <w:sz w:val="24"/>
          <w:szCs w:val="24"/>
          <w:lang w:eastAsia="zh-CN" w:bidi="ar-SA"/>
        </w:rPr>
        <w:t xml:space="preserve"> JT, </w:t>
      </w:r>
      <w:proofErr w:type="spellStart"/>
      <w:r w:rsidRPr="00AD61D6">
        <w:rPr>
          <w:rFonts w:ascii="Book Antiqua" w:eastAsia="宋体" w:hAnsi="Book Antiqua" w:cs="宋体"/>
          <w:color w:val="000000"/>
          <w:sz w:val="24"/>
          <w:szCs w:val="24"/>
          <w:lang w:eastAsia="zh-CN" w:bidi="ar-SA"/>
        </w:rPr>
        <w:t>Pieske</w:t>
      </w:r>
      <w:proofErr w:type="spellEnd"/>
      <w:r w:rsidRPr="00AD61D6">
        <w:rPr>
          <w:rFonts w:ascii="Book Antiqua" w:eastAsia="宋体" w:hAnsi="Book Antiqua" w:cs="宋体"/>
          <w:color w:val="000000"/>
          <w:sz w:val="24"/>
          <w:szCs w:val="24"/>
          <w:lang w:eastAsia="zh-CN" w:bidi="ar-SA"/>
        </w:rPr>
        <w:t xml:space="preserve"> B, Riley JP, </w:t>
      </w:r>
      <w:proofErr w:type="spellStart"/>
      <w:r w:rsidRPr="00AD61D6">
        <w:rPr>
          <w:rFonts w:ascii="Book Antiqua" w:eastAsia="宋体" w:hAnsi="Book Antiqua" w:cs="宋体"/>
          <w:color w:val="000000"/>
          <w:sz w:val="24"/>
          <w:szCs w:val="24"/>
          <w:lang w:eastAsia="zh-CN" w:bidi="ar-SA"/>
        </w:rPr>
        <w:t>Rosano</w:t>
      </w:r>
      <w:proofErr w:type="spellEnd"/>
      <w:r w:rsidRPr="00AD61D6">
        <w:rPr>
          <w:rFonts w:ascii="Book Antiqua" w:eastAsia="宋体" w:hAnsi="Book Antiqua" w:cs="宋体"/>
          <w:color w:val="000000"/>
          <w:sz w:val="24"/>
          <w:szCs w:val="24"/>
          <w:lang w:eastAsia="zh-CN" w:bidi="ar-SA"/>
        </w:rPr>
        <w:t xml:space="preserve"> GM, </w:t>
      </w:r>
      <w:proofErr w:type="spellStart"/>
      <w:r w:rsidRPr="00AD61D6">
        <w:rPr>
          <w:rFonts w:ascii="Book Antiqua" w:eastAsia="宋体" w:hAnsi="Book Antiqua" w:cs="宋体"/>
          <w:color w:val="000000"/>
          <w:sz w:val="24"/>
          <w:szCs w:val="24"/>
          <w:lang w:eastAsia="zh-CN" w:bidi="ar-SA"/>
        </w:rPr>
        <w:t>Ruilope</w:t>
      </w:r>
      <w:proofErr w:type="spellEnd"/>
      <w:r w:rsidRPr="00AD61D6">
        <w:rPr>
          <w:rFonts w:ascii="Book Antiqua" w:eastAsia="宋体" w:hAnsi="Book Antiqua" w:cs="宋体"/>
          <w:color w:val="000000"/>
          <w:sz w:val="24"/>
          <w:szCs w:val="24"/>
          <w:lang w:eastAsia="zh-CN" w:bidi="ar-SA"/>
        </w:rPr>
        <w:t xml:space="preserve"> LM, </w:t>
      </w:r>
      <w:proofErr w:type="spellStart"/>
      <w:r w:rsidRPr="00AD61D6">
        <w:rPr>
          <w:rFonts w:ascii="Book Antiqua" w:eastAsia="宋体" w:hAnsi="Book Antiqua" w:cs="宋体"/>
          <w:color w:val="000000"/>
          <w:sz w:val="24"/>
          <w:szCs w:val="24"/>
          <w:lang w:eastAsia="zh-CN" w:bidi="ar-SA"/>
        </w:rPr>
        <w:t>Ruschitzka</w:t>
      </w:r>
      <w:proofErr w:type="spellEnd"/>
      <w:r w:rsidRPr="00AD61D6">
        <w:rPr>
          <w:rFonts w:ascii="Book Antiqua" w:eastAsia="宋体" w:hAnsi="Book Antiqua" w:cs="宋体"/>
          <w:color w:val="000000"/>
          <w:sz w:val="24"/>
          <w:szCs w:val="24"/>
          <w:lang w:eastAsia="zh-CN" w:bidi="ar-SA"/>
        </w:rPr>
        <w:t xml:space="preserve"> F, Rutten FH, van der Meer P</w:t>
      </w:r>
      <w:r w:rsidR="009C2166" w:rsidRPr="009C2166">
        <w:rPr>
          <w:rFonts w:ascii="Book Antiqua" w:eastAsia="宋体" w:hAnsi="Book Antiqua" w:cs="宋体"/>
          <w:color w:val="000000"/>
          <w:sz w:val="24"/>
          <w:szCs w:val="24"/>
          <w:lang w:eastAsia="zh-CN" w:bidi="ar-SA"/>
        </w:rPr>
        <w:t>;</w:t>
      </w:r>
      <w:r w:rsidR="009C2166" w:rsidRPr="009C2166">
        <w:rPr>
          <w:rFonts w:ascii="Book Antiqua" w:eastAsia="宋体" w:hAnsi="Book Antiqua" w:cs="宋体"/>
          <w:sz w:val="24"/>
          <w:szCs w:val="24"/>
          <w:lang w:eastAsia="zh-CN" w:bidi="ar-SA"/>
        </w:rPr>
        <w:t> </w:t>
      </w:r>
      <w:hyperlink r:id="rId10" w:history="1">
        <w:r w:rsidR="009C2166" w:rsidRPr="009C2166">
          <w:rPr>
            <w:rFonts w:ascii="Book Antiqua" w:eastAsia="宋体" w:hAnsi="Book Antiqua" w:cs="宋体"/>
            <w:color w:val="000000"/>
            <w:sz w:val="24"/>
            <w:szCs w:val="24"/>
            <w:lang w:eastAsia="zh-CN" w:bidi="ar-SA"/>
          </w:rPr>
          <w:t>Authors/Task Force Members</w:t>
        </w:r>
      </w:hyperlink>
      <w:r w:rsidR="009C2166" w:rsidRPr="009C2166">
        <w:rPr>
          <w:rFonts w:ascii="Book Antiqua" w:eastAsia="宋体" w:hAnsi="Book Antiqua" w:cs="宋体"/>
          <w:color w:val="000000"/>
          <w:sz w:val="24"/>
          <w:szCs w:val="24"/>
          <w:lang w:eastAsia="zh-CN" w:bidi="ar-SA"/>
        </w:rPr>
        <w:t>.</w:t>
      </w:r>
      <w:r w:rsidRPr="00AD61D6">
        <w:rPr>
          <w:rFonts w:ascii="Book Antiqua" w:eastAsia="宋体" w:hAnsi="Book Antiqua" w:cs="宋体"/>
          <w:color w:val="000000"/>
          <w:sz w:val="24"/>
          <w:szCs w:val="24"/>
          <w:lang w:eastAsia="zh-CN" w:bidi="ar-SA"/>
        </w:rPr>
        <w:t>. 2016 ESC Guidelines for the diagnosis and treatment of acute and chronic heart failure: The Task Force for the diagnosis and treatment of acute and chronic heart failure of the European Society of Cardiology (ESC)Developed with the special contribution of the Heart Failure Association (HFA) of the ESC. </w:t>
      </w:r>
      <w:proofErr w:type="spellStart"/>
      <w:r w:rsidRPr="00AD61D6">
        <w:rPr>
          <w:rFonts w:ascii="Book Antiqua" w:eastAsia="宋体" w:hAnsi="Book Antiqua" w:cs="宋体"/>
          <w:i/>
          <w:iCs/>
          <w:color w:val="000000"/>
          <w:sz w:val="24"/>
          <w:szCs w:val="24"/>
          <w:lang w:eastAsia="zh-CN" w:bidi="ar-SA"/>
        </w:rPr>
        <w:t>Eur</w:t>
      </w:r>
      <w:proofErr w:type="spellEnd"/>
      <w:r w:rsidRPr="00AD61D6">
        <w:rPr>
          <w:rFonts w:ascii="Book Antiqua" w:eastAsia="宋体" w:hAnsi="Book Antiqua" w:cs="宋体"/>
          <w:i/>
          <w:iCs/>
          <w:color w:val="000000"/>
          <w:sz w:val="24"/>
          <w:szCs w:val="24"/>
          <w:lang w:eastAsia="zh-CN" w:bidi="ar-SA"/>
        </w:rPr>
        <w:t xml:space="preserve"> Heart J</w:t>
      </w:r>
      <w:r w:rsidRPr="00AD61D6">
        <w:rPr>
          <w:rFonts w:ascii="Book Antiqua" w:eastAsia="宋体" w:hAnsi="Book Antiqua" w:cs="宋体"/>
          <w:color w:val="000000"/>
          <w:sz w:val="24"/>
          <w:szCs w:val="24"/>
          <w:lang w:eastAsia="zh-CN" w:bidi="ar-SA"/>
        </w:rPr>
        <w:t> 2016; </w:t>
      </w:r>
      <w:r w:rsidRPr="00AD61D6">
        <w:rPr>
          <w:rFonts w:ascii="Book Antiqua" w:eastAsia="宋体" w:hAnsi="Book Antiqua" w:cs="宋体"/>
          <w:b/>
          <w:bCs/>
          <w:color w:val="000000"/>
          <w:sz w:val="24"/>
          <w:szCs w:val="24"/>
          <w:lang w:eastAsia="zh-CN" w:bidi="ar-SA"/>
        </w:rPr>
        <w:t>37</w:t>
      </w:r>
      <w:r w:rsidRPr="00AD61D6">
        <w:rPr>
          <w:rFonts w:ascii="Book Antiqua" w:eastAsia="宋体" w:hAnsi="Book Antiqua" w:cs="宋体"/>
          <w:color w:val="000000"/>
          <w:sz w:val="24"/>
          <w:szCs w:val="24"/>
          <w:lang w:eastAsia="zh-CN" w:bidi="ar-SA"/>
        </w:rPr>
        <w:t>: 2129-2200 [PMID: 27206819 DOI: 10.1093/</w:t>
      </w:r>
      <w:proofErr w:type="spellStart"/>
      <w:r w:rsidRPr="00AD61D6">
        <w:rPr>
          <w:rFonts w:ascii="Book Antiqua" w:eastAsia="宋体" w:hAnsi="Book Antiqua" w:cs="宋体"/>
          <w:color w:val="000000"/>
          <w:sz w:val="24"/>
          <w:szCs w:val="24"/>
          <w:lang w:eastAsia="zh-CN" w:bidi="ar-SA"/>
        </w:rPr>
        <w:t>eurheartj</w:t>
      </w:r>
      <w:proofErr w:type="spellEnd"/>
      <w:r w:rsidRPr="00AD61D6">
        <w:rPr>
          <w:rFonts w:ascii="Book Antiqua" w:eastAsia="宋体" w:hAnsi="Book Antiqua" w:cs="宋体"/>
          <w:color w:val="000000"/>
          <w:sz w:val="24"/>
          <w:szCs w:val="24"/>
          <w:lang w:eastAsia="zh-CN" w:bidi="ar-SA"/>
        </w:rPr>
        <w:t>/ehw128</w:t>
      </w:r>
      <w:r>
        <w:rPr>
          <w:rFonts w:ascii="Book Antiqua" w:eastAsia="宋体" w:hAnsi="Book Antiqua" w:cs="宋体"/>
          <w:color w:val="000000"/>
          <w:sz w:val="24"/>
          <w:szCs w:val="24"/>
          <w:lang w:eastAsia="zh-CN" w:bidi="ar-SA"/>
        </w:rPr>
        <w:t>]</w:t>
      </w:r>
    </w:p>
    <w:p w14:paraId="7C58E4C1" w14:textId="31A449CA" w:rsidR="00AD61D6" w:rsidRPr="00AD61D6" w:rsidRDefault="00AD61D6" w:rsidP="00AD61D6">
      <w:pPr>
        <w:spacing w:after="0" w:line="360" w:lineRule="auto"/>
        <w:jc w:val="both"/>
        <w:rPr>
          <w:rFonts w:ascii="Book Antiqua" w:eastAsia="宋体" w:hAnsi="Book Antiqua" w:cs="宋体"/>
          <w:color w:val="000000"/>
          <w:sz w:val="24"/>
          <w:szCs w:val="24"/>
          <w:lang w:eastAsia="zh-CN" w:bidi="ar-SA"/>
        </w:rPr>
      </w:pPr>
      <w:r w:rsidRPr="00AD61D6">
        <w:rPr>
          <w:rFonts w:ascii="Book Antiqua" w:eastAsia="宋体" w:hAnsi="Book Antiqua" w:cs="宋体"/>
          <w:color w:val="000000"/>
          <w:sz w:val="24"/>
          <w:szCs w:val="24"/>
          <w:lang w:eastAsia="zh-CN" w:bidi="ar-SA"/>
        </w:rPr>
        <w:t>25 </w:t>
      </w:r>
      <w:r w:rsidRPr="00AD61D6">
        <w:rPr>
          <w:rFonts w:ascii="Book Antiqua" w:eastAsia="宋体" w:hAnsi="Book Antiqua" w:cs="宋体"/>
          <w:b/>
          <w:bCs/>
          <w:color w:val="000000"/>
          <w:sz w:val="24"/>
          <w:szCs w:val="24"/>
          <w:lang w:eastAsia="zh-CN" w:bidi="ar-SA"/>
        </w:rPr>
        <w:t>Maisel AS</w:t>
      </w:r>
      <w:r w:rsidRPr="00AD61D6">
        <w:rPr>
          <w:rFonts w:ascii="Book Antiqua" w:eastAsia="宋体" w:hAnsi="Book Antiqua" w:cs="宋体"/>
          <w:color w:val="000000"/>
          <w:sz w:val="24"/>
          <w:szCs w:val="24"/>
          <w:lang w:eastAsia="zh-CN" w:bidi="ar-SA"/>
        </w:rPr>
        <w:t xml:space="preserve">, </w:t>
      </w:r>
      <w:proofErr w:type="spellStart"/>
      <w:r w:rsidRPr="00AD61D6">
        <w:rPr>
          <w:rFonts w:ascii="Book Antiqua" w:eastAsia="宋体" w:hAnsi="Book Antiqua" w:cs="宋体"/>
          <w:color w:val="000000"/>
          <w:sz w:val="24"/>
          <w:szCs w:val="24"/>
          <w:lang w:eastAsia="zh-CN" w:bidi="ar-SA"/>
        </w:rPr>
        <w:t>Krishnaswamy</w:t>
      </w:r>
      <w:proofErr w:type="spellEnd"/>
      <w:r w:rsidRPr="00AD61D6">
        <w:rPr>
          <w:rFonts w:ascii="Book Antiqua" w:eastAsia="宋体" w:hAnsi="Book Antiqua" w:cs="宋体"/>
          <w:color w:val="000000"/>
          <w:sz w:val="24"/>
          <w:szCs w:val="24"/>
          <w:lang w:eastAsia="zh-CN" w:bidi="ar-SA"/>
        </w:rPr>
        <w:t xml:space="preserve"> P, Nowak RM, McCord J, Hollander JE, </w:t>
      </w:r>
      <w:proofErr w:type="spellStart"/>
      <w:r w:rsidRPr="00AD61D6">
        <w:rPr>
          <w:rFonts w:ascii="Book Antiqua" w:eastAsia="宋体" w:hAnsi="Book Antiqua" w:cs="宋体"/>
          <w:color w:val="000000"/>
          <w:sz w:val="24"/>
          <w:szCs w:val="24"/>
          <w:lang w:eastAsia="zh-CN" w:bidi="ar-SA"/>
        </w:rPr>
        <w:t>Duc</w:t>
      </w:r>
      <w:proofErr w:type="spellEnd"/>
      <w:r w:rsidRPr="00AD61D6">
        <w:rPr>
          <w:rFonts w:ascii="Book Antiqua" w:eastAsia="宋体" w:hAnsi="Book Antiqua" w:cs="宋体"/>
          <w:color w:val="000000"/>
          <w:sz w:val="24"/>
          <w:szCs w:val="24"/>
          <w:lang w:eastAsia="zh-CN" w:bidi="ar-SA"/>
        </w:rPr>
        <w:t xml:space="preserve"> P, </w:t>
      </w:r>
      <w:proofErr w:type="spellStart"/>
      <w:r w:rsidRPr="00AD61D6">
        <w:rPr>
          <w:rFonts w:ascii="Book Antiqua" w:eastAsia="宋体" w:hAnsi="Book Antiqua" w:cs="宋体"/>
          <w:color w:val="000000"/>
          <w:sz w:val="24"/>
          <w:szCs w:val="24"/>
          <w:lang w:eastAsia="zh-CN" w:bidi="ar-SA"/>
        </w:rPr>
        <w:t>Omland</w:t>
      </w:r>
      <w:proofErr w:type="spellEnd"/>
      <w:r w:rsidRPr="00AD61D6">
        <w:rPr>
          <w:rFonts w:ascii="Book Antiqua" w:eastAsia="宋体" w:hAnsi="Book Antiqua" w:cs="宋体"/>
          <w:color w:val="000000"/>
          <w:sz w:val="24"/>
          <w:szCs w:val="24"/>
          <w:lang w:eastAsia="zh-CN" w:bidi="ar-SA"/>
        </w:rPr>
        <w:t xml:space="preserve"> T, </w:t>
      </w:r>
      <w:proofErr w:type="spellStart"/>
      <w:r w:rsidRPr="00AD61D6">
        <w:rPr>
          <w:rFonts w:ascii="Book Antiqua" w:eastAsia="宋体" w:hAnsi="Book Antiqua" w:cs="宋体"/>
          <w:color w:val="000000"/>
          <w:sz w:val="24"/>
          <w:szCs w:val="24"/>
          <w:lang w:eastAsia="zh-CN" w:bidi="ar-SA"/>
        </w:rPr>
        <w:t>Storrow</w:t>
      </w:r>
      <w:proofErr w:type="spellEnd"/>
      <w:r w:rsidRPr="00AD61D6">
        <w:rPr>
          <w:rFonts w:ascii="Book Antiqua" w:eastAsia="宋体" w:hAnsi="Book Antiqua" w:cs="宋体"/>
          <w:color w:val="000000"/>
          <w:sz w:val="24"/>
          <w:szCs w:val="24"/>
          <w:lang w:eastAsia="zh-CN" w:bidi="ar-SA"/>
        </w:rPr>
        <w:t xml:space="preserve"> AB, Abraham WT, Wu AH, Clopton P, Steg PG, </w:t>
      </w:r>
      <w:proofErr w:type="spellStart"/>
      <w:r w:rsidRPr="00AD61D6">
        <w:rPr>
          <w:rFonts w:ascii="Book Antiqua" w:eastAsia="宋体" w:hAnsi="Book Antiqua" w:cs="宋体"/>
          <w:color w:val="000000"/>
          <w:sz w:val="24"/>
          <w:szCs w:val="24"/>
          <w:lang w:eastAsia="zh-CN" w:bidi="ar-SA"/>
        </w:rPr>
        <w:t>Westheim</w:t>
      </w:r>
      <w:proofErr w:type="spellEnd"/>
      <w:r w:rsidRPr="00AD61D6">
        <w:rPr>
          <w:rFonts w:ascii="Book Antiqua" w:eastAsia="宋体" w:hAnsi="Book Antiqua" w:cs="宋体"/>
          <w:color w:val="000000"/>
          <w:sz w:val="24"/>
          <w:szCs w:val="24"/>
          <w:lang w:eastAsia="zh-CN" w:bidi="ar-SA"/>
        </w:rPr>
        <w:t xml:space="preserve"> A, Knudsen CW, Perez A, </w:t>
      </w:r>
      <w:proofErr w:type="spellStart"/>
      <w:r w:rsidRPr="00AD61D6">
        <w:rPr>
          <w:rFonts w:ascii="Book Antiqua" w:eastAsia="宋体" w:hAnsi="Book Antiqua" w:cs="宋体"/>
          <w:color w:val="000000"/>
          <w:sz w:val="24"/>
          <w:szCs w:val="24"/>
          <w:lang w:eastAsia="zh-CN" w:bidi="ar-SA"/>
        </w:rPr>
        <w:t>Kazanegra</w:t>
      </w:r>
      <w:proofErr w:type="spellEnd"/>
      <w:r w:rsidRPr="00AD61D6">
        <w:rPr>
          <w:rFonts w:ascii="Book Antiqua" w:eastAsia="宋体" w:hAnsi="Book Antiqua" w:cs="宋体"/>
          <w:color w:val="000000"/>
          <w:sz w:val="24"/>
          <w:szCs w:val="24"/>
          <w:lang w:eastAsia="zh-CN" w:bidi="ar-SA"/>
        </w:rPr>
        <w:t xml:space="preserve"> R, Herrmann HC, McCullough PA</w:t>
      </w:r>
      <w:r w:rsidR="009C2166" w:rsidRPr="009C2166">
        <w:rPr>
          <w:rFonts w:ascii="Book Antiqua" w:eastAsia="宋体" w:hAnsi="Book Antiqua" w:cs="宋体"/>
          <w:color w:val="000000"/>
          <w:sz w:val="24"/>
          <w:szCs w:val="24"/>
          <w:lang w:eastAsia="zh-CN" w:bidi="ar-SA"/>
        </w:rPr>
        <w:t>;</w:t>
      </w:r>
      <w:r w:rsidR="009C2166" w:rsidRPr="009C2166">
        <w:rPr>
          <w:rFonts w:ascii="Book Antiqua" w:eastAsia="宋体" w:hAnsi="Book Antiqua" w:cs="宋体"/>
          <w:sz w:val="24"/>
          <w:szCs w:val="24"/>
          <w:lang w:eastAsia="zh-CN" w:bidi="ar-SA"/>
        </w:rPr>
        <w:t> </w:t>
      </w:r>
      <w:hyperlink r:id="rId11" w:history="1">
        <w:r w:rsidR="009C2166" w:rsidRPr="009C2166">
          <w:rPr>
            <w:rFonts w:ascii="Book Antiqua" w:eastAsia="宋体" w:hAnsi="Book Antiqua" w:cs="宋体"/>
            <w:color w:val="000000"/>
            <w:sz w:val="24"/>
            <w:szCs w:val="24"/>
            <w:lang w:eastAsia="zh-CN" w:bidi="ar-SA"/>
          </w:rPr>
          <w:t>Breathing Not Properly Multinational Study Investigators</w:t>
        </w:r>
      </w:hyperlink>
      <w:r w:rsidRPr="00AD61D6">
        <w:rPr>
          <w:rFonts w:ascii="Book Antiqua" w:eastAsia="宋体" w:hAnsi="Book Antiqua" w:cs="宋体"/>
          <w:color w:val="000000"/>
          <w:sz w:val="24"/>
          <w:szCs w:val="24"/>
          <w:lang w:eastAsia="zh-CN" w:bidi="ar-SA"/>
        </w:rPr>
        <w:t xml:space="preserve">. </w:t>
      </w:r>
      <w:proofErr w:type="gramStart"/>
      <w:r w:rsidRPr="00AD61D6">
        <w:rPr>
          <w:rFonts w:ascii="Book Antiqua" w:eastAsia="宋体" w:hAnsi="Book Antiqua" w:cs="宋体"/>
          <w:color w:val="000000"/>
          <w:sz w:val="24"/>
          <w:szCs w:val="24"/>
          <w:lang w:eastAsia="zh-CN" w:bidi="ar-SA"/>
        </w:rPr>
        <w:t xml:space="preserve">Rapid measurement of B-type natriuretic peptide in </w:t>
      </w:r>
      <w:r w:rsidRPr="00AD61D6">
        <w:rPr>
          <w:rFonts w:ascii="Book Antiqua" w:eastAsia="宋体" w:hAnsi="Book Antiqua" w:cs="宋体"/>
          <w:color w:val="000000"/>
          <w:sz w:val="24"/>
          <w:szCs w:val="24"/>
          <w:lang w:eastAsia="zh-CN" w:bidi="ar-SA"/>
        </w:rPr>
        <w:lastRenderedPageBreak/>
        <w:t>the emergency diagnosis of heart failure.</w:t>
      </w:r>
      <w:proofErr w:type="gramEnd"/>
      <w:r w:rsidRPr="00AD61D6">
        <w:rPr>
          <w:rFonts w:ascii="Book Antiqua" w:eastAsia="宋体" w:hAnsi="Book Antiqua" w:cs="宋体"/>
          <w:color w:val="000000"/>
          <w:sz w:val="24"/>
          <w:szCs w:val="24"/>
          <w:lang w:eastAsia="zh-CN" w:bidi="ar-SA"/>
        </w:rPr>
        <w:t> </w:t>
      </w:r>
      <w:r w:rsidRPr="00AD61D6">
        <w:rPr>
          <w:rFonts w:ascii="Book Antiqua" w:eastAsia="宋体" w:hAnsi="Book Antiqua" w:cs="宋体"/>
          <w:i/>
          <w:iCs/>
          <w:color w:val="000000"/>
          <w:sz w:val="24"/>
          <w:szCs w:val="24"/>
          <w:lang w:eastAsia="zh-CN" w:bidi="ar-SA"/>
        </w:rPr>
        <w:t xml:space="preserve">N </w:t>
      </w:r>
      <w:proofErr w:type="spellStart"/>
      <w:r w:rsidRPr="00AD61D6">
        <w:rPr>
          <w:rFonts w:ascii="Book Antiqua" w:eastAsia="宋体" w:hAnsi="Book Antiqua" w:cs="宋体"/>
          <w:i/>
          <w:iCs/>
          <w:color w:val="000000"/>
          <w:sz w:val="24"/>
          <w:szCs w:val="24"/>
          <w:lang w:eastAsia="zh-CN" w:bidi="ar-SA"/>
        </w:rPr>
        <w:t>Engl</w:t>
      </w:r>
      <w:proofErr w:type="spellEnd"/>
      <w:r w:rsidRPr="00AD61D6">
        <w:rPr>
          <w:rFonts w:ascii="Book Antiqua" w:eastAsia="宋体" w:hAnsi="Book Antiqua" w:cs="宋体"/>
          <w:i/>
          <w:iCs/>
          <w:color w:val="000000"/>
          <w:sz w:val="24"/>
          <w:szCs w:val="24"/>
          <w:lang w:eastAsia="zh-CN" w:bidi="ar-SA"/>
        </w:rPr>
        <w:t xml:space="preserve"> J Med</w:t>
      </w:r>
      <w:r w:rsidRPr="00AD61D6">
        <w:rPr>
          <w:rFonts w:ascii="Book Antiqua" w:eastAsia="宋体" w:hAnsi="Book Antiqua" w:cs="宋体"/>
          <w:color w:val="000000"/>
          <w:sz w:val="24"/>
          <w:szCs w:val="24"/>
          <w:lang w:eastAsia="zh-CN" w:bidi="ar-SA"/>
        </w:rPr>
        <w:t> 2002; </w:t>
      </w:r>
      <w:r w:rsidRPr="00AD61D6">
        <w:rPr>
          <w:rFonts w:ascii="Book Antiqua" w:eastAsia="宋体" w:hAnsi="Book Antiqua" w:cs="宋体"/>
          <w:b/>
          <w:bCs/>
          <w:color w:val="000000"/>
          <w:sz w:val="24"/>
          <w:szCs w:val="24"/>
          <w:lang w:eastAsia="zh-CN" w:bidi="ar-SA"/>
        </w:rPr>
        <w:t>347</w:t>
      </w:r>
      <w:r w:rsidRPr="00AD61D6">
        <w:rPr>
          <w:rFonts w:ascii="Book Antiqua" w:eastAsia="宋体" w:hAnsi="Book Antiqua" w:cs="宋体"/>
          <w:color w:val="000000"/>
          <w:sz w:val="24"/>
          <w:szCs w:val="24"/>
          <w:lang w:eastAsia="zh-CN" w:bidi="ar-SA"/>
        </w:rPr>
        <w:t>: 161-167 [PMID: 12124404 DOI: 10.1056/NEJMoa020233</w:t>
      </w:r>
      <w:r>
        <w:rPr>
          <w:rFonts w:ascii="Book Antiqua" w:eastAsia="宋体" w:hAnsi="Book Antiqua" w:cs="宋体"/>
          <w:color w:val="000000"/>
          <w:sz w:val="24"/>
          <w:szCs w:val="24"/>
          <w:lang w:eastAsia="zh-CN" w:bidi="ar-SA"/>
        </w:rPr>
        <w:t>]</w:t>
      </w:r>
    </w:p>
    <w:p w14:paraId="794CA7BC" w14:textId="68ED60EF" w:rsidR="00AD61D6" w:rsidRPr="00AD61D6" w:rsidRDefault="00AD61D6" w:rsidP="00AD61D6">
      <w:pPr>
        <w:spacing w:after="0" w:line="360" w:lineRule="auto"/>
        <w:jc w:val="both"/>
        <w:rPr>
          <w:rFonts w:ascii="Book Antiqua" w:eastAsia="宋体" w:hAnsi="Book Antiqua" w:cs="宋体"/>
          <w:color w:val="000000"/>
          <w:sz w:val="24"/>
          <w:szCs w:val="24"/>
          <w:lang w:eastAsia="zh-CN" w:bidi="ar-SA"/>
        </w:rPr>
      </w:pPr>
      <w:r w:rsidRPr="00AD61D6">
        <w:rPr>
          <w:rFonts w:ascii="Book Antiqua" w:eastAsia="宋体" w:hAnsi="Book Antiqua" w:cs="宋体"/>
          <w:color w:val="000000"/>
          <w:sz w:val="24"/>
          <w:szCs w:val="24"/>
          <w:lang w:eastAsia="zh-CN" w:bidi="ar-SA"/>
        </w:rPr>
        <w:t>26 </w:t>
      </w:r>
      <w:proofErr w:type="spellStart"/>
      <w:r w:rsidRPr="00AD61D6">
        <w:rPr>
          <w:rFonts w:ascii="Book Antiqua" w:eastAsia="宋体" w:hAnsi="Book Antiqua" w:cs="宋体"/>
          <w:b/>
          <w:bCs/>
          <w:color w:val="000000"/>
          <w:sz w:val="24"/>
          <w:szCs w:val="24"/>
          <w:lang w:eastAsia="zh-CN" w:bidi="ar-SA"/>
        </w:rPr>
        <w:t>Januzzi</w:t>
      </w:r>
      <w:proofErr w:type="spellEnd"/>
      <w:r w:rsidRPr="00AD61D6">
        <w:rPr>
          <w:rFonts w:ascii="Book Antiqua" w:eastAsia="宋体" w:hAnsi="Book Antiqua" w:cs="宋体"/>
          <w:b/>
          <w:bCs/>
          <w:color w:val="000000"/>
          <w:sz w:val="24"/>
          <w:szCs w:val="24"/>
          <w:lang w:eastAsia="zh-CN" w:bidi="ar-SA"/>
        </w:rPr>
        <w:t xml:space="preserve"> JL</w:t>
      </w:r>
      <w:r w:rsidRPr="00AD61D6">
        <w:rPr>
          <w:rFonts w:ascii="Book Antiqua" w:eastAsia="宋体" w:hAnsi="Book Antiqua" w:cs="宋体"/>
          <w:color w:val="000000"/>
          <w:sz w:val="24"/>
          <w:szCs w:val="24"/>
          <w:lang w:eastAsia="zh-CN" w:bidi="ar-SA"/>
        </w:rPr>
        <w:t xml:space="preserve">, Camargo CA, </w:t>
      </w:r>
      <w:proofErr w:type="spellStart"/>
      <w:r w:rsidRPr="00AD61D6">
        <w:rPr>
          <w:rFonts w:ascii="Book Antiqua" w:eastAsia="宋体" w:hAnsi="Book Antiqua" w:cs="宋体"/>
          <w:color w:val="000000"/>
          <w:sz w:val="24"/>
          <w:szCs w:val="24"/>
          <w:lang w:eastAsia="zh-CN" w:bidi="ar-SA"/>
        </w:rPr>
        <w:t>Anwaruddin</w:t>
      </w:r>
      <w:proofErr w:type="spellEnd"/>
      <w:r w:rsidRPr="00AD61D6">
        <w:rPr>
          <w:rFonts w:ascii="Book Antiqua" w:eastAsia="宋体" w:hAnsi="Book Antiqua" w:cs="宋体"/>
          <w:color w:val="000000"/>
          <w:sz w:val="24"/>
          <w:szCs w:val="24"/>
          <w:lang w:eastAsia="zh-CN" w:bidi="ar-SA"/>
        </w:rPr>
        <w:t xml:space="preserve"> S, </w:t>
      </w:r>
      <w:proofErr w:type="spellStart"/>
      <w:r w:rsidRPr="00AD61D6">
        <w:rPr>
          <w:rFonts w:ascii="Book Antiqua" w:eastAsia="宋体" w:hAnsi="Book Antiqua" w:cs="宋体"/>
          <w:color w:val="000000"/>
          <w:sz w:val="24"/>
          <w:szCs w:val="24"/>
          <w:lang w:eastAsia="zh-CN" w:bidi="ar-SA"/>
        </w:rPr>
        <w:t>Baggish</w:t>
      </w:r>
      <w:proofErr w:type="spellEnd"/>
      <w:r w:rsidRPr="00AD61D6">
        <w:rPr>
          <w:rFonts w:ascii="Book Antiqua" w:eastAsia="宋体" w:hAnsi="Book Antiqua" w:cs="宋体"/>
          <w:color w:val="000000"/>
          <w:sz w:val="24"/>
          <w:szCs w:val="24"/>
          <w:lang w:eastAsia="zh-CN" w:bidi="ar-SA"/>
        </w:rPr>
        <w:t xml:space="preserve"> AL, Chen AA, </w:t>
      </w:r>
      <w:proofErr w:type="spellStart"/>
      <w:r w:rsidRPr="00AD61D6">
        <w:rPr>
          <w:rFonts w:ascii="Book Antiqua" w:eastAsia="宋体" w:hAnsi="Book Antiqua" w:cs="宋体"/>
          <w:color w:val="000000"/>
          <w:sz w:val="24"/>
          <w:szCs w:val="24"/>
          <w:lang w:eastAsia="zh-CN" w:bidi="ar-SA"/>
        </w:rPr>
        <w:t>Krauser</w:t>
      </w:r>
      <w:proofErr w:type="spellEnd"/>
      <w:r w:rsidRPr="00AD61D6">
        <w:rPr>
          <w:rFonts w:ascii="Book Antiqua" w:eastAsia="宋体" w:hAnsi="Book Antiqua" w:cs="宋体"/>
          <w:color w:val="000000"/>
          <w:sz w:val="24"/>
          <w:szCs w:val="24"/>
          <w:lang w:eastAsia="zh-CN" w:bidi="ar-SA"/>
        </w:rPr>
        <w:t xml:space="preserve"> DG, Tung R, Cameron R, </w:t>
      </w:r>
      <w:proofErr w:type="spellStart"/>
      <w:r w:rsidRPr="00AD61D6">
        <w:rPr>
          <w:rFonts w:ascii="Book Antiqua" w:eastAsia="宋体" w:hAnsi="Book Antiqua" w:cs="宋体"/>
          <w:color w:val="000000"/>
          <w:sz w:val="24"/>
          <w:szCs w:val="24"/>
          <w:lang w:eastAsia="zh-CN" w:bidi="ar-SA"/>
        </w:rPr>
        <w:t>Nagurney</w:t>
      </w:r>
      <w:proofErr w:type="spellEnd"/>
      <w:r w:rsidRPr="00AD61D6">
        <w:rPr>
          <w:rFonts w:ascii="Book Antiqua" w:eastAsia="宋体" w:hAnsi="Book Antiqua" w:cs="宋体"/>
          <w:color w:val="000000"/>
          <w:sz w:val="24"/>
          <w:szCs w:val="24"/>
          <w:lang w:eastAsia="zh-CN" w:bidi="ar-SA"/>
        </w:rPr>
        <w:t xml:space="preserve"> JT, </w:t>
      </w:r>
      <w:proofErr w:type="spellStart"/>
      <w:r w:rsidRPr="00AD61D6">
        <w:rPr>
          <w:rFonts w:ascii="Book Antiqua" w:eastAsia="宋体" w:hAnsi="Book Antiqua" w:cs="宋体"/>
          <w:color w:val="000000"/>
          <w:sz w:val="24"/>
          <w:szCs w:val="24"/>
          <w:lang w:eastAsia="zh-CN" w:bidi="ar-SA"/>
        </w:rPr>
        <w:t>Chae</w:t>
      </w:r>
      <w:proofErr w:type="spellEnd"/>
      <w:r w:rsidRPr="00AD61D6">
        <w:rPr>
          <w:rFonts w:ascii="Book Antiqua" w:eastAsia="宋体" w:hAnsi="Book Antiqua" w:cs="宋体"/>
          <w:color w:val="000000"/>
          <w:sz w:val="24"/>
          <w:szCs w:val="24"/>
          <w:lang w:eastAsia="zh-CN" w:bidi="ar-SA"/>
        </w:rPr>
        <w:t xml:space="preserve"> CU, Lloyd-Jones DM, Brown DF, </w:t>
      </w:r>
      <w:proofErr w:type="spellStart"/>
      <w:r w:rsidRPr="00AD61D6">
        <w:rPr>
          <w:rFonts w:ascii="Book Antiqua" w:eastAsia="宋体" w:hAnsi="Book Antiqua" w:cs="宋体"/>
          <w:color w:val="000000"/>
          <w:sz w:val="24"/>
          <w:szCs w:val="24"/>
          <w:lang w:eastAsia="zh-CN" w:bidi="ar-SA"/>
        </w:rPr>
        <w:t>Foran-Melanson</w:t>
      </w:r>
      <w:proofErr w:type="spellEnd"/>
      <w:r w:rsidRPr="00AD61D6">
        <w:rPr>
          <w:rFonts w:ascii="Book Antiqua" w:eastAsia="宋体" w:hAnsi="Book Antiqua" w:cs="宋体"/>
          <w:color w:val="000000"/>
          <w:sz w:val="24"/>
          <w:szCs w:val="24"/>
          <w:lang w:eastAsia="zh-CN" w:bidi="ar-SA"/>
        </w:rPr>
        <w:t xml:space="preserve"> S, </w:t>
      </w:r>
      <w:proofErr w:type="spellStart"/>
      <w:r w:rsidRPr="00AD61D6">
        <w:rPr>
          <w:rFonts w:ascii="Book Antiqua" w:eastAsia="宋体" w:hAnsi="Book Antiqua" w:cs="宋体"/>
          <w:color w:val="000000"/>
          <w:sz w:val="24"/>
          <w:szCs w:val="24"/>
          <w:lang w:eastAsia="zh-CN" w:bidi="ar-SA"/>
        </w:rPr>
        <w:t>Sluss</w:t>
      </w:r>
      <w:proofErr w:type="spellEnd"/>
      <w:r w:rsidRPr="00AD61D6">
        <w:rPr>
          <w:rFonts w:ascii="Book Antiqua" w:eastAsia="宋体" w:hAnsi="Book Antiqua" w:cs="宋体"/>
          <w:color w:val="000000"/>
          <w:sz w:val="24"/>
          <w:szCs w:val="24"/>
          <w:lang w:eastAsia="zh-CN" w:bidi="ar-SA"/>
        </w:rPr>
        <w:t xml:space="preserve"> PM, Lee-</w:t>
      </w:r>
      <w:proofErr w:type="spellStart"/>
      <w:r w:rsidRPr="00AD61D6">
        <w:rPr>
          <w:rFonts w:ascii="Book Antiqua" w:eastAsia="宋体" w:hAnsi="Book Antiqua" w:cs="宋体"/>
          <w:color w:val="000000"/>
          <w:sz w:val="24"/>
          <w:szCs w:val="24"/>
          <w:lang w:eastAsia="zh-CN" w:bidi="ar-SA"/>
        </w:rPr>
        <w:t>Lewandrowski</w:t>
      </w:r>
      <w:proofErr w:type="spellEnd"/>
      <w:r w:rsidRPr="00AD61D6">
        <w:rPr>
          <w:rFonts w:ascii="Book Antiqua" w:eastAsia="宋体" w:hAnsi="Book Antiqua" w:cs="宋体"/>
          <w:color w:val="000000"/>
          <w:sz w:val="24"/>
          <w:szCs w:val="24"/>
          <w:lang w:eastAsia="zh-CN" w:bidi="ar-SA"/>
        </w:rPr>
        <w:t xml:space="preserve"> E, </w:t>
      </w:r>
      <w:proofErr w:type="spellStart"/>
      <w:r w:rsidRPr="00AD61D6">
        <w:rPr>
          <w:rFonts w:ascii="Book Antiqua" w:eastAsia="宋体" w:hAnsi="Book Antiqua" w:cs="宋体"/>
          <w:color w:val="000000"/>
          <w:sz w:val="24"/>
          <w:szCs w:val="24"/>
          <w:lang w:eastAsia="zh-CN" w:bidi="ar-SA"/>
        </w:rPr>
        <w:t>Lewandrowski</w:t>
      </w:r>
      <w:proofErr w:type="spellEnd"/>
      <w:r w:rsidRPr="00AD61D6">
        <w:rPr>
          <w:rFonts w:ascii="Book Antiqua" w:eastAsia="宋体" w:hAnsi="Book Antiqua" w:cs="宋体"/>
          <w:color w:val="000000"/>
          <w:sz w:val="24"/>
          <w:szCs w:val="24"/>
          <w:lang w:eastAsia="zh-CN" w:bidi="ar-SA"/>
        </w:rPr>
        <w:t xml:space="preserve"> KB. </w:t>
      </w:r>
      <w:proofErr w:type="gramStart"/>
      <w:r w:rsidRPr="00AD61D6">
        <w:rPr>
          <w:rFonts w:ascii="Book Antiqua" w:eastAsia="宋体" w:hAnsi="Book Antiqua" w:cs="宋体"/>
          <w:color w:val="000000"/>
          <w:sz w:val="24"/>
          <w:szCs w:val="24"/>
          <w:lang w:eastAsia="zh-CN" w:bidi="ar-SA"/>
        </w:rPr>
        <w:t>The N-terminal Pro-BNP investigation of dyspnea in the emergency department (PRIDE) study.</w:t>
      </w:r>
      <w:proofErr w:type="gramEnd"/>
      <w:r w:rsidRPr="00AD61D6">
        <w:rPr>
          <w:rFonts w:ascii="Book Antiqua" w:eastAsia="宋体" w:hAnsi="Book Antiqua" w:cs="宋体"/>
          <w:color w:val="000000"/>
          <w:sz w:val="24"/>
          <w:szCs w:val="24"/>
          <w:lang w:eastAsia="zh-CN" w:bidi="ar-SA"/>
        </w:rPr>
        <w:t> </w:t>
      </w:r>
      <w:r w:rsidRPr="00AD61D6">
        <w:rPr>
          <w:rFonts w:ascii="Book Antiqua" w:eastAsia="宋体" w:hAnsi="Book Antiqua" w:cs="宋体"/>
          <w:i/>
          <w:iCs/>
          <w:color w:val="000000"/>
          <w:sz w:val="24"/>
          <w:szCs w:val="24"/>
          <w:lang w:eastAsia="zh-CN" w:bidi="ar-SA"/>
        </w:rPr>
        <w:t xml:space="preserve">Am J </w:t>
      </w:r>
      <w:proofErr w:type="spellStart"/>
      <w:r w:rsidRPr="00AD61D6">
        <w:rPr>
          <w:rFonts w:ascii="Book Antiqua" w:eastAsia="宋体" w:hAnsi="Book Antiqua" w:cs="宋体"/>
          <w:i/>
          <w:iCs/>
          <w:color w:val="000000"/>
          <w:sz w:val="24"/>
          <w:szCs w:val="24"/>
          <w:lang w:eastAsia="zh-CN" w:bidi="ar-SA"/>
        </w:rPr>
        <w:t>Cardiol</w:t>
      </w:r>
      <w:proofErr w:type="spellEnd"/>
      <w:r w:rsidRPr="00AD61D6">
        <w:rPr>
          <w:rFonts w:ascii="Book Antiqua" w:eastAsia="宋体" w:hAnsi="Book Antiqua" w:cs="宋体"/>
          <w:color w:val="000000"/>
          <w:sz w:val="24"/>
          <w:szCs w:val="24"/>
          <w:lang w:eastAsia="zh-CN" w:bidi="ar-SA"/>
        </w:rPr>
        <w:t> 2005; </w:t>
      </w:r>
      <w:r w:rsidRPr="00AD61D6">
        <w:rPr>
          <w:rFonts w:ascii="Book Antiqua" w:eastAsia="宋体" w:hAnsi="Book Antiqua" w:cs="宋体"/>
          <w:b/>
          <w:bCs/>
          <w:color w:val="000000"/>
          <w:sz w:val="24"/>
          <w:szCs w:val="24"/>
          <w:lang w:eastAsia="zh-CN" w:bidi="ar-SA"/>
        </w:rPr>
        <w:t>95</w:t>
      </w:r>
      <w:r w:rsidRPr="00AD61D6">
        <w:rPr>
          <w:rFonts w:ascii="Book Antiqua" w:eastAsia="宋体" w:hAnsi="Book Antiqua" w:cs="宋体"/>
          <w:color w:val="000000"/>
          <w:sz w:val="24"/>
          <w:szCs w:val="24"/>
          <w:lang w:eastAsia="zh-CN" w:bidi="ar-SA"/>
        </w:rPr>
        <w:t>: 948-954 [PMID: 15820160 DOI: 10.1016/j.amjcard.2004.12.032</w:t>
      </w:r>
      <w:r>
        <w:rPr>
          <w:rFonts w:ascii="Book Antiqua" w:eastAsia="宋体" w:hAnsi="Book Antiqua" w:cs="宋体"/>
          <w:color w:val="000000"/>
          <w:sz w:val="24"/>
          <w:szCs w:val="24"/>
          <w:lang w:eastAsia="zh-CN" w:bidi="ar-SA"/>
        </w:rPr>
        <w:t>]</w:t>
      </w:r>
    </w:p>
    <w:p w14:paraId="0CCBDF98" w14:textId="7C133698" w:rsidR="00AD61D6" w:rsidRPr="00AD61D6" w:rsidRDefault="00AD61D6" w:rsidP="00AD61D6">
      <w:pPr>
        <w:spacing w:after="0" w:line="360" w:lineRule="auto"/>
        <w:jc w:val="both"/>
        <w:rPr>
          <w:rFonts w:ascii="Book Antiqua" w:eastAsia="宋体" w:hAnsi="Book Antiqua" w:cs="宋体"/>
          <w:color w:val="000000"/>
          <w:sz w:val="24"/>
          <w:szCs w:val="24"/>
          <w:lang w:eastAsia="zh-CN" w:bidi="ar-SA"/>
        </w:rPr>
      </w:pPr>
      <w:r w:rsidRPr="00AD61D6">
        <w:rPr>
          <w:rFonts w:ascii="Book Antiqua" w:eastAsia="宋体" w:hAnsi="Book Antiqua" w:cs="宋体"/>
          <w:color w:val="000000"/>
          <w:sz w:val="24"/>
          <w:szCs w:val="24"/>
          <w:lang w:eastAsia="zh-CN" w:bidi="ar-SA"/>
        </w:rPr>
        <w:t>27 </w:t>
      </w:r>
      <w:proofErr w:type="spellStart"/>
      <w:r w:rsidRPr="00AD61D6">
        <w:rPr>
          <w:rFonts w:ascii="Book Antiqua" w:eastAsia="宋体" w:hAnsi="Book Antiqua" w:cs="宋体"/>
          <w:b/>
          <w:bCs/>
          <w:color w:val="000000"/>
          <w:sz w:val="24"/>
          <w:szCs w:val="24"/>
          <w:lang w:eastAsia="zh-CN" w:bidi="ar-SA"/>
        </w:rPr>
        <w:t>Januzzi</w:t>
      </w:r>
      <w:proofErr w:type="spellEnd"/>
      <w:r w:rsidRPr="00AD61D6">
        <w:rPr>
          <w:rFonts w:ascii="Book Antiqua" w:eastAsia="宋体" w:hAnsi="Book Antiqua" w:cs="宋体"/>
          <w:b/>
          <w:bCs/>
          <w:color w:val="000000"/>
          <w:sz w:val="24"/>
          <w:szCs w:val="24"/>
          <w:lang w:eastAsia="zh-CN" w:bidi="ar-SA"/>
        </w:rPr>
        <w:t xml:space="preserve"> JL</w:t>
      </w:r>
      <w:r w:rsidRPr="00AD61D6">
        <w:rPr>
          <w:rFonts w:ascii="Book Antiqua" w:eastAsia="宋体" w:hAnsi="Book Antiqua" w:cs="宋体"/>
          <w:color w:val="000000"/>
          <w:sz w:val="24"/>
          <w:szCs w:val="24"/>
          <w:lang w:eastAsia="zh-CN" w:bidi="ar-SA"/>
        </w:rPr>
        <w:t xml:space="preserve">, van </w:t>
      </w:r>
      <w:proofErr w:type="spellStart"/>
      <w:r w:rsidRPr="00AD61D6">
        <w:rPr>
          <w:rFonts w:ascii="Book Antiqua" w:eastAsia="宋体" w:hAnsi="Book Antiqua" w:cs="宋体"/>
          <w:color w:val="000000"/>
          <w:sz w:val="24"/>
          <w:szCs w:val="24"/>
          <w:lang w:eastAsia="zh-CN" w:bidi="ar-SA"/>
        </w:rPr>
        <w:t>Kimmenade</w:t>
      </w:r>
      <w:proofErr w:type="spellEnd"/>
      <w:r w:rsidRPr="00AD61D6">
        <w:rPr>
          <w:rFonts w:ascii="Book Antiqua" w:eastAsia="宋体" w:hAnsi="Book Antiqua" w:cs="宋体"/>
          <w:color w:val="000000"/>
          <w:sz w:val="24"/>
          <w:szCs w:val="24"/>
          <w:lang w:eastAsia="zh-CN" w:bidi="ar-SA"/>
        </w:rPr>
        <w:t xml:space="preserve"> R, </w:t>
      </w:r>
      <w:proofErr w:type="spellStart"/>
      <w:r w:rsidRPr="00AD61D6">
        <w:rPr>
          <w:rFonts w:ascii="Book Antiqua" w:eastAsia="宋体" w:hAnsi="Book Antiqua" w:cs="宋体"/>
          <w:color w:val="000000"/>
          <w:sz w:val="24"/>
          <w:szCs w:val="24"/>
          <w:lang w:eastAsia="zh-CN" w:bidi="ar-SA"/>
        </w:rPr>
        <w:t>Lainchbury</w:t>
      </w:r>
      <w:proofErr w:type="spellEnd"/>
      <w:r w:rsidRPr="00AD61D6">
        <w:rPr>
          <w:rFonts w:ascii="Book Antiqua" w:eastAsia="宋体" w:hAnsi="Book Antiqua" w:cs="宋体"/>
          <w:color w:val="000000"/>
          <w:sz w:val="24"/>
          <w:szCs w:val="24"/>
          <w:lang w:eastAsia="zh-CN" w:bidi="ar-SA"/>
        </w:rPr>
        <w:t xml:space="preserve"> J, Bayes-</w:t>
      </w:r>
      <w:proofErr w:type="spellStart"/>
      <w:r w:rsidRPr="00AD61D6">
        <w:rPr>
          <w:rFonts w:ascii="Book Antiqua" w:eastAsia="宋体" w:hAnsi="Book Antiqua" w:cs="宋体"/>
          <w:color w:val="000000"/>
          <w:sz w:val="24"/>
          <w:szCs w:val="24"/>
          <w:lang w:eastAsia="zh-CN" w:bidi="ar-SA"/>
        </w:rPr>
        <w:t>Genis</w:t>
      </w:r>
      <w:proofErr w:type="spellEnd"/>
      <w:r w:rsidRPr="00AD61D6">
        <w:rPr>
          <w:rFonts w:ascii="Book Antiqua" w:eastAsia="宋体" w:hAnsi="Book Antiqua" w:cs="宋体"/>
          <w:color w:val="000000"/>
          <w:sz w:val="24"/>
          <w:szCs w:val="24"/>
          <w:lang w:eastAsia="zh-CN" w:bidi="ar-SA"/>
        </w:rPr>
        <w:t xml:space="preserve"> A, Ordonez-Llanos J, </w:t>
      </w:r>
      <w:proofErr w:type="spellStart"/>
      <w:r w:rsidRPr="00AD61D6">
        <w:rPr>
          <w:rFonts w:ascii="Book Antiqua" w:eastAsia="宋体" w:hAnsi="Book Antiqua" w:cs="宋体"/>
          <w:color w:val="000000"/>
          <w:sz w:val="24"/>
          <w:szCs w:val="24"/>
          <w:lang w:eastAsia="zh-CN" w:bidi="ar-SA"/>
        </w:rPr>
        <w:t>Santalo-Bel</w:t>
      </w:r>
      <w:proofErr w:type="spellEnd"/>
      <w:r w:rsidRPr="00AD61D6">
        <w:rPr>
          <w:rFonts w:ascii="Book Antiqua" w:eastAsia="宋体" w:hAnsi="Book Antiqua" w:cs="宋体"/>
          <w:color w:val="000000"/>
          <w:sz w:val="24"/>
          <w:szCs w:val="24"/>
          <w:lang w:eastAsia="zh-CN" w:bidi="ar-SA"/>
        </w:rPr>
        <w:t xml:space="preserve"> M, Pinto YM, Richards M. NT-</w:t>
      </w:r>
      <w:proofErr w:type="spellStart"/>
      <w:r w:rsidRPr="00AD61D6">
        <w:rPr>
          <w:rFonts w:ascii="Book Antiqua" w:eastAsia="宋体" w:hAnsi="Book Antiqua" w:cs="宋体"/>
          <w:color w:val="000000"/>
          <w:sz w:val="24"/>
          <w:szCs w:val="24"/>
          <w:lang w:eastAsia="zh-CN" w:bidi="ar-SA"/>
        </w:rPr>
        <w:t>proBNP</w:t>
      </w:r>
      <w:proofErr w:type="spellEnd"/>
      <w:r w:rsidRPr="00AD61D6">
        <w:rPr>
          <w:rFonts w:ascii="Book Antiqua" w:eastAsia="宋体" w:hAnsi="Book Antiqua" w:cs="宋体"/>
          <w:color w:val="000000"/>
          <w:sz w:val="24"/>
          <w:szCs w:val="24"/>
          <w:lang w:eastAsia="zh-CN" w:bidi="ar-SA"/>
        </w:rPr>
        <w:t xml:space="preserve"> testing for diagnosis and short-term prognosis in acute destabilized heart failure: an international pooled analysis of 1256 patients: the International Collaborative of NT-</w:t>
      </w:r>
      <w:proofErr w:type="spellStart"/>
      <w:r w:rsidRPr="00AD61D6">
        <w:rPr>
          <w:rFonts w:ascii="Book Antiqua" w:eastAsia="宋体" w:hAnsi="Book Antiqua" w:cs="宋体"/>
          <w:color w:val="000000"/>
          <w:sz w:val="24"/>
          <w:szCs w:val="24"/>
          <w:lang w:eastAsia="zh-CN" w:bidi="ar-SA"/>
        </w:rPr>
        <w:t>proBNP</w:t>
      </w:r>
      <w:proofErr w:type="spellEnd"/>
      <w:r w:rsidRPr="00AD61D6">
        <w:rPr>
          <w:rFonts w:ascii="Book Antiqua" w:eastAsia="宋体" w:hAnsi="Book Antiqua" w:cs="宋体"/>
          <w:color w:val="000000"/>
          <w:sz w:val="24"/>
          <w:szCs w:val="24"/>
          <w:lang w:eastAsia="zh-CN" w:bidi="ar-SA"/>
        </w:rPr>
        <w:t xml:space="preserve"> Study. </w:t>
      </w:r>
      <w:proofErr w:type="spellStart"/>
      <w:r w:rsidRPr="00AD61D6">
        <w:rPr>
          <w:rFonts w:ascii="Book Antiqua" w:eastAsia="宋体" w:hAnsi="Book Antiqua" w:cs="宋体"/>
          <w:i/>
          <w:iCs/>
          <w:color w:val="000000"/>
          <w:sz w:val="24"/>
          <w:szCs w:val="24"/>
          <w:lang w:eastAsia="zh-CN" w:bidi="ar-SA"/>
        </w:rPr>
        <w:t>Eur</w:t>
      </w:r>
      <w:proofErr w:type="spellEnd"/>
      <w:r w:rsidRPr="00AD61D6">
        <w:rPr>
          <w:rFonts w:ascii="Book Antiqua" w:eastAsia="宋体" w:hAnsi="Book Antiqua" w:cs="宋体"/>
          <w:i/>
          <w:iCs/>
          <w:color w:val="000000"/>
          <w:sz w:val="24"/>
          <w:szCs w:val="24"/>
          <w:lang w:eastAsia="zh-CN" w:bidi="ar-SA"/>
        </w:rPr>
        <w:t xml:space="preserve"> Heart J</w:t>
      </w:r>
      <w:r w:rsidRPr="00AD61D6">
        <w:rPr>
          <w:rFonts w:ascii="Book Antiqua" w:eastAsia="宋体" w:hAnsi="Book Antiqua" w:cs="宋体"/>
          <w:color w:val="000000"/>
          <w:sz w:val="24"/>
          <w:szCs w:val="24"/>
          <w:lang w:eastAsia="zh-CN" w:bidi="ar-SA"/>
        </w:rPr>
        <w:t> 2006; </w:t>
      </w:r>
      <w:r w:rsidRPr="00AD61D6">
        <w:rPr>
          <w:rFonts w:ascii="Book Antiqua" w:eastAsia="宋体" w:hAnsi="Book Antiqua" w:cs="宋体"/>
          <w:b/>
          <w:bCs/>
          <w:color w:val="000000"/>
          <w:sz w:val="24"/>
          <w:szCs w:val="24"/>
          <w:lang w:eastAsia="zh-CN" w:bidi="ar-SA"/>
        </w:rPr>
        <w:t>27</w:t>
      </w:r>
      <w:r w:rsidRPr="00AD61D6">
        <w:rPr>
          <w:rFonts w:ascii="Book Antiqua" w:eastAsia="宋体" w:hAnsi="Book Antiqua" w:cs="宋体"/>
          <w:color w:val="000000"/>
          <w:sz w:val="24"/>
          <w:szCs w:val="24"/>
          <w:lang w:eastAsia="zh-CN" w:bidi="ar-SA"/>
        </w:rPr>
        <w:t>: 330-337 [PMID: 16293638 DOI: 10.1093/</w:t>
      </w:r>
      <w:proofErr w:type="spellStart"/>
      <w:r w:rsidRPr="00AD61D6">
        <w:rPr>
          <w:rFonts w:ascii="Book Antiqua" w:eastAsia="宋体" w:hAnsi="Book Antiqua" w:cs="宋体"/>
          <w:color w:val="000000"/>
          <w:sz w:val="24"/>
          <w:szCs w:val="24"/>
          <w:lang w:eastAsia="zh-CN" w:bidi="ar-SA"/>
        </w:rPr>
        <w:t>eurheartj</w:t>
      </w:r>
      <w:proofErr w:type="spellEnd"/>
      <w:r w:rsidRPr="00AD61D6">
        <w:rPr>
          <w:rFonts w:ascii="Book Antiqua" w:eastAsia="宋体" w:hAnsi="Book Antiqua" w:cs="宋体"/>
          <w:color w:val="000000"/>
          <w:sz w:val="24"/>
          <w:szCs w:val="24"/>
          <w:lang w:eastAsia="zh-CN" w:bidi="ar-SA"/>
        </w:rPr>
        <w:t>/ehi631</w:t>
      </w:r>
      <w:r>
        <w:rPr>
          <w:rFonts w:ascii="Book Antiqua" w:eastAsia="宋体" w:hAnsi="Book Antiqua" w:cs="宋体"/>
          <w:color w:val="000000"/>
          <w:sz w:val="24"/>
          <w:szCs w:val="24"/>
          <w:lang w:eastAsia="zh-CN" w:bidi="ar-SA"/>
        </w:rPr>
        <w:t>]</w:t>
      </w:r>
    </w:p>
    <w:p w14:paraId="044D8D49" w14:textId="276396F8" w:rsidR="00AD61D6" w:rsidRPr="00AD61D6" w:rsidRDefault="00AD61D6" w:rsidP="00AD61D6">
      <w:pPr>
        <w:spacing w:after="0" w:line="360" w:lineRule="auto"/>
        <w:jc w:val="both"/>
        <w:rPr>
          <w:rFonts w:ascii="Book Antiqua" w:eastAsia="宋体" w:hAnsi="Book Antiqua" w:cs="宋体"/>
          <w:color w:val="000000"/>
          <w:sz w:val="24"/>
          <w:szCs w:val="24"/>
          <w:lang w:eastAsia="zh-CN" w:bidi="ar-SA"/>
        </w:rPr>
      </w:pPr>
      <w:r w:rsidRPr="00AD61D6">
        <w:rPr>
          <w:rFonts w:ascii="Book Antiqua" w:eastAsia="宋体" w:hAnsi="Book Antiqua" w:cs="宋体"/>
          <w:color w:val="000000"/>
          <w:sz w:val="24"/>
          <w:szCs w:val="24"/>
          <w:lang w:eastAsia="zh-CN" w:bidi="ar-SA"/>
        </w:rPr>
        <w:t>28 </w:t>
      </w:r>
      <w:proofErr w:type="spellStart"/>
      <w:r w:rsidRPr="00AD61D6">
        <w:rPr>
          <w:rFonts w:ascii="Book Antiqua" w:eastAsia="宋体" w:hAnsi="Book Antiqua" w:cs="宋体"/>
          <w:b/>
          <w:bCs/>
          <w:color w:val="000000"/>
          <w:sz w:val="24"/>
          <w:szCs w:val="24"/>
          <w:lang w:eastAsia="zh-CN" w:bidi="ar-SA"/>
        </w:rPr>
        <w:t>Krim</w:t>
      </w:r>
      <w:proofErr w:type="spellEnd"/>
      <w:r w:rsidRPr="00AD61D6">
        <w:rPr>
          <w:rFonts w:ascii="Book Antiqua" w:eastAsia="宋体" w:hAnsi="Book Antiqua" w:cs="宋体"/>
          <w:b/>
          <w:bCs/>
          <w:color w:val="000000"/>
          <w:sz w:val="24"/>
          <w:szCs w:val="24"/>
          <w:lang w:eastAsia="zh-CN" w:bidi="ar-SA"/>
        </w:rPr>
        <w:t xml:space="preserve"> SR</w:t>
      </w:r>
      <w:r w:rsidRPr="00AD61D6">
        <w:rPr>
          <w:rFonts w:ascii="Book Antiqua" w:eastAsia="宋体" w:hAnsi="Book Antiqua" w:cs="宋体"/>
          <w:color w:val="000000"/>
          <w:sz w:val="24"/>
          <w:szCs w:val="24"/>
          <w:lang w:eastAsia="zh-CN" w:bidi="ar-SA"/>
        </w:rPr>
        <w:t xml:space="preserve">, Vivo RP, </w:t>
      </w:r>
      <w:proofErr w:type="spellStart"/>
      <w:r w:rsidRPr="00AD61D6">
        <w:rPr>
          <w:rFonts w:ascii="Book Antiqua" w:eastAsia="宋体" w:hAnsi="Book Antiqua" w:cs="宋体"/>
          <w:color w:val="000000"/>
          <w:sz w:val="24"/>
          <w:szCs w:val="24"/>
          <w:lang w:eastAsia="zh-CN" w:bidi="ar-SA"/>
        </w:rPr>
        <w:t>Krim</w:t>
      </w:r>
      <w:proofErr w:type="spellEnd"/>
      <w:r w:rsidRPr="00AD61D6">
        <w:rPr>
          <w:rFonts w:ascii="Book Antiqua" w:eastAsia="宋体" w:hAnsi="Book Antiqua" w:cs="宋体"/>
          <w:color w:val="000000"/>
          <w:sz w:val="24"/>
          <w:szCs w:val="24"/>
          <w:lang w:eastAsia="zh-CN" w:bidi="ar-SA"/>
        </w:rPr>
        <w:t xml:space="preserve"> NR, Qian F, Cox M, Ventura H, Hernandez AF, Bhatt DL, </w:t>
      </w:r>
      <w:proofErr w:type="spellStart"/>
      <w:r w:rsidRPr="00AD61D6">
        <w:rPr>
          <w:rFonts w:ascii="Book Antiqua" w:eastAsia="宋体" w:hAnsi="Book Antiqua" w:cs="宋体"/>
          <w:color w:val="000000"/>
          <w:sz w:val="24"/>
          <w:szCs w:val="24"/>
          <w:lang w:eastAsia="zh-CN" w:bidi="ar-SA"/>
        </w:rPr>
        <w:t>Fonarow</w:t>
      </w:r>
      <w:proofErr w:type="spellEnd"/>
      <w:r w:rsidRPr="00AD61D6">
        <w:rPr>
          <w:rFonts w:ascii="Book Antiqua" w:eastAsia="宋体" w:hAnsi="Book Antiqua" w:cs="宋体"/>
          <w:color w:val="000000"/>
          <w:sz w:val="24"/>
          <w:szCs w:val="24"/>
          <w:lang w:eastAsia="zh-CN" w:bidi="ar-SA"/>
        </w:rPr>
        <w:t xml:space="preserve"> GC. Racial/Ethnic differences in B-type natriuretic peptide levels and their association with care and outcomes among patients hospitalized with heart failure: findings from Get With The Guidelines-Heart Failure. </w:t>
      </w:r>
      <w:r w:rsidRPr="00AD61D6">
        <w:rPr>
          <w:rFonts w:ascii="Book Antiqua" w:eastAsia="宋体" w:hAnsi="Book Antiqua" w:cs="宋体"/>
          <w:i/>
          <w:iCs/>
          <w:color w:val="000000"/>
          <w:sz w:val="24"/>
          <w:szCs w:val="24"/>
          <w:lang w:eastAsia="zh-CN" w:bidi="ar-SA"/>
        </w:rPr>
        <w:t>JACC Heart Fail</w:t>
      </w:r>
      <w:r w:rsidRPr="00AD61D6">
        <w:rPr>
          <w:rFonts w:ascii="Book Antiqua" w:eastAsia="宋体" w:hAnsi="Book Antiqua" w:cs="宋体"/>
          <w:color w:val="000000"/>
          <w:sz w:val="24"/>
          <w:szCs w:val="24"/>
          <w:lang w:eastAsia="zh-CN" w:bidi="ar-SA"/>
        </w:rPr>
        <w:t> 2013; </w:t>
      </w:r>
      <w:r w:rsidRPr="00AD61D6">
        <w:rPr>
          <w:rFonts w:ascii="Book Antiqua" w:eastAsia="宋体" w:hAnsi="Book Antiqua" w:cs="宋体"/>
          <w:b/>
          <w:bCs/>
          <w:color w:val="000000"/>
          <w:sz w:val="24"/>
          <w:szCs w:val="24"/>
          <w:lang w:eastAsia="zh-CN" w:bidi="ar-SA"/>
        </w:rPr>
        <w:t>1</w:t>
      </w:r>
      <w:r w:rsidRPr="00AD61D6">
        <w:rPr>
          <w:rFonts w:ascii="Book Antiqua" w:eastAsia="宋体" w:hAnsi="Book Antiqua" w:cs="宋体"/>
          <w:color w:val="000000"/>
          <w:sz w:val="24"/>
          <w:szCs w:val="24"/>
          <w:lang w:eastAsia="zh-CN" w:bidi="ar-SA"/>
        </w:rPr>
        <w:t>: 345-352 [PMID: 24621938 DOI: 10.1016/j.jchf.2013.04.008</w:t>
      </w:r>
      <w:r>
        <w:rPr>
          <w:rFonts w:ascii="Book Antiqua" w:eastAsia="宋体" w:hAnsi="Book Antiqua" w:cs="宋体"/>
          <w:color w:val="000000"/>
          <w:sz w:val="24"/>
          <w:szCs w:val="24"/>
          <w:lang w:eastAsia="zh-CN" w:bidi="ar-SA"/>
        </w:rPr>
        <w:t>]</w:t>
      </w:r>
    </w:p>
    <w:p w14:paraId="2E31CC70" w14:textId="451E669C" w:rsidR="00AD61D6" w:rsidRPr="00AD61D6" w:rsidRDefault="00AD61D6" w:rsidP="00AD61D6">
      <w:pPr>
        <w:spacing w:after="0" w:line="360" w:lineRule="auto"/>
        <w:jc w:val="both"/>
        <w:rPr>
          <w:rFonts w:ascii="Book Antiqua" w:eastAsia="宋体" w:hAnsi="Book Antiqua" w:cs="宋体"/>
          <w:color w:val="000000"/>
          <w:sz w:val="24"/>
          <w:szCs w:val="24"/>
          <w:lang w:eastAsia="zh-CN" w:bidi="ar-SA"/>
        </w:rPr>
      </w:pPr>
      <w:r w:rsidRPr="00AD61D6">
        <w:rPr>
          <w:rFonts w:ascii="Book Antiqua" w:eastAsia="宋体" w:hAnsi="Book Antiqua" w:cs="宋体"/>
          <w:color w:val="000000"/>
          <w:sz w:val="24"/>
          <w:szCs w:val="24"/>
          <w:lang w:eastAsia="zh-CN" w:bidi="ar-SA"/>
        </w:rPr>
        <w:t>29 </w:t>
      </w:r>
      <w:r w:rsidRPr="00AD61D6">
        <w:rPr>
          <w:rFonts w:ascii="Book Antiqua" w:eastAsia="宋体" w:hAnsi="Book Antiqua" w:cs="宋体"/>
          <w:b/>
          <w:bCs/>
          <w:color w:val="000000"/>
          <w:sz w:val="24"/>
          <w:szCs w:val="24"/>
          <w:lang w:eastAsia="zh-CN" w:bidi="ar-SA"/>
        </w:rPr>
        <w:t>Maisel A</w:t>
      </w:r>
      <w:r w:rsidRPr="00AD61D6">
        <w:rPr>
          <w:rFonts w:ascii="Book Antiqua" w:eastAsia="宋体" w:hAnsi="Book Antiqua" w:cs="宋体"/>
          <w:color w:val="000000"/>
          <w:sz w:val="24"/>
          <w:szCs w:val="24"/>
          <w:lang w:eastAsia="zh-CN" w:bidi="ar-SA"/>
        </w:rPr>
        <w:t xml:space="preserve">, Mueller C, Adams K, Anker SD, </w:t>
      </w:r>
      <w:proofErr w:type="spellStart"/>
      <w:r w:rsidRPr="00AD61D6">
        <w:rPr>
          <w:rFonts w:ascii="Book Antiqua" w:eastAsia="宋体" w:hAnsi="Book Antiqua" w:cs="宋体"/>
          <w:color w:val="000000"/>
          <w:sz w:val="24"/>
          <w:szCs w:val="24"/>
          <w:lang w:eastAsia="zh-CN" w:bidi="ar-SA"/>
        </w:rPr>
        <w:t>Aspromonte</w:t>
      </w:r>
      <w:proofErr w:type="spellEnd"/>
      <w:r w:rsidRPr="00AD61D6">
        <w:rPr>
          <w:rFonts w:ascii="Book Antiqua" w:eastAsia="宋体" w:hAnsi="Book Antiqua" w:cs="宋体"/>
          <w:color w:val="000000"/>
          <w:sz w:val="24"/>
          <w:szCs w:val="24"/>
          <w:lang w:eastAsia="zh-CN" w:bidi="ar-SA"/>
        </w:rPr>
        <w:t xml:space="preserve"> N, Cleland JG, Cohen-Solal A, </w:t>
      </w:r>
      <w:proofErr w:type="spellStart"/>
      <w:r w:rsidRPr="00AD61D6">
        <w:rPr>
          <w:rFonts w:ascii="Book Antiqua" w:eastAsia="宋体" w:hAnsi="Book Antiqua" w:cs="宋体"/>
          <w:color w:val="000000"/>
          <w:sz w:val="24"/>
          <w:szCs w:val="24"/>
          <w:lang w:eastAsia="zh-CN" w:bidi="ar-SA"/>
        </w:rPr>
        <w:t>Dahlstrom</w:t>
      </w:r>
      <w:proofErr w:type="spellEnd"/>
      <w:r w:rsidRPr="00AD61D6">
        <w:rPr>
          <w:rFonts w:ascii="Book Antiqua" w:eastAsia="宋体" w:hAnsi="Book Antiqua" w:cs="宋体"/>
          <w:color w:val="000000"/>
          <w:sz w:val="24"/>
          <w:szCs w:val="24"/>
          <w:lang w:eastAsia="zh-CN" w:bidi="ar-SA"/>
        </w:rPr>
        <w:t xml:space="preserve"> U, </w:t>
      </w:r>
      <w:proofErr w:type="spellStart"/>
      <w:r w:rsidRPr="00AD61D6">
        <w:rPr>
          <w:rFonts w:ascii="Book Antiqua" w:eastAsia="宋体" w:hAnsi="Book Antiqua" w:cs="宋体"/>
          <w:color w:val="000000"/>
          <w:sz w:val="24"/>
          <w:szCs w:val="24"/>
          <w:lang w:eastAsia="zh-CN" w:bidi="ar-SA"/>
        </w:rPr>
        <w:t>DeMaria</w:t>
      </w:r>
      <w:proofErr w:type="spellEnd"/>
      <w:r w:rsidRPr="00AD61D6">
        <w:rPr>
          <w:rFonts w:ascii="Book Antiqua" w:eastAsia="宋体" w:hAnsi="Book Antiqua" w:cs="宋体"/>
          <w:color w:val="000000"/>
          <w:sz w:val="24"/>
          <w:szCs w:val="24"/>
          <w:lang w:eastAsia="zh-CN" w:bidi="ar-SA"/>
        </w:rPr>
        <w:t xml:space="preserve"> A, Di </w:t>
      </w:r>
      <w:proofErr w:type="spellStart"/>
      <w:r w:rsidRPr="00AD61D6">
        <w:rPr>
          <w:rFonts w:ascii="Book Antiqua" w:eastAsia="宋体" w:hAnsi="Book Antiqua" w:cs="宋体"/>
          <w:color w:val="000000"/>
          <w:sz w:val="24"/>
          <w:szCs w:val="24"/>
          <w:lang w:eastAsia="zh-CN" w:bidi="ar-SA"/>
        </w:rPr>
        <w:t>Somma</w:t>
      </w:r>
      <w:proofErr w:type="spellEnd"/>
      <w:r w:rsidRPr="00AD61D6">
        <w:rPr>
          <w:rFonts w:ascii="Book Antiqua" w:eastAsia="宋体" w:hAnsi="Book Antiqua" w:cs="宋体"/>
          <w:color w:val="000000"/>
          <w:sz w:val="24"/>
          <w:szCs w:val="24"/>
          <w:lang w:eastAsia="zh-CN" w:bidi="ar-SA"/>
        </w:rPr>
        <w:t xml:space="preserve"> S, </w:t>
      </w:r>
      <w:proofErr w:type="spellStart"/>
      <w:r w:rsidRPr="00AD61D6">
        <w:rPr>
          <w:rFonts w:ascii="Book Antiqua" w:eastAsia="宋体" w:hAnsi="Book Antiqua" w:cs="宋体"/>
          <w:color w:val="000000"/>
          <w:sz w:val="24"/>
          <w:szCs w:val="24"/>
          <w:lang w:eastAsia="zh-CN" w:bidi="ar-SA"/>
        </w:rPr>
        <w:t>Filippatos</w:t>
      </w:r>
      <w:proofErr w:type="spellEnd"/>
      <w:r w:rsidRPr="00AD61D6">
        <w:rPr>
          <w:rFonts w:ascii="Book Antiqua" w:eastAsia="宋体" w:hAnsi="Book Antiqua" w:cs="宋体"/>
          <w:color w:val="000000"/>
          <w:sz w:val="24"/>
          <w:szCs w:val="24"/>
          <w:lang w:eastAsia="zh-CN" w:bidi="ar-SA"/>
        </w:rPr>
        <w:t xml:space="preserve"> GS, </w:t>
      </w:r>
      <w:proofErr w:type="spellStart"/>
      <w:r w:rsidRPr="00AD61D6">
        <w:rPr>
          <w:rFonts w:ascii="Book Antiqua" w:eastAsia="宋体" w:hAnsi="Book Antiqua" w:cs="宋体"/>
          <w:color w:val="000000"/>
          <w:sz w:val="24"/>
          <w:szCs w:val="24"/>
          <w:lang w:eastAsia="zh-CN" w:bidi="ar-SA"/>
        </w:rPr>
        <w:t>Fonarow</w:t>
      </w:r>
      <w:proofErr w:type="spellEnd"/>
      <w:r w:rsidRPr="00AD61D6">
        <w:rPr>
          <w:rFonts w:ascii="Book Antiqua" w:eastAsia="宋体" w:hAnsi="Book Antiqua" w:cs="宋体"/>
          <w:color w:val="000000"/>
          <w:sz w:val="24"/>
          <w:szCs w:val="24"/>
          <w:lang w:eastAsia="zh-CN" w:bidi="ar-SA"/>
        </w:rPr>
        <w:t xml:space="preserve"> GC, </w:t>
      </w:r>
      <w:proofErr w:type="spellStart"/>
      <w:r w:rsidRPr="00AD61D6">
        <w:rPr>
          <w:rFonts w:ascii="Book Antiqua" w:eastAsia="宋体" w:hAnsi="Book Antiqua" w:cs="宋体"/>
          <w:color w:val="000000"/>
          <w:sz w:val="24"/>
          <w:szCs w:val="24"/>
          <w:lang w:eastAsia="zh-CN" w:bidi="ar-SA"/>
        </w:rPr>
        <w:t>Jourdain</w:t>
      </w:r>
      <w:proofErr w:type="spellEnd"/>
      <w:r w:rsidRPr="00AD61D6">
        <w:rPr>
          <w:rFonts w:ascii="Book Antiqua" w:eastAsia="宋体" w:hAnsi="Book Antiqua" w:cs="宋体"/>
          <w:color w:val="000000"/>
          <w:sz w:val="24"/>
          <w:szCs w:val="24"/>
          <w:lang w:eastAsia="zh-CN" w:bidi="ar-SA"/>
        </w:rPr>
        <w:t xml:space="preserve"> P, </w:t>
      </w:r>
      <w:proofErr w:type="spellStart"/>
      <w:r w:rsidRPr="00AD61D6">
        <w:rPr>
          <w:rFonts w:ascii="Book Antiqua" w:eastAsia="宋体" w:hAnsi="Book Antiqua" w:cs="宋体"/>
          <w:color w:val="000000"/>
          <w:sz w:val="24"/>
          <w:szCs w:val="24"/>
          <w:lang w:eastAsia="zh-CN" w:bidi="ar-SA"/>
        </w:rPr>
        <w:t>Komajda</w:t>
      </w:r>
      <w:proofErr w:type="spellEnd"/>
      <w:r w:rsidRPr="00AD61D6">
        <w:rPr>
          <w:rFonts w:ascii="Book Antiqua" w:eastAsia="宋体" w:hAnsi="Book Antiqua" w:cs="宋体"/>
          <w:color w:val="000000"/>
          <w:sz w:val="24"/>
          <w:szCs w:val="24"/>
          <w:lang w:eastAsia="zh-CN" w:bidi="ar-SA"/>
        </w:rPr>
        <w:t xml:space="preserve"> M, Liu PP, </w:t>
      </w:r>
      <w:proofErr w:type="spellStart"/>
      <w:r w:rsidRPr="00AD61D6">
        <w:rPr>
          <w:rFonts w:ascii="Book Antiqua" w:eastAsia="宋体" w:hAnsi="Book Antiqua" w:cs="宋体"/>
          <w:color w:val="000000"/>
          <w:sz w:val="24"/>
          <w:szCs w:val="24"/>
          <w:lang w:eastAsia="zh-CN" w:bidi="ar-SA"/>
        </w:rPr>
        <w:t>McDonagh</w:t>
      </w:r>
      <w:proofErr w:type="spellEnd"/>
      <w:r w:rsidRPr="00AD61D6">
        <w:rPr>
          <w:rFonts w:ascii="Book Antiqua" w:eastAsia="宋体" w:hAnsi="Book Antiqua" w:cs="宋体"/>
          <w:color w:val="000000"/>
          <w:sz w:val="24"/>
          <w:szCs w:val="24"/>
          <w:lang w:eastAsia="zh-CN" w:bidi="ar-SA"/>
        </w:rPr>
        <w:t xml:space="preserve"> T, McDonald K, </w:t>
      </w:r>
      <w:proofErr w:type="spellStart"/>
      <w:r w:rsidRPr="00AD61D6">
        <w:rPr>
          <w:rFonts w:ascii="Book Antiqua" w:eastAsia="宋体" w:hAnsi="Book Antiqua" w:cs="宋体"/>
          <w:color w:val="000000"/>
          <w:sz w:val="24"/>
          <w:szCs w:val="24"/>
          <w:lang w:eastAsia="zh-CN" w:bidi="ar-SA"/>
        </w:rPr>
        <w:t>Mebazaa</w:t>
      </w:r>
      <w:proofErr w:type="spellEnd"/>
      <w:r w:rsidRPr="00AD61D6">
        <w:rPr>
          <w:rFonts w:ascii="Book Antiqua" w:eastAsia="宋体" w:hAnsi="Book Antiqua" w:cs="宋体"/>
          <w:color w:val="000000"/>
          <w:sz w:val="24"/>
          <w:szCs w:val="24"/>
          <w:lang w:eastAsia="zh-CN" w:bidi="ar-SA"/>
        </w:rPr>
        <w:t xml:space="preserve"> A, </w:t>
      </w:r>
      <w:proofErr w:type="spellStart"/>
      <w:r w:rsidRPr="00AD61D6">
        <w:rPr>
          <w:rFonts w:ascii="Book Antiqua" w:eastAsia="宋体" w:hAnsi="Book Antiqua" w:cs="宋体"/>
          <w:color w:val="000000"/>
          <w:sz w:val="24"/>
          <w:szCs w:val="24"/>
          <w:lang w:eastAsia="zh-CN" w:bidi="ar-SA"/>
        </w:rPr>
        <w:t>Nieminen</w:t>
      </w:r>
      <w:proofErr w:type="spellEnd"/>
      <w:r w:rsidRPr="00AD61D6">
        <w:rPr>
          <w:rFonts w:ascii="Book Antiqua" w:eastAsia="宋体" w:hAnsi="Book Antiqua" w:cs="宋体"/>
          <w:color w:val="000000"/>
          <w:sz w:val="24"/>
          <w:szCs w:val="24"/>
          <w:lang w:eastAsia="zh-CN" w:bidi="ar-SA"/>
        </w:rPr>
        <w:t xml:space="preserve"> MS, Peacock WF, </w:t>
      </w:r>
      <w:proofErr w:type="spellStart"/>
      <w:r w:rsidRPr="00AD61D6">
        <w:rPr>
          <w:rFonts w:ascii="Book Antiqua" w:eastAsia="宋体" w:hAnsi="Book Antiqua" w:cs="宋体"/>
          <w:color w:val="000000"/>
          <w:sz w:val="24"/>
          <w:szCs w:val="24"/>
          <w:lang w:eastAsia="zh-CN" w:bidi="ar-SA"/>
        </w:rPr>
        <w:t>Tubaro</w:t>
      </w:r>
      <w:proofErr w:type="spellEnd"/>
      <w:r w:rsidRPr="00AD61D6">
        <w:rPr>
          <w:rFonts w:ascii="Book Antiqua" w:eastAsia="宋体" w:hAnsi="Book Antiqua" w:cs="宋体"/>
          <w:color w:val="000000"/>
          <w:sz w:val="24"/>
          <w:szCs w:val="24"/>
          <w:lang w:eastAsia="zh-CN" w:bidi="ar-SA"/>
        </w:rPr>
        <w:t xml:space="preserve"> M, Valle R, </w:t>
      </w:r>
      <w:proofErr w:type="spellStart"/>
      <w:r w:rsidRPr="00AD61D6">
        <w:rPr>
          <w:rFonts w:ascii="Book Antiqua" w:eastAsia="宋体" w:hAnsi="Book Antiqua" w:cs="宋体"/>
          <w:color w:val="000000"/>
          <w:sz w:val="24"/>
          <w:szCs w:val="24"/>
          <w:lang w:eastAsia="zh-CN" w:bidi="ar-SA"/>
        </w:rPr>
        <w:t>Vanderhyden</w:t>
      </w:r>
      <w:proofErr w:type="spellEnd"/>
      <w:r w:rsidRPr="00AD61D6">
        <w:rPr>
          <w:rFonts w:ascii="Book Antiqua" w:eastAsia="宋体" w:hAnsi="Book Antiqua" w:cs="宋体"/>
          <w:color w:val="000000"/>
          <w:sz w:val="24"/>
          <w:szCs w:val="24"/>
          <w:lang w:eastAsia="zh-CN" w:bidi="ar-SA"/>
        </w:rPr>
        <w:t xml:space="preserve"> M, </w:t>
      </w:r>
      <w:proofErr w:type="spellStart"/>
      <w:r w:rsidRPr="00AD61D6">
        <w:rPr>
          <w:rFonts w:ascii="Book Antiqua" w:eastAsia="宋体" w:hAnsi="Book Antiqua" w:cs="宋体"/>
          <w:color w:val="000000"/>
          <w:sz w:val="24"/>
          <w:szCs w:val="24"/>
          <w:lang w:eastAsia="zh-CN" w:bidi="ar-SA"/>
        </w:rPr>
        <w:t>Yancy</w:t>
      </w:r>
      <w:proofErr w:type="spellEnd"/>
      <w:r w:rsidRPr="00AD61D6">
        <w:rPr>
          <w:rFonts w:ascii="Book Antiqua" w:eastAsia="宋体" w:hAnsi="Book Antiqua" w:cs="宋体"/>
          <w:color w:val="000000"/>
          <w:sz w:val="24"/>
          <w:szCs w:val="24"/>
          <w:lang w:eastAsia="zh-CN" w:bidi="ar-SA"/>
        </w:rPr>
        <w:t xml:space="preserve"> CW, </w:t>
      </w:r>
      <w:proofErr w:type="spellStart"/>
      <w:r w:rsidRPr="00AD61D6">
        <w:rPr>
          <w:rFonts w:ascii="Book Antiqua" w:eastAsia="宋体" w:hAnsi="Book Antiqua" w:cs="宋体"/>
          <w:color w:val="000000"/>
          <w:sz w:val="24"/>
          <w:szCs w:val="24"/>
          <w:lang w:eastAsia="zh-CN" w:bidi="ar-SA"/>
        </w:rPr>
        <w:t>Zannad</w:t>
      </w:r>
      <w:proofErr w:type="spellEnd"/>
      <w:r w:rsidRPr="00AD61D6">
        <w:rPr>
          <w:rFonts w:ascii="Book Antiqua" w:eastAsia="宋体" w:hAnsi="Book Antiqua" w:cs="宋体"/>
          <w:color w:val="000000"/>
          <w:sz w:val="24"/>
          <w:szCs w:val="24"/>
          <w:lang w:eastAsia="zh-CN" w:bidi="ar-SA"/>
        </w:rPr>
        <w:t xml:space="preserve"> F, </w:t>
      </w:r>
      <w:proofErr w:type="spellStart"/>
      <w:r w:rsidRPr="00AD61D6">
        <w:rPr>
          <w:rFonts w:ascii="Book Antiqua" w:eastAsia="宋体" w:hAnsi="Book Antiqua" w:cs="宋体"/>
          <w:color w:val="000000"/>
          <w:sz w:val="24"/>
          <w:szCs w:val="24"/>
          <w:lang w:eastAsia="zh-CN" w:bidi="ar-SA"/>
        </w:rPr>
        <w:t>Braunwald</w:t>
      </w:r>
      <w:proofErr w:type="spellEnd"/>
      <w:r w:rsidRPr="00AD61D6">
        <w:rPr>
          <w:rFonts w:ascii="Book Antiqua" w:eastAsia="宋体" w:hAnsi="Book Antiqua" w:cs="宋体"/>
          <w:color w:val="000000"/>
          <w:sz w:val="24"/>
          <w:szCs w:val="24"/>
          <w:lang w:eastAsia="zh-CN" w:bidi="ar-SA"/>
        </w:rPr>
        <w:t xml:space="preserve"> E. State of the art: using natriuretic peptide levels in clinical practice. </w:t>
      </w:r>
      <w:proofErr w:type="spellStart"/>
      <w:r w:rsidRPr="00AD61D6">
        <w:rPr>
          <w:rFonts w:ascii="Book Antiqua" w:eastAsia="宋体" w:hAnsi="Book Antiqua" w:cs="宋体"/>
          <w:i/>
          <w:iCs/>
          <w:color w:val="000000"/>
          <w:sz w:val="24"/>
          <w:szCs w:val="24"/>
          <w:lang w:eastAsia="zh-CN" w:bidi="ar-SA"/>
        </w:rPr>
        <w:t>Eur</w:t>
      </w:r>
      <w:proofErr w:type="spellEnd"/>
      <w:r w:rsidRPr="00AD61D6">
        <w:rPr>
          <w:rFonts w:ascii="Book Antiqua" w:eastAsia="宋体" w:hAnsi="Book Antiqua" w:cs="宋体"/>
          <w:i/>
          <w:iCs/>
          <w:color w:val="000000"/>
          <w:sz w:val="24"/>
          <w:szCs w:val="24"/>
          <w:lang w:eastAsia="zh-CN" w:bidi="ar-SA"/>
        </w:rPr>
        <w:t xml:space="preserve"> J Heart Fail</w:t>
      </w:r>
      <w:r w:rsidRPr="00AD61D6">
        <w:rPr>
          <w:rFonts w:ascii="Book Antiqua" w:eastAsia="宋体" w:hAnsi="Book Antiqua" w:cs="宋体"/>
          <w:color w:val="000000"/>
          <w:sz w:val="24"/>
          <w:szCs w:val="24"/>
          <w:lang w:eastAsia="zh-CN" w:bidi="ar-SA"/>
        </w:rPr>
        <w:t> 2008; </w:t>
      </w:r>
      <w:r w:rsidRPr="00AD61D6">
        <w:rPr>
          <w:rFonts w:ascii="Book Antiqua" w:eastAsia="宋体" w:hAnsi="Book Antiqua" w:cs="宋体"/>
          <w:b/>
          <w:bCs/>
          <w:color w:val="000000"/>
          <w:sz w:val="24"/>
          <w:szCs w:val="24"/>
          <w:lang w:eastAsia="zh-CN" w:bidi="ar-SA"/>
        </w:rPr>
        <w:t>10</w:t>
      </w:r>
      <w:r w:rsidRPr="00AD61D6">
        <w:rPr>
          <w:rFonts w:ascii="Book Antiqua" w:eastAsia="宋体" w:hAnsi="Book Antiqua" w:cs="宋体"/>
          <w:color w:val="000000"/>
          <w:sz w:val="24"/>
          <w:szCs w:val="24"/>
          <w:lang w:eastAsia="zh-CN" w:bidi="ar-SA"/>
        </w:rPr>
        <w:t>: 824-839 [PMID: 18760965 DOI: 10.1016/j.ejheart.2008.07.014</w:t>
      </w:r>
      <w:r>
        <w:rPr>
          <w:rFonts w:ascii="Book Antiqua" w:eastAsia="宋体" w:hAnsi="Book Antiqua" w:cs="宋体"/>
          <w:color w:val="000000"/>
          <w:sz w:val="24"/>
          <w:szCs w:val="24"/>
          <w:lang w:eastAsia="zh-CN" w:bidi="ar-SA"/>
        </w:rPr>
        <w:t>]</w:t>
      </w:r>
    </w:p>
    <w:p w14:paraId="477CB0E4" w14:textId="2273404E" w:rsidR="00AD61D6" w:rsidRPr="00AD61D6" w:rsidRDefault="00AD61D6" w:rsidP="00AD61D6">
      <w:pPr>
        <w:spacing w:after="0" w:line="360" w:lineRule="auto"/>
        <w:jc w:val="both"/>
        <w:rPr>
          <w:rFonts w:ascii="Book Antiqua" w:eastAsia="宋体" w:hAnsi="Book Antiqua" w:cs="宋体"/>
          <w:color w:val="000000"/>
          <w:sz w:val="24"/>
          <w:szCs w:val="24"/>
          <w:lang w:eastAsia="zh-CN" w:bidi="ar-SA"/>
        </w:rPr>
      </w:pPr>
      <w:r w:rsidRPr="00AD61D6">
        <w:rPr>
          <w:rFonts w:ascii="Book Antiqua" w:eastAsia="宋体" w:hAnsi="Book Antiqua" w:cs="宋体"/>
          <w:color w:val="000000"/>
          <w:sz w:val="24"/>
          <w:szCs w:val="24"/>
          <w:lang w:eastAsia="zh-CN" w:bidi="ar-SA"/>
        </w:rPr>
        <w:t>30 </w:t>
      </w:r>
      <w:r w:rsidRPr="00AD61D6">
        <w:rPr>
          <w:rFonts w:ascii="Book Antiqua" w:eastAsia="宋体" w:hAnsi="Book Antiqua" w:cs="宋体"/>
          <w:b/>
          <w:bCs/>
          <w:color w:val="000000"/>
          <w:sz w:val="24"/>
          <w:szCs w:val="24"/>
          <w:lang w:eastAsia="zh-CN" w:bidi="ar-SA"/>
        </w:rPr>
        <w:t>Maisel AS</w:t>
      </w:r>
      <w:r w:rsidRPr="00AD61D6">
        <w:rPr>
          <w:rFonts w:ascii="Book Antiqua" w:eastAsia="宋体" w:hAnsi="Book Antiqua" w:cs="宋体"/>
          <w:color w:val="000000"/>
          <w:sz w:val="24"/>
          <w:szCs w:val="24"/>
          <w:lang w:eastAsia="zh-CN" w:bidi="ar-SA"/>
        </w:rPr>
        <w:t xml:space="preserve">, McCord J, Nowak RM, Hollander JE, Wu AH, </w:t>
      </w:r>
      <w:proofErr w:type="spellStart"/>
      <w:r w:rsidRPr="00AD61D6">
        <w:rPr>
          <w:rFonts w:ascii="Book Antiqua" w:eastAsia="宋体" w:hAnsi="Book Antiqua" w:cs="宋体"/>
          <w:color w:val="000000"/>
          <w:sz w:val="24"/>
          <w:szCs w:val="24"/>
          <w:lang w:eastAsia="zh-CN" w:bidi="ar-SA"/>
        </w:rPr>
        <w:t>Duc</w:t>
      </w:r>
      <w:proofErr w:type="spellEnd"/>
      <w:r w:rsidRPr="00AD61D6">
        <w:rPr>
          <w:rFonts w:ascii="Book Antiqua" w:eastAsia="宋体" w:hAnsi="Book Antiqua" w:cs="宋体"/>
          <w:color w:val="000000"/>
          <w:sz w:val="24"/>
          <w:szCs w:val="24"/>
          <w:lang w:eastAsia="zh-CN" w:bidi="ar-SA"/>
        </w:rPr>
        <w:t xml:space="preserve"> P, </w:t>
      </w:r>
      <w:proofErr w:type="spellStart"/>
      <w:r w:rsidRPr="00AD61D6">
        <w:rPr>
          <w:rFonts w:ascii="Book Antiqua" w:eastAsia="宋体" w:hAnsi="Book Antiqua" w:cs="宋体"/>
          <w:color w:val="000000"/>
          <w:sz w:val="24"/>
          <w:szCs w:val="24"/>
          <w:lang w:eastAsia="zh-CN" w:bidi="ar-SA"/>
        </w:rPr>
        <w:t>Omland</w:t>
      </w:r>
      <w:proofErr w:type="spellEnd"/>
      <w:r w:rsidRPr="00AD61D6">
        <w:rPr>
          <w:rFonts w:ascii="Book Antiqua" w:eastAsia="宋体" w:hAnsi="Book Antiqua" w:cs="宋体"/>
          <w:color w:val="000000"/>
          <w:sz w:val="24"/>
          <w:szCs w:val="24"/>
          <w:lang w:eastAsia="zh-CN" w:bidi="ar-SA"/>
        </w:rPr>
        <w:t xml:space="preserve"> T, </w:t>
      </w:r>
      <w:proofErr w:type="spellStart"/>
      <w:r w:rsidRPr="00AD61D6">
        <w:rPr>
          <w:rFonts w:ascii="Book Antiqua" w:eastAsia="宋体" w:hAnsi="Book Antiqua" w:cs="宋体"/>
          <w:color w:val="000000"/>
          <w:sz w:val="24"/>
          <w:szCs w:val="24"/>
          <w:lang w:eastAsia="zh-CN" w:bidi="ar-SA"/>
        </w:rPr>
        <w:t>Storrow</w:t>
      </w:r>
      <w:proofErr w:type="spellEnd"/>
      <w:r w:rsidRPr="00AD61D6">
        <w:rPr>
          <w:rFonts w:ascii="Book Antiqua" w:eastAsia="宋体" w:hAnsi="Book Antiqua" w:cs="宋体"/>
          <w:color w:val="000000"/>
          <w:sz w:val="24"/>
          <w:szCs w:val="24"/>
          <w:lang w:eastAsia="zh-CN" w:bidi="ar-SA"/>
        </w:rPr>
        <w:t xml:space="preserve"> AB, </w:t>
      </w:r>
      <w:proofErr w:type="spellStart"/>
      <w:r w:rsidRPr="00AD61D6">
        <w:rPr>
          <w:rFonts w:ascii="Book Antiqua" w:eastAsia="宋体" w:hAnsi="Book Antiqua" w:cs="宋体"/>
          <w:color w:val="000000"/>
          <w:sz w:val="24"/>
          <w:szCs w:val="24"/>
          <w:lang w:eastAsia="zh-CN" w:bidi="ar-SA"/>
        </w:rPr>
        <w:t>Krishnaswamy</w:t>
      </w:r>
      <w:proofErr w:type="spellEnd"/>
      <w:r w:rsidRPr="00AD61D6">
        <w:rPr>
          <w:rFonts w:ascii="Book Antiqua" w:eastAsia="宋体" w:hAnsi="Book Antiqua" w:cs="宋体"/>
          <w:color w:val="000000"/>
          <w:sz w:val="24"/>
          <w:szCs w:val="24"/>
          <w:lang w:eastAsia="zh-CN" w:bidi="ar-SA"/>
        </w:rPr>
        <w:t xml:space="preserve"> P, Abraham WT, Clopton P, Steg G, </w:t>
      </w:r>
      <w:proofErr w:type="spellStart"/>
      <w:r w:rsidRPr="00AD61D6">
        <w:rPr>
          <w:rFonts w:ascii="Book Antiqua" w:eastAsia="宋体" w:hAnsi="Book Antiqua" w:cs="宋体"/>
          <w:color w:val="000000"/>
          <w:sz w:val="24"/>
          <w:szCs w:val="24"/>
          <w:lang w:eastAsia="zh-CN" w:bidi="ar-SA"/>
        </w:rPr>
        <w:t>Aumont</w:t>
      </w:r>
      <w:proofErr w:type="spellEnd"/>
      <w:r w:rsidRPr="00AD61D6">
        <w:rPr>
          <w:rFonts w:ascii="Book Antiqua" w:eastAsia="宋体" w:hAnsi="Book Antiqua" w:cs="宋体"/>
          <w:color w:val="000000"/>
          <w:sz w:val="24"/>
          <w:szCs w:val="24"/>
          <w:lang w:eastAsia="zh-CN" w:bidi="ar-SA"/>
        </w:rPr>
        <w:t xml:space="preserve"> MC, </w:t>
      </w:r>
      <w:proofErr w:type="spellStart"/>
      <w:r w:rsidRPr="00AD61D6">
        <w:rPr>
          <w:rFonts w:ascii="Book Antiqua" w:eastAsia="宋体" w:hAnsi="Book Antiqua" w:cs="宋体"/>
          <w:color w:val="000000"/>
          <w:sz w:val="24"/>
          <w:szCs w:val="24"/>
          <w:lang w:eastAsia="zh-CN" w:bidi="ar-SA"/>
        </w:rPr>
        <w:t>Westheim</w:t>
      </w:r>
      <w:proofErr w:type="spellEnd"/>
      <w:r w:rsidRPr="00AD61D6">
        <w:rPr>
          <w:rFonts w:ascii="Book Antiqua" w:eastAsia="宋体" w:hAnsi="Book Antiqua" w:cs="宋体"/>
          <w:color w:val="000000"/>
          <w:sz w:val="24"/>
          <w:szCs w:val="24"/>
          <w:lang w:eastAsia="zh-CN" w:bidi="ar-SA"/>
        </w:rPr>
        <w:t xml:space="preserve"> A, Knudsen CW, Perez A, </w:t>
      </w:r>
      <w:proofErr w:type="spellStart"/>
      <w:r w:rsidRPr="00AD61D6">
        <w:rPr>
          <w:rFonts w:ascii="Book Antiqua" w:eastAsia="宋体" w:hAnsi="Book Antiqua" w:cs="宋体"/>
          <w:color w:val="000000"/>
          <w:sz w:val="24"/>
          <w:szCs w:val="24"/>
          <w:lang w:eastAsia="zh-CN" w:bidi="ar-SA"/>
        </w:rPr>
        <w:t>Kamin</w:t>
      </w:r>
      <w:proofErr w:type="spellEnd"/>
      <w:r w:rsidRPr="00AD61D6">
        <w:rPr>
          <w:rFonts w:ascii="Book Antiqua" w:eastAsia="宋体" w:hAnsi="Book Antiqua" w:cs="宋体"/>
          <w:color w:val="000000"/>
          <w:sz w:val="24"/>
          <w:szCs w:val="24"/>
          <w:lang w:eastAsia="zh-CN" w:bidi="ar-SA"/>
        </w:rPr>
        <w:t xml:space="preserve"> R, </w:t>
      </w:r>
      <w:proofErr w:type="spellStart"/>
      <w:r w:rsidRPr="00AD61D6">
        <w:rPr>
          <w:rFonts w:ascii="Book Antiqua" w:eastAsia="宋体" w:hAnsi="Book Antiqua" w:cs="宋体"/>
          <w:color w:val="000000"/>
          <w:sz w:val="24"/>
          <w:szCs w:val="24"/>
          <w:lang w:eastAsia="zh-CN" w:bidi="ar-SA"/>
        </w:rPr>
        <w:t>Kazanegra</w:t>
      </w:r>
      <w:proofErr w:type="spellEnd"/>
      <w:r w:rsidRPr="00AD61D6">
        <w:rPr>
          <w:rFonts w:ascii="Book Antiqua" w:eastAsia="宋体" w:hAnsi="Book Antiqua" w:cs="宋体"/>
          <w:color w:val="000000"/>
          <w:sz w:val="24"/>
          <w:szCs w:val="24"/>
          <w:lang w:eastAsia="zh-CN" w:bidi="ar-SA"/>
        </w:rPr>
        <w:t xml:space="preserve"> R, Herrmann HC, McCullough PA</w:t>
      </w:r>
      <w:r w:rsidR="004B7ABF" w:rsidRPr="004B7ABF">
        <w:rPr>
          <w:rFonts w:ascii="Book Antiqua" w:eastAsia="宋体" w:hAnsi="Book Antiqua" w:cs="宋体"/>
          <w:color w:val="000000"/>
          <w:sz w:val="24"/>
          <w:szCs w:val="24"/>
          <w:lang w:eastAsia="zh-CN" w:bidi="ar-SA"/>
        </w:rPr>
        <w:t>;</w:t>
      </w:r>
      <w:r w:rsidR="004B7ABF" w:rsidRPr="004B7ABF">
        <w:rPr>
          <w:rFonts w:ascii="Book Antiqua" w:eastAsia="宋体" w:hAnsi="Book Antiqua" w:cs="宋体"/>
          <w:sz w:val="24"/>
          <w:szCs w:val="24"/>
          <w:lang w:eastAsia="zh-CN" w:bidi="ar-SA"/>
        </w:rPr>
        <w:t> </w:t>
      </w:r>
      <w:hyperlink r:id="rId12" w:history="1">
        <w:r w:rsidR="004B7ABF" w:rsidRPr="004B7ABF">
          <w:rPr>
            <w:rFonts w:ascii="Book Antiqua" w:eastAsia="宋体" w:hAnsi="Book Antiqua" w:cs="宋体"/>
            <w:color w:val="000000"/>
            <w:sz w:val="24"/>
            <w:szCs w:val="24"/>
            <w:lang w:eastAsia="zh-CN" w:bidi="ar-SA"/>
          </w:rPr>
          <w:t>Breathing Not Properly Multinational Study Investigators</w:t>
        </w:r>
      </w:hyperlink>
      <w:r w:rsidRPr="00AD61D6">
        <w:rPr>
          <w:rFonts w:ascii="Book Antiqua" w:eastAsia="宋体" w:hAnsi="Book Antiqua" w:cs="宋体"/>
          <w:color w:val="000000"/>
          <w:sz w:val="24"/>
          <w:szCs w:val="24"/>
          <w:lang w:eastAsia="zh-CN" w:bidi="ar-SA"/>
        </w:rPr>
        <w:t>. Bedside B-Type natriuretic peptide in the emergency diagnosis of heart failure with reduced or preserved ejection fraction. Results from the Breathing Not Properly Multinational Study. </w:t>
      </w:r>
      <w:r w:rsidRPr="00AD61D6">
        <w:rPr>
          <w:rFonts w:ascii="Book Antiqua" w:eastAsia="宋体" w:hAnsi="Book Antiqua" w:cs="宋体"/>
          <w:i/>
          <w:iCs/>
          <w:color w:val="000000"/>
          <w:sz w:val="24"/>
          <w:szCs w:val="24"/>
          <w:lang w:eastAsia="zh-CN" w:bidi="ar-SA"/>
        </w:rPr>
        <w:t xml:space="preserve">J Am </w:t>
      </w:r>
      <w:proofErr w:type="spellStart"/>
      <w:r w:rsidRPr="00AD61D6">
        <w:rPr>
          <w:rFonts w:ascii="Book Antiqua" w:eastAsia="宋体" w:hAnsi="Book Antiqua" w:cs="宋体"/>
          <w:i/>
          <w:iCs/>
          <w:color w:val="000000"/>
          <w:sz w:val="24"/>
          <w:szCs w:val="24"/>
          <w:lang w:eastAsia="zh-CN" w:bidi="ar-SA"/>
        </w:rPr>
        <w:t>Coll</w:t>
      </w:r>
      <w:proofErr w:type="spellEnd"/>
      <w:r w:rsidRPr="00AD61D6">
        <w:rPr>
          <w:rFonts w:ascii="Book Antiqua" w:eastAsia="宋体" w:hAnsi="Book Antiqua" w:cs="宋体"/>
          <w:i/>
          <w:iCs/>
          <w:color w:val="000000"/>
          <w:sz w:val="24"/>
          <w:szCs w:val="24"/>
          <w:lang w:eastAsia="zh-CN" w:bidi="ar-SA"/>
        </w:rPr>
        <w:t xml:space="preserve"> </w:t>
      </w:r>
      <w:proofErr w:type="spellStart"/>
      <w:r w:rsidRPr="00AD61D6">
        <w:rPr>
          <w:rFonts w:ascii="Book Antiqua" w:eastAsia="宋体" w:hAnsi="Book Antiqua" w:cs="宋体"/>
          <w:i/>
          <w:iCs/>
          <w:color w:val="000000"/>
          <w:sz w:val="24"/>
          <w:szCs w:val="24"/>
          <w:lang w:eastAsia="zh-CN" w:bidi="ar-SA"/>
        </w:rPr>
        <w:t>Cardiol</w:t>
      </w:r>
      <w:proofErr w:type="spellEnd"/>
      <w:r w:rsidRPr="00AD61D6">
        <w:rPr>
          <w:rFonts w:ascii="Book Antiqua" w:eastAsia="宋体" w:hAnsi="Book Antiqua" w:cs="宋体"/>
          <w:color w:val="000000"/>
          <w:sz w:val="24"/>
          <w:szCs w:val="24"/>
          <w:lang w:eastAsia="zh-CN" w:bidi="ar-SA"/>
        </w:rPr>
        <w:t> 2003; </w:t>
      </w:r>
      <w:r w:rsidRPr="00AD61D6">
        <w:rPr>
          <w:rFonts w:ascii="Book Antiqua" w:eastAsia="宋体" w:hAnsi="Book Antiqua" w:cs="宋体"/>
          <w:b/>
          <w:bCs/>
          <w:color w:val="000000"/>
          <w:sz w:val="24"/>
          <w:szCs w:val="24"/>
          <w:lang w:eastAsia="zh-CN" w:bidi="ar-SA"/>
        </w:rPr>
        <w:t>41</w:t>
      </w:r>
      <w:r w:rsidRPr="00AD61D6">
        <w:rPr>
          <w:rFonts w:ascii="Book Antiqua" w:eastAsia="宋体" w:hAnsi="Book Antiqua" w:cs="宋体"/>
          <w:color w:val="000000"/>
          <w:sz w:val="24"/>
          <w:szCs w:val="24"/>
          <w:lang w:eastAsia="zh-CN" w:bidi="ar-SA"/>
        </w:rPr>
        <w:t>: 2010-2017 [PMID: 12798574]</w:t>
      </w:r>
    </w:p>
    <w:p w14:paraId="159AEA41" w14:textId="2779421E" w:rsidR="00AD61D6" w:rsidRPr="00AD61D6" w:rsidRDefault="00AD61D6" w:rsidP="00AD61D6">
      <w:pPr>
        <w:spacing w:after="0" w:line="360" w:lineRule="auto"/>
        <w:jc w:val="both"/>
        <w:rPr>
          <w:rFonts w:ascii="Book Antiqua" w:eastAsia="宋体" w:hAnsi="Book Antiqua" w:cs="宋体"/>
          <w:color w:val="000000"/>
          <w:sz w:val="24"/>
          <w:szCs w:val="24"/>
          <w:lang w:eastAsia="zh-CN" w:bidi="ar-SA"/>
        </w:rPr>
      </w:pPr>
      <w:r w:rsidRPr="00AD61D6">
        <w:rPr>
          <w:rFonts w:ascii="Book Antiqua" w:eastAsia="宋体" w:hAnsi="Book Antiqua" w:cs="宋体"/>
          <w:color w:val="000000"/>
          <w:sz w:val="24"/>
          <w:szCs w:val="24"/>
          <w:lang w:eastAsia="zh-CN" w:bidi="ar-SA"/>
        </w:rPr>
        <w:lastRenderedPageBreak/>
        <w:t>31 </w:t>
      </w:r>
      <w:r w:rsidRPr="00AD61D6">
        <w:rPr>
          <w:rFonts w:ascii="Book Antiqua" w:eastAsia="宋体" w:hAnsi="Book Antiqua" w:cs="宋体"/>
          <w:b/>
          <w:bCs/>
          <w:color w:val="000000"/>
          <w:sz w:val="24"/>
          <w:szCs w:val="24"/>
          <w:lang w:eastAsia="zh-CN" w:bidi="ar-SA"/>
        </w:rPr>
        <w:t>Akashi YJ</w:t>
      </w:r>
      <w:r w:rsidRPr="00AD61D6">
        <w:rPr>
          <w:rFonts w:ascii="Book Antiqua" w:eastAsia="宋体" w:hAnsi="Book Antiqua" w:cs="宋体"/>
          <w:color w:val="000000"/>
          <w:sz w:val="24"/>
          <w:szCs w:val="24"/>
          <w:lang w:eastAsia="zh-CN" w:bidi="ar-SA"/>
        </w:rPr>
        <w:t xml:space="preserve">, </w:t>
      </w:r>
      <w:proofErr w:type="spellStart"/>
      <w:r w:rsidRPr="00AD61D6">
        <w:rPr>
          <w:rFonts w:ascii="Book Antiqua" w:eastAsia="宋体" w:hAnsi="Book Antiqua" w:cs="宋体"/>
          <w:color w:val="000000"/>
          <w:sz w:val="24"/>
          <w:szCs w:val="24"/>
          <w:lang w:eastAsia="zh-CN" w:bidi="ar-SA"/>
        </w:rPr>
        <w:t>Musha</w:t>
      </w:r>
      <w:proofErr w:type="spellEnd"/>
      <w:r w:rsidRPr="00AD61D6">
        <w:rPr>
          <w:rFonts w:ascii="Book Antiqua" w:eastAsia="宋体" w:hAnsi="Book Antiqua" w:cs="宋体"/>
          <w:color w:val="000000"/>
          <w:sz w:val="24"/>
          <w:szCs w:val="24"/>
          <w:lang w:eastAsia="zh-CN" w:bidi="ar-SA"/>
        </w:rPr>
        <w:t xml:space="preserve"> H, </w:t>
      </w:r>
      <w:proofErr w:type="spellStart"/>
      <w:r w:rsidRPr="00AD61D6">
        <w:rPr>
          <w:rFonts w:ascii="Book Antiqua" w:eastAsia="宋体" w:hAnsi="Book Antiqua" w:cs="宋体"/>
          <w:color w:val="000000"/>
          <w:sz w:val="24"/>
          <w:szCs w:val="24"/>
          <w:lang w:eastAsia="zh-CN" w:bidi="ar-SA"/>
        </w:rPr>
        <w:t>Nakazawa</w:t>
      </w:r>
      <w:proofErr w:type="spellEnd"/>
      <w:r w:rsidRPr="00AD61D6">
        <w:rPr>
          <w:rFonts w:ascii="Book Antiqua" w:eastAsia="宋体" w:hAnsi="Book Antiqua" w:cs="宋体"/>
          <w:color w:val="000000"/>
          <w:sz w:val="24"/>
          <w:szCs w:val="24"/>
          <w:lang w:eastAsia="zh-CN" w:bidi="ar-SA"/>
        </w:rPr>
        <w:t xml:space="preserve"> K, Miyake F. Plasma brain natriuretic peptide in </w:t>
      </w:r>
      <w:proofErr w:type="spellStart"/>
      <w:r w:rsidRPr="00AD61D6">
        <w:rPr>
          <w:rFonts w:ascii="Book Antiqua" w:eastAsia="宋体" w:hAnsi="Book Antiqua" w:cs="宋体"/>
          <w:color w:val="000000"/>
          <w:sz w:val="24"/>
          <w:szCs w:val="24"/>
          <w:lang w:eastAsia="zh-CN" w:bidi="ar-SA"/>
        </w:rPr>
        <w:t>takotsubo</w:t>
      </w:r>
      <w:proofErr w:type="spellEnd"/>
      <w:r w:rsidRPr="00AD61D6">
        <w:rPr>
          <w:rFonts w:ascii="Book Antiqua" w:eastAsia="宋体" w:hAnsi="Book Antiqua" w:cs="宋体"/>
          <w:color w:val="000000"/>
          <w:sz w:val="24"/>
          <w:szCs w:val="24"/>
          <w:lang w:eastAsia="zh-CN" w:bidi="ar-SA"/>
        </w:rPr>
        <w:t xml:space="preserve"> cardiomyopathy. </w:t>
      </w:r>
      <w:r w:rsidRPr="00AD61D6">
        <w:rPr>
          <w:rFonts w:ascii="Book Antiqua" w:eastAsia="宋体" w:hAnsi="Book Antiqua" w:cs="宋体"/>
          <w:i/>
          <w:iCs/>
          <w:color w:val="000000"/>
          <w:sz w:val="24"/>
          <w:szCs w:val="24"/>
          <w:lang w:eastAsia="zh-CN" w:bidi="ar-SA"/>
        </w:rPr>
        <w:t>QJM</w:t>
      </w:r>
      <w:r w:rsidRPr="00AD61D6">
        <w:rPr>
          <w:rFonts w:ascii="Book Antiqua" w:eastAsia="宋体" w:hAnsi="Book Antiqua" w:cs="宋体"/>
          <w:color w:val="000000"/>
          <w:sz w:val="24"/>
          <w:szCs w:val="24"/>
          <w:lang w:eastAsia="zh-CN" w:bidi="ar-SA"/>
        </w:rPr>
        <w:t> 2004; </w:t>
      </w:r>
      <w:r w:rsidRPr="00AD61D6">
        <w:rPr>
          <w:rFonts w:ascii="Book Antiqua" w:eastAsia="宋体" w:hAnsi="Book Antiqua" w:cs="宋体"/>
          <w:b/>
          <w:bCs/>
          <w:color w:val="000000"/>
          <w:sz w:val="24"/>
          <w:szCs w:val="24"/>
          <w:lang w:eastAsia="zh-CN" w:bidi="ar-SA"/>
        </w:rPr>
        <w:t>97</w:t>
      </w:r>
      <w:r w:rsidRPr="00AD61D6">
        <w:rPr>
          <w:rFonts w:ascii="Book Antiqua" w:eastAsia="宋体" w:hAnsi="Book Antiqua" w:cs="宋体"/>
          <w:color w:val="000000"/>
          <w:sz w:val="24"/>
          <w:szCs w:val="24"/>
          <w:lang w:eastAsia="zh-CN" w:bidi="ar-SA"/>
        </w:rPr>
        <w:t>: 599-607 [PMID: 15317929 DOI: 10.1093/</w:t>
      </w:r>
      <w:proofErr w:type="spellStart"/>
      <w:r w:rsidRPr="00AD61D6">
        <w:rPr>
          <w:rFonts w:ascii="Book Antiqua" w:eastAsia="宋体" w:hAnsi="Book Antiqua" w:cs="宋体"/>
          <w:color w:val="000000"/>
          <w:sz w:val="24"/>
          <w:szCs w:val="24"/>
          <w:lang w:eastAsia="zh-CN" w:bidi="ar-SA"/>
        </w:rPr>
        <w:t>qjmed</w:t>
      </w:r>
      <w:proofErr w:type="spellEnd"/>
      <w:r w:rsidRPr="00AD61D6">
        <w:rPr>
          <w:rFonts w:ascii="Book Antiqua" w:eastAsia="宋体" w:hAnsi="Book Antiqua" w:cs="宋体"/>
          <w:color w:val="000000"/>
          <w:sz w:val="24"/>
          <w:szCs w:val="24"/>
          <w:lang w:eastAsia="zh-CN" w:bidi="ar-SA"/>
        </w:rPr>
        <w:t>/hch094</w:t>
      </w:r>
      <w:r>
        <w:rPr>
          <w:rFonts w:ascii="Book Antiqua" w:eastAsia="宋体" w:hAnsi="Book Antiqua" w:cs="宋体"/>
          <w:color w:val="000000"/>
          <w:sz w:val="24"/>
          <w:szCs w:val="24"/>
          <w:lang w:eastAsia="zh-CN" w:bidi="ar-SA"/>
        </w:rPr>
        <w:t>]</w:t>
      </w:r>
    </w:p>
    <w:p w14:paraId="731987C4" w14:textId="43A0636A" w:rsidR="00AD61D6" w:rsidRPr="00AD61D6" w:rsidRDefault="00AD61D6" w:rsidP="00AD61D6">
      <w:pPr>
        <w:spacing w:after="0" w:line="360" w:lineRule="auto"/>
        <w:jc w:val="both"/>
        <w:rPr>
          <w:rFonts w:ascii="Book Antiqua" w:eastAsia="宋体" w:hAnsi="Book Antiqua" w:cs="宋体"/>
          <w:color w:val="000000"/>
          <w:sz w:val="24"/>
          <w:szCs w:val="24"/>
          <w:lang w:eastAsia="zh-CN" w:bidi="ar-SA"/>
        </w:rPr>
      </w:pPr>
      <w:r w:rsidRPr="00AD61D6">
        <w:rPr>
          <w:rFonts w:ascii="Book Antiqua" w:eastAsia="宋体" w:hAnsi="Book Antiqua" w:cs="宋体"/>
          <w:color w:val="000000"/>
          <w:sz w:val="24"/>
          <w:szCs w:val="24"/>
          <w:lang w:eastAsia="zh-CN" w:bidi="ar-SA"/>
        </w:rPr>
        <w:t>32 </w:t>
      </w:r>
      <w:r w:rsidRPr="00AD61D6">
        <w:rPr>
          <w:rFonts w:ascii="Book Antiqua" w:eastAsia="宋体" w:hAnsi="Book Antiqua" w:cs="宋体"/>
          <w:b/>
          <w:bCs/>
          <w:color w:val="000000"/>
          <w:sz w:val="24"/>
          <w:szCs w:val="24"/>
          <w:lang w:eastAsia="zh-CN" w:bidi="ar-SA"/>
        </w:rPr>
        <w:t>Nguyen TH</w:t>
      </w:r>
      <w:r w:rsidRPr="00AD61D6">
        <w:rPr>
          <w:rFonts w:ascii="Book Antiqua" w:eastAsia="宋体" w:hAnsi="Book Antiqua" w:cs="宋体"/>
          <w:color w:val="000000"/>
          <w:sz w:val="24"/>
          <w:szCs w:val="24"/>
          <w:lang w:eastAsia="zh-CN" w:bidi="ar-SA"/>
        </w:rPr>
        <w:t xml:space="preserve">, Neil CJ, </w:t>
      </w:r>
      <w:proofErr w:type="spellStart"/>
      <w:r w:rsidRPr="00AD61D6">
        <w:rPr>
          <w:rFonts w:ascii="Book Antiqua" w:eastAsia="宋体" w:hAnsi="Book Antiqua" w:cs="宋体"/>
          <w:color w:val="000000"/>
          <w:sz w:val="24"/>
          <w:szCs w:val="24"/>
          <w:lang w:eastAsia="zh-CN" w:bidi="ar-SA"/>
        </w:rPr>
        <w:t>Sverdlov</w:t>
      </w:r>
      <w:proofErr w:type="spellEnd"/>
      <w:r w:rsidRPr="00AD61D6">
        <w:rPr>
          <w:rFonts w:ascii="Book Antiqua" w:eastAsia="宋体" w:hAnsi="Book Antiqua" w:cs="宋体"/>
          <w:color w:val="000000"/>
          <w:sz w:val="24"/>
          <w:szCs w:val="24"/>
          <w:lang w:eastAsia="zh-CN" w:bidi="ar-SA"/>
        </w:rPr>
        <w:t xml:space="preserve"> AL, </w:t>
      </w:r>
      <w:proofErr w:type="spellStart"/>
      <w:r w:rsidRPr="00AD61D6">
        <w:rPr>
          <w:rFonts w:ascii="Book Antiqua" w:eastAsia="宋体" w:hAnsi="Book Antiqua" w:cs="宋体"/>
          <w:color w:val="000000"/>
          <w:sz w:val="24"/>
          <w:szCs w:val="24"/>
          <w:lang w:eastAsia="zh-CN" w:bidi="ar-SA"/>
        </w:rPr>
        <w:t>Mahadavan</w:t>
      </w:r>
      <w:proofErr w:type="spellEnd"/>
      <w:r w:rsidRPr="00AD61D6">
        <w:rPr>
          <w:rFonts w:ascii="Book Antiqua" w:eastAsia="宋体" w:hAnsi="Book Antiqua" w:cs="宋体"/>
          <w:color w:val="000000"/>
          <w:sz w:val="24"/>
          <w:szCs w:val="24"/>
          <w:lang w:eastAsia="zh-CN" w:bidi="ar-SA"/>
        </w:rPr>
        <w:t xml:space="preserve"> G, </w:t>
      </w:r>
      <w:proofErr w:type="spellStart"/>
      <w:r w:rsidRPr="00AD61D6">
        <w:rPr>
          <w:rFonts w:ascii="Book Antiqua" w:eastAsia="宋体" w:hAnsi="Book Antiqua" w:cs="宋体"/>
          <w:color w:val="000000"/>
          <w:sz w:val="24"/>
          <w:szCs w:val="24"/>
          <w:lang w:eastAsia="zh-CN" w:bidi="ar-SA"/>
        </w:rPr>
        <w:t>Chirkov</w:t>
      </w:r>
      <w:proofErr w:type="spellEnd"/>
      <w:r w:rsidRPr="00AD61D6">
        <w:rPr>
          <w:rFonts w:ascii="Book Antiqua" w:eastAsia="宋体" w:hAnsi="Book Antiqua" w:cs="宋体"/>
          <w:color w:val="000000"/>
          <w:sz w:val="24"/>
          <w:szCs w:val="24"/>
          <w:lang w:eastAsia="zh-CN" w:bidi="ar-SA"/>
        </w:rPr>
        <w:t xml:space="preserve"> YY, </w:t>
      </w:r>
      <w:proofErr w:type="spellStart"/>
      <w:r w:rsidRPr="00AD61D6">
        <w:rPr>
          <w:rFonts w:ascii="Book Antiqua" w:eastAsia="宋体" w:hAnsi="Book Antiqua" w:cs="宋体"/>
          <w:color w:val="000000"/>
          <w:sz w:val="24"/>
          <w:szCs w:val="24"/>
          <w:lang w:eastAsia="zh-CN" w:bidi="ar-SA"/>
        </w:rPr>
        <w:t>Kucia</w:t>
      </w:r>
      <w:proofErr w:type="spellEnd"/>
      <w:r w:rsidRPr="00AD61D6">
        <w:rPr>
          <w:rFonts w:ascii="Book Antiqua" w:eastAsia="宋体" w:hAnsi="Book Antiqua" w:cs="宋体"/>
          <w:color w:val="000000"/>
          <w:sz w:val="24"/>
          <w:szCs w:val="24"/>
          <w:lang w:eastAsia="zh-CN" w:bidi="ar-SA"/>
        </w:rPr>
        <w:t xml:space="preserve"> AM, </w:t>
      </w:r>
      <w:proofErr w:type="spellStart"/>
      <w:r w:rsidRPr="00AD61D6">
        <w:rPr>
          <w:rFonts w:ascii="Book Antiqua" w:eastAsia="宋体" w:hAnsi="Book Antiqua" w:cs="宋体"/>
          <w:color w:val="000000"/>
          <w:sz w:val="24"/>
          <w:szCs w:val="24"/>
          <w:lang w:eastAsia="zh-CN" w:bidi="ar-SA"/>
        </w:rPr>
        <w:t>Stansborough</w:t>
      </w:r>
      <w:proofErr w:type="spellEnd"/>
      <w:r w:rsidRPr="00AD61D6">
        <w:rPr>
          <w:rFonts w:ascii="Book Antiqua" w:eastAsia="宋体" w:hAnsi="Book Antiqua" w:cs="宋体"/>
          <w:color w:val="000000"/>
          <w:sz w:val="24"/>
          <w:szCs w:val="24"/>
          <w:lang w:eastAsia="zh-CN" w:bidi="ar-SA"/>
        </w:rPr>
        <w:t xml:space="preserve"> J, </w:t>
      </w:r>
      <w:proofErr w:type="spellStart"/>
      <w:r w:rsidRPr="00AD61D6">
        <w:rPr>
          <w:rFonts w:ascii="Book Antiqua" w:eastAsia="宋体" w:hAnsi="Book Antiqua" w:cs="宋体"/>
          <w:color w:val="000000"/>
          <w:sz w:val="24"/>
          <w:szCs w:val="24"/>
          <w:lang w:eastAsia="zh-CN" w:bidi="ar-SA"/>
        </w:rPr>
        <w:t>Beltrame</w:t>
      </w:r>
      <w:proofErr w:type="spellEnd"/>
      <w:r w:rsidRPr="00AD61D6">
        <w:rPr>
          <w:rFonts w:ascii="Book Antiqua" w:eastAsia="宋体" w:hAnsi="Book Antiqua" w:cs="宋体"/>
          <w:color w:val="000000"/>
          <w:sz w:val="24"/>
          <w:szCs w:val="24"/>
          <w:lang w:eastAsia="zh-CN" w:bidi="ar-SA"/>
        </w:rPr>
        <w:t xml:space="preserve"> JF, </w:t>
      </w:r>
      <w:proofErr w:type="spellStart"/>
      <w:r w:rsidRPr="00AD61D6">
        <w:rPr>
          <w:rFonts w:ascii="Book Antiqua" w:eastAsia="宋体" w:hAnsi="Book Antiqua" w:cs="宋体"/>
          <w:color w:val="000000"/>
          <w:sz w:val="24"/>
          <w:szCs w:val="24"/>
          <w:lang w:eastAsia="zh-CN" w:bidi="ar-SA"/>
        </w:rPr>
        <w:t>Selvanayagam</w:t>
      </w:r>
      <w:proofErr w:type="spellEnd"/>
      <w:r w:rsidRPr="00AD61D6">
        <w:rPr>
          <w:rFonts w:ascii="Book Antiqua" w:eastAsia="宋体" w:hAnsi="Book Antiqua" w:cs="宋体"/>
          <w:color w:val="000000"/>
          <w:sz w:val="24"/>
          <w:szCs w:val="24"/>
          <w:lang w:eastAsia="zh-CN" w:bidi="ar-SA"/>
        </w:rPr>
        <w:t xml:space="preserve"> JB, </w:t>
      </w:r>
      <w:proofErr w:type="spellStart"/>
      <w:r w:rsidRPr="00AD61D6">
        <w:rPr>
          <w:rFonts w:ascii="Book Antiqua" w:eastAsia="宋体" w:hAnsi="Book Antiqua" w:cs="宋体"/>
          <w:color w:val="000000"/>
          <w:sz w:val="24"/>
          <w:szCs w:val="24"/>
          <w:lang w:eastAsia="zh-CN" w:bidi="ar-SA"/>
        </w:rPr>
        <w:t>Zeitz</w:t>
      </w:r>
      <w:proofErr w:type="spellEnd"/>
      <w:r w:rsidRPr="00AD61D6">
        <w:rPr>
          <w:rFonts w:ascii="Book Antiqua" w:eastAsia="宋体" w:hAnsi="Book Antiqua" w:cs="宋体"/>
          <w:color w:val="000000"/>
          <w:sz w:val="24"/>
          <w:szCs w:val="24"/>
          <w:lang w:eastAsia="zh-CN" w:bidi="ar-SA"/>
        </w:rPr>
        <w:t xml:space="preserve"> CJ, Struthers AD, </w:t>
      </w:r>
      <w:proofErr w:type="spellStart"/>
      <w:r w:rsidRPr="00AD61D6">
        <w:rPr>
          <w:rFonts w:ascii="Book Antiqua" w:eastAsia="宋体" w:hAnsi="Book Antiqua" w:cs="宋体"/>
          <w:color w:val="000000"/>
          <w:sz w:val="24"/>
          <w:szCs w:val="24"/>
          <w:lang w:eastAsia="zh-CN" w:bidi="ar-SA"/>
        </w:rPr>
        <w:t>Frenneaux</w:t>
      </w:r>
      <w:proofErr w:type="spellEnd"/>
      <w:r w:rsidRPr="00AD61D6">
        <w:rPr>
          <w:rFonts w:ascii="Book Antiqua" w:eastAsia="宋体" w:hAnsi="Book Antiqua" w:cs="宋体"/>
          <w:color w:val="000000"/>
          <w:sz w:val="24"/>
          <w:szCs w:val="24"/>
          <w:lang w:eastAsia="zh-CN" w:bidi="ar-SA"/>
        </w:rPr>
        <w:t xml:space="preserve"> MP, Horowitz JD. N-terminal pro-brain natriuretic protein levels in </w:t>
      </w:r>
      <w:proofErr w:type="spellStart"/>
      <w:r w:rsidRPr="00AD61D6">
        <w:rPr>
          <w:rFonts w:ascii="Book Antiqua" w:eastAsia="宋体" w:hAnsi="Book Antiqua" w:cs="宋体"/>
          <w:color w:val="000000"/>
          <w:sz w:val="24"/>
          <w:szCs w:val="24"/>
          <w:lang w:eastAsia="zh-CN" w:bidi="ar-SA"/>
        </w:rPr>
        <w:t>takotsubo</w:t>
      </w:r>
      <w:proofErr w:type="spellEnd"/>
      <w:r w:rsidRPr="00AD61D6">
        <w:rPr>
          <w:rFonts w:ascii="Book Antiqua" w:eastAsia="宋体" w:hAnsi="Book Antiqua" w:cs="宋体"/>
          <w:color w:val="000000"/>
          <w:sz w:val="24"/>
          <w:szCs w:val="24"/>
          <w:lang w:eastAsia="zh-CN" w:bidi="ar-SA"/>
        </w:rPr>
        <w:t xml:space="preserve"> cardiomyopathy. </w:t>
      </w:r>
      <w:r w:rsidRPr="00AD61D6">
        <w:rPr>
          <w:rFonts w:ascii="Book Antiqua" w:eastAsia="宋体" w:hAnsi="Book Antiqua" w:cs="宋体"/>
          <w:i/>
          <w:iCs/>
          <w:color w:val="000000"/>
          <w:sz w:val="24"/>
          <w:szCs w:val="24"/>
          <w:lang w:eastAsia="zh-CN" w:bidi="ar-SA"/>
        </w:rPr>
        <w:t xml:space="preserve">Am J </w:t>
      </w:r>
      <w:proofErr w:type="spellStart"/>
      <w:r w:rsidRPr="00AD61D6">
        <w:rPr>
          <w:rFonts w:ascii="Book Antiqua" w:eastAsia="宋体" w:hAnsi="Book Antiqua" w:cs="宋体"/>
          <w:i/>
          <w:iCs/>
          <w:color w:val="000000"/>
          <w:sz w:val="24"/>
          <w:szCs w:val="24"/>
          <w:lang w:eastAsia="zh-CN" w:bidi="ar-SA"/>
        </w:rPr>
        <w:t>Cardiol</w:t>
      </w:r>
      <w:proofErr w:type="spellEnd"/>
      <w:r w:rsidRPr="00AD61D6">
        <w:rPr>
          <w:rFonts w:ascii="Book Antiqua" w:eastAsia="宋体" w:hAnsi="Book Antiqua" w:cs="宋体"/>
          <w:color w:val="000000"/>
          <w:sz w:val="24"/>
          <w:szCs w:val="24"/>
          <w:lang w:eastAsia="zh-CN" w:bidi="ar-SA"/>
        </w:rPr>
        <w:t> 2011; </w:t>
      </w:r>
      <w:r w:rsidRPr="00AD61D6">
        <w:rPr>
          <w:rFonts w:ascii="Book Antiqua" w:eastAsia="宋体" w:hAnsi="Book Antiqua" w:cs="宋体"/>
          <w:b/>
          <w:bCs/>
          <w:color w:val="000000"/>
          <w:sz w:val="24"/>
          <w:szCs w:val="24"/>
          <w:lang w:eastAsia="zh-CN" w:bidi="ar-SA"/>
        </w:rPr>
        <w:t>108</w:t>
      </w:r>
      <w:r w:rsidRPr="00AD61D6">
        <w:rPr>
          <w:rFonts w:ascii="Book Antiqua" w:eastAsia="宋体" w:hAnsi="Book Antiqua" w:cs="宋体"/>
          <w:color w:val="000000"/>
          <w:sz w:val="24"/>
          <w:szCs w:val="24"/>
          <w:lang w:eastAsia="zh-CN" w:bidi="ar-SA"/>
        </w:rPr>
        <w:t>: 1316-1321 [PMID: 21871590 DOI: 10.1016/j.amjcard.2011.06.047</w:t>
      </w:r>
      <w:r>
        <w:rPr>
          <w:rFonts w:ascii="Book Antiqua" w:eastAsia="宋体" w:hAnsi="Book Antiqua" w:cs="宋体"/>
          <w:color w:val="000000"/>
          <w:sz w:val="24"/>
          <w:szCs w:val="24"/>
          <w:lang w:eastAsia="zh-CN" w:bidi="ar-SA"/>
        </w:rPr>
        <w:t>]</w:t>
      </w:r>
    </w:p>
    <w:p w14:paraId="357A6756" w14:textId="1497501D" w:rsidR="00AD61D6" w:rsidRPr="00AD61D6" w:rsidRDefault="00AD61D6" w:rsidP="00AD61D6">
      <w:pPr>
        <w:spacing w:after="0" w:line="360" w:lineRule="auto"/>
        <w:jc w:val="both"/>
        <w:rPr>
          <w:rFonts w:ascii="Book Antiqua" w:eastAsia="宋体" w:hAnsi="Book Antiqua" w:cs="宋体"/>
          <w:color w:val="000000"/>
          <w:sz w:val="24"/>
          <w:szCs w:val="24"/>
          <w:lang w:eastAsia="zh-CN" w:bidi="ar-SA"/>
        </w:rPr>
      </w:pPr>
      <w:proofErr w:type="gramStart"/>
      <w:r w:rsidRPr="00AD61D6">
        <w:rPr>
          <w:rFonts w:ascii="Book Antiqua" w:eastAsia="宋体" w:hAnsi="Book Antiqua" w:cs="宋体"/>
          <w:color w:val="000000"/>
          <w:sz w:val="24"/>
          <w:szCs w:val="24"/>
          <w:lang w:eastAsia="zh-CN" w:bidi="ar-SA"/>
        </w:rPr>
        <w:t>33 </w:t>
      </w:r>
      <w:r w:rsidRPr="00AD61D6">
        <w:rPr>
          <w:rFonts w:ascii="Book Antiqua" w:eastAsia="宋体" w:hAnsi="Book Antiqua" w:cs="宋体"/>
          <w:b/>
          <w:bCs/>
          <w:color w:val="000000"/>
          <w:sz w:val="24"/>
          <w:szCs w:val="24"/>
          <w:lang w:eastAsia="zh-CN" w:bidi="ar-SA"/>
        </w:rPr>
        <w:t>Sharkey SW</w:t>
      </w:r>
      <w:r w:rsidRPr="00AD61D6">
        <w:rPr>
          <w:rFonts w:ascii="Book Antiqua" w:eastAsia="宋体" w:hAnsi="Book Antiqua" w:cs="宋体"/>
          <w:color w:val="000000"/>
          <w:sz w:val="24"/>
          <w:szCs w:val="24"/>
          <w:lang w:eastAsia="zh-CN" w:bidi="ar-SA"/>
        </w:rPr>
        <w:t xml:space="preserve">, Lesser JR, Menon M, </w:t>
      </w:r>
      <w:proofErr w:type="spellStart"/>
      <w:r w:rsidRPr="00AD61D6">
        <w:rPr>
          <w:rFonts w:ascii="Book Antiqua" w:eastAsia="宋体" w:hAnsi="Book Antiqua" w:cs="宋体"/>
          <w:color w:val="000000"/>
          <w:sz w:val="24"/>
          <w:szCs w:val="24"/>
          <w:lang w:eastAsia="zh-CN" w:bidi="ar-SA"/>
        </w:rPr>
        <w:t>Parpart</w:t>
      </w:r>
      <w:proofErr w:type="spellEnd"/>
      <w:r w:rsidRPr="00AD61D6">
        <w:rPr>
          <w:rFonts w:ascii="Book Antiqua" w:eastAsia="宋体" w:hAnsi="Book Antiqua" w:cs="宋体"/>
          <w:color w:val="000000"/>
          <w:sz w:val="24"/>
          <w:szCs w:val="24"/>
          <w:lang w:eastAsia="zh-CN" w:bidi="ar-SA"/>
        </w:rPr>
        <w:t xml:space="preserve"> M, </w:t>
      </w:r>
      <w:proofErr w:type="spellStart"/>
      <w:r w:rsidRPr="00AD61D6">
        <w:rPr>
          <w:rFonts w:ascii="Book Antiqua" w:eastAsia="宋体" w:hAnsi="Book Antiqua" w:cs="宋体"/>
          <w:color w:val="000000"/>
          <w:sz w:val="24"/>
          <w:szCs w:val="24"/>
          <w:lang w:eastAsia="zh-CN" w:bidi="ar-SA"/>
        </w:rPr>
        <w:t>Maron</w:t>
      </w:r>
      <w:proofErr w:type="spellEnd"/>
      <w:r w:rsidRPr="00AD61D6">
        <w:rPr>
          <w:rFonts w:ascii="Book Antiqua" w:eastAsia="宋体" w:hAnsi="Book Antiqua" w:cs="宋体"/>
          <w:color w:val="000000"/>
          <w:sz w:val="24"/>
          <w:szCs w:val="24"/>
          <w:lang w:eastAsia="zh-CN" w:bidi="ar-SA"/>
        </w:rPr>
        <w:t xml:space="preserve"> MS, </w:t>
      </w:r>
      <w:proofErr w:type="spellStart"/>
      <w:r w:rsidRPr="00AD61D6">
        <w:rPr>
          <w:rFonts w:ascii="Book Antiqua" w:eastAsia="宋体" w:hAnsi="Book Antiqua" w:cs="宋体"/>
          <w:color w:val="000000"/>
          <w:sz w:val="24"/>
          <w:szCs w:val="24"/>
          <w:lang w:eastAsia="zh-CN" w:bidi="ar-SA"/>
        </w:rPr>
        <w:t>Maron</w:t>
      </w:r>
      <w:proofErr w:type="spellEnd"/>
      <w:r w:rsidRPr="00AD61D6">
        <w:rPr>
          <w:rFonts w:ascii="Book Antiqua" w:eastAsia="宋体" w:hAnsi="Book Antiqua" w:cs="宋体"/>
          <w:color w:val="000000"/>
          <w:sz w:val="24"/>
          <w:szCs w:val="24"/>
          <w:lang w:eastAsia="zh-CN" w:bidi="ar-SA"/>
        </w:rPr>
        <w:t xml:space="preserve"> BJ.</w:t>
      </w:r>
      <w:proofErr w:type="gramEnd"/>
      <w:r w:rsidRPr="00AD61D6">
        <w:rPr>
          <w:rFonts w:ascii="Book Antiqua" w:eastAsia="宋体" w:hAnsi="Book Antiqua" w:cs="宋体"/>
          <w:color w:val="000000"/>
          <w:sz w:val="24"/>
          <w:szCs w:val="24"/>
          <w:lang w:eastAsia="zh-CN" w:bidi="ar-SA"/>
        </w:rPr>
        <w:t xml:space="preserve"> Spectrum and significance of electrocardiographic patterns, troponin levels, and thrombolysis in myocardial infarction frame count in patients with stress (</w:t>
      </w:r>
      <w:proofErr w:type="spellStart"/>
      <w:r w:rsidRPr="00AD61D6">
        <w:rPr>
          <w:rFonts w:ascii="Book Antiqua" w:eastAsia="宋体" w:hAnsi="Book Antiqua" w:cs="宋体"/>
          <w:color w:val="000000"/>
          <w:sz w:val="24"/>
          <w:szCs w:val="24"/>
          <w:lang w:eastAsia="zh-CN" w:bidi="ar-SA"/>
        </w:rPr>
        <w:t>tako-tsubo</w:t>
      </w:r>
      <w:proofErr w:type="spellEnd"/>
      <w:r w:rsidRPr="00AD61D6">
        <w:rPr>
          <w:rFonts w:ascii="Book Antiqua" w:eastAsia="宋体" w:hAnsi="Book Antiqua" w:cs="宋体"/>
          <w:color w:val="000000"/>
          <w:sz w:val="24"/>
          <w:szCs w:val="24"/>
          <w:lang w:eastAsia="zh-CN" w:bidi="ar-SA"/>
        </w:rPr>
        <w:t>) cardiomyopathy and comparison to those in patients with ST-elevation anterior wall myocardial infarction. </w:t>
      </w:r>
      <w:r w:rsidRPr="00AD61D6">
        <w:rPr>
          <w:rFonts w:ascii="Book Antiqua" w:eastAsia="宋体" w:hAnsi="Book Antiqua" w:cs="宋体"/>
          <w:i/>
          <w:iCs/>
          <w:color w:val="000000"/>
          <w:sz w:val="24"/>
          <w:szCs w:val="24"/>
          <w:lang w:eastAsia="zh-CN" w:bidi="ar-SA"/>
        </w:rPr>
        <w:t xml:space="preserve">Am J </w:t>
      </w:r>
      <w:proofErr w:type="spellStart"/>
      <w:r w:rsidRPr="00AD61D6">
        <w:rPr>
          <w:rFonts w:ascii="Book Antiqua" w:eastAsia="宋体" w:hAnsi="Book Antiqua" w:cs="宋体"/>
          <w:i/>
          <w:iCs/>
          <w:color w:val="000000"/>
          <w:sz w:val="24"/>
          <w:szCs w:val="24"/>
          <w:lang w:eastAsia="zh-CN" w:bidi="ar-SA"/>
        </w:rPr>
        <w:t>Cardiol</w:t>
      </w:r>
      <w:proofErr w:type="spellEnd"/>
      <w:r w:rsidRPr="00AD61D6">
        <w:rPr>
          <w:rFonts w:ascii="Book Antiqua" w:eastAsia="宋体" w:hAnsi="Book Antiqua" w:cs="宋体"/>
          <w:color w:val="000000"/>
          <w:sz w:val="24"/>
          <w:szCs w:val="24"/>
          <w:lang w:eastAsia="zh-CN" w:bidi="ar-SA"/>
        </w:rPr>
        <w:t> 2008; </w:t>
      </w:r>
      <w:r w:rsidRPr="00AD61D6">
        <w:rPr>
          <w:rFonts w:ascii="Book Antiqua" w:eastAsia="宋体" w:hAnsi="Book Antiqua" w:cs="宋体"/>
          <w:b/>
          <w:bCs/>
          <w:color w:val="000000"/>
          <w:sz w:val="24"/>
          <w:szCs w:val="24"/>
          <w:lang w:eastAsia="zh-CN" w:bidi="ar-SA"/>
        </w:rPr>
        <w:t>101</w:t>
      </w:r>
      <w:r w:rsidRPr="00AD61D6">
        <w:rPr>
          <w:rFonts w:ascii="Book Antiqua" w:eastAsia="宋体" w:hAnsi="Book Antiqua" w:cs="宋体"/>
          <w:color w:val="000000"/>
          <w:sz w:val="24"/>
          <w:szCs w:val="24"/>
          <w:lang w:eastAsia="zh-CN" w:bidi="ar-SA"/>
        </w:rPr>
        <w:t>: 1723-1728 [PMID: 18549847 DOI: 10.1016/j.amjcard.2008.02.062</w:t>
      </w:r>
      <w:r>
        <w:rPr>
          <w:rFonts w:ascii="Book Antiqua" w:eastAsia="宋体" w:hAnsi="Book Antiqua" w:cs="宋体"/>
          <w:color w:val="000000"/>
          <w:sz w:val="24"/>
          <w:szCs w:val="24"/>
          <w:lang w:eastAsia="zh-CN" w:bidi="ar-SA"/>
        </w:rPr>
        <w:t>]</w:t>
      </w:r>
    </w:p>
    <w:p w14:paraId="33DB0EC2" w14:textId="77777777" w:rsidR="00AD61D6" w:rsidRPr="00AD61D6" w:rsidRDefault="00AD61D6" w:rsidP="00AD61D6">
      <w:pPr>
        <w:spacing w:after="0" w:line="360" w:lineRule="auto"/>
        <w:jc w:val="both"/>
        <w:rPr>
          <w:rFonts w:ascii="Book Antiqua" w:eastAsia="宋体" w:hAnsi="Book Antiqua" w:cs="宋体"/>
          <w:color w:val="000000"/>
          <w:sz w:val="24"/>
          <w:szCs w:val="24"/>
          <w:lang w:eastAsia="zh-CN" w:bidi="ar-SA"/>
        </w:rPr>
      </w:pPr>
      <w:r w:rsidRPr="00AD61D6">
        <w:rPr>
          <w:rFonts w:ascii="Book Antiqua" w:eastAsia="宋体" w:hAnsi="Book Antiqua" w:cs="宋体"/>
          <w:color w:val="000000"/>
          <w:sz w:val="24"/>
          <w:szCs w:val="24"/>
          <w:lang w:eastAsia="zh-CN" w:bidi="ar-SA"/>
        </w:rPr>
        <w:t>34 </w:t>
      </w:r>
      <w:proofErr w:type="spellStart"/>
      <w:r w:rsidRPr="00AD61D6">
        <w:rPr>
          <w:rFonts w:ascii="Book Antiqua" w:eastAsia="宋体" w:hAnsi="Book Antiqua" w:cs="宋体"/>
          <w:b/>
          <w:bCs/>
          <w:color w:val="000000"/>
          <w:sz w:val="24"/>
          <w:szCs w:val="24"/>
          <w:lang w:eastAsia="zh-CN" w:bidi="ar-SA"/>
        </w:rPr>
        <w:t>Ramaraj</w:t>
      </w:r>
      <w:proofErr w:type="spellEnd"/>
      <w:r w:rsidRPr="00AD61D6">
        <w:rPr>
          <w:rFonts w:ascii="Book Antiqua" w:eastAsia="宋体" w:hAnsi="Book Antiqua" w:cs="宋体"/>
          <w:b/>
          <w:bCs/>
          <w:color w:val="000000"/>
          <w:sz w:val="24"/>
          <w:szCs w:val="24"/>
          <w:lang w:eastAsia="zh-CN" w:bidi="ar-SA"/>
        </w:rPr>
        <w:t xml:space="preserve"> R</w:t>
      </w:r>
      <w:r w:rsidRPr="00AD61D6">
        <w:rPr>
          <w:rFonts w:ascii="Book Antiqua" w:eastAsia="宋体" w:hAnsi="Book Antiqua" w:cs="宋体"/>
          <w:color w:val="000000"/>
          <w:sz w:val="24"/>
          <w:szCs w:val="24"/>
          <w:lang w:eastAsia="zh-CN" w:bidi="ar-SA"/>
        </w:rPr>
        <w:t xml:space="preserve">, Sorrell VL, </w:t>
      </w:r>
      <w:proofErr w:type="spellStart"/>
      <w:r w:rsidRPr="00AD61D6">
        <w:rPr>
          <w:rFonts w:ascii="Book Antiqua" w:eastAsia="宋体" w:hAnsi="Book Antiqua" w:cs="宋体"/>
          <w:color w:val="000000"/>
          <w:sz w:val="24"/>
          <w:szCs w:val="24"/>
          <w:lang w:eastAsia="zh-CN" w:bidi="ar-SA"/>
        </w:rPr>
        <w:t>Movahed</w:t>
      </w:r>
      <w:proofErr w:type="spellEnd"/>
      <w:r w:rsidRPr="00AD61D6">
        <w:rPr>
          <w:rFonts w:ascii="Book Antiqua" w:eastAsia="宋体" w:hAnsi="Book Antiqua" w:cs="宋体"/>
          <w:color w:val="000000"/>
          <w:sz w:val="24"/>
          <w:szCs w:val="24"/>
          <w:lang w:eastAsia="zh-CN" w:bidi="ar-SA"/>
        </w:rPr>
        <w:t xml:space="preserve"> MR. Levels of troponin release can aid in the early exclusion of stress-induced (</w:t>
      </w:r>
      <w:proofErr w:type="spellStart"/>
      <w:r w:rsidRPr="00AD61D6">
        <w:rPr>
          <w:rFonts w:ascii="Book Antiqua" w:eastAsia="宋体" w:hAnsi="Book Antiqua" w:cs="宋体"/>
          <w:color w:val="000000"/>
          <w:sz w:val="24"/>
          <w:szCs w:val="24"/>
          <w:lang w:eastAsia="zh-CN" w:bidi="ar-SA"/>
        </w:rPr>
        <w:t>takotsubo</w:t>
      </w:r>
      <w:proofErr w:type="spellEnd"/>
      <w:r w:rsidRPr="00AD61D6">
        <w:rPr>
          <w:rFonts w:ascii="Book Antiqua" w:eastAsia="宋体" w:hAnsi="Book Antiqua" w:cs="宋体"/>
          <w:color w:val="000000"/>
          <w:sz w:val="24"/>
          <w:szCs w:val="24"/>
          <w:lang w:eastAsia="zh-CN" w:bidi="ar-SA"/>
        </w:rPr>
        <w:t>) cardiomyopathy. </w:t>
      </w:r>
      <w:proofErr w:type="spellStart"/>
      <w:r w:rsidRPr="00AD61D6">
        <w:rPr>
          <w:rFonts w:ascii="Book Antiqua" w:eastAsia="宋体" w:hAnsi="Book Antiqua" w:cs="宋体"/>
          <w:i/>
          <w:iCs/>
          <w:color w:val="000000"/>
          <w:sz w:val="24"/>
          <w:szCs w:val="24"/>
          <w:lang w:eastAsia="zh-CN" w:bidi="ar-SA"/>
        </w:rPr>
        <w:t>Exp</w:t>
      </w:r>
      <w:proofErr w:type="spellEnd"/>
      <w:r w:rsidRPr="00AD61D6">
        <w:rPr>
          <w:rFonts w:ascii="Book Antiqua" w:eastAsia="宋体" w:hAnsi="Book Antiqua" w:cs="宋体"/>
          <w:i/>
          <w:iCs/>
          <w:color w:val="000000"/>
          <w:sz w:val="24"/>
          <w:szCs w:val="24"/>
          <w:lang w:eastAsia="zh-CN" w:bidi="ar-SA"/>
        </w:rPr>
        <w:t xml:space="preserve"> </w:t>
      </w:r>
      <w:proofErr w:type="spellStart"/>
      <w:r w:rsidRPr="00AD61D6">
        <w:rPr>
          <w:rFonts w:ascii="Book Antiqua" w:eastAsia="宋体" w:hAnsi="Book Antiqua" w:cs="宋体"/>
          <w:i/>
          <w:iCs/>
          <w:color w:val="000000"/>
          <w:sz w:val="24"/>
          <w:szCs w:val="24"/>
          <w:lang w:eastAsia="zh-CN" w:bidi="ar-SA"/>
        </w:rPr>
        <w:t>Clin</w:t>
      </w:r>
      <w:proofErr w:type="spellEnd"/>
      <w:r w:rsidRPr="00AD61D6">
        <w:rPr>
          <w:rFonts w:ascii="Book Antiqua" w:eastAsia="宋体" w:hAnsi="Book Antiqua" w:cs="宋体"/>
          <w:i/>
          <w:iCs/>
          <w:color w:val="000000"/>
          <w:sz w:val="24"/>
          <w:szCs w:val="24"/>
          <w:lang w:eastAsia="zh-CN" w:bidi="ar-SA"/>
        </w:rPr>
        <w:t xml:space="preserve"> </w:t>
      </w:r>
      <w:proofErr w:type="spellStart"/>
      <w:r w:rsidRPr="00AD61D6">
        <w:rPr>
          <w:rFonts w:ascii="Book Antiqua" w:eastAsia="宋体" w:hAnsi="Book Antiqua" w:cs="宋体"/>
          <w:i/>
          <w:iCs/>
          <w:color w:val="000000"/>
          <w:sz w:val="24"/>
          <w:szCs w:val="24"/>
          <w:lang w:eastAsia="zh-CN" w:bidi="ar-SA"/>
        </w:rPr>
        <w:t>Cardiol</w:t>
      </w:r>
      <w:proofErr w:type="spellEnd"/>
      <w:r w:rsidRPr="00AD61D6">
        <w:rPr>
          <w:rFonts w:ascii="Book Antiqua" w:eastAsia="宋体" w:hAnsi="Book Antiqua" w:cs="宋体"/>
          <w:color w:val="000000"/>
          <w:sz w:val="24"/>
          <w:szCs w:val="24"/>
          <w:lang w:eastAsia="zh-CN" w:bidi="ar-SA"/>
        </w:rPr>
        <w:t> 2009; </w:t>
      </w:r>
      <w:r w:rsidRPr="00AD61D6">
        <w:rPr>
          <w:rFonts w:ascii="Book Antiqua" w:eastAsia="宋体" w:hAnsi="Book Antiqua" w:cs="宋体"/>
          <w:b/>
          <w:bCs/>
          <w:color w:val="000000"/>
          <w:sz w:val="24"/>
          <w:szCs w:val="24"/>
          <w:lang w:eastAsia="zh-CN" w:bidi="ar-SA"/>
        </w:rPr>
        <w:t>14</w:t>
      </w:r>
      <w:r w:rsidRPr="00AD61D6">
        <w:rPr>
          <w:rFonts w:ascii="Book Antiqua" w:eastAsia="宋体" w:hAnsi="Book Antiqua" w:cs="宋体"/>
          <w:color w:val="000000"/>
          <w:sz w:val="24"/>
          <w:szCs w:val="24"/>
          <w:lang w:eastAsia="zh-CN" w:bidi="ar-SA"/>
        </w:rPr>
        <w:t>: 6-8 [PMID: 19492036]</w:t>
      </w:r>
    </w:p>
    <w:p w14:paraId="75D1EB03" w14:textId="6BED186E" w:rsidR="00AD61D6" w:rsidRPr="00AD61D6" w:rsidRDefault="00AD61D6" w:rsidP="00AD61D6">
      <w:pPr>
        <w:spacing w:after="0" w:line="360" w:lineRule="auto"/>
        <w:jc w:val="both"/>
        <w:rPr>
          <w:rFonts w:ascii="Book Antiqua" w:eastAsia="宋体" w:hAnsi="Book Antiqua" w:cs="宋体"/>
          <w:color w:val="000000"/>
          <w:sz w:val="24"/>
          <w:szCs w:val="24"/>
          <w:lang w:eastAsia="zh-CN" w:bidi="ar-SA"/>
        </w:rPr>
      </w:pPr>
      <w:r w:rsidRPr="00AD61D6">
        <w:rPr>
          <w:rFonts w:ascii="Book Antiqua" w:eastAsia="宋体" w:hAnsi="Book Antiqua" w:cs="宋体"/>
          <w:color w:val="000000"/>
          <w:sz w:val="24"/>
          <w:szCs w:val="24"/>
          <w:lang w:eastAsia="zh-CN" w:bidi="ar-SA"/>
        </w:rPr>
        <w:t>3</w:t>
      </w:r>
      <w:r w:rsidR="004A3556">
        <w:rPr>
          <w:rFonts w:ascii="Book Antiqua" w:eastAsia="宋体" w:hAnsi="Book Antiqua" w:cs="宋体" w:hint="eastAsia"/>
          <w:color w:val="000000"/>
          <w:sz w:val="24"/>
          <w:szCs w:val="24"/>
          <w:lang w:eastAsia="zh-CN" w:bidi="ar-SA"/>
        </w:rPr>
        <w:t>5</w:t>
      </w:r>
      <w:r w:rsidRPr="00AD61D6">
        <w:rPr>
          <w:rFonts w:ascii="Book Antiqua" w:eastAsia="宋体" w:hAnsi="Book Antiqua" w:cs="宋体"/>
          <w:color w:val="000000"/>
          <w:sz w:val="24"/>
          <w:szCs w:val="24"/>
          <w:lang w:eastAsia="zh-CN" w:bidi="ar-SA"/>
        </w:rPr>
        <w:t> </w:t>
      </w:r>
      <w:proofErr w:type="spellStart"/>
      <w:r w:rsidRPr="00AD61D6">
        <w:rPr>
          <w:rFonts w:ascii="Book Antiqua" w:eastAsia="宋体" w:hAnsi="Book Antiqua" w:cs="宋体"/>
          <w:b/>
          <w:bCs/>
          <w:color w:val="000000"/>
          <w:sz w:val="24"/>
          <w:szCs w:val="24"/>
          <w:lang w:eastAsia="zh-CN" w:bidi="ar-SA"/>
        </w:rPr>
        <w:t>Madhavan</w:t>
      </w:r>
      <w:proofErr w:type="spellEnd"/>
      <w:r w:rsidRPr="00AD61D6">
        <w:rPr>
          <w:rFonts w:ascii="Book Antiqua" w:eastAsia="宋体" w:hAnsi="Book Antiqua" w:cs="宋体"/>
          <w:b/>
          <w:bCs/>
          <w:color w:val="000000"/>
          <w:sz w:val="24"/>
          <w:szCs w:val="24"/>
          <w:lang w:eastAsia="zh-CN" w:bidi="ar-SA"/>
        </w:rPr>
        <w:t xml:space="preserve"> M</w:t>
      </w:r>
      <w:r w:rsidRPr="00AD61D6">
        <w:rPr>
          <w:rFonts w:ascii="Book Antiqua" w:eastAsia="宋体" w:hAnsi="Book Antiqua" w:cs="宋体"/>
          <w:color w:val="000000"/>
          <w:sz w:val="24"/>
          <w:szCs w:val="24"/>
          <w:lang w:eastAsia="zh-CN" w:bidi="ar-SA"/>
        </w:rPr>
        <w:t xml:space="preserve">, Borlaug BA, </w:t>
      </w:r>
      <w:proofErr w:type="spellStart"/>
      <w:r w:rsidRPr="00AD61D6">
        <w:rPr>
          <w:rFonts w:ascii="Book Antiqua" w:eastAsia="宋体" w:hAnsi="Book Antiqua" w:cs="宋体"/>
          <w:color w:val="000000"/>
          <w:sz w:val="24"/>
          <w:szCs w:val="24"/>
          <w:lang w:eastAsia="zh-CN" w:bidi="ar-SA"/>
        </w:rPr>
        <w:t>Lerman</w:t>
      </w:r>
      <w:proofErr w:type="spellEnd"/>
      <w:r w:rsidRPr="00AD61D6">
        <w:rPr>
          <w:rFonts w:ascii="Book Antiqua" w:eastAsia="宋体" w:hAnsi="Book Antiqua" w:cs="宋体"/>
          <w:color w:val="000000"/>
          <w:sz w:val="24"/>
          <w:szCs w:val="24"/>
          <w:lang w:eastAsia="zh-CN" w:bidi="ar-SA"/>
        </w:rPr>
        <w:t xml:space="preserve"> A, </w:t>
      </w:r>
      <w:proofErr w:type="spellStart"/>
      <w:r w:rsidRPr="00AD61D6">
        <w:rPr>
          <w:rFonts w:ascii="Book Antiqua" w:eastAsia="宋体" w:hAnsi="Book Antiqua" w:cs="宋体"/>
          <w:color w:val="000000"/>
          <w:sz w:val="24"/>
          <w:szCs w:val="24"/>
          <w:lang w:eastAsia="zh-CN" w:bidi="ar-SA"/>
        </w:rPr>
        <w:t>Rihal</w:t>
      </w:r>
      <w:proofErr w:type="spellEnd"/>
      <w:r w:rsidRPr="00AD61D6">
        <w:rPr>
          <w:rFonts w:ascii="Book Antiqua" w:eastAsia="宋体" w:hAnsi="Book Antiqua" w:cs="宋体"/>
          <w:color w:val="000000"/>
          <w:sz w:val="24"/>
          <w:szCs w:val="24"/>
          <w:lang w:eastAsia="zh-CN" w:bidi="ar-SA"/>
        </w:rPr>
        <w:t xml:space="preserve"> CS, Prasad A. Stress hormone and circulating biomarker profile of apical ballooning syndrome (</w:t>
      </w:r>
      <w:proofErr w:type="spellStart"/>
      <w:r w:rsidRPr="00AD61D6">
        <w:rPr>
          <w:rFonts w:ascii="Book Antiqua" w:eastAsia="宋体" w:hAnsi="Book Antiqua" w:cs="宋体"/>
          <w:color w:val="000000"/>
          <w:sz w:val="24"/>
          <w:szCs w:val="24"/>
          <w:lang w:eastAsia="zh-CN" w:bidi="ar-SA"/>
        </w:rPr>
        <w:t>Takotsubo</w:t>
      </w:r>
      <w:proofErr w:type="spellEnd"/>
      <w:r w:rsidRPr="00AD61D6">
        <w:rPr>
          <w:rFonts w:ascii="Book Antiqua" w:eastAsia="宋体" w:hAnsi="Book Antiqua" w:cs="宋体"/>
          <w:color w:val="000000"/>
          <w:sz w:val="24"/>
          <w:szCs w:val="24"/>
          <w:lang w:eastAsia="zh-CN" w:bidi="ar-SA"/>
        </w:rPr>
        <w:t xml:space="preserve"> cardiomyopathy): insights into the clinical significance of B-type natriuretic peptide and troponin levels. </w:t>
      </w:r>
      <w:r w:rsidRPr="00AD61D6">
        <w:rPr>
          <w:rFonts w:ascii="Book Antiqua" w:eastAsia="宋体" w:hAnsi="Book Antiqua" w:cs="宋体"/>
          <w:i/>
          <w:iCs/>
          <w:color w:val="000000"/>
          <w:sz w:val="24"/>
          <w:szCs w:val="24"/>
          <w:lang w:eastAsia="zh-CN" w:bidi="ar-SA"/>
        </w:rPr>
        <w:t>Heart</w:t>
      </w:r>
      <w:r w:rsidRPr="00AD61D6">
        <w:rPr>
          <w:rFonts w:ascii="Book Antiqua" w:eastAsia="宋体" w:hAnsi="Book Antiqua" w:cs="宋体"/>
          <w:color w:val="000000"/>
          <w:sz w:val="24"/>
          <w:szCs w:val="24"/>
          <w:lang w:eastAsia="zh-CN" w:bidi="ar-SA"/>
        </w:rPr>
        <w:t> 2009; </w:t>
      </w:r>
      <w:r w:rsidRPr="00AD61D6">
        <w:rPr>
          <w:rFonts w:ascii="Book Antiqua" w:eastAsia="宋体" w:hAnsi="Book Antiqua" w:cs="宋体"/>
          <w:b/>
          <w:bCs/>
          <w:color w:val="000000"/>
          <w:sz w:val="24"/>
          <w:szCs w:val="24"/>
          <w:lang w:eastAsia="zh-CN" w:bidi="ar-SA"/>
        </w:rPr>
        <w:t>95</w:t>
      </w:r>
      <w:r w:rsidRPr="00AD61D6">
        <w:rPr>
          <w:rFonts w:ascii="Book Antiqua" w:eastAsia="宋体" w:hAnsi="Book Antiqua" w:cs="宋体"/>
          <w:color w:val="000000"/>
          <w:sz w:val="24"/>
          <w:szCs w:val="24"/>
          <w:lang w:eastAsia="zh-CN" w:bidi="ar-SA"/>
        </w:rPr>
        <w:t>: 1436-1441 [PMID: 19468013 DOI: 10.1136/hrt.2009.170399</w:t>
      </w:r>
      <w:r>
        <w:rPr>
          <w:rFonts w:ascii="Book Antiqua" w:eastAsia="宋体" w:hAnsi="Book Antiqua" w:cs="宋体"/>
          <w:color w:val="000000"/>
          <w:sz w:val="24"/>
          <w:szCs w:val="24"/>
          <w:lang w:eastAsia="zh-CN" w:bidi="ar-SA"/>
        </w:rPr>
        <w:t>]</w:t>
      </w:r>
    </w:p>
    <w:p w14:paraId="1131B752" w14:textId="00F21065" w:rsidR="00AD61D6" w:rsidRPr="00AD61D6" w:rsidRDefault="00AD61D6" w:rsidP="00AD61D6">
      <w:pPr>
        <w:spacing w:after="0" w:line="360" w:lineRule="auto"/>
        <w:jc w:val="both"/>
        <w:rPr>
          <w:rFonts w:ascii="Book Antiqua" w:eastAsia="宋体" w:hAnsi="Book Antiqua" w:cs="宋体"/>
          <w:color w:val="000000"/>
          <w:sz w:val="24"/>
          <w:szCs w:val="24"/>
          <w:lang w:eastAsia="zh-CN" w:bidi="ar-SA"/>
        </w:rPr>
      </w:pPr>
      <w:r w:rsidRPr="00AD61D6">
        <w:rPr>
          <w:rFonts w:ascii="Book Antiqua" w:eastAsia="宋体" w:hAnsi="Book Antiqua" w:cs="宋体"/>
          <w:color w:val="000000"/>
          <w:sz w:val="24"/>
          <w:szCs w:val="24"/>
          <w:lang w:eastAsia="zh-CN" w:bidi="ar-SA"/>
        </w:rPr>
        <w:t>3</w:t>
      </w:r>
      <w:r w:rsidR="004A3556">
        <w:rPr>
          <w:rFonts w:ascii="Book Antiqua" w:eastAsia="宋体" w:hAnsi="Book Antiqua" w:cs="宋体" w:hint="eastAsia"/>
          <w:color w:val="000000"/>
          <w:sz w:val="24"/>
          <w:szCs w:val="24"/>
          <w:lang w:eastAsia="zh-CN" w:bidi="ar-SA"/>
        </w:rPr>
        <w:t>6</w:t>
      </w:r>
      <w:r w:rsidRPr="00AD61D6">
        <w:rPr>
          <w:rFonts w:ascii="Book Antiqua" w:eastAsia="宋体" w:hAnsi="Book Antiqua" w:cs="宋体"/>
          <w:color w:val="000000"/>
          <w:sz w:val="24"/>
          <w:szCs w:val="24"/>
          <w:lang w:eastAsia="zh-CN" w:bidi="ar-SA"/>
        </w:rPr>
        <w:t> </w:t>
      </w:r>
      <w:proofErr w:type="spellStart"/>
      <w:r w:rsidRPr="00AD61D6">
        <w:rPr>
          <w:rFonts w:ascii="Book Antiqua" w:eastAsia="宋体" w:hAnsi="Book Antiqua" w:cs="宋体"/>
          <w:b/>
          <w:bCs/>
          <w:color w:val="000000"/>
          <w:sz w:val="24"/>
          <w:szCs w:val="24"/>
          <w:lang w:eastAsia="zh-CN" w:bidi="ar-SA"/>
        </w:rPr>
        <w:t>Fröhlich</w:t>
      </w:r>
      <w:proofErr w:type="spellEnd"/>
      <w:r w:rsidRPr="00AD61D6">
        <w:rPr>
          <w:rFonts w:ascii="Book Antiqua" w:eastAsia="宋体" w:hAnsi="Book Antiqua" w:cs="宋体"/>
          <w:b/>
          <w:bCs/>
          <w:color w:val="000000"/>
          <w:sz w:val="24"/>
          <w:szCs w:val="24"/>
          <w:lang w:eastAsia="zh-CN" w:bidi="ar-SA"/>
        </w:rPr>
        <w:t xml:space="preserve"> GM</w:t>
      </w:r>
      <w:r w:rsidRPr="00AD61D6">
        <w:rPr>
          <w:rFonts w:ascii="Book Antiqua" w:eastAsia="宋体" w:hAnsi="Book Antiqua" w:cs="宋体"/>
          <w:color w:val="000000"/>
          <w:sz w:val="24"/>
          <w:szCs w:val="24"/>
          <w:lang w:eastAsia="zh-CN" w:bidi="ar-SA"/>
        </w:rPr>
        <w:t xml:space="preserve">, </w:t>
      </w:r>
      <w:proofErr w:type="spellStart"/>
      <w:r w:rsidRPr="00AD61D6">
        <w:rPr>
          <w:rFonts w:ascii="Book Antiqua" w:eastAsia="宋体" w:hAnsi="Book Antiqua" w:cs="宋体"/>
          <w:color w:val="000000"/>
          <w:sz w:val="24"/>
          <w:szCs w:val="24"/>
          <w:lang w:eastAsia="zh-CN" w:bidi="ar-SA"/>
        </w:rPr>
        <w:t>Schoch</w:t>
      </w:r>
      <w:proofErr w:type="spellEnd"/>
      <w:r w:rsidRPr="00AD61D6">
        <w:rPr>
          <w:rFonts w:ascii="Book Antiqua" w:eastAsia="宋体" w:hAnsi="Book Antiqua" w:cs="宋体"/>
          <w:color w:val="000000"/>
          <w:sz w:val="24"/>
          <w:szCs w:val="24"/>
          <w:lang w:eastAsia="zh-CN" w:bidi="ar-SA"/>
        </w:rPr>
        <w:t xml:space="preserve"> B, </w:t>
      </w:r>
      <w:proofErr w:type="spellStart"/>
      <w:r w:rsidRPr="00AD61D6">
        <w:rPr>
          <w:rFonts w:ascii="Book Antiqua" w:eastAsia="宋体" w:hAnsi="Book Antiqua" w:cs="宋体"/>
          <w:color w:val="000000"/>
          <w:sz w:val="24"/>
          <w:szCs w:val="24"/>
          <w:lang w:eastAsia="zh-CN" w:bidi="ar-SA"/>
        </w:rPr>
        <w:t>Schmid</w:t>
      </w:r>
      <w:proofErr w:type="spellEnd"/>
      <w:r w:rsidRPr="00AD61D6">
        <w:rPr>
          <w:rFonts w:ascii="Book Antiqua" w:eastAsia="宋体" w:hAnsi="Book Antiqua" w:cs="宋体"/>
          <w:color w:val="000000"/>
          <w:sz w:val="24"/>
          <w:szCs w:val="24"/>
          <w:lang w:eastAsia="zh-CN" w:bidi="ar-SA"/>
        </w:rPr>
        <w:t xml:space="preserve"> F, Keller P, </w:t>
      </w:r>
      <w:proofErr w:type="spellStart"/>
      <w:r w:rsidRPr="00AD61D6">
        <w:rPr>
          <w:rFonts w:ascii="Book Antiqua" w:eastAsia="宋体" w:hAnsi="Book Antiqua" w:cs="宋体"/>
          <w:color w:val="000000"/>
          <w:sz w:val="24"/>
          <w:szCs w:val="24"/>
          <w:lang w:eastAsia="zh-CN" w:bidi="ar-SA"/>
        </w:rPr>
        <w:t>Sudano</w:t>
      </w:r>
      <w:proofErr w:type="spellEnd"/>
      <w:r w:rsidRPr="00AD61D6">
        <w:rPr>
          <w:rFonts w:ascii="Book Antiqua" w:eastAsia="宋体" w:hAnsi="Book Antiqua" w:cs="宋体"/>
          <w:color w:val="000000"/>
          <w:sz w:val="24"/>
          <w:szCs w:val="24"/>
          <w:lang w:eastAsia="zh-CN" w:bidi="ar-SA"/>
        </w:rPr>
        <w:t xml:space="preserve"> I, </w:t>
      </w:r>
      <w:proofErr w:type="spellStart"/>
      <w:r w:rsidRPr="00AD61D6">
        <w:rPr>
          <w:rFonts w:ascii="Book Antiqua" w:eastAsia="宋体" w:hAnsi="Book Antiqua" w:cs="宋体"/>
          <w:color w:val="000000"/>
          <w:sz w:val="24"/>
          <w:szCs w:val="24"/>
          <w:lang w:eastAsia="zh-CN" w:bidi="ar-SA"/>
        </w:rPr>
        <w:t>Lüscher</w:t>
      </w:r>
      <w:proofErr w:type="spellEnd"/>
      <w:r w:rsidRPr="00AD61D6">
        <w:rPr>
          <w:rFonts w:ascii="Book Antiqua" w:eastAsia="宋体" w:hAnsi="Book Antiqua" w:cs="宋体"/>
          <w:color w:val="000000"/>
          <w:sz w:val="24"/>
          <w:szCs w:val="24"/>
          <w:lang w:eastAsia="zh-CN" w:bidi="ar-SA"/>
        </w:rPr>
        <w:t xml:space="preserve"> TF, Noll G, </w:t>
      </w:r>
      <w:proofErr w:type="spellStart"/>
      <w:r w:rsidRPr="00AD61D6">
        <w:rPr>
          <w:rFonts w:ascii="Book Antiqua" w:eastAsia="宋体" w:hAnsi="Book Antiqua" w:cs="宋体"/>
          <w:color w:val="000000"/>
          <w:sz w:val="24"/>
          <w:szCs w:val="24"/>
          <w:lang w:eastAsia="zh-CN" w:bidi="ar-SA"/>
        </w:rPr>
        <w:t>Ruschitzka</w:t>
      </w:r>
      <w:proofErr w:type="spellEnd"/>
      <w:r w:rsidRPr="00AD61D6">
        <w:rPr>
          <w:rFonts w:ascii="Book Antiqua" w:eastAsia="宋体" w:hAnsi="Book Antiqua" w:cs="宋体"/>
          <w:color w:val="000000"/>
          <w:sz w:val="24"/>
          <w:szCs w:val="24"/>
          <w:lang w:eastAsia="zh-CN" w:bidi="ar-SA"/>
        </w:rPr>
        <w:t xml:space="preserve"> F, </w:t>
      </w:r>
      <w:proofErr w:type="spellStart"/>
      <w:r w:rsidRPr="00AD61D6">
        <w:rPr>
          <w:rFonts w:ascii="Book Antiqua" w:eastAsia="宋体" w:hAnsi="Book Antiqua" w:cs="宋体"/>
          <w:color w:val="000000"/>
          <w:sz w:val="24"/>
          <w:szCs w:val="24"/>
          <w:lang w:eastAsia="zh-CN" w:bidi="ar-SA"/>
        </w:rPr>
        <w:t>Enseleit</w:t>
      </w:r>
      <w:proofErr w:type="spellEnd"/>
      <w:r w:rsidRPr="00AD61D6">
        <w:rPr>
          <w:rFonts w:ascii="Book Antiqua" w:eastAsia="宋体" w:hAnsi="Book Antiqua" w:cs="宋体"/>
          <w:color w:val="000000"/>
          <w:sz w:val="24"/>
          <w:szCs w:val="24"/>
          <w:lang w:eastAsia="zh-CN" w:bidi="ar-SA"/>
        </w:rPr>
        <w:t xml:space="preserve"> F. </w:t>
      </w:r>
      <w:proofErr w:type="spellStart"/>
      <w:r w:rsidRPr="00AD61D6">
        <w:rPr>
          <w:rFonts w:ascii="Book Antiqua" w:eastAsia="宋体" w:hAnsi="Book Antiqua" w:cs="宋体"/>
          <w:color w:val="000000"/>
          <w:sz w:val="24"/>
          <w:szCs w:val="24"/>
          <w:lang w:eastAsia="zh-CN" w:bidi="ar-SA"/>
        </w:rPr>
        <w:t>Takotsubo</w:t>
      </w:r>
      <w:proofErr w:type="spellEnd"/>
      <w:r w:rsidRPr="00AD61D6">
        <w:rPr>
          <w:rFonts w:ascii="Book Antiqua" w:eastAsia="宋体" w:hAnsi="Book Antiqua" w:cs="宋体"/>
          <w:color w:val="000000"/>
          <w:sz w:val="24"/>
          <w:szCs w:val="24"/>
          <w:lang w:eastAsia="zh-CN" w:bidi="ar-SA"/>
        </w:rPr>
        <w:t xml:space="preserve"> cardiomyopathy has a unique cardiac biomarker profile: NT-</w:t>
      </w:r>
      <w:proofErr w:type="spellStart"/>
      <w:r w:rsidRPr="00AD61D6">
        <w:rPr>
          <w:rFonts w:ascii="Book Antiqua" w:eastAsia="宋体" w:hAnsi="Book Antiqua" w:cs="宋体"/>
          <w:color w:val="000000"/>
          <w:sz w:val="24"/>
          <w:szCs w:val="24"/>
          <w:lang w:eastAsia="zh-CN" w:bidi="ar-SA"/>
        </w:rPr>
        <w:t>proBNP</w:t>
      </w:r>
      <w:proofErr w:type="spellEnd"/>
      <w:r w:rsidRPr="00AD61D6">
        <w:rPr>
          <w:rFonts w:ascii="Book Antiqua" w:eastAsia="宋体" w:hAnsi="Book Antiqua" w:cs="宋体"/>
          <w:color w:val="000000"/>
          <w:sz w:val="24"/>
          <w:szCs w:val="24"/>
          <w:lang w:eastAsia="zh-CN" w:bidi="ar-SA"/>
        </w:rPr>
        <w:t>/myoglobin and NT-</w:t>
      </w:r>
      <w:proofErr w:type="spellStart"/>
      <w:r w:rsidRPr="00AD61D6">
        <w:rPr>
          <w:rFonts w:ascii="Book Antiqua" w:eastAsia="宋体" w:hAnsi="Book Antiqua" w:cs="宋体"/>
          <w:color w:val="000000"/>
          <w:sz w:val="24"/>
          <w:szCs w:val="24"/>
          <w:lang w:eastAsia="zh-CN" w:bidi="ar-SA"/>
        </w:rPr>
        <w:t>proBNP</w:t>
      </w:r>
      <w:proofErr w:type="spellEnd"/>
      <w:r w:rsidRPr="00AD61D6">
        <w:rPr>
          <w:rFonts w:ascii="Book Antiqua" w:eastAsia="宋体" w:hAnsi="Book Antiqua" w:cs="宋体"/>
          <w:color w:val="000000"/>
          <w:sz w:val="24"/>
          <w:szCs w:val="24"/>
          <w:lang w:eastAsia="zh-CN" w:bidi="ar-SA"/>
        </w:rPr>
        <w:t>/troponin T ratios for the differential diagnosis of acute coronary syndromes and stress induced cardiomyopathy. </w:t>
      </w:r>
      <w:proofErr w:type="spellStart"/>
      <w:r w:rsidRPr="00AD61D6">
        <w:rPr>
          <w:rFonts w:ascii="Book Antiqua" w:eastAsia="宋体" w:hAnsi="Book Antiqua" w:cs="宋体"/>
          <w:i/>
          <w:iCs/>
          <w:color w:val="000000"/>
          <w:sz w:val="24"/>
          <w:szCs w:val="24"/>
          <w:lang w:eastAsia="zh-CN" w:bidi="ar-SA"/>
        </w:rPr>
        <w:t>Int</w:t>
      </w:r>
      <w:proofErr w:type="spellEnd"/>
      <w:r w:rsidRPr="00AD61D6">
        <w:rPr>
          <w:rFonts w:ascii="Book Antiqua" w:eastAsia="宋体" w:hAnsi="Book Antiqua" w:cs="宋体"/>
          <w:i/>
          <w:iCs/>
          <w:color w:val="000000"/>
          <w:sz w:val="24"/>
          <w:szCs w:val="24"/>
          <w:lang w:eastAsia="zh-CN" w:bidi="ar-SA"/>
        </w:rPr>
        <w:t xml:space="preserve"> J </w:t>
      </w:r>
      <w:proofErr w:type="spellStart"/>
      <w:r w:rsidRPr="00AD61D6">
        <w:rPr>
          <w:rFonts w:ascii="Book Antiqua" w:eastAsia="宋体" w:hAnsi="Book Antiqua" w:cs="宋体"/>
          <w:i/>
          <w:iCs/>
          <w:color w:val="000000"/>
          <w:sz w:val="24"/>
          <w:szCs w:val="24"/>
          <w:lang w:eastAsia="zh-CN" w:bidi="ar-SA"/>
        </w:rPr>
        <w:t>Cardiol</w:t>
      </w:r>
      <w:proofErr w:type="spellEnd"/>
      <w:r w:rsidRPr="00AD61D6">
        <w:rPr>
          <w:rFonts w:ascii="Book Antiqua" w:eastAsia="宋体" w:hAnsi="Book Antiqua" w:cs="宋体"/>
          <w:color w:val="000000"/>
          <w:sz w:val="24"/>
          <w:szCs w:val="24"/>
          <w:lang w:eastAsia="zh-CN" w:bidi="ar-SA"/>
        </w:rPr>
        <w:t> 2012; </w:t>
      </w:r>
      <w:r w:rsidRPr="00AD61D6">
        <w:rPr>
          <w:rFonts w:ascii="Book Antiqua" w:eastAsia="宋体" w:hAnsi="Book Antiqua" w:cs="宋体"/>
          <w:b/>
          <w:bCs/>
          <w:color w:val="000000"/>
          <w:sz w:val="24"/>
          <w:szCs w:val="24"/>
          <w:lang w:eastAsia="zh-CN" w:bidi="ar-SA"/>
        </w:rPr>
        <w:t>154</w:t>
      </w:r>
      <w:r w:rsidRPr="00AD61D6">
        <w:rPr>
          <w:rFonts w:ascii="Book Antiqua" w:eastAsia="宋体" w:hAnsi="Book Antiqua" w:cs="宋体"/>
          <w:color w:val="000000"/>
          <w:sz w:val="24"/>
          <w:szCs w:val="24"/>
          <w:lang w:eastAsia="zh-CN" w:bidi="ar-SA"/>
        </w:rPr>
        <w:t>: 328-332 [PMID: 22044675 DOI: 10.1016/j.ijcard.2011.09.077</w:t>
      </w:r>
      <w:r>
        <w:rPr>
          <w:rFonts w:ascii="Book Antiqua" w:eastAsia="宋体" w:hAnsi="Book Antiqua" w:cs="宋体"/>
          <w:color w:val="000000"/>
          <w:sz w:val="24"/>
          <w:szCs w:val="24"/>
          <w:lang w:eastAsia="zh-CN" w:bidi="ar-SA"/>
        </w:rPr>
        <w:t>]</w:t>
      </w:r>
    </w:p>
    <w:p w14:paraId="3B52878D" w14:textId="7C312D00" w:rsidR="00AD61D6" w:rsidRPr="00AD61D6" w:rsidRDefault="006704EB" w:rsidP="00AD61D6">
      <w:pPr>
        <w:spacing w:after="0" w:line="360" w:lineRule="auto"/>
        <w:jc w:val="both"/>
        <w:rPr>
          <w:rFonts w:ascii="Book Antiqua" w:eastAsia="宋体" w:hAnsi="Book Antiqua" w:cs="宋体"/>
          <w:color w:val="000000"/>
          <w:sz w:val="24"/>
          <w:szCs w:val="24"/>
          <w:lang w:eastAsia="zh-CN" w:bidi="ar-SA"/>
        </w:rPr>
      </w:pPr>
      <w:proofErr w:type="gramStart"/>
      <w:r>
        <w:rPr>
          <w:rFonts w:ascii="Book Antiqua" w:eastAsia="宋体" w:hAnsi="Book Antiqua" w:cs="宋体"/>
          <w:color w:val="000000"/>
          <w:sz w:val="24"/>
          <w:szCs w:val="24"/>
          <w:lang w:eastAsia="zh-CN" w:bidi="ar-SA"/>
        </w:rPr>
        <w:t>3</w:t>
      </w:r>
      <w:r w:rsidR="004A3556">
        <w:rPr>
          <w:rFonts w:ascii="Book Antiqua" w:eastAsia="宋体" w:hAnsi="Book Antiqua" w:cs="宋体" w:hint="eastAsia"/>
          <w:color w:val="000000"/>
          <w:sz w:val="24"/>
          <w:szCs w:val="24"/>
          <w:lang w:eastAsia="zh-CN" w:bidi="ar-SA"/>
        </w:rPr>
        <w:t>7</w:t>
      </w:r>
      <w:r>
        <w:rPr>
          <w:rFonts w:ascii="Book Antiqua" w:eastAsia="宋体" w:hAnsi="Book Antiqua" w:cs="宋体"/>
          <w:color w:val="000000"/>
          <w:sz w:val="24"/>
          <w:szCs w:val="24"/>
          <w:lang w:eastAsia="zh-CN" w:bidi="ar-SA"/>
        </w:rPr>
        <w:t xml:space="preserve"> </w:t>
      </w:r>
      <w:proofErr w:type="spellStart"/>
      <w:r w:rsidR="00AD61D6" w:rsidRPr="00AD61D6">
        <w:rPr>
          <w:rFonts w:ascii="Book Antiqua" w:eastAsia="宋体" w:hAnsi="Book Antiqua" w:cs="宋体"/>
          <w:b/>
          <w:color w:val="000000"/>
          <w:sz w:val="24"/>
          <w:szCs w:val="24"/>
          <w:lang w:eastAsia="zh-CN" w:bidi="ar-SA"/>
        </w:rPr>
        <w:t>Lahoti</w:t>
      </w:r>
      <w:proofErr w:type="spellEnd"/>
      <w:r w:rsidR="00AD61D6" w:rsidRPr="00AD61D6">
        <w:rPr>
          <w:rFonts w:ascii="Book Antiqua" w:eastAsia="宋体" w:hAnsi="Book Antiqua" w:cs="宋体"/>
          <w:b/>
          <w:color w:val="000000"/>
          <w:sz w:val="24"/>
          <w:szCs w:val="24"/>
          <w:lang w:eastAsia="zh-CN" w:bidi="ar-SA"/>
        </w:rPr>
        <w:t xml:space="preserve"> A,</w:t>
      </w:r>
      <w:r w:rsidR="00AD61D6" w:rsidRPr="00AD61D6">
        <w:rPr>
          <w:rFonts w:ascii="Book Antiqua" w:eastAsia="宋体" w:hAnsi="Book Antiqua" w:cs="宋体"/>
          <w:color w:val="000000"/>
          <w:sz w:val="24"/>
          <w:szCs w:val="24"/>
          <w:lang w:eastAsia="zh-CN" w:bidi="ar-SA"/>
        </w:rPr>
        <w:t xml:space="preserve"> </w:t>
      </w:r>
      <w:proofErr w:type="spellStart"/>
      <w:r w:rsidR="00AD61D6" w:rsidRPr="00AD61D6">
        <w:rPr>
          <w:rFonts w:ascii="Book Antiqua" w:eastAsia="宋体" w:hAnsi="Book Antiqua" w:cs="宋体"/>
          <w:color w:val="000000"/>
          <w:sz w:val="24"/>
          <w:szCs w:val="24"/>
          <w:lang w:eastAsia="zh-CN" w:bidi="ar-SA"/>
        </w:rPr>
        <w:t>Badri</w:t>
      </w:r>
      <w:proofErr w:type="spellEnd"/>
      <w:r w:rsidR="00AD61D6" w:rsidRPr="00AD61D6">
        <w:rPr>
          <w:rFonts w:ascii="Book Antiqua" w:eastAsia="宋体" w:hAnsi="Book Antiqua" w:cs="宋体"/>
          <w:color w:val="000000"/>
          <w:sz w:val="24"/>
          <w:szCs w:val="24"/>
          <w:lang w:eastAsia="zh-CN" w:bidi="ar-SA"/>
        </w:rPr>
        <w:t xml:space="preserve"> M, Iqbal M, Mohammed KS, Saeed W, </w:t>
      </w:r>
      <w:proofErr w:type="spellStart"/>
      <w:r w:rsidR="00AD61D6" w:rsidRPr="00AD61D6">
        <w:rPr>
          <w:rFonts w:ascii="Book Antiqua" w:eastAsia="宋体" w:hAnsi="Book Antiqua" w:cs="宋体"/>
          <w:color w:val="000000"/>
          <w:sz w:val="24"/>
          <w:szCs w:val="24"/>
          <w:lang w:eastAsia="zh-CN" w:bidi="ar-SA"/>
        </w:rPr>
        <w:t>Gnall</w:t>
      </w:r>
      <w:proofErr w:type="spellEnd"/>
      <w:r w:rsidR="00AD61D6" w:rsidRPr="00AD61D6">
        <w:rPr>
          <w:rFonts w:ascii="Book Antiqua" w:eastAsia="宋体" w:hAnsi="Book Antiqua" w:cs="宋体"/>
          <w:color w:val="000000"/>
          <w:sz w:val="24"/>
          <w:szCs w:val="24"/>
          <w:lang w:eastAsia="zh-CN" w:bidi="ar-SA"/>
        </w:rPr>
        <w:t xml:space="preserve"> E, </w:t>
      </w:r>
      <w:proofErr w:type="spellStart"/>
      <w:r w:rsidR="00AD61D6" w:rsidRPr="00AD61D6">
        <w:rPr>
          <w:rFonts w:ascii="Book Antiqua" w:eastAsia="宋体" w:hAnsi="Book Antiqua" w:cs="宋体"/>
          <w:color w:val="000000"/>
          <w:sz w:val="24"/>
          <w:szCs w:val="24"/>
          <w:lang w:eastAsia="zh-CN" w:bidi="ar-SA"/>
        </w:rPr>
        <w:t>Zolty</w:t>
      </w:r>
      <w:proofErr w:type="spellEnd"/>
      <w:r w:rsidR="00AD61D6" w:rsidRPr="00AD61D6">
        <w:rPr>
          <w:rFonts w:ascii="Book Antiqua" w:eastAsia="宋体" w:hAnsi="Book Antiqua" w:cs="宋体"/>
          <w:color w:val="000000"/>
          <w:sz w:val="24"/>
          <w:szCs w:val="24"/>
          <w:lang w:eastAsia="zh-CN" w:bidi="ar-SA"/>
        </w:rPr>
        <w:t xml:space="preserve"> R, </w:t>
      </w:r>
      <w:proofErr w:type="spellStart"/>
      <w:r w:rsidR="00AD61D6" w:rsidRPr="00AD61D6">
        <w:rPr>
          <w:rFonts w:ascii="Book Antiqua" w:eastAsia="宋体" w:hAnsi="Book Antiqua" w:cs="宋体"/>
          <w:color w:val="000000"/>
          <w:sz w:val="24"/>
          <w:szCs w:val="24"/>
          <w:lang w:eastAsia="zh-CN" w:bidi="ar-SA"/>
        </w:rPr>
        <w:t>Sardar</w:t>
      </w:r>
      <w:proofErr w:type="spellEnd"/>
      <w:r w:rsidR="00AD61D6" w:rsidRPr="00AD61D6">
        <w:rPr>
          <w:rFonts w:ascii="Book Antiqua" w:eastAsia="宋体" w:hAnsi="Book Antiqua" w:cs="宋体"/>
          <w:color w:val="000000"/>
          <w:sz w:val="24"/>
          <w:szCs w:val="24"/>
          <w:lang w:eastAsia="zh-CN" w:bidi="ar-SA"/>
        </w:rPr>
        <w:t xml:space="preserve"> MR. The Role of Cardiac Biomarkers in </w:t>
      </w:r>
      <w:proofErr w:type="spellStart"/>
      <w:r w:rsidR="00AD61D6" w:rsidRPr="00AD61D6">
        <w:rPr>
          <w:rFonts w:ascii="Book Antiqua" w:eastAsia="宋体" w:hAnsi="Book Antiqua" w:cs="宋体"/>
          <w:color w:val="000000"/>
          <w:sz w:val="24"/>
          <w:szCs w:val="24"/>
          <w:lang w:eastAsia="zh-CN" w:bidi="ar-SA"/>
        </w:rPr>
        <w:t>Takotsubo</w:t>
      </w:r>
      <w:proofErr w:type="spellEnd"/>
      <w:r w:rsidR="00AD61D6" w:rsidRPr="00AD61D6">
        <w:rPr>
          <w:rFonts w:ascii="Book Antiqua" w:eastAsia="宋体" w:hAnsi="Book Antiqua" w:cs="宋体"/>
          <w:color w:val="000000"/>
          <w:sz w:val="24"/>
          <w:szCs w:val="24"/>
          <w:lang w:eastAsia="zh-CN" w:bidi="ar-SA"/>
        </w:rPr>
        <w:t xml:space="preserve"> Cardiomyopathy.</w:t>
      </w:r>
      <w:proofErr w:type="gramEnd"/>
      <w:r w:rsidR="00AD61D6" w:rsidRPr="00AD61D6">
        <w:rPr>
          <w:rFonts w:ascii="Book Antiqua" w:eastAsia="宋体" w:hAnsi="Book Antiqua" w:cs="宋体"/>
          <w:color w:val="000000"/>
          <w:sz w:val="24"/>
          <w:szCs w:val="24"/>
          <w:lang w:eastAsia="zh-CN" w:bidi="ar-SA"/>
        </w:rPr>
        <w:t xml:space="preserve"> </w:t>
      </w:r>
      <w:r w:rsidRPr="006704EB">
        <w:rPr>
          <w:rFonts w:ascii="Book Antiqua" w:eastAsia="宋体" w:hAnsi="Book Antiqua" w:cs="宋体"/>
          <w:i/>
          <w:color w:val="000000"/>
          <w:sz w:val="24"/>
          <w:szCs w:val="24"/>
          <w:lang w:eastAsia="zh-CN" w:bidi="ar-SA"/>
        </w:rPr>
        <w:t>J Heart Lung </w:t>
      </w:r>
      <w:proofErr w:type="spellStart"/>
      <w:r w:rsidRPr="006704EB">
        <w:rPr>
          <w:rFonts w:ascii="Book Antiqua" w:eastAsia="宋体" w:hAnsi="Book Antiqua" w:cs="宋体"/>
          <w:i/>
          <w:color w:val="000000"/>
          <w:sz w:val="24"/>
          <w:szCs w:val="24"/>
          <w:lang w:eastAsia="zh-CN" w:bidi="ar-SA"/>
        </w:rPr>
        <w:t>Transpl</w:t>
      </w:r>
      <w:proofErr w:type="spellEnd"/>
      <w:r w:rsidR="00230F28">
        <w:rPr>
          <w:rFonts w:ascii="Book Antiqua" w:eastAsia="宋体" w:hAnsi="Book Antiqua" w:cs="宋体" w:hint="eastAsia"/>
          <w:i/>
          <w:color w:val="000000"/>
          <w:sz w:val="24"/>
          <w:szCs w:val="24"/>
          <w:lang w:eastAsia="zh-CN" w:bidi="ar-SA"/>
        </w:rPr>
        <w:t xml:space="preserve"> </w:t>
      </w:r>
      <w:r w:rsidR="00230F28">
        <w:rPr>
          <w:rFonts w:ascii="Book Antiqua" w:eastAsia="宋体" w:hAnsi="Book Antiqua" w:cs="宋体" w:hint="eastAsia"/>
          <w:color w:val="000000"/>
          <w:sz w:val="24"/>
          <w:szCs w:val="24"/>
          <w:lang w:eastAsia="zh-CN" w:bidi="ar-SA"/>
        </w:rPr>
        <w:t>2012</w:t>
      </w:r>
      <w:r>
        <w:rPr>
          <w:rFonts w:ascii="Book Antiqua" w:eastAsia="宋体" w:hAnsi="Book Antiqua" w:cs="宋体" w:hint="eastAsia"/>
          <w:color w:val="000000"/>
          <w:sz w:val="24"/>
          <w:szCs w:val="24"/>
          <w:lang w:eastAsia="zh-CN" w:bidi="ar-SA"/>
        </w:rPr>
        <w:t>;</w:t>
      </w:r>
      <w:r w:rsidR="00AD61D6" w:rsidRPr="00AD61D6">
        <w:rPr>
          <w:rFonts w:ascii="Book Antiqua" w:eastAsia="宋体" w:hAnsi="Book Antiqua" w:cs="宋体"/>
          <w:color w:val="000000"/>
          <w:sz w:val="24"/>
          <w:szCs w:val="24"/>
          <w:lang w:eastAsia="zh-CN" w:bidi="ar-SA"/>
        </w:rPr>
        <w:t xml:space="preserve"> </w:t>
      </w:r>
      <w:r w:rsidR="00AD61D6" w:rsidRPr="00AD61D6">
        <w:rPr>
          <w:rFonts w:ascii="Book Antiqua" w:eastAsia="宋体" w:hAnsi="Book Antiqua" w:cs="宋体"/>
          <w:b/>
          <w:color w:val="000000"/>
          <w:sz w:val="24"/>
          <w:szCs w:val="24"/>
          <w:lang w:eastAsia="zh-CN" w:bidi="ar-SA"/>
        </w:rPr>
        <w:t>31</w:t>
      </w:r>
      <w:r w:rsidRPr="006704EB">
        <w:rPr>
          <w:rFonts w:ascii="Book Antiqua" w:eastAsia="宋体" w:hAnsi="Book Antiqua" w:cs="宋体" w:hint="eastAsia"/>
          <w:b/>
          <w:color w:val="000000"/>
          <w:sz w:val="24"/>
          <w:szCs w:val="24"/>
          <w:lang w:eastAsia="zh-CN" w:bidi="ar-SA"/>
        </w:rPr>
        <w:t>:</w:t>
      </w:r>
      <w:r w:rsidR="00AD61D6" w:rsidRPr="00AD61D6">
        <w:rPr>
          <w:rFonts w:ascii="Book Antiqua" w:eastAsia="宋体" w:hAnsi="Book Antiqua" w:cs="宋体"/>
          <w:b/>
          <w:color w:val="000000"/>
          <w:sz w:val="24"/>
          <w:szCs w:val="24"/>
          <w:lang w:eastAsia="zh-CN" w:bidi="ar-SA"/>
        </w:rPr>
        <w:t xml:space="preserve"> </w:t>
      </w:r>
      <w:r w:rsidR="00AD61D6" w:rsidRPr="00AD61D6">
        <w:rPr>
          <w:rFonts w:ascii="Book Antiqua" w:eastAsia="宋体" w:hAnsi="Book Antiqua" w:cs="宋体"/>
          <w:color w:val="000000"/>
          <w:sz w:val="24"/>
          <w:szCs w:val="24"/>
          <w:lang w:eastAsia="zh-CN" w:bidi="ar-SA"/>
        </w:rPr>
        <w:t xml:space="preserve">S152 </w:t>
      </w:r>
      <w:r>
        <w:rPr>
          <w:rFonts w:ascii="Book Antiqua" w:eastAsia="宋体" w:hAnsi="Book Antiqua" w:cs="宋体" w:hint="eastAsia"/>
          <w:color w:val="000000"/>
          <w:sz w:val="24"/>
          <w:szCs w:val="24"/>
          <w:lang w:eastAsia="zh-CN" w:bidi="ar-SA"/>
        </w:rPr>
        <w:t>[</w:t>
      </w:r>
      <w:r w:rsidR="00AD61D6" w:rsidRPr="00AD61D6">
        <w:rPr>
          <w:rFonts w:ascii="Book Antiqua" w:eastAsia="宋体" w:hAnsi="Book Antiqua" w:cs="宋体"/>
          <w:color w:val="000000"/>
          <w:sz w:val="24"/>
          <w:szCs w:val="24"/>
          <w:lang w:eastAsia="zh-CN" w:bidi="ar-SA"/>
        </w:rPr>
        <w:t>DOI: 10.1016/j.healun.2012.01.440</w:t>
      </w:r>
      <w:r>
        <w:rPr>
          <w:rFonts w:ascii="Book Antiqua" w:eastAsia="宋体" w:hAnsi="Book Antiqua" w:cs="宋体" w:hint="eastAsia"/>
          <w:color w:val="000000"/>
          <w:sz w:val="24"/>
          <w:szCs w:val="24"/>
          <w:lang w:eastAsia="zh-CN" w:bidi="ar-SA"/>
        </w:rPr>
        <w:t>]</w:t>
      </w:r>
    </w:p>
    <w:p w14:paraId="6826FFFE" w14:textId="3E446CDA" w:rsidR="00AD61D6" w:rsidRPr="00AD61D6" w:rsidRDefault="00AD61D6" w:rsidP="00AD61D6">
      <w:pPr>
        <w:spacing w:after="0" w:line="360" w:lineRule="auto"/>
        <w:jc w:val="both"/>
        <w:rPr>
          <w:rFonts w:ascii="Book Antiqua" w:eastAsia="宋体" w:hAnsi="Book Antiqua" w:cs="宋体"/>
          <w:color w:val="000000"/>
          <w:sz w:val="24"/>
          <w:szCs w:val="24"/>
          <w:lang w:eastAsia="zh-CN" w:bidi="ar-SA"/>
        </w:rPr>
      </w:pPr>
      <w:proofErr w:type="gramStart"/>
      <w:r w:rsidRPr="00AD61D6">
        <w:rPr>
          <w:rFonts w:ascii="Book Antiqua" w:eastAsia="宋体" w:hAnsi="Book Antiqua" w:cs="宋体"/>
          <w:color w:val="000000"/>
          <w:sz w:val="24"/>
          <w:szCs w:val="24"/>
          <w:lang w:eastAsia="zh-CN" w:bidi="ar-SA"/>
        </w:rPr>
        <w:lastRenderedPageBreak/>
        <w:t>3</w:t>
      </w:r>
      <w:r w:rsidR="004A3556">
        <w:rPr>
          <w:rFonts w:ascii="Book Antiqua" w:eastAsia="宋体" w:hAnsi="Book Antiqua" w:cs="宋体" w:hint="eastAsia"/>
          <w:color w:val="000000"/>
          <w:sz w:val="24"/>
          <w:szCs w:val="24"/>
          <w:lang w:eastAsia="zh-CN" w:bidi="ar-SA"/>
        </w:rPr>
        <w:t>8</w:t>
      </w:r>
      <w:r w:rsidRPr="00AD61D6">
        <w:rPr>
          <w:rFonts w:ascii="Book Antiqua" w:eastAsia="宋体" w:hAnsi="Book Antiqua" w:cs="宋体"/>
          <w:color w:val="000000"/>
          <w:sz w:val="24"/>
          <w:szCs w:val="24"/>
          <w:lang w:eastAsia="zh-CN" w:bidi="ar-SA"/>
        </w:rPr>
        <w:t> </w:t>
      </w:r>
      <w:r w:rsidRPr="00AD61D6">
        <w:rPr>
          <w:rFonts w:ascii="Book Antiqua" w:eastAsia="宋体" w:hAnsi="Book Antiqua" w:cs="宋体"/>
          <w:b/>
          <w:bCs/>
          <w:color w:val="000000"/>
          <w:sz w:val="24"/>
          <w:szCs w:val="24"/>
          <w:lang w:eastAsia="zh-CN" w:bidi="ar-SA"/>
        </w:rPr>
        <w:t>Randhawa MS</w:t>
      </w:r>
      <w:r w:rsidRPr="00AD61D6">
        <w:rPr>
          <w:rFonts w:ascii="Book Antiqua" w:eastAsia="宋体" w:hAnsi="Book Antiqua" w:cs="宋体"/>
          <w:color w:val="000000"/>
          <w:sz w:val="24"/>
          <w:szCs w:val="24"/>
          <w:lang w:eastAsia="zh-CN" w:bidi="ar-SA"/>
        </w:rPr>
        <w:t>, Dhillon AS, Taylor HC, Sun Z, Desai MY.</w:t>
      </w:r>
      <w:proofErr w:type="gramEnd"/>
      <w:r w:rsidRPr="00AD61D6">
        <w:rPr>
          <w:rFonts w:ascii="Book Antiqua" w:eastAsia="宋体" w:hAnsi="Book Antiqua" w:cs="宋体"/>
          <w:color w:val="000000"/>
          <w:sz w:val="24"/>
          <w:szCs w:val="24"/>
          <w:lang w:eastAsia="zh-CN" w:bidi="ar-SA"/>
        </w:rPr>
        <w:t xml:space="preserve"> </w:t>
      </w:r>
      <w:proofErr w:type="gramStart"/>
      <w:r w:rsidRPr="00AD61D6">
        <w:rPr>
          <w:rFonts w:ascii="Book Antiqua" w:eastAsia="宋体" w:hAnsi="Book Antiqua" w:cs="宋体"/>
          <w:color w:val="000000"/>
          <w:sz w:val="24"/>
          <w:szCs w:val="24"/>
          <w:lang w:eastAsia="zh-CN" w:bidi="ar-SA"/>
        </w:rPr>
        <w:t xml:space="preserve">Diagnostic utility of cardiac biomarkers in discriminating </w:t>
      </w:r>
      <w:proofErr w:type="spellStart"/>
      <w:r w:rsidRPr="00AD61D6">
        <w:rPr>
          <w:rFonts w:ascii="Book Antiqua" w:eastAsia="宋体" w:hAnsi="Book Antiqua" w:cs="宋体"/>
          <w:color w:val="000000"/>
          <w:sz w:val="24"/>
          <w:szCs w:val="24"/>
          <w:lang w:eastAsia="zh-CN" w:bidi="ar-SA"/>
        </w:rPr>
        <w:t>Takotsubo</w:t>
      </w:r>
      <w:proofErr w:type="spellEnd"/>
      <w:r w:rsidRPr="00AD61D6">
        <w:rPr>
          <w:rFonts w:ascii="Book Antiqua" w:eastAsia="宋体" w:hAnsi="Book Antiqua" w:cs="宋体"/>
          <w:color w:val="000000"/>
          <w:sz w:val="24"/>
          <w:szCs w:val="24"/>
          <w:lang w:eastAsia="zh-CN" w:bidi="ar-SA"/>
        </w:rPr>
        <w:t xml:space="preserve"> cardiomyopathy from acute myocardial infarction.</w:t>
      </w:r>
      <w:proofErr w:type="gramEnd"/>
      <w:r w:rsidRPr="00AD61D6">
        <w:rPr>
          <w:rFonts w:ascii="Book Antiqua" w:eastAsia="宋体" w:hAnsi="Book Antiqua" w:cs="宋体"/>
          <w:color w:val="000000"/>
          <w:sz w:val="24"/>
          <w:szCs w:val="24"/>
          <w:lang w:eastAsia="zh-CN" w:bidi="ar-SA"/>
        </w:rPr>
        <w:t> </w:t>
      </w:r>
      <w:r w:rsidRPr="00AD61D6">
        <w:rPr>
          <w:rFonts w:ascii="Book Antiqua" w:eastAsia="宋体" w:hAnsi="Book Antiqua" w:cs="宋体"/>
          <w:i/>
          <w:iCs/>
          <w:color w:val="000000"/>
          <w:sz w:val="24"/>
          <w:szCs w:val="24"/>
          <w:lang w:eastAsia="zh-CN" w:bidi="ar-SA"/>
        </w:rPr>
        <w:t>J Card Fail</w:t>
      </w:r>
      <w:r w:rsidRPr="00AD61D6">
        <w:rPr>
          <w:rFonts w:ascii="Book Antiqua" w:eastAsia="宋体" w:hAnsi="Book Antiqua" w:cs="宋体"/>
          <w:color w:val="000000"/>
          <w:sz w:val="24"/>
          <w:szCs w:val="24"/>
          <w:lang w:eastAsia="zh-CN" w:bidi="ar-SA"/>
        </w:rPr>
        <w:t> 2014; </w:t>
      </w:r>
      <w:r w:rsidRPr="00AD61D6">
        <w:rPr>
          <w:rFonts w:ascii="Book Antiqua" w:eastAsia="宋体" w:hAnsi="Book Antiqua" w:cs="宋体"/>
          <w:b/>
          <w:bCs/>
          <w:color w:val="000000"/>
          <w:sz w:val="24"/>
          <w:szCs w:val="24"/>
          <w:lang w:eastAsia="zh-CN" w:bidi="ar-SA"/>
        </w:rPr>
        <w:t>20</w:t>
      </w:r>
      <w:r w:rsidRPr="00AD61D6">
        <w:rPr>
          <w:rFonts w:ascii="Book Antiqua" w:eastAsia="宋体" w:hAnsi="Book Antiqua" w:cs="宋体"/>
          <w:color w:val="000000"/>
          <w:sz w:val="24"/>
          <w:szCs w:val="24"/>
          <w:lang w:eastAsia="zh-CN" w:bidi="ar-SA"/>
        </w:rPr>
        <w:t>: 377.e25-377.e31 [PMID: 25089311]</w:t>
      </w:r>
    </w:p>
    <w:p w14:paraId="3B378FF6" w14:textId="27878B4B" w:rsidR="00AD61D6" w:rsidRPr="00AD61D6" w:rsidRDefault="004A3556" w:rsidP="00AD61D6">
      <w:pPr>
        <w:spacing w:after="0" w:line="360" w:lineRule="auto"/>
        <w:jc w:val="both"/>
        <w:rPr>
          <w:rFonts w:ascii="Book Antiqua" w:eastAsia="宋体" w:hAnsi="Book Antiqua" w:cs="宋体"/>
          <w:color w:val="000000"/>
          <w:sz w:val="24"/>
          <w:szCs w:val="24"/>
          <w:lang w:eastAsia="zh-CN" w:bidi="ar-SA"/>
        </w:rPr>
      </w:pPr>
      <w:r>
        <w:rPr>
          <w:rFonts w:ascii="Book Antiqua" w:eastAsia="宋体" w:hAnsi="Book Antiqua" w:cs="宋体" w:hint="eastAsia"/>
          <w:color w:val="000000"/>
          <w:sz w:val="24"/>
          <w:szCs w:val="24"/>
          <w:lang w:eastAsia="zh-CN" w:bidi="ar-SA"/>
        </w:rPr>
        <w:t>39</w:t>
      </w:r>
      <w:r w:rsidR="00AD61D6" w:rsidRPr="00AD61D6">
        <w:rPr>
          <w:rFonts w:ascii="Book Antiqua" w:eastAsia="宋体" w:hAnsi="Book Antiqua" w:cs="宋体"/>
          <w:color w:val="000000"/>
          <w:sz w:val="24"/>
          <w:szCs w:val="24"/>
          <w:lang w:eastAsia="zh-CN" w:bidi="ar-SA"/>
        </w:rPr>
        <w:t> </w:t>
      </w:r>
      <w:r w:rsidR="00AD61D6" w:rsidRPr="00AD61D6">
        <w:rPr>
          <w:rFonts w:ascii="Book Antiqua" w:eastAsia="宋体" w:hAnsi="Book Antiqua" w:cs="宋体"/>
          <w:b/>
          <w:bCs/>
          <w:color w:val="000000"/>
          <w:sz w:val="24"/>
          <w:szCs w:val="24"/>
          <w:lang w:eastAsia="zh-CN" w:bidi="ar-SA"/>
        </w:rPr>
        <w:t>Doyen D</w:t>
      </w:r>
      <w:r w:rsidR="00AD61D6" w:rsidRPr="00AD61D6">
        <w:rPr>
          <w:rFonts w:ascii="Book Antiqua" w:eastAsia="宋体" w:hAnsi="Book Antiqua" w:cs="宋体"/>
          <w:color w:val="000000"/>
          <w:sz w:val="24"/>
          <w:szCs w:val="24"/>
          <w:lang w:eastAsia="zh-CN" w:bidi="ar-SA"/>
        </w:rPr>
        <w:t xml:space="preserve">, </w:t>
      </w:r>
      <w:proofErr w:type="spellStart"/>
      <w:r w:rsidR="00AD61D6" w:rsidRPr="00AD61D6">
        <w:rPr>
          <w:rFonts w:ascii="Book Antiqua" w:eastAsia="宋体" w:hAnsi="Book Antiqua" w:cs="宋体"/>
          <w:color w:val="000000"/>
          <w:sz w:val="24"/>
          <w:szCs w:val="24"/>
          <w:lang w:eastAsia="zh-CN" w:bidi="ar-SA"/>
        </w:rPr>
        <w:t>Moceri</w:t>
      </w:r>
      <w:proofErr w:type="spellEnd"/>
      <w:r w:rsidR="00AD61D6" w:rsidRPr="00AD61D6">
        <w:rPr>
          <w:rFonts w:ascii="Book Antiqua" w:eastAsia="宋体" w:hAnsi="Book Antiqua" w:cs="宋体"/>
          <w:color w:val="000000"/>
          <w:sz w:val="24"/>
          <w:szCs w:val="24"/>
          <w:lang w:eastAsia="zh-CN" w:bidi="ar-SA"/>
        </w:rPr>
        <w:t xml:space="preserve"> P, </w:t>
      </w:r>
      <w:proofErr w:type="spellStart"/>
      <w:r w:rsidR="00AD61D6" w:rsidRPr="00AD61D6">
        <w:rPr>
          <w:rFonts w:ascii="Book Antiqua" w:eastAsia="宋体" w:hAnsi="Book Antiqua" w:cs="宋体"/>
          <w:color w:val="000000"/>
          <w:sz w:val="24"/>
          <w:szCs w:val="24"/>
          <w:lang w:eastAsia="zh-CN" w:bidi="ar-SA"/>
        </w:rPr>
        <w:t>Chiche</w:t>
      </w:r>
      <w:proofErr w:type="spellEnd"/>
      <w:r w:rsidR="00AD61D6" w:rsidRPr="00AD61D6">
        <w:rPr>
          <w:rFonts w:ascii="Book Antiqua" w:eastAsia="宋体" w:hAnsi="Book Antiqua" w:cs="宋体"/>
          <w:color w:val="000000"/>
          <w:sz w:val="24"/>
          <w:szCs w:val="24"/>
          <w:lang w:eastAsia="zh-CN" w:bidi="ar-SA"/>
        </w:rPr>
        <w:t xml:space="preserve"> O, </w:t>
      </w:r>
      <w:proofErr w:type="spellStart"/>
      <w:r w:rsidR="00AD61D6" w:rsidRPr="00AD61D6">
        <w:rPr>
          <w:rFonts w:ascii="Book Antiqua" w:eastAsia="宋体" w:hAnsi="Book Antiqua" w:cs="宋体"/>
          <w:color w:val="000000"/>
          <w:sz w:val="24"/>
          <w:szCs w:val="24"/>
          <w:lang w:eastAsia="zh-CN" w:bidi="ar-SA"/>
        </w:rPr>
        <w:t>Schouver</w:t>
      </w:r>
      <w:proofErr w:type="spellEnd"/>
      <w:r w:rsidR="00AD61D6" w:rsidRPr="00AD61D6">
        <w:rPr>
          <w:rFonts w:ascii="Book Antiqua" w:eastAsia="宋体" w:hAnsi="Book Antiqua" w:cs="宋体"/>
          <w:color w:val="000000"/>
          <w:sz w:val="24"/>
          <w:szCs w:val="24"/>
          <w:lang w:eastAsia="zh-CN" w:bidi="ar-SA"/>
        </w:rPr>
        <w:t xml:space="preserve"> E, </w:t>
      </w:r>
      <w:proofErr w:type="spellStart"/>
      <w:r w:rsidR="00AD61D6" w:rsidRPr="00AD61D6">
        <w:rPr>
          <w:rFonts w:ascii="Book Antiqua" w:eastAsia="宋体" w:hAnsi="Book Antiqua" w:cs="宋体"/>
          <w:color w:val="000000"/>
          <w:sz w:val="24"/>
          <w:szCs w:val="24"/>
          <w:lang w:eastAsia="zh-CN" w:bidi="ar-SA"/>
        </w:rPr>
        <w:t>Cerboni</w:t>
      </w:r>
      <w:proofErr w:type="spellEnd"/>
      <w:r w:rsidR="00AD61D6" w:rsidRPr="00AD61D6">
        <w:rPr>
          <w:rFonts w:ascii="Book Antiqua" w:eastAsia="宋体" w:hAnsi="Book Antiqua" w:cs="宋体"/>
          <w:color w:val="000000"/>
          <w:sz w:val="24"/>
          <w:szCs w:val="24"/>
          <w:lang w:eastAsia="zh-CN" w:bidi="ar-SA"/>
        </w:rPr>
        <w:t xml:space="preserve"> P, </w:t>
      </w:r>
      <w:proofErr w:type="spellStart"/>
      <w:r w:rsidR="00AD61D6" w:rsidRPr="00AD61D6">
        <w:rPr>
          <w:rFonts w:ascii="Book Antiqua" w:eastAsia="宋体" w:hAnsi="Book Antiqua" w:cs="宋体"/>
          <w:color w:val="000000"/>
          <w:sz w:val="24"/>
          <w:szCs w:val="24"/>
          <w:lang w:eastAsia="zh-CN" w:bidi="ar-SA"/>
        </w:rPr>
        <w:t>Chaussade</w:t>
      </w:r>
      <w:proofErr w:type="spellEnd"/>
      <w:r w:rsidR="00AD61D6" w:rsidRPr="00AD61D6">
        <w:rPr>
          <w:rFonts w:ascii="Book Antiqua" w:eastAsia="宋体" w:hAnsi="Book Antiqua" w:cs="宋体"/>
          <w:color w:val="000000"/>
          <w:sz w:val="24"/>
          <w:szCs w:val="24"/>
          <w:lang w:eastAsia="zh-CN" w:bidi="ar-SA"/>
        </w:rPr>
        <w:t xml:space="preserve"> C, </w:t>
      </w:r>
      <w:proofErr w:type="spellStart"/>
      <w:r w:rsidR="00AD61D6" w:rsidRPr="00AD61D6">
        <w:rPr>
          <w:rFonts w:ascii="Book Antiqua" w:eastAsia="宋体" w:hAnsi="Book Antiqua" w:cs="宋体"/>
          <w:color w:val="000000"/>
          <w:sz w:val="24"/>
          <w:szCs w:val="24"/>
          <w:lang w:eastAsia="zh-CN" w:bidi="ar-SA"/>
        </w:rPr>
        <w:t>Mansencal</w:t>
      </w:r>
      <w:proofErr w:type="spellEnd"/>
      <w:r w:rsidR="00AD61D6" w:rsidRPr="00AD61D6">
        <w:rPr>
          <w:rFonts w:ascii="Book Antiqua" w:eastAsia="宋体" w:hAnsi="Book Antiqua" w:cs="宋体"/>
          <w:color w:val="000000"/>
          <w:sz w:val="24"/>
          <w:szCs w:val="24"/>
          <w:lang w:eastAsia="zh-CN" w:bidi="ar-SA"/>
        </w:rPr>
        <w:t xml:space="preserve"> N, Ferrari E. Cardiac biomarkers in </w:t>
      </w:r>
      <w:proofErr w:type="spellStart"/>
      <w:r w:rsidR="00AD61D6" w:rsidRPr="00AD61D6">
        <w:rPr>
          <w:rFonts w:ascii="Book Antiqua" w:eastAsia="宋体" w:hAnsi="Book Antiqua" w:cs="宋体"/>
          <w:color w:val="000000"/>
          <w:sz w:val="24"/>
          <w:szCs w:val="24"/>
          <w:lang w:eastAsia="zh-CN" w:bidi="ar-SA"/>
        </w:rPr>
        <w:t>Takotsubo</w:t>
      </w:r>
      <w:proofErr w:type="spellEnd"/>
      <w:r w:rsidR="00AD61D6" w:rsidRPr="00AD61D6">
        <w:rPr>
          <w:rFonts w:ascii="Book Antiqua" w:eastAsia="宋体" w:hAnsi="Book Antiqua" w:cs="宋体"/>
          <w:color w:val="000000"/>
          <w:sz w:val="24"/>
          <w:szCs w:val="24"/>
          <w:lang w:eastAsia="zh-CN" w:bidi="ar-SA"/>
        </w:rPr>
        <w:t xml:space="preserve"> cardiomyopathy. </w:t>
      </w:r>
      <w:proofErr w:type="spellStart"/>
      <w:r w:rsidR="00AD61D6" w:rsidRPr="00AD61D6">
        <w:rPr>
          <w:rFonts w:ascii="Book Antiqua" w:eastAsia="宋体" w:hAnsi="Book Antiqua" w:cs="宋体"/>
          <w:i/>
          <w:iCs/>
          <w:color w:val="000000"/>
          <w:sz w:val="24"/>
          <w:szCs w:val="24"/>
          <w:lang w:eastAsia="zh-CN" w:bidi="ar-SA"/>
        </w:rPr>
        <w:t>Int</w:t>
      </w:r>
      <w:proofErr w:type="spellEnd"/>
      <w:r w:rsidR="00AD61D6" w:rsidRPr="00AD61D6">
        <w:rPr>
          <w:rFonts w:ascii="Book Antiqua" w:eastAsia="宋体" w:hAnsi="Book Antiqua" w:cs="宋体"/>
          <w:i/>
          <w:iCs/>
          <w:color w:val="000000"/>
          <w:sz w:val="24"/>
          <w:szCs w:val="24"/>
          <w:lang w:eastAsia="zh-CN" w:bidi="ar-SA"/>
        </w:rPr>
        <w:t xml:space="preserve"> J </w:t>
      </w:r>
      <w:proofErr w:type="spellStart"/>
      <w:r w:rsidR="00AD61D6" w:rsidRPr="00AD61D6">
        <w:rPr>
          <w:rFonts w:ascii="Book Antiqua" w:eastAsia="宋体" w:hAnsi="Book Antiqua" w:cs="宋体"/>
          <w:i/>
          <w:iCs/>
          <w:color w:val="000000"/>
          <w:sz w:val="24"/>
          <w:szCs w:val="24"/>
          <w:lang w:eastAsia="zh-CN" w:bidi="ar-SA"/>
        </w:rPr>
        <w:t>Cardiol</w:t>
      </w:r>
      <w:proofErr w:type="spellEnd"/>
      <w:r w:rsidR="00AD61D6" w:rsidRPr="00AD61D6">
        <w:rPr>
          <w:rFonts w:ascii="Book Antiqua" w:eastAsia="宋体" w:hAnsi="Book Antiqua" w:cs="宋体"/>
          <w:color w:val="000000"/>
          <w:sz w:val="24"/>
          <w:szCs w:val="24"/>
          <w:lang w:eastAsia="zh-CN" w:bidi="ar-SA"/>
        </w:rPr>
        <w:t> 2014; </w:t>
      </w:r>
      <w:r w:rsidR="00AD61D6" w:rsidRPr="00AD61D6">
        <w:rPr>
          <w:rFonts w:ascii="Book Antiqua" w:eastAsia="宋体" w:hAnsi="Book Antiqua" w:cs="宋体"/>
          <w:b/>
          <w:bCs/>
          <w:color w:val="000000"/>
          <w:sz w:val="24"/>
          <w:szCs w:val="24"/>
          <w:lang w:eastAsia="zh-CN" w:bidi="ar-SA"/>
        </w:rPr>
        <w:t>174</w:t>
      </w:r>
      <w:r w:rsidR="00AD61D6" w:rsidRPr="00AD61D6">
        <w:rPr>
          <w:rFonts w:ascii="Book Antiqua" w:eastAsia="宋体" w:hAnsi="Book Antiqua" w:cs="宋体"/>
          <w:color w:val="000000"/>
          <w:sz w:val="24"/>
          <w:szCs w:val="24"/>
          <w:lang w:eastAsia="zh-CN" w:bidi="ar-SA"/>
        </w:rPr>
        <w:t>: 798-801 [PMID: 24794960 DOI: 10.1016/j.ijcard.2014.04.120</w:t>
      </w:r>
      <w:r w:rsidR="00AD61D6">
        <w:rPr>
          <w:rFonts w:ascii="Book Antiqua" w:eastAsia="宋体" w:hAnsi="Book Antiqua" w:cs="宋体"/>
          <w:color w:val="000000"/>
          <w:sz w:val="24"/>
          <w:szCs w:val="24"/>
          <w:lang w:eastAsia="zh-CN" w:bidi="ar-SA"/>
        </w:rPr>
        <w:t>]</w:t>
      </w:r>
    </w:p>
    <w:p w14:paraId="5D9A9E4B" w14:textId="56179DBB" w:rsidR="00AD61D6" w:rsidRPr="00AD61D6" w:rsidRDefault="00AD61D6" w:rsidP="00AD61D6">
      <w:pPr>
        <w:spacing w:after="0" w:line="360" w:lineRule="auto"/>
        <w:jc w:val="both"/>
        <w:rPr>
          <w:rFonts w:ascii="Book Antiqua" w:eastAsia="宋体" w:hAnsi="Book Antiqua" w:cs="宋体"/>
          <w:color w:val="000000"/>
          <w:sz w:val="24"/>
          <w:szCs w:val="24"/>
          <w:lang w:eastAsia="zh-CN" w:bidi="ar-SA"/>
        </w:rPr>
      </w:pPr>
      <w:r w:rsidRPr="00AD61D6">
        <w:rPr>
          <w:rFonts w:ascii="Book Antiqua" w:eastAsia="宋体" w:hAnsi="Book Antiqua" w:cs="宋体"/>
          <w:color w:val="000000"/>
          <w:sz w:val="24"/>
          <w:szCs w:val="24"/>
          <w:lang w:eastAsia="zh-CN" w:bidi="ar-SA"/>
        </w:rPr>
        <w:t>4</w:t>
      </w:r>
      <w:r w:rsidR="004A3556">
        <w:rPr>
          <w:rFonts w:ascii="Book Antiqua" w:eastAsia="宋体" w:hAnsi="Book Antiqua" w:cs="宋体" w:hint="eastAsia"/>
          <w:color w:val="000000"/>
          <w:sz w:val="24"/>
          <w:szCs w:val="24"/>
          <w:lang w:eastAsia="zh-CN" w:bidi="ar-SA"/>
        </w:rPr>
        <w:t>0</w:t>
      </w:r>
      <w:r w:rsidRPr="00AD61D6">
        <w:rPr>
          <w:rFonts w:ascii="Book Antiqua" w:eastAsia="宋体" w:hAnsi="Book Antiqua" w:cs="宋体"/>
          <w:color w:val="000000"/>
          <w:sz w:val="24"/>
          <w:szCs w:val="24"/>
          <w:lang w:eastAsia="zh-CN" w:bidi="ar-SA"/>
        </w:rPr>
        <w:t> </w:t>
      </w:r>
      <w:proofErr w:type="spellStart"/>
      <w:r w:rsidRPr="00AD61D6">
        <w:rPr>
          <w:rFonts w:ascii="Book Antiqua" w:eastAsia="宋体" w:hAnsi="Book Antiqua" w:cs="宋体"/>
          <w:b/>
          <w:bCs/>
          <w:color w:val="000000"/>
          <w:sz w:val="24"/>
          <w:szCs w:val="24"/>
          <w:lang w:eastAsia="zh-CN" w:bidi="ar-SA"/>
        </w:rPr>
        <w:t>Ghadri</w:t>
      </w:r>
      <w:proofErr w:type="spellEnd"/>
      <w:r w:rsidRPr="00AD61D6">
        <w:rPr>
          <w:rFonts w:ascii="Book Antiqua" w:eastAsia="宋体" w:hAnsi="Book Antiqua" w:cs="宋体"/>
          <w:b/>
          <w:bCs/>
          <w:color w:val="000000"/>
          <w:sz w:val="24"/>
          <w:szCs w:val="24"/>
          <w:lang w:eastAsia="zh-CN" w:bidi="ar-SA"/>
        </w:rPr>
        <w:t xml:space="preserve"> JR</w:t>
      </w:r>
      <w:r w:rsidRPr="00AD61D6">
        <w:rPr>
          <w:rFonts w:ascii="Book Antiqua" w:eastAsia="宋体" w:hAnsi="Book Antiqua" w:cs="宋体"/>
          <w:color w:val="000000"/>
          <w:sz w:val="24"/>
          <w:szCs w:val="24"/>
          <w:lang w:eastAsia="zh-CN" w:bidi="ar-SA"/>
        </w:rPr>
        <w:t xml:space="preserve">, </w:t>
      </w:r>
      <w:proofErr w:type="spellStart"/>
      <w:r w:rsidRPr="00AD61D6">
        <w:rPr>
          <w:rFonts w:ascii="Book Antiqua" w:eastAsia="宋体" w:hAnsi="Book Antiqua" w:cs="宋体"/>
          <w:color w:val="000000"/>
          <w:sz w:val="24"/>
          <w:szCs w:val="24"/>
          <w:lang w:eastAsia="zh-CN" w:bidi="ar-SA"/>
        </w:rPr>
        <w:t>Cammann</w:t>
      </w:r>
      <w:proofErr w:type="spellEnd"/>
      <w:r w:rsidRPr="00AD61D6">
        <w:rPr>
          <w:rFonts w:ascii="Book Antiqua" w:eastAsia="宋体" w:hAnsi="Book Antiqua" w:cs="宋体"/>
          <w:color w:val="000000"/>
          <w:sz w:val="24"/>
          <w:szCs w:val="24"/>
          <w:lang w:eastAsia="zh-CN" w:bidi="ar-SA"/>
        </w:rPr>
        <w:t xml:space="preserve"> VL, </w:t>
      </w:r>
      <w:proofErr w:type="spellStart"/>
      <w:r w:rsidRPr="00AD61D6">
        <w:rPr>
          <w:rFonts w:ascii="Book Antiqua" w:eastAsia="宋体" w:hAnsi="Book Antiqua" w:cs="宋体"/>
          <w:color w:val="000000"/>
          <w:sz w:val="24"/>
          <w:szCs w:val="24"/>
          <w:lang w:eastAsia="zh-CN" w:bidi="ar-SA"/>
        </w:rPr>
        <w:t>Jurisic</w:t>
      </w:r>
      <w:proofErr w:type="spellEnd"/>
      <w:r w:rsidRPr="00AD61D6">
        <w:rPr>
          <w:rFonts w:ascii="Book Antiqua" w:eastAsia="宋体" w:hAnsi="Book Antiqua" w:cs="宋体"/>
          <w:color w:val="000000"/>
          <w:sz w:val="24"/>
          <w:szCs w:val="24"/>
          <w:lang w:eastAsia="zh-CN" w:bidi="ar-SA"/>
        </w:rPr>
        <w:t xml:space="preserve"> S, Seifert B, </w:t>
      </w:r>
      <w:proofErr w:type="spellStart"/>
      <w:r w:rsidRPr="00AD61D6">
        <w:rPr>
          <w:rFonts w:ascii="Book Antiqua" w:eastAsia="宋体" w:hAnsi="Book Antiqua" w:cs="宋体"/>
          <w:color w:val="000000"/>
          <w:sz w:val="24"/>
          <w:szCs w:val="24"/>
          <w:lang w:eastAsia="zh-CN" w:bidi="ar-SA"/>
        </w:rPr>
        <w:t>Napp</w:t>
      </w:r>
      <w:proofErr w:type="spellEnd"/>
      <w:r w:rsidRPr="00AD61D6">
        <w:rPr>
          <w:rFonts w:ascii="Book Antiqua" w:eastAsia="宋体" w:hAnsi="Book Antiqua" w:cs="宋体"/>
          <w:color w:val="000000"/>
          <w:sz w:val="24"/>
          <w:szCs w:val="24"/>
          <w:lang w:eastAsia="zh-CN" w:bidi="ar-SA"/>
        </w:rPr>
        <w:t xml:space="preserve"> LC, </w:t>
      </w:r>
      <w:proofErr w:type="spellStart"/>
      <w:r w:rsidRPr="00AD61D6">
        <w:rPr>
          <w:rFonts w:ascii="Book Antiqua" w:eastAsia="宋体" w:hAnsi="Book Antiqua" w:cs="宋体"/>
          <w:color w:val="000000"/>
          <w:sz w:val="24"/>
          <w:szCs w:val="24"/>
          <w:lang w:eastAsia="zh-CN" w:bidi="ar-SA"/>
        </w:rPr>
        <w:t>Diekmann</w:t>
      </w:r>
      <w:proofErr w:type="spellEnd"/>
      <w:r w:rsidRPr="00AD61D6">
        <w:rPr>
          <w:rFonts w:ascii="Book Antiqua" w:eastAsia="宋体" w:hAnsi="Book Antiqua" w:cs="宋体"/>
          <w:color w:val="000000"/>
          <w:sz w:val="24"/>
          <w:szCs w:val="24"/>
          <w:lang w:eastAsia="zh-CN" w:bidi="ar-SA"/>
        </w:rPr>
        <w:t xml:space="preserve"> J, </w:t>
      </w:r>
      <w:proofErr w:type="spellStart"/>
      <w:r w:rsidRPr="00AD61D6">
        <w:rPr>
          <w:rFonts w:ascii="Book Antiqua" w:eastAsia="宋体" w:hAnsi="Book Antiqua" w:cs="宋体"/>
          <w:color w:val="000000"/>
          <w:sz w:val="24"/>
          <w:szCs w:val="24"/>
          <w:lang w:eastAsia="zh-CN" w:bidi="ar-SA"/>
        </w:rPr>
        <w:t>Bataiosu</w:t>
      </w:r>
      <w:proofErr w:type="spellEnd"/>
      <w:r w:rsidRPr="00AD61D6">
        <w:rPr>
          <w:rFonts w:ascii="Book Antiqua" w:eastAsia="宋体" w:hAnsi="Book Antiqua" w:cs="宋体"/>
          <w:color w:val="000000"/>
          <w:sz w:val="24"/>
          <w:szCs w:val="24"/>
          <w:lang w:eastAsia="zh-CN" w:bidi="ar-SA"/>
        </w:rPr>
        <w:t xml:space="preserve"> DR, </w:t>
      </w:r>
      <w:proofErr w:type="spellStart"/>
      <w:r w:rsidRPr="00AD61D6">
        <w:rPr>
          <w:rFonts w:ascii="Book Antiqua" w:eastAsia="宋体" w:hAnsi="Book Antiqua" w:cs="宋体"/>
          <w:color w:val="000000"/>
          <w:sz w:val="24"/>
          <w:szCs w:val="24"/>
          <w:lang w:eastAsia="zh-CN" w:bidi="ar-SA"/>
        </w:rPr>
        <w:t>D'Ascenzo</w:t>
      </w:r>
      <w:proofErr w:type="spellEnd"/>
      <w:r w:rsidRPr="00AD61D6">
        <w:rPr>
          <w:rFonts w:ascii="Book Antiqua" w:eastAsia="宋体" w:hAnsi="Book Antiqua" w:cs="宋体"/>
          <w:color w:val="000000"/>
          <w:sz w:val="24"/>
          <w:szCs w:val="24"/>
          <w:lang w:eastAsia="zh-CN" w:bidi="ar-SA"/>
        </w:rPr>
        <w:t xml:space="preserve"> F, Ding KJ, </w:t>
      </w:r>
      <w:proofErr w:type="spellStart"/>
      <w:r w:rsidRPr="00AD61D6">
        <w:rPr>
          <w:rFonts w:ascii="Book Antiqua" w:eastAsia="宋体" w:hAnsi="Book Antiqua" w:cs="宋体"/>
          <w:color w:val="000000"/>
          <w:sz w:val="24"/>
          <w:szCs w:val="24"/>
          <w:lang w:eastAsia="zh-CN" w:bidi="ar-SA"/>
        </w:rPr>
        <w:t>Sarcon</w:t>
      </w:r>
      <w:proofErr w:type="spellEnd"/>
      <w:r w:rsidRPr="00AD61D6">
        <w:rPr>
          <w:rFonts w:ascii="Book Antiqua" w:eastAsia="宋体" w:hAnsi="Book Antiqua" w:cs="宋体"/>
          <w:color w:val="000000"/>
          <w:sz w:val="24"/>
          <w:szCs w:val="24"/>
          <w:lang w:eastAsia="zh-CN" w:bidi="ar-SA"/>
        </w:rPr>
        <w:t xml:space="preserve"> A, </w:t>
      </w:r>
      <w:proofErr w:type="spellStart"/>
      <w:r w:rsidRPr="00AD61D6">
        <w:rPr>
          <w:rFonts w:ascii="Book Antiqua" w:eastAsia="宋体" w:hAnsi="Book Antiqua" w:cs="宋体"/>
          <w:color w:val="000000"/>
          <w:sz w:val="24"/>
          <w:szCs w:val="24"/>
          <w:lang w:eastAsia="zh-CN" w:bidi="ar-SA"/>
        </w:rPr>
        <w:t>Kazemian</w:t>
      </w:r>
      <w:proofErr w:type="spellEnd"/>
      <w:r w:rsidRPr="00AD61D6">
        <w:rPr>
          <w:rFonts w:ascii="Book Antiqua" w:eastAsia="宋体" w:hAnsi="Book Antiqua" w:cs="宋体"/>
          <w:color w:val="000000"/>
          <w:sz w:val="24"/>
          <w:szCs w:val="24"/>
          <w:lang w:eastAsia="zh-CN" w:bidi="ar-SA"/>
        </w:rPr>
        <w:t xml:space="preserve"> E, </w:t>
      </w:r>
      <w:proofErr w:type="spellStart"/>
      <w:r w:rsidRPr="00AD61D6">
        <w:rPr>
          <w:rFonts w:ascii="Book Antiqua" w:eastAsia="宋体" w:hAnsi="Book Antiqua" w:cs="宋体"/>
          <w:color w:val="000000"/>
          <w:sz w:val="24"/>
          <w:szCs w:val="24"/>
          <w:lang w:eastAsia="zh-CN" w:bidi="ar-SA"/>
        </w:rPr>
        <w:t>Birri</w:t>
      </w:r>
      <w:proofErr w:type="spellEnd"/>
      <w:r w:rsidRPr="00AD61D6">
        <w:rPr>
          <w:rFonts w:ascii="Book Antiqua" w:eastAsia="宋体" w:hAnsi="Book Antiqua" w:cs="宋体"/>
          <w:color w:val="000000"/>
          <w:sz w:val="24"/>
          <w:szCs w:val="24"/>
          <w:lang w:eastAsia="zh-CN" w:bidi="ar-SA"/>
        </w:rPr>
        <w:t xml:space="preserve"> T, </w:t>
      </w:r>
      <w:proofErr w:type="spellStart"/>
      <w:r w:rsidRPr="00AD61D6">
        <w:rPr>
          <w:rFonts w:ascii="Book Antiqua" w:eastAsia="宋体" w:hAnsi="Book Antiqua" w:cs="宋体"/>
          <w:color w:val="000000"/>
          <w:sz w:val="24"/>
          <w:szCs w:val="24"/>
          <w:lang w:eastAsia="zh-CN" w:bidi="ar-SA"/>
        </w:rPr>
        <w:t>Ruschitzka</w:t>
      </w:r>
      <w:proofErr w:type="spellEnd"/>
      <w:r w:rsidRPr="00AD61D6">
        <w:rPr>
          <w:rFonts w:ascii="Book Antiqua" w:eastAsia="宋体" w:hAnsi="Book Antiqua" w:cs="宋体"/>
          <w:color w:val="000000"/>
          <w:sz w:val="24"/>
          <w:szCs w:val="24"/>
          <w:lang w:eastAsia="zh-CN" w:bidi="ar-SA"/>
        </w:rPr>
        <w:t xml:space="preserve"> F, </w:t>
      </w:r>
      <w:proofErr w:type="spellStart"/>
      <w:r w:rsidRPr="00AD61D6">
        <w:rPr>
          <w:rFonts w:ascii="Book Antiqua" w:eastAsia="宋体" w:hAnsi="Book Antiqua" w:cs="宋体"/>
          <w:color w:val="000000"/>
          <w:sz w:val="24"/>
          <w:szCs w:val="24"/>
          <w:lang w:eastAsia="zh-CN" w:bidi="ar-SA"/>
        </w:rPr>
        <w:t>Lüscher</w:t>
      </w:r>
      <w:proofErr w:type="spellEnd"/>
      <w:r w:rsidRPr="00AD61D6">
        <w:rPr>
          <w:rFonts w:ascii="Book Antiqua" w:eastAsia="宋体" w:hAnsi="Book Antiqua" w:cs="宋体"/>
          <w:color w:val="000000"/>
          <w:sz w:val="24"/>
          <w:szCs w:val="24"/>
          <w:lang w:eastAsia="zh-CN" w:bidi="ar-SA"/>
        </w:rPr>
        <w:t xml:space="preserve"> TF, Templin C</w:t>
      </w:r>
      <w:r w:rsidR="00222739" w:rsidRPr="00222739">
        <w:rPr>
          <w:rFonts w:ascii="Book Antiqua" w:eastAsia="宋体" w:hAnsi="Book Antiqua" w:cs="宋体"/>
          <w:color w:val="000000"/>
          <w:sz w:val="24"/>
          <w:szCs w:val="24"/>
          <w:lang w:eastAsia="zh-CN" w:bidi="ar-SA"/>
        </w:rPr>
        <w:t>;</w:t>
      </w:r>
      <w:r w:rsidR="00222739" w:rsidRPr="00222739">
        <w:rPr>
          <w:rFonts w:ascii="Book Antiqua" w:eastAsia="宋体" w:hAnsi="Book Antiqua" w:cs="宋体"/>
          <w:sz w:val="24"/>
          <w:szCs w:val="24"/>
          <w:lang w:eastAsia="zh-CN" w:bidi="ar-SA"/>
        </w:rPr>
        <w:t> </w:t>
      </w:r>
      <w:hyperlink r:id="rId13" w:history="1">
        <w:proofErr w:type="spellStart"/>
        <w:r w:rsidR="00222739" w:rsidRPr="00222739">
          <w:rPr>
            <w:rFonts w:ascii="Book Antiqua" w:eastAsia="宋体" w:hAnsi="Book Antiqua" w:cs="宋体"/>
            <w:color w:val="000000"/>
            <w:sz w:val="24"/>
            <w:szCs w:val="24"/>
            <w:lang w:eastAsia="zh-CN" w:bidi="ar-SA"/>
          </w:rPr>
          <w:t>InterTAK</w:t>
        </w:r>
        <w:proofErr w:type="spellEnd"/>
        <w:r w:rsidR="00222739" w:rsidRPr="00222739">
          <w:rPr>
            <w:rFonts w:ascii="Book Antiqua" w:eastAsia="宋体" w:hAnsi="Book Antiqua" w:cs="宋体"/>
            <w:color w:val="000000"/>
            <w:sz w:val="24"/>
            <w:szCs w:val="24"/>
            <w:lang w:eastAsia="zh-CN" w:bidi="ar-SA"/>
          </w:rPr>
          <w:t xml:space="preserve"> co-investigators</w:t>
        </w:r>
      </w:hyperlink>
      <w:r w:rsidRPr="00AD61D6">
        <w:rPr>
          <w:rFonts w:ascii="Book Antiqua" w:eastAsia="宋体" w:hAnsi="Book Antiqua" w:cs="宋体"/>
          <w:color w:val="000000"/>
          <w:sz w:val="24"/>
          <w:szCs w:val="24"/>
          <w:lang w:eastAsia="zh-CN" w:bidi="ar-SA"/>
        </w:rPr>
        <w:t>. A novel clinical score (</w:t>
      </w:r>
      <w:proofErr w:type="spellStart"/>
      <w:r w:rsidRPr="00AD61D6">
        <w:rPr>
          <w:rFonts w:ascii="Book Antiqua" w:eastAsia="宋体" w:hAnsi="Book Antiqua" w:cs="宋体"/>
          <w:color w:val="000000"/>
          <w:sz w:val="24"/>
          <w:szCs w:val="24"/>
          <w:lang w:eastAsia="zh-CN" w:bidi="ar-SA"/>
        </w:rPr>
        <w:t>InterTAK</w:t>
      </w:r>
      <w:proofErr w:type="spellEnd"/>
      <w:r w:rsidRPr="00AD61D6">
        <w:rPr>
          <w:rFonts w:ascii="Book Antiqua" w:eastAsia="宋体" w:hAnsi="Book Antiqua" w:cs="宋体"/>
          <w:color w:val="000000"/>
          <w:sz w:val="24"/>
          <w:szCs w:val="24"/>
          <w:lang w:eastAsia="zh-CN" w:bidi="ar-SA"/>
        </w:rPr>
        <w:t xml:space="preserve"> Diagnostic Score) to differentiate </w:t>
      </w:r>
      <w:proofErr w:type="spellStart"/>
      <w:r w:rsidRPr="00AD61D6">
        <w:rPr>
          <w:rFonts w:ascii="Book Antiqua" w:eastAsia="宋体" w:hAnsi="Book Antiqua" w:cs="宋体"/>
          <w:color w:val="000000"/>
          <w:sz w:val="24"/>
          <w:szCs w:val="24"/>
          <w:lang w:eastAsia="zh-CN" w:bidi="ar-SA"/>
        </w:rPr>
        <w:t>takotsubo</w:t>
      </w:r>
      <w:proofErr w:type="spellEnd"/>
      <w:r w:rsidRPr="00AD61D6">
        <w:rPr>
          <w:rFonts w:ascii="Book Antiqua" w:eastAsia="宋体" w:hAnsi="Book Antiqua" w:cs="宋体"/>
          <w:color w:val="000000"/>
          <w:sz w:val="24"/>
          <w:szCs w:val="24"/>
          <w:lang w:eastAsia="zh-CN" w:bidi="ar-SA"/>
        </w:rPr>
        <w:t xml:space="preserve"> syndrome from acute coronary syndrome: results from the International </w:t>
      </w:r>
      <w:proofErr w:type="spellStart"/>
      <w:r w:rsidRPr="00AD61D6">
        <w:rPr>
          <w:rFonts w:ascii="Book Antiqua" w:eastAsia="宋体" w:hAnsi="Book Antiqua" w:cs="宋体"/>
          <w:color w:val="000000"/>
          <w:sz w:val="24"/>
          <w:szCs w:val="24"/>
          <w:lang w:eastAsia="zh-CN" w:bidi="ar-SA"/>
        </w:rPr>
        <w:t>Takotsubo</w:t>
      </w:r>
      <w:proofErr w:type="spellEnd"/>
      <w:r w:rsidRPr="00AD61D6">
        <w:rPr>
          <w:rFonts w:ascii="Book Antiqua" w:eastAsia="宋体" w:hAnsi="Book Antiqua" w:cs="宋体"/>
          <w:color w:val="000000"/>
          <w:sz w:val="24"/>
          <w:szCs w:val="24"/>
          <w:lang w:eastAsia="zh-CN" w:bidi="ar-SA"/>
        </w:rPr>
        <w:t xml:space="preserve"> Registry. </w:t>
      </w:r>
      <w:proofErr w:type="spellStart"/>
      <w:r w:rsidRPr="00AD61D6">
        <w:rPr>
          <w:rFonts w:ascii="Book Antiqua" w:eastAsia="宋体" w:hAnsi="Book Antiqua" w:cs="宋体"/>
          <w:i/>
          <w:iCs/>
          <w:color w:val="000000"/>
          <w:sz w:val="24"/>
          <w:szCs w:val="24"/>
          <w:lang w:eastAsia="zh-CN" w:bidi="ar-SA"/>
        </w:rPr>
        <w:t>Eur</w:t>
      </w:r>
      <w:proofErr w:type="spellEnd"/>
      <w:r w:rsidRPr="00AD61D6">
        <w:rPr>
          <w:rFonts w:ascii="Book Antiqua" w:eastAsia="宋体" w:hAnsi="Book Antiqua" w:cs="宋体"/>
          <w:i/>
          <w:iCs/>
          <w:color w:val="000000"/>
          <w:sz w:val="24"/>
          <w:szCs w:val="24"/>
          <w:lang w:eastAsia="zh-CN" w:bidi="ar-SA"/>
        </w:rPr>
        <w:t xml:space="preserve"> J Heart Fail</w:t>
      </w:r>
      <w:r w:rsidRPr="00AD61D6">
        <w:rPr>
          <w:rFonts w:ascii="Book Antiqua" w:eastAsia="宋体" w:hAnsi="Book Antiqua" w:cs="宋体"/>
          <w:color w:val="000000"/>
          <w:sz w:val="24"/>
          <w:szCs w:val="24"/>
          <w:lang w:eastAsia="zh-CN" w:bidi="ar-SA"/>
        </w:rPr>
        <w:t> 2016 [PMID: 27928880 DOI: 10.1002/ejhf.683</w:t>
      </w:r>
      <w:r>
        <w:rPr>
          <w:rFonts w:ascii="Book Antiqua" w:eastAsia="宋体" w:hAnsi="Book Antiqua" w:cs="宋体"/>
          <w:color w:val="000000"/>
          <w:sz w:val="24"/>
          <w:szCs w:val="24"/>
          <w:lang w:eastAsia="zh-CN" w:bidi="ar-SA"/>
        </w:rPr>
        <w:t>]</w:t>
      </w:r>
    </w:p>
    <w:p w14:paraId="0FB7797E" w14:textId="38A156C9" w:rsidR="00AD61D6" w:rsidRPr="00AD61D6" w:rsidRDefault="00AD61D6" w:rsidP="00AD61D6">
      <w:pPr>
        <w:spacing w:after="0" w:line="360" w:lineRule="auto"/>
        <w:jc w:val="both"/>
        <w:rPr>
          <w:rFonts w:ascii="Book Antiqua" w:eastAsia="宋体" w:hAnsi="Book Antiqua" w:cs="宋体"/>
          <w:color w:val="000000"/>
          <w:sz w:val="24"/>
          <w:szCs w:val="24"/>
          <w:lang w:eastAsia="zh-CN" w:bidi="ar-SA"/>
        </w:rPr>
      </w:pPr>
      <w:r w:rsidRPr="00AD61D6">
        <w:rPr>
          <w:rFonts w:ascii="Book Antiqua" w:eastAsia="宋体" w:hAnsi="Book Antiqua" w:cs="宋体"/>
          <w:color w:val="000000"/>
          <w:sz w:val="24"/>
          <w:szCs w:val="24"/>
          <w:lang w:eastAsia="zh-CN" w:bidi="ar-SA"/>
        </w:rPr>
        <w:t>4</w:t>
      </w:r>
      <w:r w:rsidR="004A3556">
        <w:rPr>
          <w:rFonts w:ascii="Book Antiqua" w:eastAsia="宋体" w:hAnsi="Book Antiqua" w:cs="宋体" w:hint="eastAsia"/>
          <w:color w:val="000000"/>
          <w:sz w:val="24"/>
          <w:szCs w:val="24"/>
          <w:lang w:eastAsia="zh-CN" w:bidi="ar-SA"/>
        </w:rPr>
        <w:t>1</w:t>
      </w:r>
      <w:r w:rsidRPr="00AD61D6">
        <w:rPr>
          <w:rFonts w:ascii="Book Antiqua" w:eastAsia="宋体" w:hAnsi="Book Antiqua" w:cs="宋体"/>
          <w:color w:val="000000"/>
          <w:sz w:val="24"/>
          <w:szCs w:val="24"/>
          <w:lang w:eastAsia="zh-CN" w:bidi="ar-SA"/>
        </w:rPr>
        <w:t> </w:t>
      </w:r>
      <w:r w:rsidRPr="00AD61D6">
        <w:rPr>
          <w:rFonts w:ascii="Book Antiqua" w:eastAsia="宋体" w:hAnsi="Book Antiqua" w:cs="宋体"/>
          <w:b/>
          <w:bCs/>
          <w:color w:val="000000"/>
          <w:sz w:val="24"/>
          <w:szCs w:val="24"/>
          <w:lang w:eastAsia="zh-CN" w:bidi="ar-SA"/>
        </w:rPr>
        <w:t>Liu K</w:t>
      </w:r>
      <w:r w:rsidRPr="00AD61D6">
        <w:rPr>
          <w:rFonts w:ascii="Book Antiqua" w:eastAsia="宋体" w:hAnsi="Book Antiqua" w:cs="宋体"/>
          <w:color w:val="000000"/>
          <w:sz w:val="24"/>
          <w:szCs w:val="24"/>
          <w:lang w:eastAsia="zh-CN" w:bidi="ar-SA"/>
        </w:rPr>
        <w:t xml:space="preserve">, </w:t>
      </w:r>
      <w:proofErr w:type="spellStart"/>
      <w:r w:rsidRPr="00AD61D6">
        <w:rPr>
          <w:rFonts w:ascii="Book Antiqua" w:eastAsia="宋体" w:hAnsi="Book Antiqua" w:cs="宋体"/>
          <w:color w:val="000000"/>
          <w:sz w:val="24"/>
          <w:szCs w:val="24"/>
          <w:lang w:eastAsia="zh-CN" w:bidi="ar-SA"/>
        </w:rPr>
        <w:t>Carhart</w:t>
      </w:r>
      <w:proofErr w:type="spellEnd"/>
      <w:r w:rsidRPr="00AD61D6">
        <w:rPr>
          <w:rFonts w:ascii="Book Antiqua" w:eastAsia="宋体" w:hAnsi="Book Antiqua" w:cs="宋体"/>
          <w:color w:val="000000"/>
          <w:sz w:val="24"/>
          <w:szCs w:val="24"/>
          <w:lang w:eastAsia="zh-CN" w:bidi="ar-SA"/>
        </w:rPr>
        <w:t xml:space="preserve"> R. "Reverse McConnell's sign?</w:t>
      </w:r>
      <w:proofErr w:type="gramStart"/>
      <w:r w:rsidRPr="00AD61D6">
        <w:rPr>
          <w:rFonts w:ascii="Book Antiqua" w:eastAsia="宋体" w:hAnsi="Book Antiqua" w:cs="宋体"/>
          <w:color w:val="000000"/>
          <w:sz w:val="24"/>
          <w:szCs w:val="24"/>
          <w:lang w:eastAsia="zh-CN" w:bidi="ar-SA"/>
        </w:rPr>
        <w:t>":</w:t>
      </w:r>
      <w:proofErr w:type="gramEnd"/>
      <w:r w:rsidRPr="00AD61D6">
        <w:rPr>
          <w:rFonts w:ascii="Book Antiqua" w:eastAsia="宋体" w:hAnsi="Book Antiqua" w:cs="宋体"/>
          <w:color w:val="000000"/>
          <w:sz w:val="24"/>
          <w:szCs w:val="24"/>
          <w:lang w:eastAsia="zh-CN" w:bidi="ar-SA"/>
        </w:rPr>
        <w:t xml:space="preserve"> a unique right ventricular feature of </w:t>
      </w:r>
      <w:proofErr w:type="spellStart"/>
      <w:r w:rsidRPr="00AD61D6">
        <w:rPr>
          <w:rFonts w:ascii="Book Antiqua" w:eastAsia="宋体" w:hAnsi="Book Antiqua" w:cs="宋体"/>
          <w:color w:val="000000"/>
          <w:sz w:val="24"/>
          <w:szCs w:val="24"/>
          <w:lang w:eastAsia="zh-CN" w:bidi="ar-SA"/>
        </w:rPr>
        <w:t>Takotsubo</w:t>
      </w:r>
      <w:proofErr w:type="spellEnd"/>
      <w:r w:rsidRPr="00AD61D6">
        <w:rPr>
          <w:rFonts w:ascii="Book Antiqua" w:eastAsia="宋体" w:hAnsi="Book Antiqua" w:cs="宋体"/>
          <w:color w:val="000000"/>
          <w:sz w:val="24"/>
          <w:szCs w:val="24"/>
          <w:lang w:eastAsia="zh-CN" w:bidi="ar-SA"/>
        </w:rPr>
        <w:t xml:space="preserve"> cardiomyopathy. </w:t>
      </w:r>
      <w:r w:rsidRPr="00AD61D6">
        <w:rPr>
          <w:rFonts w:ascii="Book Antiqua" w:eastAsia="宋体" w:hAnsi="Book Antiqua" w:cs="宋体"/>
          <w:i/>
          <w:iCs/>
          <w:color w:val="000000"/>
          <w:sz w:val="24"/>
          <w:szCs w:val="24"/>
          <w:lang w:eastAsia="zh-CN" w:bidi="ar-SA"/>
        </w:rPr>
        <w:t xml:space="preserve">Am J </w:t>
      </w:r>
      <w:proofErr w:type="spellStart"/>
      <w:r w:rsidRPr="00AD61D6">
        <w:rPr>
          <w:rFonts w:ascii="Book Antiqua" w:eastAsia="宋体" w:hAnsi="Book Antiqua" w:cs="宋体"/>
          <w:i/>
          <w:iCs/>
          <w:color w:val="000000"/>
          <w:sz w:val="24"/>
          <w:szCs w:val="24"/>
          <w:lang w:eastAsia="zh-CN" w:bidi="ar-SA"/>
        </w:rPr>
        <w:t>Cardiol</w:t>
      </w:r>
      <w:proofErr w:type="spellEnd"/>
      <w:r w:rsidRPr="00AD61D6">
        <w:rPr>
          <w:rFonts w:ascii="Book Antiqua" w:eastAsia="宋体" w:hAnsi="Book Antiqua" w:cs="宋体"/>
          <w:color w:val="000000"/>
          <w:sz w:val="24"/>
          <w:szCs w:val="24"/>
          <w:lang w:eastAsia="zh-CN" w:bidi="ar-SA"/>
        </w:rPr>
        <w:t> 2013; </w:t>
      </w:r>
      <w:r w:rsidRPr="00AD61D6">
        <w:rPr>
          <w:rFonts w:ascii="Book Antiqua" w:eastAsia="宋体" w:hAnsi="Book Antiqua" w:cs="宋体"/>
          <w:b/>
          <w:bCs/>
          <w:color w:val="000000"/>
          <w:sz w:val="24"/>
          <w:szCs w:val="24"/>
          <w:lang w:eastAsia="zh-CN" w:bidi="ar-SA"/>
        </w:rPr>
        <w:t>111</w:t>
      </w:r>
      <w:r w:rsidRPr="00AD61D6">
        <w:rPr>
          <w:rFonts w:ascii="Book Antiqua" w:eastAsia="宋体" w:hAnsi="Book Antiqua" w:cs="宋体"/>
          <w:color w:val="000000"/>
          <w:sz w:val="24"/>
          <w:szCs w:val="24"/>
          <w:lang w:eastAsia="zh-CN" w:bidi="ar-SA"/>
        </w:rPr>
        <w:t>: 1232-1235 [PMID: 23558000 DOI: 10.1016/j.amjcard.2012.12.007</w:t>
      </w:r>
      <w:r>
        <w:rPr>
          <w:rFonts w:ascii="Book Antiqua" w:eastAsia="宋体" w:hAnsi="Book Antiqua" w:cs="宋体"/>
          <w:color w:val="000000"/>
          <w:sz w:val="24"/>
          <w:szCs w:val="24"/>
          <w:lang w:eastAsia="zh-CN" w:bidi="ar-SA"/>
        </w:rPr>
        <w:t>]</w:t>
      </w:r>
    </w:p>
    <w:p w14:paraId="0CBC8CE0" w14:textId="1859E0DF" w:rsidR="00AD61D6" w:rsidRPr="00AD61D6" w:rsidRDefault="00AD61D6" w:rsidP="00AD61D6">
      <w:pPr>
        <w:spacing w:after="0" w:line="360" w:lineRule="auto"/>
        <w:jc w:val="both"/>
        <w:rPr>
          <w:rFonts w:ascii="Book Antiqua" w:eastAsia="宋体" w:hAnsi="Book Antiqua" w:cs="宋体"/>
          <w:color w:val="000000"/>
          <w:sz w:val="24"/>
          <w:szCs w:val="24"/>
          <w:lang w:eastAsia="zh-CN" w:bidi="ar-SA"/>
        </w:rPr>
      </w:pPr>
      <w:r w:rsidRPr="00AD61D6">
        <w:rPr>
          <w:rFonts w:ascii="Book Antiqua" w:eastAsia="宋体" w:hAnsi="Book Antiqua" w:cs="宋体"/>
          <w:color w:val="000000"/>
          <w:sz w:val="24"/>
          <w:szCs w:val="24"/>
          <w:lang w:eastAsia="zh-CN" w:bidi="ar-SA"/>
        </w:rPr>
        <w:t>4</w:t>
      </w:r>
      <w:r w:rsidR="004A3556">
        <w:rPr>
          <w:rFonts w:ascii="Book Antiqua" w:eastAsia="宋体" w:hAnsi="Book Antiqua" w:cs="宋体" w:hint="eastAsia"/>
          <w:color w:val="000000"/>
          <w:sz w:val="24"/>
          <w:szCs w:val="24"/>
          <w:lang w:eastAsia="zh-CN" w:bidi="ar-SA"/>
        </w:rPr>
        <w:t>2</w:t>
      </w:r>
      <w:r w:rsidRPr="00AD61D6">
        <w:rPr>
          <w:rFonts w:ascii="Book Antiqua" w:eastAsia="宋体" w:hAnsi="Book Antiqua" w:cs="宋体"/>
          <w:color w:val="000000"/>
          <w:sz w:val="24"/>
          <w:szCs w:val="24"/>
          <w:lang w:eastAsia="zh-CN" w:bidi="ar-SA"/>
        </w:rPr>
        <w:t> </w:t>
      </w:r>
      <w:proofErr w:type="spellStart"/>
      <w:r w:rsidRPr="00AD61D6">
        <w:rPr>
          <w:rFonts w:ascii="Book Antiqua" w:eastAsia="宋体" w:hAnsi="Book Antiqua" w:cs="宋体"/>
          <w:b/>
          <w:bCs/>
          <w:color w:val="000000"/>
          <w:sz w:val="24"/>
          <w:szCs w:val="24"/>
          <w:lang w:eastAsia="zh-CN" w:bidi="ar-SA"/>
        </w:rPr>
        <w:t>Warisawa</w:t>
      </w:r>
      <w:proofErr w:type="spellEnd"/>
      <w:r w:rsidRPr="00AD61D6">
        <w:rPr>
          <w:rFonts w:ascii="Book Antiqua" w:eastAsia="宋体" w:hAnsi="Book Antiqua" w:cs="宋体"/>
          <w:b/>
          <w:bCs/>
          <w:color w:val="000000"/>
          <w:sz w:val="24"/>
          <w:szCs w:val="24"/>
          <w:lang w:eastAsia="zh-CN" w:bidi="ar-SA"/>
        </w:rPr>
        <w:t xml:space="preserve"> T</w:t>
      </w:r>
      <w:r w:rsidRPr="00AD61D6">
        <w:rPr>
          <w:rFonts w:ascii="Book Antiqua" w:eastAsia="宋体" w:hAnsi="Book Antiqua" w:cs="宋体"/>
          <w:color w:val="000000"/>
          <w:sz w:val="24"/>
          <w:szCs w:val="24"/>
          <w:lang w:eastAsia="zh-CN" w:bidi="ar-SA"/>
        </w:rPr>
        <w:t xml:space="preserve">, </w:t>
      </w:r>
      <w:proofErr w:type="spellStart"/>
      <w:r w:rsidRPr="00AD61D6">
        <w:rPr>
          <w:rFonts w:ascii="Book Antiqua" w:eastAsia="宋体" w:hAnsi="Book Antiqua" w:cs="宋体"/>
          <w:color w:val="000000"/>
          <w:sz w:val="24"/>
          <w:szCs w:val="24"/>
          <w:lang w:eastAsia="zh-CN" w:bidi="ar-SA"/>
        </w:rPr>
        <w:t>Naganuma</w:t>
      </w:r>
      <w:proofErr w:type="spellEnd"/>
      <w:r w:rsidRPr="00AD61D6">
        <w:rPr>
          <w:rFonts w:ascii="Book Antiqua" w:eastAsia="宋体" w:hAnsi="Book Antiqua" w:cs="宋体"/>
          <w:color w:val="000000"/>
          <w:sz w:val="24"/>
          <w:szCs w:val="24"/>
          <w:lang w:eastAsia="zh-CN" w:bidi="ar-SA"/>
        </w:rPr>
        <w:t xml:space="preserve"> T, Nakamura S. Reversible Microvascular Dysfunction in </w:t>
      </w:r>
      <w:proofErr w:type="spellStart"/>
      <w:r w:rsidRPr="00AD61D6">
        <w:rPr>
          <w:rFonts w:ascii="Book Antiqua" w:eastAsia="宋体" w:hAnsi="Book Antiqua" w:cs="宋体"/>
          <w:color w:val="000000"/>
          <w:sz w:val="24"/>
          <w:szCs w:val="24"/>
          <w:lang w:eastAsia="zh-CN" w:bidi="ar-SA"/>
        </w:rPr>
        <w:t>Takotsubo</w:t>
      </w:r>
      <w:proofErr w:type="spellEnd"/>
      <w:r w:rsidRPr="00AD61D6">
        <w:rPr>
          <w:rFonts w:ascii="Book Antiqua" w:eastAsia="宋体" w:hAnsi="Book Antiqua" w:cs="宋体"/>
          <w:color w:val="000000"/>
          <w:sz w:val="24"/>
          <w:szCs w:val="24"/>
          <w:lang w:eastAsia="zh-CN" w:bidi="ar-SA"/>
        </w:rPr>
        <w:t xml:space="preserve"> Syndrome Shown Using Index of Microcirculatory Resistance. </w:t>
      </w:r>
      <w:proofErr w:type="spellStart"/>
      <w:r w:rsidRPr="00AD61D6">
        <w:rPr>
          <w:rFonts w:ascii="Book Antiqua" w:eastAsia="宋体" w:hAnsi="Book Antiqua" w:cs="宋体"/>
          <w:i/>
          <w:iCs/>
          <w:color w:val="000000"/>
          <w:sz w:val="24"/>
          <w:szCs w:val="24"/>
          <w:lang w:eastAsia="zh-CN" w:bidi="ar-SA"/>
        </w:rPr>
        <w:t>Circ</w:t>
      </w:r>
      <w:proofErr w:type="spellEnd"/>
      <w:r w:rsidRPr="00AD61D6">
        <w:rPr>
          <w:rFonts w:ascii="Book Antiqua" w:eastAsia="宋体" w:hAnsi="Book Antiqua" w:cs="宋体"/>
          <w:i/>
          <w:iCs/>
          <w:color w:val="000000"/>
          <w:sz w:val="24"/>
          <w:szCs w:val="24"/>
          <w:lang w:eastAsia="zh-CN" w:bidi="ar-SA"/>
        </w:rPr>
        <w:t xml:space="preserve"> J</w:t>
      </w:r>
      <w:r w:rsidRPr="00AD61D6">
        <w:rPr>
          <w:rFonts w:ascii="Book Antiqua" w:eastAsia="宋体" w:hAnsi="Book Antiqua" w:cs="宋体"/>
          <w:color w:val="000000"/>
          <w:sz w:val="24"/>
          <w:szCs w:val="24"/>
          <w:lang w:eastAsia="zh-CN" w:bidi="ar-SA"/>
        </w:rPr>
        <w:t> 2016; </w:t>
      </w:r>
      <w:r w:rsidRPr="00AD61D6">
        <w:rPr>
          <w:rFonts w:ascii="Book Antiqua" w:eastAsia="宋体" w:hAnsi="Book Antiqua" w:cs="宋体"/>
          <w:b/>
          <w:bCs/>
          <w:color w:val="000000"/>
          <w:sz w:val="24"/>
          <w:szCs w:val="24"/>
          <w:lang w:eastAsia="zh-CN" w:bidi="ar-SA"/>
        </w:rPr>
        <w:t>80</w:t>
      </w:r>
      <w:r w:rsidRPr="00AD61D6">
        <w:rPr>
          <w:rFonts w:ascii="Book Antiqua" w:eastAsia="宋体" w:hAnsi="Book Antiqua" w:cs="宋体"/>
          <w:color w:val="000000"/>
          <w:sz w:val="24"/>
          <w:szCs w:val="24"/>
          <w:lang w:eastAsia="zh-CN" w:bidi="ar-SA"/>
        </w:rPr>
        <w:t>: 750-752 [PMID: 26794154 DOI: 10.1253/circj.CJ-15-1283</w:t>
      </w:r>
      <w:r>
        <w:rPr>
          <w:rFonts w:ascii="Book Antiqua" w:eastAsia="宋体" w:hAnsi="Book Antiqua" w:cs="宋体"/>
          <w:color w:val="000000"/>
          <w:sz w:val="24"/>
          <w:szCs w:val="24"/>
          <w:lang w:eastAsia="zh-CN" w:bidi="ar-SA"/>
        </w:rPr>
        <w:t>]</w:t>
      </w:r>
    </w:p>
    <w:p w14:paraId="38752665" w14:textId="6E957870" w:rsidR="00AD61D6" w:rsidRPr="00AD61D6" w:rsidRDefault="00AD61D6" w:rsidP="00AD61D6">
      <w:pPr>
        <w:spacing w:after="0" w:line="360" w:lineRule="auto"/>
        <w:jc w:val="both"/>
        <w:rPr>
          <w:rFonts w:ascii="Book Antiqua" w:eastAsia="宋体" w:hAnsi="Book Antiqua" w:cs="宋体"/>
          <w:color w:val="000000"/>
          <w:sz w:val="24"/>
          <w:szCs w:val="24"/>
          <w:lang w:eastAsia="zh-CN" w:bidi="ar-SA"/>
        </w:rPr>
      </w:pPr>
      <w:r w:rsidRPr="00AD61D6">
        <w:rPr>
          <w:rFonts w:ascii="Book Antiqua" w:eastAsia="宋体" w:hAnsi="Book Antiqua" w:cs="宋体"/>
          <w:color w:val="000000"/>
          <w:sz w:val="24"/>
          <w:szCs w:val="24"/>
          <w:lang w:eastAsia="zh-CN" w:bidi="ar-SA"/>
        </w:rPr>
        <w:t>4</w:t>
      </w:r>
      <w:r w:rsidR="004A3556">
        <w:rPr>
          <w:rFonts w:ascii="Book Antiqua" w:eastAsia="宋体" w:hAnsi="Book Antiqua" w:cs="宋体" w:hint="eastAsia"/>
          <w:color w:val="000000"/>
          <w:sz w:val="24"/>
          <w:szCs w:val="24"/>
          <w:lang w:eastAsia="zh-CN" w:bidi="ar-SA"/>
        </w:rPr>
        <w:t>3</w:t>
      </w:r>
      <w:r w:rsidRPr="00AD61D6">
        <w:rPr>
          <w:rFonts w:ascii="Book Antiqua" w:eastAsia="宋体" w:hAnsi="Book Antiqua" w:cs="宋体"/>
          <w:color w:val="000000"/>
          <w:sz w:val="24"/>
          <w:szCs w:val="24"/>
          <w:lang w:eastAsia="zh-CN" w:bidi="ar-SA"/>
        </w:rPr>
        <w:t> </w:t>
      </w:r>
      <w:r w:rsidRPr="00AD61D6">
        <w:rPr>
          <w:rFonts w:ascii="Book Antiqua" w:eastAsia="宋体" w:hAnsi="Book Antiqua" w:cs="宋体"/>
          <w:b/>
          <w:bCs/>
          <w:color w:val="000000"/>
          <w:sz w:val="24"/>
          <w:szCs w:val="24"/>
          <w:lang w:eastAsia="zh-CN" w:bidi="ar-SA"/>
        </w:rPr>
        <w:t>Ono R</w:t>
      </w:r>
      <w:r w:rsidRPr="00AD61D6">
        <w:rPr>
          <w:rFonts w:ascii="Book Antiqua" w:eastAsia="宋体" w:hAnsi="Book Antiqua" w:cs="宋体"/>
          <w:color w:val="000000"/>
          <w:sz w:val="24"/>
          <w:szCs w:val="24"/>
          <w:lang w:eastAsia="zh-CN" w:bidi="ar-SA"/>
        </w:rPr>
        <w:t xml:space="preserve">, </w:t>
      </w:r>
      <w:proofErr w:type="spellStart"/>
      <w:r w:rsidRPr="00AD61D6">
        <w:rPr>
          <w:rFonts w:ascii="Book Antiqua" w:eastAsia="宋体" w:hAnsi="Book Antiqua" w:cs="宋体"/>
          <w:color w:val="000000"/>
          <w:sz w:val="24"/>
          <w:szCs w:val="24"/>
          <w:lang w:eastAsia="zh-CN" w:bidi="ar-SA"/>
        </w:rPr>
        <w:t>Falcão</w:t>
      </w:r>
      <w:proofErr w:type="spellEnd"/>
      <w:r w:rsidRPr="00AD61D6">
        <w:rPr>
          <w:rFonts w:ascii="Book Antiqua" w:eastAsia="宋体" w:hAnsi="Book Antiqua" w:cs="宋体"/>
          <w:color w:val="000000"/>
          <w:sz w:val="24"/>
          <w:szCs w:val="24"/>
          <w:lang w:eastAsia="zh-CN" w:bidi="ar-SA"/>
        </w:rPr>
        <w:t xml:space="preserve"> LM. </w:t>
      </w:r>
      <w:proofErr w:type="spellStart"/>
      <w:r w:rsidRPr="00AD61D6">
        <w:rPr>
          <w:rFonts w:ascii="Book Antiqua" w:eastAsia="宋体" w:hAnsi="Book Antiqua" w:cs="宋体"/>
          <w:color w:val="000000"/>
          <w:sz w:val="24"/>
          <w:szCs w:val="24"/>
          <w:lang w:eastAsia="zh-CN" w:bidi="ar-SA"/>
        </w:rPr>
        <w:t>Takotsubo</w:t>
      </w:r>
      <w:proofErr w:type="spellEnd"/>
      <w:r w:rsidRPr="00AD61D6">
        <w:rPr>
          <w:rFonts w:ascii="Book Antiqua" w:eastAsia="宋体" w:hAnsi="Book Antiqua" w:cs="宋体"/>
          <w:color w:val="000000"/>
          <w:sz w:val="24"/>
          <w:szCs w:val="24"/>
          <w:lang w:eastAsia="zh-CN" w:bidi="ar-SA"/>
        </w:rPr>
        <w:t xml:space="preserve"> cardiomyopathy systematic review: Pathophysiologic process, clinical presentation and diagnostic approach to </w:t>
      </w:r>
      <w:proofErr w:type="spellStart"/>
      <w:r w:rsidRPr="00AD61D6">
        <w:rPr>
          <w:rFonts w:ascii="Book Antiqua" w:eastAsia="宋体" w:hAnsi="Book Antiqua" w:cs="宋体"/>
          <w:color w:val="000000"/>
          <w:sz w:val="24"/>
          <w:szCs w:val="24"/>
          <w:lang w:eastAsia="zh-CN" w:bidi="ar-SA"/>
        </w:rPr>
        <w:t>Takotsubo</w:t>
      </w:r>
      <w:proofErr w:type="spellEnd"/>
      <w:r w:rsidRPr="00AD61D6">
        <w:rPr>
          <w:rFonts w:ascii="Book Antiqua" w:eastAsia="宋体" w:hAnsi="Book Antiqua" w:cs="宋体"/>
          <w:color w:val="000000"/>
          <w:sz w:val="24"/>
          <w:szCs w:val="24"/>
          <w:lang w:eastAsia="zh-CN" w:bidi="ar-SA"/>
        </w:rPr>
        <w:t xml:space="preserve"> cardiomyopathy. </w:t>
      </w:r>
      <w:proofErr w:type="spellStart"/>
      <w:r w:rsidRPr="00AD61D6">
        <w:rPr>
          <w:rFonts w:ascii="Book Antiqua" w:eastAsia="宋体" w:hAnsi="Book Antiqua" w:cs="宋体"/>
          <w:i/>
          <w:iCs/>
          <w:color w:val="000000"/>
          <w:sz w:val="24"/>
          <w:szCs w:val="24"/>
          <w:lang w:eastAsia="zh-CN" w:bidi="ar-SA"/>
        </w:rPr>
        <w:t>Int</w:t>
      </w:r>
      <w:proofErr w:type="spellEnd"/>
      <w:r w:rsidRPr="00AD61D6">
        <w:rPr>
          <w:rFonts w:ascii="Book Antiqua" w:eastAsia="宋体" w:hAnsi="Book Antiqua" w:cs="宋体"/>
          <w:i/>
          <w:iCs/>
          <w:color w:val="000000"/>
          <w:sz w:val="24"/>
          <w:szCs w:val="24"/>
          <w:lang w:eastAsia="zh-CN" w:bidi="ar-SA"/>
        </w:rPr>
        <w:t xml:space="preserve"> J </w:t>
      </w:r>
      <w:proofErr w:type="spellStart"/>
      <w:r w:rsidRPr="00AD61D6">
        <w:rPr>
          <w:rFonts w:ascii="Book Antiqua" w:eastAsia="宋体" w:hAnsi="Book Antiqua" w:cs="宋体"/>
          <w:i/>
          <w:iCs/>
          <w:color w:val="000000"/>
          <w:sz w:val="24"/>
          <w:szCs w:val="24"/>
          <w:lang w:eastAsia="zh-CN" w:bidi="ar-SA"/>
        </w:rPr>
        <w:t>Cardiol</w:t>
      </w:r>
      <w:proofErr w:type="spellEnd"/>
      <w:r w:rsidRPr="00AD61D6">
        <w:rPr>
          <w:rFonts w:ascii="Book Antiqua" w:eastAsia="宋体" w:hAnsi="Book Antiqua" w:cs="宋体"/>
          <w:color w:val="000000"/>
          <w:sz w:val="24"/>
          <w:szCs w:val="24"/>
          <w:lang w:eastAsia="zh-CN" w:bidi="ar-SA"/>
        </w:rPr>
        <w:t> 2016; </w:t>
      </w:r>
      <w:r w:rsidRPr="00AD61D6">
        <w:rPr>
          <w:rFonts w:ascii="Book Antiqua" w:eastAsia="宋体" w:hAnsi="Book Antiqua" w:cs="宋体"/>
          <w:b/>
          <w:bCs/>
          <w:color w:val="000000"/>
          <w:sz w:val="24"/>
          <w:szCs w:val="24"/>
          <w:lang w:eastAsia="zh-CN" w:bidi="ar-SA"/>
        </w:rPr>
        <w:t>209</w:t>
      </w:r>
      <w:r w:rsidRPr="00AD61D6">
        <w:rPr>
          <w:rFonts w:ascii="Book Antiqua" w:eastAsia="宋体" w:hAnsi="Book Antiqua" w:cs="宋体"/>
          <w:color w:val="000000"/>
          <w:sz w:val="24"/>
          <w:szCs w:val="24"/>
          <w:lang w:eastAsia="zh-CN" w:bidi="ar-SA"/>
        </w:rPr>
        <w:t>: 196-205 [PMID: 26896623 DOI: 10.1016/j.ijcard.2016.02.012</w:t>
      </w:r>
      <w:r>
        <w:rPr>
          <w:rFonts w:ascii="Book Antiqua" w:eastAsia="宋体" w:hAnsi="Book Antiqua" w:cs="宋体"/>
          <w:color w:val="000000"/>
          <w:sz w:val="24"/>
          <w:szCs w:val="24"/>
          <w:lang w:eastAsia="zh-CN" w:bidi="ar-SA"/>
        </w:rPr>
        <w:t>]</w:t>
      </w:r>
    </w:p>
    <w:p w14:paraId="014ED34D" w14:textId="14D4E5E4" w:rsidR="00AD61D6" w:rsidRPr="00AD61D6" w:rsidRDefault="00AD61D6" w:rsidP="00AD61D6">
      <w:pPr>
        <w:spacing w:after="0" w:line="360" w:lineRule="auto"/>
        <w:jc w:val="both"/>
        <w:rPr>
          <w:rFonts w:ascii="Book Antiqua" w:eastAsia="宋体" w:hAnsi="Book Antiqua" w:cs="宋体"/>
          <w:color w:val="000000"/>
          <w:sz w:val="24"/>
          <w:szCs w:val="24"/>
          <w:lang w:eastAsia="zh-CN" w:bidi="ar-SA"/>
        </w:rPr>
      </w:pPr>
      <w:r w:rsidRPr="00AD61D6">
        <w:rPr>
          <w:rFonts w:ascii="Book Antiqua" w:eastAsia="宋体" w:hAnsi="Book Antiqua" w:cs="宋体"/>
          <w:color w:val="000000"/>
          <w:sz w:val="24"/>
          <w:szCs w:val="24"/>
          <w:lang w:eastAsia="zh-CN" w:bidi="ar-SA"/>
        </w:rPr>
        <w:t>4</w:t>
      </w:r>
      <w:r w:rsidR="004A3556">
        <w:rPr>
          <w:rFonts w:ascii="Book Antiqua" w:eastAsia="宋体" w:hAnsi="Book Antiqua" w:cs="宋体" w:hint="eastAsia"/>
          <w:color w:val="000000"/>
          <w:sz w:val="24"/>
          <w:szCs w:val="24"/>
          <w:lang w:eastAsia="zh-CN" w:bidi="ar-SA"/>
        </w:rPr>
        <w:t>4</w:t>
      </w:r>
      <w:r w:rsidRPr="00AD61D6">
        <w:rPr>
          <w:rFonts w:ascii="Book Antiqua" w:eastAsia="宋体" w:hAnsi="Book Antiqua" w:cs="宋体"/>
          <w:color w:val="000000"/>
          <w:sz w:val="24"/>
          <w:szCs w:val="24"/>
          <w:lang w:eastAsia="zh-CN" w:bidi="ar-SA"/>
        </w:rPr>
        <w:t> </w:t>
      </w:r>
      <w:proofErr w:type="spellStart"/>
      <w:r w:rsidRPr="00AD61D6">
        <w:rPr>
          <w:rFonts w:ascii="Book Antiqua" w:eastAsia="宋体" w:hAnsi="Book Antiqua" w:cs="宋体"/>
          <w:b/>
          <w:bCs/>
          <w:color w:val="000000"/>
          <w:sz w:val="24"/>
          <w:szCs w:val="24"/>
          <w:lang w:eastAsia="zh-CN" w:bidi="ar-SA"/>
        </w:rPr>
        <w:t>Laraudogoitia</w:t>
      </w:r>
      <w:proofErr w:type="spellEnd"/>
      <w:r w:rsidRPr="00AD61D6">
        <w:rPr>
          <w:rFonts w:ascii="Book Antiqua" w:eastAsia="宋体" w:hAnsi="Book Antiqua" w:cs="宋体"/>
          <w:b/>
          <w:bCs/>
          <w:color w:val="000000"/>
          <w:sz w:val="24"/>
          <w:szCs w:val="24"/>
          <w:lang w:eastAsia="zh-CN" w:bidi="ar-SA"/>
        </w:rPr>
        <w:t xml:space="preserve"> </w:t>
      </w:r>
      <w:proofErr w:type="spellStart"/>
      <w:r w:rsidRPr="00AD61D6">
        <w:rPr>
          <w:rFonts w:ascii="Book Antiqua" w:eastAsia="宋体" w:hAnsi="Book Antiqua" w:cs="宋体"/>
          <w:b/>
          <w:bCs/>
          <w:color w:val="000000"/>
          <w:sz w:val="24"/>
          <w:szCs w:val="24"/>
          <w:lang w:eastAsia="zh-CN" w:bidi="ar-SA"/>
        </w:rPr>
        <w:t>Zaldumbide</w:t>
      </w:r>
      <w:proofErr w:type="spellEnd"/>
      <w:r w:rsidRPr="00AD61D6">
        <w:rPr>
          <w:rFonts w:ascii="Book Antiqua" w:eastAsia="宋体" w:hAnsi="Book Antiqua" w:cs="宋体"/>
          <w:b/>
          <w:bCs/>
          <w:color w:val="000000"/>
          <w:sz w:val="24"/>
          <w:szCs w:val="24"/>
          <w:lang w:eastAsia="zh-CN" w:bidi="ar-SA"/>
        </w:rPr>
        <w:t xml:space="preserve"> E</w:t>
      </w:r>
      <w:r w:rsidRPr="00AD61D6">
        <w:rPr>
          <w:rFonts w:ascii="Book Antiqua" w:eastAsia="宋体" w:hAnsi="Book Antiqua" w:cs="宋体"/>
          <w:color w:val="000000"/>
          <w:sz w:val="24"/>
          <w:szCs w:val="24"/>
          <w:lang w:eastAsia="zh-CN" w:bidi="ar-SA"/>
        </w:rPr>
        <w:t xml:space="preserve">, Pérez-David E, </w:t>
      </w:r>
      <w:proofErr w:type="spellStart"/>
      <w:r w:rsidRPr="00AD61D6">
        <w:rPr>
          <w:rFonts w:ascii="Book Antiqua" w:eastAsia="宋体" w:hAnsi="Book Antiqua" w:cs="宋体"/>
          <w:color w:val="000000"/>
          <w:sz w:val="24"/>
          <w:szCs w:val="24"/>
          <w:lang w:eastAsia="zh-CN" w:bidi="ar-SA"/>
        </w:rPr>
        <w:t>Larena</w:t>
      </w:r>
      <w:proofErr w:type="spellEnd"/>
      <w:r w:rsidRPr="00AD61D6">
        <w:rPr>
          <w:rFonts w:ascii="Book Antiqua" w:eastAsia="宋体" w:hAnsi="Book Antiqua" w:cs="宋体"/>
          <w:color w:val="000000"/>
          <w:sz w:val="24"/>
          <w:szCs w:val="24"/>
          <w:lang w:eastAsia="zh-CN" w:bidi="ar-SA"/>
        </w:rPr>
        <w:t xml:space="preserve"> JA, Velasco del Castillo S, </w:t>
      </w:r>
      <w:proofErr w:type="spellStart"/>
      <w:r w:rsidRPr="00AD61D6">
        <w:rPr>
          <w:rFonts w:ascii="Book Antiqua" w:eastAsia="宋体" w:hAnsi="Book Antiqua" w:cs="宋体"/>
          <w:color w:val="000000"/>
          <w:sz w:val="24"/>
          <w:szCs w:val="24"/>
          <w:lang w:eastAsia="zh-CN" w:bidi="ar-SA"/>
        </w:rPr>
        <w:t>Rumoroso</w:t>
      </w:r>
      <w:proofErr w:type="spellEnd"/>
      <w:r w:rsidRPr="00AD61D6">
        <w:rPr>
          <w:rFonts w:ascii="Book Antiqua" w:eastAsia="宋体" w:hAnsi="Book Antiqua" w:cs="宋体"/>
          <w:color w:val="000000"/>
          <w:sz w:val="24"/>
          <w:szCs w:val="24"/>
          <w:lang w:eastAsia="zh-CN" w:bidi="ar-SA"/>
        </w:rPr>
        <w:t xml:space="preserve"> Cuevas JR, </w:t>
      </w:r>
      <w:proofErr w:type="spellStart"/>
      <w:r w:rsidRPr="00AD61D6">
        <w:rPr>
          <w:rFonts w:ascii="Book Antiqua" w:eastAsia="宋体" w:hAnsi="Book Antiqua" w:cs="宋体"/>
          <w:color w:val="000000"/>
          <w:sz w:val="24"/>
          <w:szCs w:val="24"/>
          <w:lang w:eastAsia="zh-CN" w:bidi="ar-SA"/>
        </w:rPr>
        <w:t>Onaindía</w:t>
      </w:r>
      <w:proofErr w:type="spellEnd"/>
      <w:r w:rsidRPr="00AD61D6">
        <w:rPr>
          <w:rFonts w:ascii="Book Antiqua" w:eastAsia="宋体" w:hAnsi="Book Antiqua" w:cs="宋体"/>
          <w:color w:val="000000"/>
          <w:sz w:val="24"/>
          <w:szCs w:val="24"/>
          <w:lang w:eastAsia="zh-CN" w:bidi="ar-SA"/>
        </w:rPr>
        <w:t xml:space="preserve"> JJ, </w:t>
      </w:r>
      <w:proofErr w:type="spellStart"/>
      <w:r w:rsidRPr="00AD61D6">
        <w:rPr>
          <w:rFonts w:ascii="Book Antiqua" w:eastAsia="宋体" w:hAnsi="Book Antiqua" w:cs="宋体"/>
          <w:color w:val="000000"/>
          <w:sz w:val="24"/>
          <w:szCs w:val="24"/>
          <w:lang w:eastAsia="zh-CN" w:bidi="ar-SA"/>
        </w:rPr>
        <w:t>Lekuona</w:t>
      </w:r>
      <w:proofErr w:type="spellEnd"/>
      <w:r w:rsidRPr="00AD61D6">
        <w:rPr>
          <w:rFonts w:ascii="Book Antiqua" w:eastAsia="宋体" w:hAnsi="Book Antiqua" w:cs="宋体"/>
          <w:color w:val="000000"/>
          <w:sz w:val="24"/>
          <w:szCs w:val="24"/>
          <w:lang w:eastAsia="zh-CN" w:bidi="ar-SA"/>
        </w:rPr>
        <w:t xml:space="preserve"> Goya I, </w:t>
      </w:r>
      <w:proofErr w:type="spellStart"/>
      <w:r w:rsidRPr="00AD61D6">
        <w:rPr>
          <w:rFonts w:ascii="Book Antiqua" w:eastAsia="宋体" w:hAnsi="Book Antiqua" w:cs="宋体"/>
          <w:color w:val="000000"/>
          <w:sz w:val="24"/>
          <w:szCs w:val="24"/>
          <w:lang w:eastAsia="zh-CN" w:bidi="ar-SA"/>
        </w:rPr>
        <w:t>García-Fernández</w:t>
      </w:r>
      <w:proofErr w:type="spellEnd"/>
      <w:r w:rsidRPr="00AD61D6">
        <w:rPr>
          <w:rFonts w:ascii="Book Antiqua" w:eastAsia="宋体" w:hAnsi="Book Antiqua" w:cs="宋体"/>
          <w:color w:val="000000"/>
          <w:sz w:val="24"/>
          <w:szCs w:val="24"/>
          <w:lang w:eastAsia="zh-CN" w:bidi="ar-SA"/>
        </w:rPr>
        <w:t xml:space="preserve"> MA. </w:t>
      </w:r>
      <w:proofErr w:type="gramStart"/>
      <w:r w:rsidRPr="00AD61D6">
        <w:rPr>
          <w:rFonts w:ascii="Book Antiqua" w:eastAsia="宋体" w:hAnsi="Book Antiqua" w:cs="宋体"/>
          <w:color w:val="000000"/>
          <w:sz w:val="24"/>
          <w:szCs w:val="24"/>
          <w:lang w:eastAsia="zh-CN" w:bidi="ar-SA"/>
        </w:rPr>
        <w:t>The value of cardiac magnetic resonance in patients with acute coronary syndrome and normal coronary arteries.</w:t>
      </w:r>
      <w:proofErr w:type="gramEnd"/>
      <w:r w:rsidRPr="00AD61D6">
        <w:rPr>
          <w:rFonts w:ascii="Book Antiqua" w:eastAsia="宋体" w:hAnsi="Book Antiqua" w:cs="宋体"/>
          <w:color w:val="000000"/>
          <w:sz w:val="24"/>
          <w:szCs w:val="24"/>
          <w:lang w:eastAsia="zh-CN" w:bidi="ar-SA"/>
        </w:rPr>
        <w:t> </w:t>
      </w:r>
      <w:r w:rsidRPr="00AD61D6">
        <w:rPr>
          <w:rFonts w:ascii="Book Antiqua" w:eastAsia="宋体" w:hAnsi="Book Antiqua" w:cs="宋体"/>
          <w:i/>
          <w:iCs/>
          <w:color w:val="000000"/>
          <w:sz w:val="24"/>
          <w:szCs w:val="24"/>
          <w:lang w:eastAsia="zh-CN" w:bidi="ar-SA"/>
        </w:rPr>
        <w:t xml:space="preserve">Rev </w:t>
      </w:r>
      <w:proofErr w:type="spellStart"/>
      <w:proofErr w:type="gramStart"/>
      <w:r w:rsidRPr="00AD61D6">
        <w:rPr>
          <w:rFonts w:ascii="Book Antiqua" w:eastAsia="宋体" w:hAnsi="Book Antiqua" w:cs="宋体"/>
          <w:i/>
          <w:iCs/>
          <w:color w:val="000000"/>
          <w:sz w:val="24"/>
          <w:szCs w:val="24"/>
          <w:lang w:eastAsia="zh-CN" w:bidi="ar-SA"/>
        </w:rPr>
        <w:t>Esp</w:t>
      </w:r>
      <w:proofErr w:type="spellEnd"/>
      <w:r w:rsidRPr="00AD61D6">
        <w:rPr>
          <w:rFonts w:ascii="Book Antiqua" w:eastAsia="宋体" w:hAnsi="Book Antiqua" w:cs="宋体"/>
          <w:i/>
          <w:iCs/>
          <w:color w:val="000000"/>
          <w:sz w:val="24"/>
          <w:szCs w:val="24"/>
          <w:lang w:eastAsia="zh-CN" w:bidi="ar-SA"/>
        </w:rPr>
        <w:t xml:space="preserve"> </w:t>
      </w:r>
      <w:proofErr w:type="spellStart"/>
      <w:r w:rsidRPr="00AD61D6">
        <w:rPr>
          <w:rFonts w:ascii="Book Antiqua" w:eastAsia="宋体" w:hAnsi="Book Antiqua" w:cs="宋体"/>
          <w:i/>
          <w:iCs/>
          <w:color w:val="000000"/>
          <w:sz w:val="24"/>
          <w:szCs w:val="24"/>
          <w:lang w:eastAsia="zh-CN" w:bidi="ar-SA"/>
        </w:rPr>
        <w:t>Cardiol</w:t>
      </w:r>
      <w:proofErr w:type="spellEnd"/>
      <w:r w:rsidRPr="00AD61D6">
        <w:rPr>
          <w:rFonts w:ascii="Book Antiqua" w:eastAsia="宋体" w:hAnsi="Book Antiqua" w:cs="宋体"/>
          <w:color w:val="000000"/>
          <w:sz w:val="24"/>
          <w:szCs w:val="24"/>
          <w:lang w:eastAsia="zh-CN" w:bidi="ar-SA"/>
        </w:rPr>
        <w:t> 2009</w:t>
      </w:r>
      <w:proofErr w:type="gramEnd"/>
      <w:r w:rsidRPr="00AD61D6">
        <w:rPr>
          <w:rFonts w:ascii="Book Antiqua" w:eastAsia="宋体" w:hAnsi="Book Antiqua" w:cs="宋体"/>
          <w:color w:val="000000"/>
          <w:sz w:val="24"/>
          <w:szCs w:val="24"/>
          <w:lang w:eastAsia="zh-CN" w:bidi="ar-SA"/>
        </w:rPr>
        <w:t>; </w:t>
      </w:r>
      <w:r w:rsidRPr="00AD61D6">
        <w:rPr>
          <w:rFonts w:ascii="Book Antiqua" w:eastAsia="宋体" w:hAnsi="Book Antiqua" w:cs="宋体"/>
          <w:b/>
          <w:bCs/>
          <w:color w:val="000000"/>
          <w:sz w:val="24"/>
          <w:szCs w:val="24"/>
          <w:lang w:eastAsia="zh-CN" w:bidi="ar-SA"/>
        </w:rPr>
        <w:t>62</w:t>
      </w:r>
      <w:r w:rsidRPr="00AD61D6">
        <w:rPr>
          <w:rFonts w:ascii="Book Antiqua" w:eastAsia="宋体" w:hAnsi="Book Antiqua" w:cs="宋体"/>
          <w:color w:val="000000"/>
          <w:sz w:val="24"/>
          <w:szCs w:val="24"/>
          <w:lang w:eastAsia="zh-CN" w:bidi="ar-SA"/>
        </w:rPr>
        <w:t>: 976-983 [PMID: 19712618]</w:t>
      </w:r>
    </w:p>
    <w:p w14:paraId="480CE5F2" w14:textId="52C1FB37" w:rsidR="00AD61D6" w:rsidRPr="00AD61D6" w:rsidRDefault="00AD61D6" w:rsidP="00AD61D6">
      <w:pPr>
        <w:spacing w:after="0" w:line="360" w:lineRule="auto"/>
        <w:jc w:val="both"/>
        <w:rPr>
          <w:rFonts w:ascii="Book Antiqua" w:eastAsia="宋体" w:hAnsi="Book Antiqua" w:cs="宋体"/>
          <w:color w:val="000000"/>
          <w:sz w:val="24"/>
          <w:szCs w:val="24"/>
          <w:lang w:eastAsia="zh-CN" w:bidi="ar-SA"/>
        </w:rPr>
      </w:pPr>
      <w:r w:rsidRPr="00AD61D6">
        <w:rPr>
          <w:rFonts w:ascii="Book Antiqua" w:eastAsia="宋体" w:hAnsi="Book Antiqua" w:cs="宋体"/>
          <w:color w:val="000000"/>
          <w:sz w:val="24"/>
          <w:szCs w:val="24"/>
          <w:lang w:eastAsia="zh-CN" w:bidi="ar-SA"/>
        </w:rPr>
        <w:t>4</w:t>
      </w:r>
      <w:r w:rsidR="004A3556">
        <w:rPr>
          <w:rFonts w:ascii="Book Antiqua" w:eastAsia="宋体" w:hAnsi="Book Antiqua" w:cs="宋体" w:hint="eastAsia"/>
          <w:color w:val="000000"/>
          <w:sz w:val="24"/>
          <w:szCs w:val="24"/>
          <w:lang w:eastAsia="zh-CN" w:bidi="ar-SA"/>
        </w:rPr>
        <w:t>5</w:t>
      </w:r>
      <w:r w:rsidRPr="00AD61D6">
        <w:rPr>
          <w:rFonts w:ascii="Book Antiqua" w:eastAsia="宋体" w:hAnsi="Book Antiqua" w:cs="宋体"/>
          <w:color w:val="000000"/>
          <w:sz w:val="24"/>
          <w:szCs w:val="24"/>
          <w:lang w:eastAsia="zh-CN" w:bidi="ar-SA"/>
        </w:rPr>
        <w:t> </w:t>
      </w:r>
      <w:proofErr w:type="spellStart"/>
      <w:r w:rsidRPr="00AD61D6">
        <w:rPr>
          <w:rFonts w:ascii="Book Antiqua" w:eastAsia="宋体" w:hAnsi="Book Antiqua" w:cs="宋体"/>
          <w:b/>
          <w:bCs/>
          <w:color w:val="000000"/>
          <w:sz w:val="24"/>
          <w:szCs w:val="24"/>
          <w:lang w:eastAsia="zh-CN" w:bidi="ar-SA"/>
        </w:rPr>
        <w:t>Avegliano</w:t>
      </w:r>
      <w:proofErr w:type="spellEnd"/>
      <w:r w:rsidRPr="00AD61D6">
        <w:rPr>
          <w:rFonts w:ascii="Book Antiqua" w:eastAsia="宋体" w:hAnsi="Book Antiqua" w:cs="宋体"/>
          <w:b/>
          <w:bCs/>
          <w:color w:val="000000"/>
          <w:sz w:val="24"/>
          <w:szCs w:val="24"/>
          <w:lang w:eastAsia="zh-CN" w:bidi="ar-SA"/>
        </w:rPr>
        <w:t xml:space="preserve"> G</w:t>
      </w:r>
      <w:r w:rsidRPr="00AD61D6">
        <w:rPr>
          <w:rFonts w:ascii="Book Antiqua" w:eastAsia="宋体" w:hAnsi="Book Antiqua" w:cs="宋体"/>
          <w:color w:val="000000"/>
          <w:sz w:val="24"/>
          <w:szCs w:val="24"/>
          <w:lang w:eastAsia="zh-CN" w:bidi="ar-SA"/>
        </w:rPr>
        <w:t xml:space="preserve">, </w:t>
      </w:r>
      <w:proofErr w:type="spellStart"/>
      <w:r w:rsidRPr="00AD61D6">
        <w:rPr>
          <w:rFonts w:ascii="Book Antiqua" w:eastAsia="宋体" w:hAnsi="Book Antiqua" w:cs="宋体"/>
          <w:color w:val="000000"/>
          <w:sz w:val="24"/>
          <w:szCs w:val="24"/>
          <w:lang w:eastAsia="zh-CN" w:bidi="ar-SA"/>
        </w:rPr>
        <w:t>Huguet</w:t>
      </w:r>
      <w:proofErr w:type="spellEnd"/>
      <w:r w:rsidRPr="00AD61D6">
        <w:rPr>
          <w:rFonts w:ascii="Book Antiqua" w:eastAsia="宋体" w:hAnsi="Book Antiqua" w:cs="宋体"/>
          <w:color w:val="000000"/>
          <w:sz w:val="24"/>
          <w:szCs w:val="24"/>
          <w:lang w:eastAsia="zh-CN" w:bidi="ar-SA"/>
        </w:rPr>
        <w:t xml:space="preserve"> M, </w:t>
      </w:r>
      <w:proofErr w:type="spellStart"/>
      <w:r w:rsidRPr="00AD61D6">
        <w:rPr>
          <w:rFonts w:ascii="Book Antiqua" w:eastAsia="宋体" w:hAnsi="Book Antiqua" w:cs="宋体"/>
          <w:color w:val="000000"/>
          <w:sz w:val="24"/>
          <w:szCs w:val="24"/>
          <w:lang w:eastAsia="zh-CN" w:bidi="ar-SA"/>
        </w:rPr>
        <w:t>Costabel</w:t>
      </w:r>
      <w:proofErr w:type="spellEnd"/>
      <w:r w:rsidRPr="00AD61D6">
        <w:rPr>
          <w:rFonts w:ascii="Book Antiqua" w:eastAsia="宋体" w:hAnsi="Book Antiqua" w:cs="宋体"/>
          <w:color w:val="000000"/>
          <w:sz w:val="24"/>
          <w:szCs w:val="24"/>
          <w:lang w:eastAsia="zh-CN" w:bidi="ar-SA"/>
        </w:rPr>
        <w:t xml:space="preserve"> JP, </w:t>
      </w:r>
      <w:proofErr w:type="spellStart"/>
      <w:r w:rsidRPr="00AD61D6">
        <w:rPr>
          <w:rFonts w:ascii="Book Antiqua" w:eastAsia="宋体" w:hAnsi="Book Antiqua" w:cs="宋体"/>
          <w:color w:val="000000"/>
          <w:sz w:val="24"/>
          <w:szCs w:val="24"/>
          <w:lang w:eastAsia="zh-CN" w:bidi="ar-SA"/>
        </w:rPr>
        <w:t>Ronderos</w:t>
      </w:r>
      <w:proofErr w:type="spellEnd"/>
      <w:r w:rsidRPr="00AD61D6">
        <w:rPr>
          <w:rFonts w:ascii="Book Antiqua" w:eastAsia="宋体" w:hAnsi="Book Antiqua" w:cs="宋体"/>
          <w:color w:val="000000"/>
          <w:sz w:val="24"/>
          <w:szCs w:val="24"/>
          <w:lang w:eastAsia="zh-CN" w:bidi="ar-SA"/>
        </w:rPr>
        <w:t xml:space="preserve"> R, </w:t>
      </w:r>
      <w:proofErr w:type="spellStart"/>
      <w:r w:rsidRPr="00AD61D6">
        <w:rPr>
          <w:rFonts w:ascii="Book Antiqua" w:eastAsia="宋体" w:hAnsi="Book Antiqua" w:cs="宋体"/>
          <w:color w:val="000000"/>
          <w:sz w:val="24"/>
          <w:szCs w:val="24"/>
          <w:lang w:eastAsia="zh-CN" w:bidi="ar-SA"/>
        </w:rPr>
        <w:t>Bijnens</w:t>
      </w:r>
      <w:proofErr w:type="spellEnd"/>
      <w:r w:rsidRPr="00AD61D6">
        <w:rPr>
          <w:rFonts w:ascii="Book Antiqua" w:eastAsia="宋体" w:hAnsi="Book Antiqua" w:cs="宋体"/>
          <w:color w:val="000000"/>
          <w:sz w:val="24"/>
          <w:szCs w:val="24"/>
          <w:lang w:eastAsia="zh-CN" w:bidi="ar-SA"/>
        </w:rPr>
        <w:t xml:space="preserve"> B, </w:t>
      </w:r>
      <w:proofErr w:type="spellStart"/>
      <w:r w:rsidRPr="00AD61D6">
        <w:rPr>
          <w:rFonts w:ascii="Book Antiqua" w:eastAsia="宋体" w:hAnsi="Book Antiqua" w:cs="宋体"/>
          <w:color w:val="000000"/>
          <w:sz w:val="24"/>
          <w:szCs w:val="24"/>
          <w:lang w:eastAsia="zh-CN" w:bidi="ar-SA"/>
        </w:rPr>
        <w:t>Kuschnir</w:t>
      </w:r>
      <w:proofErr w:type="spellEnd"/>
      <w:r w:rsidRPr="00AD61D6">
        <w:rPr>
          <w:rFonts w:ascii="Book Antiqua" w:eastAsia="宋体" w:hAnsi="Book Antiqua" w:cs="宋体"/>
          <w:color w:val="000000"/>
          <w:sz w:val="24"/>
          <w:szCs w:val="24"/>
          <w:lang w:eastAsia="zh-CN" w:bidi="ar-SA"/>
        </w:rPr>
        <w:t xml:space="preserve"> P, Thierer J, </w:t>
      </w:r>
      <w:proofErr w:type="spellStart"/>
      <w:r w:rsidRPr="00AD61D6">
        <w:rPr>
          <w:rFonts w:ascii="Book Antiqua" w:eastAsia="宋体" w:hAnsi="Book Antiqua" w:cs="宋体"/>
          <w:color w:val="000000"/>
          <w:sz w:val="24"/>
          <w:szCs w:val="24"/>
          <w:lang w:eastAsia="zh-CN" w:bidi="ar-SA"/>
        </w:rPr>
        <w:t>Tobón</w:t>
      </w:r>
      <w:proofErr w:type="spellEnd"/>
      <w:r w:rsidRPr="00AD61D6">
        <w:rPr>
          <w:rFonts w:ascii="Book Antiqua" w:eastAsia="宋体" w:hAnsi="Book Antiqua" w:cs="宋体"/>
          <w:color w:val="000000"/>
          <w:sz w:val="24"/>
          <w:szCs w:val="24"/>
          <w:lang w:eastAsia="zh-CN" w:bidi="ar-SA"/>
        </w:rPr>
        <w:t xml:space="preserve">-Gomez C, Martinez GO, </w:t>
      </w:r>
      <w:proofErr w:type="spellStart"/>
      <w:r w:rsidRPr="00AD61D6">
        <w:rPr>
          <w:rFonts w:ascii="Book Antiqua" w:eastAsia="宋体" w:hAnsi="Book Antiqua" w:cs="宋体"/>
          <w:color w:val="000000"/>
          <w:sz w:val="24"/>
          <w:szCs w:val="24"/>
          <w:lang w:eastAsia="zh-CN" w:bidi="ar-SA"/>
        </w:rPr>
        <w:t>Frangi</w:t>
      </w:r>
      <w:proofErr w:type="spellEnd"/>
      <w:r w:rsidRPr="00AD61D6">
        <w:rPr>
          <w:rFonts w:ascii="Book Antiqua" w:eastAsia="宋体" w:hAnsi="Book Antiqua" w:cs="宋体"/>
          <w:color w:val="000000"/>
          <w:sz w:val="24"/>
          <w:szCs w:val="24"/>
          <w:lang w:eastAsia="zh-CN" w:bidi="ar-SA"/>
        </w:rPr>
        <w:t xml:space="preserve"> A. Morphologic pattern of late gadolinium enhancement in </w:t>
      </w:r>
      <w:proofErr w:type="spellStart"/>
      <w:r w:rsidRPr="00AD61D6">
        <w:rPr>
          <w:rFonts w:ascii="Book Antiqua" w:eastAsia="宋体" w:hAnsi="Book Antiqua" w:cs="宋体"/>
          <w:color w:val="000000"/>
          <w:sz w:val="24"/>
          <w:szCs w:val="24"/>
          <w:lang w:eastAsia="zh-CN" w:bidi="ar-SA"/>
        </w:rPr>
        <w:t>Takotsubo</w:t>
      </w:r>
      <w:proofErr w:type="spellEnd"/>
      <w:r w:rsidRPr="00AD61D6">
        <w:rPr>
          <w:rFonts w:ascii="Book Antiqua" w:eastAsia="宋体" w:hAnsi="Book Antiqua" w:cs="宋体"/>
          <w:color w:val="000000"/>
          <w:sz w:val="24"/>
          <w:szCs w:val="24"/>
          <w:lang w:eastAsia="zh-CN" w:bidi="ar-SA"/>
        </w:rPr>
        <w:t xml:space="preserve"> cardiomyopathy detected by early cardiovascular magnetic resonance. </w:t>
      </w:r>
      <w:proofErr w:type="spellStart"/>
      <w:r w:rsidRPr="00AD61D6">
        <w:rPr>
          <w:rFonts w:ascii="Book Antiqua" w:eastAsia="宋体" w:hAnsi="Book Antiqua" w:cs="宋体"/>
          <w:i/>
          <w:iCs/>
          <w:color w:val="000000"/>
          <w:sz w:val="24"/>
          <w:szCs w:val="24"/>
          <w:lang w:eastAsia="zh-CN" w:bidi="ar-SA"/>
        </w:rPr>
        <w:t>Clin</w:t>
      </w:r>
      <w:proofErr w:type="spellEnd"/>
      <w:r w:rsidRPr="00AD61D6">
        <w:rPr>
          <w:rFonts w:ascii="Book Antiqua" w:eastAsia="宋体" w:hAnsi="Book Antiqua" w:cs="宋体"/>
          <w:i/>
          <w:iCs/>
          <w:color w:val="000000"/>
          <w:sz w:val="24"/>
          <w:szCs w:val="24"/>
          <w:lang w:eastAsia="zh-CN" w:bidi="ar-SA"/>
        </w:rPr>
        <w:t xml:space="preserve"> </w:t>
      </w:r>
      <w:proofErr w:type="spellStart"/>
      <w:r w:rsidRPr="00AD61D6">
        <w:rPr>
          <w:rFonts w:ascii="Book Antiqua" w:eastAsia="宋体" w:hAnsi="Book Antiqua" w:cs="宋体"/>
          <w:i/>
          <w:iCs/>
          <w:color w:val="000000"/>
          <w:sz w:val="24"/>
          <w:szCs w:val="24"/>
          <w:lang w:eastAsia="zh-CN" w:bidi="ar-SA"/>
        </w:rPr>
        <w:t>Cardiol</w:t>
      </w:r>
      <w:proofErr w:type="spellEnd"/>
      <w:r w:rsidRPr="00AD61D6">
        <w:rPr>
          <w:rFonts w:ascii="Book Antiqua" w:eastAsia="宋体" w:hAnsi="Book Antiqua" w:cs="宋体"/>
          <w:color w:val="000000"/>
          <w:sz w:val="24"/>
          <w:szCs w:val="24"/>
          <w:lang w:eastAsia="zh-CN" w:bidi="ar-SA"/>
        </w:rPr>
        <w:t> 2011; </w:t>
      </w:r>
      <w:r w:rsidRPr="00AD61D6">
        <w:rPr>
          <w:rFonts w:ascii="Book Antiqua" w:eastAsia="宋体" w:hAnsi="Book Antiqua" w:cs="宋体"/>
          <w:b/>
          <w:bCs/>
          <w:color w:val="000000"/>
          <w:sz w:val="24"/>
          <w:szCs w:val="24"/>
          <w:lang w:eastAsia="zh-CN" w:bidi="ar-SA"/>
        </w:rPr>
        <w:t>34</w:t>
      </w:r>
      <w:r w:rsidRPr="00AD61D6">
        <w:rPr>
          <w:rFonts w:ascii="Book Antiqua" w:eastAsia="宋体" w:hAnsi="Book Antiqua" w:cs="宋体"/>
          <w:color w:val="000000"/>
          <w:sz w:val="24"/>
          <w:szCs w:val="24"/>
          <w:lang w:eastAsia="zh-CN" w:bidi="ar-SA"/>
        </w:rPr>
        <w:t>: 178-182 [PMID: 21400545 DOI: 10.1002/clc.20877</w:t>
      </w:r>
      <w:r>
        <w:rPr>
          <w:rFonts w:ascii="Book Antiqua" w:eastAsia="宋体" w:hAnsi="Book Antiqua" w:cs="宋体"/>
          <w:color w:val="000000"/>
          <w:sz w:val="24"/>
          <w:szCs w:val="24"/>
          <w:lang w:eastAsia="zh-CN" w:bidi="ar-SA"/>
        </w:rPr>
        <w:t>]</w:t>
      </w:r>
    </w:p>
    <w:p w14:paraId="31DE5EDD" w14:textId="09B16E65" w:rsidR="00AD61D6" w:rsidRPr="00AD61D6" w:rsidRDefault="00AD61D6" w:rsidP="00AD61D6">
      <w:pPr>
        <w:spacing w:after="0" w:line="360" w:lineRule="auto"/>
        <w:jc w:val="both"/>
        <w:rPr>
          <w:rFonts w:ascii="Book Antiqua" w:eastAsia="宋体" w:hAnsi="Book Antiqua" w:cs="宋体"/>
          <w:color w:val="000000"/>
          <w:sz w:val="24"/>
          <w:szCs w:val="24"/>
          <w:lang w:eastAsia="zh-CN" w:bidi="ar-SA"/>
        </w:rPr>
      </w:pPr>
      <w:proofErr w:type="gramStart"/>
      <w:r w:rsidRPr="00AD61D6">
        <w:rPr>
          <w:rFonts w:ascii="Book Antiqua" w:eastAsia="宋体" w:hAnsi="Book Antiqua" w:cs="宋体"/>
          <w:color w:val="000000"/>
          <w:sz w:val="24"/>
          <w:szCs w:val="24"/>
          <w:lang w:eastAsia="zh-CN" w:bidi="ar-SA"/>
        </w:rPr>
        <w:lastRenderedPageBreak/>
        <w:t>4</w:t>
      </w:r>
      <w:r w:rsidR="004A3556">
        <w:rPr>
          <w:rFonts w:ascii="Book Antiqua" w:eastAsia="宋体" w:hAnsi="Book Antiqua" w:cs="宋体" w:hint="eastAsia"/>
          <w:color w:val="000000"/>
          <w:sz w:val="24"/>
          <w:szCs w:val="24"/>
          <w:lang w:eastAsia="zh-CN" w:bidi="ar-SA"/>
        </w:rPr>
        <w:t>6</w:t>
      </w:r>
      <w:r w:rsidRPr="00AD61D6">
        <w:rPr>
          <w:rFonts w:ascii="Book Antiqua" w:eastAsia="宋体" w:hAnsi="Book Antiqua" w:cs="宋体"/>
          <w:color w:val="000000"/>
          <w:sz w:val="24"/>
          <w:szCs w:val="24"/>
          <w:lang w:eastAsia="zh-CN" w:bidi="ar-SA"/>
        </w:rPr>
        <w:t> </w:t>
      </w:r>
      <w:r w:rsidRPr="00AD61D6">
        <w:rPr>
          <w:rFonts w:ascii="Book Antiqua" w:eastAsia="宋体" w:hAnsi="Book Antiqua" w:cs="宋体"/>
          <w:b/>
          <w:bCs/>
          <w:color w:val="000000"/>
          <w:sz w:val="24"/>
          <w:szCs w:val="24"/>
          <w:lang w:eastAsia="zh-CN" w:bidi="ar-SA"/>
        </w:rPr>
        <w:t>Yoshikawa T</w:t>
      </w:r>
      <w:r w:rsidRPr="00AD61D6">
        <w:rPr>
          <w:rFonts w:ascii="Book Antiqua" w:eastAsia="宋体" w:hAnsi="Book Antiqua" w:cs="宋体"/>
          <w:color w:val="000000"/>
          <w:sz w:val="24"/>
          <w:szCs w:val="24"/>
          <w:lang w:eastAsia="zh-CN" w:bidi="ar-SA"/>
        </w:rPr>
        <w:t xml:space="preserve">. </w:t>
      </w:r>
      <w:proofErr w:type="spellStart"/>
      <w:r w:rsidRPr="00AD61D6">
        <w:rPr>
          <w:rFonts w:ascii="Book Antiqua" w:eastAsia="宋体" w:hAnsi="Book Antiqua" w:cs="宋体"/>
          <w:color w:val="000000"/>
          <w:sz w:val="24"/>
          <w:szCs w:val="24"/>
          <w:lang w:eastAsia="zh-CN" w:bidi="ar-SA"/>
        </w:rPr>
        <w:t>Takotsubo</w:t>
      </w:r>
      <w:proofErr w:type="spellEnd"/>
      <w:r w:rsidRPr="00AD61D6">
        <w:rPr>
          <w:rFonts w:ascii="Book Antiqua" w:eastAsia="宋体" w:hAnsi="Book Antiqua" w:cs="宋体"/>
          <w:color w:val="000000"/>
          <w:sz w:val="24"/>
          <w:szCs w:val="24"/>
          <w:lang w:eastAsia="zh-CN" w:bidi="ar-SA"/>
        </w:rPr>
        <w:t xml:space="preserve"> cardiomyopathy</w:t>
      </w:r>
      <w:proofErr w:type="gramEnd"/>
      <w:r w:rsidRPr="00AD61D6">
        <w:rPr>
          <w:rFonts w:ascii="Book Antiqua" w:eastAsia="宋体" w:hAnsi="Book Antiqua" w:cs="宋体"/>
          <w:color w:val="000000"/>
          <w:sz w:val="24"/>
          <w:szCs w:val="24"/>
          <w:lang w:eastAsia="zh-CN" w:bidi="ar-SA"/>
        </w:rPr>
        <w:t>, a new concept of cardiomyopathy: clinical features and pathophysiology. </w:t>
      </w:r>
      <w:proofErr w:type="spellStart"/>
      <w:r w:rsidRPr="00AD61D6">
        <w:rPr>
          <w:rFonts w:ascii="Book Antiqua" w:eastAsia="宋体" w:hAnsi="Book Antiqua" w:cs="宋体"/>
          <w:i/>
          <w:iCs/>
          <w:color w:val="000000"/>
          <w:sz w:val="24"/>
          <w:szCs w:val="24"/>
          <w:lang w:eastAsia="zh-CN" w:bidi="ar-SA"/>
        </w:rPr>
        <w:t>Int</w:t>
      </w:r>
      <w:proofErr w:type="spellEnd"/>
      <w:r w:rsidRPr="00AD61D6">
        <w:rPr>
          <w:rFonts w:ascii="Book Antiqua" w:eastAsia="宋体" w:hAnsi="Book Antiqua" w:cs="宋体"/>
          <w:i/>
          <w:iCs/>
          <w:color w:val="000000"/>
          <w:sz w:val="24"/>
          <w:szCs w:val="24"/>
          <w:lang w:eastAsia="zh-CN" w:bidi="ar-SA"/>
        </w:rPr>
        <w:t xml:space="preserve"> J </w:t>
      </w:r>
      <w:proofErr w:type="spellStart"/>
      <w:r w:rsidRPr="00AD61D6">
        <w:rPr>
          <w:rFonts w:ascii="Book Antiqua" w:eastAsia="宋体" w:hAnsi="Book Antiqua" w:cs="宋体"/>
          <w:i/>
          <w:iCs/>
          <w:color w:val="000000"/>
          <w:sz w:val="24"/>
          <w:szCs w:val="24"/>
          <w:lang w:eastAsia="zh-CN" w:bidi="ar-SA"/>
        </w:rPr>
        <w:t>Cardiol</w:t>
      </w:r>
      <w:proofErr w:type="spellEnd"/>
      <w:r w:rsidRPr="00AD61D6">
        <w:rPr>
          <w:rFonts w:ascii="Book Antiqua" w:eastAsia="宋体" w:hAnsi="Book Antiqua" w:cs="宋体"/>
          <w:color w:val="000000"/>
          <w:sz w:val="24"/>
          <w:szCs w:val="24"/>
          <w:lang w:eastAsia="zh-CN" w:bidi="ar-SA"/>
        </w:rPr>
        <w:t> 2015; </w:t>
      </w:r>
      <w:r w:rsidRPr="00AD61D6">
        <w:rPr>
          <w:rFonts w:ascii="Book Antiqua" w:eastAsia="宋体" w:hAnsi="Book Antiqua" w:cs="宋体"/>
          <w:b/>
          <w:bCs/>
          <w:color w:val="000000"/>
          <w:sz w:val="24"/>
          <w:szCs w:val="24"/>
          <w:lang w:eastAsia="zh-CN" w:bidi="ar-SA"/>
        </w:rPr>
        <w:t>182</w:t>
      </w:r>
      <w:r w:rsidRPr="00AD61D6">
        <w:rPr>
          <w:rFonts w:ascii="Book Antiqua" w:eastAsia="宋体" w:hAnsi="Book Antiqua" w:cs="宋体"/>
          <w:color w:val="000000"/>
          <w:sz w:val="24"/>
          <w:szCs w:val="24"/>
          <w:lang w:eastAsia="zh-CN" w:bidi="ar-SA"/>
        </w:rPr>
        <w:t>: 297-303 [PMID: 25585367 DOI: 10.1016/j.ijcard.2014.12.116</w:t>
      </w:r>
      <w:r>
        <w:rPr>
          <w:rFonts w:ascii="Book Antiqua" w:eastAsia="宋体" w:hAnsi="Book Antiqua" w:cs="宋体"/>
          <w:color w:val="000000"/>
          <w:sz w:val="24"/>
          <w:szCs w:val="24"/>
          <w:lang w:eastAsia="zh-CN" w:bidi="ar-SA"/>
        </w:rPr>
        <w:t>]</w:t>
      </w:r>
    </w:p>
    <w:p w14:paraId="3AEA2372" w14:textId="42B2DCB5" w:rsidR="00AD61D6" w:rsidRPr="00AD61D6" w:rsidRDefault="00AD61D6" w:rsidP="00AD61D6">
      <w:pPr>
        <w:spacing w:after="0" w:line="360" w:lineRule="auto"/>
        <w:jc w:val="both"/>
        <w:rPr>
          <w:rFonts w:ascii="Book Antiqua" w:eastAsia="宋体" w:hAnsi="Book Antiqua" w:cs="宋体"/>
          <w:color w:val="000000"/>
          <w:sz w:val="24"/>
          <w:szCs w:val="24"/>
          <w:lang w:eastAsia="zh-CN" w:bidi="ar-SA"/>
        </w:rPr>
      </w:pPr>
      <w:proofErr w:type="gramStart"/>
      <w:r w:rsidRPr="00AD61D6">
        <w:rPr>
          <w:rFonts w:ascii="Book Antiqua" w:eastAsia="宋体" w:hAnsi="Book Antiqua" w:cs="宋体"/>
          <w:color w:val="000000"/>
          <w:sz w:val="24"/>
          <w:szCs w:val="24"/>
          <w:lang w:eastAsia="zh-CN" w:bidi="ar-SA"/>
        </w:rPr>
        <w:t>4</w:t>
      </w:r>
      <w:r w:rsidR="004A3556">
        <w:rPr>
          <w:rFonts w:ascii="Book Antiqua" w:eastAsia="宋体" w:hAnsi="Book Antiqua" w:cs="宋体" w:hint="eastAsia"/>
          <w:color w:val="000000"/>
          <w:sz w:val="24"/>
          <w:szCs w:val="24"/>
          <w:lang w:eastAsia="zh-CN" w:bidi="ar-SA"/>
        </w:rPr>
        <w:t>7</w:t>
      </w:r>
      <w:r w:rsidRPr="00AD61D6">
        <w:rPr>
          <w:rFonts w:ascii="Book Antiqua" w:eastAsia="宋体" w:hAnsi="Book Antiqua" w:cs="宋体"/>
          <w:color w:val="000000"/>
          <w:sz w:val="24"/>
          <w:szCs w:val="24"/>
          <w:lang w:eastAsia="zh-CN" w:bidi="ar-SA"/>
        </w:rPr>
        <w:t> </w:t>
      </w:r>
      <w:proofErr w:type="spellStart"/>
      <w:r w:rsidRPr="00AD61D6">
        <w:rPr>
          <w:rFonts w:ascii="Book Antiqua" w:eastAsia="宋体" w:hAnsi="Book Antiqua" w:cs="宋体"/>
          <w:b/>
          <w:bCs/>
          <w:color w:val="000000"/>
          <w:sz w:val="24"/>
          <w:szCs w:val="24"/>
          <w:lang w:eastAsia="zh-CN" w:bidi="ar-SA"/>
        </w:rPr>
        <w:t>Looi</w:t>
      </w:r>
      <w:proofErr w:type="spellEnd"/>
      <w:r w:rsidRPr="00AD61D6">
        <w:rPr>
          <w:rFonts w:ascii="Book Antiqua" w:eastAsia="宋体" w:hAnsi="Book Antiqua" w:cs="宋体"/>
          <w:b/>
          <w:bCs/>
          <w:color w:val="000000"/>
          <w:sz w:val="24"/>
          <w:szCs w:val="24"/>
          <w:lang w:eastAsia="zh-CN" w:bidi="ar-SA"/>
        </w:rPr>
        <w:t xml:space="preserve"> JL</w:t>
      </w:r>
      <w:r w:rsidRPr="00AD61D6">
        <w:rPr>
          <w:rFonts w:ascii="Book Antiqua" w:eastAsia="宋体" w:hAnsi="Book Antiqua" w:cs="宋体"/>
          <w:color w:val="000000"/>
          <w:sz w:val="24"/>
          <w:szCs w:val="24"/>
          <w:lang w:eastAsia="zh-CN" w:bidi="ar-SA"/>
        </w:rPr>
        <w:t>, Wong CW, Lee M, Khan A, Webster M, Kerr AJ.</w:t>
      </w:r>
      <w:proofErr w:type="gramEnd"/>
      <w:r w:rsidRPr="00AD61D6">
        <w:rPr>
          <w:rFonts w:ascii="Book Antiqua" w:eastAsia="宋体" w:hAnsi="Book Antiqua" w:cs="宋体"/>
          <w:color w:val="000000"/>
          <w:sz w:val="24"/>
          <w:szCs w:val="24"/>
          <w:lang w:eastAsia="zh-CN" w:bidi="ar-SA"/>
        </w:rPr>
        <w:t xml:space="preserve"> </w:t>
      </w:r>
      <w:proofErr w:type="gramStart"/>
      <w:r w:rsidRPr="00AD61D6">
        <w:rPr>
          <w:rFonts w:ascii="Book Antiqua" w:eastAsia="宋体" w:hAnsi="Book Antiqua" w:cs="宋体"/>
          <w:color w:val="000000"/>
          <w:sz w:val="24"/>
          <w:szCs w:val="24"/>
          <w:lang w:eastAsia="zh-CN" w:bidi="ar-SA"/>
        </w:rPr>
        <w:t xml:space="preserve">Usefulness of ECG to differentiate </w:t>
      </w:r>
      <w:proofErr w:type="spellStart"/>
      <w:r w:rsidRPr="00AD61D6">
        <w:rPr>
          <w:rFonts w:ascii="Book Antiqua" w:eastAsia="宋体" w:hAnsi="Book Antiqua" w:cs="宋体"/>
          <w:color w:val="000000"/>
          <w:sz w:val="24"/>
          <w:szCs w:val="24"/>
          <w:lang w:eastAsia="zh-CN" w:bidi="ar-SA"/>
        </w:rPr>
        <w:t>Takotsubo</w:t>
      </w:r>
      <w:proofErr w:type="spellEnd"/>
      <w:r w:rsidRPr="00AD61D6">
        <w:rPr>
          <w:rFonts w:ascii="Book Antiqua" w:eastAsia="宋体" w:hAnsi="Book Antiqua" w:cs="宋体"/>
          <w:color w:val="000000"/>
          <w:sz w:val="24"/>
          <w:szCs w:val="24"/>
          <w:lang w:eastAsia="zh-CN" w:bidi="ar-SA"/>
        </w:rPr>
        <w:t xml:space="preserve"> cardiomyopathy from acute coronary syndrome.</w:t>
      </w:r>
      <w:proofErr w:type="gramEnd"/>
      <w:r w:rsidRPr="00AD61D6">
        <w:rPr>
          <w:rFonts w:ascii="Book Antiqua" w:eastAsia="宋体" w:hAnsi="Book Antiqua" w:cs="宋体"/>
          <w:color w:val="000000"/>
          <w:sz w:val="24"/>
          <w:szCs w:val="24"/>
          <w:lang w:eastAsia="zh-CN" w:bidi="ar-SA"/>
        </w:rPr>
        <w:t> </w:t>
      </w:r>
      <w:proofErr w:type="spellStart"/>
      <w:r w:rsidRPr="00AD61D6">
        <w:rPr>
          <w:rFonts w:ascii="Book Antiqua" w:eastAsia="宋体" w:hAnsi="Book Antiqua" w:cs="宋体"/>
          <w:i/>
          <w:iCs/>
          <w:color w:val="000000"/>
          <w:sz w:val="24"/>
          <w:szCs w:val="24"/>
          <w:lang w:eastAsia="zh-CN" w:bidi="ar-SA"/>
        </w:rPr>
        <w:t>Int</w:t>
      </w:r>
      <w:proofErr w:type="spellEnd"/>
      <w:r w:rsidRPr="00AD61D6">
        <w:rPr>
          <w:rFonts w:ascii="Book Antiqua" w:eastAsia="宋体" w:hAnsi="Book Antiqua" w:cs="宋体"/>
          <w:i/>
          <w:iCs/>
          <w:color w:val="000000"/>
          <w:sz w:val="24"/>
          <w:szCs w:val="24"/>
          <w:lang w:eastAsia="zh-CN" w:bidi="ar-SA"/>
        </w:rPr>
        <w:t xml:space="preserve"> J </w:t>
      </w:r>
      <w:proofErr w:type="spellStart"/>
      <w:r w:rsidRPr="00AD61D6">
        <w:rPr>
          <w:rFonts w:ascii="Book Antiqua" w:eastAsia="宋体" w:hAnsi="Book Antiqua" w:cs="宋体"/>
          <w:i/>
          <w:iCs/>
          <w:color w:val="000000"/>
          <w:sz w:val="24"/>
          <w:szCs w:val="24"/>
          <w:lang w:eastAsia="zh-CN" w:bidi="ar-SA"/>
        </w:rPr>
        <w:t>Cardiol</w:t>
      </w:r>
      <w:proofErr w:type="spellEnd"/>
      <w:r w:rsidRPr="00AD61D6">
        <w:rPr>
          <w:rFonts w:ascii="Book Antiqua" w:eastAsia="宋体" w:hAnsi="Book Antiqua" w:cs="宋体"/>
          <w:color w:val="000000"/>
          <w:sz w:val="24"/>
          <w:szCs w:val="24"/>
          <w:lang w:eastAsia="zh-CN" w:bidi="ar-SA"/>
        </w:rPr>
        <w:t> 2015; </w:t>
      </w:r>
      <w:r w:rsidRPr="00AD61D6">
        <w:rPr>
          <w:rFonts w:ascii="Book Antiqua" w:eastAsia="宋体" w:hAnsi="Book Antiqua" w:cs="宋体"/>
          <w:b/>
          <w:bCs/>
          <w:color w:val="000000"/>
          <w:sz w:val="24"/>
          <w:szCs w:val="24"/>
          <w:lang w:eastAsia="zh-CN" w:bidi="ar-SA"/>
        </w:rPr>
        <w:t>199</w:t>
      </w:r>
      <w:r w:rsidRPr="00AD61D6">
        <w:rPr>
          <w:rFonts w:ascii="Book Antiqua" w:eastAsia="宋体" w:hAnsi="Book Antiqua" w:cs="宋体"/>
          <w:color w:val="000000"/>
          <w:sz w:val="24"/>
          <w:szCs w:val="24"/>
          <w:lang w:eastAsia="zh-CN" w:bidi="ar-SA"/>
        </w:rPr>
        <w:t>: 132-140 [PMID: 26188834 DOI: 10.1016/j.ijcard.2015.07.046</w:t>
      </w:r>
      <w:r>
        <w:rPr>
          <w:rFonts w:ascii="Book Antiqua" w:eastAsia="宋体" w:hAnsi="Book Antiqua" w:cs="宋体"/>
          <w:color w:val="000000"/>
          <w:sz w:val="24"/>
          <w:szCs w:val="24"/>
          <w:lang w:eastAsia="zh-CN" w:bidi="ar-SA"/>
        </w:rPr>
        <w:t>]</w:t>
      </w:r>
    </w:p>
    <w:p w14:paraId="435E9A1D" w14:textId="758E147E" w:rsidR="00AD61D6" w:rsidRPr="00AD61D6" w:rsidRDefault="00AD61D6" w:rsidP="00AD61D6">
      <w:pPr>
        <w:spacing w:after="0" w:line="360" w:lineRule="auto"/>
        <w:jc w:val="both"/>
        <w:rPr>
          <w:rFonts w:ascii="Book Antiqua" w:eastAsia="宋体" w:hAnsi="Book Antiqua" w:cs="宋体"/>
          <w:color w:val="000000"/>
          <w:sz w:val="24"/>
          <w:szCs w:val="24"/>
          <w:lang w:eastAsia="zh-CN" w:bidi="ar-SA"/>
        </w:rPr>
      </w:pPr>
      <w:proofErr w:type="gramStart"/>
      <w:r w:rsidRPr="00AD61D6">
        <w:rPr>
          <w:rFonts w:ascii="Book Antiqua" w:eastAsia="宋体" w:hAnsi="Book Antiqua" w:cs="宋体"/>
          <w:color w:val="000000"/>
          <w:sz w:val="24"/>
          <w:szCs w:val="24"/>
          <w:lang w:eastAsia="zh-CN" w:bidi="ar-SA"/>
        </w:rPr>
        <w:t>4</w:t>
      </w:r>
      <w:r w:rsidR="004A3556">
        <w:rPr>
          <w:rFonts w:ascii="Book Antiqua" w:eastAsia="宋体" w:hAnsi="Book Antiqua" w:cs="宋体" w:hint="eastAsia"/>
          <w:color w:val="000000"/>
          <w:sz w:val="24"/>
          <w:szCs w:val="24"/>
          <w:lang w:eastAsia="zh-CN" w:bidi="ar-SA"/>
        </w:rPr>
        <w:t>8</w:t>
      </w:r>
      <w:r w:rsidRPr="00AD61D6">
        <w:rPr>
          <w:rFonts w:ascii="Book Antiqua" w:eastAsia="宋体" w:hAnsi="Book Antiqua" w:cs="宋体"/>
          <w:color w:val="000000"/>
          <w:sz w:val="24"/>
          <w:szCs w:val="24"/>
          <w:lang w:eastAsia="zh-CN" w:bidi="ar-SA"/>
        </w:rPr>
        <w:t> </w:t>
      </w:r>
      <w:proofErr w:type="spellStart"/>
      <w:r w:rsidRPr="00AD61D6">
        <w:rPr>
          <w:rFonts w:ascii="Book Antiqua" w:eastAsia="宋体" w:hAnsi="Book Antiqua" w:cs="宋体"/>
          <w:b/>
          <w:bCs/>
          <w:color w:val="000000"/>
          <w:sz w:val="24"/>
          <w:szCs w:val="24"/>
          <w:lang w:eastAsia="zh-CN" w:bidi="ar-SA"/>
        </w:rPr>
        <w:t>Madias</w:t>
      </w:r>
      <w:proofErr w:type="spellEnd"/>
      <w:r w:rsidRPr="00AD61D6">
        <w:rPr>
          <w:rFonts w:ascii="Book Antiqua" w:eastAsia="宋体" w:hAnsi="Book Antiqua" w:cs="宋体"/>
          <w:b/>
          <w:bCs/>
          <w:color w:val="000000"/>
          <w:sz w:val="24"/>
          <w:szCs w:val="24"/>
          <w:lang w:eastAsia="zh-CN" w:bidi="ar-SA"/>
        </w:rPr>
        <w:t xml:space="preserve"> JE</w:t>
      </w:r>
      <w:r w:rsidRPr="00AD61D6">
        <w:rPr>
          <w:rFonts w:ascii="Book Antiqua" w:eastAsia="宋体" w:hAnsi="Book Antiqua" w:cs="宋体"/>
          <w:color w:val="000000"/>
          <w:sz w:val="24"/>
          <w:szCs w:val="24"/>
          <w:lang w:eastAsia="zh-CN" w:bidi="ar-SA"/>
        </w:rPr>
        <w:t>.</w:t>
      </w:r>
      <w:proofErr w:type="gramEnd"/>
      <w:r w:rsidRPr="00AD61D6">
        <w:rPr>
          <w:rFonts w:ascii="Book Antiqua" w:eastAsia="宋体" w:hAnsi="Book Antiqua" w:cs="宋体"/>
          <w:color w:val="000000"/>
          <w:sz w:val="24"/>
          <w:szCs w:val="24"/>
          <w:lang w:eastAsia="zh-CN" w:bidi="ar-SA"/>
        </w:rPr>
        <w:t xml:space="preserve"> </w:t>
      </w:r>
      <w:proofErr w:type="gramStart"/>
      <w:r w:rsidRPr="00AD61D6">
        <w:rPr>
          <w:rFonts w:ascii="Book Antiqua" w:eastAsia="宋体" w:hAnsi="Book Antiqua" w:cs="宋体"/>
          <w:color w:val="000000"/>
          <w:sz w:val="24"/>
          <w:szCs w:val="24"/>
          <w:lang w:eastAsia="zh-CN" w:bidi="ar-SA"/>
        </w:rPr>
        <w:t xml:space="preserve">Transient attenuation of the amplitude of the QRS complexes in the diagnosis of </w:t>
      </w:r>
      <w:proofErr w:type="spellStart"/>
      <w:r w:rsidRPr="00AD61D6">
        <w:rPr>
          <w:rFonts w:ascii="Book Antiqua" w:eastAsia="宋体" w:hAnsi="Book Antiqua" w:cs="宋体"/>
          <w:color w:val="000000"/>
          <w:sz w:val="24"/>
          <w:szCs w:val="24"/>
          <w:lang w:eastAsia="zh-CN" w:bidi="ar-SA"/>
        </w:rPr>
        <w:t>Takotsubo</w:t>
      </w:r>
      <w:proofErr w:type="spellEnd"/>
      <w:r w:rsidRPr="00AD61D6">
        <w:rPr>
          <w:rFonts w:ascii="Book Antiqua" w:eastAsia="宋体" w:hAnsi="Book Antiqua" w:cs="宋体"/>
          <w:color w:val="000000"/>
          <w:sz w:val="24"/>
          <w:szCs w:val="24"/>
          <w:lang w:eastAsia="zh-CN" w:bidi="ar-SA"/>
        </w:rPr>
        <w:t xml:space="preserve"> syndrome.</w:t>
      </w:r>
      <w:proofErr w:type="gramEnd"/>
      <w:r w:rsidRPr="00AD61D6">
        <w:rPr>
          <w:rFonts w:ascii="Book Antiqua" w:eastAsia="宋体" w:hAnsi="Book Antiqua" w:cs="宋体"/>
          <w:color w:val="000000"/>
          <w:sz w:val="24"/>
          <w:szCs w:val="24"/>
          <w:lang w:eastAsia="zh-CN" w:bidi="ar-SA"/>
        </w:rPr>
        <w:t> </w:t>
      </w:r>
      <w:proofErr w:type="spellStart"/>
      <w:r w:rsidRPr="00AD61D6">
        <w:rPr>
          <w:rFonts w:ascii="Book Antiqua" w:eastAsia="宋体" w:hAnsi="Book Antiqua" w:cs="宋体"/>
          <w:i/>
          <w:iCs/>
          <w:color w:val="000000"/>
          <w:sz w:val="24"/>
          <w:szCs w:val="24"/>
          <w:lang w:eastAsia="zh-CN" w:bidi="ar-SA"/>
        </w:rPr>
        <w:t>Eur</w:t>
      </w:r>
      <w:proofErr w:type="spellEnd"/>
      <w:r w:rsidRPr="00AD61D6">
        <w:rPr>
          <w:rFonts w:ascii="Book Antiqua" w:eastAsia="宋体" w:hAnsi="Book Antiqua" w:cs="宋体"/>
          <w:i/>
          <w:iCs/>
          <w:color w:val="000000"/>
          <w:sz w:val="24"/>
          <w:szCs w:val="24"/>
          <w:lang w:eastAsia="zh-CN" w:bidi="ar-SA"/>
        </w:rPr>
        <w:t xml:space="preserve"> Heart J Acute </w:t>
      </w:r>
      <w:proofErr w:type="spellStart"/>
      <w:r w:rsidRPr="00AD61D6">
        <w:rPr>
          <w:rFonts w:ascii="Book Antiqua" w:eastAsia="宋体" w:hAnsi="Book Antiqua" w:cs="宋体"/>
          <w:i/>
          <w:iCs/>
          <w:color w:val="000000"/>
          <w:sz w:val="24"/>
          <w:szCs w:val="24"/>
          <w:lang w:eastAsia="zh-CN" w:bidi="ar-SA"/>
        </w:rPr>
        <w:t>Cardiovasc</w:t>
      </w:r>
      <w:proofErr w:type="spellEnd"/>
      <w:r w:rsidRPr="00AD61D6">
        <w:rPr>
          <w:rFonts w:ascii="Book Antiqua" w:eastAsia="宋体" w:hAnsi="Book Antiqua" w:cs="宋体"/>
          <w:i/>
          <w:iCs/>
          <w:color w:val="000000"/>
          <w:sz w:val="24"/>
          <w:szCs w:val="24"/>
          <w:lang w:eastAsia="zh-CN" w:bidi="ar-SA"/>
        </w:rPr>
        <w:t xml:space="preserve"> Care</w:t>
      </w:r>
      <w:r w:rsidRPr="00AD61D6">
        <w:rPr>
          <w:rFonts w:ascii="Book Antiqua" w:eastAsia="宋体" w:hAnsi="Book Antiqua" w:cs="宋体"/>
          <w:color w:val="000000"/>
          <w:sz w:val="24"/>
          <w:szCs w:val="24"/>
          <w:lang w:eastAsia="zh-CN" w:bidi="ar-SA"/>
        </w:rPr>
        <w:t> 2014; </w:t>
      </w:r>
      <w:r w:rsidRPr="00AD61D6">
        <w:rPr>
          <w:rFonts w:ascii="Book Antiqua" w:eastAsia="宋体" w:hAnsi="Book Antiqua" w:cs="宋体"/>
          <w:b/>
          <w:bCs/>
          <w:color w:val="000000"/>
          <w:sz w:val="24"/>
          <w:szCs w:val="24"/>
          <w:lang w:eastAsia="zh-CN" w:bidi="ar-SA"/>
        </w:rPr>
        <w:t>3</w:t>
      </w:r>
      <w:r w:rsidRPr="00AD61D6">
        <w:rPr>
          <w:rFonts w:ascii="Book Antiqua" w:eastAsia="宋体" w:hAnsi="Book Antiqua" w:cs="宋体"/>
          <w:color w:val="000000"/>
          <w:sz w:val="24"/>
          <w:szCs w:val="24"/>
          <w:lang w:eastAsia="zh-CN" w:bidi="ar-SA"/>
        </w:rPr>
        <w:t>: 28-36 [PMID: 24562801 DOI: 10.1177/2048872613504311</w:t>
      </w:r>
      <w:r>
        <w:rPr>
          <w:rFonts w:ascii="Book Antiqua" w:eastAsia="宋体" w:hAnsi="Book Antiqua" w:cs="宋体"/>
          <w:color w:val="000000"/>
          <w:sz w:val="24"/>
          <w:szCs w:val="24"/>
          <w:lang w:eastAsia="zh-CN" w:bidi="ar-SA"/>
        </w:rPr>
        <w:t>]</w:t>
      </w:r>
    </w:p>
    <w:p w14:paraId="1F4B323D" w14:textId="2206CB68" w:rsidR="00AD61D6" w:rsidRPr="00AD61D6" w:rsidRDefault="004A3556" w:rsidP="00AD61D6">
      <w:pPr>
        <w:spacing w:after="0" w:line="360" w:lineRule="auto"/>
        <w:jc w:val="both"/>
        <w:rPr>
          <w:rFonts w:ascii="Book Antiqua" w:eastAsia="宋体" w:hAnsi="Book Antiqua" w:cs="宋体"/>
          <w:color w:val="000000"/>
          <w:sz w:val="24"/>
          <w:szCs w:val="24"/>
          <w:lang w:eastAsia="zh-CN" w:bidi="ar-SA"/>
        </w:rPr>
      </w:pPr>
      <w:r>
        <w:rPr>
          <w:rFonts w:ascii="Book Antiqua" w:eastAsia="宋体" w:hAnsi="Book Antiqua" w:cs="宋体" w:hint="eastAsia"/>
          <w:color w:val="000000"/>
          <w:sz w:val="24"/>
          <w:szCs w:val="24"/>
          <w:lang w:eastAsia="zh-CN" w:bidi="ar-SA"/>
        </w:rPr>
        <w:t>49</w:t>
      </w:r>
      <w:r w:rsidR="00AD61D6" w:rsidRPr="00AD61D6">
        <w:rPr>
          <w:rFonts w:ascii="Book Antiqua" w:eastAsia="宋体" w:hAnsi="Book Antiqua" w:cs="宋体"/>
          <w:color w:val="000000"/>
          <w:sz w:val="24"/>
          <w:szCs w:val="24"/>
          <w:lang w:eastAsia="zh-CN" w:bidi="ar-SA"/>
        </w:rPr>
        <w:t> </w:t>
      </w:r>
      <w:proofErr w:type="spellStart"/>
      <w:r w:rsidR="00AD61D6" w:rsidRPr="00AD61D6">
        <w:rPr>
          <w:rFonts w:ascii="Book Antiqua" w:eastAsia="宋体" w:hAnsi="Book Antiqua" w:cs="宋体"/>
          <w:b/>
          <w:bCs/>
          <w:color w:val="000000"/>
          <w:sz w:val="24"/>
          <w:szCs w:val="24"/>
          <w:lang w:eastAsia="zh-CN" w:bidi="ar-SA"/>
        </w:rPr>
        <w:t>Vervaat</w:t>
      </w:r>
      <w:proofErr w:type="spellEnd"/>
      <w:r w:rsidR="00AD61D6" w:rsidRPr="00AD61D6">
        <w:rPr>
          <w:rFonts w:ascii="Book Antiqua" w:eastAsia="宋体" w:hAnsi="Book Antiqua" w:cs="宋体"/>
          <w:b/>
          <w:bCs/>
          <w:color w:val="000000"/>
          <w:sz w:val="24"/>
          <w:szCs w:val="24"/>
          <w:lang w:eastAsia="zh-CN" w:bidi="ar-SA"/>
        </w:rPr>
        <w:t xml:space="preserve"> FE</w:t>
      </w:r>
      <w:r w:rsidR="00AD61D6" w:rsidRPr="00AD61D6">
        <w:rPr>
          <w:rFonts w:ascii="Book Antiqua" w:eastAsia="宋体" w:hAnsi="Book Antiqua" w:cs="宋体"/>
          <w:color w:val="000000"/>
          <w:sz w:val="24"/>
          <w:szCs w:val="24"/>
          <w:lang w:eastAsia="zh-CN" w:bidi="ar-SA"/>
        </w:rPr>
        <w:t xml:space="preserve">, Christensen TE, </w:t>
      </w:r>
      <w:proofErr w:type="spellStart"/>
      <w:r w:rsidR="00AD61D6" w:rsidRPr="00AD61D6">
        <w:rPr>
          <w:rFonts w:ascii="Book Antiqua" w:eastAsia="宋体" w:hAnsi="Book Antiqua" w:cs="宋体"/>
          <w:color w:val="000000"/>
          <w:sz w:val="24"/>
          <w:szCs w:val="24"/>
          <w:lang w:eastAsia="zh-CN" w:bidi="ar-SA"/>
        </w:rPr>
        <w:t>Smeijers</w:t>
      </w:r>
      <w:proofErr w:type="spellEnd"/>
      <w:r w:rsidR="00AD61D6" w:rsidRPr="00AD61D6">
        <w:rPr>
          <w:rFonts w:ascii="Book Antiqua" w:eastAsia="宋体" w:hAnsi="Book Antiqua" w:cs="宋体"/>
          <w:color w:val="000000"/>
          <w:sz w:val="24"/>
          <w:szCs w:val="24"/>
          <w:lang w:eastAsia="zh-CN" w:bidi="ar-SA"/>
        </w:rPr>
        <w:t xml:space="preserve"> L, </w:t>
      </w:r>
      <w:proofErr w:type="spellStart"/>
      <w:r w:rsidR="00AD61D6" w:rsidRPr="00AD61D6">
        <w:rPr>
          <w:rFonts w:ascii="Book Antiqua" w:eastAsia="宋体" w:hAnsi="Book Antiqua" w:cs="宋体"/>
          <w:color w:val="000000"/>
          <w:sz w:val="24"/>
          <w:szCs w:val="24"/>
          <w:lang w:eastAsia="zh-CN" w:bidi="ar-SA"/>
        </w:rPr>
        <w:t>Holmvang</w:t>
      </w:r>
      <w:proofErr w:type="spellEnd"/>
      <w:r w:rsidR="00AD61D6" w:rsidRPr="00AD61D6">
        <w:rPr>
          <w:rFonts w:ascii="Book Antiqua" w:eastAsia="宋体" w:hAnsi="Book Antiqua" w:cs="宋体"/>
          <w:color w:val="000000"/>
          <w:sz w:val="24"/>
          <w:szCs w:val="24"/>
          <w:lang w:eastAsia="zh-CN" w:bidi="ar-SA"/>
        </w:rPr>
        <w:t xml:space="preserve"> L, </w:t>
      </w:r>
      <w:proofErr w:type="spellStart"/>
      <w:r w:rsidR="00AD61D6" w:rsidRPr="00AD61D6">
        <w:rPr>
          <w:rFonts w:ascii="Book Antiqua" w:eastAsia="宋体" w:hAnsi="Book Antiqua" w:cs="宋体"/>
          <w:color w:val="000000"/>
          <w:sz w:val="24"/>
          <w:szCs w:val="24"/>
          <w:lang w:eastAsia="zh-CN" w:bidi="ar-SA"/>
        </w:rPr>
        <w:t>Hasbak</w:t>
      </w:r>
      <w:proofErr w:type="spellEnd"/>
      <w:r w:rsidR="00AD61D6" w:rsidRPr="00AD61D6">
        <w:rPr>
          <w:rFonts w:ascii="Book Antiqua" w:eastAsia="宋体" w:hAnsi="Book Antiqua" w:cs="宋体"/>
          <w:color w:val="000000"/>
          <w:sz w:val="24"/>
          <w:szCs w:val="24"/>
          <w:lang w:eastAsia="zh-CN" w:bidi="ar-SA"/>
        </w:rPr>
        <w:t xml:space="preserve"> P, </w:t>
      </w:r>
      <w:proofErr w:type="spellStart"/>
      <w:r w:rsidR="00AD61D6" w:rsidRPr="00AD61D6">
        <w:rPr>
          <w:rFonts w:ascii="Book Antiqua" w:eastAsia="宋体" w:hAnsi="Book Antiqua" w:cs="宋体"/>
          <w:color w:val="000000"/>
          <w:sz w:val="24"/>
          <w:szCs w:val="24"/>
          <w:lang w:eastAsia="zh-CN" w:bidi="ar-SA"/>
        </w:rPr>
        <w:t>Szabó</w:t>
      </w:r>
      <w:proofErr w:type="spellEnd"/>
      <w:r w:rsidR="00AD61D6" w:rsidRPr="00AD61D6">
        <w:rPr>
          <w:rFonts w:ascii="Book Antiqua" w:eastAsia="宋体" w:hAnsi="Book Antiqua" w:cs="宋体"/>
          <w:color w:val="000000"/>
          <w:sz w:val="24"/>
          <w:szCs w:val="24"/>
          <w:lang w:eastAsia="zh-CN" w:bidi="ar-SA"/>
        </w:rPr>
        <w:t xml:space="preserve"> BM, </w:t>
      </w:r>
      <w:proofErr w:type="spellStart"/>
      <w:r w:rsidR="00AD61D6" w:rsidRPr="00AD61D6">
        <w:rPr>
          <w:rFonts w:ascii="Book Antiqua" w:eastAsia="宋体" w:hAnsi="Book Antiqua" w:cs="宋体"/>
          <w:color w:val="000000"/>
          <w:sz w:val="24"/>
          <w:szCs w:val="24"/>
          <w:lang w:eastAsia="zh-CN" w:bidi="ar-SA"/>
        </w:rPr>
        <w:t>Widdershoven</w:t>
      </w:r>
      <w:proofErr w:type="spellEnd"/>
      <w:r w:rsidR="00AD61D6" w:rsidRPr="00AD61D6">
        <w:rPr>
          <w:rFonts w:ascii="Book Antiqua" w:eastAsia="宋体" w:hAnsi="Book Antiqua" w:cs="宋体"/>
          <w:color w:val="000000"/>
          <w:sz w:val="24"/>
          <w:szCs w:val="24"/>
          <w:lang w:eastAsia="zh-CN" w:bidi="ar-SA"/>
        </w:rPr>
        <w:t xml:space="preserve"> JW, Wagner GS, Bang LE, </w:t>
      </w:r>
      <w:proofErr w:type="spellStart"/>
      <w:r w:rsidR="00AD61D6" w:rsidRPr="00AD61D6">
        <w:rPr>
          <w:rFonts w:ascii="Book Antiqua" w:eastAsia="宋体" w:hAnsi="Book Antiqua" w:cs="宋体"/>
          <w:color w:val="000000"/>
          <w:sz w:val="24"/>
          <w:szCs w:val="24"/>
          <w:lang w:eastAsia="zh-CN" w:bidi="ar-SA"/>
        </w:rPr>
        <w:t>Gorgels</w:t>
      </w:r>
      <w:proofErr w:type="spellEnd"/>
      <w:r w:rsidR="00AD61D6" w:rsidRPr="00AD61D6">
        <w:rPr>
          <w:rFonts w:ascii="Book Antiqua" w:eastAsia="宋体" w:hAnsi="Book Antiqua" w:cs="宋体"/>
          <w:color w:val="000000"/>
          <w:sz w:val="24"/>
          <w:szCs w:val="24"/>
          <w:lang w:eastAsia="zh-CN" w:bidi="ar-SA"/>
        </w:rPr>
        <w:t xml:space="preserve"> AP. Is it possible to differentiate between </w:t>
      </w:r>
      <w:proofErr w:type="spellStart"/>
      <w:r w:rsidR="00AD61D6" w:rsidRPr="00AD61D6">
        <w:rPr>
          <w:rFonts w:ascii="Book Antiqua" w:eastAsia="宋体" w:hAnsi="Book Antiqua" w:cs="宋体"/>
          <w:color w:val="000000"/>
          <w:sz w:val="24"/>
          <w:szCs w:val="24"/>
          <w:lang w:eastAsia="zh-CN" w:bidi="ar-SA"/>
        </w:rPr>
        <w:t>Takotsubo</w:t>
      </w:r>
      <w:proofErr w:type="spellEnd"/>
      <w:r w:rsidR="00AD61D6" w:rsidRPr="00AD61D6">
        <w:rPr>
          <w:rFonts w:ascii="Book Antiqua" w:eastAsia="宋体" w:hAnsi="Book Antiqua" w:cs="宋体"/>
          <w:color w:val="000000"/>
          <w:sz w:val="24"/>
          <w:szCs w:val="24"/>
          <w:lang w:eastAsia="zh-CN" w:bidi="ar-SA"/>
        </w:rPr>
        <w:t xml:space="preserve"> cardiomyopathy and acute anterior ST-elevation myocardial infarction? </w:t>
      </w:r>
      <w:r w:rsidR="00AD61D6" w:rsidRPr="00AD61D6">
        <w:rPr>
          <w:rFonts w:ascii="Book Antiqua" w:eastAsia="宋体" w:hAnsi="Book Antiqua" w:cs="宋体"/>
          <w:i/>
          <w:iCs/>
          <w:color w:val="000000"/>
          <w:sz w:val="24"/>
          <w:szCs w:val="24"/>
          <w:lang w:eastAsia="zh-CN" w:bidi="ar-SA"/>
        </w:rPr>
        <w:t xml:space="preserve">J </w:t>
      </w:r>
      <w:proofErr w:type="spellStart"/>
      <w:r w:rsidR="00AD61D6" w:rsidRPr="00AD61D6">
        <w:rPr>
          <w:rFonts w:ascii="Book Antiqua" w:eastAsia="宋体" w:hAnsi="Book Antiqua" w:cs="宋体"/>
          <w:i/>
          <w:iCs/>
          <w:color w:val="000000"/>
          <w:sz w:val="24"/>
          <w:szCs w:val="24"/>
          <w:lang w:eastAsia="zh-CN" w:bidi="ar-SA"/>
        </w:rPr>
        <w:t>Electrocardiol</w:t>
      </w:r>
      <w:proofErr w:type="spellEnd"/>
      <w:r w:rsidR="00AD61D6" w:rsidRPr="00AD61D6">
        <w:rPr>
          <w:rFonts w:ascii="Book Antiqua" w:eastAsia="宋体" w:hAnsi="Book Antiqua" w:cs="宋体"/>
          <w:color w:val="000000"/>
          <w:sz w:val="24"/>
          <w:szCs w:val="24"/>
          <w:lang w:eastAsia="zh-CN" w:bidi="ar-SA"/>
        </w:rPr>
        <w:t> </w:t>
      </w:r>
      <w:r w:rsidR="00222739">
        <w:rPr>
          <w:rFonts w:ascii="Book Antiqua" w:eastAsia="宋体" w:hAnsi="Book Antiqua" w:cs="宋体" w:hint="eastAsia"/>
          <w:color w:val="000000"/>
          <w:sz w:val="24"/>
          <w:szCs w:val="24"/>
          <w:lang w:eastAsia="zh-CN" w:bidi="ar-SA"/>
        </w:rPr>
        <w:t>2015</w:t>
      </w:r>
      <w:r w:rsidR="00AD61D6" w:rsidRPr="00AD61D6">
        <w:rPr>
          <w:rFonts w:ascii="Book Antiqua" w:eastAsia="宋体" w:hAnsi="Book Antiqua" w:cs="宋体"/>
          <w:color w:val="000000"/>
          <w:sz w:val="24"/>
          <w:szCs w:val="24"/>
          <w:lang w:eastAsia="zh-CN" w:bidi="ar-SA"/>
        </w:rPr>
        <w:t>; </w:t>
      </w:r>
      <w:r w:rsidR="00AD61D6" w:rsidRPr="00AD61D6">
        <w:rPr>
          <w:rFonts w:ascii="Book Antiqua" w:eastAsia="宋体" w:hAnsi="Book Antiqua" w:cs="宋体"/>
          <w:b/>
          <w:bCs/>
          <w:color w:val="000000"/>
          <w:sz w:val="24"/>
          <w:szCs w:val="24"/>
          <w:lang w:eastAsia="zh-CN" w:bidi="ar-SA"/>
        </w:rPr>
        <w:t>48</w:t>
      </w:r>
      <w:r w:rsidR="00AD61D6" w:rsidRPr="00AD61D6">
        <w:rPr>
          <w:rFonts w:ascii="Book Antiqua" w:eastAsia="宋体" w:hAnsi="Book Antiqua" w:cs="宋体"/>
          <w:color w:val="000000"/>
          <w:sz w:val="24"/>
          <w:szCs w:val="24"/>
          <w:lang w:eastAsia="zh-CN" w:bidi="ar-SA"/>
        </w:rPr>
        <w:t>: 512-519 [PMID: 25818746 DOI: 10.1016/j.jelectrocard.2015.02.008</w:t>
      </w:r>
      <w:r w:rsidR="00AD61D6">
        <w:rPr>
          <w:rFonts w:ascii="Book Antiqua" w:eastAsia="宋体" w:hAnsi="Book Antiqua" w:cs="宋体"/>
          <w:color w:val="000000"/>
          <w:sz w:val="24"/>
          <w:szCs w:val="24"/>
          <w:lang w:eastAsia="zh-CN" w:bidi="ar-SA"/>
        </w:rPr>
        <w:t>]</w:t>
      </w:r>
    </w:p>
    <w:p w14:paraId="22D310A0" w14:textId="5AB4B7A0" w:rsidR="00AD61D6" w:rsidRDefault="00AD61D6" w:rsidP="00AD61D6">
      <w:pPr>
        <w:spacing w:after="0" w:line="360" w:lineRule="auto"/>
        <w:jc w:val="both"/>
        <w:rPr>
          <w:rFonts w:ascii="Book Antiqua" w:eastAsia="宋体" w:hAnsi="Book Antiqua" w:cs="宋体"/>
          <w:color w:val="000000"/>
          <w:sz w:val="24"/>
          <w:szCs w:val="24"/>
          <w:lang w:eastAsia="zh-CN" w:bidi="ar-SA"/>
        </w:rPr>
      </w:pPr>
      <w:r w:rsidRPr="00AD61D6">
        <w:rPr>
          <w:rFonts w:ascii="Book Antiqua" w:eastAsia="宋体" w:hAnsi="Book Antiqua" w:cs="宋体"/>
          <w:color w:val="000000"/>
          <w:sz w:val="24"/>
          <w:szCs w:val="24"/>
          <w:lang w:eastAsia="zh-CN" w:bidi="ar-SA"/>
        </w:rPr>
        <w:t>5</w:t>
      </w:r>
      <w:r w:rsidR="004A3556">
        <w:rPr>
          <w:rFonts w:ascii="Book Antiqua" w:eastAsia="宋体" w:hAnsi="Book Antiqua" w:cs="宋体" w:hint="eastAsia"/>
          <w:color w:val="000000"/>
          <w:sz w:val="24"/>
          <w:szCs w:val="24"/>
          <w:lang w:eastAsia="zh-CN" w:bidi="ar-SA"/>
        </w:rPr>
        <w:t>0</w:t>
      </w:r>
      <w:r w:rsidRPr="00AD61D6">
        <w:rPr>
          <w:rFonts w:ascii="Book Antiqua" w:eastAsia="宋体" w:hAnsi="Book Antiqua" w:cs="宋体"/>
          <w:color w:val="000000"/>
          <w:sz w:val="24"/>
          <w:szCs w:val="24"/>
          <w:lang w:eastAsia="zh-CN" w:bidi="ar-SA"/>
        </w:rPr>
        <w:t> </w:t>
      </w:r>
      <w:r w:rsidRPr="00AD61D6">
        <w:rPr>
          <w:rFonts w:ascii="Book Antiqua" w:eastAsia="宋体" w:hAnsi="Book Antiqua" w:cs="宋体"/>
          <w:b/>
          <w:bCs/>
          <w:color w:val="000000"/>
          <w:sz w:val="24"/>
          <w:szCs w:val="24"/>
          <w:lang w:eastAsia="zh-CN" w:bidi="ar-SA"/>
        </w:rPr>
        <w:t>Johnson NP</w:t>
      </w:r>
      <w:r w:rsidRPr="00AD61D6">
        <w:rPr>
          <w:rFonts w:ascii="Book Antiqua" w:eastAsia="宋体" w:hAnsi="Book Antiqua" w:cs="宋体"/>
          <w:color w:val="000000"/>
          <w:sz w:val="24"/>
          <w:szCs w:val="24"/>
          <w:lang w:eastAsia="zh-CN" w:bidi="ar-SA"/>
        </w:rPr>
        <w:t xml:space="preserve">, Chavez JF, Mosley WJ, Flaherty JD, Fox JM. </w:t>
      </w:r>
      <w:proofErr w:type="gramStart"/>
      <w:r w:rsidRPr="00AD61D6">
        <w:rPr>
          <w:rFonts w:ascii="Book Antiqua" w:eastAsia="宋体" w:hAnsi="Book Antiqua" w:cs="宋体"/>
          <w:color w:val="000000"/>
          <w:sz w:val="24"/>
          <w:szCs w:val="24"/>
          <w:lang w:eastAsia="zh-CN" w:bidi="ar-SA"/>
        </w:rPr>
        <w:t xml:space="preserve">Performance of electrocardiographic criteria to differentiate </w:t>
      </w:r>
      <w:proofErr w:type="spellStart"/>
      <w:r w:rsidRPr="00AD61D6">
        <w:rPr>
          <w:rFonts w:ascii="Book Antiqua" w:eastAsia="宋体" w:hAnsi="Book Antiqua" w:cs="宋体"/>
          <w:color w:val="000000"/>
          <w:sz w:val="24"/>
          <w:szCs w:val="24"/>
          <w:lang w:eastAsia="zh-CN" w:bidi="ar-SA"/>
        </w:rPr>
        <w:t>Takotsubo</w:t>
      </w:r>
      <w:proofErr w:type="spellEnd"/>
      <w:r w:rsidRPr="00AD61D6">
        <w:rPr>
          <w:rFonts w:ascii="Book Antiqua" w:eastAsia="宋体" w:hAnsi="Book Antiqua" w:cs="宋体"/>
          <w:color w:val="000000"/>
          <w:sz w:val="24"/>
          <w:szCs w:val="24"/>
          <w:lang w:eastAsia="zh-CN" w:bidi="ar-SA"/>
        </w:rPr>
        <w:t xml:space="preserve"> cardiomyopathy from acute anterior ST elevation myocardial infarction.</w:t>
      </w:r>
      <w:proofErr w:type="gramEnd"/>
      <w:r w:rsidRPr="00AD61D6">
        <w:rPr>
          <w:rFonts w:ascii="Book Antiqua" w:eastAsia="宋体" w:hAnsi="Book Antiqua" w:cs="宋体"/>
          <w:color w:val="000000"/>
          <w:sz w:val="24"/>
          <w:szCs w:val="24"/>
          <w:lang w:eastAsia="zh-CN" w:bidi="ar-SA"/>
        </w:rPr>
        <w:t> </w:t>
      </w:r>
      <w:proofErr w:type="spellStart"/>
      <w:r w:rsidRPr="00AD61D6">
        <w:rPr>
          <w:rFonts w:ascii="Book Antiqua" w:eastAsia="宋体" w:hAnsi="Book Antiqua" w:cs="宋体"/>
          <w:i/>
          <w:iCs/>
          <w:color w:val="000000"/>
          <w:sz w:val="24"/>
          <w:szCs w:val="24"/>
          <w:lang w:eastAsia="zh-CN" w:bidi="ar-SA"/>
        </w:rPr>
        <w:t>Int</w:t>
      </w:r>
      <w:proofErr w:type="spellEnd"/>
      <w:r w:rsidRPr="00AD61D6">
        <w:rPr>
          <w:rFonts w:ascii="Book Antiqua" w:eastAsia="宋体" w:hAnsi="Book Antiqua" w:cs="宋体"/>
          <w:i/>
          <w:iCs/>
          <w:color w:val="000000"/>
          <w:sz w:val="24"/>
          <w:szCs w:val="24"/>
          <w:lang w:eastAsia="zh-CN" w:bidi="ar-SA"/>
        </w:rPr>
        <w:t xml:space="preserve"> J </w:t>
      </w:r>
      <w:proofErr w:type="spellStart"/>
      <w:r w:rsidRPr="00AD61D6">
        <w:rPr>
          <w:rFonts w:ascii="Book Antiqua" w:eastAsia="宋体" w:hAnsi="Book Antiqua" w:cs="宋体"/>
          <w:i/>
          <w:iCs/>
          <w:color w:val="000000"/>
          <w:sz w:val="24"/>
          <w:szCs w:val="24"/>
          <w:lang w:eastAsia="zh-CN" w:bidi="ar-SA"/>
        </w:rPr>
        <w:t>Cardiol</w:t>
      </w:r>
      <w:proofErr w:type="spellEnd"/>
      <w:r w:rsidRPr="00AD61D6">
        <w:rPr>
          <w:rFonts w:ascii="Book Antiqua" w:eastAsia="宋体" w:hAnsi="Book Antiqua" w:cs="宋体"/>
          <w:color w:val="000000"/>
          <w:sz w:val="24"/>
          <w:szCs w:val="24"/>
          <w:lang w:eastAsia="zh-CN" w:bidi="ar-SA"/>
        </w:rPr>
        <w:t> 2013; </w:t>
      </w:r>
      <w:r w:rsidRPr="00AD61D6">
        <w:rPr>
          <w:rFonts w:ascii="Book Antiqua" w:eastAsia="宋体" w:hAnsi="Book Antiqua" w:cs="宋体"/>
          <w:b/>
          <w:bCs/>
          <w:color w:val="000000"/>
          <w:sz w:val="24"/>
          <w:szCs w:val="24"/>
          <w:lang w:eastAsia="zh-CN" w:bidi="ar-SA"/>
        </w:rPr>
        <w:t>164</w:t>
      </w:r>
      <w:r w:rsidRPr="00AD61D6">
        <w:rPr>
          <w:rFonts w:ascii="Book Antiqua" w:eastAsia="宋体" w:hAnsi="Book Antiqua" w:cs="宋体"/>
          <w:color w:val="000000"/>
          <w:sz w:val="24"/>
          <w:szCs w:val="24"/>
          <w:lang w:eastAsia="zh-CN" w:bidi="ar-SA"/>
        </w:rPr>
        <w:t>: 345-348 [PMID: 21802749 DOI: 10.1016/j.ijcard.2011.07.029</w:t>
      </w:r>
      <w:r>
        <w:rPr>
          <w:rFonts w:ascii="Book Antiqua" w:eastAsia="宋体" w:hAnsi="Book Antiqua" w:cs="宋体"/>
          <w:color w:val="000000"/>
          <w:sz w:val="24"/>
          <w:szCs w:val="24"/>
          <w:lang w:eastAsia="zh-CN" w:bidi="ar-SA"/>
        </w:rPr>
        <w:t>]</w:t>
      </w:r>
    </w:p>
    <w:p w14:paraId="6D4C5ADF" w14:textId="77777777" w:rsidR="00222739" w:rsidRDefault="00222739" w:rsidP="00AD61D6">
      <w:pPr>
        <w:spacing w:after="0" w:line="360" w:lineRule="auto"/>
        <w:jc w:val="both"/>
        <w:rPr>
          <w:rFonts w:ascii="Book Antiqua" w:eastAsia="宋体" w:hAnsi="Book Antiqua" w:cs="宋体"/>
          <w:color w:val="000000"/>
          <w:sz w:val="24"/>
          <w:szCs w:val="24"/>
          <w:lang w:eastAsia="zh-CN" w:bidi="ar-SA"/>
        </w:rPr>
      </w:pPr>
    </w:p>
    <w:p w14:paraId="7360ED14" w14:textId="63F35A75" w:rsidR="00222739" w:rsidRDefault="00222739" w:rsidP="00222739">
      <w:pPr>
        <w:wordWrap w:val="0"/>
        <w:spacing w:after="0" w:line="360" w:lineRule="auto"/>
        <w:jc w:val="right"/>
        <w:rPr>
          <w:rFonts w:ascii="Book Antiqua" w:eastAsia="宋体" w:hAnsi="Book Antiqua"/>
          <w:b/>
          <w:sz w:val="24"/>
          <w:szCs w:val="24"/>
          <w:lang w:eastAsia="zh-CN"/>
        </w:rPr>
      </w:pPr>
      <w:r w:rsidRPr="00222739">
        <w:rPr>
          <w:rFonts w:ascii="Book Antiqua" w:hAnsi="Book Antiqua"/>
          <w:b/>
          <w:sz w:val="24"/>
          <w:szCs w:val="24"/>
        </w:rPr>
        <w:t>P- Reviewer:</w:t>
      </w:r>
      <w:r w:rsidRPr="00222739">
        <w:rPr>
          <w:rFonts w:ascii="Book Antiqua" w:eastAsia="宋体" w:hAnsi="Book Antiqua"/>
          <w:b/>
          <w:sz w:val="24"/>
          <w:szCs w:val="24"/>
          <w:lang w:eastAsia="zh-CN"/>
        </w:rPr>
        <w:t xml:space="preserve"> </w:t>
      </w:r>
      <w:r w:rsidR="00BF7EA1" w:rsidRPr="00BF7EA1">
        <w:rPr>
          <w:rFonts w:ascii="Book Antiqua" w:hAnsi="Book Antiqua"/>
          <w:sz w:val="24"/>
          <w:szCs w:val="24"/>
          <w:lang w:eastAsia="zh-CN"/>
        </w:rPr>
        <w:t>Fett</w:t>
      </w:r>
      <w:r w:rsidR="00BF7EA1" w:rsidRPr="00BF7EA1">
        <w:rPr>
          <w:rFonts w:ascii="Book Antiqua" w:hAnsi="Book Antiqua" w:hint="eastAsia"/>
          <w:sz w:val="24"/>
          <w:szCs w:val="24"/>
          <w:lang w:eastAsia="zh-CN"/>
        </w:rPr>
        <w:t xml:space="preserve"> JD, </w:t>
      </w:r>
      <w:r w:rsidR="00BF7EA1" w:rsidRPr="00BF7EA1">
        <w:rPr>
          <w:rFonts w:ascii="Book Antiqua" w:hAnsi="Book Antiqua"/>
          <w:sz w:val="24"/>
          <w:szCs w:val="24"/>
          <w:lang w:eastAsia="zh-CN"/>
        </w:rPr>
        <w:t>Said</w:t>
      </w:r>
      <w:r w:rsidR="00BF7EA1">
        <w:rPr>
          <w:rFonts w:ascii="Book Antiqua" w:hAnsi="Book Antiqua" w:hint="eastAsia"/>
          <w:sz w:val="24"/>
          <w:szCs w:val="24"/>
          <w:lang w:eastAsia="zh-CN"/>
        </w:rPr>
        <w:t xml:space="preserve"> </w:t>
      </w:r>
      <w:r w:rsidR="00BF7EA1" w:rsidRPr="00BF7EA1">
        <w:rPr>
          <w:rFonts w:ascii="Book Antiqua" w:hAnsi="Book Antiqua"/>
          <w:sz w:val="24"/>
          <w:szCs w:val="24"/>
          <w:lang w:eastAsia="zh-CN"/>
        </w:rPr>
        <w:t>SAM</w:t>
      </w:r>
    </w:p>
    <w:p w14:paraId="068DF232" w14:textId="687414DF" w:rsidR="00222739" w:rsidRPr="00222739" w:rsidRDefault="00222739" w:rsidP="00222739">
      <w:pPr>
        <w:spacing w:after="0" w:line="360" w:lineRule="auto"/>
        <w:jc w:val="right"/>
        <w:rPr>
          <w:rFonts w:ascii="Book Antiqua" w:hAnsi="Book Antiqua"/>
          <w:b/>
          <w:sz w:val="24"/>
          <w:szCs w:val="24"/>
        </w:rPr>
      </w:pPr>
      <w:r w:rsidRPr="00222739">
        <w:rPr>
          <w:rFonts w:ascii="Book Antiqua" w:hAnsi="Book Antiqua"/>
          <w:b/>
          <w:sz w:val="24"/>
          <w:szCs w:val="24"/>
        </w:rPr>
        <w:t>S- Editor:</w:t>
      </w:r>
      <w:r>
        <w:rPr>
          <w:rFonts w:ascii="Book Antiqua" w:hAnsi="Book Antiqua" w:hint="eastAsia"/>
          <w:b/>
          <w:sz w:val="24"/>
          <w:szCs w:val="24"/>
          <w:lang w:eastAsia="zh-CN"/>
        </w:rPr>
        <w:t xml:space="preserve"> </w:t>
      </w:r>
      <w:r w:rsidRPr="00222739">
        <w:rPr>
          <w:rFonts w:ascii="Book Antiqua" w:hAnsi="Book Antiqua" w:hint="eastAsia"/>
          <w:sz w:val="24"/>
          <w:szCs w:val="24"/>
          <w:lang w:eastAsia="zh-CN"/>
        </w:rPr>
        <w:t>Song XX</w:t>
      </w:r>
      <w:r w:rsidRPr="00222739">
        <w:rPr>
          <w:rFonts w:ascii="Book Antiqua" w:hAnsi="Book Antiqua"/>
          <w:sz w:val="24"/>
          <w:szCs w:val="24"/>
        </w:rPr>
        <w:t xml:space="preserve"> </w:t>
      </w:r>
      <w:r w:rsidRPr="00222739">
        <w:rPr>
          <w:rFonts w:ascii="Book Antiqua" w:hAnsi="Book Antiqua"/>
          <w:b/>
          <w:sz w:val="24"/>
          <w:szCs w:val="24"/>
        </w:rPr>
        <w:t>L- Editor:</w:t>
      </w:r>
      <w:r w:rsidRPr="00222739">
        <w:rPr>
          <w:rFonts w:ascii="Book Antiqua" w:hAnsi="Book Antiqua"/>
          <w:sz w:val="24"/>
          <w:szCs w:val="24"/>
        </w:rPr>
        <w:t xml:space="preserve"> </w:t>
      </w:r>
      <w:r w:rsidRPr="00222739">
        <w:rPr>
          <w:rFonts w:ascii="Book Antiqua" w:hAnsi="Book Antiqua"/>
          <w:b/>
          <w:sz w:val="24"/>
          <w:szCs w:val="24"/>
        </w:rPr>
        <w:t>E- Editor:</w:t>
      </w:r>
    </w:p>
    <w:p w14:paraId="2547101B" w14:textId="77777777" w:rsidR="00222739" w:rsidRPr="00222739" w:rsidRDefault="00222739" w:rsidP="00AD61D6">
      <w:pPr>
        <w:spacing w:after="0" w:line="360" w:lineRule="auto"/>
        <w:jc w:val="both"/>
        <w:rPr>
          <w:rFonts w:ascii="Book Antiqua" w:eastAsia="宋体" w:hAnsi="Book Antiqua" w:cs="宋体"/>
          <w:color w:val="000000"/>
          <w:sz w:val="24"/>
          <w:szCs w:val="24"/>
          <w:lang w:eastAsia="zh-CN" w:bidi="ar-SA"/>
        </w:rPr>
      </w:pPr>
    </w:p>
    <w:p w14:paraId="248486EB" w14:textId="27E6C954" w:rsidR="0097297F" w:rsidRPr="00DF32CE" w:rsidRDefault="0097297F" w:rsidP="0097297F">
      <w:pPr>
        <w:spacing w:after="0" w:line="360" w:lineRule="auto"/>
        <w:jc w:val="both"/>
        <w:rPr>
          <w:rFonts w:ascii="Book Antiqua" w:hAnsi="Book Antiqua"/>
          <w:sz w:val="24"/>
          <w:szCs w:val="24"/>
        </w:rPr>
      </w:pPr>
      <w:r w:rsidRPr="003A77C0">
        <w:rPr>
          <w:rFonts w:ascii="Book Antiqua" w:hAnsi="Book Antiqua"/>
          <w:b/>
          <w:sz w:val="24"/>
          <w:szCs w:val="24"/>
        </w:rPr>
        <w:t xml:space="preserve">Specialty type: </w:t>
      </w:r>
      <w:r w:rsidR="00DF32CE" w:rsidRPr="00DF32CE">
        <w:rPr>
          <w:rFonts w:ascii="Book Antiqua" w:hAnsi="Book Antiqua"/>
          <w:sz w:val="24"/>
          <w:szCs w:val="24"/>
        </w:rPr>
        <w:t>Cardiac and cardiovascular systems</w:t>
      </w:r>
    </w:p>
    <w:p w14:paraId="0B38A37D" w14:textId="6FC4EE73" w:rsidR="0097297F" w:rsidRPr="003A77C0" w:rsidRDefault="0097297F" w:rsidP="0097297F">
      <w:pPr>
        <w:spacing w:after="0" w:line="360" w:lineRule="auto"/>
        <w:jc w:val="both"/>
        <w:rPr>
          <w:rFonts w:ascii="Book Antiqua" w:hAnsi="Book Antiqua"/>
          <w:b/>
          <w:sz w:val="24"/>
          <w:szCs w:val="24"/>
        </w:rPr>
      </w:pPr>
      <w:r w:rsidRPr="003A77C0">
        <w:rPr>
          <w:rFonts w:ascii="Book Antiqua" w:hAnsi="Book Antiqua"/>
          <w:b/>
          <w:sz w:val="24"/>
          <w:szCs w:val="24"/>
        </w:rPr>
        <w:t xml:space="preserve">Country of origin: </w:t>
      </w:r>
      <w:r w:rsidR="0045577D" w:rsidRPr="00341257">
        <w:rPr>
          <w:rFonts w:ascii="Book Antiqua" w:hAnsi="Book Antiqua" w:cstheme="minorHAnsi"/>
          <w:bCs/>
          <w:sz w:val="24"/>
          <w:szCs w:val="24"/>
          <w:lang w:eastAsia="zh-CN"/>
        </w:rPr>
        <w:t>United States</w:t>
      </w:r>
    </w:p>
    <w:p w14:paraId="16E4BC24" w14:textId="77777777" w:rsidR="0097297F" w:rsidRPr="003A77C0" w:rsidRDefault="0097297F" w:rsidP="0097297F">
      <w:pPr>
        <w:spacing w:after="0" w:line="360" w:lineRule="auto"/>
        <w:jc w:val="both"/>
        <w:rPr>
          <w:rFonts w:ascii="Book Antiqua" w:hAnsi="Book Antiqua"/>
          <w:b/>
          <w:sz w:val="24"/>
          <w:szCs w:val="24"/>
        </w:rPr>
      </w:pPr>
      <w:r w:rsidRPr="003A77C0">
        <w:rPr>
          <w:rFonts w:ascii="Book Antiqua" w:hAnsi="Book Antiqua"/>
          <w:b/>
          <w:sz w:val="24"/>
          <w:szCs w:val="24"/>
        </w:rPr>
        <w:t>Peer-review report classification</w:t>
      </w:r>
    </w:p>
    <w:p w14:paraId="601280BA" w14:textId="77777777" w:rsidR="0097297F" w:rsidRPr="003A77C0" w:rsidRDefault="0097297F" w:rsidP="0097297F">
      <w:pPr>
        <w:spacing w:after="0" w:line="360" w:lineRule="auto"/>
        <w:jc w:val="both"/>
        <w:rPr>
          <w:rFonts w:ascii="Book Antiqua" w:hAnsi="Book Antiqua"/>
          <w:sz w:val="24"/>
          <w:szCs w:val="24"/>
        </w:rPr>
      </w:pPr>
      <w:r w:rsidRPr="003A77C0">
        <w:rPr>
          <w:rFonts w:ascii="Book Antiqua" w:hAnsi="Book Antiqua"/>
          <w:sz w:val="24"/>
          <w:szCs w:val="24"/>
        </w:rPr>
        <w:t>Grade A (Excellent): 0</w:t>
      </w:r>
    </w:p>
    <w:p w14:paraId="40E13CA2" w14:textId="788F3552" w:rsidR="0097297F" w:rsidRPr="003A77C0" w:rsidRDefault="0097297F" w:rsidP="0097297F">
      <w:pPr>
        <w:spacing w:after="0" w:line="360" w:lineRule="auto"/>
        <w:jc w:val="both"/>
        <w:rPr>
          <w:rFonts w:ascii="Book Antiqua" w:hAnsi="Book Antiqua"/>
          <w:sz w:val="24"/>
          <w:szCs w:val="24"/>
          <w:lang w:eastAsia="zh-CN"/>
        </w:rPr>
      </w:pPr>
      <w:r w:rsidRPr="003A77C0">
        <w:rPr>
          <w:rFonts w:ascii="Book Antiqua" w:hAnsi="Book Antiqua"/>
          <w:sz w:val="24"/>
          <w:szCs w:val="24"/>
        </w:rPr>
        <w:t xml:space="preserve">Grade B (Very good): </w:t>
      </w:r>
      <w:r>
        <w:rPr>
          <w:rFonts w:ascii="Book Antiqua" w:hAnsi="Book Antiqua" w:hint="eastAsia"/>
          <w:sz w:val="24"/>
          <w:szCs w:val="24"/>
          <w:lang w:eastAsia="zh-CN"/>
        </w:rPr>
        <w:t>B, B</w:t>
      </w:r>
    </w:p>
    <w:p w14:paraId="1BDFDD42" w14:textId="77777777" w:rsidR="0097297F" w:rsidRPr="003A77C0" w:rsidRDefault="0097297F" w:rsidP="0097297F">
      <w:pPr>
        <w:spacing w:after="0" w:line="360" w:lineRule="auto"/>
        <w:jc w:val="both"/>
        <w:rPr>
          <w:rFonts w:ascii="Book Antiqua" w:hAnsi="Book Antiqua"/>
          <w:sz w:val="24"/>
          <w:szCs w:val="24"/>
        </w:rPr>
      </w:pPr>
      <w:r>
        <w:rPr>
          <w:rFonts w:ascii="Book Antiqua" w:hAnsi="Book Antiqua"/>
          <w:sz w:val="24"/>
          <w:szCs w:val="24"/>
        </w:rPr>
        <w:t xml:space="preserve">Grade C (Good): </w:t>
      </w:r>
      <w:r>
        <w:rPr>
          <w:rFonts w:ascii="Book Antiqua" w:hAnsi="Book Antiqua" w:hint="eastAsia"/>
          <w:sz w:val="24"/>
          <w:szCs w:val="24"/>
        </w:rPr>
        <w:t>0</w:t>
      </w:r>
    </w:p>
    <w:p w14:paraId="7637EE9C" w14:textId="77777777" w:rsidR="0097297F" w:rsidRPr="003A77C0" w:rsidRDefault="0097297F" w:rsidP="0097297F">
      <w:pPr>
        <w:spacing w:after="0" w:line="360" w:lineRule="auto"/>
        <w:jc w:val="both"/>
        <w:rPr>
          <w:rFonts w:ascii="Book Antiqua" w:hAnsi="Book Antiqua"/>
          <w:sz w:val="24"/>
          <w:szCs w:val="24"/>
        </w:rPr>
      </w:pPr>
      <w:r w:rsidRPr="003A77C0">
        <w:rPr>
          <w:rFonts w:ascii="Book Antiqua" w:hAnsi="Book Antiqua"/>
          <w:sz w:val="24"/>
          <w:szCs w:val="24"/>
        </w:rPr>
        <w:t>Grade D (Fair): 0</w:t>
      </w:r>
    </w:p>
    <w:p w14:paraId="5AC9DB5E" w14:textId="77777777" w:rsidR="0097297F" w:rsidRPr="003A77C0" w:rsidRDefault="0097297F" w:rsidP="0097297F">
      <w:pPr>
        <w:spacing w:after="0" w:line="360" w:lineRule="auto"/>
        <w:jc w:val="both"/>
        <w:rPr>
          <w:rFonts w:ascii="Book Antiqua" w:hAnsi="Book Antiqua"/>
          <w:sz w:val="24"/>
          <w:szCs w:val="24"/>
        </w:rPr>
      </w:pPr>
      <w:r w:rsidRPr="003A77C0">
        <w:rPr>
          <w:rFonts w:ascii="Book Antiqua" w:hAnsi="Book Antiqua"/>
          <w:sz w:val="24"/>
          <w:szCs w:val="24"/>
        </w:rPr>
        <w:t>Grade E (Poor): 0</w:t>
      </w:r>
    </w:p>
    <w:p w14:paraId="32418F49" w14:textId="77777777" w:rsidR="00222739" w:rsidRPr="0097297F" w:rsidRDefault="00222739" w:rsidP="00AD61D6">
      <w:pPr>
        <w:spacing w:after="0" w:line="360" w:lineRule="auto"/>
        <w:jc w:val="both"/>
        <w:rPr>
          <w:rFonts w:ascii="Book Antiqua" w:eastAsia="宋体" w:hAnsi="Book Antiqua" w:cs="宋体"/>
          <w:color w:val="000000"/>
          <w:sz w:val="24"/>
          <w:szCs w:val="24"/>
          <w:lang w:eastAsia="zh-CN" w:bidi="ar-SA"/>
        </w:rPr>
      </w:pPr>
    </w:p>
    <w:p w14:paraId="1822B532" w14:textId="77777777" w:rsidR="00222739" w:rsidRPr="00AD61D6" w:rsidRDefault="00222739" w:rsidP="00AD61D6">
      <w:pPr>
        <w:spacing w:after="0" w:line="360" w:lineRule="auto"/>
        <w:jc w:val="both"/>
        <w:rPr>
          <w:rFonts w:ascii="Book Antiqua" w:eastAsia="宋体" w:hAnsi="Book Antiqua" w:cs="宋体"/>
          <w:color w:val="000000"/>
          <w:sz w:val="24"/>
          <w:szCs w:val="24"/>
          <w:lang w:eastAsia="zh-CN" w:bidi="ar-SA"/>
        </w:rPr>
      </w:pPr>
    </w:p>
    <w:p w14:paraId="55EDD09A" w14:textId="77777777" w:rsidR="00612F37" w:rsidRPr="00EA2009" w:rsidRDefault="00612F37" w:rsidP="00EA2009">
      <w:pPr>
        <w:spacing w:after="0" w:line="360" w:lineRule="auto"/>
        <w:jc w:val="both"/>
        <w:rPr>
          <w:rFonts w:ascii="Book Antiqua" w:hAnsi="Book Antiqua"/>
          <w:sz w:val="24"/>
          <w:szCs w:val="24"/>
        </w:rPr>
      </w:pPr>
    </w:p>
    <w:p w14:paraId="1F688A60" w14:textId="77777777" w:rsidR="006A09E3" w:rsidRPr="00EA2009" w:rsidRDefault="00612F37" w:rsidP="00EA2009">
      <w:pPr>
        <w:spacing w:after="0" w:line="360" w:lineRule="auto"/>
        <w:jc w:val="both"/>
        <w:rPr>
          <w:rFonts w:ascii="Book Antiqua" w:hAnsi="Book Antiqua"/>
          <w:sz w:val="24"/>
          <w:szCs w:val="24"/>
        </w:rPr>
      </w:pPr>
      <w:r w:rsidRPr="00EA2009">
        <w:rPr>
          <w:rFonts w:ascii="Book Antiqua" w:hAnsi="Book Antiqua"/>
          <w:noProof/>
          <w:sz w:val="24"/>
          <w:szCs w:val="24"/>
          <w:lang w:bidi="ar-SA"/>
        </w:rPr>
        <w:drawing>
          <wp:inline distT="0" distB="0" distL="0" distR="0" wp14:anchorId="5EB7D6C4" wp14:editId="4DB6FC49">
            <wp:extent cx="5943600" cy="54178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OC pic 1 HQ.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43600" cy="5417820"/>
                    </a:xfrm>
                    <a:prstGeom prst="rect">
                      <a:avLst/>
                    </a:prstGeom>
                  </pic:spPr>
                </pic:pic>
              </a:graphicData>
            </a:graphic>
          </wp:inline>
        </w:drawing>
      </w:r>
    </w:p>
    <w:p w14:paraId="089143F8" w14:textId="5212C118" w:rsidR="001A5AD7" w:rsidRPr="0010767A" w:rsidRDefault="00F649AC" w:rsidP="0010767A">
      <w:pPr>
        <w:pStyle w:val="ListParagraph"/>
        <w:spacing w:after="0" w:line="360" w:lineRule="auto"/>
        <w:ind w:left="0"/>
        <w:jc w:val="both"/>
        <w:rPr>
          <w:rFonts w:ascii="Book Antiqua" w:hAnsi="Book Antiqua"/>
          <w:b/>
          <w:sz w:val="24"/>
          <w:szCs w:val="24"/>
          <w:lang w:eastAsia="zh-CN"/>
        </w:rPr>
      </w:pPr>
      <w:r w:rsidRPr="00F649AC">
        <w:rPr>
          <w:rFonts w:ascii="Book Antiqua" w:hAnsi="Book Antiqua"/>
          <w:b/>
          <w:sz w:val="24"/>
          <w:szCs w:val="24"/>
        </w:rPr>
        <w:t>Figure 1</w:t>
      </w:r>
      <w:r w:rsidR="006A09E3" w:rsidRPr="00F649AC">
        <w:rPr>
          <w:rFonts w:ascii="Book Antiqua" w:hAnsi="Book Antiqua"/>
          <w:b/>
          <w:sz w:val="24"/>
          <w:szCs w:val="24"/>
        </w:rPr>
        <w:t xml:space="preserve"> </w:t>
      </w:r>
      <w:r w:rsidR="00053285" w:rsidRPr="00F649AC">
        <w:rPr>
          <w:rFonts w:ascii="Book Antiqua" w:hAnsi="Book Antiqua"/>
          <w:b/>
          <w:sz w:val="24"/>
          <w:szCs w:val="24"/>
        </w:rPr>
        <w:t>Receiver operator characteristic analysis to distinguish acute myocardial infarcti</w:t>
      </w:r>
      <w:r w:rsidRPr="00F649AC">
        <w:rPr>
          <w:rFonts w:ascii="Book Antiqua" w:hAnsi="Book Antiqua"/>
          <w:b/>
          <w:sz w:val="24"/>
          <w:szCs w:val="24"/>
        </w:rPr>
        <w:t xml:space="preserve">on and </w:t>
      </w:r>
      <w:proofErr w:type="spellStart"/>
      <w:r w:rsidRPr="00F649AC">
        <w:rPr>
          <w:rFonts w:ascii="Book Antiqua" w:hAnsi="Book Antiqua"/>
          <w:b/>
          <w:sz w:val="24"/>
          <w:szCs w:val="24"/>
        </w:rPr>
        <w:t>takotsubo</w:t>
      </w:r>
      <w:proofErr w:type="spellEnd"/>
      <w:r w:rsidRPr="00F649AC">
        <w:rPr>
          <w:rFonts w:ascii="Book Antiqua" w:hAnsi="Book Antiqua"/>
          <w:b/>
          <w:sz w:val="24"/>
          <w:szCs w:val="24"/>
        </w:rPr>
        <w:t xml:space="preserve"> cardiomyopathy</w:t>
      </w:r>
      <w:r w:rsidR="00053285" w:rsidRPr="00F649AC">
        <w:rPr>
          <w:rFonts w:ascii="Book Antiqua" w:hAnsi="Book Antiqua"/>
          <w:b/>
          <w:sz w:val="24"/>
          <w:szCs w:val="24"/>
        </w:rPr>
        <w:t xml:space="preserve"> (Reproduced from Randhawa </w:t>
      </w:r>
      <w:r w:rsidR="00053285" w:rsidRPr="00F649AC">
        <w:rPr>
          <w:rFonts w:ascii="Book Antiqua" w:hAnsi="Book Antiqua"/>
          <w:b/>
          <w:i/>
          <w:sz w:val="24"/>
          <w:szCs w:val="24"/>
        </w:rPr>
        <w:t>et</w:t>
      </w:r>
      <w:r w:rsidRPr="00F649AC">
        <w:rPr>
          <w:rFonts w:ascii="Book Antiqua" w:hAnsi="Book Antiqua" w:hint="eastAsia"/>
          <w:b/>
          <w:i/>
          <w:sz w:val="24"/>
          <w:szCs w:val="24"/>
          <w:lang w:eastAsia="zh-CN"/>
        </w:rPr>
        <w:t xml:space="preserve"> </w:t>
      </w:r>
      <w:r w:rsidR="00053285" w:rsidRPr="00F649AC">
        <w:rPr>
          <w:rFonts w:ascii="Book Antiqua" w:hAnsi="Book Antiqua"/>
          <w:b/>
          <w:i/>
          <w:sz w:val="24"/>
          <w:szCs w:val="24"/>
        </w:rPr>
        <w:t>al</w:t>
      </w:r>
      <w:r w:rsidR="00053285" w:rsidRPr="00F649AC">
        <w:rPr>
          <w:rFonts w:ascii="Book Antiqua" w:hAnsi="Book Antiqua"/>
          <w:b/>
          <w:sz w:val="24"/>
          <w:szCs w:val="24"/>
        </w:rPr>
        <w:t>; Permission requested)</w:t>
      </w:r>
      <w:r>
        <w:rPr>
          <w:rFonts w:ascii="Book Antiqua" w:hAnsi="Book Antiqua" w:hint="eastAsia"/>
          <w:b/>
          <w:sz w:val="24"/>
          <w:szCs w:val="24"/>
          <w:lang w:eastAsia="zh-CN"/>
        </w:rPr>
        <w:t>.</w:t>
      </w:r>
      <w:r w:rsidR="0010767A" w:rsidRPr="0010767A">
        <w:rPr>
          <w:rFonts w:ascii="Book Antiqua" w:hAnsi="Book Antiqua" w:cstheme="minorHAnsi"/>
          <w:sz w:val="24"/>
          <w:szCs w:val="24"/>
        </w:rPr>
        <w:t xml:space="preserve"> </w:t>
      </w:r>
      <w:r w:rsidR="0010767A" w:rsidRPr="00EA2009">
        <w:rPr>
          <w:rFonts w:ascii="Book Antiqua" w:hAnsi="Book Antiqua" w:cstheme="minorHAnsi"/>
          <w:sz w:val="24"/>
          <w:szCs w:val="24"/>
        </w:rPr>
        <w:t xml:space="preserve">BNP: Brain natriuretic peptide; CKMB: </w:t>
      </w:r>
      <w:proofErr w:type="spellStart"/>
      <w:r w:rsidR="0010767A" w:rsidRPr="00EA2009">
        <w:rPr>
          <w:rFonts w:ascii="Book Antiqua" w:hAnsi="Book Antiqua" w:cstheme="minorHAnsi"/>
          <w:sz w:val="24"/>
          <w:szCs w:val="24"/>
        </w:rPr>
        <w:t>Creatine</w:t>
      </w:r>
      <w:proofErr w:type="spellEnd"/>
      <w:r w:rsidR="0010767A" w:rsidRPr="00EA2009">
        <w:rPr>
          <w:rFonts w:ascii="Book Antiqua" w:hAnsi="Book Antiqua" w:cstheme="minorHAnsi"/>
          <w:sz w:val="24"/>
          <w:szCs w:val="24"/>
        </w:rPr>
        <w:t xml:space="preserve"> kinase – MB fraction</w:t>
      </w:r>
      <w:r w:rsidR="0010767A">
        <w:rPr>
          <w:rFonts w:ascii="Book Antiqua" w:hAnsi="Book Antiqua" w:cstheme="minorHAnsi" w:hint="eastAsia"/>
          <w:sz w:val="24"/>
          <w:szCs w:val="24"/>
          <w:lang w:eastAsia="zh-CN"/>
        </w:rPr>
        <w:t>.</w:t>
      </w:r>
    </w:p>
    <w:p w14:paraId="47E93252" w14:textId="77777777" w:rsidR="002828FD" w:rsidRPr="00EA2009" w:rsidRDefault="00241DD6" w:rsidP="00EA2009">
      <w:pPr>
        <w:spacing w:after="0" w:line="360" w:lineRule="auto"/>
        <w:jc w:val="both"/>
        <w:rPr>
          <w:rFonts w:ascii="Book Antiqua" w:hAnsi="Book Antiqua"/>
          <w:sz w:val="24"/>
          <w:szCs w:val="24"/>
        </w:rPr>
      </w:pPr>
      <w:r w:rsidRPr="00EA2009">
        <w:rPr>
          <w:rFonts w:ascii="Book Antiqua" w:hAnsi="Book Antiqua"/>
          <w:noProof/>
          <w:sz w:val="24"/>
          <w:szCs w:val="24"/>
          <w:lang w:bidi="ar-SA"/>
        </w:rPr>
        <w:lastRenderedPageBreak/>
        <w:drawing>
          <wp:inline distT="0" distB="0" distL="0" distR="0" wp14:anchorId="7FF9699D" wp14:editId="1E5597DC">
            <wp:extent cx="5943600" cy="29610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C pic HQ.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943600" cy="2961005"/>
                    </a:xfrm>
                    <a:prstGeom prst="rect">
                      <a:avLst/>
                    </a:prstGeom>
                  </pic:spPr>
                </pic:pic>
              </a:graphicData>
            </a:graphic>
          </wp:inline>
        </w:drawing>
      </w:r>
    </w:p>
    <w:p w14:paraId="583C5A97" w14:textId="147DEA69" w:rsidR="002828FD" w:rsidRPr="0010767A" w:rsidRDefault="00613129" w:rsidP="00EA2009">
      <w:pPr>
        <w:spacing w:after="0" w:line="360" w:lineRule="auto"/>
        <w:jc w:val="both"/>
        <w:rPr>
          <w:rFonts w:ascii="Book Antiqua" w:hAnsi="Book Antiqua"/>
          <w:b/>
          <w:sz w:val="24"/>
          <w:szCs w:val="24"/>
        </w:rPr>
      </w:pPr>
      <w:r w:rsidRPr="0010767A">
        <w:rPr>
          <w:rFonts w:ascii="Book Antiqua" w:hAnsi="Book Antiqua"/>
          <w:b/>
          <w:sz w:val="24"/>
          <w:szCs w:val="24"/>
        </w:rPr>
        <w:t>Figure 2 R</w:t>
      </w:r>
      <w:r w:rsidR="00053285" w:rsidRPr="0010767A">
        <w:rPr>
          <w:rFonts w:ascii="Book Antiqua" w:hAnsi="Book Antiqua"/>
          <w:b/>
          <w:sz w:val="24"/>
          <w:szCs w:val="24"/>
        </w:rPr>
        <w:t>eceiver operating characteristic analysis for</w:t>
      </w:r>
      <w:r w:rsidR="00F649AC" w:rsidRPr="0010767A">
        <w:rPr>
          <w:rFonts w:ascii="Book Antiqua" w:hAnsi="Book Antiqua" w:cstheme="minorHAnsi"/>
          <w:b/>
          <w:sz w:val="24"/>
          <w:szCs w:val="24"/>
        </w:rPr>
        <w:t xml:space="preserve"> brain natriuretic peptide</w:t>
      </w:r>
      <w:r w:rsidR="00053285" w:rsidRPr="0010767A">
        <w:rPr>
          <w:rFonts w:ascii="Book Antiqua" w:hAnsi="Book Antiqua"/>
          <w:b/>
          <w:sz w:val="24"/>
          <w:szCs w:val="24"/>
        </w:rPr>
        <w:t>/</w:t>
      </w:r>
      <w:r w:rsidR="0010767A" w:rsidRPr="0010767A">
        <w:rPr>
          <w:rFonts w:ascii="Book Antiqua" w:hAnsi="Book Antiqua" w:cstheme="minorHAnsi"/>
          <w:b/>
          <w:sz w:val="24"/>
          <w:szCs w:val="24"/>
        </w:rPr>
        <w:t xml:space="preserve"> </w:t>
      </w:r>
      <w:r w:rsidR="0010767A" w:rsidRPr="0010767A">
        <w:rPr>
          <w:rFonts w:ascii="Book Antiqua" w:hAnsi="Book Antiqua" w:cstheme="minorHAnsi" w:hint="eastAsia"/>
          <w:b/>
          <w:sz w:val="24"/>
          <w:szCs w:val="24"/>
          <w:lang w:eastAsia="zh-CN"/>
        </w:rPr>
        <w:t>t</w:t>
      </w:r>
      <w:r w:rsidR="0010767A" w:rsidRPr="0010767A">
        <w:rPr>
          <w:rFonts w:ascii="Book Antiqua" w:hAnsi="Book Antiqua" w:cstheme="minorHAnsi"/>
          <w:b/>
          <w:sz w:val="24"/>
          <w:szCs w:val="24"/>
        </w:rPr>
        <w:t>roponin I</w:t>
      </w:r>
      <w:r w:rsidR="00053285" w:rsidRPr="0010767A">
        <w:rPr>
          <w:rFonts w:ascii="Book Antiqua" w:hAnsi="Book Antiqua"/>
          <w:b/>
          <w:sz w:val="24"/>
          <w:szCs w:val="24"/>
        </w:rPr>
        <w:t xml:space="preserve"> ratio to differentiate </w:t>
      </w:r>
      <w:proofErr w:type="spellStart"/>
      <w:r w:rsidR="00F649AC" w:rsidRPr="0010767A">
        <w:rPr>
          <w:rFonts w:ascii="Book Antiqua" w:hAnsi="Book Antiqua"/>
          <w:b/>
          <w:sz w:val="24"/>
          <w:szCs w:val="24"/>
        </w:rPr>
        <w:t>takotsubo</w:t>
      </w:r>
      <w:proofErr w:type="spellEnd"/>
      <w:r w:rsidR="00F649AC" w:rsidRPr="0010767A">
        <w:rPr>
          <w:rFonts w:ascii="Book Antiqua" w:hAnsi="Book Antiqua"/>
          <w:b/>
          <w:sz w:val="24"/>
          <w:szCs w:val="24"/>
        </w:rPr>
        <w:t xml:space="preserve"> cardiomyopathy</w:t>
      </w:r>
      <w:r w:rsidR="00053285" w:rsidRPr="0010767A">
        <w:rPr>
          <w:rFonts w:ascii="Book Antiqua" w:hAnsi="Book Antiqua"/>
          <w:b/>
          <w:sz w:val="24"/>
          <w:szCs w:val="24"/>
        </w:rPr>
        <w:t xml:space="preserve"> from </w:t>
      </w:r>
      <w:r w:rsidR="00F649AC" w:rsidRPr="0010767A">
        <w:rPr>
          <w:rFonts w:ascii="Book Antiqua" w:hAnsi="Book Antiqua" w:hint="eastAsia"/>
          <w:b/>
          <w:sz w:val="24"/>
          <w:szCs w:val="24"/>
          <w:lang w:eastAsia="zh-CN"/>
        </w:rPr>
        <w:t>a</w:t>
      </w:r>
      <w:r w:rsidR="00F649AC" w:rsidRPr="0010767A">
        <w:rPr>
          <w:rFonts w:ascii="Book Antiqua" w:hAnsi="Book Antiqua"/>
          <w:b/>
          <w:sz w:val="24"/>
          <w:szCs w:val="24"/>
        </w:rPr>
        <w:t>cute coronary syndrome</w:t>
      </w:r>
      <w:r w:rsidR="00053285" w:rsidRPr="0010767A">
        <w:rPr>
          <w:rFonts w:ascii="Book Antiqua" w:hAnsi="Book Antiqua"/>
          <w:b/>
          <w:sz w:val="24"/>
          <w:szCs w:val="24"/>
        </w:rPr>
        <w:t xml:space="preserve"> in patients with </w:t>
      </w:r>
      <w:r w:rsidR="00F649AC" w:rsidRPr="0010767A">
        <w:rPr>
          <w:rFonts w:ascii="Book Antiqua" w:hAnsi="Book Antiqua" w:hint="eastAsia"/>
          <w:b/>
          <w:sz w:val="24"/>
          <w:szCs w:val="24"/>
          <w:lang w:eastAsia="zh-CN"/>
        </w:rPr>
        <w:t>(A</w:t>
      </w:r>
      <w:r w:rsidR="00053285" w:rsidRPr="0010767A">
        <w:rPr>
          <w:rFonts w:ascii="Book Antiqua" w:hAnsi="Book Antiqua"/>
          <w:b/>
          <w:sz w:val="24"/>
          <w:szCs w:val="24"/>
        </w:rPr>
        <w:t xml:space="preserve">) ST-segment elevation and </w:t>
      </w:r>
      <w:r w:rsidR="00F649AC" w:rsidRPr="0010767A">
        <w:rPr>
          <w:rFonts w:ascii="Book Antiqua" w:hAnsi="Book Antiqua" w:hint="eastAsia"/>
          <w:b/>
          <w:sz w:val="24"/>
          <w:szCs w:val="24"/>
          <w:lang w:eastAsia="zh-CN"/>
        </w:rPr>
        <w:t>(B</w:t>
      </w:r>
      <w:r w:rsidR="00053285" w:rsidRPr="0010767A">
        <w:rPr>
          <w:rFonts w:ascii="Book Antiqua" w:hAnsi="Book Antiqua"/>
          <w:b/>
          <w:sz w:val="24"/>
          <w:szCs w:val="24"/>
        </w:rPr>
        <w:t xml:space="preserve">) </w:t>
      </w:r>
      <w:r w:rsidR="00241DD6" w:rsidRPr="0010767A">
        <w:rPr>
          <w:rFonts w:ascii="Book Antiqua" w:hAnsi="Book Antiqua"/>
          <w:b/>
          <w:sz w:val="24"/>
          <w:szCs w:val="24"/>
        </w:rPr>
        <w:t>without ST</w:t>
      </w:r>
      <w:r w:rsidR="00053285" w:rsidRPr="0010767A">
        <w:rPr>
          <w:rFonts w:ascii="Book Antiqua" w:hAnsi="Book Antiqua"/>
          <w:b/>
          <w:sz w:val="24"/>
          <w:szCs w:val="24"/>
        </w:rPr>
        <w:t>-segment elevation</w:t>
      </w:r>
      <w:r w:rsidR="00241DD6" w:rsidRPr="0010767A">
        <w:rPr>
          <w:rFonts w:ascii="Book Antiqua" w:hAnsi="Book Antiqua"/>
          <w:b/>
          <w:sz w:val="24"/>
          <w:szCs w:val="24"/>
        </w:rPr>
        <w:t xml:space="preserve"> (Reproduced from Doyen et al.; Permission requested)</w:t>
      </w:r>
      <w:r w:rsidR="00F649AC" w:rsidRPr="0010767A">
        <w:rPr>
          <w:rFonts w:ascii="Book Antiqua" w:hAnsi="Book Antiqua" w:hint="eastAsia"/>
          <w:b/>
          <w:sz w:val="24"/>
          <w:szCs w:val="24"/>
          <w:lang w:eastAsia="zh-CN"/>
        </w:rPr>
        <w:t>.</w:t>
      </w:r>
      <w:r w:rsidR="002828FD" w:rsidRPr="0010767A">
        <w:rPr>
          <w:rFonts w:ascii="Book Antiqua" w:hAnsi="Book Antiqua"/>
          <w:b/>
          <w:sz w:val="24"/>
          <w:szCs w:val="24"/>
        </w:rPr>
        <w:br w:type="page"/>
      </w:r>
    </w:p>
    <w:p w14:paraId="28BB576B" w14:textId="4948AD8B" w:rsidR="00BF5E63" w:rsidRPr="00BB0ADA" w:rsidRDefault="00BF5E63" w:rsidP="00BF5E63">
      <w:pPr>
        <w:spacing w:after="0" w:line="360" w:lineRule="auto"/>
        <w:jc w:val="both"/>
        <w:rPr>
          <w:rFonts w:ascii="Book Antiqua" w:hAnsi="Book Antiqua"/>
          <w:b/>
          <w:sz w:val="24"/>
          <w:szCs w:val="24"/>
        </w:rPr>
      </w:pPr>
      <w:r w:rsidRPr="00BB0ADA">
        <w:rPr>
          <w:rFonts w:ascii="Book Antiqua" w:hAnsi="Book Antiqua"/>
          <w:b/>
          <w:sz w:val="24"/>
          <w:szCs w:val="24"/>
        </w:rPr>
        <w:lastRenderedPageBreak/>
        <w:t xml:space="preserve">Table 1 Diagnostic </w:t>
      </w:r>
      <w:proofErr w:type="gramStart"/>
      <w:r w:rsidRPr="00BB0ADA">
        <w:rPr>
          <w:rFonts w:ascii="Book Antiqua" w:hAnsi="Book Antiqua"/>
          <w:b/>
          <w:sz w:val="24"/>
          <w:szCs w:val="24"/>
        </w:rPr>
        <w:t>clu</w:t>
      </w:r>
      <w:bookmarkStart w:id="16" w:name="_GoBack"/>
      <w:bookmarkEnd w:id="16"/>
      <w:r w:rsidRPr="00BB0ADA">
        <w:rPr>
          <w:rFonts w:ascii="Book Antiqua" w:hAnsi="Book Antiqua"/>
          <w:b/>
          <w:sz w:val="24"/>
          <w:szCs w:val="24"/>
        </w:rPr>
        <w:t>es</w:t>
      </w:r>
      <w:proofErr w:type="gramEnd"/>
      <w:r w:rsidRPr="00BB0ADA">
        <w:rPr>
          <w:rFonts w:ascii="Book Antiqua" w:hAnsi="Book Antiqua"/>
          <w:b/>
          <w:sz w:val="24"/>
          <w:szCs w:val="24"/>
        </w:rPr>
        <w:t xml:space="preserve"> for differentiating </w:t>
      </w:r>
      <w:proofErr w:type="spellStart"/>
      <w:r w:rsidR="00BC42FF" w:rsidRPr="00BB0ADA">
        <w:rPr>
          <w:rFonts w:ascii="Book Antiqua" w:hAnsi="Book Antiqua"/>
          <w:b/>
          <w:sz w:val="24"/>
          <w:szCs w:val="24"/>
        </w:rPr>
        <w:t>takotsubo</w:t>
      </w:r>
      <w:proofErr w:type="spellEnd"/>
      <w:r w:rsidR="00BC42FF" w:rsidRPr="00BB0ADA">
        <w:rPr>
          <w:rFonts w:ascii="Book Antiqua" w:hAnsi="Book Antiqua"/>
          <w:b/>
          <w:sz w:val="24"/>
          <w:szCs w:val="24"/>
        </w:rPr>
        <w:t xml:space="preserve"> ca</w:t>
      </w:r>
      <w:r w:rsidRPr="00BB0ADA">
        <w:rPr>
          <w:rFonts w:ascii="Book Antiqua" w:hAnsi="Book Antiqua"/>
          <w:b/>
          <w:sz w:val="24"/>
          <w:szCs w:val="24"/>
        </w:rPr>
        <w:t xml:space="preserve">rdiomyopathy and </w:t>
      </w:r>
      <w:r w:rsidR="00BC42FF">
        <w:rPr>
          <w:rFonts w:ascii="Book Antiqua" w:hAnsi="Book Antiqua" w:hint="eastAsia"/>
          <w:b/>
          <w:sz w:val="24"/>
          <w:szCs w:val="24"/>
          <w:lang w:eastAsia="zh-CN"/>
        </w:rPr>
        <w:t>a</w:t>
      </w:r>
      <w:r w:rsidRPr="00BB0ADA">
        <w:rPr>
          <w:rFonts w:ascii="Book Antiqua" w:hAnsi="Book Antiqua"/>
          <w:b/>
          <w:sz w:val="24"/>
          <w:szCs w:val="24"/>
        </w:rPr>
        <w:t>cute coronary syndrome</w:t>
      </w:r>
    </w:p>
    <w:tbl>
      <w:tblPr>
        <w:tblStyle w:val="TableGrid"/>
        <w:tblW w:w="10170" w:type="dxa"/>
        <w:tblInd w:w="-455" w:type="dxa"/>
        <w:tblLook w:val="04A0" w:firstRow="1" w:lastRow="0" w:firstColumn="1" w:lastColumn="0" w:noHBand="0" w:noVBand="1"/>
      </w:tblPr>
      <w:tblGrid>
        <w:gridCol w:w="2160"/>
        <w:gridCol w:w="3240"/>
        <w:gridCol w:w="4770"/>
      </w:tblGrid>
      <w:tr w:rsidR="00BF5E63" w:rsidRPr="00EA2009" w14:paraId="5C6A01BF" w14:textId="77777777" w:rsidTr="00610C6D">
        <w:tc>
          <w:tcPr>
            <w:tcW w:w="2160" w:type="dxa"/>
            <w:vMerge w:val="restart"/>
            <w:shd w:val="clear" w:color="auto" w:fill="auto"/>
          </w:tcPr>
          <w:p w14:paraId="361569DB" w14:textId="77777777" w:rsidR="00BF5E63" w:rsidRPr="00EA2009" w:rsidRDefault="00BF5E63" w:rsidP="00610C6D">
            <w:pPr>
              <w:spacing w:line="360" w:lineRule="auto"/>
              <w:jc w:val="both"/>
              <w:rPr>
                <w:rFonts w:ascii="Book Antiqua" w:hAnsi="Book Antiqua"/>
                <w:b/>
                <w:bCs/>
                <w:sz w:val="24"/>
                <w:szCs w:val="24"/>
              </w:rPr>
            </w:pPr>
            <w:r w:rsidRPr="00EA2009">
              <w:rPr>
                <w:rFonts w:ascii="Book Antiqua" w:hAnsi="Book Antiqua"/>
                <w:b/>
                <w:bCs/>
                <w:sz w:val="24"/>
                <w:szCs w:val="24"/>
              </w:rPr>
              <w:t>History</w:t>
            </w:r>
          </w:p>
        </w:tc>
        <w:tc>
          <w:tcPr>
            <w:tcW w:w="8010" w:type="dxa"/>
            <w:gridSpan w:val="2"/>
            <w:shd w:val="clear" w:color="auto" w:fill="auto"/>
          </w:tcPr>
          <w:p w14:paraId="6E8AC30F" w14:textId="77777777" w:rsidR="00BF5E63" w:rsidRPr="00EA2009" w:rsidRDefault="00BF5E63" w:rsidP="00610C6D">
            <w:pPr>
              <w:spacing w:line="360" w:lineRule="auto"/>
              <w:jc w:val="both"/>
              <w:rPr>
                <w:rFonts w:ascii="Book Antiqua" w:hAnsi="Book Antiqua"/>
                <w:sz w:val="24"/>
                <w:szCs w:val="24"/>
              </w:rPr>
            </w:pPr>
            <w:r w:rsidRPr="00EA2009">
              <w:rPr>
                <w:rFonts w:ascii="Book Antiqua" w:hAnsi="Book Antiqua"/>
                <w:sz w:val="24"/>
                <w:szCs w:val="24"/>
              </w:rPr>
              <w:t>Stressful stimulus</w:t>
            </w:r>
          </w:p>
        </w:tc>
      </w:tr>
      <w:tr w:rsidR="00BF5E63" w:rsidRPr="00EA2009" w14:paraId="6D6BBC4A" w14:textId="77777777" w:rsidTr="00610C6D">
        <w:tc>
          <w:tcPr>
            <w:tcW w:w="2160" w:type="dxa"/>
            <w:vMerge/>
            <w:shd w:val="clear" w:color="auto" w:fill="auto"/>
          </w:tcPr>
          <w:p w14:paraId="69D1DA6B" w14:textId="77777777" w:rsidR="00BF5E63" w:rsidRPr="00EA2009" w:rsidRDefault="00BF5E63" w:rsidP="00610C6D">
            <w:pPr>
              <w:spacing w:line="360" w:lineRule="auto"/>
              <w:jc w:val="both"/>
              <w:rPr>
                <w:rFonts w:ascii="Book Antiqua" w:hAnsi="Book Antiqua"/>
                <w:b/>
                <w:bCs/>
                <w:sz w:val="24"/>
                <w:szCs w:val="24"/>
              </w:rPr>
            </w:pPr>
          </w:p>
        </w:tc>
        <w:tc>
          <w:tcPr>
            <w:tcW w:w="8010" w:type="dxa"/>
            <w:gridSpan w:val="2"/>
            <w:shd w:val="clear" w:color="auto" w:fill="auto"/>
          </w:tcPr>
          <w:p w14:paraId="32B53980" w14:textId="77777777" w:rsidR="00BF5E63" w:rsidRPr="00EA2009" w:rsidRDefault="00BF5E63" w:rsidP="00610C6D">
            <w:pPr>
              <w:spacing w:line="360" w:lineRule="auto"/>
              <w:jc w:val="both"/>
              <w:rPr>
                <w:rFonts w:ascii="Book Antiqua" w:hAnsi="Book Antiqua"/>
                <w:sz w:val="24"/>
                <w:szCs w:val="24"/>
              </w:rPr>
            </w:pPr>
            <w:r w:rsidRPr="00EA2009">
              <w:rPr>
                <w:rFonts w:ascii="Book Antiqua" w:hAnsi="Book Antiqua"/>
                <w:sz w:val="24"/>
                <w:szCs w:val="24"/>
              </w:rPr>
              <w:t>Female sex</w:t>
            </w:r>
          </w:p>
        </w:tc>
      </w:tr>
      <w:tr w:rsidR="00BF5E63" w:rsidRPr="00EA2009" w14:paraId="19BC8377" w14:textId="77777777" w:rsidTr="00610C6D">
        <w:tc>
          <w:tcPr>
            <w:tcW w:w="2160" w:type="dxa"/>
            <w:vMerge/>
            <w:shd w:val="clear" w:color="auto" w:fill="auto"/>
          </w:tcPr>
          <w:p w14:paraId="59234616" w14:textId="77777777" w:rsidR="00BF5E63" w:rsidRPr="00EA2009" w:rsidRDefault="00BF5E63" w:rsidP="00610C6D">
            <w:pPr>
              <w:spacing w:line="360" w:lineRule="auto"/>
              <w:jc w:val="both"/>
              <w:rPr>
                <w:rFonts w:ascii="Book Antiqua" w:hAnsi="Book Antiqua"/>
                <w:b/>
                <w:bCs/>
                <w:sz w:val="24"/>
                <w:szCs w:val="24"/>
              </w:rPr>
            </w:pPr>
          </w:p>
        </w:tc>
        <w:tc>
          <w:tcPr>
            <w:tcW w:w="8010" w:type="dxa"/>
            <w:gridSpan w:val="2"/>
            <w:shd w:val="clear" w:color="auto" w:fill="auto"/>
          </w:tcPr>
          <w:p w14:paraId="3944A6B7" w14:textId="77777777" w:rsidR="00BF5E63" w:rsidRPr="00EA2009" w:rsidRDefault="00BF5E63" w:rsidP="00610C6D">
            <w:pPr>
              <w:spacing w:line="360" w:lineRule="auto"/>
              <w:jc w:val="both"/>
              <w:rPr>
                <w:rFonts w:ascii="Book Antiqua" w:hAnsi="Book Antiqua"/>
                <w:sz w:val="24"/>
                <w:szCs w:val="24"/>
              </w:rPr>
            </w:pPr>
            <w:r w:rsidRPr="00EA2009">
              <w:rPr>
                <w:rFonts w:ascii="Book Antiqua" w:hAnsi="Book Antiqua"/>
                <w:sz w:val="24"/>
                <w:szCs w:val="24"/>
              </w:rPr>
              <w:t>Age &gt; 55</w:t>
            </w:r>
          </w:p>
        </w:tc>
      </w:tr>
      <w:tr w:rsidR="00BF5E63" w:rsidRPr="00EA2009" w14:paraId="5C3FB394" w14:textId="77777777" w:rsidTr="00610C6D">
        <w:tc>
          <w:tcPr>
            <w:tcW w:w="2160" w:type="dxa"/>
            <w:vMerge/>
            <w:shd w:val="clear" w:color="auto" w:fill="auto"/>
          </w:tcPr>
          <w:p w14:paraId="700C1C8E" w14:textId="77777777" w:rsidR="00BF5E63" w:rsidRPr="00EA2009" w:rsidRDefault="00BF5E63" w:rsidP="00610C6D">
            <w:pPr>
              <w:spacing w:line="360" w:lineRule="auto"/>
              <w:jc w:val="both"/>
              <w:rPr>
                <w:rFonts w:ascii="Book Antiqua" w:hAnsi="Book Antiqua"/>
                <w:b/>
                <w:bCs/>
                <w:sz w:val="24"/>
                <w:szCs w:val="24"/>
              </w:rPr>
            </w:pPr>
          </w:p>
        </w:tc>
        <w:tc>
          <w:tcPr>
            <w:tcW w:w="8010" w:type="dxa"/>
            <w:gridSpan w:val="2"/>
            <w:shd w:val="clear" w:color="auto" w:fill="auto"/>
          </w:tcPr>
          <w:p w14:paraId="1BB079DC" w14:textId="77777777" w:rsidR="00BF5E63" w:rsidRPr="00EA2009" w:rsidRDefault="00BF5E63" w:rsidP="00610C6D">
            <w:pPr>
              <w:spacing w:line="360" w:lineRule="auto"/>
              <w:jc w:val="both"/>
              <w:rPr>
                <w:rFonts w:ascii="Book Antiqua" w:hAnsi="Book Antiqua"/>
                <w:sz w:val="24"/>
                <w:szCs w:val="24"/>
              </w:rPr>
            </w:pPr>
            <w:r w:rsidRPr="00EA2009">
              <w:rPr>
                <w:rFonts w:ascii="Book Antiqua" w:hAnsi="Book Antiqua"/>
                <w:sz w:val="24"/>
                <w:szCs w:val="24"/>
              </w:rPr>
              <w:t>Neuropsychiatric conditions</w:t>
            </w:r>
          </w:p>
        </w:tc>
      </w:tr>
      <w:tr w:rsidR="00BF5E63" w:rsidRPr="00EA2009" w14:paraId="211D4181" w14:textId="77777777" w:rsidTr="00610C6D">
        <w:tc>
          <w:tcPr>
            <w:tcW w:w="2160" w:type="dxa"/>
            <w:vMerge w:val="restart"/>
            <w:shd w:val="clear" w:color="auto" w:fill="auto"/>
          </w:tcPr>
          <w:p w14:paraId="12D9199F" w14:textId="77777777" w:rsidR="00BF5E63" w:rsidRPr="00EA2009" w:rsidRDefault="00BF5E63" w:rsidP="00610C6D">
            <w:pPr>
              <w:spacing w:line="360" w:lineRule="auto"/>
              <w:jc w:val="both"/>
              <w:rPr>
                <w:rFonts w:ascii="Book Antiqua" w:hAnsi="Book Antiqua"/>
                <w:b/>
                <w:bCs/>
                <w:sz w:val="24"/>
                <w:szCs w:val="24"/>
              </w:rPr>
            </w:pPr>
            <w:r w:rsidRPr="00EA2009">
              <w:rPr>
                <w:rFonts w:ascii="Book Antiqua" w:hAnsi="Book Antiqua"/>
                <w:b/>
                <w:bCs/>
                <w:sz w:val="24"/>
                <w:szCs w:val="24"/>
              </w:rPr>
              <w:t>EKG findings</w:t>
            </w:r>
          </w:p>
        </w:tc>
        <w:tc>
          <w:tcPr>
            <w:tcW w:w="8010" w:type="dxa"/>
            <w:gridSpan w:val="2"/>
            <w:shd w:val="clear" w:color="auto" w:fill="auto"/>
          </w:tcPr>
          <w:p w14:paraId="2DB8AEF9" w14:textId="77777777" w:rsidR="00BF5E63" w:rsidRPr="00EA2009" w:rsidRDefault="00BF5E63" w:rsidP="00610C6D">
            <w:pPr>
              <w:spacing w:line="360" w:lineRule="auto"/>
              <w:jc w:val="both"/>
              <w:rPr>
                <w:rFonts w:ascii="Book Antiqua" w:hAnsi="Book Antiqua"/>
                <w:sz w:val="24"/>
                <w:szCs w:val="24"/>
              </w:rPr>
            </w:pPr>
            <w:r w:rsidRPr="00EA2009">
              <w:rPr>
                <w:rFonts w:ascii="Book Antiqua" w:hAnsi="Book Antiqua"/>
                <w:sz w:val="24"/>
                <w:szCs w:val="24"/>
              </w:rPr>
              <w:t>Absence or paucity of reciprocal ST depression</w:t>
            </w:r>
          </w:p>
        </w:tc>
      </w:tr>
      <w:tr w:rsidR="00BF5E63" w:rsidRPr="00EA2009" w14:paraId="121AB9C0" w14:textId="77777777" w:rsidTr="00610C6D">
        <w:tc>
          <w:tcPr>
            <w:tcW w:w="2160" w:type="dxa"/>
            <w:vMerge/>
            <w:shd w:val="clear" w:color="auto" w:fill="auto"/>
          </w:tcPr>
          <w:p w14:paraId="7A66AA6E" w14:textId="77777777" w:rsidR="00BF5E63" w:rsidRPr="00EA2009" w:rsidRDefault="00BF5E63" w:rsidP="00610C6D">
            <w:pPr>
              <w:spacing w:line="360" w:lineRule="auto"/>
              <w:jc w:val="both"/>
              <w:rPr>
                <w:rFonts w:ascii="Book Antiqua" w:hAnsi="Book Antiqua"/>
                <w:b/>
                <w:bCs/>
                <w:sz w:val="24"/>
                <w:szCs w:val="24"/>
              </w:rPr>
            </w:pPr>
          </w:p>
        </w:tc>
        <w:tc>
          <w:tcPr>
            <w:tcW w:w="8010" w:type="dxa"/>
            <w:gridSpan w:val="2"/>
            <w:shd w:val="clear" w:color="auto" w:fill="auto"/>
          </w:tcPr>
          <w:p w14:paraId="4FA5437C" w14:textId="77777777" w:rsidR="00BF5E63" w:rsidRPr="00EA2009" w:rsidRDefault="00BF5E63" w:rsidP="00610C6D">
            <w:pPr>
              <w:spacing w:line="360" w:lineRule="auto"/>
              <w:jc w:val="both"/>
              <w:rPr>
                <w:rFonts w:ascii="Book Antiqua" w:hAnsi="Book Antiqua"/>
                <w:sz w:val="24"/>
                <w:szCs w:val="24"/>
              </w:rPr>
            </w:pPr>
            <w:r w:rsidRPr="00EA2009">
              <w:rPr>
                <w:rFonts w:ascii="Book Antiqua" w:hAnsi="Book Antiqua"/>
                <w:sz w:val="24"/>
                <w:szCs w:val="24"/>
              </w:rPr>
              <w:t>Widespread T wave inversion</w:t>
            </w:r>
          </w:p>
        </w:tc>
      </w:tr>
      <w:tr w:rsidR="00BF5E63" w:rsidRPr="00EA2009" w14:paraId="431AB030" w14:textId="77777777" w:rsidTr="00610C6D">
        <w:tc>
          <w:tcPr>
            <w:tcW w:w="2160" w:type="dxa"/>
            <w:vMerge/>
            <w:shd w:val="clear" w:color="auto" w:fill="auto"/>
          </w:tcPr>
          <w:p w14:paraId="2654BC17" w14:textId="77777777" w:rsidR="00BF5E63" w:rsidRPr="00EA2009" w:rsidRDefault="00BF5E63" w:rsidP="00610C6D">
            <w:pPr>
              <w:spacing w:line="360" w:lineRule="auto"/>
              <w:jc w:val="both"/>
              <w:rPr>
                <w:rFonts w:ascii="Book Antiqua" w:hAnsi="Book Antiqua"/>
                <w:b/>
                <w:bCs/>
                <w:sz w:val="24"/>
                <w:szCs w:val="24"/>
              </w:rPr>
            </w:pPr>
          </w:p>
        </w:tc>
        <w:tc>
          <w:tcPr>
            <w:tcW w:w="8010" w:type="dxa"/>
            <w:gridSpan w:val="2"/>
            <w:shd w:val="clear" w:color="auto" w:fill="auto"/>
          </w:tcPr>
          <w:p w14:paraId="1BC080D2" w14:textId="77777777" w:rsidR="00BF5E63" w:rsidRPr="00EA2009" w:rsidRDefault="00BF5E63" w:rsidP="00610C6D">
            <w:pPr>
              <w:spacing w:line="360" w:lineRule="auto"/>
              <w:jc w:val="both"/>
              <w:rPr>
                <w:rFonts w:ascii="Book Antiqua" w:hAnsi="Book Antiqua"/>
                <w:sz w:val="24"/>
                <w:szCs w:val="24"/>
              </w:rPr>
            </w:pPr>
            <w:proofErr w:type="spellStart"/>
            <w:r w:rsidRPr="00EA2009">
              <w:rPr>
                <w:rFonts w:ascii="Book Antiqua" w:hAnsi="Book Antiqua"/>
                <w:sz w:val="24"/>
                <w:szCs w:val="24"/>
              </w:rPr>
              <w:t>QTc</w:t>
            </w:r>
            <w:proofErr w:type="spellEnd"/>
            <w:r w:rsidRPr="00EA2009">
              <w:rPr>
                <w:rFonts w:ascii="Book Antiqua" w:hAnsi="Book Antiqua"/>
                <w:sz w:val="24"/>
                <w:szCs w:val="24"/>
              </w:rPr>
              <w:t xml:space="preserve"> prolongation</w:t>
            </w:r>
          </w:p>
        </w:tc>
      </w:tr>
      <w:tr w:rsidR="00BF5E63" w:rsidRPr="00EA2009" w14:paraId="65C8087B" w14:textId="77777777" w:rsidTr="00610C6D">
        <w:tc>
          <w:tcPr>
            <w:tcW w:w="2160" w:type="dxa"/>
            <w:vMerge w:val="restart"/>
            <w:shd w:val="clear" w:color="auto" w:fill="auto"/>
          </w:tcPr>
          <w:p w14:paraId="71E5E83E" w14:textId="77777777" w:rsidR="00BF5E63" w:rsidRPr="00EA2009" w:rsidRDefault="00BF5E63" w:rsidP="00610C6D">
            <w:pPr>
              <w:spacing w:line="360" w:lineRule="auto"/>
              <w:jc w:val="both"/>
              <w:rPr>
                <w:rFonts w:ascii="Book Antiqua" w:hAnsi="Book Antiqua"/>
                <w:b/>
                <w:bCs/>
                <w:sz w:val="24"/>
                <w:szCs w:val="24"/>
              </w:rPr>
            </w:pPr>
            <w:r w:rsidRPr="00EA2009">
              <w:rPr>
                <w:rFonts w:ascii="Book Antiqua" w:hAnsi="Book Antiqua"/>
                <w:b/>
                <w:bCs/>
                <w:sz w:val="24"/>
                <w:szCs w:val="24"/>
              </w:rPr>
              <w:t>Laboratory findings</w:t>
            </w:r>
          </w:p>
        </w:tc>
        <w:tc>
          <w:tcPr>
            <w:tcW w:w="3240" w:type="dxa"/>
            <w:shd w:val="clear" w:color="auto" w:fill="auto"/>
          </w:tcPr>
          <w:p w14:paraId="1C0B8551" w14:textId="77777777" w:rsidR="00BF5E63" w:rsidRPr="00EA2009" w:rsidRDefault="00BF5E63" w:rsidP="00610C6D">
            <w:pPr>
              <w:spacing w:line="360" w:lineRule="auto"/>
              <w:jc w:val="both"/>
              <w:rPr>
                <w:rFonts w:ascii="Book Antiqua" w:hAnsi="Book Antiqua"/>
                <w:sz w:val="24"/>
                <w:szCs w:val="24"/>
              </w:rPr>
            </w:pPr>
            <w:r w:rsidRPr="00EA2009">
              <w:rPr>
                <w:rFonts w:ascii="Book Antiqua" w:hAnsi="Book Antiqua"/>
                <w:sz w:val="24"/>
                <w:szCs w:val="24"/>
              </w:rPr>
              <w:t>Catecholamine levels</w:t>
            </w:r>
          </w:p>
        </w:tc>
        <w:tc>
          <w:tcPr>
            <w:tcW w:w="4770" w:type="dxa"/>
            <w:shd w:val="clear" w:color="auto" w:fill="auto"/>
          </w:tcPr>
          <w:p w14:paraId="01063265" w14:textId="77777777" w:rsidR="00BF5E63" w:rsidRPr="00EA2009" w:rsidRDefault="00BF5E63" w:rsidP="00610C6D">
            <w:pPr>
              <w:spacing w:line="360" w:lineRule="auto"/>
              <w:jc w:val="both"/>
              <w:rPr>
                <w:rFonts w:ascii="Book Antiqua" w:hAnsi="Book Antiqua"/>
                <w:sz w:val="24"/>
                <w:szCs w:val="24"/>
              </w:rPr>
            </w:pPr>
            <w:proofErr w:type="spellStart"/>
            <w:r w:rsidRPr="00EA2009">
              <w:rPr>
                <w:rFonts w:ascii="Book Antiqua" w:hAnsi="Book Antiqua"/>
                <w:sz w:val="24"/>
                <w:szCs w:val="24"/>
              </w:rPr>
              <w:t>Metanephrine</w:t>
            </w:r>
            <w:proofErr w:type="spellEnd"/>
            <w:r w:rsidRPr="00EA2009">
              <w:rPr>
                <w:rFonts w:ascii="Book Antiqua" w:hAnsi="Book Antiqua"/>
                <w:sz w:val="24"/>
                <w:szCs w:val="24"/>
              </w:rPr>
              <w:t xml:space="preserve">, </w:t>
            </w:r>
            <w:proofErr w:type="spellStart"/>
            <w:r w:rsidRPr="00EA2009">
              <w:rPr>
                <w:rFonts w:ascii="Book Antiqua" w:hAnsi="Book Antiqua"/>
                <w:sz w:val="24"/>
                <w:szCs w:val="24"/>
              </w:rPr>
              <w:t>Normetanephrine</w:t>
            </w:r>
            <w:proofErr w:type="spellEnd"/>
          </w:p>
        </w:tc>
      </w:tr>
      <w:tr w:rsidR="00BF5E63" w:rsidRPr="00EA2009" w14:paraId="1B606A09" w14:textId="77777777" w:rsidTr="00610C6D">
        <w:tc>
          <w:tcPr>
            <w:tcW w:w="2160" w:type="dxa"/>
            <w:vMerge/>
            <w:shd w:val="clear" w:color="auto" w:fill="auto"/>
          </w:tcPr>
          <w:p w14:paraId="45FA54F0" w14:textId="77777777" w:rsidR="00BF5E63" w:rsidRPr="00EA2009" w:rsidRDefault="00BF5E63" w:rsidP="00610C6D">
            <w:pPr>
              <w:spacing w:line="360" w:lineRule="auto"/>
              <w:jc w:val="both"/>
              <w:rPr>
                <w:rFonts w:ascii="Book Antiqua" w:hAnsi="Book Antiqua"/>
                <w:b/>
                <w:bCs/>
                <w:sz w:val="24"/>
                <w:szCs w:val="24"/>
              </w:rPr>
            </w:pPr>
          </w:p>
        </w:tc>
        <w:tc>
          <w:tcPr>
            <w:tcW w:w="3240" w:type="dxa"/>
            <w:shd w:val="clear" w:color="auto" w:fill="auto"/>
          </w:tcPr>
          <w:p w14:paraId="2F9962F7" w14:textId="77777777" w:rsidR="00BF5E63" w:rsidRPr="00EA2009" w:rsidRDefault="00BF5E63" w:rsidP="00610C6D">
            <w:pPr>
              <w:spacing w:line="360" w:lineRule="auto"/>
              <w:jc w:val="both"/>
              <w:rPr>
                <w:rFonts w:ascii="Book Antiqua" w:hAnsi="Book Antiqua"/>
                <w:sz w:val="24"/>
                <w:szCs w:val="24"/>
              </w:rPr>
            </w:pPr>
            <w:r w:rsidRPr="00EA2009">
              <w:rPr>
                <w:rFonts w:ascii="Book Antiqua" w:hAnsi="Book Antiqua"/>
                <w:sz w:val="24"/>
                <w:szCs w:val="24"/>
              </w:rPr>
              <w:t xml:space="preserve">Natriuretic peptides </w:t>
            </w:r>
          </w:p>
        </w:tc>
        <w:tc>
          <w:tcPr>
            <w:tcW w:w="4770" w:type="dxa"/>
            <w:shd w:val="clear" w:color="auto" w:fill="auto"/>
          </w:tcPr>
          <w:p w14:paraId="2A766729" w14:textId="77777777" w:rsidR="00BF5E63" w:rsidRPr="00EA2009" w:rsidRDefault="00BF5E63" w:rsidP="00610C6D">
            <w:pPr>
              <w:spacing w:line="360" w:lineRule="auto"/>
              <w:jc w:val="both"/>
              <w:rPr>
                <w:rFonts w:ascii="Book Antiqua" w:hAnsi="Book Antiqua"/>
                <w:sz w:val="24"/>
                <w:szCs w:val="24"/>
              </w:rPr>
            </w:pPr>
            <w:r w:rsidRPr="00EA2009">
              <w:rPr>
                <w:rFonts w:ascii="Book Antiqua" w:hAnsi="Book Antiqua"/>
                <w:sz w:val="24"/>
                <w:szCs w:val="24"/>
              </w:rPr>
              <w:t>BNP, NT-</w:t>
            </w:r>
            <w:proofErr w:type="spellStart"/>
            <w:r w:rsidRPr="00EA2009">
              <w:rPr>
                <w:rFonts w:ascii="Book Antiqua" w:hAnsi="Book Antiqua"/>
                <w:sz w:val="24"/>
                <w:szCs w:val="24"/>
              </w:rPr>
              <w:t>proBNP</w:t>
            </w:r>
            <w:proofErr w:type="spellEnd"/>
          </w:p>
        </w:tc>
      </w:tr>
      <w:tr w:rsidR="00BF5E63" w:rsidRPr="00EA2009" w14:paraId="1498A2A9" w14:textId="77777777" w:rsidTr="00610C6D">
        <w:tc>
          <w:tcPr>
            <w:tcW w:w="2160" w:type="dxa"/>
            <w:vMerge/>
            <w:shd w:val="clear" w:color="auto" w:fill="auto"/>
          </w:tcPr>
          <w:p w14:paraId="5CD0A273" w14:textId="77777777" w:rsidR="00BF5E63" w:rsidRPr="00EA2009" w:rsidRDefault="00BF5E63" w:rsidP="00610C6D">
            <w:pPr>
              <w:spacing w:line="360" w:lineRule="auto"/>
              <w:jc w:val="both"/>
              <w:rPr>
                <w:rFonts w:ascii="Book Antiqua" w:hAnsi="Book Antiqua"/>
                <w:b/>
                <w:bCs/>
                <w:sz w:val="24"/>
                <w:szCs w:val="24"/>
              </w:rPr>
            </w:pPr>
          </w:p>
        </w:tc>
        <w:tc>
          <w:tcPr>
            <w:tcW w:w="3240" w:type="dxa"/>
            <w:shd w:val="clear" w:color="auto" w:fill="auto"/>
          </w:tcPr>
          <w:p w14:paraId="4AF5050C" w14:textId="77777777" w:rsidR="00BF5E63" w:rsidRPr="00EA2009" w:rsidRDefault="00BF5E63" w:rsidP="00610C6D">
            <w:pPr>
              <w:spacing w:line="360" w:lineRule="auto"/>
              <w:jc w:val="both"/>
              <w:rPr>
                <w:rFonts w:ascii="Book Antiqua" w:hAnsi="Book Antiqua"/>
                <w:sz w:val="24"/>
                <w:szCs w:val="24"/>
              </w:rPr>
            </w:pPr>
            <w:proofErr w:type="spellStart"/>
            <w:r w:rsidRPr="00EA2009">
              <w:rPr>
                <w:rFonts w:ascii="Book Antiqua" w:hAnsi="Book Antiqua"/>
                <w:sz w:val="24"/>
                <w:szCs w:val="24"/>
              </w:rPr>
              <w:t>Myonecrosis</w:t>
            </w:r>
            <w:proofErr w:type="spellEnd"/>
            <w:r w:rsidRPr="00EA2009">
              <w:rPr>
                <w:rFonts w:ascii="Book Antiqua" w:hAnsi="Book Antiqua"/>
                <w:sz w:val="24"/>
                <w:szCs w:val="24"/>
              </w:rPr>
              <w:t xml:space="preserve"> markers</w:t>
            </w:r>
          </w:p>
        </w:tc>
        <w:tc>
          <w:tcPr>
            <w:tcW w:w="4770" w:type="dxa"/>
            <w:shd w:val="clear" w:color="auto" w:fill="auto"/>
          </w:tcPr>
          <w:p w14:paraId="34CF6D16" w14:textId="77777777" w:rsidR="00BF5E63" w:rsidRPr="00EA2009" w:rsidRDefault="00BF5E63" w:rsidP="00610C6D">
            <w:pPr>
              <w:spacing w:line="360" w:lineRule="auto"/>
              <w:jc w:val="both"/>
              <w:rPr>
                <w:rFonts w:ascii="Book Antiqua" w:hAnsi="Book Antiqua"/>
                <w:sz w:val="24"/>
                <w:szCs w:val="24"/>
              </w:rPr>
            </w:pPr>
            <w:r w:rsidRPr="00EA2009">
              <w:rPr>
                <w:rFonts w:ascii="Book Antiqua" w:hAnsi="Book Antiqua"/>
                <w:sz w:val="24"/>
                <w:szCs w:val="24"/>
              </w:rPr>
              <w:t>Myoglobin, CK-MB, Troponin I, Troponin T</w:t>
            </w:r>
          </w:p>
        </w:tc>
      </w:tr>
      <w:tr w:rsidR="00BF5E63" w:rsidRPr="00EA2009" w14:paraId="66B37AD9" w14:textId="77777777" w:rsidTr="00610C6D">
        <w:tc>
          <w:tcPr>
            <w:tcW w:w="2160" w:type="dxa"/>
            <w:vMerge/>
            <w:shd w:val="clear" w:color="auto" w:fill="auto"/>
          </w:tcPr>
          <w:p w14:paraId="3EA4F3AD" w14:textId="77777777" w:rsidR="00BF5E63" w:rsidRPr="00EA2009" w:rsidRDefault="00BF5E63" w:rsidP="00610C6D">
            <w:pPr>
              <w:spacing w:line="360" w:lineRule="auto"/>
              <w:jc w:val="both"/>
              <w:rPr>
                <w:rFonts w:ascii="Book Antiqua" w:hAnsi="Book Antiqua"/>
                <w:b/>
                <w:bCs/>
                <w:sz w:val="24"/>
                <w:szCs w:val="24"/>
              </w:rPr>
            </w:pPr>
          </w:p>
        </w:tc>
        <w:tc>
          <w:tcPr>
            <w:tcW w:w="3240" w:type="dxa"/>
            <w:shd w:val="clear" w:color="auto" w:fill="auto"/>
          </w:tcPr>
          <w:p w14:paraId="59251C39" w14:textId="77777777" w:rsidR="00BF5E63" w:rsidRPr="00EA2009" w:rsidRDefault="00BF5E63" w:rsidP="00610C6D">
            <w:pPr>
              <w:spacing w:line="360" w:lineRule="auto"/>
              <w:jc w:val="both"/>
              <w:rPr>
                <w:rFonts w:ascii="Book Antiqua" w:hAnsi="Book Antiqua"/>
                <w:sz w:val="24"/>
                <w:szCs w:val="24"/>
              </w:rPr>
            </w:pPr>
            <w:r w:rsidRPr="00EA2009">
              <w:rPr>
                <w:rFonts w:ascii="Book Antiqua" w:hAnsi="Book Antiqua"/>
                <w:sz w:val="24"/>
                <w:szCs w:val="24"/>
              </w:rPr>
              <w:t>Others</w:t>
            </w:r>
          </w:p>
        </w:tc>
        <w:tc>
          <w:tcPr>
            <w:tcW w:w="4770" w:type="dxa"/>
            <w:shd w:val="clear" w:color="auto" w:fill="auto"/>
          </w:tcPr>
          <w:p w14:paraId="7FB89184" w14:textId="77777777" w:rsidR="00BF5E63" w:rsidRPr="00EA2009" w:rsidRDefault="00BF5E63" w:rsidP="00610C6D">
            <w:pPr>
              <w:spacing w:line="360" w:lineRule="auto"/>
              <w:jc w:val="both"/>
              <w:rPr>
                <w:rFonts w:ascii="Book Antiqua" w:hAnsi="Book Antiqua"/>
                <w:sz w:val="24"/>
                <w:szCs w:val="24"/>
              </w:rPr>
            </w:pPr>
            <w:proofErr w:type="spellStart"/>
            <w:r w:rsidRPr="00EA2009">
              <w:rPr>
                <w:rFonts w:ascii="Book Antiqua" w:hAnsi="Book Antiqua"/>
                <w:sz w:val="24"/>
                <w:szCs w:val="24"/>
              </w:rPr>
              <w:t>Copeptin</w:t>
            </w:r>
            <w:proofErr w:type="spellEnd"/>
            <w:r w:rsidRPr="00EA2009">
              <w:rPr>
                <w:rFonts w:ascii="Book Antiqua" w:hAnsi="Book Antiqua"/>
                <w:sz w:val="24"/>
                <w:szCs w:val="24"/>
              </w:rPr>
              <w:t xml:space="preserve">, </w:t>
            </w:r>
            <w:r w:rsidRPr="00EA2009">
              <w:rPr>
                <w:rFonts w:ascii="Book Antiqua" w:hAnsi="Book Antiqua" w:cstheme="minorHAnsi"/>
                <w:sz w:val="24"/>
                <w:szCs w:val="24"/>
              </w:rPr>
              <w:t xml:space="preserve">sST2, soluble lectin like oxidized LDL receptor-1 (sLOX-1), IMA </w:t>
            </w:r>
          </w:p>
        </w:tc>
      </w:tr>
      <w:tr w:rsidR="00BF5E63" w:rsidRPr="00EA2009" w14:paraId="21064C9A" w14:textId="77777777" w:rsidTr="00610C6D">
        <w:trPr>
          <w:trHeight w:val="270"/>
        </w:trPr>
        <w:tc>
          <w:tcPr>
            <w:tcW w:w="2160" w:type="dxa"/>
            <w:vMerge w:val="restart"/>
            <w:shd w:val="clear" w:color="auto" w:fill="auto"/>
          </w:tcPr>
          <w:p w14:paraId="0E7CC774" w14:textId="77777777" w:rsidR="00BF5E63" w:rsidRPr="00EA2009" w:rsidRDefault="00BF5E63" w:rsidP="00610C6D">
            <w:pPr>
              <w:spacing w:line="360" w:lineRule="auto"/>
              <w:jc w:val="both"/>
              <w:rPr>
                <w:rFonts w:ascii="Book Antiqua" w:hAnsi="Book Antiqua"/>
                <w:b/>
                <w:bCs/>
                <w:sz w:val="24"/>
                <w:szCs w:val="24"/>
              </w:rPr>
            </w:pPr>
            <w:r w:rsidRPr="00EA2009">
              <w:rPr>
                <w:rFonts w:ascii="Book Antiqua" w:hAnsi="Book Antiqua"/>
                <w:b/>
                <w:bCs/>
                <w:sz w:val="24"/>
                <w:szCs w:val="24"/>
              </w:rPr>
              <w:t>Imaging</w:t>
            </w:r>
          </w:p>
        </w:tc>
        <w:tc>
          <w:tcPr>
            <w:tcW w:w="3240" w:type="dxa"/>
            <w:vMerge w:val="restart"/>
            <w:shd w:val="clear" w:color="auto" w:fill="auto"/>
          </w:tcPr>
          <w:p w14:paraId="63FC60D7" w14:textId="77777777" w:rsidR="00BF5E63" w:rsidRPr="00EA2009" w:rsidRDefault="00BF5E63" w:rsidP="00610C6D">
            <w:pPr>
              <w:spacing w:line="360" w:lineRule="auto"/>
              <w:jc w:val="both"/>
              <w:rPr>
                <w:rFonts w:ascii="Book Antiqua" w:hAnsi="Book Antiqua"/>
                <w:sz w:val="24"/>
                <w:szCs w:val="24"/>
              </w:rPr>
            </w:pPr>
            <w:r w:rsidRPr="00EA2009">
              <w:rPr>
                <w:rFonts w:ascii="Book Antiqua" w:hAnsi="Book Antiqua"/>
                <w:sz w:val="24"/>
                <w:szCs w:val="24"/>
              </w:rPr>
              <w:t>Echocardiogram</w:t>
            </w:r>
          </w:p>
        </w:tc>
        <w:tc>
          <w:tcPr>
            <w:tcW w:w="4770" w:type="dxa"/>
            <w:shd w:val="clear" w:color="auto" w:fill="auto"/>
          </w:tcPr>
          <w:p w14:paraId="641BFEAE" w14:textId="77777777" w:rsidR="00BF5E63" w:rsidRPr="00EA2009" w:rsidRDefault="00BF5E63" w:rsidP="00610C6D">
            <w:pPr>
              <w:spacing w:line="360" w:lineRule="auto"/>
              <w:jc w:val="both"/>
              <w:rPr>
                <w:rFonts w:ascii="Book Antiqua" w:hAnsi="Book Antiqua"/>
                <w:sz w:val="24"/>
                <w:szCs w:val="24"/>
              </w:rPr>
            </w:pPr>
            <w:r w:rsidRPr="00EA2009">
              <w:rPr>
                <w:rFonts w:ascii="Book Antiqua" w:hAnsi="Book Antiqua"/>
                <w:sz w:val="24"/>
                <w:szCs w:val="24"/>
              </w:rPr>
              <w:t xml:space="preserve">Reversible wall motion abnormalities &gt; distribution of a </w:t>
            </w:r>
            <w:proofErr w:type="spellStart"/>
            <w:r w:rsidRPr="00EA2009">
              <w:rPr>
                <w:rFonts w:ascii="Book Antiqua" w:hAnsi="Book Antiqua"/>
                <w:sz w:val="24"/>
                <w:szCs w:val="24"/>
              </w:rPr>
              <w:t>epicardial</w:t>
            </w:r>
            <w:proofErr w:type="spellEnd"/>
            <w:r w:rsidRPr="00EA2009">
              <w:rPr>
                <w:rFonts w:ascii="Book Antiqua" w:hAnsi="Book Antiqua"/>
                <w:sz w:val="24"/>
                <w:szCs w:val="24"/>
              </w:rPr>
              <w:t xml:space="preserve"> coronary artery</w:t>
            </w:r>
          </w:p>
        </w:tc>
      </w:tr>
      <w:tr w:rsidR="00BF5E63" w:rsidRPr="00EA2009" w14:paraId="094D1824" w14:textId="77777777" w:rsidTr="00610C6D">
        <w:trPr>
          <w:trHeight w:val="270"/>
        </w:trPr>
        <w:tc>
          <w:tcPr>
            <w:tcW w:w="2160" w:type="dxa"/>
            <w:vMerge/>
            <w:shd w:val="clear" w:color="auto" w:fill="auto"/>
          </w:tcPr>
          <w:p w14:paraId="09B57F4C" w14:textId="77777777" w:rsidR="00BF5E63" w:rsidRPr="00EA2009" w:rsidRDefault="00BF5E63" w:rsidP="00610C6D">
            <w:pPr>
              <w:spacing w:line="360" w:lineRule="auto"/>
              <w:jc w:val="both"/>
              <w:rPr>
                <w:rFonts w:ascii="Book Antiqua" w:hAnsi="Book Antiqua"/>
                <w:sz w:val="24"/>
                <w:szCs w:val="24"/>
              </w:rPr>
            </w:pPr>
          </w:p>
        </w:tc>
        <w:tc>
          <w:tcPr>
            <w:tcW w:w="3240" w:type="dxa"/>
            <w:vMerge/>
            <w:shd w:val="clear" w:color="auto" w:fill="auto"/>
          </w:tcPr>
          <w:p w14:paraId="12E147CD" w14:textId="77777777" w:rsidR="00BF5E63" w:rsidRPr="00EA2009" w:rsidRDefault="00BF5E63" w:rsidP="00610C6D">
            <w:pPr>
              <w:spacing w:line="360" w:lineRule="auto"/>
              <w:jc w:val="both"/>
              <w:rPr>
                <w:rFonts w:ascii="Book Antiqua" w:hAnsi="Book Antiqua"/>
                <w:sz w:val="24"/>
                <w:szCs w:val="24"/>
              </w:rPr>
            </w:pPr>
          </w:p>
        </w:tc>
        <w:tc>
          <w:tcPr>
            <w:tcW w:w="4770" w:type="dxa"/>
            <w:shd w:val="clear" w:color="auto" w:fill="auto"/>
          </w:tcPr>
          <w:p w14:paraId="678C37FF" w14:textId="77777777" w:rsidR="00BF5E63" w:rsidRPr="00EA2009" w:rsidRDefault="00BF5E63" w:rsidP="00610C6D">
            <w:pPr>
              <w:spacing w:line="360" w:lineRule="auto"/>
              <w:jc w:val="both"/>
              <w:rPr>
                <w:rFonts w:ascii="Book Antiqua" w:hAnsi="Book Antiqua"/>
                <w:sz w:val="24"/>
                <w:szCs w:val="24"/>
              </w:rPr>
            </w:pPr>
            <w:r w:rsidRPr="00EA2009">
              <w:rPr>
                <w:rFonts w:ascii="Book Antiqua" w:hAnsi="Book Antiqua"/>
                <w:sz w:val="24"/>
                <w:szCs w:val="24"/>
              </w:rPr>
              <w:t>Reversible mitral regurgitation,</w:t>
            </w:r>
          </w:p>
        </w:tc>
      </w:tr>
      <w:tr w:rsidR="00BF5E63" w:rsidRPr="00EA2009" w14:paraId="3446F0A9" w14:textId="77777777" w:rsidTr="00610C6D">
        <w:trPr>
          <w:trHeight w:val="270"/>
        </w:trPr>
        <w:tc>
          <w:tcPr>
            <w:tcW w:w="2160" w:type="dxa"/>
            <w:vMerge/>
            <w:shd w:val="clear" w:color="auto" w:fill="auto"/>
          </w:tcPr>
          <w:p w14:paraId="6DA3E322" w14:textId="77777777" w:rsidR="00BF5E63" w:rsidRPr="00EA2009" w:rsidRDefault="00BF5E63" w:rsidP="00610C6D">
            <w:pPr>
              <w:spacing w:line="360" w:lineRule="auto"/>
              <w:jc w:val="both"/>
              <w:rPr>
                <w:rFonts w:ascii="Book Antiqua" w:hAnsi="Book Antiqua"/>
                <w:sz w:val="24"/>
                <w:szCs w:val="24"/>
              </w:rPr>
            </w:pPr>
          </w:p>
        </w:tc>
        <w:tc>
          <w:tcPr>
            <w:tcW w:w="3240" w:type="dxa"/>
            <w:vMerge/>
            <w:shd w:val="clear" w:color="auto" w:fill="auto"/>
          </w:tcPr>
          <w:p w14:paraId="434D892F" w14:textId="77777777" w:rsidR="00BF5E63" w:rsidRPr="00EA2009" w:rsidRDefault="00BF5E63" w:rsidP="00610C6D">
            <w:pPr>
              <w:spacing w:line="360" w:lineRule="auto"/>
              <w:jc w:val="both"/>
              <w:rPr>
                <w:rFonts w:ascii="Book Antiqua" w:hAnsi="Book Antiqua"/>
                <w:sz w:val="24"/>
                <w:szCs w:val="24"/>
              </w:rPr>
            </w:pPr>
          </w:p>
        </w:tc>
        <w:tc>
          <w:tcPr>
            <w:tcW w:w="4770" w:type="dxa"/>
            <w:shd w:val="clear" w:color="auto" w:fill="auto"/>
          </w:tcPr>
          <w:p w14:paraId="1094B741" w14:textId="77777777" w:rsidR="00BF5E63" w:rsidRPr="00EA2009" w:rsidRDefault="00BF5E63" w:rsidP="00610C6D">
            <w:pPr>
              <w:spacing w:line="360" w:lineRule="auto"/>
              <w:jc w:val="both"/>
              <w:rPr>
                <w:rFonts w:ascii="Book Antiqua" w:hAnsi="Book Antiqua"/>
                <w:sz w:val="24"/>
                <w:szCs w:val="24"/>
              </w:rPr>
            </w:pPr>
            <w:r w:rsidRPr="00EA2009">
              <w:rPr>
                <w:rFonts w:ascii="Book Antiqua" w:hAnsi="Book Antiqua"/>
                <w:sz w:val="24"/>
                <w:szCs w:val="24"/>
              </w:rPr>
              <w:t>Left ventricular outflow tract obstruction</w:t>
            </w:r>
          </w:p>
        </w:tc>
      </w:tr>
      <w:tr w:rsidR="00BF5E63" w:rsidRPr="00EA2009" w14:paraId="21EB9FFC" w14:textId="77777777" w:rsidTr="00610C6D">
        <w:trPr>
          <w:trHeight w:val="270"/>
        </w:trPr>
        <w:tc>
          <w:tcPr>
            <w:tcW w:w="2160" w:type="dxa"/>
            <w:vMerge/>
            <w:shd w:val="clear" w:color="auto" w:fill="auto"/>
          </w:tcPr>
          <w:p w14:paraId="208B5824" w14:textId="77777777" w:rsidR="00BF5E63" w:rsidRPr="00EA2009" w:rsidRDefault="00BF5E63" w:rsidP="00610C6D">
            <w:pPr>
              <w:spacing w:line="360" w:lineRule="auto"/>
              <w:jc w:val="both"/>
              <w:rPr>
                <w:rFonts w:ascii="Book Antiqua" w:hAnsi="Book Antiqua"/>
                <w:sz w:val="24"/>
                <w:szCs w:val="24"/>
              </w:rPr>
            </w:pPr>
          </w:p>
        </w:tc>
        <w:tc>
          <w:tcPr>
            <w:tcW w:w="3240" w:type="dxa"/>
            <w:vMerge w:val="restart"/>
            <w:shd w:val="clear" w:color="auto" w:fill="auto"/>
          </w:tcPr>
          <w:p w14:paraId="1CC12144" w14:textId="77777777" w:rsidR="00BF5E63" w:rsidRPr="00EA2009" w:rsidRDefault="00BF5E63" w:rsidP="00610C6D">
            <w:pPr>
              <w:spacing w:line="360" w:lineRule="auto"/>
              <w:jc w:val="both"/>
              <w:rPr>
                <w:rFonts w:ascii="Book Antiqua" w:hAnsi="Book Antiqua"/>
                <w:sz w:val="24"/>
                <w:szCs w:val="24"/>
              </w:rPr>
            </w:pPr>
            <w:r w:rsidRPr="00EA2009">
              <w:rPr>
                <w:rFonts w:ascii="Book Antiqua" w:hAnsi="Book Antiqua"/>
                <w:sz w:val="24"/>
                <w:szCs w:val="24"/>
              </w:rPr>
              <w:t>Coronary angiogram</w:t>
            </w:r>
          </w:p>
        </w:tc>
        <w:tc>
          <w:tcPr>
            <w:tcW w:w="4770" w:type="dxa"/>
            <w:shd w:val="clear" w:color="auto" w:fill="auto"/>
          </w:tcPr>
          <w:p w14:paraId="3825EC6B" w14:textId="77777777" w:rsidR="00BF5E63" w:rsidRPr="00EA2009" w:rsidRDefault="00BF5E63" w:rsidP="00610C6D">
            <w:pPr>
              <w:spacing w:line="360" w:lineRule="auto"/>
              <w:jc w:val="both"/>
              <w:rPr>
                <w:rFonts w:ascii="Book Antiqua" w:hAnsi="Book Antiqua"/>
                <w:sz w:val="24"/>
                <w:szCs w:val="24"/>
              </w:rPr>
            </w:pPr>
            <w:r w:rsidRPr="00EA2009">
              <w:rPr>
                <w:rFonts w:ascii="Book Antiqua" w:hAnsi="Book Antiqua"/>
                <w:sz w:val="24"/>
                <w:szCs w:val="24"/>
              </w:rPr>
              <w:t xml:space="preserve">Absence of ruptured plaque </w:t>
            </w:r>
          </w:p>
        </w:tc>
      </w:tr>
      <w:tr w:rsidR="00BF5E63" w:rsidRPr="00EA2009" w14:paraId="50FA688E" w14:textId="77777777" w:rsidTr="00610C6D">
        <w:trPr>
          <w:trHeight w:val="270"/>
        </w:trPr>
        <w:tc>
          <w:tcPr>
            <w:tcW w:w="2160" w:type="dxa"/>
            <w:vMerge/>
            <w:shd w:val="clear" w:color="auto" w:fill="auto"/>
          </w:tcPr>
          <w:p w14:paraId="67655B97" w14:textId="77777777" w:rsidR="00BF5E63" w:rsidRPr="00EA2009" w:rsidRDefault="00BF5E63" w:rsidP="00610C6D">
            <w:pPr>
              <w:spacing w:line="360" w:lineRule="auto"/>
              <w:jc w:val="both"/>
              <w:rPr>
                <w:rFonts w:ascii="Book Antiqua" w:hAnsi="Book Antiqua"/>
                <w:sz w:val="24"/>
                <w:szCs w:val="24"/>
              </w:rPr>
            </w:pPr>
          </w:p>
        </w:tc>
        <w:tc>
          <w:tcPr>
            <w:tcW w:w="3240" w:type="dxa"/>
            <w:vMerge/>
            <w:shd w:val="clear" w:color="auto" w:fill="auto"/>
          </w:tcPr>
          <w:p w14:paraId="36778FEA" w14:textId="77777777" w:rsidR="00BF5E63" w:rsidRPr="00EA2009" w:rsidRDefault="00BF5E63" w:rsidP="00610C6D">
            <w:pPr>
              <w:spacing w:line="360" w:lineRule="auto"/>
              <w:jc w:val="both"/>
              <w:rPr>
                <w:rFonts w:ascii="Book Antiqua" w:hAnsi="Book Antiqua"/>
                <w:sz w:val="24"/>
                <w:szCs w:val="24"/>
              </w:rPr>
            </w:pPr>
          </w:p>
        </w:tc>
        <w:tc>
          <w:tcPr>
            <w:tcW w:w="4770" w:type="dxa"/>
            <w:shd w:val="clear" w:color="auto" w:fill="auto"/>
          </w:tcPr>
          <w:p w14:paraId="23D8D89B" w14:textId="77777777" w:rsidR="00BF5E63" w:rsidRPr="00EA2009" w:rsidRDefault="00BF5E63" w:rsidP="00610C6D">
            <w:pPr>
              <w:spacing w:line="360" w:lineRule="auto"/>
              <w:jc w:val="both"/>
              <w:rPr>
                <w:rFonts w:ascii="Book Antiqua" w:hAnsi="Book Antiqua"/>
                <w:sz w:val="24"/>
                <w:szCs w:val="24"/>
              </w:rPr>
            </w:pPr>
            <w:r w:rsidRPr="00EA2009">
              <w:rPr>
                <w:rFonts w:ascii="Book Antiqua" w:hAnsi="Book Antiqua"/>
                <w:sz w:val="24"/>
                <w:szCs w:val="24"/>
              </w:rPr>
              <w:t>Diminished flow</w:t>
            </w:r>
          </w:p>
        </w:tc>
      </w:tr>
      <w:tr w:rsidR="00BF5E63" w:rsidRPr="00EA2009" w14:paraId="66946772" w14:textId="77777777" w:rsidTr="00610C6D">
        <w:trPr>
          <w:trHeight w:val="270"/>
        </w:trPr>
        <w:tc>
          <w:tcPr>
            <w:tcW w:w="2160" w:type="dxa"/>
            <w:vMerge/>
            <w:shd w:val="clear" w:color="auto" w:fill="auto"/>
          </w:tcPr>
          <w:p w14:paraId="3189FCE8" w14:textId="77777777" w:rsidR="00BF5E63" w:rsidRPr="00EA2009" w:rsidRDefault="00BF5E63" w:rsidP="00610C6D">
            <w:pPr>
              <w:spacing w:line="360" w:lineRule="auto"/>
              <w:jc w:val="both"/>
              <w:rPr>
                <w:rFonts w:ascii="Book Antiqua" w:hAnsi="Book Antiqua"/>
                <w:sz w:val="24"/>
                <w:szCs w:val="24"/>
              </w:rPr>
            </w:pPr>
          </w:p>
        </w:tc>
        <w:tc>
          <w:tcPr>
            <w:tcW w:w="3240" w:type="dxa"/>
            <w:vMerge/>
            <w:shd w:val="clear" w:color="auto" w:fill="auto"/>
          </w:tcPr>
          <w:p w14:paraId="15B82AA6" w14:textId="77777777" w:rsidR="00BF5E63" w:rsidRPr="00EA2009" w:rsidRDefault="00BF5E63" w:rsidP="00610C6D">
            <w:pPr>
              <w:spacing w:line="360" w:lineRule="auto"/>
              <w:jc w:val="both"/>
              <w:rPr>
                <w:rFonts w:ascii="Book Antiqua" w:hAnsi="Book Antiqua"/>
                <w:sz w:val="24"/>
                <w:szCs w:val="24"/>
              </w:rPr>
            </w:pPr>
          </w:p>
        </w:tc>
        <w:tc>
          <w:tcPr>
            <w:tcW w:w="4770" w:type="dxa"/>
            <w:shd w:val="clear" w:color="auto" w:fill="auto"/>
          </w:tcPr>
          <w:p w14:paraId="5548D807" w14:textId="77777777" w:rsidR="00BF5E63" w:rsidRPr="00EA2009" w:rsidRDefault="00BF5E63" w:rsidP="00610C6D">
            <w:pPr>
              <w:spacing w:line="360" w:lineRule="auto"/>
              <w:jc w:val="both"/>
              <w:rPr>
                <w:rFonts w:ascii="Book Antiqua" w:hAnsi="Book Antiqua"/>
                <w:sz w:val="24"/>
                <w:szCs w:val="24"/>
              </w:rPr>
            </w:pPr>
            <w:r w:rsidRPr="00EA2009">
              <w:rPr>
                <w:rFonts w:ascii="Book Antiqua" w:hAnsi="Book Antiqua"/>
                <w:sz w:val="24"/>
                <w:szCs w:val="24"/>
              </w:rPr>
              <w:t>Coronary vasospasm</w:t>
            </w:r>
          </w:p>
        </w:tc>
      </w:tr>
      <w:tr w:rsidR="00BF5E63" w:rsidRPr="00EA2009" w14:paraId="60B4965A" w14:textId="77777777" w:rsidTr="00610C6D">
        <w:trPr>
          <w:trHeight w:val="180"/>
        </w:trPr>
        <w:tc>
          <w:tcPr>
            <w:tcW w:w="2160" w:type="dxa"/>
            <w:vMerge/>
            <w:shd w:val="clear" w:color="auto" w:fill="auto"/>
          </w:tcPr>
          <w:p w14:paraId="6651779F" w14:textId="77777777" w:rsidR="00BF5E63" w:rsidRPr="00EA2009" w:rsidRDefault="00BF5E63" w:rsidP="00610C6D">
            <w:pPr>
              <w:spacing w:line="360" w:lineRule="auto"/>
              <w:jc w:val="both"/>
              <w:rPr>
                <w:rFonts w:ascii="Book Antiqua" w:hAnsi="Book Antiqua"/>
                <w:sz w:val="24"/>
                <w:szCs w:val="24"/>
              </w:rPr>
            </w:pPr>
          </w:p>
        </w:tc>
        <w:tc>
          <w:tcPr>
            <w:tcW w:w="3240" w:type="dxa"/>
            <w:vMerge w:val="restart"/>
            <w:shd w:val="clear" w:color="auto" w:fill="auto"/>
          </w:tcPr>
          <w:p w14:paraId="5E670E96" w14:textId="77777777" w:rsidR="00BF5E63" w:rsidRPr="00EA2009" w:rsidRDefault="00BF5E63" w:rsidP="00610C6D">
            <w:pPr>
              <w:spacing w:line="360" w:lineRule="auto"/>
              <w:jc w:val="both"/>
              <w:rPr>
                <w:rFonts w:ascii="Book Antiqua" w:hAnsi="Book Antiqua"/>
                <w:sz w:val="24"/>
                <w:szCs w:val="24"/>
              </w:rPr>
            </w:pPr>
            <w:r w:rsidRPr="00EA2009">
              <w:rPr>
                <w:rFonts w:ascii="Book Antiqua" w:hAnsi="Book Antiqua"/>
                <w:sz w:val="24"/>
                <w:szCs w:val="24"/>
              </w:rPr>
              <w:t>SPECT</w:t>
            </w:r>
          </w:p>
        </w:tc>
        <w:tc>
          <w:tcPr>
            <w:tcW w:w="4770" w:type="dxa"/>
            <w:shd w:val="clear" w:color="auto" w:fill="auto"/>
          </w:tcPr>
          <w:p w14:paraId="32A78C0D" w14:textId="77777777" w:rsidR="00BF5E63" w:rsidRPr="00EA2009" w:rsidRDefault="00BF5E63" w:rsidP="00610C6D">
            <w:pPr>
              <w:spacing w:line="360" w:lineRule="auto"/>
              <w:jc w:val="both"/>
              <w:rPr>
                <w:rFonts w:ascii="Book Antiqua" w:hAnsi="Book Antiqua"/>
                <w:sz w:val="24"/>
                <w:szCs w:val="24"/>
              </w:rPr>
            </w:pPr>
            <w:r w:rsidRPr="00EA2009">
              <w:rPr>
                <w:rFonts w:ascii="Book Antiqua" w:hAnsi="Book Antiqua"/>
                <w:sz w:val="24"/>
                <w:szCs w:val="24"/>
              </w:rPr>
              <w:t>Reduced Thallium uptake</w:t>
            </w:r>
          </w:p>
        </w:tc>
      </w:tr>
      <w:tr w:rsidR="00BF5E63" w:rsidRPr="00EA2009" w14:paraId="52F76D98" w14:textId="77777777" w:rsidTr="00610C6D">
        <w:trPr>
          <w:trHeight w:val="180"/>
        </w:trPr>
        <w:tc>
          <w:tcPr>
            <w:tcW w:w="2160" w:type="dxa"/>
            <w:vMerge/>
            <w:shd w:val="clear" w:color="auto" w:fill="auto"/>
          </w:tcPr>
          <w:p w14:paraId="0AF8ED6A" w14:textId="77777777" w:rsidR="00BF5E63" w:rsidRPr="00EA2009" w:rsidRDefault="00BF5E63" w:rsidP="00610C6D">
            <w:pPr>
              <w:spacing w:line="360" w:lineRule="auto"/>
              <w:jc w:val="both"/>
              <w:rPr>
                <w:rFonts w:ascii="Book Antiqua" w:hAnsi="Book Antiqua"/>
                <w:sz w:val="24"/>
                <w:szCs w:val="24"/>
              </w:rPr>
            </w:pPr>
          </w:p>
        </w:tc>
        <w:tc>
          <w:tcPr>
            <w:tcW w:w="3240" w:type="dxa"/>
            <w:vMerge/>
            <w:shd w:val="clear" w:color="auto" w:fill="auto"/>
          </w:tcPr>
          <w:p w14:paraId="0AB8B282" w14:textId="77777777" w:rsidR="00BF5E63" w:rsidRPr="00EA2009" w:rsidRDefault="00BF5E63" w:rsidP="00610C6D">
            <w:pPr>
              <w:spacing w:line="360" w:lineRule="auto"/>
              <w:jc w:val="both"/>
              <w:rPr>
                <w:rFonts w:ascii="Book Antiqua" w:hAnsi="Book Antiqua"/>
                <w:sz w:val="24"/>
                <w:szCs w:val="24"/>
              </w:rPr>
            </w:pPr>
          </w:p>
        </w:tc>
        <w:tc>
          <w:tcPr>
            <w:tcW w:w="4770" w:type="dxa"/>
            <w:shd w:val="clear" w:color="auto" w:fill="auto"/>
          </w:tcPr>
          <w:p w14:paraId="6AA4E523" w14:textId="77777777" w:rsidR="00BF5E63" w:rsidRPr="00EA2009" w:rsidRDefault="00BF5E63" w:rsidP="00610C6D">
            <w:pPr>
              <w:spacing w:line="360" w:lineRule="auto"/>
              <w:jc w:val="both"/>
              <w:rPr>
                <w:rFonts w:ascii="Book Antiqua" w:hAnsi="Book Antiqua"/>
                <w:sz w:val="24"/>
                <w:szCs w:val="24"/>
              </w:rPr>
            </w:pPr>
            <w:r w:rsidRPr="00EA2009">
              <w:rPr>
                <w:rFonts w:ascii="Book Antiqua" w:hAnsi="Book Antiqua"/>
                <w:sz w:val="24"/>
                <w:szCs w:val="24"/>
              </w:rPr>
              <w:t>Reduced fatty acid metabolism in BMIPP imaging</w:t>
            </w:r>
          </w:p>
        </w:tc>
      </w:tr>
      <w:tr w:rsidR="00BF5E63" w:rsidRPr="00EA2009" w14:paraId="17C4261E" w14:textId="77777777" w:rsidTr="00610C6D">
        <w:trPr>
          <w:trHeight w:val="180"/>
        </w:trPr>
        <w:tc>
          <w:tcPr>
            <w:tcW w:w="2160" w:type="dxa"/>
            <w:vMerge/>
            <w:shd w:val="clear" w:color="auto" w:fill="auto"/>
          </w:tcPr>
          <w:p w14:paraId="7934400D" w14:textId="77777777" w:rsidR="00BF5E63" w:rsidRPr="00EA2009" w:rsidRDefault="00BF5E63" w:rsidP="00610C6D">
            <w:pPr>
              <w:spacing w:line="360" w:lineRule="auto"/>
              <w:jc w:val="both"/>
              <w:rPr>
                <w:rFonts w:ascii="Book Antiqua" w:hAnsi="Book Antiqua"/>
                <w:sz w:val="24"/>
                <w:szCs w:val="24"/>
              </w:rPr>
            </w:pPr>
          </w:p>
        </w:tc>
        <w:tc>
          <w:tcPr>
            <w:tcW w:w="3240" w:type="dxa"/>
            <w:vMerge/>
            <w:shd w:val="clear" w:color="auto" w:fill="auto"/>
          </w:tcPr>
          <w:p w14:paraId="648A18C6" w14:textId="77777777" w:rsidR="00BF5E63" w:rsidRPr="00EA2009" w:rsidRDefault="00BF5E63" w:rsidP="00610C6D">
            <w:pPr>
              <w:spacing w:line="360" w:lineRule="auto"/>
              <w:jc w:val="both"/>
              <w:rPr>
                <w:rFonts w:ascii="Book Antiqua" w:hAnsi="Book Antiqua"/>
                <w:sz w:val="24"/>
                <w:szCs w:val="24"/>
              </w:rPr>
            </w:pPr>
          </w:p>
        </w:tc>
        <w:tc>
          <w:tcPr>
            <w:tcW w:w="4770" w:type="dxa"/>
            <w:shd w:val="clear" w:color="auto" w:fill="auto"/>
          </w:tcPr>
          <w:p w14:paraId="20E54CE8" w14:textId="77777777" w:rsidR="00BF5E63" w:rsidRPr="00EA2009" w:rsidRDefault="00BF5E63" w:rsidP="00610C6D">
            <w:pPr>
              <w:spacing w:line="360" w:lineRule="auto"/>
              <w:jc w:val="both"/>
              <w:rPr>
                <w:rFonts w:ascii="Book Antiqua" w:hAnsi="Book Antiqua"/>
                <w:sz w:val="24"/>
                <w:szCs w:val="24"/>
              </w:rPr>
            </w:pPr>
            <w:r w:rsidRPr="00EA2009">
              <w:rPr>
                <w:rFonts w:ascii="Book Antiqua" w:hAnsi="Book Antiqua"/>
                <w:sz w:val="24"/>
                <w:szCs w:val="24"/>
              </w:rPr>
              <w:t>Reduced myocardial MIBG uptake</w:t>
            </w:r>
          </w:p>
        </w:tc>
      </w:tr>
      <w:tr w:rsidR="00BF5E63" w:rsidRPr="00EA2009" w14:paraId="4C899B7C" w14:textId="77777777" w:rsidTr="00610C6D">
        <w:tc>
          <w:tcPr>
            <w:tcW w:w="2160" w:type="dxa"/>
            <w:vMerge/>
            <w:shd w:val="clear" w:color="auto" w:fill="auto"/>
          </w:tcPr>
          <w:p w14:paraId="5AF70B76" w14:textId="77777777" w:rsidR="00BF5E63" w:rsidRPr="00EA2009" w:rsidRDefault="00BF5E63" w:rsidP="00610C6D">
            <w:pPr>
              <w:spacing w:line="360" w:lineRule="auto"/>
              <w:jc w:val="both"/>
              <w:rPr>
                <w:rFonts w:ascii="Book Antiqua" w:hAnsi="Book Antiqua"/>
                <w:sz w:val="24"/>
                <w:szCs w:val="24"/>
              </w:rPr>
            </w:pPr>
          </w:p>
        </w:tc>
        <w:tc>
          <w:tcPr>
            <w:tcW w:w="3240" w:type="dxa"/>
            <w:shd w:val="clear" w:color="auto" w:fill="auto"/>
          </w:tcPr>
          <w:p w14:paraId="527FA168" w14:textId="77777777" w:rsidR="00BF5E63" w:rsidRPr="00EA2009" w:rsidRDefault="00BF5E63" w:rsidP="00610C6D">
            <w:pPr>
              <w:spacing w:line="360" w:lineRule="auto"/>
              <w:jc w:val="both"/>
              <w:rPr>
                <w:rFonts w:ascii="Book Antiqua" w:hAnsi="Book Antiqua"/>
                <w:sz w:val="24"/>
                <w:szCs w:val="24"/>
              </w:rPr>
            </w:pPr>
            <w:r w:rsidRPr="00EA2009">
              <w:rPr>
                <w:rFonts w:ascii="Book Antiqua" w:hAnsi="Book Antiqua"/>
                <w:sz w:val="24"/>
                <w:szCs w:val="24"/>
              </w:rPr>
              <w:t>PET</w:t>
            </w:r>
          </w:p>
        </w:tc>
        <w:tc>
          <w:tcPr>
            <w:tcW w:w="4770" w:type="dxa"/>
            <w:shd w:val="clear" w:color="auto" w:fill="auto"/>
          </w:tcPr>
          <w:p w14:paraId="055FF012" w14:textId="77777777" w:rsidR="00BF5E63" w:rsidRPr="00EA2009" w:rsidRDefault="00BF5E63" w:rsidP="00610C6D">
            <w:pPr>
              <w:spacing w:line="360" w:lineRule="auto"/>
              <w:jc w:val="both"/>
              <w:rPr>
                <w:rFonts w:ascii="Book Antiqua" w:hAnsi="Book Antiqua"/>
                <w:sz w:val="24"/>
                <w:szCs w:val="24"/>
              </w:rPr>
            </w:pPr>
            <w:r w:rsidRPr="00EA2009">
              <w:rPr>
                <w:rFonts w:ascii="Book Antiqua" w:hAnsi="Book Antiqua"/>
                <w:sz w:val="24"/>
                <w:szCs w:val="24"/>
              </w:rPr>
              <w:t>Reverse metabolism perfusion mismatch</w:t>
            </w:r>
          </w:p>
        </w:tc>
      </w:tr>
      <w:tr w:rsidR="00BF5E63" w:rsidRPr="00EA2009" w14:paraId="7E60CDF9" w14:textId="77777777" w:rsidTr="00610C6D">
        <w:tc>
          <w:tcPr>
            <w:tcW w:w="2160" w:type="dxa"/>
            <w:vMerge/>
            <w:shd w:val="clear" w:color="auto" w:fill="auto"/>
          </w:tcPr>
          <w:p w14:paraId="561EBFAF" w14:textId="77777777" w:rsidR="00BF5E63" w:rsidRPr="00EA2009" w:rsidRDefault="00BF5E63" w:rsidP="00610C6D">
            <w:pPr>
              <w:spacing w:line="360" w:lineRule="auto"/>
              <w:jc w:val="both"/>
              <w:rPr>
                <w:rFonts w:ascii="Book Antiqua" w:hAnsi="Book Antiqua"/>
                <w:sz w:val="24"/>
                <w:szCs w:val="24"/>
              </w:rPr>
            </w:pPr>
          </w:p>
        </w:tc>
        <w:tc>
          <w:tcPr>
            <w:tcW w:w="3240" w:type="dxa"/>
            <w:shd w:val="clear" w:color="auto" w:fill="auto"/>
          </w:tcPr>
          <w:p w14:paraId="74AC7C08" w14:textId="77777777" w:rsidR="00BF5E63" w:rsidRPr="00EA2009" w:rsidRDefault="00BF5E63" w:rsidP="00610C6D">
            <w:pPr>
              <w:spacing w:line="360" w:lineRule="auto"/>
              <w:jc w:val="both"/>
              <w:rPr>
                <w:rFonts w:ascii="Book Antiqua" w:hAnsi="Book Antiqua"/>
                <w:sz w:val="24"/>
                <w:szCs w:val="24"/>
              </w:rPr>
            </w:pPr>
            <w:r w:rsidRPr="00EA2009">
              <w:rPr>
                <w:rFonts w:ascii="Book Antiqua" w:hAnsi="Book Antiqua"/>
                <w:sz w:val="24"/>
                <w:szCs w:val="24"/>
              </w:rPr>
              <w:t>CMR</w:t>
            </w:r>
          </w:p>
        </w:tc>
        <w:tc>
          <w:tcPr>
            <w:tcW w:w="4770" w:type="dxa"/>
            <w:shd w:val="clear" w:color="auto" w:fill="auto"/>
          </w:tcPr>
          <w:p w14:paraId="181F287C" w14:textId="77777777" w:rsidR="00BF5E63" w:rsidRPr="00EA2009" w:rsidRDefault="00BF5E63" w:rsidP="00610C6D">
            <w:pPr>
              <w:spacing w:line="360" w:lineRule="auto"/>
              <w:jc w:val="both"/>
              <w:rPr>
                <w:rFonts w:ascii="Book Antiqua" w:hAnsi="Book Antiqua"/>
                <w:sz w:val="24"/>
                <w:szCs w:val="24"/>
              </w:rPr>
            </w:pPr>
            <w:r w:rsidRPr="00EA2009">
              <w:rPr>
                <w:rFonts w:ascii="Book Antiqua" w:hAnsi="Book Antiqua"/>
                <w:sz w:val="24"/>
                <w:szCs w:val="24"/>
              </w:rPr>
              <w:t xml:space="preserve">T2 </w:t>
            </w:r>
            <w:proofErr w:type="spellStart"/>
            <w:r w:rsidRPr="00EA2009">
              <w:rPr>
                <w:rFonts w:ascii="Book Antiqua" w:hAnsi="Book Antiqua"/>
                <w:sz w:val="24"/>
                <w:szCs w:val="24"/>
              </w:rPr>
              <w:t>hyperintensity</w:t>
            </w:r>
            <w:proofErr w:type="spellEnd"/>
            <w:r w:rsidRPr="00EA2009">
              <w:rPr>
                <w:rFonts w:ascii="Book Antiqua" w:hAnsi="Book Antiqua"/>
                <w:sz w:val="24"/>
                <w:szCs w:val="24"/>
              </w:rPr>
              <w:t xml:space="preserve">; Lack of first pass </w:t>
            </w:r>
            <w:proofErr w:type="spellStart"/>
            <w:r w:rsidRPr="00EA2009">
              <w:rPr>
                <w:rFonts w:ascii="Book Antiqua" w:hAnsi="Book Antiqua"/>
                <w:sz w:val="24"/>
                <w:szCs w:val="24"/>
              </w:rPr>
              <w:t>hypoperfusion</w:t>
            </w:r>
            <w:proofErr w:type="spellEnd"/>
            <w:r w:rsidRPr="00EA2009">
              <w:rPr>
                <w:rFonts w:ascii="Book Antiqua" w:hAnsi="Book Antiqua"/>
                <w:sz w:val="24"/>
                <w:szCs w:val="24"/>
              </w:rPr>
              <w:t xml:space="preserve">; LGE (may be seen if MRI </w:t>
            </w:r>
            <w:r w:rsidRPr="00EA2009">
              <w:rPr>
                <w:rFonts w:ascii="Book Antiqua" w:hAnsi="Book Antiqua"/>
                <w:sz w:val="24"/>
                <w:szCs w:val="24"/>
              </w:rPr>
              <w:lastRenderedPageBreak/>
              <w:t>done early)</w:t>
            </w:r>
          </w:p>
        </w:tc>
      </w:tr>
    </w:tbl>
    <w:p w14:paraId="62CABABF" w14:textId="77777777" w:rsidR="00BF5E63" w:rsidRPr="00EA2009" w:rsidRDefault="00BF5E63" w:rsidP="00BF5E63">
      <w:pPr>
        <w:spacing w:after="0" w:line="360" w:lineRule="auto"/>
        <w:jc w:val="both"/>
        <w:rPr>
          <w:rFonts w:ascii="Book Antiqua" w:hAnsi="Book Antiqua"/>
          <w:sz w:val="24"/>
          <w:szCs w:val="24"/>
          <w:lang w:eastAsia="zh-CN"/>
        </w:rPr>
      </w:pPr>
      <w:r w:rsidRPr="00EA2009">
        <w:rPr>
          <w:rFonts w:ascii="Book Antiqua" w:hAnsi="Book Antiqua" w:cstheme="minorHAnsi"/>
          <w:sz w:val="24"/>
          <w:szCs w:val="24"/>
        </w:rPr>
        <w:lastRenderedPageBreak/>
        <w:t xml:space="preserve">sST2: </w:t>
      </w:r>
      <w:r>
        <w:rPr>
          <w:rFonts w:ascii="Book Antiqua" w:hAnsi="Book Antiqua" w:cstheme="minorHAnsi" w:hint="eastAsia"/>
          <w:sz w:val="24"/>
          <w:szCs w:val="24"/>
          <w:lang w:eastAsia="zh-CN"/>
        </w:rPr>
        <w:t>S</w:t>
      </w:r>
      <w:r w:rsidRPr="00EA2009">
        <w:rPr>
          <w:rFonts w:ascii="Book Antiqua" w:hAnsi="Book Antiqua" w:cstheme="minorHAnsi"/>
          <w:sz w:val="24"/>
          <w:szCs w:val="24"/>
        </w:rPr>
        <w:t xml:space="preserve">oluble suppression of tumorigenicity-2; sLOX-1: </w:t>
      </w:r>
      <w:r>
        <w:rPr>
          <w:rFonts w:ascii="Book Antiqua" w:hAnsi="Book Antiqua" w:cstheme="minorHAnsi" w:hint="eastAsia"/>
          <w:sz w:val="24"/>
          <w:szCs w:val="24"/>
          <w:lang w:eastAsia="zh-CN"/>
        </w:rPr>
        <w:t>S</w:t>
      </w:r>
      <w:r w:rsidRPr="00EA2009">
        <w:rPr>
          <w:rFonts w:ascii="Book Antiqua" w:hAnsi="Book Antiqua" w:cstheme="minorHAnsi"/>
          <w:sz w:val="24"/>
          <w:szCs w:val="24"/>
        </w:rPr>
        <w:t xml:space="preserve">oluble lectin like oxidized LDL receptor-1; IMA: </w:t>
      </w:r>
      <w:r>
        <w:rPr>
          <w:rFonts w:ascii="Book Antiqua" w:hAnsi="Book Antiqua" w:cstheme="minorHAnsi" w:hint="eastAsia"/>
          <w:sz w:val="24"/>
          <w:szCs w:val="24"/>
          <w:lang w:eastAsia="zh-CN"/>
        </w:rPr>
        <w:t>I</w:t>
      </w:r>
      <w:r w:rsidRPr="00EA2009">
        <w:rPr>
          <w:rFonts w:ascii="Book Antiqua" w:hAnsi="Book Antiqua" w:cstheme="minorHAnsi"/>
          <w:sz w:val="24"/>
          <w:szCs w:val="24"/>
        </w:rPr>
        <w:t xml:space="preserve">schemic modified albumin; </w:t>
      </w:r>
      <w:r w:rsidRPr="00EA2009">
        <w:rPr>
          <w:rFonts w:ascii="Book Antiqua" w:hAnsi="Book Antiqua"/>
          <w:sz w:val="24"/>
          <w:szCs w:val="24"/>
        </w:rPr>
        <w:t xml:space="preserve">SPECT: </w:t>
      </w:r>
      <w:r>
        <w:rPr>
          <w:rFonts w:ascii="Book Antiqua" w:hAnsi="Book Antiqua" w:hint="eastAsia"/>
          <w:sz w:val="24"/>
          <w:szCs w:val="24"/>
          <w:lang w:eastAsia="zh-CN"/>
        </w:rPr>
        <w:t>S</w:t>
      </w:r>
      <w:r w:rsidRPr="00EA2009">
        <w:rPr>
          <w:rFonts w:ascii="Book Antiqua" w:hAnsi="Book Antiqua"/>
          <w:sz w:val="24"/>
          <w:szCs w:val="24"/>
        </w:rPr>
        <w:t xml:space="preserve">ingle photon emission computed tomography; BMIPP: </w:t>
      </w:r>
      <w:r w:rsidRPr="00EA2009">
        <w:rPr>
          <w:rFonts w:ascii="Book Antiqua" w:hAnsi="Book Antiqua" w:cstheme="minorHAnsi"/>
          <w:sz w:val="24"/>
          <w:szCs w:val="24"/>
        </w:rPr>
        <w:t>β-</w:t>
      </w:r>
      <w:proofErr w:type="spellStart"/>
      <w:r w:rsidRPr="00EA2009">
        <w:rPr>
          <w:rFonts w:ascii="Book Antiqua" w:hAnsi="Book Antiqua" w:cstheme="minorHAnsi"/>
          <w:sz w:val="24"/>
          <w:szCs w:val="24"/>
        </w:rPr>
        <w:t>Methyliodoph</w:t>
      </w:r>
      <w:r>
        <w:rPr>
          <w:rFonts w:ascii="Book Antiqua" w:hAnsi="Book Antiqua" w:cstheme="minorHAnsi"/>
          <w:sz w:val="24"/>
          <w:szCs w:val="24"/>
        </w:rPr>
        <w:t>enyl-pentadecanoic</w:t>
      </w:r>
      <w:proofErr w:type="spellEnd"/>
      <w:r>
        <w:rPr>
          <w:rFonts w:ascii="Book Antiqua" w:hAnsi="Book Antiqua" w:cstheme="minorHAnsi"/>
          <w:sz w:val="24"/>
          <w:szCs w:val="24"/>
        </w:rPr>
        <w:t xml:space="preserve"> acid; MIBG: </w:t>
      </w:r>
      <w:proofErr w:type="spellStart"/>
      <w:r>
        <w:rPr>
          <w:rFonts w:ascii="Book Antiqua" w:hAnsi="Book Antiqua" w:cstheme="minorHAnsi" w:hint="eastAsia"/>
          <w:sz w:val="24"/>
          <w:szCs w:val="24"/>
          <w:lang w:eastAsia="zh-CN"/>
        </w:rPr>
        <w:t>M</w:t>
      </w:r>
      <w:r w:rsidRPr="00EA2009">
        <w:rPr>
          <w:rFonts w:ascii="Book Antiqua" w:hAnsi="Book Antiqua" w:cstheme="minorHAnsi"/>
          <w:sz w:val="24"/>
          <w:szCs w:val="24"/>
        </w:rPr>
        <w:t>etaiodobenzylguanidine</w:t>
      </w:r>
      <w:proofErr w:type="spellEnd"/>
      <w:r w:rsidRPr="00EA2009">
        <w:rPr>
          <w:rFonts w:ascii="Book Antiqua" w:hAnsi="Book Antiqua" w:cstheme="minorHAnsi"/>
          <w:sz w:val="24"/>
          <w:szCs w:val="24"/>
        </w:rPr>
        <w:t xml:space="preserve">; PET: </w:t>
      </w:r>
      <w:r>
        <w:rPr>
          <w:rFonts w:ascii="Book Antiqua" w:hAnsi="Book Antiqua" w:cstheme="minorHAnsi" w:hint="eastAsia"/>
          <w:sz w:val="24"/>
          <w:szCs w:val="24"/>
          <w:lang w:eastAsia="zh-CN"/>
        </w:rPr>
        <w:t>P</w:t>
      </w:r>
      <w:r w:rsidRPr="00EA2009">
        <w:rPr>
          <w:rFonts w:ascii="Book Antiqua" w:hAnsi="Book Antiqua" w:cstheme="minorHAnsi"/>
          <w:sz w:val="24"/>
          <w:szCs w:val="24"/>
        </w:rPr>
        <w:t xml:space="preserve">ositron emission computed tomography; CMR: </w:t>
      </w:r>
      <w:r>
        <w:rPr>
          <w:rFonts w:ascii="Book Antiqua" w:hAnsi="Book Antiqua" w:cstheme="minorHAnsi" w:hint="eastAsia"/>
          <w:sz w:val="24"/>
          <w:szCs w:val="24"/>
          <w:lang w:eastAsia="zh-CN"/>
        </w:rPr>
        <w:t>C</w:t>
      </w:r>
      <w:r w:rsidRPr="00EA2009">
        <w:rPr>
          <w:rFonts w:ascii="Book Antiqua" w:hAnsi="Book Antiqua" w:cstheme="minorHAnsi"/>
          <w:sz w:val="24"/>
          <w:szCs w:val="24"/>
        </w:rPr>
        <w:t xml:space="preserve">ardiac Magnetic resonance imaging; LGE: </w:t>
      </w:r>
      <w:r>
        <w:rPr>
          <w:rFonts w:ascii="Book Antiqua" w:hAnsi="Book Antiqua" w:cstheme="minorHAnsi" w:hint="eastAsia"/>
          <w:sz w:val="24"/>
          <w:szCs w:val="24"/>
          <w:lang w:eastAsia="zh-CN"/>
        </w:rPr>
        <w:t>L</w:t>
      </w:r>
      <w:r w:rsidRPr="00EA2009">
        <w:rPr>
          <w:rFonts w:ascii="Book Antiqua" w:hAnsi="Book Antiqua" w:cstheme="minorHAnsi"/>
          <w:sz w:val="24"/>
          <w:szCs w:val="24"/>
        </w:rPr>
        <w:t>ate gadolinium enhancement</w:t>
      </w:r>
      <w:r>
        <w:rPr>
          <w:rFonts w:ascii="Book Antiqua" w:hAnsi="Book Antiqua" w:cstheme="minorHAnsi" w:hint="eastAsia"/>
          <w:sz w:val="24"/>
          <w:szCs w:val="24"/>
          <w:lang w:eastAsia="zh-CN"/>
        </w:rPr>
        <w:t>.</w:t>
      </w:r>
    </w:p>
    <w:p w14:paraId="166B23CE" w14:textId="77777777" w:rsidR="00BF5E63" w:rsidRPr="00EA2009" w:rsidRDefault="00BF5E63" w:rsidP="00BF5E63">
      <w:pPr>
        <w:spacing w:after="0" w:line="360" w:lineRule="auto"/>
        <w:jc w:val="both"/>
        <w:rPr>
          <w:rFonts w:ascii="Book Antiqua" w:hAnsi="Book Antiqua"/>
          <w:sz w:val="24"/>
          <w:szCs w:val="24"/>
        </w:rPr>
      </w:pPr>
      <w:r w:rsidRPr="00EA2009">
        <w:rPr>
          <w:rFonts w:ascii="Book Antiqua" w:hAnsi="Book Antiqua"/>
          <w:sz w:val="24"/>
          <w:szCs w:val="24"/>
        </w:rPr>
        <w:br w:type="page"/>
      </w:r>
    </w:p>
    <w:p w14:paraId="3831EC5F" w14:textId="2C089215" w:rsidR="00564FDE" w:rsidRPr="00BC42FF" w:rsidRDefault="00BC42FF" w:rsidP="00EA2009">
      <w:pPr>
        <w:spacing w:after="0" w:line="360" w:lineRule="auto"/>
        <w:jc w:val="both"/>
        <w:rPr>
          <w:rFonts w:ascii="Book Antiqua" w:hAnsi="Book Antiqua"/>
          <w:b/>
          <w:sz w:val="24"/>
          <w:szCs w:val="24"/>
        </w:rPr>
      </w:pPr>
      <w:r w:rsidRPr="00BC42FF">
        <w:rPr>
          <w:rFonts w:ascii="Book Antiqua" w:hAnsi="Book Antiqua"/>
          <w:b/>
          <w:sz w:val="24"/>
          <w:szCs w:val="24"/>
        </w:rPr>
        <w:lastRenderedPageBreak/>
        <w:t>Table 2 Natriuretic peptide/</w:t>
      </w:r>
      <w:r w:rsidR="00613129" w:rsidRPr="00BC42FF">
        <w:rPr>
          <w:rFonts w:ascii="Book Antiqua" w:hAnsi="Book Antiqua"/>
          <w:b/>
          <w:sz w:val="24"/>
          <w:szCs w:val="24"/>
        </w:rPr>
        <w:t xml:space="preserve">cardiac </w:t>
      </w:r>
      <w:proofErr w:type="spellStart"/>
      <w:r w:rsidR="00613129" w:rsidRPr="00BC42FF">
        <w:rPr>
          <w:rFonts w:ascii="Book Antiqua" w:hAnsi="Book Antiqua"/>
          <w:b/>
          <w:sz w:val="24"/>
          <w:szCs w:val="24"/>
        </w:rPr>
        <w:t>m</w:t>
      </w:r>
      <w:r w:rsidR="00564FDE" w:rsidRPr="00BC42FF">
        <w:rPr>
          <w:rFonts w:ascii="Book Antiqua" w:hAnsi="Book Antiqua"/>
          <w:b/>
          <w:sz w:val="24"/>
          <w:szCs w:val="24"/>
        </w:rPr>
        <w:t>yonecrosis</w:t>
      </w:r>
      <w:proofErr w:type="spellEnd"/>
      <w:r w:rsidR="00564FDE" w:rsidRPr="00BC42FF">
        <w:rPr>
          <w:rFonts w:ascii="Book Antiqua" w:hAnsi="Book Antiqua"/>
          <w:b/>
          <w:sz w:val="24"/>
          <w:szCs w:val="24"/>
        </w:rPr>
        <w:t xml:space="preserve"> marker ratio</w:t>
      </w:r>
      <w:r w:rsidR="00613129" w:rsidRPr="00BC42FF">
        <w:rPr>
          <w:rFonts w:ascii="Book Antiqua" w:hAnsi="Book Antiqua"/>
          <w:b/>
          <w:sz w:val="24"/>
          <w:szCs w:val="24"/>
        </w:rPr>
        <w:t xml:space="preserve"> in </w:t>
      </w:r>
      <w:proofErr w:type="spellStart"/>
      <w:r w:rsidRPr="00BC42FF">
        <w:rPr>
          <w:rFonts w:ascii="Book Antiqua" w:hAnsi="Book Antiqua" w:hint="eastAsia"/>
          <w:b/>
          <w:sz w:val="24"/>
          <w:szCs w:val="24"/>
          <w:lang w:eastAsia="zh-CN"/>
        </w:rPr>
        <w:t>t</w:t>
      </w:r>
      <w:r w:rsidR="00613129" w:rsidRPr="00BC42FF">
        <w:rPr>
          <w:rFonts w:ascii="Book Antiqua" w:hAnsi="Book Antiqua"/>
          <w:b/>
          <w:sz w:val="24"/>
          <w:szCs w:val="24"/>
        </w:rPr>
        <w:t>akotsubo</w:t>
      </w:r>
      <w:proofErr w:type="spellEnd"/>
      <w:r w:rsidR="00613129" w:rsidRPr="00BC42FF">
        <w:rPr>
          <w:rFonts w:ascii="Book Antiqua" w:hAnsi="Book Antiqua"/>
          <w:b/>
          <w:sz w:val="24"/>
          <w:szCs w:val="24"/>
        </w:rPr>
        <w:t xml:space="preserve"> cardiomyopathy and acute coronary syndrome</w:t>
      </w:r>
    </w:p>
    <w:tbl>
      <w:tblPr>
        <w:tblStyle w:val="TableGrid"/>
        <w:tblW w:w="11947" w:type="dxa"/>
        <w:jc w:val="center"/>
        <w:tblLook w:val="04A0" w:firstRow="1" w:lastRow="0" w:firstColumn="1" w:lastColumn="0" w:noHBand="0" w:noVBand="1"/>
      </w:tblPr>
      <w:tblGrid>
        <w:gridCol w:w="1961"/>
        <w:gridCol w:w="1696"/>
        <w:gridCol w:w="2222"/>
        <w:gridCol w:w="1970"/>
        <w:gridCol w:w="2058"/>
        <w:gridCol w:w="2040"/>
      </w:tblGrid>
      <w:tr w:rsidR="00EA2009" w:rsidRPr="00EA2009" w14:paraId="05EF1650" w14:textId="77777777" w:rsidTr="00BC42FF">
        <w:trPr>
          <w:jc w:val="center"/>
        </w:trPr>
        <w:tc>
          <w:tcPr>
            <w:tcW w:w="1975" w:type="dxa"/>
            <w:shd w:val="clear" w:color="auto" w:fill="auto"/>
          </w:tcPr>
          <w:p w14:paraId="6E45BAD2" w14:textId="2A090EE4" w:rsidR="009C4D7C" w:rsidRPr="00EA2009" w:rsidRDefault="00BC42FF" w:rsidP="00EA2009">
            <w:pPr>
              <w:spacing w:line="360" w:lineRule="auto"/>
              <w:jc w:val="both"/>
              <w:rPr>
                <w:rFonts w:ascii="Book Antiqua" w:hAnsi="Book Antiqua"/>
                <w:b/>
                <w:bCs/>
                <w:sz w:val="24"/>
                <w:szCs w:val="24"/>
                <w:lang w:eastAsia="zh-CN"/>
              </w:rPr>
            </w:pPr>
            <w:r>
              <w:rPr>
                <w:rFonts w:ascii="Book Antiqua" w:hAnsi="Book Antiqua" w:hint="eastAsia"/>
                <w:b/>
                <w:bCs/>
                <w:sz w:val="24"/>
                <w:szCs w:val="24"/>
                <w:lang w:eastAsia="zh-CN"/>
              </w:rPr>
              <w:t>Ref.</w:t>
            </w:r>
          </w:p>
        </w:tc>
        <w:tc>
          <w:tcPr>
            <w:tcW w:w="1620" w:type="dxa"/>
            <w:shd w:val="clear" w:color="auto" w:fill="auto"/>
          </w:tcPr>
          <w:p w14:paraId="041D00FB" w14:textId="1A447D0F" w:rsidR="009C4D7C" w:rsidRPr="00EA2009" w:rsidRDefault="00383EFF" w:rsidP="00475208">
            <w:pPr>
              <w:spacing w:line="360" w:lineRule="auto"/>
              <w:jc w:val="both"/>
              <w:rPr>
                <w:rFonts w:ascii="Book Antiqua" w:hAnsi="Book Antiqua"/>
                <w:b/>
                <w:bCs/>
                <w:sz w:val="24"/>
                <w:szCs w:val="24"/>
              </w:rPr>
            </w:pPr>
            <w:r w:rsidRPr="00EA2009">
              <w:rPr>
                <w:rFonts w:ascii="Book Antiqua" w:hAnsi="Book Antiqua"/>
                <w:b/>
                <w:bCs/>
                <w:sz w:val="24"/>
                <w:szCs w:val="24"/>
              </w:rPr>
              <w:t xml:space="preserve">Biomarker </w:t>
            </w:r>
            <w:r w:rsidR="00475208">
              <w:rPr>
                <w:rFonts w:ascii="Book Antiqua" w:hAnsi="Book Antiqua" w:hint="eastAsia"/>
                <w:b/>
                <w:bCs/>
                <w:sz w:val="24"/>
                <w:szCs w:val="24"/>
                <w:lang w:eastAsia="zh-CN"/>
              </w:rPr>
              <w:t>and</w:t>
            </w:r>
            <w:r w:rsidR="00562550" w:rsidRPr="00EA2009">
              <w:rPr>
                <w:rFonts w:ascii="Book Antiqua" w:hAnsi="Book Antiqua"/>
                <w:b/>
                <w:bCs/>
                <w:sz w:val="24"/>
                <w:szCs w:val="24"/>
              </w:rPr>
              <w:t xml:space="preserve"> </w:t>
            </w:r>
            <w:r w:rsidR="00475208">
              <w:rPr>
                <w:rFonts w:ascii="Book Antiqua" w:hAnsi="Book Antiqua" w:hint="eastAsia"/>
                <w:b/>
                <w:bCs/>
                <w:sz w:val="24"/>
                <w:szCs w:val="24"/>
                <w:lang w:eastAsia="zh-CN"/>
              </w:rPr>
              <w:t>t</w:t>
            </w:r>
            <w:r w:rsidR="00A4295E" w:rsidRPr="00EA2009">
              <w:rPr>
                <w:rFonts w:ascii="Book Antiqua" w:hAnsi="Book Antiqua"/>
                <w:b/>
                <w:bCs/>
                <w:sz w:val="24"/>
                <w:szCs w:val="24"/>
              </w:rPr>
              <w:t>ime of collection</w:t>
            </w:r>
          </w:p>
        </w:tc>
        <w:tc>
          <w:tcPr>
            <w:tcW w:w="4225" w:type="dxa"/>
            <w:gridSpan w:val="2"/>
            <w:shd w:val="clear" w:color="auto" w:fill="auto"/>
          </w:tcPr>
          <w:p w14:paraId="67BB45DE" w14:textId="21871236" w:rsidR="009C4D7C" w:rsidRPr="00EA2009" w:rsidRDefault="009C4D7C" w:rsidP="00BC42FF">
            <w:pPr>
              <w:spacing w:line="360" w:lineRule="auto"/>
              <w:jc w:val="both"/>
              <w:rPr>
                <w:rFonts w:ascii="Book Antiqua" w:hAnsi="Book Antiqua"/>
                <w:b/>
                <w:bCs/>
                <w:sz w:val="24"/>
                <w:szCs w:val="24"/>
              </w:rPr>
            </w:pPr>
            <w:proofErr w:type="spellStart"/>
            <w:r w:rsidRPr="00EA2009">
              <w:rPr>
                <w:rFonts w:ascii="Book Antiqua" w:hAnsi="Book Antiqua"/>
                <w:b/>
                <w:bCs/>
                <w:sz w:val="24"/>
                <w:szCs w:val="24"/>
              </w:rPr>
              <w:t>Takotsubo</w:t>
            </w:r>
            <w:proofErr w:type="spellEnd"/>
            <w:r w:rsidRPr="00EA2009">
              <w:rPr>
                <w:rFonts w:ascii="Book Antiqua" w:hAnsi="Book Antiqua"/>
                <w:b/>
                <w:bCs/>
                <w:sz w:val="24"/>
                <w:szCs w:val="24"/>
              </w:rPr>
              <w:t xml:space="preserve"> </w:t>
            </w:r>
            <w:r w:rsidR="00BC42FF">
              <w:rPr>
                <w:rFonts w:ascii="Book Antiqua" w:hAnsi="Book Antiqua" w:hint="eastAsia"/>
                <w:b/>
                <w:bCs/>
                <w:sz w:val="24"/>
                <w:szCs w:val="24"/>
                <w:lang w:eastAsia="zh-CN"/>
              </w:rPr>
              <w:t>c</w:t>
            </w:r>
            <w:r w:rsidRPr="00EA2009">
              <w:rPr>
                <w:rFonts w:ascii="Book Antiqua" w:hAnsi="Book Antiqua"/>
                <w:b/>
                <w:bCs/>
                <w:sz w:val="24"/>
                <w:szCs w:val="24"/>
              </w:rPr>
              <w:t>ardiomyopathy</w:t>
            </w:r>
          </w:p>
        </w:tc>
        <w:tc>
          <w:tcPr>
            <w:tcW w:w="4127" w:type="dxa"/>
            <w:gridSpan w:val="2"/>
            <w:shd w:val="clear" w:color="auto" w:fill="auto"/>
          </w:tcPr>
          <w:p w14:paraId="167447B1" w14:textId="0416C8DD" w:rsidR="009C4D7C" w:rsidRPr="00EA2009" w:rsidRDefault="009C4D7C" w:rsidP="00EA2009">
            <w:pPr>
              <w:spacing w:line="360" w:lineRule="auto"/>
              <w:jc w:val="both"/>
              <w:rPr>
                <w:rFonts w:ascii="Book Antiqua" w:hAnsi="Book Antiqua"/>
                <w:b/>
                <w:bCs/>
                <w:sz w:val="24"/>
                <w:szCs w:val="24"/>
              </w:rPr>
            </w:pPr>
            <w:r w:rsidRPr="00EA2009">
              <w:rPr>
                <w:rFonts w:ascii="Book Antiqua" w:hAnsi="Book Antiqua"/>
                <w:b/>
                <w:bCs/>
                <w:sz w:val="24"/>
                <w:szCs w:val="24"/>
              </w:rPr>
              <w:t>Acute</w:t>
            </w:r>
            <w:r w:rsidR="00BC42FF" w:rsidRPr="00EA2009">
              <w:rPr>
                <w:rFonts w:ascii="Book Antiqua" w:hAnsi="Book Antiqua"/>
                <w:b/>
                <w:bCs/>
                <w:sz w:val="24"/>
                <w:szCs w:val="24"/>
              </w:rPr>
              <w:t xml:space="preserve"> coronary sy</w:t>
            </w:r>
            <w:r w:rsidRPr="00EA2009">
              <w:rPr>
                <w:rFonts w:ascii="Book Antiqua" w:hAnsi="Book Antiqua"/>
                <w:b/>
                <w:bCs/>
                <w:sz w:val="24"/>
                <w:szCs w:val="24"/>
              </w:rPr>
              <w:t>ndrome</w:t>
            </w:r>
          </w:p>
        </w:tc>
      </w:tr>
      <w:tr w:rsidR="00EA2009" w:rsidRPr="00EA2009" w14:paraId="661F74A0" w14:textId="77777777" w:rsidTr="00BC42FF">
        <w:trPr>
          <w:jc w:val="center"/>
        </w:trPr>
        <w:tc>
          <w:tcPr>
            <w:tcW w:w="1975" w:type="dxa"/>
            <w:vMerge w:val="restart"/>
            <w:shd w:val="clear" w:color="auto" w:fill="auto"/>
          </w:tcPr>
          <w:p w14:paraId="4037B9B4" w14:textId="77777777" w:rsidR="00562550" w:rsidRPr="00EA2009" w:rsidRDefault="00562550" w:rsidP="00EA2009">
            <w:pPr>
              <w:spacing w:line="360" w:lineRule="auto"/>
              <w:jc w:val="both"/>
              <w:rPr>
                <w:rFonts w:ascii="Book Antiqua" w:hAnsi="Book Antiqua"/>
                <w:b/>
                <w:bCs/>
                <w:sz w:val="24"/>
                <w:szCs w:val="24"/>
              </w:rPr>
            </w:pPr>
          </w:p>
          <w:p w14:paraId="34DC0289" w14:textId="5891600A" w:rsidR="009C4D7C" w:rsidRPr="00EA2009" w:rsidRDefault="009C4D7C" w:rsidP="008D3E1D">
            <w:pPr>
              <w:spacing w:line="360" w:lineRule="auto"/>
              <w:jc w:val="both"/>
              <w:rPr>
                <w:rFonts w:ascii="Book Antiqua" w:hAnsi="Book Antiqua"/>
                <w:b/>
                <w:bCs/>
                <w:sz w:val="24"/>
                <w:szCs w:val="24"/>
                <w:lang w:eastAsia="zh-CN"/>
              </w:rPr>
            </w:pPr>
            <w:proofErr w:type="spellStart"/>
            <w:r w:rsidRPr="00EA2009">
              <w:rPr>
                <w:rFonts w:ascii="Book Antiqua" w:hAnsi="Book Antiqua"/>
                <w:b/>
                <w:bCs/>
                <w:sz w:val="24"/>
                <w:szCs w:val="24"/>
              </w:rPr>
              <w:t>Fr</w:t>
            </w:r>
            <w:r w:rsidR="008D3E1D" w:rsidRPr="00EA2009">
              <w:rPr>
                <w:rFonts w:ascii="Book Antiqua" w:hAnsi="Book Antiqua" w:cstheme="minorHAnsi"/>
                <w:sz w:val="24"/>
                <w:szCs w:val="24"/>
              </w:rPr>
              <w:t>ö</w:t>
            </w:r>
            <w:r w:rsidRPr="00EA2009">
              <w:rPr>
                <w:rFonts w:ascii="Book Antiqua" w:hAnsi="Book Antiqua"/>
                <w:b/>
                <w:bCs/>
                <w:sz w:val="24"/>
                <w:szCs w:val="24"/>
              </w:rPr>
              <w:t>lich</w:t>
            </w:r>
            <w:proofErr w:type="spellEnd"/>
            <w:r w:rsidRPr="00EA2009">
              <w:rPr>
                <w:rFonts w:ascii="Book Antiqua" w:hAnsi="Book Antiqua"/>
                <w:b/>
                <w:bCs/>
                <w:sz w:val="24"/>
                <w:szCs w:val="24"/>
              </w:rPr>
              <w:t xml:space="preserve"> </w:t>
            </w:r>
            <w:r w:rsidRPr="00BC42FF">
              <w:rPr>
                <w:rFonts w:ascii="Book Antiqua" w:hAnsi="Book Antiqua"/>
                <w:b/>
                <w:bCs/>
                <w:i/>
                <w:sz w:val="24"/>
                <w:szCs w:val="24"/>
              </w:rPr>
              <w:t>et</w:t>
            </w:r>
            <w:r w:rsidR="00BC42FF" w:rsidRPr="00BC42FF">
              <w:rPr>
                <w:rFonts w:ascii="Book Antiqua" w:hAnsi="Book Antiqua" w:hint="eastAsia"/>
                <w:b/>
                <w:bCs/>
                <w:i/>
                <w:sz w:val="24"/>
                <w:szCs w:val="24"/>
                <w:lang w:eastAsia="zh-CN"/>
              </w:rPr>
              <w:t xml:space="preserve"> </w:t>
            </w:r>
            <w:r w:rsidRPr="00BC42FF">
              <w:rPr>
                <w:rFonts w:ascii="Book Antiqua" w:hAnsi="Book Antiqua"/>
                <w:b/>
                <w:bCs/>
                <w:i/>
                <w:sz w:val="24"/>
                <w:szCs w:val="24"/>
              </w:rPr>
              <w:t>al</w:t>
            </w:r>
            <w:r w:rsidR="00BC42FF" w:rsidRPr="00BC42FF">
              <w:rPr>
                <w:rFonts w:ascii="Book Antiqua" w:hAnsi="Book Antiqua" w:hint="eastAsia"/>
                <w:b/>
                <w:bCs/>
                <w:sz w:val="24"/>
                <w:szCs w:val="24"/>
                <w:vertAlign w:val="superscript"/>
                <w:lang w:eastAsia="zh-CN"/>
              </w:rPr>
              <w:t>[</w:t>
            </w:r>
            <w:r w:rsidR="001F4EF1" w:rsidRPr="00EA2009">
              <w:rPr>
                <w:rFonts w:ascii="Book Antiqua" w:hAnsi="Book Antiqua"/>
                <w:b/>
                <w:bCs/>
                <w:sz w:val="24"/>
                <w:szCs w:val="24"/>
                <w:vertAlign w:val="superscript"/>
              </w:rPr>
              <w:t>3</w:t>
            </w:r>
            <w:r w:rsidR="008D3E1D">
              <w:rPr>
                <w:rFonts w:ascii="Book Antiqua" w:hAnsi="Book Antiqua" w:hint="eastAsia"/>
                <w:b/>
                <w:bCs/>
                <w:sz w:val="24"/>
                <w:szCs w:val="24"/>
                <w:vertAlign w:val="superscript"/>
                <w:lang w:eastAsia="zh-CN"/>
              </w:rPr>
              <w:t>6</w:t>
            </w:r>
            <w:r w:rsidR="00BC42FF">
              <w:rPr>
                <w:rFonts w:ascii="Book Antiqua" w:hAnsi="Book Antiqua" w:hint="eastAsia"/>
                <w:b/>
                <w:bCs/>
                <w:sz w:val="24"/>
                <w:szCs w:val="24"/>
                <w:vertAlign w:val="superscript"/>
                <w:lang w:eastAsia="zh-CN"/>
              </w:rPr>
              <w:t>]</w:t>
            </w:r>
          </w:p>
        </w:tc>
        <w:tc>
          <w:tcPr>
            <w:tcW w:w="1620" w:type="dxa"/>
            <w:vMerge w:val="restart"/>
            <w:shd w:val="clear" w:color="auto" w:fill="auto"/>
          </w:tcPr>
          <w:p w14:paraId="775A1AEE" w14:textId="77777777" w:rsidR="009C4D7C" w:rsidRPr="00EA2009" w:rsidRDefault="00383EFF" w:rsidP="00EA2009">
            <w:pPr>
              <w:spacing w:line="360" w:lineRule="auto"/>
              <w:jc w:val="both"/>
              <w:rPr>
                <w:rFonts w:ascii="Book Antiqua" w:hAnsi="Book Antiqua"/>
                <w:b/>
                <w:bCs/>
                <w:sz w:val="24"/>
                <w:szCs w:val="24"/>
              </w:rPr>
            </w:pPr>
            <w:r w:rsidRPr="00EA2009">
              <w:rPr>
                <w:rFonts w:ascii="Book Antiqua" w:hAnsi="Book Antiqua"/>
                <w:b/>
                <w:bCs/>
                <w:sz w:val="24"/>
                <w:szCs w:val="24"/>
              </w:rPr>
              <w:t>NT-</w:t>
            </w:r>
            <w:proofErr w:type="spellStart"/>
            <w:r w:rsidRPr="00EA2009">
              <w:rPr>
                <w:rFonts w:ascii="Book Antiqua" w:hAnsi="Book Antiqua"/>
                <w:b/>
                <w:bCs/>
                <w:sz w:val="24"/>
                <w:szCs w:val="24"/>
              </w:rPr>
              <w:t>proBNP</w:t>
            </w:r>
            <w:proofErr w:type="spellEnd"/>
            <w:r w:rsidR="00205CA3" w:rsidRPr="00EA2009">
              <w:rPr>
                <w:rFonts w:ascii="Book Antiqua" w:hAnsi="Book Antiqua"/>
                <w:b/>
                <w:bCs/>
                <w:sz w:val="24"/>
                <w:szCs w:val="24"/>
              </w:rPr>
              <w:t xml:space="preserve"> (p</w:t>
            </w:r>
            <w:r w:rsidR="003455F6" w:rsidRPr="00EA2009">
              <w:rPr>
                <w:rFonts w:ascii="Book Antiqua" w:hAnsi="Book Antiqua"/>
                <w:b/>
                <w:bCs/>
                <w:sz w:val="24"/>
                <w:szCs w:val="24"/>
              </w:rPr>
              <w:t>eak)</w:t>
            </w:r>
          </w:p>
          <w:p w14:paraId="56C82282" w14:textId="36DE6826" w:rsidR="00383EFF" w:rsidRPr="00EA2009" w:rsidRDefault="00383EFF" w:rsidP="00EA2009">
            <w:pPr>
              <w:spacing w:line="360" w:lineRule="auto"/>
              <w:jc w:val="both"/>
              <w:rPr>
                <w:rFonts w:ascii="Book Antiqua" w:hAnsi="Book Antiqua"/>
                <w:b/>
                <w:bCs/>
                <w:sz w:val="24"/>
                <w:szCs w:val="24"/>
              </w:rPr>
            </w:pPr>
            <w:proofErr w:type="spellStart"/>
            <w:r w:rsidRPr="00EA2009">
              <w:rPr>
                <w:rFonts w:ascii="Book Antiqua" w:hAnsi="Book Antiqua"/>
                <w:b/>
                <w:bCs/>
                <w:sz w:val="24"/>
                <w:szCs w:val="24"/>
              </w:rPr>
              <w:t>TnT</w:t>
            </w:r>
            <w:proofErr w:type="spellEnd"/>
            <w:r w:rsidR="00EA2009" w:rsidRPr="00EA2009">
              <w:rPr>
                <w:rFonts w:ascii="Book Antiqua" w:hAnsi="Book Antiqua"/>
                <w:b/>
                <w:bCs/>
                <w:sz w:val="24"/>
                <w:szCs w:val="24"/>
              </w:rPr>
              <w:t xml:space="preserve"> </w:t>
            </w:r>
            <w:r w:rsidR="00205CA3" w:rsidRPr="00EA2009">
              <w:rPr>
                <w:rFonts w:ascii="Book Antiqua" w:hAnsi="Book Antiqua"/>
                <w:b/>
                <w:bCs/>
                <w:sz w:val="24"/>
                <w:szCs w:val="24"/>
              </w:rPr>
              <w:t>(p</w:t>
            </w:r>
            <w:r w:rsidR="003455F6" w:rsidRPr="00EA2009">
              <w:rPr>
                <w:rFonts w:ascii="Book Antiqua" w:hAnsi="Book Antiqua"/>
                <w:b/>
                <w:bCs/>
                <w:sz w:val="24"/>
                <w:szCs w:val="24"/>
              </w:rPr>
              <w:t>eak)</w:t>
            </w:r>
          </w:p>
        </w:tc>
        <w:tc>
          <w:tcPr>
            <w:tcW w:w="4225" w:type="dxa"/>
            <w:gridSpan w:val="2"/>
            <w:shd w:val="clear" w:color="auto" w:fill="auto"/>
          </w:tcPr>
          <w:p w14:paraId="56E0AD6B" w14:textId="605789BA" w:rsidR="009C4D7C" w:rsidRPr="00EA2009" w:rsidRDefault="009C4D7C" w:rsidP="00475208">
            <w:pPr>
              <w:spacing w:line="360" w:lineRule="auto"/>
              <w:jc w:val="both"/>
              <w:rPr>
                <w:rFonts w:ascii="Book Antiqua" w:hAnsi="Book Antiqua"/>
                <w:b/>
                <w:bCs/>
                <w:sz w:val="24"/>
                <w:szCs w:val="24"/>
              </w:rPr>
            </w:pPr>
            <w:r w:rsidRPr="00EA2009">
              <w:rPr>
                <w:rFonts w:ascii="Book Antiqua" w:hAnsi="Book Antiqua"/>
                <w:b/>
                <w:bCs/>
                <w:sz w:val="24"/>
                <w:szCs w:val="24"/>
              </w:rPr>
              <w:t>Cutoff NT-</w:t>
            </w:r>
            <w:proofErr w:type="spellStart"/>
            <w:r w:rsidRPr="00EA2009">
              <w:rPr>
                <w:rFonts w:ascii="Book Antiqua" w:hAnsi="Book Antiqua"/>
                <w:b/>
                <w:bCs/>
                <w:sz w:val="24"/>
                <w:szCs w:val="24"/>
              </w:rPr>
              <w:t>proBNP</w:t>
            </w:r>
            <w:proofErr w:type="spellEnd"/>
            <w:r w:rsidRPr="00EA2009">
              <w:rPr>
                <w:rFonts w:ascii="Book Antiqua" w:hAnsi="Book Antiqua"/>
                <w:b/>
                <w:bCs/>
                <w:sz w:val="24"/>
                <w:szCs w:val="24"/>
              </w:rPr>
              <w:t>/</w:t>
            </w:r>
            <w:r w:rsidR="00383EFF" w:rsidRPr="00EA2009">
              <w:rPr>
                <w:rFonts w:ascii="Book Antiqua" w:hAnsi="Book Antiqua"/>
                <w:b/>
                <w:bCs/>
                <w:sz w:val="24"/>
                <w:szCs w:val="24"/>
              </w:rPr>
              <w:t xml:space="preserve"> </w:t>
            </w:r>
            <w:proofErr w:type="spellStart"/>
            <w:r w:rsidRPr="00EA2009">
              <w:rPr>
                <w:rFonts w:ascii="Book Antiqua" w:hAnsi="Book Antiqua"/>
                <w:b/>
                <w:bCs/>
                <w:sz w:val="24"/>
                <w:szCs w:val="24"/>
              </w:rPr>
              <w:t>TnT</w:t>
            </w:r>
            <w:proofErr w:type="spellEnd"/>
            <w:r w:rsidRPr="00EA2009">
              <w:rPr>
                <w:rFonts w:ascii="Book Antiqua" w:hAnsi="Book Antiqua"/>
                <w:b/>
                <w:bCs/>
                <w:sz w:val="24"/>
                <w:szCs w:val="24"/>
              </w:rPr>
              <w:t xml:space="preserve"> to differentiate TC </w:t>
            </w:r>
            <w:r w:rsidR="00475208">
              <w:rPr>
                <w:rFonts w:ascii="Book Antiqua" w:hAnsi="Book Antiqua" w:hint="eastAsia"/>
                <w:b/>
                <w:bCs/>
                <w:sz w:val="24"/>
                <w:szCs w:val="24"/>
                <w:lang w:eastAsia="zh-CN"/>
              </w:rPr>
              <w:t>and</w:t>
            </w:r>
            <w:r w:rsidRPr="00EA2009">
              <w:rPr>
                <w:rFonts w:ascii="Book Antiqua" w:hAnsi="Book Antiqua"/>
                <w:b/>
                <w:bCs/>
                <w:sz w:val="24"/>
                <w:szCs w:val="24"/>
              </w:rPr>
              <w:t xml:space="preserve"> NSTEMI</w:t>
            </w:r>
          </w:p>
        </w:tc>
        <w:tc>
          <w:tcPr>
            <w:tcW w:w="4127" w:type="dxa"/>
            <w:gridSpan w:val="2"/>
            <w:shd w:val="clear" w:color="auto" w:fill="auto"/>
          </w:tcPr>
          <w:p w14:paraId="0469B3B2" w14:textId="01E1E87E" w:rsidR="009C4D7C" w:rsidRPr="00EA2009" w:rsidRDefault="009C4D7C" w:rsidP="00475208">
            <w:pPr>
              <w:spacing w:line="360" w:lineRule="auto"/>
              <w:jc w:val="both"/>
              <w:rPr>
                <w:rFonts w:ascii="Book Antiqua" w:hAnsi="Book Antiqua"/>
                <w:sz w:val="24"/>
                <w:szCs w:val="24"/>
              </w:rPr>
            </w:pPr>
            <w:r w:rsidRPr="00EA2009">
              <w:rPr>
                <w:rFonts w:ascii="Book Antiqua" w:hAnsi="Book Antiqua"/>
                <w:b/>
                <w:bCs/>
                <w:sz w:val="24"/>
                <w:szCs w:val="24"/>
              </w:rPr>
              <w:t>Cutoff NT-</w:t>
            </w:r>
            <w:proofErr w:type="spellStart"/>
            <w:r w:rsidRPr="00EA2009">
              <w:rPr>
                <w:rFonts w:ascii="Book Antiqua" w:hAnsi="Book Antiqua"/>
                <w:b/>
                <w:bCs/>
                <w:sz w:val="24"/>
                <w:szCs w:val="24"/>
              </w:rPr>
              <w:t>proBNP</w:t>
            </w:r>
            <w:proofErr w:type="spellEnd"/>
            <w:r w:rsidRPr="00EA2009">
              <w:rPr>
                <w:rFonts w:ascii="Book Antiqua" w:hAnsi="Book Antiqua"/>
                <w:b/>
                <w:bCs/>
                <w:sz w:val="24"/>
                <w:szCs w:val="24"/>
              </w:rPr>
              <w:t xml:space="preserve">/ </w:t>
            </w:r>
            <w:proofErr w:type="spellStart"/>
            <w:r w:rsidRPr="00EA2009">
              <w:rPr>
                <w:rFonts w:ascii="Book Antiqua" w:hAnsi="Book Antiqua"/>
                <w:b/>
                <w:bCs/>
                <w:sz w:val="24"/>
                <w:szCs w:val="24"/>
              </w:rPr>
              <w:t>TnT</w:t>
            </w:r>
            <w:proofErr w:type="spellEnd"/>
            <w:r w:rsidRPr="00EA2009">
              <w:rPr>
                <w:rFonts w:ascii="Book Antiqua" w:hAnsi="Book Antiqua"/>
                <w:b/>
                <w:bCs/>
                <w:sz w:val="24"/>
                <w:szCs w:val="24"/>
              </w:rPr>
              <w:t xml:space="preserve"> to differentiate TC </w:t>
            </w:r>
            <w:r w:rsidR="00475208">
              <w:rPr>
                <w:rFonts w:ascii="Book Antiqua" w:hAnsi="Book Antiqua" w:hint="eastAsia"/>
                <w:b/>
                <w:bCs/>
                <w:sz w:val="24"/>
                <w:szCs w:val="24"/>
                <w:lang w:eastAsia="zh-CN"/>
              </w:rPr>
              <w:t>and</w:t>
            </w:r>
            <w:r w:rsidRPr="00EA2009">
              <w:rPr>
                <w:rFonts w:ascii="Book Antiqua" w:hAnsi="Book Antiqua"/>
                <w:b/>
                <w:bCs/>
                <w:sz w:val="24"/>
                <w:szCs w:val="24"/>
              </w:rPr>
              <w:t xml:space="preserve"> STEMI</w:t>
            </w:r>
          </w:p>
        </w:tc>
      </w:tr>
      <w:tr w:rsidR="00EA2009" w:rsidRPr="00EA2009" w14:paraId="1E8BEC7F" w14:textId="77777777" w:rsidTr="00BC42FF">
        <w:trPr>
          <w:jc w:val="center"/>
        </w:trPr>
        <w:tc>
          <w:tcPr>
            <w:tcW w:w="1975" w:type="dxa"/>
            <w:vMerge/>
            <w:shd w:val="clear" w:color="auto" w:fill="auto"/>
          </w:tcPr>
          <w:p w14:paraId="5FCA0A78" w14:textId="77777777" w:rsidR="009C4D7C" w:rsidRPr="00EA2009" w:rsidRDefault="009C4D7C" w:rsidP="00EA2009">
            <w:pPr>
              <w:spacing w:line="360" w:lineRule="auto"/>
              <w:jc w:val="both"/>
              <w:rPr>
                <w:rFonts w:ascii="Book Antiqua" w:hAnsi="Book Antiqua"/>
                <w:b/>
                <w:bCs/>
                <w:sz w:val="24"/>
                <w:szCs w:val="24"/>
              </w:rPr>
            </w:pPr>
          </w:p>
        </w:tc>
        <w:tc>
          <w:tcPr>
            <w:tcW w:w="1620" w:type="dxa"/>
            <w:vMerge/>
            <w:shd w:val="clear" w:color="auto" w:fill="auto"/>
          </w:tcPr>
          <w:p w14:paraId="65009075" w14:textId="77777777" w:rsidR="009C4D7C" w:rsidRPr="00EA2009" w:rsidRDefault="009C4D7C" w:rsidP="00EA2009">
            <w:pPr>
              <w:spacing w:line="360" w:lineRule="auto"/>
              <w:jc w:val="both"/>
              <w:rPr>
                <w:rFonts w:ascii="Book Antiqua" w:hAnsi="Book Antiqua"/>
                <w:b/>
                <w:bCs/>
                <w:sz w:val="24"/>
                <w:szCs w:val="24"/>
              </w:rPr>
            </w:pPr>
          </w:p>
        </w:tc>
        <w:tc>
          <w:tcPr>
            <w:tcW w:w="4225" w:type="dxa"/>
            <w:gridSpan w:val="2"/>
            <w:shd w:val="clear" w:color="auto" w:fill="auto"/>
          </w:tcPr>
          <w:p w14:paraId="61B2C3CD" w14:textId="77777777" w:rsidR="009C4D7C" w:rsidRPr="00EA2009" w:rsidRDefault="009C4D7C" w:rsidP="00EA2009">
            <w:pPr>
              <w:spacing w:line="360" w:lineRule="auto"/>
              <w:jc w:val="both"/>
              <w:rPr>
                <w:rFonts w:ascii="Book Antiqua" w:hAnsi="Book Antiqua"/>
                <w:sz w:val="24"/>
                <w:szCs w:val="24"/>
              </w:rPr>
            </w:pPr>
            <w:r w:rsidRPr="00EA2009">
              <w:rPr>
                <w:rFonts w:ascii="Book Antiqua" w:hAnsi="Book Antiqua"/>
                <w:sz w:val="24"/>
                <w:szCs w:val="24"/>
              </w:rPr>
              <w:t>5000</w:t>
            </w:r>
          </w:p>
        </w:tc>
        <w:tc>
          <w:tcPr>
            <w:tcW w:w="4127" w:type="dxa"/>
            <w:gridSpan w:val="2"/>
            <w:shd w:val="clear" w:color="auto" w:fill="auto"/>
          </w:tcPr>
          <w:p w14:paraId="220E6D83" w14:textId="77777777" w:rsidR="009C4D7C" w:rsidRPr="00EA2009" w:rsidRDefault="009C4D7C" w:rsidP="00EA2009">
            <w:pPr>
              <w:spacing w:line="360" w:lineRule="auto"/>
              <w:jc w:val="both"/>
              <w:rPr>
                <w:rFonts w:ascii="Book Antiqua" w:hAnsi="Book Antiqua"/>
                <w:sz w:val="24"/>
                <w:szCs w:val="24"/>
              </w:rPr>
            </w:pPr>
            <w:r w:rsidRPr="00EA2009">
              <w:rPr>
                <w:rFonts w:ascii="Book Antiqua" w:hAnsi="Book Antiqua"/>
                <w:sz w:val="24"/>
                <w:szCs w:val="24"/>
              </w:rPr>
              <w:t>2889</w:t>
            </w:r>
          </w:p>
        </w:tc>
      </w:tr>
      <w:tr w:rsidR="00EA2009" w:rsidRPr="00EA2009" w14:paraId="7FA59831" w14:textId="77777777" w:rsidTr="00BC42FF">
        <w:trPr>
          <w:trHeight w:val="728"/>
          <w:jc w:val="center"/>
        </w:trPr>
        <w:tc>
          <w:tcPr>
            <w:tcW w:w="1975" w:type="dxa"/>
            <w:vMerge w:val="restart"/>
            <w:shd w:val="clear" w:color="auto" w:fill="auto"/>
          </w:tcPr>
          <w:p w14:paraId="78FC768F" w14:textId="77777777" w:rsidR="00562550" w:rsidRPr="00EA2009" w:rsidRDefault="00562550" w:rsidP="00EA2009">
            <w:pPr>
              <w:spacing w:line="360" w:lineRule="auto"/>
              <w:jc w:val="both"/>
              <w:rPr>
                <w:rFonts w:ascii="Book Antiqua" w:hAnsi="Book Antiqua"/>
                <w:b/>
                <w:bCs/>
                <w:sz w:val="24"/>
                <w:szCs w:val="24"/>
              </w:rPr>
            </w:pPr>
          </w:p>
          <w:p w14:paraId="085D5585" w14:textId="0E396C83" w:rsidR="009C4D7C" w:rsidRPr="00EA2009" w:rsidRDefault="009C4D7C" w:rsidP="008D3E1D">
            <w:pPr>
              <w:spacing w:line="360" w:lineRule="auto"/>
              <w:jc w:val="both"/>
              <w:rPr>
                <w:rFonts w:ascii="Book Antiqua" w:hAnsi="Book Antiqua"/>
                <w:b/>
                <w:bCs/>
                <w:sz w:val="24"/>
                <w:szCs w:val="24"/>
                <w:lang w:eastAsia="zh-CN"/>
              </w:rPr>
            </w:pPr>
            <w:proofErr w:type="spellStart"/>
            <w:r w:rsidRPr="00EA2009">
              <w:rPr>
                <w:rFonts w:ascii="Book Antiqua" w:hAnsi="Book Antiqua"/>
                <w:b/>
                <w:bCs/>
                <w:sz w:val="24"/>
                <w:szCs w:val="24"/>
              </w:rPr>
              <w:t>Lahoti</w:t>
            </w:r>
            <w:proofErr w:type="spellEnd"/>
            <w:r w:rsidRPr="00EA2009">
              <w:rPr>
                <w:rFonts w:ascii="Book Antiqua" w:hAnsi="Book Antiqua"/>
                <w:b/>
                <w:bCs/>
                <w:sz w:val="24"/>
                <w:szCs w:val="24"/>
              </w:rPr>
              <w:t xml:space="preserve"> </w:t>
            </w:r>
            <w:r w:rsidRPr="00BC42FF">
              <w:rPr>
                <w:rFonts w:ascii="Book Antiqua" w:hAnsi="Book Antiqua"/>
                <w:b/>
                <w:bCs/>
                <w:i/>
                <w:sz w:val="24"/>
                <w:szCs w:val="24"/>
              </w:rPr>
              <w:t>et</w:t>
            </w:r>
            <w:r w:rsidR="00BC42FF" w:rsidRPr="00BC42FF">
              <w:rPr>
                <w:rFonts w:ascii="Book Antiqua" w:hAnsi="Book Antiqua" w:hint="eastAsia"/>
                <w:b/>
                <w:bCs/>
                <w:i/>
                <w:sz w:val="24"/>
                <w:szCs w:val="24"/>
                <w:lang w:eastAsia="zh-CN"/>
              </w:rPr>
              <w:t xml:space="preserve"> </w:t>
            </w:r>
            <w:r w:rsidRPr="00BC42FF">
              <w:rPr>
                <w:rFonts w:ascii="Book Antiqua" w:hAnsi="Book Antiqua"/>
                <w:b/>
                <w:bCs/>
                <w:i/>
                <w:sz w:val="24"/>
                <w:szCs w:val="24"/>
              </w:rPr>
              <w:t>al</w:t>
            </w:r>
            <w:r w:rsidR="00BC42FF" w:rsidRPr="00BC42FF">
              <w:rPr>
                <w:rFonts w:ascii="Book Antiqua" w:hAnsi="Book Antiqua" w:hint="eastAsia"/>
                <w:b/>
                <w:bCs/>
                <w:sz w:val="24"/>
                <w:szCs w:val="24"/>
                <w:vertAlign w:val="superscript"/>
                <w:lang w:eastAsia="zh-CN"/>
              </w:rPr>
              <w:t>[</w:t>
            </w:r>
            <w:r w:rsidR="001F4EF1" w:rsidRPr="00EA2009">
              <w:rPr>
                <w:rFonts w:ascii="Book Antiqua" w:hAnsi="Book Antiqua"/>
                <w:b/>
                <w:bCs/>
                <w:sz w:val="24"/>
                <w:szCs w:val="24"/>
                <w:vertAlign w:val="superscript"/>
              </w:rPr>
              <w:t>3</w:t>
            </w:r>
            <w:r w:rsidR="008D3E1D">
              <w:rPr>
                <w:rFonts w:ascii="Book Antiqua" w:hAnsi="Book Antiqua" w:hint="eastAsia"/>
                <w:b/>
                <w:bCs/>
                <w:sz w:val="24"/>
                <w:szCs w:val="24"/>
                <w:vertAlign w:val="superscript"/>
                <w:lang w:eastAsia="zh-CN"/>
              </w:rPr>
              <w:t>7</w:t>
            </w:r>
            <w:r w:rsidR="00BC42FF">
              <w:rPr>
                <w:rFonts w:ascii="Book Antiqua" w:hAnsi="Book Antiqua" w:hint="eastAsia"/>
                <w:b/>
                <w:bCs/>
                <w:sz w:val="24"/>
                <w:szCs w:val="24"/>
                <w:vertAlign w:val="superscript"/>
                <w:lang w:eastAsia="zh-CN"/>
              </w:rPr>
              <w:t>]</w:t>
            </w:r>
          </w:p>
        </w:tc>
        <w:tc>
          <w:tcPr>
            <w:tcW w:w="1620" w:type="dxa"/>
            <w:vMerge w:val="restart"/>
            <w:shd w:val="clear" w:color="auto" w:fill="auto"/>
          </w:tcPr>
          <w:p w14:paraId="7FA695AC" w14:textId="77777777" w:rsidR="009C4D7C" w:rsidRPr="00EA2009" w:rsidRDefault="00383EFF" w:rsidP="00EA2009">
            <w:pPr>
              <w:spacing w:line="360" w:lineRule="auto"/>
              <w:jc w:val="both"/>
              <w:rPr>
                <w:rFonts w:ascii="Book Antiqua" w:hAnsi="Book Antiqua"/>
                <w:b/>
                <w:bCs/>
                <w:sz w:val="24"/>
                <w:szCs w:val="24"/>
              </w:rPr>
            </w:pPr>
            <w:r w:rsidRPr="00EA2009">
              <w:rPr>
                <w:rFonts w:ascii="Book Antiqua" w:hAnsi="Book Antiqua"/>
                <w:b/>
                <w:bCs/>
                <w:sz w:val="24"/>
                <w:szCs w:val="24"/>
              </w:rPr>
              <w:t>NT-</w:t>
            </w:r>
            <w:proofErr w:type="spellStart"/>
            <w:r w:rsidRPr="00EA2009">
              <w:rPr>
                <w:rFonts w:ascii="Book Antiqua" w:hAnsi="Book Antiqua"/>
                <w:b/>
                <w:bCs/>
                <w:sz w:val="24"/>
                <w:szCs w:val="24"/>
              </w:rPr>
              <w:t>proBNP</w:t>
            </w:r>
            <w:proofErr w:type="spellEnd"/>
            <w:r w:rsidR="00205CA3" w:rsidRPr="00EA2009">
              <w:rPr>
                <w:rFonts w:ascii="Book Antiqua" w:hAnsi="Book Antiqua"/>
                <w:b/>
                <w:bCs/>
                <w:sz w:val="24"/>
                <w:szCs w:val="24"/>
              </w:rPr>
              <w:t xml:space="preserve"> (mean)</w:t>
            </w:r>
          </w:p>
          <w:p w14:paraId="34C8D6D4" w14:textId="0EF1C961" w:rsidR="00383EFF" w:rsidRPr="00EA2009" w:rsidRDefault="00383EFF" w:rsidP="00EA2009">
            <w:pPr>
              <w:spacing w:line="360" w:lineRule="auto"/>
              <w:jc w:val="both"/>
              <w:rPr>
                <w:rFonts w:ascii="Book Antiqua" w:hAnsi="Book Antiqua"/>
                <w:b/>
                <w:bCs/>
                <w:sz w:val="24"/>
                <w:szCs w:val="24"/>
              </w:rPr>
            </w:pPr>
            <w:proofErr w:type="spellStart"/>
            <w:r w:rsidRPr="00EA2009">
              <w:rPr>
                <w:rFonts w:ascii="Book Antiqua" w:hAnsi="Book Antiqua"/>
                <w:b/>
                <w:bCs/>
                <w:sz w:val="24"/>
                <w:szCs w:val="24"/>
              </w:rPr>
              <w:t>TnT</w:t>
            </w:r>
            <w:proofErr w:type="spellEnd"/>
            <w:r w:rsidR="00EA2009" w:rsidRPr="00EA2009">
              <w:rPr>
                <w:rFonts w:ascii="Book Antiqua" w:hAnsi="Book Antiqua"/>
                <w:b/>
                <w:bCs/>
                <w:sz w:val="24"/>
                <w:szCs w:val="24"/>
              </w:rPr>
              <w:t xml:space="preserve"> </w:t>
            </w:r>
            <w:r w:rsidR="00205CA3" w:rsidRPr="00EA2009">
              <w:rPr>
                <w:rFonts w:ascii="Book Antiqua" w:hAnsi="Book Antiqua"/>
                <w:b/>
                <w:bCs/>
                <w:sz w:val="24"/>
                <w:szCs w:val="24"/>
              </w:rPr>
              <w:t>(peak)</w:t>
            </w:r>
          </w:p>
        </w:tc>
        <w:tc>
          <w:tcPr>
            <w:tcW w:w="4225" w:type="dxa"/>
            <w:gridSpan w:val="2"/>
            <w:shd w:val="clear" w:color="auto" w:fill="auto"/>
          </w:tcPr>
          <w:p w14:paraId="17E659DC" w14:textId="3B5F6E67" w:rsidR="009C4D7C" w:rsidRPr="00EA2009" w:rsidRDefault="009C4D7C" w:rsidP="00EA2009">
            <w:pPr>
              <w:spacing w:line="360" w:lineRule="auto"/>
              <w:jc w:val="both"/>
              <w:rPr>
                <w:rFonts w:ascii="Book Antiqua" w:hAnsi="Book Antiqua"/>
                <w:b/>
                <w:bCs/>
                <w:sz w:val="24"/>
                <w:szCs w:val="24"/>
              </w:rPr>
            </w:pPr>
            <w:r w:rsidRPr="00EA2009">
              <w:rPr>
                <w:rFonts w:ascii="Book Antiqua" w:hAnsi="Book Antiqua"/>
                <w:b/>
                <w:bCs/>
                <w:sz w:val="24"/>
                <w:szCs w:val="24"/>
              </w:rPr>
              <w:t>NT-</w:t>
            </w:r>
            <w:proofErr w:type="spellStart"/>
            <w:r w:rsidRPr="00EA2009">
              <w:rPr>
                <w:rFonts w:ascii="Book Antiqua" w:hAnsi="Book Antiqua"/>
                <w:b/>
                <w:bCs/>
                <w:sz w:val="24"/>
                <w:szCs w:val="24"/>
              </w:rPr>
              <w:t>proBNP</w:t>
            </w:r>
            <w:proofErr w:type="spellEnd"/>
            <w:r w:rsidRPr="00EA2009">
              <w:rPr>
                <w:rFonts w:ascii="Book Antiqua" w:hAnsi="Book Antiqua"/>
                <w:b/>
                <w:bCs/>
                <w:sz w:val="24"/>
                <w:szCs w:val="24"/>
              </w:rPr>
              <w:t xml:space="preserve">/ </w:t>
            </w:r>
            <w:proofErr w:type="spellStart"/>
            <w:r w:rsidRPr="00EA2009">
              <w:rPr>
                <w:rFonts w:ascii="Book Antiqua" w:hAnsi="Book Antiqua"/>
                <w:b/>
                <w:bCs/>
                <w:sz w:val="24"/>
                <w:szCs w:val="24"/>
              </w:rPr>
              <w:t>TnT</w:t>
            </w:r>
            <w:proofErr w:type="spellEnd"/>
            <w:r w:rsidR="00EA2009" w:rsidRPr="00EA2009">
              <w:rPr>
                <w:rFonts w:ascii="Book Antiqua" w:hAnsi="Book Antiqua"/>
                <w:b/>
                <w:bCs/>
                <w:sz w:val="24"/>
                <w:szCs w:val="24"/>
              </w:rPr>
              <w:t xml:space="preserve"> </w:t>
            </w:r>
          </w:p>
        </w:tc>
        <w:tc>
          <w:tcPr>
            <w:tcW w:w="4127" w:type="dxa"/>
            <w:gridSpan w:val="2"/>
            <w:shd w:val="clear" w:color="auto" w:fill="auto"/>
          </w:tcPr>
          <w:p w14:paraId="7B121466" w14:textId="77777777" w:rsidR="009C4D7C" w:rsidRPr="00EA2009" w:rsidRDefault="009C4D7C" w:rsidP="00EA2009">
            <w:pPr>
              <w:spacing w:line="360" w:lineRule="auto"/>
              <w:jc w:val="both"/>
              <w:rPr>
                <w:rFonts w:ascii="Book Antiqua" w:hAnsi="Book Antiqua"/>
                <w:sz w:val="24"/>
                <w:szCs w:val="24"/>
              </w:rPr>
            </w:pPr>
            <w:r w:rsidRPr="00EA2009">
              <w:rPr>
                <w:rFonts w:ascii="Book Antiqua" w:hAnsi="Book Antiqua"/>
                <w:b/>
                <w:bCs/>
                <w:sz w:val="24"/>
                <w:szCs w:val="24"/>
              </w:rPr>
              <w:t>NT-</w:t>
            </w:r>
            <w:proofErr w:type="spellStart"/>
            <w:r w:rsidRPr="00EA2009">
              <w:rPr>
                <w:rFonts w:ascii="Book Antiqua" w:hAnsi="Book Antiqua"/>
                <w:b/>
                <w:bCs/>
                <w:sz w:val="24"/>
                <w:szCs w:val="24"/>
              </w:rPr>
              <w:t>proBNP</w:t>
            </w:r>
            <w:proofErr w:type="spellEnd"/>
            <w:r w:rsidRPr="00EA2009">
              <w:rPr>
                <w:rFonts w:ascii="Book Antiqua" w:hAnsi="Book Antiqua"/>
                <w:b/>
                <w:bCs/>
                <w:sz w:val="24"/>
                <w:szCs w:val="24"/>
              </w:rPr>
              <w:t>/</w:t>
            </w:r>
            <w:r w:rsidR="00383EFF" w:rsidRPr="00EA2009">
              <w:rPr>
                <w:rFonts w:ascii="Book Antiqua" w:hAnsi="Book Antiqua"/>
                <w:b/>
                <w:bCs/>
                <w:sz w:val="24"/>
                <w:szCs w:val="24"/>
              </w:rPr>
              <w:t xml:space="preserve"> </w:t>
            </w:r>
            <w:proofErr w:type="spellStart"/>
            <w:r w:rsidRPr="00EA2009">
              <w:rPr>
                <w:rFonts w:ascii="Book Antiqua" w:hAnsi="Book Antiqua"/>
                <w:b/>
                <w:bCs/>
                <w:sz w:val="24"/>
                <w:szCs w:val="24"/>
              </w:rPr>
              <w:t>TnT</w:t>
            </w:r>
            <w:proofErr w:type="spellEnd"/>
            <w:r w:rsidRPr="00EA2009">
              <w:rPr>
                <w:rFonts w:ascii="Book Antiqua" w:hAnsi="Book Antiqua"/>
                <w:b/>
                <w:bCs/>
                <w:sz w:val="24"/>
                <w:szCs w:val="24"/>
              </w:rPr>
              <w:t xml:space="preserve"> (STEMI)</w:t>
            </w:r>
          </w:p>
        </w:tc>
      </w:tr>
      <w:tr w:rsidR="00EA2009" w:rsidRPr="00EA2009" w14:paraId="36778318" w14:textId="77777777" w:rsidTr="00BC42FF">
        <w:trPr>
          <w:jc w:val="center"/>
        </w:trPr>
        <w:tc>
          <w:tcPr>
            <w:tcW w:w="1975" w:type="dxa"/>
            <w:vMerge/>
            <w:shd w:val="clear" w:color="auto" w:fill="auto"/>
          </w:tcPr>
          <w:p w14:paraId="0ECC9BD8" w14:textId="77777777" w:rsidR="009C4D7C" w:rsidRPr="00EA2009" w:rsidRDefault="009C4D7C" w:rsidP="00EA2009">
            <w:pPr>
              <w:spacing w:line="360" w:lineRule="auto"/>
              <w:jc w:val="both"/>
              <w:rPr>
                <w:rFonts w:ascii="Book Antiqua" w:hAnsi="Book Antiqua"/>
                <w:b/>
                <w:bCs/>
                <w:sz w:val="24"/>
                <w:szCs w:val="24"/>
              </w:rPr>
            </w:pPr>
          </w:p>
        </w:tc>
        <w:tc>
          <w:tcPr>
            <w:tcW w:w="1620" w:type="dxa"/>
            <w:vMerge/>
            <w:shd w:val="clear" w:color="auto" w:fill="auto"/>
          </w:tcPr>
          <w:p w14:paraId="5A8373AD" w14:textId="77777777" w:rsidR="009C4D7C" w:rsidRPr="00EA2009" w:rsidRDefault="009C4D7C" w:rsidP="00EA2009">
            <w:pPr>
              <w:spacing w:line="360" w:lineRule="auto"/>
              <w:jc w:val="both"/>
              <w:rPr>
                <w:rFonts w:ascii="Book Antiqua" w:hAnsi="Book Antiqua"/>
                <w:b/>
                <w:bCs/>
                <w:sz w:val="24"/>
                <w:szCs w:val="24"/>
              </w:rPr>
            </w:pPr>
          </w:p>
        </w:tc>
        <w:tc>
          <w:tcPr>
            <w:tcW w:w="4225" w:type="dxa"/>
            <w:gridSpan w:val="2"/>
            <w:shd w:val="clear" w:color="auto" w:fill="auto"/>
          </w:tcPr>
          <w:p w14:paraId="7FF99540" w14:textId="2C7E573B" w:rsidR="009C4D7C" w:rsidRPr="00EA2009" w:rsidRDefault="009C4D7C" w:rsidP="00EA2009">
            <w:pPr>
              <w:spacing w:line="360" w:lineRule="auto"/>
              <w:jc w:val="both"/>
              <w:rPr>
                <w:rFonts w:ascii="Book Antiqua" w:hAnsi="Book Antiqua"/>
                <w:sz w:val="24"/>
                <w:szCs w:val="24"/>
              </w:rPr>
            </w:pPr>
            <w:r w:rsidRPr="00EA2009">
              <w:rPr>
                <w:rFonts w:ascii="Book Antiqua" w:hAnsi="Book Antiqua"/>
                <w:sz w:val="24"/>
                <w:szCs w:val="24"/>
              </w:rPr>
              <w:t>5154</w:t>
            </w:r>
            <w:r w:rsidR="00475208">
              <w:rPr>
                <w:rFonts w:ascii="Book Antiqua" w:hAnsi="Book Antiqua" w:hint="eastAsia"/>
                <w:sz w:val="24"/>
                <w:szCs w:val="24"/>
                <w:lang w:eastAsia="zh-CN"/>
              </w:rPr>
              <w:t xml:space="preserve"> </w:t>
            </w:r>
            <w:r w:rsidRPr="00EA2009">
              <w:rPr>
                <w:rFonts w:ascii="Book Antiqua" w:hAnsi="Book Antiqua" w:cstheme="minorHAnsi"/>
                <w:sz w:val="24"/>
                <w:szCs w:val="24"/>
              </w:rPr>
              <w:t>±</w:t>
            </w:r>
            <w:r w:rsidR="00475208">
              <w:rPr>
                <w:rFonts w:ascii="Book Antiqua" w:hAnsi="Book Antiqua" w:cstheme="minorHAnsi" w:hint="eastAsia"/>
                <w:sz w:val="24"/>
                <w:szCs w:val="24"/>
                <w:lang w:eastAsia="zh-CN"/>
              </w:rPr>
              <w:t xml:space="preserve"> </w:t>
            </w:r>
            <w:r w:rsidRPr="00EA2009">
              <w:rPr>
                <w:rFonts w:ascii="Book Antiqua" w:hAnsi="Book Antiqua"/>
                <w:sz w:val="24"/>
                <w:szCs w:val="24"/>
              </w:rPr>
              <w:t>1891.2</w:t>
            </w:r>
          </w:p>
        </w:tc>
        <w:tc>
          <w:tcPr>
            <w:tcW w:w="4127" w:type="dxa"/>
            <w:gridSpan w:val="2"/>
            <w:shd w:val="clear" w:color="auto" w:fill="auto"/>
          </w:tcPr>
          <w:p w14:paraId="24DFBD8D" w14:textId="01C4423B" w:rsidR="009C4D7C" w:rsidRPr="00EA2009" w:rsidRDefault="009C4D7C" w:rsidP="00EA2009">
            <w:pPr>
              <w:spacing w:line="360" w:lineRule="auto"/>
              <w:jc w:val="both"/>
              <w:rPr>
                <w:rFonts w:ascii="Book Antiqua" w:hAnsi="Book Antiqua"/>
                <w:sz w:val="24"/>
                <w:szCs w:val="24"/>
              </w:rPr>
            </w:pPr>
            <w:r w:rsidRPr="00EA2009">
              <w:rPr>
                <w:rFonts w:ascii="Book Antiqua" w:hAnsi="Book Antiqua"/>
                <w:sz w:val="24"/>
                <w:szCs w:val="24"/>
              </w:rPr>
              <w:t>183</w:t>
            </w:r>
            <w:r w:rsidR="00475208">
              <w:rPr>
                <w:rFonts w:ascii="Book Antiqua" w:hAnsi="Book Antiqua" w:hint="eastAsia"/>
                <w:sz w:val="24"/>
                <w:szCs w:val="24"/>
                <w:lang w:eastAsia="zh-CN"/>
              </w:rPr>
              <w:t xml:space="preserve"> </w:t>
            </w:r>
            <w:r w:rsidRPr="00EA2009">
              <w:rPr>
                <w:rFonts w:ascii="Book Antiqua" w:hAnsi="Book Antiqua" w:cstheme="minorHAnsi"/>
                <w:sz w:val="24"/>
                <w:szCs w:val="24"/>
              </w:rPr>
              <w:t>±</w:t>
            </w:r>
            <w:r w:rsidR="00475208">
              <w:rPr>
                <w:rFonts w:ascii="Book Antiqua" w:hAnsi="Book Antiqua" w:cstheme="minorHAnsi" w:hint="eastAsia"/>
                <w:sz w:val="24"/>
                <w:szCs w:val="24"/>
                <w:lang w:eastAsia="zh-CN"/>
              </w:rPr>
              <w:t xml:space="preserve"> </w:t>
            </w:r>
            <w:r w:rsidRPr="00EA2009">
              <w:rPr>
                <w:rFonts w:ascii="Book Antiqua" w:hAnsi="Book Antiqua" w:cstheme="minorHAnsi"/>
                <w:sz w:val="24"/>
                <w:szCs w:val="24"/>
              </w:rPr>
              <w:t>128.9</w:t>
            </w:r>
          </w:p>
        </w:tc>
      </w:tr>
      <w:tr w:rsidR="00EA2009" w:rsidRPr="00EA2009" w14:paraId="3B9B7B71" w14:textId="77777777" w:rsidTr="00BC42FF">
        <w:trPr>
          <w:jc w:val="center"/>
        </w:trPr>
        <w:tc>
          <w:tcPr>
            <w:tcW w:w="1975" w:type="dxa"/>
            <w:vMerge w:val="restart"/>
            <w:shd w:val="clear" w:color="auto" w:fill="auto"/>
          </w:tcPr>
          <w:p w14:paraId="21ED0464" w14:textId="77777777" w:rsidR="00562550" w:rsidRPr="00EA2009" w:rsidRDefault="00562550" w:rsidP="00EA2009">
            <w:pPr>
              <w:spacing w:line="360" w:lineRule="auto"/>
              <w:jc w:val="both"/>
              <w:rPr>
                <w:rFonts w:ascii="Book Antiqua" w:hAnsi="Book Antiqua"/>
                <w:b/>
                <w:bCs/>
                <w:sz w:val="24"/>
                <w:szCs w:val="24"/>
              </w:rPr>
            </w:pPr>
          </w:p>
          <w:p w14:paraId="1CCE2D8C" w14:textId="67747CE1" w:rsidR="009C4D7C" w:rsidRPr="00EA2009" w:rsidRDefault="009C4D7C" w:rsidP="008D3E1D">
            <w:pPr>
              <w:spacing w:line="360" w:lineRule="auto"/>
              <w:jc w:val="both"/>
              <w:rPr>
                <w:rFonts w:ascii="Book Antiqua" w:hAnsi="Book Antiqua"/>
                <w:b/>
                <w:bCs/>
                <w:sz w:val="24"/>
                <w:szCs w:val="24"/>
                <w:lang w:eastAsia="zh-CN"/>
              </w:rPr>
            </w:pPr>
            <w:r w:rsidRPr="00EA2009">
              <w:rPr>
                <w:rFonts w:ascii="Book Antiqua" w:hAnsi="Book Antiqua"/>
                <w:b/>
                <w:bCs/>
                <w:sz w:val="24"/>
                <w:szCs w:val="24"/>
              </w:rPr>
              <w:t xml:space="preserve">Randhawa </w:t>
            </w:r>
            <w:r w:rsidRPr="00BC42FF">
              <w:rPr>
                <w:rFonts w:ascii="Book Antiqua" w:hAnsi="Book Antiqua"/>
                <w:b/>
                <w:bCs/>
                <w:i/>
                <w:sz w:val="24"/>
                <w:szCs w:val="24"/>
              </w:rPr>
              <w:t>et</w:t>
            </w:r>
            <w:r w:rsidR="00BC42FF" w:rsidRPr="00BC42FF">
              <w:rPr>
                <w:rFonts w:ascii="Book Antiqua" w:hAnsi="Book Antiqua" w:hint="eastAsia"/>
                <w:b/>
                <w:bCs/>
                <w:i/>
                <w:sz w:val="24"/>
                <w:szCs w:val="24"/>
                <w:lang w:eastAsia="zh-CN"/>
              </w:rPr>
              <w:t xml:space="preserve"> </w:t>
            </w:r>
            <w:r w:rsidRPr="00BC42FF">
              <w:rPr>
                <w:rFonts w:ascii="Book Antiqua" w:hAnsi="Book Antiqua"/>
                <w:b/>
                <w:bCs/>
                <w:i/>
                <w:sz w:val="24"/>
                <w:szCs w:val="24"/>
              </w:rPr>
              <w:t>al</w:t>
            </w:r>
            <w:r w:rsidR="00BC42FF" w:rsidRPr="00BC42FF">
              <w:rPr>
                <w:rFonts w:ascii="Book Antiqua" w:hAnsi="Book Antiqua" w:hint="eastAsia"/>
                <w:b/>
                <w:bCs/>
                <w:sz w:val="24"/>
                <w:szCs w:val="24"/>
                <w:vertAlign w:val="superscript"/>
                <w:lang w:eastAsia="zh-CN"/>
              </w:rPr>
              <w:t>[</w:t>
            </w:r>
            <w:r w:rsidR="001F4EF1" w:rsidRPr="00EA2009">
              <w:rPr>
                <w:rFonts w:ascii="Book Antiqua" w:hAnsi="Book Antiqua"/>
                <w:b/>
                <w:bCs/>
                <w:sz w:val="24"/>
                <w:szCs w:val="24"/>
                <w:vertAlign w:val="superscript"/>
              </w:rPr>
              <w:t>3</w:t>
            </w:r>
            <w:r w:rsidR="008D3E1D">
              <w:rPr>
                <w:rFonts w:ascii="Book Antiqua" w:hAnsi="Book Antiqua" w:hint="eastAsia"/>
                <w:b/>
                <w:bCs/>
                <w:sz w:val="24"/>
                <w:szCs w:val="24"/>
                <w:vertAlign w:val="superscript"/>
                <w:lang w:eastAsia="zh-CN"/>
              </w:rPr>
              <w:t>8</w:t>
            </w:r>
            <w:r w:rsidR="00BC42FF">
              <w:rPr>
                <w:rFonts w:ascii="Book Antiqua" w:hAnsi="Book Antiqua" w:hint="eastAsia"/>
                <w:b/>
                <w:bCs/>
                <w:sz w:val="24"/>
                <w:szCs w:val="24"/>
                <w:vertAlign w:val="superscript"/>
                <w:lang w:eastAsia="zh-CN"/>
              </w:rPr>
              <w:t>]</w:t>
            </w:r>
          </w:p>
        </w:tc>
        <w:tc>
          <w:tcPr>
            <w:tcW w:w="1620" w:type="dxa"/>
            <w:vMerge w:val="restart"/>
            <w:shd w:val="clear" w:color="auto" w:fill="auto"/>
          </w:tcPr>
          <w:p w14:paraId="2CB616B2" w14:textId="02D0A708" w:rsidR="009C4D7C" w:rsidRPr="00EA2009" w:rsidRDefault="00383EFF" w:rsidP="00F649AC">
            <w:pPr>
              <w:spacing w:line="360" w:lineRule="auto"/>
              <w:jc w:val="both"/>
              <w:rPr>
                <w:rFonts w:ascii="Book Antiqua" w:hAnsi="Book Antiqua"/>
                <w:b/>
                <w:bCs/>
                <w:sz w:val="24"/>
                <w:szCs w:val="24"/>
              </w:rPr>
            </w:pPr>
            <w:r w:rsidRPr="00EA2009">
              <w:rPr>
                <w:rFonts w:ascii="Book Antiqua" w:hAnsi="Book Antiqua"/>
                <w:b/>
                <w:bCs/>
                <w:sz w:val="24"/>
                <w:szCs w:val="24"/>
              </w:rPr>
              <w:t xml:space="preserve">First simultaneous BNP </w:t>
            </w:r>
            <w:r w:rsidR="00F649AC">
              <w:rPr>
                <w:rFonts w:ascii="Book Antiqua" w:hAnsi="Book Antiqua" w:hint="eastAsia"/>
                <w:b/>
                <w:bCs/>
                <w:sz w:val="24"/>
                <w:szCs w:val="24"/>
                <w:lang w:eastAsia="zh-CN"/>
              </w:rPr>
              <w:t>and</w:t>
            </w:r>
            <w:r w:rsidRPr="00EA2009">
              <w:rPr>
                <w:rFonts w:ascii="Book Antiqua" w:hAnsi="Book Antiqua"/>
                <w:b/>
                <w:bCs/>
                <w:sz w:val="24"/>
                <w:szCs w:val="24"/>
              </w:rPr>
              <w:t xml:space="preserve"> </w:t>
            </w:r>
            <w:proofErr w:type="spellStart"/>
            <w:r w:rsidRPr="00EA2009">
              <w:rPr>
                <w:rFonts w:ascii="Book Antiqua" w:hAnsi="Book Antiqua"/>
                <w:b/>
                <w:bCs/>
                <w:sz w:val="24"/>
                <w:szCs w:val="24"/>
              </w:rPr>
              <w:t>TnT</w:t>
            </w:r>
            <w:proofErr w:type="spellEnd"/>
          </w:p>
        </w:tc>
        <w:tc>
          <w:tcPr>
            <w:tcW w:w="2245" w:type="dxa"/>
            <w:shd w:val="clear" w:color="auto" w:fill="auto"/>
          </w:tcPr>
          <w:p w14:paraId="60918567" w14:textId="77777777" w:rsidR="009C4D7C" w:rsidRPr="00EA2009" w:rsidRDefault="009C4D7C" w:rsidP="00EA2009">
            <w:pPr>
              <w:spacing w:line="360" w:lineRule="auto"/>
              <w:jc w:val="both"/>
              <w:rPr>
                <w:rFonts w:ascii="Book Antiqua" w:hAnsi="Book Antiqua"/>
                <w:b/>
                <w:bCs/>
                <w:sz w:val="24"/>
                <w:szCs w:val="24"/>
              </w:rPr>
            </w:pPr>
            <w:r w:rsidRPr="00EA2009">
              <w:rPr>
                <w:rFonts w:ascii="Book Antiqua" w:hAnsi="Book Antiqua"/>
                <w:b/>
                <w:bCs/>
                <w:sz w:val="24"/>
                <w:szCs w:val="24"/>
              </w:rPr>
              <w:t>BNP/</w:t>
            </w:r>
            <w:proofErr w:type="spellStart"/>
            <w:r w:rsidRPr="00EA2009">
              <w:rPr>
                <w:rFonts w:ascii="Book Antiqua" w:hAnsi="Book Antiqua"/>
                <w:b/>
                <w:bCs/>
                <w:sz w:val="24"/>
                <w:szCs w:val="24"/>
              </w:rPr>
              <w:t>TnT</w:t>
            </w:r>
            <w:proofErr w:type="spellEnd"/>
          </w:p>
        </w:tc>
        <w:tc>
          <w:tcPr>
            <w:tcW w:w="1980" w:type="dxa"/>
            <w:shd w:val="clear" w:color="auto" w:fill="auto"/>
          </w:tcPr>
          <w:p w14:paraId="49B798FC" w14:textId="77777777" w:rsidR="009C4D7C" w:rsidRPr="00EA2009" w:rsidRDefault="009C4D7C" w:rsidP="00EA2009">
            <w:pPr>
              <w:spacing w:line="360" w:lineRule="auto"/>
              <w:jc w:val="both"/>
              <w:rPr>
                <w:rFonts w:ascii="Book Antiqua" w:hAnsi="Book Antiqua"/>
                <w:b/>
                <w:bCs/>
                <w:sz w:val="24"/>
                <w:szCs w:val="24"/>
              </w:rPr>
            </w:pPr>
            <w:r w:rsidRPr="00EA2009">
              <w:rPr>
                <w:rFonts w:ascii="Book Antiqua" w:hAnsi="Book Antiqua"/>
                <w:b/>
                <w:bCs/>
                <w:sz w:val="24"/>
                <w:szCs w:val="24"/>
              </w:rPr>
              <w:t>BNP/CKMB</w:t>
            </w:r>
          </w:p>
        </w:tc>
        <w:tc>
          <w:tcPr>
            <w:tcW w:w="2075" w:type="dxa"/>
            <w:shd w:val="clear" w:color="auto" w:fill="auto"/>
          </w:tcPr>
          <w:p w14:paraId="2374C9D9" w14:textId="77777777" w:rsidR="009C4D7C" w:rsidRPr="00EA2009" w:rsidRDefault="009C4D7C" w:rsidP="00EA2009">
            <w:pPr>
              <w:spacing w:line="360" w:lineRule="auto"/>
              <w:jc w:val="both"/>
              <w:rPr>
                <w:rFonts w:ascii="Book Antiqua" w:hAnsi="Book Antiqua"/>
                <w:b/>
                <w:bCs/>
                <w:sz w:val="24"/>
                <w:szCs w:val="24"/>
              </w:rPr>
            </w:pPr>
            <w:r w:rsidRPr="00EA2009">
              <w:rPr>
                <w:rFonts w:ascii="Book Antiqua" w:hAnsi="Book Antiqua"/>
                <w:b/>
                <w:bCs/>
                <w:sz w:val="24"/>
                <w:szCs w:val="24"/>
              </w:rPr>
              <w:t>BNP/</w:t>
            </w:r>
            <w:proofErr w:type="spellStart"/>
            <w:r w:rsidRPr="00EA2009">
              <w:rPr>
                <w:rFonts w:ascii="Book Antiqua" w:hAnsi="Book Antiqua"/>
                <w:b/>
                <w:bCs/>
                <w:sz w:val="24"/>
                <w:szCs w:val="24"/>
              </w:rPr>
              <w:t>TnT</w:t>
            </w:r>
            <w:proofErr w:type="spellEnd"/>
            <w:r w:rsidRPr="00EA2009">
              <w:rPr>
                <w:rFonts w:ascii="Book Antiqua" w:hAnsi="Book Antiqua"/>
                <w:b/>
                <w:bCs/>
                <w:sz w:val="24"/>
                <w:szCs w:val="24"/>
              </w:rPr>
              <w:t xml:space="preserve"> (AMI)</w:t>
            </w:r>
          </w:p>
        </w:tc>
        <w:tc>
          <w:tcPr>
            <w:tcW w:w="2052" w:type="dxa"/>
            <w:shd w:val="clear" w:color="auto" w:fill="auto"/>
          </w:tcPr>
          <w:p w14:paraId="52705C8D" w14:textId="77777777" w:rsidR="009C4D7C" w:rsidRPr="00EA2009" w:rsidRDefault="009C4D7C" w:rsidP="00EA2009">
            <w:pPr>
              <w:spacing w:line="360" w:lineRule="auto"/>
              <w:jc w:val="both"/>
              <w:rPr>
                <w:rFonts w:ascii="Book Antiqua" w:hAnsi="Book Antiqua"/>
                <w:b/>
                <w:bCs/>
                <w:sz w:val="24"/>
                <w:szCs w:val="24"/>
              </w:rPr>
            </w:pPr>
            <w:r w:rsidRPr="00EA2009">
              <w:rPr>
                <w:rFonts w:ascii="Book Antiqua" w:hAnsi="Book Antiqua"/>
                <w:b/>
                <w:bCs/>
                <w:sz w:val="24"/>
                <w:szCs w:val="24"/>
              </w:rPr>
              <w:t>BNP/CKMB (AMI)</w:t>
            </w:r>
          </w:p>
        </w:tc>
      </w:tr>
      <w:tr w:rsidR="00EA2009" w:rsidRPr="00EA2009" w14:paraId="0B254CCE" w14:textId="77777777" w:rsidTr="00BC42FF">
        <w:trPr>
          <w:jc w:val="center"/>
        </w:trPr>
        <w:tc>
          <w:tcPr>
            <w:tcW w:w="1975" w:type="dxa"/>
            <w:vMerge/>
            <w:shd w:val="clear" w:color="auto" w:fill="auto"/>
          </w:tcPr>
          <w:p w14:paraId="56DB7F4E" w14:textId="77777777" w:rsidR="009C4D7C" w:rsidRPr="00EA2009" w:rsidRDefault="009C4D7C" w:rsidP="00EA2009">
            <w:pPr>
              <w:spacing w:line="360" w:lineRule="auto"/>
              <w:jc w:val="both"/>
              <w:rPr>
                <w:rFonts w:ascii="Book Antiqua" w:hAnsi="Book Antiqua"/>
                <w:b/>
                <w:bCs/>
                <w:sz w:val="24"/>
                <w:szCs w:val="24"/>
              </w:rPr>
            </w:pPr>
          </w:p>
        </w:tc>
        <w:tc>
          <w:tcPr>
            <w:tcW w:w="1620" w:type="dxa"/>
            <w:vMerge/>
            <w:shd w:val="clear" w:color="auto" w:fill="auto"/>
          </w:tcPr>
          <w:p w14:paraId="3DAFCAB2" w14:textId="77777777" w:rsidR="009C4D7C" w:rsidRPr="00EA2009" w:rsidRDefault="009C4D7C" w:rsidP="00EA2009">
            <w:pPr>
              <w:spacing w:line="360" w:lineRule="auto"/>
              <w:jc w:val="both"/>
              <w:rPr>
                <w:rFonts w:ascii="Book Antiqua" w:hAnsi="Book Antiqua"/>
                <w:b/>
                <w:bCs/>
                <w:sz w:val="24"/>
                <w:szCs w:val="24"/>
              </w:rPr>
            </w:pPr>
          </w:p>
        </w:tc>
        <w:tc>
          <w:tcPr>
            <w:tcW w:w="2245" w:type="dxa"/>
            <w:shd w:val="clear" w:color="auto" w:fill="auto"/>
          </w:tcPr>
          <w:p w14:paraId="1BFFF611" w14:textId="77777777" w:rsidR="009C4D7C" w:rsidRPr="00EA2009" w:rsidRDefault="009C4D7C" w:rsidP="00EA2009">
            <w:pPr>
              <w:spacing w:line="360" w:lineRule="auto"/>
              <w:jc w:val="both"/>
              <w:rPr>
                <w:rFonts w:ascii="Book Antiqua" w:hAnsi="Book Antiqua"/>
                <w:sz w:val="24"/>
                <w:szCs w:val="24"/>
              </w:rPr>
            </w:pPr>
            <w:r w:rsidRPr="00EA2009">
              <w:rPr>
                <w:rFonts w:ascii="Book Antiqua" w:hAnsi="Book Antiqua"/>
                <w:sz w:val="24"/>
                <w:szCs w:val="24"/>
              </w:rPr>
              <w:t>1292 (443.4-2657.9)</w:t>
            </w:r>
          </w:p>
        </w:tc>
        <w:tc>
          <w:tcPr>
            <w:tcW w:w="1980" w:type="dxa"/>
            <w:shd w:val="clear" w:color="auto" w:fill="auto"/>
          </w:tcPr>
          <w:p w14:paraId="458FB721" w14:textId="77777777" w:rsidR="009C4D7C" w:rsidRPr="00EA2009" w:rsidRDefault="009C4D7C" w:rsidP="00EA2009">
            <w:pPr>
              <w:spacing w:line="360" w:lineRule="auto"/>
              <w:jc w:val="both"/>
              <w:rPr>
                <w:rFonts w:ascii="Book Antiqua" w:hAnsi="Book Antiqua"/>
                <w:sz w:val="24"/>
                <w:szCs w:val="24"/>
              </w:rPr>
            </w:pPr>
            <w:r w:rsidRPr="00EA2009">
              <w:rPr>
                <w:rFonts w:ascii="Book Antiqua" w:hAnsi="Book Antiqua"/>
                <w:sz w:val="24"/>
                <w:szCs w:val="24"/>
              </w:rPr>
              <w:t>28.44 (13.7-94.8)</w:t>
            </w:r>
          </w:p>
        </w:tc>
        <w:tc>
          <w:tcPr>
            <w:tcW w:w="2075" w:type="dxa"/>
            <w:shd w:val="clear" w:color="auto" w:fill="auto"/>
          </w:tcPr>
          <w:p w14:paraId="3571355F" w14:textId="77777777" w:rsidR="009C4D7C" w:rsidRPr="00EA2009" w:rsidRDefault="009C4D7C" w:rsidP="00EA2009">
            <w:pPr>
              <w:spacing w:line="360" w:lineRule="auto"/>
              <w:jc w:val="both"/>
              <w:rPr>
                <w:rFonts w:ascii="Book Antiqua" w:hAnsi="Book Antiqua"/>
                <w:sz w:val="24"/>
                <w:szCs w:val="24"/>
              </w:rPr>
            </w:pPr>
            <w:r w:rsidRPr="00EA2009">
              <w:rPr>
                <w:rFonts w:ascii="Book Antiqua" w:hAnsi="Book Antiqua"/>
                <w:sz w:val="24"/>
                <w:szCs w:val="24"/>
              </w:rPr>
              <w:t>226.9 (69.9-426.3)</w:t>
            </w:r>
          </w:p>
        </w:tc>
        <w:tc>
          <w:tcPr>
            <w:tcW w:w="2052" w:type="dxa"/>
            <w:shd w:val="clear" w:color="auto" w:fill="auto"/>
          </w:tcPr>
          <w:p w14:paraId="531942D2" w14:textId="77777777" w:rsidR="009C4D7C" w:rsidRPr="00EA2009" w:rsidRDefault="009C4D7C" w:rsidP="00EA2009">
            <w:pPr>
              <w:spacing w:line="360" w:lineRule="auto"/>
              <w:jc w:val="both"/>
              <w:rPr>
                <w:rFonts w:ascii="Book Antiqua" w:hAnsi="Book Antiqua"/>
                <w:sz w:val="24"/>
                <w:szCs w:val="24"/>
              </w:rPr>
            </w:pPr>
            <w:r w:rsidRPr="00EA2009">
              <w:rPr>
                <w:rFonts w:ascii="Book Antiqua" w:hAnsi="Book Antiqua"/>
                <w:sz w:val="24"/>
                <w:szCs w:val="24"/>
              </w:rPr>
              <w:t>3.63 (1.1-10.0)</w:t>
            </w:r>
          </w:p>
        </w:tc>
      </w:tr>
      <w:tr w:rsidR="00EA2009" w:rsidRPr="00EA2009" w14:paraId="411968BA" w14:textId="77777777" w:rsidTr="00BC42FF">
        <w:trPr>
          <w:trHeight w:val="692"/>
          <w:jc w:val="center"/>
        </w:trPr>
        <w:tc>
          <w:tcPr>
            <w:tcW w:w="1975" w:type="dxa"/>
            <w:vMerge w:val="restart"/>
            <w:shd w:val="clear" w:color="auto" w:fill="auto"/>
          </w:tcPr>
          <w:p w14:paraId="31003E7F" w14:textId="77777777" w:rsidR="00562550" w:rsidRPr="00EA2009" w:rsidRDefault="00562550" w:rsidP="00EA2009">
            <w:pPr>
              <w:spacing w:line="360" w:lineRule="auto"/>
              <w:jc w:val="both"/>
              <w:rPr>
                <w:rFonts w:ascii="Book Antiqua" w:hAnsi="Book Antiqua"/>
                <w:b/>
                <w:bCs/>
                <w:sz w:val="24"/>
                <w:szCs w:val="24"/>
              </w:rPr>
            </w:pPr>
          </w:p>
          <w:p w14:paraId="716A68CC" w14:textId="14E7706E" w:rsidR="009C4D7C" w:rsidRPr="00EA2009" w:rsidRDefault="009C4D7C" w:rsidP="008D3E1D">
            <w:pPr>
              <w:spacing w:line="360" w:lineRule="auto"/>
              <w:jc w:val="both"/>
              <w:rPr>
                <w:rFonts w:ascii="Book Antiqua" w:hAnsi="Book Antiqua"/>
                <w:b/>
                <w:bCs/>
                <w:sz w:val="24"/>
                <w:szCs w:val="24"/>
                <w:lang w:eastAsia="zh-CN"/>
              </w:rPr>
            </w:pPr>
            <w:r w:rsidRPr="00EA2009">
              <w:rPr>
                <w:rFonts w:ascii="Book Antiqua" w:hAnsi="Book Antiqua"/>
                <w:b/>
                <w:bCs/>
                <w:sz w:val="24"/>
                <w:szCs w:val="24"/>
              </w:rPr>
              <w:t xml:space="preserve">Doyen </w:t>
            </w:r>
            <w:r w:rsidRPr="00BC42FF">
              <w:rPr>
                <w:rFonts w:ascii="Book Antiqua" w:hAnsi="Book Antiqua"/>
                <w:b/>
                <w:bCs/>
                <w:i/>
                <w:sz w:val="24"/>
                <w:szCs w:val="24"/>
              </w:rPr>
              <w:t>et</w:t>
            </w:r>
            <w:r w:rsidR="00BC42FF" w:rsidRPr="00BC42FF">
              <w:rPr>
                <w:rFonts w:ascii="Book Antiqua" w:hAnsi="Book Antiqua" w:hint="eastAsia"/>
                <w:b/>
                <w:bCs/>
                <w:i/>
                <w:sz w:val="24"/>
                <w:szCs w:val="24"/>
                <w:lang w:eastAsia="zh-CN"/>
              </w:rPr>
              <w:t xml:space="preserve"> </w:t>
            </w:r>
            <w:r w:rsidRPr="00BC42FF">
              <w:rPr>
                <w:rFonts w:ascii="Book Antiqua" w:hAnsi="Book Antiqua"/>
                <w:b/>
                <w:bCs/>
                <w:i/>
                <w:sz w:val="24"/>
                <w:szCs w:val="24"/>
              </w:rPr>
              <w:t>al</w:t>
            </w:r>
            <w:r w:rsidR="00BC42FF" w:rsidRPr="00BC42FF">
              <w:rPr>
                <w:rFonts w:ascii="Book Antiqua" w:hAnsi="Book Antiqua" w:hint="eastAsia"/>
                <w:b/>
                <w:bCs/>
                <w:sz w:val="24"/>
                <w:szCs w:val="24"/>
                <w:vertAlign w:val="superscript"/>
                <w:lang w:eastAsia="zh-CN"/>
              </w:rPr>
              <w:t>[</w:t>
            </w:r>
            <w:r w:rsidR="008D3E1D">
              <w:rPr>
                <w:rFonts w:ascii="Book Antiqua" w:hAnsi="Book Antiqua" w:hint="eastAsia"/>
                <w:b/>
                <w:bCs/>
                <w:sz w:val="24"/>
                <w:szCs w:val="24"/>
                <w:vertAlign w:val="superscript"/>
                <w:lang w:eastAsia="zh-CN"/>
              </w:rPr>
              <w:t>39</w:t>
            </w:r>
            <w:r w:rsidR="00BC42FF">
              <w:rPr>
                <w:rFonts w:ascii="Book Antiqua" w:hAnsi="Book Antiqua" w:hint="eastAsia"/>
                <w:b/>
                <w:bCs/>
                <w:sz w:val="24"/>
                <w:szCs w:val="24"/>
                <w:vertAlign w:val="superscript"/>
                <w:lang w:eastAsia="zh-CN"/>
              </w:rPr>
              <w:t>]</w:t>
            </w:r>
          </w:p>
        </w:tc>
        <w:tc>
          <w:tcPr>
            <w:tcW w:w="1620" w:type="dxa"/>
            <w:vMerge w:val="restart"/>
            <w:shd w:val="clear" w:color="auto" w:fill="auto"/>
          </w:tcPr>
          <w:p w14:paraId="1A435212" w14:textId="77777777" w:rsidR="00562550" w:rsidRPr="00EA2009" w:rsidRDefault="00562550" w:rsidP="00EA2009">
            <w:pPr>
              <w:spacing w:line="360" w:lineRule="auto"/>
              <w:jc w:val="both"/>
              <w:rPr>
                <w:rFonts w:ascii="Book Antiqua" w:hAnsi="Book Antiqua"/>
                <w:b/>
                <w:bCs/>
                <w:sz w:val="24"/>
                <w:szCs w:val="24"/>
              </w:rPr>
            </w:pPr>
            <w:r w:rsidRPr="00EA2009">
              <w:rPr>
                <w:rFonts w:ascii="Book Antiqua" w:hAnsi="Book Antiqua"/>
                <w:b/>
                <w:bCs/>
                <w:sz w:val="24"/>
                <w:szCs w:val="24"/>
              </w:rPr>
              <w:t>BNP (admission)</w:t>
            </w:r>
          </w:p>
          <w:p w14:paraId="23B04F0A" w14:textId="21353D9D" w:rsidR="009C4D7C" w:rsidRPr="00EA2009" w:rsidRDefault="00383EFF" w:rsidP="00EA2009">
            <w:pPr>
              <w:spacing w:line="360" w:lineRule="auto"/>
              <w:jc w:val="both"/>
              <w:rPr>
                <w:rFonts w:ascii="Book Antiqua" w:hAnsi="Book Antiqua"/>
                <w:b/>
                <w:bCs/>
                <w:sz w:val="24"/>
                <w:szCs w:val="24"/>
              </w:rPr>
            </w:pPr>
            <w:proofErr w:type="spellStart"/>
            <w:r w:rsidRPr="00EA2009">
              <w:rPr>
                <w:rFonts w:ascii="Book Antiqua" w:hAnsi="Book Antiqua"/>
                <w:b/>
                <w:bCs/>
                <w:sz w:val="24"/>
                <w:szCs w:val="24"/>
              </w:rPr>
              <w:t>TnI</w:t>
            </w:r>
            <w:proofErr w:type="spellEnd"/>
            <w:r w:rsidR="00EA2009" w:rsidRPr="00EA2009">
              <w:rPr>
                <w:rFonts w:ascii="Book Antiqua" w:hAnsi="Book Antiqua"/>
                <w:b/>
                <w:bCs/>
                <w:sz w:val="24"/>
                <w:szCs w:val="24"/>
              </w:rPr>
              <w:t xml:space="preserve"> </w:t>
            </w:r>
            <w:r w:rsidR="00205CA3" w:rsidRPr="00EA2009">
              <w:rPr>
                <w:rFonts w:ascii="Book Antiqua" w:hAnsi="Book Antiqua"/>
                <w:b/>
                <w:bCs/>
                <w:sz w:val="24"/>
                <w:szCs w:val="24"/>
              </w:rPr>
              <w:t>(peak)</w:t>
            </w:r>
          </w:p>
        </w:tc>
        <w:tc>
          <w:tcPr>
            <w:tcW w:w="4225" w:type="dxa"/>
            <w:gridSpan w:val="2"/>
            <w:shd w:val="clear" w:color="auto" w:fill="auto"/>
          </w:tcPr>
          <w:p w14:paraId="3DD4E596" w14:textId="77777777" w:rsidR="009C4D7C" w:rsidRPr="00EA2009" w:rsidRDefault="009C4D7C" w:rsidP="00EA2009">
            <w:pPr>
              <w:spacing w:line="360" w:lineRule="auto"/>
              <w:jc w:val="both"/>
              <w:rPr>
                <w:rFonts w:ascii="Book Antiqua" w:hAnsi="Book Antiqua"/>
                <w:b/>
                <w:bCs/>
                <w:sz w:val="24"/>
                <w:szCs w:val="24"/>
              </w:rPr>
            </w:pPr>
            <w:r w:rsidRPr="00EA2009">
              <w:rPr>
                <w:rFonts w:ascii="Book Antiqua" w:hAnsi="Book Antiqua"/>
                <w:b/>
                <w:bCs/>
                <w:sz w:val="24"/>
                <w:szCs w:val="24"/>
              </w:rPr>
              <w:t xml:space="preserve">BNP/ </w:t>
            </w:r>
            <w:proofErr w:type="spellStart"/>
            <w:r w:rsidRPr="00EA2009">
              <w:rPr>
                <w:rFonts w:ascii="Book Antiqua" w:hAnsi="Book Antiqua"/>
                <w:b/>
                <w:bCs/>
                <w:sz w:val="24"/>
                <w:szCs w:val="24"/>
              </w:rPr>
              <w:t>TnI</w:t>
            </w:r>
            <w:proofErr w:type="spellEnd"/>
          </w:p>
        </w:tc>
        <w:tc>
          <w:tcPr>
            <w:tcW w:w="2075" w:type="dxa"/>
            <w:shd w:val="clear" w:color="auto" w:fill="auto"/>
          </w:tcPr>
          <w:p w14:paraId="2B7872C0" w14:textId="77777777" w:rsidR="009C4D7C" w:rsidRPr="00EA2009" w:rsidRDefault="009C4D7C" w:rsidP="00EA2009">
            <w:pPr>
              <w:spacing w:line="360" w:lineRule="auto"/>
              <w:jc w:val="both"/>
              <w:rPr>
                <w:rFonts w:ascii="Book Antiqua" w:hAnsi="Book Antiqua"/>
                <w:b/>
                <w:bCs/>
                <w:sz w:val="24"/>
                <w:szCs w:val="24"/>
              </w:rPr>
            </w:pPr>
            <w:r w:rsidRPr="00EA2009">
              <w:rPr>
                <w:rFonts w:ascii="Book Antiqua" w:hAnsi="Book Antiqua"/>
                <w:b/>
                <w:bCs/>
                <w:sz w:val="24"/>
                <w:szCs w:val="24"/>
              </w:rPr>
              <w:t xml:space="preserve">BNP/ </w:t>
            </w:r>
            <w:proofErr w:type="spellStart"/>
            <w:r w:rsidRPr="00EA2009">
              <w:rPr>
                <w:rFonts w:ascii="Book Antiqua" w:hAnsi="Book Antiqua"/>
                <w:b/>
                <w:bCs/>
                <w:sz w:val="24"/>
                <w:szCs w:val="24"/>
              </w:rPr>
              <w:t>TnI</w:t>
            </w:r>
            <w:proofErr w:type="spellEnd"/>
            <w:r w:rsidRPr="00EA2009">
              <w:rPr>
                <w:rFonts w:ascii="Book Antiqua" w:hAnsi="Book Antiqua"/>
                <w:b/>
                <w:bCs/>
                <w:sz w:val="24"/>
                <w:szCs w:val="24"/>
              </w:rPr>
              <w:t xml:space="preserve"> (NSTEMI)</w:t>
            </w:r>
          </w:p>
        </w:tc>
        <w:tc>
          <w:tcPr>
            <w:tcW w:w="2052" w:type="dxa"/>
            <w:shd w:val="clear" w:color="auto" w:fill="auto"/>
          </w:tcPr>
          <w:p w14:paraId="46D6FFA0" w14:textId="77777777" w:rsidR="009C4D7C" w:rsidRPr="00EA2009" w:rsidRDefault="009C4D7C" w:rsidP="00EA2009">
            <w:pPr>
              <w:spacing w:line="360" w:lineRule="auto"/>
              <w:jc w:val="both"/>
              <w:rPr>
                <w:rFonts w:ascii="Book Antiqua" w:hAnsi="Book Antiqua"/>
                <w:b/>
                <w:bCs/>
                <w:sz w:val="24"/>
                <w:szCs w:val="24"/>
              </w:rPr>
            </w:pPr>
            <w:r w:rsidRPr="00EA2009">
              <w:rPr>
                <w:rFonts w:ascii="Book Antiqua" w:hAnsi="Book Antiqua"/>
                <w:b/>
                <w:bCs/>
                <w:sz w:val="24"/>
                <w:szCs w:val="24"/>
              </w:rPr>
              <w:t xml:space="preserve">BNP/ </w:t>
            </w:r>
            <w:proofErr w:type="spellStart"/>
            <w:r w:rsidRPr="00EA2009">
              <w:rPr>
                <w:rFonts w:ascii="Book Antiqua" w:hAnsi="Book Antiqua"/>
                <w:b/>
                <w:bCs/>
                <w:sz w:val="24"/>
                <w:szCs w:val="24"/>
              </w:rPr>
              <w:t>TnI</w:t>
            </w:r>
            <w:proofErr w:type="spellEnd"/>
            <w:r w:rsidRPr="00EA2009">
              <w:rPr>
                <w:rFonts w:ascii="Book Antiqua" w:hAnsi="Book Antiqua"/>
                <w:b/>
                <w:bCs/>
                <w:sz w:val="24"/>
                <w:szCs w:val="24"/>
              </w:rPr>
              <w:t xml:space="preserve"> (STEMI)</w:t>
            </w:r>
          </w:p>
        </w:tc>
      </w:tr>
      <w:tr w:rsidR="00EA2009" w:rsidRPr="00EA2009" w14:paraId="5D718CCD" w14:textId="77777777" w:rsidTr="00BC42FF">
        <w:trPr>
          <w:jc w:val="center"/>
        </w:trPr>
        <w:tc>
          <w:tcPr>
            <w:tcW w:w="1975" w:type="dxa"/>
            <w:vMerge/>
            <w:shd w:val="clear" w:color="auto" w:fill="auto"/>
          </w:tcPr>
          <w:p w14:paraId="06D38BFA" w14:textId="77777777" w:rsidR="009C4D7C" w:rsidRPr="00EA2009" w:rsidRDefault="009C4D7C" w:rsidP="00EA2009">
            <w:pPr>
              <w:spacing w:line="360" w:lineRule="auto"/>
              <w:jc w:val="both"/>
              <w:rPr>
                <w:rFonts w:ascii="Book Antiqua" w:hAnsi="Book Antiqua"/>
                <w:b/>
                <w:bCs/>
                <w:sz w:val="24"/>
                <w:szCs w:val="24"/>
              </w:rPr>
            </w:pPr>
          </w:p>
        </w:tc>
        <w:tc>
          <w:tcPr>
            <w:tcW w:w="1620" w:type="dxa"/>
            <w:vMerge/>
            <w:shd w:val="clear" w:color="auto" w:fill="auto"/>
          </w:tcPr>
          <w:p w14:paraId="7CADB894" w14:textId="77777777" w:rsidR="009C4D7C" w:rsidRPr="00EA2009" w:rsidRDefault="009C4D7C" w:rsidP="00EA2009">
            <w:pPr>
              <w:spacing w:line="360" w:lineRule="auto"/>
              <w:jc w:val="both"/>
              <w:rPr>
                <w:rFonts w:ascii="Book Antiqua" w:hAnsi="Book Antiqua"/>
                <w:b/>
                <w:bCs/>
                <w:sz w:val="24"/>
                <w:szCs w:val="24"/>
              </w:rPr>
            </w:pPr>
          </w:p>
        </w:tc>
        <w:tc>
          <w:tcPr>
            <w:tcW w:w="4225" w:type="dxa"/>
            <w:gridSpan w:val="2"/>
            <w:shd w:val="clear" w:color="auto" w:fill="auto"/>
          </w:tcPr>
          <w:p w14:paraId="2F8EFFE6" w14:textId="77777777" w:rsidR="009C4D7C" w:rsidRPr="00EA2009" w:rsidRDefault="009C4D7C" w:rsidP="00EA2009">
            <w:pPr>
              <w:spacing w:line="360" w:lineRule="auto"/>
              <w:jc w:val="both"/>
              <w:rPr>
                <w:rFonts w:ascii="Book Antiqua" w:hAnsi="Book Antiqua"/>
                <w:sz w:val="24"/>
                <w:szCs w:val="24"/>
              </w:rPr>
            </w:pPr>
            <w:r w:rsidRPr="00EA2009">
              <w:rPr>
                <w:rFonts w:ascii="Book Antiqua" w:hAnsi="Book Antiqua"/>
                <w:sz w:val="24"/>
                <w:szCs w:val="24"/>
              </w:rPr>
              <w:t>642 (331.8-1226.5)</w:t>
            </w:r>
          </w:p>
        </w:tc>
        <w:tc>
          <w:tcPr>
            <w:tcW w:w="2075" w:type="dxa"/>
            <w:shd w:val="clear" w:color="auto" w:fill="auto"/>
          </w:tcPr>
          <w:p w14:paraId="1BFBF765" w14:textId="77777777" w:rsidR="009C4D7C" w:rsidRPr="00EA2009" w:rsidRDefault="009C4D7C" w:rsidP="00EA2009">
            <w:pPr>
              <w:spacing w:line="360" w:lineRule="auto"/>
              <w:jc w:val="both"/>
              <w:rPr>
                <w:rFonts w:ascii="Book Antiqua" w:hAnsi="Book Antiqua"/>
                <w:sz w:val="24"/>
                <w:szCs w:val="24"/>
              </w:rPr>
            </w:pPr>
            <w:r w:rsidRPr="00EA2009">
              <w:rPr>
                <w:rFonts w:ascii="Book Antiqua" w:hAnsi="Book Antiqua"/>
                <w:sz w:val="24"/>
                <w:szCs w:val="24"/>
              </w:rPr>
              <w:t>184.5 (50.5-372.3)</w:t>
            </w:r>
          </w:p>
        </w:tc>
        <w:tc>
          <w:tcPr>
            <w:tcW w:w="2052" w:type="dxa"/>
            <w:shd w:val="clear" w:color="auto" w:fill="auto"/>
          </w:tcPr>
          <w:p w14:paraId="2C4E9331" w14:textId="77777777" w:rsidR="009C4D7C" w:rsidRPr="00EA2009" w:rsidRDefault="009C4D7C" w:rsidP="00EA2009">
            <w:pPr>
              <w:spacing w:line="360" w:lineRule="auto"/>
              <w:jc w:val="both"/>
              <w:rPr>
                <w:rFonts w:ascii="Book Antiqua" w:hAnsi="Book Antiqua"/>
                <w:sz w:val="24"/>
                <w:szCs w:val="24"/>
              </w:rPr>
            </w:pPr>
            <w:r w:rsidRPr="00EA2009">
              <w:rPr>
                <w:rFonts w:ascii="Book Antiqua" w:hAnsi="Book Antiqua"/>
                <w:sz w:val="24"/>
                <w:szCs w:val="24"/>
              </w:rPr>
              <w:t>7.5 (2.0-29.6)</w:t>
            </w:r>
          </w:p>
        </w:tc>
      </w:tr>
    </w:tbl>
    <w:p w14:paraId="189D1EEB" w14:textId="21AF3646" w:rsidR="005A255D" w:rsidRPr="00EA2009" w:rsidRDefault="009B4C5F" w:rsidP="00475208">
      <w:pPr>
        <w:pStyle w:val="ListParagraph"/>
        <w:spacing w:after="0" w:line="360" w:lineRule="auto"/>
        <w:ind w:left="0"/>
        <w:jc w:val="both"/>
        <w:rPr>
          <w:rFonts w:ascii="Book Antiqua" w:hAnsi="Book Antiqua" w:cstheme="minorHAnsi"/>
          <w:sz w:val="24"/>
          <w:szCs w:val="24"/>
          <w:lang w:eastAsia="zh-CN"/>
        </w:rPr>
      </w:pPr>
      <w:r w:rsidRPr="00EA2009">
        <w:rPr>
          <w:rFonts w:ascii="Book Antiqua" w:hAnsi="Book Antiqua" w:cstheme="minorHAnsi"/>
          <w:sz w:val="24"/>
          <w:szCs w:val="24"/>
        </w:rPr>
        <w:t>BNP: Brain natriuretic peptide; NT-</w:t>
      </w:r>
      <w:proofErr w:type="spellStart"/>
      <w:r w:rsidRPr="00EA2009">
        <w:rPr>
          <w:rFonts w:ascii="Book Antiqua" w:hAnsi="Book Antiqua" w:cstheme="minorHAnsi"/>
          <w:sz w:val="24"/>
          <w:szCs w:val="24"/>
        </w:rPr>
        <w:t>proBNP</w:t>
      </w:r>
      <w:proofErr w:type="spellEnd"/>
      <w:r w:rsidRPr="00EA2009">
        <w:rPr>
          <w:rFonts w:ascii="Book Antiqua" w:hAnsi="Book Antiqua" w:cstheme="minorHAnsi"/>
          <w:sz w:val="24"/>
          <w:szCs w:val="24"/>
        </w:rPr>
        <w:t xml:space="preserve">: N-terminal </w:t>
      </w:r>
      <w:proofErr w:type="spellStart"/>
      <w:r w:rsidRPr="00EA2009">
        <w:rPr>
          <w:rFonts w:ascii="Book Antiqua" w:hAnsi="Book Antiqua" w:cstheme="minorHAnsi"/>
          <w:sz w:val="24"/>
          <w:szCs w:val="24"/>
        </w:rPr>
        <w:t>proBNP</w:t>
      </w:r>
      <w:proofErr w:type="spellEnd"/>
      <w:r w:rsidRPr="00EA2009">
        <w:rPr>
          <w:rFonts w:ascii="Book Antiqua" w:hAnsi="Book Antiqua" w:cstheme="minorHAnsi"/>
          <w:sz w:val="24"/>
          <w:szCs w:val="24"/>
        </w:rPr>
        <w:t xml:space="preserve">; </w:t>
      </w:r>
      <w:proofErr w:type="spellStart"/>
      <w:r w:rsidRPr="00EA2009">
        <w:rPr>
          <w:rFonts w:ascii="Book Antiqua" w:hAnsi="Book Antiqua" w:cstheme="minorHAnsi"/>
          <w:sz w:val="24"/>
          <w:szCs w:val="24"/>
        </w:rPr>
        <w:t>TnT</w:t>
      </w:r>
      <w:proofErr w:type="spellEnd"/>
      <w:r w:rsidRPr="00EA2009">
        <w:rPr>
          <w:rFonts w:ascii="Book Antiqua" w:hAnsi="Book Antiqua" w:cstheme="minorHAnsi"/>
          <w:sz w:val="24"/>
          <w:szCs w:val="24"/>
        </w:rPr>
        <w:t xml:space="preserve">: Troponin T; </w:t>
      </w:r>
      <w:proofErr w:type="spellStart"/>
      <w:r w:rsidRPr="00EA2009">
        <w:rPr>
          <w:rFonts w:ascii="Book Antiqua" w:hAnsi="Book Antiqua" w:cstheme="minorHAnsi"/>
          <w:sz w:val="24"/>
          <w:szCs w:val="24"/>
        </w:rPr>
        <w:t>TnI</w:t>
      </w:r>
      <w:proofErr w:type="spellEnd"/>
      <w:r w:rsidRPr="00EA2009">
        <w:rPr>
          <w:rFonts w:ascii="Book Antiqua" w:hAnsi="Book Antiqua" w:cstheme="minorHAnsi"/>
          <w:sz w:val="24"/>
          <w:szCs w:val="24"/>
        </w:rPr>
        <w:t xml:space="preserve">: Troponin I; NSTEMI: </w:t>
      </w:r>
      <w:r w:rsidR="00B578B5" w:rsidRPr="00EA2009">
        <w:rPr>
          <w:rFonts w:ascii="Book Antiqua" w:hAnsi="Book Antiqua" w:cstheme="minorHAnsi"/>
          <w:sz w:val="24"/>
          <w:szCs w:val="24"/>
        </w:rPr>
        <w:t>Non-ST</w:t>
      </w:r>
      <w:r w:rsidRPr="00EA2009">
        <w:rPr>
          <w:rFonts w:ascii="Book Antiqua" w:hAnsi="Book Antiqua" w:cstheme="minorHAnsi"/>
          <w:sz w:val="24"/>
          <w:szCs w:val="24"/>
        </w:rPr>
        <w:t xml:space="preserve"> elevation myocardial infarction; STEMI: ST elevation myocardial infarction; CKMB: </w:t>
      </w:r>
      <w:proofErr w:type="spellStart"/>
      <w:r w:rsidRPr="00EA2009">
        <w:rPr>
          <w:rFonts w:ascii="Book Antiqua" w:hAnsi="Book Antiqua" w:cstheme="minorHAnsi"/>
          <w:sz w:val="24"/>
          <w:szCs w:val="24"/>
        </w:rPr>
        <w:t>Creatine</w:t>
      </w:r>
      <w:proofErr w:type="spellEnd"/>
      <w:r w:rsidRPr="00EA2009">
        <w:rPr>
          <w:rFonts w:ascii="Book Antiqua" w:hAnsi="Book Antiqua" w:cstheme="minorHAnsi"/>
          <w:sz w:val="24"/>
          <w:szCs w:val="24"/>
        </w:rPr>
        <w:t xml:space="preserve"> kinase – MB fraction</w:t>
      </w:r>
      <w:r w:rsidR="00475208">
        <w:rPr>
          <w:rFonts w:ascii="Book Antiqua" w:hAnsi="Book Antiqua" w:cstheme="minorHAnsi" w:hint="eastAsia"/>
          <w:sz w:val="24"/>
          <w:szCs w:val="24"/>
          <w:lang w:eastAsia="zh-CN"/>
        </w:rPr>
        <w:t>.</w:t>
      </w:r>
    </w:p>
    <w:sectPr w:rsidR="005A255D" w:rsidRPr="00EA2009">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178E5C2" w15:done="0"/>
  <w15:commentEx w15:paraId="46134939" w15:done="0"/>
  <w15:commentEx w15:paraId="6CECF263" w15:done="0"/>
  <w15:commentEx w15:paraId="591BA245" w15:done="0"/>
  <w15:commentEx w15:paraId="587DD293" w15:done="0"/>
  <w15:commentEx w15:paraId="3495B1C4" w15:done="0"/>
  <w15:commentEx w15:paraId="6DD17DDF" w15:done="0"/>
  <w15:commentEx w15:paraId="18D6D3C4" w15:done="0"/>
  <w15:commentEx w15:paraId="0486D482" w15:done="0"/>
  <w15:commentEx w15:paraId="43932B96" w15:done="0"/>
  <w15:commentEx w15:paraId="1FBCF36A" w15:done="0"/>
  <w15:commentEx w15:paraId="2ED2F530" w15:done="0"/>
  <w15:commentEx w15:paraId="3565B56B" w15:done="0"/>
  <w15:commentEx w15:paraId="19ED9E05" w15:done="0"/>
  <w15:commentEx w15:paraId="7C11CEBE"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95746C" w14:textId="77777777" w:rsidR="006D696A" w:rsidRDefault="006D696A" w:rsidP="0047469E">
      <w:pPr>
        <w:spacing w:after="0" w:line="240" w:lineRule="auto"/>
      </w:pPr>
      <w:r>
        <w:separator/>
      </w:r>
    </w:p>
  </w:endnote>
  <w:endnote w:type="continuationSeparator" w:id="0">
    <w:p w14:paraId="15F9578D" w14:textId="77777777" w:rsidR="006D696A" w:rsidRDefault="006D696A" w:rsidP="00474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等线">
    <w:altName w:val="宋体"/>
    <w:panose1 w:val="00000000000000000000"/>
    <w:charset w:val="86"/>
    <w:family w:val="roman"/>
    <w:notTrueType/>
    <w:pitch w:val="default"/>
  </w:font>
  <w:font w:name="Latha">
    <w:panose1 w:val="00000000000000000000"/>
    <w:charset w:val="01"/>
    <w:family w:val="roman"/>
    <w:notTrueType/>
    <w:pitch w:val="variable"/>
    <w:sig w:usb0="00040000" w:usb1="00000000" w:usb2="00000000" w:usb3="00000000" w:csb0="00000000" w:csb1="00000000"/>
  </w:font>
  <w:font w:name="Book Antiqua">
    <w:panose1 w:val="02040602050305030304"/>
    <w:charset w:val="00"/>
    <w:family w:val="auto"/>
    <w:pitch w:val="variable"/>
    <w:sig w:usb0="00000003" w:usb1="00000000" w:usb2="00000000" w:usb3="00000000" w:csb0="00000001" w:csb1="00000000"/>
  </w:font>
  <w:font w:name="Garamond-Bold">
    <w:altName w:val="Garamond"/>
    <w:panose1 w:val="00000000000000000000"/>
    <w:charset w:val="00"/>
    <w:family w:val="roman"/>
    <w:notTrueType/>
    <w:pitch w:val="default"/>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宋体">
    <w:charset w:val="50"/>
    <w:family w:val="auto"/>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等线 Light">
    <w:altName w:val="宋体"/>
    <w:panose1 w:val="00000000000000000000"/>
    <w:charset w:val="86"/>
    <w:family w:val="roman"/>
    <w:notTrueType/>
    <w:pitch w:val="default"/>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1F8E7E" w14:textId="77777777" w:rsidR="006D696A" w:rsidRDefault="006D696A" w:rsidP="0047469E">
      <w:pPr>
        <w:spacing w:after="0" w:line="240" w:lineRule="auto"/>
      </w:pPr>
      <w:r>
        <w:separator/>
      </w:r>
    </w:p>
  </w:footnote>
  <w:footnote w:type="continuationSeparator" w:id="0">
    <w:p w14:paraId="2C4B8BB7" w14:textId="77777777" w:rsidR="006D696A" w:rsidRDefault="006D696A" w:rsidP="0047469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9784C"/>
    <w:multiLevelType w:val="hybridMultilevel"/>
    <w:tmpl w:val="25D82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5900B7"/>
    <w:multiLevelType w:val="hybridMultilevel"/>
    <w:tmpl w:val="59822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984"/>
    <w:rsid w:val="00005B66"/>
    <w:rsid w:val="00047827"/>
    <w:rsid w:val="00053285"/>
    <w:rsid w:val="000621A9"/>
    <w:rsid w:val="00080F7B"/>
    <w:rsid w:val="00083F0C"/>
    <w:rsid w:val="00097B5A"/>
    <w:rsid w:val="000A113E"/>
    <w:rsid w:val="000B4C1A"/>
    <w:rsid w:val="000B51AC"/>
    <w:rsid w:val="000D6435"/>
    <w:rsid w:val="000E0107"/>
    <w:rsid w:val="000F7A28"/>
    <w:rsid w:val="0010765D"/>
    <w:rsid w:val="0010767A"/>
    <w:rsid w:val="00120466"/>
    <w:rsid w:val="001300AF"/>
    <w:rsid w:val="0013362E"/>
    <w:rsid w:val="0014466F"/>
    <w:rsid w:val="00145DF4"/>
    <w:rsid w:val="001550E6"/>
    <w:rsid w:val="001706B2"/>
    <w:rsid w:val="001709AF"/>
    <w:rsid w:val="00173A6D"/>
    <w:rsid w:val="00175229"/>
    <w:rsid w:val="001812AF"/>
    <w:rsid w:val="00192973"/>
    <w:rsid w:val="001A5AD7"/>
    <w:rsid w:val="001C46F2"/>
    <w:rsid w:val="001C5CB7"/>
    <w:rsid w:val="001D3466"/>
    <w:rsid w:val="001D50B8"/>
    <w:rsid w:val="001D7A3D"/>
    <w:rsid w:val="001F4EF1"/>
    <w:rsid w:val="00205CA3"/>
    <w:rsid w:val="00222739"/>
    <w:rsid w:val="00222BBC"/>
    <w:rsid w:val="00230F28"/>
    <w:rsid w:val="0023286D"/>
    <w:rsid w:val="00241DD6"/>
    <w:rsid w:val="00245124"/>
    <w:rsid w:val="0025305F"/>
    <w:rsid w:val="00267D0F"/>
    <w:rsid w:val="002733AF"/>
    <w:rsid w:val="00274152"/>
    <w:rsid w:val="002828FD"/>
    <w:rsid w:val="00290B5F"/>
    <w:rsid w:val="00296C9A"/>
    <w:rsid w:val="002A5D8A"/>
    <w:rsid w:val="002D208E"/>
    <w:rsid w:val="002E3CF9"/>
    <w:rsid w:val="002F42E7"/>
    <w:rsid w:val="0030691E"/>
    <w:rsid w:val="00331376"/>
    <w:rsid w:val="00341257"/>
    <w:rsid w:val="003455F6"/>
    <w:rsid w:val="00353D86"/>
    <w:rsid w:val="00361263"/>
    <w:rsid w:val="00365800"/>
    <w:rsid w:val="003665A9"/>
    <w:rsid w:val="00373992"/>
    <w:rsid w:val="00383EFF"/>
    <w:rsid w:val="00395E13"/>
    <w:rsid w:val="003A0388"/>
    <w:rsid w:val="003A1841"/>
    <w:rsid w:val="003B193C"/>
    <w:rsid w:val="003B33EE"/>
    <w:rsid w:val="003C09A0"/>
    <w:rsid w:val="003E6F43"/>
    <w:rsid w:val="003F1503"/>
    <w:rsid w:val="003F2EF6"/>
    <w:rsid w:val="004203D8"/>
    <w:rsid w:val="0042480B"/>
    <w:rsid w:val="0044086C"/>
    <w:rsid w:val="00452F09"/>
    <w:rsid w:val="004539BA"/>
    <w:rsid w:val="0045577D"/>
    <w:rsid w:val="004641E2"/>
    <w:rsid w:val="0046422B"/>
    <w:rsid w:val="0047469E"/>
    <w:rsid w:val="00475208"/>
    <w:rsid w:val="0049762F"/>
    <w:rsid w:val="004A3556"/>
    <w:rsid w:val="004A47DA"/>
    <w:rsid w:val="004B1972"/>
    <w:rsid w:val="004B4C71"/>
    <w:rsid w:val="004B7ABF"/>
    <w:rsid w:val="004C25B0"/>
    <w:rsid w:val="004E4020"/>
    <w:rsid w:val="004F1A2F"/>
    <w:rsid w:val="0050085B"/>
    <w:rsid w:val="00500CBD"/>
    <w:rsid w:val="00501BEF"/>
    <w:rsid w:val="0051316A"/>
    <w:rsid w:val="0051651F"/>
    <w:rsid w:val="005252F8"/>
    <w:rsid w:val="00533394"/>
    <w:rsid w:val="0053533D"/>
    <w:rsid w:val="00562550"/>
    <w:rsid w:val="005628FB"/>
    <w:rsid w:val="00564FDE"/>
    <w:rsid w:val="00567338"/>
    <w:rsid w:val="00585BB3"/>
    <w:rsid w:val="005974D4"/>
    <w:rsid w:val="005A255D"/>
    <w:rsid w:val="005A56B8"/>
    <w:rsid w:val="00606EED"/>
    <w:rsid w:val="00612F37"/>
    <w:rsid w:val="00613129"/>
    <w:rsid w:val="00616C7E"/>
    <w:rsid w:val="00627D27"/>
    <w:rsid w:val="00633984"/>
    <w:rsid w:val="00640AEC"/>
    <w:rsid w:val="00654F2C"/>
    <w:rsid w:val="006644EB"/>
    <w:rsid w:val="006704EB"/>
    <w:rsid w:val="00670DCB"/>
    <w:rsid w:val="0068028E"/>
    <w:rsid w:val="00682776"/>
    <w:rsid w:val="00686346"/>
    <w:rsid w:val="00686E97"/>
    <w:rsid w:val="006930BC"/>
    <w:rsid w:val="0069468A"/>
    <w:rsid w:val="006A09E3"/>
    <w:rsid w:val="006B5787"/>
    <w:rsid w:val="006D696A"/>
    <w:rsid w:val="006F5716"/>
    <w:rsid w:val="007126DB"/>
    <w:rsid w:val="007144A5"/>
    <w:rsid w:val="00732CB6"/>
    <w:rsid w:val="00740742"/>
    <w:rsid w:val="00744B82"/>
    <w:rsid w:val="00747CE2"/>
    <w:rsid w:val="0075254B"/>
    <w:rsid w:val="00755130"/>
    <w:rsid w:val="00756BDB"/>
    <w:rsid w:val="007571B2"/>
    <w:rsid w:val="00773E55"/>
    <w:rsid w:val="00776641"/>
    <w:rsid w:val="007A0D01"/>
    <w:rsid w:val="007A5872"/>
    <w:rsid w:val="007B08DE"/>
    <w:rsid w:val="007C1F1A"/>
    <w:rsid w:val="007E72AE"/>
    <w:rsid w:val="007E7465"/>
    <w:rsid w:val="00820C6F"/>
    <w:rsid w:val="008402E5"/>
    <w:rsid w:val="008643CD"/>
    <w:rsid w:val="0086650A"/>
    <w:rsid w:val="0086701A"/>
    <w:rsid w:val="0089476D"/>
    <w:rsid w:val="008955EC"/>
    <w:rsid w:val="008A2539"/>
    <w:rsid w:val="008B30FA"/>
    <w:rsid w:val="008D3E1D"/>
    <w:rsid w:val="008F6E88"/>
    <w:rsid w:val="00913827"/>
    <w:rsid w:val="009154A0"/>
    <w:rsid w:val="0093565C"/>
    <w:rsid w:val="0094632F"/>
    <w:rsid w:val="009527A8"/>
    <w:rsid w:val="009565FA"/>
    <w:rsid w:val="009656C0"/>
    <w:rsid w:val="0097297F"/>
    <w:rsid w:val="009A0C8C"/>
    <w:rsid w:val="009B4C5F"/>
    <w:rsid w:val="009C2166"/>
    <w:rsid w:val="009C4D7C"/>
    <w:rsid w:val="009C58AB"/>
    <w:rsid w:val="009D6A11"/>
    <w:rsid w:val="009F1997"/>
    <w:rsid w:val="009F5345"/>
    <w:rsid w:val="00A108E3"/>
    <w:rsid w:val="00A36716"/>
    <w:rsid w:val="00A4295E"/>
    <w:rsid w:val="00A54DC1"/>
    <w:rsid w:val="00A739D6"/>
    <w:rsid w:val="00A94C43"/>
    <w:rsid w:val="00AA3A0D"/>
    <w:rsid w:val="00AC4954"/>
    <w:rsid w:val="00AD61D6"/>
    <w:rsid w:val="00AD7FC0"/>
    <w:rsid w:val="00AE1F64"/>
    <w:rsid w:val="00AE4A80"/>
    <w:rsid w:val="00AF0B33"/>
    <w:rsid w:val="00B016CE"/>
    <w:rsid w:val="00B107FF"/>
    <w:rsid w:val="00B10DC0"/>
    <w:rsid w:val="00B523D4"/>
    <w:rsid w:val="00B557D1"/>
    <w:rsid w:val="00B578B5"/>
    <w:rsid w:val="00B658EB"/>
    <w:rsid w:val="00B85BE9"/>
    <w:rsid w:val="00B86FF4"/>
    <w:rsid w:val="00B913B7"/>
    <w:rsid w:val="00B94938"/>
    <w:rsid w:val="00BA314A"/>
    <w:rsid w:val="00BA58C4"/>
    <w:rsid w:val="00BB070D"/>
    <w:rsid w:val="00BB0ADA"/>
    <w:rsid w:val="00BC429A"/>
    <w:rsid w:val="00BC42FF"/>
    <w:rsid w:val="00BD41DA"/>
    <w:rsid w:val="00BF31F6"/>
    <w:rsid w:val="00BF551A"/>
    <w:rsid w:val="00BF5E63"/>
    <w:rsid w:val="00BF7EA1"/>
    <w:rsid w:val="00C03A0E"/>
    <w:rsid w:val="00C11A7F"/>
    <w:rsid w:val="00C13423"/>
    <w:rsid w:val="00C144C2"/>
    <w:rsid w:val="00C22720"/>
    <w:rsid w:val="00C22A42"/>
    <w:rsid w:val="00C279D8"/>
    <w:rsid w:val="00C473C5"/>
    <w:rsid w:val="00C53D43"/>
    <w:rsid w:val="00C600F8"/>
    <w:rsid w:val="00C75AF3"/>
    <w:rsid w:val="00CA52BD"/>
    <w:rsid w:val="00CB08D8"/>
    <w:rsid w:val="00CC1F8E"/>
    <w:rsid w:val="00CD42C1"/>
    <w:rsid w:val="00D0634E"/>
    <w:rsid w:val="00D07184"/>
    <w:rsid w:val="00D07DDA"/>
    <w:rsid w:val="00D25B6E"/>
    <w:rsid w:val="00D44A69"/>
    <w:rsid w:val="00D45D31"/>
    <w:rsid w:val="00D54B61"/>
    <w:rsid w:val="00D7512E"/>
    <w:rsid w:val="00D84297"/>
    <w:rsid w:val="00D87F17"/>
    <w:rsid w:val="00DB1F7B"/>
    <w:rsid w:val="00DC5EA7"/>
    <w:rsid w:val="00DD6253"/>
    <w:rsid w:val="00DE3A49"/>
    <w:rsid w:val="00DF200B"/>
    <w:rsid w:val="00DF32CE"/>
    <w:rsid w:val="00DF6805"/>
    <w:rsid w:val="00E15B81"/>
    <w:rsid w:val="00E25AF9"/>
    <w:rsid w:val="00E41759"/>
    <w:rsid w:val="00E44E43"/>
    <w:rsid w:val="00E711C0"/>
    <w:rsid w:val="00E94886"/>
    <w:rsid w:val="00E976A9"/>
    <w:rsid w:val="00EA2009"/>
    <w:rsid w:val="00EB2771"/>
    <w:rsid w:val="00ED6DD0"/>
    <w:rsid w:val="00EE49B4"/>
    <w:rsid w:val="00EE598F"/>
    <w:rsid w:val="00EE710E"/>
    <w:rsid w:val="00EE7DFD"/>
    <w:rsid w:val="00EF37F0"/>
    <w:rsid w:val="00F00895"/>
    <w:rsid w:val="00F20A44"/>
    <w:rsid w:val="00F2145D"/>
    <w:rsid w:val="00F37AFE"/>
    <w:rsid w:val="00F53866"/>
    <w:rsid w:val="00F54664"/>
    <w:rsid w:val="00F649AC"/>
    <w:rsid w:val="00F73991"/>
    <w:rsid w:val="00F76CBB"/>
    <w:rsid w:val="00F90DF3"/>
    <w:rsid w:val="00F97606"/>
    <w:rsid w:val="00FC12E4"/>
    <w:rsid w:val="00FF47D5"/>
  </w:rsids>
  <m:mathPr>
    <m:mathFont m:val="Cambria Math"/>
    <m:brkBin m:val="before"/>
    <m:brkBinSub m:val="--"/>
    <m:smallFrac m:val="0"/>
    <m:dispDef/>
    <m:lMargin m:val="0"/>
    <m:rMargin m:val="0"/>
    <m:defJc m:val="centerGroup"/>
    <m:wrapIndent m:val="1440"/>
    <m:intLim m:val="subSup"/>
    <m:naryLim m:val="undOvr"/>
  </m:mathPr>
  <w:themeFontLang w:val="en-US" w:eastAsia="zh-CN" w:bidi="t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5F10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ta-IN"/>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F1A"/>
    <w:pPr>
      <w:ind w:left="720"/>
      <w:contextualSpacing/>
    </w:pPr>
  </w:style>
  <w:style w:type="table" w:styleId="TableGrid">
    <w:name w:val="Table Grid"/>
    <w:basedOn w:val="TableNormal"/>
    <w:uiPriority w:val="39"/>
    <w:rsid w:val="00564F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7469E"/>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47469E"/>
    <w:rPr>
      <w:sz w:val="18"/>
      <w:szCs w:val="18"/>
    </w:rPr>
  </w:style>
  <w:style w:type="paragraph" w:styleId="Footer">
    <w:name w:val="footer"/>
    <w:basedOn w:val="Normal"/>
    <w:link w:val="FooterChar"/>
    <w:uiPriority w:val="99"/>
    <w:unhideWhenUsed/>
    <w:rsid w:val="0047469E"/>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47469E"/>
    <w:rPr>
      <w:sz w:val="18"/>
      <w:szCs w:val="18"/>
    </w:rPr>
  </w:style>
  <w:style w:type="character" w:styleId="CommentReference">
    <w:name w:val="annotation reference"/>
    <w:basedOn w:val="DefaultParagraphFont"/>
    <w:uiPriority w:val="99"/>
    <w:semiHidden/>
    <w:unhideWhenUsed/>
    <w:rsid w:val="0047469E"/>
    <w:rPr>
      <w:sz w:val="21"/>
      <w:szCs w:val="21"/>
    </w:rPr>
  </w:style>
  <w:style w:type="paragraph" w:styleId="CommentText">
    <w:name w:val="annotation text"/>
    <w:basedOn w:val="Normal"/>
    <w:link w:val="CommentTextChar"/>
    <w:uiPriority w:val="99"/>
    <w:semiHidden/>
    <w:unhideWhenUsed/>
    <w:rsid w:val="0047469E"/>
  </w:style>
  <w:style w:type="character" w:customStyle="1" w:styleId="CommentTextChar">
    <w:name w:val="Comment Text Char"/>
    <w:basedOn w:val="DefaultParagraphFont"/>
    <w:link w:val="CommentText"/>
    <w:uiPriority w:val="99"/>
    <w:semiHidden/>
    <w:rsid w:val="0047469E"/>
  </w:style>
  <w:style w:type="paragraph" w:styleId="CommentSubject">
    <w:name w:val="annotation subject"/>
    <w:basedOn w:val="CommentText"/>
    <w:next w:val="CommentText"/>
    <w:link w:val="CommentSubjectChar"/>
    <w:uiPriority w:val="99"/>
    <w:semiHidden/>
    <w:unhideWhenUsed/>
    <w:rsid w:val="0047469E"/>
    <w:rPr>
      <w:b/>
      <w:bCs/>
    </w:rPr>
  </w:style>
  <w:style w:type="character" w:customStyle="1" w:styleId="CommentSubjectChar">
    <w:name w:val="Comment Subject Char"/>
    <w:basedOn w:val="CommentTextChar"/>
    <w:link w:val="CommentSubject"/>
    <w:uiPriority w:val="99"/>
    <w:semiHidden/>
    <w:rsid w:val="0047469E"/>
    <w:rPr>
      <w:b/>
      <w:bCs/>
    </w:rPr>
  </w:style>
  <w:style w:type="paragraph" w:styleId="BalloonText">
    <w:name w:val="Balloon Text"/>
    <w:basedOn w:val="Normal"/>
    <w:link w:val="BalloonTextChar"/>
    <w:uiPriority w:val="99"/>
    <w:semiHidden/>
    <w:unhideWhenUsed/>
    <w:rsid w:val="0047469E"/>
    <w:pPr>
      <w:spacing w:after="0" w:line="240" w:lineRule="auto"/>
    </w:pPr>
    <w:rPr>
      <w:sz w:val="18"/>
      <w:szCs w:val="18"/>
    </w:rPr>
  </w:style>
  <w:style w:type="character" w:customStyle="1" w:styleId="BalloonTextChar">
    <w:name w:val="Balloon Text Char"/>
    <w:basedOn w:val="DefaultParagraphFont"/>
    <w:link w:val="BalloonText"/>
    <w:uiPriority w:val="99"/>
    <w:semiHidden/>
    <w:rsid w:val="0047469E"/>
    <w:rPr>
      <w:sz w:val="18"/>
      <w:szCs w:val="18"/>
    </w:rPr>
  </w:style>
  <w:style w:type="paragraph" w:styleId="Revision">
    <w:name w:val="Revision"/>
    <w:hidden/>
    <w:uiPriority w:val="99"/>
    <w:semiHidden/>
    <w:rsid w:val="007B08DE"/>
    <w:pPr>
      <w:spacing w:after="0" w:line="240" w:lineRule="auto"/>
    </w:pPr>
  </w:style>
  <w:style w:type="character" w:styleId="Hyperlink">
    <w:name w:val="Hyperlink"/>
    <w:rsid w:val="007B08DE"/>
    <w:rPr>
      <w:color w:val="0000FF"/>
      <w:u w:val="single"/>
    </w:rPr>
  </w:style>
  <w:style w:type="character" w:customStyle="1" w:styleId="apple-converted-space">
    <w:name w:val="apple-converted-space"/>
    <w:basedOn w:val="DefaultParagraphFont"/>
    <w:rsid w:val="00AD61D6"/>
  </w:style>
  <w:style w:type="character" w:styleId="Emphasis">
    <w:name w:val="Emphasis"/>
    <w:basedOn w:val="DefaultParagraphFont"/>
    <w:uiPriority w:val="20"/>
    <w:qFormat/>
    <w:rsid w:val="006704EB"/>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ta-IN"/>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F1A"/>
    <w:pPr>
      <w:ind w:left="720"/>
      <w:contextualSpacing/>
    </w:pPr>
  </w:style>
  <w:style w:type="table" w:styleId="TableGrid">
    <w:name w:val="Table Grid"/>
    <w:basedOn w:val="TableNormal"/>
    <w:uiPriority w:val="39"/>
    <w:rsid w:val="00564F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7469E"/>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47469E"/>
    <w:rPr>
      <w:sz w:val="18"/>
      <w:szCs w:val="18"/>
    </w:rPr>
  </w:style>
  <w:style w:type="paragraph" w:styleId="Footer">
    <w:name w:val="footer"/>
    <w:basedOn w:val="Normal"/>
    <w:link w:val="FooterChar"/>
    <w:uiPriority w:val="99"/>
    <w:unhideWhenUsed/>
    <w:rsid w:val="0047469E"/>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47469E"/>
    <w:rPr>
      <w:sz w:val="18"/>
      <w:szCs w:val="18"/>
    </w:rPr>
  </w:style>
  <w:style w:type="character" w:styleId="CommentReference">
    <w:name w:val="annotation reference"/>
    <w:basedOn w:val="DefaultParagraphFont"/>
    <w:uiPriority w:val="99"/>
    <w:semiHidden/>
    <w:unhideWhenUsed/>
    <w:rsid w:val="0047469E"/>
    <w:rPr>
      <w:sz w:val="21"/>
      <w:szCs w:val="21"/>
    </w:rPr>
  </w:style>
  <w:style w:type="paragraph" w:styleId="CommentText">
    <w:name w:val="annotation text"/>
    <w:basedOn w:val="Normal"/>
    <w:link w:val="CommentTextChar"/>
    <w:uiPriority w:val="99"/>
    <w:semiHidden/>
    <w:unhideWhenUsed/>
    <w:rsid w:val="0047469E"/>
  </w:style>
  <w:style w:type="character" w:customStyle="1" w:styleId="CommentTextChar">
    <w:name w:val="Comment Text Char"/>
    <w:basedOn w:val="DefaultParagraphFont"/>
    <w:link w:val="CommentText"/>
    <w:uiPriority w:val="99"/>
    <w:semiHidden/>
    <w:rsid w:val="0047469E"/>
  </w:style>
  <w:style w:type="paragraph" w:styleId="CommentSubject">
    <w:name w:val="annotation subject"/>
    <w:basedOn w:val="CommentText"/>
    <w:next w:val="CommentText"/>
    <w:link w:val="CommentSubjectChar"/>
    <w:uiPriority w:val="99"/>
    <w:semiHidden/>
    <w:unhideWhenUsed/>
    <w:rsid w:val="0047469E"/>
    <w:rPr>
      <w:b/>
      <w:bCs/>
    </w:rPr>
  </w:style>
  <w:style w:type="character" w:customStyle="1" w:styleId="CommentSubjectChar">
    <w:name w:val="Comment Subject Char"/>
    <w:basedOn w:val="CommentTextChar"/>
    <w:link w:val="CommentSubject"/>
    <w:uiPriority w:val="99"/>
    <w:semiHidden/>
    <w:rsid w:val="0047469E"/>
    <w:rPr>
      <w:b/>
      <w:bCs/>
    </w:rPr>
  </w:style>
  <w:style w:type="paragraph" w:styleId="BalloonText">
    <w:name w:val="Balloon Text"/>
    <w:basedOn w:val="Normal"/>
    <w:link w:val="BalloonTextChar"/>
    <w:uiPriority w:val="99"/>
    <w:semiHidden/>
    <w:unhideWhenUsed/>
    <w:rsid w:val="0047469E"/>
    <w:pPr>
      <w:spacing w:after="0" w:line="240" w:lineRule="auto"/>
    </w:pPr>
    <w:rPr>
      <w:sz w:val="18"/>
      <w:szCs w:val="18"/>
    </w:rPr>
  </w:style>
  <w:style w:type="character" w:customStyle="1" w:styleId="BalloonTextChar">
    <w:name w:val="Balloon Text Char"/>
    <w:basedOn w:val="DefaultParagraphFont"/>
    <w:link w:val="BalloonText"/>
    <w:uiPriority w:val="99"/>
    <w:semiHidden/>
    <w:rsid w:val="0047469E"/>
    <w:rPr>
      <w:sz w:val="18"/>
      <w:szCs w:val="18"/>
    </w:rPr>
  </w:style>
  <w:style w:type="paragraph" w:styleId="Revision">
    <w:name w:val="Revision"/>
    <w:hidden/>
    <w:uiPriority w:val="99"/>
    <w:semiHidden/>
    <w:rsid w:val="007B08DE"/>
    <w:pPr>
      <w:spacing w:after="0" w:line="240" w:lineRule="auto"/>
    </w:pPr>
  </w:style>
  <w:style w:type="character" w:styleId="Hyperlink">
    <w:name w:val="Hyperlink"/>
    <w:rsid w:val="007B08DE"/>
    <w:rPr>
      <w:color w:val="0000FF"/>
      <w:u w:val="single"/>
    </w:rPr>
  </w:style>
  <w:style w:type="character" w:customStyle="1" w:styleId="apple-converted-space">
    <w:name w:val="apple-converted-space"/>
    <w:basedOn w:val="DefaultParagraphFont"/>
    <w:rsid w:val="00AD61D6"/>
  </w:style>
  <w:style w:type="character" w:styleId="Emphasis">
    <w:name w:val="Emphasis"/>
    <w:basedOn w:val="DefaultParagraphFont"/>
    <w:uiPriority w:val="20"/>
    <w:qFormat/>
    <w:rsid w:val="006704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88190">
      <w:bodyDiv w:val="1"/>
      <w:marLeft w:val="0"/>
      <w:marRight w:val="0"/>
      <w:marTop w:val="0"/>
      <w:marBottom w:val="0"/>
      <w:divBdr>
        <w:top w:val="none" w:sz="0" w:space="0" w:color="auto"/>
        <w:left w:val="none" w:sz="0" w:space="0" w:color="auto"/>
        <w:bottom w:val="none" w:sz="0" w:space="0" w:color="auto"/>
        <w:right w:val="none" w:sz="0" w:space="0" w:color="auto"/>
      </w:divBdr>
    </w:div>
    <w:div w:id="102918084">
      <w:bodyDiv w:val="1"/>
      <w:marLeft w:val="0"/>
      <w:marRight w:val="0"/>
      <w:marTop w:val="0"/>
      <w:marBottom w:val="0"/>
      <w:divBdr>
        <w:top w:val="none" w:sz="0" w:space="0" w:color="auto"/>
        <w:left w:val="none" w:sz="0" w:space="0" w:color="auto"/>
        <w:bottom w:val="none" w:sz="0" w:space="0" w:color="auto"/>
        <w:right w:val="none" w:sz="0" w:space="0" w:color="auto"/>
      </w:divBdr>
      <w:divsChild>
        <w:div w:id="229313233">
          <w:marLeft w:val="0"/>
          <w:marRight w:val="1"/>
          <w:marTop w:val="0"/>
          <w:marBottom w:val="0"/>
          <w:divBdr>
            <w:top w:val="none" w:sz="0" w:space="0" w:color="auto"/>
            <w:left w:val="none" w:sz="0" w:space="0" w:color="auto"/>
            <w:bottom w:val="none" w:sz="0" w:space="0" w:color="auto"/>
            <w:right w:val="none" w:sz="0" w:space="0" w:color="auto"/>
          </w:divBdr>
          <w:divsChild>
            <w:div w:id="998272325">
              <w:marLeft w:val="0"/>
              <w:marRight w:val="0"/>
              <w:marTop w:val="0"/>
              <w:marBottom w:val="0"/>
              <w:divBdr>
                <w:top w:val="none" w:sz="0" w:space="0" w:color="auto"/>
                <w:left w:val="none" w:sz="0" w:space="0" w:color="auto"/>
                <w:bottom w:val="none" w:sz="0" w:space="0" w:color="auto"/>
                <w:right w:val="none" w:sz="0" w:space="0" w:color="auto"/>
              </w:divBdr>
              <w:divsChild>
                <w:div w:id="1582254820">
                  <w:marLeft w:val="0"/>
                  <w:marRight w:val="1"/>
                  <w:marTop w:val="0"/>
                  <w:marBottom w:val="0"/>
                  <w:divBdr>
                    <w:top w:val="none" w:sz="0" w:space="0" w:color="auto"/>
                    <w:left w:val="none" w:sz="0" w:space="0" w:color="auto"/>
                    <w:bottom w:val="none" w:sz="0" w:space="0" w:color="auto"/>
                    <w:right w:val="none" w:sz="0" w:space="0" w:color="auto"/>
                  </w:divBdr>
                  <w:divsChild>
                    <w:div w:id="60294630">
                      <w:marLeft w:val="0"/>
                      <w:marRight w:val="0"/>
                      <w:marTop w:val="0"/>
                      <w:marBottom w:val="0"/>
                      <w:divBdr>
                        <w:top w:val="none" w:sz="0" w:space="0" w:color="auto"/>
                        <w:left w:val="none" w:sz="0" w:space="0" w:color="auto"/>
                        <w:bottom w:val="none" w:sz="0" w:space="0" w:color="auto"/>
                        <w:right w:val="none" w:sz="0" w:space="0" w:color="auto"/>
                      </w:divBdr>
                      <w:divsChild>
                        <w:div w:id="996156342">
                          <w:marLeft w:val="0"/>
                          <w:marRight w:val="0"/>
                          <w:marTop w:val="0"/>
                          <w:marBottom w:val="0"/>
                          <w:divBdr>
                            <w:top w:val="none" w:sz="0" w:space="0" w:color="auto"/>
                            <w:left w:val="none" w:sz="0" w:space="0" w:color="auto"/>
                            <w:bottom w:val="none" w:sz="0" w:space="0" w:color="auto"/>
                            <w:right w:val="none" w:sz="0" w:space="0" w:color="auto"/>
                          </w:divBdr>
                          <w:divsChild>
                            <w:div w:id="535315679">
                              <w:marLeft w:val="0"/>
                              <w:marRight w:val="0"/>
                              <w:marTop w:val="120"/>
                              <w:marBottom w:val="360"/>
                              <w:divBdr>
                                <w:top w:val="none" w:sz="0" w:space="0" w:color="auto"/>
                                <w:left w:val="none" w:sz="0" w:space="0" w:color="auto"/>
                                <w:bottom w:val="none" w:sz="0" w:space="0" w:color="auto"/>
                                <w:right w:val="none" w:sz="0" w:space="0" w:color="auto"/>
                              </w:divBdr>
                              <w:divsChild>
                                <w:div w:id="237832560">
                                  <w:marLeft w:val="0"/>
                                  <w:marRight w:val="0"/>
                                  <w:marTop w:val="0"/>
                                  <w:marBottom w:val="0"/>
                                  <w:divBdr>
                                    <w:top w:val="none" w:sz="0" w:space="0" w:color="auto"/>
                                    <w:left w:val="none" w:sz="0" w:space="0" w:color="auto"/>
                                    <w:bottom w:val="none" w:sz="0" w:space="0" w:color="auto"/>
                                    <w:right w:val="none" w:sz="0" w:space="0" w:color="auto"/>
                                  </w:divBdr>
                                  <w:divsChild>
                                    <w:div w:id="128345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47160">
      <w:bodyDiv w:val="1"/>
      <w:marLeft w:val="0"/>
      <w:marRight w:val="0"/>
      <w:marTop w:val="0"/>
      <w:marBottom w:val="0"/>
      <w:divBdr>
        <w:top w:val="none" w:sz="0" w:space="0" w:color="auto"/>
        <w:left w:val="none" w:sz="0" w:space="0" w:color="auto"/>
        <w:bottom w:val="none" w:sz="0" w:space="0" w:color="auto"/>
        <w:right w:val="none" w:sz="0" w:space="0" w:color="auto"/>
      </w:divBdr>
    </w:div>
    <w:div w:id="195046706">
      <w:bodyDiv w:val="1"/>
      <w:marLeft w:val="0"/>
      <w:marRight w:val="0"/>
      <w:marTop w:val="0"/>
      <w:marBottom w:val="0"/>
      <w:divBdr>
        <w:top w:val="none" w:sz="0" w:space="0" w:color="auto"/>
        <w:left w:val="none" w:sz="0" w:space="0" w:color="auto"/>
        <w:bottom w:val="none" w:sz="0" w:space="0" w:color="auto"/>
        <w:right w:val="none" w:sz="0" w:space="0" w:color="auto"/>
      </w:divBdr>
    </w:div>
    <w:div w:id="215168147">
      <w:bodyDiv w:val="1"/>
      <w:marLeft w:val="0"/>
      <w:marRight w:val="0"/>
      <w:marTop w:val="0"/>
      <w:marBottom w:val="0"/>
      <w:divBdr>
        <w:top w:val="none" w:sz="0" w:space="0" w:color="auto"/>
        <w:left w:val="none" w:sz="0" w:space="0" w:color="auto"/>
        <w:bottom w:val="none" w:sz="0" w:space="0" w:color="auto"/>
        <w:right w:val="none" w:sz="0" w:space="0" w:color="auto"/>
      </w:divBdr>
    </w:div>
    <w:div w:id="226454418">
      <w:bodyDiv w:val="1"/>
      <w:marLeft w:val="0"/>
      <w:marRight w:val="0"/>
      <w:marTop w:val="0"/>
      <w:marBottom w:val="0"/>
      <w:divBdr>
        <w:top w:val="none" w:sz="0" w:space="0" w:color="auto"/>
        <w:left w:val="none" w:sz="0" w:space="0" w:color="auto"/>
        <w:bottom w:val="none" w:sz="0" w:space="0" w:color="auto"/>
        <w:right w:val="none" w:sz="0" w:space="0" w:color="auto"/>
      </w:divBdr>
    </w:div>
    <w:div w:id="229391938">
      <w:bodyDiv w:val="1"/>
      <w:marLeft w:val="0"/>
      <w:marRight w:val="0"/>
      <w:marTop w:val="0"/>
      <w:marBottom w:val="0"/>
      <w:divBdr>
        <w:top w:val="none" w:sz="0" w:space="0" w:color="auto"/>
        <w:left w:val="none" w:sz="0" w:space="0" w:color="auto"/>
        <w:bottom w:val="none" w:sz="0" w:space="0" w:color="auto"/>
        <w:right w:val="none" w:sz="0" w:space="0" w:color="auto"/>
      </w:divBdr>
    </w:div>
    <w:div w:id="309747072">
      <w:bodyDiv w:val="1"/>
      <w:marLeft w:val="0"/>
      <w:marRight w:val="0"/>
      <w:marTop w:val="0"/>
      <w:marBottom w:val="0"/>
      <w:divBdr>
        <w:top w:val="none" w:sz="0" w:space="0" w:color="auto"/>
        <w:left w:val="none" w:sz="0" w:space="0" w:color="auto"/>
        <w:bottom w:val="none" w:sz="0" w:space="0" w:color="auto"/>
        <w:right w:val="none" w:sz="0" w:space="0" w:color="auto"/>
      </w:divBdr>
    </w:div>
    <w:div w:id="329916538">
      <w:bodyDiv w:val="1"/>
      <w:marLeft w:val="0"/>
      <w:marRight w:val="0"/>
      <w:marTop w:val="0"/>
      <w:marBottom w:val="0"/>
      <w:divBdr>
        <w:top w:val="none" w:sz="0" w:space="0" w:color="auto"/>
        <w:left w:val="none" w:sz="0" w:space="0" w:color="auto"/>
        <w:bottom w:val="none" w:sz="0" w:space="0" w:color="auto"/>
        <w:right w:val="none" w:sz="0" w:space="0" w:color="auto"/>
      </w:divBdr>
    </w:div>
    <w:div w:id="351994881">
      <w:bodyDiv w:val="1"/>
      <w:marLeft w:val="0"/>
      <w:marRight w:val="0"/>
      <w:marTop w:val="0"/>
      <w:marBottom w:val="0"/>
      <w:divBdr>
        <w:top w:val="none" w:sz="0" w:space="0" w:color="auto"/>
        <w:left w:val="none" w:sz="0" w:space="0" w:color="auto"/>
        <w:bottom w:val="none" w:sz="0" w:space="0" w:color="auto"/>
        <w:right w:val="none" w:sz="0" w:space="0" w:color="auto"/>
      </w:divBdr>
    </w:div>
    <w:div w:id="383601189">
      <w:bodyDiv w:val="1"/>
      <w:marLeft w:val="0"/>
      <w:marRight w:val="0"/>
      <w:marTop w:val="0"/>
      <w:marBottom w:val="0"/>
      <w:divBdr>
        <w:top w:val="none" w:sz="0" w:space="0" w:color="auto"/>
        <w:left w:val="none" w:sz="0" w:space="0" w:color="auto"/>
        <w:bottom w:val="none" w:sz="0" w:space="0" w:color="auto"/>
        <w:right w:val="none" w:sz="0" w:space="0" w:color="auto"/>
      </w:divBdr>
    </w:div>
    <w:div w:id="387801726">
      <w:bodyDiv w:val="1"/>
      <w:marLeft w:val="0"/>
      <w:marRight w:val="0"/>
      <w:marTop w:val="0"/>
      <w:marBottom w:val="0"/>
      <w:divBdr>
        <w:top w:val="none" w:sz="0" w:space="0" w:color="auto"/>
        <w:left w:val="none" w:sz="0" w:space="0" w:color="auto"/>
        <w:bottom w:val="none" w:sz="0" w:space="0" w:color="auto"/>
        <w:right w:val="none" w:sz="0" w:space="0" w:color="auto"/>
      </w:divBdr>
    </w:div>
    <w:div w:id="401408709">
      <w:bodyDiv w:val="1"/>
      <w:marLeft w:val="0"/>
      <w:marRight w:val="0"/>
      <w:marTop w:val="0"/>
      <w:marBottom w:val="0"/>
      <w:divBdr>
        <w:top w:val="none" w:sz="0" w:space="0" w:color="auto"/>
        <w:left w:val="none" w:sz="0" w:space="0" w:color="auto"/>
        <w:bottom w:val="none" w:sz="0" w:space="0" w:color="auto"/>
        <w:right w:val="none" w:sz="0" w:space="0" w:color="auto"/>
      </w:divBdr>
    </w:div>
    <w:div w:id="427311262">
      <w:bodyDiv w:val="1"/>
      <w:marLeft w:val="0"/>
      <w:marRight w:val="0"/>
      <w:marTop w:val="0"/>
      <w:marBottom w:val="0"/>
      <w:divBdr>
        <w:top w:val="none" w:sz="0" w:space="0" w:color="auto"/>
        <w:left w:val="none" w:sz="0" w:space="0" w:color="auto"/>
        <w:bottom w:val="none" w:sz="0" w:space="0" w:color="auto"/>
        <w:right w:val="none" w:sz="0" w:space="0" w:color="auto"/>
      </w:divBdr>
      <w:divsChild>
        <w:div w:id="1473206053">
          <w:marLeft w:val="0"/>
          <w:marRight w:val="0"/>
          <w:marTop w:val="0"/>
          <w:marBottom w:val="0"/>
          <w:divBdr>
            <w:top w:val="none" w:sz="0" w:space="0" w:color="auto"/>
            <w:left w:val="none" w:sz="0" w:space="0" w:color="auto"/>
            <w:bottom w:val="none" w:sz="0" w:space="0" w:color="auto"/>
            <w:right w:val="none" w:sz="0" w:space="0" w:color="auto"/>
          </w:divBdr>
        </w:div>
        <w:div w:id="1412501832">
          <w:marLeft w:val="0"/>
          <w:marRight w:val="0"/>
          <w:marTop w:val="0"/>
          <w:marBottom w:val="0"/>
          <w:divBdr>
            <w:top w:val="none" w:sz="0" w:space="0" w:color="auto"/>
            <w:left w:val="none" w:sz="0" w:space="0" w:color="auto"/>
            <w:bottom w:val="none" w:sz="0" w:space="0" w:color="auto"/>
            <w:right w:val="none" w:sz="0" w:space="0" w:color="auto"/>
          </w:divBdr>
        </w:div>
        <w:div w:id="279188892">
          <w:marLeft w:val="0"/>
          <w:marRight w:val="0"/>
          <w:marTop w:val="0"/>
          <w:marBottom w:val="0"/>
          <w:divBdr>
            <w:top w:val="none" w:sz="0" w:space="0" w:color="auto"/>
            <w:left w:val="none" w:sz="0" w:space="0" w:color="auto"/>
            <w:bottom w:val="none" w:sz="0" w:space="0" w:color="auto"/>
            <w:right w:val="none" w:sz="0" w:space="0" w:color="auto"/>
          </w:divBdr>
        </w:div>
        <w:div w:id="49500723">
          <w:marLeft w:val="0"/>
          <w:marRight w:val="0"/>
          <w:marTop w:val="0"/>
          <w:marBottom w:val="0"/>
          <w:divBdr>
            <w:top w:val="none" w:sz="0" w:space="0" w:color="auto"/>
            <w:left w:val="none" w:sz="0" w:space="0" w:color="auto"/>
            <w:bottom w:val="none" w:sz="0" w:space="0" w:color="auto"/>
            <w:right w:val="none" w:sz="0" w:space="0" w:color="auto"/>
          </w:divBdr>
        </w:div>
        <w:div w:id="325399455">
          <w:marLeft w:val="0"/>
          <w:marRight w:val="0"/>
          <w:marTop w:val="0"/>
          <w:marBottom w:val="0"/>
          <w:divBdr>
            <w:top w:val="none" w:sz="0" w:space="0" w:color="auto"/>
            <w:left w:val="none" w:sz="0" w:space="0" w:color="auto"/>
            <w:bottom w:val="none" w:sz="0" w:space="0" w:color="auto"/>
            <w:right w:val="none" w:sz="0" w:space="0" w:color="auto"/>
          </w:divBdr>
        </w:div>
        <w:div w:id="1804081701">
          <w:marLeft w:val="0"/>
          <w:marRight w:val="0"/>
          <w:marTop w:val="0"/>
          <w:marBottom w:val="0"/>
          <w:divBdr>
            <w:top w:val="none" w:sz="0" w:space="0" w:color="auto"/>
            <w:left w:val="none" w:sz="0" w:space="0" w:color="auto"/>
            <w:bottom w:val="none" w:sz="0" w:space="0" w:color="auto"/>
            <w:right w:val="none" w:sz="0" w:space="0" w:color="auto"/>
          </w:divBdr>
        </w:div>
        <w:div w:id="161354394">
          <w:marLeft w:val="0"/>
          <w:marRight w:val="0"/>
          <w:marTop w:val="0"/>
          <w:marBottom w:val="0"/>
          <w:divBdr>
            <w:top w:val="none" w:sz="0" w:space="0" w:color="auto"/>
            <w:left w:val="none" w:sz="0" w:space="0" w:color="auto"/>
            <w:bottom w:val="none" w:sz="0" w:space="0" w:color="auto"/>
            <w:right w:val="none" w:sz="0" w:space="0" w:color="auto"/>
          </w:divBdr>
        </w:div>
        <w:div w:id="776830163">
          <w:marLeft w:val="0"/>
          <w:marRight w:val="0"/>
          <w:marTop w:val="0"/>
          <w:marBottom w:val="0"/>
          <w:divBdr>
            <w:top w:val="none" w:sz="0" w:space="0" w:color="auto"/>
            <w:left w:val="none" w:sz="0" w:space="0" w:color="auto"/>
            <w:bottom w:val="none" w:sz="0" w:space="0" w:color="auto"/>
            <w:right w:val="none" w:sz="0" w:space="0" w:color="auto"/>
          </w:divBdr>
        </w:div>
        <w:div w:id="1405759577">
          <w:marLeft w:val="0"/>
          <w:marRight w:val="0"/>
          <w:marTop w:val="0"/>
          <w:marBottom w:val="0"/>
          <w:divBdr>
            <w:top w:val="none" w:sz="0" w:space="0" w:color="auto"/>
            <w:left w:val="none" w:sz="0" w:space="0" w:color="auto"/>
            <w:bottom w:val="none" w:sz="0" w:space="0" w:color="auto"/>
            <w:right w:val="none" w:sz="0" w:space="0" w:color="auto"/>
          </w:divBdr>
        </w:div>
        <w:div w:id="1687364185">
          <w:marLeft w:val="0"/>
          <w:marRight w:val="0"/>
          <w:marTop w:val="0"/>
          <w:marBottom w:val="0"/>
          <w:divBdr>
            <w:top w:val="none" w:sz="0" w:space="0" w:color="auto"/>
            <w:left w:val="none" w:sz="0" w:space="0" w:color="auto"/>
            <w:bottom w:val="none" w:sz="0" w:space="0" w:color="auto"/>
            <w:right w:val="none" w:sz="0" w:space="0" w:color="auto"/>
          </w:divBdr>
        </w:div>
        <w:div w:id="1184131439">
          <w:marLeft w:val="0"/>
          <w:marRight w:val="0"/>
          <w:marTop w:val="0"/>
          <w:marBottom w:val="0"/>
          <w:divBdr>
            <w:top w:val="none" w:sz="0" w:space="0" w:color="auto"/>
            <w:left w:val="none" w:sz="0" w:space="0" w:color="auto"/>
            <w:bottom w:val="none" w:sz="0" w:space="0" w:color="auto"/>
            <w:right w:val="none" w:sz="0" w:space="0" w:color="auto"/>
          </w:divBdr>
        </w:div>
        <w:div w:id="1930194507">
          <w:marLeft w:val="0"/>
          <w:marRight w:val="0"/>
          <w:marTop w:val="0"/>
          <w:marBottom w:val="0"/>
          <w:divBdr>
            <w:top w:val="none" w:sz="0" w:space="0" w:color="auto"/>
            <w:left w:val="none" w:sz="0" w:space="0" w:color="auto"/>
            <w:bottom w:val="none" w:sz="0" w:space="0" w:color="auto"/>
            <w:right w:val="none" w:sz="0" w:space="0" w:color="auto"/>
          </w:divBdr>
        </w:div>
        <w:div w:id="1355813615">
          <w:marLeft w:val="0"/>
          <w:marRight w:val="0"/>
          <w:marTop w:val="0"/>
          <w:marBottom w:val="0"/>
          <w:divBdr>
            <w:top w:val="none" w:sz="0" w:space="0" w:color="auto"/>
            <w:left w:val="none" w:sz="0" w:space="0" w:color="auto"/>
            <w:bottom w:val="none" w:sz="0" w:space="0" w:color="auto"/>
            <w:right w:val="none" w:sz="0" w:space="0" w:color="auto"/>
          </w:divBdr>
        </w:div>
        <w:div w:id="1886403468">
          <w:marLeft w:val="0"/>
          <w:marRight w:val="0"/>
          <w:marTop w:val="0"/>
          <w:marBottom w:val="0"/>
          <w:divBdr>
            <w:top w:val="none" w:sz="0" w:space="0" w:color="auto"/>
            <w:left w:val="none" w:sz="0" w:space="0" w:color="auto"/>
            <w:bottom w:val="none" w:sz="0" w:space="0" w:color="auto"/>
            <w:right w:val="none" w:sz="0" w:space="0" w:color="auto"/>
          </w:divBdr>
        </w:div>
        <w:div w:id="103159115">
          <w:marLeft w:val="0"/>
          <w:marRight w:val="0"/>
          <w:marTop w:val="0"/>
          <w:marBottom w:val="0"/>
          <w:divBdr>
            <w:top w:val="none" w:sz="0" w:space="0" w:color="auto"/>
            <w:left w:val="none" w:sz="0" w:space="0" w:color="auto"/>
            <w:bottom w:val="none" w:sz="0" w:space="0" w:color="auto"/>
            <w:right w:val="none" w:sz="0" w:space="0" w:color="auto"/>
          </w:divBdr>
        </w:div>
        <w:div w:id="1734356059">
          <w:marLeft w:val="0"/>
          <w:marRight w:val="0"/>
          <w:marTop w:val="0"/>
          <w:marBottom w:val="0"/>
          <w:divBdr>
            <w:top w:val="none" w:sz="0" w:space="0" w:color="auto"/>
            <w:left w:val="none" w:sz="0" w:space="0" w:color="auto"/>
            <w:bottom w:val="none" w:sz="0" w:space="0" w:color="auto"/>
            <w:right w:val="none" w:sz="0" w:space="0" w:color="auto"/>
          </w:divBdr>
        </w:div>
        <w:div w:id="618149456">
          <w:marLeft w:val="0"/>
          <w:marRight w:val="0"/>
          <w:marTop w:val="0"/>
          <w:marBottom w:val="0"/>
          <w:divBdr>
            <w:top w:val="none" w:sz="0" w:space="0" w:color="auto"/>
            <w:left w:val="none" w:sz="0" w:space="0" w:color="auto"/>
            <w:bottom w:val="none" w:sz="0" w:space="0" w:color="auto"/>
            <w:right w:val="none" w:sz="0" w:space="0" w:color="auto"/>
          </w:divBdr>
        </w:div>
        <w:div w:id="808785552">
          <w:marLeft w:val="0"/>
          <w:marRight w:val="0"/>
          <w:marTop w:val="0"/>
          <w:marBottom w:val="0"/>
          <w:divBdr>
            <w:top w:val="none" w:sz="0" w:space="0" w:color="auto"/>
            <w:left w:val="none" w:sz="0" w:space="0" w:color="auto"/>
            <w:bottom w:val="none" w:sz="0" w:space="0" w:color="auto"/>
            <w:right w:val="none" w:sz="0" w:space="0" w:color="auto"/>
          </w:divBdr>
        </w:div>
        <w:div w:id="527069067">
          <w:marLeft w:val="0"/>
          <w:marRight w:val="0"/>
          <w:marTop w:val="0"/>
          <w:marBottom w:val="0"/>
          <w:divBdr>
            <w:top w:val="none" w:sz="0" w:space="0" w:color="auto"/>
            <w:left w:val="none" w:sz="0" w:space="0" w:color="auto"/>
            <w:bottom w:val="none" w:sz="0" w:space="0" w:color="auto"/>
            <w:right w:val="none" w:sz="0" w:space="0" w:color="auto"/>
          </w:divBdr>
        </w:div>
        <w:div w:id="1295520929">
          <w:marLeft w:val="0"/>
          <w:marRight w:val="0"/>
          <w:marTop w:val="0"/>
          <w:marBottom w:val="0"/>
          <w:divBdr>
            <w:top w:val="none" w:sz="0" w:space="0" w:color="auto"/>
            <w:left w:val="none" w:sz="0" w:space="0" w:color="auto"/>
            <w:bottom w:val="none" w:sz="0" w:space="0" w:color="auto"/>
            <w:right w:val="none" w:sz="0" w:space="0" w:color="auto"/>
          </w:divBdr>
        </w:div>
        <w:div w:id="2090542211">
          <w:marLeft w:val="0"/>
          <w:marRight w:val="0"/>
          <w:marTop w:val="0"/>
          <w:marBottom w:val="0"/>
          <w:divBdr>
            <w:top w:val="none" w:sz="0" w:space="0" w:color="auto"/>
            <w:left w:val="none" w:sz="0" w:space="0" w:color="auto"/>
            <w:bottom w:val="none" w:sz="0" w:space="0" w:color="auto"/>
            <w:right w:val="none" w:sz="0" w:space="0" w:color="auto"/>
          </w:divBdr>
        </w:div>
        <w:div w:id="1313681426">
          <w:marLeft w:val="0"/>
          <w:marRight w:val="0"/>
          <w:marTop w:val="0"/>
          <w:marBottom w:val="0"/>
          <w:divBdr>
            <w:top w:val="none" w:sz="0" w:space="0" w:color="auto"/>
            <w:left w:val="none" w:sz="0" w:space="0" w:color="auto"/>
            <w:bottom w:val="none" w:sz="0" w:space="0" w:color="auto"/>
            <w:right w:val="none" w:sz="0" w:space="0" w:color="auto"/>
          </w:divBdr>
        </w:div>
        <w:div w:id="935096759">
          <w:marLeft w:val="0"/>
          <w:marRight w:val="0"/>
          <w:marTop w:val="0"/>
          <w:marBottom w:val="0"/>
          <w:divBdr>
            <w:top w:val="none" w:sz="0" w:space="0" w:color="auto"/>
            <w:left w:val="none" w:sz="0" w:space="0" w:color="auto"/>
            <w:bottom w:val="none" w:sz="0" w:space="0" w:color="auto"/>
            <w:right w:val="none" w:sz="0" w:space="0" w:color="auto"/>
          </w:divBdr>
        </w:div>
        <w:div w:id="504518069">
          <w:marLeft w:val="0"/>
          <w:marRight w:val="0"/>
          <w:marTop w:val="0"/>
          <w:marBottom w:val="0"/>
          <w:divBdr>
            <w:top w:val="none" w:sz="0" w:space="0" w:color="auto"/>
            <w:left w:val="none" w:sz="0" w:space="0" w:color="auto"/>
            <w:bottom w:val="none" w:sz="0" w:space="0" w:color="auto"/>
            <w:right w:val="none" w:sz="0" w:space="0" w:color="auto"/>
          </w:divBdr>
        </w:div>
        <w:div w:id="754517037">
          <w:marLeft w:val="0"/>
          <w:marRight w:val="0"/>
          <w:marTop w:val="0"/>
          <w:marBottom w:val="0"/>
          <w:divBdr>
            <w:top w:val="none" w:sz="0" w:space="0" w:color="auto"/>
            <w:left w:val="none" w:sz="0" w:space="0" w:color="auto"/>
            <w:bottom w:val="none" w:sz="0" w:space="0" w:color="auto"/>
            <w:right w:val="none" w:sz="0" w:space="0" w:color="auto"/>
          </w:divBdr>
        </w:div>
        <w:div w:id="1265457839">
          <w:marLeft w:val="0"/>
          <w:marRight w:val="0"/>
          <w:marTop w:val="0"/>
          <w:marBottom w:val="0"/>
          <w:divBdr>
            <w:top w:val="none" w:sz="0" w:space="0" w:color="auto"/>
            <w:left w:val="none" w:sz="0" w:space="0" w:color="auto"/>
            <w:bottom w:val="none" w:sz="0" w:space="0" w:color="auto"/>
            <w:right w:val="none" w:sz="0" w:space="0" w:color="auto"/>
          </w:divBdr>
        </w:div>
        <w:div w:id="387385423">
          <w:marLeft w:val="0"/>
          <w:marRight w:val="0"/>
          <w:marTop w:val="0"/>
          <w:marBottom w:val="0"/>
          <w:divBdr>
            <w:top w:val="none" w:sz="0" w:space="0" w:color="auto"/>
            <w:left w:val="none" w:sz="0" w:space="0" w:color="auto"/>
            <w:bottom w:val="none" w:sz="0" w:space="0" w:color="auto"/>
            <w:right w:val="none" w:sz="0" w:space="0" w:color="auto"/>
          </w:divBdr>
        </w:div>
        <w:div w:id="1494299509">
          <w:marLeft w:val="0"/>
          <w:marRight w:val="0"/>
          <w:marTop w:val="0"/>
          <w:marBottom w:val="0"/>
          <w:divBdr>
            <w:top w:val="none" w:sz="0" w:space="0" w:color="auto"/>
            <w:left w:val="none" w:sz="0" w:space="0" w:color="auto"/>
            <w:bottom w:val="none" w:sz="0" w:space="0" w:color="auto"/>
            <w:right w:val="none" w:sz="0" w:space="0" w:color="auto"/>
          </w:divBdr>
        </w:div>
        <w:div w:id="586619299">
          <w:marLeft w:val="0"/>
          <w:marRight w:val="0"/>
          <w:marTop w:val="0"/>
          <w:marBottom w:val="0"/>
          <w:divBdr>
            <w:top w:val="none" w:sz="0" w:space="0" w:color="auto"/>
            <w:left w:val="none" w:sz="0" w:space="0" w:color="auto"/>
            <w:bottom w:val="none" w:sz="0" w:space="0" w:color="auto"/>
            <w:right w:val="none" w:sz="0" w:space="0" w:color="auto"/>
          </w:divBdr>
        </w:div>
        <w:div w:id="567302441">
          <w:marLeft w:val="0"/>
          <w:marRight w:val="0"/>
          <w:marTop w:val="0"/>
          <w:marBottom w:val="0"/>
          <w:divBdr>
            <w:top w:val="none" w:sz="0" w:space="0" w:color="auto"/>
            <w:left w:val="none" w:sz="0" w:space="0" w:color="auto"/>
            <w:bottom w:val="none" w:sz="0" w:space="0" w:color="auto"/>
            <w:right w:val="none" w:sz="0" w:space="0" w:color="auto"/>
          </w:divBdr>
        </w:div>
        <w:div w:id="164712356">
          <w:marLeft w:val="0"/>
          <w:marRight w:val="0"/>
          <w:marTop w:val="0"/>
          <w:marBottom w:val="0"/>
          <w:divBdr>
            <w:top w:val="none" w:sz="0" w:space="0" w:color="auto"/>
            <w:left w:val="none" w:sz="0" w:space="0" w:color="auto"/>
            <w:bottom w:val="none" w:sz="0" w:space="0" w:color="auto"/>
            <w:right w:val="none" w:sz="0" w:space="0" w:color="auto"/>
          </w:divBdr>
        </w:div>
        <w:div w:id="1968585091">
          <w:marLeft w:val="0"/>
          <w:marRight w:val="0"/>
          <w:marTop w:val="0"/>
          <w:marBottom w:val="0"/>
          <w:divBdr>
            <w:top w:val="none" w:sz="0" w:space="0" w:color="auto"/>
            <w:left w:val="none" w:sz="0" w:space="0" w:color="auto"/>
            <w:bottom w:val="none" w:sz="0" w:space="0" w:color="auto"/>
            <w:right w:val="none" w:sz="0" w:space="0" w:color="auto"/>
          </w:divBdr>
        </w:div>
        <w:div w:id="1888639294">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1800490627">
          <w:marLeft w:val="0"/>
          <w:marRight w:val="0"/>
          <w:marTop w:val="0"/>
          <w:marBottom w:val="0"/>
          <w:divBdr>
            <w:top w:val="none" w:sz="0" w:space="0" w:color="auto"/>
            <w:left w:val="none" w:sz="0" w:space="0" w:color="auto"/>
            <w:bottom w:val="none" w:sz="0" w:space="0" w:color="auto"/>
            <w:right w:val="none" w:sz="0" w:space="0" w:color="auto"/>
          </w:divBdr>
        </w:div>
        <w:div w:id="374618684">
          <w:marLeft w:val="0"/>
          <w:marRight w:val="0"/>
          <w:marTop w:val="0"/>
          <w:marBottom w:val="0"/>
          <w:divBdr>
            <w:top w:val="none" w:sz="0" w:space="0" w:color="auto"/>
            <w:left w:val="none" w:sz="0" w:space="0" w:color="auto"/>
            <w:bottom w:val="none" w:sz="0" w:space="0" w:color="auto"/>
            <w:right w:val="none" w:sz="0" w:space="0" w:color="auto"/>
          </w:divBdr>
        </w:div>
        <w:div w:id="424964122">
          <w:marLeft w:val="0"/>
          <w:marRight w:val="0"/>
          <w:marTop w:val="0"/>
          <w:marBottom w:val="0"/>
          <w:divBdr>
            <w:top w:val="none" w:sz="0" w:space="0" w:color="auto"/>
            <w:left w:val="none" w:sz="0" w:space="0" w:color="auto"/>
            <w:bottom w:val="none" w:sz="0" w:space="0" w:color="auto"/>
            <w:right w:val="none" w:sz="0" w:space="0" w:color="auto"/>
          </w:divBdr>
        </w:div>
        <w:div w:id="1028020889">
          <w:marLeft w:val="0"/>
          <w:marRight w:val="0"/>
          <w:marTop w:val="0"/>
          <w:marBottom w:val="0"/>
          <w:divBdr>
            <w:top w:val="none" w:sz="0" w:space="0" w:color="auto"/>
            <w:left w:val="none" w:sz="0" w:space="0" w:color="auto"/>
            <w:bottom w:val="none" w:sz="0" w:space="0" w:color="auto"/>
            <w:right w:val="none" w:sz="0" w:space="0" w:color="auto"/>
          </w:divBdr>
        </w:div>
        <w:div w:id="985207970">
          <w:marLeft w:val="0"/>
          <w:marRight w:val="0"/>
          <w:marTop w:val="0"/>
          <w:marBottom w:val="0"/>
          <w:divBdr>
            <w:top w:val="none" w:sz="0" w:space="0" w:color="auto"/>
            <w:left w:val="none" w:sz="0" w:space="0" w:color="auto"/>
            <w:bottom w:val="none" w:sz="0" w:space="0" w:color="auto"/>
            <w:right w:val="none" w:sz="0" w:space="0" w:color="auto"/>
          </w:divBdr>
        </w:div>
        <w:div w:id="123352272">
          <w:marLeft w:val="0"/>
          <w:marRight w:val="0"/>
          <w:marTop w:val="0"/>
          <w:marBottom w:val="0"/>
          <w:divBdr>
            <w:top w:val="none" w:sz="0" w:space="0" w:color="auto"/>
            <w:left w:val="none" w:sz="0" w:space="0" w:color="auto"/>
            <w:bottom w:val="none" w:sz="0" w:space="0" w:color="auto"/>
            <w:right w:val="none" w:sz="0" w:space="0" w:color="auto"/>
          </w:divBdr>
        </w:div>
        <w:div w:id="672689058">
          <w:marLeft w:val="0"/>
          <w:marRight w:val="0"/>
          <w:marTop w:val="0"/>
          <w:marBottom w:val="0"/>
          <w:divBdr>
            <w:top w:val="none" w:sz="0" w:space="0" w:color="auto"/>
            <w:left w:val="none" w:sz="0" w:space="0" w:color="auto"/>
            <w:bottom w:val="none" w:sz="0" w:space="0" w:color="auto"/>
            <w:right w:val="none" w:sz="0" w:space="0" w:color="auto"/>
          </w:divBdr>
        </w:div>
        <w:div w:id="1475871938">
          <w:marLeft w:val="0"/>
          <w:marRight w:val="0"/>
          <w:marTop w:val="0"/>
          <w:marBottom w:val="0"/>
          <w:divBdr>
            <w:top w:val="none" w:sz="0" w:space="0" w:color="auto"/>
            <w:left w:val="none" w:sz="0" w:space="0" w:color="auto"/>
            <w:bottom w:val="none" w:sz="0" w:space="0" w:color="auto"/>
            <w:right w:val="none" w:sz="0" w:space="0" w:color="auto"/>
          </w:divBdr>
        </w:div>
        <w:div w:id="297533593">
          <w:marLeft w:val="0"/>
          <w:marRight w:val="0"/>
          <w:marTop w:val="0"/>
          <w:marBottom w:val="0"/>
          <w:divBdr>
            <w:top w:val="none" w:sz="0" w:space="0" w:color="auto"/>
            <w:left w:val="none" w:sz="0" w:space="0" w:color="auto"/>
            <w:bottom w:val="none" w:sz="0" w:space="0" w:color="auto"/>
            <w:right w:val="none" w:sz="0" w:space="0" w:color="auto"/>
          </w:divBdr>
        </w:div>
        <w:div w:id="2057922452">
          <w:marLeft w:val="0"/>
          <w:marRight w:val="0"/>
          <w:marTop w:val="0"/>
          <w:marBottom w:val="0"/>
          <w:divBdr>
            <w:top w:val="none" w:sz="0" w:space="0" w:color="auto"/>
            <w:left w:val="none" w:sz="0" w:space="0" w:color="auto"/>
            <w:bottom w:val="none" w:sz="0" w:space="0" w:color="auto"/>
            <w:right w:val="none" w:sz="0" w:space="0" w:color="auto"/>
          </w:divBdr>
        </w:div>
        <w:div w:id="780806732">
          <w:marLeft w:val="0"/>
          <w:marRight w:val="0"/>
          <w:marTop w:val="0"/>
          <w:marBottom w:val="0"/>
          <w:divBdr>
            <w:top w:val="none" w:sz="0" w:space="0" w:color="auto"/>
            <w:left w:val="none" w:sz="0" w:space="0" w:color="auto"/>
            <w:bottom w:val="none" w:sz="0" w:space="0" w:color="auto"/>
            <w:right w:val="none" w:sz="0" w:space="0" w:color="auto"/>
          </w:divBdr>
        </w:div>
        <w:div w:id="1241058715">
          <w:marLeft w:val="0"/>
          <w:marRight w:val="0"/>
          <w:marTop w:val="0"/>
          <w:marBottom w:val="0"/>
          <w:divBdr>
            <w:top w:val="none" w:sz="0" w:space="0" w:color="auto"/>
            <w:left w:val="none" w:sz="0" w:space="0" w:color="auto"/>
            <w:bottom w:val="none" w:sz="0" w:space="0" w:color="auto"/>
            <w:right w:val="none" w:sz="0" w:space="0" w:color="auto"/>
          </w:divBdr>
        </w:div>
        <w:div w:id="260800292">
          <w:marLeft w:val="0"/>
          <w:marRight w:val="0"/>
          <w:marTop w:val="0"/>
          <w:marBottom w:val="0"/>
          <w:divBdr>
            <w:top w:val="none" w:sz="0" w:space="0" w:color="auto"/>
            <w:left w:val="none" w:sz="0" w:space="0" w:color="auto"/>
            <w:bottom w:val="none" w:sz="0" w:space="0" w:color="auto"/>
            <w:right w:val="none" w:sz="0" w:space="0" w:color="auto"/>
          </w:divBdr>
        </w:div>
        <w:div w:id="975335980">
          <w:marLeft w:val="0"/>
          <w:marRight w:val="0"/>
          <w:marTop w:val="0"/>
          <w:marBottom w:val="0"/>
          <w:divBdr>
            <w:top w:val="none" w:sz="0" w:space="0" w:color="auto"/>
            <w:left w:val="none" w:sz="0" w:space="0" w:color="auto"/>
            <w:bottom w:val="none" w:sz="0" w:space="0" w:color="auto"/>
            <w:right w:val="none" w:sz="0" w:space="0" w:color="auto"/>
          </w:divBdr>
        </w:div>
        <w:div w:id="623854042">
          <w:marLeft w:val="0"/>
          <w:marRight w:val="0"/>
          <w:marTop w:val="0"/>
          <w:marBottom w:val="0"/>
          <w:divBdr>
            <w:top w:val="none" w:sz="0" w:space="0" w:color="auto"/>
            <w:left w:val="none" w:sz="0" w:space="0" w:color="auto"/>
            <w:bottom w:val="none" w:sz="0" w:space="0" w:color="auto"/>
            <w:right w:val="none" w:sz="0" w:space="0" w:color="auto"/>
          </w:divBdr>
        </w:div>
        <w:div w:id="1915581315">
          <w:marLeft w:val="0"/>
          <w:marRight w:val="0"/>
          <w:marTop w:val="0"/>
          <w:marBottom w:val="0"/>
          <w:divBdr>
            <w:top w:val="none" w:sz="0" w:space="0" w:color="auto"/>
            <w:left w:val="none" w:sz="0" w:space="0" w:color="auto"/>
            <w:bottom w:val="none" w:sz="0" w:space="0" w:color="auto"/>
            <w:right w:val="none" w:sz="0" w:space="0" w:color="auto"/>
          </w:divBdr>
        </w:div>
      </w:divsChild>
    </w:div>
    <w:div w:id="485781072">
      <w:bodyDiv w:val="1"/>
      <w:marLeft w:val="0"/>
      <w:marRight w:val="0"/>
      <w:marTop w:val="0"/>
      <w:marBottom w:val="0"/>
      <w:divBdr>
        <w:top w:val="none" w:sz="0" w:space="0" w:color="auto"/>
        <w:left w:val="none" w:sz="0" w:space="0" w:color="auto"/>
        <w:bottom w:val="none" w:sz="0" w:space="0" w:color="auto"/>
        <w:right w:val="none" w:sz="0" w:space="0" w:color="auto"/>
      </w:divBdr>
    </w:div>
    <w:div w:id="582423105">
      <w:bodyDiv w:val="1"/>
      <w:marLeft w:val="0"/>
      <w:marRight w:val="0"/>
      <w:marTop w:val="0"/>
      <w:marBottom w:val="0"/>
      <w:divBdr>
        <w:top w:val="none" w:sz="0" w:space="0" w:color="auto"/>
        <w:left w:val="none" w:sz="0" w:space="0" w:color="auto"/>
        <w:bottom w:val="none" w:sz="0" w:space="0" w:color="auto"/>
        <w:right w:val="none" w:sz="0" w:space="0" w:color="auto"/>
      </w:divBdr>
    </w:div>
    <w:div w:id="596402974">
      <w:bodyDiv w:val="1"/>
      <w:marLeft w:val="0"/>
      <w:marRight w:val="0"/>
      <w:marTop w:val="0"/>
      <w:marBottom w:val="0"/>
      <w:divBdr>
        <w:top w:val="none" w:sz="0" w:space="0" w:color="auto"/>
        <w:left w:val="none" w:sz="0" w:space="0" w:color="auto"/>
        <w:bottom w:val="none" w:sz="0" w:space="0" w:color="auto"/>
        <w:right w:val="none" w:sz="0" w:space="0" w:color="auto"/>
      </w:divBdr>
    </w:div>
    <w:div w:id="621811977">
      <w:bodyDiv w:val="1"/>
      <w:marLeft w:val="0"/>
      <w:marRight w:val="0"/>
      <w:marTop w:val="0"/>
      <w:marBottom w:val="0"/>
      <w:divBdr>
        <w:top w:val="none" w:sz="0" w:space="0" w:color="auto"/>
        <w:left w:val="none" w:sz="0" w:space="0" w:color="auto"/>
        <w:bottom w:val="none" w:sz="0" w:space="0" w:color="auto"/>
        <w:right w:val="none" w:sz="0" w:space="0" w:color="auto"/>
      </w:divBdr>
    </w:div>
    <w:div w:id="652492872">
      <w:marLeft w:val="0"/>
      <w:marRight w:val="0"/>
      <w:marTop w:val="0"/>
      <w:marBottom w:val="0"/>
      <w:divBdr>
        <w:top w:val="none" w:sz="0" w:space="0" w:color="auto"/>
        <w:left w:val="none" w:sz="0" w:space="0" w:color="auto"/>
        <w:bottom w:val="none" w:sz="0" w:space="0" w:color="auto"/>
        <w:right w:val="none" w:sz="0" w:space="0" w:color="auto"/>
      </w:divBdr>
    </w:div>
    <w:div w:id="687609643">
      <w:bodyDiv w:val="1"/>
      <w:marLeft w:val="0"/>
      <w:marRight w:val="0"/>
      <w:marTop w:val="0"/>
      <w:marBottom w:val="0"/>
      <w:divBdr>
        <w:top w:val="none" w:sz="0" w:space="0" w:color="auto"/>
        <w:left w:val="none" w:sz="0" w:space="0" w:color="auto"/>
        <w:bottom w:val="none" w:sz="0" w:space="0" w:color="auto"/>
        <w:right w:val="none" w:sz="0" w:space="0" w:color="auto"/>
      </w:divBdr>
    </w:div>
    <w:div w:id="755976824">
      <w:bodyDiv w:val="1"/>
      <w:marLeft w:val="0"/>
      <w:marRight w:val="0"/>
      <w:marTop w:val="0"/>
      <w:marBottom w:val="0"/>
      <w:divBdr>
        <w:top w:val="none" w:sz="0" w:space="0" w:color="auto"/>
        <w:left w:val="none" w:sz="0" w:space="0" w:color="auto"/>
        <w:bottom w:val="none" w:sz="0" w:space="0" w:color="auto"/>
        <w:right w:val="none" w:sz="0" w:space="0" w:color="auto"/>
      </w:divBdr>
    </w:div>
    <w:div w:id="819350101">
      <w:bodyDiv w:val="1"/>
      <w:marLeft w:val="0"/>
      <w:marRight w:val="0"/>
      <w:marTop w:val="0"/>
      <w:marBottom w:val="0"/>
      <w:divBdr>
        <w:top w:val="none" w:sz="0" w:space="0" w:color="auto"/>
        <w:left w:val="none" w:sz="0" w:space="0" w:color="auto"/>
        <w:bottom w:val="none" w:sz="0" w:space="0" w:color="auto"/>
        <w:right w:val="none" w:sz="0" w:space="0" w:color="auto"/>
      </w:divBdr>
    </w:div>
    <w:div w:id="820924122">
      <w:bodyDiv w:val="1"/>
      <w:marLeft w:val="0"/>
      <w:marRight w:val="0"/>
      <w:marTop w:val="0"/>
      <w:marBottom w:val="0"/>
      <w:divBdr>
        <w:top w:val="none" w:sz="0" w:space="0" w:color="auto"/>
        <w:left w:val="none" w:sz="0" w:space="0" w:color="auto"/>
        <w:bottom w:val="none" w:sz="0" w:space="0" w:color="auto"/>
        <w:right w:val="none" w:sz="0" w:space="0" w:color="auto"/>
      </w:divBdr>
    </w:div>
    <w:div w:id="872576094">
      <w:marLeft w:val="0"/>
      <w:marRight w:val="0"/>
      <w:marTop w:val="0"/>
      <w:marBottom w:val="0"/>
      <w:divBdr>
        <w:top w:val="none" w:sz="0" w:space="0" w:color="auto"/>
        <w:left w:val="none" w:sz="0" w:space="0" w:color="auto"/>
        <w:bottom w:val="none" w:sz="0" w:space="0" w:color="auto"/>
        <w:right w:val="none" w:sz="0" w:space="0" w:color="auto"/>
      </w:divBdr>
    </w:div>
    <w:div w:id="925574739">
      <w:bodyDiv w:val="1"/>
      <w:marLeft w:val="0"/>
      <w:marRight w:val="0"/>
      <w:marTop w:val="0"/>
      <w:marBottom w:val="0"/>
      <w:divBdr>
        <w:top w:val="none" w:sz="0" w:space="0" w:color="auto"/>
        <w:left w:val="none" w:sz="0" w:space="0" w:color="auto"/>
        <w:bottom w:val="none" w:sz="0" w:space="0" w:color="auto"/>
        <w:right w:val="none" w:sz="0" w:space="0" w:color="auto"/>
      </w:divBdr>
    </w:div>
    <w:div w:id="960189227">
      <w:bodyDiv w:val="1"/>
      <w:marLeft w:val="0"/>
      <w:marRight w:val="0"/>
      <w:marTop w:val="0"/>
      <w:marBottom w:val="0"/>
      <w:divBdr>
        <w:top w:val="none" w:sz="0" w:space="0" w:color="auto"/>
        <w:left w:val="none" w:sz="0" w:space="0" w:color="auto"/>
        <w:bottom w:val="none" w:sz="0" w:space="0" w:color="auto"/>
        <w:right w:val="none" w:sz="0" w:space="0" w:color="auto"/>
      </w:divBdr>
    </w:div>
    <w:div w:id="963925169">
      <w:bodyDiv w:val="1"/>
      <w:marLeft w:val="0"/>
      <w:marRight w:val="0"/>
      <w:marTop w:val="0"/>
      <w:marBottom w:val="0"/>
      <w:divBdr>
        <w:top w:val="none" w:sz="0" w:space="0" w:color="auto"/>
        <w:left w:val="none" w:sz="0" w:space="0" w:color="auto"/>
        <w:bottom w:val="none" w:sz="0" w:space="0" w:color="auto"/>
        <w:right w:val="none" w:sz="0" w:space="0" w:color="auto"/>
      </w:divBdr>
      <w:divsChild>
        <w:div w:id="298733839">
          <w:marLeft w:val="0"/>
          <w:marRight w:val="1"/>
          <w:marTop w:val="0"/>
          <w:marBottom w:val="0"/>
          <w:divBdr>
            <w:top w:val="none" w:sz="0" w:space="0" w:color="auto"/>
            <w:left w:val="none" w:sz="0" w:space="0" w:color="auto"/>
            <w:bottom w:val="none" w:sz="0" w:space="0" w:color="auto"/>
            <w:right w:val="none" w:sz="0" w:space="0" w:color="auto"/>
          </w:divBdr>
          <w:divsChild>
            <w:div w:id="1884714186">
              <w:marLeft w:val="0"/>
              <w:marRight w:val="0"/>
              <w:marTop w:val="0"/>
              <w:marBottom w:val="0"/>
              <w:divBdr>
                <w:top w:val="none" w:sz="0" w:space="0" w:color="auto"/>
                <w:left w:val="none" w:sz="0" w:space="0" w:color="auto"/>
                <w:bottom w:val="none" w:sz="0" w:space="0" w:color="auto"/>
                <w:right w:val="none" w:sz="0" w:space="0" w:color="auto"/>
              </w:divBdr>
              <w:divsChild>
                <w:div w:id="2131435588">
                  <w:marLeft w:val="0"/>
                  <w:marRight w:val="1"/>
                  <w:marTop w:val="0"/>
                  <w:marBottom w:val="0"/>
                  <w:divBdr>
                    <w:top w:val="none" w:sz="0" w:space="0" w:color="auto"/>
                    <w:left w:val="none" w:sz="0" w:space="0" w:color="auto"/>
                    <w:bottom w:val="none" w:sz="0" w:space="0" w:color="auto"/>
                    <w:right w:val="none" w:sz="0" w:space="0" w:color="auto"/>
                  </w:divBdr>
                  <w:divsChild>
                    <w:div w:id="1809321638">
                      <w:marLeft w:val="0"/>
                      <w:marRight w:val="0"/>
                      <w:marTop w:val="0"/>
                      <w:marBottom w:val="0"/>
                      <w:divBdr>
                        <w:top w:val="none" w:sz="0" w:space="0" w:color="auto"/>
                        <w:left w:val="none" w:sz="0" w:space="0" w:color="auto"/>
                        <w:bottom w:val="none" w:sz="0" w:space="0" w:color="auto"/>
                        <w:right w:val="none" w:sz="0" w:space="0" w:color="auto"/>
                      </w:divBdr>
                      <w:divsChild>
                        <w:div w:id="65345971">
                          <w:marLeft w:val="0"/>
                          <w:marRight w:val="0"/>
                          <w:marTop w:val="0"/>
                          <w:marBottom w:val="0"/>
                          <w:divBdr>
                            <w:top w:val="none" w:sz="0" w:space="0" w:color="auto"/>
                            <w:left w:val="none" w:sz="0" w:space="0" w:color="auto"/>
                            <w:bottom w:val="none" w:sz="0" w:space="0" w:color="auto"/>
                            <w:right w:val="none" w:sz="0" w:space="0" w:color="auto"/>
                          </w:divBdr>
                          <w:divsChild>
                            <w:div w:id="1282566148">
                              <w:marLeft w:val="0"/>
                              <w:marRight w:val="0"/>
                              <w:marTop w:val="120"/>
                              <w:marBottom w:val="360"/>
                              <w:divBdr>
                                <w:top w:val="none" w:sz="0" w:space="0" w:color="auto"/>
                                <w:left w:val="none" w:sz="0" w:space="0" w:color="auto"/>
                                <w:bottom w:val="none" w:sz="0" w:space="0" w:color="auto"/>
                                <w:right w:val="none" w:sz="0" w:space="0" w:color="auto"/>
                              </w:divBdr>
                              <w:divsChild>
                                <w:div w:id="132918130">
                                  <w:marLeft w:val="0"/>
                                  <w:marRight w:val="0"/>
                                  <w:marTop w:val="0"/>
                                  <w:marBottom w:val="0"/>
                                  <w:divBdr>
                                    <w:top w:val="none" w:sz="0" w:space="0" w:color="auto"/>
                                    <w:left w:val="none" w:sz="0" w:space="0" w:color="auto"/>
                                    <w:bottom w:val="none" w:sz="0" w:space="0" w:color="auto"/>
                                    <w:right w:val="none" w:sz="0" w:space="0" w:color="auto"/>
                                  </w:divBdr>
                                  <w:divsChild>
                                    <w:div w:id="105212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5356384">
      <w:bodyDiv w:val="1"/>
      <w:marLeft w:val="0"/>
      <w:marRight w:val="0"/>
      <w:marTop w:val="0"/>
      <w:marBottom w:val="0"/>
      <w:divBdr>
        <w:top w:val="none" w:sz="0" w:space="0" w:color="auto"/>
        <w:left w:val="none" w:sz="0" w:space="0" w:color="auto"/>
        <w:bottom w:val="none" w:sz="0" w:space="0" w:color="auto"/>
        <w:right w:val="none" w:sz="0" w:space="0" w:color="auto"/>
      </w:divBdr>
      <w:divsChild>
        <w:div w:id="1978681757">
          <w:marLeft w:val="0"/>
          <w:marRight w:val="1"/>
          <w:marTop w:val="0"/>
          <w:marBottom w:val="0"/>
          <w:divBdr>
            <w:top w:val="none" w:sz="0" w:space="0" w:color="auto"/>
            <w:left w:val="none" w:sz="0" w:space="0" w:color="auto"/>
            <w:bottom w:val="none" w:sz="0" w:space="0" w:color="auto"/>
            <w:right w:val="none" w:sz="0" w:space="0" w:color="auto"/>
          </w:divBdr>
          <w:divsChild>
            <w:div w:id="448011102">
              <w:marLeft w:val="0"/>
              <w:marRight w:val="0"/>
              <w:marTop w:val="0"/>
              <w:marBottom w:val="0"/>
              <w:divBdr>
                <w:top w:val="none" w:sz="0" w:space="0" w:color="auto"/>
                <w:left w:val="none" w:sz="0" w:space="0" w:color="auto"/>
                <w:bottom w:val="none" w:sz="0" w:space="0" w:color="auto"/>
                <w:right w:val="none" w:sz="0" w:space="0" w:color="auto"/>
              </w:divBdr>
              <w:divsChild>
                <w:div w:id="1459254024">
                  <w:marLeft w:val="0"/>
                  <w:marRight w:val="1"/>
                  <w:marTop w:val="0"/>
                  <w:marBottom w:val="0"/>
                  <w:divBdr>
                    <w:top w:val="none" w:sz="0" w:space="0" w:color="auto"/>
                    <w:left w:val="none" w:sz="0" w:space="0" w:color="auto"/>
                    <w:bottom w:val="none" w:sz="0" w:space="0" w:color="auto"/>
                    <w:right w:val="none" w:sz="0" w:space="0" w:color="auto"/>
                  </w:divBdr>
                  <w:divsChild>
                    <w:div w:id="748234403">
                      <w:marLeft w:val="0"/>
                      <w:marRight w:val="0"/>
                      <w:marTop w:val="0"/>
                      <w:marBottom w:val="0"/>
                      <w:divBdr>
                        <w:top w:val="none" w:sz="0" w:space="0" w:color="auto"/>
                        <w:left w:val="none" w:sz="0" w:space="0" w:color="auto"/>
                        <w:bottom w:val="none" w:sz="0" w:space="0" w:color="auto"/>
                        <w:right w:val="none" w:sz="0" w:space="0" w:color="auto"/>
                      </w:divBdr>
                      <w:divsChild>
                        <w:div w:id="2052261172">
                          <w:marLeft w:val="0"/>
                          <w:marRight w:val="0"/>
                          <w:marTop w:val="0"/>
                          <w:marBottom w:val="0"/>
                          <w:divBdr>
                            <w:top w:val="none" w:sz="0" w:space="0" w:color="auto"/>
                            <w:left w:val="none" w:sz="0" w:space="0" w:color="auto"/>
                            <w:bottom w:val="none" w:sz="0" w:space="0" w:color="auto"/>
                            <w:right w:val="none" w:sz="0" w:space="0" w:color="auto"/>
                          </w:divBdr>
                          <w:divsChild>
                            <w:div w:id="1330251002">
                              <w:marLeft w:val="0"/>
                              <w:marRight w:val="0"/>
                              <w:marTop w:val="120"/>
                              <w:marBottom w:val="360"/>
                              <w:divBdr>
                                <w:top w:val="none" w:sz="0" w:space="0" w:color="auto"/>
                                <w:left w:val="none" w:sz="0" w:space="0" w:color="auto"/>
                                <w:bottom w:val="none" w:sz="0" w:space="0" w:color="auto"/>
                                <w:right w:val="none" w:sz="0" w:space="0" w:color="auto"/>
                              </w:divBdr>
                              <w:divsChild>
                                <w:div w:id="238750973">
                                  <w:marLeft w:val="0"/>
                                  <w:marRight w:val="0"/>
                                  <w:marTop w:val="0"/>
                                  <w:marBottom w:val="0"/>
                                  <w:divBdr>
                                    <w:top w:val="none" w:sz="0" w:space="0" w:color="auto"/>
                                    <w:left w:val="none" w:sz="0" w:space="0" w:color="auto"/>
                                    <w:bottom w:val="none" w:sz="0" w:space="0" w:color="auto"/>
                                    <w:right w:val="none" w:sz="0" w:space="0" w:color="auto"/>
                                  </w:divBdr>
                                  <w:divsChild>
                                    <w:div w:id="4661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3942994">
      <w:bodyDiv w:val="1"/>
      <w:marLeft w:val="0"/>
      <w:marRight w:val="0"/>
      <w:marTop w:val="0"/>
      <w:marBottom w:val="0"/>
      <w:divBdr>
        <w:top w:val="none" w:sz="0" w:space="0" w:color="auto"/>
        <w:left w:val="none" w:sz="0" w:space="0" w:color="auto"/>
        <w:bottom w:val="none" w:sz="0" w:space="0" w:color="auto"/>
        <w:right w:val="none" w:sz="0" w:space="0" w:color="auto"/>
      </w:divBdr>
    </w:div>
    <w:div w:id="1120801425">
      <w:bodyDiv w:val="1"/>
      <w:marLeft w:val="0"/>
      <w:marRight w:val="0"/>
      <w:marTop w:val="0"/>
      <w:marBottom w:val="0"/>
      <w:divBdr>
        <w:top w:val="none" w:sz="0" w:space="0" w:color="auto"/>
        <w:left w:val="none" w:sz="0" w:space="0" w:color="auto"/>
        <w:bottom w:val="none" w:sz="0" w:space="0" w:color="auto"/>
        <w:right w:val="none" w:sz="0" w:space="0" w:color="auto"/>
      </w:divBdr>
      <w:divsChild>
        <w:div w:id="241529288">
          <w:marLeft w:val="0"/>
          <w:marRight w:val="1"/>
          <w:marTop w:val="0"/>
          <w:marBottom w:val="0"/>
          <w:divBdr>
            <w:top w:val="none" w:sz="0" w:space="0" w:color="auto"/>
            <w:left w:val="none" w:sz="0" w:space="0" w:color="auto"/>
            <w:bottom w:val="none" w:sz="0" w:space="0" w:color="auto"/>
            <w:right w:val="none" w:sz="0" w:space="0" w:color="auto"/>
          </w:divBdr>
          <w:divsChild>
            <w:div w:id="1934969288">
              <w:marLeft w:val="0"/>
              <w:marRight w:val="0"/>
              <w:marTop w:val="0"/>
              <w:marBottom w:val="0"/>
              <w:divBdr>
                <w:top w:val="none" w:sz="0" w:space="0" w:color="auto"/>
                <w:left w:val="none" w:sz="0" w:space="0" w:color="auto"/>
                <w:bottom w:val="none" w:sz="0" w:space="0" w:color="auto"/>
                <w:right w:val="none" w:sz="0" w:space="0" w:color="auto"/>
              </w:divBdr>
              <w:divsChild>
                <w:div w:id="1681740602">
                  <w:marLeft w:val="0"/>
                  <w:marRight w:val="1"/>
                  <w:marTop w:val="0"/>
                  <w:marBottom w:val="0"/>
                  <w:divBdr>
                    <w:top w:val="none" w:sz="0" w:space="0" w:color="auto"/>
                    <w:left w:val="none" w:sz="0" w:space="0" w:color="auto"/>
                    <w:bottom w:val="none" w:sz="0" w:space="0" w:color="auto"/>
                    <w:right w:val="none" w:sz="0" w:space="0" w:color="auto"/>
                  </w:divBdr>
                  <w:divsChild>
                    <w:div w:id="1083180338">
                      <w:marLeft w:val="0"/>
                      <w:marRight w:val="0"/>
                      <w:marTop w:val="0"/>
                      <w:marBottom w:val="0"/>
                      <w:divBdr>
                        <w:top w:val="none" w:sz="0" w:space="0" w:color="auto"/>
                        <w:left w:val="none" w:sz="0" w:space="0" w:color="auto"/>
                        <w:bottom w:val="none" w:sz="0" w:space="0" w:color="auto"/>
                        <w:right w:val="none" w:sz="0" w:space="0" w:color="auto"/>
                      </w:divBdr>
                      <w:divsChild>
                        <w:div w:id="618610023">
                          <w:marLeft w:val="0"/>
                          <w:marRight w:val="0"/>
                          <w:marTop w:val="0"/>
                          <w:marBottom w:val="0"/>
                          <w:divBdr>
                            <w:top w:val="none" w:sz="0" w:space="0" w:color="auto"/>
                            <w:left w:val="none" w:sz="0" w:space="0" w:color="auto"/>
                            <w:bottom w:val="none" w:sz="0" w:space="0" w:color="auto"/>
                            <w:right w:val="none" w:sz="0" w:space="0" w:color="auto"/>
                          </w:divBdr>
                          <w:divsChild>
                            <w:div w:id="2136412552">
                              <w:marLeft w:val="0"/>
                              <w:marRight w:val="0"/>
                              <w:marTop w:val="120"/>
                              <w:marBottom w:val="360"/>
                              <w:divBdr>
                                <w:top w:val="none" w:sz="0" w:space="0" w:color="auto"/>
                                <w:left w:val="none" w:sz="0" w:space="0" w:color="auto"/>
                                <w:bottom w:val="none" w:sz="0" w:space="0" w:color="auto"/>
                                <w:right w:val="none" w:sz="0" w:space="0" w:color="auto"/>
                              </w:divBdr>
                              <w:divsChild>
                                <w:div w:id="1823542122">
                                  <w:marLeft w:val="0"/>
                                  <w:marRight w:val="0"/>
                                  <w:marTop w:val="0"/>
                                  <w:marBottom w:val="0"/>
                                  <w:divBdr>
                                    <w:top w:val="none" w:sz="0" w:space="0" w:color="auto"/>
                                    <w:left w:val="none" w:sz="0" w:space="0" w:color="auto"/>
                                    <w:bottom w:val="none" w:sz="0" w:space="0" w:color="auto"/>
                                    <w:right w:val="none" w:sz="0" w:space="0" w:color="auto"/>
                                  </w:divBdr>
                                  <w:divsChild>
                                    <w:div w:id="214500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4839275">
      <w:bodyDiv w:val="1"/>
      <w:marLeft w:val="0"/>
      <w:marRight w:val="0"/>
      <w:marTop w:val="0"/>
      <w:marBottom w:val="0"/>
      <w:divBdr>
        <w:top w:val="none" w:sz="0" w:space="0" w:color="auto"/>
        <w:left w:val="none" w:sz="0" w:space="0" w:color="auto"/>
        <w:bottom w:val="none" w:sz="0" w:space="0" w:color="auto"/>
        <w:right w:val="none" w:sz="0" w:space="0" w:color="auto"/>
      </w:divBdr>
    </w:div>
    <w:div w:id="1177230320">
      <w:bodyDiv w:val="1"/>
      <w:marLeft w:val="0"/>
      <w:marRight w:val="0"/>
      <w:marTop w:val="0"/>
      <w:marBottom w:val="0"/>
      <w:divBdr>
        <w:top w:val="none" w:sz="0" w:space="0" w:color="auto"/>
        <w:left w:val="none" w:sz="0" w:space="0" w:color="auto"/>
        <w:bottom w:val="none" w:sz="0" w:space="0" w:color="auto"/>
        <w:right w:val="none" w:sz="0" w:space="0" w:color="auto"/>
      </w:divBdr>
    </w:div>
    <w:div w:id="1220021363">
      <w:bodyDiv w:val="1"/>
      <w:marLeft w:val="0"/>
      <w:marRight w:val="0"/>
      <w:marTop w:val="0"/>
      <w:marBottom w:val="0"/>
      <w:divBdr>
        <w:top w:val="none" w:sz="0" w:space="0" w:color="auto"/>
        <w:left w:val="none" w:sz="0" w:space="0" w:color="auto"/>
        <w:bottom w:val="none" w:sz="0" w:space="0" w:color="auto"/>
        <w:right w:val="none" w:sz="0" w:space="0" w:color="auto"/>
      </w:divBdr>
    </w:div>
    <w:div w:id="1221405365">
      <w:bodyDiv w:val="1"/>
      <w:marLeft w:val="0"/>
      <w:marRight w:val="0"/>
      <w:marTop w:val="0"/>
      <w:marBottom w:val="0"/>
      <w:divBdr>
        <w:top w:val="none" w:sz="0" w:space="0" w:color="auto"/>
        <w:left w:val="none" w:sz="0" w:space="0" w:color="auto"/>
        <w:bottom w:val="none" w:sz="0" w:space="0" w:color="auto"/>
        <w:right w:val="none" w:sz="0" w:space="0" w:color="auto"/>
      </w:divBdr>
    </w:div>
    <w:div w:id="1293903935">
      <w:bodyDiv w:val="1"/>
      <w:marLeft w:val="0"/>
      <w:marRight w:val="0"/>
      <w:marTop w:val="0"/>
      <w:marBottom w:val="0"/>
      <w:divBdr>
        <w:top w:val="none" w:sz="0" w:space="0" w:color="auto"/>
        <w:left w:val="none" w:sz="0" w:space="0" w:color="auto"/>
        <w:bottom w:val="none" w:sz="0" w:space="0" w:color="auto"/>
        <w:right w:val="none" w:sz="0" w:space="0" w:color="auto"/>
      </w:divBdr>
    </w:div>
    <w:div w:id="1295871293">
      <w:bodyDiv w:val="1"/>
      <w:marLeft w:val="0"/>
      <w:marRight w:val="0"/>
      <w:marTop w:val="0"/>
      <w:marBottom w:val="0"/>
      <w:divBdr>
        <w:top w:val="none" w:sz="0" w:space="0" w:color="auto"/>
        <w:left w:val="none" w:sz="0" w:space="0" w:color="auto"/>
        <w:bottom w:val="none" w:sz="0" w:space="0" w:color="auto"/>
        <w:right w:val="none" w:sz="0" w:space="0" w:color="auto"/>
      </w:divBdr>
    </w:div>
    <w:div w:id="1308049206">
      <w:bodyDiv w:val="1"/>
      <w:marLeft w:val="0"/>
      <w:marRight w:val="0"/>
      <w:marTop w:val="0"/>
      <w:marBottom w:val="0"/>
      <w:divBdr>
        <w:top w:val="none" w:sz="0" w:space="0" w:color="auto"/>
        <w:left w:val="none" w:sz="0" w:space="0" w:color="auto"/>
        <w:bottom w:val="none" w:sz="0" w:space="0" w:color="auto"/>
        <w:right w:val="none" w:sz="0" w:space="0" w:color="auto"/>
      </w:divBdr>
    </w:div>
    <w:div w:id="1335034670">
      <w:bodyDiv w:val="1"/>
      <w:marLeft w:val="0"/>
      <w:marRight w:val="0"/>
      <w:marTop w:val="0"/>
      <w:marBottom w:val="0"/>
      <w:divBdr>
        <w:top w:val="none" w:sz="0" w:space="0" w:color="auto"/>
        <w:left w:val="none" w:sz="0" w:space="0" w:color="auto"/>
        <w:bottom w:val="none" w:sz="0" w:space="0" w:color="auto"/>
        <w:right w:val="none" w:sz="0" w:space="0" w:color="auto"/>
      </w:divBdr>
      <w:divsChild>
        <w:div w:id="756442224">
          <w:marLeft w:val="0"/>
          <w:marRight w:val="1"/>
          <w:marTop w:val="0"/>
          <w:marBottom w:val="0"/>
          <w:divBdr>
            <w:top w:val="none" w:sz="0" w:space="0" w:color="auto"/>
            <w:left w:val="none" w:sz="0" w:space="0" w:color="auto"/>
            <w:bottom w:val="none" w:sz="0" w:space="0" w:color="auto"/>
            <w:right w:val="none" w:sz="0" w:space="0" w:color="auto"/>
          </w:divBdr>
          <w:divsChild>
            <w:div w:id="69160853">
              <w:marLeft w:val="0"/>
              <w:marRight w:val="0"/>
              <w:marTop w:val="0"/>
              <w:marBottom w:val="0"/>
              <w:divBdr>
                <w:top w:val="none" w:sz="0" w:space="0" w:color="auto"/>
                <w:left w:val="none" w:sz="0" w:space="0" w:color="auto"/>
                <w:bottom w:val="none" w:sz="0" w:space="0" w:color="auto"/>
                <w:right w:val="none" w:sz="0" w:space="0" w:color="auto"/>
              </w:divBdr>
              <w:divsChild>
                <w:div w:id="1069839862">
                  <w:marLeft w:val="0"/>
                  <w:marRight w:val="1"/>
                  <w:marTop w:val="0"/>
                  <w:marBottom w:val="0"/>
                  <w:divBdr>
                    <w:top w:val="none" w:sz="0" w:space="0" w:color="auto"/>
                    <w:left w:val="none" w:sz="0" w:space="0" w:color="auto"/>
                    <w:bottom w:val="none" w:sz="0" w:space="0" w:color="auto"/>
                    <w:right w:val="none" w:sz="0" w:space="0" w:color="auto"/>
                  </w:divBdr>
                  <w:divsChild>
                    <w:div w:id="1532914614">
                      <w:marLeft w:val="0"/>
                      <w:marRight w:val="0"/>
                      <w:marTop w:val="0"/>
                      <w:marBottom w:val="0"/>
                      <w:divBdr>
                        <w:top w:val="none" w:sz="0" w:space="0" w:color="auto"/>
                        <w:left w:val="none" w:sz="0" w:space="0" w:color="auto"/>
                        <w:bottom w:val="none" w:sz="0" w:space="0" w:color="auto"/>
                        <w:right w:val="none" w:sz="0" w:space="0" w:color="auto"/>
                      </w:divBdr>
                      <w:divsChild>
                        <w:div w:id="1334841157">
                          <w:marLeft w:val="0"/>
                          <w:marRight w:val="0"/>
                          <w:marTop w:val="0"/>
                          <w:marBottom w:val="0"/>
                          <w:divBdr>
                            <w:top w:val="none" w:sz="0" w:space="0" w:color="auto"/>
                            <w:left w:val="none" w:sz="0" w:space="0" w:color="auto"/>
                            <w:bottom w:val="none" w:sz="0" w:space="0" w:color="auto"/>
                            <w:right w:val="none" w:sz="0" w:space="0" w:color="auto"/>
                          </w:divBdr>
                          <w:divsChild>
                            <w:div w:id="1829709235">
                              <w:marLeft w:val="0"/>
                              <w:marRight w:val="0"/>
                              <w:marTop w:val="120"/>
                              <w:marBottom w:val="360"/>
                              <w:divBdr>
                                <w:top w:val="none" w:sz="0" w:space="0" w:color="auto"/>
                                <w:left w:val="none" w:sz="0" w:space="0" w:color="auto"/>
                                <w:bottom w:val="none" w:sz="0" w:space="0" w:color="auto"/>
                                <w:right w:val="none" w:sz="0" w:space="0" w:color="auto"/>
                              </w:divBdr>
                              <w:divsChild>
                                <w:div w:id="1100564758">
                                  <w:marLeft w:val="0"/>
                                  <w:marRight w:val="0"/>
                                  <w:marTop w:val="0"/>
                                  <w:marBottom w:val="0"/>
                                  <w:divBdr>
                                    <w:top w:val="none" w:sz="0" w:space="0" w:color="auto"/>
                                    <w:left w:val="none" w:sz="0" w:space="0" w:color="auto"/>
                                    <w:bottom w:val="none" w:sz="0" w:space="0" w:color="auto"/>
                                    <w:right w:val="none" w:sz="0" w:space="0" w:color="auto"/>
                                  </w:divBdr>
                                  <w:divsChild>
                                    <w:div w:id="110546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8160265">
      <w:bodyDiv w:val="1"/>
      <w:marLeft w:val="0"/>
      <w:marRight w:val="0"/>
      <w:marTop w:val="0"/>
      <w:marBottom w:val="0"/>
      <w:divBdr>
        <w:top w:val="none" w:sz="0" w:space="0" w:color="auto"/>
        <w:left w:val="none" w:sz="0" w:space="0" w:color="auto"/>
        <w:bottom w:val="none" w:sz="0" w:space="0" w:color="auto"/>
        <w:right w:val="none" w:sz="0" w:space="0" w:color="auto"/>
      </w:divBdr>
    </w:div>
    <w:div w:id="1405641978">
      <w:bodyDiv w:val="1"/>
      <w:marLeft w:val="0"/>
      <w:marRight w:val="0"/>
      <w:marTop w:val="0"/>
      <w:marBottom w:val="0"/>
      <w:divBdr>
        <w:top w:val="none" w:sz="0" w:space="0" w:color="auto"/>
        <w:left w:val="none" w:sz="0" w:space="0" w:color="auto"/>
        <w:bottom w:val="none" w:sz="0" w:space="0" w:color="auto"/>
        <w:right w:val="none" w:sz="0" w:space="0" w:color="auto"/>
      </w:divBdr>
    </w:div>
    <w:div w:id="1414739550">
      <w:bodyDiv w:val="1"/>
      <w:marLeft w:val="0"/>
      <w:marRight w:val="0"/>
      <w:marTop w:val="0"/>
      <w:marBottom w:val="0"/>
      <w:divBdr>
        <w:top w:val="none" w:sz="0" w:space="0" w:color="auto"/>
        <w:left w:val="none" w:sz="0" w:space="0" w:color="auto"/>
        <w:bottom w:val="none" w:sz="0" w:space="0" w:color="auto"/>
        <w:right w:val="none" w:sz="0" w:space="0" w:color="auto"/>
      </w:divBdr>
    </w:div>
    <w:div w:id="1421483314">
      <w:bodyDiv w:val="1"/>
      <w:marLeft w:val="0"/>
      <w:marRight w:val="0"/>
      <w:marTop w:val="0"/>
      <w:marBottom w:val="0"/>
      <w:divBdr>
        <w:top w:val="none" w:sz="0" w:space="0" w:color="auto"/>
        <w:left w:val="none" w:sz="0" w:space="0" w:color="auto"/>
        <w:bottom w:val="none" w:sz="0" w:space="0" w:color="auto"/>
        <w:right w:val="none" w:sz="0" w:space="0" w:color="auto"/>
      </w:divBdr>
      <w:divsChild>
        <w:div w:id="1025257164">
          <w:marLeft w:val="0"/>
          <w:marRight w:val="0"/>
          <w:marTop w:val="0"/>
          <w:marBottom w:val="0"/>
          <w:divBdr>
            <w:top w:val="none" w:sz="0" w:space="0" w:color="auto"/>
            <w:left w:val="none" w:sz="0" w:space="0" w:color="auto"/>
            <w:bottom w:val="none" w:sz="0" w:space="0" w:color="auto"/>
            <w:right w:val="none" w:sz="0" w:space="0" w:color="auto"/>
          </w:divBdr>
          <w:divsChild>
            <w:div w:id="718549801">
              <w:marLeft w:val="0"/>
              <w:marRight w:val="0"/>
              <w:marTop w:val="0"/>
              <w:marBottom w:val="0"/>
              <w:divBdr>
                <w:top w:val="none" w:sz="0" w:space="0" w:color="auto"/>
                <w:left w:val="none" w:sz="0" w:space="0" w:color="auto"/>
                <w:bottom w:val="none" w:sz="0" w:space="0" w:color="auto"/>
                <w:right w:val="none" w:sz="0" w:space="0" w:color="auto"/>
              </w:divBdr>
              <w:divsChild>
                <w:div w:id="1394160324">
                  <w:marLeft w:val="0"/>
                  <w:marRight w:val="0"/>
                  <w:marTop w:val="0"/>
                  <w:marBottom w:val="0"/>
                  <w:divBdr>
                    <w:top w:val="none" w:sz="0" w:space="0" w:color="auto"/>
                    <w:left w:val="none" w:sz="0" w:space="0" w:color="auto"/>
                    <w:bottom w:val="none" w:sz="0" w:space="0" w:color="auto"/>
                    <w:right w:val="none" w:sz="0" w:space="0" w:color="auto"/>
                  </w:divBdr>
                  <w:divsChild>
                    <w:div w:id="615991577">
                      <w:marLeft w:val="0"/>
                      <w:marRight w:val="0"/>
                      <w:marTop w:val="0"/>
                      <w:marBottom w:val="0"/>
                      <w:divBdr>
                        <w:top w:val="none" w:sz="0" w:space="0" w:color="auto"/>
                        <w:left w:val="none" w:sz="0" w:space="0" w:color="auto"/>
                        <w:bottom w:val="none" w:sz="0" w:space="0" w:color="auto"/>
                        <w:right w:val="none" w:sz="0" w:space="0" w:color="auto"/>
                      </w:divBdr>
                      <w:divsChild>
                        <w:div w:id="1670449544">
                          <w:marLeft w:val="0"/>
                          <w:marRight w:val="0"/>
                          <w:marTop w:val="0"/>
                          <w:marBottom w:val="0"/>
                          <w:divBdr>
                            <w:top w:val="none" w:sz="0" w:space="0" w:color="auto"/>
                            <w:left w:val="none" w:sz="0" w:space="0" w:color="auto"/>
                            <w:bottom w:val="none" w:sz="0" w:space="0" w:color="auto"/>
                            <w:right w:val="none" w:sz="0" w:space="0" w:color="auto"/>
                          </w:divBdr>
                          <w:divsChild>
                            <w:div w:id="1205943092">
                              <w:marLeft w:val="0"/>
                              <w:marRight w:val="0"/>
                              <w:marTop w:val="0"/>
                              <w:marBottom w:val="0"/>
                              <w:divBdr>
                                <w:top w:val="none" w:sz="0" w:space="0" w:color="auto"/>
                                <w:left w:val="none" w:sz="0" w:space="0" w:color="auto"/>
                                <w:bottom w:val="none" w:sz="0" w:space="0" w:color="auto"/>
                                <w:right w:val="none" w:sz="0" w:space="0" w:color="auto"/>
                              </w:divBdr>
                              <w:divsChild>
                                <w:div w:id="1451701066">
                                  <w:marLeft w:val="0"/>
                                  <w:marRight w:val="0"/>
                                  <w:marTop w:val="0"/>
                                  <w:marBottom w:val="0"/>
                                  <w:divBdr>
                                    <w:top w:val="none" w:sz="0" w:space="0" w:color="auto"/>
                                    <w:left w:val="none" w:sz="0" w:space="0" w:color="auto"/>
                                    <w:bottom w:val="none" w:sz="0" w:space="0" w:color="auto"/>
                                    <w:right w:val="none" w:sz="0" w:space="0" w:color="auto"/>
                                  </w:divBdr>
                                  <w:divsChild>
                                    <w:div w:id="1225138951">
                                      <w:marLeft w:val="0"/>
                                      <w:marRight w:val="0"/>
                                      <w:marTop w:val="0"/>
                                      <w:marBottom w:val="0"/>
                                      <w:divBdr>
                                        <w:top w:val="none" w:sz="0" w:space="0" w:color="auto"/>
                                        <w:left w:val="none" w:sz="0" w:space="0" w:color="auto"/>
                                        <w:bottom w:val="none" w:sz="0" w:space="0" w:color="auto"/>
                                        <w:right w:val="none" w:sz="0" w:space="0" w:color="auto"/>
                                      </w:divBdr>
                                      <w:divsChild>
                                        <w:div w:id="103890173">
                                          <w:marLeft w:val="0"/>
                                          <w:marRight w:val="0"/>
                                          <w:marTop w:val="0"/>
                                          <w:marBottom w:val="0"/>
                                          <w:divBdr>
                                            <w:top w:val="none" w:sz="0" w:space="0" w:color="auto"/>
                                            <w:left w:val="none" w:sz="0" w:space="0" w:color="auto"/>
                                            <w:bottom w:val="none" w:sz="0" w:space="0" w:color="auto"/>
                                            <w:right w:val="none" w:sz="0" w:space="0" w:color="auto"/>
                                          </w:divBdr>
                                          <w:divsChild>
                                            <w:div w:id="1276791853">
                                              <w:marLeft w:val="0"/>
                                              <w:marRight w:val="0"/>
                                              <w:marTop w:val="0"/>
                                              <w:marBottom w:val="0"/>
                                              <w:divBdr>
                                                <w:top w:val="none" w:sz="0" w:space="0" w:color="auto"/>
                                                <w:left w:val="none" w:sz="0" w:space="0" w:color="auto"/>
                                                <w:bottom w:val="none" w:sz="0" w:space="0" w:color="auto"/>
                                                <w:right w:val="none" w:sz="0" w:space="0" w:color="auto"/>
                                              </w:divBdr>
                                              <w:divsChild>
                                                <w:div w:id="1426000872">
                                                  <w:marLeft w:val="0"/>
                                                  <w:marRight w:val="0"/>
                                                  <w:marTop w:val="0"/>
                                                  <w:marBottom w:val="0"/>
                                                  <w:divBdr>
                                                    <w:top w:val="none" w:sz="0" w:space="0" w:color="auto"/>
                                                    <w:left w:val="none" w:sz="0" w:space="0" w:color="auto"/>
                                                    <w:bottom w:val="none" w:sz="0" w:space="0" w:color="auto"/>
                                                    <w:right w:val="none" w:sz="0" w:space="0" w:color="auto"/>
                                                  </w:divBdr>
                                                  <w:divsChild>
                                                    <w:div w:id="2121877878">
                                                      <w:marLeft w:val="0"/>
                                                      <w:marRight w:val="0"/>
                                                      <w:marTop w:val="0"/>
                                                      <w:marBottom w:val="0"/>
                                                      <w:divBdr>
                                                        <w:top w:val="none" w:sz="0" w:space="0" w:color="auto"/>
                                                        <w:left w:val="none" w:sz="0" w:space="0" w:color="auto"/>
                                                        <w:bottom w:val="none" w:sz="0" w:space="0" w:color="auto"/>
                                                        <w:right w:val="none" w:sz="0" w:space="0" w:color="auto"/>
                                                      </w:divBdr>
                                                      <w:divsChild>
                                                        <w:div w:id="2061393693">
                                                          <w:marLeft w:val="0"/>
                                                          <w:marRight w:val="0"/>
                                                          <w:marTop w:val="0"/>
                                                          <w:marBottom w:val="0"/>
                                                          <w:divBdr>
                                                            <w:top w:val="none" w:sz="0" w:space="0" w:color="auto"/>
                                                            <w:left w:val="none" w:sz="0" w:space="0" w:color="auto"/>
                                                            <w:bottom w:val="none" w:sz="0" w:space="0" w:color="auto"/>
                                                            <w:right w:val="none" w:sz="0" w:space="0" w:color="auto"/>
                                                          </w:divBdr>
                                                          <w:divsChild>
                                                            <w:div w:id="274557686">
                                                              <w:marLeft w:val="0"/>
                                                              <w:marRight w:val="0"/>
                                                              <w:marTop w:val="0"/>
                                                              <w:marBottom w:val="0"/>
                                                              <w:divBdr>
                                                                <w:top w:val="none" w:sz="0" w:space="0" w:color="auto"/>
                                                                <w:left w:val="none" w:sz="0" w:space="0" w:color="auto"/>
                                                                <w:bottom w:val="none" w:sz="0" w:space="0" w:color="auto"/>
                                                                <w:right w:val="none" w:sz="0" w:space="0" w:color="auto"/>
                                                              </w:divBdr>
                                                              <w:divsChild>
                                                                <w:div w:id="1253709005">
                                                                  <w:marLeft w:val="0"/>
                                                                  <w:marRight w:val="0"/>
                                                                  <w:marTop w:val="0"/>
                                                                  <w:marBottom w:val="0"/>
                                                                  <w:divBdr>
                                                                    <w:top w:val="none" w:sz="0" w:space="0" w:color="auto"/>
                                                                    <w:left w:val="none" w:sz="0" w:space="0" w:color="auto"/>
                                                                    <w:bottom w:val="none" w:sz="0" w:space="0" w:color="auto"/>
                                                                    <w:right w:val="none" w:sz="0" w:space="0" w:color="auto"/>
                                                                  </w:divBdr>
                                                                  <w:divsChild>
                                                                    <w:div w:id="1441025451">
                                                                      <w:marLeft w:val="0"/>
                                                                      <w:marRight w:val="0"/>
                                                                      <w:marTop w:val="0"/>
                                                                      <w:marBottom w:val="0"/>
                                                                      <w:divBdr>
                                                                        <w:top w:val="none" w:sz="0" w:space="0" w:color="auto"/>
                                                                        <w:left w:val="none" w:sz="0" w:space="0" w:color="auto"/>
                                                                        <w:bottom w:val="none" w:sz="0" w:space="0" w:color="auto"/>
                                                                        <w:right w:val="none" w:sz="0" w:space="0" w:color="auto"/>
                                                                      </w:divBdr>
                                                                      <w:divsChild>
                                                                        <w:div w:id="275405088">
                                                                          <w:marLeft w:val="0"/>
                                                                          <w:marRight w:val="0"/>
                                                                          <w:marTop w:val="0"/>
                                                                          <w:marBottom w:val="0"/>
                                                                          <w:divBdr>
                                                                            <w:top w:val="none" w:sz="0" w:space="0" w:color="auto"/>
                                                                            <w:left w:val="none" w:sz="0" w:space="0" w:color="auto"/>
                                                                            <w:bottom w:val="none" w:sz="0" w:space="0" w:color="auto"/>
                                                                            <w:right w:val="none" w:sz="0" w:space="0" w:color="auto"/>
                                                                          </w:divBdr>
                                                                          <w:divsChild>
                                                                            <w:div w:id="670136355">
                                                                              <w:marLeft w:val="0"/>
                                                                              <w:marRight w:val="0"/>
                                                                              <w:marTop w:val="0"/>
                                                                              <w:marBottom w:val="0"/>
                                                                              <w:divBdr>
                                                                                <w:top w:val="none" w:sz="0" w:space="0" w:color="auto"/>
                                                                                <w:left w:val="none" w:sz="0" w:space="0" w:color="auto"/>
                                                                                <w:bottom w:val="none" w:sz="0" w:space="0" w:color="auto"/>
                                                                                <w:right w:val="none" w:sz="0" w:space="0" w:color="auto"/>
                                                                              </w:divBdr>
                                                                              <w:divsChild>
                                                                                <w:div w:id="345794291">
                                                                                  <w:marLeft w:val="0"/>
                                                                                  <w:marRight w:val="0"/>
                                                                                  <w:marTop w:val="0"/>
                                                                                  <w:marBottom w:val="0"/>
                                                                                  <w:divBdr>
                                                                                    <w:top w:val="none" w:sz="0" w:space="0" w:color="auto"/>
                                                                                    <w:left w:val="none" w:sz="0" w:space="0" w:color="auto"/>
                                                                                    <w:bottom w:val="none" w:sz="0" w:space="0" w:color="auto"/>
                                                                                    <w:right w:val="none" w:sz="0" w:space="0" w:color="auto"/>
                                                                                  </w:divBdr>
                                                                                  <w:divsChild>
                                                                                    <w:div w:id="1769930983">
                                                                                      <w:marLeft w:val="0"/>
                                                                                      <w:marRight w:val="0"/>
                                                                                      <w:marTop w:val="0"/>
                                                                                      <w:marBottom w:val="0"/>
                                                                                      <w:divBdr>
                                                                                        <w:top w:val="none" w:sz="0" w:space="0" w:color="auto"/>
                                                                                        <w:left w:val="none" w:sz="0" w:space="0" w:color="auto"/>
                                                                                        <w:bottom w:val="none" w:sz="0" w:space="0" w:color="auto"/>
                                                                                        <w:right w:val="none" w:sz="0" w:space="0" w:color="auto"/>
                                                                                      </w:divBdr>
                                                                                      <w:divsChild>
                                                                                        <w:div w:id="31657914">
                                                                                          <w:marLeft w:val="0"/>
                                                                                          <w:marRight w:val="0"/>
                                                                                          <w:marTop w:val="0"/>
                                                                                          <w:marBottom w:val="0"/>
                                                                                          <w:divBdr>
                                                                                            <w:top w:val="none" w:sz="0" w:space="0" w:color="auto"/>
                                                                                            <w:left w:val="none" w:sz="0" w:space="0" w:color="auto"/>
                                                                                            <w:bottom w:val="none" w:sz="0" w:space="0" w:color="auto"/>
                                                                                            <w:right w:val="none" w:sz="0" w:space="0" w:color="auto"/>
                                                                                          </w:divBdr>
                                                                                          <w:divsChild>
                                                                                            <w:div w:id="1989630268">
                                                                                              <w:marLeft w:val="0"/>
                                                                                              <w:marRight w:val="0"/>
                                                                                              <w:marTop w:val="0"/>
                                                                                              <w:marBottom w:val="0"/>
                                                                                              <w:divBdr>
                                                                                                <w:top w:val="none" w:sz="0" w:space="0" w:color="auto"/>
                                                                                                <w:left w:val="none" w:sz="0" w:space="0" w:color="auto"/>
                                                                                                <w:bottom w:val="none" w:sz="0" w:space="0" w:color="auto"/>
                                                                                                <w:right w:val="none" w:sz="0" w:space="0" w:color="auto"/>
                                                                                              </w:divBdr>
                                                                                              <w:divsChild>
                                                                                                <w:div w:id="2098137218">
                                                                                                  <w:marLeft w:val="0"/>
                                                                                                  <w:marRight w:val="0"/>
                                                                                                  <w:marTop w:val="0"/>
                                                                                                  <w:marBottom w:val="0"/>
                                                                                                  <w:divBdr>
                                                                                                    <w:top w:val="none" w:sz="0" w:space="0" w:color="auto"/>
                                                                                                    <w:left w:val="none" w:sz="0" w:space="0" w:color="auto"/>
                                                                                                    <w:bottom w:val="none" w:sz="0" w:space="0" w:color="auto"/>
                                                                                                    <w:right w:val="none" w:sz="0" w:space="0" w:color="auto"/>
                                                                                                  </w:divBdr>
                                                                                                  <w:divsChild>
                                                                                                    <w:div w:id="1376661027">
                                                                                                      <w:marLeft w:val="0"/>
                                                                                                      <w:marRight w:val="0"/>
                                                                                                      <w:marTop w:val="0"/>
                                                                                                      <w:marBottom w:val="0"/>
                                                                                                      <w:divBdr>
                                                                                                        <w:top w:val="none" w:sz="0" w:space="0" w:color="auto"/>
                                                                                                        <w:left w:val="none" w:sz="0" w:space="0" w:color="auto"/>
                                                                                                        <w:bottom w:val="none" w:sz="0" w:space="0" w:color="auto"/>
                                                                                                        <w:right w:val="none" w:sz="0" w:space="0" w:color="auto"/>
                                                                                                      </w:divBdr>
                                                                                                      <w:divsChild>
                                                                                                        <w:div w:id="475414541">
                                                                                                          <w:marLeft w:val="0"/>
                                                                                                          <w:marRight w:val="0"/>
                                                                                                          <w:marTop w:val="0"/>
                                                                                                          <w:marBottom w:val="0"/>
                                                                                                          <w:divBdr>
                                                                                                            <w:top w:val="none" w:sz="0" w:space="0" w:color="auto"/>
                                                                                                            <w:left w:val="none" w:sz="0" w:space="0" w:color="auto"/>
                                                                                                            <w:bottom w:val="none" w:sz="0" w:space="0" w:color="auto"/>
                                                                                                            <w:right w:val="none" w:sz="0" w:space="0" w:color="auto"/>
                                                                                                          </w:divBdr>
                                                                                                          <w:divsChild>
                                                                                                            <w:div w:id="612975688">
                                                                                                              <w:marLeft w:val="0"/>
                                                                                                              <w:marRight w:val="0"/>
                                                                                                              <w:marTop w:val="0"/>
                                                                                                              <w:marBottom w:val="0"/>
                                                                                                              <w:divBdr>
                                                                                                                <w:top w:val="none" w:sz="0" w:space="0" w:color="auto"/>
                                                                                                                <w:left w:val="none" w:sz="0" w:space="0" w:color="auto"/>
                                                                                                                <w:bottom w:val="none" w:sz="0" w:space="0" w:color="auto"/>
                                                                                                                <w:right w:val="none" w:sz="0" w:space="0" w:color="auto"/>
                                                                                                              </w:divBdr>
                                                                                                              <w:divsChild>
                                                                                                                <w:div w:id="619847453">
                                                                                                                  <w:marLeft w:val="0"/>
                                                                                                                  <w:marRight w:val="0"/>
                                                                                                                  <w:marTop w:val="0"/>
                                                                                                                  <w:marBottom w:val="0"/>
                                                                                                                  <w:divBdr>
                                                                                                                    <w:top w:val="none" w:sz="0" w:space="0" w:color="auto"/>
                                                                                                                    <w:left w:val="none" w:sz="0" w:space="0" w:color="auto"/>
                                                                                                                    <w:bottom w:val="none" w:sz="0" w:space="0" w:color="auto"/>
                                                                                                                    <w:right w:val="none" w:sz="0" w:space="0" w:color="auto"/>
                                                                                                                  </w:divBdr>
                                                                                                                  <w:divsChild>
                                                                                                                    <w:div w:id="726414777">
                                                                                                                      <w:marLeft w:val="0"/>
                                                                                                                      <w:marRight w:val="0"/>
                                                                                                                      <w:marTop w:val="0"/>
                                                                                                                      <w:marBottom w:val="0"/>
                                                                                                                      <w:divBdr>
                                                                                                                        <w:top w:val="none" w:sz="0" w:space="0" w:color="auto"/>
                                                                                                                        <w:left w:val="none" w:sz="0" w:space="0" w:color="auto"/>
                                                                                                                        <w:bottom w:val="none" w:sz="0" w:space="0" w:color="auto"/>
                                                                                                                        <w:right w:val="none" w:sz="0" w:space="0" w:color="auto"/>
                                                                                                                      </w:divBdr>
                                                                                                                      <w:divsChild>
                                                                                                                        <w:div w:id="1866360050">
                                                                                                                          <w:marLeft w:val="0"/>
                                                                                                                          <w:marRight w:val="0"/>
                                                                                                                          <w:marTop w:val="0"/>
                                                                                                                          <w:marBottom w:val="0"/>
                                                                                                                          <w:divBdr>
                                                                                                                            <w:top w:val="none" w:sz="0" w:space="0" w:color="auto"/>
                                                                                                                            <w:left w:val="none" w:sz="0" w:space="0" w:color="auto"/>
                                                                                                                            <w:bottom w:val="none" w:sz="0" w:space="0" w:color="auto"/>
                                                                                                                            <w:right w:val="none" w:sz="0" w:space="0" w:color="auto"/>
                                                                                                                          </w:divBdr>
                                                                                                                          <w:divsChild>
                                                                                                                            <w:div w:id="1027214016">
                                                                                                                              <w:marLeft w:val="0"/>
                                                                                                                              <w:marRight w:val="0"/>
                                                                                                                              <w:marTop w:val="0"/>
                                                                                                                              <w:marBottom w:val="0"/>
                                                                                                                              <w:divBdr>
                                                                                                                                <w:top w:val="none" w:sz="0" w:space="0" w:color="auto"/>
                                                                                                                                <w:left w:val="none" w:sz="0" w:space="0" w:color="auto"/>
                                                                                                                                <w:bottom w:val="none" w:sz="0" w:space="0" w:color="auto"/>
                                                                                                                                <w:right w:val="none" w:sz="0" w:space="0" w:color="auto"/>
                                                                                                                              </w:divBdr>
                                                                                                                              <w:divsChild>
                                                                                                                                <w:div w:id="965937631">
                                                                                                                                  <w:marLeft w:val="0"/>
                                                                                                                                  <w:marRight w:val="0"/>
                                                                                                                                  <w:marTop w:val="0"/>
                                                                                                                                  <w:marBottom w:val="0"/>
                                                                                                                                  <w:divBdr>
                                                                                                                                    <w:top w:val="none" w:sz="0" w:space="0" w:color="auto"/>
                                                                                                                                    <w:left w:val="none" w:sz="0" w:space="0" w:color="auto"/>
                                                                                                                                    <w:bottom w:val="none" w:sz="0" w:space="0" w:color="auto"/>
                                                                                                                                    <w:right w:val="none" w:sz="0" w:space="0" w:color="auto"/>
                                                                                                                                  </w:divBdr>
                                                                                                                                  <w:divsChild>
                                                                                                                                    <w:div w:id="567494379">
                                                                                                                                      <w:marLeft w:val="0"/>
                                                                                                                                      <w:marRight w:val="0"/>
                                                                                                                                      <w:marTop w:val="0"/>
                                                                                                                                      <w:marBottom w:val="0"/>
                                                                                                                                      <w:divBdr>
                                                                                                                                        <w:top w:val="none" w:sz="0" w:space="0" w:color="auto"/>
                                                                                                                                        <w:left w:val="none" w:sz="0" w:space="0" w:color="auto"/>
                                                                                                                                        <w:bottom w:val="none" w:sz="0" w:space="0" w:color="auto"/>
                                                                                                                                        <w:right w:val="none" w:sz="0" w:space="0" w:color="auto"/>
                                                                                                                                      </w:divBdr>
                                                                                                                                      <w:divsChild>
                                                                                                                                        <w:div w:id="1434209416">
                                                                                                                                          <w:marLeft w:val="0"/>
                                                                                                                                          <w:marRight w:val="0"/>
                                                                                                                                          <w:marTop w:val="450"/>
                                                                                                                                          <w:marBottom w:val="450"/>
                                                                                                                                          <w:divBdr>
                                                                                                                                            <w:top w:val="none" w:sz="0" w:space="0" w:color="auto"/>
                                                                                                                                            <w:left w:val="none" w:sz="0" w:space="0" w:color="auto"/>
                                                                                                                                            <w:bottom w:val="none" w:sz="0" w:space="0" w:color="auto"/>
                                                                                                                                            <w:right w:val="none" w:sz="0" w:space="0" w:color="auto"/>
                                                                                                                                          </w:divBdr>
                                                                                                                                          <w:divsChild>
                                                                                                                                            <w:div w:id="167202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5611459">
      <w:bodyDiv w:val="1"/>
      <w:marLeft w:val="0"/>
      <w:marRight w:val="0"/>
      <w:marTop w:val="0"/>
      <w:marBottom w:val="0"/>
      <w:divBdr>
        <w:top w:val="none" w:sz="0" w:space="0" w:color="auto"/>
        <w:left w:val="none" w:sz="0" w:space="0" w:color="auto"/>
        <w:bottom w:val="none" w:sz="0" w:space="0" w:color="auto"/>
        <w:right w:val="none" w:sz="0" w:space="0" w:color="auto"/>
      </w:divBdr>
    </w:div>
    <w:div w:id="1487429083">
      <w:bodyDiv w:val="1"/>
      <w:marLeft w:val="0"/>
      <w:marRight w:val="0"/>
      <w:marTop w:val="0"/>
      <w:marBottom w:val="0"/>
      <w:divBdr>
        <w:top w:val="none" w:sz="0" w:space="0" w:color="auto"/>
        <w:left w:val="none" w:sz="0" w:space="0" w:color="auto"/>
        <w:bottom w:val="none" w:sz="0" w:space="0" w:color="auto"/>
        <w:right w:val="none" w:sz="0" w:space="0" w:color="auto"/>
      </w:divBdr>
      <w:divsChild>
        <w:div w:id="1534879567">
          <w:marLeft w:val="0"/>
          <w:marRight w:val="1"/>
          <w:marTop w:val="0"/>
          <w:marBottom w:val="0"/>
          <w:divBdr>
            <w:top w:val="none" w:sz="0" w:space="0" w:color="auto"/>
            <w:left w:val="none" w:sz="0" w:space="0" w:color="auto"/>
            <w:bottom w:val="none" w:sz="0" w:space="0" w:color="auto"/>
            <w:right w:val="none" w:sz="0" w:space="0" w:color="auto"/>
          </w:divBdr>
          <w:divsChild>
            <w:div w:id="1519586030">
              <w:marLeft w:val="0"/>
              <w:marRight w:val="0"/>
              <w:marTop w:val="0"/>
              <w:marBottom w:val="0"/>
              <w:divBdr>
                <w:top w:val="none" w:sz="0" w:space="0" w:color="auto"/>
                <w:left w:val="none" w:sz="0" w:space="0" w:color="auto"/>
                <w:bottom w:val="none" w:sz="0" w:space="0" w:color="auto"/>
                <w:right w:val="none" w:sz="0" w:space="0" w:color="auto"/>
              </w:divBdr>
              <w:divsChild>
                <w:div w:id="1918635555">
                  <w:marLeft w:val="0"/>
                  <w:marRight w:val="1"/>
                  <w:marTop w:val="0"/>
                  <w:marBottom w:val="0"/>
                  <w:divBdr>
                    <w:top w:val="none" w:sz="0" w:space="0" w:color="auto"/>
                    <w:left w:val="none" w:sz="0" w:space="0" w:color="auto"/>
                    <w:bottom w:val="none" w:sz="0" w:space="0" w:color="auto"/>
                    <w:right w:val="none" w:sz="0" w:space="0" w:color="auto"/>
                  </w:divBdr>
                  <w:divsChild>
                    <w:div w:id="53630658">
                      <w:marLeft w:val="0"/>
                      <w:marRight w:val="0"/>
                      <w:marTop w:val="0"/>
                      <w:marBottom w:val="0"/>
                      <w:divBdr>
                        <w:top w:val="none" w:sz="0" w:space="0" w:color="auto"/>
                        <w:left w:val="none" w:sz="0" w:space="0" w:color="auto"/>
                        <w:bottom w:val="none" w:sz="0" w:space="0" w:color="auto"/>
                        <w:right w:val="none" w:sz="0" w:space="0" w:color="auto"/>
                      </w:divBdr>
                      <w:divsChild>
                        <w:div w:id="965890841">
                          <w:marLeft w:val="0"/>
                          <w:marRight w:val="0"/>
                          <w:marTop w:val="0"/>
                          <w:marBottom w:val="0"/>
                          <w:divBdr>
                            <w:top w:val="none" w:sz="0" w:space="0" w:color="auto"/>
                            <w:left w:val="none" w:sz="0" w:space="0" w:color="auto"/>
                            <w:bottom w:val="none" w:sz="0" w:space="0" w:color="auto"/>
                            <w:right w:val="none" w:sz="0" w:space="0" w:color="auto"/>
                          </w:divBdr>
                          <w:divsChild>
                            <w:div w:id="1117993723">
                              <w:marLeft w:val="0"/>
                              <w:marRight w:val="0"/>
                              <w:marTop w:val="120"/>
                              <w:marBottom w:val="360"/>
                              <w:divBdr>
                                <w:top w:val="none" w:sz="0" w:space="0" w:color="auto"/>
                                <w:left w:val="none" w:sz="0" w:space="0" w:color="auto"/>
                                <w:bottom w:val="none" w:sz="0" w:space="0" w:color="auto"/>
                                <w:right w:val="none" w:sz="0" w:space="0" w:color="auto"/>
                              </w:divBdr>
                              <w:divsChild>
                                <w:div w:id="761334743">
                                  <w:marLeft w:val="0"/>
                                  <w:marRight w:val="0"/>
                                  <w:marTop w:val="0"/>
                                  <w:marBottom w:val="0"/>
                                  <w:divBdr>
                                    <w:top w:val="none" w:sz="0" w:space="0" w:color="auto"/>
                                    <w:left w:val="none" w:sz="0" w:space="0" w:color="auto"/>
                                    <w:bottom w:val="none" w:sz="0" w:space="0" w:color="auto"/>
                                    <w:right w:val="none" w:sz="0" w:space="0" w:color="auto"/>
                                  </w:divBdr>
                                  <w:divsChild>
                                    <w:div w:id="92924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3690240">
      <w:bodyDiv w:val="1"/>
      <w:marLeft w:val="0"/>
      <w:marRight w:val="0"/>
      <w:marTop w:val="0"/>
      <w:marBottom w:val="0"/>
      <w:divBdr>
        <w:top w:val="none" w:sz="0" w:space="0" w:color="auto"/>
        <w:left w:val="none" w:sz="0" w:space="0" w:color="auto"/>
        <w:bottom w:val="none" w:sz="0" w:space="0" w:color="auto"/>
        <w:right w:val="none" w:sz="0" w:space="0" w:color="auto"/>
      </w:divBdr>
      <w:divsChild>
        <w:div w:id="734280383">
          <w:marLeft w:val="0"/>
          <w:marRight w:val="1"/>
          <w:marTop w:val="0"/>
          <w:marBottom w:val="0"/>
          <w:divBdr>
            <w:top w:val="none" w:sz="0" w:space="0" w:color="auto"/>
            <w:left w:val="none" w:sz="0" w:space="0" w:color="auto"/>
            <w:bottom w:val="none" w:sz="0" w:space="0" w:color="auto"/>
            <w:right w:val="none" w:sz="0" w:space="0" w:color="auto"/>
          </w:divBdr>
          <w:divsChild>
            <w:div w:id="1733499190">
              <w:marLeft w:val="0"/>
              <w:marRight w:val="0"/>
              <w:marTop w:val="0"/>
              <w:marBottom w:val="0"/>
              <w:divBdr>
                <w:top w:val="none" w:sz="0" w:space="0" w:color="auto"/>
                <w:left w:val="none" w:sz="0" w:space="0" w:color="auto"/>
                <w:bottom w:val="none" w:sz="0" w:space="0" w:color="auto"/>
                <w:right w:val="none" w:sz="0" w:space="0" w:color="auto"/>
              </w:divBdr>
              <w:divsChild>
                <w:div w:id="477647770">
                  <w:marLeft w:val="0"/>
                  <w:marRight w:val="1"/>
                  <w:marTop w:val="0"/>
                  <w:marBottom w:val="0"/>
                  <w:divBdr>
                    <w:top w:val="none" w:sz="0" w:space="0" w:color="auto"/>
                    <w:left w:val="none" w:sz="0" w:space="0" w:color="auto"/>
                    <w:bottom w:val="none" w:sz="0" w:space="0" w:color="auto"/>
                    <w:right w:val="none" w:sz="0" w:space="0" w:color="auto"/>
                  </w:divBdr>
                  <w:divsChild>
                    <w:div w:id="1341738947">
                      <w:marLeft w:val="0"/>
                      <w:marRight w:val="0"/>
                      <w:marTop w:val="0"/>
                      <w:marBottom w:val="0"/>
                      <w:divBdr>
                        <w:top w:val="none" w:sz="0" w:space="0" w:color="auto"/>
                        <w:left w:val="none" w:sz="0" w:space="0" w:color="auto"/>
                        <w:bottom w:val="none" w:sz="0" w:space="0" w:color="auto"/>
                        <w:right w:val="none" w:sz="0" w:space="0" w:color="auto"/>
                      </w:divBdr>
                      <w:divsChild>
                        <w:div w:id="1414471831">
                          <w:marLeft w:val="0"/>
                          <w:marRight w:val="0"/>
                          <w:marTop w:val="0"/>
                          <w:marBottom w:val="0"/>
                          <w:divBdr>
                            <w:top w:val="none" w:sz="0" w:space="0" w:color="auto"/>
                            <w:left w:val="none" w:sz="0" w:space="0" w:color="auto"/>
                            <w:bottom w:val="none" w:sz="0" w:space="0" w:color="auto"/>
                            <w:right w:val="none" w:sz="0" w:space="0" w:color="auto"/>
                          </w:divBdr>
                          <w:divsChild>
                            <w:div w:id="2020229020">
                              <w:marLeft w:val="0"/>
                              <w:marRight w:val="0"/>
                              <w:marTop w:val="120"/>
                              <w:marBottom w:val="360"/>
                              <w:divBdr>
                                <w:top w:val="none" w:sz="0" w:space="0" w:color="auto"/>
                                <w:left w:val="none" w:sz="0" w:space="0" w:color="auto"/>
                                <w:bottom w:val="none" w:sz="0" w:space="0" w:color="auto"/>
                                <w:right w:val="none" w:sz="0" w:space="0" w:color="auto"/>
                              </w:divBdr>
                              <w:divsChild>
                                <w:div w:id="1840193281">
                                  <w:marLeft w:val="0"/>
                                  <w:marRight w:val="0"/>
                                  <w:marTop w:val="0"/>
                                  <w:marBottom w:val="0"/>
                                  <w:divBdr>
                                    <w:top w:val="none" w:sz="0" w:space="0" w:color="auto"/>
                                    <w:left w:val="none" w:sz="0" w:space="0" w:color="auto"/>
                                    <w:bottom w:val="none" w:sz="0" w:space="0" w:color="auto"/>
                                    <w:right w:val="none" w:sz="0" w:space="0" w:color="auto"/>
                                  </w:divBdr>
                                  <w:divsChild>
                                    <w:div w:id="68675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2861406">
      <w:bodyDiv w:val="1"/>
      <w:marLeft w:val="0"/>
      <w:marRight w:val="0"/>
      <w:marTop w:val="0"/>
      <w:marBottom w:val="0"/>
      <w:divBdr>
        <w:top w:val="none" w:sz="0" w:space="0" w:color="auto"/>
        <w:left w:val="none" w:sz="0" w:space="0" w:color="auto"/>
        <w:bottom w:val="none" w:sz="0" w:space="0" w:color="auto"/>
        <w:right w:val="none" w:sz="0" w:space="0" w:color="auto"/>
      </w:divBdr>
    </w:div>
    <w:div w:id="1627616055">
      <w:bodyDiv w:val="1"/>
      <w:marLeft w:val="0"/>
      <w:marRight w:val="0"/>
      <w:marTop w:val="0"/>
      <w:marBottom w:val="0"/>
      <w:divBdr>
        <w:top w:val="none" w:sz="0" w:space="0" w:color="auto"/>
        <w:left w:val="none" w:sz="0" w:space="0" w:color="auto"/>
        <w:bottom w:val="none" w:sz="0" w:space="0" w:color="auto"/>
        <w:right w:val="none" w:sz="0" w:space="0" w:color="auto"/>
      </w:divBdr>
    </w:div>
    <w:div w:id="1658798971">
      <w:bodyDiv w:val="1"/>
      <w:marLeft w:val="0"/>
      <w:marRight w:val="0"/>
      <w:marTop w:val="0"/>
      <w:marBottom w:val="0"/>
      <w:divBdr>
        <w:top w:val="none" w:sz="0" w:space="0" w:color="auto"/>
        <w:left w:val="none" w:sz="0" w:space="0" w:color="auto"/>
        <w:bottom w:val="none" w:sz="0" w:space="0" w:color="auto"/>
        <w:right w:val="none" w:sz="0" w:space="0" w:color="auto"/>
      </w:divBdr>
    </w:div>
    <w:div w:id="1666854341">
      <w:bodyDiv w:val="1"/>
      <w:marLeft w:val="0"/>
      <w:marRight w:val="0"/>
      <w:marTop w:val="0"/>
      <w:marBottom w:val="0"/>
      <w:divBdr>
        <w:top w:val="none" w:sz="0" w:space="0" w:color="auto"/>
        <w:left w:val="none" w:sz="0" w:space="0" w:color="auto"/>
        <w:bottom w:val="none" w:sz="0" w:space="0" w:color="auto"/>
        <w:right w:val="none" w:sz="0" w:space="0" w:color="auto"/>
      </w:divBdr>
    </w:div>
    <w:div w:id="1672758733">
      <w:bodyDiv w:val="1"/>
      <w:marLeft w:val="0"/>
      <w:marRight w:val="0"/>
      <w:marTop w:val="0"/>
      <w:marBottom w:val="0"/>
      <w:divBdr>
        <w:top w:val="none" w:sz="0" w:space="0" w:color="auto"/>
        <w:left w:val="none" w:sz="0" w:space="0" w:color="auto"/>
        <w:bottom w:val="none" w:sz="0" w:space="0" w:color="auto"/>
        <w:right w:val="none" w:sz="0" w:space="0" w:color="auto"/>
      </w:divBdr>
    </w:div>
    <w:div w:id="1721049123">
      <w:bodyDiv w:val="1"/>
      <w:marLeft w:val="0"/>
      <w:marRight w:val="0"/>
      <w:marTop w:val="0"/>
      <w:marBottom w:val="0"/>
      <w:divBdr>
        <w:top w:val="none" w:sz="0" w:space="0" w:color="auto"/>
        <w:left w:val="none" w:sz="0" w:space="0" w:color="auto"/>
        <w:bottom w:val="none" w:sz="0" w:space="0" w:color="auto"/>
        <w:right w:val="none" w:sz="0" w:space="0" w:color="auto"/>
      </w:divBdr>
    </w:div>
    <w:div w:id="1758405506">
      <w:bodyDiv w:val="1"/>
      <w:marLeft w:val="0"/>
      <w:marRight w:val="0"/>
      <w:marTop w:val="0"/>
      <w:marBottom w:val="0"/>
      <w:divBdr>
        <w:top w:val="none" w:sz="0" w:space="0" w:color="auto"/>
        <w:left w:val="none" w:sz="0" w:space="0" w:color="auto"/>
        <w:bottom w:val="none" w:sz="0" w:space="0" w:color="auto"/>
        <w:right w:val="none" w:sz="0" w:space="0" w:color="auto"/>
      </w:divBdr>
    </w:div>
    <w:div w:id="1761834413">
      <w:bodyDiv w:val="1"/>
      <w:marLeft w:val="0"/>
      <w:marRight w:val="0"/>
      <w:marTop w:val="0"/>
      <w:marBottom w:val="0"/>
      <w:divBdr>
        <w:top w:val="none" w:sz="0" w:space="0" w:color="auto"/>
        <w:left w:val="none" w:sz="0" w:space="0" w:color="auto"/>
        <w:bottom w:val="none" w:sz="0" w:space="0" w:color="auto"/>
        <w:right w:val="none" w:sz="0" w:space="0" w:color="auto"/>
      </w:divBdr>
    </w:div>
    <w:div w:id="1798135531">
      <w:bodyDiv w:val="1"/>
      <w:marLeft w:val="0"/>
      <w:marRight w:val="0"/>
      <w:marTop w:val="0"/>
      <w:marBottom w:val="0"/>
      <w:divBdr>
        <w:top w:val="none" w:sz="0" w:space="0" w:color="auto"/>
        <w:left w:val="none" w:sz="0" w:space="0" w:color="auto"/>
        <w:bottom w:val="none" w:sz="0" w:space="0" w:color="auto"/>
        <w:right w:val="none" w:sz="0" w:space="0" w:color="auto"/>
      </w:divBdr>
      <w:divsChild>
        <w:div w:id="2105374401">
          <w:marLeft w:val="0"/>
          <w:marRight w:val="1"/>
          <w:marTop w:val="0"/>
          <w:marBottom w:val="0"/>
          <w:divBdr>
            <w:top w:val="none" w:sz="0" w:space="0" w:color="auto"/>
            <w:left w:val="none" w:sz="0" w:space="0" w:color="auto"/>
            <w:bottom w:val="none" w:sz="0" w:space="0" w:color="auto"/>
            <w:right w:val="none" w:sz="0" w:space="0" w:color="auto"/>
          </w:divBdr>
          <w:divsChild>
            <w:div w:id="1897550116">
              <w:marLeft w:val="0"/>
              <w:marRight w:val="0"/>
              <w:marTop w:val="0"/>
              <w:marBottom w:val="0"/>
              <w:divBdr>
                <w:top w:val="none" w:sz="0" w:space="0" w:color="auto"/>
                <w:left w:val="none" w:sz="0" w:space="0" w:color="auto"/>
                <w:bottom w:val="none" w:sz="0" w:space="0" w:color="auto"/>
                <w:right w:val="none" w:sz="0" w:space="0" w:color="auto"/>
              </w:divBdr>
              <w:divsChild>
                <w:div w:id="558513556">
                  <w:marLeft w:val="0"/>
                  <w:marRight w:val="1"/>
                  <w:marTop w:val="0"/>
                  <w:marBottom w:val="0"/>
                  <w:divBdr>
                    <w:top w:val="none" w:sz="0" w:space="0" w:color="auto"/>
                    <w:left w:val="none" w:sz="0" w:space="0" w:color="auto"/>
                    <w:bottom w:val="none" w:sz="0" w:space="0" w:color="auto"/>
                    <w:right w:val="none" w:sz="0" w:space="0" w:color="auto"/>
                  </w:divBdr>
                  <w:divsChild>
                    <w:div w:id="1419445559">
                      <w:marLeft w:val="0"/>
                      <w:marRight w:val="0"/>
                      <w:marTop w:val="0"/>
                      <w:marBottom w:val="0"/>
                      <w:divBdr>
                        <w:top w:val="none" w:sz="0" w:space="0" w:color="auto"/>
                        <w:left w:val="none" w:sz="0" w:space="0" w:color="auto"/>
                        <w:bottom w:val="none" w:sz="0" w:space="0" w:color="auto"/>
                        <w:right w:val="none" w:sz="0" w:space="0" w:color="auto"/>
                      </w:divBdr>
                      <w:divsChild>
                        <w:div w:id="2052921855">
                          <w:marLeft w:val="0"/>
                          <w:marRight w:val="0"/>
                          <w:marTop w:val="0"/>
                          <w:marBottom w:val="0"/>
                          <w:divBdr>
                            <w:top w:val="none" w:sz="0" w:space="0" w:color="auto"/>
                            <w:left w:val="none" w:sz="0" w:space="0" w:color="auto"/>
                            <w:bottom w:val="none" w:sz="0" w:space="0" w:color="auto"/>
                            <w:right w:val="none" w:sz="0" w:space="0" w:color="auto"/>
                          </w:divBdr>
                          <w:divsChild>
                            <w:div w:id="965892422">
                              <w:marLeft w:val="0"/>
                              <w:marRight w:val="0"/>
                              <w:marTop w:val="120"/>
                              <w:marBottom w:val="360"/>
                              <w:divBdr>
                                <w:top w:val="none" w:sz="0" w:space="0" w:color="auto"/>
                                <w:left w:val="none" w:sz="0" w:space="0" w:color="auto"/>
                                <w:bottom w:val="none" w:sz="0" w:space="0" w:color="auto"/>
                                <w:right w:val="none" w:sz="0" w:space="0" w:color="auto"/>
                              </w:divBdr>
                              <w:divsChild>
                                <w:div w:id="848376186">
                                  <w:marLeft w:val="0"/>
                                  <w:marRight w:val="0"/>
                                  <w:marTop w:val="0"/>
                                  <w:marBottom w:val="0"/>
                                  <w:divBdr>
                                    <w:top w:val="none" w:sz="0" w:space="0" w:color="auto"/>
                                    <w:left w:val="none" w:sz="0" w:space="0" w:color="auto"/>
                                    <w:bottom w:val="none" w:sz="0" w:space="0" w:color="auto"/>
                                    <w:right w:val="none" w:sz="0" w:space="0" w:color="auto"/>
                                  </w:divBdr>
                                  <w:divsChild>
                                    <w:div w:id="186917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3163868">
      <w:bodyDiv w:val="1"/>
      <w:marLeft w:val="0"/>
      <w:marRight w:val="0"/>
      <w:marTop w:val="0"/>
      <w:marBottom w:val="0"/>
      <w:divBdr>
        <w:top w:val="none" w:sz="0" w:space="0" w:color="auto"/>
        <w:left w:val="none" w:sz="0" w:space="0" w:color="auto"/>
        <w:bottom w:val="none" w:sz="0" w:space="0" w:color="auto"/>
        <w:right w:val="none" w:sz="0" w:space="0" w:color="auto"/>
      </w:divBdr>
    </w:div>
    <w:div w:id="1889415167">
      <w:bodyDiv w:val="1"/>
      <w:marLeft w:val="0"/>
      <w:marRight w:val="0"/>
      <w:marTop w:val="0"/>
      <w:marBottom w:val="0"/>
      <w:divBdr>
        <w:top w:val="none" w:sz="0" w:space="0" w:color="auto"/>
        <w:left w:val="none" w:sz="0" w:space="0" w:color="auto"/>
        <w:bottom w:val="none" w:sz="0" w:space="0" w:color="auto"/>
        <w:right w:val="none" w:sz="0" w:space="0" w:color="auto"/>
      </w:divBdr>
    </w:div>
    <w:div w:id="1926114023">
      <w:bodyDiv w:val="1"/>
      <w:marLeft w:val="0"/>
      <w:marRight w:val="0"/>
      <w:marTop w:val="0"/>
      <w:marBottom w:val="0"/>
      <w:divBdr>
        <w:top w:val="none" w:sz="0" w:space="0" w:color="auto"/>
        <w:left w:val="none" w:sz="0" w:space="0" w:color="auto"/>
        <w:bottom w:val="none" w:sz="0" w:space="0" w:color="auto"/>
        <w:right w:val="none" w:sz="0" w:space="0" w:color="auto"/>
      </w:divBdr>
    </w:div>
    <w:div w:id="2019576272">
      <w:bodyDiv w:val="1"/>
      <w:marLeft w:val="0"/>
      <w:marRight w:val="0"/>
      <w:marTop w:val="0"/>
      <w:marBottom w:val="0"/>
      <w:divBdr>
        <w:top w:val="none" w:sz="0" w:space="0" w:color="auto"/>
        <w:left w:val="none" w:sz="0" w:space="0" w:color="auto"/>
        <w:bottom w:val="none" w:sz="0" w:space="0" w:color="auto"/>
        <w:right w:val="none" w:sz="0" w:space="0" w:color="auto"/>
      </w:divBdr>
    </w:div>
    <w:div w:id="2037386709">
      <w:bodyDiv w:val="1"/>
      <w:marLeft w:val="0"/>
      <w:marRight w:val="0"/>
      <w:marTop w:val="0"/>
      <w:marBottom w:val="0"/>
      <w:divBdr>
        <w:top w:val="none" w:sz="0" w:space="0" w:color="auto"/>
        <w:left w:val="none" w:sz="0" w:space="0" w:color="auto"/>
        <w:bottom w:val="none" w:sz="0" w:space="0" w:color="auto"/>
        <w:right w:val="none" w:sz="0" w:space="0" w:color="auto"/>
      </w:divBdr>
    </w:div>
    <w:div w:id="2075807909">
      <w:bodyDiv w:val="1"/>
      <w:marLeft w:val="0"/>
      <w:marRight w:val="0"/>
      <w:marTop w:val="0"/>
      <w:marBottom w:val="0"/>
      <w:divBdr>
        <w:top w:val="none" w:sz="0" w:space="0" w:color="auto"/>
        <w:left w:val="none" w:sz="0" w:space="0" w:color="auto"/>
        <w:bottom w:val="none" w:sz="0" w:space="0" w:color="auto"/>
        <w:right w:val="none" w:sz="0" w:space="0" w:color="auto"/>
      </w:divBdr>
    </w:div>
    <w:div w:id="2096169720">
      <w:bodyDiv w:val="1"/>
      <w:marLeft w:val="0"/>
      <w:marRight w:val="0"/>
      <w:marTop w:val="0"/>
      <w:marBottom w:val="0"/>
      <w:divBdr>
        <w:top w:val="none" w:sz="0" w:space="0" w:color="auto"/>
        <w:left w:val="none" w:sz="0" w:space="0" w:color="auto"/>
        <w:bottom w:val="none" w:sz="0" w:space="0" w:color="auto"/>
        <w:right w:val="none" w:sz="0" w:space="0" w:color="auto"/>
      </w:divBdr>
      <w:divsChild>
        <w:div w:id="1163357652">
          <w:marLeft w:val="0"/>
          <w:marRight w:val="1"/>
          <w:marTop w:val="0"/>
          <w:marBottom w:val="0"/>
          <w:divBdr>
            <w:top w:val="none" w:sz="0" w:space="0" w:color="auto"/>
            <w:left w:val="none" w:sz="0" w:space="0" w:color="auto"/>
            <w:bottom w:val="none" w:sz="0" w:space="0" w:color="auto"/>
            <w:right w:val="none" w:sz="0" w:space="0" w:color="auto"/>
          </w:divBdr>
          <w:divsChild>
            <w:div w:id="858399361">
              <w:marLeft w:val="0"/>
              <w:marRight w:val="0"/>
              <w:marTop w:val="0"/>
              <w:marBottom w:val="0"/>
              <w:divBdr>
                <w:top w:val="none" w:sz="0" w:space="0" w:color="auto"/>
                <w:left w:val="none" w:sz="0" w:space="0" w:color="auto"/>
                <w:bottom w:val="none" w:sz="0" w:space="0" w:color="auto"/>
                <w:right w:val="none" w:sz="0" w:space="0" w:color="auto"/>
              </w:divBdr>
              <w:divsChild>
                <w:div w:id="1155729727">
                  <w:marLeft w:val="0"/>
                  <w:marRight w:val="1"/>
                  <w:marTop w:val="0"/>
                  <w:marBottom w:val="0"/>
                  <w:divBdr>
                    <w:top w:val="none" w:sz="0" w:space="0" w:color="auto"/>
                    <w:left w:val="none" w:sz="0" w:space="0" w:color="auto"/>
                    <w:bottom w:val="none" w:sz="0" w:space="0" w:color="auto"/>
                    <w:right w:val="none" w:sz="0" w:space="0" w:color="auto"/>
                  </w:divBdr>
                  <w:divsChild>
                    <w:div w:id="1611203696">
                      <w:marLeft w:val="0"/>
                      <w:marRight w:val="0"/>
                      <w:marTop w:val="0"/>
                      <w:marBottom w:val="0"/>
                      <w:divBdr>
                        <w:top w:val="none" w:sz="0" w:space="0" w:color="auto"/>
                        <w:left w:val="none" w:sz="0" w:space="0" w:color="auto"/>
                        <w:bottom w:val="none" w:sz="0" w:space="0" w:color="auto"/>
                        <w:right w:val="none" w:sz="0" w:space="0" w:color="auto"/>
                      </w:divBdr>
                      <w:divsChild>
                        <w:div w:id="1108280743">
                          <w:marLeft w:val="0"/>
                          <w:marRight w:val="0"/>
                          <w:marTop w:val="0"/>
                          <w:marBottom w:val="0"/>
                          <w:divBdr>
                            <w:top w:val="none" w:sz="0" w:space="0" w:color="auto"/>
                            <w:left w:val="none" w:sz="0" w:space="0" w:color="auto"/>
                            <w:bottom w:val="none" w:sz="0" w:space="0" w:color="auto"/>
                            <w:right w:val="none" w:sz="0" w:space="0" w:color="auto"/>
                          </w:divBdr>
                          <w:divsChild>
                            <w:div w:id="232129978">
                              <w:marLeft w:val="0"/>
                              <w:marRight w:val="0"/>
                              <w:marTop w:val="120"/>
                              <w:marBottom w:val="360"/>
                              <w:divBdr>
                                <w:top w:val="none" w:sz="0" w:space="0" w:color="auto"/>
                                <w:left w:val="none" w:sz="0" w:space="0" w:color="auto"/>
                                <w:bottom w:val="none" w:sz="0" w:space="0" w:color="auto"/>
                                <w:right w:val="none" w:sz="0" w:space="0" w:color="auto"/>
                              </w:divBdr>
                              <w:divsChild>
                                <w:div w:id="558442733">
                                  <w:marLeft w:val="0"/>
                                  <w:marRight w:val="0"/>
                                  <w:marTop w:val="0"/>
                                  <w:marBottom w:val="0"/>
                                  <w:divBdr>
                                    <w:top w:val="none" w:sz="0" w:space="0" w:color="auto"/>
                                    <w:left w:val="none" w:sz="0" w:space="0" w:color="auto"/>
                                    <w:bottom w:val="none" w:sz="0" w:space="0" w:color="auto"/>
                                    <w:right w:val="none" w:sz="0" w:space="0" w:color="auto"/>
                                  </w:divBdr>
                                  <w:divsChild>
                                    <w:div w:id="42391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133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ncbi.nlm.nih.gov/pubmed/?term=Breathing%20Not%20Properly%20Multinational%20Study%20Investigators%5BCorporate%20Author%5D" TargetMode="External"/><Relationship Id="rId12" Type="http://schemas.openxmlformats.org/officeDocument/2006/relationships/hyperlink" Target="https://www.ncbi.nlm.nih.gov/pubmed/?term=Breathing%20Not%20Properly%20Multinational%20Study%20Investigators%5BCorporate%20Author%5D" TargetMode="External"/><Relationship Id="rId13" Type="http://schemas.openxmlformats.org/officeDocument/2006/relationships/hyperlink" Target="https://www.ncbi.nlm.nih.gov/pubmed/?term=InterTAK%20co-investigators%5BCorporate%20Author%5D" TargetMode="External"/><Relationship Id="rId14" Type="http://schemas.openxmlformats.org/officeDocument/2006/relationships/image" Target="media/image1.png"/><Relationship Id="rId15" Type="http://schemas.openxmlformats.org/officeDocument/2006/relationships/image" Target="media/image2.jpeg"/><Relationship Id="rId16" Type="http://schemas.openxmlformats.org/officeDocument/2006/relationships/fontTable" Target="fontTable.xml"/><Relationship Id="rId17" Type="http://schemas.openxmlformats.org/officeDocument/2006/relationships/theme" Target="theme/theme1.xml"/><Relationship Id="rId18"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ncbi.nlm.nih.gov/pubmed/?term=Takotsubo%20Cardiomyopathy%20Group%5BCorporate%20Author%5D" TargetMode="External"/><Relationship Id="rId9" Type="http://schemas.openxmlformats.org/officeDocument/2006/relationships/hyperlink" Target="https://www.ncbi.nlm.nih.gov/pubmed/?term=GREAT%20Network%5BCorporate%20Author%5D" TargetMode="External"/><Relationship Id="rId10" Type="http://schemas.openxmlformats.org/officeDocument/2006/relationships/hyperlink" Target="https://www.ncbi.nlm.nih.gov/pubmed/?term=Authors%2FTask%20Force%20Members%5BCorporate%20Author%5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6572</Words>
  <Characters>37467</Characters>
  <Application>Microsoft Macintosh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Prabhakaran Gopalakrishnan</dc:creator>
  <cp:keywords/>
  <dc:description/>
  <cp:lastModifiedBy>Na Ma</cp:lastModifiedBy>
  <cp:revision>2</cp:revision>
  <dcterms:created xsi:type="dcterms:W3CDTF">2017-05-22T22:51:00Z</dcterms:created>
  <dcterms:modified xsi:type="dcterms:W3CDTF">2017-05-22T22:51:00Z</dcterms:modified>
</cp:coreProperties>
</file>