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17" w:rsidRDefault="009E0A0F">
      <w:r>
        <w:t>This article is a review article and so exempt from IRB review.</w:t>
      </w:r>
      <w:bookmarkStart w:id="0" w:name="_GoBack"/>
      <w:bookmarkEnd w:id="0"/>
    </w:p>
    <w:sectPr w:rsidR="00D8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0F"/>
    <w:rsid w:val="009E0A0F"/>
    <w:rsid w:val="00D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5508"/>
  <w15:chartTrackingRefBased/>
  <w15:docId w15:val="{EB37BEDC-414F-4CDC-BDF8-6674EE3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2017-02-19T20:49:00Z</dcterms:created>
  <dcterms:modified xsi:type="dcterms:W3CDTF">2017-02-19T20:50:00Z</dcterms:modified>
</cp:coreProperties>
</file>