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23" w:rsidRPr="004D1A13" w:rsidRDefault="00807623" w:rsidP="00BB15B0">
      <w:pPr>
        <w:adjustRightInd w:val="0"/>
        <w:snapToGrid w:val="0"/>
        <w:spacing w:after="0" w:line="360" w:lineRule="auto"/>
        <w:jc w:val="both"/>
        <w:rPr>
          <w:rFonts w:ascii="Book Antiqua" w:eastAsia="Times New Roman" w:hAnsi="Book Antiqua" w:cs="宋体"/>
          <w:b/>
          <w:i/>
          <w:color w:val="000000"/>
          <w:sz w:val="24"/>
          <w:szCs w:val="24"/>
          <w:lang w:val="en-US"/>
        </w:rPr>
      </w:pPr>
      <w:bookmarkStart w:id="0" w:name="OLE_LINK543"/>
      <w:bookmarkStart w:id="1" w:name="OLE_LINK544"/>
      <w:bookmarkStart w:id="2" w:name="OLE_LINK545"/>
      <w:bookmarkStart w:id="3" w:name="OLE_LINK546"/>
      <w:bookmarkStart w:id="4" w:name="OLE_LINK592"/>
      <w:r w:rsidRPr="004D1A13">
        <w:rPr>
          <w:rFonts w:ascii="Book Antiqua" w:eastAsia="Times New Roman" w:hAnsi="Book Antiqua" w:cs="宋体"/>
          <w:b/>
          <w:color w:val="000000"/>
          <w:sz w:val="24"/>
          <w:szCs w:val="24"/>
          <w:lang w:val="en-US"/>
        </w:rPr>
        <w:t xml:space="preserve">Name of journal: </w:t>
      </w:r>
      <w:r w:rsidRPr="004D1A13">
        <w:rPr>
          <w:rFonts w:ascii="Book Antiqua" w:eastAsia="Times New Roman" w:hAnsi="Book Antiqua" w:cs="宋体"/>
          <w:b/>
          <w:i/>
          <w:color w:val="000000"/>
          <w:sz w:val="24"/>
          <w:szCs w:val="24"/>
          <w:lang w:val="en-US"/>
        </w:rPr>
        <w:t>World Journal of Clinical Pediatrics</w:t>
      </w:r>
    </w:p>
    <w:p w:rsidR="00807623" w:rsidRPr="004D1A13" w:rsidRDefault="00807623" w:rsidP="00BB15B0">
      <w:pPr>
        <w:adjustRightInd w:val="0"/>
        <w:snapToGrid w:val="0"/>
        <w:spacing w:after="0" w:line="360" w:lineRule="auto"/>
        <w:jc w:val="both"/>
        <w:rPr>
          <w:rFonts w:ascii="Book Antiqua" w:hAnsi="Book Antiqua" w:cs="Arial"/>
          <w:color w:val="000000"/>
          <w:sz w:val="24"/>
          <w:szCs w:val="24"/>
          <w:lang w:val="en" w:eastAsia="zh-CN"/>
        </w:rPr>
      </w:pPr>
      <w:r w:rsidRPr="004D1A13">
        <w:rPr>
          <w:rFonts w:ascii="Book Antiqua" w:hAnsi="Book Antiqua" w:cs="Arial"/>
          <w:b/>
          <w:color w:val="000000"/>
          <w:sz w:val="24"/>
          <w:szCs w:val="24"/>
          <w:lang w:val="en"/>
        </w:rPr>
        <w:t xml:space="preserve">Manuscript NO: </w:t>
      </w:r>
      <w:r w:rsidRPr="004D1A13">
        <w:rPr>
          <w:rFonts w:ascii="Book Antiqua" w:hAnsi="Book Antiqua" w:cs="Arial"/>
          <w:b/>
          <w:color w:val="000000"/>
          <w:sz w:val="24"/>
          <w:szCs w:val="24"/>
          <w:lang w:val="en" w:eastAsia="zh-CN"/>
        </w:rPr>
        <w:t>33707</w:t>
      </w:r>
    </w:p>
    <w:p w:rsidR="00807623" w:rsidRPr="004D1A13" w:rsidRDefault="00807623" w:rsidP="00BB15B0">
      <w:pPr>
        <w:spacing w:after="0" w:line="360" w:lineRule="auto"/>
        <w:jc w:val="both"/>
        <w:rPr>
          <w:rFonts w:ascii="Book Antiqua" w:hAnsi="Book Antiqua"/>
          <w:b/>
          <w:sz w:val="24"/>
          <w:szCs w:val="24"/>
          <w:lang w:val="en-US"/>
        </w:rPr>
      </w:pPr>
      <w:r w:rsidRPr="004D1A13">
        <w:rPr>
          <w:rFonts w:ascii="Book Antiqua" w:hAnsi="Book Antiqua"/>
          <w:b/>
          <w:sz w:val="24"/>
          <w:szCs w:val="24"/>
          <w:lang w:val="en-US"/>
        </w:rPr>
        <w:t>Manuscript Type:</w:t>
      </w:r>
      <w:r w:rsidRPr="004D1A13">
        <w:rPr>
          <w:rFonts w:ascii="Book Antiqua" w:hAnsi="Book Antiqua"/>
          <w:sz w:val="24"/>
          <w:szCs w:val="24"/>
          <w:lang w:val="en-US"/>
        </w:rPr>
        <w:t xml:space="preserve"> </w:t>
      </w:r>
      <w:proofErr w:type="spellStart"/>
      <w:r w:rsidR="00D27B1A" w:rsidRPr="004D1A13">
        <w:rPr>
          <w:rFonts w:ascii="Book Antiqua" w:hAnsi="Book Antiqua"/>
          <w:b/>
          <w:sz w:val="24"/>
          <w:szCs w:val="24"/>
          <w:lang w:val="en-US"/>
        </w:rPr>
        <w:t>Minireviews</w:t>
      </w:r>
      <w:proofErr w:type="spellEnd"/>
    </w:p>
    <w:bookmarkEnd w:id="0"/>
    <w:bookmarkEnd w:id="1"/>
    <w:bookmarkEnd w:id="2"/>
    <w:bookmarkEnd w:id="3"/>
    <w:bookmarkEnd w:id="4"/>
    <w:p w:rsidR="00807623" w:rsidRPr="004D1A13" w:rsidRDefault="00807623" w:rsidP="00BB15B0">
      <w:pPr>
        <w:spacing w:after="0" w:line="360" w:lineRule="auto"/>
        <w:jc w:val="both"/>
        <w:rPr>
          <w:rFonts w:ascii="Book Antiqua" w:hAnsi="Book Antiqua" w:cs="Times New Roman"/>
          <w:b/>
          <w:sz w:val="24"/>
          <w:szCs w:val="24"/>
          <w:lang w:val="en-US"/>
        </w:rPr>
      </w:pPr>
    </w:p>
    <w:p w:rsidR="0029584E" w:rsidRDefault="0029584E" w:rsidP="00BB15B0">
      <w:pPr>
        <w:spacing w:after="0" w:line="360" w:lineRule="auto"/>
        <w:jc w:val="both"/>
        <w:rPr>
          <w:rFonts w:ascii="Book Antiqua" w:hAnsi="Book Antiqua" w:cs="Times New Roman"/>
          <w:b/>
          <w:sz w:val="24"/>
          <w:szCs w:val="24"/>
          <w:lang w:val="en-US" w:eastAsia="zh-CN"/>
        </w:rPr>
      </w:pPr>
      <w:proofErr w:type="spellStart"/>
      <w:r w:rsidRPr="004D1A13">
        <w:rPr>
          <w:rFonts w:ascii="Book Antiqua" w:hAnsi="Book Antiqua" w:cs="Times New Roman"/>
          <w:b/>
          <w:sz w:val="24"/>
          <w:szCs w:val="24"/>
          <w:lang w:val="en-US"/>
        </w:rPr>
        <w:t>Cardiometabolic</w:t>
      </w:r>
      <w:proofErr w:type="spellEnd"/>
      <w:r w:rsidRPr="004D1A13">
        <w:rPr>
          <w:rFonts w:ascii="Book Antiqua" w:hAnsi="Book Antiqua" w:cs="Times New Roman"/>
          <w:b/>
          <w:sz w:val="24"/>
          <w:szCs w:val="24"/>
          <w:lang w:val="en-US"/>
        </w:rPr>
        <w:t xml:space="preserve"> risk factors in children with celiac disease on a gluten-free diet</w:t>
      </w:r>
    </w:p>
    <w:p w:rsidR="004D1A13" w:rsidRPr="004D1A13" w:rsidRDefault="004D1A13" w:rsidP="00BB15B0">
      <w:pPr>
        <w:spacing w:after="0" w:line="360" w:lineRule="auto"/>
        <w:jc w:val="both"/>
        <w:rPr>
          <w:rFonts w:ascii="Book Antiqua" w:hAnsi="Book Antiqua" w:cs="Times New Roman"/>
          <w:b/>
          <w:sz w:val="24"/>
          <w:szCs w:val="24"/>
          <w:lang w:val="en-US" w:eastAsia="zh-CN"/>
        </w:rPr>
      </w:pPr>
    </w:p>
    <w:p w:rsidR="0029584E" w:rsidRDefault="004D1A13" w:rsidP="00BB15B0">
      <w:pPr>
        <w:spacing w:after="0" w:line="360" w:lineRule="auto"/>
        <w:jc w:val="both"/>
        <w:rPr>
          <w:rFonts w:ascii="Book Antiqua" w:hAnsi="Book Antiqua" w:cs="Times New Roman"/>
          <w:sz w:val="24"/>
          <w:szCs w:val="24"/>
          <w:lang w:val="en-US" w:eastAsia="zh-CN"/>
        </w:rPr>
      </w:pPr>
      <w:r w:rsidRPr="004D1A13">
        <w:rPr>
          <w:rFonts w:ascii="Book Antiqua" w:hAnsi="Book Antiqua"/>
          <w:sz w:val="24"/>
          <w:szCs w:val="24"/>
        </w:rPr>
        <w:t>Anania</w:t>
      </w:r>
      <w:r>
        <w:rPr>
          <w:rFonts w:ascii="Book Antiqua" w:hAnsi="Book Antiqua" w:hint="eastAsia"/>
          <w:sz w:val="24"/>
          <w:szCs w:val="24"/>
          <w:lang w:eastAsia="zh-CN"/>
        </w:rPr>
        <w:t xml:space="preserve"> C </w:t>
      </w:r>
      <w:r w:rsidRPr="004D1A13">
        <w:rPr>
          <w:rFonts w:ascii="Book Antiqua" w:hAnsi="Book Antiqua" w:hint="eastAsia"/>
          <w:i/>
          <w:sz w:val="24"/>
          <w:szCs w:val="24"/>
          <w:lang w:eastAsia="zh-CN"/>
        </w:rPr>
        <w:t>et al.</w:t>
      </w:r>
      <w:r w:rsidRPr="004D1A13">
        <w:rPr>
          <w:rFonts w:ascii="Book Antiqua" w:hAnsi="Book Antiqua" w:hint="eastAsia"/>
          <w:sz w:val="24"/>
          <w:szCs w:val="24"/>
          <w:lang w:eastAsia="zh-CN"/>
        </w:rPr>
        <w:t xml:space="preserve"> </w:t>
      </w:r>
      <w:proofErr w:type="spellStart"/>
      <w:r w:rsidRPr="004D1A13">
        <w:rPr>
          <w:rFonts w:ascii="Book Antiqua" w:hAnsi="Book Antiqua"/>
          <w:sz w:val="24"/>
          <w:szCs w:val="24"/>
          <w:lang w:val="en-GB"/>
        </w:rPr>
        <w:t>Cardiometabolic</w:t>
      </w:r>
      <w:proofErr w:type="spellEnd"/>
      <w:r w:rsidRPr="004D1A13">
        <w:rPr>
          <w:rFonts w:ascii="Book Antiqua" w:hAnsi="Book Antiqua"/>
          <w:sz w:val="24"/>
          <w:szCs w:val="24"/>
          <w:lang w:val="en-GB"/>
        </w:rPr>
        <w:t xml:space="preserve"> risk and </w:t>
      </w:r>
      <w:proofErr w:type="spellStart"/>
      <w:r w:rsidRPr="004D1A13">
        <w:rPr>
          <w:rFonts w:ascii="Book Antiqua" w:hAnsi="Book Antiqua"/>
          <w:sz w:val="24"/>
          <w:szCs w:val="24"/>
          <w:lang w:val="en-GB"/>
        </w:rPr>
        <w:t>pediatric</w:t>
      </w:r>
      <w:proofErr w:type="spellEnd"/>
      <w:r w:rsidRPr="004D1A13">
        <w:rPr>
          <w:rFonts w:ascii="Book Antiqua" w:hAnsi="Book Antiqua"/>
          <w:sz w:val="24"/>
          <w:szCs w:val="24"/>
          <w:lang w:val="en-GB"/>
        </w:rPr>
        <w:t xml:space="preserve"> celiac disease</w:t>
      </w:r>
    </w:p>
    <w:p w:rsidR="004D1A13" w:rsidRPr="004D1A13" w:rsidRDefault="004D1A13" w:rsidP="00BB15B0">
      <w:pPr>
        <w:spacing w:after="0" w:line="360" w:lineRule="auto"/>
        <w:jc w:val="both"/>
        <w:rPr>
          <w:rFonts w:ascii="Book Antiqua" w:hAnsi="Book Antiqua" w:cs="Times New Roman"/>
          <w:sz w:val="24"/>
          <w:szCs w:val="24"/>
          <w:lang w:val="en-GB" w:eastAsia="zh-CN"/>
        </w:rPr>
      </w:pPr>
    </w:p>
    <w:p w:rsidR="0029584E" w:rsidRPr="00BB15B0" w:rsidRDefault="0029584E" w:rsidP="00BB15B0">
      <w:pPr>
        <w:pStyle w:val="Heading1"/>
        <w:spacing w:before="0" w:beforeAutospacing="0" w:after="0" w:afterAutospacing="0" w:line="360" w:lineRule="auto"/>
        <w:jc w:val="both"/>
        <w:rPr>
          <w:rFonts w:ascii="Book Antiqua" w:hAnsi="Book Antiqua"/>
          <w:sz w:val="24"/>
          <w:szCs w:val="24"/>
          <w:vertAlign w:val="superscript"/>
        </w:rPr>
      </w:pPr>
      <w:bookmarkStart w:id="5" w:name="asuppr"/>
      <w:r w:rsidRPr="00BB15B0">
        <w:rPr>
          <w:rFonts w:ascii="Book Antiqua" w:hAnsi="Book Antiqua"/>
          <w:sz w:val="24"/>
          <w:szCs w:val="24"/>
        </w:rPr>
        <w:t xml:space="preserve">Caterina Anania,  </w:t>
      </w:r>
      <w:r w:rsidR="00BA0311" w:rsidRPr="00BB15B0">
        <w:rPr>
          <w:rFonts w:ascii="Book Antiqua" w:hAnsi="Book Antiqua"/>
          <w:sz w:val="24"/>
          <w:szCs w:val="24"/>
        </w:rPr>
        <w:t xml:space="preserve">Lucia Pacifico, </w:t>
      </w:r>
      <w:r w:rsidRPr="00BB15B0">
        <w:rPr>
          <w:rFonts w:ascii="Book Antiqua" w:hAnsi="Book Antiqua"/>
          <w:sz w:val="24"/>
          <w:szCs w:val="24"/>
        </w:rPr>
        <w:t xml:space="preserve">Francesca Olivero, </w:t>
      </w:r>
      <w:bookmarkEnd w:id="5"/>
      <w:r w:rsidR="00582416" w:rsidRPr="00BB15B0">
        <w:rPr>
          <w:rFonts w:ascii="Book Antiqua" w:hAnsi="Book Antiqua"/>
          <w:sz w:val="24"/>
          <w:szCs w:val="24"/>
        </w:rPr>
        <w:t xml:space="preserve">Francesco Massimo Perla, </w:t>
      </w:r>
      <w:r w:rsidRPr="00BB15B0">
        <w:rPr>
          <w:rFonts w:ascii="Book Antiqua" w:hAnsi="Book Antiqua"/>
          <w:sz w:val="24"/>
          <w:szCs w:val="24"/>
        </w:rPr>
        <w:t>Claudio Chiesa</w:t>
      </w:r>
    </w:p>
    <w:p w:rsidR="0029584E" w:rsidRPr="004D1A13" w:rsidRDefault="0029584E" w:rsidP="00BB15B0">
      <w:pPr>
        <w:spacing w:after="0" w:line="360" w:lineRule="auto"/>
        <w:jc w:val="both"/>
        <w:rPr>
          <w:rFonts w:ascii="Book Antiqua" w:hAnsi="Book Antiqua"/>
          <w:b/>
          <w:sz w:val="24"/>
          <w:szCs w:val="24"/>
        </w:rPr>
      </w:pPr>
    </w:p>
    <w:p w:rsidR="0029584E" w:rsidRDefault="0029584E" w:rsidP="00BB15B0">
      <w:pPr>
        <w:pStyle w:val="BodyText2"/>
        <w:spacing w:line="360" w:lineRule="auto"/>
        <w:jc w:val="both"/>
        <w:rPr>
          <w:rFonts w:ascii="Book Antiqua" w:eastAsiaTheme="minorEastAsia" w:hAnsi="Book Antiqua"/>
          <w:sz w:val="24"/>
          <w:szCs w:val="24"/>
          <w:lang w:eastAsia="zh-CN"/>
        </w:rPr>
      </w:pPr>
      <w:r w:rsidRPr="004D1A13">
        <w:rPr>
          <w:rFonts w:ascii="Book Antiqua" w:hAnsi="Book Antiqua"/>
          <w:b/>
          <w:sz w:val="24"/>
          <w:szCs w:val="24"/>
        </w:rPr>
        <w:t xml:space="preserve">Caterina Anania, Lucia Pacifico, </w:t>
      </w:r>
      <w:r w:rsidR="00582416" w:rsidRPr="004D1A13">
        <w:rPr>
          <w:rFonts w:ascii="Book Antiqua" w:hAnsi="Book Antiqua"/>
          <w:b/>
          <w:sz w:val="24"/>
          <w:szCs w:val="24"/>
        </w:rPr>
        <w:t>Francesca Olivero, Francesco Massimo Perla,</w:t>
      </w:r>
      <w:r w:rsidR="00582416" w:rsidRPr="004D1A13">
        <w:rPr>
          <w:rFonts w:ascii="Book Antiqua" w:hAnsi="Book Antiqua"/>
          <w:sz w:val="24"/>
          <w:szCs w:val="24"/>
        </w:rPr>
        <w:t xml:space="preserve"> </w:t>
      </w:r>
      <w:r w:rsidR="0068408D" w:rsidRPr="004D1A13">
        <w:rPr>
          <w:rFonts w:ascii="Book Antiqua" w:hAnsi="Book Antiqua"/>
          <w:sz w:val="24"/>
          <w:szCs w:val="24"/>
        </w:rPr>
        <w:t xml:space="preserve">Policlinico Umberto I Hospital, </w:t>
      </w:r>
      <w:r w:rsidRPr="004D1A13">
        <w:rPr>
          <w:rFonts w:ascii="Book Antiqua" w:hAnsi="Book Antiqua"/>
          <w:sz w:val="24"/>
          <w:szCs w:val="24"/>
        </w:rPr>
        <w:t xml:space="preserve"> Sapienza University of Rome,</w:t>
      </w:r>
      <w:r w:rsidR="00BB15B0">
        <w:rPr>
          <w:rFonts w:ascii="Book Antiqua" w:hAnsi="Book Antiqua"/>
          <w:sz w:val="24"/>
          <w:szCs w:val="24"/>
        </w:rPr>
        <w:t xml:space="preserve"> </w:t>
      </w:r>
      <w:r w:rsidRPr="004D1A13">
        <w:rPr>
          <w:rFonts w:ascii="Book Antiqua" w:hAnsi="Book Antiqua"/>
          <w:sz w:val="24"/>
          <w:szCs w:val="24"/>
        </w:rPr>
        <w:t>00161</w:t>
      </w:r>
      <w:r w:rsidR="00BB15B0">
        <w:rPr>
          <w:rFonts w:ascii="Book Antiqua" w:eastAsiaTheme="minorEastAsia" w:hAnsi="Book Antiqua" w:hint="eastAsia"/>
          <w:sz w:val="24"/>
          <w:szCs w:val="24"/>
          <w:lang w:eastAsia="zh-CN"/>
        </w:rPr>
        <w:t xml:space="preserve"> </w:t>
      </w:r>
      <w:r w:rsidRPr="004D1A13">
        <w:rPr>
          <w:rFonts w:ascii="Book Antiqua" w:hAnsi="Book Antiqua"/>
          <w:sz w:val="24"/>
          <w:szCs w:val="24"/>
        </w:rPr>
        <w:t>Rome, Italy</w:t>
      </w:r>
    </w:p>
    <w:p w:rsidR="004D1A13" w:rsidRPr="004D1A13" w:rsidRDefault="004D1A13" w:rsidP="00BB15B0">
      <w:pPr>
        <w:pStyle w:val="BodyText2"/>
        <w:spacing w:line="360" w:lineRule="auto"/>
        <w:jc w:val="both"/>
        <w:rPr>
          <w:rFonts w:ascii="Book Antiqua" w:eastAsiaTheme="minorEastAsia" w:hAnsi="Book Antiqua"/>
          <w:sz w:val="24"/>
          <w:szCs w:val="24"/>
          <w:lang w:eastAsia="zh-CN"/>
        </w:rPr>
      </w:pPr>
    </w:p>
    <w:p w:rsidR="0029584E" w:rsidRPr="004D1A13" w:rsidRDefault="0029584E" w:rsidP="00BB15B0">
      <w:pPr>
        <w:pStyle w:val="BodyText2"/>
        <w:spacing w:line="360" w:lineRule="auto"/>
        <w:jc w:val="both"/>
        <w:rPr>
          <w:rFonts w:ascii="Book Antiqua" w:hAnsi="Book Antiqua"/>
          <w:sz w:val="24"/>
          <w:szCs w:val="24"/>
          <w:lang w:val="en-US"/>
        </w:rPr>
      </w:pPr>
      <w:r w:rsidRPr="004D1A13">
        <w:rPr>
          <w:rFonts w:ascii="Book Antiqua" w:hAnsi="Book Antiqua"/>
          <w:b/>
          <w:sz w:val="24"/>
          <w:szCs w:val="24"/>
          <w:lang w:val="en-US"/>
        </w:rPr>
        <w:t xml:space="preserve">Claudio Chiesa, </w:t>
      </w:r>
      <w:r w:rsidRPr="004D1A13">
        <w:rPr>
          <w:rFonts w:ascii="Book Antiqua" w:hAnsi="Book Antiqua"/>
          <w:sz w:val="24"/>
          <w:szCs w:val="24"/>
          <w:lang w:val="en-US"/>
        </w:rPr>
        <w:t>Institute of Translational Pharmacology,</w:t>
      </w:r>
      <w:r w:rsidR="001B3D53">
        <w:rPr>
          <w:rFonts w:ascii="Book Antiqua" w:eastAsiaTheme="minorEastAsia" w:hAnsi="Book Antiqua" w:hint="eastAsia"/>
          <w:sz w:val="24"/>
          <w:szCs w:val="24"/>
          <w:lang w:val="en-US" w:eastAsia="zh-CN"/>
        </w:rPr>
        <w:t xml:space="preserve"> </w:t>
      </w:r>
      <w:r w:rsidRPr="004D1A13">
        <w:rPr>
          <w:rFonts w:ascii="Book Antiqua" w:hAnsi="Book Antiqua"/>
          <w:sz w:val="24"/>
          <w:szCs w:val="24"/>
          <w:lang w:val="en-US"/>
        </w:rPr>
        <w:t>National Research Council</w:t>
      </w:r>
      <w:proofErr w:type="gramStart"/>
      <w:r w:rsidRPr="004D1A13">
        <w:rPr>
          <w:rFonts w:ascii="Book Antiqua" w:hAnsi="Book Antiqua"/>
          <w:sz w:val="24"/>
          <w:szCs w:val="24"/>
          <w:lang w:val="en-US"/>
        </w:rPr>
        <w:t xml:space="preserve">, </w:t>
      </w:r>
      <w:r w:rsidR="004D1A13">
        <w:rPr>
          <w:rFonts w:ascii="Book Antiqua" w:eastAsiaTheme="minorEastAsia" w:hAnsi="Book Antiqua" w:hint="eastAsia"/>
          <w:sz w:val="24"/>
          <w:szCs w:val="24"/>
          <w:lang w:val="en-US" w:eastAsia="zh-CN"/>
        </w:rPr>
        <w:t xml:space="preserve"> </w:t>
      </w:r>
      <w:r w:rsidRPr="004D1A13">
        <w:rPr>
          <w:rFonts w:ascii="Book Antiqua" w:hAnsi="Book Antiqua"/>
          <w:sz w:val="24"/>
          <w:szCs w:val="24"/>
          <w:lang w:val="en-US"/>
        </w:rPr>
        <w:t>00133</w:t>
      </w:r>
      <w:proofErr w:type="gramEnd"/>
      <w:r w:rsidR="004D1A13">
        <w:rPr>
          <w:rFonts w:ascii="Book Antiqua" w:eastAsiaTheme="minorEastAsia" w:hAnsi="Book Antiqua" w:hint="eastAsia"/>
          <w:sz w:val="24"/>
          <w:szCs w:val="24"/>
          <w:lang w:val="en-US" w:eastAsia="zh-CN"/>
        </w:rPr>
        <w:t xml:space="preserve"> </w:t>
      </w:r>
      <w:r w:rsidRPr="004D1A13">
        <w:rPr>
          <w:rFonts w:ascii="Book Antiqua" w:hAnsi="Book Antiqua"/>
          <w:sz w:val="24"/>
          <w:szCs w:val="24"/>
          <w:lang w:val="en-US"/>
        </w:rPr>
        <w:t>Rome, Italy</w:t>
      </w:r>
    </w:p>
    <w:p w:rsidR="0029584E" w:rsidRPr="004D1A13" w:rsidRDefault="0029584E" w:rsidP="00BB15B0">
      <w:pPr>
        <w:spacing w:after="0" w:line="360" w:lineRule="auto"/>
        <w:jc w:val="both"/>
        <w:rPr>
          <w:rFonts w:ascii="Book Antiqua" w:hAnsi="Book Antiqua"/>
          <w:b/>
          <w:sz w:val="24"/>
          <w:szCs w:val="24"/>
          <w:lang w:val="en-US"/>
        </w:rPr>
      </w:pPr>
    </w:p>
    <w:p w:rsidR="0029584E" w:rsidRPr="004D1A13" w:rsidRDefault="0029584E" w:rsidP="00BB15B0">
      <w:pPr>
        <w:spacing w:after="0" w:line="360" w:lineRule="auto"/>
        <w:jc w:val="both"/>
        <w:rPr>
          <w:rFonts w:ascii="Book Antiqua" w:hAnsi="Book Antiqua"/>
          <w:sz w:val="24"/>
          <w:szCs w:val="24"/>
          <w:lang w:val="en-US"/>
        </w:rPr>
      </w:pPr>
      <w:r w:rsidRPr="004D1A13">
        <w:rPr>
          <w:rFonts w:ascii="Book Antiqua" w:hAnsi="Book Antiqua"/>
          <w:b/>
          <w:sz w:val="24"/>
          <w:szCs w:val="24"/>
          <w:lang w:val="en-US"/>
        </w:rPr>
        <w:t xml:space="preserve">Author contributions: </w:t>
      </w:r>
      <w:r w:rsidRPr="004D1A13">
        <w:rPr>
          <w:rFonts w:ascii="Book Antiqua" w:hAnsi="Book Antiqua"/>
          <w:sz w:val="24"/>
          <w:szCs w:val="24"/>
          <w:lang w:val="en-US"/>
        </w:rPr>
        <w:t xml:space="preserve"> Anania C, Chiesa C, and Pacifico L designed the study, analyzed the data and wrote the manuscript; Olivero F </w:t>
      </w:r>
      <w:r w:rsidR="00582416" w:rsidRPr="004D1A13">
        <w:rPr>
          <w:rFonts w:ascii="Book Antiqua" w:hAnsi="Book Antiqua"/>
          <w:sz w:val="24"/>
          <w:szCs w:val="24"/>
          <w:lang w:val="en-US"/>
        </w:rPr>
        <w:t xml:space="preserve">and Perla M </w:t>
      </w:r>
      <w:r w:rsidRPr="004D1A13">
        <w:rPr>
          <w:rFonts w:ascii="Book Antiqua" w:hAnsi="Book Antiqua"/>
          <w:sz w:val="24"/>
          <w:szCs w:val="24"/>
          <w:lang w:val="en-US"/>
        </w:rPr>
        <w:t>collected the data. All the Authors participated in the critical review and in the final approval of the manuscript.</w:t>
      </w:r>
    </w:p>
    <w:p w:rsidR="0029584E" w:rsidRPr="004D1A13" w:rsidRDefault="0029584E" w:rsidP="00BB15B0">
      <w:pPr>
        <w:spacing w:after="0" w:line="360" w:lineRule="auto"/>
        <w:jc w:val="both"/>
        <w:rPr>
          <w:rFonts w:ascii="Book Antiqua" w:hAnsi="Book Antiqua"/>
          <w:b/>
          <w:sz w:val="24"/>
          <w:szCs w:val="24"/>
          <w:lang w:val="en-US"/>
        </w:rPr>
      </w:pPr>
    </w:p>
    <w:p w:rsidR="0029584E" w:rsidRPr="004D1A13" w:rsidRDefault="004D1A13" w:rsidP="00BB15B0">
      <w:pPr>
        <w:pStyle w:val="BodyText2"/>
        <w:spacing w:line="360" w:lineRule="auto"/>
        <w:jc w:val="both"/>
        <w:rPr>
          <w:rFonts w:ascii="Book Antiqua" w:eastAsiaTheme="minorEastAsia" w:hAnsi="Book Antiqua"/>
          <w:sz w:val="24"/>
          <w:szCs w:val="24"/>
          <w:lang w:val="en-GB" w:eastAsia="zh-CN"/>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w:t>
      </w:r>
      <w:r>
        <w:rPr>
          <w:rFonts w:ascii="Book Antiqua" w:eastAsiaTheme="minorEastAsia" w:hAnsi="Book Antiqua" w:cs="TimesNewRomanPS-BoldItalicMT" w:hint="eastAsia"/>
          <w:b/>
          <w:bCs/>
          <w:iCs/>
          <w:sz w:val="24"/>
          <w:lang w:eastAsia="zh-CN"/>
        </w:rPr>
        <w:t xml:space="preserve"> </w:t>
      </w:r>
      <w:r w:rsidR="0029584E" w:rsidRPr="004D1A13">
        <w:rPr>
          <w:rFonts w:ascii="Book Antiqua" w:hAnsi="Book Antiqua"/>
          <w:sz w:val="24"/>
          <w:szCs w:val="24"/>
          <w:lang w:val="en-US"/>
        </w:rPr>
        <w:t>There are no potential conflicts of interest relevant to this article</w:t>
      </w:r>
    </w:p>
    <w:p w:rsidR="00A53390" w:rsidRPr="004D1A13" w:rsidRDefault="00A53390" w:rsidP="00BB15B0">
      <w:pPr>
        <w:spacing w:after="0" w:line="360" w:lineRule="auto"/>
        <w:jc w:val="both"/>
        <w:rPr>
          <w:rFonts w:ascii="Book Antiqua" w:hAnsi="Book Antiqua"/>
          <w:b/>
          <w:sz w:val="24"/>
          <w:szCs w:val="24"/>
          <w:lang w:val="en-GB"/>
        </w:rPr>
      </w:pPr>
    </w:p>
    <w:p w:rsidR="00A53390" w:rsidRPr="004D1A13" w:rsidRDefault="00A53390" w:rsidP="00BB15B0">
      <w:pPr>
        <w:spacing w:after="0" w:line="360" w:lineRule="auto"/>
        <w:jc w:val="both"/>
        <w:rPr>
          <w:rFonts w:ascii="Book Antiqua" w:hAnsi="Book Antiqua"/>
          <w:b/>
          <w:color w:val="000000"/>
          <w:sz w:val="24"/>
          <w:szCs w:val="24"/>
          <w:lang w:val="en-US"/>
        </w:rPr>
      </w:pPr>
      <w:bookmarkStart w:id="6" w:name="OLE_LINK155"/>
      <w:bookmarkStart w:id="7" w:name="OLE_LINK183"/>
      <w:bookmarkStart w:id="8" w:name="OLE_LINK441"/>
      <w:r w:rsidRPr="004D1A13">
        <w:rPr>
          <w:rFonts w:ascii="Book Antiqua" w:hAnsi="Book Antiqua"/>
          <w:b/>
          <w:color w:val="000000"/>
          <w:sz w:val="24"/>
          <w:szCs w:val="24"/>
          <w:lang w:val="en-US"/>
        </w:rPr>
        <w:t xml:space="preserve">Open-Access: </w:t>
      </w:r>
      <w:r w:rsidRPr="004D1A13">
        <w:rPr>
          <w:rFonts w:ascii="Book Antiqua" w:hAnsi="Book Antiqua"/>
          <w:color w:val="000000"/>
          <w:sz w:val="24"/>
          <w:szCs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p w:rsidR="00A53390" w:rsidRPr="004D1A13" w:rsidRDefault="00A53390" w:rsidP="00BB15B0">
      <w:pPr>
        <w:spacing w:after="0" w:line="360" w:lineRule="auto"/>
        <w:jc w:val="both"/>
        <w:rPr>
          <w:rFonts w:ascii="Book Antiqua" w:hAnsi="Book Antiqua" w:cs="Arial Unicode MS"/>
          <w:color w:val="000000"/>
          <w:sz w:val="24"/>
          <w:szCs w:val="24"/>
          <w:lang w:val="en-US"/>
        </w:rPr>
      </w:pPr>
    </w:p>
    <w:p w:rsidR="00A53390" w:rsidRPr="004D1A13" w:rsidRDefault="00A53390" w:rsidP="00BB15B0">
      <w:pPr>
        <w:spacing w:after="0" w:line="360" w:lineRule="auto"/>
        <w:jc w:val="both"/>
        <w:rPr>
          <w:rFonts w:ascii="Book Antiqua" w:hAnsi="Book Antiqua" w:cs="Arial Unicode MS"/>
          <w:color w:val="000000"/>
          <w:sz w:val="24"/>
          <w:szCs w:val="24"/>
          <w:lang w:val="en-US"/>
        </w:rPr>
      </w:pPr>
      <w:r w:rsidRPr="004D1A13">
        <w:rPr>
          <w:rFonts w:ascii="Book Antiqua" w:hAnsi="Book Antiqua" w:cs="Arial Unicode MS"/>
          <w:b/>
          <w:color w:val="000000"/>
          <w:sz w:val="24"/>
          <w:szCs w:val="24"/>
          <w:lang w:val="en-US"/>
        </w:rPr>
        <w:t>Manuscript source:</w:t>
      </w:r>
      <w:r w:rsidRPr="004D1A13">
        <w:rPr>
          <w:rFonts w:ascii="Book Antiqua" w:hAnsi="Book Antiqua" w:cs="Arial Unicode MS"/>
          <w:color w:val="000000"/>
          <w:sz w:val="24"/>
          <w:szCs w:val="24"/>
          <w:lang w:val="en-US"/>
        </w:rPr>
        <w:t xml:space="preserve"> Invited manuscript</w:t>
      </w:r>
    </w:p>
    <w:p w:rsidR="00A53390" w:rsidRPr="004D1A13" w:rsidRDefault="00A53390" w:rsidP="00BB15B0">
      <w:pPr>
        <w:spacing w:after="0" w:line="360" w:lineRule="auto"/>
        <w:jc w:val="both"/>
        <w:rPr>
          <w:rFonts w:ascii="Book Antiqua" w:hAnsi="Book Antiqua" w:cs="Arial Unicode MS"/>
          <w:color w:val="000000"/>
          <w:sz w:val="24"/>
          <w:szCs w:val="24"/>
          <w:lang w:val="en-US" w:eastAsia="zh-CN"/>
        </w:rPr>
      </w:pPr>
      <w:r w:rsidRPr="004D1A13">
        <w:rPr>
          <w:rFonts w:ascii="Book Antiqua" w:hAnsi="Book Antiqua" w:cs="Arial Unicode MS"/>
          <w:b/>
          <w:color w:val="000000"/>
          <w:sz w:val="24"/>
          <w:szCs w:val="24"/>
          <w:lang w:val="en-US" w:eastAsia="zh-CN"/>
        </w:rPr>
        <w:lastRenderedPageBreak/>
        <w:t xml:space="preserve"> </w:t>
      </w:r>
    </w:p>
    <w:p w:rsidR="00A53390" w:rsidRPr="004D1A13" w:rsidRDefault="00A53390" w:rsidP="00BB15B0">
      <w:pPr>
        <w:spacing w:after="0" w:line="360" w:lineRule="auto"/>
        <w:jc w:val="both"/>
        <w:rPr>
          <w:rFonts w:ascii="Book Antiqua" w:hAnsi="Book Antiqua"/>
          <w:sz w:val="24"/>
          <w:szCs w:val="24"/>
          <w:lang w:val="en-US"/>
        </w:rPr>
      </w:pPr>
      <w:r w:rsidRPr="004D1A13">
        <w:rPr>
          <w:rFonts w:ascii="Book Antiqua" w:hAnsi="Book Antiqua"/>
          <w:b/>
          <w:sz w:val="24"/>
          <w:szCs w:val="24"/>
          <w:lang w:val="en-US"/>
        </w:rPr>
        <w:t>Correspondence to:</w:t>
      </w:r>
      <w:r w:rsidRPr="004D1A13">
        <w:rPr>
          <w:rFonts w:ascii="Book Antiqua" w:hAnsi="Book Antiqua"/>
          <w:b/>
          <w:i/>
          <w:sz w:val="24"/>
          <w:szCs w:val="24"/>
          <w:lang w:val="en-US"/>
        </w:rPr>
        <w:t xml:space="preserve"> </w:t>
      </w:r>
      <w:r w:rsidR="004D1A13">
        <w:rPr>
          <w:rFonts w:ascii="Book Antiqua" w:hAnsi="Book Antiqua"/>
          <w:b/>
          <w:sz w:val="24"/>
          <w:szCs w:val="24"/>
          <w:lang w:val="en-US"/>
        </w:rPr>
        <w:t xml:space="preserve">Claudio </w:t>
      </w:r>
      <w:proofErr w:type="spellStart"/>
      <w:r w:rsidR="004D1A13">
        <w:rPr>
          <w:rFonts w:ascii="Book Antiqua" w:hAnsi="Book Antiqua"/>
          <w:b/>
          <w:sz w:val="24"/>
          <w:szCs w:val="24"/>
          <w:lang w:val="en-US"/>
        </w:rPr>
        <w:t>Chiesa</w:t>
      </w:r>
      <w:proofErr w:type="spellEnd"/>
      <w:r w:rsidR="004D1A13">
        <w:rPr>
          <w:rFonts w:ascii="Book Antiqua" w:hAnsi="Book Antiqua"/>
          <w:b/>
          <w:sz w:val="24"/>
          <w:szCs w:val="24"/>
          <w:lang w:val="en-US"/>
        </w:rPr>
        <w:t>, MD</w:t>
      </w:r>
      <w:r w:rsidRPr="004D1A13">
        <w:rPr>
          <w:rFonts w:ascii="Book Antiqua" w:hAnsi="Book Antiqua"/>
          <w:b/>
          <w:sz w:val="24"/>
          <w:szCs w:val="24"/>
          <w:lang w:val="en-US"/>
        </w:rPr>
        <w:t xml:space="preserve">, </w:t>
      </w:r>
      <w:r w:rsidRPr="004D1A13">
        <w:rPr>
          <w:rFonts w:ascii="Book Antiqua" w:hAnsi="Book Antiqua"/>
          <w:sz w:val="24"/>
          <w:szCs w:val="24"/>
          <w:lang w:val="en-US"/>
        </w:rPr>
        <w:t xml:space="preserve">Institute of Translational Pharmacology, National Research Council, </w:t>
      </w:r>
      <w:proofErr w:type="gramStart"/>
      <w:r w:rsidRPr="004D1A13">
        <w:rPr>
          <w:rFonts w:ascii="Book Antiqua" w:hAnsi="Book Antiqua"/>
          <w:sz w:val="24"/>
          <w:szCs w:val="24"/>
          <w:lang w:val="en-US"/>
        </w:rPr>
        <w:t xml:space="preserve">Via  </w:t>
      </w:r>
      <w:proofErr w:type="spellStart"/>
      <w:r w:rsidRPr="004D1A13">
        <w:rPr>
          <w:rFonts w:ascii="Book Antiqua" w:hAnsi="Book Antiqua"/>
          <w:sz w:val="24"/>
          <w:szCs w:val="24"/>
          <w:lang w:val="en-US"/>
        </w:rPr>
        <w:t>Fosso</w:t>
      </w:r>
      <w:proofErr w:type="spellEnd"/>
      <w:proofErr w:type="gramEnd"/>
      <w:r w:rsidRPr="004D1A13">
        <w:rPr>
          <w:rFonts w:ascii="Book Antiqua" w:hAnsi="Book Antiqua"/>
          <w:sz w:val="24"/>
          <w:szCs w:val="24"/>
          <w:lang w:val="en-US"/>
        </w:rPr>
        <w:t xml:space="preserve"> del </w:t>
      </w:r>
      <w:proofErr w:type="spellStart"/>
      <w:r w:rsidRPr="004D1A13">
        <w:rPr>
          <w:rFonts w:ascii="Book Antiqua" w:hAnsi="Book Antiqua"/>
          <w:sz w:val="24"/>
          <w:szCs w:val="24"/>
          <w:lang w:val="en-US"/>
        </w:rPr>
        <w:t>Cavaliere</w:t>
      </w:r>
      <w:proofErr w:type="spellEnd"/>
      <w:r w:rsidR="004D1A13">
        <w:rPr>
          <w:rFonts w:ascii="Book Antiqua" w:hAnsi="Book Antiqua" w:hint="eastAsia"/>
          <w:sz w:val="24"/>
          <w:szCs w:val="24"/>
          <w:lang w:val="en-US" w:eastAsia="zh-CN"/>
        </w:rPr>
        <w:t xml:space="preserve"> 100</w:t>
      </w:r>
      <w:r w:rsidRPr="004D1A13">
        <w:rPr>
          <w:rFonts w:ascii="Book Antiqua" w:hAnsi="Book Antiqua"/>
          <w:sz w:val="24"/>
          <w:szCs w:val="24"/>
          <w:lang w:val="en-US"/>
        </w:rPr>
        <w:t>,</w:t>
      </w:r>
      <w:r w:rsidR="004D1A13">
        <w:rPr>
          <w:rFonts w:ascii="Book Antiqua" w:hAnsi="Book Antiqua" w:hint="eastAsia"/>
          <w:sz w:val="24"/>
          <w:szCs w:val="24"/>
          <w:lang w:val="en-US" w:eastAsia="zh-CN"/>
        </w:rPr>
        <w:t xml:space="preserve"> </w:t>
      </w:r>
      <w:r w:rsidRPr="004D1A13">
        <w:rPr>
          <w:rFonts w:ascii="Book Antiqua" w:hAnsi="Book Antiqua"/>
          <w:sz w:val="24"/>
          <w:szCs w:val="24"/>
          <w:lang w:val="en-US"/>
        </w:rPr>
        <w:t>00133</w:t>
      </w:r>
      <w:r w:rsidR="00BB15B0">
        <w:rPr>
          <w:rFonts w:ascii="Book Antiqua" w:hAnsi="Book Antiqua" w:hint="eastAsia"/>
          <w:sz w:val="24"/>
          <w:szCs w:val="24"/>
          <w:lang w:val="en-US" w:eastAsia="zh-CN"/>
        </w:rPr>
        <w:t xml:space="preserve"> </w:t>
      </w:r>
      <w:r w:rsidRPr="004D1A13">
        <w:rPr>
          <w:rFonts w:ascii="Book Antiqua" w:hAnsi="Book Antiqua"/>
          <w:sz w:val="24"/>
          <w:szCs w:val="24"/>
          <w:lang w:val="en-US"/>
        </w:rPr>
        <w:t>Rome,</w:t>
      </w:r>
      <w:r w:rsidR="00BB15B0">
        <w:rPr>
          <w:rFonts w:ascii="Book Antiqua" w:hAnsi="Book Antiqua" w:hint="eastAsia"/>
          <w:sz w:val="24"/>
          <w:szCs w:val="24"/>
          <w:lang w:val="en-US" w:eastAsia="zh-CN"/>
        </w:rPr>
        <w:t xml:space="preserve"> </w:t>
      </w:r>
      <w:r w:rsidRPr="004D1A13">
        <w:rPr>
          <w:rFonts w:ascii="Book Antiqua" w:hAnsi="Book Antiqua"/>
          <w:sz w:val="24"/>
          <w:szCs w:val="24"/>
          <w:lang w:val="en-US"/>
        </w:rPr>
        <w:t>Italy</w:t>
      </w:r>
      <w:r w:rsidR="004D1A13">
        <w:rPr>
          <w:rFonts w:ascii="Book Antiqua" w:hAnsi="Book Antiqua" w:hint="eastAsia"/>
          <w:sz w:val="24"/>
          <w:szCs w:val="24"/>
          <w:lang w:val="en-US" w:eastAsia="zh-CN"/>
        </w:rPr>
        <w:t xml:space="preserve">. </w:t>
      </w:r>
      <w:hyperlink r:id="rId9" w:history="1">
        <w:r w:rsidRPr="001B3D53">
          <w:rPr>
            <w:rStyle w:val="Hyperlink"/>
            <w:rFonts w:ascii="Book Antiqua" w:hAnsi="Book Antiqua"/>
            <w:color w:val="auto"/>
            <w:sz w:val="24"/>
            <w:szCs w:val="24"/>
            <w:u w:val="none"/>
            <w:lang w:val="en-US"/>
          </w:rPr>
          <w:t>claudio.chiesa@ift.cnr.it</w:t>
        </w:r>
      </w:hyperlink>
    </w:p>
    <w:p w:rsidR="004D1A13" w:rsidRDefault="00A53390" w:rsidP="00BB15B0">
      <w:pPr>
        <w:spacing w:after="0" w:line="360" w:lineRule="auto"/>
        <w:jc w:val="both"/>
        <w:rPr>
          <w:rFonts w:ascii="Book Antiqua" w:hAnsi="Book Antiqua"/>
          <w:sz w:val="24"/>
          <w:szCs w:val="24"/>
          <w:lang w:val="en-US" w:eastAsia="zh-CN"/>
        </w:rPr>
      </w:pPr>
      <w:r w:rsidRPr="004D1A13">
        <w:rPr>
          <w:rFonts w:ascii="Book Antiqua" w:hAnsi="Book Antiqua"/>
          <w:b/>
          <w:sz w:val="24"/>
          <w:szCs w:val="24"/>
          <w:lang w:val="en-US"/>
        </w:rPr>
        <w:t>Telephone</w:t>
      </w:r>
      <w:r w:rsidR="004D1A13">
        <w:rPr>
          <w:rFonts w:ascii="Book Antiqua" w:hAnsi="Book Antiqua"/>
          <w:sz w:val="24"/>
          <w:szCs w:val="24"/>
          <w:lang w:val="en-US"/>
        </w:rPr>
        <w:t>: +39-</w:t>
      </w:r>
      <w:r w:rsidRPr="004D1A13">
        <w:rPr>
          <w:rFonts w:ascii="Book Antiqua" w:hAnsi="Book Antiqua"/>
          <w:sz w:val="24"/>
          <w:szCs w:val="24"/>
          <w:lang w:val="en-US"/>
        </w:rPr>
        <w:t xml:space="preserve">6-49979215   </w:t>
      </w:r>
    </w:p>
    <w:p w:rsidR="00A53390" w:rsidRPr="004D1A13" w:rsidRDefault="00A53390" w:rsidP="00BB15B0">
      <w:pPr>
        <w:spacing w:after="0" w:line="360" w:lineRule="auto"/>
        <w:jc w:val="both"/>
        <w:rPr>
          <w:rFonts w:ascii="Book Antiqua" w:hAnsi="Book Antiqua"/>
          <w:i/>
          <w:sz w:val="24"/>
          <w:szCs w:val="24"/>
          <w:lang w:val="en-US" w:eastAsia="zh-CN"/>
        </w:rPr>
      </w:pPr>
      <w:r w:rsidRPr="004D1A13">
        <w:rPr>
          <w:rFonts w:ascii="Book Antiqua" w:hAnsi="Book Antiqua"/>
          <w:b/>
          <w:sz w:val="24"/>
          <w:szCs w:val="24"/>
          <w:lang w:val="en-US"/>
        </w:rPr>
        <w:t>Fax</w:t>
      </w:r>
      <w:r w:rsidRPr="004D1A13">
        <w:rPr>
          <w:rFonts w:ascii="Book Antiqua" w:hAnsi="Book Antiqua"/>
          <w:sz w:val="24"/>
          <w:szCs w:val="24"/>
          <w:lang w:val="en-US"/>
        </w:rPr>
        <w:t>: +39-06-49979216</w:t>
      </w:r>
    </w:p>
    <w:p w:rsidR="00A53390" w:rsidRPr="004D1A13" w:rsidRDefault="004D1A13" w:rsidP="00BB15B0">
      <w:pPr>
        <w:spacing w:after="0" w:line="360" w:lineRule="auto"/>
        <w:jc w:val="both"/>
        <w:rPr>
          <w:rFonts w:ascii="Book Antiqua" w:hAnsi="Book Antiqua"/>
          <w:sz w:val="24"/>
          <w:szCs w:val="24"/>
          <w:lang w:val="en-GB" w:eastAsia="zh-CN"/>
        </w:rPr>
      </w:pPr>
      <w:r>
        <w:rPr>
          <w:rFonts w:ascii="Book Antiqua" w:hAnsi="Book Antiqua" w:hint="eastAsia"/>
          <w:sz w:val="24"/>
          <w:szCs w:val="24"/>
          <w:lang w:val="en-GB" w:eastAsia="zh-CN"/>
        </w:rPr>
        <w:t xml:space="preserve"> </w:t>
      </w:r>
    </w:p>
    <w:p w:rsidR="00A53390" w:rsidRPr="005A20C3" w:rsidRDefault="00A53390" w:rsidP="00BB15B0">
      <w:pPr>
        <w:spacing w:after="0" w:line="360" w:lineRule="auto"/>
        <w:jc w:val="both"/>
        <w:rPr>
          <w:rFonts w:ascii="Book Antiqua" w:hAnsi="Book Antiqua"/>
          <w:sz w:val="24"/>
          <w:szCs w:val="24"/>
          <w:lang w:val="en-US" w:eastAsia="zh-CN"/>
        </w:rPr>
      </w:pPr>
      <w:bookmarkStart w:id="9" w:name="OLE_LINK12"/>
      <w:bookmarkStart w:id="10" w:name="OLE_LINK212"/>
      <w:bookmarkStart w:id="11" w:name="OLE_LINK476"/>
      <w:bookmarkStart w:id="12" w:name="OLE_LINK477"/>
      <w:bookmarkStart w:id="13" w:name="OLE_LINK117"/>
      <w:bookmarkStart w:id="14" w:name="OLE_LINK528"/>
      <w:bookmarkStart w:id="15" w:name="OLE_LINK557"/>
      <w:r w:rsidRPr="004D1A13">
        <w:rPr>
          <w:rFonts w:ascii="Book Antiqua" w:hAnsi="Book Antiqua"/>
          <w:b/>
          <w:sz w:val="24"/>
          <w:szCs w:val="24"/>
          <w:lang w:val="en-US"/>
        </w:rPr>
        <w:t>Received:</w:t>
      </w:r>
      <w:r w:rsidR="005A20C3">
        <w:rPr>
          <w:rFonts w:ascii="Book Antiqua" w:hAnsi="Book Antiqua" w:hint="eastAsia"/>
          <w:b/>
          <w:sz w:val="24"/>
          <w:szCs w:val="24"/>
          <w:lang w:val="en-US" w:eastAsia="zh-CN"/>
        </w:rPr>
        <w:t xml:space="preserve"> </w:t>
      </w:r>
      <w:r w:rsidR="005A20C3" w:rsidRPr="005A20C3">
        <w:rPr>
          <w:rFonts w:ascii="Book Antiqua" w:hAnsi="Book Antiqua" w:hint="eastAsia"/>
          <w:sz w:val="24"/>
          <w:szCs w:val="24"/>
          <w:lang w:val="en-US" w:eastAsia="zh-CN"/>
        </w:rPr>
        <w:t>February 26, 2017</w:t>
      </w:r>
    </w:p>
    <w:p w:rsidR="00A53390" w:rsidRPr="005A20C3" w:rsidRDefault="00A53390" w:rsidP="00BB15B0">
      <w:pPr>
        <w:spacing w:after="0" w:line="360" w:lineRule="auto"/>
        <w:jc w:val="both"/>
        <w:rPr>
          <w:rFonts w:ascii="Book Antiqua" w:hAnsi="Book Antiqua"/>
          <w:sz w:val="24"/>
          <w:szCs w:val="24"/>
          <w:lang w:val="en-US" w:eastAsia="zh-CN"/>
        </w:rPr>
      </w:pPr>
      <w:r w:rsidRPr="004D1A13">
        <w:rPr>
          <w:rFonts w:ascii="Book Antiqua" w:hAnsi="Book Antiqua"/>
          <w:b/>
          <w:sz w:val="24"/>
          <w:szCs w:val="24"/>
          <w:lang w:val="en-US"/>
        </w:rPr>
        <w:t>Peer-review started:</w:t>
      </w:r>
      <w:r w:rsidR="005A20C3" w:rsidRPr="005A20C3">
        <w:rPr>
          <w:rFonts w:ascii="Book Antiqua" w:hAnsi="Book Antiqua" w:hint="eastAsia"/>
          <w:sz w:val="24"/>
          <w:szCs w:val="24"/>
          <w:lang w:val="en-US" w:eastAsia="zh-CN"/>
        </w:rPr>
        <w:t xml:space="preserve"> February </w:t>
      </w:r>
      <w:r w:rsidR="005A20C3">
        <w:rPr>
          <w:rFonts w:ascii="Book Antiqua" w:hAnsi="Book Antiqua" w:hint="eastAsia"/>
          <w:sz w:val="24"/>
          <w:szCs w:val="24"/>
          <w:lang w:val="en-US" w:eastAsia="zh-CN"/>
        </w:rPr>
        <w:t>28</w:t>
      </w:r>
      <w:r w:rsidR="005A20C3" w:rsidRPr="005A20C3">
        <w:rPr>
          <w:rFonts w:ascii="Book Antiqua" w:hAnsi="Book Antiqua" w:hint="eastAsia"/>
          <w:sz w:val="24"/>
          <w:szCs w:val="24"/>
          <w:lang w:val="en-US" w:eastAsia="zh-CN"/>
        </w:rPr>
        <w:t>, 2017</w:t>
      </w:r>
    </w:p>
    <w:p w:rsidR="00A53390" w:rsidRPr="004D1A13" w:rsidRDefault="00A53390" w:rsidP="00BB15B0">
      <w:pPr>
        <w:spacing w:after="0" w:line="360" w:lineRule="auto"/>
        <w:jc w:val="both"/>
        <w:rPr>
          <w:rFonts w:ascii="Book Antiqua" w:hAnsi="Book Antiqua"/>
          <w:b/>
          <w:sz w:val="24"/>
          <w:szCs w:val="24"/>
          <w:lang w:val="en-US" w:eastAsia="zh-CN"/>
        </w:rPr>
      </w:pPr>
      <w:r w:rsidRPr="004D1A13">
        <w:rPr>
          <w:rFonts w:ascii="Book Antiqua" w:hAnsi="Book Antiqua"/>
          <w:b/>
          <w:sz w:val="24"/>
          <w:szCs w:val="24"/>
          <w:lang w:val="en-US"/>
        </w:rPr>
        <w:t>First decision:</w:t>
      </w:r>
      <w:r w:rsidR="005A20C3">
        <w:rPr>
          <w:rFonts w:ascii="Book Antiqua" w:hAnsi="Book Antiqua" w:hint="eastAsia"/>
          <w:b/>
          <w:sz w:val="24"/>
          <w:szCs w:val="24"/>
          <w:lang w:val="en-US" w:eastAsia="zh-CN"/>
        </w:rPr>
        <w:t xml:space="preserve"> </w:t>
      </w:r>
      <w:r w:rsidR="005A20C3">
        <w:rPr>
          <w:rFonts w:ascii="Book Antiqua" w:hAnsi="Book Antiqua" w:hint="eastAsia"/>
          <w:sz w:val="24"/>
          <w:szCs w:val="24"/>
          <w:lang w:val="en-US" w:eastAsia="zh-CN"/>
        </w:rPr>
        <w:t>May 5, 2017</w:t>
      </w:r>
    </w:p>
    <w:p w:rsidR="00A53390" w:rsidRPr="004D1A13" w:rsidRDefault="00A53390" w:rsidP="00BB15B0">
      <w:pPr>
        <w:spacing w:after="0" w:line="360" w:lineRule="auto"/>
        <w:jc w:val="both"/>
        <w:rPr>
          <w:rFonts w:ascii="Book Antiqua" w:hAnsi="Book Antiqua"/>
          <w:b/>
          <w:sz w:val="24"/>
          <w:szCs w:val="24"/>
          <w:lang w:val="en-US"/>
        </w:rPr>
      </w:pPr>
      <w:r w:rsidRPr="004D1A13">
        <w:rPr>
          <w:rFonts w:ascii="Book Antiqua" w:hAnsi="Book Antiqua"/>
          <w:b/>
          <w:sz w:val="24"/>
          <w:szCs w:val="24"/>
          <w:lang w:val="en-US"/>
        </w:rPr>
        <w:t>Revised:</w:t>
      </w:r>
      <w:r w:rsidR="005A20C3" w:rsidRPr="005A20C3">
        <w:rPr>
          <w:rFonts w:ascii="Book Antiqua" w:hAnsi="Book Antiqua" w:hint="eastAsia"/>
          <w:sz w:val="24"/>
          <w:szCs w:val="24"/>
          <w:lang w:val="en-US" w:eastAsia="zh-CN"/>
        </w:rPr>
        <w:t xml:space="preserve"> </w:t>
      </w:r>
      <w:r w:rsidR="005A20C3">
        <w:rPr>
          <w:rFonts w:ascii="Book Antiqua" w:hAnsi="Book Antiqua" w:hint="eastAsia"/>
          <w:sz w:val="24"/>
          <w:szCs w:val="24"/>
          <w:lang w:val="en-US" w:eastAsia="zh-CN"/>
        </w:rPr>
        <w:t>May 8, 2017</w:t>
      </w:r>
    </w:p>
    <w:p w:rsidR="00A53390" w:rsidRPr="00EE2472" w:rsidRDefault="00A53390" w:rsidP="00EE2472">
      <w:pPr>
        <w:rPr>
          <w:rFonts w:ascii="Book Antiqua" w:hAnsi="Book Antiqua"/>
          <w:iCs/>
          <w:sz w:val="24"/>
        </w:rPr>
      </w:pPr>
      <w:r w:rsidRPr="004D1A13">
        <w:rPr>
          <w:rFonts w:ascii="Book Antiqua" w:hAnsi="Book Antiqua"/>
          <w:b/>
          <w:sz w:val="24"/>
          <w:szCs w:val="24"/>
          <w:lang w:val="en-US"/>
        </w:rPr>
        <w:t xml:space="preserve">Accepted: </w:t>
      </w:r>
      <w:bookmarkStart w:id="16" w:name="_GoBack"/>
      <w:bookmarkEnd w:id="16"/>
      <w:proofErr w:type="spellStart"/>
      <w:r w:rsidR="00EE2472">
        <w:rPr>
          <w:rStyle w:val="Emphasis"/>
        </w:rPr>
        <w:t>June</w:t>
      </w:r>
      <w:proofErr w:type="spellEnd"/>
      <w:r w:rsidR="00EE2472">
        <w:rPr>
          <w:rStyle w:val="Emphasis"/>
        </w:rPr>
        <w:t xml:space="preserve"> 6</w:t>
      </w:r>
      <w:r w:rsidR="00EE2472">
        <w:rPr>
          <w:rStyle w:val="Emphasis"/>
          <w:rFonts w:cs="宋体"/>
        </w:rPr>
        <w:t>,</w:t>
      </w:r>
      <w:r w:rsidR="00EE2472">
        <w:rPr>
          <w:rStyle w:val="Emphasis"/>
        </w:rPr>
        <w:t xml:space="preserve"> 2017</w:t>
      </w:r>
    </w:p>
    <w:p w:rsidR="00A53390" w:rsidRPr="004D1A13" w:rsidRDefault="00A53390" w:rsidP="00BB15B0">
      <w:pPr>
        <w:spacing w:after="0" w:line="360" w:lineRule="auto"/>
        <w:jc w:val="both"/>
        <w:rPr>
          <w:rFonts w:ascii="Book Antiqua" w:hAnsi="Book Antiqua"/>
          <w:b/>
          <w:sz w:val="24"/>
          <w:szCs w:val="24"/>
          <w:lang w:val="en-US"/>
        </w:rPr>
      </w:pPr>
      <w:r w:rsidRPr="004D1A13">
        <w:rPr>
          <w:rFonts w:ascii="Book Antiqua" w:hAnsi="Book Antiqua"/>
          <w:b/>
          <w:sz w:val="24"/>
          <w:szCs w:val="24"/>
          <w:lang w:val="en-US"/>
        </w:rPr>
        <w:t>Article in press:</w:t>
      </w:r>
    </w:p>
    <w:p w:rsidR="00A53390" w:rsidRPr="004D1A13" w:rsidRDefault="00A53390" w:rsidP="00BB15B0">
      <w:pPr>
        <w:spacing w:after="0" w:line="360" w:lineRule="auto"/>
        <w:jc w:val="both"/>
        <w:rPr>
          <w:rFonts w:ascii="Book Antiqua" w:hAnsi="Book Antiqua"/>
          <w:b/>
          <w:sz w:val="24"/>
          <w:szCs w:val="24"/>
          <w:lang w:val="en-US"/>
        </w:rPr>
      </w:pPr>
      <w:r w:rsidRPr="004D1A13">
        <w:rPr>
          <w:rFonts w:ascii="Book Antiqua" w:hAnsi="Book Antiqua"/>
          <w:b/>
          <w:sz w:val="24"/>
          <w:szCs w:val="24"/>
          <w:lang w:val="en-US"/>
        </w:rPr>
        <w:t>Published online:</w:t>
      </w:r>
    </w:p>
    <w:bookmarkEnd w:id="9"/>
    <w:bookmarkEnd w:id="10"/>
    <w:bookmarkEnd w:id="11"/>
    <w:bookmarkEnd w:id="12"/>
    <w:bookmarkEnd w:id="13"/>
    <w:bookmarkEnd w:id="14"/>
    <w:bookmarkEnd w:id="15"/>
    <w:p w:rsidR="0029584E" w:rsidRPr="004D1A13" w:rsidRDefault="00A53390" w:rsidP="00BB15B0">
      <w:pPr>
        <w:spacing w:after="0" w:line="360" w:lineRule="auto"/>
        <w:jc w:val="both"/>
        <w:rPr>
          <w:rFonts w:ascii="Book Antiqua" w:hAnsi="Book Antiqua" w:cs="Times New Roman"/>
          <w:b/>
          <w:sz w:val="24"/>
          <w:szCs w:val="24"/>
          <w:lang w:val="en-US"/>
        </w:rPr>
      </w:pPr>
      <w:r w:rsidRPr="004D1A13">
        <w:rPr>
          <w:rFonts w:ascii="Book Antiqua" w:hAnsi="Book Antiqua"/>
          <w:b/>
          <w:sz w:val="24"/>
          <w:szCs w:val="24"/>
          <w:lang w:val="en-GB"/>
        </w:rPr>
        <w:br w:type="page"/>
      </w:r>
      <w:r w:rsidR="0029584E" w:rsidRPr="004D1A13">
        <w:rPr>
          <w:rFonts w:ascii="Book Antiqua" w:hAnsi="Book Antiqua" w:cs="Times New Roman"/>
          <w:b/>
          <w:sz w:val="24"/>
          <w:szCs w:val="24"/>
          <w:lang w:val="en-US"/>
        </w:rPr>
        <w:lastRenderedPageBreak/>
        <w:t>A</w:t>
      </w:r>
      <w:r w:rsidR="005A20C3" w:rsidRPr="004D1A13">
        <w:rPr>
          <w:rFonts w:ascii="Book Antiqua" w:hAnsi="Book Antiqua" w:cs="Times New Roman"/>
          <w:b/>
          <w:sz w:val="24"/>
          <w:szCs w:val="24"/>
          <w:lang w:val="en-US"/>
        </w:rPr>
        <w:t>bstract</w:t>
      </w:r>
    </w:p>
    <w:p w:rsidR="00052108" w:rsidRPr="004D1A13" w:rsidRDefault="0029584E" w:rsidP="00BB15B0">
      <w:pPr>
        <w:spacing w:after="0" w:line="360" w:lineRule="auto"/>
        <w:jc w:val="both"/>
        <w:rPr>
          <w:rFonts w:ascii="Book Antiqua" w:eastAsia="Times New Roman" w:hAnsi="Book Antiqua" w:cs="Times New Roman"/>
          <w:sz w:val="24"/>
          <w:szCs w:val="24"/>
          <w:lang w:val="en-US"/>
        </w:rPr>
      </w:pPr>
      <w:r w:rsidRPr="004D1A13">
        <w:rPr>
          <w:rFonts w:ascii="Book Antiqua" w:hAnsi="Book Antiqua" w:cs="Times New Roman"/>
          <w:sz w:val="24"/>
          <w:szCs w:val="24"/>
          <w:lang w:val="en-US"/>
        </w:rPr>
        <w:t xml:space="preserve">Celiac disease (CD) is an immune-mediated systemic </w:t>
      </w:r>
      <w:r w:rsidR="00D463B5" w:rsidRPr="004D1A13">
        <w:rPr>
          <w:rFonts w:ascii="Book Antiqua" w:hAnsi="Book Antiqua" w:cs="Times New Roman"/>
          <w:sz w:val="24"/>
          <w:szCs w:val="24"/>
          <w:lang w:val="en-US"/>
        </w:rPr>
        <w:t>condition</w:t>
      </w:r>
      <w:r w:rsidRPr="004D1A13">
        <w:rPr>
          <w:rFonts w:ascii="Book Antiqua" w:hAnsi="Book Antiqua" w:cs="Times New Roman"/>
          <w:sz w:val="24"/>
          <w:szCs w:val="24"/>
          <w:lang w:val="en-US"/>
        </w:rPr>
        <w:t xml:space="preserve"> e</w:t>
      </w:r>
      <w:r w:rsidR="00282853" w:rsidRPr="004D1A13">
        <w:rPr>
          <w:rFonts w:ascii="Book Antiqua" w:hAnsi="Book Antiqua" w:cs="Times New Roman"/>
          <w:sz w:val="24"/>
          <w:szCs w:val="24"/>
          <w:lang w:val="en-US"/>
        </w:rPr>
        <w:t>voked</w:t>
      </w:r>
      <w:r w:rsidRPr="004D1A13">
        <w:rPr>
          <w:rFonts w:ascii="Book Antiqua" w:hAnsi="Book Antiqua" w:cs="Times New Roman"/>
          <w:sz w:val="24"/>
          <w:szCs w:val="24"/>
          <w:lang w:val="en-US"/>
        </w:rPr>
        <w:t xml:space="preserve"> by gluten and related </w:t>
      </w:r>
      <w:proofErr w:type="spellStart"/>
      <w:r w:rsidRPr="004D1A13">
        <w:rPr>
          <w:rFonts w:ascii="Book Antiqua" w:hAnsi="Book Antiqua" w:cs="Times New Roman"/>
          <w:sz w:val="24"/>
          <w:szCs w:val="24"/>
          <w:lang w:val="en-US"/>
        </w:rPr>
        <w:t>prolamines</w:t>
      </w:r>
      <w:proofErr w:type="spellEnd"/>
      <w:r w:rsidRPr="004D1A13">
        <w:rPr>
          <w:rFonts w:ascii="Book Antiqua" w:hAnsi="Book Antiqua" w:cs="Times New Roman"/>
          <w:sz w:val="24"/>
          <w:szCs w:val="24"/>
          <w:lang w:val="en-US"/>
        </w:rPr>
        <w:t xml:space="preserve"> in gene</w:t>
      </w:r>
      <w:r w:rsidR="00557F58" w:rsidRPr="004D1A13">
        <w:rPr>
          <w:rFonts w:ascii="Book Antiqua" w:hAnsi="Book Antiqua" w:cs="Times New Roman"/>
          <w:sz w:val="24"/>
          <w:szCs w:val="24"/>
          <w:lang w:val="en-US"/>
        </w:rPr>
        <w:t xml:space="preserve">tically </w:t>
      </w:r>
      <w:r w:rsidR="00D463B5" w:rsidRPr="004D1A13">
        <w:rPr>
          <w:rFonts w:ascii="Book Antiqua" w:hAnsi="Book Antiqua" w:cs="Times New Roman"/>
          <w:sz w:val="24"/>
          <w:szCs w:val="24"/>
          <w:lang w:val="en-US"/>
        </w:rPr>
        <w:t>predisposed</w:t>
      </w:r>
      <w:r w:rsidR="00557F58" w:rsidRPr="004D1A13">
        <w:rPr>
          <w:rFonts w:ascii="Book Antiqua" w:hAnsi="Book Antiqua" w:cs="Times New Roman"/>
          <w:sz w:val="24"/>
          <w:szCs w:val="24"/>
          <w:lang w:val="en-US"/>
        </w:rPr>
        <w:t xml:space="preserve"> </w:t>
      </w:r>
      <w:r w:rsidR="00325C3E" w:rsidRPr="004D1A13">
        <w:rPr>
          <w:rFonts w:ascii="Book Antiqua" w:hAnsi="Book Antiqua" w:cs="Times New Roman"/>
          <w:sz w:val="24"/>
          <w:szCs w:val="24"/>
          <w:lang w:val="en-US"/>
        </w:rPr>
        <w:t>subjects</w:t>
      </w:r>
      <w:r w:rsidR="00557F58" w:rsidRPr="004D1A13">
        <w:rPr>
          <w:rFonts w:ascii="Book Antiqua" w:hAnsi="Book Antiqua" w:cs="Times New Roman"/>
          <w:sz w:val="24"/>
          <w:szCs w:val="24"/>
          <w:lang w:val="en-US"/>
        </w:rPr>
        <w:t>. It is</w:t>
      </w:r>
      <w:r w:rsidRPr="004D1A13">
        <w:rPr>
          <w:rFonts w:ascii="Book Antiqua" w:hAnsi="Book Antiqua" w:cs="Times New Roman"/>
          <w:sz w:val="24"/>
          <w:szCs w:val="24"/>
          <w:lang w:val="en-US"/>
        </w:rPr>
        <w:t xml:space="preserve"> </w:t>
      </w:r>
      <w:proofErr w:type="spellStart"/>
      <w:r w:rsidRPr="004D1A13">
        <w:rPr>
          <w:rFonts w:ascii="Book Antiqua" w:hAnsi="Book Antiqua" w:cs="Times New Roman"/>
          <w:sz w:val="24"/>
          <w:szCs w:val="24"/>
          <w:lang w:val="en-US"/>
        </w:rPr>
        <w:t>characterised</w:t>
      </w:r>
      <w:proofErr w:type="spellEnd"/>
      <w:r w:rsidRPr="004D1A13">
        <w:rPr>
          <w:rFonts w:ascii="Book Antiqua" w:hAnsi="Book Antiqua" w:cs="Times New Roman"/>
          <w:sz w:val="24"/>
          <w:szCs w:val="24"/>
          <w:lang w:val="en-US"/>
        </w:rPr>
        <w:t xml:space="preserve"> by a variable combination of gluten-dependent clinical </w:t>
      </w:r>
      <w:r w:rsidR="00C27B2E" w:rsidRPr="004D1A13">
        <w:rPr>
          <w:rFonts w:ascii="Book Antiqua" w:hAnsi="Book Antiqua" w:cs="Times New Roman"/>
          <w:sz w:val="24"/>
          <w:szCs w:val="24"/>
          <w:lang w:val="en-US"/>
        </w:rPr>
        <w:t>symptoms</w:t>
      </w:r>
      <w:r w:rsidRPr="004D1A13">
        <w:rPr>
          <w:rFonts w:ascii="Book Antiqua" w:hAnsi="Book Antiqua" w:cs="Times New Roman"/>
          <w:sz w:val="24"/>
          <w:szCs w:val="24"/>
          <w:lang w:val="en-US"/>
        </w:rPr>
        <w:t xml:space="preserve">, CD-specific antibodies, HLA-DQ2 and HLA-DQ8 haplotypes, and enteropathy. The only </w:t>
      </w:r>
      <w:r w:rsidR="00C27B2E" w:rsidRPr="004D1A13">
        <w:rPr>
          <w:rFonts w:ascii="Book Antiqua" w:hAnsi="Book Antiqua" w:cs="Times New Roman"/>
          <w:sz w:val="24"/>
          <w:szCs w:val="24"/>
          <w:lang w:val="en-US"/>
        </w:rPr>
        <w:t>therapy</w:t>
      </w:r>
      <w:r w:rsidRPr="004D1A13">
        <w:rPr>
          <w:rFonts w:ascii="Book Antiqua" w:hAnsi="Book Antiqua" w:cs="Times New Roman"/>
          <w:sz w:val="24"/>
          <w:szCs w:val="24"/>
          <w:lang w:val="en-US"/>
        </w:rPr>
        <w:t xml:space="preserve"> of CD consists of a life-long gluten free diet (GFD). </w:t>
      </w:r>
      <w:r w:rsidR="00557F58" w:rsidRPr="004D1A13">
        <w:rPr>
          <w:rFonts w:ascii="Book Antiqua" w:hAnsi="Book Antiqua"/>
          <w:sz w:val="24"/>
          <w:szCs w:val="24"/>
          <w:lang w:val="en-US"/>
        </w:rPr>
        <w:t xml:space="preserve">Strict GFD adherence </w:t>
      </w:r>
      <w:r w:rsidR="00C27B2E" w:rsidRPr="004D1A13">
        <w:rPr>
          <w:rFonts w:ascii="Book Antiqua" w:hAnsi="Book Antiqua"/>
          <w:sz w:val="24"/>
          <w:szCs w:val="24"/>
          <w:lang w:val="en-US"/>
        </w:rPr>
        <w:t>results in</w:t>
      </w:r>
      <w:r w:rsidR="00557F58" w:rsidRPr="004D1A13">
        <w:rPr>
          <w:rFonts w:ascii="Book Antiqua" w:hAnsi="Book Antiqua"/>
          <w:sz w:val="24"/>
          <w:szCs w:val="24"/>
          <w:lang w:val="en-US"/>
        </w:rPr>
        <w:t xml:space="preserve"> full clinical, serological and histological remission</w:t>
      </w:r>
      <w:r w:rsidR="000972DB" w:rsidRPr="004D1A13">
        <w:rPr>
          <w:rFonts w:ascii="Book Antiqua" w:hAnsi="Book Antiqua"/>
          <w:sz w:val="24"/>
          <w:szCs w:val="24"/>
          <w:lang w:val="en-US"/>
        </w:rPr>
        <w:t>,</w:t>
      </w:r>
      <w:r w:rsidR="00557F58" w:rsidRPr="004D1A13">
        <w:rPr>
          <w:rFonts w:ascii="Book Antiqua" w:hAnsi="Book Antiqua"/>
          <w:sz w:val="24"/>
          <w:szCs w:val="24"/>
          <w:lang w:val="en-US"/>
        </w:rPr>
        <w:t xml:space="preserve"> </w:t>
      </w:r>
      <w:r w:rsidR="000972DB" w:rsidRPr="004D1A13">
        <w:rPr>
          <w:rFonts w:ascii="Book Antiqua" w:hAnsi="Book Antiqua"/>
          <w:sz w:val="24"/>
          <w:szCs w:val="24"/>
          <w:lang w:val="en-US"/>
        </w:rPr>
        <w:t>avoiding</w:t>
      </w:r>
      <w:r w:rsidR="00557F58" w:rsidRPr="004D1A13">
        <w:rPr>
          <w:rFonts w:ascii="Book Antiqua" w:hAnsi="Book Antiqua"/>
          <w:sz w:val="24"/>
          <w:szCs w:val="24"/>
          <w:lang w:val="en-US"/>
        </w:rPr>
        <w:t xml:space="preserve"> long-term complications in CD patients. However, this diet is not without problems. </w:t>
      </w:r>
      <w:r w:rsidR="00052108" w:rsidRPr="004D1A13">
        <w:rPr>
          <w:rFonts w:ascii="Book Antiqua" w:hAnsi="Book Antiqua" w:cs="Times New Roman"/>
          <w:sz w:val="24"/>
          <w:szCs w:val="24"/>
          <w:lang w:val="en-US"/>
        </w:rPr>
        <w:t xml:space="preserve">Gluten free products have high levels of </w:t>
      </w:r>
      <w:proofErr w:type="gramStart"/>
      <w:r w:rsidR="00052108" w:rsidRPr="004D1A13">
        <w:rPr>
          <w:rFonts w:ascii="Book Antiqua" w:hAnsi="Book Antiqua" w:cs="Times New Roman"/>
          <w:sz w:val="24"/>
          <w:szCs w:val="24"/>
          <w:lang w:val="en-US"/>
        </w:rPr>
        <w:t>lipid</w:t>
      </w:r>
      <w:r w:rsidR="00BF6ADC" w:rsidRPr="004D1A13">
        <w:rPr>
          <w:rFonts w:ascii="Book Antiqua" w:hAnsi="Book Antiqua" w:cs="Times New Roman"/>
          <w:sz w:val="24"/>
          <w:szCs w:val="24"/>
          <w:lang w:val="en-US"/>
        </w:rPr>
        <w:t>s</w:t>
      </w:r>
      <w:r w:rsidR="00052108" w:rsidRPr="004D1A13">
        <w:rPr>
          <w:rFonts w:ascii="Book Antiqua" w:hAnsi="Book Antiqua" w:cs="Times New Roman"/>
          <w:sz w:val="24"/>
          <w:szCs w:val="24"/>
          <w:lang w:val="en-US"/>
        </w:rPr>
        <w:t>,</w:t>
      </w:r>
      <w:proofErr w:type="gramEnd"/>
      <w:r w:rsidR="000972DB" w:rsidRPr="004D1A13">
        <w:rPr>
          <w:rFonts w:ascii="Book Antiqua" w:hAnsi="Book Antiqua" w:cs="Times New Roman"/>
          <w:sz w:val="24"/>
          <w:szCs w:val="24"/>
          <w:lang w:val="en-US"/>
        </w:rPr>
        <w:t xml:space="preserve"> sugar and salt to improve food</w:t>
      </w:r>
      <w:r w:rsidR="00052108" w:rsidRPr="004D1A13">
        <w:rPr>
          <w:rFonts w:ascii="Book Antiqua" w:hAnsi="Book Antiqua" w:cs="Times New Roman"/>
          <w:sz w:val="24"/>
          <w:szCs w:val="24"/>
          <w:lang w:val="en-US"/>
        </w:rPr>
        <w:t xml:space="preserve"> palatability and consistency, and subjects with CD show an excessive consumption of hypercaloric and hyperlipidic foods to compensate dietetic restriction. GFD may therefore have a negative impact on cardiometabolic risk factors </w:t>
      </w:r>
      <w:r w:rsidR="00BF6ADC" w:rsidRPr="004D1A13">
        <w:rPr>
          <w:rFonts w:ascii="Book Antiqua" w:hAnsi="Book Antiqua" w:cs="Times New Roman"/>
          <w:sz w:val="24"/>
          <w:szCs w:val="24"/>
          <w:lang w:val="en-US"/>
        </w:rPr>
        <w:t>such as</w:t>
      </w:r>
      <w:r w:rsidR="00052108" w:rsidRPr="004D1A13">
        <w:rPr>
          <w:rFonts w:ascii="Book Antiqua" w:hAnsi="Book Antiqua" w:cs="Times New Roman"/>
          <w:sz w:val="24"/>
          <w:szCs w:val="24"/>
          <w:lang w:val="en-US"/>
        </w:rPr>
        <w:t xml:space="preserve"> obesity, </w:t>
      </w:r>
      <w:r w:rsidR="00D463B5" w:rsidRPr="004D1A13">
        <w:rPr>
          <w:rFonts w:ascii="Book Antiqua" w:hAnsi="Book Antiqua" w:cs="Times New Roman"/>
          <w:sz w:val="24"/>
          <w:szCs w:val="24"/>
          <w:lang w:val="en-US"/>
        </w:rPr>
        <w:t xml:space="preserve">serum </w:t>
      </w:r>
      <w:r w:rsidR="00052108" w:rsidRPr="004D1A13">
        <w:rPr>
          <w:rFonts w:ascii="Book Antiqua" w:hAnsi="Book Antiqua" w:cs="Times New Roman"/>
          <w:sz w:val="24"/>
          <w:szCs w:val="24"/>
          <w:lang w:val="en-US"/>
        </w:rPr>
        <w:t xml:space="preserve">lipid </w:t>
      </w:r>
      <w:r w:rsidR="00D463B5" w:rsidRPr="004D1A13">
        <w:rPr>
          <w:rFonts w:ascii="Book Antiqua" w:hAnsi="Book Antiqua" w:cs="Times New Roman"/>
          <w:sz w:val="24"/>
          <w:szCs w:val="24"/>
          <w:lang w:val="en-US"/>
        </w:rPr>
        <w:t>levels</w:t>
      </w:r>
      <w:r w:rsidR="00052108" w:rsidRPr="004D1A13">
        <w:rPr>
          <w:rFonts w:ascii="Book Antiqua" w:hAnsi="Book Antiqua" w:cs="Times New Roman"/>
          <w:sz w:val="24"/>
          <w:szCs w:val="24"/>
          <w:lang w:val="en-US"/>
        </w:rPr>
        <w:t>, insulin r</w:t>
      </w:r>
      <w:r w:rsidR="000972DB" w:rsidRPr="004D1A13">
        <w:rPr>
          <w:rFonts w:ascii="Book Antiqua" w:hAnsi="Book Antiqua" w:cs="Times New Roman"/>
          <w:sz w:val="24"/>
          <w:szCs w:val="24"/>
          <w:lang w:val="en-US"/>
        </w:rPr>
        <w:t xml:space="preserve">esistance, metabolic </w:t>
      </w:r>
      <w:r w:rsidR="00557F58" w:rsidRPr="004D1A13">
        <w:rPr>
          <w:rFonts w:ascii="Book Antiqua" w:hAnsi="Book Antiqua" w:cs="Times New Roman"/>
          <w:sz w:val="24"/>
          <w:szCs w:val="24"/>
          <w:lang w:val="en-US"/>
        </w:rPr>
        <w:t xml:space="preserve">syndrome, </w:t>
      </w:r>
      <w:r w:rsidR="00052108" w:rsidRPr="004D1A13">
        <w:rPr>
          <w:rFonts w:ascii="Book Antiqua" w:hAnsi="Book Antiqua" w:cs="Times New Roman"/>
          <w:sz w:val="24"/>
          <w:szCs w:val="24"/>
          <w:lang w:val="en-US"/>
        </w:rPr>
        <w:t xml:space="preserve">and atherosclerosis. </w:t>
      </w:r>
      <w:r w:rsidR="00052108" w:rsidRPr="004D1A13">
        <w:rPr>
          <w:rFonts w:ascii="Book Antiqua" w:eastAsia="Times New Roman" w:hAnsi="Book Antiqua" w:cs="Times New Roman"/>
          <w:sz w:val="24"/>
          <w:szCs w:val="24"/>
          <w:lang w:val="en-US"/>
        </w:rPr>
        <w:t xml:space="preserve">In adults, some studies have suggested that GFD have a beneficial effect on cardiovascular profile, whereas others have shown </w:t>
      </w:r>
      <w:r w:rsidR="00BF6ADC" w:rsidRPr="004D1A13">
        <w:rPr>
          <w:rFonts w:ascii="Book Antiqua" w:eastAsia="Times New Roman" w:hAnsi="Book Antiqua" w:cs="Times New Roman"/>
          <w:sz w:val="24"/>
          <w:szCs w:val="24"/>
          <w:lang w:val="en-US"/>
        </w:rPr>
        <w:t xml:space="preserve">an </w:t>
      </w:r>
      <w:r w:rsidR="00052108" w:rsidRPr="004D1A13">
        <w:rPr>
          <w:rFonts w:ascii="Book Antiqua" w:eastAsia="Times New Roman" w:hAnsi="Book Antiqua" w:cs="Times New Roman"/>
          <w:sz w:val="24"/>
          <w:szCs w:val="24"/>
          <w:lang w:val="en-US"/>
        </w:rPr>
        <w:t>atherogenic effect of GFD. In children, very few studies a</w:t>
      </w:r>
      <w:r w:rsidR="00BF6ADC" w:rsidRPr="004D1A13">
        <w:rPr>
          <w:rFonts w:ascii="Book Antiqua" w:eastAsia="Times New Roman" w:hAnsi="Book Antiqua" w:cs="Times New Roman"/>
          <w:sz w:val="24"/>
          <w:szCs w:val="24"/>
          <w:lang w:val="en-US"/>
        </w:rPr>
        <w:t>re available on the i</w:t>
      </w:r>
      <w:r w:rsidR="001424C0" w:rsidRPr="004D1A13">
        <w:rPr>
          <w:rFonts w:ascii="Book Antiqua" w:eastAsia="Times New Roman" w:hAnsi="Book Antiqua" w:cs="Times New Roman"/>
          <w:sz w:val="24"/>
          <w:szCs w:val="24"/>
          <w:lang w:val="en-US"/>
        </w:rPr>
        <w:t>ss</w:t>
      </w:r>
      <w:r w:rsidR="00BF6ADC" w:rsidRPr="004D1A13">
        <w:rPr>
          <w:rFonts w:ascii="Book Antiqua" w:eastAsia="Times New Roman" w:hAnsi="Book Antiqua" w:cs="Times New Roman"/>
          <w:sz w:val="24"/>
          <w:szCs w:val="24"/>
          <w:lang w:val="en-US"/>
        </w:rPr>
        <w:t>ue</w:t>
      </w:r>
      <w:r w:rsidR="00557F58" w:rsidRPr="004D1A13">
        <w:rPr>
          <w:rFonts w:ascii="Book Antiqua" w:eastAsia="Times New Roman" w:hAnsi="Book Antiqua" w:cs="Times New Roman"/>
          <w:sz w:val="24"/>
          <w:szCs w:val="24"/>
          <w:lang w:val="en-US"/>
        </w:rPr>
        <w:t>. T</w:t>
      </w:r>
      <w:r w:rsidR="00052108" w:rsidRPr="004D1A13">
        <w:rPr>
          <w:rFonts w:ascii="Book Antiqua" w:eastAsia="Times New Roman" w:hAnsi="Book Antiqua" w:cs="Times New Roman"/>
          <w:sz w:val="24"/>
          <w:szCs w:val="24"/>
          <w:lang w:val="en-US"/>
        </w:rPr>
        <w:t>h</w:t>
      </w:r>
      <w:r w:rsidR="00656503" w:rsidRPr="004D1A13">
        <w:rPr>
          <w:rFonts w:ascii="Book Antiqua" w:eastAsia="Times New Roman" w:hAnsi="Book Antiqua" w:cs="Times New Roman"/>
          <w:sz w:val="24"/>
          <w:szCs w:val="24"/>
          <w:lang w:val="en-US"/>
        </w:rPr>
        <w:t>us, the</w:t>
      </w:r>
      <w:r w:rsidR="00052108" w:rsidRPr="004D1A13">
        <w:rPr>
          <w:rFonts w:ascii="Book Antiqua" w:eastAsia="Times New Roman" w:hAnsi="Book Antiqua" w:cs="Times New Roman"/>
          <w:sz w:val="24"/>
          <w:szCs w:val="24"/>
          <w:lang w:val="en-US"/>
        </w:rPr>
        <w:t xml:space="preserve"> </w:t>
      </w:r>
      <w:r w:rsidR="00557F58" w:rsidRPr="004D1A13">
        <w:rPr>
          <w:rFonts w:ascii="Book Antiqua" w:eastAsia="Times New Roman" w:hAnsi="Book Antiqua" w:cs="Times New Roman"/>
          <w:sz w:val="24"/>
          <w:szCs w:val="24"/>
          <w:lang w:val="en-US"/>
        </w:rPr>
        <w:t xml:space="preserve">aim of the </w:t>
      </w:r>
      <w:r w:rsidR="00052108" w:rsidRPr="004D1A13">
        <w:rPr>
          <w:rFonts w:ascii="Book Antiqua" w:eastAsia="Times New Roman" w:hAnsi="Book Antiqua" w:cs="Times New Roman"/>
          <w:sz w:val="24"/>
          <w:szCs w:val="24"/>
          <w:lang w:val="en-US"/>
        </w:rPr>
        <w:t xml:space="preserve">present </w:t>
      </w:r>
      <w:r w:rsidR="00557F58" w:rsidRPr="004D1A13">
        <w:rPr>
          <w:rFonts w:ascii="Book Antiqua" w:eastAsia="Times New Roman" w:hAnsi="Book Antiqua" w:cs="Times New Roman"/>
          <w:sz w:val="24"/>
          <w:szCs w:val="24"/>
          <w:lang w:val="en-US"/>
        </w:rPr>
        <w:t xml:space="preserve">narrative review </w:t>
      </w:r>
      <w:r w:rsidR="00BF6ADC" w:rsidRPr="004D1A13">
        <w:rPr>
          <w:rFonts w:ascii="Book Antiqua" w:eastAsia="Times New Roman" w:hAnsi="Book Antiqua" w:cs="Times New Roman"/>
          <w:sz w:val="24"/>
          <w:szCs w:val="24"/>
          <w:lang w:val="en-US"/>
        </w:rPr>
        <w:t>was</w:t>
      </w:r>
      <w:r w:rsidR="00557F58" w:rsidRPr="004D1A13">
        <w:rPr>
          <w:rFonts w:ascii="Book Antiqua" w:eastAsia="Times New Roman" w:hAnsi="Book Antiqua" w:cs="Times New Roman"/>
          <w:sz w:val="24"/>
          <w:szCs w:val="24"/>
          <w:lang w:val="en-US"/>
        </w:rPr>
        <w:t xml:space="preserve"> to </w:t>
      </w:r>
      <w:r w:rsidR="00C252A6" w:rsidRPr="004D1A13">
        <w:rPr>
          <w:rFonts w:ascii="Book Antiqua" w:eastAsia="Times New Roman" w:hAnsi="Book Antiqua" w:cs="Times New Roman"/>
          <w:sz w:val="24"/>
          <w:szCs w:val="24"/>
          <w:lang w:val="en-US"/>
        </w:rPr>
        <w:t>analyze</w:t>
      </w:r>
      <w:r w:rsidR="00052108" w:rsidRPr="004D1A13">
        <w:rPr>
          <w:rFonts w:ascii="Book Antiqua" w:eastAsia="Times New Roman" w:hAnsi="Book Antiqua" w:cs="Times New Roman"/>
          <w:sz w:val="24"/>
          <w:szCs w:val="24"/>
          <w:lang w:val="en-US"/>
        </w:rPr>
        <w:t xml:space="preserve"> the current clinical evidence on the impact of GFD on cardiometabolic risk factors in children with CD.</w:t>
      </w:r>
    </w:p>
    <w:p w:rsidR="00ED1000" w:rsidRPr="004D1A13" w:rsidRDefault="00ED1000" w:rsidP="00BB15B0">
      <w:pPr>
        <w:spacing w:after="0" w:line="360" w:lineRule="auto"/>
        <w:jc w:val="both"/>
        <w:rPr>
          <w:rFonts w:ascii="Book Antiqua" w:hAnsi="Book Antiqua" w:cs="Times New Roman"/>
          <w:b/>
          <w:sz w:val="24"/>
          <w:szCs w:val="24"/>
          <w:lang w:val="en-US"/>
        </w:rPr>
      </w:pPr>
    </w:p>
    <w:p w:rsidR="0029584E" w:rsidRDefault="0029584E" w:rsidP="00BB15B0">
      <w:pPr>
        <w:spacing w:after="0" w:line="360" w:lineRule="auto"/>
        <w:jc w:val="both"/>
        <w:rPr>
          <w:rFonts w:ascii="Book Antiqua" w:hAnsi="Book Antiqua" w:cs="Times New Roman"/>
          <w:sz w:val="24"/>
          <w:szCs w:val="24"/>
          <w:lang w:val="en-US" w:eastAsia="zh-CN"/>
        </w:rPr>
      </w:pPr>
      <w:r w:rsidRPr="004D1A13">
        <w:rPr>
          <w:rFonts w:ascii="Book Antiqua" w:hAnsi="Book Antiqua" w:cs="Times New Roman"/>
          <w:b/>
          <w:sz w:val="24"/>
          <w:szCs w:val="24"/>
          <w:lang w:val="en-US"/>
        </w:rPr>
        <w:t>Key words</w:t>
      </w:r>
      <w:r w:rsidRPr="004D1A13">
        <w:rPr>
          <w:rFonts w:ascii="Book Antiqua" w:hAnsi="Book Antiqua" w:cs="Times New Roman"/>
          <w:sz w:val="24"/>
          <w:szCs w:val="24"/>
          <w:lang w:val="en-US"/>
        </w:rPr>
        <w:t>: Celiac Disease</w:t>
      </w:r>
      <w:r w:rsidR="005A20C3">
        <w:rPr>
          <w:rFonts w:ascii="Book Antiqua" w:hAnsi="Book Antiqua" w:cs="Times New Roman" w:hint="eastAsia"/>
          <w:sz w:val="24"/>
          <w:szCs w:val="24"/>
          <w:lang w:val="en-US" w:eastAsia="zh-CN"/>
        </w:rPr>
        <w:t>;</w:t>
      </w:r>
      <w:r w:rsidRPr="004D1A13">
        <w:rPr>
          <w:rFonts w:ascii="Book Antiqua" w:hAnsi="Book Antiqua" w:cs="Times New Roman"/>
          <w:sz w:val="24"/>
          <w:szCs w:val="24"/>
          <w:lang w:val="en-US"/>
        </w:rPr>
        <w:t xml:space="preserve"> Children</w:t>
      </w:r>
      <w:r w:rsidR="005A20C3">
        <w:rPr>
          <w:rFonts w:ascii="Book Antiqua" w:hAnsi="Book Antiqua" w:cs="Times New Roman" w:hint="eastAsia"/>
          <w:sz w:val="24"/>
          <w:szCs w:val="24"/>
          <w:lang w:val="en-US" w:eastAsia="zh-CN"/>
        </w:rPr>
        <w:t>;</w:t>
      </w:r>
      <w:r w:rsidRPr="004D1A13">
        <w:rPr>
          <w:rFonts w:ascii="Book Antiqua" w:hAnsi="Book Antiqua" w:cs="Times New Roman"/>
          <w:sz w:val="24"/>
          <w:szCs w:val="24"/>
          <w:lang w:val="en-US"/>
        </w:rPr>
        <w:t xml:space="preserve"> Gluten </w:t>
      </w:r>
      <w:r w:rsidR="005A20C3" w:rsidRPr="004D1A13">
        <w:rPr>
          <w:rFonts w:ascii="Book Antiqua" w:hAnsi="Book Antiqua" w:cs="Times New Roman"/>
          <w:sz w:val="24"/>
          <w:szCs w:val="24"/>
          <w:lang w:val="en-US"/>
        </w:rPr>
        <w:t>free d</w:t>
      </w:r>
      <w:r w:rsidRPr="004D1A13">
        <w:rPr>
          <w:rFonts w:ascii="Book Antiqua" w:hAnsi="Book Antiqua" w:cs="Times New Roman"/>
          <w:sz w:val="24"/>
          <w:szCs w:val="24"/>
          <w:lang w:val="en-US"/>
        </w:rPr>
        <w:t>iet</w:t>
      </w:r>
      <w:r w:rsidR="005A20C3">
        <w:rPr>
          <w:rFonts w:ascii="Book Antiqua" w:hAnsi="Book Antiqua" w:cs="Times New Roman" w:hint="eastAsia"/>
          <w:sz w:val="24"/>
          <w:szCs w:val="24"/>
          <w:lang w:val="en-US" w:eastAsia="zh-CN"/>
        </w:rPr>
        <w:t>;</w:t>
      </w:r>
      <w:r w:rsidRPr="004D1A13">
        <w:rPr>
          <w:rFonts w:ascii="Book Antiqua" w:hAnsi="Book Antiqua" w:cs="Times New Roman"/>
          <w:sz w:val="24"/>
          <w:szCs w:val="24"/>
          <w:lang w:val="en-US"/>
        </w:rPr>
        <w:t xml:space="preserve"> </w:t>
      </w:r>
      <w:proofErr w:type="spellStart"/>
      <w:r w:rsidRPr="004D1A13">
        <w:rPr>
          <w:rFonts w:ascii="Book Antiqua" w:hAnsi="Book Antiqua" w:cs="Times New Roman"/>
          <w:sz w:val="24"/>
          <w:szCs w:val="24"/>
          <w:lang w:val="en-US"/>
        </w:rPr>
        <w:t>Cardiometabolic</w:t>
      </w:r>
      <w:proofErr w:type="spellEnd"/>
      <w:r w:rsidRPr="004D1A13">
        <w:rPr>
          <w:rFonts w:ascii="Book Antiqua" w:hAnsi="Book Antiqua" w:cs="Times New Roman"/>
          <w:sz w:val="24"/>
          <w:szCs w:val="24"/>
          <w:lang w:val="en-US"/>
        </w:rPr>
        <w:t xml:space="preserve"> risk</w:t>
      </w:r>
      <w:r w:rsidR="005A20C3">
        <w:rPr>
          <w:rFonts w:ascii="Book Antiqua" w:hAnsi="Book Antiqua" w:cs="Times New Roman" w:hint="eastAsia"/>
          <w:sz w:val="24"/>
          <w:szCs w:val="24"/>
          <w:lang w:val="en-US" w:eastAsia="zh-CN"/>
        </w:rPr>
        <w:t>;</w:t>
      </w:r>
      <w:r w:rsidRPr="004D1A13">
        <w:rPr>
          <w:rFonts w:ascii="Book Antiqua" w:hAnsi="Book Antiqua" w:cs="Times New Roman"/>
          <w:sz w:val="24"/>
          <w:szCs w:val="24"/>
          <w:lang w:val="en-US"/>
        </w:rPr>
        <w:t xml:space="preserve"> Atherosclerosis</w:t>
      </w:r>
    </w:p>
    <w:p w:rsidR="005A20C3" w:rsidRPr="004D1A13" w:rsidRDefault="005A20C3" w:rsidP="00BB15B0">
      <w:pPr>
        <w:spacing w:after="0" w:line="360" w:lineRule="auto"/>
        <w:jc w:val="both"/>
        <w:rPr>
          <w:rFonts w:ascii="Book Antiqua" w:hAnsi="Book Antiqua" w:cs="Times New Roman"/>
          <w:sz w:val="24"/>
          <w:szCs w:val="24"/>
          <w:lang w:val="en-US" w:eastAsia="zh-CN"/>
        </w:rPr>
      </w:pPr>
    </w:p>
    <w:p w:rsidR="005A20C3" w:rsidRDefault="005A20C3" w:rsidP="00BB15B0">
      <w:pPr>
        <w:spacing w:after="0" w:line="360" w:lineRule="auto"/>
        <w:jc w:val="both"/>
        <w:rPr>
          <w:rFonts w:ascii="Book Antiqua" w:hAnsi="Book Antiqua" w:cs="Arial"/>
          <w:sz w:val="24"/>
        </w:rPr>
      </w:pPr>
      <w:bookmarkStart w:id="17" w:name="OLE_LINK55"/>
      <w:bookmarkStart w:id="18" w:name="OLE_LINK56"/>
      <w:bookmarkStart w:id="19" w:name="OLE_LINK105"/>
      <w:bookmarkStart w:id="20" w:name="OLE_LINK116"/>
      <w:bookmarkStart w:id="21" w:name="OLE_LINK89"/>
      <w:r w:rsidRPr="0071780A">
        <w:rPr>
          <w:rFonts w:ascii="Book Antiqua" w:hAnsi="Book Antiqua"/>
          <w:b/>
          <w:sz w:val="24"/>
        </w:rPr>
        <w:t>©</w:t>
      </w:r>
      <w:bookmarkEnd w:id="17"/>
      <w:bookmarkEnd w:id="1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9"/>
    <w:bookmarkEnd w:id="20"/>
    <w:bookmarkEnd w:id="21"/>
    <w:p w:rsidR="00ED1000" w:rsidRPr="004D1A13" w:rsidRDefault="00ED1000" w:rsidP="00BB15B0">
      <w:pPr>
        <w:spacing w:after="0" w:line="360" w:lineRule="auto"/>
        <w:jc w:val="both"/>
        <w:rPr>
          <w:rFonts w:ascii="Book Antiqua" w:hAnsi="Book Antiqua" w:cs="Times New Roman"/>
          <w:b/>
          <w:sz w:val="24"/>
          <w:szCs w:val="24"/>
          <w:lang w:val="en-US"/>
        </w:rPr>
      </w:pPr>
    </w:p>
    <w:p w:rsidR="00434A4C" w:rsidRPr="004D1A13" w:rsidRDefault="0029584E"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C</w:t>
      </w:r>
      <w:r w:rsidR="005A20C3" w:rsidRPr="004D1A13">
        <w:rPr>
          <w:rFonts w:ascii="Book Antiqua" w:hAnsi="Book Antiqua" w:cs="Times New Roman"/>
          <w:b/>
          <w:sz w:val="24"/>
          <w:szCs w:val="24"/>
          <w:lang w:val="en-US"/>
        </w:rPr>
        <w:t>ore tip:</w:t>
      </w:r>
      <w:r w:rsidR="005A20C3">
        <w:rPr>
          <w:rFonts w:ascii="Book Antiqua" w:hAnsi="Book Antiqua" w:cs="Times New Roman" w:hint="eastAsia"/>
          <w:b/>
          <w:sz w:val="24"/>
          <w:szCs w:val="24"/>
          <w:lang w:val="en-US" w:eastAsia="zh-CN"/>
        </w:rPr>
        <w:t xml:space="preserve"> </w:t>
      </w:r>
      <w:r w:rsidR="000972DB" w:rsidRPr="004D1A13">
        <w:rPr>
          <w:rFonts w:ascii="Book Antiqua" w:eastAsia="Times New Roman" w:hAnsi="Book Antiqua" w:cs="Times New Roman"/>
          <w:sz w:val="24"/>
          <w:szCs w:val="24"/>
          <w:lang w:val="en-US"/>
        </w:rPr>
        <w:t>Recent epidemiological</w:t>
      </w:r>
      <w:r w:rsidRPr="004D1A13">
        <w:rPr>
          <w:rFonts w:ascii="Book Antiqua" w:eastAsia="Times New Roman" w:hAnsi="Book Antiqua" w:cs="Times New Roman"/>
          <w:sz w:val="24"/>
          <w:szCs w:val="24"/>
          <w:lang w:val="en-US"/>
        </w:rPr>
        <w:t xml:space="preserve"> studies suggest that </w:t>
      </w:r>
      <w:r w:rsidR="000972DB" w:rsidRPr="004D1A13">
        <w:rPr>
          <w:rFonts w:ascii="Book Antiqua" w:hAnsi="Book Antiqua" w:cs="Times New Roman"/>
          <w:sz w:val="24"/>
          <w:szCs w:val="24"/>
          <w:lang w:val="en-US"/>
        </w:rPr>
        <w:t>gluten free diet (GFD</w:t>
      </w:r>
      <w:proofErr w:type="gramStart"/>
      <w:r w:rsidR="000972DB" w:rsidRPr="004D1A13">
        <w:rPr>
          <w:rFonts w:ascii="Book Antiqua" w:hAnsi="Book Antiqua" w:cs="Times New Roman"/>
          <w:sz w:val="24"/>
          <w:szCs w:val="24"/>
          <w:lang w:val="en-US"/>
        </w:rPr>
        <w:t xml:space="preserve">) </w:t>
      </w:r>
      <w:r w:rsidRPr="004D1A13">
        <w:rPr>
          <w:rFonts w:ascii="Book Antiqua" w:eastAsia="Times New Roman" w:hAnsi="Book Antiqua" w:cs="Times New Roman"/>
          <w:sz w:val="24"/>
          <w:szCs w:val="24"/>
          <w:lang w:val="en-US"/>
        </w:rPr>
        <w:t xml:space="preserve"> may</w:t>
      </w:r>
      <w:proofErr w:type="gramEnd"/>
      <w:r w:rsidRPr="004D1A13">
        <w:rPr>
          <w:rFonts w:ascii="Book Antiqua" w:eastAsia="Times New Roman" w:hAnsi="Book Antiqua" w:cs="Times New Roman"/>
          <w:sz w:val="24"/>
          <w:szCs w:val="24"/>
          <w:lang w:val="en-US"/>
        </w:rPr>
        <w:t xml:space="preserve"> have negative effects on body weight,</w:t>
      </w:r>
      <w:r w:rsidR="00C252A6" w:rsidRPr="004D1A13">
        <w:rPr>
          <w:rFonts w:ascii="Book Antiqua" w:eastAsia="Times New Roman" w:hAnsi="Book Antiqua" w:cs="Times New Roman"/>
          <w:sz w:val="24"/>
          <w:szCs w:val="24"/>
          <w:lang w:val="en-US"/>
        </w:rPr>
        <w:t xml:space="preserve"> serum</w:t>
      </w:r>
      <w:r w:rsidRPr="004D1A13">
        <w:rPr>
          <w:rFonts w:ascii="Book Antiqua" w:eastAsia="Times New Roman" w:hAnsi="Book Antiqua" w:cs="Times New Roman"/>
          <w:sz w:val="24"/>
          <w:szCs w:val="24"/>
          <w:lang w:val="en-US"/>
        </w:rPr>
        <w:t xml:space="preserve"> lipid </w:t>
      </w:r>
      <w:r w:rsidR="00C252A6" w:rsidRPr="004D1A13">
        <w:rPr>
          <w:rFonts w:ascii="Book Antiqua" w:eastAsia="Times New Roman" w:hAnsi="Book Antiqua" w:cs="Times New Roman"/>
          <w:sz w:val="24"/>
          <w:szCs w:val="24"/>
          <w:lang w:val="en-US"/>
        </w:rPr>
        <w:t>levels</w:t>
      </w:r>
      <w:r w:rsidRPr="004D1A13">
        <w:rPr>
          <w:rFonts w:ascii="Book Antiqua" w:eastAsia="Times New Roman" w:hAnsi="Book Antiqua" w:cs="Times New Roman"/>
          <w:sz w:val="24"/>
          <w:szCs w:val="24"/>
          <w:lang w:val="en-US"/>
        </w:rPr>
        <w:t xml:space="preserve"> and insulin resistance</w:t>
      </w:r>
      <w:r w:rsidR="000972DB" w:rsidRPr="004D1A13">
        <w:rPr>
          <w:rFonts w:ascii="Book Antiqua" w:eastAsia="Times New Roman" w:hAnsi="Book Antiqua" w:cs="Times New Roman"/>
          <w:sz w:val="24"/>
          <w:szCs w:val="24"/>
          <w:lang w:val="en-US"/>
        </w:rPr>
        <w:t xml:space="preserve"> in </w:t>
      </w:r>
      <w:r w:rsidR="000972DB" w:rsidRPr="004D1A13">
        <w:rPr>
          <w:rFonts w:ascii="Book Antiqua" w:hAnsi="Book Antiqua" w:cs="Times New Roman"/>
          <w:sz w:val="24"/>
          <w:szCs w:val="24"/>
          <w:lang w:val="en-US"/>
        </w:rPr>
        <w:t xml:space="preserve">youths with celiac disease (CD). </w:t>
      </w:r>
      <w:r w:rsidR="00434A4C" w:rsidRPr="004D1A13">
        <w:rPr>
          <w:rFonts w:ascii="Book Antiqua" w:eastAsia="Times New Roman" w:hAnsi="Book Antiqua" w:cs="Times New Roman"/>
          <w:sz w:val="24"/>
          <w:szCs w:val="24"/>
          <w:lang w:val="en-US"/>
        </w:rPr>
        <w:t>S</w:t>
      </w:r>
      <w:r w:rsidRPr="004D1A13">
        <w:rPr>
          <w:rFonts w:ascii="Book Antiqua" w:eastAsia="Times New Roman" w:hAnsi="Book Antiqua" w:cs="Times New Roman"/>
          <w:sz w:val="24"/>
          <w:szCs w:val="24"/>
          <w:lang w:val="en-US"/>
        </w:rPr>
        <w:t>creening for cardiometabolic risk factors in celiac children is to be recommended not only at diagnosis but also during follow-up</w:t>
      </w:r>
      <w:r w:rsidR="00E82A84" w:rsidRPr="004D1A13">
        <w:rPr>
          <w:rFonts w:ascii="Book Antiqua" w:eastAsia="Times New Roman" w:hAnsi="Book Antiqua" w:cs="Times New Roman"/>
          <w:sz w:val="24"/>
          <w:szCs w:val="24"/>
          <w:lang w:val="en-US"/>
        </w:rPr>
        <w:t xml:space="preserve"> </w:t>
      </w:r>
      <w:r w:rsidR="00BF6ADC" w:rsidRPr="004D1A13">
        <w:rPr>
          <w:rFonts w:ascii="Book Antiqua" w:eastAsia="Times New Roman" w:hAnsi="Book Antiqua" w:cs="Times New Roman"/>
          <w:sz w:val="24"/>
          <w:szCs w:val="24"/>
          <w:lang w:val="en-US"/>
        </w:rPr>
        <w:t>since</w:t>
      </w:r>
      <w:r w:rsidR="00E82A84" w:rsidRPr="004D1A13">
        <w:rPr>
          <w:rFonts w:ascii="Book Antiqua" w:eastAsia="Times New Roman" w:hAnsi="Book Antiqua" w:cs="Times New Roman"/>
          <w:sz w:val="24"/>
          <w:szCs w:val="24"/>
          <w:lang w:val="en-US"/>
        </w:rPr>
        <w:t xml:space="preserve"> an early intervention may prevent cardiovascular morbidity</w:t>
      </w:r>
      <w:r w:rsidRPr="004D1A13">
        <w:rPr>
          <w:rFonts w:ascii="Book Antiqua" w:eastAsia="Times New Roman" w:hAnsi="Book Antiqua" w:cs="Times New Roman"/>
          <w:sz w:val="24"/>
          <w:szCs w:val="24"/>
          <w:lang w:val="en-US"/>
        </w:rPr>
        <w:t xml:space="preserve">. </w:t>
      </w:r>
      <w:r w:rsidR="00434A4C" w:rsidRPr="004D1A13">
        <w:rPr>
          <w:rFonts w:ascii="Book Antiqua" w:eastAsia="Times New Roman" w:hAnsi="Book Antiqua" w:cs="Times New Roman"/>
          <w:sz w:val="24"/>
          <w:szCs w:val="24"/>
          <w:lang w:val="en-US"/>
        </w:rPr>
        <w:t xml:space="preserve">Dietary </w:t>
      </w:r>
      <w:r w:rsidR="00C252A6" w:rsidRPr="004D1A13">
        <w:rPr>
          <w:rFonts w:ascii="Book Antiqua" w:eastAsia="Times New Roman" w:hAnsi="Book Antiqua" w:cs="Times New Roman"/>
          <w:sz w:val="24"/>
          <w:szCs w:val="24"/>
          <w:lang w:val="en-US"/>
        </w:rPr>
        <w:t>guidance</w:t>
      </w:r>
      <w:r w:rsidR="00434A4C" w:rsidRPr="004D1A13">
        <w:rPr>
          <w:rFonts w:ascii="Book Antiqua" w:eastAsia="Times New Roman" w:hAnsi="Book Antiqua" w:cs="Times New Roman"/>
          <w:sz w:val="24"/>
          <w:szCs w:val="24"/>
          <w:lang w:val="en-US"/>
        </w:rPr>
        <w:t xml:space="preserve"> over time, targeting obesity and other components of </w:t>
      </w:r>
      <w:r w:rsidR="00656503" w:rsidRPr="004D1A13">
        <w:rPr>
          <w:rFonts w:ascii="Book Antiqua" w:eastAsia="Times New Roman" w:hAnsi="Book Antiqua" w:cs="Times New Roman"/>
          <w:sz w:val="24"/>
          <w:szCs w:val="24"/>
          <w:lang w:val="en-US"/>
        </w:rPr>
        <w:t>metabolic syndrome</w:t>
      </w:r>
      <w:r w:rsidR="00434A4C" w:rsidRPr="004D1A13">
        <w:rPr>
          <w:rFonts w:ascii="Book Antiqua" w:eastAsia="Times New Roman" w:hAnsi="Book Antiqua" w:cs="Times New Roman"/>
          <w:sz w:val="24"/>
          <w:szCs w:val="24"/>
          <w:lang w:val="en-US"/>
        </w:rPr>
        <w:t xml:space="preserve"> </w:t>
      </w:r>
      <w:r w:rsidR="00C252A6" w:rsidRPr="004D1A13">
        <w:rPr>
          <w:rFonts w:ascii="Book Antiqua" w:eastAsia="Times New Roman" w:hAnsi="Book Antiqua" w:cs="Times New Roman"/>
          <w:sz w:val="24"/>
          <w:szCs w:val="24"/>
          <w:lang w:val="en-US"/>
        </w:rPr>
        <w:t>besides</w:t>
      </w:r>
      <w:r w:rsidR="00434A4C" w:rsidRPr="004D1A13">
        <w:rPr>
          <w:rFonts w:ascii="Book Antiqua" w:eastAsia="Times New Roman" w:hAnsi="Book Antiqua" w:cs="Times New Roman"/>
          <w:sz w:val="24"/>
          <w:szCs w:val="24"/>
          <w:lang w:val="en-US"/>
        </w:rPr>
        <w:t xml:space="preserve"> monitoring adherence to GFD may be warranted</w:t>
      </w:r>
      <w:r w:rsidR="00C92A03" w:rsidRPr="004D1A13">
        <w:rPr>
          <w:rFonts w:ascii="Book Antiqua" w:eastAsia="Times New Roman" w:hAnsi="Book Antiqua" w:cs="Times New Roman"/>
          <w:sz w:val="24"/>
          <w:szCs w:val="24"/>
          <w:lang w:val="en-US"/>
        </w:rPr>
        <w:t xml:space="preserve"> in CD youths</w:t>
      </w:r>
      <w:r w:rsidR="00434A4C" w:rsidRPr="004D1A13">
        <w:rPr>
          <w:rFonts w:ascii="Book Antiqua" w:eastAsia="Times New Roman" w:hAnsi="Book Antiqua" w:cs="Times New Roman"/>
          <w:sz w:val="24"/>
          <w:szCs w:val="24"/>
          <w:lang w:val="en-US"/>
        </w:rPr>
        <w:t xml:space="preserve">. </w:t>
      </w:r>
    </w:p>
    <w:p w:rsidR="00343039" w:rsidRPr="004D1A13" w:rsidRDefault="00343039" w:rsidP="00BB15B0">
      <w:pPr>
        <w:spacing w:after="0" w:line="360" w:lineRule="auto"/>
        <w:jc w:val="both"/>
        <w:rPr>
          <w:rFonts w:ascii="Book Antiqua" w:hAnsi="Book Antiqua" w:cs="Times New Roman"/>
          <w:b/>
          <w:sz w:val="24"/>
          <w:szCs w:val="24"/>
          <w:lang w:val="en-US"/>
        </w:rPr>
      </w:pPr>
    </w:p>
    <w:p w:rsidR="00061D6F" w:rsidRPr="004D1A13" w:rsidRDefault="00061D6F" w:rsidP="00BB15B0">
      <w:pPr>
        <w:adjustRightInd w:val="0"/>
        <w:snapToGrid w:val="0"/>
        <w:spacing w:after="0" w:line="360" w:lineRule="auto"/>
        <w:ind w:rightChars="-506" w:right="-1113"/>
        <w:jc w:val="both"/>
        <w:rPr>
          <w:rFonts w:ascii="Book Antiqua" w:hAnsi="Book Antiqua"/>
          <w:i/>
          <w:sz w:val="24"/>
          <w:szCs w:val="24"/>
          <w:lang w:val="en-US"/>
        </w:rPr>
      </w:pPr>
      <w:bookmarkStart w:id="22" w:name="OLE_LINK130"/>
      <w:bookmarkStart w:id="23" w:name="OLE_LINK134"/>
      <w:bookmarkStart w:id="24" w:name="OLE_LINK455"/>
      <w:bookmarkStart w:id="25" w:name="OLE_LINK464"/>
      <w:bookmarkStart w:id="26" w:name="OLE_LINK73"/>
      <w:bookmarkStart w:id="27" w:name="OLE_LINK74"/>
      <w:bookmarkStart w:id="28" w:name="OLE_LINK424"/>
      <w:bookmarkStart w:id="29" w:name="OLE_LINK425"/>
    </w:p>
    <w:p w:rsidR="00A53390" w:rsidRPr="004D1A13" w:rsidRDefault="00061D6F" w:rsidP="00BB15B0">
      <w:pPr>
        <w:adjustRightInd w:val="0"/>
        <w:snapToGrid w:val="0"/>
        <w:spacing w:after="0" w:line="360" w:lineRule="auto"/>
        <w:jc w:val="both"/>
        <w:rPr>
          <w:rFonts w:ascii="Book Antiqua" w:hAnsi="Book Antiqua"/>
          <w:sz w:val="24"/>
          <w:szCs w:val="24"/>
          <w:lang w:val="en-US"/>
        </w:rPr>
      </w:pPr>
      <w:proofErr w:type="spellStart"/>
      <w:r w:rsidRPr="004D1A13">
        <w:rPr>
          <w:rFonts w:ascii="Book Antiqua" w:hAnsi="Book Antiqua"/>
          <w:sz w:val="24"/>
          <w:szCs w:val="24"/>
          <w:lang w:val="en-US"/>
        </w:rPr>
        <w:lastRenderedPageBreak/>
        <w:t>Anania</w:t>
      </w:r>
      <w:proofErr w:type="spellEnd"/>
      <w:r w:rsidRPr="004D1A13">
        <w:rPr>
          <w:rFonts w:ascii="Book Antiqua" w:hAnsi="Book Antiqua"/>
          <w:sz w:val="24"/>
          <w:szCs w:val="24"/>
          <w:lang w:val="en-US"/>
        </w:rPr>
        <w:t xml:space="preserve"> C,</w:t>
      </w:r>
      <w:r w:rsidR="000D6D9E">
        <w:rPr>
          <w:rFonts w:ascii="Book Antiqua" w:hAnsi="Book Antiqua" w:hint="eastAsia"/>
          <w:sz w:val="24"/>
          <w:szCs w:val="24"/>
          <w:lang w:val="en-US" w:eastAsia="zh-CN"/>
        </w:rPr>
        <w:t xml:space="preserve"> </w:t>
      </w:r>
      <w:proofErr w:type="spellStart"/>
      <w:r w:rsidRPr="004D1A13">
        <w:rPr>
          <w:rFonts w:ascii="Book Antiqua" w:hAnsi="Book Antiqua"/>
          <w:sz w:val="24"/>
          <w:szCs w:val="24"/>
          <w:lang w:val="en-US"/>
        </w:rPr>
        <w:t>Pacifico</w:t>
      </w:r>
      <w:proofErr w:type="spellEnd"/>
      <w:r w:rsidRPr="004D1A13">
        <w:rPr>
          <w:rFonts w:ascii="Book Antiqua" w:hAnsi="Book Antiqua"/>
          <w:sz w:val="24"/>
          <w:szCs w:val="24"/>
          <w:lang w:val="en-US"/>
        </w:rPr>
        <w:t xml:space="preserve"> L, </w:t>
      </w:r>
      <w:proofErr w:type="spellStart"/>
      <w:r w:rsidRPr="004D1A13">
        <w:rPr>
          <w:rFonts w:ascii="Book Antiqua" w:hAnsi="Book Antiqua"/>
          <w:sz w:val="24"/>
          <w:szCs w:val="24"/>
          <w:lang w:val="en-US"/>
        </w:rPr>
        <w:t>Olivero</w:t>
      </w:r>
      <w:proofErr w:type="spellEnd"/>
      <w:r w:rsidRPr="004D1A13">
        <w:rPr>
          <w:rFonts w:ascii="Book Antiqua" w:hAnsi="Book Antiqua"/>
          <w:sz w:val="24"/>
          <w:szCs w:val="24"/>
          <w:lang w:val="en-US"/>
        </w:rPr>
        <w:t xml:space="preserve"> F, </w:t>
      </w:r>
      <w:proofErr w:type="spellStart"/>
      <w:r w:rsidRPr="004D1A13">
        <w:rPr>
          <w:rFonts w:ascii="Book Antiqua" w:hAnsi="Book Antiqua"/>
          <w:sz w:val="24"/>
          <w:szCs w:val="24"/>
          <w:lang w:val="en-US"/>
        </w:rPr>
        <w:t>Perla</w:t>
      </w:r>
      <w:proofErr w:type="spellEnd"/>
      <w:r w:rsidRPr="004D1A13">
        <w:rPr>
          <w:rFonts w:ascii="Book Antiqua" w:hAnsi="Book Antiqua"/>
          <w:sz w:val="24"/>
          <w:szCs w:val="24"/>
          <w:lang w:val="en-US"/>
        </w:rPr>
        <w:t xml:space="preserve"> FM, Chiesa C. Cardiometabolic risk factors in children with celiac disease on a gluten-free diet.  </w:t>
      </w:r>
      <w:r w:rsidR="00A53390" w:rsidRPr="004D1A13">
        <w:rPr>
          <w:rFonts w:ascii="Book Antiqua" w:hAnsi="Book Antiqua"/>
          <w:i/>
          <w:sz w:val="24"/>
          <w:szCs w:val="24"/>
          <w:lang w:val="en-US"/>
        </w:rPr>
        <w:t>World J Clin Pediatr</w:t>
      </w:r>
      <w:r w:rsidR="00A53390" w:rsidRPr="004D1A13">
        <w:rPr>
          <w:rFonts w:ascii="Book Antiqua" w:hAnsi="Book Antiqua"/>
          <w:sz w:val="24"/>
          <w:szCs w:val="24"/>
          <w:lang w:val="en-US"/>
        </w:rPr>
        <w:t xml:space="preserve"> 2017; </w:t>
      </w:r>
      <w:bookmarkStart w:id="30" w:name="OLE_LINK1689"/>
      <w:bookmarkStart w:id="31" w:name="OLE_LINK1298"/>
      <w:bookmarkStart w:id="32" w:name="OLE_LINK1297"/>
      <w:proofErr w:type="gramStart"/>
      <w:r w:rsidR="00A53390" w:rsidRPr="004D1A13">
        <w:rPr>
          <w:rFonts w:ascii="Book Antiqua" w:hAnsi="Book Antiqua"/>
          <w:sz w:val="24"/>
          <w:szCs w:val="24"/>
          <w:lang w:val="en-US"/>
        </w:rPr>
        <w:t>In</w:t>
      </w:r>
      <w:proofErr w:type="gramEnd"/>
      <w:r w:rsidR="00A53390" w:rsidRPr="004D1A13">
        <w:rPr>
          <w:rFonts w:ascii="Book Antiqua" w:hAnsi="Book Antiqua"/>
          <w:sz w:val="24"/>
          <w:szCs w:val="24"/>
          <w:lang w:val="en-US"/>
        </w:rPr>
        <w:t xml:space="preserve"> press</w:t>
      </w:r>
      <w:bookmarkEnd w:id="30"/>
      <w:bookmarkEnd w:id="31"/>
      <w:bookmarkEnd w:id="32"/>
    </w:p>
    <w:bookmarkEnd w:id="22"/>
    <w:bookmarkEnd w:id="23"/>
    <w:bookmarkEnd w:id="24"/>
    <w:bookmarkEnd w:id="25"/>
    <w:bookmarkEnd w:id="26"/>
    <w:bookmarkEnd w:id="27"/>
    <w:bookmarkEnd w:id="28"/>
    <w:bookmarkEnd w:id="29"/>
    <w:p w:rsidR="00ED1000" w:rsidRPr="004D1A13" w:rsidRDefault="00ED1000" w:rsidP="00BB15B0">
      <w:pPr>
        <w:spacing w:after="0"/>
        <w:jc w:val="both"/>
        <w:rPr>
          <w:rFonts w:ascii="Book Antiqua" w:hAnsi="Book Antiqua" w:cs="Times New Roman"/>
          <w:b/>
          <w:sz w:val="24"/>
          <w:szCs w:val="24"/>
          <w:lang w:val="en-US"/>
        </w:rPr>
      </w:pPr>
      <w:r w:rsidRPr="004D1A13">
        <w:rPr>
          <w:rFonts w:ascii="Book Antiqua" w:hAnsi="Book Antiqua" w:cs="Times New Roman"/>
          <w:b/>
          <w:sz w:val="24"/>
          <w:szCs w:val="24"/>
          <w:lang w:val="en-US"/>
        </w:rPr>
        <w:br w:type="page"/>
      </w:r>
    </w:p>
    <w:p w:rsidR="00E6303C" w:rsidRPr="004D1A13" w:rsidRDefault="00E6303C"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lastRenderedPageBreak/>
        <w:t>INTRODUCTION</w:t>
      </w:r>
    </w:p>
    <w:p w:rsidR="00526D8D" w:rsidRPr="004D1A13" w:rsidRDefault="00E6303C" w:rsidP="00BB15B0">
      <w:pPr>
        <w:spacing w:after="0" w:line="360" w:lineRule="auto"/>
        <w:jc w:val="both"/>
        <w:rPr>
          <w:rFonts w:ascii="Book Antiqua" w:hAnsi="Book Antiqua" w:cs="Times New Roman"/>
          <w:sz w:val="24"/>
          <w:szCs w:val="24"/>
          <w:lang w:val="en-US"/>
        </w:rPr>
      </w:pPr>
      <w:r w:rsidRPr="004D1A13">
        <w:rPr>
          <w:rFonts w:ascii="Book Antiqua" w:hAnsi="Book Antiqua" w:cs="Times New Roman"/>
          <w:sz w:val="24"/>
          <w:szCs w:val="24"/>
          <w:lang w:val="en-US"/>
        </w:rPr>
        <w:t xml:space="preserve">Celiac disease (CD) is an </w:t>
      </w:r>
      <w:r w:rsidR="00396F03" w:rsidRPr="004D1A13">
        <w:rPr>
          <w:rFonts w:ascii="Book Antiqua" w:hAnsi="Book Antiqua" w:cs="Times New Roman"/>
          <w:sz w:val="24"/>
          <w:szCs w:val="24"/>
          <w:lang w:val="en-US"/>
        </w:rPr>
        <w:t xml:space="preserve">autoimmune </w:t>
      </w:r>
      <w:r w:rsidRPr="004D1A13">
        <w:rPr>
          <w:rFonts w:ascii="Book Antiqua" w:hAnsi="Book Antiqua" w:cs="Times New Roman"/>
          <w:sz w:val="24"/>
          <w:szCs w:val="24"/>
          <w:lang w:val="en-US"/>
        </w:rPr>
        <w:t xml:space="preserve">systemic </w:t>
      </w:r>
      <w:r w:rsidR="00D463B5" w:rsidRPr="004D1A13">
        <w:rPr>
          <w:rFonts w:ascii="Book Antiqua" w:hAnsi="Book Antiqua" w:cs="Times New Roman"/>
          <w:sz w:val="24"/>
          <w:szCs w:val="24"/>
          <w:lang w:val="en-US"/>
        </w:rPr>
        <w:t>condition</w:t>
      </w:r>
      <w:r w:rsidRPr="004D1A13">
        <w:rPr>
          <w:rFonts w:ascii="Book Antiqua" w:hAnsi="Book Antiqua" w:cs="Times New Roman"/>
          <w:sz w:val="24"/>
          <w:szCs w:val="24"/>
          <w:lang w:val="en-US"/>
        </w:rPr>
        <w:t xml:space="preserve"> </w:t>
      </w:r>
      <w:r w:rsidR="005D56C6" w:rsidRPr="004D1A13">
        <w:rPr>
          <w:rFonts w:ascii="Book Antiqua" w:hAnsi="Book Antiqua" w:cs="Times New Roman"/>
          <w:sz w:val="24"/>
          <w:szCs w:val="24"/>
          <w:lang w:val="en-US"/>
        </w:rPr>
        <w:t>elicited</w:t>
      </w:r>
      <w:r w:rsidR="00396F03"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by </w:t>
      </w:r>
      <w:r w:rsidR="008F0849" w:rsidRPr="004D1A13">
        <w:rPr>
          <w:rFonts w:ascii="Book Antiqua" w:hAnsi="Book Antiqua" w:cs="Times New Roman"/>
          <w:sz w:val="24"/>
          <w:szCs w:val="24"/>
          <w:lang w:val="en-US"/>
        </w:rPr>
        <w:t xml:space="preserve">ingestion of food containing </w:t>
      </w:r>
      <w:proofErr w:type="gramStart"/>
      <w:r w:rsidRPr="004D1A13">
        <w:rPr>
          <w:rFonts w:ascii="Book Antiqua" w:hAnsi="Book Antiqua" w:cs="Times New Roman"/>
          <w:sz w:val="24"/>
          <w:szCs w:val="24"/>
          <w:lang w:val="en-US"/>
        </w:rPr>
        <w:t>gluten</w:t>
      </w:r>
      <w:r w:rsidR="00396F03"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 and</w:t>
      </w:r>
      <w:proofErr w:type="gramEnd"/>
      <w:r w:rsidRPr="004D1A13">
        <w:rPr>
          <w:rFonts w:ascii="Book Antiqua" w:hAnsi="Book Antiqua" w:cs="Times New Roman"/>
          <w:sz w:val="24"/>
          <w:szCs w:val="24"/>
          <w:lang w:val="en-US"/>
        </w:rPr>
        <w:t xml:space="preserve"> related prolamines in gene</w:t>
      </w:r>
      <w:r w:rsidR="00396F03" w:rsidRPr="004D1A13">
        <w:rPr>
          <w:rFonts w:ascii="Book Antiqua" w:hAnsi="Book Antiqua" w:cs="Times New Roman"/>
          <w:sz w:val="24"/>
          <w:szCs w:val="24"/>
          <w:lang w:val="en-US"/>
        </w:rPr>
        <w:t xml:space="preserve">tically </w:t>
      </w:r>
      <w:r w:rsidR="00C86DEA" w:rsidRPr="004D1A13">
        <w:rPr>
          <w:rFonts w:ascii="Book Antiqua" w:hAnsi="Book Antiqua" w:cs="Times New Roman"/>
          <w:sz w:val="24"/>
          <w:szCs w:val="24"/>
          <w:lang w:val="en-US"/>
        </w:rPr>
        <w:t xml:space="preserve">predisposed </w:t>
      </w:r>
      <w:r w:rsidR="00D463B5" w:rsidRPr="004D1A13">
        <w:rPr>
          <w:rFonts w:ascii="Book Antiqua" w:hAnsi="Book Antiqua" w:cs="Times New Roman"/>
          <w:sz w:val="24"/>
          <w:szCs w:val="24"/>
          <w:lang w:val="en-US"/>
        </w:rPr>
        <w:t>subjects</w:t>
      </w:r>
      <w:r w:rsidR="00396F03"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 </w:t>
      </w:r>
      <w:r w:rsidR="0024410A" w:rsidRPr="004D1A13">
        <w:rPr>
          <w:rFonts w:ascii="Book Antiqua" w:hAnsi="Book Antiqua" w:cs="Times New Roman"/>
          <w:sz w:val="24"/>
          <w:szCs w:val="24"/>
          <w:lang w:val="en-US"/>
        </w:rPr>
        <w:t xml:space="preserve">It is characterized by </w:t>
      </w:r>
      <w:r w:rsidR="00C86DEA" w:rsidRPr="004D1A13">
        <w:rPr>
          <w:rFonts w:ascii="Book Antiqua" w:hAnsi="Book Antiqua" w:cs="Times New Roman"/>
          <w:sz w:val="24"/>
          <w:szCs w:val="24"/>
          <w:lang w:val="en-US"/>
        </w:rPr>
        <w:t xml:space="preserve">heterogeneous </w:t>
      </w:r>
      <w:r w:rsidRPr="004D1A13">
        <w:rPr>
          <w:rFonts w:ascii="Book Antiqua" w:hAnsi="Book Antiqua" w:cs="Times New Roman"/>
          <w:sz w:val="24"/>
          <w:szCs w:val="24"/>
          <w:lang w:val="en-US"/>
        </w:rPr>
        <w:t xml:space="preserve">clinical </w:t>
      </w:r>
      <w:r w:rsidR="00721457" w:rsidRPr="004D1A13">
        <w:rPr>
          <w:rFonts w:ascii="Book Antiqua" w:hAnsi="Book Antiqua" w:cs="Times New Roman"/>
          <w:sz w:val="24"/>
          <w:szCs w:val="24"/>
          <w:lang w:val="en-US"/>
        </w:rPr>
        <w:t>symptoms and signs</w:t>
      </w:r>
      <w:r w:rsidR="000B7A73"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specific antibodies</w:t>
      </w:r>
      <w:r w:rsidR="00D2602C" w:rsidRPr="004D1A13">
        <w:rPr>
          <w:rFonts w:ascii="Book Antiqua" w:hAnsi="Book Antiqua" w:cs="Times New Roman"/>
          <w:sz w:val="24"/>
          <w:szCs w:val="24"/>
          <w:lang w:val="en-US"/>
        </w:rPr>
        <w:t xml:space="preserve"> </w:t>
      </w:r>
      <w:r w:rsidR="000B7A73" w:rsidRPr="004D1A13">
        <w:rPr>
          <w:rFonts w:ascii="Book Antiqua" w:hAnsi="Book Antiqua" w:cs="Times New Roman"/>
          <w:sz w:val="24"/>
          <w:szCs w:val="24"/>
          <w:lang w:val="en-US"/>
        </w:rPr>
        <w:t>including</w:t>
      </w:r>
      <w:r w:rsidR="00D2602C" w:rsidRPr="004D1A13">
        <w:rPr>
          <w:rFonts w:ascii="Book Antiqua" w:hAnsi="Book Antiqua" w:cs="Times New Roman"/>
          <w:sz w:val="24"/>
          <w:szCs w:val="24"/>
          <w:lang w:val="en-US"/>
        </w:rPr>
        <w:t xml:space="preserve"> </w:t>
      </w:r>
      <w:r w:rsidR="00D2602C" w:rsidRPr="004D1A13">
        <w:rPr>
          <w:rFonts w:ascii="Book Antiqua" w:hAnsi="Book Antiqua"/>
          <w:sz w:val="24"/>
          <w:szCs w:val="24"/>
          <w:lang w:val="en"/>
        </w:rPr>
        <w:t>anti-transglutaminase antibodies (tTGA)</w:t>
      </w:r>
      <w:r w:rsidRPr="004D1A13">
        <w:rPr>
          <w:rFonts w:ascii="Book Antiqua" w:hAnsi="Book Antiqua" w:cs="Times New Roman"/>
          <w:sz w:val="24"/>
          <w:szCs w:val="24"/>
          <w:lang w:val="en-US"/>
        </w:rPr>
        <w:t>, HLA-DQ2 and HLA-DQ8 haplotypes, and enteropathy.</w:t>
      </w:r>
      <w:r w:rsidR="00DB6B0D"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Genetic, immunological and environmental factors therefore appear to b</w:t>
      </w:r>
      <w:r w:rsidR="00ED1000" w:rsidRPr="004D1A13">
        <w:rPr>
          <w:rFonts w:ascii="Book Antiqua" w:hAnsi="Book Antiqua" w:cs="Times New Roman"/>
          <w:sz w:val="24"/>
          <w:szCs w:val="24"/>
          <w:lang w:val="en-US"/>
        </w:rPr>
        <w:t xml:space="preserve">e responsible for the disease. </w:t>
      </w:r>
      <w:r w:rsidR="0024410A" w:rsidRPr="004D1A13">
        <w:rPr>
          <w:rFonts w:ascii="Book Antiqua" w:hAnsi="Book Antiqua" w:cs="Times New Roman"/>
          <w:sz w:val="24"/>
          <w:szCs w:val="24"/>
          <w:lang w:val="en-US"/>
        </w:rPr>
        <w:t>In 90</w:t>
      </w:r>
      <w:r w:rsidR="005A20C3">
        <w:rPr>
          <w:rFonts w:ascii="Book Antiqua" w:hAnsi="Book Antiqua" w:cs="Times New Roman" w:hint="eastAsia"/>
          <w:sz w:val="24"/>
          <w:szCs w:val="24"/>
          <w:lang w:val="en-US" w:eastAsia="zh-CN"/>
        </w:rPr>
        <w:t>%</w:t>
      </w:r>
      <w:r w:rsidR="0024410A" w:rsidRPr="004D1A13">
        <w:rPr>
          <w:rFonts w:ascii="Book Antiqua" w:hAnsi="Book Antiqua" w:cs="Times New Roman"/>
          <w:sz w:val="24"/>
          <w:szCs w:val="24"/>
          <w:lang w:val="en-US"/>
        </w:rPr>
        <w:t xml:space="preserve"> to 95% of patients with CD is present </w:t>
      </w:r>
      <w:r w:rsidRPr="004D1A13">
        <w:rPr>
          <w:rFonts w:ascii="Book Antiqua" w:hAnsi="Book Antiqua" w:cs="Times New Roman"/>
          <w:sz w:val="24"/>
          <w:szCs w:val="24"/>
          <w:lang w:val="en-US"/>
        </w:rPr>
        <w:t>HLA-DQ2</w:t>
      </w:r>
      <w:proofErr w:type="gramStart"/>
      <w:r w:rsidR="0024410A"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whereas</w:t>
      </w:r>
      <w:proofErr w:type="gramEnd"/>
      <w:r w:rsidRPr="004D1A13">
        <w:rPr>
          <w:rFonts w:ascii="Book Antiqua" w:hAnsi="Book Antiqua" w:cs="Times New Roman"/>
          <w:sz w:val="24"/>
          <w:szCs w:val="24"/>
          <w:lang w:val="en-US"/>
        </w:rPr>
        <w:t xml:space="preserve"> 5% carry the HLA-DQ8 haplotype, and the remaining 5% at least one of the two DQ2 alleles</w:t>
      </w:r>
      <w:r w:rsidRPr="004D1A13">
        <w:rPr>
          <w:rFonts w:ascii="Book Antiqua" w:hAnsi="Book Antiqua" w:cs="Times New Roman"/>
          <w:sz w:val="24"/>
          <w:szCs w:val="24"/>
          <w:vertAlign w:val="superscript"/>
          <w:lang w:val="en-US"/>
        </w:rPr>
        <w:t>[1</w:t>
      </w:r>
      <w:r w:rsidR="0029584E" w:rsidRPr="004D1A13">
        <w:rPr>
          <w:rFonts w:ascii="Book Antiqua" w:hAnsi="Book Antiqua" w:cs="Times New Roman"/>
          <w:sz w:val="24"/>
          <w:szCs w:val="24"/>
          <w:vertAlign w:val="superscript"/>
          <w:lang w:val="en-US"/>
        </w:rPr>
        <w:t>,</w:t>
      </w:r>
      <w:r w:rsidRPr="004D1A13">
        <w:rPr>
          <w:rFonts w:ascii="Book Antiqua" w:hAnsi="Book Antiqua" w:cs="Times New Roman"/>
          <w:sz w:val="24"/>
          <w:szCs w:val="24"/>
          <w:vertAlign w:val="superscript"/>
          <w:lang w:val="en-US"/>
        </w:rPr>
        <w:t>2]</w:t>
      </w:r>
      <w:r w:rsidRPr="004D1A13">
        <w:rPr>
          <w:rFonts w:ascii="Book Antiqua" w:hAnsi="Book Antiqua" w:cs="Times New Roman"/>
          <w:sz w:val="24"/>
          <w:szCs w:val="24"/>
          <w:lang w:val="en-US"/>
        </w:rPr>
        <w:t>. CD affects up to 1% of the population in the western world</w:t>
      </w:r>
      <w:r w:rsidR="00C92A03" w:rsidRPr="004D1A13">
        <w:rPr>
          <w:rFonts w:ascii="Book Antiqua" w:hAnsi="Book Antiqua" w:cs="Times New Roman"/>
          <w:sz w:val="24"/>
          <w:szCs w:val="24"/>
          <w:lang w:val="en-US"/>
        </w:rPr>
        <w:t>,</w:t>
      </w:r>
      <w:r w:rsidRPr="004D1A13">
        <w:rPr>
          <w:rFonts w:ascii="Book Antiqua" w:hAnsi="Book Antiqua" w:cs="Times New Roman"/>
          <w:sz w:val="24"/>
          <w:szCs w:val="24"/>
          <w:lang w:val="en-US"/>
        </w:rPr>
        <w:t xml:space="preserve"> and has been re</w:t>
      </w:r>
      <w:r w:rsidR="005C0ACD" w:rsidRPr="004D1A13">
        <w:rPr>
          <w:rFonts w:ascii="Book Antiqua" w:hAnsi="Book Antiqua" w:cs="Times New Roman"/>
          <w:sz w:val="24"/>
          <w:szCs w:val="24"/>
          <w:lang w:val="en-US"/>
        </w:rPr>
        <w:t xml:space="preserve">lated to several </w:t>
      </w:r>
      <w:proofErr w:type="gramStart"/>
      <w:r w:rsidR="005C0ACD" w:rsidRPr="004D1A13">
        <w:rPr>
          <w:rFonts w:ascii="Book Antiqua" w:hAnsi="Book Antiqua" w:cs="Times New Roman"/>
          <w:sz w:val="24"/>
          <w:szCs w:val="24"/>
          <w:lang w:val="en-US"/>
        </w:rPr>
        <w:t>complications</w:t>
      </w:r>
      <w:r w:rsidRPr="004D1A13">
        <w:rPr>
          <w:rFonts w:ascii="Book Antiqua" w:hAnsi="Book Antiqua" w:cs="Times New Roman"/>
          <w:sz w:val="24"/>
          <w:szCs w:val="24"/>
          <w:vertAlign w:val="superscript"/>
          <w:lang w:val="en-US"/>
        </w:rPr>
        <w:t>[</w:t>
      </w:r>
      <w:proofErr w:type="gramEnd"/>
      <w:r w:rsidR="0029584E" w:rsidRPr="004D1A13">
        <w:rPr>
          <w:rFonts w:ascii="Book Antiqua" w:hAnsi="Book Antiqua" w:cs="Times New Roman"/>
          <w:sz w:val="24"/>
          <w:szCs w:val="24"/>
          <w:vertAlign w:val="superscript"/>
          <w:lang w:val="en-US"/>
        </w:rPr>
        <w:t>3,</w:t>
      </w:r>
      <w:r w:rsidRPr="004D1A13">
        <w:rPr>
          <w:rFonts w:ascii="Book Antiqua" w:hAnsi="Book Antiqua" w:cs="Times New Roman"/>
          <w:sz w:val="24"/>
          <w:szCs w:val="24"/>
          <w:vertAlign w:val="superscript"/>
          <w:lang w:val="en-US"/>
        </w:rPr>
        <w:t>4]</w:t>
      </w:r>
      <w:r w:rsidRPr="004D1A13">
        <w:rPr>
          <w:rFonts w:ascii="Book Antiqua" w:hAnsi="Book Antiqua" w:cs="Times New Roman"/>
          <w:sz w:val="24"/>
          <w:szCs w:val="24"/>
          <w:lang w:val="en-US"/>
        </w:rPr>
        <w:t xml:space="preserve">.  </w:t>
      </w:r>
    </w:p>
    <w:p w:rsidR="00F17EE6" w:rsidRPr="004D1A13" w:rsidRDefault="00E6303C" w:rsidP="00BB15B0">
      <w:pPr>
        <w:spacing w:after="0" w:line="360" w:lineRule="auto"/>
        <w:ind w:firstLine="708"/>
        <w:jc w:val="both"/>
        <w:rPr>
          <w:rFonts w:ascii="Book Antiqua" w:hAnsi="Book Antiqua"/>
          <w:sz w:val="24"/>
          <w:szCs w:val="24"/>
          <w:lang w:val="en-US"/>
        </w:rPr>
      </w:pPr>
      <w:r w:rsidRPr="004D1A13">
        <w:rPr>
          <w:rFonts w:ascii="Book Antiqua" w:hAnsi="Book Antiqua" w:cs="Times New Roman"/>
          <w:sz w:val="24"/>
          <w:szCs w:val="24"/>
          <w:lang w:val="en-US"/>
        </w:rPr>
        <w:t>Nowaday</w:t>
      </w:r>
      <w:r w:rsidR="00F17EE6" w:rsidRPr="004D1A13">
        <w:rPr>
          <w:rFonts w:ascii="Book Antiqua" w:hAnsi="Book Antiqua" w:cs="Times New Roman"/>
          <w:sz w:val="24"/>
          <w:szCs w:val="24"/>
          <w:lang w:val="en-US"/>
        </w:rPr>
        <w:t>s the only accepted treatment is</w:t>
      </w:r>
      <w:r w:rsidRPr="004D1A13">
        <w:rPr>
          <w:rFonts w:ascii="Book Antiqua" w:hAnsi="Book Antiqua" w:cs="Times New Roman"/>
          <w:sz w:val="24"/>
          <w:szCs w:val="24"/>
          <w:lang w:val="en-US"/>
        </w:rPr>
        <w:t xml:space="preserve"> gluten free diet (GFD).</w:t>
      </w:r>
      <w:r w:rsidRPr="004D1A13">
        <w:rPr>
          <w:rFonts w:ascii="Book Antiqua" w:hAnsi="Book Antiqua"/>
          <w:sz w:val="24"/>
          <w:szCs w:val="24"/>
          <w:lang w:val="en-US"/>
        </w:rPr>
        <w:t xml:space="preserve"> </w:t>
      </w:r>
      <w:r w:rsidR="006D73B1" w:rsidRPr="004D1A13">
        <w:rPr>
          <w:rFonts w:ascii="Book Antiqua" w:hAnsi="Book Antiqua"/>
          <w:sz w:val="24"/>
          <w:szCs w:val="24"/>
          <w:lang w:val="en-US"/>
        </w:rPr>
        <w:t>It consist</w:t>
      </w:r>
      <w:r w:rsidR="00BF6ADC" w:rsidRPr="004D1A13">
        <w:rPr>
          <w:rFonts w:ascii="Book Antiqua" w:hAnsi="Book Antiqua"/>
          <w:sz w:val="24"/>
          <w:szCs w:val="24"/>
          <w:lang w:val="en-US"/>
        </w:rPr>
        <w:t>s</w:t>
      </w:r>
      <w:r w:rsidR="006D73B1" w:rsidRPr="004D1A13">
        <w:rPr>
          <w:rFonts w:ascii="Book Antiqua" w:hAnsi="Book Antiqua"/>
          <w:sz w:val="24"/>
          <w:szCs w:val="24"/>
          <w:lang w:val="en-US"/>
        </w:rPr>
        <w:t xml:space="preserve"> in life-long </w:t>
      </w:r>
      <w:r w:rsidR="00F17EE6" w:rsidRPr="004D1A13">
        <w:rPr>
          <w:rFonts w:ascii="Book Antiqua" w:hAnsi="Book Antiqua"/>
          <w:sz w:val="24"/>
          <w:szCs w:val="24"/>
          <w:lang w:val="en-US"/>
        </w:rPr>
        <w:t>elimination from the diet of</w:t>
      </w:r>
      <w:r w:rsidR="00ED1000" w:rsidRPr="004D1A13">
        <w:rPr>
          <w:rFonts w:ascii="Book Antiqua" w:hAnsi="Book Antiqua"/>
          <w:sz w:val="24"/>
          <w:szCs w:val="24"/>
          <w:lang w:val="en-US"/>
        </w:rPr>
        <w:t xml:space="preserve"> gliadin and glutamin protein</w:t>
      </w:r>
      <w:r w:rsidR="00BF6ADC" w:rsidRPr="004D1A13">
        <w:rPr>
          <w:rFonts w:ascii="Book Antiqua" w:hAnsi="Book Antiqua"/>
          <w:sz w:val="24"/>
          <w:szCs w:val="24"/>
          <w:lang w:val="en-US"/>
        </w:rPr>
        <w:t>s</w:t>
      </w:r>
      <w:r w:rsidR="00ED1000" w:rsidRPr="004D1A13">
        <w:rPr>
          <w:rFonts w:ascii="Book Antiqua" w:hAnsi="Book Antiqua"/>
          <w:sz w:val="24"/>
          <w:szCs w:val="24"/>
          <w:lang w:val="en-US"/>
        </w:rPr>
        <w:t xml:space="preserve">, </w:t>
      </w:r>
      <w:r w:rsidR="00F17EE6" w:rsidRPr="004D1A13">
        <w:rPr>
          <w:rFonts w:ascii="Book Antiqua" w:hAnsi="Book Antiqua"/>
          <w:sz w:val="24"/>
          <w:szCs w:val="24"/>
          <w:lang w:val="en-US"/>
        </w:rPr>
        <w:t>fractio</w:t>
      </w:r>
      <w:r w:rsidR="00ED1000" w:rsidRPr="004D1A13">
        <w:rPr>
          <w:rFonts w:ascii="Book Antiqua" w:hAnsi="Book Antiqua"/>
          <w:sz w:val="24"/>
          <w:szCs w:val="24"/>
          <w:lang w:val="en-US"/>
        </w:rPr>
        <w:t>n</w:t>
      </w:r>
      <w:r w:rsidR="00BF6ADC" w:rsidRPr="004D1A13">
        <w:rPr>
          <w:rFonts w:ascii="Book Antiqua" w:hAnsi="Book Antiqua"/>
          <w:sz w:val="24"/>
          <w:szCs w:val="24"/>
          <w:lang w:val="en-US"/>
        </w:rPr>
        <w:t>s</w:t>
      </w:r>
      <w:r w:rsidR="00ED1000" w:rsidRPr="004D1A13">
        <w:rPr>
          <w:rFonts w:ascii="Book Antiqua" w:hAnsi="Book Antiqua"/>
          <w:sz w:val="24"/>
          <w:szCs w:val="24"/>
          <w:lang w:val="en-US"/>
        </w:rPr>
        <w:t xml:space="preserve"> contained </w:t>
      </w:r>
      <w:r w:rsidR="006C2CC0" w:rsidRPr="004D1A13">
        <w:rPr>
          <w:rFonts w:ascii="Book Antiqua" w:hAnsi="Book Antiqua"/>
          <w:sz w:val="24"/>
          <w:szCs w:val="24"/>
          <w:lang w:val="en-US"/>
        </w:rPr>
        <w:t>in</w:t>
      </w:r>
      <w:r w:rsidR="00ED1000" w:rsidRPr="004D1A13">
        <w:rPr>
          <w:rFonts w:ascii="Book Antiqua" w:hAnsi="Book Antiqua"/>
          <w:sz w:val="24"/>
          <w:szCs w:val="24"/>
          <w:lang w:val="en-US"/>
        </w:rPr>
        <w:t xml:space="preserve"> wheat, rye, and </w:t>
      </w:r>
      <w:r w:rsidR="00F17EE6" w:rsidRPr="004D1A13">
        <w:rPr>
          <w:rFonts w:ascii="Book Antiqua" w:hAnsi="Book Antiqua"/>
          <w:sz w:val="24"/>
          <w:szCs w:val="24"/>
          <w:lang w:val="en-US"/>
        </w:rPr>
        <w:t>barley and hybrids like kamut and triticale. Strict GFD adherence leads to full clinical, serological and histological remission and avoid</w:t>
      </w:r>
      <w:r w:rsidR="00BF6ADC" w:rsidRPr="004D1A13">
        <w:rPr>
          <w:rFonts w:ascii="Book Antiqua" w:hAnsi="Book Antiqua"/>
          <w:sz w:val="24"/>
          <w:szCs w:val="24"/>
          <w:lang w:val="en-US"/>
        </w:rPr>
        <w:t>s</w:t>
      </w:r>
      <w:r w:rsidR="00F17EE6" w:rsidRPr="004D1A13">
        <w:rPr>
          <w:rFonts w:ascii="Book Antiqua" w:hAnsi="Book Antiqua"/>
          <w:sz w:val="24"/>
          <w:szCs w:val="24"/>
          <w:lang w:val="en-US"/>
        </w:rPr>
        <w:t xml:space="preserve"> long-term complications in CD </w:t>
      </w:r>
      <w:proofErr w:type="gramStart"/>
      <w:r w:rsidR="00F17EE6" w:rsidRPr="004D1A13">
        <w:rPr>
          <w:rFonts w:ascii="Book Antiqua" w:hAnsi="Book Antiqua"/>
          <w:sz w:val="24"/>
          <w:szCs w:val="24"/>
          <w:lang w:val="en-US"/>
        </w:rPr>
        <w:t>patients</w:t>
      </w:r>
      <w:r w:rsidR="00F17EE6" w:rsidRPr="004D1A13">
        <w:rPr>
          <w:rFonts w:ascii="Book Antiqua" w:hAnsi="Book Antiqua"/>
          <w:sz w:val="24"/>
          <w:szCs w:val="24"/>
          <w:vertAlign w:val="superscript"/>
          <w:lang w:val="en-US"/>
        </w:rPr>
        <w:t>[</w:t>
      </w:r>
      <w:proofErr w:type="gramEnd"/>
      <w:r w:rsidR="00A24C0B" w:rsidRPr="004D1A13">
        <w:rPr>
          <w:rFonts w:ascii="Book Antiqua" w:hAnsi="Book Antiqua"/>
          <w:sz w:val="24"/>
          <w:szCs w:val="24"/>
          <w:vertAlign w:val="superscript"/>
          <w:lang w:val="en-US"/>
        </w:rPr>
        <w:t>1,2</w:t>
      </w:r>
      <w:r w:rsidR="00F17EE6" w:rsidRPr="004D1A13">
        <w:rPr>
          <w:rFonts w:ascii="Book Antiqua" w:hAnsi="Book Antiqua"/>
          <w:sz w:val="24"/>
          <w:szCs w:val="24"/>
          <w:vertAlign w:val="superscript"/>
          <w:lang w:val="en-US"/>
        </w:rPr>
        <w:t>]</w:t>
      </w:r>
      <w:r w:rsidR="00F17EE6" w:rsidRPr="004D1A13">
        <w:rPr>
          <w:rFonts w:ascii="Book Antiqua" w:hAnsi="Book Antiqua"/>
          <w:sz w:val="24"/>
          <w:szCs w:val="24"/>
          <w:lang w:val="en-US"/>
        </w:rPr>
        <w:t>. However, this diet is not without problems. Some available reports show that GFD may result in macro- and micronutrient deficiencies</w:t>
      </w:r>
      <w:proofErr w:type="gramStart"/>
      <w:r w:rsidR="00F17EE6" w:rsidRPr="004D1A13">
        <w:rPr>
          <w:rFonts w:ascii="Book Antiqua" w:hAnsi="Book Antiqua"/>
          <w:sz w:val="24"/>
          <w:szCs w:val="24"/>
          <w:lang w:val="en-US"/>
        </w:rPr>
        <w:t>;  in</w:t>
      </w:r>
      <w:proofErr w:type="gramEnd"/>
      <w:r w:rsidR="00F17EE6" w:rsidRPr="004D1A13">
        <w:rPr>
          <w:rFonts w:ascii="Book Antiqua" w:hAnsi="Book Antiqua"/>
          <w:sz w:val="24"/>
          <w:szCs w:val="24"/>
          <w:lang w:val="en-US"/>
        </w:rPr>
        <w:t xml:space="preserve"> particular, the  dietary intake of patients on GFD is characterized  by low level</w:t>
      </w:r>
      <w:r w:rsidR="00194E94" w:rsidRPr="004D1A13">
        <w:rPr>
          <w:rFonts w:ascii="Book Antiqua" w:hAnsi="Book Antiqua"/>
          <w:sz w:val="24"/>
          <w:szCs w:val="24"/>
          <w:lang w:val="en-US"/>
        </w:rPr>
        <w:t>s</w:t>
      </w:r>
      <w:r w:rsidR="00F17EE6" w:rsidRPr="004D1A13">
        <w:rPr>
          <w:rFonts w:ascii="Book Antiqua" w:hAnsi="Book Antiqua"/>
          <w:sz w:val="24"/>
          <w:szCs w:val="24"/>
          <w:lang w:val="en-US"/>
        </w:rPr>
        <w:t xml:space="preserve"> of fiber, vitamin</w:t>
      </w:r>
      <w:r w:rsidR="009474F8" w:rsidRPr="004D1A13">
        <w:rPr>
          <w:rFonts w:ascii="Book Antiqua" w:hAnsi="Book Antiqua"/>
          <w:sz w:val="24"/>
          <w:szCs w:val="24"/>
          <w:lang w:val="en-US"/>
        </w:rPr>
        <w:t xml:space="preserve"> B</w:t>
      </w:r>
      <w:r w:rsidR="00F17EE6" w:rsidRPr="004D1A13">
        <w:rPr>
          <w:rFonts w:ascii="Book Antiqua" w:hAnsi="Book Antiqua"/>
          <w:sz w:val="24"/>
          <w:szCs w:val="24"/>
          <w:lang w:val="en-US"/>
        </w:rPr>
        <w:t>, folate, vitamin</w:t>
      </w:r>
      <w:r w:rsidR="009474F8" w:rsidRPr="004D1A13">
        <w:rPr>
          <w:rFonts w:ascii="Book Antiqua" w:hAnsi="Book Antiqua"/>
          <w:sz w:val="24"/>
          <w:szCs w:val="24"/>
          <w:lang w:val="en-US"/>
        </w:rPr>
        <w:t xml:space="preserve"> D</w:t>
      </w:r>
      <w:r w:rsidR="00F17EE6" w:rsidRPr="004D1A13">
        <w:rPr>
          <w:rFonts w:ascii="Book Antiqua" w:hAnsi="Book Antiqua"/>
          <w:sz w:val="24"/>
          <w:szCs w:val="24"/>
          <w:lang w:val="en-US"/>
        </w:rPr>
        <w:t>, calcium, iron, zinc and magnesium</w:t>
      </w:r>
      <w:r w:rsidR="00F17EE6" w:rsidRPr="004D1A13">
        <w:rPr>
          <w:rFonts w:ascii="Book Antiqua" w:hAnsi="Book Antiqua"/>
          <w:sz w:val="24"/>
          <w:szCs w:val="24"/>
          <w:vertAlign w:val="superscript"/>
          <w:lang w:val="en-US"/>
        </w:rPr>
        <w:t>[</w:t>
      </w:r>
      <w:r w:rsidR="00593AD1" w:rsidRPr="004D1A13">
        <w:rPr>
          <w:rFonts w:ascii="Book Antiqua" w:hAnsi="Book Antiqua"/>
          <w:sz w:val="24"/>
          <w:szCs w:val="24"/>
          <w:vertAlign w:val="superscript"/>
          <w:lang w:val="en-US"/>
        </w:rPr>
        <w:t>5-7</w:t>
      </w:r>
      <w:r w:rsidR="00F17EE6" w:rsidRPr="004D1A13">
        <w:rPr>
          <w:rFonts w:ascii="Book Antiqua" w:hAnsi="Book Antiqua"/>
          <w:sz w:val="24"/>
          <w:szCs w:val="24"/>
          <w:vertAlign w:val="superscript"/>
          <w:lang w:val="en-US"/>
        </w:rPr>
        <w:t>]</w:t>
      </w:r>
      <w:r w:rsidR="00745126" w:rsidRPr="004D1A13">
        <w:rPr>
          <w:rFonts w:ascii="Book Antiqua" w:hAnsi="Book Antiqua"/>
          <w:sz w:val="24"/>
          <w:szCs w:val="24"/>
          <w:lang w:val="en-US"/>
        </w:rPr>
        <w:t xml:space="preserve">. </w:t>
      </w:r>
      <w:r w:rsidR="00F17EE6" w:rsidRPr="004D1A13">
        <w:rPr>
          <w:rFonts w:ascii="Book Antiqua" w:hAnsi="Book Antiqua"/>
          <w:sz w:val="24"/>
          <w:szCs w:val="24"/>
          <w:lang w:val="en-US"/>
        </w:rPr>
        <w:t xml:space="preserve">GFD may also have other important consequences. </w:t>
      </w:r>
      <w:r w:rsidR="00721457" w:rsidRPr="004D1A13">
        <w:rPr>
          <w:rFonts w:ascii="Book Antiqua" w:hAnsi="Book Antiqua"/>
          <w:sz w:val="24"/>
          <w:szCs w:val="24"/>
          <w:lang w:val="en-US"/>
        </w:rPr>
        <w:t>Overweight</w:t>
      </w:r>
      <w:r w:rsidR="009474F8" w:rsidRPr="004D1A13">
        <w:rPr>
          <w:rFonts w:ascii="Book Antiqua" w:hAnsi="Book Antiqua"/>
          <w:sz w:val="24"/>
          <w:szCs w:val="24"/>
          <w:lang w:val="en-US"/>
        </w:rPr>
        <w:t xml:space="preserve"> and obesity have been added to the list of </w:t>
      </w:r>
      <w:r w:rsidR="00721457" w:rsidRPr="004D1A13">
        <w:rPr>
          <w:rFonts w:ascii="Book Antiqua" w:hAnsi="Book Antiqua"/>
          <w:sz w:val="24"/>
          <w:szCs w:val="24"/>
          <w:lang w:val="en-US"/>
        </w:rPr>
        <w:t xml:space="preserve">possible </w:t>
      </w:r>
      <w:r w:rsidR="009474F8" w:rsidRPr="004D1A13">
        <w:rPr>
          <w:rFonts w:ascii="Book Antiqua" w:hAnsi="Book Antiqua"/>
          <w:sz w:val="24"/>
          <w:szCs w:val="24"/>
          <w:lang w:val="en-US"/>
        </w:rPr>
        <w:t>nutritional consequences while on GFD</w:t>
      </w:r>
      <w:r w:rsidR="000C2F6A" w:rsidRPr="004D1A13">
        <w:rPr>
          <w:rFonts w:ascii="Book Antiqua" w:hAnsi="Book Antiqua"/>
          <w:sz w:val="24"/>
          <w:szCs w:val="24"/>
          <w:lang w:val="en-US"/>
        </w:rPr>
        <w:t>,</w:t>
      </w:r>
      <w:r w:rsidR="009474F8" w:rsidRPr="004D1A13">
        <w:rPr>
          <w:rFonts w:ascii="Book Antiqua" w:hAnsi="Book Antiqua"/>
          <w:sz w:val="24"/>
          <w:szCs w:val="24"/>
          <w:lang w:val="en-US"/>
        </w:rPr>
        <w:t xml:space="preserve"> </w:t>
      </w:r>
      <w:r w:rsidR="00721457" w:rsidRPr="004D1A13">
        <w:rPr>
          <w:rFonts w:ascii="Book Antiqua" w:hAnsi="Book Antiqua"/>
          <w:sz w:val="24"/>
          <w:szCs w:val="24"/>
          <w:lang w:val="en-US"/>
        </w:rPr>
        <w:t>being</w:t>
      </w:r>
      <w:r w:rsidR="009474F8" w:rsidRPr="004D1A13">
        <w:rPr>
          <w:rFonts w:ascii="Book Antiqua" w:hAnsi="Book Antiqua"/>
          <w:sz w:val="24"/>
          <w:szCs w:val="24"/>
          <w:lang w:val="en-US"/>
        </w:rPr>
        <w:t xml:space="preserve"> partially </w:t>
      </w:r>
      <w:r w:rsidR="004D2EFC" w:rsidRPr="004D1A13">
        <w:rPr>
          <w:rFonts w:ascii="Book Antiqua" w:hAnsi="Book Antiqua"/>
          <w:sz w:val="24"/>
          <w:szCs w:val="24"/>
          <w:lang w:val="en-US"/>
        </w:rPr>
        <w:t>related</w:t>
      </w:r>
      <w:r w:rsidR="009474F8" w:rsidRPr="004D1A13">
        <w:rPr>
          <w:rFonts w:ascii="Book Antiqua" w:hAnsi="Book Antiqua"/>
          <w:sz w:val="24"/>
          <w:szCs w:val="24"/>
          <w:lang w:val="en-US"/>
        </w:rPr>
        <w:t xml:space="preserve"> to hypercaloric content of commercially available gluten-free foods. Indeed</w:t>
      </w:r>
      <w:r w:rsidR="00F17EE6" w:rsidRPr="004D1A13">
        <w:rPr>
          <w:rFonts w:ascii="Book Antiqua" w:hAnsi="Book Antiqua"/>
          <w:sz w:val="24"/>
          <w:szCs w:val="24"/>
          <w:lang w:val="en-US"/>
        </w:rPr>
        <w:t xml:space="preserve">, </w:t>
      </w:r>
      <w:r w:rsidR="006D73B1" w:rsidRPr="004D1A13">
        <w:rPr>
          <w:rFonts w:ascii="Book Antiqua" w:hAnsi="Book Antiqua"/>
          <w:sz w:val="24"/>
          <w:szCs w:val="24"/>
          <w:lang w:val="en-US"/>
        </w:rPr>
        <w:t>there is clinical evidence indicating</w:t>
      </w:r>
      <w:r w:rsidR="00F17EE6" w:rsidRPr="004D1A13">
        <w:rPr>
          <w:rFonts w:ascii="Book Antiqua" w:hAnsi="Book Antiqua"/>
          <w:sz w:val="24"/>
          <w:szCs w:val="24"/>
          <w:lang w:val="en-US"/>
        </w:rPr>
        <w:t xml:space="preserve"> an increased caloric intake </w:t>
      </w:r>
      <w:r w:rsidR="006D73B1" w:rsidRPr="004D1A13">
        <w:rPr>
          <w:rFonts w:ascii="Book Antiqua" w:hAnsi="Book Antiqua"/>
          <w:sz w:val="24"/>
          <w:szCs w:val="24"/>
          <w:lang w:val="en-US"/>
        </w:rPr>
        <w:t>as well as</w:t>
      </w:r>
      <w:r w:rsidR="00F17EE6" w:rsidRPr="004D1A13">
        <w:rPr>
          <w:rFonts w:ascii="Book Antiqua" w:hAnsi="Book Antiqua"/>
          <w:sz w:val="24"/>
          <w:szCs w:val="24"/>
          <w:lang w:val="en-US"/>
        </w:rPr>
        <w:t xml:space="preserve"> higher consumption of fats, saturated fats, carbohydrates simplex and food w</w:t>
      </w:r>
      <w:r w:rsidR="00BF6ADC" w:rsidRPr="004D1A13">
        <w:rPr>
          <w:rFonts w:ascii="Book Antiqua" w:hAnsi="Book Antiqua"/>
          <w:sz w:val="24"/>
          <w:szCs w:val="24"/>
          <w:lang w:val="en-US"/>
        </w:rPr>
        <w:t xml:space="preserve">ith elevated glicemic </w:t>
      </w:r>
      <w:proofErr w:type="gramStart"/>
      <w:r w:rsidR="00BF6ADC" w:rsidRPr="004D1A13">
        <w:rPr>
          <w:rFonts w:ascii="Book Antiqua" w:hAnsi="Book Antiqua"/>
          <w:sz w:val="24"/>
          <w:szCs w:val="24"/>
          <w:lang w:val="en-US"/>
        </w:rPr>
        <w:t>index</w:t>
      </w:r>
      <w:r w:rsidR="00F17EE6" w:rsidRPr="004D1A13">
        <w:rPr>
          <w:rFonts w:ascii="Book Antiqua" w:hAnsi="Book Antiqua"/>
          <w:sz w:val="24"/>
          <w:szCs w:val="24"/>
          <w:vertAlign w:val="superscript"/>
          <w:lang w:val="en-US"/>
        </w:rPr>
        <w:t>[</w:t>
      </w:r>
      <w:proofErr w:type="gramEnd"/>
      <w:r w:rsidR="00084BEC" w:rsidRPr="004D1A13">
        <w:rPr>
          <w:rFonts w:ascii="Book Antiqua" w:hAnsi="Book Antiqua"/>
          <w:sz w:val="24"/>
          <w:szCs w:val="24"/>
          <w:vertAlign w:val="superscript"/>
          <w:lang w:val="en-US"/>
        </w:rPr>
        <w:t>8-10</w:t>
      </w:r>
      <w:r w:rsidR="00F17EE6" w:rsidRPr="004D1A13">
        <w:rPr>
          <w:rFonts w:ascii="Book Antiqua" w:hAnsi="Book Antiqua"/>
          <w:sz w:val="24"/>
          <w:szCs w:val="24"/>
          <w:vertAlign w:val="superscript"/>
          <w:lang w:val="en-US"/>
        </w:rPr>
        <w:t>]</w:t>
      </w:r>
      <w:r w:rsidR="006D73B1" w:rsidRPr="004D1A13">
        <w:rPr>
          <w:rFonts w:ascii="Book Antiqua" w:hAnsi="Book Antiqua"/>
          <w:sz w:val="24"/>
          <w:szCs w:val="24"/>
          <w:lang w:val="en-US"/>
        </w:rPr>
        <w:t xml:space="preserve"> with such diets</w:t>
      </w:r>
      <w:r w:rsidR="00F17EE6" w:rsidRPr="004D1A13">
        <w:rPr>
          <w:rFonts w:ascii="Book Antiqua" w:hAnsi="Book Antiqua"/>
          <w:sz w:val="24"/>
          <w:szCs w:val="24"/>
          <w:lang w:val="en-US"/>
        </w:rPr>
        <w:t xml:space="preserve">.  Gluten free products have high levels of </w:t>
      </w:r>
      <w:proofErr w:type="gramStart"/>
      <w:r w:rsidR="00F17EE6" w:rsidRPr="004D1A13">
        <w:rPr>
          <w:rFonts w:ascii="Book Antiqua" w:hAnsi="Book Antiqua"/>
          <w:sz w:val="24"/>
          <w:szCs w:val="24"/>
          <w:lang w:val="en-US"/>
        </w:rPr>
        <w:t>lipid</w:t>
      </w:r>
      <w:r w:rsidR="00BF6ADC" w:rsidRPr="004D1A13">
        <w:rPr>
          <w:rFonts w:ascii="Book Antiqua" w:hAnsi="Book Antiqua"/>
          <w:sz w:val="24"/>
          <w:szCs w:val="24"/>
          <w:lang w:val="en-US"/>
        </w:rPr>
        <w:t>s</w:t>
      </w:r>
      <w:r w:rsidR="00F17EE6" w:rsidRPr="004D1A13">
        <w:rPr>
          <w:rFonts w:ascii="Book Antiqua" w:hAnsi="Book Antiqua"/>
          <w:sz w:val="24"/>
          <w:szCs w:val="24"/>
          <w:lang w:val="en-US"/>
        </w:rPr>
        <w:t>,</w:t>
      </w:r>
      <w:proofErr w:type="gramEnd"/>
      <w:r w:rsidR="00F17EE6" w:rsidRPr="004D1A13">
        <w:rPr>
          <w:rFonts w:ascii="Book Antiqua" w:hAnsi="Book Antiqua"/>
          <w:sz w:val="24"/>
          <w:szCs w:val="24"/>
          <w:lang w:val="en-US"/>
        </w:rPr>
        <w:t xml:space="preserve"> sugar and salt to improve food</w:t>
      </w:r>
      <w:r w:rsidR="000972DB" w:rsidRPr="004D1A13">
        <w:rPr>
          <w:rFonts w:ascii="Book Antiqua" w:hAnsi="Book Antiqua"/>
          <w:sz w:val="24"/>
          <w:szCs w:val="24"/>
          <w:lang w:val="en-US"/>
        </w:rPr>
        <w:t xml:space="preserve"> </w:t>
      </w:r>
      <w:r w:rsidR="00F17EE6" w:rsidRPr="004D1A13">
        <w:rPr>
          <w:rFonts w:ascii="Book Antiqua" w:hAnsi="Book Antiqua"/>
          <w:sz w:val="24"/>
          <w:szCs w:val="24"/>
          <w:lang w:val="en-US"/>
        </w:rPr>
        <w:t xml:space="preserve">palatability and consistency, and subjects with CD show an </w:t>
      </w:r>
      <w:r w:rsidR="009474F8" w:rsidRPr="004D1A13">
        <w:rPr>
          <w:rFonts w:ascii="Book Antiqua" w:hAnsi="Book Antiqua"/>
          <w:sz w:val="24"/>
          <w:szCs w:val="24"/>
          <w:lang w:val="en-US"/>
        </w:rPr>
        <w:t xml:space="preserve">excessive consumption of hypercaloric and </w:t>
      </w:r>
      <w:r w:rsidR="00466CBB" w:rsidRPr="004D1A13">
        <w:rPr>
          <w:rFonts w:ascii="Book Antiqua" w:hAnsi="Book Antiqua"/>
          <w:sz w:val="24"/>
          <w:szCs w:val="24"/>
          <w:lang w:val="en-US"/>
        </w:rPr>
        <w:t>hy</w:t>
      </w:r>
      <w:r w:rsidR="009474F8" w:rsidRPr="004D1A13">
        <w:rPr>
          <w:rFonts w:ascii="Book Antiqua" w:hAnsi="Book Antiqua"/>
          <w:sz w:val="24"/>
          <w:szCs w:val="24"/>
          <w:lang w:val="en-US"/>
        </w:rPr>
        <w:t xml:space="preserve">perlipidic foods </w:t>
      </w:r>
      <w:r w:rsidR="00F17EE6" w:rsidRPr="004D1A13">
        <w:rPr>
          <w:rFonts w:ascii="Book Antiqua" w:hAnsi="Book Antiqua"/>
          <w:sz w:val="24"/>
          <w:szCs w:val="24"/>
          <w:lang w:val="en-US"/>
        </w:rPr>
        <w:t xml:space="preserve">to compensate dietetic restriction. </w:t>
      </w:r>
      <w:r w:rsidR="00582416" w:rsidRPr="004D1A13">
        <w:rPr>
          <w:rFonts w:ascii="Book Antiqua" w:hAnsi="Book Antiqua"/>
          <w:sz w:val="24"/>
          <w:szCs w:val="24"/>
          <w:lang w:val="en-US"/>
        </w:rPr>
        <w:t xml:space="preserve">GFD may therefore have a negative impact on cardiometabolic risk factors </w:t>
      </w:r>
      <w:r w:rsidR="00BF6ADC" w:rsidRPr="004D1A13">
        <w:rPr>
          <w:rFonts w:ascii="Book Antiqua" w:hAnsi="Book Antiqua"/>
          <w:sz w:val="24"/>
          <w:szCs w:val="24"/>
          <w:lang w:val="en-US"/>
        </w:rPr>
        <w:t>such as</w:t>
      </w:r>
      <w:r w:rsidR="00582416" w:rsidRPr="004D1A13">
        <w:rPr>
          <w:rFonts w:ascii="Book Antiqua" w:hAnsi="Book Antiqua"/>
          <w:sz w:val="24"/>
          <w:szCs w:val="24"/>
          <w:lang w:val="en-US"/>
        </w:rPr>
        <w:t xml:space="preserve"> obesity, </w:t>
      </w:r>
      <w:r w:rsidR="00426F32" w:rsidRPr="004D1A13">
        <w:rPr>
          <w:rFonts w:ascii="Book Antiqua" w:hAnsi="Book Antiqua"/>
          <w:sz w:val="24"/>
          <w:szCs w:val="24"/>
          <w:lang w:val="en-US"/>
        </w:rPr>
        <w:t xml:space="preserve">serum </w:t>
      </w:r>
      <w:r w:rsidR="00582416" w:rsidRPr="004D1A13">
        <w:rPr>
          <w:rFonts w:ascii="Book Antiqua" w:hAnsi="Book Antiqua"/>
          <w:sz w:val="24"/>
          <w:szCs w:val="24"/>
          <w:lang w:val="en-US"/>
        </w:rPr>
        <w:t xml:space="preserve">lipid </w:t>
      </w:r>
      <w:r w:rsidR="00426F32" w:rsidRPr="004D1A13">
        <w:rPr>
          <w:rFonts w:ascii="Book Antiqua" w:hAnsi="Book Antiqua"/>
          <w:sz w:val="24"/>
          <w:szCs w:val="24"/>
          <w:lang w:val="en-US"/>
        </w:rPr>
        <w:t>concentrations</w:t>
      </w:r>
      <w:r w:rsidR="00582416" w:rsidRPr="004D1A13">
        <w:rPr>
          <w:rFonts w:ascii="Book Antiqua" w:hAnsi="Book Antiqua"/>
          <w:sz w:val="24"/>
          <w:szCs w:val="24"/>
          <w:lang w:val="en-US"/>
        </w:rPr>
        <w:t>, insulin resistance, metabolic syndrome</w:t>
      </w:r>
      <w:proofErr w:type="gramStart"/>
      <w:r w:rsidR="00582416" w:rsidRPr="004D1A13">
        <w:rPr>
          <w:rFonts w:ascii="Book Antiqua" w:hAnsi="Book Antiqua"/>
          <w:sz w:val="24"/>
          <w:szCs w:val="24"/>
          <w:lang w:val="en-US"/>
        </w:rPr>
        <w:t>,  and</w:t>
      </w:r>
      <w:proofErr w:type="gramEnd"/>
      <w:r w:rsidR="00582416" w:rsidRPr="004D1A13">
        <w:rPr>
          <w:rFonts w:ascii="Book Antiqua" w:hAnsi="Book Antiqua"/>
          <w:sz w:val="24"/>
          <w:szCs w:val="24"/>
          <w:lang w:val="en-US"/>
        </w:rPr>
        <w:t xml:space="preserve"> atherosclerosis. </w:t>
      </w:r>
    </w:p>
    <w:p w:rsidR="00E6303C" w:rsidRPr="004D1A13" w:rsidRDefault="0053427B" w:rsidP="00BB15B0">
      <w:pPr>
        <w:spacing w:after="0" w:line="360" w:lineRule="auto"/>
        <w:ind w:firstLine="708"/>
        <w:jc w:val="both"/>
        <w:rPr>
          <w:rFonts w:ascii="Book Antiqua" w:eastAsia="Times New Roman" w:hAnsi="Book Antiqua" w:cs="Times New Roman"/>
          <w:sz w:val="24"/>
          <w:szCs w:val="24"/>
          <w:lang w:val="en-US"/>
        </w:rPr>
      </w:pPr>
      <w:r w:rsidRPr="004D1A13">
        <w:rPr>
          <w:rFonts w:ascii="Book Antiqua" w:hAnsi="Book Antiqua" w:cs="Times New Roman"/>
          <w:sz w:val="24"/>
          <w:szCs w:val="24"/>
          <w:lang w:val="en-US"/>
        </w:rPr>
        <w:t>Whether GFD affects the c</w:t>
      </w:r>
      <w:r w:rsidR="00DC7A48" w:rsidRPr="004D1A13">
        <w:rPr>
          <w:rFonts w:ascii="Book Antiqua" w:hAnsi="Book Antiqua" w:cs="Times New Roman"/>
          <w:sz w:val="24"/>
          <w:szCs w:val="24"/>
          <w:lang w:val="en-US"/>
        </w:rPr>
        <w:t xml:space="preserve">ardiovascular risk </w:t>
      </w:r>
      <w:r w:rsidRPr="004D1A13">
        <w:rPr>
          <w:rFonts w:ascii="Book Antiqua" w:hAnsi="Book Antiqua" w:cs="Times New Roman"/>
          <w:sz w:val="24"/>
          <w:szCs w:val="24"/>
          <w:lang w:val="en-US"/>
        </w:rPr>
        <w:t>profile</w:t>
      </w:r>
      <w:r w:rsidR="00E6303C" w:rsidRPr="004D1A13">
        <w:rPr>
          <w:rFonts w:ascii="Book Antiqua" w:hAnsi="Book Antiqua" w:cs="Times New Roman"/>
          <w:sz w:val="24"/>
          <w:szCs w:val="24"/>
          <w:lang w:val="en-US"/>
        </w:rPr>
        <w:t xml:space="preserve"> in patients </w:t>
      </w:r>
      <w:r w:rsidR="00DC7A48" w:rsidRPr="004D1A13">
        <w:rPr>
          <w:rFonts w:ascii="Book Antiqua" w:hAnsi="Book Antiqua" w:cs="Times New Roman"/>
          <w:sz w:val="24"/>
          <w:szCs w:val="24"/>
          <w:lang w:val="en-US"/>
        </w:rPr>
        <w:t xml:space="preserve">with CD </w:t>
      </w:r>
      <w:r w:rsidR="00BF6ADC" w:rsidRPr="004D1A13">
        <w:rPr>
          <w:rFonts w:ascii="Book Antiqua" w:hAnsi="Book Antiqua" w:cs="Times New Roman"/>
          <w:sz w:val="24"/>
          <w:szCs w:val="24"/>
          <w:lang w:val="en-US"/>
        </w:rPr>
        <w:t>remains</w:t>
      </w:r>
      <w:r w:rsidR="00E6303C" w:rsidRPr="004D1A13">
        <w:rPr>
          <w:rFonts w:ascii="Book Antiqua" w:hAnsi="Book Antiqua" w:cs="Times New Roman"/>
          <w:sz w:val="24"/>
          <w:szCs w:val="24"/>
          <w:lang w:val="en-US"/>
        </w:rPr>
        <w:t xml:space="preserve"> </w:t>
      </w:r>
      <w:r w:rsidR="004D2EFC" w:rsidRPr="004D1A13">
        <w:rPr>
          <w:rFonts w:ascii="Book Antiqua" w:hAnsi="Book Antiqua" w:cs="Times New Roman"/>
          <w:sz w:val="24"/>
          <w:szCs w:val="24"/>
          <w:lang w:val="en-US"/>
        </w:rPr>
        <w:t>under discussion</w:t>
      </w:r>
      <w:r w:rsidR="00E6303C" w:rsidRPr="004D1A13">
        <w:rPr>
          <w:rFonts w:ascii="Book Antiqua" w:hAnsi="Book Antiqua" w:cs="Times New Roman"/>
          <w:sz w:val="24"/>
          <w:szCs w:val="24"/>
          <w:lang w:val="en-US"/>
        </w:rPr>
        <w:t xml:space="preserve">. </w:t>
      </w:r>
      <w:r w:rsidR="00DC7A48" w:rsidRPr="004D1A13">
        <w:rPr>
          <w:rFonts w:ascii="Book Antiqua" w:hAnsi="Book Antiqua" w:cs="Times New Roman"/>
          <w:sz w:val="24"/>
          <w:szCs w:val="24"/>
          <w:lang w:val="en-US"/>
        </w:rPr>
        <w:t>In adults, s</w:t>
      </w:r>
      <w:r w:rsidR="005D143F" w:rsidRPr="004D1A13">
        <w:rPr>
          <w:rFonts w:ascii="Book Antiqua" w:hAnsi="Book Antiqua" w:cs="Times New Roman"/>
          <w:sz w:val="24"/>
          <w:szCs w:val="24"/>
          <w:lang w:val="en-US"/>
        </w:rPr>
        <w:t xml:space="preserve">ome studies have suggested that GFD have a beneficial effect on cardiovascular profile consequently to its </w:t>
      </w:r>
      <w:r w:rsidR="00DC7A48" w:rsidRPr="004D1A13">
        <w:rPr>
          <w:rFonts w:ascii="Book Antiqua" w:hAnsi="Book Antiqua" w:cs="Times New Roman"/>
          <w:sz w:val="24"/>
          <w:szCs w:val="24"/>
          <w:lang w:val="en-US"/>
        </w:rPr>
        <w:t xml:space="preserve">anti-atherosclerotic </w:t>
      </w:r>
      <w:proofErr w:type="gramStart"/>
      <w:r w:rsidR="00DC7A48" w:rsidRPr="004D1A13">
        <w:rPr>
          <w:rFonts w:ascii="Book Antiqua" w:hAnsi="Book Antiqua" w:cs="Times New Roman"/>
          <w:sz w:val="24"/>
          <w:szCs w:val="24"/>
          <w:lang w:val="en-US"/>
        </w:rPr>
        <w:t>effect</w:t>
      </w:r>
      <w:r w:rsidR="00BF6ADC" w:rsidRPr="004D1A13">
        <w:rPr>
          <w:rFonts w:ascii="Book Antiqua" w:hAnsi="Book Antiqua" w:cs="Times New Roman"/>
          <w:sz w:val="24"/>
          <w:szCs w:val="24"/>
          <w:lang w:val="en-US"/>
        </w:rPr>
        <w:t>s</w:t>
      </w:r>
      <w:r w:rsidR="005D143F" w:rsidRPr="004D1A13">
        <w:rPr>
          <w:rFonts w:ascii="Book Antiqua" w:hAnsi="Book Antiqua" w:cs="Times New Roman"/>
          <w:sz w:val="24"/>
          <w:szCs w:val="24"/>
          <w:vertAlign w:val="superscript"/>
          <w:lang w:val="en-US"/>
        </w:rPr>
        <w:t>[</w:t>
      </w:r>
      <w:proofErr w:type="gramEnd"/>
      <w:r w:rsidR="00A6186A" w:rsidRPr="004D1A13">
        <w:rPr>
          <w:rFonts w:ascii="Book Antiqua" w:hAnsi="Book Antiqua" w:cs="Times New Roman"/>
          <w:sz w:val="24"/>
          <w:szCs w:val="24"/>
          <w:vertAlign w:val="superscript"/>
          <w:lang w:val="en-US"/>
        </w:rPr>
        <w:t>11,12</w:t>
      </w:r>
      <w:r w:rsidR="005D143F" w:rsidRPr="004D1A13">
        <w:rPr>
          <w:rFonts w:ascii="Book Antiqua" w:hAnsi="Book Antiqua" w:cs="Times New Roman"/>
          <w:sz w:val="24"/>
          <w:szCs w:val="24"/>
          <w:vertAlign w:val="superscript"/>
          <w:lang w:val="en-US"/>
        </w:rPr>
        <w:t>]</w:t>
      </w:r>
      <w:r w:rsidR="005D143F" w:rsidRPr="004D1A13">
        <w:rPr>
          <w:rFonts w:ascii="Book Antiqua" w:hAnsi="Book Antiqua" w:cs="Times New Roman"/>
          <w:sz w:val="24"/>
          <w:szCs w:val="24"/>
          <w:lang w:val="en-US"/>
        </w:rPr>
        <w:t xml:space="preserve">, whereas others have </w:t>
      </w:r>
      <w:r w:rsidR="00DC7A48" w:rsidRPr="004D1A13">
        <w:rPr>
          <w:rFonts w:ascii="Book Antiqua" w:hAnsi="Book Antiqua" w:cs="Times New Roman"/>
          <w:sz w:val="24"/>
          <w:szCs w:val="24"/>
          <w:lang w:val="en-US"/>
        </w:rPr>
        <w:t>shown atherogenic effect</w:t>
      </w:r>
      <w:r w:rsidR="00BF6ADC" w:rsidRPr="004D1A13">
        <w:rPr>
          <w:rFonts w:ascii="Book Antiqua" w:hAnsi="Book Antiqua" w:cs="Times New Roman"/>
          <w:sz w:val="24"/>
          <w:szCs w:val="24"/>
          <w:lang w:val="en-US"/>
        </w:rPr>
        <w:t>s</w:t>
      </w:r>
      <w:r w:rsidR="00DC7A48" w:rsidRPr="004D1A13">
        <w:rPr>
          <w:rFonts w:ascii="Book Antiqua" w:hAnsi="Book Antiqua" w:cs="Times New Roman"/>
          <w:sz w:val="24"/>
          <w:szCs w:val="24"/>
          <w:lang w:val="en-US"/>
        </w:rPr>
        <w:t xml:space="preserve"> of GFD</w:t>
      </w:r>
      <w:r w:rsidR="00681AAE" w:rsidRPr="004D1A13">
        <w:rPr>
          <w:rFonts w:ascii="Book Antiqua" w:hAnsi="Book Antiqua" w:cs="Times New Roman"/>
          <w:sz w:val="24"/>
          <w:szCs w:val="24"/>
          <w:vertAlign w:val="superscript"/>
          <w:lang w:val="en-US"/>
        </w:rPr>
        <w:t>[13,14</w:t>
      </w:r>
      <w:r w:rsidR="005D143F" w:rsidRPr="004D1A13">
        <w:rPr>
          <w:rFonts w:ascii="Book Antiqua" w:hAnsi="Book Antiqua" w:cs="Times New Roman"/>
          <w:sz w:val="24"/>
          <w:szCs w:val="24"/>
          <w:vertAlign w:val="superscript"/>
          <w:lang w:val="en-US"/>
        </w:rPr>
        <w:t>]</w:t>
      </w:r>
      <w:r w:rsidR="005D143F" w:rsidRPr="004D1A13">
        <w:rPr>
          <w:rFonts w:ascii="Book Antiqua" w:hAnsi="Book Antiqua" w:cs="Times New Roman"/>
          <w:sz w:val="24"/>
          <w:szCs w:val="24"/>
          <w:lang w:val="en-US"/>
        </w:rPr>
        <w:t>.</w:t>
      </w:r>
      <w:r w:rsidR="00DC7A48" w:rsidRPr="004D1A13">
        <w:rPr>
          <w:rFonts w:ascii="Book Antiqua" w:hAnsi="Book Antiqua" w:cs="Times New Roman"/>
          <w:sz w:val="24"/>
          <w:szCs w:val="24"/>
          <w:lang w:val="en-US"/>
        </w:rPr>
        <w:t xml:space="preserve"> In children,</w:t>
      </w:r>
      <w:r w:rsidR="00E6303C" w:rsidRPr="004D1A13">
        <w:rPr>
          <w:rFonts w:ascii="Book Antiqua" w:hAnsi="Book Antiqua" w:cs="Times New Roman"/>
          <w:sz w:val="24"/>
          <w:szCs w:val="24"/>
          <w:lang w:val="en-US"/>
        </w:rPr>
        <w:t xml:space="preserve"> very few studies are available </w:t>
      </w:r>
      <w:r w:rsidR="00DC7A48" w:rsidRPr="004D1A13">
        <w:rPr>
          <w:rFonts w:ascii="Book Antiqua" w:hAnsi="Book Antiqua" w:cs="Times New Roman"/>
          <w:sz w:val="24"/>
          <w:szCs w:val="24"/>
          <w:lang w:val="en-US"/>
        </w:rPr>
        <w:t>on</w:t>
      </w:r>
      <w:r w:rsidR="00637F2D" w:rsidRPr="004D1A13">
        <w:rPr>
          <w:rFonts w:ascii="Book Antiqua" w:hAnsi="Book Antiqua" w:cs="Times New Roman"/>
          <w:sz w:val="24"/>
          <w:szCs w:val="24"/>
          <w:lang w:val="en-US"/>
        </w:rPr>
        <w:t xml:space="preserve"> this topic</w:t>
      </w:r>
      <w:r w:rsidR="00194E94" w:rsidRPr="004D1A13">
        <w:rPr>
          <w:rFonts w:ascii="Book Antiqua" w:hAnsi="Book Antiqua" w:cs="Times New Roman"/>
          <w:sz w:val="24"/>
          <w:szCs w:val="24"/>
          <w:lang w:val="en-US"/>
        </w:rPr>
        <w:t xml:space="preserve">. </w:t>
      </w:r>
      <w:r w:rsidR="00ED1000" w:rsidRPr="004D1A13">
        <w:rPr>
          <w:rFonts w:ascii="Book Antiqua" w:eastAsia="Times New Roman" w:hAnsi="Book Antiqua" w:cs="Times New Roman"/>
          <w:sz w:val="24"/>
          <w:szCs w:val="24"/>
          <w:lang w:val="en-US"/>
        </w:rPr>
        <w:t>T</w:t>
      </w:r>
      <w:r w:rsidR="00656503" w:rsidRPr="004D1A13">
        <w:rPr>
          <w:rFonts w:ascii="Book Antiqua" w:eastAsia="Times New Roman" w:hAnsi="Book Antiqua" w:cs="Times New Roman"/>
          <w:sz w:val="24"/>
          <w:szCs w:val="24"/>
          <w:lang w:val="en-US"/>
        </w:rPr>
        <w:t>hus, t</w:t>
      </w:r>
      <w:r w:rsidR="00E6303C" w:rsidRPr="004D1A13">
        <w:rPr>
          <w:rFonts w:ascii="Book Antiqua" w:eastAsia="Times New Roman" w:hAnsi="Book Antiqua" w:cs="Times New Roman"/>
          <w:sz w:val="24"/>
          <w:szCs w:val="24"/>
          <w:lang w:val="en-US"/>
        </w:rPr>
        <w:t xml:space="preserve">he </w:t>
      </w:r>
      <w:r w:rsidR="00B214CE" w:rsidRPr="004D1A13">
        <w:rPr>
          <w:rFonts w:ascii="Book Antiqua" w:eastAsia="Times New Roman" w:hAnsi="Book Antiqua" w:cs="Times New Roman"/>
          <w:sz w:val="24"/>
          <w:szCs w:val="24"/>
          <w:lang w:val="en-US"/>
        </w:rPr>
        <w:t>purpose</w:t>
      </w:r>
      <w:r w:rsidR="00ED1000" w:rsidRPr="004D1A13">
        <w:rPr>
          <w:rFonts w:ascii="Book Antiqua" w:eastAsia="Times New Roman" w:hAnsi="Book Antiqua" w:cs="Times New Roman"/>
          <w:sz w:val="24"/>
          <w:szCs w:val="24"/>
          <w:lang w:val="en-US"/>
        </w:rPr>
        <w:t xml:space="preserve"> of the </w:t>
      </w:r>
      <w:r w:rsidR="00E6303C" w:rsidRPr="004D1A13">
        <w:rPr>
          <w:rFonts w:ascii="Book Antiqua" w:eastAsia="Times New Roman" w:hAnsi="Book Antiqua" w:cs="Times New Roman"/>
          <w:sz w:val="24"/>
          <w:szCs w:val="24"/>
          <w:lang w:val="en-US"/>
        </w:rPr>
        <w:t xml:space="preserve">present </w:t>
      </w:r>
      <w:r w:rsidR="00ED1000" w:rsidRPr="004D1A13">
        <w:rPr>
          <w:rFonts w:ascii="Book Antiqua" w:eastAsia="Times New Roman" w:hAnsi="Book Antiqua" w:cs="Times New Roman"/>
          <w:sz w:val="24"/>
          <w:szCs w:val="24"/>
          <w:lang w:val="en-US"/>
        </w:rPr>
        <w:t xml:space="preserve">narrative review </w:t>
      </w:r>
      <w:r w:rsidR="001424C0" w:rsidRPr="004D1A13">
        <w:rPr>
          <w:rFonts w:ascii="Book Antiqua" w:eastAsia="Times New Roman" w:hAnsi="Book Antiqua" w:cs="Times New Roman"/>
          <w:sz w:val="24"/>
          <w:szCs w:val="24"/>
          <w:lang w:val="en-US"/>
        </w:rPr>
        <w:t>was</w:t>
      </w:r>
      <w:r w:rsidR="00ED1000" w:rsidRPr="004D1A13">
        <w:rPr>
          <w:rFonts w:ascii="Book Antiqua" w:eastAsia="Times New Roman" w:hAnsi="Book Antiqua" w:cs="Times New Roman"/>
          <w:sz w:val="24"/>
          <w:szCs w:val="24"/>
          <w:lang w:val="en-US"/>
        </w:rPr>
        <w:t xml:space="preserve"> to</w:t>
      </w:r>
      <w:r w:rsidR="00E6303C" w:rsidRPr="004D1A13">
        <w:rPr>
          <w:rFonts w:ascii="Book Antiqua" w:eastAsia="Times New Roman" w:hAnsi="Book Antiqua" w:cs="Times New Roman"/>
          <w:sz w:val="24"/>
          <w:szCs w:val="24"/>
          <w:lang w:val="en-US"/>
        </w:rPr>
        <w:t xml:space="preserve"> </w:t>
      </w:r>
      <w:r w:rsidR="00B214CE" w:rsidRPr="004D1A13">
        <w:rPr>
          <w:rFonts w:ascii="Book Antiqua" w:eastAsia="Times New Roman" w:hAnsi="Book Antiqua" w:cs="Times New Roman"/>
          <w:sz w:val="24"/>
          <w:szCs w:val="24"/>
          <w:lang w:val="en-US"/>
        </w:rPr>
        <w:t xml:space="preserve">analyze </w:t>
      </w:r>
      <w:r w:rsidR="00E6303C" w:rsidRPr="004D1A13">
        <w:rPr>
          <w:rFonts w:ascii="Book Antiqua" w:eastAsia="Times New Roman" w:hAnsi="Book Antiqua" w:cs="Times New Roman"/>
          <w:sz w:val="24"/>
          <w:szCs w:val="24"/>
          <w:lang w:val="en-US"/>
        </w:rPr>
        <w:lastRenderedPageBreak/>
        <w:t xml:space="preserve">the current </w:t>
      </w:r>
      <w:r w:rsidR="00A27793" w:rsidRPr="004D1A13">
        <w:rPr>
          <w:rFonts w:ascii="Book Antiqua" w:eastAsia="Times New Roman" w:hAnsi="Book Antiqua" w:cs="Times New Roman"/>
          <w:sz w:val="24"/>
          <w:szCs w:val="24"/>
          <w:lang w:val="en-US"/>
        </w:rPr>
        <w:t xml:space="preserve">clinical </w:t>
      </w:r>
      <w:r w:rsidR="00E6303C" w:rsidRPr="004D1A13">
        <w:rPr>
          <w:rFonts w:ascii="Book Antiqua" w:eastAsia="Times New Roman" w:hAnsi="Book Antiqua" w:cs="Times New Roman"/>
          <w:sz w:val="24"/>
          <w:szCs w:val="24"/>
          <w:lang w:val="en-US"/>
        </w:rPr>
        <w:t xml:space="preserve">evidence on </w:t>
      </w:r>
      <w:r w:rsidR="00194E94" w:rsidRPr="004D1A13">
        <w:rPr>
          <w:rFonts w:ascii="Book Antiqua" w:eastAsia="Times New Roman" w:hAnsi="Book Antiqua" w:cs="Times New Roman"/>
          <w:sz w:val="24"/>
          <w:szCs w:val="24"/>
          <w:lang w:val="en-US"/>
        </w:rPr>
        <w:t xml:space="preserve">the </w:t>
      </w:r>
      <w:r w:rsidRPr="004D1A13">
        <w:rPr>
          <w:rFonts w:ascii="Book Antiqua" w:eastAsia="Times New Roman" w:hAnsi="Book Antiqua" w:cs="Times New Roman"/>
          <w:sz w:val="24"/>
          <w:szCs w:val="24"/>
          <w:lang w:val="en-US"/>
        </w:rPr>
        <w:t>impact of</w:t>
      </w:r>
      <w:r w:rsidR="00194E94" w:rsidRPr="004D1A13">
        <w:rPr>
          <w:rFonts w:ascii="Book Antiqua" w:eastAsia="Times New Roman" w:hAnsi="Book Antiqua" w:cs="Times New Roman"/>
          <w:sz w:val="24"/>
          <w:szCs w:val="24"/>
          <w:lang w:val="en-US"/>
        </w:rPr>
        <w:t xml:space="preserve"> GFD </w:t>
      </w:r>
      <w:r w:rsidRPr="004D1A13">
        <w:rPr>
          <w:rFonts w:ascii="Book Antiqua" w:eastAsia="Times New Roman" w:hAnsi="Book Antiqua" w:cs="Times New Roman"/>
          <w:sz w:val="24"/>
          <w:szCs w:val="24"/>
          <w:lang w:val="en-US"/>
        </w:rPr>
        <w:t xml:space="preserve">on </w:t>
      </w:r>
      <w:r w:rsidR="00E6303C" w:rsidRPr="004D1A13">
        <w:rPr>
          <w:rFonts w:ascii="Book Antiqua" w:eastAsia="Times New Roman" w:hAnsi="Book Antiqua" w:cs="Times New Roman"/>
          <w:sz w:val="24"/>
          <w:szCs w:val="24"/>
          <w:lang w:val="en-US"/>
        </w:rPr>
        <w:t xml:space="preserve">cardiometabolic risk factors in </w:t>
      </w:r>
      <w:r w:rsidR="00235543" w:rsidRPr="004D1A13">
        <w:rPr>
          <w:rFonts w:ascii="Book Antiqua" w:eastAsia="Times New Roman" w:hAnsi="Book Antiqua" w:cs="Times New Roman"/>
          <w:sz w:val="24"/>
          <w:szCs w:val="24"/>
          <w:lang w:val="en-US"/>
        </w:rPr>
        <w:t>children</w:t>
      </w:r>
      <w:r w:rsidR="00E6303C" w:rsidRPr="004D1A13">
        <w:rPr>
          <w:rFonts w:ascii="Book Antiqua" w:eastAsia="Times New Roman" w:hAnsi="Book Antiqua" w:cs="Times New Roman"/>
          <w:sz w:val="24"/>
          <w:szCs w:val="24"/>
          <w:lang w:val="en-US"/>
        </w:rPr>
        <w:t xml:space="preserve"> </w:t>
      </w:r>
      <w:r w:rsidR="00235543" w:rsidRPr="004D1A13">
        <w:rPr>
          <w:rFonts w:ascii="Book Antiqua" w:eastAsia="Times New Roman" w:hAnsi="Book Antiqua" w:cs="Times New Roman"/>
          <w:sz w:val="24"/>
          <w:szCs w:val="24"/>
          <w:lang w:val="en-US"/>
        </w:rPr>
        <w:t>with CD</w:t>
      </w:r>
      <w:r w:rsidR="00815708" w:rsidRPr="004D1A13">
        <w:rPr>
          <w:rFonts w:ascii="Book Antiqua" w:eastAsia="Times New Roman" w:hAnsi="Book Antiqua" w:cs="Times New Roman"/>
          <w:sz w:val="24"/>
          <w:szCs w:val="24"/>
          <w:lang w:val="en-US"/>
        </w:rPr>
        <w:t xml:space="preserve">. </w:t>
      </w:r>
    </w:p>
    <w:p w:rsidR="0029584E" w:rsidRPr="004D1A13" w:rsidRDefault="0029584E" w:rsidP="00BB15B0">
      <w:pPr>
        <w:spacing w:after="0" w:line="360" w:lineRule="auto"/>
        <w:jc w:val="both"/>
        <w:rPr>
          <w:rFonts w:ascii="Book Antiqua" w:eastAsia="Times New Roman" w:hAnsi="Book Antiqua" w:cs="Times New Roman"/>
          <w:sz w:val="24"/>
          <w:szCs w:val="24"/>
          <w:lang w:val="en-US"/>
        </w:rPr>
      </w:pPr>
    </w:p>
    <w:p w:rsidR="00637F2D" w:rsidRPr="004D1A13" w:rsidRDefault="00AF3950"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OBESITY</w:t>
      </w:r>
    </w:p>
    <w:p w:rsidR="00194E94" w:rsidRPr="004D1A13" w:rsidRDefault="00637F2D" w:rsidP="00BB15B0">
      <w:pPr>
        <w:spacing w:after="0" w:line="360" w:lineRule="auto"/>
        <w:jc w:val="both"/>
        <w:rPr>
          <w:rFonts w:ascii="Book Antiqua" w:hAnsi="Book Antiqua" w:cs="Times New Roman"/>
          <w:sz w:val="24"/>
          <w:szCs w:val="24"/>
          <w:lang w:val="en-US"/>
        </w:rPr>
      </w:pPr>
      <w:r w:rsidRPr="004D1A13">
        <w:rPr>
          <w:rFonts w:ascii="Book Antiqua" w:hAnsi="Book Antiqua" w:cs="Times New Roman"/>
          <w:sz w:val="24"/>
          <w:szCs w:val="24"/>
          <w:lang w:val="en-US"/>
        </w:rPr>
        <w:t xml:space="preserve">Obesity nowadays is more </w:t>
      </w:r>
      <w:r w:rsidR="00745126" w:rsidRPr="004D1A13">
        <w:rPr>
          <w:rFonts w:ascii="Book Antiqua" w:hAnsi="Book Antiqua" w:cs="Times New Roman"/>
          <w:sz w:val="24"/>
          <w:szCs w:val="24"/>
          <w:lang w:val="en-US"/>
        </w:rPr>
        <w:t>frequent</w:t>
      </w:r>
      <w:r w:rsidRPr="004D1A13">
        <w:rPr>
          <w:rFonts w:ascii="Book Antiqua" w:hAnsi="Book Antiqua" w:cs="Times New Roman"/>
          <w:sz w:val="24"/>
          <w:szCs w:val="24"/>
          <w:lang w:val="en-US"/>
        </w:rPr>
        <w:t xml:space="preserve"> in CD than </w:t>
      </w:r>
      <w:r w:rsidR="00745126" w:rsidRPr="004D1A13">
        <w:rPr>
          <w:rFonts w:ascii="Book Antiqua" w:hAnsi="Book Antiqua" w:cs="Times New Roman"/>
          <w:sz w:val="24"/>
          <w:szCs w:val="24"/>
          <w:lang w:val="en-US"/>
        </w:rPr>
        <w:t>in the past</w:t>
      </w:r>
      <w:r w:rsidR="006D73B1" w:rsidRPr="004D1A13">
        <w:rPr>
          <w:rFonts w:ascii="Book Antiqua" w:hAnsi="Book Antiqua" w:cs="Times New Roman"/>
          <w:sz w:val="24"/>
          <w:szCs w:val="24"/>
          <w:lang w:val="en-US"/>
        </w:rPr>
        <w:t xml:space="preserve">. </w:t>
      </w:r>
      <w:r w:rsidR="00B214CE" w:rsidRPr="004D1A13">
        <w:rPr>
          <w:rFonts w:ascii="Book Antiqua" w:hAnsi="Book Antiqua" w:cs="Times New Roman"/>
          <w:sz w:val="24"/>
          <w:szCs w:val="24"/>
          <w:lang w:val="en-US"/>
        </w:rPr>
        <w:t>Numerous</w:t>
      </w:r>
      <w:r w:rsidR="006D73B1" w:rsidRPr="004D1A13">
        <w:rPr>
          <w:rFonts w:ascii="Book Antiqua" w:hAnsi="Book Antiqua" w:cs="Times New Roman"/>
          <w:sz w:val="24"/>
          <w:szCs w:val="24"/>
          <w:lang w:val="en-US"/>
        </w:rPr>
        <w:t xml:space="preserve"> </w:t>
      </w:r>
      <w:proofErr w:type="gramStart"/>
      <w:r w:rsidR="00B214CE" w:rsidRPr="004D1A13">
        <w:rPr>
          <w:rFonts w:ascii="Book Antiqua" w:hAnsi="Book Antiqua" w:cs="Times New Roman"/>
          <w:sz w:val="24"/>
          <w:szCs w:val="24"/>
          <w:lang w:val="en-US"/>
        </w:rPr>
        <w:t>reports</w:t>
      </w:r>
      <w:r w:rsidRPr="004D1A13">
        <w:rPr>
          <w:rFonts w:ascii="Book Antiqua" w:hAnsi="Book Antiqua" w:cs="Times New Roman"/>
          <w:sz w:val="24"/>
          <w:szCs w:val="24"/>
          <w:lang w:val="en-US"/>
        </w:rPr>
        <w:t xml:space="preserve">  in</w:t>
      </w:r>
      <w:proofErr w:type="gramEnd"/>
      <w:r w:rsidRPr="004D1A13">
        <w:rPr>
          <w:rFonts w:ascii="Book Antiqua" w:hAnsi="Book Antiqua" w:cs="Times New Roman"/>
          <w:sz w:val="24"/>
          <w:szCs w:val="24"/>
          <w:lang w:val="en-US"/>
        </w:rPr>
        <w:t xml:space="preserve"> adult</w:t>
      </w:r>
      <w:r w:rsidR="006D73B1" w:rsidRPr="004D1A13">
        <w:rPr>
          <w:rFonts w:ascii="Book Antiqua" w:hAnsi="Book Antiqua" w:cs="Times New Roman"/>
          <w:sz w:val="24"/>
          <w:szCs w:val="24"/>
          <w:lang w:val="en-US"/>
        </w:rPr>
        <w:t>s</w:t>
      </w:r>
      <w:r w:rsidRPr="004D1A13">
        <w:rPr>
          <w:rFonts w:ascii="Book Antiqua" w:hAnsi="Book Antiqua" w:cs="Times New Roman"/>
          <w:sz w:val="24"/>
          <w:szCs w:val="24"/>
          <w:lang w:val="en-US"/>
        </w:rPr>
        <w:t xml:space="preserve"> and </w:t>
      </w:r>
      <w:r w:rsidR="006D73B1" w:rsidRPr="004D1A13">
        <w:rPr>
          <w:rFonts w:ascii="Book Antiqua" w:hAnsi="Book Antiqua" w:cs="Times New Roman"/>
          <w:sz w:val="24"/>
          <w:szCs w:val="24"/>
          <w:lang w:val="en-US"/>
        </w:rPr>
        <w:t>youths with</w:t>
      </w:r>
      <w:r w:rsidRPr="004D1A13">
        <w:rPr>
          <w:rFonts w:ascii="Book Antiqua" w:hAnsi="Book Antiqua" w:cs="Times New Roman"/>
          <w:sz w:val="24"/>
          <w:szCs w:val="24"/>
          <w:lang w:val="en-US"/>
        </w:rPr>
        <w:t xml:space="preserve"> CD </w:t>
      </w:r>
      <w:r w:rsidR="006D73B1" w:rsidRPr="004D1A13">
        <w:rPr>
          <w:rFonts w:ascii="Book Antiqua" w:hAnsi="Book Antiqua" w:cs="Times New Roman"/>
          <w:sz w:val="24"/>
          <w:szCs w:val="24"/>
          <w:lang w:val="en-US"/>
        </w:rPr>
        <w:t>have shown that overweight</w:t>
      </w:r>
      <w:r w:rsidR="0049288D" w:rsidRPr="004D1A13">
        <w:rPr>
          <w:rFonts w:ascii="Book Antiqua" w:hAnsi="Book Antiqua" w:cs="Times New Roman"/>
          <w:sz w:val="24"/>
          <w:szCs w:val="24"/>
          <w:lang w:val="en-US"/>
        </w:rPr>
        <w:t xml:space="preserve"> and </w:t>
      </w:r>
      <w:r w:rsidR="006D73B1" w:rsidRPr="004D1A13">
        <w:rPr>
          <w:rFonts w:ascii="Book Antiqua" w:hAnsi="Book Antiqua" w:cs="Times New Roman"/>
          <w:sz w:val="24"/>
          <w:szCs w:val="24"/>
          <w:lang w:val="en-US"/>
        </w:rPr>
        <w:t xml:space="preserve">obesity is not unusual at </w:t>
      </w:r>
      <w:r w:rsidRPr="004D1A13">
        <w:rPr>
          <w:rFonts w:ascii="Book Antiqua" w:hAnsi="Book Antiqua" w:cs="Times New Roman"/>
          <w:sz w:val="24"/>
          <w:szCs w:val="24"/>
          <w:lang w:val="en-US"/>
        </w:rPr>
        <w:t>diagnosis</w:t>
      </w:r>
      <w:r w:rsidR="00616144" w:rsidRPr="004D1A13">
        <w:rPr>
          <w:rFonts w:ascii="Book Antiqua" w:hAnsi="Book Antiqua" w:cs="Times New Roman"/>
          <w:sz w:val="24"/>
          <w:szCs w:val="24"/>
          <w:lang w:val="en-US"/>
        </w:rPr>
        <w:t xml:space="preserve">. </w:t>
      </w:r>
      <w:r w:rsidR="00D92297" w:rsidRPr="004D1A13">
        <w:rPr>
          <w:rFonts w:ascii="Book Antiqua" w:hAnsi="Book Antiqua" w:cs="Times New Roman"/>
          <w:sz w:val="24"/>
          <w:szCs w:val="24"/>
          <w:lang w:val="en-US"/>
        </w:rPr>
        <w:t>The pr</w:t>
      </w:r>
      <w:r w:rsidR="00B214CE" w:rsidRPr="004D1A13">
        <w:rPr>
          <w:rFonts w:ascii="Book Antiqua" w:hAnsi="Book Antiqua" w:cs="Times New Roman"/>
          <w:sz w:val="24"/>
          <w:szCs w:val="24"/>
          <w:lang w:val="en-US"/>
        </w:rPr>
        <w:t>oportion</w:t>
      </w:r>
      <w:r w:rsidR="00D92297" w:rsidRPr="004D1A13">
        <w:rPr>
          <w:rFonts w:ascii="Book Antiqua" w:hAnsi="Book Antiqua" w:cs="Times New Roman"/>
          <w:sz w:val="24"/>
          <w:szCs w:val="24"/>
          <w:lang w:val="en-US"/>
        </w:rPr>
        <w:t xml:space="preserve"> of </w:t>
      </w:r>
      <w:r w:rsidR="00B214CE" w:rsidRPr="004D1A13">
        <w:rPr>
          <w:rFonts w:ascii="Book Antiqua" w:hAnsi="Book Antiqua" w:cs="Times New Roman"/>
          <w:sz w:val="24"/>
          <w:szCs w:val="24"/>
          <w:lang w:val="en-US"/>
        </w:rPr>
        <w:t xml:space="preserve">CD children affected by </w:t>
      </w:r>
      <w:r w:rsidR="00D92297" w:rsidRPr="004D1A13">
        <w:rPr>
          <w:rFonts w:ascii="Book Antiqua" w:hAnsi="Book Antiqua" w:cs="Times New Roman"/>
          <w:sz w:val="24"/>
          <w:szCs w:val="24"/>
          <w:lang w:val="en-US"/>
        </w:rPr>
        <w:t xml:space="preserve">overweight and obesity at diagnosis </w:t>
      </w:r>
      <w:r w:rsidR="00745126" w:rsidRPr="004D1A13">
        <w:rPr>
          <w:rFonts w:ascii="Book Antiqua" w:hAnsi="Book Antiqua" w:cs="Times New Roman"/>
          <w:sz w:val="24"/>
          <w:szCs w:val="24"/>
          <w:lang w:val="en-US"/>
        </w:rPr>
        <w:t xml:space="preserve">is </w:t>
      </w:r>
      <w:proofErr w:type="gramStart"/>
      <w:r w:rsidR="00745126" w:rsidRPr="004D1A13">
        <w:rPr>
          <w:rFonts w:ascii="Book Antiqua" w:hAnsi="Book Antiqua" w:cs="Times New Roman"/>
          <w:sz w:val="24"/>
          <w:szCs w:val="24"/>
          <w:lang w:val="en-US"/>
        </w:rPr>
        <w:t xml:space="preserve">between </w:t>
      </w:r>
      <w:r w:rsidR="00D92297" w:rsidRPr="004D1A13">
        <w:rPr>
          <w:rFonts w:ascii="Book Antiqua" w:hAnsi="Book Antiqua" w:cs="Times New Roman"/>
          <w:sz w:val="24"/>
          <w:szCs w:val="24"/>
          <w:lang w:val="en-US"/>
        </w:rPr>
        <w:t xml:space="preserve"> 8.8</w:t>
      </w:r>
      <w:proofErr w:type="gramEnd"/>
      <w:r w:rsidR="00D92297" w:rsidRPr="004D1A13">
        <w:rPr>
          <w:rFonts w:ascii="Book Antiqua" w:hAnsi="Book Antiqua" w:cs="Times New Roman"/>
          <w:sz w:val="24"/>
          <w:szCs w:val="24"/>
          <w:lang w:val="en-US"/>
        </w:rPr>
        <w:t xml:space="preserve">% </w:t>
      </w:r>
      <w:r w:rsidR="00745126" w:rsidRPr="004D1A13">
        <w:rPr>
          <w:rFonts w:ascii="Book Antiqua" w:hAnsi="Book Antiqua" w:cs="Times New Roman"/>
          <w:sz w:val="24"/>
          <w:szCs w:val="24"/>
          <w:lang w:val="en-US"/>
        </w:rPr>
        <w:t xml:space="preserve">and </w:t>
      </w:r>
      <w:r w:rsidR="00D92297" w:rsidRPr="004D1A13">
        <w:rPr>
          <w:rFonts w:ascii="Book Antiqua" w:hAnsi="Book Antiqua" w:cs="Times New Roman"/>
          <w:sz w:val="24"/>
          <w:szCs w:val="24"/>
          <w:lang w:val="en-US"/>
        </w:rPr>
        <w:t xml:space="preserve">20.8% and </w:t>
      </w:r>
      <w:r w:rsidR="00745126" w:rsidRPr="004D1A13">
        <w:rPr>
          <w:rFonts w:ascii="Book Antiqua" w:hAnsi="Book Antiqua" w:cs="Times New Roman"/>
          <w:sz w:val="24"/>
          <w:szCs w:val="24"/>
          <w:lang w:val="en-US"/>
        </w:rPr>
        <w:t xml:space="preserve">between </w:t>
      </w:r>
      <w:r w:rsidR="00D92297" w:rsidRPr="004D1A13">
        <w:rPr>
          <w:rFonts w:ascii="Book Antiqua" w:hAnsi="Book Antiqua" w:cs="Times New Roman"/>
          <w:sz w:val="24"/>
          <w:szCs w:val="24"/>
          <w:lang w:val="en-US"/>
        </w:rPr>
        <w:t xml:space="preserve">0% </w:t>
      </w:r>
      <w:r w:rsidR="00745126" w:rsidRPr="004D1A13">
        <w:rPr>
          <w:rFonts w:ascii="Book Antiqua" w:hAnsi="Book Antiqua" w:cs="Times New Roman"/>
          <w:sz w:val="24"/>
          <w:szCs w:val="24"/>
          <w:lang w:val="en-US"/>
        </w:rPr>
        <w:t>and</w:t>
      </w:r>
      <w:r w:rsidR="00D92297" w:rsidRPr="004D1A13">
        <w:rPr>
          <w:rFonts w:ascii="Book Antiqua" w:hAnsi="Book Antiqua" w:cs="Times New Roman"/>
          <w:sz w:val="24"/>
          <w:szCs w:val="24"/>
          <w:lang w:val="en-US"/>
        </w:rPr>
        <w:t xml:space="preserve"> 6%</w:t>
      </w:r>
      <w:r w:rsidR="00656503" w:rsidRPr="004D1A13">
        <w:rPr>
          <w:rFonts w:ascii="Book Antiqua" w:hAnsi="Book Antiqua" w:cs="Times New Roman"/>
          <w:sz w:val="24"/>
          <w:szCs w:val="24"/>
          <w:lang w:val="en-US"/>
        </w:rPr>
        <w:t>,</w:t>
      </w:r>
      <w:r w:rsidR="00D92297" w:rsidRPr="004D1A13">
        <w:rPr>
          <w:rFonts w:ascii="Book Antiqua" w:hAnsi="Book Antiqua" w:cs="Times New Roman"/>
          <w:sz w:val="24"/>
          <w:szCs w:val="24"/>
          <w:lang w:val="en-US"/>
        </w:rPr>
        <w:t xml:space="preserve"> respectively</w:t>
      </w:r>
      <w:r w:rsidR="00681AAE" w:rsidRPr="004D1A13">
        <w:rPr>
          <w:rFonts w:ascii="Book Antiqua" w:hAnsi="Book Antiqua" w:cs="Times New Roman"/>
          <w:sz w:val="24"/>
          <w:szCs w:val="24"/>
          <w:vertAlign w:val="superscript"/>
          <w:lang w:val="en-US"/>
        </w:rPr>
        <w:t>[13,15,</w:t>
      </w:r>
      <w:r w:rsidR="00D92297" w:rsidRPr="004D1A13">
        <w:rPr>
          <w:rFonts w:ascii="Book Antiqua" w:hAnsi="Book Antiqua" w:cs="Times New Roman"/>
          <w:sz w:val="24"/>
          <w:szCs w:val="24"/>
          <w:vertAlign w:val="superscript"/>
          <w:lang w:val="en-US"/>
        </w:rPr>
        <w:t>16]</w:t>
      </w:r>
      <w:r w:rsidR="00D92297" w:rsidRPr="004D1A13">
        <w:rPr>
          <w:rFonts w:ascii="Book Antiqua" w:hAnsi="Book Antiqua" w:cs="Times New Roman"/>
          <w:sz w:val="24"/>
          <w:szCs w:val="24"/>
          <w:lang w:val="en-US"/>
        </w:rPr>
        <w:t xml:space="preserve">. </w:t>
      </w:r>
      <w:r w:rsidR="00616144" w:rsidRPr="004D1A13">
        <w:rPr>
          <w:rFonts w:ascii="Book Antiqua" w:hAnsi="Book Antiqua" w:cs="Times New Roman"/>
          <w:sz w:val="24"/>
          <w:szCs w:val="24"/>
          <w:lang w:val="en-US"/>
        </w:rPr>
        <w:t>Also, there is so</w:t>
      </w:r>
      <w:r w:rsidR="00D92297" w:rsidRPr="004D1A13">
        <w:rPr>
          <w:rFonts w:ascii="Book Antiqua" w:hAnsi="Book Antiqua" w:cs="Times New Roman"/>
          <w:sz w:val="24"/>
          <w:szCs w:val="24"/>
          <w:lang w:val="en-US"/>
        </w:rPr>
        <w:t xml:space="preserve">me evidence </w:t>
      </w:r>
      <w:proofErr w:type="gramStart"/>
      <w:r w:rsidR="00D92297" w:rsidRPr="004D1A13">
        <w:rPr>
          <w:rFonts w:ascii="Book Antiqua" w:hAnsi="Book Antiqua" w:cs="Times New Roman"/>
          <w:sz w:val="24"/>
          <w:szCs w:val="24"/>
          <w:lang w:val="en-US"/>
        </w:rPr>
        <w:t xml:space="preserve">that  </w:t>
      </w:r>
      <w:r w:rsidR="00616144" w:rsidRPr="004D1A13">
        <w:rPr>
          <w:rFonts w:ascii="Book Antiqua" w:hAnsi="Book Antiqua" w:cs="Times New Roman"/>
          <w:sz w:val="24"/>
          <w:szCs w:val="24"/>
          <w:lang w:val="en-US"/>
        </w:rPr>
        <w:t>GFD</w:t>
      </w:r>
      <w:proofErr w:type="gramEnd"/>
      <w:r w:rsidR="00616144" w:rsidRPr="004D1A13">
        <w:rPr>
          <w:rFonts w:ascii="Book Antiqua" w:hAnsi="Book Antiqua" w:cs="Times New Roman"/>
          <w:sz w:val="24"/>
          <w:szCs w:val="24"/>
          <w:lang w:val="en-US"/>
        </w:rPr>
        <w:t xml:space="preserve"> may predispo</w:t>
      </w:r>
      <w:r w:rsidR="00194E94" w:rsidRPr="004D1A13">
        <w:rPr>
          <w:rFonts w:ascii="Book Antiqua" w:hAnsi="Book Antiqua" w:cs="Times New Roman"/>
          <w:sz w:val="24"/>
          <w:szCs w:val="24"/>
          <w:lang w:val="en-US"/>
        </w:rPr>
        <w:t>se to development of overweight</w:t>
      </w:r>
      <w:r w:rsidR="001317E5" w:rsidRPr="004D1A13">
        <w:rPr>
          <w:rFonts w:ascii="Book Antiqua" w:hAnsi="Book Antiqua" w:cs="Times New Roman"/>
          <w:sz w:val="24"/>
          <w:szCs w:val="24"/>
          <w:lang w:val="en-US"/>
        </w:rPr>
        <w:t xml:space="preserve"> and </w:t>
      </w:r>
      <w:r w:rsidR="00616144" w:rsidRPr="004D1A13">
        <w:rPr>
          <w:rFonts w:ascii="Book Antiqua" w:hAnsi="Book Antiqua" w:cs="Times New Roman"/>
          <w:sz w:val="24"/>
          <w:szCs w:val="24"/>
          <w:lang w:val="en-US"/>
        </w:rPr>
        <w:t>obesity</w:t>
      </w:r>
      <w:r w:rsidR="000A4280" w:rsidRPr="004D1A13">
        <w:rPr>
          <w:rFonts w:ascii="Book Antiqua" w:hAnsi="Book Antiqua" w:cs="Times New Roman"/>
          <w:sz w:val="24"/>
          <w:szCs w:val="24"/>
          <w:vertAlign w:val="superscript"/>
          <w:lang w:val="en-US"/>
        </w:rPr>
        <w:t>[15</w:t>
      </w:r>
      <w:r w:rsidR="003A3CAE" w:rsidRPr="004D1A13">
        <w:rPr>
          <w:rFonts w:ascii="Book Antiqua" w:hAnsi="Book Antiqua" w:cs="Times New Roman"/>
          <w:sz w:val="24"/>
          <w:szCs w:val="24"/>
          <w:vertAlign w:val="superscript"/>
          <w:lang w:val="en-US"/>
        </w:rPr>
        <w:t>-</w:t>
      </w:r>
      <w:r w:rsidR="00572E0A" w:rsidRPr="004D1A13">
        <w:rPr>
          <w:rFonts w:ascii="Book Antiqua" w:hAnsi="Book Antiqua" w:cs="Times New Roman"/>
          <w:sz w:val="24"/>
          <w:szCs w:val="24"/>
          <w:vertAlign w:val="superscript"/>
          <w:lang w:val="en-US"/>
        </w:rPr>
        <w:t>18]</w:t>
      </w:r>
      <w:r w:rsidR="00572E0A" w:rsidRPr="004D1A13">
        <w:rPr>
          <w:rFonts w:ascii="Book Antiqua" w:hAnsi="Book Antiqua" w:cs="Times New Roman"/>
          <w:sz w:val="24"/>
          <w:szCs w:val="24"/>
          <w:lang w:val="en-US"/>
        </w:rPr>
        <w:t xml:space="preserve"> </w:t>
      </w:r>
      <w:r w:rsidR="00616144" w:rsidRPr="004D1A13">
        <w:rPr>
          <w:rFonts w:ascii="Book Antiqua" w:hAnsi="Book Antiqua" w:cs="Times New Roman"/>
          <w:sz w:val="24"/>
          <w:szCs w:val="24"/>
          <w:lang w:val="en-US"/>
        </w:rPr>
        <w:t>for several reasons. First, GFD improves</w:t>
      </w:r>
      <w:r w:rsidRPr="004D1A13">
        <w:rPr>
          <w:rFonts w:ascii="Book Antiqua" w:hAnsi="Book Antiqua" w:cs="Times New Roman"/>
          <w:sz w:val="24"/>
          <w:szCs w:val="24"/>
          <w:lang w:val="en-US"/>
        </w:rPr>
        <w:t xml:space="preserve"> intestinal absorption</w:t>
      </w:r>
      <w:r w:rsidR="00616144" w:rsidRPr="004D1A13">
        <w:rPr>
          <w:rFonts w:ascii="Book Antiqua" w:hAnsi="Book Antiqua" w:cs="Times New Roman"/>
          <w:sz w:val="24"/>
          <w:szCs w:val="24"/>
          <w:lang w:val="en-US"/>
        </w:rPr>
        <w:t>; second,</w:t>
      </w:r>
      <w:r w:rsidRPr="004D1A13">
        <w:rPr>
          <w:rFonts w:ascii="Book Antiqua" w:hAnsi="Book Antiqua" w:cs="Times New Roman"/>
          <w:sz w:val="24"/>
          <w:szCs w:val="24"/>
          <w:lang w:val="en-US"/>
        </w:rPr>
        <w:t xml:space="preserve"> </w:t>
      </w:r>
      <w:r w:rsidR="001424C0" w:rsidRPr="004D1A13">
        <w:rPr>
          <w:rFonts w:ascii="Book Antiqua" w:hAnsi="Book Antiqua" w:cs="Times New Roman"/>
          <w:sz w:val="24"/>
          <w:szCs w:val="24"/>
          <w:lang w:val="en-US"/>
        </w:rPr>
        <w:t>GFD</w:t>
      </w:r>
      <w:r w:rsidR="00616144"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is an unbalanced diet rich in lipids and </w:t>
      </w:r>
      <w:proofErr w:type="gramStart"/>
      <w:r w:rsidRPr="004D1A13">
        <w:rPr>
          <w:rFonts w:ascii="Book Antiqua" w:hAnsi="Book Antiqua" w:cs="Times New Roman"/>
          <w:sz w:val="24"/>
          <w:szCs w:val="24"/>
          <w:lang w:val="en-US"/>
        </w:rPr>
        <w:t>proteins</w:t>
      </w:r>
      <w:r w:rsidRPr="004D1A13">
        <w:rPr>
          <w:rFonts w:ascii="Book Antiqua" w:hAnsi="Book Antiqua" w:cs="Times New Roman"/>
          <w:sz w:val="24"/>
          <w:szCs w:val="24"/>
          <w:vertAlign w:val="superscript"/>
          <w:lang w:val="en-US"/>
        </w:rPr>
        <w:t>[</w:t>
      </w:r>
      <w:proofErr w:type="gramEnd"/>
      <w:r w:rsidR="009C2FEE" w:rsidRPr="004D1A13">
        <w:rPr>
          <w:rFonts w:ascii="Book Antiqua" w:hAnsi="Book Antiqua" w:cs="Times New Roman"/>
          <w:sz w:val="24"/>
          <w:szCs w:val="24"/>
          <w:vertAlign w:val="superscript"/>
          <w:lang w:val="en-US"/>
        </w:rPr>
        <w:t>9</w:t>
      </w:r>
      <w:r w:rsidRPr="004D1A13">
        <w:rPr>
          <w:rFonts w:ascii="Book Antiqua" w:hAnsi="Book Antiqua" w:cs="Times New Roman"/>
          <w:sz w:val="24"/>
          <w:szCs w:val="24"/>
          <w:vertAlign w:val="superscript"/>
          <w:lang w:val="en-US"/>
        </w:rPr>
        <w:t>]</w:t>
      </w:r>
      <w:r w:rsidR="00616144" w:rsidRPr="004D1A13">
        <w:rPr>
          <w:rFonts w:ascii="Book Antiqua" w:hAnsi="Book Antiqua" w:cs="Times New Roman"/>
          <w:sz w:val="24"/>
          <w:szCs w:val="24"/>
          <w:lang w:val="en-US"/>
        </w:rPr>
        <w:t xml:space="preserve">; third, </w:t>
      </w:r>
      <w:r w:rsidRPr="004D1A13">
        <w:rPr>
          <w:rFonts w:ascii="Book Antiqua" w:hAnsi="Book Antiqua" w:cs="Times New Roman"/>
          <w:sz w:val="24"/>
          <w:szCs w:val="24"/>
          <w:lang w:val="en-US"/>
        </w:rPr>
        <w:t xml:space="preserve">CD patients prefer food with </w:t>
      </w:r>
      <w:r w:rsidR="00745126" w:rsidRPr="004D1A13">
        <w:rPr>
          <w:rFonts w:ascii="Book Antiqua" w:hAnsi="Book Antiqua" w:cs="Times New Roman"/>
          <w:sz w:val="24"/>
          <w:szCs w:val="24"/>
          <w:lang w:val="en-US"/>
        </w:rPr>
        <w:t>elevated</w:t>
      </w:r>
      <w:r w:rsidRPr="004D1A13">
        <w:rPr>
          <w:rFonts w:ascii="Book Antiqua" w:hAnsi="Book Antiqua" w:cs="Times New Roman"/>
          <w:sz w:val="24"/>
          <w:szCs w:val="24"/>
          <w:lang w:val="en-US"/>
        </w:rPr>
        <w:t xml:space="preserve"> caloric fat and protein contents to </w:t>
      </w:r>
      <w:r w:rsidR="00194E94" w:rsidRPr="004D1A13">
        <w:rPr>
          <w:rFonts w:ascii="Book Antiqua" w:hAnsi="Book Antiqua" w:cs="Times New Roman"/>
          <w:sz w:val="24"/>
          <w:szCs w:val="24"/>
          <w:lang w:val="en-US"/>
        </w:rPr>
        <w:t>contrast the GFD un</w:t>
      </w:r>
      <w:r w:rsidR="00616144" w:rsidRPr="004D1A13">
        <w:rPr>
          <w:rFonts w:ascii="Book Antiqua" w:hAnsi="Book Antiqua" w:cs="Times New Roman"/>
          <w:sz w:val="24"/>
          <w:szCs w:val="24"/>
          <w:lang w:val="en-US"/>
        </w:rPr>
        <w:t>palatability</w:t>
      </w:r>
      <w:r w:rsidRPr="004D1A13">
        <w:rPr>
          <w:rFonts w:ascii="Book Antiqua" w:hAnsi="Book Antiqua" w:cs="Times New Roman"/>
          <w:sz w:val="24"/>
          <w:szCs w:val="24"/>
          <w:lang w:val="en-US"/>
        </w:rPr>
        <w:t xml:space="preserve">. </w:t>
      </w:r>
      <w:r w:rsidR="0049288D" w:rsidRPr="004D1A13">
        <w:rPr>
          <w:rFonts w:ascii="Book Antiqua" w:hAnsi="Book Antiqua" w:cs="Times New Roman"/>
          <w:sz w:val="24"/>
          <w:szCs w:val="24"/>
          <w:lang w:val="en-US"/>
        </w:rPr>
        <w:t>T</w:t>
      </w:r>
      <w:r w:rsidR="00B214CE" w:rsidRPr="004D1A13">
        <w:rPr>
          <w:rFonts w:ascii="Book Antiqua" w:hAnsi="Book Antiqua" w:cs="Times New Roman"/>
          <w:sz w:val="24"/>
          <w:szCs w:val="24"/>
          <w:lang w:val="en-US"/>
        </w:rPr>
        <w:t>he development</w:t>
      </w:r>
      <w:r w:rsidRPr="004D1A13">
        <w:rPr>
          <w:rFonts w:ascii="Book Antiqua" w:hAnsi="Book Antiqua" w:cs="Times New Roman"/>
          <w:sz w:val="24"/>
          <w:szCs w:val="24"/>
          <w:lang w:val="en-US"/>
        </w:rPr>
        <w:t xml:space="preserve"> of increased weight </w:t>
      </w:r>
      <w:r w:rsidR="0049288D" w:rsidRPr="004D1A13">
        <w:rPr>
          <w:rFonts w:ascii="Book Antiqua" w:hAnsi="Book Antiqua" w:cs="Times New Roman"/>
          <w:sz w:val="24"/>
          <w:szCs w:val="24"/>
          <w:lang w:val="en-US"/>
        </w:rPr>
        <w:t>in</w:t>
      </w:r>
      <w:r w:rsidRPr="004D1A13">
        <w:rPr>
          <w:rFonts w:ascii="Book Antiqua" w:hAnsi="Book Antiqua" w:cs="Times New Roman"/>
          <w:sz w:val="24"/>
          <w:szCs w:val="24"/>
          <w:lang w:val="en-US"/>
        </w:rPr>
        <w:t xml:space="preserve"> CD patients may </w:t>
      </w:r>
      <w:r w:rsidR="001424C0" w:rsidRPr="004D1A13">
        <w:rPr>
          <w:rFonts w:ascii="Book Antiqua" w:hAnsi="Book Antiqua" w:cs="Times New Roman"/>
          <w:sz w:val="24"/>
          <w:szCs w:val="24"/>
          <w:lang w:val="en-US"/>
        </w:rPr>
        <w:t xml:space="preserve">be </w:t>
      </w:r>
      <w:r w:rsidR="0049288D" w:rsidRPr="004D1A13">
        <w:rPr>
          <w:rFonts w:ascii="Book Antiqua" w:hAnsi="Book Antiqua" w:cs="Times New Roman"/>
          <w:sz w:val="24"/>
          <w:szCs w:val="24"/>
          <w:lang w:val="en-US"/>
        </w:rPr>
        <w:t xml:space="preserve">also </w:t>
      </w:r>
      <w:r w:rsidR="00745126" w:rsidRPr="004D1A13">
        <w:rPr>
          <w:rFonts w:ascii="Book Antiqua" w:hAnsi="Book Antiqua" w:cs="Times New Roman"/>
          <w:sz w:val="24"/>
          <w:szCs w:val="24"/>
          <w:lang w:val="en-US"/>
        </w:rPr>
        <w:t>liked to</w:t>
      </w:r>
      <w:r w:rsidRPr="004D1A13">
        <w:rPr>
          <w:rFonts w:ascii="Book Antiqua" w:hAnsi="Book Antiqua" w:cs="Times New Roman"/>
          <w:sz w:val="24"/>
          <w:szCs w:val="24"/>
          <w:lang w:val="en-US"/>
        </w:rPr>
        <w:t xml:space="preserve"> the global trend toward overweight and obesity in </w:t>
      </w:r>
      <w:r w:rsidR="00745126" w:rsidRPr="004D1A13">
        <w:rPr>
          <w:rFonts w:ascii="Book Antiqua" w:hAnsi="Book Antiqua" w:cs="Times New Roman"/>
          <w:sz w:val="24"/>
          <w:szCs w:val="24"/>
          <w:lang w:val="en-US"/>
        </w:rPr>
        <w:t xml:space="preserve">tle pediatric </w:t>
      </w:r>
      <w:proofErr w:type="gramStart"/>
      <w:r w:rsidR="00745126" w:rsidRPr="004D1A13">
        <w:rPr>
          <w:rFonts w:ascii="Book Antiqua" w:hAnsi="Book Antiqua" w:cs="Times New Roman"/>
          <w:sz w:val="24"/>
          <w:szCs w:val="24"/>
          <w:lang w:val="en-US"/>
        </w:rPr>
        <w:t>age</w:t>
      </w:r>
      <w:r w:rsidRPr="004D1A13">
        <w:rPr>
          <w:rFonts w:ascii="Book Antiqua" w:hAnsi="Book Antiqua" w:cs="Times New Roman"/>
          <w:sz w:val="24"/>
          <w:szCs w:val="24"/>
          <w:vertAlign w:val="superscript"/>
          <w:lang w:val="en-US"/>
        </w:rPr>
        <w:t>[</w:t>
      </w:r>
      <w:proofErr w:type="gramEnd"/>
      <w:r w:rsidR="00035383" w:rsidRPr="004D1A13">
        <w:rPr>
          <w:rFonts w:ascii="Book Antiqua" w:hAnsi="Book Antiqua" w:cs="Times New Roman"/>
          <w:sz w:val="24"/>
          <w:szCs w:val="24"/>
          <w:vertAlign w:val="superscript"/>
          <w:lang w:val="en-US"/>
        </w:rPr>
        <w:t>19</w:t>
      </w:r>
      <w:r w:rsidRPr="004D1A13">
        <w:rPr>
          <w:rFonts w:ascii="Book Antiqua" w:hAnsi="Book Antiqua" w:cs="Times New Roman"/>
          <w:sz w:val="24"/>
          <w:szCs w:val="24"/>
          <w:vertAlign w:val="superscript"/>
          <w:lang w:val="en-US"/>
        </w:rPr>
        <w:t>]</w:t>
      </w:r>
      <w:r w:rsidRPr="004D1A13">
        <w:rPr>
          <w:rFonts w:ascii="Book Antiqua" w:hAnsi="Book Antiqua" w:cs="Times New Roman"/>
          <w:sz w:val="24"/>
          <w:szCs w:val="24"/>
          <w:lang w:val="en-US"/>
        </w:rPr>
        <w:t xml:space="preserve">. </w:t>
      </w:r>
    </w:p>
    <w:p w:rsidR="008F2895" w:rsidRPr="004D1A13" w:rsidRDefault="00127178" w:rsidP="00BB15B0">
      <w:pPr>
        <w:spacing w:after="0" w:line="360" w:lineRule="auto"/>
        <w:ind w:firstLine="708"/>
        <w:jc w:val="both"/>
        <w:rPr>
          <w:rFonts w:ascii="Book Antiqua" w:hAnsi="Book Antiqua" w:cs="Times New Roman"/>
          <w:sz w:val="24"/>
          <w:szCs w:val="24"/>
          <w:lang w:val="en-US"/>
        </w:rPr>
      </w:pPr>
      <w:r w:rsidRPr="004D1A13">
        <w:rPr>
          <w:rFonts w:ascii="Book Antiqua" w:hAnsi="Book Antiqua" w:cs="Times New Roman"/>
          <w:sz w:val="24"/>
          <w:szCs w:val="24"/>
          <w:lang w:val="en-US"/>
        </w:rPr>
        <w:t xml:space="preserve">There are multiple </w:t>
      </w:r>
      <w:r w:rsidR="00122316" w:rsidRPr="004D1A13">
        <w:rPr>
          <w:rFonts w:ascii="Book Antiqua" w:hAnsi="Book Antiqua" w:cs="Times New Roman"/>
          <w:sz w:val="24"/>
          <w:szCs w:val="24"/>
          <w:lang w:val="en-US"/>
        </w:rPr>
        <w:t>reports</w:t>
      </w:r>
      <w:r w:rsidRPr="004D1A13">
        <w:rPr>
          <w:rFonts w:ascii="Book Antiqua" w:hAnsi="Book Antiqua" w:cs="Times New Roman"/>
          <w:sz w:val="24"/>
          <w:szCs w:val="24"/>
          <w:lang w:val="en-US"/>
        </w:rPr>
        <w:t xml:space="preserve"> </w:t>
      </w:r>
      <w:r w:rsidR="00194E94" w:rsidRPr="004D1A13">
        <w:rPr>
          <w:rFonts w:ascii="Book Antiqua" w:hAnsi="Book Antiqua" w:cs="Times New Roman"/>
          <w:sz w:val="24"/>
          <w:szCs w:val="24"/>
          <w:lang w:val="en-US"/>
        </w:rPr>
        <w:t>on the</w:t>
      </w:r>
      <w:r w:rsidRPr="004D1A13">
        <w:rPr>
          <w:rFonts w:ascii="Book Antiqua" w:hAnsi="Book Antiqua" w:cs="Times New Roman"/>
          <w:sz w:val="24"/>
          <w:szCs w:val="24"/>
          <w:lang w:val="en-US"/>
        </w:rPr>
        <w:t xml:space="preserve"> association of </w:t>
      </w:r>
      <w:r w:rsidR="00194E94" w:rsidRPr="004D1A13">
        <w:rPr>
          <w:rFonts w:ascii="Book Antiqua" w:hAnsi="Book Antiqua" w:cs="Times New Roman"/>
          <w:sz w:val="24"/>
          <w:szCs w:val="24"/>
          <w:lang w:val="en-US"/>
        </w:rPr>
        <w:t>GFD and obesi</w:t>
      </w:r>
      <w:r w:rsidRPr="004D1A13">
        <w:rPr>
          <w:rFonts w:ascii="Book Antiqua" w:hAnsi="Book Antiqua" w:cs="Times New Roman"/>
          <w:sz w:val="24"/>
          <w:szCs w:val="24"/>
          <w:lang w:val="en-US"/>
        </w:rPr>
        <w:t>ty</w:t>
      </w:r>
      <w:r w:rsidR="0049288D" w:rsidRPr="004D1A13">
        <w:rPr>
          <w:rFonts w:ascii="Book Antiqua" w:hAnsi="Book Antiqua" w:cs="Times New Roman"/>
          <w:sz w:val="24"/>
          <w:szCs w:val="24"/>
          <w:lang w:val="en-US"/>
        </w:rPr>
        <w:t xml:space="preserve"> in youths with CD</w:t>
      </w:r>
      <w:r w:rsidRPr="004D1A13">
        <w:rPr>
          <w:rFonts w:ascii="Book Antiqua" w:hAnsi="Book Antiqua" w:cs="Times New Roman"/>
          <w:sz w:val="24"/>
          <w:szCs w:val="24"/>
          <w:lang w:val="en-US"/>
        </w:rPr>
        <w:t xml:space="preserve">, with conflicting </w:t>
      </w:r>
      <w:proofErr w:type="gramStart"/>
      <w:r w:rsidRPr="004D1A13">
        <w:rPr>
          <w:rFonts w:ascii="Book Antiqua" w:hAnsi="Book Antiqua" w:cs="Times New Roman"/>
          <w:sz w:val="24"/>
          <w:szCs w:val="24"/>
          <w:lang w:val="en-US"/>
        </w:rPr>
        <w:t>results</w:t>
      </w:r>
      <w:r w:rsidR="00637F2D" w:rsidRPr="004D1A13">
        <w:rPr>
          <w:rFonts w:ascii="Book Antiqua" w:hAnsi="Book Antiqua" w:cs="Times New Roman"/>
          <w:sz w:val="24"/>
          <w:szCs w:val="24"/>
          <w:vertAlign w:val="superscript"/>
          <w:lang w:val="en-US"/>
        </w:rPr>
        <w:t>[</w:t>
      </w:r>
      <w:proofErr w:type="gramEnd"/>
      <w:r w:rsidRPr="004D1A13">
        <w:rPr>
          <w:rFonts w:ascii="Book Antiqua" w:hAnsi="Book Antiqua" w:cs="Times New Roman"/>
          <w:sz w:val="24"/>
          <w:szCs w:val="24"/>
          <w:vertAlign w:val="superscript"/>
          <w:lang w:val="en-US"/>
        </w:rPr>
        <w:t>9,13,15-18,20-26,27</w:t>
      </w:r>
      <w:r w:rsidR="00637F2D" w:rsidRPr="004D1A13">
        <w:rPr>
          <w:rFonts w:ascii="Book Antiqua" w:hAnsi="Book Antiqua" w:cs="Times New Roman"/>
          <w:sz w:val="24"/>
          <w:szCs w:val="24"/>
          <w:vertAlign w:val="superscript"/>
          <w:lang w:val="en-US"/>
        </w:rPr>
        <w:t>]</w:t>
      </w:r>
      <w:r w:rsidR="005A20C3">
        <w:rPr>
          <w:rFonts w:ascii="Book Antiqua" w:hAnsi="Book Antiqua" w:cs="Times New Roman"/>
          <w:sz w:val="24"/>
          <w:szCs w:val="24"/>
          <w:lang w:val="en-US"/>
        </w:rPr>
        <w:t xml:space="preserve">. </w:t>
      </w:r>
      <w:proofErr w:type="spellStart"/>
      <w:r w:rsidR="005A20C3">
        <w:rPr>
          <w:rFonts w:ascii="Book Antiqua" w:hAnsi="Book Antiqua" w:cs="Times New Roman"/>
          <w:sz w:val="24"/>
          <w:szCs w:val="24"/>
          <w:lang w:val="en-US"/>
        </w:rPr>
        <w:t>Mariani</w:t>
      </w:r>
      <w:proofErr w:type="spellEnd"/>
      <w:r w:rsidR="005A20C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637F2D" w:rsidRPr="004D1A13">
        <w:rPr>
          <w:rFonts w:ascii="Book Antiqua" w:hAnsi="Book Antiqua" w:cs="Times New Roman"/>
          <w:sz w:val="24"/>
          <w:szCs w:val="24"/>
          <w:vertAlign w:val="superscript"/>
          <w:lang w:val="en-US"/>
        </w:rPr>
        <w:t>[</w:t>
      </w:r>
      <w:proofErr w:type="gramEnd"/>
      <w:r w:rsidR="00035383" w:rsidRPr="004D1A13">
        <w:rPr>
          <w:rFonts w:ascii="Book Antiqua" w:hAnsi="Book Antiqua" w:cs="Times New Roman"/>
          <w:sz w:val="24"/>
          <w:szCs w:val="24"/>
          <w:vertAlign w:val="superscript"/>
          <w:lang w:val="en-US"/>
        </w:rPr>
        <w:t>9</w:t>
      </w:r>
      <w:r w:rsidR="00637F2D" w:rsidRPr="004D1A13">
        <w:rPr>
          <w:rFonts w:ascii="Book Antiqua" w:hAnsi="Book Antiqua" w:cs="Times New Roman"/>
          <w:sz w:val="24"/>
          <w:szCs w:val="24"/>
          <w:vertAlign w:val="superscript"/>
          <w:lang w:val="en-US"/>
        </w:rPr>
        <w:t>]</w:t>
      </w:r>
      <w:r w:rsidR="00637F2D"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first </w:t>
      </w:r>
      <w:r w:rsidR="00637F2D" w:rsidRPr="004D1A13">
        <w:rPr>
          <w:rFonts w:ascii="Book Antiqua" w:hAnsi="Book Antiqua" w:cs="Times New Roman"/>
          <w:sz w:val="24"/>
          <w:szCs w:val="24"/>
          <w:lang w:val="en-US"/>
        </w:rPr>
        <w:t xml:space="preserve">reported </w:t>
      </w:r>
      <w:r w:rsidRPr="004D1A13">
        <w:rPr>
          <w:rFonts w:ascii="Book Antiqua" w:hAnsi="Book Antiqua" w:cs="Times New Roman"/>
          <w:sz w:val="24"/>
          <w:szCs w:val="24"/>
          <w:lang w:val="en-US"/>
        </w:rPr>
        <w:t>a</w:t>
      </w:r>
      <w:r w:rsidR="00637F2D" w:rsidRPr="004D1A13">
        <w:rPr>
          <w:rFonts w:ascii="Book Antiqua" w:hAnsi="Book Antiqua" w:cs="Times New Roman"/>
          <w:sz w:val="24"/>
          <w:szCs w:val="24"/>
          <w:lang w:val="en-US"/>
        </w:rPr>
        <w:t xml:space="preserve"> high</w:t>
      </w:r>
      <w:r w:rsidR="00F021AE" w:rsidRPr="004D1A13">
        <w:rPr>
          <w:rFonts w:ascii="Book Antiqua" w:hAnsi="Book Antiqua" w:cs="Times New Roman"/>
          <w:sz w:val="24"/>
          <w:szCs w:val="24"/>
          <w:lang w:val="en-US"/>
        </w:rPr>
        <w:t>er</w:t>
      </w:r>
      <w:r w:rsidR="00637F2D" w:rsidRPr="004D1A13">
        <w:rPr>
          <w:rFonts w:ascii="Book Antiqua" w:hAnsi="Book Antiqua" w:cs="Times New Roman"/>
          <w:sz w:val="24"/>
          <w:szCs w:val="24"/>
          <w:lang w:val="en-US"/>
        </w:rPr>
        <w:t xml:space="preserve"> </w:t>
      </w:r>
      <w:r w:rsidR="009F4023" w:rsidRPr="004D1A13">
        <w:rPr>
          <w:rFonts w:ascii="Book Antiqua" w:hAnsi="Book Antiqua" w:cs="Times New Roman"/>
          <w:sz w:val="24"/>
          <w:szCs w:val="24"/>
          <w:lang w:val="en-US"/>
        </w:rPr>
        <w:t>rate</w:t>
      </w:r>
      <w:r w:rsidR="00637F2D" w:rsidRPr="004D1A13">
        <w:rPr>
          <w:rFonts w:ascii="Book Antiqua" w:hAnsi="Book Antiqua" w:cs="Times New Roman"/>
          <w:sz w:val="24"/>
          <w:szCs w:val="24"/>
          <w:lang w:val="en-US"/>
        </w:rPr>
        <w:t xml:space="preserve"> </w:t>
      </w:r>
      <w:r w:rsidR="00F021AE" w:rsidRPr="004D1A13">
        <w:rPr>
          <w:rFonts w:ascii="Book Antiqua" w:hAnsi="Book Antiqua" w:cs="Times New Roman"/>
          <w:sz w:val="24"/>
          <w:szCs w:val="24"/>
          <w:lang w:val="en-US"/>
        </w:rPr>
        <w:t xml:space="preserve">of </w:t>
      </w:r>
      <w:r w:rsidR="00637F2D" w:rsidRPr="004D1A13">
        <w:rPr>
          <w:rFonts w:ascii="Book Antiqua" w:hAnsi="Book Antiqua" w:cs="Times New Roman"/>
          <w:sz w:val="24"/>
          <w:szCs w:val="24"/>
          <w:lang w:val="en-US"/>
        </w:rPr>
        <w:t>overweight and o</w:t>
      </w:r>
      <w:r w:rsidRPr="004D1A13">
        <w:rPr>
          <w:rFonts w:ascii="Book Antiqua" w:hAnsi="Book Antiqua" w:cs="Times New Roman"/>
          <w:sz w:val="24"/>
          <w:szCs w:val="24"/>
          <w:lang w:val="en-US"/>
        </w:rPr>
        <w:t>besity in CD adolescents on GFD</w:t>
      </w:r>
      <w:r w:rsidR="00F021AE" w:rsidRPr="004D1A13">
        <w:rPr>
          <w:rFonts w:ascii="Book Antiqua" w:hAnsi="Book Antiqua" w:cs="Times New Roman"/>
          <w:sz w:val="24"/>
          <w:szCs w:val="24"/>
          <w:lang w:val="en-US"/>
        </w:rPr>
        <w:t xml:space="preserve"> </w:t>
      </w:r>
      <w:r w:rsidR="009F4023" w:rsidRPr="004D1A13">
        <w:rPr>
          <w:rFonts w:ascii="Book Antiqua" w:hAnsi="Book Antiqua" w:cs="Times New Roman"/>
          <w:sz w:val="24"/>
          <w:szCs w:val="24"/>
          <w:lang w:val="en-US"/>
        </w:rPr>
        <w:t>in comparison with</w:t>
      </w:r>
      <w:r w:rsidR="00F021AE" w:rsidRPr="004D1A13">
        <w:rPr>
          <w:rFonts w:ascii="Book Antiqua" w:hAnsi="Book Antiqua" w:cs="Times New Roman"/>
          <w:sz w:val="24"/>
          <w:szCs w:val="24"/>
          <w:lang w:val="en-US"/>
        </w:rPr>
        <w:t xml:space="preserve"> </w:t>
      </w:r>
      <w:r w:rsidR="00656503" w:rsidRPr="004D1A13">
        <w:rPr>
          <w:rFonts w:ascii="Book Antiqua" w:hAnsi="Book Antiqua" w:cs="Times New Roman"/>
          <w:sz w:val="24"/>
          <w:szCs w:val="24"/>
          <w:lang w:val="en-US"/>
        </w:rPr>
        <w:t xml:space="preserve">CD </w:t>
      </w:r>
      <w:r w:rsidR="00F021AE" w:rsidRPr="004D1A13">
        <w:rPr>
          <w:rFonts w:ascii="Book Antiqua" w:hAnsi="Book Antiqua" w:cs="Times New Roman"/>
          <w:sz w:val="24"/>
          <w:szCs w:val="24"/>
          <w:lang w:val="en-US"/>
        </w:rPr>
        <w:t xml:space="preserve">subjects </w:t>
      </w:r>
      <w:r w:rsidR="00656503" w:rsidRPr="004D1A13">
        <w:rPr>
          <w:rFonts w:ascii="Book Antiqua" w:hAnsi="Book Antiqua" w:cs="Times New Roman"/>
          <w:sz w:val="24"/>
          <w:szCs w:val="24"/>
          <w:lang w:val="en-US"/>
        </w:rPr>
        <w:t>on gluten-</w:t>
      </w:r>
      <w:r w:rsidR="005F148A" w:rsidRPr="004D1A13">
        <w:rPr>
          <w:rFonts w:ascii="Book Antiqua" w:hAnsi="Book Antiqua" w:cs="Times New Roman"/>
          <w:sz w:val="24"/>
          <w:szCs w:val="24"/>
          <w:lang w:val="en-US"/>
        </w:rPr>
        <w:t xml:space="preserve">containing diet </w:t>
      </w:r>
      <w:r w:rsidR="00F021AE" w:rsidRPr="004D1A13">
        <w:rPr>
          <w:rFonts w:ascii="Book Antiqua" w:hAnsi="Book Antiqua" w:cs="Times New Roman"/>
          <w:sz w:val="24"/>
          <w:szCs w:val="24"/>
          <w:lang w:val="en-US"/>
        </w:rPr>
        <w:t>and healthy controls (</w:t>
      </w:r>
      <w:r w:rsidR="005F148A" w:rsidRPr="004D1A13">
        <w:rPr>
          <w:rFonts w:ascii="Book Antiqua" w:hAnsi="Book Antiqua" w:cs="Times New Roman"/>
          <w:sz w:val="24"/>
          <w:szCs w:val="24"/>
          <w:lang w:val="en-US"/>
        </w:rPr>
        <w:t xml:space="preserve">72% </w:t>
      </w:r>
      <w:r w:rsidR="005F148A" w:rsidRPr="005A20C3">
        <w:rPr>
          <w:rFonts w:ascii="Book Antiqua" w:hAnsi="Book Antiqua" w:cs="Times New Roman"/>
          <w:i/>
          <w:sz w:val="24"/>
          <w:szCs w:val="24"/>
          <w:lang w:val="en-US"/>
        </w:rPr>
        <w:t>vs</w:t>
      </w:r>
      <w:r w:rsidR="005F148A" w:rsidRPr="004D1A13">
        <w:rPr>
          <w:rFonts w:ascii="Book Antiqua" w:hAnsi="Book Antiqua" w:cs="Times New Roman"/>
          <w:sz w:val="24"/>
          <w:szCs w:val="24"/>
          <w:lang w:val="en-US"/>
        </w:rPr>
        <w:t xml:space="preserve"> 51% and </w:t>
      </w:r>
      <w:r w:rsidR="00F021AE" w:rsidRPr="004D1A13">
        <w:rPr>
          <w:rFonts w:ascii="Book Antiqua" w:hAnsi="Book Antiqua" w:cs="Times New Roman"/>
          <w:sz w:val="24"/>
          <w:szCs w:val="24"/>
          <w:lang w:val="en-US"/>
        </w:rPr>
        <w:t>47%)</w:t>
      </w:r>
      <w:r w:rsidR="005A20C3">
        <w:rPr>
          <w:rFonts w:ascii="Book Antiqua" w:hAnsi="Book Antiqua" w:cs="Times New Roman"/>
          <w:sz w:val="24"/>
          <w:szCs w:val="24"/>
          <w:lang w:val="en-US"/>
        </w:rPr>
        <w:t>. Valletta</w:t>
      </w:r>
      <w:r w:rsidR="005A20C3" w:rsidRPr="005A20C3">
        <w:rPr>
          <w:rFonts w:ascii="Book Antiqua" w:hAnsi="Book Antiqua" w:cs="Times New Roman"/>
          <w:i/>
          <w:sz w:val="24"/>
          <w:szCs w:val="24"/>
          <w:lang w:val="en-US"/>
        </w:rPr>
        <w:t xml:space="preserve"> et </w:t>
      </w:r>
      <w:proofErr w:type="gramStart"/>
      <w:r w:rsidR="005A20C3" w:rsidRPr="005A20C3">
        <w:rPr>
          <w:rFonts w:ascii="Book Antiqua" w:hAnsi="Book Antiqua" w:cs="Times New Roman"/>
          <w:i/>
          <w:sz w:val="24"/>
          <w:szCs w:val="24"/>
          <w:lang w:val="en-US"/>
        </w:rPr>
        <w:t>al</w:t>
      </w:r>
      <w:r w:rsidR="00637F2D" w:rsidRPr="004D1A13">
        <w:rPr>
          <w:rFonts w:ascii="Book Antiqua" w:hAnsi="Book Antiqua" w:cs="Times New Roman"/>
          <w:sz w:val="24"/>
          <w:szCs w:val="24"/>
          <w:vertAlign w:val="superscript"/>
          <w:lang w:val="en-US"/>
        </w:rPr>
        <w:t>[</w:t>
      </w:r>
      <w:proofErr w:type="gramEnd"/>
      <w:r w:rsidR="00BA6F53" w:rsidRPr="004D1A13">
        <w:rPr>
          <w:rFonts w:ascii="Book Antiqua" w:hAnsi="Book Antiqua" w:cs="Times New Roman"/>
          <w:sz w:val="24"/>
          <w:szCs w:val="24"/>
          <w:vertAlign w:val="superscript"/>
          <w:lang w:val="en-US"/>
        </w:rPr>
        <w:t>15</w:t>
      </w:r>
      <w:r w:rsidR="00637F2D" w:rsidRPr="004D1A13">
        <w:rPr>
          <w:rFonts w:ascii="Book Antiqua" w:hAnsi="Book Antiqua" w:cs="Times New Roman"/>
          <w:sz w:val="24"/>
          <w:szCs w:val="24"/>
          <w:vertAlign w:val="superscript"/>
          <w:lang w:val="en-US"/>
        </w:rPr>
        <w:t>]</w:t>
      </w:r>
      <w:r w:rsidR="00637F2D" w:rsidRPr="004D1A13">
        <w:rPr>
          <w:rFonts w:ascii="Book Antiqua" w:hAnsi="Book Antiqua" w:cs="Times New Roman"/>
          <w:sz w:val="24"/>
          <w:szCs w:val="24"/>
          <w:lang w:val="en-US"/>
        </w:rPr>
        <w:t xml:space="preserve"> found that the prevalence</w:t>
      </w:r>
      <w:r w:rsidR="001424C0" w:rsidRPr="004D1A13">
        <w:rPr>
          <w:rFonts w:ascii="Book Antiqua" w:hAnsi="Book Antiqua" w:cs="Times New Roman"/>
          <w:sz w:val="24"/>
          <w:szCs w:val="24"/>
          <w:lang w:val="en-US"/>
        </w:rPr>
        <w:t>s</w:t>
      </w:r>
      <w:r w:rsidR="00637F2D" w:rsidRPr="004D1A13">
        <w:rPr>
          <w:rFonts w:ascii="Book Antiqua" w:hAnsi="Book Antiqua" w:cs="Times New Roman"/>
          <w:sz w:val="24"/>
          <w:szCs w:val="24"/>
          <w:lang w:val="en-US"/>
        </w:rPr>
        <w:t xml:space="preserve"> of overweight and obesity w</w:t>
      </w:r>
      <w:r w:rsidR="001424C0" w:rsidRPr="004D1A13">
        <w:rPr>
          <w:rFonts w:ascii="Book Antiqua" w:hAnsi="Book Antiqua" w:cs="Times New Roman"/>
          <w:sz w:val="24"/>
          <w:szCs w:val="24"/>
          <w:lang w:val="en-US"/>
        </w:rPr>
        <w:t>ere</w:t>
      </w:r>
      <w:r w:rsidR="00637F2D" w:rsidRPr="004D1A13">
        <w:rPr>
          <w:rFonts w:ascii="Book Antiqua" w:hAnsi="Book Antiqua" w:cs="Times New Roman"/>
          <w:sz w:val="24"/>
          <w:szCs w:val="24"/>
          <w:lang w:val="en-US"/>
        </w:rPr>
        <w:t xml:space="preserve"> 11% and 3</w:t>
      </w:r>
      <w:r w:rsidR="00F021AE" w:rsidRPr="004D1A13">
        <w:rPr>
          <w:rFonts w:ascii="Book Antiqua" w:hAnsi="Book Antiqua" w:cs="Times New Roman"/>
          <w:sz w:val="24"/>
          <w:szCs w:val="24"/>
          <w:lang w:val="en-US"/>
        </w:rPr>
        <w:t>%</w:t>
      </w:r>
      <w:r w:rsidR="00413649" w:rsidRPr="004D1A13">
        <w:rPr>
          <w:rFonts w:ascii="Book Antiqua" w:hAnsi="Book Antiqua" w:cs="Times New Roman"/>
          <w:sz w:val="24"/>
          <w:szCs w:val="24"/>
          <w:lang w:val="en-US"/>
        </w:rPr>
        <w:t>,</w:t>
      </w:r>
      <w:r w:rsidR="00F021AE" w:rsidRPr="004D1A13">
        <w:rPr>
          <w:rFonts w:ascii="Book Antiqua" w:hAnsi="Book Antiqua" w:cs="Times New Roman"/>
          <w:sz w:val="24"/>
          <w:szCs w:val="24"/>
          <w:lang w:val="en-US"/>
        </w:rPr>
        <w:t xml:space="preserve"> respectively</w:t>
      </w:r>
      <w:r w:rsidR="00413649" w:rsidRPr="004D1A13">
        <w:rPr>
          <w:rFonts w:ascii="Book Antiqua" w:hAnsi="Book Antiqua" w:cs="Times New Roman"/>
          <w:sz w:val="24"/>
          <w:szCs w:val="24"/>
          <w:lang w:val="en-US"/>
        </w:rPr>
        <w:t>,</w:t>
      </w:r>
      <w:r w:rsidR="00F021AE" w:rsidRPr="004D1A13">
        <w:rPr>
          <w:rFonts w:ascii="Book Antiqua" w:hAnsi="Book Antiqua" w:cs="Times New Roman"/>
          <w:sz w:val="24"/>
          <w:szCs w:val="24"/>
          <w:lang w:val="en-US"/>
        </w:rPr>
        <w:t xml:space="preserve"> at diagnosis </w:t>
      </w:r>
      <w:r w:rsidR="00637F2D" w:rsidRPr="004D1A13">
        <w:rPr>
          <w:rFonts w:ascii="Book Antiqua" w:hAnsi="Book Antiqua" w:cs="Times New Roman"/>
          <w:sz w:val="24"/>
          <w:szCs w:val="24"/>
          <w:lang w:val="en-US"/>
        </w:rPr>
        <w:t xml:space="preserve">in 149 </w:t>
      </w:r>
      <w:r w:rsidR="00590053" w:rsidRPr="004D1A13">
        <w:rPr>
          <w:rFonts w:ascii="Book Antiqua" w:hAnsi="Book Antiqua" w:cs="Times New Roman"/>
          <w:sz w:val="24"/>
          <w:szCs w:val="24"/>
          <w:lang w:val="en-US"/>
        </w:rPr>
        <w:t>youths</w:t>
      </w:r>
      <w:r w:rsidR="00637F2D" w:rsidRPr="004D1A13">
        <w:rPr>
          <w:rFonts w:ascii="Book Antiqua" w:hAnsi="Book Antiqua" w:cs="Times New Roman"/>
          <w:sz w:val="24"/>
          <w:szCs w:val="24"/>
          <w:lang w:val="en-US"/>
        </w:rPr>
        <w:t xml:space="preserve"> </w:t>
      </w:r>
      <w:r w:rsidR="002F7632" w:rsidRPr="004D1A13">
        <w:rPr>
          <w:rFonts w:ascii="Book Antiqua" w:hAnsi="Book Antiqua" w:cs="Times New Roman"/>
          <w:sz w:val="24"/>
          <w:szCs w:val="24"/>
          <w:lang w:val="en-US"/>
        </w:rPr>
        <w:t>with CD. A</w:t>
      </w:r>
      <w:r w:rsidR="00637F2D" w:rsidRPr="004D1A13">
        <w:rPr>
          <w:rFonts w:ascii="Book Antiqua" w:hAnsi="Book Antiqua" w:cs="Times New Roman"/>
          <w:sz w:val="24"/>
          <w:szCs w:val="24"/>
          <w:lang w:val="en-US"/>
        </w:rPr>
        <w:t xml:space="preserve">fter </w:t>
      </w:r>
      <w:r w:rsidR="002F7632" w:rsidRPr="004D1A13">
        <w:rPr>
          <w:rFonts w:ascii="Book Antiqua" w:hAnsi="Book Antiqua" w:cs="Times New Roman"/>
          <w:sz w:val="24"/>
          <w:szCs w:val="24"/>
          <w:lang w:val="en-US"/>
        </w:rPr>
        <w:t xml:space="preserve">at least 12 </w:t>
      </w:r>
      <w:proofErr w:type="spellStart"/>
      <w:r w:rsidR="002F7632" w:rsidRPr="004D1A13">
        <w:rPr>
          <w:rFonts w:ascii="Book Antiqua" w:hAnsi="Book Antiqua" w:cs="Times New Roman"/>
          <w:sz w:val="24"/>
          <w:szCs w:val="24"/>
          <w:lang w:val="en-US"/>
        </w:rPr>
        <w:t>mo</w:t>
      </w:r>
      <w:proofErr w:type="spellEnd"/>
      <w:r w:rsidR="005A20C3">
        <w:rPr>
          <w:rFonts w:ascii="Book Antiqua" w:hAnsi="Book Antiqua" w:cs="Times New Roman" w:hint="eastAsia"/>
          <w:sz w:val="24"/>
          <w:szCs w:val="24"/>
          <w:lang w:val="en-US" w:eastAsia="zh-CN"/>
        </w:rPr>
        <w:t xml:space="preserve"> </w:t>
      </w:r>
      <w:r w:rsidR="002F7632" w:rsidRPr="004D1A13">
        <w:rPr>
          <w:rFonts w:ascii="Book Antiqua" w:hAnsi="Book Antiqua" w:cs="Times New Roman"/>
          <w:sz w:val="24"/>
          <w:szCs w:val="24"/>
          <w:lang w:val="en-US"/>
        </w:rPr>
        <w:t xml:space="preserve">of </w:t>
      </w:r>
      <w:r w:rsidR="00637F2D" w:rsidRPr="004D1A13">
        <w:rPr>
          <w:rFonts w:ascii="Book Antiqua" w:hAnsi="Book Antiqua" w:cs="Times New Roman"/>
          <w:sz w:val="24"/>
          <w:szCs w:val="24"/>
          <w:lang w:val="en-US"/>
        </w:rPr>
        <w:t xml:space="preserve">GFD, </w:t>
      </w:r>
      <w:r w:rsidR="002F7632" w:rsidRPr="004D1A13">
        <w:rPr>
          <w:rFonts w:ascii="Book Antiqua" w:hAnsi="Book Antiqua" w:cs="Times New Roman"/>
          <w:sz w:val="24"/>
          <w:szCs w:val="24"/>
          <w:lang w:val="en-US"/>
        </w:rPr>
        <w:t xml:space="preserve">there was a significant increase in the body mass index (BMI) </w:t>
      </w:r>
      <w:r w:rsidR="002F7632" w:rsidRPr="004D1A13">
        <w:rPr>
          <w:rFonts w:ascii="Book Antiqua" w:hAnsi="Book Antiqua" w:cs="Times New Roman"/>
          <w:i/>
          <w:sz w:val="24"/>
          <w:szCs w:val="24"/>
          <w:lang w:val="en-US"/>
        </w:rPr>
        <w:t>z</w:t>
      </w:r>
      <w:r w:rsidR="002F7632" w:rsidRPr="004D1A13">
        <w:rPr>
          <w:rFonts w:ascii="Book Antiqua" w:hAnsi="Book Antiqua" w:cs="Times New Roman"/>
          <w:sz w:val="24"/>
          <w:szCs w:val="24"/>
          <w:lang w:val="en-US"/>
        </w:rPr>
        <w:t>-score</w:t>
      </w:r>
      <w:r w:rsidR="00656503" w:rsidRPr="004D1A13">
        <w:rPr>
          <w:rFonts w:ascii="Book Antiqua" w:hAnsi="Book Antiqua" w:cs="Times New Roman"/>
          <w:sz w:val="24"/>
          <w:szCs w:val="24"/>
          <w:lang w:val="en-US"/>
        </w:rPr>
        <w:t>,</w:t>
      </w:r>
      <w:r w:rsidR="002F7632" w:rsidRPr="004D1A13">
        <w:rPr>
          <w:rFonts w:ascii="Book Antiqua" w:hAnsi="Book Antiqua" w:cs="Times New Roman"/>
          <w:sz w:val="24"/>
          <w:szCs w:val="24"/>
          <w:lang w:val="en-US"/>
        </w:rPr>
        <w:t xml:space="preserve"> and </w:t>
      </w:r>
      <w:r w:rsidR="00590053" w:rsidRPr="004D1A13">
        <w:rPr>
          <w:rFonts w:ascii="Book Antiqua" w:hAnsi="Book Antiqua" w:cs="Times New Roman"/>
          <w:sz w:val="24"/>
          <w:szCs w:val="24"/>
          <w:lang w:val="en-US"/>
        </w:rPr>
        <w:t xml:space="preserve">the percentage of </w:t>
      </w:r>
      <w:proofErr w:type="gramStart"/>
      <w:r w:rsidR="00590053" w:rsidRPr="004D1A13">
        <w:rPr>
          <w:rFonts w:ascii="Book Antiqua" w:hAnsi="Book Antiqua" w:cs="Times New Roman"/>
          <w:sz w:val="24"/>
          <w:szCs w:val="24"/>
          <w:lang w:val="en-US"/>
        </w:rPr>
        <w:t>overweight  children</w:t>
      </w:r>
      <w:proofErr w:type="gramEnd"/>
      <w:r w:rsidR="00590053" w:rsidRPr="004D1A13">
        <w:rPr>
          <w:rFonts w:ascii="Book Antiqua" w:hAnsi="Book Antiqua" w:cs="Times New Roman"/>
          <w:sz w:val="24"/>
          <w:szCs w:val="24"/>
          <w:lang w:val="en-US"/>
        </w:rPr>
        <w:t xml:space="preserve"> </w:t>
      </w:r>
      <w:r w:rsidR="00637F2D" w:rsidRPr="004D1A13">
        <w:rPr>
          <w:rFonts w:ascii="Book Antiqua" w:hAnsi="Book Antiqua" w:cs="Times New Roman"/>
          <w:sz w:val="24"/>
          <w:szCs w:val="24"/>
          <w:lang w:val="en-US"/>
        </w:rPr>
        <w:t xml:space="preserve">almost doubled (11% </w:t>
      </w:r>
      <w:proofErr w:type="spellStart"/>
      <w:r w:rsidR="00637F2D" w:rsidRPr="005A20C3">
        <w:rPr>
          <w:rFonts w:ascii="Book Antiqua" w:hAnsi="Book Antiqua" w:cs="Times New Roman"/>
          <w:i/>
          <w:sz w:val="24"/>
          <w:szCs w:val="24"/>
          <w:lang w:val="en-US"/>
        </w:rPr>
        <w:t>vs</w:t>
      </w:r>
      <w:proofErr w:type="spellEnd"/>
      <w:r w:rsidR="00637F2D" w:rsidRPr="004D1A13">
        <w:rPr>
          <w:rFonts w:ascii="Book Antiqua" w:hAnsi="Book Antiqua" w:cs="Times New Roman"/>
          <w:sz w:val="24"/>
          <w:szCs w:val="24"/>
          <w:lang w:val="en-US"/>
        </w:rPr>
        <w:t xml:space="preserve"> 21%</w:t>
      </w:r>
      <w:r w:rsidR="00BB15B0">
        <w:rPr>
          <w:rFonts w:ascii="Book Antiqua" w:hAnsi="Book Antiqua" w:cs="Times New Roman" w:hint="eastAsia"/>
          <w:sz w:val="24"/>
          <w:szCs w:val="24"/>
          <w:lang w:val="en-US" w:eastAsia="zh-CN"/>
        </w:rPr>
        <w:t xml:space="preserve">, </w:t>
      </w:r>
      <w:r w:rsidR="002F7632" w:rsidRPr="005A20C3">
        <w:rPr>
          <w:rFonts w:ascii="Book Antiqua" w:hAnsi="Book Antiqua" w:cs="Times New Roman"/>
          <w:i/>
          <w:sz w:val="24"/>
          <w:szCs w:val="24"/>
          <w:lang w:val="en-US"/>
        </w:rPr>
        <w:t>P</w:t>
      </w:r>
      <w:r w:rsidR="002F7632" w:rsidRPr="004D1A13">
        <w:rPr>
          <w:rFonts w:ascii="Book Antiqua" w:hAnsi="Book Antiqua" w:cs="Times New Roman"/>
          <w:sz w:val="24"/>
          <w:szCs w:val="24"/>
          <w:lang w:val="en-US"/>
        </w:rPr>
        <w:t xml:space="preserve"> = 0.03</w:t>
      </w:r>
      <w:r w:rsidR="00637F2D" w:rsidRPr="004D1A13">
        <w:rPr>
          <w:rFonts w:ascii="Book Antiqua" w:hAnsi="Book Antiqua" w:cs="Times New Roman"/>
          <w:sz w:val="24"/>
          <w:szCs w:val="24"/>
          <w:lang w:val="en-US"/>
        </w:rPr>
        <w:t xml:space="preserve">). </w:t>
      </w:r>
      <w:r w:rsidR="002F7632" w:rsidRPr="004D1A13">
        <w:rPr>
          <w:rFonts w:ascii="Book Antiqua" w:hAnsi="Book Antiqua" w:cs="Times New Roman"/>
          <w:sz w:val="24"/>
          <w:szCs w:val="24"/>
          <w:lang w:val="en-US"/>
        </w:rPr>
        <w:t>The proportion of obese patient</w:t>
      </w:r>
      <w:r w:rsidR="009049CA" w:rsidRPr="004D1A13">
        <w:rPr>
          <w:rFonts w:ascii="Book Antiqua" w:hAnsi="Book Antiqua" w:cs="Times New Roman"/>
          <w:sz w:val="24"/>
          <w:szCs w:val="24"/>
          <w:lang w:val="en-US"/>
        </w:rPr>
        <w:t xml:space="preserve">s remained </w:t>
      </w:r>
      <w:r w:rsidR="00FC4CF0" w:rsidRPr="004D1A13">
        <w:rPr>
          <w:rFonts w:ascii="Book Antiqua" w:hAnsi="Book Antiqua" w:cs="Times New Roman"/>
          <w:sz w:val="24"/>
          <w:szCs w:val="24"/>
          <w:lang w:val="en-US"/>
        </w:rPr>
        <w:t>the same</w:t>
      </w:r>
      <w:r w:rsidR="009049CA" w:rsidRPr="004D1A13">
        <w:rPr>
          <w:rFonts w:ascii="Book Antiqua" w:hAnsi="Book Antiqua" w:cs="Times New Roman"/>
          <w:sz w:val="24"/>
          <w:szCs w:val="24"/>
          <w:lang w:val="en-US"/>
        </w:rPr>
        <w:t xml:space="preserve"> (3% </w:t>
      </w:r>
      <w:r w:rsidR="009049CA" w:rsidRPr="005A20C3">
        <w:rPr>
          <w:rFonts w:ascii="Book Antiqua" w:hAnsi="Book Antiqua" w:cs="Times New Roman"/>
          <w:i/>
          <w:sz w:val="24"/>
          <w:szCs w:val="24"/>
          <w:lang w:val="en-US"/>
        </w:rPr>
        <w:t>vs</w:t>
      </w:r>
      <w:r w:rsidR="009049CA" w:rsidRPr="004D1A13">
        <w:rPr>
          <w:rFonts w:ascii="Book Antiqua" w:hAnsi="Book Antiqua" w:cs="Times New Roman"/>
          <w:sz w:val="24"/>
          <w:szCs w:val="24"/>
          <w:lang w:val="en-US"/>
        </w:rPr>
        <w:t xml:space="preserve"> 4%).</w:t>
      </w:r>
      <w:r w:rsidR="002F7632" w:rsidRPr="004D1A13">
        <w:rPr>
          <w:rFonts w:ascii="Book Antiqua" w:hAnsi="Book Antiqua" w:cs="Times New Roman"/>
          <w:sz w:val="24"/>
          <w:szCs w:val="24"/>
          <w:lang w:val="en-US"/>
        </w:rPr>
        <w:t xml:space="preserve"> </w:t>
      </w:r>
      <w:r w:rsidR="00656503" w:rsidRPr="004D1A13">
        <w:rPr>
          <w:rFonts w:ascii="Book Antiqua" w:hAnsi="Book Antiqua" w:cs="Times New Roman"/>
          <w:sz w:val="24"/>
          <w:szCs w:val="24"/>
          <w:lang w:val="en-US"/>
        </w:rPr>
        <w:t>I</w:t>
      </w:r>
      <w:r w:rsidR="00A359A4" w:rsidRPr="004D1A13">
        <w:rPr>
          <w:rFonts w:ascii="Book Antiqua" w:hAnsi="Book Antiqua" w:cs="Times New Roman"/>
          <w:sz w:val="24"/>
          <w:szCs w:val="24"/>
          <w:lang w:val="en-US"/>
        </w:rPr>
        <w:t>n a</w:t>
      </w:r>
      <w:r w:rsidR="00F021AE" w:rsidRPr="004D1A13">
        <w:rPr>
          <w:rFonts w:ascii="Book Antiqua" w:hAnsi="Book Antiqua" w:cs="Times New Roman"/>
          <w:sz w:val="24"/>
          <w:szCs w:val="24"/>
          <w:lang w:val="en-US"/>
        </w:rPr>
        <w:t xml:space="preserve"> </w:t>
      </w:r>
      <w:r w:rsidR="00A359A4" w:rsidRPr="004D1A13">
        <w:rPr>
          <w:rFonts w:ascii="Book Antiqua" w:hAnsi="Book Antiqua" w:cs="Times New Roman"/>
          <w:sz w:val="24"/>
          <w:szCs w:val="24"/>
          <w:lang w:val="en-US"/>
        </w:rPr>
        <w:t>recent</w:t>
      </w:r>
      <w:r w:rsidR="00F021AE" w:rsidRPr="004D1A13">
        <w:rPr>
          <w:rFonts w:ascii="Book Antiqua" w:hAnsi="Book Antiqua" w:cs="Times New Roman"/>
          <w:sz w:val="24"/>
          <w:szCs w:val="24"/>
          <w:lang w:val="en-US"/>
        </w:rPr>
        <w:t xml:space="preserve"> cross-sectional multicenter study</w:t>
      </w:r>
      <w:r w:rsidR="00A359A4" w:rsidRPr="004D1A13">
        <w:rPr>
          <w:rFonts w:ascii="Book Antiqua" w:hAnsi="Book Antiqua" w:cs="Times New Roman"/>
          <w:sz w:val="24"/>
          <w:szCs w:val="24"/>
          <w:lang w:val="en-US"/>
        </w:rPr>
        <w:t>,</w:t>
      </w:r>
      <w:r w:rsidR="00F021AE" w:rsidRPr="004D1A13">
        <w:rPr>
          <w:rFonts w:ascii="Book Antiqua" w:hAnsi="Book Antiqua" w:cs="Times New Roman"/>
          <w:sz w:val="24"/>
          <w:szCs w:val="24"/>
          <w:lang w:val="en-US"/>
        </w:rPr>
        <w:t xml:space="preserve"> </w:t>
      </w:r>
      <w:proofErr w:type="spellStart"/>
      <w:r w:rsidR="00656503" w:rsidRPr="004D1A13">
        <w:rPr>
          <w:rFonts w:ascii="Book Antiqua" w:hAnsi="Book Antiqua" w:cs="Times New Roman"/>
          <w:sz w:val="24"/>
          <w:szCs w:val="24"/>
          <w:lang w:val="en-US"/>
        </w:rPr>
        <w:t>Norsa</w:t>
      </w:r>
      <w:proofErr w:type="spellEnd"/>
      <w:r w:rsidR="00656503" w:rsidRPr="004D1A13">
        <w:rPr>
          <w:rFonts w:ascii="Book Antiqua" w:hAnsi="Book Antiqua" w:cs="Times New Roman"/>
          <w:sz w:val="24"/>
          <w:szCs w:val="24"/>
          <w:lang w:val="en-US"/>
        </w:rPr>
        <w:t xml:space="preserve"> </w:t>
      </w:r>
      <w:r w:rsidR="001424C0" w:rsidRPr="005A20C3">
        <w:rPr>
          <w:rFonts w:ascii="Book Antiqua" w:hAnsi="Book Antiqua" w:cs="Times New Roman"/>
          <w:i/>
          <w:sz w:val="24"/>
          <w:szCs w:val="24"/>
          <w:lang w:val="en-US"/>
        </w:rPr>
        <w:t xml:space="preserve">et </w:t>
      </w:r>
      <w:proofErr w:type="gramStart"/>
      <w:r w:rsidR="001424C0" w:rsidRPr="005A20C3">
        <w:rPr>
          <w:rFonts w:ascii="Book Antiqua" w:hAnsi="Book Antiqua" w:cs="Times New Roman"/>
          <w:i/>
          <w:sz w:val="24"/>
          <w:szCs w:val="24"/>
          <w:lang w:val="en-US"/>
        </w:rPr>
        <w:t>al</w:t>
      </w:r>
      <w:r w:rsidR="005A20C3" w:rsidRPr="004D1A13">
        <w:rPr>
          <w:rFonts w:ascii="Book Antiqua" w:hAnsi="Book Antiqua" w:cs="Times New Roman"/>
          <w:sz w:val="24"/>
          <w:szCs w:val="24"/>
          <w:vertAlign w:val="superscript"/>
          <w:lang w:val="en-US"/>
        </w:rPr>
        <w:t>[</w:t>
      </w:r>
      <w:proofErr w:type="gramEnd"/>
      <w:r w:rsidR="005A20C3" w:rsidRPr="004D1A13">
        <w:rPr>
          <w:rFonts w:ascii="Book Antiqua" w:hAnsi="Book Antiqua" w:cs="Times New Roman"/>
          <w:sz w:val="24"/>
          <w:szCs w:val="24"/>
          <w:vertAlign w:val="superscript"/>
          <w:lang w:val="en-US"/>
        </w:rPr>
        <w:t>13]</w:t>
      </w:r>
      <w:r w:rsidR="00656503" w:rsidRPr="004D1A13">
        <w:rPr>
          <w:rFonts w:ascii="Book Antiqua" w:hAnsi="Book Antiqua" w:cs="Times New Roman"/>
          <w:sz w:val="24"/>
          <w:szCs w:val="24"/>
          <w:lang w:val="en-US"/>
        </w:rPr>
        <w:t xml:space="preserve"> </w:t>
      </w:r>
      <w:r w:rsidR="00FC4CF0" w:rsidRPr="004D1A13">
        <w:rPr>
          <w:rFonts w:ascii="Book Antiqua" w:hAnsi="Book Antiqua" w:cs="Times New Roman"/>
          <w:sz w:val="24"/>
          <w:szCs w:val="24"/>
          <w:lang w:val="en-US"/>
        </w:rPr>
        <w:t>evaluated</w:t>
      </w:r>
      <w:r w:rsidR="00A359A4" w:rsidRPr="004D1A13">
        <w:rPr>
          <w:rFonts w:ascii="Book Antiqua" w:hAnsi="Book Antiqua" w:cs="Times New Roman"/>
          <w:sz w:val="24"/>
          <w:szCs w:val="24"/>
          <w:lang w:val="en-US"/>
        </w:rPr>
        <w:t xml:space="preserve"> </w:t>
      </w:r>
      <w:r w:rsidR="00F021AE" w:rsidRPr="004D1A13">
        <w:rPr>
          <w:rFonts w:ascii="Book Antiqua" w:hAnsi="Book Antiqua" w:cs="Times New Roman"/>
          <w:sz w:val="24"/>
          <w:szCs w:val="24"/>
          <w:lang w:val="en-US"/>
        </w:rPr>
        <w:t xml:space="preserve">114 </w:t>
      </w:r>
      <w:r w:rsidR="00B214CE" w:rsidRPr="004D1A13">
        <w:rPr>
          <w:rFonts w:ascii="Book Antiqua" w:hAnsi="Book Antiqua" w:cs="Times New Roman"/>
          <w:sz w:val="24"/>
          <w:szCs w:val="24"/>
          <w:lang w:val="en-US"/>
        </w:rPr>
        <w:t xml:space="preserve">CD </w:t>
      </w:r>
      <w:r w:rsidR="00413649" w:rsidRPr="004D1A13">
        <w:rPr>
          <w:rFonts w:ascii="Book Antiqua" w:hAnsi="Book Antiqua" w:cs="Times New Roman"/>
          <w:sz w:val="24"/>
          <w:szCs w:val="24"/>
          <w:lang w:val="en-US"/>
        </w:rPr>
        <w:t>children with</w:t>
      </w:r>
      <w:r w:rsidR="00F021AE" w:rsidRPr="004D1A13">
        <w:rPr>
          <w:rFonts w:ascii="Book Antiqua" w:hAnsi="Book Antiqua" w:cs="Times New Roman"/>
          <w:sz w:val="24"/>
          <w:szCs w:val="24"/>
          <w:lang w:val="en-US"/>
        </w:rPr>
        <w:t xml:space="preserve"> serologic </w:t>
      </w:r>
      <w:r w:rsidR="00B214CE" w:rsidRPr="004D1A13">
        <w:rPr>
          <w:rFonts w:ascii="Book Antiqua" w:hAnsi="Book Antiqua" w:cs="Times New Roman"/>
          <w:sz w:val="24"/>
          <w:szCs w:val="24"/>
          <w:lang w:val="en-US"/>
        </w:rPr>
        <w:t>negative antibodies</w:t>
      </w:r>
      <w:r w:rsidR="00053BD2" w:rsidRPr="004D1A13">
        <w:rPr>
          <w:rFonts w:ascii="Book Antiqua" w:hAnsi="Book Antiqua" w:cs="Times New Roman"/>
          <w:sz w:val="24"/>
          <w:szCs w:val="24"/>
          <w:lang w:val="en-US"/>
        </w:rPr>
        <w:t>, after</w:t>
      </w:r>
      <w:r w:rsidR="00F021AE" w:rsidRPr="004D1A13">
        <w:rPr>
          <w:rFonts w:ascii="Book Antiqua" w:hAnsi="Book Antiqua" w:cs="Times New Roman"/>
          <w:sz w:val="24"/>
          <w:szCs w:val="24"/>
          <w:lang w:val="en-US"/>
        </w:rPr>
        <w:t xml:space="preserve"> at least 1</w:t>
      </w:r>
      <w:r w:rsidR="00A359A4" w:rsidRPr="004D1A13">
        <w:rPr>
          <w:rFonts w:ascii="Book Antiqua" w:hAnsi="Book Antiqua" w:cs="Times New Roman"/>
          <w:sz w:val="24"/>
          <w:szCs w:val="24"/>
          <w:lang w:val="en-US"/>
        </w:rPr>
        <w:t xml:space="preserve"> year</w:t>
      </w:r>
      <w:r w:rsidR="00053BD2" w:rsidRPr="004D1A13">
        <w:rPr>
          <w:rFonts w:ascii="Book Antiqua" w:hAnsi="Book Antiqua" w:cs="Times New Roman"/>
          <w:sz w:val="24"/>
          <w:szCs w:val="24"/>
          <w:lang w:val="en-US"/>
        </w:rPr>
        <w:t xml:space="preserve"> of GFD</w:t>
      </w:r>
      <w:r w:rsidR="00A359A4" w:rsidRPr="004D1A13">
        <w:rPr>
          <w:rFonts w:ascii="Book Antiqua" w:hAnsi="Book Antiqua" w:cs="Times New Roman"/>
          <w:sz w:val="24"/>
          <w:szCs w:val="24"/>
          <w:lang w:val="en-US"/>
        </w:rPr>
        <w:t xml:space="preserve">. They </w:t>
      </w:r>
      <w:r w:rsidR="00413649" w:rsidRPr="004D1A13">
        <w:rPr>
          <w:rFonts w:ascii="Book Antiqua" w:hAnsi="Book Antiqua" w:cs="Times New Roman"/>
          <w:sz w:val="24"/>
          <w:szCs w:val="24"/>
          <w:lang w:val="en-US"/>
        </w:rPr>
        <w:t>found that 9.</w:t>
      </w:r>
      <w:r w:rsidR="00581693" w:rsidRPr="004D1A13">
        <w:rPr>
          <w:rFonts w:ascii="Book Antiqua" w:hAnsi="Book Antiqua" w:cs="Times New Roman"/>
          <w:sz w:val="24"/>
          <w:szCs w:val="24"/>
          <w:lang w:val="en-US"/>
        </w:rPr>
        <w:t xml:space="preserve">6% </w:t>
      </w:r>
      <w:r w:rsidR="00A359A4" w:rsidRPr="004D1A13">
        <w:rPr>
          <w:rFonts w:ascii="Book Antiqua" w:hAnsi="Book Antiqua" w:cs="Times New Roman"/>
          <w:sz w:val="24"/>
          <w:szCs w:val="24"/>
          <w:lang w:val="en-US"/>
        </w:rPr>
        <w:t xml:space="preserve">of youths </w:t>
      </w:r>
      <w:r w:rsidR="00581693" w:rsidRPr="004D1A13">
        <w:rPr>
          <w:rFonts w:ascii="Book Antiqua" w:hAnsi="Book Antiqua" w:cs="Times New Roman"/>
          <w:sz w:val="24"/>
          <w:szCs w:val="24"/>
          <w:lang w:val="en-US"/>
        </w:rPr>
        <w:t xml:space="preserve">were underweight, 76.3% </w:t>
      </w:r>
      <w:r w:rsidR="008F2895" w:rsidRPr="004D1A13">
        <w:rPr>
          <w:rFonts w:ascii="Book Antiqua" w:hAnsi="Book Antiqua" w:cs="Times New Roman"/>
          <w:sz w:val="24"/>
          <w:szCs w:val="24"/>
          <w:lang w:val="en-US"/>
        </w:rPr>
        <w:t>had normal weight</w:t>
      </w:r>
      <w:r w:rsidR="00656503" w:rsidRPr="004D1A13">
        <w:rPr>
          <w:rFonts w:ascii="Book Antiqua" w:hAnsi="Book Antiqua" w:cs="Times New Roman"/>
          <w:sz w:val="24"/>
          <w:szCs w:val="24"/>
          <w:lang w:val="en-US"/>
        </w:rPr>
        <w:t>,</w:t>
      </w:r>
      <w:r w:rsidR="008F2895" w:rsidRPr="004D1A13">
        <w:rPr>
          <w:rFonts w:ascii="Book Antiqua" w:hAnsi="Book Antiqua" w:cs="Times New Roman"/>
          <w:sz w:val="24"/>
          <w:szCs w:val="24"/>
          <w:lang w:val="en-US"/>
        </w:rPr>
        <w:t xml:space="preserve"> </w:t>
      </w:r>
      <w:r w:rsidR="00581693" w:rsidRPr="004D1A13">
        <w:rPr>
          <w:rFonts w:ascii="Book Antiqua" w:hAnsi="Book Antiqua" w:cs="Times New Roman"/>
          <w:sz w:val="24"/>
          <w:szCs w:val="24"/>
          <w:lang w:val="en-US"/>
        </w:rPr>
        <w:t>and 8.</w:t>
      </w:r>
      <w:r w:rsidR="00F021AE" w:rsidRPr="004D1A13">
        <w:rPr>
          <w:rFonts w:ascii="Book Antiqua" w:hAnsi="Book Antiqua" w:cs="Times New Roman"/>
          <w:sz w:val="24"/>
          <w:szCs w:val="24"/>
          <w:lang w:val="en-US"/>
        </w:rPr>
        <w:t>8% were overweight</w:t>
      </w:r>
      <w:r w:rsidR="00581693" w:rsidRPr="004D1A13">
        <w:rPr>
          <w:rFonts w:ascii="Book Antiqua" w:hAnsi="Book Antiqua" w:cs="Times New Roman"/>
          <w:sz w:val="24"/>
          <w:szCs w:val="24"/>
          <w:lang w:val="en-US"/>
        </w:rPr>
        <w:t>, whereas 5.</w:t>
      </w:r>
      <w:r w:rsidR="001424C0" w:rsidRPr="004D1A13">
        <w:rPr>
          <w:rFonts w:ascii="Book Antiqua" w:hAnsi="Book Antiqua" w:cs="Times New Roman"/>
          <w:sz w:val="24"/>
          <w:szCs w:val="24"/>
          <w:lang w:val="en-US"/>
        </w:rPr>
        <w:t>3% were obese. B</w:t>
      </w:r>
      <w:r w:rsidR="008F2895" w:rsidRPr="004D1A13">
        <w:rPr>
          <w:rFonts w:ascii="Book Antiqua" w:hAnsi="Book Antiqua" w:cs="Times New Roman"/>
          <w:sz w:val="24"/>
          <w:szCs w:val="24"/>
          <w:lang w:val="en-US"/>
        </w:rPr>
        <w:t xml:space="preserve">oth </w:t>
      </w:r>
      <w:r w:rsidR="00F021AE" w:rsidRPr="004D1A13">
        <w:rPr>
          <w:rFonts w:ascii="Book Antiqua" w:hAnsi="Book Antiqua" w:cs="Times New Roman"/>
          <w:sz w:val="24"/>
          <w:szCs w:val="24"/>
          <w:lang w:val="en-US"/>
        </w:rPr>
        <w:t>p</w:t>
      </w:r>
      <w:r w:rsidR="008F2895" w:rsidRPr="004D1A13">
        <w:rPr>
          <w:rFonts w:ascii="Book Antiqua" w:hAnsi="Book Antiqua" w:cs="Times New Roman"/>
          <w:sz w:val="24"/>
          <w:szCs w:val="24"/>
          <w:lang w:val="en-US"/>
        </w:rPr>
        <w:t>revalence</w:t>
      </w:r>
      <w:r w:rsidR="001424C0" w:rsidRPr="004D1A13">
        <w:rPr>
          <w:rFonts w:ascii="Book Antiqua" w:hAnsi="Book Antiqua" w:cs="Times New Roman"/>
          <w:sz w:val="24"/>
          <w:szCs w:val="24"/>
          <w:lang w:val="en-US"/>
        </w:rPr>
        <w:t>s</w:t>
      </w:r>
      <w:r w:rsidR="00F021AE" w:rsidRPr="004D1A13">
        <w:rPr>
          <w:rFonts w:ascii="Book Antiqua" w:hAnsi="Book Antiqua" w:cs="Times New Roman"/>
          <w:sz w:val="24"/>
          <w:szCs w:val="24"/>
          <w:lang w:val="en-US"/>
        </w:rPr>
        <w:t xml:space="preserve"> of overwei</w:t>
      </w:r>
      <w:r w:rsidR="00581693" w:rsidRPr="004D1A13">
        <w:rPr>
          <w:rFonts w:ascii="Book Antiqua" w:hAnsi="Book Antiqua" w:cs="Times New Roman"/>
          <w:sz w:val="24"/>
          <w:szCs w:val="24"/>
          <w:lang w:val="en-US"/>
        </w:rPr>
        <w:t xml:space="preserve">ght and obesity </w:t>
      </w:r>
      <w:proofErr w:type="gramStart"/>
      <w:r w:rsidR="005D1B5C" w:rsidRPr="004D1A13">
        <w:rPr>
          <w:rFonts w:ascii="Book Antiqua" w:hAnsi="Book Antiqua" w:cs="Times New Roman"/>
          <w:sz w:val="24"/>
          <w:szCs w:val="24"/>
          <w:lang w:val="en-US"/>
        </w:rPr>
        <w:t>raised</w:t>
      </w:r>
      <w:proofErr w:type="gramEnd"/>
      <w:r w:rsidR="001424C0" w:rsidRPr="004D1A13">
        <w:rPr>
          <w:rFonts w:ascii="Book Antiqua" w:hAnsi="Book Antiqua" w:cs="Times New Roman"/>
          <w:sz w:val="24"/>
          <w:szCs w:val="24"/>
          <w:lang w:val="en-US"/>
        </w:rPr>
        <w:t xml:space="preserve"> up</w:t>
      </w:r>
      <w:r w:rsidR="00581693" w:rsidRPr="004D1A13">
        <w:rPr>
          <w:rFonts w:ascii="Book Antiqua" w:hAnsi="Book Antiqua" w:cs="Times New Roman"/>
          <w:sz w:val="24"/>
          <w:szCs w:val="24"/>
          <w:lang w:val="en-US"/>
        </w:rPr>
        <w:t xml:space="preserve"> to 11.</w:t>
      </w:r>
      <w:r w:rsidR="00F021AE" w:rsidRPr="004D1A13">
        <w:rPr>
          <w:rFonts w:ascii="Book Antiqua" w:hAnsi="Book Antiqua" w:cs="Times New Roman"/>
          <w:sz w:val="24"/>
          <w:szCs w:val="24"/>
          <w:lang w:val="en-US"/>
        </w:rPr>
        <w:t>4% and 8%</w:t>
      </w:r>
      <w:r w:rsidR="008F2895" w:rsidRPr="004D1A13">
        <w:rPr>
          <w:rFonts w:ascii="Book Antiqua" w:hAnsi="Book Antiqua" w:cs="Times New Roman"/>
          <w:sz w:val="24"/>
          <w:szCs w:val="24"/>
          <w:lang w:val="en-US"/>
        </w:rPr>
        <w:t>,</w:t>
      </w:r>
      <w:r w:rsidR="00F021AE" w:rsidRPr="004D1A13">
        <w:rPr>
          <w:rFonts w:ascii="Book Antiqua" w:hAnsi="Book Antiqua" w:cs="Times New Roman"/>
          <w:sz w:val="24"/>
          <w:szCs w:val="24"/>
          <w:lang w:val="en-US"/>
        </w:rPr>
        <w:t xml:space="preserve"> respectively</w:t>
      </w:r>
      <w:r w:rsidR="008F2895" w:rsidRPr="004D1A13">
        <w:rPr>
          <w:rFonts w:ascii="Book Antiqua" w:hAnsi="Book Antiqua" w:cs="Times New Roman"/>
          <w:sz w:val="24"/>
          <w:szCs w:val="24"/>
          <w:lang w:val="en-US"/>
        </w:rPr>
        <w:t>,</w:t>
      </w:r>
      <w:r w:rsidR="00F021AE" w:rsidRPr="004D1A13">
        <w:rPr>
          <w:rFonts w:ascii="Book Antiqua" w:hAnsi="Book Antiqua" w:cs="Times New Roman"/>
          <w:sz w:val="24"/>
          <w:szCs w:val="24"/>
          <w:lang w:val="en-US"/>
        </w:rPr>
        <w:t xml:space="preserve"> </w:t>
      </w:r>
      <w:r w:rsidR="008F2895" w:rsidRPr="004D1A13">
        <w:rPr>
          <w:rFonts w:ascii="Book Antiqua" w:hAnsi="Book Antiqua" w:cs="Times New Roman"/>
          <w:sz w:val="24"/>
          <w:szCs w:val="24"/>
          <w:lang w:val="en-US"/>
        </w:rPr>
        <w:t xml:space="preserve">after </w:t>
      </w:r>
      <w:r w:rsidR="001424C0" w:rsidRPr="004D1A13">
        <w:rPr>
          <w:rFonts w:ascii="Book Antiqua" w:hAnsi="Book Antiqua" w:cs="Times New Roman"/>
          <w:sz w:val="24"/>
          <w:szCs w:val="24"/>
          <w:lang w:val="en-US"/>
        </w:rPr>
        <w:t>GFD</w:t>
      </w:r>
      <w:r w:rsidR="008F2895" w:rsidRPr="004D1A13">
        <w:rPr>
          <w:rFonts w:ascii="Book Antiqua" w:hAnsi="Book Antiqua" w:cs="Times New Roman"/>
          <w:sz w:val="24"/>
          <w:szCs w:val="24"/>
          <w:lang w:val="en-US"/>
        </w:rPr>
        <w:t xml:space="preserve"> </w:t>
      </w:r>
      <w:r w:rsidR="001424C0" w:rsidRPr="004D1A13">
        <w:rPr>
          <w:rFonts w:ascii="Book Antiqua" w:hAnsi="Book Antiqua" w:cs="Times New Roman"/>
          <w:sz w:val="24"/>
          <w:szCs w:val="24"/>
          <w:lang w:val="en-US"/>
        </w:rPr>
        <w:t>introduction</w:t>
      </w:r>
      <w:r w:rsidR="00F021AE" w:rsidRPr="004D1A13">
        <w:rPr>
          <w:rFonts w:ascii="Book Antiqua" w:hAnsi="Book Antiqua" w:cs="Times New Roman"/>
          <w:sz w:val="24"/>
          <w:szCs w:val="24"/>
          <w:lang w:val="en-US"/>
        </w:rPr>
        <w:t xml:space="preserve">. </w:t>
      </w:r>
    </w:p>
    <w:p w:rsidR="00637F2D" w:rsidRPr="004D1A13" w:rsidRDefault="00F021AE" w:rsidP="00BB15B0">
      <w:pPr>
        <w:spacing w:after="0" w:line="360" w:lineRule="auto"/>
        <w:ind w:firstLine="708"/>
        <w:jc w:val="both"/>
        <w:rPr>
          <w:rFonts w:ascii="Book Antiqua" w:hAnsi="Book Antiqua" w:cs="Times New Roman"/>
          <w:sz w:val="24"/>
          <w:szCs w:val="24"/>
          <w:lang w:val="en-US"/>
        </w:rPr>
      </w:pPr>
      <w:r w:rsidRPr="004D1A13">
        <w:rPr>
          <w:rFonts w:ascii="Book Antiqua" w:hAnsi="Book Antiqua" w:cs="Times New Roman"/>
          <w:sz w:val="24"/>
          <w:szCs w:val="24"/>
          <w:lang w:val="en-US"/>
        </w:rPr>
        <w:t>Opposite</w:t>
      </w:r>
      <w:r w:rsidR="00F344C4" w:rsidRPr="004D1A13">
        <w:rPr>
          <w:rFonts w:ascii="Book Antiqua" w:hAnsi="Book Antiqua" w:cs="Times New Roman"/>
          <w:sz w:val="24"/>
          <w:szCs w:val="24"/>
          <w:lang w:val="en-US"/>
        </w:rPr>
        <w:t xml:space="preserve"> results </w:t>
      </w:r>
      <w:r w:rsidRPr="004D1A13">
        <w:rPr>
          <w:rFonts w:ascii="Book Antiqua" w:hAnsi="Book Antiqua" w:cs="Times New Roman"/>
          <w:sz w:val="24"/>
          <w:szCs w:val="24"/>
          <w:lang w:val="en-US"/>
        </w:rPr>
        <w:t>were</w:t>
      </w:r>
      <w:r w:rsidR="00FC4CF0" w:rsidRPr="004D1A13">
        <w:rPr>
          <w:rFonts w:ascii="Book Antiqua" w:hAnsi="Book Antiqua" w:cs="Times New Roman"/>
          <w:sz w:val="24"/>
          <w:szCs w:val="24"/>
          <w:lang w:val="en-US"/>
        </w:rPr>
        <w:t xml:space="preserve"> reported</w:t>
      </w:r>
      <w:r w:rsidR="005A20C3">
        <w:rPr>
          <w:rFonts w:ascii="Book Antiqua" w:hAnsi="Book Antiqua" w:cs="Times New Roman"/>
          <w:sz w:val="24"/>
          <w:szCs w:val="24"/>
          <w:lang w:val="en-US"/>
        </w:rPr>
        <w:t xml:space="preserve"> by </w:t>
      </w:r>
      <w:proofErr w:type="spellStart"/>
      <w:r w:rsidR="005A20C3">
        <w:rPr>
          <w:rFonts w:ascii="Book Antiqua" w:hAnsi="Book Antiqua" w:cs="Times New Roman"/>
          <w:sz w:val="24"/>
          <w:szCs w:val="24"/>
          <w:lang w:val="en-US"/>
        </w:rPr>
        <w:t>Venkatasubramani</w:t>
      </w:r>
      <w:proofErr w:type="spellEnd"/>
      <w:r w:rsidR="005A20C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F344C4" w:rsidRPr="004D1A13">
        <w:rPr>
          <w:rFonts w:ascii="Book Antiqua" w:hAnsi="Book Antiqua" w:cs="Times New Roman"/>
          <w:sz w:val="24"/>
          <w:szCs w:val="24"/>
          <w:vertAlign w:val="superscript"/>
          <w:lang w:val="en-US"/>
        </w:rPr>
        <w:t>[</w:t>
      </w:r>
      <w:proofErr w:type="gramEnd"/>
      <w:r w:rsidR="009D0704" w:rsidRPr="004D1A13">
        <w:rPr>
          <w:rFonts w:ascii="Book Antiqua" w:hAnsi="Book Antiqua" w:cs="Times New Roman"/>
          <w:sz w:val="24"/>
          <w:szCs w:val="24"/>
          <w:vertAlign w:val="superscript"/>
          <w:lang w:val="en-US"/>
        </w:rPr>
        <w:t>26</w:t>
      </w:r>
      <w:r w:rsidR="00F344C4" w:rsidRPr="004D1A13">
        <w:rPr>
          <w:rFonts w:ascii="Book Antiqua" w:hAnsi="Book Antiqua" w:cs="Times New Roman"/>
          <w:sz w:val="24"/>
          <w:szCs w:val="24"/>
          <w:vertAlign w:val="superscript"/>
          <w:lang w:val="en-US"/>
        </w:rPr>
        <w:t>]</w:t>
      </w:r>
      <w:r w:rsidR="00581693" w:rsidRPr="004D1A13">
        <w:rPr>
          <w:rFonts w:ascii="Book Antiqua" w:hAnsi="Book Antiqua" w:cs="Times New Roman"/>
          <w:sz w:val="24"/>
          <w:szCs w:val="24"/>
          <w:lang w:val="en-US"/>
        </w:rPr>
        <w:t>,</w:t>
      </w:r>
      <w:r w:rsidR="0082663C" w:rsidRPr="004D1A13">
        <w:rPr>
          <w:rFonts w:ascii="Book Antiqua" w:hAnsi="Book Antiqua" w:cs="Times New Roman"/>
          <w:sz w:val="24"/>
          <w:szCs w:val="24"/>
          <w:lang w:val="en-US"/>
        </w:rPr>
        <w:t xml:space="preserve"> </w:t>
      </w:r>
      <w:proofErr w:type="spellStart"/>
      <w:r w:rsidR="00F25B10" w:rsidRPr="004D1A13">
        <w:rPr>
          <w:rFonts w:ascii="Book Antiqua" w:hAnsi="Book Antiqua" w:cs="Times New Roman"/>
          <w:sz w:val="24"/>
          <w:szCs w:val="24"/>
          <w:lang w:val="en-US"/>
        </w:rPr>
        <w:t>Brambilla</w:t>
      </w:r>
      <w:proofErr w:type="spellEnd"/>
      <w:r w:rsidR="00F25B10"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et al</w:t>
      </w:r>
      <w:r w:rsidR="00581693" w:rsidRPr="004D1A13">
        <w:rPr>
          <w:rFonts w:ascii="Book Antiqua" w:hAnsi="Book Antiqua" w:cs="Times New Roman"/>
          <w:sz w:val="24"/>
          <w:szCs w:val="24"/>
          <w:vertAlign w:val="superscript"/>
          <w:lang w:val="en-US"/>
        </w:rPr>
        <w:t>[16]</w:t>
      </w:r>
      <w:r w:rsidR="00581693" w:rsidRPr="004D1A13">
        <w:rPr>
          <w:rFonts w:ascii="Book Antiqua" w:hAnsi="Book Antiqua" w:cs="Times New Roman"/>
          <w:sz w:val="24"/>
          <w:szCs w:val="24"/>
          <w:lang w:val="en-US"/>
        </w:rPr>
        <w:t xml:space="preserve">, </w:t>
      </w:r>
      <w:r w:rsidR="0082663C" w:rsidRPr="004D1A13">
        <w:rPr>
          <w:rFonts w:ascii="Book Antiqua" w:hAnsi="Book Antiqua" w:cs="Times New Roman"/>
          <w:sz w:val="24"/>
          <w:szCs w:val="24"/>
          <w:lang w:val="en-US"/>
        </w:rPr>
        <w:t xml:space="preserve"> </w:t>
      </w:r>
      <w:r w:rsidR="00581693" w:rsidRPr="004D1A13">
        <w:rPr>
          <w:rFonts w:ascii="Book Antiqua" w:hAnsi="Book Antiqua" w:cs="Times New Roman"/>
          <w:sz w:val="24"/>
          <w:szCs w:val="24"/>
          <w:lang w:val="en-US"/>
        </w:rPr>
        <w:t xml:space="preserve">Reilly </w:t>
      </w:r>
      <w:r w:rsidR="005A20C3" w:rsidRPr="005A20C3">
        <w:rPr>
          <w:rFonts w:ascii="Book Antiqua" w:hAnsi="Book Antiqua" w:cs="Times New Roman"/>
          <w:i/>
          <w:sz w:val="24"/>
          <w:szCs w:val="24"/>
          <w:lang w:val="en-US"/>
        </w:rPr>
        <w:t>et al</w:t>
      </w:r>
      <w:r w:rsidR="00581693" w:rsidRPr="004D1A13">
        <w:rPr>
          <w:rFonts w:ascii="Book Antiqua" w:hAnsi="Book Antiqua" w:cs="Times New Roman"/>
          <w:sz w:val="24"/>
          <w:szCs w:val="24"/>
          <w:vertAlign w:val="superscript"/>
          <w:lang w:val="en-US"/>
        </w:rPr>
        <w:t>[18]</w:t>
      </w:r>
      <w:r w:rsidR="001424C0" w:rsidRPr="004D1A13">
        <w:rPr>
          <w:rFonts w:ascii="Book Antiqua" w:hAnsi="Book Antiqua" w:cs="Times New Roman"/>
          <w:sz w:val="24"/>
          <w:szCs w:val="24"/>
          <w:lang w:val="en-US"/>
        </w:rPr>
        <w:t xml:space="preserve">, and </w:t>
      </w:r>
      <w:proofErr w:type="spellStart"/>
      <w:r w:rsidR="001424C0" w:rsidRPr="004D1A13">
        <w:rPr>
          <w:rFonts w:ascii="Book Antiqua" w:hAnsi="Book Antiqua" w:cs="Times New Roman"/>
          <w:sz w:val="24"/>
          <w:szCs w:val="24"/>
          <w:lang w:val="en-US"/>
        </w:rPr>
        <w:t>Nenna</w:t>
      </w:r>
      <w:proofErr w:type="spellEnd"/>
      <w:r w:rsidR="005A20C3" w:rsidRPr="005A20C3">
        <w:rPr>
          <w:rFonts w:ascii="Book Antiqua" w:hAnsi="Book Antiqua" w:cs="Times New Roman"/>
          <w:i/>
          <w:sz w:val="24"/>
          <w:szCs w:val="24"/>
          <w:lang w:val="en-US"/>
        </w:rPr>
        <w:t xml:space="preserve"> et al</w:t>
      </w:r>
      <w:r w:rsidR="001424C0" w:rsidRPr="004D1A13">
        <w:rPr>
          <w:rFonts w:ascii="Book Antiqua" w:hAnsi="Book Antiqua" w:cs="Times New Roman"/>
          <w:sz w:val="24"/>
          <w:szCs w:val="24"/>
          <w:vertAlign w:val="superscript"/>
          <w:lang w:val="en-US"/>
        </w:rPr>
        <w:t>[27]</w:t>
      </w:r>
      <w:r w:rsidR="00581693" w:rsidRPr="004D1A13">
        <w:rPr>
          <w:rFonts w:ascii="Book Antiqua" w:hAnsi="Book Antiqua" w:cs="Times New Roman"/>
          <w:sz w:val="24"/>
          <w:szCs w:val="24"/>
          <w:lang w:val="en-US"/>
        </w:rPr>
        <w:t>.</w:t>
      </w:r>
      <w:r w:rsidR="00637F2D"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I</w:t>
      </w:r>
      <w:r w:rsidR="00656503" w:rsidRPr="004D1A13">
        <w:rPr>
          <w:rFonts w:ascii="Book Antiqua" w:hAnsi="Book Antiqua" w:cs="Times New Roman"/>
          <w:sz w:val="24"/>
          <w:szCs w:val="24"/>
          <w:lang w:val="en-US"/>
        </w:rPr>
        <w:t>n a retrospective study including</w:t>
      </w:r>
      <w:r w:rsidR="008F2895" w:rsidRPr="004D1A13">
        <w:rPr>
          <w:rFonts w:ascii="Book Antiqua" w:hAnsi="Book Antiqua" w:cs="Times New Roman"/>
          <w:sz w:val="24"/>
          <w:szCs w:val="24"/>
          <w:lang w:val="en-US"/>
        </w:rPr>
        <w:t xml:space="preserve"> 143 CD </w:t>
      </w:r>
      <w:r w:rsidR="00FC4CF0" w:rsidRPr="004D1A13">
        <w:rPr>
          <w:rFonts w:ascii="Book Antiqua" w:hAnsi="Book Antiqua" w:cs="Times New Roman"/>
          <w:sz w:val="24"/>
          <w:szCs w:val="24"/>
          <w:lang w:val="en-US"/>
        </w:rPr>
        <w:t>subjects</w:t>
      </w:r>
      <w:r w:rsidR="008F2895" w:rsidRPr="004D1A13">
        <w:rPr>
          <w:rFonts w:ascii="Book Antiqua" w:hAnsi="Book Antiqua" w:cs="Times New Roman"/>
          <w:sz w:val="24"/>
          <w:szCs w:val="24"/>
          <w:lang w:val="en-US"/>
        </w:rPr>
        <w:t xml:space="preserve"> </w:t>
      </w:r>
      <w:r w:rsidR="006A3933" w:rsidRPr="004D1A13">
        <w:rPr>
          <w:rFonts w:ascii="Book Antiqua" w:hAnsi="Book Antiqua" w:cs="Times New Roman"/>
          <w:sz w:val="24"/>
          <w:szCs w:val="24"/>
          <w:lang w:val="en-US"/>
        </w:rPr>
        <w:t>diagnosed</w:t>
      </w:r>
      <w:r w:rsidR="008F2895" w:rsidRPr="004D1A13">
        <w:rPr>
          <w:rFonts w:ascii="Book Antiqua" w:hAnsi="Book Antiqua" w:cs="Times New Roman"/>
          <w:sz w:val="24"/>
          <w:szCs w:val="24"/>
          <w:lang w:val="en-US"/>
        </w:rPr>
        <w:t xml:space="preserve"> </w:t>
      </w:r>
      <w:r w:rsidR="006A3933" w:rsidRPr="004D1A13">
        <w:rPr>
          <w:rFonts w:ascii="Book Antiqua" w:hAnsi="Book Antiqua" w:cs="Times New Roman"/>
          <w:sz w:val="24"/>
          <w:szCs w:val="24"/>
          <w:lang w:val="en-US"/>
        </w:rPr>
        <w:t>between</w:t>
      </w:r>
      <w:r w:rsidR="008F2895" w:rsidRPr="004D1A13">
        <w:rPr>
          <w:rFonts w:ascii="Book Antiqua" w:hAnsi="Book Antiqua" w:cs="Times New Roman"/>
          <w:sz w:val="24"/>
          <w:szCs w:val="24"/>
          <w:lang w:val="en-US"/>
        </w:rPr>
        <w:t xml:space="preserve"> 1986 </w:t>
      </w:r>
      <w:r w:rsidR="006A3933" w:rsidRPr="004D1A13">
        <w:rPr>
          <w:rFonts w:ascii="Book Antiqua" w:hAnsi="Book Antiqua" w:cs="Times New Roman"/>
          <w:sz w:val="24"/>
          <w:szCs w:val="24"/>
          <w:lang w:val="en-US"/>
        </w:rPr>
        <w:t>and</w:t>
      </w:r>
      <w:r w:rsidR="008F2895" w:rsidRPr="004D1A13">
        <w:rPr>
          <w:rFonts w:ascii="Book Antiqua" w:hAnsi="Book Antiqua" w:cs="Times New Roman"/>
          <w:sz w:val="24"/>
          <w:szCs w:val="24"/>
          <w:lang w:val="en-US"/>
        </w:rPr>
        <w:t xml:space="preserve"> 2003, </w:t>
      </w:r>
      <w:proofErr w:type="spellStart"/>
      <w:r w:rsidR="00656503" w:rsidRPr="004D1A13">
        <w:rPr>
          <w:rFonts w:ascii="Book Antiqua" w:hAnsi="Book Antiqua" w:cs="Times New Roman"/>
          <w:sz w:val="24"/>
          <w:szCs w:val="24"/>
          <w:lang w:val="en-US"/>
        </w:rPr>
        <w:t>Venkatasubramani</w:t>
      </w:r>
      <w:proofErr w:type="spellEnd"/>
      <w:r w:rsidR="00656503"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656503" w:rsidRPr="004D1A13">
        <w:rPr>
          <w:rFonts w:ascii="Book Antiqua" w:hAnsi="Book Antiqua" w:cs="Times New Roman"/>
          <w:sz w:val="24"/>
          <w:szCs w:val="24"/>
          <w:vertAlign w:val="superscript"/>
          <w:lang w:val="en-US"/>
        </w:rPr>
        <w:t>[</w:t>
      </w:r>
      <w:proofErr w:type="gramEnd"/>
      <w:r w:rsidR="00656503" w:rsidRPr="004D1A13">
        <w:rPr>
          <w:rFonts w:ascii="Book Antiqua" w:hAnsi="Book Antiqua" w:cs="Times New Roman"/>
          <w:sz w:val="24"/>
          <w:szCs w:val="24"/>
          <w:vertAlign w:val="superscript"/>
          <w:lang w:val="en-US"/>
        </w:rPr>
        <w:t xml:space="preserve">26] </w:t>
      </w:r>
      <w:r w:rsidR="00656503" w:rsidRPr="004D1A13">
        <w:rPr>
          <w:rFonts w:ascii="Book Antiqua" w:hAnsi="Book Antiqua" w:cs="Times New Roman"/>
          <w:sz w:val="24"/>
          <w:szCs w:val="24"/>
          <w:lang w:val="en-US"/>
        </w:rPr>
        <w:t xml:space="preserve"> </w:t>
      </w:r>
      <w:r w:rsidR="00637F2D" w:rsidRPr="004D1A13">
        <w:rPr>
          <w:rFonts w:ascii="Book Antiqua" w:hAnsi="Book Antiqua" w:cs="Times New Roman"/>
          <w:sz w:val="24"/>
          <w:szCs w:val="24"/>
          <w:lang w:val="en-US"/>
        </w:rPr>
        <w:t xml:space="preserve">identified </w:t>
      </w:r>
      <w:r w:rsidR="000A4280" w:rsidRPr="004D1A13">
        <w:rPr>
          <w:rFonts w:ascii="Book Antiqua" w:hAnsi="Book Antiqua" w:cs="Times New Roman"/>
          <w:sz w:val="24"/>
          <w:szCs w:val="24"/>
          <w:lang w:val="en-US"/>
        </w:rPr>
        <w:t xml:space="preserve"> </w:t>
      </w:r>
      <w:r w:rsidR="006A3933" w:rsidRPr="004D1A13">
        <w:rPr>
          <w:rFonts w:ascii="Book Antiqua" w:hAnsi="Book Antiqua" w:cs="Times New Roman"/>
          <w:sz w:val="24"/>
          <w:szCs w:val="24"/>
          <w:lang w:val="en-US"/>
        </w:rPr>
        <w:t>7 (5%)</w:t>
      </w:r>
      <w:r w:rsidR="00637F2D" w:rsidRPr="004D1A13">
        <w:rPr>
          <w:rFonts w:ascii="Book Antiqua" w:hAnsi="Book Antiqua" w:cs="Times New Roman"/>
          <w:sz w:val="24"/>
          <w:szCs w:val="24"/>
          <w:lang w:val="en-US"/>
        </w:rPr>
        <w:t xml:space="preserve"> patients </w:t>
      </w:r>
      <w:r w:rsidR="008F2895" w:rsidRPr="004D1A13">
        <w:rPr>
          <w:rFonts w:ascii="Book Antiqua" w:hAnsi="Book Antiqua" w:cs="Times New Roman"/>
          <w:sz w:val="24"/>
          <w:szCs w:val="24"/>
          <w:lang w:val="en-US"/>
        </w:rPr>
        <w:t>with</w:t>
      </w:r>
      <w:r w:rsidR="00445E72" w:rsidRPr="004D1A13">
        <w:rPr>
          <w:rFonts w:ascii="Book Antiqua" w:hAnsi="Book Antiqua" w:cs="Times New Roman"/>
          <w:sz w:val="24"/>
          <w:szCs w:val="24"/>
          <w:lang w:val="en-US"/>
        </w:rPr>
        <w:t xml:space="preserve"> a</w:t>
      </w:r>
      <w:r w:rsidR="00637F2D" w:rsidRPr="004D1A13">
        <w:rPr>
          <w:rFonts w:ascii="Book Antiqua" w:hAnsi="Book Antiqua" w:cs="Times New Roman"/>
          <w:sz w:val="24"/>
          <w:szCs w:val="24"/>
          <w:lang w:val="en-US"/>
        </w:rPr>
        <w:t xml:space="preserve"> BMI</w:t>
      </w:r>
      <w:r w:rsidR="00F344C4" w:rsidRPr="004D1A13">
        <w:rPr>
          <w:rFonts w:ascii="Book Antiqua" w:hAnsi="Book Antiqua" w:cs="Times New Roman"/>
          <w:sz w:val="24"/>
          <w:szCs w:val="24"/>
          <w:lang w:val="en-US"/>
        </w:rPr>
        <w:t xml:space="preserve"> </w:t>
      </w:r>
      <w:r w:rsidR="00637F2D" w:rsidRPr="004D1A13">
        <w:rPr>
          <w:rFonts w:ascii="Book Antiqua" w:hAnsi="Book Antiqua" w:cs="Times New Roman"/>
          <w:sz w:val="24"/>
          <w:szCs w:val="24"/>
          <w:lang w:val="en-US"/>
        </w:rPr>
        <w:t>&gt;</w:t>
      </w:r>
      <w:r w:rsidR="00F344C4" w:rsidRPr="004D1A13">
        <w:rPr>
          <w:rFonts w:ascii="Book Antiqua" w:hAnsi="Book Antiqua" w:cs="Times New Roman"/>
          <w:sz w:val="24"/>
          <w:szCs w:val="24"/>
          <w:lang w:val="en-US"/>
        </w:rPr>
        <w:t xml:space="preserve"> </w:t>
      </w:r>
      <w:r w:rsidR="001424C0" w:rsidRPr="004D1A13">
        <w:rPr>
          <w:rFonts w:ascii="Book Antiqua" w:hAnsi="Book Antiqua" w:cs="Times New Roman"/>
          <w:sz w:val="24"/>
          <w:szCs w:val="24"/>
          <w:lang w:val="en-US"/>
        </w:rPr>
        <w:t>95</w:t>
      </w:r>
      <w:r w:rsidR="001424C0" w:rsidRPr="005A20C3">
        <w:rPr>
          <w:rFonts w:ascii="Book Antiqua" w:hAnsi="Book Antiqua" w:cs="Times New Roman"/>
          <w:sz w:val="24"/>
          <w:szCs w:val="24"/>
          <w:vertAlign w:val="superscript"/>
          <w:lang w:val="en-US"/>
        </w:rPr>
        <w:t>th</w:t>
      </w:r>
      <w:r w:rsidR="001424C0" w:rsidRPr="004D1A13">
        <w:rPr>
          <w:rFonts w:ascii="Book Antiqua" w:hAnsi="Book Antiqua" w:cs="Times New Roman"/>
          <w:sz w:val="24"/>
          <w:szCs w:val="24"/>
          <w:lang w:val="en-US"/>
        </w:rPr>
        <w:t xml:space="preserve"> percentile. After 1-</w:t>
      </w:r>
      <w:r w:rsidR="000135BF" w:rsidRPr="004D1A13">
        <w:rPr>
          <w:rFonts w:ascii="Book Antiqua" w:hAnsi="Book Antiqua" w:cs="Times New Roman"/>
          <w:sz w:val="24"/>
          <w:szCs w:val="24"/>
          <w:lang w:val="en-US"/>
        </w:rPr>
        <w:t xml:space="preserve">year </w:t>
      </w:r>
      <w:r w:rsidR="00637F2D" w:rsidRPr="004D1A13">
        <w:rPr>
          <w:rFonts w:ascii="Book Antiqua" w:hAnsi="Book Antiqua" w:cs="Times New Roman"/>
          <w:sz w:val="24"/>
          <w:szCs w:val="24"/>
          <w:lang w:val="en-US"/>
        </w:rPr>
        <w:t>GFD</w:t>
      </w:r>
      <w:r w:rsidRPr="004D1A13">
        <w:rPr>
          <w:rFonts w:ascii="Book Antiqua" w:hAnsi="Book Antiqua" w:cs="Times New Roman"/>
          <w:sz w:val="24"/>
          <w:szCs w:val="24"/>
          <w:lang w:val="en-US"/>
        </w:rPr>
        <w:t>,</w:t>
      </w:r>
      <w:r w:rsidR="00445E72" w:rsidRPr="004D1A13">
        <w:rPr>
          <w:rFonts w:ascii="Book Antiqua" w:hAnsi="Book Antiqua" w:cs="Times New Roman"/>
          <w:sz w:val="24"/>
          <w:szCs w:val="24"/>
          <w:lang w:val="en-US"/>
        </w:rPr>
        <w:t xml:space="preserve"> BMI</w:t>
      </w:r>
      <w:r w:rsidR="00637F2D" w:rsidRPr="004D1A13">
        <w:rPr>
          <w:rFonts w:ascii="Book Antiqua" w:hAnsi="Book Antiqua" w:cs="Times New Roman"/>
          <w:sz w:val="24"/>
          <w:szCs w:val="24"/>
          <w:lang w:val="en-US"/>
        </w:rPr>
        <w:t xml:space="preserve"> increased in </w:t>
      </w:r>
      <w:r w:rsidR="006A3933" w:rsidRPr="004D1A13">
        <w:rPr>
          <w:rFonts w:ascii="Book Antiqua" w:hAnsi="Book Antiqua" w:cs="Times New Roman"/>
          <w:sz w:val="24"/>
          <w:szCs w:val="24"/>
          <w:lang w:val="en-US"/>
        </w:rPr>
        <w:t>2 (</w:t>
      </w:r>
      <w:r w:rsidR="00637F2D" w:rsidRPr="004D1A13">
        <w:rPr>
          <w:rFonts w:ascii="Book Antiqua" w:hAnsi="Book Antiqua" w:cs="Times New Roman"/>
          <w:sz w:val="24"/>
          <w:szCs w:val="24"/>
          <w:lang w:val="en-US"/>
        </w:rPr>
        <w:t>25%</w:t>
      </w:r>
      <w:r w:rsidR="006A3933" w:rsidRPr="004D1A13">
        <w:rPr>
          <w:rFonts w:ascii="Book Antiqua" w:hAnsi="Book Antiqua" w:cs="Times New Roman"/>
          <w:sz w:val="24"/>
          <w:szCs w:val="24"/>
          <w:lang w:val="en-US"/>
        </w:rPr>
        <w:t>),</w:t>
      </w:r>
      <w:r w:rsidR="00637F2D" w:rsidRPr="004D1A13">
        <w:rPr>
          <w:rFonts w:ascii="Book Antiqua" w:hAnsi="Book Antiqua" w:cs="Times New Roman"/>
          <w:sz w:val="24"/>
          <w:szCs w:val="24"/>
          <w:lang w:val="en-US"/>
        </w:rPr>
        <w:t xml:space="preserve"> </w:t>
      </w:r>
      <w:r w:rsidR="00227FD6" w:rsidRPr="004D1A13">
        <w:rPr>
          <w:rFonts w:ascii="Book Antiqua" w:hAnsi="Book Antiqua" w:cs="Times New Roman"/>
          <w:sz w:val="24"/>
          <w:szCs w:val="24"/>
          <w:lang w:val="en-US"/>
        </w:rPr>
        <w:t xml:space="preserve">but decreased in 4 (50%). </w:t>
      </w:r>
      <w:r w:rsidR="006A3933" w:rsidRPr="004D1A13">
        <w:rPr>
          <w:rFonts w:ascii="Book Antiqua" w:hAnsi="Book Antiqua" w:cs="Times New Roman"/>
          <w:sz w:val="24"/>
          <w:szCs w:val="24"/>
          <w:lang w:val="en-US"/>
        </w:rPr>
        <w:t>T</w:t>
      </w:r>
      <w:r w:rsidRPr="004D1A13">
        <w:rPr>
          <w:rFonts w:ascii="Book Antiqua" w:hAnsi="Book Antiqua" w:cs="Times New Roman"/>
          <w:sz w:val="24"/>
          <w:szCs w:val="24"/>
          <w:lang w:val="en-US"/>
        </w:rPr>
        <w:t>hey</w:t>
      </w:r>
      <w:r w:rsidR="00227FD6" w:rsidRPr="004D1A13">
        <w:rPr>
          <w:rFonts w:ascii="Book Antiqua" w:hAnsi="Book Antiqua" w:cs="Times New Roman"/>
          <w:sz w:val="24"/>
          <w:szCs w:val="24"/>
          <w:lang w:val="en-US"/>
        </w:rPr>
        <w:t>, therefore</w:t>
      </w:r>
      <w:r w:rsidR="006A3933" w:rsidRPr="004D1A13">
        <w:rPr>
          <w:rFonts w:ascii="Book Antiqua" w:hAnsi="Book Antiqua" w:cs="Times New Roman"/>
          <w:sz w:val="24"/>
          <w:szCs w:val="24"/>
          <w:lang w:val="en-US"/>
        </w:rPr>
        <w:t>,</w:t>
      </w:r>
      <w:r w:rsidRPr="004D1A13">
        <w:rPr>
          <w:rFonts w:ascii="Book Antiqua" w:hAnsi="Book Antiqua" w:cs="Times New Roman"/>
          <w:sz w:val="24"/>
          <w:szCs w:val="24"/>
          <w:lang w:val="en-US"/>
        </w:rPr>
        <w:t xml:space="preserve"> </w:t>
      </w:r>
      <w:r w:rsidR="006A3933" w:rsidRPr="004D1A13">
        <w:rPr>
          <w:rFonts w:ascii="Book Antiqua" w:hAnsi="Book Antiqua" w:cs="Times New Roman"/>
          <w:sz w:val="24"/>
          <w:szCs w:val="24"/>
          <w:lang w:val="en-US"/>
        </w:rPr>
        <w:t xml:space="preserve">concluded that </w:t>
      </w:r>
      <w:r w:rsidR="00637F2D" w:rsidRPr="004D1A13">
        <w:rPr>
          <w:rFonts w:ascii="Book Antiqua" w:hAnsi="Book Antiqua" w:cs="Times New Roman"/>
          <w:sz w:val="24"/>
          <w:szCs w:val="24"/>
          <w:lang w:val="en-US"/>
        </w:rPr>
        <w:t xml:space="preserve">GFD in obese CD children may reduce BMI.  </w:t>
      </w:r>
      <w:proofErr w:type="spellStart"/>
      <w:r w:rsidR="00F344C4" w:rsidRPr="004D1A13">
        <w:rPr>
          <w:rFonts w:ascii="Book Antiqua" w:hAnsi="Book Antiqua" w:cs="Times New Roman"/>
          <w:sz w:val="24"/>
          <w:szCs w:val="24"/>
          <w:lang w:val="en-US"/>
        </w:rPr>
        <w:t>Brambilla</w:t>
      </w:r>
      <w:proofErr w:type="spellEnd"/>
      <w:r w:rsidR="00F344C4"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F344C4" w:rsidRPr="004D1A13">
        <w:rPr>
          <w:rFonts w:ascii="Book Antiqua" w:hAnsi="Book Antiqua" w:cs="Times New Roman"/>
          <w:sz w:val="24"/>
          <w:szCs w:val="24"/>
          <w:vertAlign w:val="superscript"/>
          <w:lang w:val="en-US"/>
        </w:rPr>
        <w:t>[</w:t>
      </w:r>
      <w:proofErr w:type="gramEnd"/>
      <w:r w:rsidR="00740813" w:rsidRPr="004D1A13">
        <w:rPr>
          <w:rFonts w:ascii="Book Antiqua" w:hAnsi="Book Antiqua" w:cs="Times New Roman"/>
          <w:sz w:val="24"/>
          <w:szCs w:val="24"/>
          <w:vertAlign w:val="superscript"/>
          <w:lang w:val="en-US"/>
        </w:rPr>
        <w:t>16</w:t>
      </w:r>
      <w:r w:rsidR="00F344C4" w:rsidRPr="004D1A13">
        <w:rPr>
          <w:rFonts w:ascii="Book Antiqua" w:hAnsi="Book Antiqua" w:cs="Times New Roman"/>
          <w:sz w:val="24"/>
          <w:szCs w:val="24"/>
          <w:vertAlign w:val="superscript"/>
          <w:lang w:val="en-US"/>
        </w:rPr>
        <w:t>]</w:t>
      </w:r>
      <w:r w:rsidR="00637F2D" w:rsidRPr="004D1A13">
        <w:rPr>
          <w:rFonts w:ascii="Book Antiqua" w:hAnsi="Book Antiqua" w:cs="Times New Roman"/>
          <w:sz w:val="24"/>
          <w:szCs w:val="24"/>
          <w:lang w:val="en-US"/>
        </w:rPr>
        <w:t xml:space="preserve"> compar</w:t>
      </w:r>
      <w:r w:rsidR="0025709A" w:rsidRPr="004D1A13">
        <w:rPr>
          <w:rFonts w:ascii="Book Antiqua" w:hAnsi="Book Antiqua" w:cs="Times New Roman"/>
          <w:sz w:val="24"/>
          <w:szCs w:val="24"/>
          <w:lang w:val="en-US"/>
        </w:rPr>
        <w:t>ed</w:t>
      </w:r>
      <w:r w:rsidR="00637F2D" w:rsidRPr="004D1A13">
        <w:rPr>
          <w:rFonts w:ascii="Book Antiqua" w:hAnsi="Book Antiqua" w:cs="Times New Roman"/>
          <w:sz w:val="24"/>
          <w:szCs w:val="24"/>
          <w:lang w:val="en-US"/>
        </w:rPr>
        <w:t xml:space="preserve"> 150 CD children on GFD </w:t>
      </w:r>
      <w:r w:rsidR="00227FD6" w:rsidRPr="004D1A13">
        <w:rPr>
          <w:rFonts w:ascii="Book Antiqua" w:hAnsi="Book Antiqua" w:cs="Times New Roman"/>
          <w:sz w:val="24"/>
          <w:szCs w:val="24"/>
          <w:lang w:val="en-US"/>
        </w:rPr>
        <w:t>(</w:t>
      </w:r>
      <w:r w:rsidR="000C2F6A" w:rsidRPr="004D1A13">
        <w:rPr>
          <w:rFonts w:ascii="Book Antiqua" w:hAnsi="Book Antiqua" w:cs="Times New Roman"/>
          <w:sz w:val="24"/>
          <w:szCs w:val="24"/>
          <w:lang w:val="en-US"/>
        </w:rPr>
        <w:t>median time,</w:t>
      </w:r>
      <w:r w:rsidR="0025709A" w:rsidRPr="004D1A13">
        <w:rPr>
          <w:rFonts w:ascii="Book Antiqua" w:hAnsi="Book Antiqua" w:cs="Times New Roman"/>
          <w:sz w:val="24"/>
          <w:szCs w:val="24"/>
          <w:lang w:val="en-US"/>
        </w:rPr>
        <w:t xml:space="preserve"> 4.4 years</w:t>
      </w:r>
      <w:r w:rsidR="00227FD6" w:rsidRPr="004D1A13">
        <w:rPr>
          <w:rFonts w:ascii="Book Antiqua" w:hAnsi="Book Antiqua" w:cs="Times New Roman"/>
          <w:sz w:val="24"/>
          <w:szCs w:val="24"/>
          <w:lang w:val="en-US"/>
        </w:rPr>
        <w:t>)</w:t>
      </w:r>
      <w:r w:rsidR="0025709A" w:rsidRPr="004D1A13">
        <w:rPr>
          <w:rFonts w:ascii="Book Antiqua" w:hAnsi="Book Antiqua" w:cs="Times New Roman"/>
          <w:sz w:val="24"/>
          <w:szCs w:val="24"/>
          <w:lang w:val="en-US"/>
        </w:rPr>
        <w:t xml:space="preserve"> </w:t>
      </w:r>
      <w:r w:rsidR="00637F2D" w:rsidRPr="004D1A13">
        <w:rPr>
          <w:rFonts w:ascii="Book Antiqua" w:hAnsi="Book Antiqua" w:cs="Times New Roman"/>
          <w:sz w:val="24"/>
          <w:szCs w:val="24"/>
          <w:lang w:val="en-US"/>
        </w:rPr>
        <w:t xml:space="preserve">with 288 </w:t>
      </w:r>
      <w:r w:rsidR="00637F2D" w:rsidRPr="004D1A13">
        <w:rPr>
          <w:rFonts w:ascii="Book Antiqua" w:hAnsi="Book Antiqua" w:cs="Times New Roman"/>
          <w:sz w:val="24"/>
          <w:szCs w:val="24"/>
          <w:lang w:val="en-US"/>
        </w:rPr>
        <w:lastRenderedPageBreak/>
        <w:t xml:space="preserve">age- </w:t>
      </w:r>
      <w:r w:rsidR="0025709A" w:rsidRPr="004D1A13">
        <w:rPr>
          <w:rFonts w:ascii="Book Antiqua" w:hAnsi="Book Antiqua" w:cs="Times New Roman"/>
          <w:sz w:val="24"/>
          <w:szCs w:val="24"/>
          <w:lang w:val="en-US"/>
        </w:rPr>
        <w:t xml:space="preserve">and </w:t>
      </w:r>
      <w:r w:rsidR="00637F2D" w:rsidRPr="004D1A13">
        <w:rPr>
          <w:rFonts w:ascii="Book Antiqua" w:hAnsi="Book Antiqua" w:cs="Times New Roman"/>
          <w:sz w:val="24"/>
          <w:szCs w:val="24"/>
          <w:lang w:val="en-US"/>
        </w:rPr>
        <w:t>sex- matched healthy subjects. They evaluat</w:t>
      </w:r>
      <w:r w:rsidR="004F7B6F" w:rsidRPr="004D1A13">
        <w:rPr>
          <w:rFonts w:ascii="Book Antiqua" w:hAnsi="Book Antiqua" w:cs="Times New Roman"/>
          <w:sz w:val="24"/>
          <w:szCs w:val="24"/>
          <w:lang w:val="en-US"/>
        </w:rPr>
        <w:t>ed retrospectively BMI changes since</w:t>
      </w:r>
      <w:r w:rsidR="00637F2D" w:rsidRPr="004D1A13">
        <w:rPr>
          <w:rFonts w:ascii="Book Antiqua" w:hAnsi="Book Antiqua" w:cs="Times New Roman"/>
          <w:sz w:val="24"/>
          <w:szCs w:val="24"/>
          <w:lang w:val="en-US"/>
        </w:rPr>
        <w:t xml:space="preserve"> CD diagnosis to </w:t>
      </w:r>
      <w:proofErr w:type="gramStart"/>
      <w:r w:rsidR="00637F2D" w:rsidRPr="004D1A13">
        <w:rPr>
          <w:rFonts w:ascii="Book Antiqua" w:hAnsi="Book Antiqua" w:cs="Times New Roman"/>
          <w:sz w:val="24"/>
          <w:szCs w:val="24"/>
          <w:lang w:val="en-US"/>
        </w:rPr>
        <w:t>the last</w:t>
      </w:r>
      <w:r w:rsidR="004F7B6F" w:rsidRPr="004D1A13">
        <w:rPr>
          <w:rFonts w:ascii="Book Antiqua" w:hAnsi="Book Antiqua" w:cs="Times New Roman"/>
          <w:sz w:val="24"/>
          <w:szCs w:val="24"/>
          <w:lang w:val="en-US"/>
        </w:rPr>
        <w:t>est</w:t>
      </w:r>
      <w:proofErr w:type="gramEnd"/>
      <w:r w:rsidR="00637F2D" w:rsidRPr="004D1A13">
        <w:rPr>
          <w:rFonts w:ascii="Book Antiqua" w:hAnsi="Book Antiqua" w:cs="Times New Roman"/>
          <w:sz w:val="24"/>
          <w:szCs w:val="24"/>
          <w:lang w:val="en-US"/>
        </w:rPr>
        <w:t xml:space="preserve"> clinical </w:t>
      </w:r>
      <w:r w:rsidR="00FC4CF0" w:rsidRPr="004D1A13">
        <w:rPr>
          <w:rFonts w:ascii="Book Antiqua" w:hAnsi="Book Antiqua" w:cs="Times New Roman"/>
          <w:sz w:val="24"/>
          <w:szCs w:val="24"/>
          <w:lang w:val="en-US"/>
        </w:rPr>
        <w:t>assessment</w:t>
      </w:r>
      <w:r w:rsidR="000135BF" w:rsidRPr="004D1A13">
        <w:rPr>
          <w:rFonts w:ascii="Book Antiqua" w:hAnsi="Book Antiqua" w:cs="Times New Roman"/>
          <w:sz w:val="24"/>
          <w:szCs w:val="24"/>
          <w:lang w:val="en-US"/>
        </w:rPr>
        <w:t>,</w:t>
      </w:r>
      <w:r w:rsidR="00637F2D" w:rsidRPr="004D1A13">
        <w:rPr>
          <w:rFonts w:ascii="Book Antiqua" w:hAnsi="Book Antiqua" w:cs="Times New Roman"/>
          <w:sz w:val="24"/>
          <w:szCs w:val="24"/>
          <w:lang w:val="en-US"/>
        </w:rPr>
        <w:t xml:space="preserve"> and found that the frequenc</w:t>
      </w:r>
      <w:r w:rsidR="004F7B6F" w:rsidRPr="004D1A13">
        <w:rPr>
          <w:rFonts w:ascii="Book Antiqua" w:hAnsi="Book Antiqua" w:cs="Times New Roman"/>
          <w:sz w:val="24"/>
          <w:szCs w:val="24"/>
          <w:lang w:val="en-US"/>
        </w:rPr>
        <w:t>ies</w:t>
      </w:r>
      <w:r w:rsidR="00637F2D" w:rsidRPr="004D1A13">
        <w:rPr>
          <w:rFonts w:ascii="Book Antiqua" w:hAnsi="Book Antiqua" w:cs="Times New Roman"/>
          <w:sz w:val="24"/>
          <w:szCs w:val="24"/>
          <w:lang w:val="en-US"/>
        </w:rPr>
        <w:t xml:space="preserve"> of overweight and obesi</w:t>
      </w:r>
      <w:r w:rsidR="00A03491" w:rsidRPr="004D1A13">
        <w:rPr>
          <w:rFonts w:ascii="Book Antiqua" w:hAnsi="Book Antiqua" w:cs="Times New Roman"/>
          <w:sz w:val="24"/>
          <w:szCs w:val="24"/>
          <w:lang w:val="en-US"/>
        </w:rPr>
        <w:t xml:space="preserve">ty in CD children at diagnosis </w:t>
      </w:r>
      <w:r w:rsidR="00637F2D" w:rsidRPr="004D1A13">
        <w:rPr>
          <w:rFonts w:ascii="Book Antiqua" w:hAnsi="Book Antiqua" w:cs="Times New Roman"/>
          <w:sz w:val="24"/>
          <w:szCs w:val="24"/>
          <w:lang w:val="en-US"/>
        </w:rPr>
        <w:t xml:space="preserve">and during GFD </w:t>
      </w:r>
      <w:r w:rsidR="004F7B6F" w:rsidRPr="004D1A13">
        <w:rPr>
          <w:rFonts w:ascii="Book Antiqua" w:hAnsi="Book Antiqua" w:cs="Times New Roman"/>
          <w:sz w:val="24"/>
          <w:szCs w:val="24"/>
          <w:lang w:val="en-US"/>
        </w:rPr>
        <w:t>were</w:t>
      </w:r>
      <w:r w:rsidR="00637F2D" w:rsidRPr="004D1A13">
        <w:rPr>
          <w:rFonts w:ascii="Book Antiqua" w:hAnsi="Book Antiqua" w:cs="Times New Roman"/>
          <w:sz w:val="24"/>
          <w:szCs w:val="24"/>
          <w:lang w:val="en-US"/>
        </w:rPr>
        <w:t xml:space="preserve"> significantly lower than th</w:t>
      </w:r>
      <w:r w:rsidR="004F7B6F" w:rsidRPr="004D1A13">
        <w:rPr>
          <w:rFonts w:ascii="Book Antiqua" w:hAnsi="Book Antiqua" w:cs="Times New Roman"/>
          <w:sz w:val="24"/>
          <w:szCs w:val="24"/>
          <w:lang w:val="en-US"/>
        </w:rPr>
        <w:t>ose</w:t>
      </w:r>
      <w:r w:rsidR="00637F2D" w:rsidRPr="004D1A13">
        <w:rPr>
          <w:rFonts w:ascii="Book Antiqua" w:hAnsi="Book Antiqua" w:cs="Times New Roman"/>
          <w:sz w:val="24"/>
          <w:szCs w:val="24"/>
          <w:lang w:val="en-US"/>
        </w:rPr>
        <w:t xml:space="preserve"> re</w:t>
      </w:r>
      <w:r w:rsidR="0025709A" w:rsidRPr="004D1A13">
        <w:rPr>
          <w:rFonts w:ascii="Book Antiqua" w:hAnsi="Book Antiqua" w:cs="Times New Roman"/>
          <w:sz w:val="24"/>
          <w:szCs w:val="24"/>
          <w:lang w:val="en-US"/>
        </w:rPr>
        <w:t>ported in healthy controls. T</w:t>
      </w:r>
      <w:r w:rsidR="00637F2D" w:rsidRPr="004D1A13">
        <w:rPr>
          <w:rFonts w:ascii="Book Antiqua" w:hAnsi="Book Antiqua" w:cs="Times New Roman"/>
          <w:sz w:val="24"/>
          <w:szCs w:val="24"/>
          <w:lang w:val="en-US"/>
        </w:rPr>
        <w:t xml:space="preserve">he </w:t>
      </w:r>
      <w:r w:rsidR="00E62C04" w:rsidRPr="004D1A13">
        <w:rPr>
          <w:rFonts w:ascii="Book Antiqua" w:hAnsi="Book Antiqua" w:cs="Times New Roman"/>
          <w:sz w:val="24"/>
          <w:szCs w:val="24"/>
          <w:lang w:val="en-US"/>
        </w:rPr>
        <w:t>study</w:t>
      </w:r>
      <w:r w:rsidR="00637F2D" w:rsidRPr="004D1A13">
        <w:rPr>
          <w:rFonts w:ascii="Book Antiqua" w:hAnsi="Book Antiqua" w:cs="Times New Roman"/>
          <w:sz w:val="24"/>
          <w:szCs w:val="24"/>
          <w:lang w:val="en-US"/>
        </w:rPr>
        <w:t xml:space="preserve"> </w:t>
      </w:r>
      <w:r w:rsidR="004F7B6F" w:rsidRPr="004D1A13">
        <w:rPr>
          <w:rFonts w:ascii="Book Antiqua" w:hAnsi="Book Antiqua" w:cs="Times New Roman"/>
          <w:sz w:val="24"/>
          <w:szCs w:val="24"/>
          <w:lang w:val="en-US"/>
        </w:rPr>
        <w:t>by</w:t>
      </w:r>
      <w:r w:rsidR="00637F2D" w:rsidRPr="004D1A13">
        <w:rPr>
          <w:rFonts w:ascii="Book Antiqua" w:hAnsi="Book Antiqua" w:cs="Times New Roman"/>
          <w:sz w:val="24"/>
          <w:szCs w:val="24"/>
          <w:lang w:val="en-US"/>
        </w:rPr>
        <w:t xml:space="preserve"> Reilly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637F2D" w:rsidRPr="004D1A13">
        <w:rPr>
          <w:rFonts w:ascii="Book Antiqua" w:hAnsi="Book Antiqua" w:cs="Times New Roman"/>
          <w:sz w:val="24"/>
          <w:szCs w:val="24"/>
          <w:vertAlign w:val="superscript"/>
          <w:lang w:val="en-US"/>
        </w:rPr>
        <w:t>[</w:t>
      </w:r>
      <w:proofErr w:type="gramEnd"/>
      <w:r w:rsidR="009D0704" w:rsidRPr="004D1A13">
        <w:rPr>
          <w:rFonts w:ascii="Book Antiqua" w:hAnsi="Book Antiqua" w:cs="Times New Roman"/>
          <w:sz w:val="24"/>
          <w:szCs w:val="24"/>
          <w:vertAlign w:val="superscript"/>
          <w:lang w:val="en-US"/>
        </w:rPr>
        <w:t>18</w:t>
      </w:r>
      <w:r w:rsidR="00637F2D" w:rsidRPr="004D1A13">
        <w:rPr>
          <w:rFonts w:ascii="Book Antiqua" w:hAnsi="Book Antiqua" w:cs="Times New Roman"/>
          <w:sz w:val="24"/>
          <w:szCs w:val="24"/>
          <w:vertAlign w:val="superscript"/>
          <w:lang w:val="en-US"/>
        </w:rPr>
        <w:t>]</w:t>
      </w:r>
      <w:r w:rsidR="00637F2D" w:rsidRPr="004D1A13">
        <w:rPr>
          <w:rFonts w:ascii="Book Antiqua" w:hAnsi="Book Antiqua" w:cs="Times New Roman"/>
          <w:sz w:val="24"/>
          <w:szCs w:val="24"/>
          <w:lang w:val="en-US"/>
        </w:rPr>
        <w:t xml:space="preserve"> involv</w:t>
      </w:r>
      <w:r w:rsidR="0025709A" w:rsidRPr="004D1A13">
        <w:rPr>
          <w:rFonts w:ascii="Book Antiqua" w:hAnsi="Book Antiqua" w:cs="Times New Roman"/>
          <w:sz w:val="24"/>
          <w:szCs w:val="24"/>
          <w:lang w:val="en-US"/>
        </w:rPr>
        <w:t>ing</w:t>
      </w:r>
      <w:r w:rsidR="00227FD6" w:rsidRPr="004D1A13">
        <w:rPr>
          <w:rFonts w:ascii="Book Antiqua" w:hAnsi="Book Antiqua" w:cs="Times New Roman"/>
          <w:sz w:val="24"/>
          <w:szCs w:val="24"/>
          <w:lang w:val="en-US"/>
        </w:rPr>
        <w:t xml:space="preserve"> 142 pediatric  CD patients</w:t>
      </w:r>
      <w:r w:rsidR="00637F2D" w:rsidRPr="004D1A13">
        <w:rPr>
          <w:rFonts w:ascii="Book Antiqua" w:hAnsi="Book Antiqua" w:cs="Times New Roman"/>
          <w:sz w:val="24"/>
          <w:szCs w:val="24"/>
          <w:lang w:val="en-US"/>
        </w:rPr>
        <w:t xml:space="preserve"> </w:t>
      </w:r>
      <w:r w:rsidR="00227FD6" w:rsidRPr="004D1A13">
        <w:rPr>
          <w:rFonts w:ascii="Book Antiqua" w:hAnsi="Book Antiqua" w:cs="Times New Roman"/>
          <w:sz w:val="24"/>
          <w:szCs w:val="24"/>
          <w:lang w:val="en-US"/>
        </w:rPr>
        <w:t>showed</w:t>
      </w:r>
      <w:r w:rsidR="0025709A" w:rsidRPr="004D1A13">
        <w:rPr>
          <w:rFonts w:ascii="Book Antiqua" w:hAnsi="Book Antiqua" w:cs="Times New Roman"/>
          <w:sz w:val="24"/>
          <w:szCs w:val="24"/>
          <w:lang w:val="en-US"/>
        </w:rPr>
        <w:t xml:space="preserve"> that </w:t>
      </w:r>
      <w:r w:rsidR="00637F2D" w:rsidRPr="004D1A13">
        <w:rPr>
          <w:rFonts w:ascii="Book Antiqua" w:hAnsi="Book Antiqua" w:cs="Times New Roman"/>
          <w:sz w:val="24"/>
          <w:szCs w:val="24"/>
          <w:lang w:val="en-US"/>
        </w:rPr>
        <w:t xml:space="preserve">19% </w:t>
      </w:r>
      <w:r w:rsidR="0025709A" w:rsidRPr="004D1A13">
        <w:rPr>
          <w:rFonts w:ascii="Book Antiqua" w:hAnsi="Book Antiqua" w:cs="Times New Roman"/>
          <w:sz w:val="24"/>
          <w:szCs w:val="24"/>
          <w:lang w:val="en-US"/>
        </w:rPr>
        <w:t xml:space="preserve">of </w:t>
      </w:r>
      <w:r w:rsidR="00637F2D" w:rsidRPr="004D1A13">
        <w:rPr>
          <w:rFonts w:ascii="Book Antiqua" w:hAnsi="Book Antiqua" w:cs="Times New Roman"/>
          <w:sz w:val="24"/>
          <w:szCs w:val="24"/>
          <w:lang w:val="en-US"/>
        </w:rPr>
        <w:t xml:space="preserve">subjects </w:t>
      </w:r>
      <w:r w:rsidR="0025709A" w:rsidRPr="004D1A13">
        <w:rPr>
          <w:rFonts w:ascii="Book Antiqua" w:hAnsi="Book Antiqua" w:cs="Times New Roman"/>
          <w:sz w:val="24"/>
          <w:szCs w:val="24"/>
          <w:lang w:val="en-US"/>
        </w:rPr>
        <w:t xml:space="preserve">at diagnosis </w:t>
      </w:r>
      <w:r w:rsidR="00637F2D" w:rsidRPr="004D1A13">
        <w:rPr>
          <w:rFonts w:ascii="Book Antiqua" w:hAnsi="Book Antiqua" w:cs="Times New Roman"/>
          <w:sz w:val="24"/>
          <w:szCs w:val="24"/>
          <w:lang w:val="en-US"/>
        </w:rPr>
        <w:t xml:space="preserve">presented </w:t>
      </w:r>
      <w:r w:rsidR="004F7B6F" w:rsidRPr="004D1A13">
        <w:rPr>
          <w:rFonts w:ascii="Book Antiqua" w:hAnsi="Book Antiqua" w:cs="Times New Roman"/>
          <w:sz w:val="24"/>
          <w:szCs w:val="24"/>
          <w:lang w:val="en-US"/>
        </w:rPr>
        <w:t>an elevated</w:t>
      </w:r>
      <w:r w:rsidR="00637F2D" w:rsidRPr="004D1A13">
        <w:rPr>
          <w:rFonts w:ascii="Book Antiqua" w:hAnsi="Book Antiqua" w:cs="Times New Roman"/>
          <w:sz w:val="24"/>
          <w:szCs w:val="24"/>
          <w:lang w:val="en-US"/>
        </w:rPr>
        <w:t xml:space="preserve"> BMI (</w:t>
      </w:r>
      <w:r w:rsidR="0025709A" w:rsidRPr="004D1A13">
        <w:rPr>
          <w:rFonts w:ascii="Book Antiqua" w:hAnsi="Book Antiqua" w:cs="Times New Roman"/>
          <w:sz w:val="24"/>
          <w:szCs w:val="24"/>
          <w:lang w:val="en-US"/>
        </w:rPr>
        <w:t>12.6%</w:t>
      </w:r>
      <w:r w:rsidR="004F7B6F" w:rsidRPr="004D1A13">
        <w:rPr>
          <w:rFonts w:ascii="Book Antiqua" w:hAnsi="Book Antiqua" w:cs="Times New Roman"/>
          <w:sz w:val="24"/>
          <w:szCs w:val="24"/>
          <w:lang w:val="en-US"/>
        </w:rPr>
        <w:t xml:space="preserve"> were</w:t>
      </w:r>
      <w:r w:rsidR="0025709A" w:rsidRPr="004D1A13">
        <w:rPr>
          <w:rFonts w:ascii="Book Antiqua" w:hAnsi="Book Antiqua" w:cs="Times New Roman"/>
          <w:sz w:val="24"/>
          <w:szCs w:val="24"/>
          <w:lang w:val="en-US"/>
        </w:rPr>
        <w:t xml:space="preserve"> overweight and 6% </w:t>
      </w:r>
      <w:r w:rsidR="004F7B6F" w:rsidRPr="004D1A13">
        <w:rPr>
          <w:rFonts w:ascii="Book Antiqua" w:hAnsi="Book Antiqua" w:cs="Times New Roman"/>
          <w:sz w:val="24"/>
          <w:szCs w:val="24"/>
          <w:lang w:val="en-US"/>
        </w:rPr>
        <w:t xml:space="preserve">were </w:t>
      </w:r>
      <w:r w:rsidR="0025709A" w:rsidRPr="004D1A13">
        <w:rPr>
          <w:rFonts w:ascii="Book Antiqua" w:hAnsi="Book Antiqua" w:cs="Times New Roman"/>
          <w:sz w:val="24"/>
          <w:szCs w:val="24"/>
          <w:lang w:val="en-US"/>
        </w:rPr>
        <w:t>obese)</w:t>
      </w:r>
      <w:r w:rsidR="00A03491" w:rsidRPr="004D1A13">
        <w:rPr>
          <w:rFonts w:ascii="Book Antiqua" w:hAnsi="Book Antiqua" w:cs="Times New Roman"/>
          <w:sz w:val="24"/>
          <w:szCs w:val="24"/>
          <w:lang w:val="en-US"/>
        </w:rPr>
        <w:t>, while 74,5% had a normal BMI</w:t>
      </w:r>
      <w:r w:rsidR="00637F2D" w:rsidRPr="004D1A13">
        <w:rPr>
          <w:rFonts w:ascii="Book Antiqua" w:hAnsi="Book Antiqua" w:cs="Times New Roman"/>
          <w:sz w:val="24"/>
          <w:szCs w:val="24"/>
          <w:lang w:val="en-US"/>
        </w:rPr>
        <w:t xml:space="preserve">. Seventy-five percent of </w:t>
      </w:r>
      <w:r w:rsidR="00FC4CF0" w:rsidRPr="004D1A13">
        <w:rPr>
          <w:rFonts w:ascii="Book Antiqua" w:hAnsi="Book Antiqua" w:cs="Times New Roman"/>
          <w:sz w:val="24"/>
          <w:szCs w:val="24"/>
          <w:lang w:val="en-US"/>
        </w:rPr>
        <w:t>children</w:t>
      </w:r>
      <w:r w:rsidR="00637F2D" w:rsidRPr="004D1A13">
        <w:rPr>
          <w:rFonts w:ascii="Book Antiqua" w:hAnsi="Book Antiqua" w:cs="Times New Roman"/>
          <w:sz w:val="24"/>
          <w:szCs w:val="24"/>
          <w:lang w:val="en-US"/>
        </w:rPr>
        <w:t xml:space="preserve"> with </w:t>
      </w:r>
      <w:r w:rsidR="00AA7521" w:rsidRPr="004D1A13">
        <w:rPr>
          <w:rFonts w:ascii="Book Antiqua" w:hAnsi="Book Antiqua" w:cs="Times New Roman"/>
          <w:sz w:val="24"/>
          <w:szCs w:val="24"/>
          <w:lang w:val="en-US"/>
        </w:rPr>
        <w:t>high</w:t>
      </w:r>
      <w:r w:rsidR="00637F2D" w:rsidRPr="004D1A13">
        <w:rPr>
          <w:rFonts w:ascii="Book Antiqua" w:hAnsi="Book Antiqua" w:cs="Times New Roman"/>
          <w:sz w:val="24"/>
          <w:szCs w:val="24"/>
          <w:lang w:val="en-US"/>
        </w:rPr>
        <w:t xml:space="preserve"> BMI at diagnosis </w:t>
      </w:r>
      <w:r w:rsidR="00AA7521" w:rsidRPr="004D1A13">
        <w:rPr>
          <w:rFonts w:ascii="Book Antiqua" w:hAnsi="Book Antiqua" w:cs="Times New Roman"/>
          <w:sz w:val="24"/>
          <w:szCs w:val="24"/>
          <w:lang w:val="en-US"/>
        </w:rPr>
        <w:t xml:space="preserve">had a </w:t>
      </w:r>
      <w:r w:rsidR="000C2F6A" w:rsidRPr="004D1A13">
        <w:rPr>
          <w:rFonts w:ascii="Book Antiqua" w:hAnsi="Book Antiqua" w:cs="Times New Roman"/>
          <w:sz w:val="24"/>
          <w:szCs w:val="24"/>
          <w:lang w:val="en-US"/>
        </w:rPr>
        <w:t xml:space="preserve">significant </w:t>
      </w:r>
      <w:r w:rsidR="00637F2D" w:rsidRPr="004D1A13">
        <w:rPr>
          <w:rFonts w:ascii="Book Antiqua" w:hAnsi="Book Antiqua" w:cs="Times New Roman"/>
          <w:sz w:val="24"/>
          <w:szCs w:val="24"/>
          <w:lang w:val="en-US"/>
        </w:rPr>
        <w:t>decrease</w:t>
      </w:r>
      <w:r w:rsidR="00AA7521" w:rsidRPr="004D1A13">
        <w:rPr>
          <w:rFonts w:ascii="Book Antiqua" w:hAnsi="Book Antiqua" w:cs="Times New Roman"/>
          <w:sz w:val="24"/>
          <w:szCs w:val="24"/>
          <w:lang w:val="en-US"/>
        </w:rPr>
        <w:t xml:space="preserve"> in</w:t>
      </w:r>
      <w:r w:rsidR="00637F2D" w:rsidRPr="004D1A13">
        <w:rPr>
          <w:rFonts w:ascii="Book Antiqua" w:hAnsi="Book Antiqua" w:cs="Times New Roman"/>
          <w:sz w:val="24"/>
          <w:szCs w:val="24"/>
          <w:lang w:val="en-US"/>
        </w:rPr>
        <w:t xml:space="preserve"> their BMI </w:t>
      </w:r>
      <w:r w:rsidR="00637F2D" w:rsidRPr="004D1A13">
        <w:rPr>
          <w:rFonts w:ascii="Book Antiqua" w:hAnsi="Book Antiqua" w:cs="Times New Roman"/>
          <w:i/>
          <w:sz w:val="24"/>
          <w:szCs w:val="24"/>
          <w:lang w:val="en-US"/>
        </w:rPr>
        <w:t>z</w:t>
      </w:r>
      <w:r w:rsidR="00637F2D" w:rsidRPr="004D1A13">
        <w:rPr>
          <w:rFonts w:ascii="Book Antiqua" w:hAnsi="Book Antiqua" w:cs="Times New Roman"/>
          <w:sz w:val="24"/>
          <w:szCs w:val="24"/>
          <w:lang w:val="en-US"/>
        </w:rPr>
        <w:t xml:space="preserve">- scores </w:t>
      </w:r>
      <w:r w:rsidR="00AA7521" w:rsidRPr="004D1A13">
        <w:rPr>
          <w:rFonts w:ascii="Book Antiqua" w:hAnsi="Book Antiqua" w:cs="Times New Roman"/>
          <w:sz w:val="24"/>
          <w:szCs w:val="24"/>
          <w:lang w:val="en-US"/>
        </w:rPr>
        <w:t>on a strict</w:t>
      </w:r>
      <w:r w:rsidR="004F7B6F" w:rsidRPr="004D1A13">
        <w:rPr>
          <w:rFonts w:ascii="Book Antiqua" w:hAnsi="Book Antiqua" w:cs="Times New Roman"/>
          <w:sz w:val="24"/>
          <w:szCs w:val="24"/>
          <w:lang w:val="en-US"/>
        </w:rPr>
        <w:t xml:space="preserve"> </w:t>
      </w:r>
      <w:r w:rsidR="00227FD6" w:rsidRPr="004D1A13">
        <w:rPr>
          <w:rFonts w:ascii="Book Antiqua" w:hAnsi="Book Antiqua" w:cs="Times New Roman"/>
          <w:sz w:val="24"/>
          <w:szCs w:val="24"/>
          <w:lang w:val="en-US"/>
        </w:rPr>
        <w:t xml:space="preserve">GFD. </w:t>
      </w:r>
      <w:r w:rsidR="004F7B6F" w:rsidRPr="004D1A13">
        <w:rPr>
          <w:rFonts w:ascii="Book Antiqua" w:hAnsi="Book Antiqua" w:cs="Times New Roman"/>
          <w:sz w:val="24"/>
          <w:szCs w:val="24"/>
          <w:lang w:val="en-US"/>
        </w:rPr>
        <w:t>In particular</w:t>
      </w:r>
      <w:r w:rsidR="00227FD6" w:rsidRPr="004D1A13">
        <w:rPr>
          <w:rFonts w:ascii="Book Antiqua" w:hAnsi="Book Antiqua" w:cs="Times New Roman"/>
          <w:sz w:val="24"/>
          <w:szCs w:val="24"/>
          <w:lang w:val="en-US"/>
        </w:rPr>
        <w:t>,</w:t>
      </w:r>
      <w:r w:rsidR="00637F2D" w:rsidRPr="004D1A13">
        <w:rPr>
          <w:rFonts w:ascii="Book Antiqua" w:hAnsi="Book Antiqua" w:cs="Times New Roman"/>
          <w:sz w:val="24"/>
          <w:szCs w:val="24"/>
          <w:lang w:val="en-US"/>
        </w:rPr>
        <w:t xml:space="preserve"> 44% </w:t>
      </w:r>
      <w:r w:rsidR="004F7B6F" w:rsidRPr="004D1A13">
        <w:rPr>
          <w:rFonts w:ascii="Book Antiqua" w:hAnsi="Book Antiqua" w:cs="Times New Roman"/>
          <w:sz w:val="24"/>
          <w:szCs w:val="24"/>
          <w:lang w:val="en-US"/>
        </w:rPr>
        <w:t xml:space="preserve">of </w:t>
      </w:r>
      <w:r w:rsidR="00AA7521" w:rsidRPr="004D1A13">
        <w:rPr>
          <w:rFonts w:ascii="Book Antiqua" w:hAnsi="Book Antiqua" w:cs="Times New Roman"/>
          <w:sz w:val="24"/>
          <w:szCs w:val="24"/>
          <w:lang w:val="en-US"/>
        </w:rPr>
        <w:t>them</w:t>
      </w:r>
      <w:r w:rsidR="004F7B6F" w:rsidRPr="004D1A13">
        <w:rPr>
          <w:rFonts w:ascii="Book Antiqua" w:hAnsi="Book Antiqua" w:cs="Times New Roman"/>
          <w:sz w:val="24"/>
          <w:szCs w:val="24"/>
          <w:lang w:val="en-US"/>
        </w:rPr>
        <w:t xml:space="preserve"> </w:t>
      </w:r>
      <w:r w:rsidR="00F5275A" w:rsidRPr="004D1A13">
        <w:rPr>
          <w:rFonts w:ascii="Book Antiqua" w:hAnsi="Book Antiqua" w:cs="Times New Roman"/>
          <w:sz w:val="24"/>
          <w:szCs w:val="24"/>
          <w:lang w:val="en-US"/>
        </w:rPr>
        <w:t xml:space="preserve">normalized </w:t>
      </w:r>
      <w:r w:rsidR="004F7B6F" w:rsidRPr="004D1A13">
        <w:rPr>
          <w:rFonts w:ascii="Book Antiqua" w:hAnsi="Book Antiqua" w:cs="Times New Roman"/>
          <w:sz w:val="24"/>
          <w:szCs w:val="24"/>
          <w:lang w:val="en-US"/>
        </w:rPr>
        <w:t xml:space="preserve">their BMI </w:t>
      </w:r>
      <w:r w:rsidR="000135BF" w:rsidRPr="004D1A13">
        <w:rPr>
          <w:rFonts w:ascii="Book Antiqua" w:hAnsi="Book Antiqua" w:cs="Times New Roman"/>
          <w:i/>
          <w:sz w:val="24"/>
          <w:szCs w:val="24"/>
          <w:lang w:val="en-US"/>
        </w:rPr>
        <w:t>z</w:t>
      </w:r>
      <w:r w:rsidR="000135BF" w:rsidRPr="004D1A13">
        <w:rPr>
          <w:rFonts w:ascii="Book Antiqua" w:hAnsi="Book Antiqua" w:cs="Times New Roman"/>
          <w:sz w:val="24"/>
          <w:szCs w:val="24"/>
          <w:lang w:val="en-US"/>
        </w:rPr>
        <w:t xml:space="preserve"> </w:t>
      </w:r>
      <w:r w:rsidR="004F7B6F" w:rsidRPr="004D1A13">
        <w:rPr>
          <w:rFonts w:ascii="Book Antiqua" w:hAnsi="Book Antiqua" w:cs="Times New Roman"/>
          <w:sz w:val="24"/>
          <w:szCs w:val="24"/>
          <w:lang w:val="en-US"/>
        </w:rPr>
        <w:t>scores</w:t>
      </w:r>
      <w:r w:rsidR="00637F2D" w:rsidRPr="004D1A13">
        <w:rPr>
          <w:rFonts w:ascii="Book Antiqua" w:hAnsi="Book Antiqua" w:cs="Times New Roman"/>
          <w:sz w:val="24"/>
          <w:szCs w:val="24"/>
          <w:lang w:val="en-US"/>
        </w:rPr>
        <w:t>. The</w:t>
      </w:r>
      <w:r w:rsidR="000135BF" w:rsidRPr="004D1A13">
        <w:rPr>
          <w:rFonts w:ascii="Book Antiqua" w:hAnsi="Book Antiqua" w:cs="Times New Roman"/>
          <w:sz w:val="24"/>
          <w:szCs w:val="24"/>
          <w:lang w:val="en-US"/>
        </w:rPr>
        <w:t xml:space="preserve"> authors</w:t>
      </w:r>
      <w:r w:rsidR="00637F2D" w:rsidRPr="004D1A13">
        <w:rPr>
          <w:rFonts w:ascii="Book Antiqua" w:hAnsi="Book Antiqua" w:cs="Times New Roman"/>
          <w:sz w:val="24"/>
          <w:szCs w:val="24"/>
          <w:lang w:val="en-US"/>
        </w:rPr>
        <w:t xml:space="preserve"> concluded that GFD may have a </w:t>
      </w:r>
      <w:r w:rsidR="00AA7521" w:rsidRPr="004D1A13">
        <w:rPr>
          <w:rFonts w:ascii="Book Antiqua" w:hAnsi="Book Antiqua" w:cs="Times New Roman"/>
          <w:sz w:val="24"/>
          <w:szCs w:val="24"/>
          <w:lang w:val="en-US"/>
        </w:rPr>
        <w:t xml:space="preserve">favorable </w:t>
      </w:r>
      <w:r w:rsidR="00637F2D" w:rsidRPr="004D1A13">
        <w:rPr>
          <w:rFonts w:ascii="Book Antiqua" w:hAnsi="Book Antiqua" w:cs="Times New Roman"/>
          <w:sz w:val="24"/>
          <w:szCs w:val="24"/>
          <w:lang w:val="en-US"/>
        </w:rPr>
        <w:t xml:space="preserve">effect upon the BMI of overweight and obese </w:t>
      </w:r>
      <w:r w:rsidR="00146354" w:rsidRPr="004D1A13">
        <w:rPr>
          <w:rFonts w:ascii="Book Antiqua" w:hAnsi="Book Antiqua" w:cs="Times New Roman"/>
          <w:sz w:val="24"/>
          <w:szCs w:val="24"/>
          <w:lang w:val="en-US"/>
        </w:rPr>
        <w:t>youths</w:t>
      </w:r>
      <w:r w:rsidR="00637F2D" w:rsidRPr="004D1A13">
        <w:rPr>
          <w:rFonts w:ascii="Book Antiqua" w:hAnsi="Book Antiqua" w:cs="Times New Roman"/>
          <w:sz w:val="24"/>
          <w:szCs w:val="24"/>
          <w:lang w:val="en-US"/>
        </w:rPr>
        <w:t xml:space="preserve"> with </w:t>
      </w:r>
      <w:r w:rsidR="00227FD6" w:rsidRPr="004D1A13">
        <w:rPr>
          <w:rFonts w:ascii="Book Antiqua" w:hAnsi="Book Antiqua" w:cs="Times New Roman"/>
          <w:sz w:val="24"/>
          <w:szCs w:val="24"/>
          <w:lang w:val="en-US"/>
        </w:rPr>
        <w:t>CD</w:t>
      </w:r>
      <w:r w:rsidR="00637F2D" w:rsidRPr="004D1A13">
        <w:rPr>
          <w:rFonts w:ascii="Book Antiqua" w:hAnsi="Book Antiqua" w:cs="Times New Roman"/>
          <w:sz w:val="24"/>
          <w:szCs w:val="24"/>
          <w:lang w:val="en-US"/>
        </w:rPr>
        <w:t xml:space="preserve">. </w:t>
      </w:r>
      <w:r w:rsidR="004F7B6F" w:rsidRPr="004D1A13">
        <w:rPr>
          <w:rFonts w:ascii="Book Antiqua" w:hAnsi="Book Antiqua" w:cs="Times New Roman"/>
          <w:sz w:val="24"/>
          <w:szCs w:val="24"/>
          <w:lang w:val="en-US"/>
        </w:rPr>
        <w:t>Finally, in</w:t>
      </w:r>
      <w:r w:rsidR="00637F2D" w:rsidRPr="004D1A13">
        <w:rPr>
          <w:rFonts w:ascii="Book Antiqua" w:hAnsi="Book Antiqua" w:cs="Times New Roman"/>
          <w:sz w:val="24"/>
          <w:szCs w:val="24"/>
          <w:lang w:val="en-US"/>
        </w:rPr>
        <w:t xml:space="preserve"> a retrospective study evaluat</w:t>
      </w:r>
      <w:r w:rsidR="00227FD6" w:rsidRPr="004D1A13">
        <w:rPr>
          <w:rFonts w:ascii="Book Antiqua" w:hAnsi="Book Antiqua" w:cs="Times New Roman"/>
          <w:sz w:val="24"/>
          <w:szCs w:val="24"/>
          <w:lang w:val="en-US"/>
        </w:rPr>
        <w:t>ing</w:t>
      </w:r>
      <w:r w:rsidR="00637F2D" w:rsidRPr="004D1A13">
        <w:rPr>
          <w:rFonts w:ascii="Book Antiqua" w:hAnsi="Book Antiqua" w:cs="Times New Roman"/>
          <w:sz w:val="24"/>
          <w:szCs w:val="24"/>
          <w:lang w:val="en-US"/>
        </w:rPr>
        <w:t xml:space="preserve"> the prevalence of CD in a large cohort of overweight</w:t>
      </w:r>
      <w:r w:rsidR="00227FD6" w:rsidRPr="004D1A13">
        <w:rPr>
          <w:rFonts w:ascii="Book Antiqua" w:hAnsi="Book Antiqua" w:cs="Times New Roman"/>
          <w:sz w:val="24"/>
          <w:szCs w:val="24"/>
          <w:lang w:val="en-US"/>
        </w:rPr>
        <w:t xml:space="preserve">/obese children and adolescents, </w:t>
      </w:r>
      <w:proofErr w:type="spellStart"/>
      <w:r w:rsidR="00227FD6" w:rsidRPr="004D1A13">
        <w:rPr>
          <w:rFonts w:ascii="Book Antiqua" w:hAnsi="Book Antiqua" w:cs="Times New Roman"/>
          <w:sz w:val="24"/>
          <w:szCs w:val="24"/>
          <w:lang w:val="en-US"/>
        </w:rPr>
        <w:t>Nenna</w:t>
      </w:r>
      <w:proofErr w:type="spellEnd"/>
      <w:r w:rsidR="00227FD6"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227FD6" w:rsidRPr="004D1A13">
        <w:rPr>
          <w:rFonts w:ascii="Book Antiqua" w:hAnsi="Book Antiqua" w:cs="Times New Roman"/>
          <w:sz w:val="24"/>
          <w:szCs w:val="24"/>
          <w:vertAlign w:val="superscript"/>
          <w:lang w:val="en-US"/>
        </w:rPr>
        <w:t>[</w:t>
      </w:r>
      <w:proofErr w:type="gramEnd"/>
      <w:r w:rsidR="00227FD6" w:rsidRPr="004D1A13">
        <w:rPr>
          <w:rFonts w:ascii="Book Antiqua" w:hAnsi="Book Antiqua" w:cs="Times New Roman"/>
          <w:sz w:val="24"/>
          <w:szCs w:val="24"/>
          <w:vertAlign w:val="superscript"/>
          <w:lang w:val="en-US"/>
        </w:rPr>
        <w:t xml:space="preserve">27] </w:t>
      </w:r>
      <w:r w:rsidR="00146354" w:rsidRPr="004D1A13">
        <w:rPr>
          <w:rFonts w:ascii="Book Antiqua" w:hAnsi="Book Antiqua" w:cs="Times New Roman"/>
          <w:sz w:val="24"/>
          <w:szCs w:val="24"/>
          <w:lang w:val="en-US"/>
        </w:rPr>
        <w:t>observed</w:t>
      </w:r>
      <w:r w:rsidR="00637F2D" w:rsidRPr="004D1A13">
        <w:rPr>
          <w:rFonts w:ascii="Book Antiqua" w:hAnsi="Book Antiqua" w:cs="Times New Roman"/>
          <w:sz w:val="24"/>
          <w:szCs w:val="24"/>
          <w:lang w:val="en-US"/>
        </w:rPr>
        <w:t xml:space="preserve"> that the prevalence of CD </w:t>
      </w:r>
      <w:r w:rsidR="00227FD6" w:rsidRPr="004D1A13">
        <w:rPr>
          <w:rFonts w:ascii="Book Antiqua" w:hAnsi="Book Antiqua" w:cs="Times New Roman"/>
          <w:sz w:val="24"/>
          <w:szCs w:val="24"/>
          <w:lang w:val="en-US"/>
        </w:rPr>
        <w:t xml:space="preserve">(1.11%) </w:t>
      </w:r>
      <w:r w:rsidR="00F5275A" w:rsidRPr="004D1A13">
        <w:rPr>
          <w:rFonts w:ascii="Book Antiqua" w:hAnsi="Book Antiqua" w:cs="Times New Roman"/>
          <w:sz w:val="24"/>
          <w:szCs w:val="24"/>
          <w:lang w:val="en-US"/>
        </w:rPr>
        <w:t>was</w:t>
      </w:r>
      <w:r w:rsidR="00F25B10" w:rsidRPr="004D1A13">
        <w:rPr>
          <w:rFonts w:ascii="Book Antiqua" w:hAnsi="Book Antiqua" w:cs="Times New Roman"/>
          <w:sz w:val="24"/>
          <w:szCs w:val="24"/>
          <w:lang w:val="en-US"/>
        </w:rPr>
        <w:t xml:space="preserve"> </w:t>
      </w:r>
      <w:r w:rsidR="00637F2D" w:rsidRPr="004D1A13">
        <w:rPr>
          <w:rFonts w:ascii="Book Antiqua" w:hAnsi="Book Antiqua" w:cs="Times New Roman"/>
          <w:sz w:val="24"/>
          <w:szCs w:val="24"/>
          <w:lang w:val="en-US"/>
        </w:rPr>
        <w:t>similar</w:t>
      </w:r>
      <w:r w:rsidR="00F5275A" w:rsidRPr="004D1A13">
        <w:rPr>
          <w:rFonts w:ascii="Book Antiqua" w:hAnsi="Book Antiqua" w:cs="Times New Roman"/>
          <w:sz w:val="24"/>
          <w:szCs w:val="24"/>
          <w:lang w:val="en-US"/>
        </w:rPr>
        <w:t xml:space="preserve"> to</w:t>
      </w:r>
      <w:r w:rsidR="00637F2D" w:rsidRPr="004D1A13">
        <w:rPr>
          <w:rFonts w:ascii="Book Antiqua" w:hAnsi="Book Antiqua" w:cs="Times New Roman"/>
          <w:sz w:val="24"/>
          <w:szCs w:val="24"/>
          <w:lang w:val="en-US"/>
        </w:rPr>
        <w:t xml:space="preserve"> that found in general population. Moreover</w:t>
      </w:r>
      <w:r w:rsidR="00227FD6" w:rsidRPr="004D1A13">
        <w:rPr>
          <w:rFonts w:ascii="Book Antiqua" w:hAnsi="Book Antiqua" w:cs="Times New Roman"/>
          <w:sz w:val="24"/>
          <w:szCs w:val="24"/>
          <w:lang w:val="en-US"/>
        </w:rPr>
        <w:t>,</w:t>
      </w:r>
      <w:r w:rsidR="00637F2D" w:rsidRPr="004D1A13">
        <w:rPr>
          <w:rFonts w:ascii="Book Antiqua" w:hAnsi="Book Antiqua" w:cs="Times New Roman"/>
          <w:sz w:val="24"/>
          <w:szCs w:val="24"/>
          <w:lang w:val="en-US"/>
        </w:rPr>
        <w:t xml:space="preserve"> they </w:t>
      </w:r>
      <w:r w:rsidR="000135BF" w:rsidRPr="004D1A13">
        <w:rPr>
          <w:rFonts w:ascii="Book Antiqua" w:hAnsi="Book Antiqua" w:cs="Times New Roman"/>
          <w:sz w:val="24"/>
          <w:szCs w:val="24"/>
          <w:lang w:val="en-US"/>
        </w:rPr>
        <w:t>demonstrated</w:t>
      </w:r>
      <w:r w:rsidR="00637F2D" w:rsidRPr="004D1A13">
        <w:rPr>
          <w:rFonts w:ascii="Book Antiqua" w:hAnsi="Book Antiqua" w:cs="Times New Roman"/>
          <w:sz w:val="24"/>
          <w:szCs w:val="24"/>
          <w:lang w:val="en-US"/>
        </w:rPr>
        <w:t xml:space="preserve"> that these </w:t>
      </w:r>
      <w:r w:rsidR="00146354" w:rsidRPr="004D1A13">
        <w:rPr>
          <w:rFonts w:ascii="Book Antiqua" w:hAnsi="Book Antiqua" w:cs="Times New Roman"/>
          <w:sz w:val="24"/>
          <w:szCs w:val="24"/>
          <w:lang w:val="en-US"/>
        </w:rPr>
        <w:t>subjects</w:t>
      </w:r>
      <w:r w:rsidR="00637F2D" w:rsidRPr="004D1A13">
        <w:rPr>
          <w:rFonts w:ascii="Book Antiqua" w:hAnsi="Book Antiqua" w:cs="Times New Roman"/>
          <w:sz w:val="24"/>
          <w:szCs w:val="24"/>
          <w:lang w:val="en-US"/>
        </w:rPr>
        <w:t xml:space="preserve"> </w:t>
      </w:r>
      <w:r w:rsidR="000135BF" w:rsidRPr="004D1A13">
        <w:rPr>
          <w:rFonts w:ascii="Book Antiqua" w:hAnsi="Book Antiqua" w:cs="Times New Roman"/>
          <w:sz w:val="24"/>
          <w:szCs w:val="24"/>
          <w:lang w:val="en-US"/>
        </w:rPr>
        <w:t>may</w:t>
      </w:r>
      <w:r w:rsidR="00637F2D" w:rsidRPr="004D1A13">
        <w:rPr>
          <w:rFonts w:ascii="Book Antiqua" w:hAnsi="Book Antiqua" w:cs="Times New Roman"/>
          <w:sz w:val="24"/>
          <w:szCs w:val="24"/>
          <w:lang w:val="en-US"/>
        </w:rPr>
        <w:t xml:space="preserve"> benefit from a balanced GFD diet.  </w:t>
      </w:r>
    </w:p>
    <w:p w:rsidR="00637F2D" w:rsidRPr="004D1A13" w:rsidRDefault="00637F2D" w:rsidP="00BB15B0">
      <w:pPr>
        <w:spacing w:after="0" w:line="360" w:lineRule="auto"/>
        <w:jc w:val="both"/>
        <w:rPr>
          <w:rFonts w:ascii="Book Antiqua" w:hAnsi="Book Antiqua" w:cs="Times New Roman"/>
          <w:b/>
          <w:sz w:val="24"/>
          <w:szCs w:val="24"/>
          <w:lang w:val="en-US"/>
        </w:rPr>
      </w:pPr>
    </w:p>
    <w:p w:rsidR="00EE56D6" w:rsidRPr="004D1A13" w:rsidRDefault="00F344C4"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 xml:space="preserve">SERUM LIPIDS </w:t>
      </w:r>
    </w:p>
    <w:p w:rsidR="00B730B4" w:rsidRPr="004D1A13" w:rsidRDefault="0091154E" w:rsidP="00BB15B0">
      <w:pPr>
        <w:spacing w:after="0" w:line="360" w:lineRule="auto"/>
        <w:jc w:val="both"/>
        <w:rPr>
          <w:rStyle w:val="shorttext"/>
          <w:rFonts w:ascii="Book Antiqua" w:hAnsi="Book Antiqua" w:cs="Times New Roman"/>
          <w:sz w:val="24"/>
          <w:szCs w:val="24"/>
          <w:lang w:val="en-US"/>
        </w:rPr>
      </w:pPr>
      <w:r w:rsidRPr="004D1A13">
        <w:rPr>
          <w:rFonts w:ascii="Book Antiqua" w:hAnsi="Book Antiqua" w:cs="Times New Roman"/>
          <w:sz w:val="24"/>
          <w:szCs w:val="24"/>
          <w:lang w:val="en-US"/>
        </w:rPr>
        <w:t xml:space="preserve">The consequences of GFD on lipid profile </w:t>
      </w:r>
      <w:r w:rsidR="005335DA" w:rsidRPr="004D1A13">
        <w:rPr>
          <w:rFonts w:ascii="Book Antiqua" w:hAnsi="Book Antiqua" w:cs="Times New Roman"/>
          <w:sz w:val="24"/>
          <w:szCs w:val="24"/>
          <w:lang w:val="en-US"/>
        </w:rPr>
        <w:t xml:space="preserve">in childhood </w:t>
      </w:r>
      <w:r w:rsidR="004F7B6F" w:rsidRPr="004D1A13">
        <w:rPr>
          <w:rFonts w:ascii="Book Antiqua" w:hAnsi="Book Antiqua" w:cs="Times New Roman"/>
          <w:sz w:val="24"/>
          <w:szCs w:val="24"/>
          <w:lang w:val="en-US"/>
        </w:rPr>
        <w:t>have been</w:t>
      </w:r>
      <w:r w:rsidRPr="004D1A13">
        <w:rPr>
          <w:rFonts w:ascii="Book Antiqua" w:hAnsi="Book Antiqua" w:cs="Times New Roman"/>
          <w:sz w:val="24"/>
          <w:szCs w:val="24"/>
          <w:lang w:val="en-US"/>
        </w:rPr>
        <w:t xml:space="preserve"> analyzed </w:t>
      </w:r>
      <w:r w:rsidR="00A03491" w:rsidRPr="004D1A13">
        <w:rPr>
          <w:rFonts w:ascii="Book Antiqua" w:hAnsi="Book Antiqua" w:cs="Times New Roman"/>
          <w:sz w:val="24"/>
          <w:szCs w:val="24"/>
          <w:lang w:val="en-US"/>
        </w:rPr>
        <w:t>in several studies.</w:t>
      </w:r>
      <w:r w:rsidRPr="004D1A13">
        <w:rPr>
          <w:rFonts w:ascii="Book Antiqua" w:hAnsi="Book Antiqua" w:cs="Times New Roman"/>
          <w:sz w:val="24"/>
          <w:szCs w:val="24"/>
          <w:lang w:val="en-US"/>
        </w:rPr>
        <w:t xml:space="preserve"> </w:t>
      </w:r>
      <w:proofErr w:type="spellStart"/>
      <w:r w:rsidRPr="004D1A13">
        <w:rPr>
          <w:rFonts w:ascii="Book Antiqua" w:hAnsi="Book Antiqua" w:cs="Times New Roman"/>
          <w:sz w:val="24"/>
          <w:szCs w:val="24"/>
          <w:lang w:val="en-US"/>
        </w:rPr>
        <w:t>Rosental</w:t>
      </w:r>
      <w:proofErr w:type="spellEnd"/>
      <w:r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B65135" w:rsidRPr="004D1A13">
        <w:rPr>
          <w:rFonts w:ascii="Book Antiqua" w:hAnsi="Book Antiqua" w:cs="Times New Roman"/>
          <w:sz w:val="24"/>
          <w:szCs w:val="24"/>
          <w:vertAlign w:val="superscript"/>
          <w:lang w:val="en-US"/>
        </w:rPr>
        <w:t>[</w:t>
      </w:r>
      <w:proofErr w:type="gramEnd"/>
      <w:r w:rsidR="00B65135" w:rsidRPr="004D1A13">
        <w:rPr>
          <w:rFonts w:ascii="Book Antiqua" w:hAnsi="Book Antiqua" w:cs="Times New Roman"/>
          <w:sz w:val="24"/>
          <w:szCs w:val="24"/>
          <w:vertAlign w:val="superscript"/>
          <w:lang w:val="en-US"/>
        </w:rPr>
        <w:t>28</w:t>
      </w:r>
      <w:r w:rsidRPr="004D1A13">
        <w:rPr>
          <w:rFonts w:ascii="Book Antiqua" w:hAnsi="Book Antiqua" w:cs="Times New Roman"/>
          <w:sz w:val="24"/>
          <w:szCs w:val="24"/>
          <w:vertAlign w:val="superscript"/>
          <w:lang w:val="en-US"/>
        </w:rPr>
        <w:t>]</w:t>
      </w:r>
      <w:r w:rsidR="00A03491"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compared plasma</w:t>
      </w:r>
      <w:r w:rsidR="00696094"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lipids and lipoprotein pattern between 12 untreated CD children and 10 control </w:t>
      </w:r>
      <w:r w:rsidR="004F7B6F" w:rsidRPr="004D1A13">
        <w:rPr>
          <w:rFonts w:ascii="Book Antiqua" w:hAnsi="Book Antiqua" w:cs="Times New Roman"/>
          <w:sz w:val="24"/>
          <w:szCs w:val="24"/>
          <w:lang w:val="en-US"/>
        </w:rPr>
        <w:t>subjects</w:t>
      </w:r>
      <w:r w:rsidR="00A03491" w:rsidRPr="004D1A13">
        <w:rPr>
          <w:rFonts w:ascii="Book Antiqua" w:hAnsi="Book Antiqua" w:cs="Times New Roman"/>
          <w:sz w:val="24"/>
          <w:szCs w:val="24"/>
          <w:lang w:val="en-US"/>
        </w:rPr>
        <w:t>. They</w:t>
      </w:r>
      <w:r w:rsidR="00696094" w:rsidRPr="004D1A13">
        <w:rPr>
          <w:rFonts w:ascii="Book Antiqua" w:hAnsi="Book Antiqua" w:cs="Times New Roman"/>
          <w:sz w:val="24"/>
          <w:szCs w:val="24"/>
          <w:lang w:val="en-US"/>
        </w:rPr>
        <w:t xml:space="preserve"> found</w:t>
      </w:r>
      <w:r w:rsidR="001E6BDD" w:rsidRPr="004D1A13">
        <w:rPr>
          <w:rFonts w:ascii="Book Antiqua" w:hAnsi="Book Antiqua" w:cs="Times New Roman"/>
          <w:sz w:val="24"/>
          <w:szCs w:val="24"/>
          <w:lang w:val="en-US"/>
        </w:rPr>
        <w:t xml:space="preserve"> an</w:t>
      </w:r>
      <w:r w:rsidR="00696094" w:rsidRPr="004D1A13">
        <w:rPr>
          <w:rFonts w:ascii="Book Antiqua" w:hAnsi="Book Antiqua" w:cs="Times New Roman"/>
          <w:sz w:val="24"/>
          <w:szCs w:val="24"/>
          <w:lang w:val="en-US"/>
        </w:rPr>
        <w:t xml:space="preserve"> </w:t>
      </w:r>
      <w:r w:rsidR="00F96944" w:rsidRPr="004D1A13">
        <w:rPr>
          <w:rFonts w:ascii="Book Antiqua" w:hAnsi="Book Antiqua" w:cs="Times New Roman"/>
          <w:sz w:val="24"/>
          <w:szCs w:val="24"/>
          <w:lang w:val="en-US"/>
        </w:rPr>
        <w:t>altere</w:t>
      </w:r>
      <w:r w:rsidR="001E6BDD" w:rsidRPr="004D1A13">
        <w:rPr>
          <w:rFonts w:ascii="Book Antiqua" w:hAnsi="Book Antiqua" w:cs="Times New Roman"/>
          <w:sz w:val="24"/>
          <w:szCs w:val="24"/>
          <w:lang w:val="en-US"/>
        </w:rPr>
        <w:t xml:space="preserve">d lipid profile characterized by </w:t>
      </w:r>
      <w:r w:rsidR="00696094" w:rsidRPr="004D1A13">
        <w:rPr>
          <w:rFonts w:ascii="Book Antiqua" w:hAnsi="Book Antiqua" w:cs="Times New Roman"/>
          <w:sz w:val="24"/>
          <w:szCs w:val="24"/>
          <w:lang w:val="en-US"/>
        </w:rPr>
        <w:t>decreased serum triglycerides</w:t>
      </w:r>
      <w:r w:rsidR="00E71123" w:rsidRPr="004D1A13">
        <w:rPr>
          <w:rFonts w:ascii="Book Antiqua" w:hAnsi="Book Antiqua" w:cs="Times New Roman"/>
          <w:sz w:val="24"/>
          <w:szCs w:val="24"/>
          <w:lang w:val="en-US"/>
        </w:rPr>
        <w:t xml:space="preserve"> </w:t>
      </w:r>
      <w:r w:rsidR="00696094" w:rsidRPr="004D1A13">
        <w:rPr>
          <w:rFonts w:ascii="Book Antiqua" w:hAnsi="Book Antiqua" w:cs="Times New Roman"/>
          <w:sz w:val="24"/>
          <w:szCs w:val="24"/>
          <w:lang w:val="en-US"/>
        </w:rPr>
        <w:t xml:space="preserve">levels, </w:t>
      </w:r>
      <w:r w:rsidR="001A662E" w:rsidRPr="004D1A13">
        <w:rPr>
          <w:rFonts w:ascii="Book Antiqua" w:hAnsi="Book Antiqua" w:cs="Times New Roman"/>
          <w:sz w:val="24"/>
          <w:szCs w:val="24"/>
          <w:lang w:val="en-US"/>
        </w:rPr>
        <w:t>very low density lipoprotein (</w:t>
      </w:r>
      <w:r w:rsidR="00696094" w:rsidRPr="004D1A13">
        <w:rPr>
          <w:rFonts w:ascii="Book Antiqua" w:hAnsi="Book Antiqua" w:cs="Times New Roman"/>
          <w:sz w:val="24"/>
          <w:szCs w:val="24"/>
          <w:lang w:val="en-US"/>
        </w:rPr>
        <w:t>VLDL</w:t>
      </w:r>
      <w:r w:rsidR="001A662E" w:rsidRPr="004D1A13">
        <w:rPr>
          <w:rFonts w:ascii="Book Antiqua" w:hAnsi="Book Antiqua" w:cs="Times New Roman"/>
          <w:sz w:val="24"/>
          <w:szCs w:val="24"/>
          <w:lang w:val="en-US"/>
        </w:rPr>
        <w:t>)</w:t>
      </w:r>
      <w:r w:rsidR="00696094" w:rsidRPr="004D1A13">
        <w:rPr>
          <w:rFonts w:ascii="Book Antiqua" w:hAnsi="Book Antiqua" w:cs="Times New Roman"/>
          <w:sz w:val="24"/>
          <w:szCs w:val="24"/>
          <w:lang w:val="en-US"/>
        </w:rPr>
        <w:t xml:space="preserve"> protein and </w:t>
      </w:r>
      <w:r w:rsidR="001A662E" w:rsidRPr="004D1A13">
        <w:rPr>
          <w:rFonts w:ascii="Book Antiqua" w:hAnsi="Book Antiqua" w:cs="Times New Roman"/>
          <w:sz w:val="24"/>
          <w:szCs w:val="24"/>
          <w:lang w:val="en-US"/>
        </w:rPr>
        <w:t>apolipoprotein –A-I (</w:t>
      </w:r>
      <w:r w:rsidR="00696094" w:rsidRPr="004D1A13">
        <w:rPr>
          <w:rFonts w:ascii="Book Antiqua" w:hAnsi="Book Antiqua" w:cs="Times New Roman"/>
          <w:sz w:val="24"/>
          <w:szCs w:val="24"/>
          <w:lang w:val="en-US"/>
        </w:rPr>
        <w:t>apo-A-I</w:t>
      </w:r>
      <w:r w:rsidR="001A662E" w:rsidRPr="004D1A13">
        <w:rPr>
          <w:rFonts w:ascii="Book Antiqua" w:hAnsi="Book Antiqua" w:cs="Times New Roman"/>
          <w:sz w:val="24"/>
          <w:szCs w:val="24"/>
          <w:lang w:val="en-US"/>
        </w:rPr>
        <w:t>)</w:t>
      </w:r>
      <w:r w:rsidR="00696094" w:rsidRPr="004D1A13">
        <w:rPr>
          <w:rFonts w:ascii="Book Antiqua" w:hAnsi="Book Antiqua" w:cs="Times New Roman"/>
          <w:sz w:val="24"/>
          <w:szCs w:val="24"/>
          <w:lang w:val="en-US"/>
        </w:rPr>
        <w:t xml:space="preserve">, </w:t>
      </w:r>
      <w:proofErr w:type="gramStart"/>
      <w:r w:rsidR="00696094" w:rsidRPr="004D1A13">
        <w:rPr>
          <w:rFonts w:ascii="Book Antiqua" w:hAnsi="Book Antiqua" w:cs="Times New Roman"/>
          <w:sz w:val="24"/>
          <w:szCs w:val="24"/>
          <w:lang w:val="en-US"/>
        </w:rPr>
        <w:t>and  increased</w:t>
      </w:r>
      <w:proofErr w:type="gramEnd"/>
      <w:r w:rsidR="00696094" w:rsidRPr="004D1A13">
        <w:rPr>
          <w:rFonts w:ascii="Book Antiqua" w:hAnsi="Book Antiqua" w:cs="Times New Roman"/>
          <w:sz w:val="24"/>
          <w:szCs w:val="24"/>
          <w:lang w:val="en-US"/>
        </w:rPr>
        <w:t xml:space="preserve"> </w:t>
      </w:r>
      <w:r w:rsidR="001A662E" w:rsidRPr="004D1A13">
        <w:rPr>
          <w:rFonts w:ascii="Book Antiqua" w:hAnsi="Book Antiqua" w:cs="Times New Roman"/>
          <w:sz w:val="24"/>
          <w:szCs w:val="24"/>
          <w:lang w:val="en-US"/>
        </w:rPr>
        <w:t xml:space="preserve">low density lipoprotein </w:t>
      </w:r>
      <w:r w:rsidR="00696094" w:rsidRPr="004D1A13">
        <w:rPr>
          <w:rFonts w:ascii="Book Antiqua" w:hAnsi="Book Antiqua" w:cs="Times New Roman"/>
          <w:sz w:val="24"/>
          <w:szCs w:val="24"/>
          <w:lang w:val="en-US"/>
        </w:rPr>
        <w:t xml:space="preserve">cholesterol (LDL-C) in CD children, </w:t>
      </w:r>
      <w:r w:rsidR="001E6BDD" w:rsidRPr="004D1A13">
        <w:rPr>
          <w:rFonts w:ascii="Book Antiqua" w:hAnsi="Book Antiqua" w:cs="Times New Roman"/>
          <w:sz w:val="24"/>
          <w:szCs w:val="24"/>
          <w:lang w:val="en-US"/>
        </w:rPr>
        <w:t xml:space="preserve"> </w:t>
      </w:r>
      <w:r w:rsidR="00CF2C33" w:rsidRPr="004D1A13">
        <w:rPr>
          <w:rFonts w:ascii="Book Antiqua" w:hAnsi="Book Antiqua" w:cs="Times New Roman"/>
          <w:sz w:val="24"/>
          <w:szCs w:val="24"/>
          <w:lang w:val="en-US"/>
        </w:rPr>
        <w:t>because of</w:t>
      </w:r>
      <w:r w:rsidR="001E6BDD" w:rsidRPr="004D1A13">
        <w:rPr>
          <w:rFonts w:ascii="Book Antiqua" w:hAnsi="Book Antiqua" w:cs="Times New Roman"/>
          <w:sz w:val="24"/>
          <w:szCs w:val="24"/>
          <w:lang w:val="en-US"/>
        </w:rPr>
        <w:t xml:space="preserve"> fat malabsorption. O</w:t>
      </w:r>
      <w:r w:rsidR="009E1B58" w:rsidRPr="004D1A13">
        <w:rPr>
          <w:rFonts w:ascii="Book Antiqua" w:hAnsi="Book Antiqua" w:cs="Times New Roman"/>
          <w:sz w:val="24"/>
          <w:szCs w:val="24"/>
          <w:lang w:val="en-US"/>
        </w:rPr>
        <w:t>n GFD the lipid profile revert</w:t>
      </w:r>
      <w:r w:rsidR="00A03491" w:rsidRPr="004D1A13">
        <w:rPr>
          <w:rFonts w:ascii="Book Antiqua" w:hAnsi="Book Antiqua" w:cs="Times New Roman"/>
          <w:sz w:val="24"/>
          <w:szCs w:val="24"/>
          <w:lang w:val="en-US"/>
        </w:rPr>
        <w:t>ed</w:t>
      </w:r>
      <w:r w:rsidR="009E1B58" w:rsidRPr="004D1A13">
        <w:rPr>
          <w:rFonts w:ascii="Book Antiqua" w:hAnsi="Book Antiqua" w:cs="Times New Roman"/>
          <w:sz w:val="24"/>
          <w:szCs w:val="24"/>
          <w:lang w:val="en-US"/>
        </w:rPr>
        <w:t xml:space="preserve"> to normal as consequence of improvement</w:t>
      </w:r>
      <w:r w:rsidR="00B90134" w:rsidRPr="004D1A13">
        <w:rPr>
          <w:rFonts w:ascii="Book Antiqua" w:hAnsi="Book Antiqua" w:cs="Times New Roman"/>
          <w:sz w:val="24"/>
          <w:szCs w:val="24"/>
          <w:lang w:val="en-US"/>
        </w:rPr>
        <w:t xml:space="preserve"> </w:t>
      </w:r>
      <w:r w:rsidR="009E1B58" w:rsidRPr="004D1A13">
        <w:rPr>
          <w:rFonts w:ascii="Book Antiqua" w:hAnsi="Book Antiqua" w:cs="Times New Roman"/>
          <w:sz w:val="24"/>
          <w:szCs w:val="24"/>
          <w:lang w:val="en-US"/>
        </w:rPr>
        <w:t>of mucosal damage</w:t>
      </w:r>
      <w:r w:rsidR="00D550BE" w:rsidRPr="004D1A13">
        <w:rPr>
          <w:rFonts w:ascii="Book Antiqua" w:hAnsi="Book Antiqua" w:cs="Times New Roman"/>
          <w:sz w:val="24"/>
          <w:szCs w:val="24"/>
          <w:lang w:val="en-US"/>
        </w:rPr>
        <w:t xml:space="preserve"> caused by gluten withdraw</w:t>
      </w:r>
      <w:r w:rsidR="009E1B58" w:rsidRPr="004D1A13">
        <w:rPr>
          <w:rFonts w:ascii="Book Antiqua" w:hAnsi="Book Antiqua" w:cs="Times New Roman"/>
          <w:sz w:val="24"/>
          <w:szCs w:val="24"/>
          <w:lang w:val="en-US"/>
        </w:rPr>
        <w:t xml:space="preserve">. </w:t>
      </w:r>
      <w:proofErr w:type="spellStart"/>
      <w:r w:rsidR="009A0795" w:rsidRPr="004D1A13">
        <w:rPr>
          <w:rFonts w:ascii="Book Antiqua" w:hAnsi="Book Antiqua" w:cs="Times New Roman"/>
          <w:sz w:val="24"/>
          <w:szCs w:val="24"/>
          <w:lang w:val="en-US"/>
        </w:rPr>
        <w:t>Ciampolini</w:t>
      </w:r>
      <w:proofErr w:type="spellEnd"/>
      <w:r w:rsidR="009A0795"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BC6600" w:rsidRPr="004D1A13">
        <w:rPr>
          <w:rFonts w:ascii="Book Antiqua" w:hAnsi="Book Antiqua" w:cs="Times New Roman"/>
          <w:sz w:val="24"/>
          <w:szCs w:val="24"/>
          <w:vertAlign w:val="superscript"/>
          <w:lang w:val="en-US"/>
        </w:rPr>
        <w:t>[</w:t>
      </w:r>
      <w:proofErr w:type="gramEnd"/>
      <w:r w:rsidR="00B65135" w:rsidRPr="004D1A13">
        <w:rPr>
          <w:rFonts w:ascii="Book Antiqua" w:hAnsi="Book Antiqua" w:cs="Times New Roman"/>
          <w:sz w:val="24"/>
          <w:szCs w:val="24"/>
          <w:vertAlign w:val="superscript"/>
          <w:lang w:val="en-US"/>
        </w:rPr>
        <w:t>29</w:t>
      </w:r>
      <w:r w:rsidR="00BC6600" w:rsidRPr="004D1A13">
        <w:rPr>
          <w:rFonts w:ascii="Book Antiqua" w:hAnsi="Book Antiqua" w:cs="Times New Roman"/>
          <w:sz w:val="24"/>
          <w:szCs w:val="24"/>
          <w:vertAlign w:val="superscript"/>
          <w:lang w:val="en-US"/>
        </w:rPr>
        <w:t>]</w:t>
      </w:r>
      <w:r w:rsidR="0061228E" w:rsidRPr="004D1A13">
        <w:rPr>
          <w:rFonts w:ascii="Book Antiqua" w:hAnsi="Book Antiqua" w:cs="Times New Roman"/>
          <w:sz w:val="24"/>
          <w:szCs w:val="24"/>
          <w:lang w:val="en-US"/>
        </w:rPr>
        <w:t xml:space="preserve"> </w:t>
      </w:r>
      <w:r w:rsidR="009A0795" w:rsidRPr="004D1A13">
        <w:rPr>
          <w:rFonts w:ascii="Book Antiqua" w:hAnsi="Book Antiqua" w:cs="Times New Roman"/>
          <w:sz w:val="24"/>
          <w:szCs w:val="24"/>
          <w:lang w:val="en-US"/>
        </w:rPr>
        <w:t>investigated</w:t>
      </w:r>
      <w:r w:rsidR="008E3FA1" w:rsidRPr="004D1A13">
        <w:rPr>
          <w:rFonts w:ascii="Book Antiqua" w:hAnsi="Book Antiqua" w:cs="Times New Roman"/>
          <w:sz w:val="24"/>
          <w:szCs w:val="24"/>
          <w:lang w:val="en-US"/>
        </w:rPr>
        <w:t xml:space="preserve"> the plasma lipid levels </w:t>
      </w:r>
      <w:r w:rsidR="009A0795" w:rsidRPr="004D1A13">
        <w:rPr>
          <w:rFonts w:ascii="Book Antiqua" w:hAnsi="Book Antiqua" w:cs="Times New Roman"/>
          <w:sz w:val="24"/>
          <w:szCs w:val="24"/>
          <w:lang w:val="en-US"/>
        </w:rPr>
        <w:t xml:space="preserve">in </w:t>
      </w:r>
      <w:r w:rsidR="00CF2C33" w:rsidRPr="004D1A13">
        <w:rPr>
          <w:rFonts w:ascii="Book Antiqua" w:hAnsi="Book Antiqua" w:cs="Times New Roman"/>
          <w:sz w:val="24"/>
          <w:szCs w:val="24"/>
          <w:lang w:val="en-US"/>
        </w:rPr>
        <w:t xml:space="preserve">CD </w:t>
      </w:r>
      <w:r w:rsidR="009A0795" w:rsidRPr="004D1A13">
        <w:rPr>
          <w:rFonts w:ascii="Book Antiqua" w:hAnsi="Book Antiqua" w:cs="Times New Roman"/>
          <w:sz w:val="24"/>
          <w:szCs w:val="24"/>
          <w:lang w:val="en-US"/>
        </w:rPr>
        <w:t xml:space="preserve">children </w:t>
      </w:r>
      <w:r w:rsidR="00A03491" w:rsidRPr="004D1A13">
        <w:rPr>
          <w:rFonts w:ascii="Book Antiqua" w:hAnsi="Book Antiqua" w:cs="Times New Roman"/>
          <w:sz w:val="24"/>
          <w:szCs w:val="24"/>
          <w:lang w:val="en-US"/>
        </w:rPr>
        <w:t xml:space="preserve">(45 </w:t>
      </w:r>
      <w:r w:rsidR="008E3FA1" w:rsidRPr="004D1A13">
        <w:rPr>
          <w:rFonts w:ascii="Book Antiqua" w:hAnsi="Book Antiqua" w:cs="Times New Roman"/>
          <w:sz w:val="24"/>
          <w:szCs w:val="24"/>
          <w:lang w:val="en-US"/>
        </w:rPr>
        <w:t xml:space="preserve">under and 49 </w:t>
      </w:r>
      <w:r w:rsidR="000135BF" w:rsidRPr="004D1A13">
        <w:rPr>
          <w:rFonts w:ascii="Book Antiqua" w:hAnsi="Book Antiqua" w:cs="Times New Roman"/>
          <w:sz w:val="24"/>
          <w:szCs w:val="24"/>
          <w:lang w:val="en-US"/>
        </w:rPr>
        <w:t xml:space="preserve">over </w:t>
      </w:r>
      <w:r w:rsidR="004F7B6F" w:rsidRPr="004D1A13">
        <w:rPr>
          <w:rFonts w:ascii="Book Antiqua" w:hAnsi="Book Antiqua" w:cs="Times New Roman"/>
          <w:sz w:val="24"/>
          <w:szCs w:val="24"/>
          <w:lang w:val="en-US"/>
        </w:rPr>
        <w:t xml:space="preserve">3 years of </w:t>
      </w:r>
      <w:r w:rsidR="008E3FA1" w:rsidRPr="004D1A13">
        <w:rPr>
          <w:rFonts w:ascii="Book Antiqua" w:hAnsi="Book Antiqua" w:cs="Times New Roman"/>
          <w:sz w:val="24"/>
          <w:szCs w:val="24"/>
          <w:lang w:val="en-US"/>
        </w:rPr>
        <w:t>age</w:t>
      </w:r>
      <w:r w:rsidR="00A03491" w:rsidRPr="004D1A13">
        <w:rPr>
          <w:rFonts w:ascii="Book Antiqua" w:hAnsi="Book Antiqua" w:cs="Times New Roman"/>
          <w:sz w:val="24"/>
          <w:szCs w:val="24"/>
          <w:lang w:val="en-US"/>
        </w:rPr>
        <w:t>, at diagnosis)</w:t>
      </w:r>
      <w:r w:rsidR="00D64546" w:rsidRPr="004D1A13">
        <w:rPr>
          <w:rFonts w:ascii="Book Antiqua" w:hAnsi="Book Antiqua" w:cs="Times New Roman"/>
          <w:sz w:val="24"/>
          <w:szCs w:val="24"/>
          <w:lang w:val="en-US"/>
        </w:rPr>
        <w:t xml:space="preserve"> </w:t>
      </w:r>
      <w:r w:rsidR="00A03491" w:rsidRPr="004D1A13">
        <w:rPr>
          <w:rFonts w:ascii="Book Antiqua" w:hAnsi="Book Antiqua" w:cs="Times New Roman"/>
          <w:sz w:val="24"/>
          <w:szCs w:val="24"/>
          <w:lang w:val="en-US"/>
        </w:rPr>
        <w:t>on</w:t>
      </w:r>
      <w:r w:rsidR="009A0795" w:rsidRPr="004D1A13">
        <w:rPr>
          <w:rFonts w:ascii="Book Antiqua" w:hAnsi="Book Antiqua" w:cs="Times New Roman"/>
          <w:sz w:val="24"/>
          <w:szCs w:val="24"/>
          <w:lang w:val="en-US"/>
        </w:rPr>
        <w:t xml:space="preserve"> </w:t>
      </w:r>
      <w:r w:rsidR="008E3FA1" w:rsidRPr="004D1A13">
        <w:rPr>
          <w:rFonts w:ascii="Book Antiqua" w:hAnsi="Book Antiqua" w:cs="Times New Roman"/>
          <w:sz w:val="24"/>
          <w:szCs w:val="24"/>
          <w:lang w:val="en-US"/>
        </w:rPr>
        <w:t>GFD</w:t>
      </w:r>
      <w:r w:rsidR="000135BF" w:rsidRPr="004D1A13">
        <w:rPr>
          <w:rFonts w:ascii="Book Antiqua" w:hAnsi="Book Antiqua" w:cs="Times New Roman"/>
          <w:sz w:val="24"/>
          <w:szCs w:val="24"/>
          <w:lang w:val="en-US"/>
        </w:rPr>
        <w:t>,</w:t>
      </w:r>
      <w:r w:rsidR="008E3FA1" w:rsidRPr="004D1A13">
        <w:rPr>
          <w:rFonts w:ascii="Book Antiqua" w:hAnsi="Book Antiqua" w:cs="Times New Roman"/>
          <w:sz w:val="24"/>
          <w:szCs w:val="24"/>
          <w:lang w:val="en-US"/>
        </w:rPr>
        <w:t xml:space="preserve"> </w:t>
      </w:r>
      <w:r w:rsidR="009A0795" w:rsidRPr="004D1A13">
        <w:rPr>
          <w:rFonts w:ascii="Book Antiqua" w:hAnsi="Book Antiqua" w:cs="Times New Roman"/>
          <w:sz w:val="24"/>
          <w:szCs w:val="24"/>
          <w:lang w:val="en-US"/>
        </w:rPr>
        <w:t xml:space="preserve">and in comparison with </w:t>
      </w:r>
      <w:r w:rsidR="00A03491" w:rsidRPr="004D1A13">
        <w:rPr>
          <w:rFonts w:ascii="Book Antiqua" w:hAnsi="Book Antiqua" w:cs="Times New Roman"/>
          <w:sz w:val="24"/>
          <w:szCs w:val="24"/>
          <w:lang w:val="en-US"/>
        </w:rPr>
        <w:t xml:space="preserve">children affected by </w:t>
      </w:r>
      <w:r w:rsidR="009A0795" w:rsidRPr="004D1A13">
        <w:rPr>
          <w:rFonts w:ascii="Book Antiqua" w:hAnsi="Book Antiqua" w:cs="Times New Roman"/>
          <w:sz w:val="24"/>
          <w:szCs w:val="24"/>
          <w:lang w:val="en-US"/>
        </w:rPr>
        <w:t xml:space="preserve">irritable bowel syndrome (IBS) matched for </w:t>
      </w:r>
      <w:r w:rsidR="00B730B4" w:rsidRPr="004D1A13">
        <w:rPr>
          <w:rFonts w:ascii="Book Antiqua" w:hAnsi="Book Antiqua" w:cs="Times New Roman"/>
          <w:sz w:val="24"/>
          <w:szCs w:val="24"/>
          <w:lang w:val="en-US"/>
        </w:rPr>
        <w:t xml:space="preserve">body </w:t>
      </w:r>
      <w:r w:rsidR="009A0795" w:rsidRPr="004D1A13">
        <w:rPr>
          <w:rFonts w:ascii="Book Antiqua" w:hAnsi="Book Antiqua" w:cs="Times New Roman"/>
          <w:sz w:val="24"/>
          <w:szCs w:val="24"/>
          <w:lang w:val="en-US"/>
        </w:rPr>
        <w:t xml:space="preserve">size, gender, and age. </w:t>
      </w:r>
      <w:r w:rsidR="00CF2C33" w:rsidRPr="004D1A13">
        <w:rPr>
          <w:rFonts w:ascii="Book Antiqua" w:hAnsi="Book Antiqua" w:cs="Times New Roman"/>
          <w:sz w:val="24"/>
          <w:szCs w:val="24"/>
          <w:lang w:val="en-US"/>
        </w:rPr>
        <w:t xml:space="preserve">They found that </w:t>
      </w:r>
      <w:r w:rsidR="00227FD6" w:rsidRPr="004D1A13">
        <w:rPr>
          <w:rFonts w:ascii="Book Antiqua" w:hAnsi="Book Antiqua" w:cs="Times New Roman"/>
          <w:sz w:val="24"/>
          <w:szCs w:val="24"/>
          <w:lang w:val="en-US"/>
        </w:rPr>
        <w:t xml:space="preserve">untreated CD children had significantly lower </w:t>
      </w:r>
      <w:r w:rsidR="00CF2C33" w:rsidRPr="004D1A13">
        <w:rPr>
          <w:rFonts w:ascii="Book Antiqua" w:hAnsi="Book Antiqua" w:cs="Times New Roman"/>
          <w:sz w:val="24"/>
          <w:szCs w:val="24"/>
          <w:lang w:val="en-US"/>
        </w:rPr>
        <w:t xml:space="preserve">total and </w:t>
      </w:r>
      <w:r w:rsidR="00227FD6" w:rsidRPr="004D1A13">
        <w:rPr>
          <w:rFonts w:ascii="Book Antiqua" w:hAnsi="Book Antiqua" w:cs="Times New Roman"/>
          <w:sz w:val="24"/>
          <w:szCs w:val="24"/>
          <w:lang w:val="en-US"/>
        </w:rPr>
        <w:t>high density lipoprotein cholesterol (</w:t>
      </w:r>
      <w:r w:rsidR="00CF2C33" w:rsidRPr="004D1A13">
        <w:rPr>
          <w:rFonts w:ascii="Book Antiqua" w:hAnsi="Book Antiqua" w:cs="Times New Roman"/>
          <w:sz w:val="24"/>
          <w:szCs w:val="24"/>
          <w:lang w:val="en-US"/>
        </w:rPr>
        <w:t>HDL</w:t>
      </w:r>
      <w:r w:rsidR="00D64546" w:rsidRPr="004D1A13">
        <w:rPr>
          <w:rFonts w:ascii="Book Antiqua" w:hAnsi="Book Antiqua" w:cs="Times New Roman"/>
          <w:sz w:val="24"/>
          <w:szCs w:val="24"/>
          <w:lang w:val="en-US"/>
        </w:rPr>
        <w:t>-C</w:t>
      </w:r>
      <w:r w:rsidR="00227FD6" w:rsidRPr="004D1A13">
        <w:rPr>
          <w:rFonts w:ascii="Book Antiqua" w:hAnsi="Book Antiqua" w:cs="Times New Roman"/>
          <w:sz w:val="24"/>
          <w:szCs w:val="24"/>
          <w:lang w:val="en-US"/>
        </w:rPr>
        <w:t>)</w:t>
      </w:r>
      <w:r w:rsidR="00F45D2E" w:rsidRPr="004D1A13">
        <w:rPr>
          <w:rFonts w:ascii="Book Antiqua" w:hAnsi="Book Antiqua" w:cs="Times New Roman"/>
          <w:sz w:val="24"/>
          <w:szCs w:val="24"/>
          <w:lang w:val="en-US"/>
        </w:rPr>
        <w:t xml:space="preserve"> levels and </w:t>
      </w:r>
      <w:r w:rsidR="005E3635" w:rsidRPr="004D1A13">
        <w:rPr>
          <w:rFonts w:ascii="Book Antiqua" w:hAnsi="Book Antiqua" w:cs="Times New Roman"/>
          <w:sz w:val="24"/>
          <w:szCs w:val="24"/>
          <w:lang w:val="en-US"/>
        </w:rPr>
        <w:t xml:space="preserve">significantly </w:t>
      </w:r>
      <w:r w:rsidR="00F45D2E" w:rsidRPr="004D1A13">
        <w:rPr>
          <w:rFonts w:ascii="Book Antiqua" w:hAnsi="Book Antiqua" w:cs="Times New Roman"/>
          <w:sz w:val="24"/>
          <w:szCs w:val="24"/>
          <w:lang w:val="en-US"/>
        </w:rPr>
        <w:t xml:space="preserve">higher </w:t>
      </w:r>
      <w:r w:rsidR="000C2F6A" w:rsidRPr="004D1A13">
        <w:rPr>
          <w:rFonts w:ascii="Book Antiqua" w:hAnsi="Book Antiqua" w:cs="Times New Roman"/>
          <w:sz w:val="24"/>
          <w:szCs w:val="24"/>
          <w:lang w:val="en-US"/>
        </w:rPr>
        <w:t>triglyceride</w:t>
      </w:r>
      <w:r w:rsidR="005E3635" w:rsidRPr="004D1A13">
        <w:rPr>
          <w:rFonts w:ascii="Book Antiqua" w:hAnsi="Book Antiqua" w:cs="Times New Roman"/>
          <w:sz w:val="24"/>
          <w:szCs w:val="24"/>
          <w:lang w:val="en-US"/>
        </w:rPr>
        <w:t xml:space="preserve"> concentrations </w:t>
      </w:r>
      <w:r w:rsidR="00F45D2E" w:rsidRPr="004D1A13">
        <w:rPr>
          <w:rFonts w:ascii="Book Antiqua" w:hAnsi="Book Antiqua" w:cs="Times New Roman"/>
          <w:sz w:val="24"/>
          <w:szCs w:val="24"/>
          <w:lang w:val="en-US"/>
        </w:rPr>
        <w:t>than IBS control</w:t>
      </w:r>
      <w:r w:rsidR="00CF2C33" w:rsidRPr="004D1A13">
        <w:rPr>
          <w:rFonts w:ascii="Book Antiqua" w:hAnsi="Book Antiqua" w:cs="Times New Roman"/>
          <w:sz w:val="24"/>
          <w:szCs w:val="24"/>
          <w:lang w:val="en-US"/>
        </w:rPr>
        <w:t>s</w:t>
      </w:r>
      <w:r w:rsidR="00F45D2E" w:rsidRPr="004D1A13">
        <w:rPr>
          <w:rFonts w:ascii="Book Antiqua" w:hAnsi="Book Antiqua" w:cs="Times New Roman"/>
          <w:sz w:val="24"/>
          <w:szCs w:val="24"/>
          <w:lang w:val="en-US"/>
        </w:rPr>
        <w:t xml:space="preserve"> in both age groups. </w:t>
      </w:r>
      <w:r w:rsidR="00A03491" w:rsidRPr="004D1A13">
        <w:rPr>
          <w:rFonts w:ascii="Book Antiqua" w:hAnsi="Book Antiqua" w:cs="Times New Roman"/>
          <w:sz w:val="24"/>
          <w:szCs w:val="24"/>
          <w:lang w:val="en-US"/>
        </w:rPr>
        <w:t>A</w:t>
      </w:r>
      <w:r w:rsidR="00F45D2E" w:rsidRPr="004D1A13">
        <w:rPr>
          <w:rFonts w:ascii="Book Antiqua" w:hAnsi="Book Antiqua" w:cs="Times New Roman"/>
          <w:sz w:val="24"/>
          <w:szCs w:val="24"/>
          <w:lang w:val="en-US"/>
        </w:rPr>
        <w:t xml:space="preserve"> period of GFD </w:t>
      </w:r>
      <w:r w:rsidR="00A03491" w:rsidRPr="004D1A13">
        <w:rPr>
          <w:rFonts w:ascii="Book Antiqua" w:hAnsi="Book Antiqua" w:cs="Times New Roman"/>
          <w:sz w:val="24"/>
          <w:szCs w:val="24"/>
          <w:lang w:val="en-US"/>
        </w:rPr>
        <w:t>increased HDL-C</w:t>
      </w:r>
      <w:r w:rsidR="00F45D2E" w:rsidRPr="004D1A13">
        <w:rPr>
          <w:rFonts w:ascii="Book Antiqua" w:hAnsi="Book Antiqua" w:cs="Times New Roman"/>
          <w:sz w:val="24"/>
          <w:szCs w:val="24"/>
          <w:lang w:val="en-US"/>
        </w:rPr>
        <w:t xml:space="preserve"> in both </w:t>
      </w:r>
      <w:r w:rsidR="00B730B4" w:rsidRPr="004D1A13">
        <w:rPr>
          <w:rFonts w:ascii="Book Antiqua" w:hAnsi="Book Antiqua" w:cs="Times New Roman"/>
          <w:sz w:val="24"/>
          <w:szCs w:val="24"/>
          <w:lang w:val="en-US"/>
        </w:rPr>
        <w:t xml:space="preserve">age </w:t>
      </w:r>
      <w:r w:rsidR="00F45D2E" w:rsidRPr="004D1A13">
        <w:rPr>
          <w:rFonts w:ascii="Book Antiqua" w:hAnsi="Book Antiqua" w:cs="Times New Roman"/>
          <w:sz w:val="24"/>
          <w:szCs w:val="24"/>
          <w:lang w:val="en-US"/>
        </w:rPr>
        <w:t>groups</w:t>
      </w:r>
      <w:r w:rsidR="00A03491" w:rsidRPr="004D1A13">
        <w:rPr>
          <w:rFonts w:ascii="Book Antiqua" w:hAnsi="Book Antiqua" w:cs="Times New Roman"/>
          <w:sz w:val="24"/>
          <w:szCs w:val="24"/>
          <w:lang w:val="en-US"/>
        </w:rPr>
        <w:t>, while</w:t>
      </w:r>
      <w:r w:rsidR="00F45D2E" w:rsidRPr="004D1A13">
        <w:rPr>
          <w:rFonts w:ascii="Book Antiqua" w:hAnsi="Book Antiqua" w:cs="Times New Roman"/>
          <w:sz w:val="24"/>
          <w:szCs w:val="24"/>
          <w:lang w:val="en-US"/>
        </w:rPr>
        <w:t xml:space="preserve"> </w:t>
      </w:r>
      <w:r w:rsidR="00A03491" w:rsidRPr="004D1A13">
        <w:rPr>
          <w:rFonts w:ascii="Book Antiqua" w:hAnsi="Book Antiqua" w:cs="Times New Roman"/>
          <w:sz w:val="24"/>
          <w:szCs w:val="24"/>
          <w:lang w:val="en-US"/>
        </w:rPr>
        <w:t xml:space="preserve">total cholesterol, LDL-C, </w:t>
      </w:r>
      <w:r w:rsidR="00282CCC" w:rsidRPr="004D1A13">
        <w:rPr>
          <w:rFonts w:ascii="Book Antiqua" w:hAnsi="Book Antiqua" w:cs="Times New Roman"/>
          <w:sz w:val="24"/>
          <w:szCs w:val="24"/>
          <w:lang w:val="en-US"/>
        </w:rPr>
        <w:t xml:space="preserve">and </w:t>
      </w:r>
      <w:r w:rsidR="005E3635" w:rsidRPr="004D1A13">
        <w:rPr>
          <w:rFonts w:ascii="Book Antiqua" w:hAnsi="Book Antiqua" w:cs="Times New Roman"/>
          <w:sz w:val="24"/>
          <w:szCs w:val="24"/>
          <w:lang w:val="en-US"/>
        </w:rPr>
        <w:t>triglyceride levels</w:t>
      </w:r>
      <w:r w:rsidR="00282CCC" w:rsidRPr="004D1A13">
        <w:rPr>
          <w:rFonts w:ascii="Book Antiqua" w:hAnsi="Book Antiqua" w:cs="Times New Roman"/>
          <w:sz w:val="24"/>
          <w:szCs w:val="24"/>
          <w:lang w:val="en-US"/>
        </w:rPr>
        <w:t xml:space="preserve"> decrease</w:t>
      </w:r>
      <w:r w:rsidR="00A03491" w:rsidRPr="004D1A13">
        <w:rPr>
          <w:rFonts w:ascii="Book Antiqua" w:hAnsi="Book Antiqua" w:cs="Times New Roman"/>
          <w:sz w:val="24"/>
          <w:szCs w:val="24"/>
          <w:lang w:val="en-US"/>
        </w:rPr>
        <w:t>d only</w:t>
      </w:r>
      <w:r w:rsidR="00F45D2E" w:rsidRPr="004D1A13">
        <w:rPr>
          <w:rFonts w:ascii="Book Antiqua" w:hAnsi="Book Antiqua" w:cs="Times New Roman"/>
          <w:sz w:val="24"/>
          <w:szCs w:val="24"/>
          <w:lang w:val="en-US"/>
        </w:rPr>
        <w:t xml:space="preserve"> in the younger </w:t>
      </w:r>
      <w:r w:rsidR="005E3635" w:rsidRPr="004D1A13">
        <w:rPr>
          <w:rFonts w:ascii="Book Antiqua" w:hAnsi="Book Antiqua" w:cs="Times New Roman"/>
          <w:sz w:val="24"/>
          <w:szCs w:val="24"/>
          <w:lang w:val="en-US"/>
        </w:rPr>
        <w:t xml:space="preserve">age </w:t>
      </w:r>
      <w:r w:rsidR="00F45D2E" w:rsidRPr="004D1A13">
        <w:rPr>
          <w:rFonts w:ascii="Book Antiqua" w:hAnsi="Book Antiqua" w:cs="Times New Roman"/>
          <w:sz w:val="24"/>
          <w:szCs w:val="24"/>
          <w:lang w:val="en-US"/>
        </w:rPr>
        <w:t>group</w:t>
      </w:r>
      <w:r w:rsidR="008C40B8" w:rsidRPr="004D1A13">
        <w:rPr>
          <w:rFonts w:ascii="Book Antiqua" w:hAnsi="Book Antiqua" w:cs="Times New Roman"/>
          <w:sz w:val="24"/>
          <w:szCs w:val="24"/>
          <w:lang w:val="en-US"/>
        </w:rPr>
        <w:t>.</w:t>
      </w:r>
      <w:r w:rsidR="00C01949" w:rsidRPr="004D1A13">
        <w:rPr>
          <w:rFonts w:ascii="Book Antiqua" w:hAnsi="Book Antiqua" w:cs="Times New Roman"/>
          <w:sz w:val="24"/>
          <w:szCs w:val="24"/>
          <w:lang w:val="en-US"/>
        </w:rPr>
        <w:t xml:space="preserve"> </w:t>
      </w:r>
      <w:proofErr w:type="spellStart"/>
      <w:r w:rsidR="00647980" w:rsidRPr="004D1A13">
        <w:rPr>
          <w:rStyle w:val="shorttext"/>
          <w:rFonts w:ascii="Book Antiqua" w:hAnsi="Book Antiqua" w:cs="Times New Roman"/>
          <w:sz w:val="24"/>
          <w:szCs w:val="24"/>
          <w:lang w:val="en-US"/>
        </w:rPr>
        <w:t>Pillan</w:t>
      </w:r>
      <w:proofErr w:type="spellEnd"/>
      <w:r w:rsidR="00647980" w:rsidRPr="004D1A13">
        <w:rPr>
          <w:rStyle w:val="shorttext"/>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B65135" w:rsidRPr="004D1A13">
        <w:rPr>
          <w:rStyle w:val="shorttext"/>
          <w:rFonts w:ascii="Book Antiqua" w:hAnsi="Book Antiqua" w:cs="Times New Roman"/>
          <w:sz w:val="24"/>
          <w:szCs w:val="24"/>
          <w:vertAlign w:val="superscript"/>
          <w:lang w:val="en-US"/>
        </w:rPr>
        <w:t>[</w:t>
      </w:r>
      <w:proofErr w:type="gramEnd"/>
      <w:r w:rsidR="00B65135" w:rsidRPr="004D1A13">
        <w:rPr>
          <w:rStyle w:val="shorttext"/>
          <w:rFonts w:ascii="Book Antiqua" w:hAnsi="Book Antiqua" w:cs="Times New Roman"/>
          <w:sz w:val="24"/>
          <w:szCs w:val="24"/>
          <w:vertAlign w:val="superscript"/>
          <w:lang w:val="en-US"/>
        </w:rPr>
        <w:t>30</w:t>
      </w:r>
      <w:r w:rsidR="0069224C" w:rsidRPr="004D1A13">
        <w:rPr>
          <w:rStyle w:val="shorttext"/>
          <w:rFonts w:ascii="Book Antiqua" w:hAnsi="Book Antiqua" w:cs="Times New Roman"/>
          <w:sz w:val="24"/>
          <w:szCs w:val="24"/>
          <w:vertAlign w:val="superscript"/>
          <w:lang w:val="en-US"/>
        </w:rPr>
        <w:t>]</w:t>
      </w:r>
      <w:r w:rsidR="00C01949" w:rsidRPr="004D1A13">
        <w:rPr>
          <w:rStyle w:val="shorttext"/>
          <w:rFonts w:ascii="Book Antiqua" w:hAnsi="Book Antiqua" w:cs="Times New Roman"/>
          <w:sz w:val="24"/>
          <w:szCs w:val="24"/>
          <w:lang w:val="en-US"/>
        </w:rPr>
        <w:t xml:space="preserve"> </w:t>
      </w:r>
      <w:r w:rsidR="00647980" w:rsidRPr="004D1A13">
        <w:rPr>
          <w:rStyle w:val="shorttext"/>
          <w:rFonts w:ascii="Book Antiqua" w:hAnsi="Book Antiqua" w:cs="Times New Roman"/>
          <w:sz w:val="24"/>
          <w:szCs w:val="24"/>
          <w:lang w:val="en-US"/>
        </w:rPr>
        <w:t>compared serum lipid</w:t>
      </w:r>
      <w:r w:rsidR="00C01949" w:rsidRPr="004D1A13">
        <w:rPr>
          <w:rStyle w:val="shorttext"/>
          <w:rFonts w:ascii="Book Antiqua" w:hAnsi="Book Antiqua" w:cs="Times New Roman"/>
          <w:sz w:val="24"/>
          <w:szCs w:val="24"/>
          <w:lang w:val="en-US"/>
        </w:rPr>
        <w:t>s</w:t>
      </w:r>
      <w:r w:rsidR="002570BB" w:rsidRPr="004D1A13">
        <w:rPr>
          <w:rStyle w:val="shorttext"/>
          <w:rFonts w:ascii="Book Antiqua" w:hAnsi="Book Antiqua" w:cs="Times New Roman"/>
          <w:sz w:val="24"/>
          <w:szCs w:val="24"/>
          <w:lang w:val="en-US"/>
        </w:rPr>
        <w:t xml:space="preserve"> and l</w:t>
      </w:r>
      <w:r w:rsidR="00647980" w:rsidRPr="004D1A13">
        <w:rPr>
          <w:rStyle w:val="shorttext"/>
          <w:rFonts w:ascii="Book Antiqua" w:hAnsi="Book Antiqua" w:cs="Times New Roman"/>
          <w:sz w:val="24"/>
          <w:szCs w:val="24"/>
          <w:lang w:val="en-US"/>
        </w:rPr>
        <w:t xml:space="preserve">ipoprotein (a)  </w:t>
      </w:r>
      <w:r w:rsidR="003C0B9A" w:rsidRPr="004D1A13">
        <w:rPr>
          <w:rStyle w:val="shorttext"/>
          <w:rFonts w:ascii="Book Antiqua" w:hAnsi="Book Antiqua" w:cs="Times New Roman"/>
          <w:sz w:val="24"/>
          <w:szCs w:val="24"/>
          <w:lang w:val="en-US"/>
        </w:rPr>
        <w:t>concentration in 17 adult</w:t>
      </w:r>
      <w:r w:rsidR="00647980" w:rsidRPr="004D1A13">
        <w:rPr>
          <w:rStyle w:val="shorttext"/>
          <w:rFonts w:ascii="Book Antiqua" w:hAnsi="Book Antiqua" w:cs="Times New Roman"/>
          <w:sz w:val="24"/>
          <w:szCs w:val="24"/>
          <w:lang w:val="en-US"/>
        </w:rPr>
        <w:t xml:space="preserve"> and pediatric CD patients at diagnosis and af</w:t>
      </w:r>
      <w:r w:rsidR="009F208F" w:rsidRPr="004D1A13">
        <w:rPr>
          <w:rStyle w:val="shorttext"/>
          <w:rFonts w:ascii="Book Antiqua" w:hAnsi="Book Antiqua" w:cs="Times New Roman"/>
          <w:sz w:val="24"/>
          <w:szCs w:val="24"/>
          <w:lang w:val="en-US"/>
        </w:rPr>
        <w:t xml:space="preserve">ter 3 </w:t>
      </w:r>
      <w:proofErr w:type="spellStart"/>
      <w:r w:rsidR="009F208F" w:rsidRPr="004D1A13">
        <w:rPr>
          <w:rStyle w:val="shorttext"/>
          <w:rFonts w:ascii="Book Antiqua" w:hAnsi="Book Antiqua" w:cs="Times New Roman"/>
          <w:sz w:val="24"/>
          <w:szCs w:val="24"/>
          <w:lang w:val="en-US"/>
        </w:rPr>
        <w:t>mo</w:t>
      </w:r>
      <w:proofErr w:type="spellEnd"/>
      <w:r w:rsidR="00BB15B0">
        <w:rPr>
          <w:rStyle w:val="shorttext"/>
          <w:rFonts w:ascii="Book Antiqua" w:hAnsi="Book Antiqua" w:cs="Times New Roman" w:hint="eastAsia"/>
          <w:sz w:val="24"/>
          <w:szCs w:val="24"/>
          <w:lang w:val="en-US" w:eastAsia="zh-CN"/>
        </w:rPr>
        <w:t xml:space="preserve"> </w:t>
      </w:r>
      <w:r w:rsidR="009F208F" w:rsidRPr="004D1A13">
        <w:rPr>
          <w:rStyle w:val="shorttext"/>
          <w:rFonts w:ascii="Book Antiqua" w:hAnsi="Book Antiqua" w:cs="Times New Roman"/>
          <w:sz w:val="24"/>
          <w:szCs w:val="24"/>
          <w:lang w:val="en-US"/>
        </w:rPr>
        <w:t>of GFD</w:t>
      </w:r>
      <w:r w:rsidR="00647980" w:rsidRPr="004D1A13">
        <w:rPr>
          <w:rStyle w:val="shorttext"/>
          <w:rFonts w:ascii="Book Antiqua" w:hAnsi="Book Antiqua" w:cs="Times New Roman"/>
          <w:sz w:val="24"/>
          <w:szCs w:val="24"/>
          <w:lang w:val="en-US"/>
        </w:rPr>
        <w:t xml:space="preserve">. They found that mean total </w:t>
      </w:r>
      <w:r w:rsidR="00C01949" w:rsidRPr="004D1A13">
        <w:rPr>
          <w:rStyle w:val="shorttext"/>
          <w:rFonts w:ascii="Book Antiqua" w:hAnsi="Book Antiqua" w:cs="Times New Roman"/>
          <w:sz w:val="24"/>
          <w:szCs w:val="24"/>
          <w:lang w:val="en-US"/>
        </w:rPr>
        <w:t xml:space="preserve">cholesterol </w:t>
      </w:r>
      <w:r w:rsidR="00647980" w:rsidRPr="004D1A13">
        <w:rPr>
          <w:rStyle w:val="shorttext"/>
          <w:rFonts w:ascii="Book Antiqua" w:hAnsi="Book Antiqua" w:cs="Times New Roman"/>
          <w:sz w:val="24"/>
          <w:szCs w:val="24"/>
          <w:lang w:val="en-US"/>
        </w:rPr>
        <w:t>and LDL-C did not significant</w:t>
      </w:r>
      <w:r w:rsidR="00C01949" w:rsidRPr="004D1A13">
        <w:rPr>
          <w:rStyle w:val="shorttext"/>
          <w:rFonts w:ascii="Book Antiqua" w:hAnsi="Book Antiqua" w:cs="Times New Roman"/>
          <w:sz w:val="24"/>
          <w:szCs w:val="24"/>
          <w:lang w:val="en-US"/>
        </w:rPr>
        <w:t>ly</w:t>
      </w:r>
      <w:r w:rsidR="00647980" w:rsidRPr="004D1A13">
        <w:rPr>
          <w:rStyle w:val="shorttext"/>
          <w:rFonts w:ascii="Book Antiqua" w:hAnsi="Book Antiqua" w:cs="Times New Roman"/>
          <w:sz w:val="24"/>
          <w:szCs w:val="24"/>
          <w:lang w:val="en-US"/>
        </w:rPr>
        <w:t xml:space="preserve"> change, while mean HDL-C </w:t>
      </w:r>
      <w:r w:rsidR="00B730B4" w:rsidRPr="004D1A13">
        <w:rPr>
          <w:rStyle w:val="shorttext"/>
          <w:rFonts w:ascii="Book Antiqua" w:hAnsi="Book Antiqua" w:cs="Times New Roman"/>
          <w:sz w:val="24"/>
          <w:szCs w:val="24"/>
          <w:lang w:val="en-US"/>
        </w:rPr>
        <w:t xml:space="preserve">significantly </w:t>
      </w:r>
      <w:r w:rsidR="00647980" w:rsidRPr="004D1A13">
        <w:rPr>
          <w:rStyle w:val="shorttext"/>
          <w:rFonts w:ascii="Book Antiqua" w:hAnsi="Book Antiqua" w:cs="Times New Roman"/>
          <w:sz w:val="24"/>
          <w:szCs w:val="24"/>
          <w:lang w:val="en-US"/>
        </w:rPr>
        <w:t xml:space="preserve">rose and </w:t>
      </w:r>
      <w:r w:rsidR="00427679" w:rsidRPr="004D1A13">
        <w:rPr>
          <w:rStyle w:val="shorttext"/>
          <w:rFonts w:ascii="Book Antiqua" w:hAnsi="Book Antiqua" w:cs="Times New Roman"/>
          <w:sz w:val="24"/>
          <w:szCs w:val="24"/>
          <w:lang w:val="en-US"/>
        </w:rPr>
        <w:t xml:space="preserve">mean </w:t>
      </w:r>
      <w:r w:rsidR="00427679" w:rsidRPr="004D1A13">
        <w:rPr>
          <w:rFonts w:ascii="Book Antiqua" w:hAnsi="Book Antiqua" w:cs="Times New Roman"/>
          <w:sz w:val="24"/>
          <w:szCs w:val="24"/>
          <w:lang w:val="en-US"/>
        </w:rPr>
        <w:t>triglyceride levels</w:t>
      </w:r>
      <w:r w:rsidR="00E71123" w:rsidRPr="004D1A13">
        <w:rPr>
          <w:rStyle w:val="shorttext"/>
          <w:rFonts w:ascii="Book Antiqua" w:hAnsi="Book Antiqua" w:cs="Times New Roman"/>
          <w:sz w:val="24"/>
          <w:szCs w:val="24"/>
          <w:lang w:val="en-US"/>
        </w:rPr>
        <w:t xml:space="preserve"> </w:t>
      </w:r>
      <w:r w:rsidR="00B730B4" w:rsidRPr="004D1A13">
        <w:rPr>
          <w:rStyle w:val="shorttext"/>
          <w:rFonts w:ascii="Book Antiqua" w:hAnsi="Book Antiqua" w:cs="Times New Roman"/>
          <w:sz w:val="24"/>
          <w:szCs w:val="24"/>
          <w:lang w:val="en-US"/>
        </w:rPr>
        <w:t xml:space="preserve">significantly </w:t>
      </w:r>
      <w:r w:rsidR="00647980" w:rsidRPr="004D1A13">
        <w:rPr>
          <w:rStyle w:val="shorttext"/>
          <w:rFonts w:ascii="Book Antiqua" w:hAnsi="Book Antiqua" w:cs="Times New Roman"/>
          <w:sz w:val="24"/>
          <w:szCs w:val="24"/>
          <w:lang w:val="en-US"/>
        </w:rPr>
        <w:t xml:space="preserve">decreased </w:t>
      </w:r>
      <w:r w:rsidR="004E358B" w:rsidRPr="004D1A13">
        <w:rPr>
          <w:rStyle w:val="shorttext"/>
          <w:rFonts w:ascii="Book Antiqua" w:hAnsi="Book Antiqua" w:cs="Times New Roman"/>
          <w:sz w:val="24"/>
          <w:szCs w:val="24"/>
          <w:lang w:val="en-US"/>
        </w:rPr>
        <w:t xml:space="preserve">after </w:t>
      </w:r>
      <w:r w:rsidR="004E358B" w:rsidRPr="004D1A13">
        <w:rPr>
          <w:rStyle w:val="shorttext"/>
          <w:rFonts w:ascii="Book Antiqua" w:hAnsi="Book Antiqua" w:cs="Times New Roman"/>
          <w:sz w:val="24"/>
          <w:szCs w:val="24"/>
          <w:lang w:val="en-US"/>
        </w:rPr>
        <w:lastRenderedPageBreak/>
        <w:t>the diet</w:t>
      </w:r>
      <w:r w:rsidR="00A03491" w:rsidRPr="004D1A13">
        <w:rPr>
          <w:rStyle w:val="shorttext"/>
          <w:rFonts w:ascii="Book Antiqua" w:hAnsi="Book Antiqua" w:cs="Times New Roman"/>
          <w:sz w:val="24"/>
          <w:szCs w:val="24"/>
          <w:lang w:val="en-US"/>
        </w:rPr>
        <w:t xml:space="preserve">, suggesting </w:t>
      </w:r>
      <w:r w:rsidR="00E8509E" w:rsidRPr="004D1A13">
        <w:rPr>
          <w:rStyle w:val="shorttext"/>
          <w:rFonts w:ascii="Book Antiqua" w:hAnsi="Book Antiqua" w:cs="Times New Roman"/>
          <w:sz w:val="24"/>
          <w:szCs w:val="24"/>
          <w:lang w:val="en-US"/>
        </w:rPr>
        <w:t>that</w:t>
      </w:r>
      <w:r w:rsidR="00532D39" w:rsidRPr="004D1A13">
        <w:rPr>
          <w:rStyle w:val="shorttext"/>
          <w:rFonts w:ascii="Book Antiqua" w:hAnsi="Book Antiqua" w:cs="Times New Roman"/>
          <w:sz w:val="24"/>
          <w:szCs w:val="24"/>
          <w:lang w:val="en-US"/>
        </w:rPr>
        <w:t xml:space="preserve"> GFD </w:t>
      </w:r>
      <w:r w:rsidR="0086401C" w:rsidRPr="004D1A13">
        <w:rPr>
          <w:rStyle w:val="shorttext"/>
          <w:rFonts w:ascii="Book Antiqua" w:hAnsi="Book Antiqua" w:cs="Times New Roman"/>
          <w:sz w:val="24"/>
          <w:szCs w:val="24"/>
          <w:lang w:val="en-US"/>
        </w:rPr>
        <w:t xml:space="preserve">may </w:t>
      </w:r>
      <w:r w:rsidR="00532D39" w:rsidRPr="004D1A13">
        <w:rPr>
          <w:rStyle w:val="shorttext"/>
          <w:rFonts w:ascii="Book Antiqua" w:hAnsi="Book Antiqua" w:cs="Times New Roman"/>
          <w:sz w:val="24"/>
          <w:szCs w:val="24"/>
          <w:lang w:val="en-US"/>
        </w:rPr>
        <w:t xml:space="preserve">positively influence </w:t>
      </w:r>
      <w:r w:rsidR="001041AC" w:rsidRPr="004D1A13">
        <w:rPr>
          <w:rStyle w:val="shorttext"/>
          <w:rFonts w:ascii="Book Antiqua" w:hAnsi="Book Antiqua" w:cs="Times New Roman"/>
          <w:sz w:val="24"/>
          <w:szCs w:val="24"/>
          <w:lang w:val="en-US"/>
        </w:rPr>
        <w:t xml:space="preserve">lipid profile. </w:t>
      </w:r>
      <w:r w:rsidR="0086401C" w:rsidRPr="004D1A13">
        <w:rPr>
          <w:rStyle w:val="shorttext"/>
          <w:rFonts w:ascii="Book Antiqua" w:hAnsi="Book Antiqua" w:cs="Times New Roman"/>
          <w:sz w:val="24"/>
          <w:szCs w:val="24"/>
          <w:lang w:val="en-US"/>
        </w:rPr>
        <w:t xml:space="preserve">Recently, in a cross-sectional prospective study, </w:t>
      </w:r>
      <w:proofErr w:type="spellStart"/>
      <w:r w:rsidR="00647980" w:rsidRPr="004D1A13">
        <w:rPr>
          <w:rStyle w:val="shorttext"/>
          <w:rFonts w:ascii="Book Antiqua" w:hAnsi="Book Antiqua" w:cs="Times New Roman"/>
          <w:sz w:val="24"/>
          <w:szCs w:val="24"/>
          <w:lang w:val="en-US"/>
        </w:rPr>
        <w:t>Forchielli</w:t>
      </w:r>
      <w:proofErr w:type="spellEnd"/>
      <w:r w:rsidR="00647980" w:rsidRPr="004D1A13">
        <w:rPr>
          <w:rStyle w:val="shorttext"/>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B65135" w:rsidRPr="004D1A13">
        <w:rPr>
          <w:rStyle w:val="shorttext"/>
          <w:rFonts w:ascii="Book Antiqua" w:hAnsi="Book Antiqua" w:cs="Times New Roman"/>
          <w:sz w:val="24"/>
          <w:szCs w:val="24"/>
          <w:vertAlign w:val="superscript"/>
          <w:lang w:val="en-US"/>
        </w:rPr>
        <w:t>[</w:t>
      </w:r>
      <w:proofErr w:type="gramEnd"/>
      <w:r w:rsidR="00B65135" w:rsidRPr="004D1A13">
        <w:rPr>
          <w:rStyle w:val="shorttext"/>
          <w:rFonts w:ascii="Book Antiqua" w:hAnsi="Book Antiqua" w:cs="Times New Roman"/>
          <w:sz w:val="24"/>
          <w:szCs w:val="24"/>
          <w:vertAlign w:val="superscript"/>
          <w:lang w:val="en-US"/>
        </w:rPr>
        <w:t>31</w:t>
      </w:r>
      <w:r w:rsidR="00351C0E" w:rsidRPr="004D1A13">
        <w:rPr>
          <w:rStyle w:val="shorttext"/>
          <w:rFonts w:ascii="Book Antiqua" w:hAnsi="Book Antiqua" w:cs="Times New Roman"/>
          <w:sz w:val="24"/>
          <w:szCs w:val="24"/>
          <w:vertAlign w:val="superscript"/>
          <w:lang w:val="en-US"/>
        </w:rPr>
        <w:t>]</w:t>
      </w:r>
      <w:r w:rsidR="00647980" w:rsidRPr="004D1A13">
        <w:rPr>
          <w:rStyle w:val="shorttext"/>
          <w:rFonts w:ascii="Book Antiqua" w:hAnsi="Book Antiqua" w:cs="Times New Roman"/>
          <w:sz w:val="24"/>
          <w:szCs w:val="24"/>
          <w:lang w:val="en-US"/>
        </w:rPr>
        <w:t xml:space="preserve"> analyze</w:t>
      </w:r>
      <w:r w:rsidR="00532D39" w:rsidRPr="004D1A13">
        <w:rPr>
          <w:rStyle w:val="shorttext"/>
          <w:rFonts w:ascii="Book Antiqua" w:hAnsi="Book Antiqua" w:cs="Times New Roman"/>
          <w:sz w:val="24"/>
          <w:szCs w:val="24"/>
          <w:lang w:val="en-US"/>
        </w:rPr>
        <w:t>d</w:t>
      </w:r>
      <w:r w:rsidR="00647980" w:rsidRPr="004D1A13">
        <w:rPr>
          <w:rStyle w:val="shorttext"/>
          <w:rFonts w:ascii="Book Antiqua" w:hAnsi="Book Antiqua" w:cs="Times New Roman"/>
          <w:sz w:val="24"/>
          <w:szCs w:val="24"/>
          <w:lang w:val="en-US"/>
        </w:rPr>
        <w:t xml:space="preserve"> the impact of GFD on </w:t>
      </w:r>
      <w:r w:rsidR="002510CD" w:rsidRPr="004D1A13">
        <w:rPr>
          <w:rStyle w:val="shorttext"/>
          <w:rFonts w:ascii="Book Antiqua" w:hAnsi="Book Antiqua" w:cs="Times New Roman"/>
          <w:sz w:val="24"/>
          <w:szCs w:val="24"/>
          <w:lang w:val="en-US"/>
        </w:rPr>
        <w:t xml:space="preserve">serum </w:t>
      </w:r>
      <w:r w:rsidR="00647980" w:rsidRPr="004D1A13">
        <w:rPr>
          <w:rStyle w:val="shorttext"/>
          <w:rFonts w:ascii="Book Antiqua" w:hAnsi="Book Antiqua" w:cs="Times New Roman"/>
          <w:sz w:val="24"/>
          <w:szCs w:val="24"/>
          <w:lang w:val="en-US"/>
        </w:rPr>
        <w:t xml:space="preserve">lipid </w:t>
      </w:r>
      <w:r w:rsidR="002510CD" w:rsidRPr="004D1A13">
        <w:rPr>
          <w:rStyle w:val="shorttext"/>
          <w:rFonts w:ascii="Book Antiqua" w:hAnsi="Book Antiqua" w:cs="Times New Roman"/>
          <w:sz w:val="24"/>
          <w:szCs w:val="24"/>
          <w:lang w:val="en-US"/>
        </w:rPr>
        <w:t>concentrations</w:t>
      </w:r>
      <w:r w:rsidR="00647980" w:rsidRPr="004D1A13">
        <w:rPr>
          <w:rStyle w:val="shorttext"/>
          <w:rFonts w:ascii="Book Antiqua" w:hAnsi="Book Antiqua" w:cs="Times New Roman"/>
          <w:sz w:val="24"/>
          <w:szCs w:val="24"/>
          <w:lang w:val="en-US"/>
        </w:rPr>
        <w:t xml:space="preserve"> in children with CD compared with the general </w:t>
      </w:r>
      <w:r w:rsidR="00B730B4" w:rsidRPr="004D1A13">
        <w:rPr>
          <w:rStyle w:val="shorttext"/>
          <w:rFonts w:ascii="Book Antiqua" w:hAnsi="Book Antiqua" w:cs="Times New Roman"/>
          <w:sz w:val="24"/>
          <w:szCs w:val="24"/>
          <w:lang w:val="en-US"/>
        </w:rPr>
        <w:t xml:space="preserve">pediatric </w:t>
      </w:r>
      <w:r w:rsidR="00647980" w:rsidRPr="004D1A13">
        <w:rPr>
          <w:rStyle w:val="shorttext"/>
          <w:rFonts w:ascii="Book Antiqua" w:hAnsi="Book Antiqua" w:cs="Times New Roman"/>
          <w:sz w:val="24"/>
          <w:szCs w:val="24"/>
          <w:lang w:val="en-US"/>
        </w:rPr>
        <w:t>population.</w:t>
      </w:r>
      <w:r w:rsidR="00E11D3E" w:rsidRPr="004D1A13">
        <w:rPr>
          <w:rStyle w:val="shorttext"/>
          <w:rFonts w:ascii="Book Antiqua" w:hAnsi="Book Antiqua" w:cs="Times New Roman"/>
          <w:sz w:val="24"/>
          <w:szCs w:val="24"/>
          <w:lang w:val="en-US"/>
        </w:rPr>
        <w:t xml:space="preserve"> They studied 235 CD </w:t>
      </w:r>
      <w:proofErr w:type="gramStart"/>
      <w:r w:rsidR="00E11D3E" w:rsidRPr="004D1A13">
        <w:rPr>
          <w:rStyle w:val="shorttext"/>
          <w:rFonts w:ascii="Book Antiqua" w:hAnsi="Book Antiqua" w:cs="Times New Roman"/>
          <w:sz w:val="24"/>
          <w:szCs w:val="24"/>
          <w:lang w:val="en-US"/>
        </w:rPr>
        <w:t>children  and</w:t>
      </w:r>
      <w:proofErr w:type="gramEnd"/>
      <w:r w:rsidR="00E11D3E" w:rsidRPr="004D1A13">
        <w:rPr>
          <w:rStyle w:val="shorttext"/>
          <w:rFonts w:ascii="Book Antiqua" w:hAnsi="Book Antiqua" w:cs="Times New Roman"/>
          <w:sz w:val="24"/>
          <w:szCs w:val="24"/>
          <w:lang w:val="en-US"/>
        </w:rPr>
        <w:t xml:space="preserve"> adolescents: in 205 patients </w:t>
      </w:r>
      <w:r w:rsidR="00A66AFA" w:rsidRPr="004D1A13">
        <w:rPr>
          <w:rStyle w:val="shorttext"/>
          <w:rFonts w:ascii="Book Antiqua" w:hAnsi="Book Antiqua" w:cs="Times New Roman"/>
          <w:sz w:val="24"/>
          <w:szCs w:val="24"/>
          <w:lang w:val="en-US"/>
        </w:rPr>
        <w:t>the</w:t>
      </w:r>
      <w:r w:rsidR="00E11D3E" w:rsidRPr="004D1A13">
        <w:rPr>
          <w:rStyle w:val="shorttext"/>
          <w:rFonts w:ascii="Book Antiqua" w:hAnsi="Book Antiqua" w:cs="Times New Roman"/>
          <w:sz w:val="24"/>
          <w:szCs w:val="24"/>
          <w:lang w:val="en-US"/>
        </w:rPr>
        <w:t xml:space="preserve"> lipid profile </w:t>
      </w:r>
      <w:r w:rsidR="00A66AFA" w:rsidRPr="004D1A13">
        <w:rPr>
          <w:rStyle w:val="shorttext"/>
          <w:rFonts w:ascii="Book Antiqua" w:hAnsi="Book Antiqua" w:cs="Times New Roman"/>
          <w:sz w:val="24"/>
          <w:szCs w:val="24"/>
          <w:lang w:val="en-US"/>
        </w:rPr>
        <w:t xml:space="preserve">was available only </w:t>
      </w:r>
      <w:r w:rsidR="00E11D3E" w:rsidRPr="004D1A13">
        <w:rPr>
          <w:rStyle w:val="shorttext"/>
          <w:rFonts w:ascii="Book Antiqua" w:hAnsi="Book Antiqua" w:cs="Times New Roman"/>
          <w:sz w:val="24"/>
          <w:szCs w:val="24"/>
          <w:lang w:val="en-US"/>
        </w:rPr>
        <w:t>after diagnosis</w:t>
      </w:r>
      <w:r w:rsidR="0086401C" w:rsidRPr="004D1A13">
        <w:rPr>
          <w:rStyle w:val="shorttext"/>
          <w:rFonts w:ascii="Book Antiqua" w:hAnsi="Book Antiqua" w:cs="Times New Roman"/>
          <w:sz w:val="24"/>
          <w:szCs w:val="24"/>
          <w:lang w:val="en-US"/>
        </w:rPr>
        <w:t xml:space="preserve"> (group 1)</w:t>
      </w:r>
      <w:r w:rsidR="00A66AFA" w:rsidRPr="004D1A13">
        <w:rPr>
          <w:rStyle w:val="shorttext"/>
          <w:rFonts w:ascii="Book Antiqua" w:hAnsi="Book Antiqua" w:cs="Times New Roman"/>
          <w:sz w:val="24"/>
          <w:szCs w:val="24"/>
          <w:lang w:val="en-US"/>
        </w:rPr>
        <w:t>,</w:t>
      </w:r>
      <w:r w:rsidR="00E11D3E" w:rsidRPr="004D1A13">
        <w:rPr>
          <w:rStyle w:val="shorttext"/>
          <w:rFonts w:ascii="Book Antiqua" w:hAnsi="Book Antiqua" w:cs="Times New Roman"/>
          <w:sz w:val="24"/>
          <w:szCs w:val="24"/>
          <w:lang w:val="en-US"/>
        </w:rPr>
        <w:t xml:space="preserve"> whereas in 30 patient</w:t>
      </w:r>
      <w:r w:rsidR="00A66AFA" w:rsidRPr="004D1A13">
        <w:rPr>
          <w:rStyle w:val="shorttext"/>
          <w:rFonts w:ascii="Book Antiqua" w:hAnsi="Book Antiqua" w:cs="Times New Roman"/>
          <w:sz w:val="24"/>
          <w:szCs w:val="24"/>
          <w:lang w:val="en-US"/>
        </w:rPr>
        <w:t>s</w:t>
      </w:r>
      <w:r w:rsidR="00E11D3E" w:rsidRPr="004D1A13">
        <w:rPr>
          <w:rStyle w:val="shorttext"/>
          <w:rFonts w:ascii="Book Antiqua" w:hAnsi="Book Antiqua" w:cs="Times New Roman"/>
          <w:sz w:val="24"/>
          <w:szCs w:val="24"/>
          <w:lang w:val="en-US"/>
        </w:rPr>
        <w:t xml:space="preserve"> </w:t>
      </w:r>
      <w:r w:rsidR="00A66AFA" w:rsidRPr="004D1A13">
        <w:rPr>
          <w:rStyle w:val="shorttext"/>
          <w:rFonts w:ascii="Book Antiqua" w:hAnsi="Book Antiqua" w:cs="Times New Roman"/>
          <w:sz w:val="24"/>
          <w:szCs w:val="24"/>
          <w:lang w:val="en-US"/>
        </w:rPr>
        <w:t xml:space="preserve">it was </w:t>
      </w:r>
      <w:r w:rsidR="00E11D3E" w:rsidRPr="004D1A13">
        <w:rPr>
          <w:rStyle w:val="shorttext"/>
          <w:rFonts w:ascii="Book Antiqua" w:hAnsi="Book Antiqua" w:cs="Times New Roman"/>
          <w:sz w:val="24"/>
          <w:szCs w:val="24"/>
          <w:lang w:val="en-US"/>
        </w:rPr>
        <w:t xml:space="preserve">available </w:t>
      </w:r>
      <w:r w:rsidR="00B730B4" w:rsidRPr="004D1A13">
        <w:rPr>
          <w:rStyle w:val="shorttext"/>
          <w:rFonts w:ascii="Book Antiqua" w:hAnsi="Book Antiqua" w:cs="Times New Roman"/>
          <w:sz w:val="24"/>
          <w:szCs w:val="24"/>
          <w:lang w:val="en-US"/>
        </w:rPr>
        <w:t xml:space="preserve">both </w:t>
      </w:r>
      <w:r w:rsidR="00E11D3E" w:rsidRPr="004D1A13">
        <w:rPr>
          <w:rStyle w:val="shorttext"/>
          <w:rFonts w:ascii="Book Antiqua" w:hAnsi="Book Antiqua" w:cs="Times New Roman"/>
          <w:sz w:val="24"/>
          <w:szCs w:val="24"/>
          <w:lang w:val="en-US"/>
        </w:rPr>
        <w:t xml:space="preserve">before </w:t>
      </w:r>
      <w:r w:rsidR="00A66AFA" w:rsidRPr="004D1A13">
        <w:rPr>
          <w:rStyle w:val="shorttext"/>
          <w:rFonts w:ascii="Book Antiqua" w:hAnsi="Book Antiqua" w:cs="Times New Roman"/>
          <w:sz w:val="24"/>
          <w:szCs w:val="24"/>
          <w:lang w:val="en-US"/>
        </w:rPr>
        <w:t>and after GFD</w:t>
      </w:r>
      <w:r w:rsidR="0086401C" w:rsidRPr="004D1A13">
        <w:rPr>
          <w:rStyle w:val="shorttext"/>
          <w:rFonts w:ascii="Book Antiqua" w:hAnsi="Book Antiqua" w:cs="Times New Roman"/>
          <w:sz w:val="24"/>
          <w:szCs w:val="24"/>
          <w:lang w:val="en-US"/>
        </w:rPr>
        <w:t xml:space="preserve"> (group 2) </w:t>
      </w:r>
      <w:r w:rsidR="004A11E6" w:rsidRPr="004D1A13">
        <w:rPr>
          <w:rStyle w:val="shorttext"/>
          <w:rFonts w:ascii="Book Antiqua" w:hAnsi="Book Antiqua" w:cs="Times New Roman"/>
          <w:sz w:val="24"/>
          <w:szCs w:val="24"/>
          <w:lang w:val="en-US"/>
        </w:rPr>
        <w:t>. The A</w:t>
      </w:r>
      <w:r w:rsidR="00E11D3E" w:rsidRPr="004D1A13">
        <w:rPr>
          <w:rStyle w:val="shorttext"/>
          <w:rFonts w:ascii="Book Antiqua" w:hAnsi="Book Antiqua" w:cs="Times New Roman"/>
          <w:sz w:val="24"/>
          <w:szCs w:val="24"/>
          <w:lang w:val="en-US"/>
        </w:rPr>
        <w:t xml:space="preserve">uthors found that in group 1, </w:t>
      </w:r>
      <w:r w:rsidR="002E2DF7" w:rsidRPr="004D1A13">
        <w:rPr>
          <w:rFonts w:ascii="Book Antiqua" w:hAnsi="Book Antiqua" w:cs="Times New Roman"/>
          <w:sz w:val="24"/>
          <w:szCs w:val="24"/>
          <w:lang w:val="en-US"/>
        </w:rPr>
        <w:t>total cholesterol</w:t>
      </w:r>
      <w:r w:rsidR="00E11D3E" w:rsidRPr="004D1A13">
        <w:rPr>
          <w:rStyle w:val="shorttext"/>
          <w:rFonts w:ascii="Book Antiqua" w:hAnsi="Book Antiqua" w:cs="Times New Roman"/>
          <w:sz w:val="24"/>
          <w:szCs w:val="24"/>
          <w:lang w:val="en-US"/>
        </w:rPr>
        <w:t xml:space="preserve">, </w:t>
      </w:r>
      <w:r w:rsidR="0086401C" w:rsidRPr="004D1A13">
        <w:rPr>
          <w:rFonts w:ascii="Book Antiqua" w:hAnsi="Book Antiqua" w:cs="Times New Roman"/>
          <w:sz w:val="24"/>
          <w:szCs w:val="24"/>
          <w:lang w:val="en-US"/>
        </w:rPr>
        <w:t>triglyceride</w:t>
      </w:r>
      <w:r w:rsidR="00E11D3E" w:rsidRPr="004D1A13">
        <w:rPr>
          <w:rStyle w:val="shorttext"/>
          <w:rFonts w:ascii="Book Antiqua" w:hAnsi="Book Antiqua" w:cs="Times New Roman"/>
          <w:sz w:val="24"/>
          <w:szCs w:val="24"/>
          <w:lang w:val="en-US"/>
        </w:rPr>
        <w:t xml:space="preserve">, and HDL-C </w:t>
      </w:r>
      <w:r w:rsidR="0086401C" w:rsidRPr="004D1A13">
        <w:rPr>
          <w:rStyle w:val="shorttext"/>
          <w:rFonts w:ascii="Book Antiqua" w:hAnsi="Book Antiqua" w:cs="Times New Roman"/>
          <w:sz w:val="24"/>
          <w:szCs w:val="24"/>
          <w:lang w:val="en-US"/>
        </w:rPr>
        <w:t xml:space="preserve">concentrations </w:t>
      </w:r>
      <w:r w:rsidR="00E11D3E" w:rsidRPr="004D1A13">
        <w:rPr>
          <w:rStyle w:val="shorttext"/>
          <w:rFonts w:ascii="Book Antiqua" w:hAnsi="Book Antiqua" w:cs="Times New Roman"/>
          <w:sz w:val="24"/>
          <w:szCs w:val="24"/>
          <w:lang w:val="en-US"/>
        </w:rPr>
        <w:t>were significant</w:t>
      </w:r>
      <w:r w:rsidR="00A66AFA" w:rsidRPr="004D1A13">
        <w:rPr>
          <w:rStyle w:val="shorttext"/>
          <w:rFonts w:ascii="Book Antiqua" w:hAnsi="Book Antiqua" w:cs="Times New Roman"/>
          <w:sz w:val="24"/>
          <w:szCs w:val="24"/>
          <w:lang w:val="en-US"/>
        </w:rPr>
        <w:t xml:space="preserve">ly </w:t>
      </w:r>
      <w:r w:rsidR="002510CD" w:rsidRPr="004D1A13">
        <w:rPr>
          <w:rStyle w:val="shorttext"/>
          <w:rFonts w:ascii="Book Antiqua" w:hAnsi="Book Antiqua" w:cs="Times New Roman"/>
          <w:sz w:val="24"/>
          <w:szCs w:val="24"/>
          <w:lang w:val="en-US"/>
        </w:rPr>
        <w:t>elevated</w:t>
      </w:r>
      <w:r w:rsidR="00A66AFA" w:rsidRPr="004D1A13">
        <w:rPr>
          <w:rStyle w:val="shorttext"/>
          <w:rFonts w:ascii="Book Antiqua" w:hAnsi="Book Antiqua" w:cs="Times New Roman"/>
          <w:sz w:val="24"/>
          <w:szCs w:val="24"/>
          <w:lang w:val="en-US"/>
        </w:rPr>
        <w:t xml:space="preserve"> in girls </w:t>
      </w:r>
      <w:r w:rsidR="002510CD" w:rsidRPr="004D1A13">
        <w:rPr>
          <w:rStyle w:val="shorttext"/>
          <w:rFonts w:ascii="Book Antiqua" w:hAnsi="Book Antiqua" w:cs="Times New Roman"/>
          <w:sz w:val="24"/>
          <w:szCs w:val="24"/>
          <w:lang w:val="en-US"/>
        </w:rPr>
        <w:t>in comparison with</w:t>
      </w:r>
      <w:r w:rsidR="00A66AFA" w:rsidRPr="004D1A13">
        <w:rPr>
          <w:rStyle w:val="shorttext"/>
          <w:rFonts w:ascii="Book Antiqua" w:hAnsi="Book Antiqua" w:cs="Times New Roman"/>
          <w:sz w:val="24"/>
          <w:szCs w:val="24"/>
          <w:lang w:val="en-US"/>
        </w:rPr>
        <w:t xml:space="preserve"> boys. F</w:t>
      </w:r>
      <w:r w:rsidR="00E11D3E" w:rsidRPr="004D1A13">
        <w:rPr>
          <w:rStyle w:val="shorttext"/>
          <w:rFonts w:ascii="Book Antiqua" w:hAnsi="Book Antiqua" w:cs="Times New Roman"/>
          <w:sz w:val="24"/>
          <w:szCs w:val="24"/>
          <w:lang w:val="en-US"/>
        </w:rPr>
        <w:t>urthermore, compared with the general pediatric popula</w:t>
      </w:r>
      <w:r w:rsidR="00A66AFA" w:rsidRPr="004D1A13">
        <w:rPr>
          <w:rStyle w:val="shorttext"/>
          <w:rFonts w:ascii="Book Antiqua" w:hAnsi="Book Antiqua" w:cs="Times New Roman"/>
          <w:sz w:val="24"/>
          <w:szCs w:val="24"/>
          <w:lang w:val="en-US"/>
        </w:rPr>
        <w:t xml:space="preserve">tion, group 1 girls had higher </w:t>
      </w:r>
      <w:r w:rsidR="002E2DF7" w:rsidRPr="004D1A13">
        <w:rPr>
          <w:rFonts w:ascii="Book Antiqua" w:hAnsi="Book Antiqua" w:cs="Times New Roman"/>
          <w:sz w:val="24"/>
          <w:szCs w:val="24"/>
          <w:lang w:val="en-US"/>
        </w:rPr>
        <w:t>total cholesterol</w:t>
      </w:r>
      <w:r w:rsidR="00E11D3E" w:rsidRPr="004D1A13">
        <w:rPr>
          <w:rStyle w:val="shorttext"/>
          <w:rFonts w:ascii="Book Antiqua" w:hAnsi="Book Antiqua" w:cs="Times New Roman"/>
          <w:sz w:val="24"/>
          <w:szCs w:val="24"/>
          <w:lang w:val="en-US"/>
        </w:rPr>
        <w:t xml:space="preserve">, </w:t>
      </w:r>
      <w:r w:rsidR="002E2DF7" w:rsidRPr="004D1A13">
        <w:rPr>
          <w:rStyle w:val="shorttext"/>
          <w:rFonts w:ascii="Book Antiqua" w:hAnsi="Book Antiqua" w:cs="Times New Roman"/>
          <w:sz w:val="24"/>
          <w:szCs w:val="24"/>
          <w:lang w:val="en-US"/>
        </w:rPr>
        <w:t>triglycerides</w:t>
      </w:r>
      <w:r w:rsidR="00E11D3E" w:rsidRPr="004D1A13">
        <w:rPr>
          <w:rStyle w:val="shorttext"/>
          <w:rFonts w:ascii="Book Antiqua" w:hAnsi="Book Antiqua" w:cs="Times New Roman"/>
          <w:sz w:val="24"/>
          <w:szCs w:val="24"/>
          <w:lang w:val="en-US"/>
        </w:rPr>
        <w:t>, HDL-C and LDL-C</w:t>
      </w:r>
      <w:r w:rsidR="00A66AFA" w:rsidRPr="004D1A13">
        <w:rPr>
          <w:rStyle w:val="shorttext"/>
          <w:rFonts w:ascii="Book Antiqua" w:hAnsi="Book Antiqua" w:cs="Times New Roman"/>
          <w:sz w:val="24"/>
          <w:szCs w:val="24"/>
          <w:lang w:val="en-US"/>
        </w:rPr>
        <w:t xml:space="preserve">, while group 1 boys had lower </w:t>
      </w:r>
      <w:r w:rsidR="002E2DF7" w:rsidRPr="004D1A13">
        <w:rPr>
          <w:rFonts w:ascii="Book Antiqua" w:hAnsi="Book Antiqua" w:cs="Times New Roman"/>
          <w:sz w:val="24"/>
          <w:szCs w:val="24"/>
          <w:lang w:val="en-US"/>
        </w:rPr>
        <w:t>total cholesterol</w:t>
      </w:r>
      <w:r w:rsidR="00A66AFA" w:rsidRPr="004D1A13">
        <w:rPr>
          <w:rStyle w:val="shorttext"/>
          <w:rFonts w:ascii="Book Antiqua" w:hAnsi="Book Antiqua" w:cs="Times New Roman"/>
          <w:sz w:val="24"/>
          <w:szCs w:val="24"/>
          <w:lang w:val="en-US"/>
        </w:rPr>
        <w:t xml:space="preserve">, </w:t>
      </w:r>
      <w:r w:rsidR="009A638B" w:rsidRPr="004D1A13">
        <w:rPr>
          <w:rFonts w:ascii="Book Antiqua" w:hAnsi="Book Antiqua" w:cs="Times New Roman"/>
          <w:sz w:val="24"/>
          <w:szCs w:val="24"/>
          <w:lang w:val="en-US"/>
        </w:rPr>
        <w:t>triglycerides</w:t>
      </w:r>
      <w:r w:rsidR="009A638B" w:rsidRPr="004D1A13">
        <w:rPr>
          <w:rStyle w:val="shorttext"/>
          <w:rFonts w:ascii="Book Antiqua" w:hAnsi="Book Antiqua" w:cs="Times New Roman"/>
          <w:sz w:val="24"/>
          <w:szCs w:val="24"/>
          <w:lang w:val="en-US"/>
        </w:rPr>
        <w:t xml:space="preserve"> </w:t>
      </w:r>
      <w:r w:rsidR="00A66AFA" w:rsidRPr="004D1A13">
        <w:rPr>
          <w:rStyle w:val="shorttext"/>
          <w:rFonts w:ascii="Book Antiqua" w:hAnsi="Book Antiqua" w:cs="Times New Roman"/>
          <w:sz w:val="24"/>
          <w:szCs w:val="24"/>
          <w:lang w:val="en-US"/>
        </w:rPr>
        <w:t>and LDL-C</w:t>
      </w:r>
      <w:r w:rsidR="00427679" w:rsidRPr="004D1A13">
        <w:rPr>
          <w:rStyle w:val="shorttext"/>
          <w:rFonts w:ascii="Book Antiqua" w:hAnsi="Book Antiqua" w:cs="Times New Roman"/>
          <w:sz w:val="24"/>
          <w:szCs w:val="24"/>
          <w:lang w:val="en-US"/>
        </w:rPr>
        <w:t>,</w:t>
      </w:r>
      <w:r w:rsidR="00A66AFA" w:rsidRPr="004D1A13">
        <w:rPr>
          <w:rStyle w:val="shorttext"/>
          <w:rFonts w:ascii="Book Antiqua" w:hAnsi="Book Antiqua" w:cs="Times New Roman"/>
          <w:sz w:val="24"/>
          <w:szCs w:val="24"/>
          <w:lang w:val="en-US"/>
        </w:rPr>
        <w:t xml:space="preserve"> and higher HDL-C</w:t>
      </w:r>
      <w:r w:rsidR="00E11D3E" w:rsidRPr="004D1A13">
        <w:rPr>
          <w:rStyle w:val="shorttext"/>
          <w:rFonts w:ascii="Book Antiqua" w:hAnsi="Book Antiqua" w:cs="Times New Roman"/>
          <w:sz w:val="24"/>
          <w:szCs w:val="24"/>
          <w:lang w:val="en-US"/>
        </w:rPr>
        <w:t xml:space="preserve">. In group 2, </w:t>
      </w:r>
      <w:r w:rsidR="004A11E6" w:rsidRPr="004D1A13">
        <w:rPr>
          <w:rStyle w:val="shorttext"/>
          <w:rFonts w:ascii="Book Antiqua" w:hAnsi="Book Antiqua" w:cs="Times New Roman"/>
          <w:sz w:val="24"/>
          <w:szCs w:val="24"/>
          <w:lang w:val="en-US"/>
        </w:rPr>
        <w:t>total cholesterol</w:t>
      </w:r>
      <w:r w:rsidR="00E11D3E" w:rsidRPr="004D1A13">
        <w:rPr>
          <w:rStyle w:val="shorttext"/>
          <w:rFonts w:ascii="Book Antiqua" w:hAnsi="Book Antiqua" w:cs="Times New Roman"/>
          <w:sz w:val="24"/>
          <w:szCs w:val="24"/>
          <w:lang w:val="en-US"/>
        </w:rPr>
        <w:t xml:space="preserve"> did not change over time</w:t>
      </w:r>
      <w:r w:rsidR="00B730B4" w:rsidRPr="004D1A13">
        <w:rPr>
          <w:rStyle w:val="shorttext"/>
          <w:rFonts w:ascii="Book Antiqua" w:hAnsi="Book Antiqua" w:cs="Times New Roman"/>
          <w:sz w:val="24"/>
          <w:szCs w:val="24"/>
          <w:lang w:val="en-US"/>
        </w:rPr>
        <w:t>,</w:t>
      </w:r>
      <w:r w:rsidR="00E11D3E" w:rsidRPr="004D1A13">
        <w:rPr>
          <w:rStyle w:val="shorttext"/>
          <w:rFonts w:ascii="Book Antiqua" w:hAnsi="Book Antiqua" w:cs="Times New Roman"/>
          <w:sz w:val="24"/>
          <w:szCs w:val="24"/>
          <w:lang w:val="en-US"/>
        </w:rPr>
        <w:t xml:space="preserve"> </w:t>
      </w:r>
      <w:r w:rsidR="009A638B" w:rsidRPr="004D1A13">
        <w:rPr>
          <w:rFonts w:ascii="Book Antiqua" w:hAnsi="Book Antiqua" w:cs="Times New Roman"/>
          <w:sz w:val="24"/>
          <w:szCs w:val="24"/>
          <w:lang w:val="en-US"/>
        </w:rPr>
        <w:t>triglycerides</w:t>
      </w:r>
      <w:r w:rsidR="00E11D3E" w:rsidRPr="004D1A13">
        <w:rPr>
          <w:rStyle w:val="shorttext"/>
          <w:rFonts w:ascii="Book Antiqua" w:hAnsi="Book Antiqua" w:cs="Times New Roman"/>
          <w:sz w:val="24"/>
          <w:szCs w:val="24"/>
          <w:lang w:val="en-US"/>
        </w:rPr>
        <w:t xml:space="preserve"> diminished,</w:t>
      </w:r>
      <w:r w:rsidR="005611AC" w:rsidRPr="004D1A13">
        <w:rPr>
          <w:rStyle w:val="shorttext"/>
          <w:rFonts w:ascii="Book Antiqua" w:hAnsi="Book Antiqua" w:cs="Times New Roman"/>
          <w:sz w:val="24"/>
          <w:szCs w:val="24"/>
          <w:lang w:val="en-US"/>
        </w:rPr>
        <w:t xml:space="preserve"> </w:t>
      </w:r>
      <w:r w:rsidR="00B730B4" w:rsidRPr="004D1A13">
        <w:rPr>
          <w:rStyle w:val="shorttext"/>
          <w:rFonts w:ascii="Book Antiqua" w:hAnsi="Book Antiqua" w:cs="Times New Roman"/>
          <w:sz w:val="24"/>
          <w:szCs w:val="24"/>
          <w:lang w:val="en-US"/>
        </w:rPr>
        <w:t>and</w:t>
      </w:r>
      <w:r w:rsidR="005611AC" w:rsidRPr="004D1A13">
        <w:rPr>
          <w:rStyle w:val="shorttext"/>
          <w:rFonts w:ascii="Book Antiqua" w:hAnsi="Book Antiqua" w:cs="Times New Roman"/>
          <w:sz w:val="24"/>
          <w:szCs w:val="24"/>
          <w:lang w:val="en-US"/>
        </w:rPr>
        <w:t xml:space="preserve"> HDL-C increased. T</w:t>
      </w:r>
      <w:r w:rsidR="00E11D3E" w:rsidRPr="004D1A13">
        <w:rPr>
          <w:rStyle w:val="shorttext"/>
          <w:rFonts w:ascii="Book Antiqua" w:hAnsi="Book Antiqua" w:cs="Times New Roman"/>
          <w:sz w:val="24"/>
          <w:szCs w:val="24"/>
          <w:lang w:val="en-US"/>
        </w:rPr>
        <w:t xml:space="preserve">hey </w:t>
      </w:r>
      <w:r w:rsidR="005611AC" w:rsidRPr="004D1A13">
        <w:rPr>
          <w:rStyle w:val="shorttext"/>
          <w:rFonts w:ascii="Book Antiqua" w:hAnsi="Book Antiqua" w:cs="Times New Roman"/>
          <w:sz w:val="24"/>
          <w:szCs w:val="24"/>
          <w:lang w:val="en-US"/>
        </w:rPr>
        <w:t xml:space="preserve">therefore </w:t>
      </w:r>
      <w:r w:rsidR="00532D39" w:rsidRPr="004D1A13">
        <w:rPr>
          <w:rStyle w:val="shorttext"/>
          <w:rFonts w:ascii="Book Antiqua" w:hAnsi="Book Antiqua" w:cs="Times New Roman"/>
          <w:sz w:val="24"/>
          <w:szCs w:val="24"/>
          <w:lang w:val="en-US"/>
        </w:rPr>
        <w:t>suggest</w:t>
      </w:r>
      <w:r w:rsidR="00A66AFA" w:rsidRPr="004D1A13">
        <w:rPr>
          <w:rStyle w:val="shorttext"/>
          <w:rFonts w:ascii="Book Antiqua" w:hAnsi="Book Antiqua" w:cs="Times New Roman"/>
          <w:sz w:val="24"/>
          <w:szCs w:val="24"/>
          <w:lang w:val="en-US"/>
        </w:rPr>
        <w:t>ed</w:t>
      </w:r>
      <w:r w:rsidR="00532D39" w:rsidRPr="004D1A13">
        <w:rPr>
          <w:rStyle w:val="shorttext"/>
          <w:rFonts w:ascii="Book Antiqua" w:hAnsi="Book Antiqua" w:cs="Times New Roman"/>
          <w:sz w:val="24"/>
          <w:szCs w:val="24"/>
          <w:lang w:val="en-US"/>
        </w:rPr>
        <w:t xml:space="preserve"> </w:t>
      </w:r>
      <w:r w:rsidR="00E11D3E" w:rsidRPr="004D1A13">
        <w:rPr>
          <w:rStyle w:val="shorttext"/>
          <w:rFonts w:ascii="Book Antiqua" w:hAnsi="Book Antiqua" w:cs="Times New Roman"/>
          <w:sz w:val="24"/>
          <w:szCs w:val="24"/>
          <w:lang w:val="en-US"/>
        </w:rPr>
        <w:t xml:space="preserve">that </w:t>
      </w:r>
      <w:r w:rsidR="00532D39" w:rsidRPr="004D1A13">
        <w:rPr>
          <w:rStyle w:val="shorttext"/>
          <w:rFonts w:ascii="Book Antiqua" w:hAnsi="Book Antiqua" w:cs="Times New Roman"/>
          <w:sz w:val="24"/>
          <w:szCs w:val="24"/>
          <w:lang w:val="en-US"/>
        </w:rPr>
        <w:t xml:space="preserve">GFD, </w:t>
      </w:r>
      <w:r w:rsidR="00B3775D" w:rsidRPr="004D1A13">
        <w:rPr>
          <w:rStyle w:val="shorttext"/>
          <w:rFonts w:ascii="Book Antiqua" w:hAnsi="Book Antiqua" w:cs="Times New Roman"/>
          <w:sz w:val="24"/>
          <w:szCs w:val="24"/>
          <w:lang w:val="en-US"/>
        </w:rPr>
        <w:t>because it is</w:t>
      </w:r>
      <w:r w:rsidR="00532D39" w:rsidRPr="004D1A13">
        <w:rPr>
          <w:rStyle w:val="shorttext"/>
          <w:rFonts w:ascii="Book Antiqua" w:hAnsi="Book Antiqua" w:cs="Times New Roman"/>
          <w:sz w:val="24"/>
          <w:szCs w:val="24"/>
          <w:lang w:val="en-US"/>
        </w:rPr>
        <w:t xml:space="preserve"> appropriate in term</w:t>
      </w:r>
      <w:r w:rsidR="00427679" w:rsidRPr="004D1A13">
        <w:rPr>
          <w:rStyle w:val="shorttext"/>
          <w:rFonts w:ascii="Book Antiqua" w:hAnsi="Book Antiqua" w:cs="Times New Roman"/>
          <w:sz w:val="24"/>
          <w:szCs w:val="24"/>
          <w:lang w:val="en-US"/>
        </w:rPr>
        <w:t>s</w:t>
      </w:r>
      <w:r w:rsidR="00532D39" w:rsidRPr="004D1A13">
        <w:rPr>
          <w:rStyle w:val="shorttext"/>
          <w:rFonts w:ascii="Book Antiqua" w:hAnsi="Book Antiqua" w:cs="Times New Roman"/>
          <w:sz w:val="24"/>
          <w:szCs w:val="24"/>
          <w:lang w:val="en-US"/>
        </w:rPr>
        <w:t xml:space="preserve"> of fibers and unsatured </w:t>
      </w:r>
      <w:proofErr w:type="gramStart"/>
      <w:r w:rsidR="00532D39" w:rsidRPr="004D1A13">
        <w:rPr>
          <w:rStyle w:val="shorttext"/>
          <w:rFonts w:ascii="Book Antiqua" w:hAnsi="Book Antiqua" w:cs="Times New Roman"/>
          <w:sz w:val="24"/>
          <w:szCs w:val="24"/>
          <w:lang w:val="en-US"/>
        </w:rPr>
        <w:t>fats</w:t>
      </w:r>
      <w:r w:rsidR="00532D39" w:rsidRPr="004D1A13">
        <w:rPr>
          <w:rStyle w:val="shorttext"/>
          <w:rFonts w:ascii="Book Antiqua" w:hAnsi="Book Antiqua" w:cs="Times New Roman"/>
          <w:sz w:val="24"/>
          <w:szCs w:val="24"/>
          <w:vertAlign w:val="superscript"/>
          <w:lang w:val="en-US"/>
        </w:rPr>
        <w:t>[</w:t>
      </w:r>
      <w:proofErr w:type="gramEnd"/>
      <w:r w:rsidR="00B65135" w:rsidRPr="004D1A13">
        <w:rPr>
          <w:rStyle w:val="shorttext"/>
          <w:rFonts w:ascii="Book Antiqua" w:hAnsi="Book Antiqua" w:cs="Times New Roman"/>
          <w:sz w:val="24"/>
          <w:szCs w:val="24"/>
          <w:vertAlign w:val="superscript"/>
          <w:lang w:val="en-US"/>
        </w:rPr>
        <w:t>31</w:t>
      </w:r>
      <w:r w:rsidR="00532D39" w:rsidRPr="004D1A13">
        <w:rPr>
          <w:rStyle w:val="shorttext"/>
          <w:rFonts w:ascii="Book Antiqua" w:hAnsi="Book Antiqua" w:cs="Times New Roman"/>
          <w:sz w:val="24"/>
          <w:szCs w:val="24"/>
          <w:vertAlign w:val="superscript"/>
          <w:lang w:val="en-US"/>
        </w:rPr>
        <w:t>]</w:t>
      </w:r>
      <w:r w:rsidR="005611AC" w:rsidRPr="004D1A13">
        <w:rPr>
          <w:rStyle w:val="shorttext"/>
          <w:rFonts w:ascii="Book Antiqua" w:hAnsi="Book Antiqua" w:cs="Times New Roman"/>
          <w:sz w:val="24"/>
          <w:szCs w:val="24"/>
          <w:lang w:val="en-US"/>
        </w:rPr>
        <w:t>,  may have a positive</w:t>
      </w:r>
      <w:r w:rsidR="00532D39" w:rsidRPr="004D1A13">
        <w:rPr>
          <w:rStyle w:val="shorttext"/>
          <w:rFonts w:ascii="Book Antiqua" w:hAnsi="Book Antiqua" w:cs="Times New Roman"/>
          <w:sz w:val="24"/>
          <w:szCs w:val="24"/>
          <w:lang w:val="en-US"/>
        </w:rPr>
        <w:t xml:space="preserve"> influence on </w:t>
      </w:r>
      <w:r w:rsidR="00E11D3E" w:rsidRPr="004D1A13">
        <w:rPr>
          <w:rStyle w:val="shorttext"/>
          <w:rFonts w:ascii="Book Antiqua" w:hAnsi="Book Antiqua" w:cs="Times New Roman"/>
          <w:sz w:val="24"/>
          <w:szCs w:val="24"/>
          <w:lang w:val="en-US"/>
        </w:rPr>
        <w:t>lipid profiles</w:t>
      </w:r>
      <w:r w:rsidR="004A11E6" w:rsidRPr="004D1A13">
        <w:rPr>
          <w:rStyle w:val="shorttext"/>
          <w:rFonts w:ascii="Book Antiqua" w:hAnsi="Book Antiqua" w:cs="Times New Roman"/>
          <w:sz w:val="24"/>
          <w:szCs w:val="24"/>
          <w:lang w:val="en-US"/>
        </w:rPr>
        <w:t>,</w:t>
      </w:r>
      <w:r w:rsidR="00E11D3E" w:rsidRPr="004D1A13">
        <w:rPr>
          <w:rStyle w:val="shorttext"/>
          <w:rFonts w:ascii="Book Antiqua" w:hAnsi="Book Antiqua" w:cs="Times New Roman"/>
          <w:sz w:val="24"/>
          <w:szCs w:val="24"/>
          <w:lang w:val="en-US"/>
        </w:rPr>
        <w:t xml:space="preserve"> </w:t>
      </w:r>
      <w:r w:rsidR="00532D39" w:rsidRPr="004D1A13">
        <w:rPr>
          <w:rStyle w:val="shorttext"/>
          <w:rFonts w:ascii="Book Antiqua" w:hAnsi="Book Antiqua" w:cs="Times New Roman"/>
          <w:sz w:val="24"/>
          <w:szCs w:val="24"/>
          <w:lang w:val="en-US"/>
        </w:rPr>
        <w:t xml:space="preserve">determining </w:t>
      </w:r>
      <w:r w:rsidR="004A11E6" w:rsidRPr="004D1A13">
        <w:rPr>
          <w:rStyle w:val="shorttext"/>
          <w:rFonts w:ascii="Book Antiqua" w:hAnsi="Book Antiqua" w:cs="Times New Roman"/>
          <w:sz w:val="24"/>
          <w:szCs w:val="24"/>
          <w:lang w:val="en-US"/>
        </w:rPr>
        <w:t xml:space="preserve">higher  HDL-C </w:t>
      </w:r>
      <w:r w:rsidR="00E11D3E" w:rsidRPr="004D1A13">
        <w:rPr>
          <w:rStyle w:val="shorttext"/>
          <w:rFonts w:ascii="Book Antiqua" w:hAnsi="Book Antiqua" w:cs="Times New Roman"/>
          <w:sz w:val="24"/>
          <w:szCs w:val="24"/>
          <w:lang w:val="en-US"/>
        </w:rPr>
        <w:t>in CD children t</w:t>
      </w:r>
      <w:r w:rsidR="00FA05A7" w:rsidRPr="004D1A13">
        <w:rPr>
          <w:rStyle w:val="shorttext"/>
          <w:rFonts w:ascii="Book Antiqua" w:hAnsi="Book Antiqua" w:cs="Times New Roman"/>
          <w:sz w:val="24"/>
          <w:szCs w:val="24"/>
          <w:lang w:val="en-US"/>
        </w:rPr>
        <w:t xml:space="preserve">han in the reference population. </w:t>
      </w:r>
    </w:p>
    <w:p w:rsidR="009E1B58" w:rsidRPr="004D1A13" w:rsidRDefault="005611AC" w:rsidP="00BB15B0">
      <w:pPr>
        <w:spacing w:after="0" w:line="360" w:lineRule="auto"/>
        <w:ind w:firstLine="708"/>
        <w:jc w:val="both"/>
        <w:rPr>
          <w:rFonts w:ascii="Book Antiqua" w:hAnsi="Book Antiqua" w:cs="Times New Roman"/>
          <w:sz w:val="24"/>
          <w:szCs w:val="24"/>
          <w:lang w:val="en-US"/>
        </w:rPr>
      </w:pPr>
      <w:r w:rsidRPr="004D1A13">
        <w:rPr>
          <w:rStyle w:val="shorttext"/>
          <w:rFonts w:ascii="Book Antiqua" w:hAnsi="Book Antiqua" w:cs="Times New Roman"/>
          <w:sz w:val="24"/>
          <w:szCs w:val="24"/>
          <w:lang w:val="en-US"/>
        </w:rPr>
        <w:t>Against this background,</w:t>
      </w:r>
      <w:r w:rsidR="00A5359E" w:rsidRPr="004D1A13">
        <w:rPr>
          <w:rStyle w:val="shorttext"/>
          <w:rFonts w:ascii="Book Antiqua" w:hAnsi="Book Antiqua" w:cs="Times New Roman"/>
          <w:sz w:val="24"/>
          <w:szCs w:val="24"/>
          <w:lang w:val="en-US"/>
        </w:rPr>
        <w:t xml:space="preserve"> </w:t>
      </w:r>
      <w:proofErr w:type="spellStart"/>
      <w:r w:rsidR="0061228E" w:rsidRPr="004D1A13">
        <w:rPr>
          <w:rStyle w:val="shorttext"/>
          <w:rFonts w:ascii="Book Antiqua" w:hAnsi="Book Antiqua" w:cs="Times New Roman"/>
          <w:sz w:val="24"/>
          <w:szCs w:val="24"/>
          <w:lang w:val="en-US"/>
        </w:rPr>
        <w:t>Mediene</w:t>
      </w:r>
      <w:proofErr w:type="spellEnd"/>
      <w:r w:rsidR="0061228E" w:rsidRPr="004D1A13">
        <w:rPr>
          <w:rStyle w:val="shorttext"/>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et al</w:t>
      </w:r>
      <w:r w:rsidR="00A5359E" w:rsidRPr="004D1A13">
        <w:rPr>
          <w:rStyle w:val="shorttext"/>
          <w:rFonts w:ascii="Book Antiqua" w:hAnsi="Book Antiqua" w:cs="Times New Roman"/>
          <w:sz w:val="24"/>
          <w:szCs w:val="24"/>
          <w:vertAlign w:val="superscript"/>
          <w:lang w:val="en-US"/>
        </w:rPr>
        <w:t>[</w:t>
      </w:r>
      <w:r w:rsidR="00B65135" w:rsidRPr="004D1A13">
        <w:rPr>
          <w:rStyle w:val="shorttext"/>
          <w:rFonts w:ascii="Book Antiqua" w:hAnsi="Book Antiqua" w:cs="Times New Roman"/>
          <w:sz w:val="24"/>
          <w:szCs w:val="24"/>
          <w:vertAlign w:val="superscript"/>
          <w:lang w:val="en-US"/>
        </w:rPr>
        <w:t>32</w:t>
      </w:r>
      <w:r w:rsidR="00A5359E" w:rsidRPr="004D1A13">
        <w:rPr>
          <w:rStyle w:val="shorttext"/>
          <w:rFonts w:ascii="Book Antiqua" w:hAnsi="Book Antiqua" w:cs="Times New Roman"/>
          <w:sz w:val="24"/>
          <w:szCs w:val="24"/>
          <w:vertAlign w:val="superscript"/>
          <w:lang w:val="en-US"/>
        </w:rPr>
        <w:t>]</w:t>
      </w:r>
      <w:r w:rsidRPr="004D1A13">
        <w:rPr>
          <w:rStyle w:val="shorttext"/>
          <w:rFonts w:ascii="Book Antiqua" w:hAnsi="Book Antiqua" w:cs="Times New Roman"/>
          <w:sz w:val="24"/>
          <w:szCs w:val="24"/>
          <w:lang w:val="en-US"/>
        </w:rPr>
        <w:t>,</w:t>
      </w:r>
      <w:r w:rsidR="0061228E" w:rsidRPr="004D1A13">
        <w:rPr>
          <w:rStyle w:val="shorttext"/>
          <w:rFonts w:ascii="Book Antiqua" w:hAnsi="Book Antiqua" w:cs="Times New Roman"/>
          <w:sz w:val="24"/>
          <w:szCs w:val="24"/>
          <w:lang w:val="en-US"/>
        </w:rPr>
        <w:t xml:space="preserve"> </w:t>
      </w:r>
      <w:r w:rsidRPr="004D1A13">
        <w:rPr>
          <w:rStyle w:val="shorttext"/>
          <w:rFonts w:ascii="Book Antiqua" w:hAnsi="Book Antiqua" w:cs="Times New Roman"/>
          <w:sz w:val="24"/>
          <w:szCs w:val="24"/>
          <w:lang w:val="en-US"/>
        </w:rPr>
        <w:t>who compared</w:t>
      </w:r>
      <w:r w:rsidR="001B7573" w:rsidRPr="004D1A13">
        <w:rPr>
          <w:rStyle w:val="shorttext"/>
          <w:rFonts w:ascii="Book Antiqua" w:hAnsi="Book Antiqua" w:cs="Times New Roman"/>
          <w:sz w:val="24"/>
          <w:szCs w:val="24"/>
          <w:lang w:val="en-US"/>
        </w:rPr>
        <w:t xml:space="preserve"> 46 CD adult and ped</w:t>
      </w:r>
      <w:r w:rsidR="00A66AFA" w:rsidRPr="004D1A13">
        <w:rPr>
          <w:rStyle w:val="shorttext"/>
          <w:rFonts w:ascii="Book Antiqua" w:hAnsi="Book Antiqua" w:cs="Times New Roman"/>
          <w:sz w:val="24"/>
          <w:szCs w:val="24"/>
          <w:lang w:val="en-US"/>
        </w:rPr>
        <w:t>iatric patients and 155 control</w:t>
      </w:r>
      <w:r w:rsidR="001B7573" w:rsidRPr="004D1A13">
        <w:rPr>
          <w:rStyle w:val="shorttext"/>
          <w:rFonts w:ascii="Book Antiqua" w:hAnsi="Book Antiqua" w:cs="Times New Roman"/>
          <w:sz w:val="24"/>
          <w:szCs w:val="24"/>
          <w:lang w:val="en-US"/>
        </w:rPr>
        <w:t xml:space="preserve"> subjects, found that </w:t>
      </w:r>
      <w:r w:rsidR="0059653D" w:rsidRPr="004D1A13">
        <w:rPr>
          <w:rStyle w:val="shorttext"/>
          <w:rFonts w:ascii="Book Antiqua" w:hAnsi="Book Antiqua" w:cs="Times New Roman"/>
          <w:sz w:val="24"/>
          <w:szCs w:val="24"/>
          <w:lang w:val="en-US"/>
        </w:rPr>
        <w:t xml:space="preserve">untreated </w:t>
      </w:r>
      <w:r w:rsidR="001B7573" w:rsidRPr="004D1A13">
        <w:rPr>
          <w:rStyle w:val="shorttext"/>
          <w:rFonts w:ascii="Book Antiqua" w:hAnsi="Book Antiqua" w:cs="Times New Roman"/>
          <w:sz w:val="24"/>
          <w:szCs w:val="24"/>
          <w:lang w:val="en-US"/>
        </w:rPr>
        <w:t xml:space="preserve">CD patients </w:t>
      </w:r>
      <w:r w:rsidRPr="004D1A13">
        <w:rPr>
          <w:rStyle w:val="shorttext"/>
          <w:rFonts w:ascii="Book Antiqua" w:hAnsi="Book Antiqua" w:cs="Times New Roman"/>
          <w:sz w:val="24"/>
          <w:szCs w:val="24"/>
          <w:lang w:val="en-US"/>
        </w:rPr>
        <w:t>had</w:t>
      </w:r>
      <w:r w:rsidR="0059653D" w:rsidRPr="004D1A13">
        <w:rPr>
          <w:rStyle w:val="shorttext"/>
          <w:rFonts w:ascii="Book Antiqua" w:hAnsi="Book Antiqua" w:cs="Times New Roman"/>
          <w:sz w:val="24"/>
          <w:szCs w:val="24"/>
          <w:lang w:val="en-US"/>
        </w:rPr>
        <w:t xml:space="preserve"> </w:t>
      </w:r>
      <w:r w:rsidR="001B7573" w:rsidRPr="004D1A13">
        <w:rPr>
          <w:rStyle w:val="shorttext"/>
          <w:rFonts w:ascii="Book Antiqua" w:hAnsi="Book Antiqua" w:cs="Times New Roman"/>
          <w:sz w:val="24"/>
          <w:szCs w:val="24"/>
          <w:lang w:val="en-US"/>
        </w:rPr>
        <w:t xml:space="preserve">decreased cholesterol, phospholipid and apo A-I levels </w:t>
      </w:r>
      <w:r w:rsidR="00A5010C" w:rsidRPr="004D1A13">
        <w:rPr>
          <w:rStyle w:val="shorttext"/>
          <w:rFonts w:ascii="Book Antiqua" w:hAnsi="Book Antiqua" w:cs="Times New Roman"/>
          <w:sz w:val="24"/>
          <w:szCs w:val="24"/>
          <w:lang w:val="en-US"/>
        </w:rPr>
        <w:t xml:space="preserve">and </w:t>
      </w:r>
      <w:r w:rsidR="001B7573" w:rsidRPr="004D1A13">
        <w:rPr>
          <w:rStyle w:val="shorttext"/>
          <w:rFonts w:ascii="Book Antiqua" w:hAnsi="Book Antiqua" w:cs="Times New Roman"/>
          <w:sz w:val="24"/>
          <w:szCs w:val="24"/>
          <w:lang w:val="en-US"/>
        </w:rPr>
        <w:t xml:space="preserve">elevated </w:t>
      </w:r>
      <w:r w:rsidR="009A638B" w:rsidRPr="004D1A13">
        <w:rPr>
          <w:rFonts w:ascii="Book Antiqua" w:hAnsi="Book Antiqua" w:cs="Times New Roman"/>
          <w:sz w:val="24"/>
          <w:szCs w:val="24"/>
          <w:lang w:val="en-US"/>
        </w:rPr>
        <w:t>triglycerides</w:t>
      </w:r>
      <w:r w:rsidR="0059653D" w:rsidRPr="004D1A13">
        <w:rPr>
          <w:rStyle w:val="shorttext"/>
          <w:rFonts w:ascii="Book Antiqua" w:hAnsi="Book Antiqua" w:cs="Times New Roman"/>
          <w:sz w:val="24"/>
          <w:szCs w:val="24"/>
          <w:lang w:val="en-US"/>
        </w:rPr>
        <w:t xml:space="preserve">. </w:t>
      </w:r>
      <w:r w:rsidR="004F13BF" w:rsidRPr="004D1A13">
        <w:rPr>
          <w:rStyle w:val="shorttext"/>
          <w:rFonts w:ascii="Book Antiqua" w:hAnsi="Book Antiqua" w:cs="Times New Roman"/>
          <w:sz w:val="24"/>
          <w:szCs w:val="24"/>
          <w:lang w:val="en-US"/>
        </w:rPr>
        <w:t>However</w:t>
      </w:r>
      <w:r w:rsidRPr="004D1A13">
        <w:rPr>
          <w:rStyle w:val="shorttext"/>
          <w:rFonts w:ascii="Book Antiqua" w:hAnsi="Book Antiqua" w:cs="Times New Roman"/>
          <w:sz w:val="24"/>
          <w:szCs w:val="24"/>
          <w:lang w:val="en-US"/>
        </w:rPr>
        <w:t>,</w:t>
      </w:r>
      <w:r w:rsidR="004F13BF" w:rsidRPr="004D1A13">
        <w:rPr>
          <w:rStyle w:val="shorttext"/>
          <w:rFonts w:ascii="Book Antiqua" w:hAnsi="Book Antiqua" w:cs="Times New Roman"/>
          <w:sz w:val="24"/>
          <w:szCs w:val="24"/>
          <w:lang w:val="en-US"/>
        </w:rPr>
        <w:t xml:space="preserve"> they </w:t>
      </w:r>
      <w:r w:rsidR="001B7573" w:rsidRPr="004D1A13">
        <w:rPr>
          <w:rStyle w:val="shorttext"/>
          <w:rFonts w:ascii="Book Antiqua" w:hAnsi="Book Antiqua" w:cs="Times New Roman"/>
          <w:sz w:val="24"/>
          <w:szCs w:val="24"/>
          <w:lang w:val="en-US"/>
        </w:rPr>
        <w:t xml:space="preserve">did not </w:t>
      </w:r>
      <w:r w:rsidR="00BC202B" w:rsidRPr="004D1A13">
        <w:rPr>
          <w:rStyle w:val="shorttext"/>
          <w:rFonts w:ascii="Book Antiqua" w:hAnsi="Book Antiqua" w:cs="Times New Roman"/>
          <w:sz w:val="24"/>
          <w:szCs w:val="24"/>
          <w:lang w:val="en-US"/>
        </w:rPr>
        <w:t>find</w:t>
      </w:r>
      <w:r w:rsidR="001B7573" w:rsidRPr="004D1A13">
        <w:rPr>
          <w:rStyle w:val="shorttext"/>
          <w:rFonts w:ascii="Book Antiqua" w:hAnsi="Book Antiqua" w:cs="Times New Roman"/>
          <w:sz w:val="24"/>
          <w:szCs w:val="24"/>
          <w:lang w:val="en-US"/>
        </w:rPr>
        <w:t xml:space="preserve"> a return towards normal lipid profile</w:t>
      </w:r>
      <w:r w:rsidR="00A31E91" w:rsidRPr="004D1A13">
        <w:rPr>
          <w:rStyle w:val="shorttext"/>
          <w:rFonts w:ascii="Book Antiqua" w:hAnsi="Book Antiqua" w:cs="Times New Roman"/>
          <w:sz w:val="24"/>
          <w:szCs w:val="24"/>
          <w:lang w:val="en-US"/>
        </w:rPr>
        <w:t xml:space="preserve"> </w:t>
      </w:r>
      <w:r w:rsidR="00427679" w:rsidRPr="004D1A13">
        <w:rPr>
          <w:rStyle w:val="shorttext"/>
          <w:rFonts w:ascii="Book Antiqua" w:hAnsi="Book Antiqua" w:cs="Times New Roman"/>
          <w:sz w:val="24"/>
          <w:szCs w:val="24"/>
          <w:lang w:val="en-US"/>
        </w:rPr>
        <w:t>following</w:t>
      </w:r>
      <w:r w:rsidR="004F13BF" w:rsidRPr="004D1A13">
        <w:rPr>
          <w:rStyle w:val="shorttext"/>
          <w:rFonts w:ascii="Book Antiqua" w:hAnsi="Book Antiqua" w:cs="Times New Roman"/>
          <w:sz w:val="24"/>
          <w:szCs w:val="24"/>
          <w:lang w:val="en-US"/>
        </w:rPr>
        <w:t xml:space="preserve"> GFD</w:t>
      </w:r>
      <w:r w:rsidR="001B7573" w:rsidRPr="004D1A13">
        <w:rPr>
          <w:rStyle w:val="shorttext"/>
          <w:rFonts w:ascii="Book Antiqua" w:hAnsi="Book Antiqua" w:cs="Times New Roman"/>
          <w:sz w:val="24"/>
          <w:szCs w:val="24"/>
          <w:lang w:val="en-US"/>
        </w:rPr>
        <w:t xml:space="preserve">.  </w:t>
      </w:r>
    </w:p>
    <w:p w:rsidR="00AF3950" w:rsidRPr="004D1A13" w:rsidRDefault="00AF3950" w:rsidP="00BB15B0">
      <w:pPr>
        <w:spacing w:after="0" w:line="360" w:lineRule="auto"/>
        <w:jc w:val="both"/>
        <w:rPr>
          <w:rFonts w:ascii="Book Antiqua" w:hAnsi="Book Antiqua" w:cs="Times New Roman"/>
          <w:sz w:val="24"/>
          <w:szCs w:val="24"/>
          <w:lang w:val="en-US"/>
        </w:rPr>
      </w:pPr>
    </w:p>
    <w:p w:rsidR="00AF3950" w:rsidRPr="004D1A13" w:rsidRDefault="00AF3950"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INSULIN RESISTANCE</w:t>
      </w:r>
    </w:p>
    <w:p w:rsidR="00AF3950" w:rsidRPr="004D1A13" w:rsidRDefault="00B730B4" w:rsidP="00BB15B0">
      <w:pPr>
        <w:spacing w:after="0" w:line="360" w:lineRule="auto"/>
        <w:jc w:val="both"/>
        <w:rPr>
          <w:rFonts w:ascii="Book Antiqua" w:hAnsi="Book Antiqua" w:cs="Times New Roman"/>
          <w:sz w:val="24"/>
          <w:szCs w:val="24"/>
          <w:lang w:val="en-US"/>
        </w:rPr>
      </w:pPr>
      <w:r w:rsidRPr="004D1A13">
        <w:rPr>
          <w:rFonts w:ascii="Book Antiqua" w:hAnsi="Book Antiqua" w:cs="Times New Roman"/>
          <w:sz w:val="24"/>
          <w:szCs w:val="24"/>
          <w:lang w:val="en-US"/>
        </w:rPr>
        <w:t>There are o</w:t>
      </w:r>
      <w:r w:rsidR="00827A0C" w:rsidRPr="004D1A13">
        <w:rPr>
          <w:rFonts w:ascii="Book Antiqua" w:hAnsi="Book Antiqua" w:cs="Times New Roman"/>
          <w:sz w:val="24"/>
          <w:szCs w:val="24"/>
          <w:lang w:val="en-US"/>
        </w:rPr>
        <w:t xml:space="preserve">nly </w:t>
      </w:r>
      <w:r w:rsidR="005E58B0" w:rsidRPr="004D1A13">
        <w:rPr>
          <w:rFonts w:ascii="Book Antiqua" w:hAnsi="Book Antiqua" w:cs="Times New Roman"/>
          <w:sz w:val="24"/>
          <w:szCs w:val="24"/>
          <w:lang w:val="en-US"/>
        </w:rPr>
        <w:t xml:space="preserve">few </w:t>
      </w:r>
      <w:r w:rsidR="00827A0C" w:rsidRPr="004D1A13">
        <w:rPr>
          <w:rFonts w:ascii="Book Antiqua" w:hAnsi="Book Antiqua" w:cs="Times New Roman"/>
          <w:sz w:val="24"/>
          <w:szCs w:val="24"/>
          <w:lang w:val="en-US"/>
        </w:rPr>
        <w:t xml:space="preserve">studies </w:t>
      </w:r>
      <w:r w:rsidRPr="004D1A13">
        <w:rPr>
          <w:rFonts w:ascii="Book Antiqua" w:hAnsi="Book Antiqua" w:cs="Times New Roman"/>
          <w:sz w:val="24"/>
          <w:szCs w:val="24"/>
          <w:lang w:val="en-US"/>
        </w:rPr>
        <w:t>on</w:t>
      </w:r>
      <w:r w:rsidR="00E70CEF" w:rsidRPr="004D1A13">
        <w:rPr>
          <w:rFonts w:ascii="Book Antiqua" w:hAnsi="Book Antiqua" w:cs="Times New Roman"/>
          <w:sz w:val="24"/>
          <w:szCs w:val="24"/>
          <w:lang w:val="en-US"/>
        </w:rPr>
        <w:t xml:space="preserve"> insulin resistance in </w:t>
      </w:r>
      <w:r w:rsidR="003C5882" w:rsidRPr="004D1A13">
        <w:rPr>
          <w:rFonts w:ascii="Book Antiqua" w:hAnsi="Book Antiqua" w:cs="Times New Roman"/>
          <w:sz w:val="24"/>
          <w:szCs w:val="24"/>
          <w:lang w:val="en-US"/>
        </w:rPr>
        <w:t xml:space="preserve">both </w:t>
      </w:r>
      <w:r w:rsidR="00E70CEF" w:rsidRPr="004D1A13">
        <w:rPr>
          <w:rFonts w:ascii="Book Antiqua" w:hAnsi="Book Antiqua" w:cs="Times New Roman"/>
          <w:sz w:val="24"/>
          <w:szCs w:val="24"/>
          <w:lang w:val="en-US"/>
        </w:rPr>
        <w:t xml:space="preserve">CD </w:t>
      </w:r>
      <w:r w:rsidR="003C5882" w:rsidRPr="004D1A13">
        <w:rPr>
          <w:rFonts w:ascii="Book Antiqua" w:hAnsi="Book Antiqua" w:cs="Times New Roman"/>
          <w:sz w:val="24"/>
          <w:szCs w:val="24"/>
          <w:lang w:val="en-US"/>
        </w:rPr>
        <w:t>adults</w:t>
      </w:r>
      <w:r w:rsidR="00BC202B" w:rsidRPr="004D1A13">
        <w:rPr>
          <w:rFonts w:ascii="Book Antiqua" w:hAnsi="Book Antiqua" w:cs="Times New Roman"/>
          <w:sz w:val="24"/>
          <w:szCs w:val="24"/>
          <w:lang w:val="en-US"/>
        </w:rPr>
        <w:t xml:space="preserve"> and youths </w:t>
      </w:r>
      <w:r w:rsidR="00E70CEF" w:rsidRPr="004D1A13">
        <w:rPr>
          <w:rFonts w:ascii="Book Antiqua" w:hAnsi="Book Antiqua" w:cs="Times New Roman"/>
          <w:sz w:val="24"/>
          <w:szCs w:val="24"/>
          <w:lang w:val="en-US"/>
        </w:rPr>
        <w:t>on GFD</w:t>
      </w:r>
      <w:r w:rsidR="001052E5" w:rsidRPr="004D1A13">
        <w:rPr>
          <w:rFonts w:ascii="Book Antiqua" w:hAnsi="Book Antiqua" w:cs="Times New Roman"/>
          <w:sz w:val="24"/>
          <w:szCs w:val="24"/>
          <w:lang w:val="en-US"/>
        </w:rPr>
        <w:t xml:space="preserve">. </w:t>
      </w:r>
      <w:r w:rsidR="003C5882" w:rsidRPr="004D1A13">
        <w:rPr>
          <w:rFonts w:ascii="Book Antiqua" w:hAnsi="Book Antiqua" w:cs="Times New Roman"/>
          <w:sz w:val="24"/>
          <w:szCs w:val="24"/>
          <w:lang w:val="en-US"/>
        </w:rPr>
        <w:t>I</w:t>
      </w:r>
      <w:r w:rsidR="008C5F79" w:rsidRPr="004D1A13">
        <w:rPr>
          <w:rFonts w:ascii="Book Antiqua" w:hAnsi="Book Antiqua" w:cs="Times New Roman"/>
          <w:sz w:val="24"/>
          <w:szCs w:val="24"/>
          <w:lang w:val="en-US"/>
        </w:rPr>
        <w:t xml:space="preserve">n </w:t>
      </w:r>
      <w:r w:rsidR="00B3775D" w:rsidRPr="004D1A13">
        <w:rPr>
          <w:rFonts w:ascii="Book Antiqua" w:hAnsi="Book Antiqua" w:cs="Times New Roman"/>
          <w:sz w:val="24"/>
          <w:szCs w:val="24"/>
          <w:lang w:val="en-US"/>
        </w:rPr>
        <w:t>a retrospective study evaluating</w:t>
      </w:r>
      <w:r w:rsidR="00203331" w:rsidRPr="004D1A13">
        <w:rPr>
          <w:rFonts w:ascii="Book Antiqua" w:hAnsi="Book Antiqua" w:cs="Times New Roman"/>
          <w:sz w:val="24"/>
          <w:szCs w:val="24"/>
          <w:lang w:val="en-US"/>
        </w:rPr>
        <w:t xml:space="preserve"> </w:t>
      </w:r>
      <w:r w:rsidR="0048305E" w:rsidRPr="004D1A13">
        <w:rPr>
          <w:rFonts w:ascii="Book Antiqua" w:hAnsi="Book Antiqua" w:cs="Times New Roman"/>
          <w:sz w:val="24"/>
          <w:szCs w:val="24"/>
          <w:lang w:val="en-US"/>
        </w:rPr>
        <w:t xml:space="preserve">the effects of 1-5 years of GFD on markers of cardiovascular risk </w:t>
      </w:r>
      <w:r w:rsidR="00203331" w:rsidRPr="004D1A13">
        <w:rPr>
          <w:rFonts w:ascii="Book Antiqua" w:hAnsi="Book Antiqua" w:cs="Times New Roman"/>
          <w:sz w:val="24"/>
          <w:szCs w:val="24"/>
          <w:lang w:val="en-US"/>
        </w:rPr>
        <w:t xml:space="preserve">in a large cohort of </w:t>
      </w:r>
      <w:r w:rsidR="008E47AA" w:rsidRPr="004D1A13">
        <w:rPr>
          <w:rFonts w:ascii="Book Antiqua" w:hAnsi="Book Antiqua" w:cs="Times New Roman"/>
          <w:sz w:val="24"/>
          <w:szCs w:val="24"/>
          <w:lang w:val="en-US"/>
        </w:rPr>
        <w:t xml:space="preserve">adult </w:t>
      </w:r>
      <w:r w:rsidR="00203331" w:rsidRPr="004D1A13">
        <w:rPr>
          <w:rFonts w:ascii="Book Antiqua" w:hAnsi="Book Antiqua" w:cs="Times New Roman"/>
          <w:sz w:val="24"/>
          <w:szCs w:val="24"/>
          <w:lang w:val="en-US"/>
        </w:rPr>
        <w:t>patients</w:t>
      </w:r>
      <w:r w:rsidR="0048305E" w:rsidRPr="004D1A13">
        <w:rPr>
          <w:rFonts w:ascii="Book Antiqua" w:hAnsi="Book Antiqua" w:cs="Times New Roman"/>
          <w:sz w:val="24"/>
          <w:szCs w:val="24"/>
          <w:lang w:val="en-US"/>
        </w:rPr>
        <w:t>,</w:t>
      </w:r>
      <w:r w:rsidR="00203331" w:rsidRPr="004D1A13">
        <w:rPr>
          <w:rFonts w:ascii="Book Antiqua" w:hAnsi="Book Antiqua" w:cs="Times New Roman"/>
          <w:sz w:val="24"/>
          <w:szCs w:val="24"/>
          <w:lang w:val="en-US"/>
        </w:rPr>
        <w:t xml:space="preserve"> </w:t>
      </w:r>
      <w:proofErr w:type="spellStart"/>
      <w:r w:rsidR="003C5882" w:rsidRPr="004D1A13">
        <w:rPr>
          <w:rFonts w:ascii="Book Antiqua" w:hAnsi="Book Antiqua" w:cs="Times New Roman"/>
          <w:sz w:val="24"/>
          <w:szCs w:val="24"/>
          <w:lang w:val="en-US"/>
        </w:rPr>
        <w:t>Zanini</w:t>
      </w:r>
      <w:proofErr w:type="spellEnd"/>
      <w:r w:rsidR="003C5882"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3C5882" w:rsidRPr="004D1A13">
        <w:rPr>
          <w:rFonts w:ascii="Book Antiqua" w:hAnsi="Book Antiqua" w:cs="Times New Roman"/>
          <w:sz w:val="24"/>
          <w:szCs w:val="24"/>
          <w:vertAlign w:val="superscript"/>
          <w:lang w:val="en-US"/>
        </w:rPr>
        <w:t>[</w:t>
      </w:r>
      <w:proofErr w:type="gramEnd"/>
      <w:r w:rsidR="003C5882" w:rsidRPr="004D1A13">
        <w:rPr>
          <w:rFonts w:ascii="Book Antiqua" w:hAnsi="Book Antiqua" w:cs="Times New Roman"/>
          <w:sz w:val="24"/>
          <w:szCs w:val="24"/>
          <w:vertAlign w:val="superscript"/>
          <w:lang w:val="en-US"/>
        </w:rPr>
        <w:t>12]</w:t>
      </w:r>
      <w:r w:rsidR="003C5882" w:rsidRPr="004D1A13">
        <w:rPr>
          <w:rFonts w:ascii="Book Antiqua" w:hAnsi="Book Antiqua" w:cs="Times New Roman"/>
          <w:sz w:val="24"/>
          <w:szCs w:val="24"/>
          <w:lang w:val="en-US"/>
        </w:rPr>
        <w:t xml:space="preserve"> </w:t>
      </w:r>
      <w:r w:rsidR="00203331" w:rsidRPr="004D1A13">
        <w:rPr>
          <w:rFonts w:ascii="Book Antiqua" w:hAnsi="Book Antiqua" w:cs="Times New Roman"/>
          <w:sz w:val="24"/>
          <w:szCs w:val="24"/>
          <w:lang w:val="en-US"/>
        </w:rPr>
        <w:t xml:space="preserve">found that insulin resistance remained constant </w:t>
      </w:r>
      <w:r w:rsidR="008E47AA" w:rsidRPr="004D1A13">
        <w:rPr>
          <w:rFonts w:ascii="Book Antiqua" w:hAnsi="Book Antiqua" w:cs="Times New Roman"/>
          <w:sz w:val="24"/>
          <w:szCs w:val="24"/>
          <w:lang w:val="en-US"/>
        </w:rPr>
        <w:t xml:space="preserve">from </w:t>
      </w:r>
      <w:r w:rsidR="00203331" w:rsidRPr="004D1A13">
        <w:rPr>
          <w:rFonts w:ascii="Book Antiqua" w:hAnsi="Book Antiqua" w:cs="Times New Roman"/>
          <w:sz w:val="24"/>
          <w:szCs w:val="24"/>
          <w:lang w:val="en-US"/>
        </w:rPr>
        <w:t xml:space="preserve">baseline </w:t>
      </w:r>
      <w:r w:rsidR="008E47AA" w:rsidRPr="004D1A13">
        <w:rPr>
          <w:rFonts w:ascii="Book Antiqua" w:hAnsi="Book Antiqua" w:cs="Times New Roman"/>
          <w:sz w:val="24"/>
          <w:szCs w:val="24"/>
          <w:lang w:val="en-US"/>
        </w:rPr>
        <w:t>to follow-up</w:t>
      </w:r>
      <w:r w:rsidR="008C5F79" w:rsidRPr="004D1A13">
        <w:rPr>
          <w:rFonts w:ascii="Book Antiqua" w:hAnsi="Book Antiqua" w:cs="Times New Roman"/>
          <w:sz w:val="24"/>
          <w:szCs w:val="24"/>
          <w:lang w:val="en-US"/>
        </w:rPr>
        <w:t xml:space="preserve">. </w:t>
      </w:r>
      <w:r w:rsidR="008E47AA" w:rsidRPr="004D1A13">
        <w:rPr>
          <w:rFonts w:ascii="Book Antiqua" w:hAnsi="Book Antiqua" w:cs="Times New Roman"/>
          <w:sz w:val="24"/>
          <w:szCs w:val="24"/>
          <w:lang w:val="en-US"/>
        </w:rPr>
        <w:t>Of note, absolute levels of serum glucose</w:t>
      </w:r>
      <w:r w:rsidR="00B3775D" w:rsidRPr="004D1A13">
        <w:rPr>
          <w:rFonts w:ascii="Book Antiqua" w:hAnsi="Book Antiqua" w:cs="Times New Roman"/>
          <w:sz w:val="24"/>
          <w:szCs w:val="24"/>
          <w:lang w:val="en-US"/>
        </w:rPr>
        <w:t xml:space="preserve"> raised </w:t>
      </w:r>
      <w:r w:rsidR="008E47AA" w:rsidRPr="004D1A13">
        <w:rPr>
          <w:rFonts w:ascii="Book Antiqua" w:hAnsi="Book Antiqua" w:cs="Times New Roman"/>
          <w:sz w:val="24"/>
          <w:szCs w:val="24"/>
          <w:lang w:val="en-US"/>
        </w:rPr>
        <w:t>from 87.9 mg/dL at baseline to 89.</w:t>
      </w:r>
      <w:r w:rsidR="00E87C99" w:rsidRPr="004D1A13">
        <w:rPr>
          <w:rFonts w:ascii="Book Antiqua" w:hAnsi="Book Antiqua" w:cs="Times New Roman"/>
          <w:sz w:val="24"/>
          <w:szCs w:val="24"/>
          <w:lang w:val="en-US"/>
        </w:rPr>
        <w:t>7 mg/dL during GFD (</w:t>
      </w:r>
      <w:r w:rsidR="00E87C99" w:rsidRPr="005A20C3">
        <w:rPr>
          <w:rFonts w:ascii="Book Antiqua" w:hAnsi="Book Antiqua" w:cs="Times New Roman"/>
          <w:i/>
          <w:sz w:val="24"/>
          <w:szCs w:val="24"/>
          <w:lang w:val="en-US"/>
        </w:rPr>
        <w:t xml:space="preserve">P </w:t>
      </w:r>
      <w:r w:rsidR="00E87C99" w:rsidRPr="004D1A13">
        <w:rPr>
          <w:rFonts w:ascii="Book Antiqua" w:hAnsi="Book Antiqua" w:cs="Times New Roman"/>
          <w:sz w:val="24"/>
          <w:szCs w:val="24"/>
          <w:lang w:val="en-US"/>
        </w:rPr>
        <w:t>= 0.0001),</w:t>
      </w:r>
      <w:r w:rsidR="008E47AA" w:rsidRPr="004D1A13">
        <w:rPr>
          <w:rFonts w:ascii="Book Antiqua" w:hAnsi="Book Antiqua" w:cs="Times New Roman"/>
          <w:sz w:val="24"/>
          <w:szCs w:val="24"/>
          <w:lang w:val="en-US"/>
        </w:rPr>
        <w:t xml:space="preserve"> </w:t>
      </w:r>
      <w:r w:rsidR="00E87C99" w:rsidRPr="004D1A13">
        <w:rPr>
          <w:rFonts w:ascii="Book Antiqua" w:hAnsi="Book Antiqua" w:cs="Times New Roman"/>
          <w:sz w:val="24"/>
          <w:szCs w:val="24"/>
          <w:lang w:val="en-US"/>
        </w:rPr>
        <w:t>reaching statistically significance</w:t>
      </w:r>
      <w:r w:rsidR="008E47AA" w:rsidRPr="004D1A13">
        <w:rPr>
          <w:rFonts w:ascii="Book Antiqua" w:hAnsi="Book Antiqua" w:cs="Times New Roman"/>
          <w:sz w:val="24"/>
          <w:szCs w:val="24"/>
          <w:lang w:val="en-US"/>
        </w:rPr>
        <w:t xml:space="preserve"> only in females. </w:t>
      </w:r>
      <w:r w:rsidR="005B6C14" w:rsidRPr="004D1A13">
        <w:rPr>
          <w:rFonts w:ascii="Book Antiqua" w:hAnsi="Book Antiqua" w:cs="Times New Roman"/>
          <w:sz w:val="24"/>
          <w:szCs w:val="24"/>
          <w:lang w:val="en-US"/>
        </w:rPr>
        <w:t xml:space="preserve">In a </w:t>
      </w:r>
      <w:r w:rsidR="005F7045" w:rsidRPr="004D1A13">
        <w:rPr>
          <w:rFonts w:ascii="Book Antiqua" w:hAnsi="Book Antiqua" w:cs="Times New Roman"/>
          <w:sz w:val="24"/>
          <w:szCs w:val="24"/>
          <w:lang w:val="en-US"/>
        </w:rPr>
        <w:t>sample</w:t>
      </w:r>
      <w:r w:rsidR="005B6C14" w:rsidRPr="004D1A13">
        <w:rPr>
          <w:rFonts w:ascii="Book Antiqua" w:hAnsi="Book Antiqua" w:cs="Times New Roman"/>
          <w:sz w:val="24"/>
          <w:szCs w:val="24"/>
          <w:lang w:val="en-US"/>
        </w:rPr>
        <w:t xml:space="preserve"> of Italian and Israeli CD </w:t>
      </w:r>
      <w:r w:rsidR="005F7045" w:rsidRPr="004D1A13">
        <w:rPr>
          <w:rFonts w:ascii="Book Antiqua" w:hAnsi="Book Antiqua" w:cs="Times New Roman"/>
          <w:sz w:val="24"/>
          <w:szCs w:val="24"/>
          <w:lang w:val="en-US"/>
        </w:rPr>
        <w:t xml:space="preserve">patients </w:t>
      </w:r>
      <w:r w:rsidR="005B6C14" w:rsidRPr="004D1A13">
        <w:rPr>
          <w:rFonts w:ascii="Book Antiqua" w:hAnsi="Book Antiqua" w:cs="Times New Roman"/>
          <w:sz w:val="24"/>
          <w:szCs w:val="24"/>
          <w:lang w:val="en-US"/>
        </w:rPr>
        <w:t xml:space="preserve">on GFD, </w:t>
      </w:r>
      <w:proofErr w:type="spellStart"/>
      <w:r w:rsidR="00AF3950" w:rsidRPr="004D1A13">
        <w:rPr>
          <w:rFonts w:ascii="Book Antiqua" w:hAnsi="Book Antiqua" w:cs="Times New Roman"/>
          <w:sz w:val="24"/>
          <w:szCs w:val="24"/>
          <w:lang w:val="en-US"/>
        </w:rPr>
        <w:t>Norsa</w:t>
      </w:r>
      <w:proofErr w:type="spellEnd"/>
      <w:r w:rsidR="00AF3950"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 xml:space="preserve">et </w:t>
      </w:r>
      <w:proofErr w:type="gramStart"/>
      <w:r w:rsidR="005A20C3" w:rsidRPr="005A20C3">
        <w:rPr>
          <w:rFonts w:ascii="Book Antiqua" w:hAnsi="Book Antiqua" w:cs="Times New Roman"/>
          <w:i/>
          <w:sz w:val="24"/>
          <w:szCs w:val="24"/>
          <w:lang w:val="en-US"/>
        </w:rPr>
        <w:t>al</w:t>
      </w:r>
      <w:r w:rsidR="005A20C3" w:rsidRPr="004D1A13">
        <w:rPr>
          <w:rFonts w:ascii="Book Antiqua" w:hAnsi="Book Antiqua" w:cs="Times New Roman"/>
          <w:sz w:val="24"/>
          <w:szCs w:val="24"/>
          <w:vertAlign w:val="superscript"/>
          <w:lang w:val="en-US"/>
        </w:rPr>
        <w:t>[</w:t>
      </w:r>
      <w:proofErr w:type="gramEnd"/>
      <w:r w:rsidR="005A20C3" w:rsidRPr="004D1A13">
        <w:rPr>
          <w:rFonts w:ascii="Book Antiqua" w:hAnsi="Book Antiqua" w:cs="Times New Roman"/>
          <w:sz w:val="24"/>
          <w:szCs w:val="24"/>
          <w:vertAlign w:val="superscript"/>
          <w:lang w:val="en-US"/>
        </w:rPr>
        <w:t>13]</w:t>
      </w:r>
      <w:r w:rsidR="00AF3950" w:rsidRPr="004D1A13">
        <w:rPr>
          <w:rFonts w:ascii="Book Antiqua" w:hAnsi="Book Antiqua" w:cs="Times New Roman"/>
          <w:sz w:val="24"/>
          <w:szCs w:val="24"/>
          <w:lang w:val="en-US"/>
        </w:rPr>
        <w:t xml:space="preserve"> found that 3.5% of 114 children </w:t>
      </w:r>
      <w:r w:rsidR="005B6C14" w:rsidRPr="004D1A13">
        <w:rPr>
          <w:rFonts w:ascii="Book Antiqua" w:hAnsi="Book Antiqua" w:cs="Times New Roman"/>
          <w:sz w:val="24"/>
          <w:szCs w:val="24"/>
          <w:lang w:val="en-US"/>
        </w:rPr>
        <w:t xml:space="preserve">on GFD had </w:t>
      </w:r>
      <w:r w:rsidR="00AF3950" w:rsidRPr="004D1A13">
        <w:rPr>
          <w:rFonts w:ascii="Book Antiqua" w:hAnsi="Book Antiqua" w:cs="Times New Roman"/>
          <w:sz w:val="24"/>
          <w:szCs w:val="24"/>
          <w:lang w:val="en-US"/>
        </w:rPr>
        <w:t>insulin resistance</w:t>
      </w:r>
      <w:r w:rsidR="0089479D" w:rsidRPr="004D1A13">
        <w:rPr>
          <w:rFonts w:ascii="Book Antiqua" w:hAnsi="Book Antiqua" w:cs="Times New Roman"/>
          <w:sz w:val="24"/>
          <w:szCs w:val="24"/>
          <w:lang w:val="en-US"/>
        </w:rPr>
        <w:t>.</w:t>
      </w:r>
      <w:r w:rsidR="005B6C14" w:rsidRPr="004D1A13">
        <w:rPr>
          <w:rFonts w:ascii="Book Antiqua" w:hAnsi="Book Antiqua" w:cs="Times New Roman"/>
          <w:sz w:val="24"/>
          <w:szCs w:val="24"/>
          <w:lang w:val="en-US"/>
        </w:rPr>
        <w:t xml:space="preserve"> Because of lack of </w:t>
      </w:r>
      <w:r w:rsidRPr="004D1A13">
        <w:rPr>
          <w:rFonts w:ascii="Book Antiqua" w:hAnsi="Book Antiqua" w:cs="Times New Roman"/>
          <w:sz w:val="24"/>
          <w:szCs w:val="24"/>
          <w:lang w:val="en-US"/>
        </w:rPr>
        <w:t>data</w:t>
      </w:r>
      <w:r w:rsidR="00E87C99" w:rsidRPr="004D1A13">
        <w:rPr>
          <w:rFonts w:ascii="Book Antiqua" w:hAnsi="Book Antiqua" w:cs="Times New Roman"/>
          <w:sz w:val="24"/>
          <w:szCs w:val="24"/>
          <w:lang w:val="en-US"/>
        </w:rPr>
        <w:t xml:space="preserve"> on </w:t>
      </w:r>
      <w:r w:rsidR="005B6C14" w:rsidRPr="004D1A13">
        <w:rPr>
          <w:rFonts w:ascii="Book Antiqua" w:hAnsi="Book Antiqua" w:cs="Times New Roman"/>
          <w:sz w:val="24"/>
          <w:szCs w:val="24"/>
          <w:lang w:val="en-US"/>
        </w:rPr>
        <w:t xml:space="preserve">insulin </w:t>
      </w:r>
      <w:r w:rsidR="00B3775D" w:rsidRPr="004D1A13">
        <w:rPr>
          <w:rFonts w:ascii="Book Antiqua" w:hAnsi="Book Antiqua" w:cs="Times New Roman"/>
          <w:sz w:val="24"/>
          <w:szCs w:val="24"/>
          <w:lang w:val="en-US"/>
        </w:rPr>
        <w:t>values</w:t>
      </w:r>
      <w:r w:rsidR="001041AC" w:rsidRPr="004D1A13">
        <w:rPr>
          <w:rFonts w:ascii="Book Antiqua" w:hAnsi="Book Antiqua" w:cs="Times New Roman"/>
          <w:sz w:val="24"/>
          <w:szCs w:val="24"/>
          <w:lang w:val="en-US"/>
        </w:rPr>
        <w:t xml:space="preserve"> before CD diagnosis, the a</w:t>
      </w:r>
      <w:r w:rsidR="00B3775D" w:rsidRPr="004D1A13">
        <w:rPr>
          <w:rFonts w:ascii="Book Antiqua" w:hAnsi="Book Antiqua" w:cs="Times New Roman"/>
          <w:sz w:val="24"/>
          <w:szCs w:val="24"/>
          <w:lang w:val="en-US"/>
        </w:rPr>
        <w:t xml:space="preserve">uthors were not </w:t>
      </w:r>
      <w:r w:rsidR="005B6C14" w:rsidRPr="004D1A13">
        <w:rPr>
          <w:rFonts w:ascii="Book Antiqua" w:hAnsi="Book Antiqua" w:cs="Times New Roman"/>
          <w:sz w:val="24"/>
          <w:szCs w:val="24"/>
          <w:lang w:val="en-US"/>
        </w:rPr>
        <w:t xml:space="preserve">able to </w:t>
      </w:r>
      <w:r w:rsidR="00B3775D" w:rsidRPr="004D1A13">
        <w:rPr>
          <w:rFonts w:ascii="Book Antiqua" w:hAnsi="Book Antiqua" w:cs="Times New Roman"/>
          <w:sz w:val="24"/>
          <w:szCs w:val="24"/>
          <w:lang w:val="en-US"/>
        </w:rPr>
        <w:t>determine</w:t>
      </w:r>
      <w:r w:rsidR="00426BCC" w:rsidRPr="004D1A13">
        <w:rPr>
          <w:rFonts w:ascii="Book Antiqua" w:hAnsi="Book Antiqua" w:cs="Times New Roman"/>
          <w:sz w:val="24"/>
          <w:szCs w:val="24"/>
          <w:lang w:val="en-US"/>
        </w:rPr>
        <w:t xml:space="preserve"> whether insulin resistance </w:t>
      </w:r>
      <w:r w:rsidR="00B3775D" w:rsidRPr="004D1A13">
        <w:rPr>
          <w:rFonts w:ascii="Book Antiqua" w:hAnsi="Book Antiqua" w:cs="Times New Roman"/>
          <w:sz w:val="24"/>
          <w:szCs w:val="24"/>
          <w:lang w:val="en-US"/>
        </w:rPr>
        <w:t>could be</w:t>
      </w:r>
      <w:r w:rsidR="00426BCC" w:rsidRPr="004D1A13">
        <w:rPr>
          <w:rFonts w:ascii="Book Antiqua" w:hAnsi="Book Antiqua" w:cs="Times New Roman"/>
          <w:sz w:val="24"/>
          <w:szCs w:val="24"/>
          <w:lang w:val="en-US"/>
        </w:rPr>
        <w:t xml:space="preserve">, indeed, </w:t>
      </w:r>
      <w:r w:rsidR="00B3775D" w:rsidRPr="004D1A13">
        <w:rPr>
          <w:rFonts w:ascii="Book Antiqua" w:hAnsi="Book Antiqua" w:cs="Times New Roman"/>
          <w:sz w:val="24"/>
          <w:szCs w:val="24"/>
          <w:lang w:val="en-US"/>
        </w:rPr>
        <w:t>attributed</w:t>
      </w:r>
      <w:r w:rsidR="005B6C14" w:rsidRPr="004D1A13">
        <w:rPr>
          <w:rFonts w:ascii="Book Antiqua" w:hAnsi="Book Antiqua" w:cs="Times New Roman"/>
          <w:sz w:val="24"/>
          <w:szCs w:val="24"/>
          <w:lang w:val="en-US"/>
        </w:rPr>
        <w:t xml:space="preserve"> to the start of a GFD.</w:t>
      </w:r>
    </w:p>
    <w:p w:rsidR="00AF3950" w:rsidRPr="004D1A13" w:rsidRDefault="00AF3950" w:rsidP="00BB15B0">
      <w:pPr>
        <w:spacing w:after="0" w:line="360" w:lineRule="auto"/>
        <w:jc w:val="both"/>
        <w:rPr>
          <w:rFonts w:ascii="Book Antiqua" w:hAnsi="Book Antiqua" w:cs="Times New Roman"/>
          <w:b/>
          <w:sz w:val="24"/>
          <w:szCs w:val="24"/>
          <w:lang w:val="en-US"/>
        </w:rPr>
      </w:pPr>
    </w:p>
    <w:p w:rsidR="00AF3950" w:rsidRPr="004D1A13" w:rsidRDefault="00AF3950"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METABOLIC SYND</w:t>
      </w:r>
      <w:r w:rsidR="005E58B0" w:rsidRPr="004D1A13">
        <w:rPr>
          <w:rFonts w:ascii="Book Antiqua" w:hAnsi="Book Antiqua" w:cs="Times New Roman"/>
          <w:b/>
          <w:sz w:val="24"/>
          <w:szCs w:val="24"/>
          <w:lang w:val="en-US"/>
        </w:rPr>
        <w:t>R</w:t>
      </w:r>
      <w:r w:rsidRPr="004D1A13">
        <w:rPr>
          <w:rFonts w:ascii="Book Antiqua" w:hAnsi="Book Antiqua" w:cs="Times New Roman"/>
          <w:b/>
          <w:sz w:val="24"/>
          <w:szCs w:val="24"/>
          <w:lang w:val="en-US"/>
        </w:rPr>
        <w:t xml:space="preserve">OME </w:t>
      </w:r>
    </w:p>
    <w:p w:rsidR="00DF6BF1" w:rsidRPr="004D1A13" w:rsidRDefault="00AF3950" w:rsidP="00BB15B0">
      <w:pPr>
        <w:spacing w:after="0" w:line="360" w:lineRule="auto"/>
        <w:jc w:val="both"/>
        <w:rPr>
          <w:rFonts w:ascii="Book Antiqua" w:hAnsi="Book Antiqua" w:cs="Times New Roman"/>
          <w:sz w:val="24"/>
          <w:szCs w:val="24"/>
          <w:lang w:val="en-US"/>
        </w:rPr>
      </w:pPr>
      <w:r w:rsidRPr="004D1A13">
        <w:rPr>
          <w:rFonts w:ascii="Book Antiqua" w:hAnsi="Book Antiqua" w:cs="Times New Roman"/>
          <w:sz w:val="24"/>
          <w:szCs w:val="24"/>
          <w:lang w:val="en-US"/>
        </w:rPr>
        <w:lastRenderedPageBreak/>
        <w:t xml:space="preserve">Data </w:t>
      </w:r>
      <w:r w:rsidR="007F173A" w:rsidRPr="004D1A13">
        <w:rPr>
          <w:rFonts w:ascii="Book Antiqua" w:hAnsi="Book Antiqua" w:cs="Times New Roman"/>
          <w:sz w:val="24"/>
          <w:szCs w:val="24"/>
          <w:lang w:val="en-US"/>
        </w:rPr>
        <w:t>regarding</w:t>
      </w:r>
      <w:r w:rsidRPr="004D1A13">
        <w:rPr>
          <w:rFonts w:ascii="Book Antiqua" w:hAnsi="Book Antiqua" w:cs="Times New Roman"/>
          <w:sz w:val="24"/>
          <w:szCs w:val="24"/>
          <w:lang w:val="en-US"/>
        </w:rPr>
        <w:t xml:space="preserve"> the prevalence of metabolic syndrome </w:t>
      </w:r>
      <w:r w:rsidR="00CE7BE0" w:rsidRPr="004D1A13">
        <w:rPr>
          <w:rFonts w:ascii="Book Antiqua" w:hAnsi="Book Antiqua" w:cs="Times New Roman"/>
          <w:sz w:val="24"/>
          <w:szCs w:val="24"/>
          <w:lang w:val="en-US"/>
        </w:rPr>
        <w:t xml:space="preserve">(MetS) </w:t>
      </w:r>
      <w:r w:rsidR="00035460" w:rsidRPr="004D1A13">
        <w:rPr>
          <w:rFonts w:ascii="Book Antiqua" w:hAnsi="Book Antiqua" w:cs="Times New Roman"/>
          <w:sz w:val="24"/>
          <w:szCs w:val="24"/>
          <w:lang w:val="en-US"/>
        </w:rPr>
        <w:t xml:space="preserve">in patients </w:t>
      </w:r>
      <w:r w:rsidRPr="004D1A13">
        <w:rPr>
          <w:rFonts w:ascii="Book Antiqua" w:hAnsi="Book Antiqua" w:cs="Times New Roman"/>
          <w:sz w:val="24"/>
          <w:szCs w:val="24"/>
          <w:lang w:val="en-US"/>
        </w:rPr>
        <w:t xml:space="preserve">with CD on free diet </w:t>
      </w:r>
      <w:r w:rsidR="00530990" w:rsidRPr="004D1A13">
        <w:rPr>
          <w:rFonts w:ascii="Book Antiqua" w:hAnsi="Book Antiqua" w:cs="Times New Roman"/>
          <w:sz w:val="24"/>
          <w:szCs w:val="24"/>
          <w:lang w:val="en-US"/>
        </w:rPr>
        <w:t>or</w:t>
      </w:r>
      <w:r w:rsidRPr="004D1A13">
        <w:rPr>
          <w:rFonts w:ascii="Book Antiqua" w:hAnsi="Book Antiqua" w:cs="Times New Roman"/>
          <w:sz w:val="24"/>
          <w:szCs w:val="24"/>
          <w:lang w:val="en-US"/>
        </w:rPr>
        <w:t xml:space="preserve"> on GFD are still scarce and limited </w:t>
      </w:r>
      <w:r w:rsidR="005B6C14" w:rsidRPr="004D1A13">
        <w:rPr>
          <w:rFonts w:ascii="Book Antiqua" w:hAnsi="Book Antiqua" w:cs="Times New Roman"/>
          <w:sz w:val="24"/>
          <w:szCs w:val="24"/>
          <w:lang w:val="en-US"/>
        </w:rPr>
        <w:t xml:space="preserve">to </w:t>
      </w:r>
      <w:r w:rsidRPr="004D1A13">
        <w:rPr>
          <w:rFonts w:ascii="Book Antiqua" w:hAnsi="Book Antiqua" w:cs="Times New Roman"/>
          <w:sz w:val="24"/>
          <w:szCs w:val="24"/>
          <w:lang w:val="en-US"/>
        </w:rPr>
        <w:t>adult</w:t>
      </w:r>
      <w:r w:rsidR="001041AC" w:rsidRPr="004D1A13">
        <w:rPr>
          <w:rFonts w:ascii="Book Antiqua" w:hAnsi="Book Antiqua" w:cs="Times New Roman"/>
          <w:sz w:val="24"/>
          <w:szCs w:val="24"/>
          <w:lang w:val="en-US"/>
        </w:rPr>
        <w:t>s with</w:t>
      </w:r>
      <w:r w:rsidRPr="004D1A13">
        <w:rPr>
          <w:rFonts w:ascii="Book Antiqua" w:hAnsi="Book Antiqua" w:cs="Times New Roman"/>
          <w:sz w:val="24"/>
          <w:szCs w:val="24"/>
          <w:lang w:val="en-US"/>
        </w:rPr>
        <w:t xml:space="preserve"> CD. </w:t>
      </w:r>
      <w:r w:rsidR="005C1BE6" w:rsidRPr="004D1A13">
        <w:rPr>
          <w:rFonts w:ascii="Book Antiqua" w:hAnsi="Book Antiqua" w:cs="Times New Roman"/>
          <w:sz w:val="24"/>
          <w:szCs w:val="24"/>
          <w:lang w:val="en-US"/>
        </w:rPr>
        <w:t xml:space="preserve">In </w:t>
      </w:r>
      <w:r w:rsidR="00AF0D6F" w:rsidRPr="004D1A13">
        <w:rPr>
          <w:rFonts w:ascii="Book Antiqua" w:hAnsi="Book Antiqua" w:cs="Times New Roman"/>
          <w:sz w:val="24"/>
          <w:szCs w:val="24"/>
          <w:lang w:val="en-US"/>
        </w:rPr>
        <w:t xml:space="preserve">an observational prospective study </w:t>
      </w:r>
      <w:r w:rsidR="005C1BE6" w:rsidRPr="004D1A13">
        <w:rPr>
          <w:rFonts w:ascii="Book Antiqua" w:hAnsi="Book Antiqua" w:cs="Times New Roman"/>
          <w:sz w:val="24"/>
          <w:szCs w:val="24"/>
          <w:lang w:val="en-US"/>
        </w:rPr>
        <w:t>involving</w:t>
      </w:r>
      <w:r w:rsidR="00AF0D6F" w:rsidRPr="004D1A13">
        <w:rPr>
          <w:rFonts w:ascii="Book Antiqua" w:hAnsi="Book Antiqua" w:cs="Times New Roman"/>
          <w:sz w:val="24"/>
          <w:szCs w:val="24"/>
          <w:lang w:val="en-US"/>
        </w:rPr>
        <w:t xml:space="preserve"> 98</w:t>
      </w:r>
      <w:r w:rsidR="000846EF" w:rsidRPr="004D1A13">
        <w:rPr>
          <w:rFonts w:ascii="Book Antiqua" w:hAnsi="Book Antiqua" w:cs="Times New Roman"/>
          <w:sz w:val="24"/>
          <w:szCs w:val="24"/>
          <w:lang w:val="en-US"/>
        </w:rPr>
        <w:t xml:space="preserve"> </w:t>
      </w:r>
      <w:r w:rsidR="00AF0D6F" w:rsidRPr="004D1A13">
        <w:rPr>
          <w:rFonts w:ascii="Book Antiqua" w:hAnsi="Book Antiqua" w:cs="Times New Roman"/>
          <w:sz w:val="24"/>
          <w:szCs w:val="24"/>
          <w:lang w:val="en-US"/>
        </w:rPr>
        <w:t>adult CD patients</w:t>
      </w:r>
      <w:r w:rsidR="005C1BE6" w:rsidRPr="004D1A13">
        <w:rPr>
          <w:rFonts w:ascii="Book Antiqua" w:hAnsi="Book Antiqua" w:cs="Times New Roman"/>
          <w:sz w:val="24"/>
          <w:szCs w:val="24"/>
          <w:lang w:val="en-US"/>
        </w:rPr>
        <w:t xml:space="preserve">, </w:t>
      </w:r>
      <w:proofErr w:type="spellStart"/>
      <w:r w:rsidR="005C1BE6" w:rsidRPr="004D1A13">
        <w:rPr>
          <w:rFonts w:ascii="Book Antiqua" w:hAnsi="Book Antiqua" w:cs="Times New Roman"/>
          <w:sz w:val="24"/>
          <w:szCs w:val="24"/>
          <w:lang w:val="en-US"/>
        </w:rPr>
        <w:t>Tortora</w:t>
      </w:r>
      <w:proofErr w:type="spellEnd"/>
      <w:r w:rsidR="005C1BE6" w:rsidRPr="004D1A13">
        <w:rPr>
          <w:rFonts w:ascii="Book Antiqua" w:hAnsi="Book Antiqua" w:cs="Times New Roman"/>
          <w:sz w:val="24"/>
          <w:szCs w:val="24"/>
          <w:lang w:val="en-US"/>
        </w:rPr>
        <w:t xml:space="preserve"> </w:t>
      </w:r>
      <w:r w:rsidR="005A20C3" w:rsidRPr="005A20C3">
        <w:rPr>
          <w:rFonts w:ascii="Book Antiqua" w:hAnsi="Book Antiqua" w:cs="Times New Roman"/>
          <w:i/>
          <w:sz w:val="24"/>
          <w:szCs w:val="24"/>
          <w:lang w:val="en-US"/>
        </w:rPr>
        <w:t>et al</w:t>
      </w:r>
      <w:r w:rsidR="005C1BE6" w:rsidRPr="004D1A13">
        <w:rPr>
          <w:rFonts w:ascii="Book Antiqua" w:hAnsi="Book Antiqua" w:cs="Times New Roman"/>
          <w:sz w:val="24"/>
          <w:szCs w:val="24"/>
          <w:vertAlign w:val="superscript"/>
          <w:lang w:val="en-US"/>
        </w:rPr>
        <w:t>[33]</w:t>
      </w:r>
      <w:r w:rsidR="005C1BE6" w:rsidRPr="004D1A13">
        <w:rPr>
          <w:rFonts w:ascii="Book Antiqua" w:hAnsi="Book Antiqua" w:cs="Times New Roman"/>
          <w:sz w:val="24"/>
          <w:szCs w:val="24"/>
          <w:lang w:val="en-US"/>
        </w:rPr>
        <w:t xml:space="preserve"> </w:t>
      </w:r>
      <w:r w:rsidR="00B85527" w:rsidRPr="004D1A13">
        <w:rPr>
          <w:rFonts w:ascii="Book Antiqua" w:hAnsi="Book Antiqua" w:cs="Times New Roman"/>
          <w:sz w:val="24"/>
          <w:szCs w:val="24"/>
          <w:lang w:val="en-US"/>
        </w:rPr>
        <w:t>fou</w:t>
      </w:r>
      <w:r w:rsidR="00185E40" w:rsidRPr="004D1A13">
        <w:rPr>
          <w:rFonts w:ascii="Book Antiqua" w:hAnsi="Book Antiqua" w:cs="Times New Roman"/>
          <w:sz w:val="24"/>
          <w:szCs w:val="24"/>
          <w:lang w:val="en-US"/>
        </w:rPr>
        <w:t xml:space="preserve">nd that </w:t>
      </w:r>
      <w:r w:rsidR="00DF211D" w:rsidRPr="004D1A13">
        <w:rPr>
          <w:rFonts w:ascii="Book Antiqua" w:hAnsi="Book Antiqua" w:cs="Times New Roman"/>
          <w:sz w:val="24"/>
          <w:szCs w:val="24"/>
          <w:lang w:val="en-US"/>
        </w:rPr>
        <w:t xml:space="preserve">2% of them fulfilled the diagnostic criteria for </w:t>
      </w:r>
      <w:r w:rsidR="00CE7BE0" w:rsidRPr="004D1A13">
        <w:rPr>
          <w:rFonts w:ascii="Book Antiqua" w:hAnsi="Book Antiqua" w:cs="Times New Roman"/>
          <w:sz w:val="24"/>
          <w:szCs w:val="24"/>
          <w:lang w:val="en-US"/>
        </w:rPr>
        <w:t xml:space="preserve">MetS </w:t>
      </w:r>
      <w:r w:rsidR="00DF211D" w:rsidRPr="004D1A13">
        <w:rPr>
          <w:rFonts w:ascii="Book Antiqua" w:hAnsi="Book Antiqua" w:cs="Times New Roman"/>
          <w:sz w:val="24"/>
          <w:szCs w:val="24"/>
          <w:lang w:val="en-US"/>
        </w:rPr>
        <w:t xml:space="preserve">at diagnosis </w:t>
      </w:r>
      <w:r w:rsidR="007234F3" w:rsidRPr="004D1A13">
        <w:rPr>
          <w:rFonts w:ascii="Book Antiqua" w:hAnsi="Book Antiqua" w:cs="Times New Roman"/>
          <w:sz w:val="24"/>
          <w:szCs w:val="24"/>
          <w:lang w:val="en-US"/>
        </w:rPr>
        <w:t>while</w:t>
      </w:r>
      <w:r w:rsidR="00DF211D" w:rsidRPr="004D1A13">
        <w:rPr>
          <w:rFonts w:ascii="Book Antiqua" w:hAnsi="Book Antiqua" w:cs="Times New Roman"/>
          <w:sz w:val="24"/>
          <w:szCs w:val="24"/>
          <w:lang w:val="en-US"/>
        </w:rPr>
        <w:t xml:space="preserve"> 29.5% after </w:t>
      </w:r>
      <w:r w:rsidR="00185E40" w:rsidRPr="004D1A13">
        <w:rPr>
          <w:rFonts w:ascii="Book Antiqua" w:hAnsi="Book Antiqua" w:cs="Times New Roman"/>
          <w:sz w:val="24"/>
          <w:szCs w:val="24"/>
          <w:lang w:val="en-US"/>
        </w:rPr>
        <w:t xml:space="preserve">one year </w:t>
      </w:r>
      <w:r w:rsidR="00DF211D" w:rsidRPr="004D1A13">
        <w:rPr>
          <w:rFonts w:ascii="Book Antiqua" w:hAnsi="Book Antiqua" w:cs="Times New Roman"/>
          <w:sz w:val="24"/>
          <w:szCs w:val="24"/>
          <w:lang w:val="en-US"/>
        </w:rPr>
        <w:t>of</w:t>
      </w:r>
      <w:r w:rsidR="00185E40" w:rsidRPr="004D1A13">
        <w:rPr>
          <w:rFonts w:ascii="Book Antiqua" w:hAnsi="Book Antiqua" w:cs="Times New Roman"/>
          <w:sz w:val="24"/>
          <w:szCs w:val="24"/>
          <w:lang w:val="en-US"/>
        </w:rPr>
        <w:t xml:space="preserve"> GFD</w:t>
      </w:r>
      <w:r w:rsidR="00DF211D" w:rsidRPr="004D1A13">
        <w:rPr>
          <w:rFonts w:ascii="Book Antiqua" w:hAnsi="Book Antiqua" w:cs="Times New Roman"/>
          <w:sz w:val="24"/>
          <w:szCs w:val="24"/>
          <w:lang w:val="en-US"/>
        </w:rPr>
        <w:t xml:space="preserve">. Among </w:t>
      </w:r>
      <w:r w:rsidR="00426BCC" w:rsidRPr="004D1A13">
        <w:rPr>
          <w:rFonts w:ascii="Book Antiqua" w:hAnsi="Book Antiqua" w:cs="Times New Roman"/>
          <w:sz w:val="24"/>
          <w:szCs w:val="24"/>
          <w:lang w:val="en-US"/>
        </w:rPr>
        <w:t xml:space="preserve">the </w:t>
      </w:r>
      <w:r w:rsidR="00CE7BE0" w:rsidRPr="004D1A13">
        <w:rPr>
          <w:rFonts w:ascii="Book Antiqua" w:hAnsi="Book Antiqua" w:cs="Times New Roman"/>
          <w:sz w:val="24"/>
          <w:szCs w:val="24"/>
          <w:lang w:val="en-US"/>
        </w:rPr>
        <w:t xml:space="preserve">MetS </w:t>
      </w:r>
      <w:r w:rsidR="00DF211D" w:rsidRPr="004D1A13">
        <w:rPr>
          <w:rFonts w:ascii="Book Antiqua" w:hAnsi="Book Antiqua" w:cs="Times New Roman"/>
          <w:sz w:val="24"/>
          <w:szCs w:val="24"/>
          <w:lang w:val="en-US"/>
        </w:rPr>
        <w:t>components,</w:t>
      </w:r>
      <w:r w:rsidR="00185E40" w:rsidRPr="004D1A13">
        <w:rPr>
          <w:rFonts w:ascii="Book Antiqua" w:hAnsi="Book Antiqua" w:cs="Times New Roman"/>
          <w:sz w:val="24"/>
          <w:szCs w:val="24"/>
          <w:lang w:val="en-US"/>
        </w:rPr>
        <w:t xml:space="preserve"> </w:t>
      </w:r>
      <w:r w:rsidR="00DF211D" w:rsidRPr="004D1A13">
        <w:rPr>
          <w:rFonts w:ascii="Book Antiqua" w:hAnsi="Book Antiqua" w:cs="Times New Roman"/>
          <w:sz w:val="24"/>
          <w:szCs w:val="24"/>
          <w:lang w:val="en-US"/>
        </w:rPr>
        <w:t>there was a significant</w:t>
      </w:r>
      <w:r w:rsidR="00B85527" w:rsidRPr="004D1A13">
        <w:rPr>
          <w:rFonts w:ascii="Book Antiqua" w:hAnsi="Book Antiqua" w:cs="Times New Roman"/>
          <w:sz w:val="24"/>
          <w:szCs w:val="24"/>
          <w:lang w:val="en-US"/>
        </w:rPr>
        <w:t xml:space="preserve"> increase </w:t>
      </w:r>
      <w:r w:rsidR="00DF211D" w:rsidRPr="004D1A13">
        <w:rPr>
          <w:rFonts w:ascii="Book Antiqua" w:hAnsi="Book Antiqua" w:cs="Times New Roman"/>
          <w:sz w:val="24"/>
          <w:szCs w:val="24"/>
          <w:lang w:val="en-US"/>
        </w:rPr>
        <w:t>in BMI, waist circumference,</w:t>
      </w:r>
      <w:r w:rsidR="00145B9C" w:rsidRPr="004D1A13">
        <w:rPr>
          <w:rFonts w:ascii="Book Antiqua" w:hAnsi="Book Antiqua" w:cs="Times New Roman"/>
          <w:sz w:val="24"/>
          <w:szCs w:val="24"/>
          <w:lang w:val="en-US"/>
        </w:rPr>
        <w:t xml:space="preserve"> </w:t>
      </w:r>
      <w:r w:rsidR="00DF211D" w:rsidRPr="004D1A13">
        <w:rPr>
          <w:rFonts w:ascii="Book Antiqua" w:hAnsi="Book Antiqua" w:cs="Times New Roman"/>
          <w:sz w:val="24"/>
          <w:szCs w:val="24"/>
          <w:lang w:val="en-US"/>
        </w:rPr>
        <w:t>blood pressure</w:t>
      </w:r>
      <w:r w:rsidR="00145B9C" w:rsidRPr="004D1A13">
        <w:rPr>
          <w:rFonts w:ascii="Book Antiqua" w:hAnsi="Book Antiqua" w:cs="Times New Roman"/>
          <w:sz w:val="24"/>
          <w:szCs w:val="24"/>
          <w:lang w:val="en-US"/>
        </w:rPr>
        <w:t xml:space="preserve"> and </w:t>
      </w:r>
      <w:r w:rsidR="00B85527" w:rsidRPr="004D1A13">
        <w:rPr>
          <w:rFonts w:ascii="Book Antiqua" w:hAnsi="Book Antiqua" w:cs="Times New Roman"/>
          <w:sz w:val="24"/>
          <w:szCs w:val="24"/>
          <w:lang w:val="en-US"/>
        </w:rPr>
        <w:t>blood glucose levels</w:t>
      </w:r>
      <w:r w:rsidR="00145B9C" w:rsidRPr="004D1A13">
        <w:rPr>
          <w:rFonts w:ascii="Book Antiqua" w:hAnsi="Book Antiqua" w:cs="Times New Roman"/>
          <w:sz w:val="24"/>
          <w:szCs w:val="24"/>
          <w:lang w:val="en-US"/>
        </w:rPr>
        <w:t>,</w:t>
      </w:r>
      <w:r w:rsidR="00B85527" w:rsidRPr="004D1A13">
        <w:rPr>
          <w:rFonts w:ascii="Book Antiqua" w:hAnsi="Book Antiqua" w:cs="Times New Roman"/>
          <w:sz w:val="24"/>
          <w:szCs w:val="24"/>
          <w:lang w:val="en-US"/>
        </w:rPr>
        <w:t xml:space="preserve"> whereas no significant difference was detected in the lipid profile</w:t>
      </w:r>
      <w:r w:rsidR="00DF211D" w:rsidRPr="004D1A13">
        <w:rPr>
          <w:rFonts w:ascii="Book Antiqua" w:hAnsi="Book Antiqua" w:cs="Times New Roman"/>
          <w:sz w:val="24"/>
          <w:szCs w:val="24"/>
          <w:lang w:val="en-US"/>
        </w:rPr>
        <w:t xml:space="preserve"> from baseline to 12 </w:t>
      </w:r>
      <w:proofErr w:type="spellStart"/>
      <w:proofErr w:type="gramStart"/>
      <w:r w:rsidR="00DF211D" w:rsidRPr="004D1A13">
        <w:rPr>
          <w:rFonts w:ascii="Book Antiqua" w:hAnsi="Book Antiqua" w:cs="Times New Roman"/>
          <w:sz w:val="24"/>
          <w:szCs w:val="24"/>
          <w:lang w:val="en-US"/>
        </w:rPr>
        <w:t>mo</w:t>
      </w:r>
      <w:proofErr w:type="spellEnd"/>
      <w:proofErr w:type="gramEnd"/>
      <w:r w:rsidR="005A20C3">
        <w:rPr>
          <w:rFonts w:ascii="Book Antiqua" w:hAnsi="Book Antiqua" w:cs="Times New Roman" w:hint="eastAsia"/>
          <w:sz w:val="24"/>
          <w:szCs w:val="24"/>
          <w:lang w:val="en-US" w:eastAsia="zh-CN"/>
        </w:rPr>
        <w:t xml:space="preserve"> </w:t>
      </w:r>
      <w:r w:rsidR="00DF211D" w:rsidRPr="004D1A13">
        <w:rPr>
          <w:rFonts w:ascii="Book Antiqua" w:hAnsi="Book Antiqua" w:cs="Times New Roman"/>
          <w:sz w:val="24"/>
          <w:szCs w:val="24"/>
          <w:lang w:val="en-US"/>
        </w:rPr>
        <w:t xml:space="preserve">after </w:t>
      </w:r>
      <w:r w:rsidR="00CE7BE0" w:rsidRPr="004D1A13">
        <w:rPr>
          <w:rFonts w:ascii="Book Antiqua" w:hAnsi="Book Antiqua" w:cs="Times New Roman"/>
          <w:sz w:val="24"/>
          <w:szCs w:val="24"/>
          <w:lang w:val="en-US"/>
        </w:rPr>
        <w:t xml:space="preserve">the introduction of </w:t>
      </w:r>
      <w:r w:rsidR="00DF211D" w:rsidRPr="004D1A13">
        <w:rPr>
          <w:rFonts w:ascii="Book Antiqua" w:hAnsi="Book Antiqua" w:cs="Times New Roman"/>
          <w:sz w:val="24"/>
          <w:szCs w:val="24"/>
          <w:lang w:val="en-US"/>
        </w:rPr>
        <w:t>GFD</w:t>
      </w:r>
      <w:r w:rsidR="00B85527" w:rsidRPr="004D1A13">
        <w:rPr>
          <w:rFonts w:ascii="Book Antiqua" w:hAnsi="Book Antiqua" w:cs="Times New Roman"/>
          <w:sz w:val="24"/>
          <w:szCs w:val="24"/>
          <w:lang w:val="en-US"/>
        </w:rPr>
        <w:t xml:space="preserve">. </w:t>
      </w:r>
      <w:r w:rsidR="003204F7" w:rsidRPr="004D1A13">
        <w:rPr>
          <w:rFonts w:ascii="Book Antiqua" w:hAnsi="Book Antiqua" w:cs="Times New Roman"/>
          <w:sz w:val="24"/>
          <w:szCs w:val="24"/>
          <w:lang w:val="en-US"/>
        </w:rPr>
        <w:t xml:space="preserve">They </w:t>
      </w:r>
      <w:r w:rsidR="00CE7BE0" w:rsidRPr="004D1A13">
        <w:rPr>
          <w:rFonts w:ascii="Book Antiqua" w:hAnsi="Book Antiqua" w:cs="Times New Roman"/>
          <w:sz w:val="24"/>
          <w:szCs w:val="24"/>
          <w:lang w:val="en-US"/>
        </w:rPr>
        <w:t xml:space="preserve">concluded </w:t>
      </w:r>
      <w:r w:rsidR="003204F7" w:rsidRPr="004D1A13">
        <w:rPr>
          <w:rFonts w:ascii="Book Antiqua" w:hAnsi="Book Antiqua" w:cs="Times New Roman"/>
          <w:sz w:val="24"/>
          <w:szCs w:val="24"/>
          <w:lang w:val="en-US"/>
        </w:rPr>
        <w:t xml:space="preserve">that patients with CD on GFD are at risk of developing </w:t>
      </w:r>
      <w:r w:rsidR="00CE7BE0" w:rsidRPr="004D1A13">
        <w:rPr>
          <w:rFonts w:ascii="Book Antiqua" w:hAnsi="Book Antiqua" w:cs="Times New Roman"/>
          <w:sz w:val="24"/>
          <w:szCs w:val="24"/>
          <w:lang w:val="en-US"/>
        </w:rPr>
        <w:t>MetS</w:t>
      </w:r>
      <w:r w:rsidR="00BE49DB" w:rsidRPr="004D1A13">
        <w:rPr>
          <w:rFonts w:ascii="Book Antiqua" w:hAnsi="Book Antiqua" w:cs="Times New Roman"/>
          <w:sz w:val="24"/>
          <w:szCs w:val="24"/>
          <w:lang w:val="en-US"/>
        </w:rPr>
        <w:t xml:space="preserve">. </w:t>
      </w:r>
      <w:r w:rsidR="00CE7BE0" w:rsidRPr="004D1A13">
        <w:rPr>
          <w:rFonts w:ascii="Book Antiqua" w:hAnsi="Book Antiqua" w:cs="Times New Roman"/>
          <w:sz w:val="24"/>
          <w:szCs w:val="24"/>
          <w:lang w:val="en-US"/>
        </w:rPr>
        <w:t>In contrast</w:t>
      </w:r>
      <w:r w:rsidR="003204F7" w:rsidRPr="004D1A13">
        <w:rPr>
          <w:rFonts w:ascii="Book Antiqua" w:hAnsi="Book Antiqua" w:cs="Times New Roman"/>
          <w:sz w:val="24"/>
          <w:szCs w:val="24"/>
          <w:lang w:val="en-US"/>
        </w:rPr>
        <w:t xml:space="preserve">, </w:t>
      </w:r>
      <w:proofErr w:type="spellStart"/>
      <w:r w:rsidR="003204F7" w:rsidRPr="004D1A13">
        <w:rPr>
          <w:rFonts w:ascii="Book Antiqua" w:hAnsi="Book Antiqua" w:cs="Times New Roman"/>
          <w:sz w:val="24"/>
          <w:szCs w:val="24"/>
          <w:lang w:val="en-US"/>
        </w:rPr>
        <w:t>Kabbani</w:t>
      </w:r>
      <w:proofErr w:type="spellEnd"/>
      <w:r w:rsidR="005A20C3" w:rsidRPr="005A20C3">
        <w:rPr>
          <w:rFonts w:ascii="Book Antiqua" w:hAnsi="Book Antiqua" w:cs="Times New Roman"/>
          <w:i/>
          <w:sz w:val="24"/>
          <w:szCs w:val="24"/>
          <w:lang w:val="en-US"/>
        </w:rPr>
        <w:t xml:space="preserve"> et </w:t>
      </w:r>
      <w:proofErr w:type="gramStart"/>
      <w:r w:rsidR="005A20C3" w:rsidRPr="005A20C3">
        <w:rPr>
          <w:rFonts w:ascii="Book Antiqua" w:hAnsi="Book Antiqua" w:cs="Times New Roman"/>
          <w:i/>
          <w:sz w:val="24"/>
          <w:szCs w:val="24"/>
          <w:lang w:val="en-US"/>
        </w:rPr>
        <w:t>al</w:t>
      </w:r>
      <w:r w:rsidR="00FA2D8D" w:rsidRPr="004D1A13">
        <w:rPr>
          <w:rFonts w:ascii="Book Antiqua" w:hAnsi="Book Antiqua" w:cs="Times New Roman"/>
          <w:sz w:val="24"/>
          <w:szCs w:val="24"/>
          <w:vertAlign w:val="superscript"/>
          <w:lang w:val="en-US"/>
        </w:rPr>
        <w:t>[</w:t>
      </w:r>
      <w:proofErr w:type="gramEnd"/>
      <w:r w:rsidR="00FA2D8D" w:rsidRPr="004D1A13">
        <w:rPr>
          <w:rFonts w:ascii="Book Antiqua" w:hAnsi="Book Antiqua" w:cs="Times New Roman"/>
          <w:sz w:val="24"/>
          <w:szCs w:val="24"/>
          <w:vertAlign w:val="superscript"/>
          <w:lang w:val="en-US"/>
        </w:rPr>
        <w:t>34</w:t>
      </w:r>
      <w:r w:rsidR="00BE49DB" w:rsidRPr="004D1A13">
        <w:rPr>
          <w:rFonts w:ascii="Book Antiqua" w:hAnsi="Book Antiqua" w:cs="Times New Roman"/>
          <w:sz w:val="24"/>
          <w:szCs w:val="24"/>
          <w:vertAlign w:val="superscript"/>
          <w:lang w:val="en-US"/>
        </w:rPr>
        <w:t>]</w:t>
      </w:r>
      <w:r w:rsidR="003204F7" w:rsidRPr="004D1A13">
        <w:rPr>
          <w:rFonts w:ascii="Book Antiqua" w:hAnsi="Book Antiqua" w:cs="Times New Roman"/>
          <w:sz w:val="24"/>
          <w:szCs w:val="24"/>
          <w:lang w:val="en-US"/>
        </w:rPr>
        <w:t xml:space="preserve">  </w:t>
      </w:r>
      <w:r w:rsidR="001C3B53" w:rsidRPr="004D1A13">
        <w:rPr>
          <w:rFonts w:ascii="Book Antiqua" w:hAnsi="Book Antiqua" w:cs="Times New Roman"/>
          <w:sz w:val="24"/>
          <w:szCs w:val="24"/>
          <w:lang w:val="en-US"/>
        </w:rPr>
        <w:t xml:space="preserve">comparing 26 </w:t>
      </w:r>
      <w:r w:rsidR="00CE7BE0" w:rsidRPr="004D1A13">
        <w:rPr>
          <w:rFonts w:ascii="Book Antiqua" w:hAnsi="Book Antiqua" w:cs="Times New Roman"/>
          <w:sz w:val="24"/>
          <w:szCs w:val="24"/>
          <w:lang w:val="en-US"/>
        </w:rPr>
        <w:t xml:space="preserve">CD </w:t>
      </w:r>
      <w:r w:rsidR="001C3B53" w:rsidRPr="004D1A13">
        <w:rPr>
          <w:rFonts w:ascii="Book Antiqua" w:hAnsi="Book Antiqua" w:cs="Times New Roman"/>
          <w:sz w:val="24"/>
          <w:szCs w:val="24"/>
          <w:lang w:val="en-US"/>
        </w:rPr>
        <w:t>adults with 81 controls</w:t>
      </w:r>
      <w:r w:rsidR="007F0D26" w:rsidRPr="004D1A13">
        <w:rPr>
          <w:rFonts w:ascii="Book Antiqua" w:hAnsi="Book Antiqua" w:cs="Times New Roman"/>
          <w:sz w:val="24"/>
          <w:szCs w:val="24"/>
          <w:lang w:val="en-US"/>
        </w:rPr>
        <w:t>,</w:t>
      </w:r>
      <w:r w:rsidR="001C3B53" w:rsidRPr="004D1A13">
        <w:rPr>
          <w:rFonts w:ascii="Book Antiqua" w:hAnsi="Book Antiqua" w:cs="Times New Roman"/>
          <w:sz w:val="24"/>
          <w:szCs w:val="24"/>
          <w:lang w:val="en-US"/>
        </w:rPr>
        <w:t xml:space="preserve"> </w:t>
      </w:r>
      <w:r w:rsidR="003204F7" w:rsidRPr="004D1A13">
        <w:rPr>
          <w:rFonts w:ascii="Book Antiqua" w:hAnsi="Book Antiqua" w:cs="Times New Roman"/>
          <w:sz w:val="24"/>
          <w:szCs w:val="24"/>
          <w:lang w:val="en-US"/>
        </w:rPr>
        <w:t xml:space="preserve">reported that </w:t>
      </w:r>
      <w:r w:rsidR="00CE7BE0" w:rsidRPr="004D1A13">
        <w:rPr>
          <w:rFonts w:ascii="Book Antiqua" w:hAnsi="Book Antiqua" w:cs="Times New Roman"/>
          <w:sz w:val="24"/>
          <w:szCs w:val="24"/>
          <w:lang w:val="en-US"/>
        </w:rPr>
        <w:t>MetS</w:t>
      </w:r>
      <w:r w:rsidR="003204F7" w:rsidRPr="004D1A13">
        <w:rPr>
          <w:rFonts w:ascii="Book Antiqua" w:hAnsi="Book Antiqua" w:cs="Times New Roman"/>
          <w:sz w:val="24"/>
          <w:szCs w:val="24"/>
          <w:lang w:val="en-US"/>
        </w:rPr>
        <w:t xml:space="preserve"> </w:t>
      </w:r>
      <w:r w:rsidR="00CE7BE0" w:rsidRPr="004D1A13">
        <w:rPr>
          <w:rFonts w:ascii="Book Antiqua" w:hAnsi="Book Antiqua" w:cs="Times New Roman"/>
          <w:sz w:val="24"/>
          <w:szCs w:val="24"/>
          <w:lang w:val="en-US"/>
        </w:rPr>
        <w:t>is</w:t>
      </w:r>
      <w:r w:rsidR="003204F7" w:rsidRPr="004D1A13">
        <w:rPr>
          <w:rFonts w:ascii="Book Antiqua" w:hAnsi="Book Antiqua" w:cs="Times New Roman"/>
          <w:sz w:val="24"/>
          <w:szCs w:val="24"/>
          <w:lang w:val="en-US"/>
        </w:rPr>
        <w:t xml:space="preserve"> less </w:t>
      </w:r>
      <w:r w:rsidR="007234F3" w:rsidRPr="004D1A13">
        <w:rPr>
          <w:rFonts w:ascii="Book Antiqua" w:hAnsi="Book Antiqua" w:cs="Times New Roman"/>
          <w:sz w:val="24"/>
          <w:szCs w:val="24"/>
          <w:lang w:val="en-US"/>
        </w:rPr>
        <w:t>frequent</w:t>
      </w:r>
      <w:r w:rsidR="003204F7" w:rsidRPr="004D1A13">
        <w:rPr>
          <w:rFonts w:ascii="Book Antiqua" w:hAnsi="Book Antiqua" w:cs="Times New Roman"/>
          <w:sz w:val="24"/>
          <w:szCs w:val="24"/>
          <w:lang w:val="en-US"/>
        </w:rPr>
        <w:t xml:space="preserve"> in CD</w:t>
      </w:r>
      <w:r w:rsidR="001C3B53" w:rsidRPr="004D1A13">
        <w:rPr>
          <w:rFonts w:ascii="Book Antiqua" w:hAnsi="Book Antiqua" w:cs="Times New Roman"/>
          <w:sz w:val="24"/>
          <w:szCs w:val="24"/>
          <w:lang w:val="en-US"/>
        </w:rPr>
        <w:t xml:space="preserve"> </w:t>
      </w:r>
      <w:r w:rsidR="001041AC" w:rsidRPr="004D1A13">
        <w:rPr>
          <w:rFonts w:ascii="Book Antiqua" w:hAnsi="Book Antiqua" w:cs="Times New Roman"/>
          <w:sz w:val="24"/>
          <w:szCs w:val="24"/>
          <w:lang w:val="en-US"/>
        </w:rPr>
        <w:t>than in controls</w:t>
      </w:r>
      <w:r w:rsidR="007234F3" w:rsidRPr="004D1A13">
        <w:rPr>
          <w:rFonts w:ascii="Book Antiqua" w:hAnsi="Book Antiqua" w:cs="Times New Roman"/>
          <w:sz w:val="24"/>
          <w:szCs w:val="24"/>
          <w:lang w:val="en-US"/>
        </w:rPr>
        <w:t xml:space="preserve"> (3.5% </w:t>
      </w:r>
      <w:proofErr w:type="spellStart"/>
      <w:r w:rsidR="007234F3" w:rsidRPr="005A20C3">
        <w:rPr>
          <w:rFonts w:ascii="Book Antiqua" w:hAnsi="Book Antiqua" w:cs="Times New Roman"/>
          <w:i/>
          <w:sz w:val="24"/>
          <w:szCs w:val="24"/>
          <w:lang w:val="en-US"/>
        </w:rPr>
        <w:t>vs</w:t>
      </w:r>
      <w:proofErr w:type="spellEnd"/>
      <w:r w:rsidR="007234F3" w:rsidRPr="004D1A13">
        <w:rPr>
          <w:rFonts w:ascii="Book Antiqua" w:hAnsi="Book Antiqua" w:cs="Times New Roman"/>
          <w:sz w:val="24"/>
          <w:szCs w:val="24"/>
          <w:lang w:val="en-US"/>
        </w:rPr>
        <w:t xml:space="preserve"> 12.7%</w:t>
      </w:r>
      <w:r w:rsidR="005A20C3">
        <w:rPr>
          <w:rFonts w:ascii="Book Antiqua" w:hAnsi="Book Antiqua" w:cs="Times New Roman" w:hint="eastAsia"/>
          <w:sz w:val="24"/>
          <w:szCs w:val="24"/>
          <w:lang w:val="en-US" w:eastAsia="zh-CN"/>
        </w:rPr>
        <w:t>,</w:t>
      </w:r>
      <w:r w:rsidR="007234F3" w:rsidRPr="004D1A13">
        <w:rPr>
          <w:rFonts w:ascii="Book Antiqua" w:hAnsi="Book Antiqua" w:cs="Times New Roman"/>
          <w:sz w:val="24"/>
          <w:szCs w:val="24"/>
          <w:lang w:val="en-US"/>
        </w:rPr>
        <w:t xml:space="preserve"> </w:t>
      </w:r>
      <w:r w:rsidR="007234F3" w:rsidRPr="005A20C3">
        <w:rPr>
          <w:rFonts w:ascii="Book Antiqua" w:hAnsi="Book Antiqua" w:cs="Times New Roman"/>
          <w:i/>
          <w:sz w:val="24"/>
          <w:szCs w:val="24"/>
          <w:lang w:val="en-US"/>
        </w:rPr>
        <w:t>P</w:t>
      </w:r>
      <w:r w:rsidR="007234F3" w:rsidRPr="004D1A13">
        <w:rPr>
          <w:rFonts w:ascii="Book Antiqua" w:hAnsi="Book Antiqua" w:cs="Times New Roman"/>
          <w:sz w:val="24"/>
          <w:szCs w:val="24"/>
          <w:lang w:val="en-US"/>
        </w:rPr>
        <w:t xml:space="preserve"> &lt; 0.0001)</w:t>
      </w:r>
      <w:r w:rsidR="00CE7BE0" w:rsidRPr="004D1A13">
        <w:rPr>
          <w:rFonts w:ascii="Book Antiqua" w:hAnsi="Book Antiqua" w:cs="Times New Roman"/>
          <w:sz w:val="24"/>
          <w:szCs w:val="24"/>
          <w:lang w:val="en-US"/>
        </w:rPr>
        <w:t xml:space="preserve">. </w:t>
      </w:r>
    </w:p>
    <w:p w:rsidR="00F11741" w:rsidRPr="004D1A13" w:rsidRDefault="006F5B22" w:rsidP="00BB15B0">
      <w:pPr>
        <w:spacing w:after="0" w:line="360" w:lineRule="auto"/>
        <w:ind w:firstLine="708"/>
        <w:jc w:val="both"/>
        <w:rPr>
          <w:rFonts w:ascii="Book Antiqua" w:hAnsi="Book Antiqua" w:cs="Times New Roman"/>
          <w:sz w:val="24"/>
          <w:szCs w:val="24"/>
          <w:lang w:val="en-US"/>
        </w:rPr>
      </w:pPr>
      <w:r w:rsidRPr="004D1A13">
        <w:rPr>
          <w:rFonts w:ascii="Book Antiqua" w:hAnsi="Book Antiqua" w:cs="Times New Roman"/>
          <w:sz w:val="24"/>
          <w:szCs w:val="24"/>
          <w:lang w:val="en-US"/>
        </w:rPr>
        <w:t>Nonalcoholic fatty liver disease (</w:t>
      </w:r>
      <w:r w:rsidR="005D01D7" w:rsidRPr="004D1A13">
        <w:rPr>
          <w:rFonts w:ascii="Book Antiqua" w:hAnsi="Book Antiqua" w:cs="Times New Roman"/>
          <w:sz w:val="24"/>
          <w:szCs w:val="24"/>
          <w:lang w:val="en-US"/>
        </w:rPr>
        <w:t>NAFLD</w:t>
      </w:r>
      <w:r w:rsidR="00426BCC" w:rsidRPr="004D1A13">
        <w:rPr>
          <w:rFonts w:ascii="Book Antiqua" w:hAnsi="Book Antiqua" w:cs="Times New Roman"/>
          <w:sz w:val="24"/>
          <w:szCs w:val="24"/>
          <w:lang w:val="en-US"/>
        </w:rPr>
        <w:t>)</w:t>
      </w:r>
      <w:r w:rsidRPr="004D1A13">
        <w:rPr>
          <w:rFonts w:ascii="Book Antiqua" w:hAnsi="Book Antiqua" w:cs="Times New Roman"/>
          <w:sz w:val="24"/>
          <w:szCs w:val="24"/>
          <w:lang w:val="en-US"/>
        </w:rPr>
        <w:t>,</w:t>
      </w:r>
      <w:r w:rsidR="005D01D7"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considered as the hepatic component of MetS, </w:t>
      </w:r>
      <w:r w:rsidR="005D01D7" w:rsidRPr="004D1A13">
        <w:rPr>
          <w:rFonts w:ascii="Book Antiqua" w:hAnsi="Book Antiqua" w:cs="Times New Roman"/>
          <w:sz w:val="24"/>
          <w:szCs w:val="24"/>
          <w:lang w:val="en-US"/>
        </w:rPr>
        <w:t xml:space="preserve">is the most </w:t>
      </w:r>
      <w:r w:rsidR="007F173A" w:rsidRPr="004D1A13">
        <w:rPr>
          <w:rFonts w:ascii="Book Antiqua" w:hAnsi="Book Antiqua" w:cs="Times New Roman"/>
          <w:sz w:val="24"/>
          <w:szCs w:val="24"/>
          <w:lang w:val="en-US"/>
        </w:rPr>
        <w:t>frequent</w:t>
      </w:r>
      <w:r w:rsidR="005D01D7" w:rsidRPr="004D1A13">
        <w:rPr>
          <w:rFonts w:ascii="Book Antiqua" w:hAnsi="Book Antiqua" w:cs="Times New Roman"/>
          <w:sz w:val="24"/>
          <w:szCs w:val="24"/>
          <w:lang w:val="en-US"/>
        </w:rPr>
        <w:t xml:space="preserve"> cause of chronic liver disease in </w:t>
      </w:r>
      <w:r w:rsidR="007F173A" w:rsidRPr="004D1A13">
        <w:rPr>
          <w:rFonts w:ascii="Book Antiqua" w:hAnsi="Book Antiqua" w:cs="Times New Roman"/>
          <w:sz w:val="24"/>
          <w:szCs w:val="24"/>
          <w:lang w:val="en-US"/>
        </w:rPr>
        <w:t>youths</w:t>
      </w:r>
      <w:r w:rsidR="005D01D7" w:rsidRPr="004D1A13">
        <w:rPr>
          <w:rFonts w:ascii="Book Antiqua" w:hAnsi="Book Antiqua" w:cs="Times New Roman"/>
          <w:sz w:val="24"/>
          <w:szCs w:val="24"/>
          <w:lang w:val="en-US"/>
        </w:rPr>
        <w:t xml:space="preserve"> worldwide. </w:t>
      </w:r>
      <w:r w:rsidR="007234F3" w:rsidRPr="004D1A13">
        <w:rPr>
          <w:rFonts w:ascii="Book Antiqua" w:hAnsi="Book Antiqua" w:cs="Times New Roman"/>
          <w:sz w:val="24"/>
          <w:szCs w:val="24"/>
          <w:lang w:val="en-US"/>
        </w:rPr>
        <w:t>Potential triggers for NAFLD including m</w:t>
      </w:r>
      <w:r w:rsidR="00426BCC" w:rsidRPr="004D1A13">
        <w:rPr>
          <w:rFonts w:ascii="Book Antiqua" w:hAnsi="Book Antiqua" w:cs="Times New Roman"/>
          <w:sz w:val="24"/>
          <w:szCs w:val="24"/>
          <w:lang w:val="en-US"/>
        </w:rPr>
        <w:t>etabolic risk factors</w:t>
      </w:r>
      <w:r w:rsidRPr="004D1A13">
        <w:rPr>
          <w:rFonts w:ascii="Book Antiqua" w:hAnsi="Book Antiqua" w:cs="Times New Roman"/>
          <w:sz w:val="24"/>
          <w:szCs w:val="24"/>
          <w:lang w:val="en-US"/>
        </w:rPr>
        <w:t xml:space="preserve"> </w:t>
      </w:r>
      <w:r w:rsidR="00504299" w:rsidRPr="004D1A13">
        <w:rPr>
          <w:rFonts w:ascii="Book Antiqua" w:hAnsi="Book Antiqua" w:cs="Times New Roman"/>
          <w:sz w:val="24"/>
          <w:szCs w:val="24"/>
          <w:lang w:val="en-US"/>
        </w:rPr>
        <w:t>(</w:t>
      </w:r>
      <w:r w:rsidR="00504299" w:rsidRPr="005A20C3">
        <w:rPr>
          <w:rFonts w:ascii="Book Antiqua" w:hAnsi="Book Antiqua" w:cs="Times New Roman"/>
          <w:i/>
          <w:sz w:val="24"/>
          <w:szCs w:val="24"/>
          <w:lang w:val="en-US"/>
        </w:rPr>
        <w:t>i.e.</w:t>
      </w:r>
      <w:r w:rsidR="005A20C3" w:rsidRPr="005A20C3">
        <w:rPr>
          <w:rFonts w:ascii="Book Antiqua" w:hAnsi="Book Antiqua" w:cs="Times New Roman" w:hint="eastAsia"/>
          <w:i/>
          <w:sz w:val="24"/>
          <w:szCs w:val="24"/>
          <w:lang w:val="en-US" w:eastAsia="zh-CN"/>
        </w:rPr>
        <w:t>,</w:t>
      </w:r>
      <w:r w:rsidR="00504299"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abdominal adiposity and insulin resistance</w:t>
      </w:r>
      <w:r w:rsidR="00504299" w:rsidRPr="004D1A13">
        <w:rPr>
          <w:rFonts w:ascii="Book Antiqua" w:hAnsi="Book Antiqua" w:cs="Times New Roman"/>
          <w:sz w:val="24"/>
          <w:szCs w:val="24"/>
          <w:lang w:val="en-US"/>
        </w:rPr>
        <w:t>)</w:t>
      </w:r>
      <w:r w:rsidRPr="004D1A13">
        <w:rPr>
          <w:rFonts w:ascii="Book Antiqua" w:hAnsi="Book Antiqua" w:cs="Times New Roman"/>
          <w:sz w:val="24"/>
          <w:szCs w:val="24"/>
          <w:lang w:val="en-US"/>
        </w:rPr>
        <w:t xml:space="preserve"> as well as </w:t>
      </w:r>
      <w:r w:rsidR="00426BCC" w:rsidRPr="004D1A13">
        <w:rPr>
          <w:rFonts w:ascii="Book Antiqua" w:hAnsi="Book Antiqua" w:cs="Times New Roman"/>
          <w:sz w:val="24"/>
          <w:szCs w:val="24"/>
          <w:lang w:val="en-US"/>
        </w:rPr>
        <w:t>altered</w:t>
      </w:r>
      <w:r w:rsidRPr="004D1A13">
        <w:rPr>
          <w:rFonts w:ascii="Book Antiqua" w:hAnsi="Book Antiqua" w:cs="Times New Roman"/>
          <w:sz w:val="24"/>
          <w:szCs w:val="24"/>
          <w:lang w:val="en-US"/>
        </w:rPr>
        <w:t xml:space="preserve"> intestinal permeability</w:t>
      </w:r>
      <w:r w:rsidR="00504299" w:rsidRPr="004D1A13">
        <w:rPr>
          <w:rFonts w:ascii="Book Antiqua" w:hAnsi="Book Antiqua" w:cs="Times New Roman"/>
          <w:sz w:val="24"/>
          <w:szCs w:val="24"/>
          <w:lang w:val="en-US"/>
        </w:rPr>
        <w:t xml:space="preserve"> may be present in CD patients.  However, there are very few reports of NAFLD in subjects with CD. </w:t>
      </w:r>
      <w:r w:rsidR="00877C5B" w:rsidRPr="004D1A13">
        <w:rPr>
          <w:rFonts w:ascii="Book Antiqua" w:hAnsi="Book Antiqua" w:cs="Times New Roman"/>
          <w:sz w:val="24"/>
          <w:szCs w:val="24"/>
          <w:lang w:val="en-US"/>
        </w:rPr>
        <w:t>Recently</w:t>
      </w:r>
      <w:proofErr w:type="gramStart"/>
      <w:r w:rsidR="00877C5B" w:rsidRPr="004D1A13">
        <w:rPr>
          <w:rFonts w:ascii="Book Antiqua" w:hAnsi="Book Antiqua" w:cs="Times New Roman"/>
          <w:sz w:val="24"/>
          <w:szCs w:val="24"/>
          <w:lang w:val="en-US"/>
        </w:rPr>
        <w:t xml:space="preserve">, </w:t>
      </w:r>
      <w:r w:rsidRPr="004D1A13">
        <w:rPr>
          <w:rFonts w:ascii="Book Antiqua" w:hAnsi="Book Antiqua" w:cs="Times New Roman"/>
          <w:sz w:val="24"/>
          <w:szCs w:val="24"/>
          <w:lang w:val="en-US"/>
        </w:rPr>
        <w:t xml:space="preserve"> </w:t>
      </w:r>
      <w:r w:rsidR="00AC0769" w:rsidRPr="004D1A13">
        <w:rPr>
          <w:rFonts w:ascii="Book Antiqua" w:hAnsi="Book Antiqua" w:cs="Times New Roman"/>
          <w:sz w:val="24"/>
          <w:szCs w:val="24"/>
          <w:lang w:val="en-US"/>
        </w:rPr>
        <w:t>Reilly</w:t>
      </w:r>
      <w:proofErr w:type="gramEnd"/>
      <w:r w:rsidR="005A20C3" w:rsidRPr="005A20C3">
        <w:rPr>
          <w:rFonts w:ascii="Book Antiqua" w:hAnsi="Book Antiqua" w:cs="Times New Roman"/>
          <w:i/>
          <w:sz w:val="24"/>
          <w:szCs w:val="24"/>
          <w:lang w:val="en-US"/>
        </w:rPr>
        <w:t xml:space="preserve"> et al</w:t>
      </w:r>
      <w:r w:rsidR="00BE49DB" w:rsidRPr="004D1A13">
        <w:rPr>
          <w:rFonts w:ascii="Book Antiqua" w:hAnsi="Book Antiqua" w:cs="Times New Roman"/>
          <w:sz w:val="24"/>
          <w:szCs w:val="24"/>
          <w:vertAlign w:val="superscript"/>
          <w:lang w:val="en-US"/>
        </w:rPr>
        <w:t>[</w:t>
      </w:r>
      <w:r w:rsidR="00FE2AA7" w:rsidRPr="004D1A13">
        <w:rPr>
          <w:rFonts w:ascii="Book Antiqua" w:hAnsi="Book Antiqua" w:cs="Times New Roman"/>
          <w:sz w:val="24"/>
          <w:szCs w:val="24"/>
          <w:vertAlign w:val="superscript"/>
          <w:lang w:val="en-US"/>
        </w:rPr>
        <w:t>35</w:t>
      </w:r>
      <w:r w:rsidR="00BE49DB" w:rsidRPr="004D1A13">
        <w:rPr>
          <w:rFonts w:ascii="Book Antiqua" w:hAnsi="Book Antiqua" w:cs="Times New Roman"/>
          <w:sz w:val="24"/>
          <w:szCs w:val="24"/>
          <w:vertAlign w:val="superscript"/>
          <w:lang w:val="en-US"/>
        </w:rPr>
        <w:t>]</w:t>
      </w:r>
      <w:r w:rsidR="00AC0769" w:rsidRPr="004D1A13">
        <w:rPr>
          <w:rFonts w:ascii="Book Antiqua" w:hAnsi="Book Antiqua" w:cs="Times New Roman"/>
          <w:sz w:val="24"/>
          <w:szCs w:val="24"/>
          <w:lang w:val="en-US"/>
        </w:rPr>
        <w:t xml:space="preserve"> </w:t>
      </w:r>
      <w:r w:rsidR="00877C5B" w:rsidRPr="004D1A13">
        <w:rPr>
          <w:rFonts w:ascii="Book Antiqua" w:hAnsi="Book Antiqua" w:cs="Times New Roman"/>
          <w:sz w:val="24"/>
          <w:szCs w:val="24"/>
          <w:lang w:val="en-US"/>
        </w:rPr>
        <w:t>com</w:t>
      </w:r>
      <w:r w:rsidR="00295D35" w:rsidRPr="004D1A13">
        <w:rPr>
          <w:rFonts w:ascii="Book Antiqua" w:hAnsi="Book Antiqua" w:cs="Times New Roman"/>
          <w:sz w:val="24"/>
          <w:szCs w:val="24"/>
          <w:lang w:val="en-US"/>
        </w:rPr>
        <w:t>p</w:t>
      </w:r>
      <w:r w:rsidR="00877C5B" w:rsidRPr="004D1A13">
        <w:rPr>
          <w:rFonts w:ascii="Book Antiqua" w:hAnsi="Book Antiqua" w:cs="Times New Roman"/>
          <w:sz w:val="24"/>
          <w:szCs w:val="24"/>
          <w:lang w:val="en-US"/>
        </w:rPr>
        <w:t>ared the risk of NAFLD diagnosed</w:t>
      </w:r>
      <w:r w:rsidR="00530990" w:rsidRPr="004D1A13">
        <w:rPr>
          <w:rFonts w:ascii="Book Antiqua" w:hAnsi="Book Antiqua" w:cs="Times New Roman"/>
          <w:sz w:val="24"/>
          <w:szCs w:val="24"/>
          <w:lang w:val="en-US"/>
        </w:rPr>
        <w:t xml:space="preserve"> between</w:t>
      </w:r>
      <w:r w:rsidR="00877C5B" w:rsidRPr="004D1A13">
        <w:rPr>
          <w:rFonts w:ascii="Book Antiqua" w:hAnsi="Book Antiqua" w:cs="Times New Roman"/>
          <w:sz w:val="24"/>
          <w:szCs w:val="24"/>
          <w:lang w:val="en-US"/>
        </w:rPr>
        <w:t xml:space="preserve"> 1997</w:t>
      </w:r>
      <w:r w:rsidR="007234F3" w:rsidRPr="004D1A13">
        <w:rPr>
          <w:rFonts w:ascii="Book Antiqua" w:hAnsi="Book Antiqua" w:cs="Times New Roman"/>
          <w:sz w:val="24"/>
          <w:szCs w:val="24"/>
          <w:lang w:val="en-US"/>
        </w:rPr>
        <w:t xml:space="preserve"> </w:t>
      </w:r>
      <w:r w:rsidR="00530990" w:rsidRPr="004D1A13">
        <w:rPr>
          <w:rFonts w:ascii="Book Antiqua" w:hAnsi="Book Antiqua" w:cs="Times New Roman"/>
          <w:sz w:val="24"/>
          <w:szCs w:val="24"/>
          <w:lang w:val="en-US"/>
        </w:rPr>
        <w:t>and</w:t>
      </w:r>
      <w:r w:rsidR="007234F3" w:rsidRPr="004D1A13">
        <w:rPr>
          <w:rFonts w:ascii="Book Antiqua" w:hAnsi="Book Antiqua" w:cs="Times New Roman"/>
          <w:sz w:val="24"/>
          <w:szCs w:val="24"/>
          <w:lang w:val="en-US"/>
        </w:rPr>
        <w:t xml:space="preserve"> </w:t>
      </w:r>
      <w:r w:rsidR="00877C5B" w:rsidRPr="004D1A13">
        <w:rPr>
          <w:rFonts w:ascii="Book Antiqua" w:hAnsi="Book Antiqua" w:cs="Times New Roman"/>
          <w:sz w:val="24"/>
          <w:szCs w:val="24"/>
          <w:lang w:val="en-US"/>
        </w:rPr>
        <w:t xml:space="preserve">2009 in 26816 pediatric and adult </w:t>
      </w:r>
      <w:r w:rsidR="00530990" w:rsidRPr="004D1A13">
        <w:rPr>
          <w:rFonts w:ascii="Book Antiqua" w:hAnsi="Book Antiqua" w:cs="Times New Roman"/>
          <w:sz w:val="24"/>
          <w:szCs w:val="24"/>
          <w:lang w:val="en-US"/>
        </w:rPr>
        <w:t xml:space="preserve">CD </w:t>
      </w:r>
      <w:r w:rsidR="00877C5B" w:rsidRPr="004D1A13">
        <w:rPr>
          <w:rFonts w:ascii="Book Antiqua" w:hAnsi="Book Antiqua" w:cs="Times New Roman"/>
          <w:sz w:val="24"/>
          <w:szCs w:val="24"/>
          <w:lang w:val="en-US"/>
        </w:rPr>
        <w:t xml:space="preserve">patients with </w:t>
      </w:r>
      <w:r w:rsidR="007234F3" w:rsidRPr="004D1A13">
        <w:rPr>
          <w:rFonts w:ascii="Book Antiqua" w:hAnsi="Book Antiqua" w:cs="Times New Roman"/>
          <w:sz w:val="24"/>
          <w:szCs w:val="24"/>
          <w:lang w:val="en-US"/>
        </w:rPr>
        <w:t xml:space="preserve">that in </w:t>
      </w:r>
      <w:r w:rsidR="00877C5B" w:rsidRPr="004D1A13">
        <w:rPr>
          <w:rFonts w:ascii="Book Antiqua" w:hAnsi="Book Antiqua" w:cs="Times New Roman"/>
          <w:sz w:val="24"/>
          <w:szCs w:val="24"/>
          <w:lang w:val="en-US"/>
        </w:rPr>
        <w:t xml:space="preserve">130051 </w:t>
      </w:r>
      <w:r w:rsidR="00426BCC" w:rsidRPr="004D1A13">
        <w:rPr>
          <w:rFonts w:ascii="Book Antiqua" w:hAnsi="Book Antiqua" w:cs="Times New Roman"/>
          <w:sz w:val="24"/>
          <w:szCs w:val="24"/>
          <w:lang w:val="en-US"/>
        </w:rPr>
        <w:t xml:space="preserve">age-, </w:t>
      </w:r>
      <w:r w:rsidR="007F173A" w:rsidRPr="004D1A13">
        <w:rPr>
          <w:rFonts w:ascii="Book Antiqua" w:hAnsi="Book Antiqua" w:cs="Times New Roman"/>
          <w:sz w:val="24"/>
          <w:szCs w:val="24"/>
          <w:lang w:val="en-US"/>
        </w:rPr>
        <w:t>gender</w:t>
      </w:r>
      <w:r w:rsidR="00426BCC" w:rsidRPr="004D1A13">
        <w:rPr>
          <w:rFonts w:ascii="Book Antiqua" w:hAnsi="Book Antiqua" w:cs="Times New Roman"/>
          <w:sz w:val="24"/>
          <w:szCs w:val="24"/>
          <w:lang w:val="en-US"/>
        </w:rPr>
        <w:t xml:space="preserve">-, calendar year-, and county- </w:t>
      </w:r>
      <w:r w:rsidR="00877C5B" w:rsidRPr="004D1A13">
        <w:rPr>
          <w:rFonts w:ascii="Book Antiqua" w:hAnsi="Book Antiqua" w:cs="Times New Roman"/>
          <w:sz w:val="24"/>
          <w:szCs w:val="24"/>
          <w:lang w:val="en-US"/>
        </w:rPr>
        <w:t xml:space="preserve">matched subjects. </w:t>
      </w:r>
      <w:r w:rsidR="007F173A" w:rsidRPr="004D1A13">
        <w:rPr>
          <w:rFonts w:ascii="Book Antiqua" w:hAnsi="Book Antiqua" w:cs="Times New Roman"/>
          <w:sz w:val="24"/>
          <w:szCs w:val="24"/>
          <w:lang w:val="en-US"/>
        </w:rPr>
        <w:t xml:space="preserve">They observed </w:t>
      </w:r>
      <w:r w:rsidR="00304615" w:rsidRPr="004D1A13">
        <w:rPr>
          <w:rFonts w:ascii="Book Antiqua" w:hAnsi="Book Antiqua" w:cs="Times New Roman"/>
          <w:sz w:val="24"/>
          <w:szCs w:val="24"/>
          <w:lang w:val="en-US"/>
        </w:rPr>
        <w:t xml:space="preserve">a 4.2-fold increased risk of </w:t>
      </w:r>
      <w:r w:rsidR="0042583B" w:rsidRPr="004D1A13">
        <w:rPr>
          <w:rFonts w:ascii="Book Antiqua" w:hAnsi="Book Antiqua" w:cs="Times New Roman"/>
          <w:sz w:val="24"/>
          <w:szCs w:val="24"/>
          <w:lang w:val="en-US"/>
        </w:rPr>
        <w:t xml:space="preserve">NAFLD </w:t>
      </w:r>
      <w:r w:rsidR="00304615" w:rsidRPr="004D1A13">
        <w:rPr>
          <w:rFonts w:ascii="Book Antiqua" w:hAnsi="Book Antiqua" w:cs="Times New Roman"/>
          <w:sz w:val="24"/>
          <w:szCs w:val="24"/>
          <w:lang w:val="en-US"/>
        </w:rPr>
        <w:t xml:space="preserve">in the first </w:t>
      </w:r>
      <w:r w:rsidR="0042583B" w:rsidRPr="004D1A13">
        <w:rPr>
          <w:rFonts w:ascii="Book Antiqua" w:hAnsi="Book Antiqua" w:cs="Times New Roman"/>
          <w:sz w:val="24"/>
          <w:szCs w:val="24"/>
          <w:lang w:val="en-US"/>
        </w:rPr>
        <w:t xml:space="preserve">five </w:t>
      </w:r>
      <w:r w:rsidR="00304615" w:rsidRPr="004D1A13">
        <w:rPr>
          <w:rFonts w:ascii="Book Antiqua" w:hAnsi="Book Antiqua" w:cs="Times New Roman"/>
          <w:sz w:val="24"/>
          <w:szCs w:val="24"/>
          <w:lang w:val="en-US"/>
        </w:rPr>
        <w:t>years after dia</w:t>
      </w:r>
      <w:r w:rsidR="00D678DE" w:rsidRPr="004D1A13">
        <w:rPr>
          <w:rFonts w:ascii="Book Antiqua" w:hAnsi="Book Antiqua" w:cs="Times New Roman"/>
          <w:sz w:val="24"/>
          <w:szCs w:val="24"/>
          <w:lang w:val="en-US"/>
        </w:rPr>
        <w:t>gnosis</w:t>
      </w:r>
      <w:r w:rsidR="007F173A" w:rsidRPr="004D1A13">
        <w:rPr>
          <w:rFonts w:ascii="Book Antiqua" w:hAnsi="Book Antiqua" w:cs="Times New Roman"/>
          <w:sz w:val="24"/>
          <w:szCs w:val="24"/>
          <w:lang w:val="en-US"/>
        </w:rPr>
        <w:t xml:space="preserve"> of CD</w:t>
      </w:r>
      <w:r w:rsidR="0042583B" w:rsidRPr="004D1A13">
        <w:rPr>
          <w:rFonts w:ascii="Book Antiqua" w:hAnsi="Book Antiqua" w:cs="Times New Roman"/>
          <w:sz w:val="24"/>
          <w:szCs w:val="24"/>
          <w:lang w:val="en-US"/>
        </w:rPr>
        <w:t xml:space="preserve">. </w:t>
      </w:r>
      <w:r w:rsidR="00D678DE" w:rsidRPr="004D1A13">
        <w:rPr>
          <w:rFonts w:ascii="Book Antiqua" w:hAnsi="Book Antiqua" w:cs="Times New Roman"/>
          <w:sz w:val="24"/>
          <w:szCs w:val="24"/>
          <w:lang w:val="en-US"/>
        </w:rPr>
        <w:t xml:space="preserve"> </w:t>
      </w:r>
      <w:r w:rsidR="00F11741" w:rsidRPr="004D1A13">
        <w:rPr>
          <w:rFonts w:ascii="Book Antiqua" w:hAnsi="Book Antiqua" w:cs="Times New Roman"/>
          <w:sz w:val="24"/>
          <w:szCs w:val="24"/>
          <w:lang w:val="en-US"/>
        </w:rPr>
        <w:t xml:space="preserve">This </w:t>
      </w:r>
      <w:r w:rsidR="007F173A" w:rsidRPr="004D1A13">
        <w:rPr>
          <w:rFonts w:ascii="Book Antiqua" w:hAnsi="Book Antiqua" w:cs="Times New Roman"/>
          <w:sz w:val="24"/>
          <w:szCs w:val="24"/>
          <w:lang w:val="en-US"/>
        </w:rPr>
        <w:t>increased</w:t>
      </w:r>
      <w:r w:rsidR="00F11741" w:rsidRPr="004D1A13">
        <w:rPr>
          <w:rFonts w:ascii="Book Antiqua" w:hAnsi="Book Antiqua" w:cs="Times New Roman"/>
          <w:sz w:val="24"/>
          <w:szCs w:val="24"/>
          <w:lang w:val="en-US"/>
        </w:rPr>
        <w:t xml:space="preserve"> risk was </w:t>
      </w:r>
      <w:r w:rsidR="00F51F52" w:rsidRPr="004D1A13">
        <w:rPr>
          <w:rFonts w:ascii="Book Antiqua" w:hAnsi="Book Antiqua" w:cs="Times New Roman"/>
          <w:sz w:val="24"/>
          <w:szCs w:val="24"/>
          <w:lang w:val="en-US"/>
        </w:rPr>
        <w:t>mainly</w:t>
      </w:r>
      <w:r w:rsidR="00F11741" w:rsidRPr="004D1A13">
        <w:rPr>
          <w:rFonts w:ascii="Book Antiqua" w:hAnsi="Book Antiqua" w:cs="Times New Roman"/>
          <w:sz w:val="24"/>
          <w:szCs w:val="24"/>
          <w:lang w:val="en-US"/>
        </w:rPr>
        <w:t xml:space="preserve"> due to NAFLD diagnosed in the first year after diagnosis</w:t>
      </w:r>
      <w:r w:rsidR="00997BA6" w:rsidRPr="004D1A13">
        <w:rPr>
          <w:rFonts w:ascii="Book Antiqua" w:hAnsi="Book Antiqua" w:cs="Times New Roman"/>
          <w:sz w:val="24"/>
          <w:szCs w:val="24"/>
          <w:lang w:val="en-US"/>
        </w:rPr>
        <w:t xml:space="preserve"> of CD</w:t>
      </w:r>
      <w:r w:rsidR="00F11741" w:rsidRPr="004D1A13">
        <w:rPr>
          <w:rFonts w:ascii="Book Antiqua" w:hAnsi="Book Antiqua" w:cs="Times New Roman"/>
          <w:sz w:val="24"/>
          <w:szCs w:val="24"/>
          <w:lang w:val="en-US"/>
        </w:rPr>
        <w:t xml:space="preserve">, but </w:t>
      </w:r>
      <w:r w:rsidR="00997BA6" w:rsidRPr="004D1A13">
        <w:rPr>
          <w:rFonts w:ascii="Book Antiqua" w:hAnsi="Book Antiqua" w:cs="Times New Roman"/>
          <w:sz w:val="24"/>
          <w:szCs w:val="24"/>
          <w:lang w:val="en-US"/>
        </w:rPr>
        <w:t>was still</w:t>
      </w:r>
      <w:r w:rsidR="00D03ACC" w:rsidRPr="004D1A13">
        <w:rPr>
          <w:rFonts w:ascii="Book Antiqua" w:hAnsi="Book Antiqua" w:cs="Times New Roman"/>
          <w:sz w:val="24"/>
          <w:szCs w:val="24"/>
          <w:lang w:val="en-US"/>
        </w:rPr>
        <w:t xml:space="preserve"> significantly </w:t>
      </w:r>
      <w:r w:rsidR="00997BA6" w:rsidRPr="004D1A13">
        <w:rPr>
          <w:rFonts w:ascii="Book Antiqua" w:hAnsi="Book Antiqua" w:cs="Times New Roman"/>
          <w:sz w:val="24"/>
          <w:szCs w:val="24"/>
          <w:lang w:val="en-US"/>
        </w:rPr>
        <w:t>high</w:t>
      </w:r>
      <w:r w:rsidR="00D03ACC" w:rsidRPr="004D1A13">
        <w:rPr>
          <w:rFonts w:ascii="Book Antiqua" w:hAnsi="Book Antiqua" w:cs="Times New Roman"/>
          <w:sz w:val="24"/>
          <w:szCs w:val="24"/>
          <w:lang w:val="en-US"/>
        </w:rPr>
        <w:t xml:space="preserve"> 15 years after the</w:t>
      </w:r>
      <w:r w:rsidR="00F11741" w:rsidRPr="004D1A13">
        <w:rPr>
          <w:rFonts w:ascii="Book Antiqua" w:hAnsi="Book Antiqua" w:cs="Times New Roman"/>
          <w:sz w:val="24"/>
          <w:szCs w:val="24"/>
          <w:lang w:val="en-US"/>
        </w:rPr>
        <w:t xml:space="preserve"> diagnosis</w:t>
      </w:r>
      <w:r w:rsidR="00D03ACC" w:rsidRPr="004D1A13">
        <w:rPr>
          <w:rFonts w:ascii="Book Antiqua" w:hAnsi="Book Antiqua" w:cs="Times New Roman"/>
          <w:sz w:val="24"/>
          <w:szCs w:val="24"/>
          <w:lang w:val="en-US"/>
        </w:rPr>
        <w:t xml:space="preserve"> of CD</w:t>
      </w:r>
      <w:r w:rsidR="00F11741" w:rsidRPr="004D1A13">
        <w:rPr>
          <w:rFonts w:ascii="Book Antiqua" w:hAnsi="Book Antiqua" w:cs="Times New Roman"/>
          <w:sz w:val="24"/>
          <w:szCs w:val="24"/>
          <w:lang w:val="en-US"/>
        </w:rPr>
        <w:t>.</w:t>
      </w:r>
    </w:p>
    <w:p w:rsidR="003204F7" w:rsidRPr="004D1A13" w:rsidRDefault="003204F7" w:rsidP="00BB15B0">
      <w:pPr>
        <w:spacing w:after="0" w:line="360" w:lineRule="auto"/>
        <w:jc w:val="both"/>
        <w:rPr>
          <w:rFonts w:ascii="Book Antiqua" w:hAnsi="Book Antiqua" w:cs="Times New Roman"/>
          <w:sz w:val="24"/>
          <w:szCs w:val="24"/>
          <w:lang w:val="en-US"/>
        </w:rPr>
      </w:pPr>
    </w:p>
    <w:p w:rsidR="00AF3950" w:rsidRPr="004D1A13" w:rsidRDefault="00AF3950"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SUBCLINICAL ATHEROSCLEROSIS</w:t>
      </w:r>
    </w:p>
    <w:p w:rsidR="0080201E" w:rsidRPr="004D1A13" w:rsidRDefault="00EE56D6" w:rsidP="00BB15B0">
      <w:pPr>
        <w:spacing w:after="0" w:line="360" w:lineRule="auto"/>
        <w:jc w:val="both"/>
        <w:rPr>
          <w:rFonts w:ascii="Book Antiqua" w:hAnsi="Book Antiqua" w:cs="Times New Roman"/>
          <w:color w:val="FF0000"/>
          <w:sz w:val="24"/>
          <w:szCs w:val="24"/>
          <w:lang w:val="en-US"/>
        </w:rPr>
      </w:pPr>
      <w:r w:rsidRPr="004D1A13">
        <w:rPr>
          <w:rFonts w:ascii="Book Antiqua" w:hAnsi="Book Antiqua" w:cs="Times New Roman"/>
          <w:sz w:val="24"/>
          <w:szCs w:val="24"/>
          <w:lang w:val="en-US"/>
        </w:rPr>
        <w:t xml:space="preserve">Several studies have shown that atherosclerosis </w:t>
      </w:r>
      <w:r w:rsidR="000712B8" w:rsidRPr="004D1A13">
        <w:rPr>
          <w:rFonts w:ascii="Book Antiqua" w:hAnsi="Book Antiqua" w:cs="Times New Roman"/>
          <w:sz w:val="24"/>
          <w:szCs w:val="24"/>
          <w:lang w:val="en-US"/>
        </w:rPr>
        <w:t>b</w:t>
      </w:r>
      <w:r w:rsidR="0080201E" w:rsidRPr="004D1A13">
        <w:rPr>
          <w:rFonts w:ascii="Book Antiqua" w:hAnsi="Book Antiqua" w:cs="Times New Roman"/>
          <w:sz w:val="24"/>
          <w:szCs w:val="24"/>
          <w:lang w:val="en-US"/>
        </w:rPr>
        <w:t>egin</w:t>
      </w:r>
      <w:r w:rsidR="00F51F52" w:rsidRPr="004D1A13">
        <w:rPr>
          <w:rFonts w:ascii="Book Antiqua" w:hAnsi="Book Antiqua" w:cs="Times New Roman"/>
          <w:sz w:val="24"/>
          <w:szCs w:val="24"/>
          <w:lang w:val="en-US"/>
        </w:rPr>
        <w:t>s</w:t>
      </w:r>
      <w:r w:rsidR="0080201E" w:rsidRPr="004D1A13">
        <w:rPr>
          <w:rFonts w:ascii="Book Antiqua" w:hAnsi="Book Antiqua" w:cs="Times New Roman"/>
          <w:sz w:val="24"/>
          <w:szCs w:val="24"/>
          <w:lang w:val="en-US"/>
        </w:rPr>
        <w:t xml:space="preserve"> in childhood and protract</w:t>
      </w:r>
      <w:r w:rsidR="00F51F52" w:rsidRPr="004D1A13">
        <w:rPr>
          <w:rFonts w:ascii="Book Antiqua" w:hAnsi="Book Antiqua" w:cs="Times New Roman"/>
          <w:sz w:val="24"/>
          <w:szCs w:val="24"/>
          <w:lang w:val="en-US"/>
        </w:rPr>
        <w:t>s</w:t>
      </w:r>
      <w:r w:rsidR="000712B8" w:rsidRPr="004D1A13">
        <w:rPr>
          <w:rFonts w:ascii="Book Antiqua" w:hAnsi="Book Antiqua" w:cs="Times New Roman"/>
          <w:sz w:val="24"/>
          <w:szCs w:val="24"/>
          <w:lang w:val="en-US"/>
        </w:rPr>
        <w:t xml:space="preserve"> into </w:t>
      </w:r>
      <w:proofErr w:type="gramStart"/>
      <w:r w:rsidR="000712B8" w:rsidRPr="004D1A13">
        <w:rPr>
          <w:rFonts w:ascii="Book Antiqua" w:hAnsi="Book Antiqua" w:cs="Times New Roman"/>
          <w:sz w:val="24"/>
          <w:szCs w:val="24"/>
          <w:lang w:val="en-US"/>
        </w:rPr>
        <w:t>adulthood</w:t>
      </w:r>
      <w:r w:rsidR="007352AC" w:rsidRPr="004D1A13">
        <w:rPr>
          <w:rFonts w:ascii="Book Antiqua" w:hAnsi="Book Antiqua" w:cs="Times New Roman"/>
          <w:sz w:val="24"/>
          <w:szCs w:val="24"/>
          <w:vertAlign w:val="superscript"/>
          <w:lang w:val="en-US"/>
        </w:rPr>
        <w:t>[</w:t>
      </w:r>
      <w:proofErr w:type="gramEnd"/>
      <w:r w:rsidR="007352AC" w:rsidRPr="004D1A13">
        <w:rPr>
          <w:rFonts w:ascii="Book Antiqua" w:hAnsi="Book Antiqua" w:cs="Times New Roman"/>
          <w:sz w:val="24"/>
          <w:szCs w:val="24"/>
          <w:vertAlign w:val="superscript"/>
          <w:lang w:val="en-US"/>
        </w:rPr>
        <w:t>36</w:t>
      </w:r>
      <w:r w:rsidR="00137451" w:rsidRPr="004D1A13">
        <w:rPr>
          <w:rFonts w:ascii="Book Antiqua" w:hAnsi="Book Antiqua" w:cs="Times New Roman"/>
          <w:sz w:val="24"/>
          <w:szCs w:val="24"/>
          <w:vertAlign w:val="superscript"/>
          <w:lang w:val="en-US"/>
        </w:rPr>
        <w:t>,37</w:t>
      </w:r>
      <w:r w:rsidR="007352AC" w:rsidRPr="004D1A13">
        <w:rPr>
          <w:rFonts w:ascii="Book Antiqua" w:hAnsi="Book Antiqua" w:cs="Times New Roman"/>
          <w:sz w:val="24"/>
          <w:szCs w:val="24"/>
          <w:vertAlign w:val="superscript"/>
          <w:lang w:val="en-US"/>
        </w:rPr>
        <w:t>]</w:t>
      </w:r>
      <w:r w:rsidR="000712B8" w:rsidRPr="004D1A13">
        <w:rPr>
          <w:rFonts w:ascii="Book Antiqua" w:hAnsi="Book Antiqua" w:cs="Times New Roman"/>
          <w:sz w:val="24"/>
          <w:szCs w:val="24"/>
          <w:lang w:val="en-US"/>
        </w:rPr>
        <w:t>. Early detection of arterial damage is fundamental to prevent future vascular risk since subclinical atherosclerosis can be reversible if detected earl</w:t>
      </w:r>
      <w:r w:rsidR="00F51F52" w:rsidRPr="004D1A13">
        <w:rPr>
          <w:rFonts w:ascii="Book Antiqua" w:hAnsi="Book Antiqua" w:cs="Times New Roman"/>
          <w:sz w:val="24"/>
          <w:szCs w:val="24"/>
          <w:lang w:val="en-US"/>
        </w:rPr>
        <w:t>ier</w:t>
      </w:r>
      <w:r w:rsidR="000712B8" w:rsidRPr="004D1A13">
        <w:rPr>
          <w:rFonts w:ascii="Book Antiqua" w:hAnsi="Book Antiqua" w:cs="Times New Roman"/>
          <w:sz w:val="24"/>
          <w:szCs w:val="24"/>
          <w:lang w:val="en-US"/>
        </w:rPr>
        <w:t xml:space="preserve"> and intervention is provided. </w:t>
      </w:r>
      <w:r w:rsidR="001B30F1" w:rsidRPr="004D1A13">
        <w:rPr>
          <w:rFonts w:ascii="Book Antiqua" w:hAnsi="Book Antiqua" w:cs="Times New Roman"/>
          <w:sz w:val="24"/>
          <w:szCs w:val="24"/>
          <w:lang w:val="en-US"/>
        </w:rPr>
        <w:t xml:space="preserve">Subjects </w:t>
      </w:r>
      <w:r w:rsidR="0080201E" w:rsidRPr="004D1A13">
        <w:rPr>
          <w:rFonts w:ascii="Book Antiqua" w:hAnsi="Book Antiqua" w:cs="Times New Roman"/>
          <w:sz w:val="24"/>
          <w:szCs w:val="24"/>
          <w:lang w:val="en-US"/>
        </w:rPr>
        <w:t>at</w:t>
      </w:r>
      <w:r w:rsidR="005335DA" w:rsidRPr="004D1A13">
        <w:rPr>
          <w:rFonts w:ascii="Book Antiqua" w:hAnsi="Book Antiqua" w:cs="Times New Roman"/>
          <w:sz w:val="24"/>
          <w:szCs w:val="24"/>
          <w:lang w:val="en-US"/>
        </w:rPr>
        <w:t xml:space="preserve"> high risk for </w:t>
      </w:r>
      <w:r w:rsidR="00757FE9" w:rsidRPr="004D1A13">
        <w:rPr>
          <w:rFonts w:ascii="Book Antiqua" w:hAnsi="Book Antiqua" w:cs="Times New Roman"/>
          <w:sz w:val="24"/>
          <w:szCs w:val="24"/>
          <w:lang w:val="en-US"/>
        </w:rPr>
        <w:t>cardiovascular disease (</w:t>
      </w:r>
      <w:r w:rsidR="005335DA" w:rsidRPr="004D1A13">
        <w:rPr>
          <w:rFonts w:ascii="Book Antiqua" w:hAnsi="Book Antiqua" w:cs="Times New Roman"/>
          <w:sz w:val="24"/>
          <w:szCs w:val="24"/>
          <w:lang w:val="en-US"/>
        </w:rPr>
        <w:t>CVD</w:t>
      </w:r>
      <w:r w:rsidR="00757FE9" w:rsidRPr="004D1A13">
        <w:rPr>
          <w:rFonts w:ascii="Book Antiqua" w:hAnsi="Book Antiqua" w:cs="Times New Roman"/>
          <w:sz w:val="24"/>
          <w:szCs w:val="24"/>
          <w:lang w:val="en-US"/>
        </w:rPr>
        <w:t>)</w:t>
      </w:r>
      <w:r w:rsidR="005335DA" w:rsidRPr="004D1A13">
        <w:rPr>
          <w:rFonts w:ascii="Book Antiqua" w:hAnsi="Book Antiqua" w:cs="Times New Roman"/>
          <w:sz w:val="24"/>
          <w:szCs w:val="24"/>
          <w:lang w:val="en-US"/>
        </w:rPr>
        <w:t xml:space="preserve"> </w:t>
      </w:r>
      <w:r w:rsidR="0080201E" w:rsidRPr="004D1A13">
        <w:rPr>
          <w:rFonts w:ascii="Book Antiqua" w:hAnsi="Book Antiqua" w:cs="Times New Roman"/>
          <w:sz w:val="24"/>
          <w:szCs w:val="24"/>
          <w:lang w:val="en-US"/>
        </w:rPr>
        <w:t>may be</w:t>
      </w:r>
      <w:r w:rsidR="00521E55" w:rsidRPr="004D1A13">
        <w:rPr>
          <w:rFonts w:ascii="Book Antiqua" w:hAnsi="Book Antiqua" w:cs="Times New Roman"/>
          <w:sz w:val="24"/>
          <w:szCs w:val="24"/>
          <w:lang w:val="en-US"/>
        </w:rPr>
        <w:t xml:space="preserve"> </w:t>
      </w:r>
      <w:proofErr w:type="gramStart"/>
      <w:r w:rsidR="00521E55" w:rsidRPr="004D1A13">
        <w:rPr>
          <w:rFonts w:ascii="Book Antiqua" w:hAnsi="Book Antiqua" w:cs="Times New Roman"/>
          <w:sz w:val="24"/>
          <w:szCs w:val="24"/>
          <w:lang w:val="en-US"/>
        </w:rPr>
        <w:t xml:space="preserve">identified </w:t>
      </w:r>
      <w:r w:rsidR="00757FE9" w:rsidRPr="004D1A13">
        <w:rPr>
          <w:rFonts w:ascii="Book Antiqua" w:hAnsi="Book Antiqua" w:cs="Times New Roman"/>
          <w:sz w:val="24"/>
          <w:szCs w:val="24"/>
          <w:lang w:val="en-US"/>
        </w:rPr>
        <w:t xml:space="preserve"> by</w:t>
      </w:r>
      <w:proofErr w:type="gramEnd"/>
      <w:r w:rsidR="00757FE9" w:rsidRPr="004D1A13">
        <w:rPr>
          <w:rFonts w:ascii="Book Antiqua" w:hAnsi="Book Antiqua" w:cs="Times New Roman"/>
          <w:sz w:val="24"/>
          <w:szCs w:val="24"/>
          <w:lang w:val="en-US"/>
        </w:rPr>
        <w:t xml:space="preserve"> determination of </w:t>
      </w:r>
      <w:r w:rsidR="001B30F1" w:rsidRPr="004D1A13">
        <w:rPr>
          <w:rFonts w:ascii="Book Antiqua" w:hAnsi="Book Antiqua" w:cs="Times New Roman"/>
          <w:sz w:val="24"/>
          <w:szCs w:val="24"/>
          <w:lang w:val="en-US"/>
        </w:rPr>
        <w:t xml:space="preserve">arterial thickness and distensibility, endothelial function and proinflammatory and protrombotic state alone </w:t>
      </w:r>
      <w:r w:rsidR="00757FE9" w:rsidRPr="004D1A13">
        <w:rPr>
          <w:rFonts w:ascii="Book Antiqua" w:hAnsi="Book Antiqua" w:cs="Times New Roman"/>
          <w:sz w:val="24"/>
          <w:szCs w:val="24"/>
          <w:lang w:val="en-US"/>
        </w:rPr>
        <w:t>or</w:t>
      </w:r>
      <w:r w:rsidR="001B30F1" w:rsidRPr="004D1A13">
        <w:rPr>
          <w:rFonts w:ascii="Book Antiqua" w:hAnsi="Book Antiqua" w:cs="Times New Roman"/>
          <w:sz w:val="24"/>
          <w:szCs w:val="24"/>
          <w:lang w:val="en-US"/>
        </w:rPr>
        <w:t xml:space="preserve"> in combination</w:t>
      </w:r>
      <w:r w:rsidR="004C2343" w:rsidRPr="004D1A13">
        <w:rPr>
          <w:rFonts w:ascii="Book Antiqua" w:hAnsi="Book Antiqua" w:cs="Times New Roman"/>
          <w:sz w:val="24"/>
          <w:szCs w:val="24"/>
          <w:vertAlign w:val="superscript"/>
          <w:lang w:val="en-US"/>
        </w:rPr>
        <w:t>[3</w:t>
      </w:r>
      <w:r w:rsidR="007C4EB8" w:rsidRPr="004D1A13">
        <w:rPr>
          <w:rFonts w:ascii="Book Antiqua" w:hAnsi="Book Antiqua" w:cs="Times New Roman"/>
          <w:sz w:val="24"/>
          <w:szCs w:val="24"/>
          <w:vertAlign w:val="superscript"/>
          <w:lang w:val="en-US"/>
        </w:rPr>
        <w:t>8-40</w:t>
      </w:r>
      <w:r w:rsidR="004C2343" w:rsidRPr="004D1A13">
        <w:rPr>
          <w:rFonts w:ascii="Book Antiqua" w:hAnsi="Book Antiqua" w:cs="Times New Roman"/>
          <w:sz w:val="24"/>
          <w:szCs w:val="24"/>
          <w:vertAlign w:val="superscript"/>
          <w:lang w:val="en-US"/>
        </w:rPr>
        <w:t>]</w:t>
      </w:r>
      <w:r w:rsidR="00D972DE" w:rsidRPr="004D1A13">
        <w:rPr>
          <w:rFonts w:ascii="Book Antiqua" w:hAnsi="Book Antiqua" w:cs="Times New Roman"/>
          <w:sz w:val="24"/>
          <w:szCs w:val="24"/>
          <w:lang w:val="en-US"/>
        </w:rPr>
        <w:t>.</w:t>
      </w:r>
      <w:r w:rsidR="00D972DE"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Altered</w:t>
      </w:r>
      <w:r w:rsidR="00757FE9" w:rsidRPr="004D1A13">
        <w:rPr>
          <w:rFonts w:ascii="Book Antiqua" w:eastAsia="Times New Roman" w:hAnsi="Book Antiqua" w:cs="Times New Roman"/>
          <w:sz w:val="24"/>
          <w:szCs w:val="24"/>
          <w:lang w:val="en-US"/>
        </w:rPr>
        <w:t xml:space="preserve"> flow-mediated vasodilatation (</w:t>
      </w:r>
      <w:r w:rsidR="00D972DE" w:rsidRPr="004D1A13">
        <w:rPr>
          <w:rFonts w:ascii="Book Antiqua" w:eastAsia="Times New Roman" w:hAnsi="Book Antiqua" w:cs="Times New Roman"/>
          <w:sz w:val="24"/>
          <w:szCs w:val="24"/>
          <w:lang w:val="en-US"/>
        </w:rPr>
        <w:t xml:space="preserve">FMD), </w:t>
      </w:r>
      <w:r w:rsidR="00687FD3" w:rsidRPr="004D1A13">
        <w:rPr>
          <w:rFonts w:ascii="Book Antiqua" w:eastAsia="Times New Roman" w:hAnsi="Book Antiqua" w:cs="Times New Roman"/>
          <w:sz w:val="24"/>
          <w:szCs w:val="24"/>
          <w:lang w:val="en-US"/>
        </w:rPr>
        <w:t>as well as</w:t>
      </w:r>
      <w:r w:rsidR="00D972DE" w:rsidRPr="004D1A13">
        <w:rPr>
          <w:rFonts w:ascii="Book Antiqua" w:eastAsia="Times New Roman" w:hAnsi="Book Antiqua" w:cs="Times New Roman"/>
          <w:sz w:val="24"/>
          <w:szCs w:val="24"/>
          <w:lang w:val="en-US"/>
        </w:rPr>
        <w:t xml:space="preserve"> increased carotid-artery intimal medial thickness (cIMT) can be assessed by ultrasonography</w:t>
      </w:r>
      <w:r w:rsidR="00E43FED" w:rsidRPr="004D1A13">
        <w:rPr>
          <w:rFonts w:ascii="Book Antiqua" w:eastAsia="Times New Roman" w:hAnsi="Book Antiqua" w:cs="Times New Roman"/>
          <w:sz w:val="24"/>
          <w:szCs w:val="24"/>
          <w:lang w:val="en-US"/>
        </w:rPr>
        <w:t xml:space="preserve"> allow</w:t>
      </w:r>
      <w:r w:rsidR="00F51F52" w:rsidRPr="004D1A13">
        <w:rPr>
          <w:rFonts w:ascii="Book Antiqua" w:eastAsia="Times New Roman" w:hAnsi="Book Antiqua" w:cs="Times New Roman"/>
          <w:sz w:val="24"/>
          <w:szCs w:val="24"/>
          <w:lang w:val="en-US"/>
        </w:rPr>
        <w:t>ing</w:t>
      </w:r>
      <w:r w:rsidR="00E43FED" w:rsidRPr="004D1A13">
        <w:rPr>
          <w:rFonts w:ascii="Book Antiqua" w:eastAsia="Times New Roman" w:hAnsi="Book Antiqua" w:cs="Times New Roman"/>
          <w:sz w:val="24"/>
          <w:szCs w:val="24"/>
          <w:lang w:val="en-US"/>
        </w:rPr>
        <w:t xml:space="preserve"> an early diagnosis of preclinical </w:t>
      </w:r>
      <w:proofErr w:type="gramStart"/>
      <w:r w:rsidR="00E43FED" w:rsidRPr="004D1A13">
        <w:rPr>
          <w:rFonts w:ascii="Book Antiqua" w:eastAsia="Times New Roman" w:hAnsi="Book Antiqua" w:cs="Times New Roman"/>
          <w:sz w:val="24"/>
          <w:szCs w:val="24"/>
          <w:lang w:val="en-US"/>
        </w:rPr>
        <w:t>atherosclerosis</w:t>
      </w:r>
      <w:r w:rsidR="007C4EB8" w:rsidRPr="004D1A13">
        <w:rPr>
          <w:rFonts w:ascii="Book Antiqua" w:eastAsia="Times New Roman" w:hAnsi="Book Antiqua" w:cs="Times New Roman"/>
          <w:sz w:val="24"/>
          <w:szCs w:val="24"/>
          <w:vertAlign w:val="superscript"/>
          <w:lang w:val="en-US"/>
        </w:rPr>
        <w:t>[</w:t>
      </w:r>
      <w:proofErr w:type="gramEnd"/>
      <w:r w:rsidR="007C4EB8" w:rsidRPr="004D1A13">
        <w:rPr>
          <w:rFonts w:ascii="Book Antiqua" w:eastAsia="Times New Roman" w:hAnsi="Book Antiqua" w:cs="Times New Roman"/>
          <w:sz w:val="24"/>
          <w:szCs w:val="24"/>
          <w:vertAlign w:val="superscript"/>
          <w:lang w:val="en-US"/>
        </w:rPr>
        <w:t>41]</w:t>
      </w:r>
      <w:r w:rsidR="00D972DE" w:rsidRPr="004D1A13">
        <w:rPr>
          <w:rFonts w:ascii="Book Antiqua" w:eastAsia="Times New Roman" w:hAnsi="Book Antiqua" w:cs="Times New Roman"/>
          <w:sz w:val="24"/>
          <w:szCs w:val="24"/>
          <w:lang w:val="en-US"/>
        </w:rPr>
        <w:t xml:space="preserve">. </w:t>
      </w:r>
      <w:r w:rsidR="00D972DE" w:rsidRPr="004D1A13">
        <w:rPr>
          <w:rFonts w:ascii="Book Antiqua" w:hAnsi="Book Antiqua" w:cs="Times New Roman"/>
          <w:sz w:val="24"/>
          <w:szCs w:val="24"/>
          <w:lang w:val="en-US"/>
        </w:rPr>
        <w:t xml:space="preserve">Arterial stiffness can be assessed by pulse wave velocity (PWV) </w:t>
      </w:r>
      <w:proofErr w:type="gramStart"/>
      <w:r w:rsidR="00D972DE" w:rsidRPr="004D1A13">
        <w:rPr>
          <w:rFonts w:ascii="Book Antiqua" w:hAnsi="Book Antiqua" w:cs="Times New Roman"/>
          <w:sz w:val="24"/>
          <w:szCs w:val="24"/>
          <w:lang w:val="en-US"/>
        </w:rPr>
        <w:t>measurement</w:t>
      </w:r>
      <w:r w:rsidR="00D972DE" w:rsidRPr="004D1A13">
        <w:rPr>
          <w:rFonts w:ascii="Book Antiqua" w:hAnsi="Book Antiqua" w:cs="Times New Roman"/>
          <w:sz w:val="24"/>
          <w:szCs w:val="24"/>
          <w:vertAlign w:val="superscript"/>
          <w:lang w:val="en-US"/>
        </w:rPr>
        <w:t>[</w:t>
      </w:r>
      <w:proofErr w:type="gramEnd"/>
      <w:r w:rsidR="007C4EB8" w:rsidRPr="004D1A13">
        <w:rPr>
          <w:rFonts w:ascii="Book Antiqua" w:hAnsi="Book Antiqua" w:cs="Times New Roman"/>
          <w:sz w:val="24"/>
          <w:szCs w:val="24"/>
          <w:vertAlign w:val="superscript"/>
          <w:lang w:val="en-US"/>
        </w:rPr>
        <w:t>42</w:t>
      </w:r>
      <w:r w:rsidR="00D972DE" w:rsidRPr="004D1A13">
        <w:rPr>
          <w:rFonts w:ascii="Book Antiqua" w:hAnsi="Book Antiqua" w:cs="Times New Roman"/>
          <w:sz w:val="24"/>
          <w:szCs w:val="24"/>
          <w:vertAlign w:val="superscript"/>
          <w:lang w:val="en-US"/>
        </w:rPr>
        <w:t>]</w:t>
      </w:r>
      <w:r w:rsidR="00D972DE" w:rsidRPr="004D1A13">
        <w:rPr>
          <w:rFonts w:ascii="Book Antiqua" w:hAnsi="Book Antiqua" w:cs="Times New Roman"/>
          <w:sz w:val="24"/>
          <w:szCs w:val="24"/>
          <w:lang w:val="en-US"/>
        </w:rPr>
        <w:t>, the main index for e</w:t>
      </w:r>
      <w:r w:rsidR="00F51F52" w:rsidRPr="004D1A13">
        <w:rPr>
          <w:rFonts w:ascii="Book Antiqua" w:hAnsi="Book Antiqua" w:cs="Times New Roman"/>
          <w:sz w:val="24"/>
          <w:szCs w:val="24"/>
          <w:lang w:val="en-US"/>
        </w:rPr>
        <w:t xml:space="preserve">stimating arterial elasticity. </w:t>
      </w:r>
    </w:p>
    <w:p w:rsidR="00E43FED" w:rsidRPr="004D1A13" w:rsidRDefault="00AA2030" w:rsidP="00BB15B0">
      <w:pPr>
        <w:spacing w:after="0" w:line="360" w:lineRule="auto"/>
        <w:ind w:firstLine="708"/>
        <w:jc w:val="both"/>
        <w:rPr>
          <w:rFonts w:ascii="Book Antiqua" w:hAnsi="Book Antiqua" w:cs="Times New Roman"/>
          <w:sz w:val="24"/>
          <w:szCs w:val="24"/>
          <w:lang w:val="en-US"/>
        </w:rPr>
      </w:pPr>
      <w:r w:rsidRPr="004D1A13">
        <w:rPr>
          <w:rFonts w:ascii="Book Antiqua" w:hAnsi="Book Antiqua" w:cs="Times New Roman"/>
          <w:sz w:val="24"/>
          <w:szCs w:val="24"/>
          <w:lang w:val="en-US"/>
        </w:rPr>
        <w:lastRenderedPageBreak/>
        <w:t xml:space="preserve">Endothelial dysfunction and increased arterial stiffness have been reported in adult patients with </w:t>
      </w:r>
      <w:proofErr w:type="gramStart"/>
      <w:r w:rsidRPr="004D1A13">
        <w:rPr>
          <w:rFonts w:ascii="Book Antiqua" w:hAnsi="Book Antiqua" w:cs="Times New Roman"/>
          <w:sz w:val="24"/>
          <w:szCs w:val="24"/>
          <w:lang w:val="en-US"/>
        </w:rPr>
        <w:t>CD</w:t>
      </w:r>
      <w:r w:rsidRPr="004D1A13">
        <w:rPr>
          <w:rFonts w:ascii="Book Antiqua" w:hAnsi="Book Antiqua" w:cs="Times New Roman"/>
          <w:sz w:val="24"/>
          <w:szCs w:val="24"/>
          <w:vertAlign w:val="superscript"/>
          <w:lang w:val="en-US"/>
        </w:rPr>
        <w:t>[</w:t>
      </w:r>
      <w:proofErr w:type="gramEnd"/>
      <w:r w:rsidR="007C4EB8" w:rsidRPr="004D1A13">
        <w:rPr>
          <w:rFonts w:ascii="Book Antiqua" w:hAnsi="Book Antiqua" w:cs="Times New Roman"/>
          <w:sz w:val="24"/>
          <w:szCs w:val="24"/>
          <w:vertAlign w:val="superscript"/>
          <w:lang w:val="en-US"/>
        </w:rPr>
        <w:t>43</w:t>
      </w:r>
      <w:r w:rsidR="00DC188C" w:rsidRPr="004D1A13">
        <w:rPr>
          <w:rFonts w:ascii="Book Antiqua" w:hAnsi="Book Antiqua" w:cs="Times New Roman"/>
          <w:sz w:val="24"/>
          <w:szCs w:val="24"/>
          <w:vertAlign w:val="superscript"/>
          <w:lang w:val="en-US"/>
        </w:rPr>
        <w:t>,4</w:t>
      </w:r>
      <w:r w:rsidR="007C4EB8" w:rsidRPr="004D1A13">
        <w:rPr>
          <w:rFonts w:ascii="Book Antiqua" w:hAnsi="Book Antiqua" w:cs="Times New Roman"/>
          <w:sz w:val="24"/>
          <w:szCs w:val="24"/>
          <w:vertAlign w:val="superscript"/>
          <w:lang w:val="en-US"/>
        </w:rPr>
        <w:t>4</w:t>
      </w:r>
      <w:r w:rsidRPr="004D1A13">
        <w:rPr>
          <w:rFonts w:ascii="Book Antiqua" w:hAnsi="Book Antiqua" w:cs="Times New Roman"/>
          <w:sz w:val="24"/>
          <w:szCs w:val="24"/>
          <w:vertAlign w:val="superscript"/>
          <w:lang w:val="en-US"/>
        </w:rPr>
        <w:t>]</w:t>
      </w:r>
      <w:r w:rsidRPr="004D1A13">
        <w:rPr>
          <w:rFonts w:ascii="Book Antiqua" w:hAnsi="Book Antiqua" w:cs="Times New Roman"/>
          <w:sz w:val="24"/>
          <w:szCs w:val="24"/>
          <w:lang w:val="en-US"/>
        </w:rPr>
        <w:t xml:space="preserve">. </w:t>
      </w:r>
      <w:r w:rsidR="00F51F52" w:rsidRPr="004D1A13">
        <w:rPr>
          <w:rFonts w:ascii="Book Antiqua" w:hAnsi="Book Antiqua" w:cs="Times New Roman"/>
          <w:sz w:val="24"/>
          <w:szCs w:val="24"/>
          <w:lang w:val="en-US"/>
        </w:rPr>
        <w:t>T</w:t>
      </w:r>
      <w:r w:rsidR="00E43FED" w:rsidRPr="004D1A13">
        <w:rPr>
          <w:rStyle w:val="shorttext"/>
          <w:rFonts w:ascii="Book Antiqua" w:hAnsi="Book Antiqua" w:cs="Times New Roman"/>
          <w:sz w:val="24"/>
          <w:szCs w:val="24"/>
          <w:lang w:val="en-US"/>
        </w:rPr>
        <w:t>o the best of our knowledge</w:t>
      </w:r>
      <w:r w:rsidR="00E43FED" w:rsidRPr="004D1A13">
        <w:rPr>
          <w:rFonts w:ascii="Book Antiqua" w:hAnsi="Book Antiqua" w:cs="Times New Roman"/>
          <w:b/>
          <w:sz w:val="24"/>
          <w:szCs w:val="24"/>
          <w:lang w:val="en-US"/>
        </w:rPr>
        <w:t xml:space="preserve">, </w:t>
      </w:r>
      <w:r w:rsidR="00F85403">
        <w:rPr>
          <w:rFonts w:ascii="Book Antiqua" w:hAnsi="Book Antiqua" w:cs="Times New Roman"/>
          <w:sz w:val="24"/>
          <w:szCs w:val="24"/>
          <w:lang w:val="en-US"/>
        </w:rPr>
        <w:t xml:space="preserve">only </w:t>
      </w:r>
      <w:proofErr w:type="spellStart"/>
      <w:r w:rsidR="00F85403">
        <w:rPr>
          <w:rFonts w:ascii="Book Antiqua" w:hAnsi="Book Antiqua" w:cs="Times New Roman"/>
          <w:sz w:val="24"/>
          <w:szCs w:val="24"/>
          <w:lang w:val="en-US"/>
        </w:rPr>
        <w:t>Demir</w:t>
      </w:r>
      <w:proofErr w:type="spellEnd"/>
      <w:r w:rsidR="00F85403">
        <w:rPr>
          <w:rFonts w:ascii="Book Antiqua" w:hAnsi="Book Antiqua" w:cs="Times New Roman"/>
          <w:sz w:val="24"/>
          <w:szCs w:val="24"/>
          <w:lang w:val="en-US"/>
        </w:rPr>
        <w:t xml:space="preserve"> </w:t>
      </w:r>
      <w:r w:rsidR="00F85403" w:rsidRPr="00F85403">
        <w:rPr>
          <w:rFonts w:ascii="Book Antiqua" w:hAnsi="Book Antiqua" w:cs="Times New Roman"/>
          <w:i/>
          <w:sz w:val="24"/>
          <w:szCs w:val="24"/>
          <w:lang w:val="en-US"/>
        </w:rPr>
        <w:t xml:space="preserve">et </w:t>
      </w:r>
      <w:proofErr w:type="gramStart"/>
      <w:r w:rsidR="00F85403" w:rsidRPr="00F85403">
        <w:rPr>
          <w:rFonts w:ascii="Book Antiqua" w:hAnsi="Book Antiqua" w:cs="Times New Roman"/>
          <w:i/>
          <w:sz w:val="24"/>
          <w:szCs w:val="24"/>
          <w:lang w:val="en-US"/>
        </w:rPr>
        <w:t>al</w:t>
      </w:r>
      <w:r w:rsidR="00E43FED" w:rsidRPr="004D1A13">
        <w:rPr>
          <w:rFonts w:ascii="Book Antiqua" w:hAnsi="Book Antiqua" w:cs="Times New Roman"/>
          <w:sz w:val="24"/>
          <w:szCs w:val="24"/>
          <w:vertAlign w:val="superscript"/>
          <w:lang w:val="en-US"/>
        </w:rPr>
        <w:t>[</w:t>
      </w:r>
      <w:proofErr w:type="gramEnd"/>
      <w:r w:rsidR="00D16236" w:rsidRPr="004D1A13">
        <w:rPr>
          <w:rFonts w:ascii="Book Antiqua" w:hAnsi="Book Antiqua" w:cs="Times New Roman"/>
          <w:sz w:val="24"/>
          <w:szCs w:val="24"/>
          <w:vertAlign w:val="superscript"/>
          <w:lang w:val="en-US"/>
        </w:rPr>
        <w:t>4</w:t>
      </w:r>
      <w:r w:rsidR="0048317F" w:rsidRPr="004D1A13">
        <w:rPr>
          <w:rFonts w:ascii="Book Antiqua" w:hAnsi="Book Antiqua" w:cs="Times New Roman"/>
          <w:sz w:val="24"/>
          <w:szCs w:val="24"/>
          <w:vertAlign w:val="superscript"/>
          <w:lang w:val="en-US"/>
        </w:rPr>
        <w:t>5</w:t>
      </w:r>
      <w:r w:rsidR="00FB0B06" w:rsidRPr="004D1A13">
        <w:rPr>
          <w:rFonts w:ascii="Book Antiqua" w:hAnsi="Book Antiqua" w:cs="Times New Roman"/>
          <w:sz w:val="24"/>
          <w:szCs w:val="24"/>
          <w:vertAlign w:val="superscript"/>
          <w:lang w:val="en-US"/>
        </w:rPr>
        <w:t>]</w:t>
      </w:r>
      <w:r w:rsidR="00FB0B06" w:rsidRPr="004D1A13">
        <w:rPr>
          <w:rFonts w:ascii="Book Antiqua" w:hAnsi="Book Antiqua" w:cs="Times New Roman"/>
          <w:sz w:val="24"/>
          <w:szCs w:val="24"/>
          <w:lang w:val="en-US"/>
        </w:rPr>
        <w:t xml:space="preserve"> </w:t>
      </w:r>
      <w:r w:rsidR="00131AA4" w:rsidRPr="004D1A13">
        <w:rPr>
          <w:rFonts w:ascii="Book Antiqua" w:hAnsi="Book Antiqua" w:cs="Times New Roman"/>
          <w:sz w:val="24"/>
          <w:szCs w:val="24"/>
          <w:lang w:val="en-US"/>
        </w:rPr>
        <w:t>investigated markers of preclinical atherosclerosis</w:t>
      </w:r>
      <w:r w:rsidR="00F51F52" w:rsidRPr="004D1A13">
        <w:rPr>
          <w:rFonts w:ascii="Book Antiqua" w:hAnsi="Book Antiqua" w:cs="Times New Roman"/>
          <w:sz w:val="24"/>
          <w:szCs w:val="24"/>
          <w:lang w:val="en-US"/>
        </w:rPr>
        <w:t xml:space="preserve"> in children with CD</w:t>
      </w:r>
      <w:r w:rsidR="00131AA4" w:rsidRPr="004D1A13">
        <w:rPr>
          <w:rFonts w:ascii="Book Antiqua" w:hAnsi="Book Antiqua" w:cs="Times New Roman"/>
          <w:sz w:val="24"/>
          <w:szCs w:val="24"/>
          <w:lang w:val="en-US"/>
        </w:rPr>
        <w:t>. I</w:t>
      </w:r>
      <w:r w:rsidR="00FB0B06" w:rsidRPr="004D1A13">
        <w:rPr>
          <w:rFonts w:ascii="Book Antiqua" w:hAnsi="Book Antiqua" w:cs="Times New Roman"/>
          <w:sz w:val="24"/>
          <w:szCs w:val="24"/>
          <w:lang w:val="en-US"/>
        </w:rPr>
        <w:t>n a cross-sectional study</w:t>
      </w:r>
      <w:r w:rsidR="00F51F52" w:rsidRPr="004D1A13">
        <w:rPr>
          <w:rFonts w:ascii="Book Antiqua" w:hAnsi="Book Antiqua" w:cs="Times New Roman"/>
          <w:sz w:val="24"/>
          <w:szCs w:val="24"/>
          <w:lang w:val="en-US"/>
        </w:rPr>
        <w:t>, the authors</w:t>
      </w:r>
      <w:r w:rsidR="00131AA4" w:rsidRPr="004D1A13">
        <w:rPr>
          <w:rFonts w:ascii="Book Antiqua" w:hAnsi="Book Antiqua" w:cs="Times New Roman"/>
          <w:sz w:val="24"/>
          <w:szCs w:val="24"/>
          <w:lang w:val="en-US"/>
        </w:rPr>
        <w:t xml:space="preserve"> studied</w:t>
      </w:r>
      <w:r w:rsidR="00FB0B06" w:rsidRPr="004D1A13">
        <w:rPr>
          <w:rFonts w:ascii="Book Antiqua" w:hAnsi="Book Antiqua" w:cs="Times New Roman"/>
          <w:sz w:val="24"/>
          <w:szCs w:val="24"/>
          <w:lang w:val="en-US"/>
        </w:rPr>
        <w:t xml:space="preserve"> </w:t>
      </w:r>
      <w:r w:rsidR="00E43FED" w:rsidRPr="004D1A13">
        <w:rPr>
          <w:rFonts w:ascii="Book Antiqua" w:hAnsi="Book Antiqua" w:cs="Times New Roman"/>
          <w:sz w:val="24"/>
          <w:szCs w:val="24"/>
          <w:lang w:val="en-US"/>
        </w:rPr>
        <w:t xml:space="preserve">arterial stiffness and thickness using PWV and cIMT </w:t>
      </w:r>
      <w:r w:rsidR="00131AA4" w:rsidRPr="004D1A13">
        <w:rPr>
          <w:rFonts w:ascii="Book Antiqua" w:hAnsi="Book Antiqua" w:cs="Times New Roman"/>
          <w:sz w:val="24"/>
          <w:szCs w:val="24"/>
          <w:lang w:val="en-US"/>
        </w:rPr>
        <w:t>i</w:t>
      </w:r>
      <w:r w:rsidR="00E43FED" w:rsidRPr="004D1A13">
        <w:rPr>
          <w:rFonts w:ascii="Book Antiqua" w:hAnsi="Book Antiqua" w:cs="Times New Roman"/>
          <w:sz w:val="24"/>
          <w:szCs w:val="24"/>
          <w:lang w:val="en-US"/>
        </w:rPr>
        <w:t>n 37 pediatric patients</w:t>
      </w:r>
      <w:r w:rsidR="00131AA4" w:rsidRPr="004D1A13">
        <w:rPr>
          <w:rFonts w:ascii="Book Antiqua" w:hAnsi="Book Antiqua" w:cs="Times New Roman"/>
          <w:sz w:val="24"/>
          <w:szCs w:val="24"/>
          <w:lang w:val="en-US"/>
        </w:rPr>
        <w:t xml:space="preserve"> with CD</w:t>
      </w:r>
      <w:r w:rsidR="00E43FED" w:rsidRPr="004D1A13">
        <w:rPr>
          <w:rFonts w:ascii="Book Antiqua" w:hAnsi="Book Antiqua" w:cs="Times New Roman"/>
          <w:sz w:val="24"/>
          <w:szCs w:val="24"/>
          <w:lang w:val="en-US"/>
        </w:rPr>
        <w:t xml:space="preserve"> compared to 36 age- and sex- matched </w:t>
      </w:r>
      <w:r w:rsidR="00301351" w:rsidRPr="004D1A13">
        <w:rPr>
          <w:rFonts w:ascii="Book Antiqua" w:hAnsi="Book Antiqua" w:cs="Times New Roman"/>
          <w:sz w:val="24"/>
          <w:szCs w:val="24"/>
          <w:lang w:val="en-US"/>
        </w:rPr>
        <w:t xml:space="preserve">healthy </w:t>
      </w:r>
      <w:r w:rsidR="00E43FED" w:rsidRPr="004D1A13">
        <w:rPr>
          <w:rFonts w:ascii="Book Antiqua" w:hAnsi="Book Antiqua" w:cs="Times New Roman"/>
          <w:sz w:val="24"/>
          <w:szCs w:val="24"/>
          <w:lang w:val="en-US"/>
        </w:rPr>
        <w:t>controls</w:t>
      </w:r>
      <w:r w:rsidR="00131AA4" w:rsidRPr="004D1A13">
        <w:rPr>
          <w:rFonts w:ascii="Book Antiqua" w:hAnsi="Book Antiqua" w:cs="Times New Roman"/>
          <w:sz w:val="24"/>
          <w:szCs w:val="24"/>
          <w:lang w:val="en-US"/>
        </w:rPr>
        <w:t>.</w:t>
      </w:r>
      <w:r w:rsidR="00E43FED" w:rsidRPr="004D1A13">
        <w:rPr>
          <w:rFonts w:ascii="Book Antiqua" w:hAnsi="Book Antiqua" w:cs="Times New Roman"/>
          <w:sz w:val="24"/>
          <w:szCs w:val="24"/>
          <w:lang w:val="en-US"/>
        </w:rPr>
        <w:t xml:space="preserve">  </w:t>
      </w:r>
      <w:proofErr w:type="gramStart"/>
      <w:r w:rsidR="00131AA4" w:rsidRPr="004D1A13">
        <w:rPr>
          <w:rFonts w:ascii="Book Antiqua" w:hAnsi="Book Antiqua" w:cs="Times New Roman"/>
          <w:sz w:val="24"/>
          <w:szCs w:val="24"/>
          <w:lang w:val="en-US"/>
        </w:rPr>
        <w:t>A</w:t>
      </w:r>
      <w:r w:rsidR="00E43FED" w:rsidRPr="004D1A13">
        <w:rPr>
          <w:rFonts w:ascii="Book Antiqua" w:hAnsi="Book Antiqua" w:cs="Times New Roman"/>
          <w:sz w:val="24"/>
          <w:szCs w:val="24"/>
          <w:lang w:val="en-US"/>
        </w:rPr>
        <w:t xml:space="preserve">  </w:t>
      </w:r>
      <w:r w:rsidR="00E43FED" w:rsidRPr="004D1A13">
        <w:rPr>
          <w:rStyle w:val="shorttext"/>
          <w:rFonts w:ascii="Book Antiqua" w:hAnsi="Book Antiqua" w:cs="Times New Roman"/>
          <w:sz w:val="24"/>
          <w:szCs w:val="24"/>
          <w:lang w:val="en-US"/>
        </w:rPr>
        <w:t>strict</w:t>
      </w:r>
      <w:proofErr w:type="gramEnd"/>
      <w:r w:rsidR="00E43FED" w:rsidRPr="004D1A13">
        <w:rPr>
          <w:rStyle w:val="shorttext"/>
          <w:rFonts w:ascii="Book Antiqua" w:hAnsi="Book Antiqua" w:cs="Times New Roman"/>
          <w:sz w:val="24"/>
          <w:szCs w:val="24"/>
          <w:lang w:val="en-US"/>
        </w:rPr>
        <w:t xml:space="preserve"> adherence to GFD</w:t>
      </w:r>
      <w:r w:rsidR="00834120" w:rsidRPr="004D1A13">
        <w:rPr>
          <w:rStyle w:val="shorttext"/>
          <w:rFonts w:ascii="Book Antiqua" w:hAnsi="Book Antiqua" w:cs="Times New Roman"/>
          <w:sz w:val="24"/>
          <w:szCs w:val="24"/>
          <w:lang w:val="en-US"/>
        </w:rPr>
        <w:t xml:space="preserve">, evaluated by determination of </w:t>
      </w:r>
      <w:r w:rsidR="00CE299F" w:rsidRPr="004D1A13">
        <w:rPr>
          <w:rStyle w:val="shorttext"/>
          <w:rFonts w:ascii="Book Antiqua" w:hAnsi="Book Antiqua" w:cs="Times New Roman"/>
          <w:sz w:val="24"/>
          <w:szCs w:val="24"/>
          <w:lang w:val="en-US"/>
        </w:rPr>
        <w:t xml:space="preserve">anti-transglutaminase antibody (tTGA) </w:t>
      </w:r>
      <w:r w:rsidR="00834120" w:rsidRPr="004D1A13">
        <w:rPr>
          <w:rStyle w:val="shorttext"/>
          <w:rFonts w:ascii="Book Antiqua" w:hAnsi="Book Antiqua" w:cs="Times New Roman"/>
          <w:sz w:val="24"/>
          <w:szCs w:val="24"/>
          <w:lang w:val="en-US"/>
        </w:rPr>
        <w:t>levels,</w:t>
      </w:r>
      <w:r w:rsidR="00E43FED" w:rsidRPr="004D1A13">
        <w:rPr>
          <w:rStyle w:val="shorttext"/>
          <w:rFonts w:ascii="Book Antiqua" w:hAnsi="Book Antiqua" w:cs="Times New Roman"/>
          <w:sz w:val="24"/>
          <w:szCs w:val="24"/>
          <w:lang w:val="en-US"/>
        </w:rPr>
        <w:t xml:space="preserve"> was detected</w:t>
      </w:r>
      <w:r w:rsidR="00131AA4" w:rsidRPr="004D1A13">
        <w:rPr>
          <w:rFonts w:ascii="Book Antiqua" w:hAnsi="Book Antiqua" w:cs="Times New Roman"/>
          <w:sz w:val="24"/>
          <w:szCs w:val="24"/>
          <w:lang w:val="en-US"/>
        </w:rPr>
        <w:t xml:space="preserve"> in 59.</w:t>
      </w:r>
      <w:r w:rsidR="00301351" w:rsidRPr="004D1A13">
        <w:rPr>
          <w:rFonts w:ascii="Book Antiqua" w:hAnsi="Book Antiqua" w:cs="Times New Roman"/>
          <w:sz w:val="24"/>
          <w:szCs w:val="24"/>
          <w:lang w:val="en-US"/>
        </w:rPr>
        <w:t xml:space="preserve">4% of 37 CD patients. </w:t>
      </w:r>
      <w:r w:rsidR="00834120" w:rsidRPr="004D1A13">
        <w:rPr>
          <w:rFonts w:ascii="Book Antiqua" w:hAnsi="Book Antiqua" w:cs="Times New Roman"/>
          <w:sz w:val="24"/>
          <w:szCs w:val="24"/>
          <w:lang w:val="en-US"/>
        </w:rPr>
        <w:t xml:space="preserve">There was no significant difference between </w:t>
      </w:r>
      <w:r w:rsidR="001074DB" w:rsidRPr="004D1A13">
        <w:rPr>
          <w:rFonts w:ascii="Book Antiqua" w:hAnsi="Book Antiqua"/>
          <w:sz w:val="24"/>
          <w:szCs w:val="24"/>
          <w:lang w:val="en-US"/>
        </w:rPr>
        <w:t>tTGA</w:t>
      </w:r>
      <w:r w:rsidR="001074DB" w:rsidRPr="004D1A13">
        <w:rPr>
          <w:rFonts w:ascii="Book Antiqua" w:hAnsi="Book Antiqua" w:cs="Times New Roman"/>
          <w:sz w:val="24"/>
          <w:szCs w:val="24"/>
          <w:lang w:val="en-US"/>
        </w:rPr>
        <w:t xml:space="preserve"> </w:t>
      </w:r>
      <w:r w:rsidR="00834120" w:rsidRPr="004D1A13">
        <w:rPr>
          <w:rFonts w:ascii="Book Antiqua" w:hAnsi="Book Antiqua" w:cs="Times New Roman"/>
          <w:sz w:val="24"/>
          <w:szCs w:val="24"/>
          <w:lang w:val="en-US"/>
        </w:rPr>
        <w:t xml:space="preserve">positive and </w:t>
      </w:r>
      <w:r w:rsidR="001074DB" w:rsidRPr="004D1A13">
        <w:rPr>
          <w:rFonts w:ascii="Book Antiqua" w:hAnsi="Book Antiqua" w:cs="Times New Roman"/>
          <w:sz w:val="24"/>
          <w:szCs w:val="24"/>
          <w:lang w:val="en-US"/>
        </w:rPr>
        <w:t xml:space="preserve">tTGA </w:t>
      </w:r>
      <w:r w:rsidR="00834120" w:rsidRPr="004D1A13">
        <w:rPr>
          <w:rFonts w:ascii="Book Antiqua" w:hAnsi="Book Antiqua" w:cs="Times New Roman"/>
          <w:sz w:val="24"/>
          <w:szCs w:val="24"/>
          <w:lang w:val="en-US"/>
        </w:rPr>
        <w:t xml:space="preserve">negative children in terms of PWV and cIMT. Nonetheless, </w:t>
      </w:r>
      <w:r w:rsidR="00E43FED" w:rsidRPr="004D1A13">
        <w:rPr>
          <w:rFonts w:ascii="Book Antiqua" w:hAnsi="Book Antiqua" w:cs="Times New Roman"/>
          <w:sz w:val="24"/>
          <w:szCs w:val="24"/>
          <w:lang w:val="en-US"/>
        </w:rPr>
        <w:t xml:space="preserve">cIMT was </w:t>
      </w:r>
      <w:r w:rsidR="00301351" w:rsidRPr="004D1A13">
        <w:rPr>
          <w:rFonts w:ascii="Book Antiqua" w:hAnsi="Book Antiqua" w:cs="Times New Roman"/>
          <w:sz w:val="24"/>
          <w:szCs w:val="24"/>
          <w:lang w:val="en-US"/>
        </w:rPr>
        <w:t xml:space="preserve">significantly </w:t>
      </w:r>
      <w:r w:rsidR="00E43FED" w:rsidRPr="004D1A13">
        <w:rPr>
          <w:rFonts w:ascii="Book Antiqua" w:hAnsi="Book Antiqua" w:cs="Times New Roman"/>
          <w:sz w:val="24"/>
          <w:szCs w:val="24"/>
          <w:lang w:val="en-US"/>
        </w:rPr>
        <w:t xml:space="preserve">lower in CD </w:t>
      </w:r>
      <w:proofErr w:type="gramStart"/>
      <w:r w:rsidR="00687FD3" w:rsidRPr="004D1A13">
        <w:rPr>
          <w:rFonts w:ascii="Book Antiqua" w:hAnsi="Book Antiqua" w:cs="Times New Roman"/>
          <w:sz w:val="24"/>
          <w:szCs w:val="24"/>
          <w:lang w:val="en-US"/>
        </w:rPr>
        <w:t>subjects</w:t>
      </w:r>
      <w:proofErr w:type="gramEnd"/>
      <w:r w:rsidR="00E43FED" w:rsidRPr="004D1A13">
        <w:rPr>
          <w:rFonts w:ascii="Book Antiqua" w:hAnsi="Book Antiqua" w:cs="Times New Roman"/>
          <w:sz w:val="24"/>
          <w:szCs w:val="24"/>
          <w:lang w:val="en-US"/>
        </w:rPr>
        <w:t xml:space="preserve"> adherent to GFD</w:t>
      </w:r>
      <w:r w:rsidR="00301351" w:rsidRPr="004D1A13">
        <w:rPr>
          <w:rFonts w:ascii="Book Antiqua" w:hAnsi="Book Antiqua" w:cs="Times New Roman"/>
          <w:sz w:val="24"/>
          <w:szCs w:val="24"/>
          <w:lang w:val="en-US"/>
        </w:rPr>
        <w:t xml:space="preserve"> </w:t>
      </w:r>
      <w:r w:rsidR="00687FD3" w:rsidRPr="004D1A13">
        <w:rPr>
          <w:rFonts w:ascii="Book Antiqua" w:hAnsi="Book Antiqua" w:cs="Times New Roman"/>
          <w:sz w:val="24"/>
          <w:szCs w:val="24"/>
          <w:lang w:val="en-US"/>
        </w:rPr>
        <w:t>in comparison with</w:t>
      </w:r>
      <w:r w:rsidR="007F5E41" w:rsidRPr="004D1A13">
        <w:rPr>
          <w:rFonts w:ascii="Book Antiqua" w:hAnsi="Book Antiqua" w:cs="Times New Roman"/>
          <w:sz w:val="24"/>
          <w:szCs w:val="24"/>
          <w:lang w:val="en-US"/>
        </w:rPr>
        <w:t xml:space="preserve"> </w:t>
      </w:r>
      <w:r w:rsidR="00301351" w:rsidRPr="004D1A13">
        <w:rPr>
          <w:rFonts w:ascii="Book Antiqua" w:hAnsi="Book Antiqua" w:cs="Times New Roman"/>
          <w:sz w:val="24"/>
          <w:szCs w:val="24"/>
          <w:lang w:val="en-US"/>
        </w:rPr>
        <w:t>healthy</w:t>
      </w:r>
      <w:r w:rsidR="00301351" w:rsidRPr="004D1A13">
        <w:rPr>
          <w:rFonts w:ascii="Book Antiqua" w:hAnsi="Book Antiqua" w:cs="Times New Roman"/>
          <w:color w:val="FF0000"/>
          <w:sz w:val="24"/>
          <w:szCs w:val="24"/>
          <w:lang w:val="en-US"/>
        </w:rPr>
        <w:t xml:space="preserve"> </w:t>
      </w:r>
      <w:r w:rsidR="00301351" w:rsidRPr="004D1A13">
        <w:rPr>
          <w:rFonts w:ascii="Book Antiqua" w:hAnsi="Book Antiqua" w:cs="Times New Roman"/>
          <w:sz w:val="24"/>
          <w:szCs w:val="24"/>
          <w:lang w:val="en-US"/>
        </w:rPr>
        <w:t>controls</w:t>
      </w:r>
      <w:r w:rsidR="00E43FED" w:rsidRPr="004D1A13">
        <w:rPr>
          <w:rFonts w:ascii="Book Antiqua" w:hAnsi="Book Antiqua" w:cs="Times New Roman"/>
          <w:sz w:val="24"/>
          <w:szCs w:val="24"/>
          <w:lang w:val="en-US"/>
        </w:rPr>
        <w:t xml:space="preserve">. </w:t>
      </w:r>
      <w:r w:rsidR="00834120" w:rsidRPr="004D1A13">
        <w:rPr>
          <w:rFonts w:ascii="Book Antiqua" w:hAnsi="Book Antiqua" w:cs="Times New Roman"/>
          <w:sz w:val="24"/>
          <w:szCs w:val="24"/>
          <w:lang w:val="en-US"/>
        </w:rPr>
        <w:t xml:space="preserve">Moreover, </w:t>
      </w:r>
      <w:r w:rsidR="00E43FED" w:rsidRPr="004D1A13">
        <w:rPr>
          <w:rFonts w:ascii="Book Antiqua" w:hAnsi="Book Antiqua" w:cs="Times New Roman"/>
          <w:sz w:val="24"/>
          <w:szCs w:val="24"/>
          <w:lang w:val="en-US"/>
        </w:rPr>
        <w:t xml:space="preserve">cIMT </w:t>
      </w:r>
      <w:r w:rsidR="00131AA4" w:rsidRPr="004D1A13">
        <w:rPr>
          <w:rFonts w:ascii="Book Antiqua" w:hAnsi="Book Antiqua" w:cs="Times New Roman"/>
          <w:sz w:val="24"/>
          <w:szCs w:val="24"/>
          <w:lang w:val="en-US"/>
        </w:rPr>
        <w:t>was</w:t>
      </w:r>
      <w:r w:rsidR="00E43FED" w:rsidRPr="004D1A13">
        <w:rPr>
          <w:rFonts w:ascii="Book Antiqua" w:hAnsi="Book Antiqua" w:cs="Times New Roman"/>
          <w:sz w:val="24"/>
          <w:szCs w:val="24"/>
          <w:lang w:val="en-US"/>
        </w:rPr>
        <w:t xml:space="preserve"> positively </w:t>
      </w:r>
      <w:r w:rsidR="00687FD3" w:rsidRPr="004D1A13">
        <w:rPr>
          <w:rFonts w:ascii="Book Antiqua" w:hAnsi="Book Antiqua" w:cs="Times New Roman"/>
          <w:sz w:val="24"/>
          <w:szCs w:val="24"/>
          <w:lang w:val="en-US"/>
        </w:rPr>
        <w:t>associated</w:t>
      </w:r>
      <w:r w:rsidR="00E43FED" w:rsidRPr="004D1A13">
        <w:rPr>
          <w:rFonts w:ascii="Book Antiqua" w:hAnsi="Book Antiqua" w:cs="Times New Roman"/>
          <w:sz w:val="24"/>
          <w:szCs w:val="24"/>
          <w:lang w:val="en-US"/>
        </w:rPr>
        <w:t xml:space="preserve"> with tT</w:t>
      </w:r>
      <w:r w:rsidR="001074DB" w:rsidRPr="004D1A13">
        <w:rPr>
          <w:rFonts w:ascii="Book Antiqua" w:hAnsi="Book Antiqua" w:cs="Times New Roman"/>
          <w:sz w:val="24"/>
          <w:szCs w:val="24"/>
          <w:lang w:val="en-US"/>
        </w:rPr>
        <w:t xml:space="preserve">GA </w:t>
      </w:r>
      <w:r w:rsidR="00E43FED" w:rsidRPr="004D1A13">
        <w:rPr>
          <w:rFonts w:ascii="Book Antiqua" w:hAnsi="Book Antiqua" w:cs="Times New Roman"/>
          <w:sz w:val="24"/>
          <w:szCs w:val="24"/>
          <w:lang w:val="en-US"/>
        </w:rPr>
        <w:t>level</w:t>
      </w:r>
      <w:r w:rsidR="00A277C8" w:rsidRPr="004D1A13">
        <w:rPr>
          <w:rFonts w:ascii="Book Antiqua" w:hAnsi="Book Antiqua" w:cs="Times New Roman"/>
          <w:sz w:val="24"/>
          <w:szCs w:val="24"/>
          <w:lang w:val="en-US"/>
        </w:rPr>
        <w:t>s</w:t>
      </w:r>
      <w:r w:rsidR="00E43FED" w:rsidRPr="004D1A13">
        <w:rPr>
          <w:rFonts w:ascii="Book Antiqua" w:hAnsi="Book Antiqua" w:cs="Times New Roman"/>
          <w:sz w:val="24"/>
          <w:szCs w:val="24"/>
          <w:lang w:val="en-US"/>
        </w:rPr>
        <w:t xml:space="preserve"> in patients with CD, suggesting that </w:t>
      </w:r>
      <w:r w:rsidR="00A277C8" w:rsidRPr="004D1A13">
        <w:rPr>
          <w:rFonts w:ascii="Book Antiqua" w:hAnsi="Book Antiqua" w:cs="Times New Roman"/>
          <w:sz w:val="24"/>
          <w:szCs w:val="24"/>
          <w:lang w:val="en-US"/>
        </w:rPr>
        <w:t>lack of dietary compliance in such patients</w:t>
      </w:r>
      <w:r w:rsidR="00E43FED" w:rsidRPr="004D1A13">
        <w:rPr>
          <w:rFonts w:ascii="Book Antiqua" w:hAnsi="Book Antiqua" w:cs="Times New Roman"/>
          <w:sz w:val="24"/>
          <w:szCs w:val="24"/>
          <w:lang w:val="en-US"/>
        </w:rPr>
        <w:t xml:space="preserve"> might </w:t>
      </w:r>
      <w:r w:rsidR="00A277C8" w:rsidRPr="004D1A13">
        <w:rPr>
          <w:rFonts w:ascii="Book Antiqua" w:hAnsi="Book Antiqua" w:cs="Times New Roman"/>
          <w:sz w:val="24"/>
          <w:szCs w:val="24"/>
          <w:lang w:val="en-US"/>
        </w:rPr>
        <w:t>pave the road</w:t>
      </w:r>
      <w:r w:rsidR="00E43FED" w:rsidRPr="004D1A13">
        <w:rPr>
          <w:rFonts w:ascii="Book Antiqua" w:hAnsi="Book Antiqua" w:cs="Times New Roman"/>
          <w:sz w:val="24"/>
          <w:szCs w:val="24"/>
          <w:lang w:val="en-US"/>
        </w:rPr>
        <w:t xml:space="preserve"> </w:t>
      </w:r>
      <w:r w:rsidR="00A277C8" w:rsidRPr="004D1A13">
        <w:rPr>
          <w:rFonts w:ascii="Book Antiqua" w:hAnsi="Book Antiqua" w:cs="Times New Roman"/>
          <w:sz w:val="24"/>
          <w:szCs w:val="24"/>
          <w:lang w:val="en-US"/>
        </w:rPr>
        <w:t xml:space="preserve">to </w:t>
      </w:r>
      <w:r w:rsidR="00E43FED" w:rsidRPr="004D1A13">
        <w:rPr>
          <w:rFonts w:ascii="Book Antiqua" w:hAnsi="Book Antiqua" w:cs="Times New Roman"/>
          <w:sz w:val="24"/>
          <w:szCs w:val="24"/>
          <w:lang w:val="en-US"/>
        </w:rPr>
        <w:t xml:space="preserve">arterial </w:t>
      </w:r>
      <w:proofErr w:type="gramStart"/>
      <w:r w:rsidR="00E43FED" w:rsidRPr="004D1A13">
        <w:rPr>
          <w:rFonts w:ascii="Book Antiqua" w:hAnsi="Book Antiqua" w:cs="Times New Roman"/>
          <w:sz w:val="24"/>
          <w:szCs w:val="24"/>
          <w:lang w:val="en-US"/>
        </w:rPr>
        <w:t>thickness</w:t>
      </w:r>
      <w:r w:rsidR="00001D75" w:rsidRPr="004D1A13">
        <w:rPr>
          <w:rFonts w:ascii="Book Antiqua" w:hAnsi="Book Antiqua" w:cs="Times New Roman"/>
          <w:sz w:val="24"/>
          <w:szCs w:val="24"/>
          <w:vertAlign w:val="superscript"/>
          <w:lang w:val="en-US"/>
        </w:rPr>
        <w:t>[</w:t>
      </w:r>
      <w:proofErr w:type="gramEnd"/>
      <w:r w:rsidR="00001D75" w:rsidRPr="004D1A13">
        <w:rPr>
          <w:rFonts w:ascii="Book Antiqua" w:hAnsi="Book Antiqua" w:cs="Times New Roman"/>
          <w:sz w:val="24"/>
          <w:szCs w:val="24"/>
          <w:vertAlign w:val="superscript"/>
          <w:lang w:val="en-US"/>
        </w:rPr>
        <w:t>4</w:t>
      </w:r>
      <w:r w:rsidR="00154462" w:rsidRPr="004D1A13">
        <w:rPr>
          <w:rFonts w:ascii="Book Antiqua" w:hAnsi="Book Antiqua" w:cs="Times New Roman"/>
          <w:sz w:val="24"/>
          <w:szCs w:val="24"/>
          <w:vertAlign w:val="superscript"/>
          <w:lang w:val="en-US"/>
        </w:rPr>
        <w:t>3</w:t>
      </w:r>
      <w:r w:rsidR="00475257" w:rsidRPr="004D1A13">
        <w:rPr>
          <w:rFonts w:ascii="Book Antiqua" w:hAnsi="Book Antiqua" w:cs="Times New Roman"/>
          <w:sz w:val="24"/>
          <w:szCs w:val="24"/>
          <w:vertAlign w:val="superscript"/>
          <w:lang w:val="en-US"/>
        </w:rPr>
        <w:t>]</w:t>
      </w:r>
      <w:r w:rsidR="00475257" w:rsidRPr="004D1A13">
        <w:rPr>
          <w:rFonts w:ascii="Book Antiqua" w:hAnsi="Book Antiqua" w:cs="Times New Roman"/>
          <w:sz w:val="24"/>
          <w:szCs w:val="24"/>
          <w:lang w:val="en-US"/>
        </w:rPr>
        <w:t>. These results suggest that GFD is likely to be anti-atherogenic</w:t>
      </w:r>
      <w:r w:rsidR="00A277C8" w:rsidRPr="004D1A13">
        <w:rPr>
          <w:rFonts w:ascii="Book Antiqua" w:hAnsi="Book Antiqua" w:cs="Times New Roman"/>
          <w:sz w:val="24"/>
          <w:szCs w:val="24"/>
          <w:lang w:val="en-US"/>
        </w:rPr>
        <w:t>,</w:t>
      </w:r>
      <w:r w:rsidR="00475257" w:rsidRPr="004D1A13">
        <w:rPr>
          <w:rFonts w:ascii="Book Antiqua" w:hAnsi="Book Antiqua" w:cs="Times New Roman"/>
          <w:sz w:val="24"/>
          <w:szCs w:val="24"/>
          <w:lang w:val="en-US"/>
        </w:rPr>
        <w:t xml:space="preserve"> and </w:t>
      </w:r>
      <w:r w:rsidR="007F5E41" w:rsidRPr="004D1A13">
        <w:rPr>
          <w:rFonts w:ascii="Book Antiqua" w:hAnsi="Book Antiqua" w:cs="Times New Roman"/>
          <w:sz w:val="24"/>
          <w:szCs w:val="24"/>
          <w:lang w:val="en-US"/>
        </w:rPr>
        <w:t xml:space="preserve">that </w:t>
      </w:r>
      <w:r w:rsidR="00475257" w:rsidRPr="004D1A13">
        <w:rPr>
          <w:rFonts w:ascii="Book Antiqua" w:hAnsi="Book Antiqua" w:cs="Times New Roman"/>
          <w:sz w:val="24"/>
          <w:szCs w:val="24"/>
          <w:lang w:val="en-US"/>
        </w:rPr>
        <w:t>long-term gluten withdrawal might prevent premature ath</w:t>
      </w:r>
      <w:r w:rsidR="003E66E3" w:rsidRPr="004D1A13">
        <w:rPr>
          <w:rFonts w:ascii="Book Antiqua" w:hAnsi="Book Antiqua" w:cs="Times New Roman"/>
          <w:sz w:val="24"/>
          <w:szCs w:val="24"/>
          <w:lang w:val="en-US"/>
        </w:rPr>
        <w:t>erosclerosis.</w:t>
      </w:r>
    </w:p>
    <w:p w:rsidR="00170655" w:rsidRPr="004D1A13" w:rsidRDefault="00170655" w:rsidP="00BB15B0">
      <w:pPr>
        <w:spacing w:after="0" w:line="360" w:lineRule="auto"/>
        <w:jc w:val="both"/>
        <w:rPr>
          <w:rFonts w:ascii="Book Antiqua" w:hAnsi="Book Antiqua" w:cs="Times New Roman"/>
          <w:sz w:val="24"/>
          <w:szCs w:val="24"/>
          <w:lang w:val="en-US"/>
        </w:rPr>
      </w:pPr>
    </w:p>
    <w:p w:rsidR="00D856E7" w:rsidRPr="004D1A13" w:rsidRDefault="00AF3950" w:rsidP="00BB15B0">
      <w:pPr>
        <w:spacing w:after="0" w:line="360" w:lineRule="auto"/>
        <w:jc w:val="both"/>
        <w:rPr>
          <w:rFonts w:ascii="Book Antiqua" w:hAnsi="Book Antiqua" w:cs="Times New Roman"/>
          <w:b/>
          <w:sz w:val="24"/>
          <w:szCs w:val="24"/>
          <w:lang w:val="en-US"/>
        </w:rPr>
      </w:pPr>
      <w:r w:rsidRPr="004D1A13">
        <w:rPr>
          <w:rFonts w:ascii="Book Antiqua" w:hAnsi="Book Antiqua" w:cs="Times New Roman"/>
          <w:b/>
          <w:sz w:val="24"/>
          <w:szCs w:val="24"/>
          <w:lang w:val="en-US"/>
        </w:rPr>
        <w:t xml:space="preserve">CV RISK PROFILE </w:t>
      </w:r>
    </w:p>
    <w:p w:rsidR="00076EB7" w:rsidRPr="00F85403" w:rsidRDefault="00076EB7" w:rsidP="00BB15B0">
      <w:pPr>
        <w:spacing w:after="0" w:line="360" w:lineRule="auto"/>
        <w:jc w:val="both"/>
        <w:rPr>
          <w:rFonts w:ascii="Book Antiqua" w:eastAsia="Times New Roman" w:hAnsi="Book Antiqua" w:cs="Times New Roman"/>
          <w:sz w:val="24"/>
          <w:szCs w:val="24"/>
          <w:lang w:val="en-US"/>
        </w:rPr>
      </w:pPr>
      <w:r w:rsidRPr="004D1A13">
        <w:rPr>
          <w:rFonts w:ascii="Book Antiqua" w:eastAsia="Times New Roman" w:hAnsi="Book Antiqua" w:cs="Times New Roman"/>
          <w:sz w:val="24"/>
          <w:szCs w:val="24"/>
          <w:lang w:val="en-US"/>
        </w:rPr>
        <w:t xml:space="preserve">Several studies have reported an increased risk of CVD </w:t>
      </w:r>
      <w:r w:rsidR="00A277C8" w:rsidRPr="004D1A13">
        <w:rPr>
          <w:rFonts w:ascii="Book Antiqua" w:eastAsia="Times New Roman" w:hAnsi="Book Antiqua" w:cs="Times New Roman"/>
          <w:sz w:val="24"/>
          <w:szCs w:val="24"/>
          <w:lang w:val="en-US"/>
        </w:rPr>
        <w:t xml:space="preserve">as well as an increased risk of death for CVD </w:t>
      </w:r>
      <w:r w:rsidRPr="004D1A13">
        <w:rPr>
          <w:rFonts w:ascii="Book Antiqua" w:eastAsia="Times New Roman" w:hAnsi="Book Antiqua" w:cs="Times New Roman"/>
          <w:sz w:val="24"/>
          <w:szCs w:val="24"/>
          <w:lang w:val="en-US"/>
        </w:rPr>
        <w:t>in CD</w:t>
      </w:r>
      <w:r w:rsidR="00A277C8" w:rsidRPr="004D1A13">
        <w:rPr>
          <w:rFonts w:ascii="Book Antiqua" w:eastAsia="Times New Roman" w:hAnsi="Book Antiqua" w:cs="Times New Roman"/>
          <w:sz w:val="24"/>
          <w:szCs w:val="24"/>
          <w:lang w:val="en-US"/>
        </w:rPr>
        <w:t xml:space="preserve"> patients</w:t>
      </w:r>
      <w:r w:rsidRPr="004D1A13">
        <w:rPr>
          <w:rFonts w:ascii="Book Antiqua" w:eastAsia="Times New Roman" w:hAnsi="Book Antiqua" w:cs="Times New Roman"/>
          <w:sz w:val="24"/>
          <w:szCs w:val="24"/>
          <w:lang w:val="en-US"/>
        </w:rPr>
        <w:t xml:space="preserve">, especially </w:t>
      </w:r>
      <w:r w:rsidR="00A277C8" w:rsidRPr="004D1A13">
        <w:rPr>
          <w:rFonts w:ascii="Book Antiqua" w:eastAsia="Times New Roman" w:hAnsi="Book Antiqua" w:cs="Times New Roman"/>
          <w:sz w:val="24"/>
          <w:szCs w:val="24"/>
          <w:lang w:val="en-US"/>
        </w:rPr>
        <w:t>those with untreated CD</w:t>
      </w:r>
      <w:r w:rsidR="00327927" w:rsidRPr="004D1A13">
        <w:rPr>
          <w:rFonts w:ascii="Book Antiqua" w:eastAsia="Times New Roman" w:hAnsi="Book Antiqua" w:cs="Times New Roman"/>
          <w:sz w:val="24"/>
          <w:szCs w:val="24"/>
          <w:lang w:val="en-US"/>
        </w:rPr>
        <w:t>,</w:t>
      </w:r>
      <w:r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in comparison with</w:t>
      </w:r>
      <w:r w:rsidR="00A277C8" w:rsidRPr="004D1A13">
        <w:rPr>
          <w:rFonts w:ascii="Book Antiqua" w:eastAsia="Times New Roman" w:hAnsi="Book Antiqua" w:cs="Times New Roman"/>
          <w:sz w:val="24"/>
          <w:szCs w:val="24"/>
          <w:lang w:val="en-US"/>
        </w:rPr>
        <w:t xml:space="preserve"> the </w:t>
      </w:r>
      <w:r w:rsidR="00A277C8" w:rsidRPr="00F85403">
        <w:rPr>
          <w:rFonts w:ascii="Book Antiqua" w:eastAsia="Times New Roman" w:hAnsi="Book Antiqua" w:cs="Times New Roman"/>
          <w:sz w:val="24"/>
          <w:szCs w:val="24"/>
          <w:lang w:val="en-US"/>
        </w:rPr>
        <w:t xml:space="preserve">general </w:t>
      </w:r>
      <w:proofErr w:type="gramStart"/>
      <w:r w:rsidR="00A277C8" w:rsidRPr="00F85403">
        <w:rPr>
          <w:rFonts w:ascii="Book Antiqua" w:eastAsia="Times New Roman" w:hAnsi="Book Antiqua" w:cs="Times New Roman"/>
          <w:sz w:val="24"/>
          <w:szCs w:val="24"/>
          <w:lang w:val="en-US"/>
        </w:rPr>
        <w:t>population</w:t>
      </w:r>
      <w:r w:rsidR="00D16236" w:rsidRPr="00F85403">
        <w:rPr>
          <w:rFonts w:ascii="Book Antiqua" w:eastAsia="Times New Roman" w:hAnsi="Book Antiqua" w:cs="Times New Roman"/>
          <w:sz w:val="24"/>
          <w:szCs w:val="24"/>
          <w:vertAlign w:val="superscript"/>
          <w:lang w:val="en-US"/>
        </w:rPr>
        <w:t>[</w:t>
      </w:r>
      <w:proofErr w:type="gramEnd"/>
      <w:r w:rsidR="00810724" w:rsidRPr="00F85403">
        <w:rPr>
          <w:rFonts w:ascii="Book Antiqua" w:eastAsia="Times New Roman" w:hAnsi="Book Antiqua" w:cs="Times New Roman"/>
          <w:sz w:val="24"/>
          <w:szCs w:val="24"/>
          <w:vertAlign w:val="superscript"/>
          <w:lang w:val="en-US"/>
        </w:rPr>
        <w:t>4</w:t>
      </w:r>
      <w:r w:rsidR="0048317F" w:rsidRPr="00F85403">
        <w:rPr>
          <w:rFonts w:ascii="Book Antiqua" w:eastAsia="Times New Roman" w:hAnsi="Book Antiqua" w:cs="Times New Roman"/>
          <w:sz w:val="24"/>
          <w:szCs w:val="24"/>
          <w:vertAlign w:val="superscript"/>
          <w:lang w:val="en-US"/>
        </w:rPr>
        <w:t>6-50</w:t>
      </w:r>
      <w:r w:rsidR="00810724" w:rsidRPr="00F85403">
        <w:rPr>
          <w:rFonts w:ascii="Book Antiqua" w:eastAsia="Times New Roman" w:hAnsi="Book Antiqua" w:cs="Times New Roman"/>
          <w:sz w:val="24"/>
          <w:szCs w:val="24"/>
          <w:vertAlign w:val="superscript"/>
          <w:lang w:val="en-US"/>
        </w:rPr>
        <w:t>]</w:t>
      </w:r>
      <w:r w:rsidR="00601A5F" w:rsidRPr="00F85403">
        <w:rPr>
          <w:rFonts w:ascii="Book Antiqua" w:eastAsia="Times New Roman" w:hAnsi="Book Antiqua" w:cs="Times New Roman"/>
          <w:sz w:val="24"/>
          <w:szCs w:val="24"/>
          <w:lang w:val="en-US"/>
        </w:rPr>
        <w:t xml:space="preserve">. </w:t>
      </w:r>
      <w:r w:rsidR="008C2715" w:rsidRPr="00F85403">
        <w:rPr>
          <w:rFonts w:ascii="Book Antiqua" w:eastAsia="Times New Roman" w:hAnsi="Book Antiqua" w:cs="Times New Roman"/>
          <w:sz w:val="24"/>
          <w:szCs w:val="24"/>
          <w:lang w:val="en-US"/>
        </w:rPr>
        <w:t xml:space="preserve">In a systematic review and meta-analysis, </w:t>
      </w:r>
      <w:proofErr w:type="spellStart"/>
      <w:r w:rsidR="00601A5F" w:rsidRPr="00F85403">
        <w:rPr>
          <w:rFonts w:ascii="Book Antiqua" w:eastAsia="Times New Roman" w:hAnsi="Book Antiqua" w:cs="Times New Roman"/>
          <w:sz w:val="24"/>
          <w:szCs w:val="24"/>
          <w:lang w:val="en-US"/>
        </w:rPr>
        <w:t>Emilson</w:t>
      </w:r>
      <w:proofErr w:type="spellEnd"/>
      <w:r w:rsidR="00601A5F" w:rsidRPr="00F85403">
        <w:rPr>
          <w:rFonts w:ascii="Book Antiqua" w:eastAsia="Times New Roman" w:hAnsi="Book Antiqua" w:cs="Times New Roman"/>
          <w:sz w:val="24"/>
          <w:szCs w:val="24"/>
          <w:lang w:val="en-US"/>
        </w:rPr>
        <w:t xml:space="preserve"> </w:t>
      </w:r>
      <w:r w:rsidR="00601A5F" w:rsidRPr="00F85403">
        <w:rPr>
          <w:rFonts w:ascii="Book Antiqua" w:eastAsia="Times New Roman" w:hAnsi="Book Antiqua" w:cs="Times New Roman"/>
          <w:i/>
          <w:sz w:val="24"/>
          <w:szCs w:val="24"/>
          <w:lang w:val="en-US"/>
        </w:rPr>
        <w:t>et al</w:t>
      </w:r>
      <w:r w:rsidR="00F85403" w:rsidRPr="00F85403">
        <w:rPr>
          <w:rFonts w:ascii="Book Antiqua" w:eastAsia="Times New Roman" w:hAnsi="Book Antiqua" w:cs="Times New Roman"/>
          <w:sz w:val="24"/>
          <w:szCs w:val="24"/>
          <w:vertAlign w:val="superscript"/>
          <w:lang w:val="en-US"/>
        </w:rPr>
        <w:t>[48]</w:t>
      </w:r>
      <w:r w:rsidR="00F85403">
        <w:rPr>
          <w:rFonts w:ascii="Book Antiqua" w:hAnsi="Book Antiqua" w:cs="Times New Roman" w:hint="eastAsia"/>
          <w:sz w:val="24"/>
          <w:szCs w:val="24"/>
          <w:vertAlign w:val="superscript"/>
          <w:lang w:val="en-US" w:eastAsia="zh-CN"/>
        </w:rPr>
        <w:t xml:space="preserve"> </w:t>
      </w:r>
      <w:r w:rsidR="00601A5F" w:rsidRPr="00F85403">
        <w:rPr>
          <w:rFonts w:ascii="Book Antiqua" w:eastAsia="Times New Roman" w:hAnsi="Book Antiqua" w:cs="Times New Roman"/>
          <w:sz w:val="24"/>
          <w:szCs w:val="24"/>
          <w:lang w:val="en-US"/>
        </w:rPr>
        <w:t xml:space="preserve">reported </w:t>
      </w:r>
      <w:r w:rsidR="00327927" w:rsidRPr="00F85403">
        <w:rPr>
          <w:rFonts w:ascii="Book Antiqua" w:eastAsia="Times New Roman" w:hAnsi="Book Antiqua" w:cs="Times New Roman"/>
          <w:sz w:val="24"/>
          <w:szCs w:val="24"/>
          <w:lang w:val="en-US"/>
        </w:rPr>
        <w:t>that CD was associated with a</w:t>
      </w:r>
      <w:r w:rsidR="00601A5F" w:rsidRPr="00F85403">
        <w:rPr>
          <w:rFonts w:ascii="Book Antiqua" w:eastAsia="Times New Roman" w:hAnsi="Book Antiqua" w:cs="Times New Roman"/>
          <w:sz w:val="24"/>
          <w:szCs w:val="24"/>
          <w:lang w:val="en-US"/>
        </w:rPr>
        <w:t xml:space="preserve"> 10% increased risk</w:t>
      </w:r>
      <w:r w:rsidR="00327927" w:rsidRPr="00F85403">
        <w:rPr>
          <w:rFonts w:ascii="Book Antiqua" w:eastAsia="Times New Roman" w:hAnsi="Book Antiqua" w:cs="Times New Roman"/>
          <w:sz w:val="24"/>
          <w:szCs w:val="24"/>
          <w:lang w:val="en-US"/>
        </w:rPr>
        <w:t xml:space="preserve"> of CVD</w:t>
      </w:r>
      <w:r w:rsidR="00601A5F" w:rsidRPr="00F85403">
        <w:rPr>
          <w:rFonts w:ascii="Book Antiqua" w:eastAsia="Times New Roman" w:hAnsi="Book Antiqua" w:cs="Times New Roman"/>
          <w:sz w:val="24"/>
          <w:szCs w:val="24"/>
          <w:lang w:val="en-US"/>
        </w:rPr>
        <w:t xml:space="preserve">, but some studies </w:t>
      </w:r>
      <w:r w:rsidR="00F53E6C" w:rsidRPr="00F85403">
        <w:rPr>
          <w:rFonts w:ascii="Book Antiqua" w:eastAsia="Times New Roman" w:hAnsi="Book Antiqua" w:cs="Times New Roman"/>
          <w:sz w:val="24"/>
          <w:szCs w:val="24"/>
          <w:lang w:val="en-US"/>
        </w:rPr>
        <w:t xml:space="preserve">did not </w:t>
      </w:r>
      <w:r w:rsidR="00601A5F" w:rsidRPr="00F85403">
        <w:rPr>
          <w:rFonts w:ascii="Book Antiqua" w:eastAsia="Times New Roman" w:hAnsi="Book Antiqua" w:cs="Times New Roman"/>
          <w:sz w:val="24"/>
          <w:szCs w:val="24"/>
          <w:lang w:val="en-US"/>
        </w:rPr>
        <w:t>confirm these data</w:t>
      </w:r>
      <w:r w:rsidR="00601A5F" w:rsidRPr="00F85403">
        <w:rPr>
          <w:rFonts w:ascii="Book Antiqua" w:eastAsia="Times New Roman" w:hAnsi="Book Antiqua" w:cs="Times New Roman"/>
          <w:sz w:val="24"/>
          <w:szCs w:val="24"/>
          <w:vertAlign w:val="superscript"/>
          <w:lang w:val="en-US"/>
        </w:rPr>
        <w:t>[</w:t>
      </w:r>
      <w:r w:rsidR="0048317F" w:rsidRPr="00F85403">
        <w:rPr>
          <w:rFonts w:ascii="Book Antiqua" w:eastAsia="Times New Roman" w:hAnsi="Book Antiqua" w:cs="Times New Roman"/>
          <w:sz w:val="24"/>
          <w:szCs w:val="24"/>
          <w:vertAlign w:val="superscript"/>
          <w:lang w:val="en-US"/>
        </w:rPr>
        <w:t>49</w:t>
      </w:r>
      <w:r w:rsidR="002256DA" w:rsidRPr="00F85403">
        <w:rPr>
          <w:rFonts w:ascii="Book Antiqua" w:eastAsia="Times New Roman" w:hAnsi="Book Antiqua" w:cs="Times New Roman"/>
          <w:sz w:val="24"/>
          <w:szCs w:val="24"/>
          <w:vertAlign w:val="superscript"/>
          <w:lang w:val="en-US"/>
        </w:rPr>
        <w:t>,</w:t>
      </w:r>
      <w:r w:rsidR="0048317F" w:rsidRPr="00F85403">
        <w:rPr>
          <w:rFonts w:ascii="Book Antiqua" w:eastAsia="Times New Roman" w:hAnsi="Book Antiqua" w:cs="Times New Roman"/>
          <w:sz w:val="24"/>
          <w:szCs w:val="24"/>
          <w:vertAlign w:val="superscript"/>
          <w:lang w:val="en-US"/>
        </w:rPr>
        <w:t>50</w:t>
      </w:r>
      <w:r w:rsidR="00601A5F" w:rsidRPr="00F85403">
        <w:rPr>
          <w:rFonts w:ascii="Book Antiqua" w:eastAsia="Times New Roman" w:hAnsi="Book Antiqua" w:cs="Times New Roman"/>
          <w:sz w:val="24"/>
          <w:szCs w:val="24"/>
          <w:vertAlign w:val="superscript"/>
          <w:lang w:val="en-US"/>
        </w:rPr>
        <w:t>]</w:t>
      </w:r>
      <w:r w:rsidR="00242B92" w:rsidRPr="00F85403">
        <w:rPr>
          <w:rFonts w:ascii="Book Antiqua" w:eastAsia="Times New Roman" w:hAnsi="Book Antiqua" w:cs="Times New Roman"/>
          <w:sz w:val="24"/>
          <w:szCs w:val="24"/>
          <w:lang w:val="en-US"/>
        </w:rPr>
        <w:t>.</w:t>
      </w:r>
      <w:r w:rsidR="00601A5F" w:rsidRPr="00F85403">
        <w:rPr>
          <w:rFonts w:ascii="Book Antiqua" w:eastAsia="Times New Roman" w:hAnsi="Book Antiqua" w:cs="Times New Roman"/>
          <w:sz w:val="24"/>
          <w:szCs w:val="24"/>
          <w:lang w:val="en-US"/>
        </w:rPr>
        <w:t xml:space="preserve"> </w:t>
      </w:r>
      <w:r w:rsidR="00325C3E" w:rsidRPr="00F85403">
        <w:rPr>
          <w:rFonts w:ascii="Book Antiqua" w:eastAsia="Times New Roman" w:hAnsi="Book Antiqua" w:cs="Times New Roman"/>
          <w:sz w:val="24"/>
          <w:szCs w:val="24"/>
          <w:lang w:val="en-US"/>
        </w:rPr>
        <w:t>Of note</w:t>
      </w:r>
      <w:r w:rsidR="002256DA" w:rsidRPr="00F85403">
        <w:rPr>
          <w:rFonts w:ascii="Book Antiqua" w:eastAsia="Times New Roman" w:hAnsi="Book Antiqua" w:cs="Times New Roman"/>
          <w:sz w:val="24"/>
          <w:szCs w:val="24"/>
          <w:lang w:val="en-US"/>
        </w:rPr>
        <w:t xml:space="preserve">, it has been suggested that transgluminases can modulate several cardiovascular risk factors, mainly hypertension, atherosclerosis, vascular permeability and </w:t>
      </w:r>
      <w:proofErr w:type="gramStart"/>
      <w:r w:rsidR="002256DA" w:rsidRPr="00F85403">
        <w:rPr>
          <w:rFonts w:ascii="Book Antiqua" w:eastAsia="Times New Roman" w:hAnsi="Book Antiqua" w:cs="Times New Roman"/>
          <w:sz w:val="24"/>
          <w:szCs w:val="24"/>
          <w:lang w:val="en-US"/>
        </w:rPr>
        <w:t>angiogenesis</w:t>
      </w:r>
      <w:r w:rsidR="003A3B85" w:rsidRPr="00F85403">
        <w:rPr>
          <w:rFonts w:ascii="Book Antiqua" w:eastAsia="Times New Roman" w:hAnsi="Book Antiqua" w:cs="Times New Roman"/>
          <w:sz w:val="24"/>
          <w:szCs w:val="24"/>
          <w:vertAlign w:val="superscript"/>
          <w:lang w:val="en-US"/>
        </w:rPr>
        <w:t>[</w:t>
      </w:r>
      <w:proofErr w:type="gramEnd"/>
      <w:r w:rsidR="003A3B85" w:rsidRPr="00F85403">
        <w:rPr>
          <w:rFonts w:ascii="Book Antiqua" w:eastAsia="Times New Roman" w:hAnsi="Book Antiqua" w:cs="Times New Roman"/>
          <w:sz w:val="24"/>
          <w:szCs w:val="24"/>
          <w:vertAlign w:val="superscript"/>
          <w:lang w:val="en-US"/>
        </w:rPr>
        <w:t>51</w:t>
      </w:r>
      <w:r w:rsidR="002256DA" w:rsidRPr="00F85403">
        <w:rPr>
          <w:rFonts w:ascii="Book Antiqua" w:eastAsia="Times New Roman" w:hAnsi="Book Antiqua" w:cs="Times New Roman"/>
          <w:sz w:val="24"/>
          <w:szCs w:val="24"/>
          <w:vertAlign w:val="superscript"/>
          <w:lang w:val="en-US"/>
        </w:rPr>
        <w:t>]</w:t>
      </w:r>
      <w:r w:rsidR="002256DA" w:rsidRPr="00F85403">
        <w:rPr>
          <w:rFonts w:ascii="Book Antiqua" w:eastAsia="Times New Roman" w:hAnsi="Book Antiqua" w:cs="Times New Roman"/>
          <w:sz w:val="24"/>
          <w:szCs w:val="24"/>
          <w:lang w:val="en-US"/>
        </w:rPr>
        <w:t>.</w:t>
      </w:r>
    </w:p>
    <w:p w:rsidR="00804513" w:rsidRPr="004D1A13" w:rsidRDefault="00F53E6C" w:rsidP="00BB15B0">
      <w:pPr>
        <w:spacing w:after="0" w:line="360" w:lineRule="auto"/>
        <w:ind w:firstLine="708"/>
        <w:jc w:val="both"/>
        <w:rPr>
          <w:rFonts w:ascii="Book Antiqua" w:eastAsia="Times New Roman" w:hAnsi="Book Antiqua" w:cs="Times New Roman"/>
          <w:sz w:val="24"/>
          <w:szCs w:val="24"/>
          <w:lang w:val="en-US"/>
        </w:rPr>
      </w:pPr>
      <w:r w:rsidRPr="00F85403">
        <w:rPr>
          <w:rFonts w:ascii="Book Antiqua" w:eastAsia="Times New Roman" w:hAnsi="Book Antiqua" w:cs="Times New Roman"/>
          <w:sz w:val="24"/>
          <w:szCs w:val="24"/>
          <w:lang w:val="en-US"/>
        </w:rPr>
        <w:t xml:space="preserve">To our knowledge, only </w:t>
      </w:r>
      <w:r w:rsidR="00131AA4" w:rsidRPr="00F85403">
        <w:rPr>
          <w:rFonts w:ascii="Book Antiqua" w:eastAsia="Times New Roman" w:hAnsi="Book Antiqua" w:cs="Times New Roman"/>
          <w:sz w:val="24"/>
          <w:szCs w:val="24"/>
          <w:lang w:val="en-US"/>
        </w:rPr>
        <w:t xml:space="preserve">two </w:t>
      </w:r>
      <w:r w:rsidR="00804513" w:rsidRPr="00F85403">
        <w:rPr>
          <w:rFonts w:ascii="Book Antiqua" w:eastAsia="Times New Roman" w:hAnsi="Book Antiqua" w:cs="Times New Roman"/>
          <w:sz w:val="24"/>
          <w:szCs w:val="24"/>
          <w:lang w:val="en-US"/>
        </w:rPr>
        <w:t>stud</w:t>
      </w:r>
      <w:r w:rsidR="00131AA4" w:rsidRPr="00F85403">
        <w:rPr>
          <w:rFonts w:ascii="Book Antiqua" w:eastAsia="Times New Roman" w:hAnsi="Book Antiqua" w:cs="Times New Roman"/>
          <w:sz w:val="24"/>
          <w:szCs w:val="24"/>
          <w:lang w:val="en-US"/>
        </w:rPr>
        <w:t>ies</w:t>
      </w:r>
      <w:r w:rsidR="00804513" w:rsidRPr="00F85403">
        <w:rPr>
          <w:rFonts w:ascii="Book Antiqua" w:eastAsia="Times New Roman" w:hAnsi="Book Antiqua" w:cs="Times New Roman"/>
          <w:sz w:val="24"/>
          <w:szCs w:val="24"/>
          <w:lang w:val="en-US"/>
        </w:rPr>
        <w:t xml:space="preserve"> </w:t>
      </w:r>
      <w:r w:rsidR="00327927" w:rsidRPr="00F85403">
        <w:rPr>
          <w:rFonts w:ascii="Book Antiqua" w:eastAsia="Times New Roman" w:hAnsi="Book Antiqua" w:cs="Times New Roman"/>
          <w:sz w:val="24"/>
          <w:szCs w:val="24"/>
          <w:lang w:val="en-US"/>
        </w:rPr>
        <w:t xml:space="preserve">have </w:t>
      </w:r>
      <w:r w:rsidR="00804513" w:rsidRPr="00F85403">
        <w:rPr>
          <w:rFonts w:ascii="Book Antiqua" w:eastAsia="Times New Roman" w:hAnsi="Book Antiqua" w:cs="Times New Roman"/>
          <w:sz w:val="24"/>
          <w:szCs w:val="24"/>
          <w:lang w:val="en-US"/>
        </w:rPr>
        <w:t xml:space="preserve">explored </w:t>
      </w:r>
      <w:r w:rsidR="00327927" w:rsidRPr="00F85403">
        <w:rPr>
          <w:rFonts w:ascii="Book Antiqua" w:eastAsia="Times New Roman" w:hAnsi="Book Antiqua" w:cs="Times New Roman"/>
          <w:sz w:val="24"/>
          <w:szCs w:val="24"/>
          <w:lang w:val="en-US"/>
        </w:rPr>
        <w:t xml:space="preserve">the </w:t>
      </w:r>
      <w:r w:rsidR="00804513" w:rsidRPr="00F85403">
        <w:rPr>
          <w:rFonts w:ascii="Book Antiqua" w:eastAsia="Times New Roman" w:hAnsi="Book Antiqua" w:cs="Times New Roman"/>
          <w:sz w:val="24"/>
          <w:szCs w:val="24"/>
          <w:lang w:val="en-US"/>
        </w:rPr>
        <w:t xml:space="preserve">cardiovascular risk </w:t>
      </w:r>
      <w:r w:rsidR="00327927" w:rsidRPr="00F85403">
        <w:rPr>
          <w:rFonts w:ascii="Book Antiqua" w:eastAsia="Times New Roman" w:hAnsi="Book Antiqua" w:cs="Times New Roman"/>
          <w:sz w:val="24"/>
          <w:szCs w:val="24"/>
          <w:lang w:val="en-US"/>
        </w:rPr>
        <w:t>profile</w:t>
      </w:r>
      <w:r w:rsidR="00804513" w:rsidRPr="00F85403">
        <w:rPr>
          <w:rFonts w:ascii="Book Antiqua" w:eastAsia="Times New Roman" w:hAnsi="Book Antiqua" w:cs="Times New Roman"/>
          <w:sz w:val="24"/>
          <w:szCs w:val="24"/>
          <w:lang w:val="en-US"/>
        </w:rPr>
        <w:t xml:space="preserve"> in children with </w:t>
      </w:r>
      <w:proofErr w:type="gramStart"/>
      <w:r w:rsidR="00804513" w:rsidRPr="00F85403">
        <w:rPr>
          <w:rFonts w:ascii="Book Antiqua" w:eastAsia="Times New Roman" w:hAnsi="Book Antiqua" w:cs="Times New Roman"/>
          <w:sz w:val="24"/>
          <w:szCs w:val="24"/>
          <w:lang w:val="en-US"/>
        </w:rPr>
        <w:t>CD</w:t>
      </w:r>
      <w:r w:rsidR="0048317F" w:rsidRPr="00F85403">
        <w:rPr>
          <w:rFonts w:ascii="Book Antiqua" w:eastAsia="Times New Roman" w:hAnsi="Book Antiqua" w:cs="Times New Roman"/>
          <w:sz w:val="24"/>
          <w:szCs w:val="24"/>
          <w:vertAlign w:val="superscript"/>
          <w:lang w:val="en-US"/>
        </w:rPr>
        <w:t>[</w:t>
      </w:r>
      <w:proofErr w:type="gramEnd"/>
      <w:r w:rsidR="003A3B85" w:rsidRPr="00F85403">
        <w:rPr>
          <w:rFonts w:ascii="Book Antiqua" w:eastAsia="Times New Roman" w:hAnsi="Book Antiqua" w:cs="Times New Roman"/>
          <w:sz w:val="24"/>
          <w:szCs w:val="24"/>
          <w:vertAlign w:val="superscript"/>
          <w:lang w:val="en-US"/>
        </w:rPr>
        <w:t>13,52</w:t>
      </w:r>
      <w:r w:rsidR="0048317F" w:rsidRPr="00F85403">
        <w:rPr>
          <w:rFonts w:ascii="Book Antiqua" w:eastAsia="Times New Roman" w:hAnsi="Book Antiqua" w:cs="Times New Roman"/>
          <w:sz w:val="24"/>
          <w:szCs w:val="24"/>
          <w:vertAlign w:val="superscript"/>
          <w:lang w:val="en-US"/>
        </w:rPr>
        <w:t>]</w:t>
      </w:r>
      <w:r w:rsidR="00131AA4" w:rsidRPr="00F85403">
        <w:rPr>
          <w:rFonts w:ascii="Book Antiqua" w:eastAsia="Times New Roman" w:hAnsi="Book Antiqua" w:cs="Times New Roman"/>
          <w:sz w:val="24"/>
          <w:szCs w:val="24"/>
          <w:lang w:val="en-US"/>
        </w:rPr>
        <w:t>.</w:t>
      </w:r>
      <w:r w:rsidR="008F788D" w:rsidRPr="00F85403">
        <w:rPr>
          <w:rFonts w:ascii="Book Antiqua" w:eastAsia="Times New Roman" w:hAnsi="Book Antiqua" w:cs="Times New Roman"/>
          <w:sz w:val="24"/>
          <w:szCs w:val="24"/>
          <w:lang w:val="en-US"/>
        </w:rPr>
        <w:t xml:space="preserve"> </w:t>
      </w:r>
      <w:r w:rsidR="008C2715" w:rsidRPr="00F85403">
        <w:rPr>
          <w:rFonts w:ascii="Book Antiqua" w:eastAsia="Times New Roman" w:hAnsi="Book Antiqua" w:cs="Times New Roman"/>
          <w:sz w:val="24"/>
          <w:szCs w:val="24"/>
          <w:lang w:val="en-US"/>
        </w:rPr>
        <w:t>In a cross-sec</w:t>
      </w:r>
      <w:r w:rsidR="008C2715" w:rsidRPr="004D1A13">
        <w:rPr>
          <w:rFonts w:ascii="Book Antiqua" w:eastAsia="Times New Roman" w:hAnsi="Book Antiqua" w:cs="Times New Roman"/>
          <w:sz w:val="24"/>
          <w:szCs w:val="24"/>
          <w:lang w:val="en-US"/>
        </w:rPr>
        <w:t xml:space="preserve">tional multicenter study involving </w:t>
      </w:r>
      <w:proofErr w:type="gramStart"/>
      <w:r w:rsidR="008C2715" w:rsidRPr="004D1A13">
        <w:rPr>
          <w:rFonts w:ascii="Book Antiqua" w:eastAsia="Times New Roman" w:hAnsi="Book Antiqua" w:cs="Times New Roman"/>
          <w:sz w:val="24"/>
          <w:szCs w:val="24"/>
          <w:lang w:val="en-US"/>
        </w:rPr>
        <w:t>114  CD</w:t>
      </w:r>
      <w:proofErr w:type="gramEnd"/>
      <w:r w:rsidR="008C2715" w:rsidRPr="004D1A13">
        <w:rPr>
          <w:rFonts w:ascii="Book Antiqua" w:eastAsia="Times New Roman" w:hAnsi="Book Antiqua" w:cs="Times New Roman"/>
          <w:sz w:val="24"/>
          <w:szCs w:val="24"/>
          <w:lang w:val="en-US"/>
        </w:rPr>
        <w:t xml:space="preserve"> children on GFD, </w:t>
      </w:r>
      <w:proofErr w:type="spellStart"/>
      <w:r w:rsidR="00804513" w:rsidRPr="004D1A13">
        <w:rPr>
          <w:rFonts w:ascii="Book Antiqua" w:eastAsia="Times New Roman" w:hAnsi="Book Antiqua" w:cs="Times New Roman"/>
          <w:sz w:val="24"/>
          <w:szCs w:val="24"/>
          <w:lang w:val="en-US"/>
        </w:rPr>
        <w:t>Norsa</w:t>
      </w:r>
      <w:proofErr w:type="spellEnd"/>
      <w:r w:rsidR="00804513" w:rsidRPr="004D1A13">
        <w:rPr>
          <w:rFonts w:ascii="Book Antiqua" w:eastAsia="Times New Roman" w:hAnsi="Book Antiqua" w:cs="Times New Roman"/>
          <w:sz w:val="24"/>
          <w:szCs w:val="24"/>
          <w:lang w:val="en-US"/>
        </w:rPr>
        <w:t xml:space="preserve"> </w:t>
      </w:r>
      <w:r w:rsidR="00804513" w:rsidRPr="00F85403">
        <w:rPr>
          <w:rFonts w:ascii="Book Antiqua" w:eastAsia="Times New Roman" w:hAnsi="Book Antiqua" w:cs="Times New Roman"/>
          <w:i/>
          <w:sz w:val="24"/>
          <w:szCs w:val="24"/>
          <w:lang w:val="en-US"/>
        </w:rPr>
        <w:t>et al</w:t>
      </w:r>
      <w:r w:rsidR="00B97A63" w:rsidRPr="004D1A13">
        <w:rPr>
          <w:rFonts w:ascii="Book Antiqua" w:eastAsia="Times New Roman" w:hAnsi="Book Antiqua" w:cs="Times New Roman"/>
          <w:sz w:val="24"/>
          <w:szCs w:val="24"/>
          <w:vertAlign w:val="superscript"/>
          <w:lang w:val="en-US"/>
        </w:rPr>
        <w:t>[13</w:t>
      </w:r>
      <w:r w:rsidR="00804513" w:rsidRPr="004D1A13">
        <w:rPr>
          <w:rFonts w:ascii="Book Antiqua" w:eastAsia="Times New Roman" w:hAnsi="Book Antiqua" w:cs="Times New Roman"/>
          <w:sz w:val="24"/>
          <w:szCs w:val="24"/>
          <w:vertAlign w:val="superscript"/>
          <w:lang w:val="en-US"/>
        </w:rPr>
        <w:t>]</w:t>
      </w:r>
      <w:r w:rsidR="00131AA4" w:rsidRPr="004D1A13">
        <w:rPr>
          <w:rFonts w:ascii="Book Antiqua" w:eastAsia="Times New Roman" w:hAnsi="Book Antiqua" w:cs="Times New Roman"/>
          <w:sz w:val="24"/>
          <w:szCs w:val="24"/>
          <w:lang w:val="en-US"/>
        </w:rPr>
        <w:t xml:space="preserve"> </w:t>
      </w:r>
      <w:r w:rsidR="008C2715" w:rsidRPr="004D1A13">
        <w:rPr>
          <w:rFonts w:ascii="Book Antiqua" w:eastAsia="Times New Roman" w:hAnsi="Book Antiqua" w:cs="Times New Roman"/>
          <w:sz w:val="24"/>
          <w:szCs w:val="24"/>
          <w:lang w:val="en-US"/>
        </w:rPr>
        <w:t>reported</w:t>
      </w:r>
      <w:r w:rsidR="00804513" w:rsidRPr="004D1A13">
        <w:rPr>
          <w:rFonts w:ascii="Book Antiqua" w:eastAsia="Times New Roman" w:hAnsi="Book Antiqua" w:cs="Times New Roman"/>
          <w:sz w:val="24"/>
          <w:szCs w:val="24"/>
          <w:lang w:val="en-US"/>
        </w:rPr>
        <w:t xml:space="preserve"> the profile of CVD risk factors</w:t>
      </w:r>
      <w:r w:rsidR="008C2715" w:rsidRPr="004D1A13">
        <w:rPr>
          <w:rFonts w:ascii="Book Antiqua" w:eastAsia="Times New Roman" w:hAnsi="Book Antiqua" w:cs="Times New Roman"/>
          <w:sz w:val="24"/>
          <w:szCs w:val="24"/>
          <w:lang w:val="en-US"/>
        </w:rPr>
        <w:t xml:space="preserve"> </w:t>
      </w:r>
      <w:r w:rsidRPr="004D1A13">
        <w:rPr>
          <w:rFonts w:ascii="Book Antiqua" w:eastAsia="Times New Roman" w:hAnsi="Book Antiqua" w:cs="Times New Roman"/>
          <w:sz w:val="24"/>
          <w:szCs w:val="24"/>
          <w:lang w:val="en-US"/>
        </w:rPr>
        <w:t xml:space="preserve">including </w:t>
      </w:r>
      <w:r w:rsidR="00466CBB" w:rsidRPr="004D1A13">
        <w:rPr>
          <w:rFonts w:ascii="Book Antiqua" w:eastAsia="Times New Roman" w:hAnsi="Book Antiqua" w:cs="Times New Roman"/>
          <w:sz w:val="24"/>
          <w:szCs w:val="24"/>
          <w:lang w:val="en-US"/>
        </w:rPr>
        <w:t xml:space="preserve">obesity, abdominal obesity, high LDL-C, high </w:t>
      </w:r>
      <w:r w:rsidRPr="004D1A13">
        <w:rPr>
          <w:rFonts w:ascii="Book Antiqua" w:eastAsia="Times New Roman" w:hAnsi="Book Antiqua" w:cs="Times New Roman"/>
          <w:sz w:val="24"/>
          <w:szCs w:val="24"/>
          <w:lang w:val="en-US"/>
        </w:rPr>
        <w:t>triglycerides</w:t>
      </w:r>
      <w:r w:rsidR="00466CBB" w:rsidRPr="004D1A13">
        <w:rPr>
          <w:rFonts w:ascii="Book Antiqua" w:eastAsia="Times New Roman" w:hAnsi="Book Antiqua" w:cs="Times New Roman"/>
          <w:sz w:val="24"/>
          <w:szCs w:val="24"/>
          <w:lang w:val="en-US"/>
        </w:rPr>
        <w:t>, hyper</w:t>
      </w:r>
      <w:r w:rsidR="008C2715" w:rsidRPr="004D1A13">
        <w:rPr>
          <w:rFonts w:ascii="Book Antiqua" w:eastAsia="Times New Roman" w:hAnsi="Book Antiqua" w:cs="Times New Roman"/>
          <w:sz w:val="24"/>
          <w:szCs w:val="24"/>
          <w:lang w:val="en-US"/>
        </w:rPr>
        <w:t xml:space="preserve">tension, and insulin resistance. </w:t>
      </w:r>
      <w:r w:rsidR="00804513" w:rsidRPr="004D1A13">
        <w:rPr>
          <w:rFonts w:ascii="Book Antiqua" w:eastAsia="Times New Roman" w:hAnsi="Book Antiqua" w:cs="Times New Roman"/>
          <w:sz w:val="24"/>
          <w:szCs w:val="24"/>
          <w:lang w:val="en-US"/>
        </w:rPr>
        <w:t xml:space="preserve"> </w:t>
      </w:r>
      <w:r w:rsidR="008C2715" w:rsidRPr="004D1A13">
        <w:rPr>
          <w:rFonts w:ascii="Book Antiqua" w:eastAsia="Times New Roman" w:hAnsi="Book Antiqua" w:cs="Times New Roman"/>
          <w:sz w:val="24"/>
          <w:szCs w:val="24"/>
          <w:lang w:val="en-US"/>
        </w:rPr>
        <w:t>The m</w:t>
      </w:r>
      <w:r w:rsidR="00EB4876" w:rsidRPr="004D1A13">
        <w:rPr>
          <w:rFonts w:ascii="Book Antiqua" w:eastAsia="Times New Roman" w:hAnsi="Book Antiqua" w:cs="Times New Roman"/>
          <w:sz w:val="24"/>
          <w:szCs w:val="24"/>
          <w:lang w:val="en-US"/>
        </w:rPr>
        <w:t>ain</w:t>
      </w:r>
      <w:r w:rsidR="008C2715"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prevalent</w:t>
      </w:r>
      <w:r w:rsidR="008C2715" w:rsidRPr="004D1A13">
        <w:rPr>
          <w:rFonts w:ascii="Book Antiqua" w:eastAsia="Times New Roman" w:hAnsi="Book Antiqua" w:cs="Times New Roman"/>
          <w:sz w:val="24"/>
          <w:szCs w:val="24"/>
          <w:lang w:val="en-US"/>
        </w:rPr>
        <w:t xml:space="preserve"> CVD risk factors were </w:t>
      </w:r>
      <w:r w:rsidR="00687FD3" w:rsidRPr="004D1A13">
        <w:rPr>
          <w:rFonts w:ascii="Book Antiqua" w:eastAsia="Times New Roman" w:hAnsi="Book Antiqua" w:cs="Times New Roman"/>
          <w:sz w:val="24"/>
          <w:szCs w:val="24"/>
          <w:lang w:val="en-US"/>
        </w:rPr>
        <w:t>elevated</w:t>
      </w:r>
      <w:r w:rsidR="008C2715" w:rsidRPr="004D1A13">
        <w:rPr>
          <w:rFonts w:ascii="Book Antiqua" w:eastAsia="Times New Roman" w:hAnsi="Book Antiqua" w:cs="Times New Roman"/>
          <w:sz w:val="24"/>
          <w:szCs w:val="24"/>
          <w:lang w:val="en-US"/>
        </w:rPr>
        <w:t xml:space="preserve"> triglycerides (34.8%), </w:t>
      </w:r>
      <w:r w:rsidR="00687FD3" w:rsidRPr="004D1A13">
        <w:rPr>
          <w:rFonts w:ascii="Book Antiqua" w:eastAsia="Times New Roman" w:hAnsi="Book Antiqua" w:cs="Times New Roman"/>
          <w:sz w:val="24"/>
          <w:szCs w:val="24"/>
          <w:lang w:val="en-US"/>
        </w:rPr>
        <w:t>hypertension</w:t>
      </w:r>
      <w:r w:rsidR="008C2715" w:rsidRPr="004D1A13">
        <w:rPr>
          <w:rFonts w:ascii="Book Antiqua" w:eastAsia="Times New Roman" w:hAnsi="Book Antiqua" w:cs="Times New Roman"/>
          <w:sz w:val="24"/>
          <w:szCs w:val="24"/>
          <w:lang w:val="en-US"/>
        </w:rPr>
        <w:t xml:space="preserve"> (29.4</w:t>
      </w:r>
      <w:r w:rsidR="00F2300B" w:rsidRPr="004D1A13">
        <w:rPr>
          <w:rFonts w:ascii="Book Antiqua" w:eastAsia="Times New Roman" w:hAnsi="Book Antiqua" w:cs="Times New Roman"/>
          <w:sz w:val="24"/>
          <w:szCs w:val="24"/>
          <w:lang w:val="en-US"/>
        </w:rPr>
        <w:t xml:space="preserve">%), and </w:t>
      </w:r>
      <w:r w:rsidR="00EB4876" w:rsidRPr="004D1A13">
        <w:rPr>
          <w:rFonts w:ascii="Book Antiqua" w:eastAsia="Times New Roman" w:hAnsi="Book Antiqua" w:cs="Times New Roman"/>
          <w:sz w:val="24"/>
          <w:szCs w:val="24"/>
          <w:lang w:val="en-US"/>
        </w:rPr>
        <w:t>elevated</w:t>
      </w:r>
      <w:r w:rsidR="00F2300B"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serum levels</w:t>
      </w:r>
      <w:r w:rsidR="00F2300B" w:rsidRPr="004D1A13">
        <w:rPr>
          <w:rFonts w:ascii="Book Antiqua" w:eastAsia="Times New Roman" w:hAnsi="Book Antiqua" w:cs="Times New Roman"/>
          <w:sz w:val="24"/>
          <w:szCs w:val="24"/>
          <w:lang w:val="en-US"/>
        </w:rPr>
        <w:t xml:space="preserve"> of </w:t>
      </w:r>
      <w:r w:rsidR="008C2715" w:rsidRPr="004D1A13">
        <w:rPr>
          <w:rFonts w:ascii="Book Antiqua" w:eastAsia="Times New Roman" w:hAnsi="Book Antiqua" w:cs="Times New Roman"/>
          <w:sz w:val="24"/>
          <w:szCs w:val="24"/>
          <w:lang w:val="en-US"/>
        </w:rPr>
        <w:t>LDL-C (24.1%).</w:t>
      </w:r>
      <w:r w:rsidR="002233AE" w:rsidRPr="004D1A13">
        <w:rPr>
          <w:rFonts w:ascii="Book Antiqua" w:eastAsia="Times New Roman" w:hAnsi="Book Antiqua" w:cs="Times New Roman"/>
          <w:sz w:val="24"/>
          <w:szCs w:val="24"/>
          <w:lang w:val="en-US"/>
        </w:rPr>
        <w:t xml:space="preserve"> T</w:t>
      </w:r>
      <w:r w:rsidR="00804513" w:rsidRPr="004D1A13">
        <w:rPr>
          <w:rFonts w:ascii="Book Antiqua" w:eastAsia="Times New Roman" w:hAnsi="Book Antiqua" w:cs="Times New Roman"/>
          <w:sz w:val="24"/>
          <w:szCs w:val="24"/>
          <w:lang w:val="en-US"/>
        </w:rPr>
        <w:t>he Authors found 3 or more co</w:t>
      </w:r>
      <w:r w:rsidR="003C01A7" w:rsidRPr="004D1A13">
        <w:rPr>
          <w:rFonts w:ascii="Book Antiqua" w:eastAsia="Times New Roman" w:hAnsi="Book Antiqua" w:cs="Times New Roman"/>
          <w:sz w:val="24"/>
          <w:szCs w:val="24"/>
          <w:lang w:val="en-US"/>
        </w:rPr>
        <w:t>existent</w:t>
      </w:r>
      <w:r w:rsidR="00804513" w:rsidRPr="004D1A13">
        <w:rPr>
          <w:rFonts w:ascii="Book Antiqua" w:eastAsia="Times New Roman" w:hAnsi="Book Antiqua" w:cs="Times New Roman"/>
          <w:sz w:val="24"/>
          <w:szCs w:val="24"/>
          <w:lang w:val="en-US"/>
        </w:rPr>
        <w:t xml:space="preserve"> risk factors for CVD</w:t>
      </w:r>
      <w:r w:rsidR="002233AE" w:rsidRPr="004D1A13">
        <w:rPr>
          <w:rFonts w:ascii="Book Antiqua" w:eastAsia="Times New Roman" w:hAnsi="Book Antiqua" w:cs="Times New Roman"/>
          <w:sz w:val="24"/>
          <w:szCs w:val="24"/>
          <w:lang w:val="en-US"/>
        </w:rPr>
        <w:t xml:space="preserve"> in 14% of the entire cohort</w:t>
      </w:r>
      <w:r w:rsidR="00804513" w:rsidRPr="004D1A13">
        <w:rPr>
          <w:rFonts w:ascii="Book Antiqua" w:eastAsia="Times New Roman" w:hAnsi="Book Antiqua" w:cs="Times New Roman"/>
          <w:sz w:val="24"/>
          <w:szCs w:val="24"/>
          <w:lang w:val="en-US"/>
        </w:rPr>
        <w:t xml:space="preserve">, whereas </w:t>
      </w:r>
      <w:r w:rsidR="002233AE" w:rsidRPr="004D1A13">
        <w:rPr>
          <w:rFonts w:ascii="Book Antiqua" w:eastAsia="Times New Roman" w:hAnsi="Book Antiqua" w:cs="Times New Roman"/>
          <w:sz w:val="24"/>
          <w:szCs w:val="24"/>
          <w:lang w:val="en-US"/>
        </w:rPr>
        <w:t xml:space="preserve">absence of risk factors was found in </w:t>
      </w:r>
      <w:r w:rsidR="00804513" w:rsidRPr="004D1A13">
        <w:rPr>
          <w:rFonts w:ascii="Book Antiqua" w:eastAsia="Times New Roman" w:hAnsi="Book Antiqua" w:cs="Times New Roman"/>
          <w:sz w:val="24"/>
          <w:szCs w:val="24"/>
          <w:lang w:val="en-US"/>
        </w:rPr>
        <w:t xml:space="preserve">only 30.7% </w:t>
      </w:r>
      <w:r w:rsidR="002233AE" w:rsidRPr="004D1A13">
        <w:rPr>
          <w:rFonts w:ascii="Book Antiqua" w:eastAsia="Times New Roman" w:hAnsi="Book Antiqua" w:cs="Times New Roman"/>
          <w:sz w:val="24"/>
          <w:szCs w:val="24"/>
          <w:lang w:val="en-US"/>
        </w:rPr>
        <w:t>of the cohort.</w:t>
      </w:r>
      <w:r w:rsidR="00804513" w:rsidRPr="004D1A13">
        <w:rPr>
          <w:rFonts w:ascii="Book Antiqua" w:eastAsia="Times New Roman" w:hAnsi="Book Antiqua" w:cs="Times New Roman"/>
          <w:sz w:val="24"/>
          <w:szCs w:val="24"/>
          <w:lang w:val="en-US"/>
        </w:rPr>
        <w:t xml:space="preserve"> Moreover</w:t>
      </w:r>
      <w:r w:rsidR="0068619F" w:rsidRPr="004D1A13">
        <w:rPr>
          <w:rFonts w:ascii="Book Antiqua" w:eastAsia="Times New Roman" w:hAnsi="Book Antiqua" w:cs="Times New Roman"/>
          <w:sz w:val="24"/>
          <w:szCs w:val="24"/>
          <w:lang w:val="en-US"/>
        </w:rPr>
        <w:t>,</w:t>
      </w:r>
      <w:r w:rsidR="003C01A7" w:rsidRPr="004D1A13">
        <w:rPr>
          <w:rFonts w:ascii="Book Antiqua" w:eastAsia="Times New Roman" w:hAnsi="Book Antiqua" w:cs="Times New Roman"/>
          <w:sz w:val="24"/>
          <w:szCs w:val="24"/>
          <w:lang w:val="en-US"/>
        </w:rPr>
        <w:t xml:space="preserve"> significant increment</w:t>
      </w:r>
      <w:r w:rsidR="00804513" w:rsidRPr="004D1A13">
        <w:rPr>
          <w:rFonts w:ascii="Book Antiqua" w:eastAsia="Times New Roman" w:hAnsi="Book Antiqua" w:cs="Times New Roman"/>
          <w:sz w:val="24"/>
          <w:szCs w:val="24"/>
          <w:lang w:val="en-US"/>
        </w:rPr>
        <w:t xml:space="preserve">s in both </w:t>
      </w:r>
      <w:r w:rsidRPr="004D1A13">
        <w:rPr>
          <w:rFonts w:ascii="Book Antiqua" w:eastAsia="Times New Roman" w:hAnsi="Book Antiqua" w:cs="Times New Roman"/>
          <w:sz w:val="24"/>
          <w:szCs w:val="24"/>
          <w:lang w:val="en-US"/>
        </w:rPr>
        <w:t>total cholesterol</w:t>
      </w:r>
      <w:r w:rsidR="00C352EB" w:rsidRPr="004D1A13">
        <w:rPr>
          <w:rFonts w:ascii="Book Antiqua" w:eastAsia="Times New Roman" w:hAnsi="Book Antiqua" w:cs="Times New Roman"/>
          <w:sz w:val="24"/>
          <w:szCs w:val="24"/>
          <w:lang w:val="en-US"/>
        </w:rPr>
        <w:t xml:space="preserve"> </w:t>
      </w:r>
      <w:r w:rsidR="00804513" w:rsidRPr="004D1A13">
        <w:rPr>
          <w:rFonts w:ascii="Book Antiqua" w:eastAsia="Times New Roman" w:hAnsi="Book Antiqua" w:cs="Times New Roman"/>
          <w:sz w:val="24"/>
          <w:szCs w:val="24"/>
          <w:lang w:val="en-US"/>
        </w:rPr>
        <w:t>and HDL-C w</w:t>
      </w:r>
      <w:r w:rsidRPr="004D1A13">
        <w:rPr>
          <w:rFonts w:ascii="Book Antiqua" w:eastAsia="Times New Roman" w:hAnsi="Book Antiqua" w:cs="Times New Roman"/>
          <w:sz w:val="24"/>
          <w:szCs w:val="24"/>
          <w:lang w:val="en-US"/>
        </w:rPr>
        <w:t>ere</w:t>
      </w:r>
      <w:r w:rsidR="00804513" w:rsidRPr="004D1A13">
        <w:rPr>
          <w:rFonts w:ascii="Book Antiqua" w:eastAsia="Times New Roman" w:hAnsi="Book Antiqua" w:cs="Times New Roman"/>
          <w:sz w:val="24"/>
          <w:szCs w:val="24"/>
          <w:lang w:val="en-US"/>
        </w:rPr>
        <w:t xml:space="preserve"> found in CD </w:t>
      </w:r>
      <w:r w:rsidR="003C01A7" w:rsidRPr="004D1A13">
        <w:rPr>
          <w:rFonts w:ascii="Book Antiqua" w:eastAsia="Times New Roman" w:hAnsi="Book Antiqua" w:cs="Times New Roman"/>
          <w:sz w:val="24"/>
          <w:szCs w:val="24"/>
          <w:lang w:val="en-US"/>
        </w:rPr>
        <w:t>children</w:t>
      </w:r>
      <w:r w:rsidR="00804513" w:rsidRPr="004D1A13">
        <w:rPr>
          <w:rFonts w:ascii="Book Antiqua" w:eastAsia="Times New Roman" w:hAnsi="Book Antiqua" w:cs="Times New Roman"/>
          <w:sz w:val="24"/>
          <w:szCs w:val="24"/>
          <w:lang w:val="en-US"/>
        </w:rPr>
        <w:t xml:space="preserve"> on GDF</w:t>
      </w:r>
      <w:r w:rsidRPr="004D1A13">
        <w:rPr>
          <w:rFonts w:ascii="Book Antiqua" w:eastAsia="Times New Roman" w:hAnsi="Book Antiqua" w:cs="Times New Roman"/>
          <w:sz w:val="24"/>
          <w:szCs w:val="24"/>
          <w:lang w:val="en-US"/>
        </w:rPr>
        <w:t>. This is</w:t>
      </w:r>
      <w:r w:rsidR="00804513" w:rsidRPr="004D1A13">
        <w:rPr>
          <w:rFonts w:ascii="Book Antiqua" w:eastAsia="Times New Roman" w:hAnsi="Book Antiqua" w:cs="Times New Roman"/>
          <w:sz w:val="24"/>
          <w:szCs w:val="24"/>
          <w:lang w:val="en-US"/>
        </w:rPr>
        <w:t xml:space="preserve"> in </w:t>
      </w:r>
      <w:r w:rsidR="00F2300B" w:rsidRPr="004D1A13">
        <w:rPr>
          <w:rFonts w:ascii="Book Antiqua" w:eastAsia="Times New Roman" w:hAnsi="Book Antiqua" w:cs="Times New Roman"/>
          <w:sz w:val="24"/>
          <w:szCs w:val="24"/>
          <w:lang w:val="en-US"/>
        </w:rPr>
        <w:t>line</w:t>
      </w:r>
      <w:r w:rsidR="00804513" w:rsidRPr="004D1A13">
        <w:rPr>
          <w:rFonts w:ascii="Book Antiqua" w:eastAsia="Times New Roman" w:hAnsi="Book Antiqua" w:cs="Times New Roman"/>
          <w:sz w:val="24"/>
          <w:szCs w:val="24"/>
          <w:lang w:val="en-US"/>
        </w:rPr>
        <w:t xml:space="preserve"> with some </w:t>
      </w:r>
      <w:r w:rsidR="003C01A7" w:rsidRPr="004D1A13">
        <w:rPr>
          <w:rFonts w:ascii="Book Antiqua" w:eastAsia="Times New Roman" w:hAnsi="Book Antiqua" w:cs="Times New Roman"/>
          <w:sz w:val="24"/>
          <w:szCs w:val="24"/>
          <w:lang w:val="en-US"/>
        </w:rPr>
        <w:t>researches</w:t>
      </w:r>
      <w:r w:rsidR="00804513" w:rsidRPr="004D1A13">
        <w:rPr>
          <w:rFonts w:ascii="Book Antiqua" w:eastAsia="Times New Roman" w:hAnsi="Book Antiqua" w:cs="Times New Roman"/>
          <w:sz w:val="24"/>
          <w:szCs w:val="24"/>
          <w:lang w:val="en-US"/>
        </w:rPr>
        <w:t xml:space="preserve"> </w:t>
      </w:r>
      <w:r w:rsidRPr="004D1A13">
        <w:rPr>
          <w:rFonts w:ascii="Book Antiqua" w:eastAsia="Times New Roman" w:hAnsi="Book Antiqua" w:cs="Times New Roman"/>
          <w:sz w:val="24"/>
          <w:szCs w:val="24"/>
          <w:lang w:val="en-US"/>
        </w:rPr>
        <w:t>argu</w:t>
      </w:r>
      <w:r w:rsidR="00F2300B" w:rsidRPr="004D1A13">
        <w:rPr>
          <w:rFonts w:ascii="Book Antiqua" w:eastAsia="Times New Roman" w:hAnsi="Book Antiqua" w:cs="Times New Roman"/>
          <w:sz w:val="24"/>
          <w:szCs w:val="24"/>
          <w:lang w:val="en-US"/>
        </w:rPr>
        <w:t>ing</w:t>
      </w:r>
      <w:r w:rsidR="00601A5F" w:rsidRPr="004D1A13">
        <w:rPr>
          <w:rFonts w:ascii="Book Antiqua" w:eastAsia="Times New Roman" w:hAnsi="Book Antiqua" w:cs="Times New Roman"/>
          <w:sz w:val="24"/>
          <w:szCs w:val="24"/>
          <w:lang w:val="en-US"/>
        </w:rPr>
        <w:t xml:space="preserve"> </w:t>
      </w:r>
      <w:r w:rsidR="00804513" w:rsidRPr="004D1A13">
        <w:rPr>
          <w:rFonts w:ascii="Book Antiqua" w:eastAsia="Times New Roman" w:hAnsi="Book Antiqua" w:cs="Times New Roman"/>
          <w:sz w:val="24"/>
          <w:szCs w:val="24"/>
          <w:lang w:val="en-US"/>
        </w:rPr>
        <w:t xml:space="preserve">that </w:t>
      </w:r>
      <w:r w:rsidR="00687FD3" w:rsidRPr="004D1A13">
        <w:rPr>
          <w:rFonts w:ascii="Book Antiqua" w:eastAsia="Times New Roman" w:hAnsi="Book Antiqua" w:cs="Times New Roman"/>
          <w:sz w:val="24"/>
          <w:szCs w:val="24"/>
          <w:lang w:val="en-US"/>
        </w:rPr>
        <w:t>alteration</w:t>
      </w:r>
      <w:r w:rsidR="00804513"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of</w:t>
      </w:r>
      <w:r w:rsidR="00804513" w:rsidRPr="004D1A13">
        <w:rPr>
          <w:rFonts w:ascii="Book Antiqua" w:eastAsia="Times New Roman" w:hAnsi="Book Antiqua" w:cs="Times New Roman"/>
          <w:sz w:val="24"/>
          <w:szCs w:val="24"/>
          <w:lang w:val="en-US"/>
        </w:rPr>
        <w:t xml:space="preserve"> intestinal absorption, chylomicron production and </w:t>
      </w:r>
      <w:r w:rsidR="00804513" w:rsidRPr="004D1A13">
        <w:rPr>
          <w:rFonts w:ascii="Book Antiqua" w:eastAsia="Times New Roman" w:hAnsi="Book Antiqua" w:cs="Times New Roman"/>
          <w:sz w:val="24"/>
          <w:szCs w:val="24"/>
          <w:lang w:val="en-US"/>
        </w:rPr>
        <w:lastRenderedPageBreak/>
        <w:t xml:space="preserve">lipoprotein metabolism may underlie the </w:t>
      </w:r>
      <w:r w:rsidR="00F2300B" w:rsidRPr="004D1A13">
        <w:rPr>
          <w:rFonts w:ascii="Book Antiqua" w:eastAsia="Times New Roman" w:hAnsi="Book Antiqua" w:cs="Times New Roman"/>
          <w:sz w:val="24"/>
          <w:szCs w:val="24"/>
          <w:lang w:val="en-US"/>
        </w:rPr>
        <w:t>presence</w:t>
      </w:r>
      <w:r w:rsidR="00804513" w:rsidRPr="004D1A13">
        <w:rPr>
          <w:rFonts w:ascii="Book Antiqua" w:eastAsia="Times New Roman" w:hAnsi="Book Antiqua" w:cs="Times New Roman"/>
          <w:sz w:val="24"/>
          <w:szCs w:val="24"/>
          <w:lang w:val="en-US"/>
        </w:rPr>
        <w:t xml:space="preserve"> of lower </w:t>
      </w:r>
      <w:r w:rsidR="00687FD3" w:rsidRPr="004D1A13">
        <w:rPr>
          <w:rFonts w:ascii="Book Antiqua" w:eastAsia="Times New Roman" w:hAnsi="Book Antiqua" w:cs="Times New Roman"/>
          <w:sz w:val="24"/>
          <w:szCs w:val="24"/>
          <w:lang w:val="en-US"/>
        </w:rPr>
        <w:t>concentrations</w:t>
      </w:r>
      <w:r w:rsidR="00804513" w:rsidRPr="004D1A13">
        <w:rPr>
          <w:rFonts w:ascii="Book Antiqua" w:eastAsia="Times New Roman" w:hAnsi="Book Antiqua" w:cs="Times New Roman"/>
          <w:sz w:val="24"/>
          <w:szCs w:val="24"/>
          <w:lang w:val="en-US"/>
        </w:rPr>
        <w:t xml:space="preserve"> of </w:t>
      </w:r>
      <w:r w:rsidRPr="004D1A13">
        <w:rPr>
          <w:rFonts w:ascii="Book Antiqua" w:eastAsia="Times New Roman" w:hAnsi="Book Antiqua" w:cs="Times New Roman"/>
          <w:sz w:val="24"/>
          <w:szCs w:val="24"/>
          <w:lang w:val="en-US"/>
        </w:rPr>
        <w:t>total cholesterol</w:t>
      </w:r>
      <w:r w:rsidR="00C352EB" w:rsidRPr="004D1A13">
        <w:rPr>
          <w:rFonts w:ascii="Book Antiqua" w:eastAsia="Times New Roman" w:hAnsi="Book Antiqua" w:cs="Times New Roman"/>
          <w:sz w:val="24"/>
          <w:szCs w:val="24"/>
          <w:lang w:val="en-US"/>
        </w:rPr>
        <w:t xml:space="preserve"> </w:t>
      </w:r>
      <w:r w:rsidR="003C01A7" w:rsidRPr="004D1A13">
        <w:rPr>
          <w:rFonts w:ascii="Book Antiqua" w:eastAsia="Times New Roman" w:hAnsi="Book Antiqua" w:cs="Times New Roman"/>
          <w:sz w:val="24"/>
          <w:szCs w:val="24"/>
          <w:lang w:val="en-US"/>
        </w:rPr>
        <w:t xml:space="preserve">and HDL-C </w:t>
      </w:r>
      <w:r w:rsidR="00804513" w:rsidRPr="004D1A13">
        <w:rPr>
          <w:rFonts w:ascii="Book Antiqua" w:eastAsia="Times New Roman" w:hAnsi="Book Antiqua" w:cs="Times New Roman"/>
          <w:sz w:val="24"/>
          <w:szCs w:val="24"/>
          <w:lang w:val="en-US"/>
        </w:rPr>
        <w:t>in CD</w:t>
      </w:r>
      <w:r w:rsidR="003C01A7" w:rsidRPr="004D1A13">
        <w:rPr>
          <w:rFonts w:ascii="Book Antiqua" w:eastAsia="Times New Roman" w:hAnsi="Book Antiqua" w:cs="Times New Roman"/>
          <w:sz w:val="24"/>
          <w:szCs w:val="24"/>
          <w:lang w:val="en-US"/>
        </w:rPr>
        <w:t xml:space="preserve"> subjects at diagnosis</w:t>
      </w:r>
      <w:r w:rsidR="00804513" w:rsidRPr="004D1A13">
        <w:rPr>
          <w:rFonts w:ascii="Book Antiqua" w:eastAsia="Times New Roman" w:hAnsi="Book Antiqua" w:cs="Times New Roman"/>
          <w:sz w:val="24"/>
          <w:szCs w:val="24"/>
          <w:lang w:val="en-US"/>
        </w:rPr>
        <w:t xml:space="preserve">, which can </w:t>
      </w:r>
      <w:r w:rsidR="00687FD3" w:rsidRPr="004D1A13">
        <w:rPr>
          <w:rFonts w:ascii="Book Antiqua" w:eastAsia="Times New Roman" w:hAnsi="Book Antiqua" w:cs="Times New Roman"/>
          <w:sz w:val="24"/>
          <w:szCs w:val="24"/>
          <w:lang w:val="en-US"/>
        </w:rPr>
        <w:t>return</w:t>
      </w:r>
      <w:r w:rsidR="00804513" w:rsidRPr="004D1A13">
        <w:rPr>
          <w:rFonts w:ascii="Book Antiqua" w:eastAsia="Times New Roman" w:hAnsi="Book Antiqua" w:cs="Times New Roman"/>
          <w:sz w:val="24"/>
          <w:szCs w:val="24"/>
          <w:lang w:val="en-US"/>
        </w:rPr>
        <w:t xml:space="preserve"> to normal </w:t>
      </w:r>
      <w:r w:rsidR="0068619F" w:rsidRPr="004D1A13">
        <w:rPr>
          <w:rFonts w:ascii="Book Antiqua" w:eastAsia="Times New Roman" w:hAnsi="Book Antiqua" w:cs="Times New Roman"/>
          <w:sz w:val="24"/>
          <w:szCs w:val="24"/>
          <w:lang w:val="en-US"/>
        </w:rPr>
        <w:t xml:space="preserve">levels </w:t>
      </w:r>
      <w:r w:rsidR="003C01A7" w:rsidRPr="004D1A13">
        <w:rPr>
          <w:rFonts w:ascii="Book Antiqua" w:eastAsia="Times New Roman" w:hAnsi="Book Antiqua" w:cs="Times New Roman"/>
          <w:sz w:val="24"/>
          <w:szCs w:val="24"/>
          <w:lang w:val="en-US"/>
        </w:rPr>
        <w:t xml:space="preserve">after </w:t>
      </w:r>
      <w:proofErr w:type="gramStart"/>
      <w:r w:rsidR="003C01A7" w:rsidRPr="004D1A13">
        <w:rPr>
          <w:rFonts w:ascii="Book Antiqua" w:eastAsia="Times New Roman" w:hAnsi="Book Antiqua" w:cs="Times New Roman"/>
          <w:sz w:val="24"/>
          <w:szCs w:val="24"/>
          <w:lang w:val="en-US"/>
        </w:rPr>
        <w:t>GFD</w:t>
      </w:r>
      <w:r w:rsidR="00804513" w:rsidRPr="004D1A13">
        <w:rPr>
          <w:rFonts w:ascii="Book Antiqua" w:eastAsia="Times New Roman" w:hAnsi="Book Antiqua" w:cs="Times New Roman"/>
          <w:sz w:val="24"/>
          <w:szCs w:val="24"/>
          <w:vertAlign w:val="superscript"/>
          <w:lang w:val="en-US"/>
        </w:rPr>
        <w:t>[</w:t>
      </w:r>
      <w:proofErr w:type="gramEnd"/>
      <w:r w:rsidR="009B1606" w:rsidRPr="004D1A13">
        <w:rPr>
          <w:rFonts w:ascii="Book Antiqua" w:eastAsia="Times New Roman" w:hAnsi="Book Antiqua" w:cs="Times New Roman"/>
          <w:sz w:val="24"/>
          <w:szCs w:val="24"/>
          <w:vertAlign w:val="superscript"/>
          <w:lang w:val="en-US"/>
        </w:rPr>
        <w:t>28</w:t>
      </w:r>
      <w:r w:rsidR="00E30E30" w:rsidRPr="004D1A13">
        <w:rPr>
          <w:rFonts w:ascii="Book Antiqua" w:eastAsia="Times New Roman" w:hAnsi="Book Antiqua" w:cs="Times New Roman"/>
          <w:sz w:val="24"/>
          <w:szCs w:val="24"/>
          <w:vertAlign w:val="superscript"/>
          <w:lang w:val="en-US"/>
        </w:rPr>
        <w:t>,</w:t>
      </w:r>
      <w:r w:rsidR="003A3B85" w:rsidRPr="004D1A13">
        <w:rPr>
          <w:rFonts w:ascii="Book Antiqua" w:eastAsia="Times New Roman" w:hAnsi="Book Antiqua" w:cs="Times New Roman"/>
          <w:sz w:val="24"/>
          <w:szCs w:val="24"/>
          <w:vertAlign w:val="superscript"/>
          <w:lang w:val="en-US"/>
        </w:rPr>
        <w:t>52</w:t>
      </w:r>
      <w:r w:rsidR="00804513" w:rsidRPr="004D1A13">
        <w:rPr>
          <w:rFonts w:ascii="Book Antiqua" w:eastAsia="Times New Roman" w:hAnsi="Book Antiqua" w:cs="Times New Roman"/>
          <w:sz w:val="24"/>
          <w:szCs w:val="24"/>
          <w:vertAlign w:val="superscript"/>
          <w:lang w:val="en-US"/>
        </w:rPr>
        <w:t>]</w:t>
      </w:r>
      <w:r w:rsidR="00804513" w:rsidRPr="004D1A13">
        <w:rPr>
          <w:rFonts w:ascii="Book Antiqua" w:eastAsia="Times New Roman" w:hAnsi="Book Antiqua" w:cs="Times New Roman"/>
          <w:sz w:val="24"/>
          <w:szCs w:val="24"/>
          <w:lang w:val="en-US"/>
        </w:rPr>
        <w:t xml:space="preserve">. The </w:t>
      </w:r>
      <w:r w:rsidR="00F2300B" w:rsidRPr="004D1A13">
        <w:rPr>
          <w:rFonts w:ascii="Book Antiqua" w:eastAsia="Times New Roman" w:hAnsi="Book Antiqua" w:cs="Times New Roman"/>
          <w:sz w:val="24"/>
          <w:szCs w:val="24"/>
          <w:lang w:val="en-US"/>
        </w:rPr>
        <w:t>a</w:t>
      </w:r>
      <w:r w:rsidR="00804513" w:rsidRPr="004D1A13">
        <w:rPr>
          <w:rFonts w:ascii="Book Antiqua" w:eastAsia="Times New Roman" w:hAnsi="Book Antiqua" w:cs="Times New Roman"/>
          <w:sz w:val="24"/>
          <w:szCs w:val="24"/>
          <w:lang w:val="en-US"/>
        </w:rPr>
        <w:t>uthors</w:t>
      </w:r>
      <w:r w:rsidR="00804513" w:rsidRPr="004D1A13">
        <w:rPr>
          <w:rStyle w:val="shorttext"/>
          <w:rFonts w:ascii="Book Antiqua" w:hAnsi="Book Antiqua"/>
          <w:sz w:val="24"/>
          <w:szCs w:val="24"/>
          <w:lang w:val="en-US"/>
        </w:rPr>
        <w:t xml:space="preserve"> </w:t>
      </w:r>
      <w:r w:rsidR="00F2300B" w:rsidRPr="004D1A13">
        <w:rPr>
          <w:rStyle w:val="shorttext"/>
          <w:rFonts w:ascii="Book Antiqua" w:hAnsi="Book Antiqua" w:cs="Times New Roman"/>
          <w:sz w:val="24"/>
          <w:szCs w:val="24"/>
          <w:lang w:val="en-US"/>
        </w:rPr>
        <w:t>therefore</w:t>
      </w:r>
      <w:r w:rsidR="00804513" w:rsidRPr="004D1A13">
        <w:rPr>
          <w:rStyle w:val="shorttext"/>
          <w:rFonts w:ascii="Book Antiqua" w:hAnsi="Book Antiqua" w:cs="Times New Roman"/>
          <w:sz w:val="24"/>
          <w:szCs w:val="24"/>
          <w:lang w:val="en-US"/>
        </w:rPr>
        <w:t xml:space="preserve"> highlight</w:t>
      </w:r>
      <w:r w:rsidR="003C01A7" w:rsidRPr="004D1A13">
        <w:rPr>
          <w:rFonts w:ascii="Book Antiqua" w:eastAsia="Times New Roman" w:hAnsi="Book Antiqua" w:cs="Times New Roman"/>
          <w:sz w:val="24"/>
          <w:szCs w:val="24"/>
          <w:lang w:val="en-US"/>
        </w:rPr>
        <w:t xml:space="preserve"> </w:t>
      </w:r>
      <w:r w:rsidR="00804513" w:rsidRPr="004D1A13">
        <w:rPr>
          <w:rFonts w:ascii="Book Antiqua" w:eastAsia="Times New Roman" w:hAnsi="Book Antiqua" w:cs="Times New Roman"/>
          <w:sz w:val="24"/>
          <w:szCs w:val="24"/>
          <w:lang w:val="en-US"/>
        </w:rPr>
        <w:t xml:space="preserve">the </w:t>
      </w:r>
      <w:r w:rsidR="003C01A7" w:rsidRPr="004D1A13">
        <w:rPr>
          <w:rFonts w:ascii="Book Antiqua" w:eastAsia="Times New Roman" w:hAnsi="Book Antiqua" w:cs="Times New Roman"/>
          <w:sz w:val="24"/>
          <w:szCs w:val="24"/>
          <w:lang w:val="en-US"/>
        </w:rPr>
        <w:t>critical role</w:t>
      </w:r>
      <w:r w:rsidR="00804513" w:rsidRPr="004D1A13">
        <w:rPr>
          <w:rFonts w:ascii="Book Antiqua" w:eastAsia="Times New Roman" w:hAnsi="Book Antiqua" w:cs="Times New Roman"/>
          <w:sz w:val="24"/>
          <w:szCs w:val="24"/>
          <w:lang w:val="en-US"/>
        </w:rPr>
        <w:t xml:space="preserve"> of screening for </w:t>
      </w:r>
      <w:r w:rsidRPr="004D1A13">
        <w:rPr>
          <w:rFonts w:ascii="Book Antiqua" w:eastAsia="Times New Roman" w:hAnsi="Book Antiqua" w:cs="Times New Roman"/>
          <w:sz w:val="24"/>
          <w:szCs w:val="24"/>
          <w:lang w:val="en-US"/>
        </w:rPr>
        <w:t>cardiovascular</w:t>
      </w:r>
      <w:r w:rsidR="00804513" w:rsidRPr="004D1A13">
        <w:rPr>
          <w:rFonts w:ascii="Book Antiqua" w:eastAsia="Times New Roman" w:hAnsi="Book Antiqua" w:cs="Times New Roman"/>
          <w:sz w:val="24"/>
          <w:szCs w:val="24"/>
          <w:lang w:val="en-US"/>
        </w:rPr>
        <w:t xml:space="preserve"> risk factors in CD </w:t>
      </w:r>
      <w:r w:rsidR="003C01A7" w:rsidRPr="004D1A13">
        <w:rPr>
          <w:rFonts w:ascii="Book Antiqua" w:eastAsia="Times New Roman" w:hAnsi="Book Antiqua" w:cs="Times New Roman"/>
          <w:sz w:val="24"/>
          <w:szCs w:val="24"/>
          <w:lang w:val="en-US"/>
        </w:rPr>
        <w:t>youths</w:t>
      </w:r>
      <w:r w:rsidR="00804513" w:rsidRPr="004D1A13">
        <w:rPr>
          <w:rFonts w:ascii="Book Antiqua" w:eastAsia="Times New Roman" w:hAnsi="Book Antiqua" w:cs="Times New Roman"/>
          <w:sz w:val="24"/>
          <w:szCs w:val="24"/>
          <w:lang w:val="en-US"/>
        </w:rPr>
        <w:t xml:space="preserve"> at diagnosis </w:t>
      </w:r>
      <w:r w:rsidR="003C01A7" w:rsidRPr="004D1A13">
        <w:rPr>
          <w:rFonts w:ascii="Book Antiqua" w:eastAsia="Times New Roman" w:hAnsi="Book Antiqua" w:cs="Times New Roman"/>
          <w:sz w:val="24"/>
          <w:szCs w:val="24"/>
          <w:lang w:val="en-US"/>
        </w:rPr>
        <w:t>as well as</w:t>
      </w:r>
      <w:r w:rsidR="00804513" w:rsidRPr="004D1A13">
        <w:rPr>
          <w:rFonts w:ascii="Book Antiqua" w:eastAsia="Times New Roman" w:hAnsi="Book Antiqua" w:cs="Times New Roman"/>
          <w:sz w:val="24"/>
          <w:szCs w:val="24"/>
          <w:lang w:val="en-US"/>
        </w:rPr>
        <w:t xml:space="preserve"> </w:t>
      </w:r>
      <w:r w:rsidR="003C01A7" w:rsidRPr="004D1A13">
        <w:rPr>
          <w:rFonts w:ascii="Book Antiqua" w:eastAsia="Times New Roman" w:hAnsi="Book Antiqua" w:cs="Times New Roman"/>
          <w:sz w:val="24"/>
          <w:szCs w:val="24"/>
          <w:lang w:val="en-US"/>
        </w:rPr>
        <w:t xml:space="preserve">at </w:t>
      </w:r>
      <w:r w:rsidR="00804513" w:rsidRPr="004D1A13">
        <w:rPr>
          <w:rFonts w:ascii="Book Antiqua" w:eastAsia="Times New Roman" w:hAnsi="Book Antiqua" w:cs="Times New Roman"/>
          <w:sz w:val="24"/>
          <w:szCs w:val="24"/>
          <w:lang w:val="en-US"/>
        </w:rPr>
        <w:t>follow-up.</w:t>
      </w:r>
      <w:r w:rsidR="00466CBB" w:rsidRPr="004D1A13">
        <w:rPr>
          <w:rFonts w:ascii="Book Antiqua" w:eastAsia="Times New Roman" w:hAnsi="Book Antiqua" w:cs="Times New Roman"/>
          <w:sz w:val="24"/>
          <w:szCs w:val="24"/>
          <w:lang w:val="en-US"/>
        </w:rPr>
        <w:t xml:space="preserve"> </w:t>
      </w:r>
      <w:r w:rsidR="00F2300B" w:rsidRPr="004D1A13">
        <w:rPr>
          <w:rFonts w:ascii="Book Antiqua" w:eastAsia="Times New Roman" w:hAnsi="Book Antiqua" w:cs="Times New Roman"/>
          <w:sz w:val="24"/>
          <w:szCs w:val="24"/>
          <w:lang w:val="en-US"/>
        </w:rPr>
        <w:t>V</w:t>
      </w:r>
      <w:r w:rsidR="00466CBB" w:rsidRPr="004D1A13">
        <w:rPr>
          <w:rFonts w:ascii="Book Antiqua" w:eastAsia="Times New Roman" w:hAnsi="Book Antiqua" w:cs="Times New Roman"/>
          <w:sz w:val="24"/>
          <w:szCs w:val="24"/>
          <w:lang w:val="en-US"/>
        </w:rPr>
        <w:t>ery rece</w:t>
      </w:r>
      <w:r w:rsidR="004466D4" w:rsidRPr="004D1A13">
        <w:rPr>
          <w:rFonts w:ascii="Book Antiqua" w:eastAsia="Times New Roman" w:hAnsi="Book Antiqua" w:cs="Times New Roman"/>
          <w:sz w:val="24"/>
          <w:szCs w:val="24"/>
          <w:lang w:val="en-US"/>
        </w:rPr>
        <w:t>nt</w:t>
      </w:r>
      <w:r w:rsidR="00F2300B" w:rsidRPr="004D1A13">
        <w:rPr>
          <w:rFonts w:ascii="Book Antiqua" w:eastAsia="Times New Roman" w:hAnsi="Book Antiqua" w:cs="Times New Roman"/>
          <w:sz w:val="24"/>
          <w:szCs w:val="24"/>
          <w:lang w:val="en-US"/>
        </w:rPr>
        <w:t>ly, in a</w:t>
      </w:r>
      <w:r w:rsidR="004466D4" w:rsidRPr="004D1A13">
        <w:rPr>
          <w:rFonts w:ascii="Book Antiqua" w:eastAsia="Times New Roman" w:hAnsi="Book Antiqua" w:cs="Times New Roman"/>
          <w:sz w:val="24"/>
          <w:szCs w:val="24"/>
          <w:lang w:val="en-US"/>
        </w:rPr>
        <w:t xml:space="preserve"> retrospective study</w:t>
      </w:r>
      <w:r w:rsidR="00466CBB" w:rsidRPr="004D1A13">
        <w:rPr>
          <w:rFonts w:ascii="Book Antiqua" w:eastAsia="Times New Roman" w:hAnsi="Book Antiqua" w:cs="Times New Roman"/>
          <w:sz w:val="24"/>
          <w:szCs w:val="24"/>
          <w:lang w:val="en-US"/>
        </w:rPr>
        <w:t xml:space="preserve"> </w:t>
      </w:r>
      <w:proofErr w:type="spellStart"/>
      <w:r w:rsidR="00F85403">
        <w:rPr>
          <w:rFonts w:ascii="Book Antiqua" w:eastAsia="Times New Roman" w:hAnsi="Book Antiqua" w:cs="Times New Roman"/>
          <w:sz w:val="24"/>
          <w:szCs w:val="24"/>
          <w:lang w:val="en-US"/>
        </w:rPr>
        <w:t>Assa</w:t>
      </w:r>
      <w:proofErr w:type="spellEnd"/>
      <w:r w:rsidR="00F85403" w:rsidRPr="00F85403">
        <w:rPr>
          <w:rFonts w:ascii="Book Antiqua" w:eastAsia="Times New Roman" w:hAnsi="Book Antiqua" w:cs="Times New Roman"/>
          <w:i/>
          <w:sz w:val="24"/>
          <w:szCs w:val="24"/>
          <w:lang w:val="en-US"/>
        </w:rPr>
        <w:t xml:space="preserve"> et </w:t>
      </w:r>
      <w:proofErr w:type="gramStart"/>
      <w:r w:rsidR="00F85403" w:rsidRPr="00F85403">
        <w:rPr>
          <w:rFonts w:ascii="Book Antiqua" w:eastAsia="Times New Roman" w:hAnsi="Book Antiqua" w:cs="Times New Roman"/>
          <w:i/>
          <w:sz w:val="24"/>
          <w:szCs w:val="24"/>
          <w:lang w:val="en-US"/>
        </w:rPr>
        <w:t>al</w:t>
      </w:r>
      <w:r w:rsidR="003A3B85" w:rsidRPr="004D1A13">
        <w:rPr>
          <w:rFonts w:ascii="Book Antiqua" w:eastAsia="Times New Roman" w:hAnsi="Book Antiqua" w:cs="Times New Roman"/>
          <w:sz w:val="24"/>
          <w:szCs w:val="24"/>
          <w:vertAlign w:val="superscript"/>
          <w:lang w:val="en-US"/>
        </w:rPr>
        <w:t>[</w:t>
      </w:r>
      <w:proofErr w:type="gramEnd"/>
      <w:r w:rsidR="003A3B85" w:rsidRPr="004D1A13">
        <w:rPr>
          <w:rFonts w:ascii="Book Antiqua" w:eastAsia="Times New Roman" w:hAnsi="Book Antiqua" w:cs="Times New Roman"/>
          <w:sz w:val="24"/>
          <w:szCs w:val="24"/>
          <w:vertAlign w:val="superscript"/>
          <w:lang w:val="en-US"/>
        </w:rPr>
        <w:t>53</w:t>
      </w:r>
      <w:r w:rsidR="00F2300B" w:rsidRPr="004D1A13">
        <w:rPr>
          <w:rFonts w:ascii="Book Antiqua" w:eastAsia="Times New Roman" w:hAnsi="Book Antiqua" w:cs="Times New Roman"/>
          <w:sz w:val="24"/>
          <w:szCs w:val="24"/>
          <w:vertAlign w:val="superscript"/>
          <w:lang w:val="en-US"/>
        </w:rPr>
        <w:t>]</w:t>
      </w:r>
      <w:r w:rsidR="00F2300B" w:rsidRPr="004D1A13">
        <w:rPr>
          <w:rFonts w:ascii="Book Antiqua" w:eastAsia="Times New Roman" w:hAnsi="Book Antiqua" w:cs="Times New Roman"/>
          <w:sz w:val="24"/>
          <w:szCs w:val="24"/>
          <w:lang w:val="en-US"/>
        </w:rPr>
        <w:t xml:space="preserve"> </w:t>
      </w:r>
      <w:r w:rsidR="00466CBB" w:rsidRPr="004D1A13">
        <w:rPr>
          <w:rFonts w:ascii="Book Antiqua" w:eastAsia="Times New Roman" w:hAnsi="Book Antiqua" w:cs="Times New Roman"/>
          <w:sz w:val="24"/>
          <w:szCs w:val="24"/>
          <w:lang w:val="en-US"/>
        </w:rPr>
        <w:t xml:space="preserve">found that at the age of 17 years the prevalence of certain </w:t>
      </w:r>
      <w:r w:rsidR="0068619F" w:rsidRPr="004D1A13">
        <w:rPr>
          <w:rFonts w:ascii="Book Antiqua" w:eastAsia="Times New Roman" w:hAnsi="Book Antiqua" w:cs="Times New Roman"/>
          <w:sz w:val="24"/>
          <w:szCs w:val="24"/>
          <w:lang w:val="en-US"/>
        </w:rPr>
        <w:t xml:space="preserve">CVD </w:t>
      </w:r>
      <w:r w:rsidR="00466CBB" w:rsidRPr="004D1A13">
        <w:rPr>
          <w:rFonts w:ascii="Book Antiqua" w:eastAsia="Times New Roman" w:hAnsi="Book Antiqua" w:cs="Times New Roman"/>
          <w:sz w:val="24"/>
          <w:szCs w:val="24"/>
          <w:lang w:val="en-US"/>
        </w:rPr>
        <w:t>risk factors such as hypercoagulability, hyperlipidemia, and type 2 diabetes was higher in adolescents with CD compared</w:t>
      </w:r>
      <w:r w:rsidR="00F2300B" w:rsidRPr="004D1A13">
        <w:rPr>
          <w:rFonts w:ascii="Book Antiqua" w:eastAsia="Times New Roman" w:hAnsi="Book Antiqua" w:cs="Times New Roman"/>
          <w:sz w:val="24"/>
          <w:szCs w:val="24"/>
          <w:lang w:val="en-US"/>
        </w:rPr>
        <w:t xml:space="preserve"> to</w:t>
      </w:r>
      <w:r w:rsidR="00466CBB" w:rsidRPr="004D1A13">
        <w:rPr>
          <w:rFonts w:ascii="Book Antiqua" w:eastAsia="Times New Roman" w:hAnsi="Book Antiqua" w:cs="Times New Roman"/>
          <w:sz w:val="24"/>
          <w:szCs w:val="24"/>
          <w:lang w:val="en-US"/>
        </w:rPr>
        <w:t xml:space="preserve"> the general population. </w:t>
      </w:r>
      <w:r w:rsidR="00F2300B" w:rsidRPr="004D1A13">
        <w:rPr>
          <w:rFonts w:ascii="Book Antiqua" w:eastAsia="Times New Roman" w:hAnsi="Book Antiqua" w:cs="Times New Roman"/>
          <w:sz w:val="24"/>
          <w:szCs w:val="24"/>
          <w:lang w:val="en-US"/>
        </w:rPr>
        <w:t>In contrast</w:t>
      </w:r>
      <w:r w:rsidR="00466CBB" w:rsidRPr="004D1A13">
        <w:rPr>
          <w:rFonts w:ascii="Book Antiqua" w:eastAsia="Times New Roman" w:hAnsi="Book Antiqua" w:cs="Times New Roman"/>
          <w:sz w:val="24"/>
          <w:szCs w:val="24"/>
          <w:lang w:val="en-US"/>
        </w:rPr>
        <w:t xml:space="preserve">, </w:t>
      </w:r>
      <w:r w:rsidR="0068619F" w:rsidRPr="004D1A13">
        <w:rPr>
          <w:rFonts w:ascii="Book Antiqua" w:eastAsia="Times New Roman" w:hAnsi="Book Antiqua" w:cs="Times New Roman"/>
          <w:sz w:val="24"/>
          <w:szCs w:val="24"/>
          <w:lang w:val="en-US"/>
        </w:rPr>
        <w:t xml:space="preserve">the </w:t>
      </w:r>
      <w:r w:rsidR="00F2300B" w:rsidRPr="004D1A13">
        <w:rPr>
          <w:rFonts w:ascii="Book Antiqua" w:eastAsia="Times New Roman" w:hAnsi="Book Antiqua" w:cs="Times New Roman"/>
          <w:sz w:val="24"/>
          <w:szCs w:val="24"/>
          <w:lang w:val="en-US"/>
        </w:rPr>
        <w:t xml:space="preserve">prevalence of </w:t>
      </w:r>
      <w:r w:rsidR="00466CBB" w:rsidRPr="004D1A13">
        <w:rPr>
          <w:rFonts w:ascii="Book Antiqua" w:eastAsia="Times New Roman" w:hAnsi="Book Antiqua" w:cs="Times New Roman"/>
          <w:sz w:val="24"/>
          <w:szCs w:val="24"/>
          <w:lang w:val="en-US"/>
        </w:rPr>
        <w:t xml:space="preserve">traditional </w:t>
      </w:r>
      <w:r w:rsidR="004466D4" w:rsidRPr="004D1A13">
        <w:rPr>
          <w:rFonts w:ascii="Book Antiqua" w:eastAsia="Times New Roman" w:hAnsi="Book Antiqua" w:cs="Times New Roman"/>
          <w:sz w:val="24"/>
          <w:szCs w:val="24"/>
          <w:lang w:val="en-US"/>
        </w:rPr>
        <w:t xml:space="preserve">cardiovascular </w:t>
      </w:r>
      <w:r w:rsidR="00466CBB" w:rsidRPr="004D1A13">
        <w:rPr>
          <w:rFonts w:ascii="Book Antiqua" w:eastAsia="Times New Roman" w:hAnsi="Book Antiqua" w:cs="Times New Roman"/>
          <w:sz w:val="24"/>
          <w:szCs w:val="24"/>
          <w:lang w:val="en-US"/>
        </w:rPr>
        <w:t xml:space="preserve">risk factors </w:t>
      </w:r>
      <w:r w:rsidR="00687FD3" w:rsidRPr="004D1A13">
        <w:rPr>
          <w:rFonts w:ascii="Book Antiqua" w:eastAsia="Times New Roman" w:hAnsi="Book Antiqua" w:cs="Times New Roman"/>
          <w:sz w:val="24"/>
          <w:szCs w:val="24"/>
          <w:lang w:val="en-US"/>
        </w:rPr>
        <w:t>such as</w:t>
      </w:r>
      <w:r w:rsidR="004466D4" w:rsidRPr="004D1A13">
        <w:rPr>
          <w:rFonts w:ascii="Book Antiqua" w:eastAsia="Times New Roman" w:hAnsi="Book Antiqua" w:cs="Times New Roman"/>
          <w:sz w:val="24"/>
          <w:szCs w:val="24"/>
          <w:lang w:val="en-US"/>
        </w:rPr>
        <w:t xml:space="preserve"> </w:t>
      </w:r>
      <w:r w:rsidR="00687FD3" w:rsidRPr="004D1A13">
        <w:rPr>
          <w:rFonts w:ascii="Book Antiqua" w:eastAsia="Times New Roman" w:hAnsi="Book Antiqua" w:cs="Times New Roman"/>
          <w:sz w:val="24"/>
          <w:szCs w:val="24"/>
          <w:lang w:val="en-US"/>
        </w:rPr>
        <w:t>high blood pressure</w:t>
      </w:r>
      <w:r w:rsidR="004466D4" w:rsidRPr="004D1A13">
        <w:rPr>
          <w:rFonts w:ascii="Book Antiqua" w:eastAsia="Times New Roman" w:hAnsi="Book Antiqua" w:cs="Times New Roman"/>
          <w:sz w:val="24"/>
          <w:szCs w:val="24"/>
          <w:lang w:val="en-US"/>
        </w:rPr>
        <w:t xml:space="preserve"> and overweight/obesity </w:t>
      </w:r>
      <w:r w:rsidR="0068619F" w:rsidRPr="004D1A13">
        <w:rPr>
          <w:rFonts w:ascii="Book Antiqua" w:eastAsia="Times New Roman" w:hAnsi="Book Antiqua" w:cs="Times New Roman"/>
          <w:sz w:val="24"/>
          <w:szCs w:val="24"/>
          <w:lang w:val="en-US"/>
        </w:rPr>
        <w:t>was</w:t>
      </w:r>
      <w:r w:rsidR="004466D4" w:rsidRPr="004D1A13">
        <w:rPr>
          <w:rFonts w:ascii="Book Antiqua" w:eastAsia="Times New Roman" w:hAnsi="Book Antiqua" w:cs="Times New Roman"/>
          <w:sz w:val="24"/>
          <w:szCs w:val="24"/>
          <w:lang w:val="en-US"/>
        </w:rPr>
        <w:t xml:space="preserve"> </w:t>
      </w:r>
      <w:r w:rsidR="00F2300B" w:rsidRPr="004D1A13">
        <w:rPr>
          <w:rFonts w:ascii="Book Antiqua" w:eastAsia="Times New Roman" w:hAnsi="Book Antiqua" w:cs="Times New Roman"/>
          <w:sz w:val="24"/>
          <w:szCs w:val="24"/>
          <w:lang w:val="en-US"/>
        </w:rPr>
        <w:t xml:space="preserve">similar </w:t>
      </w:r>
      <w:r w:rsidR="0068619F" w:rsidRPr="004D1A13">
        <w:rPr>
          <w:rFonts w:ascii="Book Antiqua" w:eastAsia="Times New Roman" w:hAnsi="Book Antiqua" w:cs="Times New Roman"/>
          <w:sz w:val="24"/>
          <w:szCs w:val="24"/>
          <w:lang w:val="en-US"/>
        </w:rPr>
        <w:t>between</w:t>
      </w:r>
      <w:r w:rsidR="00F2300B" w:rsidRPr="004D1A13">
        <w:rPr>
          <w:rFonts w:ascii="Book Antiqua" w:eastAsia="Times New Roman" w:hAnsi="Book Antiqua" w:cs="Times New Roman"/>
          <w:sz w:val="24"/>
          <w:szCs w:val="24"/>
          <w:lang w:val="en-US"/>
        </w:rPr>
        <w:t xml:space="preserve"> the two groups. </w:t>
      </w:r>
      <w:r w:rsidR="004466D4" w:rsidRPr="004D1A13">
        <w:rPr>
          <w:rFonts w:ascii="Book Antiqua" w:eastAsia="Times New Roman" w:hAnsi="Book Antiqua" w:cs="Times New Roman"/>
          <w:sz w:val="24"/>
          <w:szCs w:val="24"/>
          <w:lang w:val="en-US"/>
        </w:rPr>
        <w:t xml:space="preserve">However, </w:t>
      </w:r>
      <w:r w:rsidR="00D70F9E" w:rsidRPr="004D1A13">
        <w:rPr>
          <w:rFonts w:ascii="Book Antiqua" w:eastAsia="Times New Roman" w:hAnsi="Book Antiqua" w:cs="Times New Roman"/>
          <w:sz w:val="24"/>
          <w:szCs w:val="24"/>
          <w:lang w:val="en-US"/>
        </w:rPr>
        <w:t>these finding</w:t>
      </w:r>
      <w:r w:rsidR="00F2300B" w:rsidRPr="004D1A13">
        <w:rPr>
          <w:rFonts w:ascii="Book Antiqua" w:eastAsia="Times New Roman" w:hAnsi="Book Antiqua" w:cs="Times New Roman"/>
          <w:sz w:val="24"/>
          <w:szCs w:val="24"/>
          <w:lang w:val="en-US"/>
        </w:rPr>
        <w:t xml:space="preserve">s should be </w:t>
      </w:r>
      <w:r w:rsidR="0068619F" w:rsidRPr="004D1A13">
        <w:rPr>
          <w:rFonts w:ascii="Book Antiqua" w:eastAsia="Times New Roman" w:hAnsi="Book Antiqua" w:cs="Times New Roman"/>
          <w:sz w:val="24"/>
          <w:szCs w:val="24"/>
          <w:lang w:val="en-US"/>
        </w:rPr>
        <w:t xml:space="preserve">cautiously </w:t>
      </w:r>
      <w:r w:rsidR="00F2300B" w:rsidRPr="004D1A13">
        <w:rPr>
          <w:rFonts w:ascii="Book Antiqua" w:eastAsia="Times New Roman" w:hAnsi="Book Antiqua" w:cs="Times New Roman"/>
          <w:sz w:val="24"/>
          <w:szCs w:val="24"/>
          <w:lang w:val="en-US"/>
        </w:rPr>
        <w:t xml:space="preserve">interpreted since </w:t>
      </w:r>
      <w:r w:rsidR="004466D4" w:rsidRPr="004D1A13">
        <w:rPr>
          <w:rFonts w:ascii="Book Antiqua" w:eastAsia="Times New Roman" w:hAnsi="Book Antiqua" w:cs="Times New Roman"/>
          <w:sz w:val="24"/>
          <w:szCs w:val="24"/>
          <w:lang w:val="en-US"/>
        </w:rPr>
        <w:t xml:space="preserve">information </w:t>
      </w:r>
      <w:r w:rsidR="00F2300B" w:rsidRPr="004D1A13">
        <w:rPr>
          <w:rFonts w:ascii="Book Antiqua" w:eastAsia="Times New Roman" w:hAnsi="Book Antiqua" w:cs="Times New Roman"/>
          <w:sz w:val="24"/>
          <w:szCs w:val="24"/>
          <w:lang w:val="en-US"/>
        </w:rPr>
        <w:t>on</w:t>
      </w:r>
      <w:r w:rsidR="004466D4" w:rsidRPr="004D1A13">
        <w:rPr>
          <w:rFonts w:ascii="Book Antiqua" w:eastAsia="Times New Roman" w:hAnsi="Book Antiqua" w:cs="Times New Roman"/>
          <w:sz w:val="24"/>
          <w:szCs w:val="24"/>
          <w:lang w:val="en-US"/>
        </w:rPr>
        <w:t xml:space="preserve"> age at diagnosis a</w:t>
      </w:r>
      <w:r w:rsidR="0068619F" w:rsidRPr="004D1A13">
        <w:rPr>
          <w:rFonts w:ascii="Book Antiqua" w:eastAsia="Times New Roman" w:hAnsi="Book Antiqua" w:cs="Times New Roman"/>
          <w:sz w:val="24"/>
          <w:szCs w:val="24"/>
          <w:lang w:val="en-US"/>
        </w:rPr>
        <w:t xml:space="preserve">s well as </w:t>
      </w:r>
      <w:proofErr w:type="gramStart"/>
      <w:r w:rsidR="0068619F" w:rsidRPr="004D1A13">
        <w:rPr>
          <w:rFonts w:ascii="Book Antiqua" w:eastAsia="Times New Roman" w:hAnsi="Book Antiqua" w:cs="Times New Roman"/>
          <w:sz w:val="24"/>
          <w:szCs w:val="24"/>
          <w:lang w:val="en-US"/>
        </w:rPr>
        <w:t xml:space="preserve">on </w:t>
      </w:r>
      <w:r w:rsidR="004466D4" w:rsidRPr="004D1A13">
        <w:rPr>
          <w:rFonts w:ascii="Book Antiqua" w:eastAsia="Times New Roman" w:hAnsi="Book Antiqua" w:cs="Times New Roman"/>
          <w:sz w:val="24"/>
          <w:szCs w:val="24"/>
          <w:lang w:val="en-US"/>
        </w:rPr>
        <w:t xml:space="preserve"> GFD</w:t>
      </w:r>
      <w:proofErr w:type="gramEnd"/>
      <w:r w:rsidR="004466D4" w:rsidRPr="004D1A13">
        <w:rPr>
          <w:rFonts w:ascii="Book Antiqua" w:eastAsia="Times New Roman" w:hAnsi="Book Antiqua" w:cs="Times New Roman"/>
          <w:sz w:val="24"/>
          <w:szCs w:val="24"/>
          <w:lang w:val="en-US"/>
        </w:rPr>
        <w:t xml:space="preserve"> adherence </w:t>
      </w:r>
      <w:r w:rsidR="0068619F" w:rsidRPr="004D1A13">
        <w:rPr>
          <w:rFonts w:ascii="Book Antiqua" w:eastAsia="Times New Roman" w:hAnsi="Book Antiqua" w:cs="Times New Roman"/>
          <w:sz w:val="24"/>
          <w:szCs w:val="24"/>
          <w:lang w:val="en-US"/>
        </w:rPr>
        <w:t>was</w:t>
      </w:r>
      <w:r w:rsidR="004466D4" w:rsidRPr="004D1A13">
        <w:rPr>
          <w:rFonts w:ascii="Book Antiqua" w:eastAsia="Times New Roman" w:hAnsi="Book Antiqua" w:cs="Times New Roman"/>
          <w:sz w:val="24"/>
          <w:szCs w:val="24"/>
          <w:lang w:val="en-US"/>
        </w:rPr>
        <w:t xml:space="preserve"> not available.</w:t>
      </w:r>
    </w:p>
    <w:p w:rsidR="001A4310" w:rsidRPr="00F85403" w:rsidRDefault="001D6A80" w:rsidP="00BB15B0">
      <w:pPr>
        <w:spacing w:after="0" w:line="360" w:lineRule="auto"/>
        <w:ind w:firstLine="708"/>
        <w:jc w:val="both"/>
        <w:rPr>
          <w:rFonts w:ascii="Book Antiqua" w:eastAsia="Times New Roman" w:hAnsi="Book Antiqua" w:cs="Times New Roman"/>
          <w:sz w:val="24"/>
          <w:szCs w:val="24"/>
          <w:lang w:val="en-US"/>
        </w:rPr>
      </w:pPr>
      <w:r w:rsidRPr="00F85403">
        <w:rPr>
          <w:rFonts w:ascii="Book Antiqua" w:hAnsi="Book Antiqua" w:cs="Times New Roman"/>
          <w:sz w:val="24"/>
          <w:szCs w:val="24"/>
          <w:lang w:val="en-US"/>
        </w:rPr>
        <w:t xml:space="preserve">Early cardiac involvement in </w:t>
      </w:r>
      <w:r w:rsidR="00687FD3" w:rsidRPr="00F85403">
        <w:rPr>
          <w:rFonts w:ascii="Book Antiqua" w:hAnsi="Book Antiqua" w:cs="Times New Roman"/>
          <w:sz w:val="24"/>
          <w:szCs w:val="24"/>
          <w:lang w:val="en-US"/>
        </w:rPr>
        <w:t>youths</w:t>
      </w:r>
      <w:r w:rsidRPr="00F85403">
        <w:rPr>
          <w:rFonts w:ascii="Book Antiqua" w:hAnsi="Book Antiqua" w:cs="Times New Roman"/>
          <w:sz w:val="24"/>
          <w:szCs w:val="24"/>
          <w:lang w:val="en-US"/>
        </w:rPr>
        <w:t xml:space="preserve"> with CD and the impact of GFD on this issue have also been evaluated. Lionetti et </w:t>
      </w:r>
      <w:proofErr w:type="gramStart"/>
      <w:r w:rsidRPr="00F85403">
        <w:rPr>
          <w:rFonts w:ascii="Book Antiqua" w:hAnsi="Book Antiqua" w:cs="Times New Roman"/>
          <w:sz w:val="24"/>
          <w:szCs w:val="24"/>
          <w:lang w:val="en-US"/>
        </w:rPr>
        <w:t>al</w:t>
      </w:r>
      <w:r w:rsidR="003A3B85" w:rsidRPr="00F85403">
        <w:rPr>
          <w:rFonts w:ascii="Book Antiqua" w:hAnsi="Book Antiqua" w:cs="Times New Roman"/>
          <w:sz w:val="24"/>
          <w:szCs w:val="24"/>
          <w:vertAlign w:val="superscript"/>
          <w:lang w:val="en-US"/>
        </w:rPr>
        <w:t>[</w:t>
      </w:r>
      <w:proofErr w:type="gramEnd"/>
      <w:r w:rsidR="003A3B85" w:rsidRPr="00F85403">
        <w:rPr>
          <w:rFonts w:ascii="Book Antiqua" w:hAnsi="Book Antiqua" w:cs="Times New Roman"/>
          <w:sz w:val="24"/>
          <w:szCs w:val="24"/>
          <w:vertAlign w:val="superscript"/>
          <w:lang w:val="en-US"/>
        </w:rPr>
        <w:t>54</w:t>
      </w:r>
      <w:r w:rsidRPr="00F85403">
        <w:rPr>
          <w:rFonts w:ascii="Book Antiqua" w:hAnsi="Book Antiqua" w:cs="Times New Roman"/>
          <w:sz w:val="24"/>
          <w:szCs w:val="24"/>
          <w:vertAlign w:val="superscript"/>
          <w:lang w:val="en-US"/>
        </w:rPr>
        <w:t>]</w:t>
      </w:r>
      <w:r w:rsidRPr="00F85403">
        <w:rPr>
          <w:rFonts w:ascii="Book Antiqua" w:hAnsi="Book Antiqua" w:cs="Times New Roman"/>
          <w:sz w:val="24"/>
          <w:szCs w:val="24"/>
          <w:lang w:val="en-US"/>
        </w:rPr>
        <w:t xml:space="preserve"> </w:t>
      </w:r>
      <w:r w:rsidR="00A67086" w:rsidRPr="00F85403">
        <w:rPr>
          <w:rFonts w:ascii="Book Antiqua" w:hAnsi="Book Antiqua" w:cs="Times New Roman"/>
          <w:sz w:val="24"/>
          <w:szCs w:val="24"/>
          <w:lang w:val="en-US"/>
        </w:rPr>
        <w:t xml:space="preserve">compared </w:t>
      </w:r>
      <w:r w:rsidR="001A4310" w:rsidRPr="00F85403">
        <w:rPr>
          <w:rFonts w:ascii="Book Antiqua" w:hAnsi="Book Antiqua" w:cs="Times New Roman"/>
          <w:sz w:val="24"/>
          <w:szCs w:val="24"/>
          <w:lang w:val="en-US"/>
        </w:rPr>
        <w:t>c</w:t>
      </w:r>
      <w:r w:rsidR="001A4310" w:rsidRPr="00F85403">
        <w:rPr>
          <w:rFonts w:ascii="Book Antiqua" w:eastAsia="Times New Roman" w:hAnsi="Book Antiqua" w:cs="Times New Roman"/>
          <w:sz w:val="24"/>
          <w:szCs w:val="24"/>
          <w:lang w:val="en-US"/>
        </w:rPr>
        <w:t xml:space="preserve">ardiac </w:t>
      </w:r>
      <w:r w:rsidR="001A5CE7" w:rsidRPr="00F85403">
        <w:rPr>
          <w:rFonts w:ascii="Book Antiqua" w:eastAsia="Times New Roman" w:hAnsi="Book Antiqua" w:cs="Times New Roman"/>
          <w:sz w:val="24"/>
          <w:szCs w:val="24"/>
          <w:lang w:val="en-US"/>
        </w:rPr>
        <w:t xml:space="preserve">structure and </w:t>
      </w:r>
      <w:r w:rsidR="001A4310" w:rsidRPr="00F85403">
        <w:rPr>
          <w:rFonts w:ascii="Book Antiqua" w:eastAsia="Times New Roman" w:hAnsi="Book Antiqua" w:cs="Times New Roman"/>
          <w:sz w:val="24"/>
          <w:szCs w:val="24"/>
          <w:lang w:val="en-US"/>
        </w:rPr>
        <w:t xml:space="preserve">function before and after </w:t>
      </w:r>
      <w:r w:rsidR="001A5CE7" w:rsidRPr="00F85403">
        <w:rPr>
          <w:rFonts w:ascii="Book Antiqua" w:eastAsia="Times New Roman" w:hAnsi="Book Antiqua" w:cs="Times New Roman"/>
          <w:sz w:val="24"/>
          <w:szCs w:val="24"/>
          <w:lang w:val="en-US"/>
        </w:rPr>
        <w:t xml:space="preserve">1 year of </w:t>
      </w:r>
      <w:r w:rsidR="001A4310" w:rsidRPr="00F85403">
        <w:rPr>
          <w:rFonts w:ascii="Book Antiqua" w:eastAsia="Times New Roman" w:hAnsi="Book Antiqua" w:cs="Times New Roman"/>
          <w:sz w:val="24"/>
          <w:szCs w:val="24"/>
          <w:lang w:val="en-US"/>
        </w:rPr>
        <w:t xml:space="preserve">GFD </w:t>
      </w:r>
      <w:r w:rsidR="001A5CE7" w:rsidRPr="00F85403">
        <w:rPr>
          <w:rFonts w:ascii="Book Antiqua" w:eastAsia="Times New Roman" w:hAnsi="Book Antiqua" w:cs="Times New Roman"/>
          <w:sz w:val="24"/>
          <w:szCs w:val="24"/>
          <w:lang w:val="en-US"/>
        </w:rPr>
        <w:t xml:space="preserve">in </w:t>
      </w:r>
      <w:r w:rsidR="00815A02" w:rsidRPr="00F85403">
        <w:rPr>
          <w:rFonts w:ascii="Book Antiqua" w:eastAsia="Times New Roman" w:hAnsi="Book Antiqua" w:cs="Times New Roman"/>
          <w:sz w:val="24"/>
          <w:szCs w:val="24"/>
          <w:lang w:val="en-US"/>
        </w:rPr>
        <w:t>60</w:t>
      </w:r>
      <w:r w:rsidR="001A4310" w:rsidRPr="00F85403">
        <w:rPr>
          <w:rFonts w:ascii="Book Antiqua" w:eastAsia="Times New Roman" w:hAnsi="Book Antiqua" w:cs="Times New Roman"/>
          <w:sz w:val="24"/>
          <w:szCs w:val="24"/>
          <w:lang w:val="en-US"/>
        </w:rPr>
        <w:t xml:space="preserve"> children </w:t>
      </w:r>
      <w:r w:rsidR="001A5CE7" w:rsidRPr="00F85403">
        <w:rPr>
          <w:rFonts w:ascii="Book Antiqua" w:eastAsia="Times New Roman" w:hAnsi="Book Antiqua" w:cs="Times New Roman"/>
          <w:sz w:val="24"/>
          <w:szCs w:val="24"/>
          <w:lang w:val="en-US"/>
        </w:rPr>
        <w:t xml:space="preserve">with CD and </w:t>
      </w:r>
      <w:r w:rsidR="00F2300B" w:rsidRPr="00F85403">
        <w:rPr>
          <w:rFonts w:ascii="Book Antiqua" w:eastAsia="Times New Roman" w:hAnsi="Book Antiqua" w:cs="Times New Roman"/>
          <w:sz w:val="24"/>
          <w:szCs w:val="24"/>
          <w:lang w:val="en-US"/>
        </w:rPr>
        <w:t xml:space="preserve">in </w:t>
      </w:r>
      <w:r w:rsidR="001A4310" w:rsidRPr="00F85403">
        <w:rPr>
          <w:rFonts w:ascii="Book Antiqua" w:eastAsia="Times New Roman" w:hAnsi="Book Antiqua" w:cs="Times New Roman"/>
          <w:sz w:val="24"/>
          <w:szCs w:val="24"/>
          <w:lang w:val="en-US"/>
        </w:rPr>
        <w:t>a control group of 45 healthy children</w:t>
      </w:r>
      <w:r w:rsidR="001A5CE7" w:rsidRPr="00F85403">
        <w:rPr>
          <w:rFonts w:ascii="Book Antiqua" w:eastAsia="Times New Roman" w:hAnsi="Book Antiqua" w:cs="Times New Roman"/>
          <w:sz w:val="24"/>
          <w:szCs w:val="24"/>
          <w:lang w:val="en-US"/>
        </w:rPr>
        <w:t>. T</w:t>
      </w:r>
      <w:r w:rsidR="001A4310" w:rsidRPr="00F85403">
        <w:rPr>
          <w:rFonts w:ascii="Book Antiqua" w:eastAsia="Times New Roman" w:hAnsi="Book Antiqua" w:cs="Times New Roman"/>
          <w:sz w:val="24"/>
          <w:szCs w:val="24"/>
          <w:lang w:val="en-US"/>
        </w:rPr>
        <w:t>he</w:t>
      </w:r>
      <w:r w:rsidRPr="00F85403">
        <w:rPr>
          <w:rFonts w:ascii="Book Antiqua" w:eastAsia="Times New Roman" w:hAnsi="Book Antiqua" w:cs="Times New Roman"/>
          <w:sz w:val="24"/>
          <w:szCs w:val="24"/>
          <w:lang w:val="en-US"/>
        </w:rPr>
        <w:t xml:space="preserve">re were </w:t>
      </w:r>
      <w:r w:rsidR="001A4310" w:rsidRPr="00F85403">
        <w:rPr>
          <w:rFonts w:ascii="Book Antiqua" w:eastAsia="Times New Roman" w:hAnsi="Book Antiqua" w:cs="Times New Roman"/>
          <w:sz w:val="24"/>
          <w:szCs w:val="24"/>
          <w:lang w:val="en-US"/>
        </w:rPr>
        <w:t xml:space="preserve">significantly lower contractility indices, and higher left ventricular dimensions in untreated CD. </w:t>
      </w:r>
      <w:r w:rsidR="001A4310" w:rsidRPr="00F85403">
        <w:rPr>
          <w:rStyle w:val="shorttext"/>
          <w:rFonts w:ascii="Book Antiqua" w:hAnsi="Book Antiqua" w:cs="Times New Roman"/>
          <w:sz w:val="24"/>
          <w:szCs w:val="24"/>
          <w:lang w:val="en-US"/>
        </w:rPr>
        <w:t>Not</w:t>
      </w:r>
      <w:r w:rsidR="00F2300B" w:rsidRPr="00F85403">
        <w:rPr>
          <w:rStyle w:val="shorttext"/>
          <w:rFonts w:ascii="Book Antiqua" w:hAnsi="Book Antiqua" w:cs="Times New Roman"/>
          <w:sz w:val="24"/>
          <w:szCs w:val="24"/>
          <w:lang w:val="en-US"/>
        </w:rPr>
        <w:t>ably</w:t>
      </w:r>
      <w:r w:rsidR="001A4310" w:rsidRPr="00F85403">
        <w:rPr>
          <w:rStyle w:val="shorttext"/>
          <w:rFonts w:ascii="Book Antiqua" w:hAnsi="Book Antiqua" w:cs="Times New Roman"/>
          <w:sz w:val="24"/>
          <w:szCs w:val="24"/>
          <w:lang w:val="en-US"/>
        </w:rPr>
        <w:t>,</w:t>
      </w:r>
      <w:r w:rsidR="001A4310" w:rsidRPr="00F85403">
        <w:rPr>
          <w:rFonts w:ascii="Book Antiqua" w:eastAsia="Times New Roman" w:hAnsi="Book Antiqua" w:cs="Times New Roman"/>
          <w:sz w:val="24"/>
          <w:szCs w:val="24"/>
          <w:lang w:val="en-US"/>
        </w:rPr>
        <w:t xml:space="preserve"> these parameters reverted to normal after GFD.</w:t>
      </w:r>
      <w:r w:rsidR="00301FE6" w:rsidRPr="00F85403">
        <w:rPr>
          <w:rFonts w:ascii="Book Antiqua" w:eastAsia="Times New Roman" w:hAnsi="Book Antiqua" w:cs="Times New Roman"/>
          <w:sz w:val="24"/>
          <w:szCs w:val="24"/>
          <w:lang w:val="en-US"/>
        </w:rPr>
        <w:t xml:space="preserve"> Interestingly</w:t>
      </w:r>
      <w:proofErr w:type="gramStart"/>
      <w:r w:rsidR="00301FE6" w:rsidRPr="00F85403">
        <w:rPr>
          <w:rFonts w:ascii="Book Antiqua" w:eastAsia="Times New Roman" w:hAnsi="Book Antiqua" w:cs="Times New Roman"/>
          <w:sz w:val="24"/>
          <w:szCs w:val="24"/>
          <w:lang w:val="en-US"/>
        </w:rPr>
        <w:t>,  GFD</w:t>
      </w:r>
      <w:proofErr w:type="gramEnd"/>
      <w:r w:rsidR="00301FE6" w:rsidRPr="00F85403">
        <w:rPr>
          <w:rFonts w:ascii="Book Antiqua" w:eastAsia="Times New Roman" w:hAnsi="Book Antiqua" w:cs="Times New Roman"/>
          <w:sz w:val="24"/>
          <w:szCs w:val="24"/>
          <w:lang w:val="en-US"/>
        </w:rPr>
        <w:t>, along with immunosuppression, can be effective in CD-associated autoimmune myocarditis</w:t>
      </w:r>
      <w:r w:rsidR="003A3B85" w:rsidRPr="00F85403">
        <w:rPr>
          <w:rFonts w:ascii="Book Antiqua" w:eastAsia="Times New Roman" w:hAnsi="Book Antiqua" w:cs="Times New Roman"/>
          <w:sz w:val="24"/>
          <w:szCs w:val="24"/>
          <w:vertAlign w:val="superscript"/>
          <w:lang w:val="en-US"/>
        </w:rPr>
        <w:t>[55</w:t>
      </w:r>
      <w:r w:rsidR="00301FE6" w:rsidRPr="00F85403">
        <w:rPr>
          <w:rFonts w:ascii="Book Antiqua" w:eastAsia="Times New Roman" w:hAnsi="Book Antiqua" w:cs="Times New Roman"/>
          <w:sz w:val="24"/>
          <w:szCs w:val="24"/>
          <w:vertAlign w:val="superscript"/>
          <w:lang w:val="en-US"/>
        </w:rPr>
        <w:t>]</w:t>
      </w:r>
      <w:r w:rsidR="00301FE6" w:rsidRPr="00F85403">
        <w:rPr>
          <w:rFonts w:ascii="Book Antiqua" w:eastAsia="Times New Roman" w:hAnsi="Book Antiqua" w:cs="Times New Roman"/>
          <w:sz w:val="24"/>
          <w:szCs w:val="24"/>
          <w:lang w:val="en-US"/>
        </w:rPr>
        <w:t>.</w:t>
      </w:r>
    </w:p>
    <w:p w:rsidR="0029584E" w:rsidRPr="004D1A13" w:rsidRDefault="0029584E" w:rsidP="00BB15B0">
      <w:pPr>
        <w:spacing w:after="0" w:line="360" w:lineRule="auto"/>
        <w:jc w:val="both"/>
        <w:rPr>
          <w:rFonts w:ascii="Book Antiqua" w:hAnsi="Book Antiqua" w:cs="Times New Roman"/>
          <w:b/>
          <w:sz w:val="24"/>
          <w:szCs w:val="24"/>
          <w:lang w:val="en-US"/>
        </w:rPr>
      </w:pPr>
    </w:p>
    <w:p w:rsidR="0067569A" w:rsidRPr="004D1A13" w:rsidRDefault="00F85403" w:rsidP="00BB15B0">
      <w:pPr>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rsidR="0067569A" w:rsidRPr="004D1A13" w:rsidRDefault="0067569A" w:rsidP="00BB15B0">
      <w:pPr>
        <w:spacing w:after="0" w:line="360" w:lineRule="auto"/>
        <w:jc w:val="both"/>
        <w:rPr>
          <w:rFonts w:ascii="Book Antiqua" w:eastAsia="Times New Roman" w:hAnsi="Book Antiqua" w:cs="Times New Roman"/>
          <w:sz w:val="24"/>
          <w:szCs w:val="24"/>
          <w:lang w:val="en-US"/>
        </w:rPr>
      </w:pPr>
      <w:r w:rsidRPr="004D1A13">
        <w:rPr>
          <w:rFonts w:ascii="Book Antiqua" w:eastAsia="Times New Roman" w:hAnsi="Book Antiqua" w:cs="Times New Roman"/>
          <w:sz w:val="24"/>
          <w:szCs w:val="24"/>
          <w:lang w:val="en-US"/>
        </w:rPr>
        <w:t>The available literature show</w:t>
      </w:r>
      <w:r w:rsidR="00BC202B" w:rsidRPr="004D1A13">
        <w:rPr>
          <w:rFonts w:ascii="Book Antiqua" w:eastAsia="Times New Roman" w:hAnsi="Book Antiqua" w:cs="Times New Roman"/>
          <w:sz w:val="24"/>
          <w:szCs w:val="24"/>
          <w:lang w:val="en-US"/>
        </w:rPr>
        <w:t>s</w:t>
      </w:r>
      <w:r w:rsidRPr="004D1A13">
        <w:rPr>
          <w:rFonts w:ascii="Book Antiqua" w:eastAsia="Times New Roman" w:hAnsi="Book Antiqua" w:cs="Times New Roman"/>
          <w:sz w:val="24"/>
          <w:szCs w:val="24"/>
          <w:lang w:val="en-US"/>
        </w:rPr>
        <w:t xml:space="preserve"> conflicting data on the effects of GFD</w:t>
      </w:r>
      <w:r w:rsidR="00BC202B" w:rsidRPr="004D1A13">
        <w:rPr>
          <w:rFonts w:ascii="Book Antiqua" w:eastAsia="Times New Roman" w:hAnsi="Book Antiqua" w:cs="Times New Roman"/>
          <w:sz w:val="24"/>
          <w:szCs w:val="24"/>
          <w:lang w:val="en-US"/>
        </w:rPr>
        <w:t xml:space="preserve"> on cardiometabolic risk factors in children and adolescents with CD</w:t>
      </w:r>
      <w:r w:rsidRPr="004D1A13">
        <w:rPr>
          <w:rFonts w:ascii="Book Antiqua" w:eastAsia="Times New Roman" w:hAnsi="Book Antiqua" w:cs="Times New Roman"/>
          <w:sz w:val="24"/>
          <w:szCs w:val="24"/>
          <w:lang w:val="en-US"/>
        </w:rPr>
        <w:t xml:space="preserve">. </w:t>
      </w:r>
      <w:r w:rsidR="00B16110" w:rsidRPr="004D1A13">
        <w:rPr>
          <w:rFonts w:ascii="Book Antiqua" w:eastAsia="Times New Roman" w:hAnsi="Book Antiqua" w:cs="Times New Roman"/>
          <w:sz w:val="24"/>
          <w:szCs w:val="24"/>
          <w:lang w:val="en-US"/>
        </w:rPr>
        <w:t>The majority of the studies indicate changes in markers associated with ca</w:t>
      </w:r>
      <w:r w:rsidR="009F1695" w:rsidRPr="004D1A13">
        <w:rPr>
          <w:rFonts w:ascii="Book Antiqua" w:eastAsia="Times New Roman" w:hAnsi="Book Antiqua" w:cs="Times New Roman"/>
          <w:sz w:val="24"/>
          <w:szCs w:val="24"/>
          <w:lang w:val="en-US"/>
        </w:rPr>
        <w:t>rdiovascular risk. These variations</w:t>
      </w:r>
      <w:r w:rsidR="00B16110" w:rsidRPr="004D1A13">
        <w:rPr>
          <w:rFonts w:ascii="Book Antiqua" w:eastAsia="Times New Roman" w:hAnsi="Book Antiqua" w:cs="Times New Roman"/>
          <w:sz w:val="24"/>
          <w:szCs w:val="24"/>
          <w:lang w:val="en-US"/>
        </w:rPr>
        <w:t xml:space="preserve">, </w:t>
      </w:r>
      <w:r w:rsidR="009F1695" w:rsidRPr="004D1A13">
        <w:rPr>
          <w:rFonts w:ascii="Book Antiqua" w:eastAsia="Times New Roman" w:hAnsi="Book Antiqua" w:cs="Times New Roman"/>
          <w:sz w:val="24"/>
          <w:szCs w:val="24"/>
          <w:lang w:val="en-US"/>
        </w:rPr>
        <w:t>in any case</w:t>
      </w:r>
      <w:r w:rsidR="00B16110" w:rsidRPr="004D1A13">
        <w:rPr>
          <w:rFonts w:ascii="Book Antiqua" w:eastAsia="Times New Roman" w:hAnsi="Book Antiqua" w:cs="Times New Roman"/>
          <w:sz w:val="24"/>
          <w:szCs w:val="24"/>
          <w:lang w:val="en-US"/>
        </w:rPr>
        <w:t>, do not co</w:t>
      </w:r>
      <w:r w:rsidR="009F1695" w:rsidRPr="004D1A13">
        <w:rPr>
          <w:rFonts w:ascii="Book Antiqua" w:eastAsia="Times New Roman" w:hAnsi="Book Antiqua" w:cs="Times New Roman"/>
          <w:sz w:val="24"/>
          <w:szCs w:val="24"/>
          <w:lang w:val="en-US"/>
        </w:rPr>
        <w:t>stantly</w:t>
      </w:r>
      <w:r w:rsidR="00B16110" w:rsidRPr="004D1A13">
        <w:rPr>
          <w:rFonts w:ascii="Book Antiqua" w:eastAsia="Times New Roman" w:hAnsi="Book Antiqua" w:cs="Times New Roman"/>
          <w:sz w:val="24"/>
          <w:szCs w:val="24"/>
          <w:lang w:val="en-US"/>
        </w:rPr>
        <w:t xml:space="preserve"> point at a </w:t>
      </w:r>
      <w:r w:rsidR="00073B96" w:rsidRPr="004D1A13">
        <w:rPr>
          <w:rFonts w:ascii="Book Antiqua" w:eastAsia="Times New Roman" w:hAnsi="Book Antiqua" w:cs="Times New Roman"/>
          <w:sz w:val="24"/>
          <w:szCs w:val="24"/>
          <w:lang w:val="en-US"/>
        </w:rPr>
        <w:t xml:space="preserve">better or </w:t>
      </w:r>
      <w:r w:rsidR="00B16110" w:rsidRPr="004D1A13">
        <w:rPr>
          <w:rFonts w:ascii="Book Antiqua" w:eastAsia="Times New Roman" w:hAnsi="Book Antiqua" w:cs="Times New Roman"/>
          <w:sz w:val="24"/>
          <w:szCs w:val="24"/>
          <w:lang w:val="en-US"/>
        </w:rPr>
        <w:t>worse cardiovascular risk</w:t>
      </w:r>
      <w:r w:rsidR="00073B96" w:rsidRPr="004D1A13">
        <w:rPr>
          <w:rFonts w:ascii="Book Antiqua" w:eastAsia="Times New Roman" w:hAnsi="Book Antiqua" w:cs="Times New Roman"/>
          <w:sz w:val="24"/>
          <w:szCs w:val="24"/>
          <w:lang w:val="en-US"/>
        </w:rPr>
        <w:t xml:space="preserve"> profile</w:t>
      </w:r>
      <w:r w:rsidR="00B16110" w:rsidRPr="004D1A13">
        <w:rPr>
          <w:rFonts w:ascii="Book Antiqua" w:eastAsia="Times New Roman" w:hAnsi="Book Antiqua" w:cs="Times New Roman"/>
          <w:sz w:val="24"/>
          <w:szCs w:val="24"/>
          <w:lang w:val="en-US"/>
        </w:rPr>
        <w:t xml:space="preserve">.  </w:t>
      </w:r>
      <w:r w:rsidR="002D2CD1" w:rsidRPr="004D1A13">
        <w:rPr>
          <w:rFonts w:ascii="Book Antiqua" w:eastAsia="Times New Roman" w:hAnsi="Book Antiqua" w:cs="Times New Roman"/>
          <w:sz w:val="24"/>
          <w:szCs w:val="24"/>
          <w:lang w:val="en-US"/>
        </w:rPr>
        <w:t>L</w:t>
      </w:r>
      <w:r w:rsidR="00073B96" w:rsidRPr="004D1A13">
        <w:rPr>
          <w:rFonts w:ascii="Book Antiqua" w:eastAsia="Times New Roman" w:hAnsi="Book Antiqua" w:cs="Times New Roman"/>
          <w:sz w:val="24"/>
          <w:szCs w:val="24"/>
          <w:lang w:val="en-US"/>
        </w:rPr>
        <w:t xml:space="preserve">imitations </w:t>
      </w:r>
      <w:r w:rsidR="002D2CD1" w:rsidRPr="004D1A13">
        <w:rPr>
          <w:rFonts w:ascii="Book Antiqua" w:eastAsia="Times New Roman" w:hAnsi="Book Antiqua" w:cs="Times New Roman"/>
          <w:sz w:val="24"/>
          <w:szCs w:val="24"/>
          <w:lang w:val="en-US"/>
        </w:rPr>
        <w:t xml:space="preserve">of most studies </w:t>
      </w:r>
      <w:r w:rsidR="009F1695" w:rsidRPr="004D1A13">
        <w:rPr>
          <w:rFonts w:ascii="Book Antiqua" w:eastAsia="Times New Roman" w:hAnsi="Book Antiqua" w:cs="Times New Roman"/>
          <w:sz w:val="24"/>
          <w:szCs w:val="24"/>
          <w:lang w:val="en-US"/>
        </w:rPr>
        <w:t>comprise</w:t>
      </w:r>
      <w:r w:rsidR="002D2CD1" w:rsidRPr="004D1A13">
        <w:rPr>
          <w:rFonts w:ascii="Book Antiqua" w:eastAsia="Times New Roman" w:hAnsi="Book Antiqua" w:cs="Times New Roman"/>
          <w:sz w:val="24"/>
          <w:szCs w:val="24"/>
          <w:lang w:val="en-US"/>
        </w:rPr>
        <w:t xml:space="preserve"> </w:t>
      </w:r>
      <w:r w:rsidR="00B16110" w:rsidRPr="004D1A13">
        <w:rPr>
          <w:rFonts w:ascii="Book Antiqua" w:eastAsia="Times New Roman" w:hAnsi="Book Antiqua" w:cs="Times New Roman"/>
          <w:sz w:val="24"/>
          <w:szCs w:val="24"/>
          <w:lang w:val="en-US"/>
        </w:rPr>
        <w:t xml:space="preserve">the </w:t>
      </w:r>
      <w:r w:rsidR="00F44AC3" w:rsidRPr="004D1A13">
        <w:rPr>
          <w:rFonts w:ascii="Book Antiqua" w:eastAsia="Times New Roman" w:hAnsi="Book Antiqua" w:cs="Times New Roman"/>
          <w:sz w:val="24"/>
          <w:szCs w:val="24"/>
          <w:lang w:val="en-US"/>
        </w:rPr>
        <w:t xml:space="preserve">relatively </w:t>
      </w:r>
      <w:r w:rsidR="00B16110" w:rsidRPr="004D1A13">
        <w:rPr>
          <w:rFonts w:ascii="Book Antiqua" w:eastAsia="Times New Roman" w:hAnsi="Book Antiqua" w:cs="Times New Roman"/>
          <w:sz w:val="24"/>
          <w:szCs w:val="24"/>
          <w:lang w:val="en-US"/>
        </w:rPr>
        <w:t xml:space="preserve">small sample size, </w:t>
      </w:r>
      <w:r w:rsidR="00F44AC3" w:rsidRPr="004D1A13">
        <w:rPr>
          <w:rFonts w:ascii="Book Antiqua" w:eastAsia="Times New Roman" w:hAnsi="Book Antiqua" w:cs="Times New Roman"/>
          <w:sz w:val="24"/>
          <w:szCs w:val="24"/>
          <w:lang w:val="en-US"/>
        </w:rPr>
        <w:t xml:space="preserve">the cross-sectional design </w:t>
      </w:r>
      <w:r w:rsidR="002D2CD1" w:rsidRPr="004D1A13">
        <w:rPr>
          <w:rFonts w:ascii="Book Antiqua" w:eastAsia="Times New Roman" w:hAnsi="Book Antiqua" w:cs="Times New Roman"/>
          <w:sz w:val="24"/>
          <w:szCs w:val="24"/>
          <w:lang w:val="en-US"/>
        </w:rPr>
        <w:t>that</w:t>
      </w:r>
      <w:r w:rsidR="00F44AC3" w:rsidRPr="004D1A13">
        <w:rPr>
          <w:rFonts w:ascii="Book Antiqua" w:eastAsia="Times New Roman" w:hAnsi="Book Antiqua" w:cs="Times New Roman"/>
          <w:sz w:val="24"/>
          <w:szCs w:val="24"/>
          <w:lang w:val="en-US"/>
        </w:rPr>
        <w:t xml:space="preserve"> do</w:t>
      </w:r>
      <w:r w:rsidR="002D2CD1" w:rsidRPr="004D1A13">
        <w:rPr>
          <w:rFonts w:ascii="Book Antiqua" w:eastAsia="Times New Roman" w:hAnsi="Book Antiqua" w:cs="Times New Roman"/>
          <w:sz w:val="24"/>
          <w:szCs w:val="24"/>
          <w:lang w:val="en-US"/>
        </w:rPr>
        <w:t>es</w:t>
      </w:r>
      <w:r w:rsidR="00F44AC3" w:rsidRPr="004D1A13">
        <w:rPr>
          <w:rFonts w:ascii="Book Antiqua" w:eastAsia="Times New Roman" w:hAnsi="Book Antiqua" w:cs="Times New Roman"/>
          <w:sz w:val="24"/>
          <w:szCs w:val="24"/>
          <w:lang w:val="en-US"/>
        </w:rPr>
        <w:t xml:space="preserve"> not </w:t>
      </w:r>
      <w:r w:rsidR="003C01A7" w:rsidRPr="004D1A13">
        <w:rPr>
          <w:rFonts w:ascii="Book Antiqua" w:eastAsia="Times New Roman" w:hAnsi="Book Antiqua" w:cs="Times New Roman"/>
          <w:sz w:val="24"/>
          <w:szCs w:val="24"/>
          <w:lang w:val="en-US"/>
        </w:rPr>
        <w:t>permit</w:t>
      </w:r>
      <w:r w:rsidR="00F44AC3" w:rsidRPr="004D1A13">
        <w:rPr>
          <w:rFonts w:ascii="Book Antiqua" w:eastAsia="Times New Roman" w:hAnsi="Book Antiqua" w:cs="Times New Roman"/>
          <w:sz w:val="24"/>
          <w:szCs w:val="24"/>
          <w:lang w:val="en-US"/>
        </w:rPr>
        <w:t xml:space="preserve"> </w:t>
      </w:r>
      <w:r w:rsidR="00F813AC" w:rsidRPr="004D1A13">
        <w:rPr>
          <w:rFonts w:ascii="Book Antiqua" w:eastAsia="Times New Roman" w:hAnsi="Book Antiqua" w:cs="Times New Roman"/>
          <w:sz w:val="24"/>
          <w:szCs w:val="24"/>
          <w:lang w:val="en-US"/>
        </w:rPr>
        <w:t xml:space="preserve">comparison between </w:t>
      </w:r>
      <w:r w:rsidR="002D2CD1" w:rsidRPr="004D1A13">
        <w:rPr>
          <w:rFonts w:ascii="Book Antiqua" w:eastAsia="Times New Roman" w:hAnsi="Book Antiqua" w:cs="Times New Roman"/>
          <w:sz w:val="24"/>
          <w:szCs w:val="24"/>
          <w:lang w:val="en-US"/>
        </w:rPr>
        <w:t>pre-</w:t>
      </w:r>
      <w:r w:rsidR="00F44AC3" w:rsidRPr="004D1A13">
        <w:rPr>
          <w:rFonts w:ascii="Book Antiqua" w:eastAsia="Times New Roman" w:hAnsi="Book Antiqua" w:cs="Times New Roman"/>
          <w:sz w:val="24"/>
          <w:szCs w:val="24"/>
          <w:lang w:val="en-US"/>
        </w:rPr>
        <w:t xml:space="preserve"> </w:t>
      </w:r>
      <w:r w:rsidR="00F813AC" w:rsidRPr="004D1A13">
        <w:rPr>
          <w:rFonts w:ascii="Book Antiqua" w:eastAsia="Times New Roman" w:hAnsi="Book Antiqua" w:cs="Times New Roman"/>
          <w:sz w:val="24"/>
          <w:szCs w:val="24"/>
          <w:lang w:val="en-US"/>
        </w:rPr>
        <w:t>and post-</w:t>
      </w:r>
      <w:r w:rsidR="002D2CD1" w:rsidRPr="004D1A13">
        <w:rPr>
          <w:rFonts w:ascii="Book Antiqua" w:eastAsia="Times New Roman" w:hAnsi="Book Antiqua" w:cs="Times New Roman"/>
          <w:sz w:val="24"/>
          <w:szCs w:val="24"/>
          <w:lang w:val="en-US"/>
        </w:rPr>
        <w:t xml:space="preserve">GFD </w:t>
      </w:r>
      <w:r w:rsidR="009F1695" w:rsidRPr="004D1A13">
        <w:rPr>
          <w:rFonts w:ascii="Book Antiqua" w:eastAsia="Times New Roman" w:hAnsi="Book Antiqua" w:cs="Times New Roman"/>
          <w:sz w:val="24"/>
          <w:szCs w:val="24"/>
          <w:lang w:val="en-US"/>
        </w:rPr>
        <w:t>values</w:t>
      </w:r>
      <w:r w:rsidR="00F44AC3" w:rsidRPr="004D1A13">
        <w:rPr>
          <w:rFonts w:ascii="Book Antiqua" w:eastAsia="Times New Roman" w:hAnsi="Book Antiqua" w:cs="Times New Roman"/>
          <w:sz w:val="24"/>
          <w:szCs w:val="24"/>
          <w:lang w:val="en-US"/>
        </w:rPr>
        <w:t xml:space="preserve"> of </w:t>
      </w:r>
      <w:r w:rsidR="00F2300B" w:rsidRPr="004D1A13">
        <w:rPr>
          <w:rFonts w:ascii="Book Antiqua" w:eastAsia="Times New Roman" w:hAnsi="Book Antiqua" w:cs="Times New Roman"/>
          <w:sz w:val="24"/>
          <w:szCs w:val="24"/>
          <w:lang w:val="en-US"/>
        </w:rPr>
        <w:t xml:space="preserve">the </w:t>
      </w:r>
      <w:r w:rsidR="003C01A7" w:rsidRPr="004D1A13">
        <w:rPr>
          <w:rFonts w:ascii="Book Antiqua" w:eastAsia="Times New Roman" w:hAnsi="Book Antiqua" w:cs="Times New Roman"/>
          <w:sz w:val="24"/>
          <w:szCs w:val="24"/>
          <w:lang w:val="en-US"/>
        </w:rPr>
        <w:t>evaluated</w:t>
      </w:r>
      <w:r w:rsidR="00F44AC3" w:rsidRPr="004D1A13">
        <w:rPr>
          <w:rFonts w:ascii="Book Antiqua" w:eastAsia="Times New Roman" w:hAnsi="Book Antiqua" w:cs="Times New Roman"/>
          <w:sz w:val="24"/>
          <w:szCs w:val="24"/>
          <w:lang w:val="en-US"/>
        </w:rPr>
        <w:t xml:space="preserve"> parameters, and the </w:t>
      </w:r>
      <w:r w:rsidR="00777EA0" w:rsidRPr="004D1A13">
        <w:rPr>
          <w:rFonts w:ascii="Book Antiqua" w:eastAsia="Times New Roman" w:hAnsi="Book Antiqua" w:cs="Times New Roman"/>
          <w:sz w:val="24"/>
          <w:szCs w:val="24"/>
          <w:lang w:val="en-US"/>
        </w:rPr>
        <w:t>absence</w:t>
      </w:r>
      <w:r w:rsidR="00F44AC3" w:rsidRPr="004D1A13">
        <w:rPr>
          <w:rFonts w:ascii="Book Antiqua" w:eastAsia="Times New Roman" w:hAnsi="Book Antiqua" w:cs="Times New Roman"/>
          <w:sz w:val="24"/>
          <w:szCs w:val="24"/>
          <w:lang w:val="en-US"/>
        </w:rPr>
        <w:t xml:space="preserve"> of </w:t>
      </w:r>
      <w:r w:rsidR="002D2CD1" w:rsidRPr="004D1A13">
        <w:rPr>
          <w:rFonts w:ascii="Book Antiqua" w:eastAsia="Times New Roman" w:hAnsi="Book Antiqua" w:cs="Times New Roman"/>
          <w:sz w:val="24"/>
          <w:szCs w:val="24"/>
          <w:lang w:val="en-US"/>
        </w:rPr>
        <w:t xml:space="preserve">knowledge of </w:t>
      </w:r>
      <w:r w:rsidR="00DF26DC" w:rsidRPr="004D1A13">
        <w:rPr>
          <w:rFonts w:ascii="Book Antiqua" w:eastAsia="Times New Roman" w:hAnsi="Book Antiqua" w:cs="Times New Roman"/>
          <w:sz w:val="24"/>
          <w:szCs w:val="24"/>
          <w:lang w:val="en-US"/>
        </w:rPr>
        <w:t>familial history for CVD risk factors</w:t>
      </w:r>
      <w:r w:rsidR="002D2CD1" w:rsidRPr="004D1A13">
        <w:rPr>
          <w:rFonts w:ascii="Book Antiqua" w:eastAsia="Times New Roman" w:hAnsi="Book Antiqua" w:cs="Times New Roman"/>
          <w:sz w:val="24"/>
          <w:szCs w:val="24"/>
          <w:lang w:val="en-US"/>
        </w:rPr>
        <w:t>.</w:t>
      </w:r>
      <w:r w:rsidR="00DF26DC" w:rsidRPr="004D1A13">
        <w:rPr>
          <w:rFonts w:ascii="Book Antiqua" w:eastAsia="Times New Roman" w:hAnsi="Book Antiqua" w:cs="Times New Roman"/>
          <w:sz w:val="24"/>
          <w:szCs w:val="24"/>
          <w:lang w:val="en-US"/>
        </w:rPr>
        <w:t xml:space="preserve"> </w:t>
      </w:r>
      <w:r w:rsidRPr="004D1A13">
        <w:rPr>
          <w:rFonts w:ascii="Book Antiqua" w:eastAsia="Times New Roman" w:hAnsi="Book Antiqua" w:cs="Times New Roman"/>
          <w:sz w:val="24"/>
          <w:szCs w:val="24"/>
          <w:lang w:val="en-US"/>
        </w:rPr>
        <w:t xml:space="preserve">Therefore, </w:t>
      </w:r>
      <w:r w:rsidR="0090330E" w:rsidRPr="004D1A13">
        <w:rPr>
          <w:rFonts w:ascii="Book Antiqua" w:eastAsia="Times New Roman" w:hAnsi="Book Antiqua" w:cs="Times New Roman"/>
          <w:sz w:val="24"/>
          <w:szCs w:val="24"/>
          <w:lang w:val="en-US"/>
        </w:rPr>
        <w:t xml:space="preserve">additional </w:t>
      </w:r>
      <w:r w:rsidR="00C05B09" w:rsidRPr="004D1A13">
        <w:rPr>
          <w:rFonts w:ascii="Book Antiqua" w:eastAsia="Times New Roman" w:hAnsi="Book Antiqua" w:cs="Times New Roman"/>
          <w:sz w:val="24"/>
          <w:szCs w:val="24"/>
          <w:lang w:val="en-US"/>
        </w:rPr>
        <w:t>longitudinal</w:t>
      </w:r>
      <w:r w:rsidR="00DF26DC" w:rsidRPr="004D1A13">
        <w:rPr>
          <w:rFonts w:ascii="Book Antiqua" w:eastAsia="Times New Roman" w:hAnsi="Book Antiqua" w:cs="Times New Roman"/>
          <w:sz w:val="24"/>
          <w:szCs w:val="24"/>
          <w:lang w:val="en-US"/>
        </w:rPr>
        <w:t>, well-designed</w:t>
      </w:r>
      <w:r w:rsidR="00C05B09" w:rsidRPr="004D1A13">
        <w:rPr>
          <w:rFonts w:ascii="Book Antiqua" w:eastAsia="Times New Roman" w:hAnsi="Book Antiqua" w:cs="Times New Roman"/>
          <w:sz w:val="24"/>
          <w:szCs w:val="24"/>
          <w:lang w:val="en-US"/>
        </w:rPr>
        <w:t xml:space="preserve"> </w:t>
      </w:r>
      <w:r w:rsidRPr="004D1A13">
        <w:rPr>
          <w:rFonts w:ascii="Book Antiqua" w:eastAsia="Times New Roman" w:hAnsi="Book Antiqua" w:cs="Times New Roman"/>
          <w:sz w:val="24"/>
          <w:szCs w:val="24"/>
          <w:lang w:val="en-US"/>
        </w:rPr>
        <w:t xml:space="preserve">studies </w:t>
      </w:r>
      <w:r w:rsidR="00DF26DC" w:rsidRPr="004D1A13">
        <w:rPr>
          <w:rFonts w:ascii="Book Antiqua" w:eastAsia="Times New Roman" w:hAnsi="Book Antiqua" w:cs="Times New Roman"/>
          <w:sz w:val="24"/>
          <w:szCs w:val="24"/>
          <w:lang w:val="en-US"/>
        </w:rPr>
        <w:t xml:space="preserve">involving a large number of children </w:t>
      </w:r>
      <w:r w:rsidR="00F2300B" w:rsidRPr="004D1A13">
        <w:rPr>
          <w:rFonts w:ascii="Book Antiqua" w:eastAsia="Times New Roman" w:hAnsi="Book Antiqua" w:cs="Times New Roman"/>
          <w:sz w:val="24"/>
          <w:szCs w:val="24"/>
          <w:lang w:val="en-US"/>
        </w:rPr>
        <w:t>with long-term follow-up</w:t>
      </w:r>
      <w:r w:rsidR="0090330E" w:rsidRPr="004D1A13">
        <w:rPr>
          <w:rFonts w:ascii="Book Antiqua" w:eastAsia="Times New Roman" w:hAnsi="Book Antiqua" w:cs="Times New Roman"/>
          <w:sz w:val="24"/>
          <w:szCs w:val="24"/>
          <w:lang w:val="en-US"/>
        </w:rPr>
        <w:t xml:space="preserve"> </w:t>
      </w:r>
      <w:r w:rsidR="00DF26DC" w:rsidRPr="004D1A13">
        <w:rPr>
          <w:rFonts w:ascii="Book Antiqua" w:eastAsia="Times New Roman" w:hAnsi="Book Antiqua" w:cs="Times New Roman"/>
          <w:sz w:val="24"/>
          <w:szCs w:val="24"/>
          <w:lang w:val="en-US"/>
        </w:rPr>
        <w:t xml:space="preserve">are necessary to </w:t>
      </w:r>
      <w:r w:rsidR="0090330E" w:rsidRPr="004D1A13">
        <w:rPr>
          <w:rFonts w:ascii="Book Antiqua" w:eastAsia="Times New Roman" w:hAnsi="Book Antiqua" w:cs="Times New Roman"/>
          <w:sz w:val="24"/>
          <w:szCs w:val="24"/>
          <w:lang w:val="en-US"/>
        </w:rPr>
        <w:t>clarify</w:t>
      </w:r>
      <w:r w:rsidRPr="004D1A13">
        <w:rPr>
          <w:rFonts w:ascii="Book Antiqua" w:eastAsia="Times New Roman" w:hAnsi="Book Antiqua" w:cs="Times New Roman"/>
          <w:sz w:val="24"/>
          <w:szCs w:val="24"/>
          <w:lang w:val="en-US"/>
        </w:rPr>
        <w:t xml:space="preserve"> </w:t>
      </w:r>
      <w:r w:rsidR="00467EE5" w:rsidRPr="004D1A13">
        <w:rPr>
          <w:rFonts w:ascii="Book Antiqua" w:eastAsia="Times New Roman" w:hAnsi="Book Antiqua" w:cs="Times New Roman"/>
          <w:sz w:val="24"/>
          <w:szCs w:val="24"/>
          <w:lang w:val="en-US"/>
        </w:rPr>
        <w:t>whether</w:t>
      </w:r>
      <w:r w:rsidR="00C05B09" w:rsidRPr="004D1A13">
        <w:rPr>
          <w:rFonts w:ascii="Book Antiqua" w:eastAsia="Times New Roman" w:hAnsi="Book Antiqua" w:cs="Times New Roman"/>
          <w:sz w:val="24"/>
          <w:szCs w:val="24"/>
          <w:lang w:val="en-US"/>
        </w:rPr>
        <w:t xml:space="preserve"> prolonged exposure to GFD m</w:t>
      </w:r>
      <w:r w:rsidR="00F2300B" w:rsidRPr="004D1A13">
        <w:rPr>
          <w:rFonts w:ascii="Book Antiqua" w:eastAsia="Times New Roman" w:hAnsi="Book Antiqua" w:cs="Times New Roman"/>
          <w:sz w:val="24"/>
          <w:szCs w:val="24"/>
          <w:lang w:val="en-US"/>
        </w:rPr>
        <w:t>ight</w:t>
      </w:r>
      <w:r w:rsidR="00C05B09" w:rsidRPr="004D1A13">
        <w:rPr>
          <w:rFonts w:ascii="Book Antiqua" w:eastAsia="Times New Roman" w:hAnsi="Book Antiqua" w:cs="Times New Roman"/>
          <w:sz w:val="24"/>
          <w:szCs w:val="24"/>
          <w:lang w:val="en-US"/>
        </w:rPr>
        <w:t xml:space="preserve"> result in </w:t>
      </w:r>
      <w:r w:rsidR="00DB4DB8" w:rsidRPr="004D1A13">
        <w:rPr>
          <w:rFonts w:ascii="Book Antiqua" w:eastAsia="Times New Roman" w:hAnsi="Book Antiqua" w:cs="Times New Roman"/>
          <w:sz w:val="24"/>
          <w:szCs w:val="24"/>
          <w:lang w:val="en-US"/>
        </w:rPr>
        <w:t xml:space="preserve">an increased </w:t>
      </w:r>
      <w:r w:rsidR="00DF26DC" w:rsidRPr="004D1A13">
        <w:rPr>
          <w:rFonts w:ascii="Book Antiqua" w:eastAsia="Times New Roman" w:hAnsi="Book Antiqua" w:cs="Times New Roman"/>
          <w:sz w:val="24"/>
          <w:szCs w:val="24"/>
          <w:lang w:val="en-US"/>
        </w:rPr>
        <w:t>cardiometabolic risk</w:t>
      </w:r>
      <w:r w:rsidR="00C05B09" w:rsidRPr="004D1A13">
        <w:rPr>
          <w:rFonts w:ascii="Book Antiqua" w:eastAsia="Times New Roman" w:hAnsi="Book Antiqua" w:cs="Times New Roman"/>
          <w:sz w:val="24"/>
          <w:szCs w:val="24"/>
          <w:lang w:val="en-US"/>
        </w:rPr>
        <w:t>.</w:t>
      </w:r>
      <w:r w:rsidR="00A55D2C" w:rsidRPr="004D1A13">
        <w:rPr>
          <w:rFonts w:ascii="Book Antiqua" w:eastAsia="Times New Roman" w:hAnsi="Book Antiqua" w:cs="Times New Roman"/>
          <w:sz w:val="24"/>
          <w:szCs w:val="24"/>
          <w:lang w:val="en-US"/>
        </w:rPr>
        <w:t xml:space="preserve"> </w:t>
      </w:r>
      <w:r w:rsidR="00C05B09" w:rsidRPr="004D1A13">
        <w:rPr>
          <w:rFonts w:ascii="Book Antiqua" w:eastAsia="Times New Roman" w:hAnsi="Book Antiqua" w:cs="Times New Roman"/>
          <w:sz w:val="24"/>
          <w:szCs w:val="24"/>
          <w:lang w:val="en-US"/>
        </w:rPr>
        <w:t>At th</w:t>
      </w:r>
      <w:r w:rsidR="009516AE" w:rsidRPr="004D1A13">
        <w:rPr>
          <w:rFonts w:ascii="Book Antiqua" w:eastAsia="Times New Roman" w:hAnsi="Book Antiqua" w:cs="Times New Roman"/>
          <w:sz w:val="24"/>
          <w:szCs w:val="24"/>
          <w:lang w:val="en-US"/>
        </w:rPr>
        <w:t>is</w:t>
      </w:r>
      <w:r w:rsidR="00C05B09" w:rsidRPr="004D1A13">
        <w:rPr>
          <w:rFonts w:ascii="Book Antiqua" w:eastAsia="Times New Roman" w:hAnsi="Book Antiqua" w:cs="Times New Roman"/>
          <w:sz w:val="24"/>
          <w:szCs w:val="24"/>
          <w:lang w:val="en-US"/>
        </w:rPr>
        <w:t xml:space="preserve"> time, GFD remains the milestone of CD treatment</w:t>
      </w:r>
      <w:r w:rsidR="009516AE" w:rsidRPr="004D1A13">
        <w:rPr>
          <w:rFonts w:ascii="Book Antiqua" w:eastAsia="Times New Roman" w:hAnsi="Book Antiqua" w:cs="Times New Roman"/>
          <w:sz w:val="24"/>
          <w:szCs w:val="24"/>
          <w:lang w:val="en-US"/>
        </w:rPr>
        <w:t>. Noneth</w:t>
      </w:r>
      <w:r w:rsidR="00083049" w:rsidRPr="004D1A13">
        <w:rPr>
          <w:rFonts w:ascii="Book Antiqua" w:eastAsia="Times New Roman" w:hAnsi="Book Antiqua" w:cs="Times New Roman"/>
          <w:sz w:val="24"/>
          <w:szCs w:val="24"/>
          <w:lang w:val="en-US"/>
        </w:rPr>
        <w:t>e</w:t>
      </w:r>
      <w:r w:rsidR="009516AE" w:rsidRPr="004D1A13">
        <w:rPr>
          <w:rFonts w:ascii="Book Antiqua" w:eastAsia="Times New Roman" w:hAnsi="Book Antiqua" w:cs="Times New Roman"/>
          <w:sz w:val="24"/>
          <w:szCs w:val="24"/>
          <w:lang w:val="en-US"/>
        </w:rPr>
        <w:t>less,</w:t>
      </w:r>
      <w:r w:rsidR="005244DA" w:rsidRPr="004D1A13">
        <w:rPr>
          <w:rFonts w:ascii="Book Antiqua" w:eastAsia="Times New Roman" w:hAnsi="Book Antiqua" w:cs="Times New Roman"/>
          <w:sz w:val="24"/>
          <w:szCs w:val="24"/>
          <w:lang w:val="en-US"/>
        </w:rPr>
        <w:t xml:space="preserve"> </w:t>
      </w:r>
      <w:proofErr w:type="gramStart"/>
      <w:r w:rsidR="00DF26DC" w:rsidRPr="004D1A13">
        <w:rPr>
          <w:rFonts w:ascii="Book Antiqua" w:eastAsia="Times New Roman" w:hAnsi="Book Antiqua" w:cs="Times New Roman"/>
          <w:sz w:val="24"/>
          <w:szCs w:val="24"/>
          <w:lang w:val="en-US"/>
        </w:rPr>
        <w:t xml:space="preserve">an </w:t>
      </w:r>
      <w:r w:rsidR="00B16110" w:rsidRPr="004D1A13">
        <w:rPr>
          <w:rFonts w:ascii="Book Antiqua" w:eastAsia="Times New Roman" w:hAnsi="Book Antiqua" w:cs="Times New Roman"/>
          <w:sz w:val="24"/>
          <w:szCs w:val="24"/>
          <w:lang w:val="en-US"/>
        </w:rPr>
        <w:t xml:space="preserve">in-depth assessment </w:t>
      </w:r>
      <w:r w:rsidR="002D2CD1" w:rsidRPr="004D1A13">
        <w:rPr>
          <w:rFonts w:ascii="Book Antiqua" w:eastAsia="Times New Roman" w:hAnsi="Book Antiqua" w:cs="Times New Roman"/>
          <w:sz w:val="24"/>
          <w:szCs w:val="24"/>
          <w:lang w:val="en-US"/>
        </w:rPr>
        <w:t xml:space="preserve">of nutritional </w:t>
      </w:r>
      <w:r w:rsidR="009516AE" w:rsidRPr="004D1A13">
        <w:rPr>
          <w:rFonts w:ascii="Book Antiqua" w:eastAsia="Times New Roman" w:hAnsi="Book Antiqua" w:cs="Times New Roman"/>
          <w:sz w:val="24"/>
          <w:szCs w:val="24"/>
          <w:lang w:val="en-US"/>
        </w:rPr>
        <w:t>status a</w:t>
      </w:r>
      <w:r w:rsidR="002D2CD1" w:rsidRPr="004D1A13">
        <w:rPr>
          <w:rFonts w:ascii="Book Antiqua" w:eastAsia="Times New Roman" w:hAnsi="Book Antiqua" w:cs="Times New Roman"/>
          <w:sz w:val="24"/>
          <w:szCs w:val="24"/>
          <w:lang w:val="en-US"/>
        </w:rPr>
        <w:t>long with</w:t>
      </w:r>
      <w:r w:rsidR="009516AE" w:rsidRPr="004D1A13">
        <w:rPr>
          <w:rFonts w:ascii="Book Antiqua" w:eastAsia="Times New Roman" w:hAnsi="Book Antiqua" w:cs="Times New Roman"/>
          <w:sz w:val="24"/>
          <w:szCs w:val="24"/>
          <w:lang w:val="en-US"/>
        </w:rPr>
        <w:t xml:space="preserve"> </w:t>
      </w:r>
      <w:r w:rsidR="00DF26DC" w:rsidRPr="004D1A13">
        <w:rPr>
          <w:rFonts w:ascii="Book Antiqua" w:eastAsia="Times New Roman" w:hAnsi="Book Antiqua" w:cs="Times New Roman"/>
          <w:sz w:val="24"/>
          <w:szCs w:val="24"/>
          <w:lang w:val="en-US"/>
        </w:rPr>
        <w:t>cardio</w:t>
      </w:r>
      <w:r w:rsidR="009516AE" w:rsidRPr="004D1A13">
        <w:rPr>
          <w:rFonts w:ascii="Book Antiqua" w:eastAsia="Times New Roman" w:hAnsi="Book Antiqua" w:cs="Times New Roman"/>
          <w:sz w:val="24"/>
          <w:szCs w:val="24"/>
          <w:lang w:val="en-US"/>
        </w:rPr>
        <w:t>metabolic screening in CD children</w:t>
      </w:r>
      <w:r w:rsidR="002D2CD1" w:rsidRPr="004D1A13">
        <w:rPr>
          <w:rFonts w:ascii="Book Antiqua" w:eastAsia="Times New Roman" w:hAnsi="Book Antiqua" w:cs="Times New Roman"/>
          <w:sz w:val="24"/>
          <w:szCs w:val="24"/>
          <w:lang w:val="en-US"/>
        </w:rPr>
        <w:t xml:space="preserve"> at diagnosis and during GFD have</w:t>
      </w:r>
      <w:proofErr w:type="gramEnd"/>
      <w:r w:rsidR="009516AE" w:rsidRPr="004D1A13">
        <w:rPr>
          <w:rFonts w:ascii="Book Antiqua" w:eastAsia="Times New Roman" w:hAnsi="Book Antiqua" w:cs="Times New Roman"/>
          <w:sz w:val="24"/>
          <w:szCs w:val="24"/>
          <w:lang w:val="en-US"/>
        </w:rPr>
        <w:t xml:space="preserve"> to be recommended </w:t>
      </w:r>
      <w:r w:rsidR="002D2CD1" w:rsidRPr="004D1A13">
        <w:rPr>
          <w:rFonts w:ascii="Book Antiqua" w:eastAsia="Times New Roman" w:hAnsi="Book Antiqua" w:cs="Times New Roman"/>
          <w:sz w:val="24"/>
          <w:szCs w:val="24"/>
          <w:lang w:val="en-US"/>
        </w:rPr>
        <w:t>because</w:t>
      </w:r>
      <w:r w:rsidR="009516AE" w:rsidRPr="004D1A13">
        <w:rPr>
          <w:rFonts w:ascii="Book Antiqua" w:eastAsia="Times New Roman" w:hAnsi="Book Antiqua" w:cs="Times New Roman"/>
          <w:sz w:val="24"/>
          <w:szCs w:val="24"/>
          <w:lang w:val="en-US"/>
        </w:rPr>
        <w:t xml:space="preserve"> an early intervention may prevent cardiovascular morbidity. </w:t>
      </w:r>
      <w:r w:rsidR="00DF26DC" w:rsidRPr="004D1A13">
        <w:rPr>
          <w:rFonts w:ascii="Book Antiqua" w:eastAsia="Times New Roman" w:hAnsi="Book Antiqua" w:cs="Times New Roman"/>
          <w:sz w:val="24"/>
          <w:szCs w:val="24"/>
          <w:lang w:val="en-US"/>
        </w:rPr>
        <w:t xml:space="preserve">Dietary </w:t>
      </w:r>
      <w:r w:rsidR="00C252A6" w:rsidRPr="004D1A13">
        <w:rPr>
          <w:rFonts w:ascii="Book Antiqua" w:eastAsia="Times New Roman" w:hAnsi="Book Antiqua" w:cs="Times New Roman"/>
          <w:sz w:val="24"/>
          <w:szCs w:val="24"/>
          <w:lang w:val="en-US"/>
        </w:rPr>
        <w:t>guidance</w:t>
      </w:r>
      <w:r w:rsidR="00DF26DC" w:rsidRPr="004D1A13">
        <w:rPr>
          <w:rFonts w:ascii="Book Antiqua" w:eastAsia="Times New Roman" w:hAnsi="Book Antiqua" w:cs="Times New Roman"/>
          <w:sz w:val="24"/>
          <w:szCs w:val="24"/>
          <w:lang w:val="en-US"/>
        </w:rPr>
        <w:t xml:space="preserve"> over time, </w:t>
      </w:r>
      <w:r w:rsidR="00DF26DC" w:rsidRPr="004D1A13">
        <w:rPr>
          <w:rFonts w:ascii="Book Antiqua" w:eastAsia="Times New Roman" w:hAnsi="Book Antiqua" w:cs="Times New Roman"/>
          <w:sz w:val="24"/>
          <w:szCs w:val="24"/>
          <w:lang w:val="en-US"/>
        </w:rPr>
        <w:lastRenderedPageBreak/>
        <w:t>targeting obesity and other components of MetS</w:t>
      </w:r>
      <w:r w:rsidR="00B075EB" w:rsidRPr="004D1A13">
        <w:rPr>
          <w:rFonts w:ascii="Book Antiqua" w:eastAsia="Times New Roman" w:hAnsi="Book Antiqua" w:cs="Times New Roman"/>
          <w:sz w:val="24"/>
          <w:szCs w:val="24"/>
          <w:lang w:val="en-US"/>
        </w:rPr>
        <w:t xml:space="preserve"> </w:t>
      </w:r>
      <w:r w:rsidR="00C252A6" w:rsidRPr="004D1A13">
        <w:rPr>
          <w:rFonts w:ascii="Book Antiqua" w:eastAsia="Times New Roman" w:hAnsi="Book Antiqua" w:cs="Times New Roman"/>
          <w:sz w:val="24"/>
          <w:szCs w:val="24"/>
          <w:lang w:val="en-US"/>
        </w:rPr>
        <w:t>besides</w:t>
      </w:r>
      <w:r w:rsidR="00B075EB" w:rsidRPr="004D1A13">
        <w:rPr>
          <w:rFonts w:ascii="Book Antiqua" w:eastAsia="Times New Roman" w:hAnsi="Book Antiqua" w:cs="Times New Roman"/>
          <w:sz w:val="24"/>
          <w:szCs w:val="24"/>
          <w:lang w:val="en-US"/>
        </w:rPr>
        <w:t xml:space="preserve"> monitoring adherence to GFD may be warranted</w:t>
      </w:r>
      <w:r w:rsidR="002D2CD1" w:rsidRPr="004D1A13">
        <w:rPr>
          <w:rFonts w:ascii="Book Antiqua" w:eastAsia="Times New Roman" w:hAnsi="Book Antiqua" w:cs="Times New Roman"/>
          <w:sz w:val="24"/>
          <w:szCs w:val="24"/>
          <w:lang w:val="en-US"/>
        </w:rPr>
        <w:t xml:space="preserve"> in youths with CD</w:t>
      </w:r>
      <w:r w:rsidR="00B075EB" w:rsidRPr="004D1A13">
        <w:rPr>
          <w:rFonts w:ascii="Book Antiqua" w:eastAsia="Times New Roman" w:hAnsi="Book Antiqua" w:cs="Times New Roman"/>
          <w:sz w:val="24"/>
          <w:szCs w:val="24"/>
          <w:lang w:val="en-US"/>
        </w:rPr>
        <w:t xml:space="preserve">. </w:t>
      </w:r>
    </w:p>
    <w:p w:rsidR="00D856E7" w:rsidRPr="004D1A13" w:rsidRDefault="00D856E7" w:rsidP="00BB15B0">
      <w:pPr>
        <w:spacing w:after="0" w:line="360" w:lineRule="auto"/>
        <w:jc w:val="both"/>
        <w:rPr>
          <w:rFonts w:ascii="Book Antiqua" w:eastAsia="Times New Roman" w:hAnsi="Book Antiqua" w:cs="Times New Roman"/>
          <w:sz w:val="24"/>
          <w:szCs w:val="24"/>
          <w:lang w:val="en-US"/>
        </w:rPr>
      </w:pPr>
    </w:p>
    <w:p w:rsidR="00413649" w:rsidRPr="004D1A13" w:rsidRDefault="00413649" w:rsidP="00BB15B0">
      <w:pPr>
        <w:spacing w:after="0" w:line="360" w:lineRule="auto"/>
        <w:jc w:val="both"/>
        <w:rPr>
          <w:rFonts w:ascii="Book Antiqua" w:eastAsia="Times New Roman" w:hAnsi="Book Antiqua" w:cs="Times New Roman"/>
          <w:b/>
          <w:sz w:val="24"/>
          <w:szCs w:val="24"/>
          <w:lang w:val="en-US"/>
        </w:rPr>
      </w:pPr>
    </w:p>
    <w:p w:rsidR="00F85403" w:rsidRDefault="00F85403" w:rsidP="00BB15B0">
      <w:pPr>
        <w:spacing w:after="0"/>
        <w:jc w:val="both"/>
        <w:rPr>
          <w:rFonts w:ascii="Book Antiqua" w:eastAsia="Times New Roman" w:hAnsi="Book Antiqua" w:cs="Times New Roman"/>
          <w:b/>
          <w:sz w:val="24"/>
          <w:szCs w:val="24"/>
          <w:lang w:val="en-US"/>
        </w:rPr>
      </w:pPr>
      <w:r>
        <w:rPr>
          <w:rFonts w:ascii="Book Antiqua" w:eastAsia="Times New Roman" w:hAnsi="Book Antiqua" w:cs="Times New Roman"/>
          <w:b/>
          <w:sz w:val="24"/>
          <w:szCs w:val="24"/>
          <w:lang w:val="en-US"/>
        </w:rPr>
        <w:br w:type="page"/>
      </w:r>
    </w:p>
    <w:p w:rsidR="001A1E99" w:rsidRDefault="00646181" w:rsidP="00BB15B0">
      <w:pPr>
        <w:spacing w:after="0" w:line="360" w:lineRule="auto"/>
        <w:jc w:val="both"/>
        <w:rPr>
          <w:rFonts w:ascii="Book Antiqua" w:hAnsi="Book Antiqua" w:cs="Times New Roman"/>
          <w:b/>
          <w:sz w:val="24"/>
          <w:szCs w:val="24"/>
          <w:lang w:eastAsia="zh-CN"/>
        </w:rPr>
      </w:pPr>
      <w:r w:rsidRPr="004D1A13">
        <w:rPr>
          <w:rFonts w:ascii="Book Antiqua" w:eastAsia="Times New Roman" w:hAnsi="Book Antiqua" w:cs="Times New Roman"/>
          <w:b/>
          <w:sz w:val="24"/>
          <w:szCs w:val="24"/>
          <w:lang w:val="en-US"/>
        </w:rPr>
        <w:lastRenderedPageBreak/>
        <w:t>REFERENCES</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1 </w:t>
      </w:r>
      <w:r w:rsidRPr="00CE6072">
        <w:rPr>
          <w:rFonts w:ascii="Book Antiqua" w:eastAsia="宋体" w:hAnsi="Book Antiqua" w:cs="宋体"/>
          <w:b/>
          <w:bCs/>
          <w:sz w:val="24"/>
          <w:szCs w:val="24"/>
        </w:rPr>
        <w:t>Fasano A</w:t>
      </w:r>
      <w:r w:rsidRPr="00CE6072">
        <w:rPr>
          <w:rFonts w:ascii="Book Antiqua" w:eastAsia="宋体" w:hAnsi="Book Antiqua" w:cs="宋体"/>
          <w:sz w:val="24"/>
          <w:szCs w:val="24"/>
        </w:rPr>
        <w:t>, Catassi C. Clinical practice. Celiac disease. </w:t>
      </w:r>
      <w:r w:rsidRPr="00CE6072">
        <w:rPr>
          <w:rFonts w:ascii="Book Antiqua" w:eastAsia="宋体" w:hAnsi="Book Antiqua" w:cs="宋体"/>
          <w:i/>
          <w:iCs/>
          <w:sz w:val="24"/>
          <w:szCs w:val="24"/>
        </w:rPr>
        <w:t>N Engl J Med</w:t>
      </w:r>
      <w:r w:rsidRPr="00CE6072">
        <w:rPr>
          <w:rFonts w:ascii="Book Antiqua" w:eastAsia="宋体" w:hAnsi="Book Antiqua" w:cs="宋体"/>
          <w:sz w:val="24"/>
          <w:szCs w:val="24"/>
        </w:rPr>
        <w:t> 2012; </w:t>
      </w:r>
      <w:r w:rsidRPr="00CE6072">
        <w:rPr>
          <w:rFonts w:ascii="Book Antiqua" w:eastAsia="宋体" w:hAnsi="Book Antiqua" w:cs="宋体"/>
          <w:b/>
          <w:bCs/>
          <w:sz w:val="24"/>
          <w:szCs w:val="24"/>
        </w:rPr>
        <w:t>367</w:t>
      </w:r>
      <w:r w:rsidRPr="00CE6072">
        <w:rPr>
          <w:rFonts w:ascii="Book Antiqua" w:eastAsia="宋体" w:hAnsi="Book Antiqua" w:cs="宋体"/>
          <w:sz w:val="24"/>
          <w:szCs w:val="24"/>
        </w:rPr>
        <w:t>: 2419-2426 [PMID: 23252527 DOI: 10.1056/NEJMcp1113994]</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2 </w:t>
      </w:r>
      <w:r w:rsidRPr="00CE6072">
        <w:rPr>
          <w:rFonts w:ascii="Book Antiqua" w:eastAsia="宋体" w:hAnsi="Book Antiqua" w:cs="宋体"/>
          <w:b/>
          <w:bCs/>
          <w:sz w:val="24"/>
          <w:szCs w:val="24"/>
        </w:rPr>
        <w:t>Husby S</w:t>
      </w:r>
      <w:r w:rsidRPr="00CE6072">
        <w:rPr>
          <w:rFonts w:ascii="Book Antiqua" w:eastAsia="宋体" w:hAnsi="Book Antiqua" w:cs="宋体"/>
          <w:sz w:val="24"/>
          <w:szCs w:val="24"/>
        </w:rPr>
        <w:t>, Koletzko S, Korponay-Szabó IR, Mearin ML, Phillips A, Shamir R, Troncone R, Giersiepen K, Branski D, Catassi C, Lelgeman M, Mäki M, Ribes-Koninckx C, Ventura A, Zimmer KP. European Society for Pediatric Gastroenterology, Hepatology, and Nutrition guidelines for the diagnosis of coeliac 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2012; </w:t>
      </w:r>
      <w:r w:rsidRPr="00CE6072">
        <w:rPr>
          <w:rFonts w:ascii="Book Antiqua" w:eastAsia="宋体" w:hAnsi="Book Antiqua" w:cs="宋体"/>
          <w:b/>
          <w:bCs/>
          <w:sz w:val="24"/>
          <w:szCs w:val="24"/>
        </w:rPr>
        <w:t>54</w:t>
      </w:r>
      <w:r w:rsidRPr="00CE6072">
        <w:rPr>
          <w:rFonts w:ascii="Book Antiqua" w:eastAsia="宋体" w:hAnsi="Book Antiqua" w:cs="宋体"/>
          <w:sz w:val="24"/>
          <w:szCs w:val="24"/>
        </w:rPr>
        <w:t>: 136-160 [PMID: 22197856 DOI: 0.1097/MPG.0b013e31821a23d0]</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3 </w:t>
      </w:r>
      <w:r w:rsidRPr="00CE6072">
        <w:rPr>
          <w:rFonts w:ascii="Book Antiqua" w:eastAsia="宋体" w:hAnsi="Book Antiqua" w:cs="宋体"/>
          <w:b/>
          <w:bCs/>
          <w:sz w:val="24"/>
          <w:szCs w:val="24"/>
        </w:rPr>
        <w:t>Mäki M</w:t>
      </w:r>
      <w:r w:rsidRPr="00CE6072">
        <w:rPr>
          <w:rFonts w:ascii="Book Antiqua" w:eastAsia="宋体" w:hAnsi="Book Antiqua" w:cs="宋体"/>
          <w:sz w:val="24"/>
          <w:szCs w:val="24"/>
        </w:rPr>
        <w:t>, Mustalahti K, Kokkonen J, Kulmala P, Haapalahti M, Karttunen T, Ilonen J, Laurila K, Dahlbom I, Hansson T, Höpfl P, Knip M. Prevalence of Celiac disease among children in Finland. </w:t>
      </w:r>
      <w:r w:rsidRPr="00CE6072">
        <w:rPr>
          <w:rFonts w:ascii="Book Antiqua" w:eastAsia="宋体" w:hAnsi="Book Antiqua" w:cs="宋体"/>
          <w:i/>
          <w:iCs/>
          <w:sz w:val="24"/>
          <w:szCs w:val="24"/>
        </w:rPr>
        <w:t>N Engl J Med</w:t>
      </w:r>
      <w:r w:rsidRPr="00CE6072">
        <w:rPr>
          <w:rFonts w:ascii="Book Antiqua" w:eastAsia="宋体" w:hAnsi="Book Antiqua" w:cs="宋体"/>
          <w:sz w:val="24"/>
          <w:szCs w:val="24"/>
        </w:rPr>
        <w:t> 2003; </w:t>
      </w:r>
      <w:r w:rsidRPr="00CE6072">
        <w:rPr>
          <w:rFonts w:ascii="Book Antiqua" w:eastAsia="宋体" w:hAnsi="Book Antiqua" w:cs="宋体"/>
          <w:b/>
          <w:bCs/>
          <w:sz w:val="24"/>
          <w:szCs w:val="24"/>
        </w:rPr>
        <w:t>348</w:t>
      </w:r>
      <w:r w:rsidRPr="00CE6072">
        <w:rPr>
          <w:rFonts w:ascii="Book Antiqua" w:eastAsia="宋体" w:hAnsi="Book Antiqua" w:cs="宋体"/>
          <w:sz w:val="24"/>
          <w:szCs w:val="24"/>
        </w:rPr>
        <w:t>: 2517-2524 [PMID: 12815137 DOI: 10.1056/NEJMoa021687]</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4 </w:t>
      </w:r>
      <w:r w:rsidRPr="00CE6072">
        <w:rPr>
          <w:rFonts w:ascii="Book Antiqua" w:eastAsia="宋体" w:hAnsi="Book Antiqua" w:cs="宋体"/>
          <w:b/>
          <w:bCs/>
          <w:sz w:val="24"/>
          <w:szCs w:val="24"/>
        </w:rPr>
        <w:t>Fasano A</w:t>
      </w:r>
      <w:r w:rsidRPr="00CE6072">
        <w:rPr>
          <w:rFonts w:ascii="Book Antiqua" w:eastAsia="宋体" w:hAnsi="Book Antiqua" w:cs="宋体"/>
          <w:sz w:val="24"/>
          <w:szCs w:val="24"/>
        </w:rPr>
        <w:t>, Berti I, Gerarduzzi T, Not T, Colletti RB, Drago S, Elitsur Y, Green PH, Guandalini S, Hill ID, Pietzak M, Ventura A, Thorpe M, Kryszak D, Fornaroli F, Wasserman SS, Murray JA, Horvath K. Prevalence of celiac disease in at-risk and not-at-risk groups in the United States: a large multicenter study. </w:t>
      </w:r>
      <w:r w:rsidRPr="00CE6072">
        <w:rPr>
          <w:rFonts w:ascii="Book Antiqua" w:eastAsia="宋体" w:hAnsi="Book Antiqua" w:cs="宋体"/>
          <w:i/>
          <w:iCs/>
          <w:sz w:val="24"/>
          <w:szCs w:val="24"/>
        </w:rPr>
        <w:t>Arch Intern Med</w:t>
      </w:r>
      <w:r w:rsidRPr="00CE6072">
        <w:rPr>
          <w:rFonts w:ascii="Book Antiqua" w:eastAsia="宋体" w:hAnsi="Book Antiqua" w:cs="宋体"/>
          <w:sz w:val="24"/>
          <w:szCs w:val="24"/>
        </w:rPr>
        <w:t> 2003; </w:t>
      </w:r>
      <w:r w:rsidRPr="00CE6072">
        <w:rPr>
          <w:rFonts w:ascii="Book Antiqua" w:eastAsia="宋体" w:hAnsi="Book Antiqua" w:cs="宋体"/>
          <w:b/>
          <w:bCs/>
          <w:sz w:val="24"/>
          <w:szCs w:val="24"/>
        </w:rPr>
        <w:t>163</w:t>
      </w:r>
      <w:r w:rsidRPr="00CE6072">
        <w:rPr>
          <w:rFonts w:ascii="Book Antiqua" w:eastAsia="宋体" w:hAnsi="Book Antiqua" w:cs="宋体"/>
          <w:sz w:val="24"/>
          <w:szCs w:val="24"/>
        </w:rPr>
        <w:t>: 286-292 [PMID: 12578508 DOI: 10.1001/archinte.163.3.286]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5 </w:t>
      </w:r>
      <w:r w:rsidRPr="00CE6072">
        <w:rPr>
          <w:rFonts w:ascii="Book Antiqua" w:eastAsia="宋体" w:hAnsi="Book Antiqua" w:cs="宋体"/>
          <w:b/>
          <w:bCs/>
          <w:sz w:val="24"/>
          <w:szCs w:val="24"/>
        </w:rPr>
        <w:t>Thompson T</w:t>
      </w:r>
      <w:r w:rsidRPr="00CE6072">
        <w:rPr>
          <w:rFonts w:ascii="Book Antiqua" w:eastAsia="宋体" w:hAnsi="Book Antiqua" w:cs="宋体"/>
          <w:sz w:val="24"/>
          <w:szCs w:val="24"/>
        </w:rPr>
        <w:t>. Folate, iron, and dietary fiber contents of the gluten-free diet. </w:t>
      </w:r>
      <w:r w:rsidRPr="00CE6072">
        <w:rPr>
          <w:rFonts w:ascii="Book Antiqua" w:eastAsia="宋体" w:hAnsi="Book Antiqua" w:cs="宋体"/>
          <w:i/>
          <w:iCs/>
          <w:sz w:val="24"/>
          <w:szCs w:val="24"/>
        </w:rPr>
        <w:t>J Am Diet Assoc</w:t>
      </w:r>
      <w:r w:rsidRPr="00CE6072">
        <w:rPr>
          <w:rFonts w:ascii="Book Antiqua" w:eastAsia="宋体" w:hAnsi="Book Antiqua" w:cs="宋体"/>
          <w:sz w:val="24"/>
          <w:szCs w:val="24"/>
        </w:rPr>
        <w:t> 2000; </w:t>
      </w:r>
      <w:r w:rsidRPr="00CE6072">
        <w:rPr>
          <w:rFonts w:ascii="Book Antiqua" w:eastAsia="宋体" w:hAnsi="Book Antiqua" w:cs="宋体"/>
          <w:b/>
          <w:bCs/>
          <w:sz w:val="24"/>
          <w:szCs w:val="24"/>
        </w:rPr>
        <w:t>100</w:t>
      </w:r>
      <w:r w:rsidRPr="00CE6072">
        <w:rPr>
          <w:rFonts w:ascii="Book Antiqua" w:eastAsia="宋体" w:hAnsi="Book Antiqua" w:cs="宋体"/>
          <w:sz w:val="24"/>
          <w:szCs w:val="24"/>
        </w:rPr>
        <w:t>: 1389-1396 [PMID: 11103663 DOI: 10.1016/S0002-8223(00)00386-2]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6</w:t>
      </w:r>
      <w:r w:rsidRPr="00CE6072">
        <w:rPr>
          <w:rFonts w:ascii="Book Antiqua" w:eastAsia="宋体" w:hAnsi="Book Antiqua" w:cs="宋体" w:hint="eastAsia"/>
          <w:b/>
          <w:sz w:val="24"/>
          <w:szCs w:val="24"/>
        </w:rPr>
        <w:t xml:space="preserve"> </w:t>
      </w:r>
      <w:r w:rsidRPr="00CE6072">
        <w:rPr>
          <w:rFonts w:ascii="Book Antiqua" w:eastAsia="宋体" w:hAnsi="Book Antiqua" w:cs="宋体"/>
          <w:b/>
          <w:sz w:val="24"/>
          <w:szCs w:val="24"/>
        </w:rPr>
        <w:t>Thompson T</w:t>
      </w:r>
      <w:r w:rsidRPr="00CE6072">
        <w:rPr>
          <w:rFonts w:ascii="Book Antiqua" w:eastAsia="宋体" w:hAnsi="Book Antiqua" w:cs="宋体"/>
          <w:sz w:val="24"/>
          <w:szCs w:val="24"/>
        </w:rPr>
        <w:t xml:space="preserve">, Dennis M, Higgins LA, Lee AR, Sharrett MK. Gluten-free diet survey: are Americans with coeliac disease consuming recommended amounts of fibre, iron, calcium and grain foods? </w:t>
      </w:r>
      <w:r w:rsidRPr="00CE6072">
        <w:rPr>
          <w:rFonts w:ascii="Book Antiqua" w:eastAsia="宋体" w:hAnsi="Book Antiqua" w:cs="宋体"/>
          <w:i/>
          <w:sz w:val="24"/>
          <w:szCs w:val="24"/>
        </w:rPr>
        <w:t xml:space="preserve">J Hum Nutr Diet </w:t>
      </w:r>
      <w:r w:rsidRPr="00CE6072">
        <w:rPr>
          <w:rFonts w:ascii="Book Antiqua" w:eastAsia="宋体" w:hAnsi="Book Antiqua" w:cs="宋体"/>
          <w:sz w:val="24"/>
          <w:szCs w:val="24"/>
        </w:rPr>
        <w:t xml:space="preserve">2005; </w:t>
      </w:r>
      <w:r w:rsidRPr="00CE6072">
        <w:rPr>
          <w:rFonts w:ascii="Book Antiqua" w:eastAsia="宋体" w:hAnsi="Book Antiqua" w:cs="宋体"/>
          <w:b/>
          <w:sz w:val="24"/>
          <w:szCs w:val="24"/>
        </w:rPr>
        <w:t>18</w:t>
      </w:r>
      <w:r w:rsidRPr="00CE6072">
        <w:rPr>
          <w:rFonts w:ascii="Book Antiqua" w:eastAsia="宋体" w:hAnsi="Book Antiqua" w:cs="宋体"/>
          <w:sz w:val="24"/>
          <w:szCs w:val="24"/>
        </w:rPr>
        <w:t>: 163-169 [DOI: 10.1111/j.1365-277X.2005.00607.x]</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7 </w:t>
      </w:r>
      <w:r w:rsidRPr="00CE6072">
        <w:rPr>
          <w:rFonts w:ascii="Book Antiqua" w:eastAsia="宋体" w:hAnsi="Book Antiqua" w:cs="宋体"/>
          <w:b/>
          <w:bCs/>
          <w:sz w:val="24"/>
          <w:szCs w:val="24"/>
        </w:rPr>
        <w:t>Barton SH</w:t>
      </w:r>
      <w:r w:rsidRPr="00CE6072">
        <w:rPr>
          <w:rFonts w:ascii="Book Antiqua" w:eastAsia="宋体" w:hAnsi="Book Antiqua" w:cs="宋体"/>
          <w:sz w:val="24"/>
          <w:szCs w:val="24"/>
        </w:rPr>
        <w:t>, Kelly DG, Murray JA. Nutritional deficiencies in celiac disease. </w:t>
      </w:r>
      <w:r w:rsidRPr="00CE6072">
        <w:rPr>
          <w:rFonts w:ascii="Book Antiqua" w:eastAsia="宋体" w:hAnsi="Book Antiqua" w:cs="宋体"/>
          <w:i/>
          <w:iCs/>
          <w:sz w:val="24"/>
          <w:szCs w:val="24"/>
        </w:rPr>
        <w:t>Gastroenterol Clin North Am</w:t>
      </w:r>
      <w:r w:rsidRPr="00CE6072">
        <w:rPr>
          <w:rFonts w:ascii="Book Antiqua" w:eastAsia="宋体" w:hAnsi="Book Antiqua" w:cs="宋体"/>
          <w:sz w:val="24"/>
          <w:szCs w:val="24"/>
        </w:rPr>
        <w:t> 2007; </w:t>
      </w:r>
      <w:r w:rsidRPr="00CE6072">
        <w:rPr>
          <w:rFonts w:ascii="Book Antiqua" w:eastAsia="宋体" w:hAnsi="Book Antiqua" w:cs="宋体"/>
          <w:b/>
          <w:bCs/>
          <w:sz w:val="24"/>
          <w:szCs w:val="24"/>
        </w:rPr>
        <w:t>36</w:t>
      </w:r>
      <w:r w:rsidRPr="00CE6072">
        <w:rPr>
          <w:rFonts w:ascii="Book Antiqua" w:eastAsia="宋体" w:hAnsi="Book Antiqua" w:cs="宋体"/>
          <w:sz w:val="24"/>
          <w:szCs w:val="24"/>
        </w:rPr>
        <w:t>: 93-108, vi [PMID: 17472877 DOI: 10.1016/j.gtc.]</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8 </w:t>
      </w:r>
      <w:r w:rsidRPr="00CE6072">
        <w:rPr>
          <w:rFonts w:ascii="Book Antiqua" w:eastAsia="宋体" w:hAnsi="Book Antiqua" w:cs="宋体"/>
          <w:b/>
          <w:bCs/>
          <w:sz w:val="24"/>
          <w:szCs w:val="24"/>
        </w:rPr>
        <w:t>Kemppainen T</w:t>
      </w:r>
      <w:r w:rsidRPr="00CE6072">
        <w:rPr>
          <w:rFonts w:ascii="Book Antiqua" w:eastAsia="宋体" w:hAnsi="Book Antiqua" w:cs="宋体"/>
          <w:sz w:val="24"/>
          <w:szCs w:val="24"/>
        </w:rPr>
        <w:t>, Uusitupa M, Janatuinen E, Järvinen R, Julkunen R, Pikkarainen P. Intakes of nutrients and nutritional status in coeliac patients. </w:t>
      </w:r>
      <w:r w:rsidRPr="00CE6072">
        <w:rPr>
          <w:rFonts w:ascii="Book Antiqua" w:eastAsia="宋体" w:hAnsi="Book Antiqua" w:cs="宋体"/>
          <w:i/>
          <w:iCs/>
          <w:sz w:val="24"/>
          <w:szCs w:val="24"/>
        </w:rPr>
        <w:t>Scand J Gastroenterol</w:t>
      </w:r>
      <w:r w:rsidRPr="00CE6072">
        <w:rPr>
          <w:rFonts w:ascii="Book Antiqua" w:eastAsia="宋体" w:hAnsi="Book Antiqua" w:cs="宋体"/>
          <w:sz w:val="24"/>
          <w:szCs w:val="24"/>
        </w:rPr>
        <w:t> 1995; </w:t>
      </w:r>
      <w:r w:rsidRPr="00CE6072">
        <w:rPr>
          <w:rFonts w:ascii="Book Antiqua" w:eastAsia="宋体" w:hAnsi="Book Antiqua" w:cs="宋体"/>
          <w:b/>
          <w:bCs/>
          <w:sz w:val="24"/>
          <w:szCs w:val="24"/>
        </w:rPr>
        <w:t>30</w:t>
      </w:r>
      <w:r w:rsidRPr="00CE6072">
        <w:rPr>
          <w:rFonts w:ascii="Book Antiqua" w:eastAsia="宋体" w:hAnsi="Book Antiqua" w:cs="宋体"/>
          <w:sz w:val="24"/>
          <w:szCs w:val="24"/>
        </w:rPr>
        <w:t>: 575-579 [PMID: 7569766 DOI: 10.3109/00365529509089792]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9 </w:t>
      </w:r>
      <w:r w:rsidRPr="00CE6072">
        <w:rPr>
          <w:rFonts w:ascii="Book Antiqua" w:eastAsia="宋体" w:hAnsi="Book Antiqua" w:cs="宋体"/>
          <w:b/>
          <w:bCs/>
          <w:sz w:val="24"/>
          <w:szCs w:val="24"/>
        </w:rPr>
        <w:t>Mariani P</w:t>
      </w:r>
      <w:r w:rsidRPr="00CE6072">
        <w:rPr>
          <w:rFonts w:ascii="Book Antiqua" w:eastAsia="宋体" w:hAnsi="Book Antiqua" w:cs="宋体"/>
          <w:sz w:val="24"/>
          <w:szCs w:val="24"/>
        </w:rPr>
        <w:t>, Viti MG, Montuori M, La Vecchia A, Cipolletta E, Calvani L, Bonamico M. The gluten-free diet: a nutritional risk factor for adolescents with celiac 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1998; </w:t>
      </w:r>
      <w:r w:rsidRPr="00CE6072">
        <w:rPr>
          <w:rFonts w:ascii="Book Antiqua" w:eastAsia="宋体" w:hAnsi="Book Antiqua" w:cs="宋体"/>
          <w:b/>
          <w:bCs/>
          <w:sz w:val="24"/>
          <w:szCs w:val="24"/>
        </w:rPr>
        <w:t>27</w:t>
      </w:r>
      <w:r w:rsidRPr="00CE6072">
        <w:rPr>
          <w:rFonts w:ascii="Book Antiqua" w:eastAsia="宋体" w:hAnsi="Book Antiqua" w:cs="宋体"/>
          <w:sz w:val="24"/>
          <w:szCs w:val="24"/>
        </w:rPr>
        <w:t>: 519-523 [PMID: 9822315 DOI: 10.1097/00005176-199811000-00004]</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lastRenderedPageBreak/>
        <w:t>10 </w:t>
      </w:r>
      <w:r w:rsidRPr="00CE6072">
        <w:rPr>
          <w:rFonts w:ascii="Book Antiqua" w:eastAsia="宋体" w:hAnsi="Book Antiqua" w:cs="宋体"/>
          <w:b/>
          <w:bCs/>
          <w:sz w:val="24"/>
          <w:szCs w:val="24"/>
        </w:rPr>
        <w:t>Alzaben AS</w:t>
      </w:r>
      <w:r w:rsidRPr="00CE6072">
        <w:rPr>
          <w:rFonts w:ascii="Book Antiqua" w:eastAsia="宋体" w:hAnsi="Book Antiqua" w:cs="宋体"/>
          <w:sz w:val="24"/>
          <w:szCs w:val="24"/>
        </w:rPr>
        <w:t>, Turner J, Shirton L, Samuel TM, Persad R, Mager D. Assessing Nutritional Quality and Adherence to the Gluten-free Diet in Children and Adolescents with Celiac Disease. </w:t>
      </w:r>
      <w:r w:rsidRPr="00CE6072">
        <w:rPr>
          <w:rFonts w:ascii="Book Antiqua" w:eastAsia="宋体" w:hAnsi="Book Antiqua" w:cs="宋体"/>
          <w:i/>
          <w:iCs/>
          <w:sz w:val="24"/>
          <w:szCs w:val="24"/>
        </w:rPr>
        <w:t>Can J Diet Pract Res</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76</w:t>
      </w:r>
      <w:r w:rsidRPr="00CE6072">
        <w:rPr>
          <w:rFonts w:ascii="Book Antiqua" w:eastAsia="宋体" w:hAnsi="Book Antiqua" w:cs="宋体"/>
          <w:sz w:val="24"/>
          <w:szCs w:val="24"/>
        </w:rPr>
        <w:t>: 56-63 [PMID: 26067413 DOI: 10.3148/cjdpr-2014-040]</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11 </w:t>
      </w:r>
      <w:r w:rsidRPr="00CE6072">
        <w:rPr>
          <w:rFonts w:ascii="Book Antiqua" w:eastAsia="宋体" w:hAnsi="Book Antiqua" w:cs="宋体"/>
          <w:b/>
          <w:bCs/>
          <w:sz w:val="24"/>
          <w:szCs w:val="24"/>
        </w:rPr>
        <w:t>Brar P</w:t>
      </w:r>
      <w:r w:rsidRPr="00CE6072">
        <w:rPr>
          <w:rFonts w:ascii="Book Antiqua" w:eastAsia="宋体" w:hAnsi="Book Antiqua" w:cs="宋体"/>
          <w:sz w:val="24"/>
          <w:szCs w:val="24"/>
        </w:rPr>
        <w:t>, Kwon GY, Holleran S, Bai D, Tall AR, Ramakrishnan R, Green PH. Change in lipid profile in celiac disease: beneficial effect of gluten-free diet. </w:t>
      </w:r>
      <w:r w:rsidRPr="00CE6072">
        <w:rPr>
          <w:rFonts w:ascii="Book Antiqua" w:eastAsia="宋体" w:hAnsi="Book Antiqua" w:cs="宋体"/>
          <w:i/>
          <w:iCs/>
          <w:sz w:val="24"/>
          <w:szCs w:val="24"/>
        </w:rPr>
        <w:t>Am J Med</w:t>
      </w:r>
      <w:r w:rsidRPr="00CE6072">
        <w:rPr>
          <w:rFonts w:ascii="Book Antiqua" w:eastAsia="宋体" w:hAnsi="Book Antiqua" w:cs="宋体"/>
          <w:sz w:val="24"/>
          <w:szCs w:val="24"/>
        </w:rPr>
        <w:t> 2006; </w:t>
      </w:r>
      <w:r w:rsidRPr="00CE6072">
        <w:rPr>
          <w:rFonts w:ascii="Book Antiqua" w:eastAsia="宋体" w:hAnsi="Book Antiqua" w:cs="宋体"/>
          <w:b/>
          <w:bCs/>
          <w:sz w:val="24"/>
          <w:szCs w:val="24"/>
        </w:rPr>
        <w:t>119</w:t>
      </w:r>
      <w:r w:rsidRPr="00CE6072">
        <w:rPr>
          <w:rFonts w:ascii="Book Antiqua" w:eastAsia="宋体" w:hAnsi="Book Antiqua" w:cs="宋体"/>
          <w:sz w:val="24"/>
          <w:szCs w:val="24"/>
        </w:rPr>
        <w:t>: 786-790 [PMID: 16945614 DOI: 10.1016/j.amjmed.2005.12.025]</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12 </w:t>
      </w:r>
      <w:r w:rsidRPr="00CE6072">
        <w:rPr>
          <w:rFonts w:ascii="Book Antiqua" w:eastAsia="宋体" w:hAnsi="Book Antiqua" w:cs="宋体"/>
          <w:b/>
          <w:bCs/>
          <w:sz w:val="24"/>
          <w:szCs w:val="24"/>
        </w:rPr>
        <w:t>Zanini B</w:t>
      </w:r>
      <w:r w:rsidRPr="00CE6072">
        <w:rPr>
          <w:rFonts w:ascii="Book Antiqua" w:eastAsia="宋体" w:hAnsi="Book Antiqua" w:cs="宋体"/>
          <w:sz w:val="24"/>
          <w:szCs w:val="24"/>
        </w:rPr>
        <w:t>, Mazzoncini E, Lanzarotto F, Ricci C, Cesana BM, Villanacci V, Lanzini A. Impact of gluten-free diet on cardiovascular risk factors. A retrospective analysis in a large cohort of coeliac patients. </w:t>
      </w:r>
      <w:r w:rsidRPr="00CE6072">
        <w:rPr>
          <w:rFonts w:ascii="Book Antiqua" w:eastAsia="宋体" w:hAnsi="Book Antiqua" w:cs="宋体"/>
          <w:i/>
          <w:iCs/>
          <w:sz w:val="24"/>
          <w:szCs w:val="24"/>
        </w:rPr>
        <w:t>Dig Liver Dis</w:t>
      </w:r>
      <w:r w:rsidRPr="00CE6072">
        <w:rPr>
          <w:rFonts w:ascii="Book Antiqua" w:eastAsia="宋体" w:hAnsi="Book Antiqua" w:cs="宋体"/>
          <w:sz w:val="24"/>
          <w:szCs w:val="24"/>
        </w:rPr>
        <w:t> 2013; </w:t>
      </w:r>
      <w:r w:rsidRPr="00CE6072">
        <w:rPr>
          <w:rFonts w:ascii="Book Antiqua" w:eastAsia="宋体" w:hAnsi="Book Antiqua" w:cs="宋体"/>
          <w:b/>
          <w:bCs/>
          <w:sz w:val="24"/>
          <w:szCs w:val="24"/>
        </w:rPr>
        <w:t>45</w:t>
      </w:r>
      <w:r w:rsidRPr="00CE6072">
        <w:rPr>
          <w:rFonts w:ascii="Book Antiqua" w:eastAsia="宋体" w:hAnsi="Book Antiqua" w:cs="宋体"/>
          <w:sz w:val="24"/>
          <w:szCs w:val="24"/>
        </w:rPr>
        <w:t>: 810-815 [PMID: 23688807 DOI: 10.1016/j.dld.2013.04.001]</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13 </w:t>
      </w:r>
      <w:r w:rsidRPr="00CE6072">
        <w:rPr>
          <w:rFonts w:ascii="Book Antiqua" w:eastAsia="宋体" w:hAnsi="Book Antiqua" w:cs="宋体"/>
          <w:b/>
          <w:bCs/>
          <w:sz w:val="24"/>
          <w:szCs w:val="24"/>
        </w:rPr>
        <w:t>Norsa L</w:t>
      </w:r>
      <w:r w:rsidRPr="00CE6072">
        <w:rPr>
          <w:rFonts w:ascii="Book Antiqua" w:eastAsia="宋体" w:hAnsi="Book Antiqua" w:cs="宋体"/>
          <w:sz w:val="24"/>
          <w:szCs w:val="24"/>
        </w:rPr>
        <w:t>, Shamir R, Zevit N, Verduci E, Hartman C, Ghisleni D, Riva E, Giovannini M. Cardiovascular disease risk factor profiles in children with celiac disease on gluten-free diets. </w:t>
      </w:r>
      <w:r w:rsidRPr="00CE6072">
        <w:rPr>
          <w:rFonts w:ascii="Book Antiqua" w:eastAsia="宋体" w:hAnsi="Book Antiqua" w:cs="宋体"/>
          <w:i/>
          <w:iCs/>
          <w:sz w:val="24"/>
          <w:szCs w:val="24"/>
        </w:rPr>
        <w:t>World J Gastroenterol</w:t>
      </w:r>
      <w:r w:rsidRPr="00CE6072">
        <w:rPr>
          <w:rFonts w:ascii="Book Antiqua" w:eastAsia="宋体" w:hAnsi="Book Antiqua" w:cs="宋体"/>
          <w:sz w:val="24"/>
          <w:szCs w:val="24"/>
        </w:rPr>
        <w:t> 2013; </w:t>
      </w:r>
      <w:r w:rsidRPr="00CE6072">
        <w:rPr>
          <w:rFonts w:ascii="Book Antiqua" w:eastAsia="宋体" w:hAnsi="Book Antiqua" w:cs="宋体"/>
          <w:b/>
          <w:bCs/>
          <w:sz w:val="24"/>
          <w:szCs w:val="24"/>
        </w:rPr>
        <w:t>19</w:t>
      </w:r>
      <w:r w:rsidRPr="00CE6072">
        <w:rPr>
          <w:rFonts w:ascii="Book Antiqua" w:eastAsia="宋体" w:hAnsi="Book Antiqua" w:cs="宋体"/>
          <w:sz w:val="24"/>
          <w:szCs w:val="24"/>
        </w:rPr>
        <w:t>: 5658-5664 [PMID: 24039358 DOI: 10.3748/wjg.v19.i34.5658]</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14 </w:t>
      </w:r>
      <w:r w:rsidRPr="00CE6072">
        <w:rPr>
          <w:rFonts w:ascii="Book Antiqua" w:eastAsia="宋体" w:hAnsi="Book Antiqua" w:cs="宋体"/>
          <w:b/>
          <w:bCs/>
          <w:sz w:val="24"/>
          <w:szCs w:val="24"/>
        </w:rPr>
        <w:t>Wei L</w:t>
      </w:r>
      <w:r w:rsidRPr="00CE6072">
        <w:rPr>
          <w:rFonts w:ascii="Book Antiqua" w:eastAsia="宋体" w:hAnsi="Book Antiqua" w:cs="宋体"/>
          <w:sz w:val="24"/>
          <w:szCs w:val="24"/>
        </w:rPr>
        <w:t>, Spiers E, Reynolds N, Walsh S, Fahey T, MacDonald TM. The association between coeliac disease and cardiovascular disease. </w:t>
      </w:r>
      <w:r w:rsidRPr="00CE6072">
        <w:rPr>
          <w:rFonts w:ascii="Book Antiqua" w:eastAsia="宋体" w:hAnsi="Book Antiqua" w:cs="宋体"/>
          <w:i/>
          <w:iCs/>
          <w:sz w:val="24"/>
          <w:szCs w:val="24"/>
        </w:rPr>
        <w:t>Aliment Pharmacol Ther</w:t>
      </w:r>
      <w:r w:rsidRPr="00CE6072">
        <w:rPr>
          <w:rFonts w:ascii="Book Antiqua" w:eastAsia="宋体" w:hAnsi="Book Antiqua" w:cs="宋体"/>
          <w:sz w:val="24"/>
          <w:szCs w:val="24"/>
        </w:rPr>
        <w:t> 2008; </w:t>
      </w:r>
      <w:r w:rsidRPr="00CE6072">
        <w:rPr>
          <w:rFonts w:ascii="Book Antiqua" w:eastAsia="宋体" w:hAnsi="Book Antiqua" w:cs="宋体"/>
          <w:b/>
          <w:bCs/>
          <w:sz w:val="24"/>
          <w:szCs w:val="24"/>
        </w:rPr>
        <w:t>27</w:t>
      </w:r>
      <w:r w:rsidRPr="00CE6072">
        <w:rPr>
          <w:rFonts w:ascii="Book Antiqua" w:eastAsia="宋体" w:hAnsi="Book Antiqua" w:cs="宋体"/>
          <w:sz w:val="24"/>
          <w:szCs w:val="24"/>
        </w:rPr>
        <w:t>: 514-519 [PMID: 18162081 DOI: 10.1111/j.1365-2036.2007.03594.x]</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15 </w:t>
      </w:r>
      <w:r w:rsidRPr="00CE6072">
        <w:rPr>
          <w:rFonts w:ascii="Book Antiqua" w:eastAsia="宋体" w:hAnsi="Book Antiqua" w:cs="宋体"/>
          <w:b/>
          <w:bCs/>
          <w:sz w:val="24"/>
          <w:szCs w:val="24"/>
        </w:rPr>
        <w:t>Valletta E</w:t>
      </w:r>
      <w:r w:rsidRPr="00CE6072">
        <w:rPr>
          <w:rFonts w:ascii="Book Antiqua" w:eastAsia="宋体" w:hAnsi="Book Antiqua" w:cs="宋体"/>
          <w:sz w:val="24"/>
          <w:szCs w:val="24"/>
        </w:rPr>
        <w:t>, Fornaro M, Cipolli M, Conte S, Bissolo F, Danchielli C. Celiac disease and obesity: need for nutritional follow-up after diagnosis. </w:t>
      </w:r>
      <w:r w:rsidRPr="00CE6072">
        <w:rPr>
          <w:rFonts w:ascii="Book Antiqua" w:eastAsia="宋体" w:hAnsi="Book Antiqua" w:cs="宋体"/>
          <w:i/>
          <w:iCs/>
          <w:sz w:val="24"/>
          <w:szCs w:val="24"/>
        </w:rPr>
        <w:t>Eur J Clin Nutr</w:t>
      </w:r>
      <w:r w:rsidRPr="00CE6072">
        <w:rPr>
          <w:rFonts w:ascii="Book Antiqua" w:eastAsia="宋体" w:hAnsi="Book Antiqua" w:cs="宋体"/>
          <w:sz w:val="24"/>
          <w:szCs w:val="24"/>
        </w:rPr>
        <w:t> 2010; </w:t>
      </w:r>
      <w:r w:rsidRPr="00CE6072">
        <w:rPr>
          <w:rFonts w:ascii="Book Antiqua" w:eastAsia="宋体" w:hAnsi="Book Antiqua" w:cs="宋体"/>
          <w:b/>
          <w:bCs/>
          <w:sz w:val="24"/>
          <w:szCs w:val="24"/>
        </w:rPr>
        <w:t>64</w:t>
      </w:r>
      <w:r w:rsidRPr="00CE6072">
        <w:rPr>
          <w:rFonts w:ascii="Book Antiqua" w:eastAsia="宋体" w:hAnsi="Book Antiqua" w:cs="宋体"/>
          <w:sz w:val="24"/>
          <w:szCs w:val="24"/>
        </w:rPr>
        <w:t>: 1371-1372 [PMID: 20717130 DOI: 10.1038/ejcn.2010.161]</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16 </w:t>
      </w:r>
      <w:r w:rsidRPr="00CE6072">
        <w:rPr>
          <w:rFonts w:ascii="Book Antiqua" w:eastAsia="宋体" w:hAnsi="Book Antiqua" w:cs="宋体"/>
          <w:b/>
          <w:bCs/>
          <w:sz w:val="24"/>
          <w:szCs w:val="24"/>
        </w:rPr>
        <w:t>Brambilla P</w:t>
      </w:r>
      <w:r w:rsidRPr="00CE6072">
        <w:rPr>
          <w:rFonts w:ascii="Book Antiqua" w:eastAsia="宋体" w:hAnsi="Book Antiqua" w:cs="宋体"/>
          <w:sz w:val="24"/>
          <w:szCs w:val="24"/>
        </w:rPr>
        <w:t>, Picca M, Dilillo D, Meneghin F, Cravidi C, Tischer MC, Vivaldo T, Bedogni G, Zuccotti GV. Changes of body mass index in celiac children on a gluten-free diet. </w:t>
      </w:r>
      <w:r w:rsidRPr="00CE6072">
        <w:rPr>
          <w:rFonts w:ascii="Book Antiqua" w:eastAsia="宋体" w:hAnsi="Book Antiqua" w:cs="宋体"/>
          <w:i/>
          <w:iCs/>
          <w:sz w:val="24"/>
          <w:szCs w:val="24"/>
        </w:rPr>
        <w:t>Nutr Metab Cardiovasc Dis</w:t>
      </w:r>
      <w:r w:rsidRPr="00CE6072">
        <w:rPr>
          <w:rFonts w:ascii="Book Antiqua" w:eastAsia="宋体" w:hAnsi="Book Antiqua" w:cs="宋体"/>
          <w:sz w:val="24"/>
          <w:szCs w:val="24"/>
        </w:rPr>
        <w:t> 2013; </w:t>
      </w:r>
      <w:r w:rsidRPr="00CE6072">
        <w:rPr>
          <w:rFonts w:ascii="Book Antiqua" w:eastAsia="宋体" w:hAnsi="Book Antiqua" w:cs="宋体"/>
          <w:b/>
          <w:bCs/>
          <w:sz w:val="24"/>
          <w:szCs w:val="24"/>
        </w:rPr>
        <w:t>23</w:t>
      </w:r>
      <w:r w:rsidRPr="00CE6072">
        <w:rPr>
          <w:rFonts w:ascii="Book Antiqua" w:eastAsia="宋体" w:hAnsi="Book Antiqua" w:cs="宋体"/>
          <w:sz w:val="24"/>
          <w:szCs w:val="24"/>
        </w:rPr>
        <w:t>: 177-182 [PMID: 22209739 DOI: 10.1016/j.numecd.2011.10.002]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17 </w:t>
      </w:r>
      <w:r w:rsidRPr="00CE6072">
        <w:rPr>
          <w:rFonts w:ascii="Book Antiqua" w:eastAsia="宋体" w:hAnsi="Book Antiqua" w:cs="宋体"/>
          <w:b/>
          <w:bCs/>
          <w:sz w:val="24"/>
          <w:szCs w:val="24"/>
        </w:rPr>
        <w:t>Balamtekin N</w:t>
      </w:r>
      <w:r w:rsidRPr="00CE6072">
        <w:rPr>
          <w:rFonts w:ascii="Book Antiqua" w:eastAsia="宋体" w:hAnsi="Book Antiqua" w:cs="宋体"/>
          <w:sz w:val="24"/>
          <w:szCs w:val="24"/>
        </w:rPr>
        <w:t>, Demir H, Baysoy G, Uslu N, Yüce A. Obesity in adolescents with celiac disease: two adolescents and two different presentations. </w:t>
      </w:r>
      <w:r w:rsidRPr="00CE6072">
        <w:rPr>
          <w:rFonts w:ascii="Book Antiqua" w:eastAsia="宋体" w:hAnsi="Book Antiqua" w:cs="宋体"/>
          <w:i/>
          <w:iCs/>
          <w:sz w:val="24"/>
          <w:szCs w:val="24"/>
        </w:rPr>
        <w:t>Turk J Pediatr</w:t>
      </w:r>
      <w:r w:rsidRPr="00CE6072">
        <w:rPr>
          <w:rFonts w:ascii="Book Antiqua" w:eastAsia="宋体" w:hAnsi="Book Antiqua" w:cs="宋体"/>
          <w:sz w:val="24"/>
          <w:szCs w:val="24"/>
        </w:rPr>
        <w:t> </w:t>
      </w:r>
      <w:r>
        <w:rPr>
          <w:rFonts w:ascii="Book Antiqua" w:eastAsia="宋体" w:hAnsi="Book Antiqua" w:cs="宋体" w:hint="eastAsia"/>
          <w:sz w:val="24"/>
          <w:szCs w:val="24"/>
        </w:rPr>
        <w:t>2011</w:t>
      </w:r>
      <w:r w:rsidRPr="00CE6072">
        <w:rPr>
          <w:rFonts w:ascii="Book Antiqua" w:eastAsia="宋体" w:hAnsi="Book Antiqua" w:cs="宋体"/>
          <w:sz w:val="24"/>
          <w:szCs w:val="24"/>
        </w:rPr>
        <w:t>; </w:t>
      </w:r>
      <w:r w:rsidRPr="00CE6072">
        <w:rPr>
          <w:rFonts w:ascii="Book Antiqua" w:eastAsia="宋体" w:hAnsi="Book Antiqua" w:cs="宋体"/>
          <w:b/>
          <w:bCs/>
          <w:sz w:val="24"/>
          <w:szCs w:val="24"/>
        </w:rPr>
        <w:t>53</w:t>
      </w:r>
      <w:r w:rsidRPr="00CE6072">
        <w:rPr>
          <w:rFonts w:ascii="Book Antiqua" w:eastAsia="宋体" w:hAnsi="Book Antiqua" w:cs="宋体"/>
          <w:sz w:val="24"/>
          <w:szCs w:val="24"/>
        </w:rPr>
        <w:t>: 314-316 [PMID: 21980814]</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18 </w:t>
      </w:r>
      <w:r w:rsidRPr="00CE6072">
        <w:rPr>
          <w:rFonts w:ascii="Book Antiqua" w:eastAsia="宋体" w:hAnsi="Book Antiqua" w:cs="宋体"/>
          <w:b/>
          <w:bCs/>
          <w:sz w:val="24"/>
          <w:szCs w:val="24"/>
        </w:rPr>
        <w:t>Reilly NR</w:t>
      </w:r>
      <w:r w:rsidRPr="00CE6072">
        <w:rPr>
          <w:rFonts w:ascii="Book Antiqua" w:eastAsia="宋体" w:hAnsi="Book Antiqua" w:cs="宋体"/>
          <w:sz w:val="24"/>
          <w:szCs w:val="24"/>
        </w:rPr>
        <w:t>, Aguilar K, Hassid BG, Cheng J, Defelice AR, Kazlow P, Bhagat G, Green PH. Celiac disease in normal-weight and overweight children: clinical features and growth outcomes following a gluten-free diet.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2011; </w:t>
      </w:r>
      <w:r w:rsidRPr="00CE6072">
        <w:rPr>
          <w:rFonts w:ascii="Book Antiqua" w:eastAsia="宋体" w:hAnsi="Book Antiqua" w:cs="宋体"/>
          <w:b/>
          <w:bCs/>
          <w:sz w:val="24"/>
          <w:szCs w:val="24"/>
        </w:rPr>
        <w:t>53</w:t>
      </w:r>
      <w:r w:rsidRPr="00CE6072">
        <w:rPr>
          <w:rFonts w:ascii="Book Antiqua" w:eastAsia="宋体" w:hAnsi="Book Antiqua" w:cs="宋体"/>
          <w:sz w:val="24"/>
          <w:szCs w:val="24"/>
        </w:rPr>
        <w:t>: 528-531 [PMID: 21670710 DOI: 10.1097/MPG.0b013e3182276d5e]</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lastRenderedPageBreak/>
        <w:t>19 </w:t>
      </w:r>
      <w:r w:rsidRPr="00CE6072">
        <w:rPr>
          <w:rFonts w:ascii="Book Antiqua" w:eastAsia="宋体" w:hAnsi="Book Antiqua" w:cs="宋体"/>
          <w:b/>
          <w:bCs/>
          <w:sz w:val="24"/>
          <w:szCs w:val="24"/>
        </w:rPr>
        <w:t>de Onis M</w:t>
      </w:r>
      <w:r w:rsidRPr="00CE6072">
        <w:rPr>
          <w:rFonts w:ascii="Book Antiqua" w:eastAsia="宋体" w:hAnsi="Book Antiqua" w:cs="宋体"/>
          <w:sz w:val="24"/>
          <w:szCs w:val="24"/>
        </w:rPr>
        <w:t>, Blössner M, Borghi E. Global prevalence and trends of overweight and obesity among preschool children. </w:t>
      </w:r>
      <w:r w:rsidRPr="00CE6072">
        <w:rPr>
          <w:rFonts w:ascii="Book Antiqua" w:eastAsia="宋体" w:hAnsi="Book Antiqua" w:cs="宋体"/>
          <w:i/>
          <w:iCs/>
          <w:sz w:val="24"/>
          <w:szCs w:val="24"/>
        </w:rPr>
        <w:t>Am J Clin Nutr</w:t>
      </w:r>
      <w:r w:rsidRPr="00CE6072">
        <w:rPr>
          <w:rFonts w:ascii="Book Antiqua" w:eastAsia="宋体" w:hAnsi="Book Antiqua" w:cs="宋体"/>
          <w:sz w:val="24"/>
          <w:szCs w:val="24"/>
        </w:rPr>
        <w:t> 2010; </w:t>
      </w:r>
      <w:r w:rsidRPr="00CE6072">
        <w:rPr>
          <w:rFonts w:ascii="Book Antiqua" w:eastAsia="宋体" w:hAnsi="Book Antiqua" w:cs="宋体"/>
          <w:b/>
          <w:bCs/>
          <w:sz w:val="24"/>
          <w:szCs w:val="24"/>
        </w:rPr>
        <w:t>92</w:t>
      </w:r>
      <w:r w:rsidRPr="00CE6072">
        <w:rPr>
          <w:rFonts w:ascii="Book Antiqua" w:eastAsia="宋体" w:hAnsi="Book Antiqua" w:cs="宋体"/>
          <w:sz w:val="24"/>
          <w:szCs w:val="24"/>
        </w:rPr>
        <w:t>: 1257-1264 [PMID: 20861173 DOI: 10.3945/ajcn.2010.29786]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20</w:t>
      </w:r>
      <w:r>
        <w:rPr>
          <w:rFonts w:ascii="Book Antiqua" w:eastAsia="宋体" w:hAnsi="Book Antiqua" w:cs="宋体" w:hint="eastAsia"/>
          <w:sz w:val="24"/>
          <w:szCs w:val="24"/>
        </w:rPr>
        <w:t xml:space="preserve"> </w:t>
      </w:r>
      <w:r w:rsidRPr="00CE6072">
        <w:rPr>
          <w:rFonts w:ascii="Book Antiqua" w:eastAsia="宋体" w:hAnsi="Book Antiqua" w:cs="宋体"/>
          <w:b/>
          <w:sz w:val="24"/>
          <w:szCs w:val="24"/>
        </w:rPr>
        <w:t>Semeraro LA</w:t>
      </w:r>
      <w:r w:rsidRPr="00CE6072">
        <w:rPr>
          <w:rFonts w:ascii="Book Antiqua" w:eastAsia="宋体" w:hAnsi="Book Antiqua" w:cs="宋体"/>
          <w:sz w:val="24"/>
          <w:szCs w:val="24"/>
        </w:rPr>
        <w:t xml:space="preserve">, Barwick KW, Gryboski JD. Obesity in celiac sprue. </w:t>
      </w:r>
      <w:r w:rsidRPr="00CE6072">
        <w:rPr>
          <w:rFonts w:ascii="Book Antiqua" w:eastAsia="宋体" w:hAnsi="Book Antiqua" w:cs="宋体"/>
          <w:i/>
          <w:sz w:val="24"/>
          <w:szCs w:val="24"/>
        </w:rPr>
        <w:t xml:space="preserve">J Clin Gastroenterol </w:t>
      </w:r>
      <w:r w:rsidRPr="00CE6072">
        <w:rPr>
          <w:rFonts w:ascii="Book Antiqua" w:eastAsia="宋体" w:hAnsi="Book Antiqua" w:cs="宋体"/>
          <w:sz w:val="24"/>
          <w:szCs w:val="24"/>
        </w:rPr>
        <w:t xml:space="preserve">1986; </w:t>
      </w:r>
      <w:r w:rsidRPr="00CE6072">
        <w:rPr>
          <w:rFonts w:ascii="Book Antiqua" w:eastAsia="宋体" w:hAnsi="Book Antiqua" w:cs="宋体"/>
          <w:b/>
          <w:sz w:val="24"/>
          <w:szCs w:val="24"/>
        </w:rPr>
        <w:t xml:space="preserve">8: </w:t>
      </w:r>
      <w:r w:rsidRPr="00CE6072">
        <w:rPr>
          <w:rFonts w:ascii="Book Antiqua" w:eastAsia="宋体" w:hAnsi="Book Antiqua" w:cs="宋体"/>
          <w:sz w:val="24"/>
          <w:szCs w:val="24"/>
        </w:rPr>
        <w:t>177-180</w:t>
      </w:r>
      <w:r>
        <w:rPr>
          <w:rFonts w:ascii="Book Antiqua" w:eastAsia="宋体" w:hAnsi="Book Antiqua" w:cs="宋体" w:hint="eastAsia"/>
          <w:sz w:val="24"/>
          <w:szCs w:val="24"/>
        </w:rPr>
        <w:t xml:space="preserve"> [</w:t>
      </w:r>
      <w:r w:rsidRPr="00CE6072">
        <w:rPr>
          <w:rFonts w:ascii="Book Antiqua" w:eastAsia="宋体" w:hAnsi="Book Antiqua" w:cs="宋体"/>
          <w:sz w:val="24"/>
          <w:szCs w:val="24"/>
        </w:rPr>
        <w:t>PMID: 3745853</w:t>
      </w:r>
      <w:r>
        <w:rPr>
          <w:rFonts w:ascii="Book Antiqua" w:eastAsia="宋体" w:hAnsi="Book Antiqua" w:cs="宋体" w:hint="eastAsia"/>
          <w:sz w:val="24"/>
          <w:szCs w:val="24"/>
        </w:rPr>
        <w:t>]</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21 </w:t>
      </w:r>
      <w:r w:rsidRPr="00CE6072">
        <w:rPr>
          <w:rFonts w:ascii="Book Antiqua" w:eastAsia="宋体" w:hAnsi="Book Antiqua" w:cs="宋体"/>
          <w:b/>
          <w:bCs/>
          <w:sz w:val="24"/>
          <w:szCs w:val="24"/>
        </w:rPr>
        <w:t>Czaja-Bulsa G</w:t>
      </w:r>
      <w:r w:rsidRPr="00CE6072">
        <w:rPr>
          <w:rFonts w:ascii="Book Antiqua" w:eastAsia="宋体" w:hAnsi="Book Antiqua" w:cs="宋体"/>
          <w:sz w:val="24"/>
          <w:szCs w:val="24"/>
        </w:rPr>
        <w:t>, Garanty-Bogacka B, Syrenicz M, Gebala A. Obesity in an 18-year-old boy with untreated celiac 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2001; </w:t>
      </w:r>
      <w:r w:rsidRPr="00CE6072">
        <w:rPr>
          <w:rFonts w:ascii="Book Antiqua" w:eastAsia="宋体" w:hAnsi="Book Antiqua" w:cs="宋体"/>
          <w:b/>
          <w:bCs/>
          <w:sz w:val="24"/>
          <w:szCs w:val="24"/>
        </w:rPr>
        <w:t>32</w:t>
      </w:r>
      <w:r w:rsidRPr="00CE6072">
        <w:rPr>
          <w:rFonts w:ascii="Book Antiqua" w:eastAsia="宋体" w:hAnsi="Book Antiqua" w:cs="宋体"/>
          <w:sz w:val="24"/>
          <w:szCs w:val="24"/>
        </w:rPr>
        <w:t>: 226 [PMID: 11321404 DOI: 10.1097/00005176-200102000-00031]</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22 </w:t>
      </w:r>
      <w:r w:rsidRPr="00CE6072">
        <w:rPr>
          <w:rFonts w:ascii="Book Antiqua" w:eastAsia="宋体" w:hAnsi="Book Antiqua" w:cs="宋体"/>
          <w:b/>
          <w:bCs/>
          <w:sz w:val="24"/>
          <w:szCs w:val="24"/>
        </w:rPr>
        <w:t>Conti Nibali S</w:t>
      </w:r>
      <w:r w:rsidRPr="00CE6072">
        <w:rPr>
          <w:rFonts w:ascii="Book Antiqua" w:eastAsia="宋体" w:hAnsi="Book Antiqua" w:cs="宋体"/>
          <w:sz w:val="24"/>
          <w:szCs w:val="24"/>
        </w:rPr>
        <w:t>, Magazzù G, De Luca F. Obesity in a child with untreated coeliac disease. </w:t>
      </w:r>
      <w:r w:rsidRPr="00CE6072">
        <w:rPr>
          <w:rFonts w:ascii="Book Antiqua" w:eastAsia="宋体" w:hAnsi="Book Antiqua" w:cs="宋体"/>
          <w:i/>
          <w:iCs/>
          <w:sz w:val="24"/>
          <w:szCs w:val="24"/>
        </w:rPr>
        <w:t>Helv Paediatr Acta</w:t>
      </w:r>
      <w:r w:rsidRPr="00CE6072">
        <w:rPr>
          <w:rFonts w:ascii="Book Antiqua" w:eastAsia="宋体" w:hAnsi="Book Antiqua" w:cs="宋体"/>
          <w:sz w:val="24"/>
          <w:szCs w:val="24"/>
        </w:rPr>
        <w:t> 1987; </w:t>
      </w:r>
      <w:r w:rsidRPr="00CE6072">
        <w:rPr>
          <w:rFonts w:ascii="Book Antiqua" w:eastAsia="宋体" w:hAnsi="Book Antiqua" w:cs="宋体"/>
          <w:b/>
          <w:bCs/>
          <w:sz w:val="24"/>
          <w:szCs w:val="24"/>
        </w:rPr>
        <w:t>42</w:t>
      </w:r>
      <w:r w:rsidRPr="00CE6072">
        <w:rPr>
          <w:rFonts w:ascii="Book Antiqua" w:eastAsia="宋体" w:hAnsi="Book Antiqua" w:cs="宋体"/>
          <w:sz w:val="24"/>
          <w:szCs w:val="24"/>
        </w:rPr>
        <w:t>: 45-48 [PMID: 3667333]</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23 </w:t>
      </w:r>
      <w:r w:rsidRPr="00CE6072">
        <w:rPr>
          <w:rFonts w:ascii="Book Antiqua" w:eastAsia="宋体" w:hAnsi="Book Antiqua" w:cs="宋体"/>
          <w:b/>
          <w:bCs/>
          <w:sz w:val="24"/>
          <w:szCs w:val="24"/>
        </w:rPr>
        <w:t>Franzese A</w:t>
      </w:r>
      <w:r w:rsidRPr="00CE6072">
        <w:rPr>
          <w:rFonts w:ascii="Book Antiqua" w:eastAsia="宋体" w:hAnsi="Book Antiqua" w:cs="宋体"/>
          <w:sz w:val="24"/>
          <w:szCs w:val="24"/>
        </w:rPr>
        <w:t>, Iannucci MP, Valerio G, Ciccimarra E, Spaziano M, Mandato C, Vajro P. Atypical celiac disease presenting as obesity-related liver dysfunction.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2001; </w:t>
      </w:r>
      <w:r w:rsidRPr="00CE6072">
        <w:rPr>
          <w:rFonts w:ascii="Book Antiqua" w:eastAsia="宋体" w:hAnsi="Book Antiqua" w:cs="宋体"/>
          <w:b/>
          <w:bCs/>
          <w:sz w:val="24"/>
          <w:szCs w:val="24"/>
        </w:rPr>
        <w:t>33</w:t>
      </w:r>
      <w:r w:rsidRPr="00CE6072">
        <w:rPr>
          <w:rFonts w:ascii="Book Antiqua" w:eastAsia="宋体" w:hAnsi="Book Antiqua" w:cs="宋体"/>
          <w:sz w:val="24"/>
          <w:szCs w:val="24"/>
        </w:rPr>
        <w:t>: 329-332 [PMID: 11593131 DOI: 10.1097/00005176-200109000-00019]</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24 </w:t>
      </w:r>
      <w:r w:rsidRPr="00CE6072">
        <w:rPr>
          <w:rFonts w:ascii="Book Antiqua" w:eastAsia="宋体" w:hAnsi="Book Antiqua" w:cs="宋体"/>
          <w:b/>
          <w:bCs/>
          <w:sz w:val="24"/>
          <w:szCs w:val="24"/>
        </w:rPr>
        <w:t>Oso O</w:t>
      </w:r>
      <w:r w:rsidRPr="00CE6072">
        <w:rPr>
          <w:rFonts w:ascii="Book Antiqua" w:eastAsia="宋体" w:hAnsi="Book Antiqua" w:cs="宋体"/>
          <w:sz w:val="24"/>
          <w:szCs w:val="24"/>
        </w:rPr>
        <w:t>, Fraser NC. A boy with coeliac disease and obesity. </w:t>
      </w:r>
      <w:r w:rsidRPr="00CE6072">
        <w:rPr>
          <w:rFonts w:ascii="Book Antiqua" w:eastAsia="宋体" w:hAnsi="Book Antiqua" w:cs="宋体"/>
          <w:i/>
          <w:iCs/>
          <w:sz w:val="24"/>
          <w:szCs w:val="24"/>
        </w:rPr>
        <w:t>Acta Paediatr</w:t>
      </w:r>
      <w:r w:rsidRPr="00CE6072">
        <w:rPr>
          <w:rFonts w:ascii="Book Antiqua" w:eastAsia="宋体" w:hAnsi="Book Antiqua" w:cs="宋体"/>
          <w:sz w:val="24"/>
          <w:szCs w:val="24"/>
        </w:rPr>
        <w:t> 2006; </w:t>
      </w:r>
      <w:r w:rsidRPr="00CE6072">
        <w:rPr>
          <w:rFonts w:ascii="Book Antiqua" w:eastAsia="宋体" w:hAnsi="Book Antiqua" w:cs="宋体"/>
          <w:b/>
          <w:bCs/>
          <w:sz w:val="24"/>
          <w:szCs w:val="24"/>
        </w:rPr>
        <w:t>95</w:t>
      </w:r>
      <w:r w:rsidRPr="00CE6072">
        <w:rPr>
          <w:rFonts w:ascii="Book Antiqua" w:eastAsia="宋体" w:hAnsi="Book Antiqua" w:cs="宋体"/>
          <w:sz w:val="24"/>
          <w:szCs w:val="24"/>
        </w:rPr>
        <w:t>: 618-619 [PMID: 16825144 DOI: 10.1080/08035250500421576]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25 </w:t>
      </w:r>
      <w:r w:rsidRPr="00CE6072">
        <w:rPr>
          <w:rFonts w:ascii="Book Antiqua" w:eastAsia="宋体" w:hAnsi="Book Antiqua" w:cs="宋体"/>
          <w:b/>
          <w:bCs/>
          <w:sz w:val="24"/>
          <w:szCs w:val="24"/>
        </w:rPr>
        <w:t>Arslan N</w:t>
      </w:r>
      <w:r w:rsidRPr="00CE6072">
        <w:rPr>
          <w:rFonts w:ascii="Book Antiqua" w:eastAsia="宋体" w:hAnsi="Book Antiqua" w:cs="宋体"/>
          <w:sz w:val="24"/>
          <w:szCs w:val="24"/>
        </w:rPr>
        <w:t>, Esen I, Demircioglu F, Yilmaz S, Unuvar T, Bober E. The changing face of celiac disease: a girl with obesity and celiac disease. </w:t>
      </w:r>
      <w:r w:rsidRPr="00CE6072">
        <w:rPr>
          <w:rFonts w:ascii="Book Antiqua" w:eastAsia="宋体" w:hAnsi="Book Antiqua" w:cs="宋体"/>
          <w:i/>
          <w:iCs/>
          <w:sz w:val="24"/>
          <w:szCs w:val="24"/>
        </w:rPr>
        <w:t>J Paediatr Child Health</w:t>
      </w:r>
      <w:r w:rsidRPr="00CE6072">
        <w:rPr>
          <w:rFonts w:ascii="Book Antiqua" w:eastAsia="宋体" w:hAnsi="Book Antiqua" w:cs="宋体"/>
          <w:sz w:val="24"/>
          <w:szCs w:val="24"/>
        </w:rPr>
        <w:t> 2009; </w:t>
      </w:r>
      <w:r w:rsidRPr="00CE6072">
        <w:rPr>
          <w:rFonts w:ascii="Book Antiqua" w:eastAsia="宋体" w:hAnsi="Book Antiqua" w:cs="宋体"/>
          <w:b/>
          <w:bCs/>
          <w:sz w:val="24"/>
          <w:szCs w:val="24"/>
        </w:rPr>
        <w:t>45</w:t>
      </w:r>
      <w:r w:rsidRPr="00CE6072">
        <w:rPr>
          <w:rFonts w:ascii="Book Antiqua" w:eastAsia="宋体" w:hAnsi="Book Antiqua" w:cs="宋体"/>
          <w:sz w:val="24"/>
          <w:szCs w:val="24"/>
        </w:rPr>
        <w:t>: 317-318 [PMID: 19493125 DOI: 10.1111/j.1440-1754.2009.01512.x]</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26 </w:t>
      </w:r>
      <w:r w:rsidRPr="00CE6072">
        <w:rPr>
          <w:rFonts w:ascii="Book Antiqua" w:eastAsia="宋体" w:hAnsi="Book Antiqua" w:cs="宋体"/>
          <w:b/>
          <w:bCs/>
          <w:sz w:val="24"/>
          <w:szCs w:val="24"/>
        </w:rPr>
        <w:t>Venkatasubramani N</w:t>
      </w:r>
      <w:r w:rsidRPr="00CE6072">
        <w:rPr>
          <w:rFonts w:ascii="Book Antiqua" w:eastAsia="宋体" w:hAnsi="Book Antiqua" w:cs="宋体"/>
          <w:sz w:val="24"/>
          <w:szCs w:val="24"/>
        </w:rPr>
        <w:t>, Telega G, Werlin SL. Obesity in pediatric celiac 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2010; </w:t>
      </w:r>
      <w:r w:rsidRPr="00CE6072">
        <w:rPr>
          <w:rFonts w:ascii="Book Antiqua" w:eastAsia="宋体" w:hAnsi="Book Antiqua" w:cs="宋体"/>
          <w:b/>
          <w:bCs/>
          <w:sz w:val="24"/>
          <w:szCs w:val="24"/>
        </w:rPr>
        <w:t>51</w:t>
      </w:r>
      <w:r w:rsidRPr="00CE6072">
        <w:rPr>
          <w:rFonts w:ascii="Book Antiqua" w:eastAsia="宋体" w:hAnsi="Book Antiqua" w:cs="宋体"/>
          <w:sz w:val="24"/>
          <w:szCs w:val="24"/>
        </w:rPr>
        <w:t>: 295-297 [PMID: 20479683 DOI: 10.1097/MPG.]</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27 </w:t>
      </w:r>
      <w:r w:rsidRPr="00CE6072">
        <w:rPr>
          <w:rFonts w:ascii="Book Antiqua" w:eastAsia="宋体" w:hAnsi="Book Antiqua" w:cs="宋体"/>
          <w:b/>
          <w:bCs/>
          <w:sz w:val="24"/>
          <w:szCs w:val="24"/>
        </w:rPr>
        <w:t>Nenna R</w:t>
      </w:r>
      <w:r w:rsidRPr="00CE6072">
        <w:rPr>
          <w:rFonts w:ascii="Book Antiqua" w:eastAsia="宋体" w:hAnsi="Book Antiqua" w:cs="宋体"/>
          <w:sz w:val="24"/>
          <w:szCs w:val="24"/>
        </w:rPr>
        <w:t>, Mosca A, Mennini M, Papa RE, Petrarca L, Mercurio R, Montuori M, Piedimonte A, Bavastrelli M, De Lucia IC, Bonamico M, Vania A. Coeliac disease screening among a large cohort of overweight/obese children.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60</w:t>
      </w:r>
      <w:r w:rsidRPr="00CE6072">
        <w:rPr>
          <w:rFonts w:ascii="Book Antiqua" w:eastAsia="宋体" w:hAnsi="Book Antiqua" w:cs="宋体"/>
          <w:sz w:val="24"/>
          <w:szCs w:val="24"/>
        </w:rPr>
        <w:t>: 405-407 [PMID: 25714583 DOI: 10.1097/MPG.0000000000000656]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28 </w:t>
      </w:r>
      <w:r w:rsidRPr="00CE6072">
        <w:rPr>
          <w:rFonts w:ascii="Book Antiqua" w:eastAsia="宋体" w:hAnsi="Book Antiqua" w:cs="宋体"/>
          <w:b/>
          <w:bCs/>
          <w:sz w:val="24"/>
          <w:szCs w:val="24"/>
        </w:rPr>
        <w:t>Rosenthal E</w:t>
      </w:r>
      <w:r w:rsidRPr="00CE6072">
        <w:rPr>
          <w:rFonts w:ascii="Book Antiqua" w:eastAsia="宋体" w:hAnsi="Book Antiqua" w:cs="宋体"/>
          <w:sz w:val="24"/>
          <w:szCs w:val="24"/>
        </w:rPr>
        <w:t>, Hoffman R, Aviram M, Benderly A, Erde P, Brook JG. Serum lipoprotein profile in children with celiac 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1990; </w:t>
      </w:r>
      <w:r w:rsidRPr="00CE6072">
        <w:rPr>
          <w:rFonts w:ascii="Book Antiqua" w:eastAsia="宋体" w:hAnsi="Book Antiqua" w:cs="宋体"/>
          <w:b/>
          <w:bCs/>
          <w:sz w:val="24"/>
          <w:szCs w:val="24"/>
        </w:rPr>
        <w:t>11</w:t>
      </w:r>
      <w:r w:rsidRPr="00CE6072">
        <w:rPr>
          <w:rFonts w:ascii="Book Antiqua" w:eastAsia="宋体" w:hAnsi="Book Antiqua" w:cs="宋体"/>
          <w:sz w:val="24"/>
          <w:szCs w:val="24"/>
        </w:rPr>
        <w:t>: 58-62 [PMID: 2388134 DOI: 10.1097/00005176-199007000-00012]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29 </w:t>
      </w:r>
      <w:r w:rsidRPr="00CE6072">
        <w:rPr>
          <w:rFonts w:ascii="Book Antiqua" w:eastAsia="宋体" w:hAnsi="Book Antiqua" w:cs="宋体"/>
          <w:b/>
          <w:bCs/>
          <w:sz w:val="24"/>
          <w:szCs w:val="24"/>
        </w:rPr>
        <w:t>Ciampolini M</w:t>
      </w:r>
      <w:r w:rsidRPr="00CE6072">
        <w:rPr>
          <w:rFonts w:ascii="Book Antiqua" w:eastAsia="宋体" w:hAnsi="Book Antiqua" w:cs="宋体"/>
          <w:sz w:val="24"/>
          <w:szCs w:val="24"/>
        </w:rPr>
        <w:t>, Bini S. Serum lipids in celiac children.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1991; </w:t>
      </w:r>
      <w:r w:rsidRPr="00CE6072">
        <w:rPr>
          <w:rFonts w:ascii="Book Antiqua" w:eastAsia="宋体" w:hAnsi="Book Antiqua" w:cs="宋体"/>
          <w:b/>
          <w:bCs/>
          <w:sz w:val="24"/>
          <w:szCs w:val="24"/>
        </w:rPr>
        <w:t>12</w:t>
      </w:r>
      <w:r w:rsidRPr="00CE6072">
        <w:rPr>
          <w:rFonts w:ascii="Book Antiqua" w:eastAsia="宋体" w:hAnsi="Book Antiqua" w:cs="宋体"/>
          <w:sz w:val="24"/>
          <w:szCs w:val="24"/>
        </w:rPr>
        <w:t>: 459-460 [PMID: 1865279 DOI: 10.1097/00005176-199105000-00008]</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30 </w:t>
      </w:r>
      <w:r w:rsidRPr="00CE6072">
        <w:rPr>
          <w:rFonts w:ascii="Book Antiqua" w:eastAsia="宋体" w:hAnsi="Book Antiqua" w:cs="宋体"/>
          <w:b/>
          <w:bCs/>
          <w:sz w:val="24"/>
          <w:szCs w:val="24"/>
        </w:rPr>
        <w:t>Pillan MN</w:t>
      </w:r>
      <w:r w:rsidRPr="00CE6072">
        <w:rPr>
          <w:rFonts w:ascii="Book Antiqua" w:eastAsia="宋体" w:hAnsi="Book Antiqua" w:cs="宋体"/>
          <w:sz w:val="24"/>
          <w:szCs w:val="24"/>
        </w:rPr>
        <w:t xml:space="preserve">, Spandrio S, Sleiman I, Meini A, Scalvini T, Balestrieri GP. Effects of a gluten-free diet on serum lipids and lipoprotein (a) levels in a group of patients with celiac </w:t>
      </w:r>
      <w:r w:rsidRPr="00CE6072">
        <w:rPr>
          <w:rFonts w:ascii="Book Antiqua" w:eastAsia="宋体" w:hAnsi="Book Antiqua" w:cs="宋体"/>
          <w:sz w:val="24"/>
          <w:szCs w:val="24"/>
        </w:rPr>
        <w:lastRenderedPageBreak/>
        <w:t>disease.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1994; </w:t>
      </w:r>
      <w:r w:rsidRPr="00CE6072">
        <w:rPr>
          <w:rFonts w:ascii="Book Antiqua" w:eastAsia="宋体" w:hAnsi="Book Antiqua" w:cs="宋体"/>
          <w:b/>
          <w:bCs/>
          <w:sz w:val="24"/>
          <w:szCs w:val="24"/>
        </w:rPr>
        <w:t>18</w:t>
      </w:r>
      <w:r w:rsidRPr="00CE6072">
        <w:rPr>
          <w:rFonts w:ascii="Book Antiqua" w:eastAsia="宋体" w:hAnsi="Book Antiqua" w:cs="宋体"/>
          <w:sz w:val="24"/>
          <w:szCs w:val="24"/>
        </w:rPr>
        <w:t>: 183-185 [PMID: 8014765 DOI: 10.1097/00005176-199402000-00010]</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31 </w:t>
      </w:r>
      <w:r w:rsidRPr="00CE6072">
        <w:rPr>
          <w:rFonts w:ascii="Book Antiqua" w:eastAsia="宋体" w:hAnsi="Book Antiqua" w:cs="宋体"/>
          <w:b/>
          <w:bCs/>
          <w:sz w:val="24"/>
          <w:szCs w:val="24"/>
        </w:rPr>
        <w:t>Forchielli ML</w:t>
      </w:r>
      <w:r w:rsidRPr="00CE6072">
        <w:rPr>
          <w:rFonts w:ascii="Book Antiqua" w:eastAsia="宋体" w:hAnsi="Book Antiqua" w:cs="宋体"/>
          <w:sz w:val="24"/>
          <w:szCs w:val="24"/>
        </w:rPr>
        <w:t>, Fernicola P, Diani L, Scrivo B, Salfi NC, Pessina AC, Lima M, Conti V, Pession A. Gluten-Free Diet and Lipid Profile in Children With Celiac Disease: Comparison With General Population Standards.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61</w:t>
      </w:r>
      <w:r w:rsidRPr="00CE6072">
        <w:rPr>
          <w:rFonts w:ascii="Book Antiqua" w:eastAsia="宋体" w:hAnsi="Book Antiqua" w:cs="宋体"/>
          <w:sz w:val="24"/>
          <w:szCs w:val="24"/>
        </w:rPr>
        <w:t>: 224-229 [PMID: 25782659 DOI: 10.1097/MPG.0000000000000785]</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32 </w:t>
      </w:r>
      <w:r w:rsidRPr="00CE6072">
        <w:rPr>
          <w:rFonts w:ascii="Book Antiqua" w:eastAsia="宋体" w:hAnsi="Book Antiqua" w:cs="宋体"/>
          <w:b/>
          <w:bCs/>
          <w:sz w:val="24"/>
          <w:szCs w:val="24"/>
        </w:rPr>
        <w:t>Médiène S</w:t>
      </w:r>
      <w:r w:rsidRPr="00CE6072">
        <w:rPr>
          <w:rFonts w:ascii="Book Antiqua" w:eastAsia="宋体" w:hAnsi="Book Antiqua" w:cs="宋体"/>
          <w:sz w:val="24"/>
          <w:szCs w:val="24"/>
        </w:rPr>
        <w:t>, Hakem S, Bard JM, Medjaoui I, Benhamamouch S, Lebel P, Fruchart JC, Clavey V. Serum lipoprotein profile in Algerian patients with celiac disease. </w:t>
      </w:r>
      <w:r w:rsidRPr="00CE6072">
        <w:rPr>
          <w:rFonts w:ascii="Book Antiqua" w:eastAsia="宋体" w:hAnsi="Book Antiqua" w:cs="宋体"/>
          <w:i/>
          <w:iCs/>
          <w:sz w:val="24"/>
          <w:szCs w:val="24"/>
        </w:rPr>
        <w:t>Clin Chim Acta</w:t>
      </w:r>
      <w:r w:rsidRPr="00CE6072">
        <w:rPr>
          <w:rFonts w:ascii="Book Antiqua" w:eastAsia="宋体" w:hAnsi="Book Antiqua" w:cs="宋体"/>
          <w:sz w:val="24"/>
          <w:szCs w:val="24"/>
        </w:rPr>
        <w:t> 1995; </w:t>
      </w:r>
      <w:r w:rsidRPr="00CE6072">
        <w:rPr>
          <w:rFonts w:ascii="Book Antiqua" w:eastAsia="宋体" w:hAnsi="Book Antiqua" w:cs="宋体"/>
          <w:b/>
          <w:bCs/>
          <w:sz w:val="24"/>
          <w:szCs w:val="24"/>
        </w:rPr>
        <w:t>235</w:t>
      </w:r>
      <w:r w:rsidRPr="00CE6072">
        <w:rPr>
          <w:rFonts w:ascii="Book Antiqua" w:eastAsia="宋体" w:hAnsi="Book Antiqua" w:cs="宋体"/>
          <w:sz w:val="24"/>
          <w:szCs w:val="24"/>
        </w:rPr>
        <w:t>: 189-196 [PMID: 7554273 DOI: /10.1016/0009-8981(95)06028-1]</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33 </w:t>
      </w:r>
      <w:r w:rsidRPr="00CE6072">
        <w:rPr>
          <w:rFonts w:ascii="Book Antiqua" w:eastAsia="宋体" w:hAnsi="Book Antiqua" w:cs="宋体"/>
          <w:b/>
          <w:bCs/>
          <w:sz w:val="24"/>
          <w:szCs w:val="24"/>
        </w:rPr>
        <w:t>Tortora R</w:t>
      </w:r>
      <w:r w:rsidRPr="00CE6072">
        <w:rPr>
          <w:rFonts w:ascii="Book Antiqua" w:eastAsia="宋体" w:hAnsi="Book Antiqua" w:cs="宋体"/>
          <w:sz w:val="24"/>
          <w:szCs w:val="24"/>
        </w:rPr>
        <w:t>, Capone P, De Stefano G, Imperatore N, Gerbino N, Donetto S, Monaco V, Caporaso N, Rispo A. Metabolic syndrome in patients with coeliac disease on a gluten-free diet. </w:t>
      </w:r>
      <w:r w:rsidRPr="00CE6072">
        <w:rPr>
          <w:rFonts w:ascii="Book Antiqua" w:eastAsia="宋体" w:hAnsi="Book Antiqua" w:cs="宋体"/>
          <w:i/>
          <w:iCs/>
          <w:sz w:val="24"/>
          <w:szCs w:val="24"/>
        </w:rPr>
        <w:t>Aliment Pharmacol Ther</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41</w:t>
      </w:r>
      <w:r w:rsidRPr="00CE6072">
        <w:rPr>
          <w:rFonts w:ascii="Book Antiqua" w:eastAsia="宋体" w:hAnsi="Book Antiqua" w:cs="宋体"/>
          <w:sz w:val="24"/>
          <w:szCs w:val="24"/>
        </w:rPr>
        <w:t>: 352-359 [PMID: 25581084 DOI: 10.1111/apt.13062]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34 </w:t>
      </w:r>
      <w:r w:rsidRPr="00CE6072">
        <w:rPr>
          <w:rFonts w:ascii="Book Antiqua" w:eastAsia="宋体" w:hAnsi="Book Antiqua" w:cs="宋体"/>
          <w:b/>
          <w:bCs/>
          <w:sz w:val="24"/>
          <w:szCs w:val="24"/>
        </w:rPr>
        <w:t>Kabbani TA</w:t>
      </w:r>
      <w:r w:rsidRPr="00CE6072">
        <w:rPr>
          <w:rFonts w:ascii="Book Antiqua" w:eastAsia="宋体" w:hAnsi="Book Antiqua" w:cs="宋体"/>
          <w:sz w:val="24"/>
          <w:szCs w:val="24"/>
        </w:rPr>
        <w:t>, Kelly CP, Betensky RA, Hansen J, Pallav K, Villafuerte-Gálvez JA, Vanga R, Mukherjee R, Novero A, Dennis M, Leffler DA. Patients with celiac disease have a lower prevalence of non-insulin-dependent diabetes mellitus and metabolic syndrome. </w:t>
      </w:r>
      <w:r w:rsidRPr="00CE6072">
        <w:rPr>
          <w:rFonts w:ascii="Book Antiqua" w:eastAsia="宋体" w:hAnsi="Book Antiqua" w:cs="宋体"/>
          <w:i/>
          <w:iCs/>
          <w:sz w:val="24"/>
          <w:szCs w:val="24"/>
        </w:rPr>
        <w:t>Gastroenterology</w:t>
      </w:r>
      <w:r w:rsidRPr="00CE6072">
        <w:rPr>
          <w:rFonts w:ascii="Book Antiqua" w:eastAsia="宋体" w:hAnsi="Book Antiqua" w:cs="宋体"/>
          <w:sz w:val="24"/>
          <w:szCs w:val="24"/>
        </w:rPr>
        <w:t> 2013; </w:t>
      </w:r>
      <w:r w:rsidRPr="00CE6072">
        <w:rPr>
          <w:rFonts w:ascii="Book Antiqua" w:eastAsia="宋体" w:hAnsi="Book Antiqua" w:cs="宋体"/>
          <w:b/>
          <w:bCs/>
          <w:sz w:val="24"/>
          <w:szCs w:val="24"/>
        </w:rPr>
        <w:t>144</w:t>
      </w:r>
      <w:r w:rsidRPr="00CE6072">
        <w:rPr>
          <w:rFonts w:ascii="Book Antiqua" w:eastAsia="宋体" w:hAnsi="Book Antiqua" w:cs="宋体"/>
          <w:sz w:val="24"/>
          <w:szCs w:val="24"/>
        </w:rPr>
        <w:t>: 912-917.e1 [PMID: 23354016 DOI: 10.1053/j.gastro.2013.01.033]</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35 </w:t>
      </w:r>
      <w:r w:rsidRPr="00CE6072">
        <w:rPr>
          <w:rFonts w:ascii="Book Antiqua" w:eastAsia="宋体" w:hAnsi="Book Antiqua" w:cs="宋体"/>
          <w:b/>
          <w:bCs/>
          <w:sz w:val="24"/>
          <w:szCs w:val="24"/>
        </w:rPr>
        <w:t>Reilly NR</w:t>
      </w:r>
      <w:r w:rsidRPr="00CE6072">
        <w:rPr>
          <w:rFonts w:ascii="Book Antiqua" w:eastAsia="宋体" w:hAnsi="Book Antiqua" w:cs="宋体"/>
          <w:sz w:val="24"/>
          <w:szCs w:val="24"/>
        </w:rPr>
        <w:t>, Lebwohl B, Hultcrantz R, Green PH, Ludvigsson JF. Increased risk of non-alcoholic fatty liver disease after diagnosis of celiac disease. </w:t>
      </w:r>
      <w:r w:rsidRPr="00CE6072">
        <w:rPr>
          <w:rFonts w:ascii="Book Antiqua" w:eastAsia="宋体" w:hAnsi="Book Antiqua" w:cs="宋体"/>
          <w:i/>
          <w:iCs/>
          <w:sz w:val="24"/>
          <w:szCs w:val="24"/>
        </w:rPr>
        <w:t>J Hepatol</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62</w:t>
      </w:r>
      <w:r w:rsidRPr="00CE6072">
        <w:rPr>
          <w:rFonts w:ascii="Book Antiqua" w:eastAsia="宋体" w:hAnsi="Book Antiqua" w:cs="宋体"/>
          <w:sz w:val="24"/>
          <w:szCs w:val="24"/>
        </w:rPr>
        <w:t>: 1405-1411 [PMID: 25617505 DOI: 10.1016/j.jhep.2015.01.013]</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36 </w:t>
      </w:r>
      <w:r w:rsidRPr="00CE6072">
        <w:rPr>
          <w:rFonts w:ascii="Book Antiqua" w:eastAsia="宋体" w:hAnsi="Book Antiqua" w:cs="宋体"/>
          <w:b/>
          <w:bCs/>
          <w:sz w:val="24"/>
          <w:szCs w:val="24"/>
        </w:rPr>
        <w:t>Stary HC</w:t>
      </w:r>
      <w:r w:rsidRPr="00CE6072">
        <w:rPr>
          <w:rFonts w:ascii="Book Antiqua" w:eastAsia="宋体" w:hAnsi="Book Antiqua" w:cs="宋体"/>
          <w:sz w:val="24"/>
          <w:szCs w:val="24"/>
        </w:rPr>
        <w:t>. Lipid and macrophage accumulations in arteries of children and the development of atherosclerosis. </w:t>
      </w:r>
      <w:r w:rsidRPr="00CE6072">
        <w:rPr>
          <w:rFonts w:ascii="Book Antiqua" w:eastAsia="宋体" w:hAnsi="Book Antiqua" w:cs="宋体"/>
          <w:i/>
          <w:iCs/>
          <w:sz w:val="24"/>
          <w:szCs w:val="24"/>
        </w:rPr>
        <w:t>Am J Clin Nutr</w:t>
      </w:r>
      <w:r w:rsidRPr="00CE6072">
        <w:rPr>
          <w:rFonts w:ascii="Book Antiqua" w:eastAsia="宋体" w:hAnsi="Book Antiqua" w:cs="宋体"/>
          <w:sz w:val="24"/>
          <w:szCs w:val="24"/>
        </w:rPr>
        <w:t> 2000; </w:t>
      </w:r>
      <w:r w:rsidRPr="00CE6072">
        <w:rPr>
          <w:rFonts w:ascii="Book Antiqua" w:eastAsia="宋体" w:hAnsi="Book Antiqua" w:cs="宋体"/>
          <w:b/>
          <w:bCs/>
          <w:sz w:val="24"/>
          <w:szCs w:val="24"/>
        </w:rPr>
        <w:t>72</w:t>
      </w:r>
      <w:r w:rsidRPr="00CE6072">
        <w:rPr>
          <w:rFonts w:ascii="Book Antiqua" w:eastAsia="宋体" w:hAnsi="Book Antiqua" w:cs="宋体"/>
          <w:sz w:val="24"/>
          <w:szCs w:val="24"/>
        </w:rPr>
        <w:t>: 1297S-1306S [PMID: 11063472]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37 </w:t>
      </w:r>
      <w:r w:rsidRPr="00CE6072">
        <w:rPr>
          <w:rFonts w:ascii="Book Antiqua" w:eastAsia="宋体" w:hAnsi="Book Antiqua" w:cs="宋体"/>
          <w:b/>
          <w:bCs/>
          <w:sz w:val="24"/>
          <w:szCs w:val="24"/>
        </w:rPr>
        <w:t>Pacifico L</w:t>
      </w:r>
      <w:r w:rsidRPr="00CE6072">
        <w:rPr>
          <w:rFonts w:ascii="Book Antiqua" w:eastAsia="宋体" w:hAnsi="Book Antiqua" w:cs="宋体"/>
          <w:sz w:val="24"/>
          <w:szCs w:val="24"/>
        </w:rPr>
        <w:t>, Nobili V, Anania C, Verdecchia P, Chiesa C. Pediatric nonalcoholic fatty liver disease, metabolic syndrome and cardiovascular risk. </w:t>
      </w:r>
      <w:r w:rsidRPr="00CE6072">
        <w:rPr>
          <w:rFonts w:ascii="Book Antiqua" w:eastAsia="宋体" w:hAnsi="Book Antiqua" w:cs="宋体"/>
          <w:i/>
          <w:iCs/>
          <w:sz w:val="24"/>
          <w:szCs w:val="24"/>
        </w:rPr>
        <w:t>World J Gastroenterol</w:t>
      </w:r>
      <w:r w:rsidRPr="00CE6072">
        <w:rPr>
          <w:rFonts w:ascii="Book Antiqua" w:eastAsia="宋体" w:hAnsi="Book Antiqua" w:cs="宋体"/>
          <w:sz w:val="24"/>
          <w:szCs w:val="24"/>
        </w:rPr>
        <w:t> 2011; </w:t>
      </w:r>
      <w:r w:rsidRPr="00CE6072">
        <w:rPr>
          <w:rFonts w:ascii="Book Antiqua" w:eastAsia="宋体" w:hAnsi="Book Antiqua" w:cs="宋体"/>
          <w:b/>
          <w:bCs/>
          <w:sz w:val="24"/>
          <w:szCs w:val="24"/>
        </w:rPr>
        <w:t>17</w:t>
      </w:r>
      <w:r w:rsidRPr="00CE6072">
        <w:rPr>
          <w:rFonts w:ascii="Book Antiqua" w:eastAsia="宋体" w:hAnsi="Book Antiqua" w:cs="宋体"/>
          <w:sz w:val="24"/>
          <w:szCs w:val="24"/>
        </w:rPr>
        <w:t>: 3082-3091 [PMID: 21912450 DOI: 10.3748/wjg.v17.i26.3082]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38 </w:t>
      </w:r>
      <w:r w:rsidRPr="00CE6072">
        <w:rPr>
          <w:rFonts w:ascii="Book Antiqua" w:eastAsia="宋体" w:hAnsi="Book Antiqua" w:cs="宋体"/>
          <w:b/>
          <w:bCs/>
          <w:sz w:val="24"/>
          <w:szCs w:val="24"/>
        </w:rPr>
        <w:t>Simons PC</w:t>
      </w:r>
      <w:r w:rsidRPr="00CE6072">
        <w:rPr>
          <w:rFonts w:ascii="Book Antiqua" w:eastAsia="宋体" w:hAnsi="Book Antiqua" w:cs="宋体"/>
          <w:sz w:val="24"/>
          <w:szCs w:val="24"/>
        </w:rPr>
        <w:t>, Algra A, Bots ML, Grobbee DE, van der Graaf Y. Common carotid intima-media thickness and arterial stiffness: indicators of cardiovascular risk in high-risk patients. The SMART Study (Second Manifestations of ARTerial disease). </w:t>
      </w:r>
      <w:r w:rsidRPr="00CE6072">
        <w:rPr>
          <w:rFonts w:ascii="Book Antiqua" w:eastAsia="宋体" w:hAnsi="Book Antiqua" w:cs="宋体"/>
          <w:i/>
          <w:iCs/>
          <w:sz w:val="24"/>
          <w:szCs w:val="24"/>
        </w:rPr>
        <w:t>Circulation</w:t>
      </w:r>
      <w:r w:rsidRPr="00CE6072">
        <w:rPr>
          <w:rFonts w:ascii="Book Antiqua" w:eastAsia="宋体" w:hAnsi="Book Antiqua" w:cs="宋体"/>
          <w:sz w:val="24"/>
          <w:szCs w:val="24"/>
        </w:rPr>
        <w:t> 1999; </w:t>
      </w:r>
      <w:r w:rsidRPr="00CE6072">
        <w:rPr>
          <w:rFonts w:ascii="Book Antiqua" w:eastAsia="宋体" w:hAnsi="Book Antiqua" w:cs="宋体"/>
          <w:b/>
          <w:bCs/>
          <w:sz w:val="24"/>
          <w:szCs w:val="24"/>
        </w:rPr>
        <w:t>100</w:t>
      </w:r>
      <w:r w:rsidRPr="00CE6072">
        <w:rPr>
          <w:rFonts w:ascii="Book Antiqua" w:eastAsia="宋体" w:hAnsi="Book Antiqua" w:cs="宋体"/>
          <w:sz w:val="24"/>
          <w:szCs w:val="24"/>
        </w:rPr>
        <w:t>: 951-957 [PMID: 10468526 DOI: 10.1161/01.CIR.100.9.951]</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39 </w:t>
      </w:r>
      <w:r w:rsidRPr="00CE6072">
        <w:rPr>
          <w:rFonts w:ascii="Book Antiqua" w:eastAsia="宋体" w:hAnsi="Book Antiqua" w:cs="宋体"/>
          <w:b/>
          <w:bCs/>
          <w:sz w:val="24"/>
          <w:szCs w:val="24"/>
        </w:rPr>
        <w:t>Anderson TJ</w:t>
      </w:r>
      <w:r w:rsidRPr="00CE6072">
        <w:rPr>
          <w:rFonts w:ascii="Book Antiqua" w:eastAsia="宋体" w:hAnsi="Book Antiqua" w:cs="宋体"/>
          <w:sz w:val="24"/>
          <w:szCs w:val="24"/>
        </w:rPr>
        <w:t>, Uehata A, Gerhard MD, Meredith IT, Knab S, Delagrange D, Lieberman EH, Ganz P, Creager MA, Yeung AC. Close relation of endothelial function in the human coronary and peripheral circulations. </w:t>
      </w:r>
      <w:r w:rsidRPr="00CE6072">
        <w:rPr>
          <w:rFonts w:ascii="Book Antiqua" w:eastAsia="宋体" w:hAnsi="Book Antiqua" w:cs="宋体"/>
          <w:i/>
          <w:iCs/>
          <w:sz w:val="24"/>
          <w:szCs w:val="24"/>
        </w:rPr>
        <w:t>J Am Coll Cardiol</w:t>
      </w:r>
      <w:r w:rsidRPr="00CE6072">
        <w:rPr>
          <w:rFonts w:ascii="Book Antiqua" w:eastAsia="宋体" w:hAnsi="Book Antiqua" w:cs="宋体"/>
          <w:sz w:val="24"/>
          <w:szCs w:val="24"/>
        </w:rPr>
        <w:t> 1995; </w:t>
      </w:r>
      <w:r w:rsidRPr="00CE6072">
        <w:rPr>
          <w:rFonts w:ascii="Book Antiqua" w:eastAsia="宋体" w:hAnsi="Book Antiqua" w:cs="宋体"/>
          <w:b/>
          <w:bCs/>
          <w:sz w:val="24"/>
          <w:szCs w:val="24"/>
        </w:rPr>
        <w:t>26</w:t>
      </w:r>
      <w:r w:rsidRPr="00CE6072">
        <w:rPr>
          <w:rFonts w:ascii="Book Antiqua" w:eastAsia="宋体" w:hAnsi="Book Antiqua" w:cs="宋体"/>
          <w:sz w:val="24"/>
          <w:szCs w:val="24"/>
        </w:rPr>
        <w:t>: 1235-1241 [PMID: 7594037 DOI: 10.1016/0735-1097(95)00327-4]</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lastRenderedPageBreak/>
        <w:t>40 </w:t>
      </w:r>
      <w:r w:rsidRPr="00CE6072">
        <w:rPr>
          <w:rFonts w:ascii="Book Antiqua" w:eastAsia="宋体" w:hAnsi="Book Antiqua" w:cs="宋体"/>
          <w:b/>
          <w:bCs/>
          <w:sz w:val="24"/>
          <w:szCs w:val="24"/>
        </w:rPr>
        <w:t>Mattace-Raso FU</w:t>
      </w:r>
      <w:r w:rsidRPr="00CE6072">
        <w:rPr>
          <w:rFonts w:ascii="Book Antiqua" w:eastAsia="宋体" w:hAnsi="Book Antiqua" w:cs="宋体"/>
          <w:sz w:val="24"/>
          <w:szCs w:val="24"/>
        </w:rPr>
        <w:t>, van der Cammen TJ, Hofman A, van Popele NM, Bos ML, Schalekamp MA, Asmar R, Reneman RS, Hoeks AP, Breteler MM, Witteman JC. Arterial stiffness and risk of coronary heart disease and stroke: the Rotterdam Study. </w:t>
      </w:r>
      <w:r w:rsidRPr="00CE6072">
        <w:rPr>
          <w:rFonts w:ascii="Book Antiqua" w:eastAsia="宋体" w:hAnsi="Book Antiqua" w:cs="宋体"/>
          <w:i/>
          <w:iCs/>
          <w:sz w:val="24"/>
          <w:szCs w:val="24"/>
        </w:rPr>
        <w:t>Circulation</w:t>
      </w:r>
      <w:r w:rsidRPr="00CE6072">
        <w:rPr>
          <w:rFonts w:ascii="Book Antiqua" w:eastAsia="宋体" w:hAnsi="Book Antiqua" w:cs="宋体"/>
          <w:sz w:val="24"/>
          <w:szCs w:val="24"/>
        </w:rPr>
        <w:t> 2006; </w:t>
      </w:r>
      <w:r w:rsidRPr="00CE6072">
        <w:rPr>
          <w:rFonts w:ascii="Book Antiqua" w:eastAsia="宋体" w:hAnsi="Book Antiqua" w:cs="宋体"/>
          <w:b/>
          <w:bCs/>
          <w:sz w:val="24"/>
          <w:szCs w:val="24"/>
        </w:rPr>
        <w:t>113</w:t>
      </w:r>
      <w:r w:rsidRPr="00CE6072">
        <w:rPr>
          <w:rFonts w:ascii="Book Antiqua" w:eastAsia="宋体" w:hAnsi="Book Antiqua" w:cs="宋体"/>
          <w:sz w:val="24"/>
          <w:szCs w:val="24"/>
        </w:rPr>
        <w:t>: 657-663 [PMID: 16461838 DOI: 10.1161/CIRCULATION]</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41 </w:t>
      </w:r>
      <w:r w:rsidRPr="00CE6072">
        <w:rPr>
          <w:rFonts w:ascii="Book Antiqua" w:eastAsia="宋体" w:hAnsi="Book Antiqua" w:cs="宋体"/>
          <w:b/>
          <w:bCs/>
          <w:sz w:val="24"/>
          <w:szCs w:val="24"/>
        </w:rPr>
        <w:t>Corretti MC</w:t>
      </w:r>
      <w:r w:rsidRPr="00CE6072">
        <w:rPr>
          <w:rFonts w:ascii="Book Antiqua" w:eastAsia="宋体" w:hAnsi="Book Antiqua" w:cs="宋体"/>
          <w:sz w:val="24"/>
          <w:szCs w:val="24"/>
        </w:rPr>
        <w:t>, Anderson TJ, Benjamin EJ, Celermajer D, Charbonneau F, Creager MA, Deanfield J, Drexler H, Gerhard-Herman M, Herrington D, Vallance P, Vita J, Vogel R. Guidelines for the ultrasound assessment of endothelial-dependent flow-mediated vasodilation of the brachial artery: a report of the International Brachial Artery Reactivity Task Force. </w:t>
      </w:r>
      <w:r w:rsidRPr="00CE6072">
        <w:rPr>
          <w:rFonts w:ascii="Book Antiqua" w:eastAsia="宋体" w:hAnsi="Book Antiqua" w:cs="宋体"/>
          <w:i/>
          <w:iCs/>
          <w:sz w:val="24"/>
          <w:szCs w:val="24"/>
        </w:rPr>
        <w:t>J Am Coll Cardiol</w:t>
      </w:r>
      <w:r w:rsidRPr="00CE6072">
        <w:rPr>
          <w:rFonts w:ascii="Book Antiqua" w:eastAsia="宋体" w:hAnsi="Book Antiqua" w:cs="宋体"/>
          <w:sz w:val="24"/>
          <w:szCs w:val="24"/>
        </w:rPr>
        <w:t> 2002; </w:t>
      </w:r>
      <w:r w:rsidRPr="00CE6072">
        <w:rPr>
          <w:rFonts w:ascii="Book Antiqua" w:eastAsia="宋体" w:hAnsi="Book Antiqua" w:cs="宋体"/>
          <w:b/>
          <w:bCs/>
          <w:sz w:val="24"/>
          <w:szCs w:val="24"/>
        </w:rPr>
        <w:t>39</w:t>
      </w:r>
      <w:r w:rsidRPr="00CE6072">
        <w:rPr>
          <w:rFonts w:ascii="Book Antiqua" w:eastAsia="宋体" w:hAnsi="Book Antiqua" w:cs="宋体"/>
          <w:sz w:val="24"/>
          <w:szCs w:val="24"/>
        </w:rPr>
        <w:t>: 257-265 [PMID: 11788217]</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42 </w:t>
      </w:r>
      <w:r w:rsidRPr="00CE6072">
        <w:rPr>
          <w:rFonts w:ascii="Book Antiqua" w:eastAsia="宋体" w:hAnsi="Book Antiqua" w:cs="宋体"/>
          <w:b/>
          <w:bCs/>
          <w:sz w:val="24"/>
          <w:szCs w:val="24"/>
        </w:rPr>
        <w:t>Zhang Y</w:t>
      </w:r>
      <w:r w:rsidRPr="00CE6072">
        <w:rPr>
          <w:rFonts w:ascii="Book Antiqua" w:eastAsia="宋体" w:hAnsi="Book Antiqua" w:cs="宋体"/>
          <w:sz w:val="24"/>
          <w:szCs w:val="24"/>
        </w:rPr>
        <w:t>, Agnoletti D, Protogerou AD, Topouchian J, Wang JG, Xu Y, Blacher J, Safar ME. Characteristics of pulse wave velocity in elastic and muscular arteries: a mismatch beyond age. </w:t>
      </w:r>
      <w:r w:rsidRPr="00CE6072">
        <w:rPr>
          <w:rFonts w:ascii="Book Antiqua" w:eastAsia="宋体" w:hAnsi="Book Antiqua" w:cs="宋体"/>
          <w:i/>
          <w:iCs/>
          <w:sz w:val="24"/>
          <w:szCs w:val="24"/>
        </w:rPr>
        <w:t>J Hypertens</w:t>
      </w:r>
      <w:r w:rsidRPr="00CE6072">
        <w:rPr>
          <w:rFonts w:ascii="Book Antiqua" w:eastAsia="宋体" w:hAnsi="Book Antiqua" w:cs="宋体"/>
          <w:sz w:val="24"/>
          <w:szCs w:val="24"/>
        </w:rPr>
        <w:t> 2013; </w:t>
      </w:r>
      <w:r w:rsidRPr="00CE6072">
        <w:rPr>
          <w:rFonts w:ascii="Book Antiqua" w:eastAsia="宋体" w:hAnsi="Book Antiqua" w:cs="宋体"/>
          <w:b/>
          <w:bCs/>
          <w:sz w:val="24"/>
          <w:szCs w:val="24"/>
        </w:rPr>
        <w:t>31</w:t>
      </w:r>
      <w:r w:rsidRPr="00CE6072">
        <w:rPr>
          <w:rFonts w:ascii="Book Antiqua" w:eastAsia="宋体" w:hAnsi="Book Antiqua" w:cs="宋体"/>
          <w:sz w:val="24"/>
          <w:szCs w:val="24"/>
        </w:rPr>
        <w:t>: 554-59; discussion 559 [PMID: 23615212 DOI: 10.1097/]</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43 </w:t>
      </w:r>
      <w:r w:rsidRPr="00CE6072">
        <w:rPr>
          <w:rFonts w:ascii="Book Antiqua" w:eastAsia="宋体" w:hAnsi="Book Antiqua" w:cs="宋体"/>
          <w:b/>
          <w:bCs/>
          <w:sz w:val="24"/>
          <w:szCs w:val="24"/>
        </w:rPr>
        <w:t>Sari C</w:t>
      </w:r>
      <w:r w:rsidRPr="00CE6072">
        <w:rPr>
          <w:rFonts w:ascii="Book Antiqua" w:eastAsia="宋体" w:hAnsi="Book Antiqua" w:cs="宋体"/>
          <w:sz w:val="24"/>
          <w:szCs w:val="24"/>
        </w:rPr>
        <w:t>, Bayram NA, Do</w:t>
      </w:r>
      <w:r w:rsidRPr="00CE6072">
        <w:rPr>
          <w:rFonts w:ascii="Book Antiqua" w:eastAsia="MS Mincho" w:hAnsi="Book Antiqua" w:cs="MS Mincho"/>
          <w:sz w:val="24"/>
          <w:szCs w:val="24"/>
        </w:rPr>
        <w:t>ğ</w:t>
      </w:r>
      <w:r w:rsidRPr="00CE6072">
        <w:rPr>
          <w:rFonts w:ascii="Book Antiqua" w:eastAsia="宋体" w:hAnsi="Book Antiqua" w:cs="宋体"/>
          <w:sz w:val="24"/>
          <w:szCs w:val="24"/>
        </w:rPr>
        <w:t>an FE, Ba</w:t>
      </w:r>
      <w:r w:rsidRPr="00CE6072">
        <w:rPr>
          <w:rFonts w:ascii="Book Antiqua" w:eastAsia="MS Mincho" w:hAnsi="Book Antiqua" w:cs="MS Mincho"/>
          <w:sz w:val="24"/>
          <w:szCs w:val="24"/>
        </w:rPr>
        <w:t>ş</w:t>
      </w:r>
      <w:r w:rsidRPr="00CE6072">
        <w:rPr>
          <w:rFonts w:ascii="Book Antiqua" w:eastAsia="宋体" w:hAnsi="Book Antiqua" w:cs="宋体"/>
          <w:sz w:val="24"/>
          <w:szCs w:val="24"/>
        </w:rPr>
        <w:t>tu</w:t>
      </w:r>
      <w:r w:rsidRPr="00CE6072">
        <w:rPr>
          <w:rFonts w:ascii="Book Antiqua" w:eastAsia="MS Mincho" w:hAnsi="Book Antiqua" w:cs="MS Mincho"/>
          <w:sz w:val="24"/>
          <w:szCs w:val="24"/>
        </w:rPr>
        <w:t>ğ</w:t>
      </w:r>
      <w:r w:rsidRPr="00CE6072">
        <w:rPr>
          <w:rFonts w:ascii="Book Antiqua" w:eastAsia="宋体" w:hAnsi="Book Antiqua" w:cs="宋体"/>
          <w:sz w:val="24"/>
          <w:szCs w:val="24"/>
        </w:rPr>
        <w:t xml:space="preserve"> S, Bolat AD, Sar</w:t>
      </w:r>
      <w:r w:rsidRPr="00CE6072">
        <w:rPr>
          <w:rFonts w:ascii="Book Antiqua" w:eastAsia="MS Mincho" w:hAnsi="Book Antiqua" w:cs="MS Mincho"/>
          <w:sz w:val="24"/>
          <w:szCs w:val="24"/>
        </w:rPr>
        <w:t>ı</w:t>
      </w:r>
      <w:r w:rsidRPr="00CE6072">
        <w:rPr>
          <w:rFonts w:ascii="Book Antiqua" w:eastAsia="宋体" w:hAnsi="Book Antiqua" w:cs="宋体"/>
          <w:sz w:val="24"/>
          <w:szCs w:val="24"/>
        </w:rPr>
        <w:t xml:space="preserve"> SÖ, Ersoy O, Bozkurt E. The evaluation of endothelial functions in patients with celiac disease. </w:t>
      </w:r>
      <w:r w:rsidRPr="00CE6072">
        <w:rPr>
          <w:rFonts w:ascii="Book Antiqua" w:eastAsia="宋体" w:hAnsi="Book Antiqua" w:cs="宋体"/>
          <w:i/>
          <w:iCs/>
          <w:sz w:val="24"/>
          <w:szCs w:val="24"/>
        </w:rPr>
        <w:t>Echocardiography</w:t>
      </w:r>
      <w:r w:rsidRPr="00CE6072">
        <w:rPr>
          <w:rFonts w:ascii="Book Antiqua" w:eastAsia="宋体" w:hAnsi="Book Antiqua" w:cs="宋体"/>
          <w:sz w:val="24"/>
          <w:szCs w:val="24"/>
        </w:rPr>
        <w:t> 2012; </w:t>
      </w:r>
      <w:r w:rsidRPr="00CE6072">
        <w:rPr>
          <w:rFonts w:ascii="Book Antiqua" w:eastAsia="宋体" w:hAnsi="Book Antiqua" w:cs="宋体"/>
          <w:b/>
          <w:bCs/>
          <w:sz w:val="24"/>
          <w:szCs w:val="24"/>
        </w:rPr>
        <w:t>29</w:t>
      </w:r>
      <w:r w:rsidRPr="00CE6072">
        <w:rPr>
          <w:rFonts w:ascii="Book Antiqua" w:eastAsia="宋体" w:hAnsi="Book Antiqua" w:cs="宋体"/>
          <w:sz w:val="24"/>
          <w:szCs w:val="24"/>
        </w:rPr>
        <w:t>: 471-477 [PMID: 22150763 DOI: 10.1111/j.1540-8175.2011.01598.x]</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44 </w:t>
      </w:r>
      <w:r w:rsidRPr="00CE6072">
        <w:rPr>
          <w:rFonts w:ascii="Book Antiqua" w:eastAsia="宋体" w:hAnsi="Book Antiqua" w:cs="宋体"/>
          <w:b/>
          <w:bCs/>
          <w:sz w:val="24"/>
          <w:szCs w:val="24"/>
        </w:rPr>
        <w:t>Korkmaz H</w:t>
      </w:r>
      <w:r w:rsidRPr="00CE6072">
        <w:rPr>
          <w:rFonts w:ascii="Book Antiqua" w:eastAsia="宋体" w:hAnsi="Book Antiqua" w:cs="宋体"/>
          <w:sz w:val="24"/>
          <w:szCs w:val="24"/>
        </w:rPr>
        <w:t>, Sozen M, Kebapcilar L. Increased arterial stiffness and its relationship with inflammation, insulin, and insulin resistance in celiac disease. </w:t>
      </w:r>
      <w:r w:rsidRPr="00CE6072">
        <w:rPr>
          <w:rFonts w:ascii="Book Antiqua" w:eastAsia="宋体" w:hAnsi="Book Antiqua" w:cs="宋体"/>
          <w:i/>
          <w:iCs/>
          <w:sz w:val="24"/>
          <w:szCs w:val="24"/>
        </w:rPr>
        <w:t>Eur J Gastroenterol Hepatol</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27</w:t>
      </w:r>
      <w:r w:rsidRPr="00CE6072">
        <w:rPr>
          <w:rFonts w:ascii="Book Antiqua" w:eastAsia="宋体" w:hAnsi="Book Antiqua" w:cs="宋体"/>
          <w:sz w:val="24"/>
          <w:szCs w:val="24"/>
        </w:rPr>
        <w:t>: 1193-1199 [PMID: 26181110 DOI: 10.1097/MEG.]</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45 </w:t>
      </w:r>
      <w:r w:rsidRPr="00CE6072">
        <w:rPr>
          <w:rFonts w:ascii="Book Antiqua" w:eastAsia="宋体" w:hAnsi="Book Antiqua" w:cs="宋体"/>
          <w:b/>
          <w:bCs/>
          <w:sz w:val="24"/>
          <w:szCs w:val="24"/>
        </w:rPr>
        <w:t>Demir AM</w:t>
      </w:r>
      <w:r w:rsidRPr="00CE6072">
        <w:rPr>
          <w:rFonts w:ascii="Book Antiqua" w:eastAsia="宋体" w:hAnsi="Book Antiqua" w:cs="宋体"/>
          <w:sz w:val="24"/>
          <w:szCs w:val="24"/>
        </w:rPr>
        <w:t>, Kulo</w:t>
      </w:r>
      <w:r w:rsidRPr="00CE6072">
        <w:rPr>
          <w:rFonts w:ascii="Book Antiqua" w:eastAsia="MS Mincho" w:hAnsi="Book Antiqua" w:cs="MS Mincho"/>
          <w:sz w:val="24"/>
          <w:szCs w:val="24"/>
        </w:rPr>
        <w:t>ğ</w:t>
      </w:r>
      <w:r w:rsidRPr="00CE6072">
        <w:rPr>
          <w:rFonts w:ascii="Book Antiqua" w:eastAsia="宋体" w:hAnsi="Book Antiqua" w:cs="宋体"/>
          <w:sz w:val="24"/>
          <w:szCs w:val="24"/>
        </w:rPr>
        <w:t>lu Z, Yaman A, Fitöz S, Nergizo</w:t>
      </w:r>
      <w:r w:rsidRPr="00CE6072">
        <w:rPr>
          <w:rFonts w:ascii="Book Antiqua" w:eastAsia="MS Mincho" w:hAnsi="Book Antiqua" w:cs="MS Mincho"/>
          <w:sz w:val="24"/>
          <w:szCs w:val="24"/>
        </w:rPr>
        <w:t>ğ</w:t>
      </w:r>
      <w:r w:rsidRPr="00CE6072">
        <w:rPr>
          <w:rFonts w:ascii="Book Antiqua" w:eastAsia="宋体" w:hAnsi="Book Antiqua" w:cs="宋体"/>
          <w:sz w:val="24"/>
          <w:szCs w:val="24"/>
        </w:rPr>
        <w:t>lu G, Kansu A. Carotid intima-media thickness and arterial stiffness as early markers of atherosclerosis in pediatric celiac disease. </w:t>
      </w:r>
      <w:r w:rsidRPr="00CE6072">
        <w:rPr>
          <w:rFonts w:ascii="Book Antiqua" w:eastAsia="宋体" w:hAnsi="Book Antiqua" w:cs="宋体"/>
          <w:i/>
          <w:iCs/>
          <w:sz w:val="24"/>
          <w:szCs w:val="24"/>
        </w:rPr>
        <w:t>Turk J Pediatr</w:t>
      </w:r>
      <w:r w:rsidRPr="00CE6072">
        <w:rPr>
          <w:rFonts w:ascii="Book Antiqua" w:eastAsia="宋体" w:hAnsi="Book Antiqua" w:cs="宋体"/>
          <w:sz w:val="24"/>
          <w:szCs w:val="24"/>
        </w:rPr>
        <w:t> 2016; </w:t>
      </w:r>
      <w:r w:rsidRPr="00CE6072">
        <w:rPr>
          <w:rFonts w:ascii="Book Antiqua" w:eastAsia="宋体" w:hAnsi="Book Antiqua" w:cs="宋体"/>
          <w:b/>
          <w:bCs/>
          <w:sz w:val="24"/>
          <w:szCs w:val="24"/>
        </w:rPr>
        <w:t>58</w:t>
      </w:r>
      <w:r w:rsidRPr="00CE6072">
        <w:rPr>
          <w:rFonts w:ascii="Book Antiqua" w:eastAsia="宋体" w:hAnsi="Book Antiqua" w:cs="宋体"/>
          <w:sz w:val="24"/>
          <w:szCs w:val="24"/>
        </w:rPr>
        <w:t>: 172-179 [PMID: 27976558]</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46 </w:t>
      </w:r>
      <w:r w:rsidRPr="00CE6072">
        <w:rPr>
          <w:rFonts w:ascii="Book Antiqua" w:eastAsia="宋体" w:hAnsi="Book Antiqua" w:cs="宋体"/>
          <w:b/>
          <w:bCs/>
          <w:sz w:val="24"/>
          <w:szCs w:val="24"/>
        </w:rPr>
        <w:t>Ludvigsson JF</w:t>
      </w:r>
      <w:r w:rsidRPr="00CE6072">
        <w:rPr>
          <w:rFonts w:ascii="Book Antiqua" w:eastAsia="宋体" w:hAnsi="Book Antiqua" w:cs="宋体"/>
          <w:sz w:val="24"/>
          <w:szCs w:val="24"/>
        </w:rPr>
        <w:t>, James S, Askling J, Stenestrand U, Ingelsson E. Nationwide cohort study of risk of ischemic heart disease in patients with celiac disease. </w:t>
      </w:r>
      <w:r w:rsidRPr="00CE6072">
        <w:rPr>
          <w:rFonts w:ascii="Book Antiqua" w:eastAsia="宋体" w:hAnsi="Book Antiqua" w:cs="宋体"/>
          <w:i/>
          <w:iCs/>
          <w:sz w:val="24"/>
          <w:szCs w:val="24"/>
        </w:rPr>
        <w:t>Circulation</w:t>
      </w:r>
      <w:r w:rsidRPr="00CE6072">
        <w:rPr>
          <w:rFonts w:ascii="Book Antiqua" w:eastAsia="宋体" w:hAnsi="Book Antiqua" w:cs="宋体"/>
          <w:sz w:val="24"/>
          <w:szCs w:val="24"/>
        </w:rPr>
        <w:t> 2011; </w:t>
      </w:r>
      <w:r w:rsidRPr="00CE6072">
        <w:rPr>
          <w:rFonts w:ascii="Book Antiqua" w:eastAsia="宋体" w:hAnsi="Book Antiqua" w:cs="宋体"/>
          <w:b/>
          <w:bCs/>
          <w:sz w:val="24"/>
          <w:szCs w:val="24"/>
        </w:rPr>
        <w:t>123</w:t>
      </w:r>
      <w:r w:rsidRPr="00CE6072">
        <w:rPr>
          <w:rFonts w:ascii="Book Antiqua" w:eastAsia="宋体" w:hAnsi="Book Antiqua" w:cs="宋体"/>
          <w:sz w:val="24"/>
          <w:szCs w:val="24"/>
        </w:rPr>
        <w:t>: 483-490 [PMID: 21262996 DOI: 10.1161/CIRCULATIONAHA.]</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47 </w:t>
      </w:r>
      <w:r w:rsidRPr="00CE6072">
        <w:rPr>
          <w:rFonts w:ascii="Book Antiqua" w:eastAsia="宋体" w:hAnsi="Book Antiqua" w:cs="宋体"/>
          <w:b/>
          <w:bCs/>
          <w:sz w:val="24"/>
          <w:szCs w:val="24"/>
        </w:rPr>
        <w:t>Emilsson L</w:t>
      </w:r>
      <w:r w:rsidRPr="00CE6072">
        <w:rPr>
          <w:rFonts w:ascii="Book Antiqua" w:eastAsia="宋体" w:hAnsi="Book Antiqua" w:cs="宋体"/>
          <w:sz w:val="24"/>
          <w:szCs w:val="24"/>
        </w:rPr>
        <w:t>, Carlsson R, James S, Hambraeus K, Ludvigsson JF. Follow-up of ischaemic heart disease in patients with coeliac disease. </w:t>
      </w:r>
      <w:r w:rsidRPr="00CE6072">
        <w:rPr>
          <w:rFonts w:ascii="Book Antiqua" w:eastAsia="宋体" w:hAnsi="Book Antiqua" w:cs="宋体"/>
          <w:i/>
          <w:iCs/>
          <w:sz w:val="24"/>
          <w:szCs w:val="24"/>
        </w:rPr>
        <w:t>Eur J Prev Cardiol</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22</w:t>
      </w:r>
      <w:r w:rsidRPr="00CE6072">
        <w:rPr>
          <w:rFonts w:ascii="Book Antiqua" w:eastAsia="宋体" w:hAnsi="Book Antiqua" w:cs="宋体"/>
          <w:sz w:val="24"/>
          <w:szCs w:val="24"/>
        </w:rPr>
        <w:t>: 83-90 [PMID: 23963400 DOI: 10.1177/2047487313502446]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48 </w:t>
      </w:r>
      <w:r w:rsidRPr="00CE6072">
        <w:rPr>
          <w:rFonts w:ascii="Book Antiqua" w:eastAsia="宋体" w:hAnsi="Book Antiqua" w:cs="宋体"/>
          <w:b/>
          <w:bCs/>
          <w:sz w:val="24"/>
          <w:szCs w:val="24"/>
        </w:rPr>
        <w:t>Emilsson L</w:t>
      </w:r>
      <w:r w:rsidRPr="00CE6072">
        <w:rPr>
          <w:rFonts w:ascii="Book Antiqua" w:eastAsia="宋体" w:hAnsi="Book Antiqua" w:cs="宋体"/>
          <w:sz w:val="24"/>
          <w:szCs w:val="24"/>
        </w:rPr>
        <w:t>, Lebwohl B, Sundström J, Ludvigsson JF. Cardiovascular disease in patients with coeliac disease: A systematic review and meta-analysis. </w:t>
      </w:r>
      <w:r w:rsidRPr="00CE6072">
        <w:rPr>
          <w:rFonts w:ascii="Book Antiqua" w:eastAsia="宋体" w:hAnsi="Book Antiqua" w:cs="宋体"/>
          <w:i/>
          <w:iCs/>
          <w:sz w:val="24"/>
          <w:szCs w:val="24"/>
        </w:rPr>
        <w:t>Dig Liver Dis</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47</w:t>
      </w:r>
      <w:r w:rsidRPr="00CE6072">
        <w:rPr>
          <w:rFonts w:ascii="Book Antiqua" w:eastAsia="宋体" w:hAnsi="Book Antiqua" w:cs="宋体"/>
          <w:sz w:val="24"/>
          <w:szCs w:val="24"/>
        </w:rPr>
        <w:t>: 847-852 [PMID: 26160499 DOI: 10.1016/j.dld.2015.06.004]</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49 </w:t>
      </w:r>
      <w:r w:rsidRPr="00CE6072">
        <w:rPr>
          <w:rFonts w:ascii="Book Antiqua" w:eastAsia="宋体" w:hAnsi="Book Antiqua" w:cs="宋体"/>
          <w:b/>
          <w:bCs/>
          <w:sz w:val="24"/>
          <w:szCs w:val="24"/>
        </w:rPr>
        <w:t>Grainge MJ</w:t>
      </w:r>
      <w:r w:rsidRPr="00CE6072">
        <w:rPr>
          <w:rFonts w:ascii="Book Antiqua" w:eastAsia="宋体" w:hAnsi="Book Antiqua" w:cs="宋体"/>
          <w:sz w:val="24"/>
          <w:szCs w:val="24"/>
        </w:rPr>
        <w:t xml:space="preserve">, West J, Card TR, Holmes GK. Causes of death in people with celiac disease spanning the pre- and post-serology era: a population-based cohort study from </w:t>
      </w:r>
      <w:r w:rsidRPr="00CE6072">
        <w:rPr>
          <w:rFonts w:ascii="Book Antiqua" w:eastAsia="宋体" w:hAnsi="Book Antiqua" w:cs="宋体"/>
          <w:sz w:val="24"/>
          <w:szCs w:val="24"/>
        </w:rPr>
        <w:lastRenderedPageBreak/>
        <w:t>Derby, UK. </w:t>
      </w:r>
      <w:r w:rsidRPr="00CE6072">
        <w:rPr>
          <w:rFonts w:ascii="Book Antiqua" w:eastAsia="宋体" w:hAnsi="Book Antiqua" w:cs="宋体"/>
          <w:i/>
          <w:iCs/>
          <w:sz w:val="24"/>
          <w:szCs w:val="24"/>
        </w:rPr>
        <w:t>Am J Gastroenterol</w:t>
      </w:r>
      <w:r w:rsidRPr="00CE6072">
        <w:rPr>
          <w:rFonts w:ascii="Book Antiqua" w:eastAsia="宋体" w:hAnsi="Book Antiqua" w:cs="宋体"/>
          <w:sz w:val="24"/>
          <w:szCs w:val="24"/>
        </w:rPr>
        <w:t> 2011; </w:t>
      </w:r>
      <w:r w:rsidRPr="00CE6072">
        <w:rPr>
          <w:rFonts w:ascii="Book Antiqua" w:eastAsia="宋体" w:hAnsi="Book Antiqua" w:cs="宋体"/>
          <w:b/>
          <w:bCs/>
          <w:sz w:val="24"/>
          <w:szCs w:val="24"/>
        </w:rPr>
        <w:t>106</w:t>
      </w:r>
      <w:r w:rsidRPr="00CE6072">
        <w:rPr>
          <w:rFonts w:ascii="Book Antiqua" w:eastAsia="宋体" w:hAnsi="Book Antiqua" w:cs="宋体"/>
          <w:sz w:val="24"/>
          <w:szCs w:val="24"/>
        </w:rPr>
        <w:t>: 933-939 [PMID: 21245833 DOI: 10.1038/ajg.2010.506]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50 </w:t>
      </w:r>
      <w:r w:rsidRPr="00CE6072">
        <w:rPr>
          <w:rFonts w:ascii="Book Antiqua" w:eastAsia="宋体" w:hAnsi="Book Antiqua" w:cs="宋体"/>
          <w:b/>
          <w:bCs/>
          <w:sz w:val="24"/>
          <w:szCs w:val="24"/>
        </w:rPr>
        <w:t>Abdul Sultan A</w:t>
      </w:r>
      <w:r w:rsidRPr="00CE6072">
        <w:rPr>
          <w:rFonts w:ascii="Book Antiqua" w:eastAsia="宋体" w:hAnsi="Book Antiqua" w:cs="宋体"/>
          <w:sz w:val="24"/>
          <w:szCs w:val="24"/>
        </w:rPr>
        <w:t>, Crooks CJ, Card T, Tata LJ, Fleming KM, West J. Causes of death in people with coeliac disease in England compared with the general population: a competing risk analysis. </w:t>
      </w:r>
      <w:r w:rsidRPr="00CE6072">
        <w:rPr>
          <w:rFonts w:ascii="Book Antiqua" w:eastAsia="宋体" w:hAnsi="Book Antiqua" w:cs="宋体"/>
          <w:i/>
          <w:iCs/>
          <w:sz w:val="24"/>
          <w:szCs w:val="24"/>
        </w:rPr>
        <w:t>Gut</w:t>
      </w:r>
      <w:r w:rsidRPr="00CE6072">
        <w:rPr>
          <w:rFonts w:ascii="Book Antiqua" w:eastAsia="宋体" w:hAnsi="Book Antiqua" w:cs="宋体"/>
          <w:sz w:val="24"/>
          <w:szCs w:val="24"/>
        </w:rPr>
        <w:t> 2015; </w:t>
      </w:r>
      <w:r w:rsidRPr="00CE6072">
        <w:rPr>
          <w:rFonts w:ascii="Book Antiqua" w:eastAsia="宋体" w:hAnsi="Book Antiqua" w:cs="宋体"/>
          <w:b/>
          <w:bCs/>
          <w:sz w:val="24"/>
          <w:szCs w:val="24"/>
        </w:rPr>
        <w:t>64</w:t>
      </w:r>
      <w:r w:rsidRPr="00CE6072">
        <w:rPr>
          <w:rFonts w:ascii="Book Antiqua" w:eastAsia="宋体" w:hAnsi="Book Antiqua" w:cs="宋体"/>
          <w:sz w:val="24"/>
          <w:szCs w:val="24"/>
        </w:rPr>
        <w:t>: 1220-1226 [PMID: 25344479 DOI: 10.1136/]</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51 </w:t>
      </w:r>
      <w:r w:rsidRPr="00CE6072">
        <w:rPr>
          <w:rFonts w:ascii="Book Antiqua" w:eastAsia="宋体" w:hAnsi="Book Antiqua" w:cs="宋体"/>
          <w:b/>
          <w:bCs/>
          <w:sz w:val="24"/>
          <w:szCs w:val="24"/>
        </w:rPr>
        <w:t>Sane DC</w:t>
      </w:r>
      <w:r w:rsidRPr="00CE6072">
        <w:rPr>
          <w:rFonts w:ascii="Book Antiqua" w:eastAsia="宋体" w:hAnsi="Book Antiqua" w:cs="宋体"/>
          <w:sz w:val="24"/>
          <w:szCs w:val="24"/>
        </w:rPr>
        <w:t>, Kontos JL, Greenberg CS. Roles of transglutaminases in cardiac and vascular diseases. </w:t>
      </w:r>
      <w:r w:rsidRPr="00CE6072">
        <w:rPr>
          <w:rFonts w:ascii="Book Antiqua" w:eastAsia="宋体" w:hAnsi="Book Antiqua" w:cs="宋体"/>
          <w:i/>
          <w:iCs/>
          <w:sz w:val="24"/>
          <w:szCs w:val="24"/>
        </w:rPr>
        <w:t>Front Biosci</w:t>
      </w:r>
      <w:r w:rsidRPr="00CE6072">
        <w:rPr>
          <w:rFonts w:ascii="Book Antiqua" w:eastAsia="宋体" w:hAnsi="Book Antiqua" w:cs="宋体"/>
          <w:sz w:val="24"/>
          <w:szCs w:val="24"/>
        </w:rPr>
        <w:t> 2007; </w:t>
      </w:r>
      <w:r w:rsidRPr="00CE6072">
        <w:rPr>
          <w:rFonts w:ascii="Book Antiqua" w:eastAsia="宋体" w:hAnsi="Book Antiqua" w:cs="宋体"/>
          <w:b/>
          <w:bCs/>
          <w:sz w:val="24"/>
          <w:szCs w:val="24"/>
        </w:rPr>
        <w:t>12</w:t>
      </w:r>
      <w:r w:rsidRPr="00CE6072">
        <w:rPr>
          <w:rFonts w:ascii="Book Antiqua" w:eastAsia="宋体" w:hAnsi="Book Antiqua" w:cs="宋体"/>
          <w:sz w:val="24"/>
          <w:szCs w:val="24"/>
        </w:rPr>
        <w:t xml:space="preserve">: 2530-2545 [PMID: 17127261 DOI: </w:t>
      </w:r>
      <w:r>
        <w:rPr>
          <w:rFonts w:ascii="Book Antiqua" w:eastAsia="宋体" w:hAnsi="Book Antiqua" w:cs="宋体"/>
          <w:sz w:val="24"/>
          <w:szCs w:val="24"/>
        </w:rPr>
        <w:t>DOI:</w:t>
      </w:r>
      <w:r>
        <w:rPr>
          <w:rFonts w:ascii="Book Antiqua" w:eastAsia="宋体" w:hAnsi="Book Antiqua" w:cs="宋体" w:hint="eastAsia"/>
          <w:sz w:val="24"/>
          <w:szCs w:val="24"/>
        </w:rPr>
        <w:t xml:space="preserve"> </w:t>
      </w:r>
      <w:r>
        <w:rPr>
          <w:rFonts w:ascii="Book Antiqua" w:eastAsia="宋体" w:hAnsi="Book Antiqua" w:cs="宋体"/>
          <w:sz w:val="24"/>
          <w:szCs w:val="24"/>
        </w:rPr>
        <w:t>10.2741/</w:t>
      </w:r>
      <w:r w:rsidRPr="00CE6072">
        <w:rPr>
          <w:rFonts w:ascii="Book Antiqua" w:eastAsia="宋体" w:hAnsi="Book Antiqua" w:cs="宋体"/>
          <w:sz w:val="24"/>
          <w:szCs w:val="24"/>
        </w:rPr>
        <w:t>2253]</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52 </w:t>
      </w:r>
      <w:r w:rsidRPr="00CE6072">
        <w:rPr>
          <w:rFonts w:ascii="Book Antiqua" w:eastAsia="宋体" w:hAnsi="Book Antiqua" w:cs="宋体"/>
          <w:b/>
          <w:bCs/>
          <w:sz w:val="24"/>
          <w:szCs w:val="24"/>
        </w:rPr>
        <w:t>Lewis NR</w:t>
      </w:r>
      <w:r w:rsidRPr="00CE6072">
        <w:rPr>
          <w:rFonts w:ascii="Book Antiqua" w:eastAsia="宋体" w:hAnsi="Book Antiqua" w:cs="宋体"/>
          <w:sz w:val="24"/>
          <w:szCs w:val="24"/>
        </w:rPr>
        <w:t>, Sanders DS, Logan RF, Fleming KM, Hubbard RB, West J. Cholesterol profile in people with newly diagnosed coeliac disease: a comparison with the general population and changes following treatment. </w:t>
      </w:r>
      <w:r w:rsidRPr="00CE6072">
        <w:rPr>
          <w:rFonts w:ascii="Book Antiqua" w:eastAsia="宋体" w:hAnsi="Book Antiqua" w:cs="宋体"/>
          <w:i/>
          <w:iCs/>
          <w:sz w:val="24"/>
          <w:szCs w:val="24"/>
        </w:rPr>
        <w:t>Br J Nutr</w:t>
      </w:r>
      <w:r w:rsidRPr="00CE6072">
        <w:rPr>
          <w:rFonts w:ascii="Book Antiqua" w:eastAsia="宋体" w:hAnsi="Book Antiqua" w:cs="宋体"/>
          <w:sz w:val="24"/>
          <w:szCs w:val="24"/>
        </w:rPr>
        <w:t> 2009; </w:t>
      </w:r>
      <w:r w:rsidRPr="00CE6072">
        <w:rPr>
          <w:rFonts w:ascii="Book Antiqua" w:eastAsia="宋体" w:hAnsi="Book Antiqua" w:cs="宋体"/>
          <w:b/>
          <w:bCs/>
          <w:sz w:val="24"/>
          <w:szCs w:val="24"/>
        </w:rPr>
        <w:t>102</w:t>
      </w:r>
      <w:r w:rsidRPr="00CE6072">
        <w:rPr>
          <w:rFonts w:ascii="Book Antiqua" w:eastAsia="宋体" w:hAnsi="Book Antiqua" w:cs="宋体"/>
          <w:sz w:val="24"/>
          <w:szCs w:val="24"/>
        </w:rPr>
        <w:t>: 509-513 [PMID: 19660152 DOI: 10.1017/S0007114509297248]</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53 </w:t>
      </w:r>
      <w:r w:rsidRPr="00CE6072">
        <w:rPr>
          <w:rFonts w:ascii="Book Antiqua" w:eastAsia="宋体" w:hAnsi="Book Antiqua" w:cs="宋体"/>
          <w:b/>
          <w:bCs/>
          <w:sz w:val="24"/>
          <w:szCs w:val="24"/>
        </w:rPr>
        <w:t>Assa A</w:t>
      </w:r>
      <w:r w:rsidRPr="00CE6072">
        <w:rPr>
          <w:rFonts w:ascii="Book Antiqua" w:eastAsia="宋体" w:hAnsi="Book Antiqua" w:cs="宋体"/>
          <w:sz w:val="24"/>
          <w:szCs w:val="24"/>
        </w:rPr>
        <w:t>, Frenkel-Nir Y, Tzur D, Katz LH, Shamir R. Cardiovascular Risk Factors in Adolescents With Celiac Disease: A Cross Sectional Population Based Study. </w:t>
      </w:r>
      <w:r w:rsidRPr="00CE6072">
        <w:rPr>
          <w:rFonts w:ascii="Book Antiqua" w:eastAsia="宋体" w:hAnsi="Book Antiqua" w:cs="宋体"/>
          <w:i/>
          <w:iCs/>
          <w:sz w:val="24"/>
          <w:szCs w:val="24"/>
        </w:rPr>
        <w:t>J Pediatr Gastroenterol Nutr</w:t>
      </w:r>
      <w:r w:rsidRPr="00CE6072">
        <w:rPr>
          <w:rFonts w:ascii="Book Antiqua" w:eastAsia="宋体" w:hAnsi="Book Antiqua" w:cs="宋体"/>
          <w:sz w:val="24"/>
          <w:szCs w:val="24"/>
        </w:rPr>
        <w:t> 2016; Epub ahead of print</w:t>
      </w:r>
      <w:r>
        <w:rPr>
          <w:rFonts w:ascii="Book Antiqua" w:eastAsia="宋体" w:hAnsi="Book Antiqua" w:cs="宋体" w:hint="eastAsia"/>
          <w:sz w:val="24"/>
          <w:szCs w:val="24"/>
        </w:rPr>
        <w:t xml:space="preserve"> </w:t>
      </w:r>
      <w:r w:rsidRPr="00CE6072">
        <w:rPr>
          <w:rFonts w:ascii="Book Antiqua" w:eastAsia="宋体" w:hAnsi="Book Antiqua" w:cs="宋体"/>
          <w:sz w:val="24"/>
          <w:szCs w:val="24"/>
        </w:rPr>
        <w:t>[PMID: 27906796 DOI: 10.1097/MPG.0000000000001545]</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54 </w:t>
      </w:r>
      <w:r w:rsidRPr="00CE6072">
        <w:rPr>
          <w:rFonts w:ascii="Book Antiqua" w:eastAsia="宋体" w:hAnsi="Book Antiqua" w:cs="宋体"/>
          <w:b/>
          <w:bCs/>
          <w:sz w:val="24"/>
          <w:szCs w:val="24"/>
        </w:rPr>
        <w:t>Lionetti E</w:t>
      </w:r>
      <w:r w:rsidRPr="00CE6072">
        <w:rPr>
          <w:rFonts w:ascii="Book Antiqua" w:eastAsia="宋体" w:hAnsi="Book Antiqua" w:cs="宋体"/>
          <w:sz w:val="24"/>
          <w:szCs w:val="24"/>
        </w:rPr>
        <w:t>, Catassi C, Francavilla R, Miraglia Del Giudice M, Sciacca P, Arrigo T, Leonardi S, Salpietro A, Salpietro C, La Rosa M. Subclinic cardiac involvement in paediatric patients with celiac disease: a novel sign for a case finding approach. </w:t>
      </w:r>
      <w:r w:rsidRPr="00CE6072">
        <w:rPr>
          <w:rFonts w:ascii="Book Antiqua" w:eastAsia="宋体" w:hAnsi="Book Antiqua" w:cs="宋体"/>
          <w:i/>
          <w:iCs/>
          <w:sz w:val="24"/>
          <w:szCs w:val="24"/>
        </w:rPr>
        <w:t>J Biol Regul Homeost Agents</w:t>
      </w:r>
      <w:r w:rsidRPr="00CE6072">
        <w:rPr>
          <w:rFonts w:ascii="Book Antiqua" w:eastAsia="宋体" w:hAnsi="Book Antiqua" w:cs="宋体"/>
          <w:sz w:val="24"/>
          <w:szCs w:val="24"/>
        </w:rPr>
        <w:t> </w:t>
      </w:r>
      <w:r>
        <w:rPr>
          <w:rFonts w:ascii="Book Antiqua" w:eastAsia="宋体" w:hAnsi="Book Antiqua" w:cs="宋体" w:hint="eastAsia"/>
          <w:sz w:val="24"/>
          <w:szCs w:val="24"/>
        </w:rPr>
        <w:t>2012</w:t>
      </w:r>
      <w:r w:rsidRPr="00CE6072">
        <w:rPr>
          <w:rFonts w:ascii="Book Antiqua" w:eastAsia="宋体" w:hAnsi="Book Antiqua" w:cs="宋体"/>
          <w:sz w:val="24"/>
          <w:szCs w:val="24"/>
        </w:rPr>
        <w:t>; </w:t>
      </w:r>
      <w:r w:rsidRPr="00CE6072">
        <w:rPr>
          <w:rFonts w:ascii="Book Antiqua" w:eastAsia="宋体" w:hAnsi="Book Antiqua" w:cs="宋体"/>
          <w:b/>
          <w:bCs/>
          <w:sz w:val="24"/>
          <w:szCs w:val="24"/>
        </w:rPr>
        <w:t>26</w:t>
      </w:r>
      <w:r w:rsidRPr="00CE6072">
        <w:rPr>
          <w:rFonts w:ascii="Book Antiqua" w:eastAsia="宋体" w:hAnsi="Book Antiqua" w:cs="宋体"/>
          <w:sz w:val="24"/>
          <w:szCs w:val="24"/>
        </w:rPr>
        <w:t>: S63-S68 [PMID: 22691252]</w:t>
      </w:r>
    </w:p>
    <w:p w:rsidR="0073402A" w:rsidRPr="00CE6072" w:rsidRDefault="0073402A" w:rsidP="00BB15B0">
      <w:pPr>
        <w:spacing w:after="0" w:line="360" w:lineRule="auto"/>
        <w:jc w:val="both"/>
        <w:rPr>
          <w:rFonts w:ascii="Book Antiqua" w:eastAsia="宋体" w:hAnsi="Book Antiqua" w:cs="宋体"/>
          <w:sz w:val="24"/>
          <w:szCs w:val="24"/>
        </w:rPr>
      </w:pPr>
      <w:r w:rsidRPr="00CE6072">
        <w:rPr>
          <w:rFonts w:ascii="Book Antiqua" w:eastAsia="宋体" w:hAnsi="Book Antiqua" w:cs="宋体"/>
          <w:sz w:val="24"/>
          <w:szCs w:val="24"/>
        </w:rPr>
        <w:t>55 </w:t>
      </w:r>
      <w:r w:rsidRPr="00CE6072">
        <w:rPr>
          <w:rFonts w:ascii="Book Antiqua" w:eastAsia="宋体" w:hAnsi="Book Antiqua" w:cs="宋体"/>
          <w:b/>
          <w:bCs/>
          <w:sz w:val="24"/>
          <w:szCs w:val="24"/>
        </w:rPr>
        <w:t>Frustaci A</w:t>
      </w:r>
      <w:r w:rsidRPr="00CE6072">
        <w:rPr>
          <w:rFonts w:ascii="Book Antiqua" w:eastAsia="宋体" w:hAnsi="Book Antiqua" w:cs="宋体"/>
          <w:sz w:val="24"/>
          <w:szCs w:val="24"/>
        </w:rPr>
        <w:t>, Cuoco L, Chimenti C, Pieroni M, Fioravanti G, Gentiloni N, Maseri A, Gasbarrini G. Celiac disease associated with autoimmune myocarditis. </w:t>
      </w:r>
      <w:r w:rsidRPr="00CE6072">
        <w:rPr>
          <w:rFonts w:ascii="Book Antiqua" w:eastAsia="宋体" w:hAnsi="Book Antiqua" w:cs="宋体"/>
          <w:i/>
          <w:iCs/>
          <w:sz w:val="24"/>
          <w:szCs w:val="24"/>
        </w:rPr>
        <w:t>Circulation</w:t>
      </w:r>
      <w:r w:rsidRPr="00CE6072">
        <w:rPr>
          <w:rFonts w:ascii="Book Antiqua" w:eastAsia="宋体" w:hAnsi="Book Antiqua" w:cs="宋体"/>
          <w:sz w:val="24"/>
          <w:szCs w:val="24"/>
        </w:rPr>
        <w:t> 2002; </w:t>
      </w:r>
      <w:r w:rsidRPr="00CE6072">
        <w:rPr>
          <w:rFonts w:ascii="Book Antiqua" w:eastAsia="宋体" w:hAnsi="Book Antiqua" w:cs="宋体"/>
          <w:b/>
          <w:bCs/>
          <w:sz w:val="24"/>
          <w:szCs w:val="24"/>
        </w:rPr>
        <w:t>105</w:t>
      </w:r>
      <w:r w:rsidRPr="00CE6072">
        <w:rPr>
          <w:rFonts w:ascii="Book Antiqua" w:eastAsia="宋体" w:hAnsi="Book Antiqua" w:cs="宋体"/>
          <w:sz w:val="24"/>
          <w:szCs w:val="24"/>
        </w:rPr>
        <w:t>: 2611-2618 [PMID: 12045166 DOI: 10.1161/01.CIR.0000017880.86166.87]</w:t>
      </w:r>
    </w:p>
    <w:p w:rsidR="001A1E99" w:rsidRPr="0073402A" w:rsidRDefault="001A1E99" w:rsidP="00BB15B0">
      <w:pPr>
        <w:spacing w:after="0" w:line="360" w:lineRule="auto"/>
        <w:jc w:val="both"/>
        <w:rPr>
          <w:rFonts w:ascii="Book Antiqua" w:hAnsi="Book Antiqua" w:cs="Times New Roman"/>
          <w:sz w:val="24"/>
          <w:szCs w:val="24"/>
          <w:lang w:val="en-US" w:eastAsia="zh-CN"/>
        </w:rPr>
      </w:pPr>
    </w:p>
    <w:p w:rsidR="00307619" w:rsidRPr="00307619" w:rsidRDefault="00307619" w:rsidP="00BB15B0">
      <w:pPr>
        <w:spacing w:after="0" w:line="360" w:lineRule="auto"/>
        <w:jc w:val="both"/>
        <w:rPr>
          <w:rFonts w:ascii="Book Antiqua" w:eastAsia="宋体" w:hAnsi="Book Antiqua"/>
          <w:b/>
          <w:bCs/>
          <w:color w:val="000000"/>
          <w:sz w:val="24"/>
          <w:szCs w:val="24"/>
          <w:lang w:eastAsia="zh-CN"/>
        </w:rPr>
      </w:pPr>
      <w:r w:rsidRPr="00307619">
        <w:rPr>
          <w:rStyle w:val="Strong"/>
          <w:rFonts w:ascii="Book Antiqua" w:hAnsi="Book Antiqua" w:cs="Arial"/>
          <w:bCs w:val="0"/>
          <w:noProof/>
          <w:color w:val="000000"/>
          <w:sz w:val="24"/>
          <w:szCs w:val="24"/>
        </w:rPr>
        <w:t>P-Reviewer</w:t>
      </w:r>
      <w:r w:rsidRPr="00307619">
        <w:rPr>
          <w:rStyle w:val="Strong"/>
          <w:rFonts w:ascii="Book Antiqua" w:eastAsia="宋体" w:hAnsi="Book Antiqua" w:cs="Arial"/>
          <w:bCs w:val="0"/>
          <w:noProof/>
          <w:color w:val="000000"/>
          <w:sz w:val="24"/>
          <w:szCs w:val="24"/>
          <w:lang w:eastAsia="zh-CN"/>
        </w:rPr>
        <w:t>:</w:t>
      </w:r>
      <w:r w:rsidRPr="00307619">
        <w:rPr>
          <w:rFonts w:ascii="Book Antiqua" w:hAnsi="Book Antiqua"/>
          <w:bCs/>
          <w:color w:val="000000"/>
          <w:sz w:val="24"/>
          <w:szCs w:val="24"/>
        </w:rPr>
        <w:t xml:space="preserve"> Huan</w:t>
      </w:r>
      <w:r w:rsidRPr="00307619">
        <w:rPr>
          <w:rFonts w:ascii="Book Antiqua" w:hAnsi="Book Antiqua" w:hint="eastAsia"/>
          <w:bCs/>
          <w:color w:val="000000"/>
          <w:sz w:val="24"/>
          <w:szCs w:val="24"/>
          <w:lang w:eastAsia="zh-CN"/>
        </w:rPr>
        <w:t xml:space="preserve"> C</w:t>
      </w:r>
      <w:r w:rsidRPr="00307619">
        <w:rPr>
          <w:rFonts w:ascii="Book Antiqua" w:hAnsi="Book Antiqua"/>
          <w:bCs/>
          <w:color w:val="000000"/>
          <w:sz w:val="24"/>
          <w:szCs w:val="24"/>
        </w:rPr>
        <w:t xml:space="preserve">   </w:t>
      </w:r>
      <w:r w:rsidRPr="00307619">
        <w:rPr>
          <w:rFonts w:ascii="Book Antiqua" w:hAnsi="Book Antiqua"/>
          <w:b/>
          <w:bCs/>
          <w:color w:val="000000"/>
          <w:sz w:val="24"/>
          <w:szCs w:val="24"/>
        </w:rPr>
        <w:t>S-Editor</w:t>
      </w:r>
      <w:r w:rsidRPr="00307619">
        <w:rPr>
          <w:rFonts w:ascii="Book Antiqua" w:eastAsia="宋体" w:hAnsi="Book Antiqua"/>
          <w:b/>
          <w:bCs/>
          <w:color w:val="000000"/>
          <w:sz w:val="24"/>
          <w:szCs w:val="24"/>
          <w:lang w:eastAsia="zh-CN"/>
        </w:rPr>
        <w:t>:</w:t>
      </w:r>
      <w:r w:rsidRPr="00307619">
        <w:rPr>
          <w:rFonts w:ascii="Book Antiqua" w:hAnsi="Book Antiqua"/>
          <w:bCs/>
          <w:color w:val="000000"/>
          <w:sz w:val="24"/>
          <w:szCs w:val="24"/>
        </w:rPr>
        <w:t xml:space="preserve"> </w:t>
      </w:r>
      <w:r w:rsidRPr="00307619">
        <w:rPr>
          <w:rFonts w:ascii="Book Antiqua" w:eastAsia="宋体" w:hAnsi="Book Antiqua"/>
          <w:bCs/>
          <w:color w:val="000000"/>
          <w:sz w:val="24"/>
          <w:szCs w:val="24"/>
          <w:lang w:eastAsia="zh-CN"/>
        </w:rPr>
        <w:t>Qi Y</w:t>
      </w:r>
      <w:r w:rsidRPr="00307619">
        <w:rPr>
          <w:rFonts w:ascii="Book Antiqua" w:hAnsi="Book Antiqua"/>
          <w:b/>
          <w:bCs/>
          <w:color w:val="000000"/>
          <w:sz w:val="24"/>
          <w:szCs w:val="24"/>
        </w:rPr>
        <w:t xml:space="preserve">   L-Editor</w:t>
      </w:r>
      <w:r w:rsidRPr="00307619">
        <w:rPr>
          <w:rFonts w:ascii="Book Antiqua" w:eastAsia="宋体" w:hAnsi="Book Antiqua"/>
          <w:b/>
          <w:bCs/>
          <w:color w:val="000000"/>
          <w:sz w:val="24"/>
          <w:szCs w:val="24"/>
          <w:lang w:eastAsia="zh-CN"/>
        </w:rPr>
        <w:t>:</w:t>
      </w:r>
      <w:r w:rsidRPr="00307619">
        <w:rPr>
          <w:rFonts w:ascii="Book Antiqua" w:hAnsi="Book Antiqua"/>
          <w:b/>
          <w:bCs/>
          <w:color w:val="000000"/>
          <w:sz w:val="24"/>
          <w:szCs w:val="24"/>
        </w:rPr>
        <w:t xml:space="preserve">   E-Editor</w:t>
      </w:r>
      <w:r w:rsidRPr="00307619">
        <w:rPr>
          <w:rFonts w:ascii="Book Antiqua" w:eastAsia="宋体" w:hAnsi="Book Antiqua"/>
          <w:b/>
          <w:bCs/>
          <w:color w:val="000000"/>
          <w:sz w:val="24"/>
          <w:szCs w:val="24"/>
          <w:lang w:eastAsia="zh-CN"/>
        </w:rPr>
        <w:t>:</w:t>
      </w:r>
    </w:p>
    <w:p w:rsidR="00307619" w:rsidRPr="00307619" w:rsidRDefault="00307619" w:rsidP="00BB15B0">
      <w:pPr>
        <w:shd w:val="clear" w:color="auto" w:fill="FFFFFF"/>
        <w:snapToGrid w:val="0"/>
        <w:spacing w:after="0" w:line="360" w:lineRule="auto"/>
        <w:jc w:val="both"/>
        <w:rPr>
          <w:rFonts w:ascii="Book Antiqua" w:hAnsi="Book Antiqua" w:cs="Helvetica"/>
          <w:b/>
          <w:sz w:val="24"/>
          <w:szCs w:val="24"/>
        </w:rPr>
      </w:pPr>
      <w:r w:rsidRPr="00307619">
        <w:rPr>
          <w:rFonts w:ascii="Book Antiqua" w:hAnsi="Book Antiqua" w:cs="Helvetica"/>
          <w:b/>
          <w:sz w:val="24"/>
          <w:szCs w:val="24"/>
        </w:rPr>
        <w:t xml:space="preserve">Specialty type: </w:t>
      </w:r>
      <w:r w:rsidRPr="00307619">
        <w:rPr>
          <w:rFonts w:ascii="Book Antiqua" w:hAnsi="Book Antiqua" w:cs="Helvetica"/>
          <w:sz w:val="24"/>
          <w:szCs w:val="24"/>
        </w:rPr>
        <w:t>Gastroenterology and</w:t>
      </w:r>
      <w:r w:rsidRPr="00307619">
        <w:rPr>
          <w:rFonts w:ascii="Book Antiqua" w:hAnsi="Book Antiqua" w:cs="Helvetica" w:hint="eastAsia"/>
          <w:sz w:val="24"/>
          <w:szCs w:val="24"/>
        </w:rPr>
        <w:t xml:space="preserve"> </w:t>
      </w:r>
      <w:r w:rsidRPr="00307619">
        <w:rPr>
          <w:rFonts w:ascii="Book Antiqua" w:hAnsi="Book Antiqua" w:cs="Helvetica"/>
          <w:sz w:val="24"/>
          <w:szCs w:val="24"/>
        </w:rPr>
        <w:t>hepatology</w:t>
      </w:r>
    </w:p>
    <w:p w:rsidR="00307619" w:rsidRPr="00307619" w:rsidRDefault="00307619" w:rsidP="00BB15B0">
      <w:pPr>
        <w:shd w:val="clear" w:color="auto" w:fill="FFFFFF"/>
        <w:snapToGrid w:val="0"/>
        <w:spacing w:after="0" w:line="360" w:lineRule="auto"/>
        <w:jc w:val="both"/>
        <w:rPr>
          <w:rFonts w:ascii="Book Antiqua" w:hAnsi="Book Antiqua" w:cs="Helvetica"/>
          <w:b/>
          <w:sz w:val="24"/>
          <w:szCs w:val="24"/>
        </w:rPr>
      </w:pPr>
      <w:r w:rsidRPr="00307619">
        <w:rPr>
          <w:rFonts w:ascii="Book Antiqua" w:hAnsi="Book Antiqua" w:cs="Helvetica"/>
          <w:b/>
          <w:sz w:val="24"/>
          <w:szCs w:val="24"/>
        </w:rPr>
        <w:t xml:space="preserve">Country of origin: </w:t>
      </w:r>
      <w:r w:rsidRPr="00307619">
        <w:rPr>
          <w:rFonts w:ascii="Book Antiqua" w:hAnsi="Book Antiqua"/>
          <w:sz w:val="24"/>
          <w:szCs w:val="24"/>
          <w:lang w:val="en-US"/>
        </w:rPr>
        <w:t>Italy</w:t>
      </w:r>
    </w:p>
    <w:p w:rsidR="00307619" w:rsidRPr="00307619" w:rsidRDefault="00307619" w:rsidP="00BB15B0">
      <w:pPr>
        <w:shd w:val="clear" w:color="auto" w:fill="FFFFFF"/>
        <w:snapToGrid w:val="0"/>
        <w:spacing w:after="0" w:line="360" w:lineRule="auto"/>
        <w:jc w:val="both"/>
        <w:rPr>
          <w:rFonts w:ascii="Book Antiqua" w:hAnsi="Book Antiqua" w:cs="Helvetica"/>
          <w:b/>
          <w:sz w:val="24"/>
          <w:szCs w:val="24"/>
        </w:rPr>
      </w:pPr>
      <w:r w:rsidRPr="00307619">
        <w:rPr>
          <w:rFonts w:ascii="Book Antiqua" w:hAnsi="Book Antiqua" w:cs="Helvetica"/>
          <w:b/>
          <w:sz w:val="24"/>
          <w:szCs w:val="24"/>
        </w:rPr>
        <w:t>Peer-review report classification</w:t>
      </w:r>
    </w:p>
    <w:p w:rsidR="00307619" w:rsidRPr="00307619" w:rsidRDefault="00307619" w:rsidP="00BB15B0">
      <w:pPr>
        <w:shd w:val="clear" w:color="auto" w:fill="FFFFFF"/>
        <w:snapToGrid w:val="0"/>
        <w:spacing w:after="0" w:line="360" w:lineRule="auto"/>
        <w:jc w:val="both"/>
        <w:rPr>
          <w:rFonts w:ascii="Book Antiqua" w:hAnsi="Book Antiqua" w:cs="Helvetica"/>
          <w:sz w:val="24"/>
          <w:szCs w:val="24"/>
        </w:rPr>
      </w:pPr>
      <w:r w:rsidRPr="00307619">
        <w:rPr>
          <w:rFonts w:ascii="Book Antiqua" w:hAnsi="Book Antiqua" w:cs="Helvetica"/>
          <w:sz w:val="24"/>
          <w:szCs w:val="24"/>
        </w:rPr>
        <w:t xml:space="preserve">Grade A (Excellent): </w:t>
      </w:r>
      <w:r w:rsidRPr="00307619">
        <w:rPr>
          <w:rFonts w:ascii="Book Antiqua" w:hAnsi="Book Antiqua" w:cs="Helvetica" w:hint="eastAsia"/>
          <w:sz w:val="24"/>
          <w:szCs w:val="24"/>
        </w:rPr>
        <w:t>0</w:t>
      </w:r>
    </w:p>
    <w:p w:rsidR="00307619" w:rsidRPr="008F0DB6" w:rsidRDefault="00307619" w:rsidP="00BB15B0">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rsidR="00307619" w:rsidRPr="008F0DB6" w:rsidRDefault="00307619" w:rsidP="00BB15B0">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C (Good): </w:t>
      </w:r>
      <w:r>
        <w:rPr>
          <w:rFonts w:ascii="Book Antiqua" w:hAnsi="Book Antiqua" w:cs="Helvetica" w:hint="eastAsia"/>
          <w:sz w:val="24"/>
          <w:lang w:eastAsia="zh-CN"/>
        </w:rPr>
        <w:t>C</w:t>
      </w:r>
    </w:p>
    <w:p w:rsidR="00307619" w:rsidRPr="008F0DB6" w:rsidRDefault="00307619" w:rsidP="00BB15B0">
      <w:pPr>
        <w:shd w:val="clear" w:color="auto" w:fill="FFFFFF"/>
        <w:snapToGrid w:val="0"/>
        <w:spacing w:after="0" w:line="360" w:lineRule="auto"/>
        <w:jc w:val="both"/>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307619" w:rsidRPr="008F0DB6" w:rsidRDefault="00307619" w:rsidP="00BB15B0">
      <w:pPr>
        <w:shd w:val="clear" w:color="auto" w:fill="FFFFFF"/>
        <w:snapToGrid w:val="0"/>
        <w:spacing w:after="0" w:line="360" w:lineRule="auto"/>
        <w:jc w:val="both"/>
        <w:rPr>
          <w:rFonts w:ascii="Book Antiqua" w:hAnsi="Book Antiqua" w:cs="Helvetica"/>
          <w:sz w:val="24"/>
          <w:lang w:eastAsia="zh-CN"/>
        </w:rPr>
      </w:pPr>
      <w:r w:rsidRPr="008F0DB6">
        <w:rPr>
          <w:rFonts w:ascii="Book Antiqua" w:hAnsi="Book Antiqua" w:cs="Helvetica"/>
          <w:sz w:val="24"/>
        </w:rPr>
        <w:t xml:space="preserve">Grade E (Poor): </w:t>
      </w:r>
      <w:r w:rsidRPr="008F0DB6">
        <w:rPr>
          <w:rFonts w:ascii="Book Antiqua" w:hAnsi="Book Antiqua" w:cs="Helvetica" w:hint="eastAsia"/>
          <w:sz w:val="24"/>
        </w:rPr>
        <w:t>0</w:t>
      </w:r>
      <w:r w:rsidR="0073402A">
        <w:rPr>
          <w:rFonts w:ascii="Book Antiqua" w:hAnsi="Book Antiqua" w:cs="Helvetica" w:hint="eastAsia"/>
          <w:sz w:val="24"/>
          <w:lang w:eastAsia="zh-CN"/>
        </w:rPr>
        <w:t xml:space="preserve">  </w:t>
      </w:r>
    </w:p>
    <w:p w:rsidR="00307619" w:rsidRPr="00307619" w:rsidRDefault="00307619" w:rsidP="00BB15B0">
      <w:pPr>
        <w:pStyle w:val="ListParagraph"/>
        <w:spacing w:after="0" w:line="360" w:lineRule="auto"/>
        <w:ind w:left="0"/>
        <w:jc w:val="both"/>
        <w:rPr>
          <w:rFonts w:ascii="Book Antiqua" w:hAnsi="Book Antiqua" w:cs="Times New Roman"/>
          <w:sz w:val="24"/>
          <w:szCs w:val="24"/>
          <w:lang w:eastAsia="zh-CN"/>
        </w:rPr>
      </w:pPr>
    </w:p>
    <w:sectPr w:rsidR="00307619" w:rsidRPr="00307619" w:rsidSect="00A558EB">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85" w:rsidRDefault="00585085" w:rsidP="009516AE">
      <w:pPr>
        <w:spacing w:after="0" w:line="240" w:lineRule="auto"/>
      </w:pPr>
      <w:r>
        <w:separator/>
      </w:r>
    </w:p>
  </w:endnote>
  <w:endnote w:type="continuationSeparator" w:id="0">
    <w:p w:rsidR="00585085" w:rsidRDefault="00585085" w:rsidP="0095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85" w:rsidRDefault="00585085" w:rsidP="009516AE">
      <w:pPr>
        <w:spacing w:after="0" w:line="240" w:lineRule="auto"/>
      </w:pPr>
      <w:r>
        <w:separator/>
      </w:r>
    </w:p>
  </w:footnote>
  <w:footnote w:type="continuationSeparator" w:id="0">
    <w:p w:rsidR="00585085" w:rsidRDefault="00585085" w:rsidP="009516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18"/>
      <w:docPartObj>
        <w:docPartGallery w:val="Page Numbers (Top of Page)"/>
        <w:docPartUnique/>
      </w:docPartObj>
    </w:sdtPr>
    <w:sdtEndPr/>
    <w:sdtContent>
      <w:p w:rsidR="005A20C3" w:rsidRDefault="005A20C3">
        <w:pPr>
          <w:pStyle w:val="Header"/>
          <w:jc w:val="right"/>
        </w:pPr>
        <w:r>
          <w:fldChar w:fldCharType="begin"/>
        </w:r>
        <w:r>
          <w:instrText xml:space="preserve"> PAGE   \* MERGEFORMAT </w:instrText>
        </w:r>
        <w:r>
          <w:fldChar w:fldCharType="separate"/>
        </w:r>
        <w:r w:rsidR="00EE2472">
          <w:rPr>
            <w:noProof/>
          </w:rPr>
          <w:t>19</w:t>
        </w:r>
        <w:r>
          <w:rPr>
            <w:noProof/>
          </w:rPr>
          <w:fldChar w:fldCharType="end"/>
        </w:r>
      </w:p>
    </w:sdtContent>
  </w:sdt>
  <w:p w:rsidR="005A20C3" w:rsidRDefault="005A20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5F2"/>
    <w:multiLevelType w:val="hybridMultilevel"/>
    <w:tmpl w:val="B5C6F4D2"/>
    <w:lvl w:ilvl="0" w:tplc="54D4B3BC">
      <w:start w:val="1"/>
      <w:numFmt w:val="decimal"/>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6171746"/>
    <w:multiLevelType w:val="hybridMultilevel"/>
    <w:tmpl w:val="48C04794"/>
    <w:lvl w:ilvl="0" w:tplc="45623A76">
      <w:start w:val="2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C54955"/>
    <w:multiLevelType w:val="hybridMultilevel"/>
    <w:tmpl w:val="3CAC19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C194AE0"/>
    <w:multiLevelType w:val="hybridMultilevel"/>
    <w:tmpl w:val="68FE4CC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0D34DB8"/>
    <w:multiLevelType w:val="hybridMultilevel"/>
    <w:tmpl w:val="B3787F50"/>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15235E"/>
    <w:multiLevelType w:val="hybridMultilevel"/>
    <w:tmpl w:val="DD9097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3E3089"/>
    <w:multiLevelType w:val="hybridMultilevel"/>
    <w:tmpl w:val="558A0C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CA54557"/>
    <w:multiLevelType w:val="hybridMultilevel"/>
    <w:tmpl w:val="CB60CC66"/>
    <w:lvl w:ilvl="0" w:tplc="F5403262">
      <w:start w:val="1"/>
      <w:numFmt w:val="decimal"/>
      <w:lvlText w:val="%1."/>
      <w:lvlJc w:val="left"/>
      <w:pPr>
        <w:ind w:left="5322" w:hanging="360"/>
      </w:pPr>
      <w:rPr>
        <w:i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784949B8"/>
    <w:multiLevelType w:val="multilevel"/>
    <w:tmpl w:val="A446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0F2AB4"/>
    <w:multiLevelType w:val="hybridMultilevel"/>
    <w:tmpl w:val="CB60CC66"/>
    <w:lvl w:ilvl="0" w:tplc="F5403262">
      <w:start w:val="1"/>
      <w:numFmt w:val="decimal"/>
      <w:lvlText w:val="%1."/>
      <w:lvlJc w:val="left"/>
      <w:pPr>
        <w:ind w:left="2487" w:hanging="360"/>
      </w:pPr>
      <w:rPr>
        <w:i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7F4E3A6F"/>
    <w:multiLevelType w:val="hybridMultilevel"/>
    <w:tmpl w:val="D7A43264"/>
    <w:lvl w:ilvl="0" w:tplc="0410000F">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0"/>
  </w:num>
  <w:num w:numId="5">
    <w:abstractNumId w:val="4"/>
  </w:num>
  <w:num w:numId="6">
    <w:abstractNumId w:val="6"/>
  </w:num>
  <w:num w:numId="7">
    <w:abstractNumId w:val="7"/>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AB"/>
    <w:rsid w:val="00001D75"/>
    <w:rsid w:val="00013164"/>
    <w:rsid w:val="000135BF"/>
    <w:rsid w:val="0002039C"/>
    <w:rsid w:val="00025394"/>
    <w:rsid w:val="00035383"/>
    <w:rsid w:val="00035460"/>
    <w:rsid w:val="0003668E"/>
    <w:rsid w:val="00042FE7"/>
    <w:rsid w:val="00052108"/>
    <w:rsid w:val="000539CC"/>
    <w:rsid w:val="00053A9C"/>
    <w:rsid w:val="00053BD2"/>
    <w:rsid w:val="00060432"/>
    <w:rsid w:val="00060CE6"/>
    <w:rsid w:val="00061025"/>
    <w:rsid w:val="00061D6F"/>
    <w:rsid w:val="000712B8"/>
    <w:rsid w:val="00073B96"/>
    <w:rsid w:val="00076EB7"/>
    <w:rsid w:val="00077716"/>
    <w:rsid w:val="00082783"/>
    <w:rsid w:val="00083049"/>
    <w:rsid w:val="000846EF"/>
    <w:rsid w:val="00084BEC"/>
    <w:rsid w:val="00093716"/>
    <w:rsid w:val="000972DB"/>
    <w:rsid w:val="000A1209"/>
    <w:rsid w:val="000A3618"/>
    <w:rsid w:val="000A4280"/>
    <w:rsid w:val="000B4F3C"/>
    <w:rsid w:val="000B68C0"/>
    <w:rsid w:val="000B7A73"/>
    <w:rsid w:val="000C2F6A"/>
    <w:rsid w:val="000D6D9E"/>
    <w:rsid w:val="000F09B0"/>
    <w:rsid w:val="000F1070"/>
    <w:rsid w:val="000F7F27"/>
    <w:rsid w:val="001041AC"/>
    <w:rsid w:val="001052E5"/>
    <w:rsid w:val="00106881"/>
    <w:rsid w:val="001074DB"/>
    <w:rsid w:val="00122316"/>
    <w:rsid w:val="00127178"/>
    <w:rsid w:val="001317E5"/>
    <w:rsid w:val="00131AA4"/>
    <w:rsid w:val="00137451"/>
    <w:rsid w:val="00137DF7"/>
    <w:rsid w:val="00141727"/>
    <w:rsid w:val="001424C0"/>
    <w:rsid w:val="00145B9C"/>
    <w:rsid w:val="00146354"/>
    <w:rsid w:val="00153E44"/>
    <w:rsid w:val="00154462"/>
    <w:rsid w:val="00163D44"/>
    <w:rsid w:val="00166CA0"/>
    <w:rsid w:val="00170655"/>
    <w:rsid w:val="00183FC7"/>
    <w:rsid w:val="00185E40"/>
    <w:rsid w:val="00187A66"/>
    <w:rsid w:val="0019413B"/>
    <w:rsid w:val="001949DE"/>
    <w:rsid w:val="00194E94"/>
    <w:rsid w:val="001976D4"/>
    <w:rsid w:val="001A0FC2"/>
    <w:rsid w:val="001A1E99"/>
    <w:rsid w:val="001A315D"/>
    <w:rsid w:val="001A4310"/>
    <w:rsid w:val="001A5CE7"/>
    <w:rsid w:val="001A662E"/>
    <w:rsid w:val="001B30F1"/>
    <w:rsid w:val="001B3D53"/>
    <w:rsid w:val="001B7573"/>
    <w:rsid w:val="001C3B53"/>
    <w:rsid w:val="001D11C1"/>
    <w:rsid w:val="001D3AAE"/>
    <w:rsid w:val="001D4823"/>
    <w:rsid w:val="001D5B00"/>
    <w:rsid w:val="001D6A80"/>
    <w:rsid w:val="001E1E52"/>
    <w:rsid w:val="001E6BDD"/>
    <w:rsid w:val="001F2530"/>
    <w:rsid w:val="001F314F"/>
    <w:rsid w:val="0020003A"/>
    <w:rsid w:val="00201DB6"/>
    <w:rsid w:val="00203331"/>
    <w:rsid w:val="00206B89"/>
    <w:rsid w:val="002139AA"/>
    <w:rsid w:val="002149D1"/>
    <w:rsid w:val="002218C2"/>
    <w:rsid w:val="002233AE"/>
    <w:rsid w:val="00223EBA"/>
    <w:rsid w:val="002256DA"/>
    <w:rsid w:val="00227686"/>
    <w:rsid w:val="00227FD6"/>
    <w:rsid w:val="00235543"/>
    <w:rsid w:val="00237C67"/>
    <w:rsid w:val="00242B92"/>
    <w:rsid w:val="00243B88"/>
    <w:rsid w:val="0024410A"/>
    <w:rsid w:val="00246647"/>
    <w:rsid w:val="002510CD"/>
    <w:rsid w:val="00255C92"/>
    <w:rsid w:val="0025709A"/>
    <w:rsid w:val="002570BB"/>
    <w:rsid w:val="00264D0F"/>
    <w:rsid w:val="00267761"/>
    <w:rsid w:val="00282853"/>
    <w:rsid w:val="00282CCC"/>
    <w:rsid w:val="00292DF1"/>
    <w:rsid w:val="0029584E"/>
    <w:rsid w:val="00295D35"/>
    <w:rsid w:val="002A1465"/>
    <w:rsid w:val="002A478D"/>
    <w:rsid w:val="002B6DDD"/>
    <w:rsid w:val="002C5BE2"/>
    <w:rsid w:val="002D2CD1"/>
    <w:rsid w:val="002E0261"/>
    <w:rsid w:val="002E0BF1"/>
    <w:rsid w:val="002E1C41"/>
    <w:rsid w:val="002E2DF7"/>
    <w:rsid w:val="002F0C39"/>
    <w:rsid w:val="002F5B71"/>
    <w:rsid w:val="002F7127"/>
    <w:rsid w:val="002F7632"/>
    <w:rsid w:val="00301351"/>
    <w:rsid w:val="00301FE6"/>
    <w:rsid w:val="003042DD"/>
    <w:rsid w:val="00304615"/>
    <w:rsid w:val="00306F9E"/>
    <w:rsid w:val="00307619"/>
    <w:rsid w:val="003204F7"/>
    <w:rsid w:val="00321E63"/>
    <w:rsid w:val="00322205"/>
    <w:rsid w:val="00323E40"/>
    <w:rsid w:val="00325C3E"/>
    <w:rsid w:val="0032722E"/>
    <w:rsid w:val="00327927"/>
    <w:rsid w:val="00343039"/>
    <w:rsid w:val="00351479"/>
    <w:rsid w:val="00351C0E"/>
    <w:rsid w:val="003569C7"/>
    <w:rsid w:val="00360FF5"/>
    <w:rsid w:val="00365C8B"/>
    <w:rsid w:val="00371197"/>
    <w:rsid w:val="00381C6B"/>
    <w:rsid w:val="00381E22"/>
    <w:rsid w:val="00396F03"/>
    <w:rsid w:val="003A3B85"/>
    <w:rsid w:val="003A3CAE"/>
    <w:rsid w:val="003B4CCF"/>
    <w:rsid w:val="003C018E"/>
    <w:rsid w:val="003C01A7"/>
    <w:rsid w:val="003C0B9A"/>
    <w:rsid w:val="003C15A8"/>
    <w:rsid w:val="003C46C0"/>
    <w:rsid w:val="003C5882"/>
    <w:rsid w:val="003D2D78"/>
    <w:rsid w:val="003D38E6"/>
    <w:rsid w:val="003E66E3"/>
    <w:rsid w:val="003F1173"/>
    <w:rsid w:val="003F3092"/>
    <w:rsid w:val="003F7C5C"/>
    <w:rsid w:val="00400A40"/>
    <w:rsid w:val="00412506"/>
    <w:rsid w:val="00413649"/>
    <w:rsid w:val="0041551E"/>
    <w:rsid w:val="00420BBB"/>
    <w:rsid w:val="00423D6D"/>
    <w:rsid w:val="0042583B"/>
    <w:rsid w:val="00426BCC"/>
    <w:rsid w:val="00426F32"/>
    <w:rsid w:val="00427679"/>
    <w:rsid w:val="00434A4C"/>
    <w:rsid w:val="00435F20"/>
    <w:rsid w:val="00440055"/>
    <w:rsid w:val="0044516B"/>
    <w:rsid w:val="00445E72"/>
    <w:rsid w:val="004466D4"/>
    <w:rsid w:val="00457764"/>
    <w:rsid w:val="00463125"/>
    <w:rsid w:val="00464D24"/>
    <w:rsid w:val="00466CBB"/>
    <w:rsid w:val="00466EBD"/>
    <w:rsid w:val="00467EE5"/>
    <w:rsid w:val="00475257"/>
    <w:rsid w:val="0048305E"/>
    <w:rsid w:val="0048317F"/>
    <w:rsid w:val="00483502"/>
    <w:rsid w:val="0049288D"/>
    <w:rsid w:val="004A02D2"/>
    <w:rsid w:val="004A11E6"/>
    <w:rsid w:val="004A59C3"/>
    <w:rsid w:val="004A7A38"/>
    <w:rsid w:val="004B4DFA"/>
    <w:rsid w:val="004C2343"/>
    <w:rsid w:val="004D1A13"/>
    <w:rsid w:val="004D2EFC"/>
    <w:rsid w:val="004E358B"/>
    <w:rsid w:val="004E618F"/>
    <w:rsid w:val="004F13BF"/>
    <w:rsid w:val="004F7B6F"/>
    <w:rsid w:val="00504299"/>
    <w:rsid w:val="00521E55"/>
    <w:rsid w:val="00522BE1"/>
    <w:rsid w:val="005244DA"/>
    <w:rsid w:val="00526D8D"/>
    <w:rsid w:val="00530990"/>
    <w:rsid w:val="00532A6C"/>
    <w:rsid w:val="00532D39"/>
    <w:rsid w:val="005335DA"/>
    <w:rsid w:val="0053427B"/>
    <w:rsid w:val="00534701"/>
    <w:rsid w:val="0053594F"/>
    <w:rsid w:val="005439AF"/>
    <w:rsid w:val="00550C95"/>
    <w:rsid w:val="005524FA"/>
    <w:rsid w:val="00552E43"/>
    <w:rsid w:val="00557F58"/>
    <w:rsid w:val="005611AC"/>
    <w:rsid w:val="00562DD0"/>
    <w:rsid w:val="00564408"/>
    <w:rsid w:val="00572E0A"/>
    <w:rsid w:val="005762F7"/>
    <w:rsid w:val="00581693"/>
    <w:rsid w:val="00582416"/>
    <w:rsid w:val="00585085"/>
    <w:rsid w:val="00590053"/>
    <w:rsid w:val="00592540"/>
    <w:rsid w:val="00593AD1"/>
    <w:rsid w:val="0059653D"/>
    <w:rsid w:val="005971B5"/>
    <w:rsid w:val="005A20C3"/>
    <w:rsid w:val="005A5ACB"/>
    <w:rsid w:val="005A6668"/>
    <w:rsid w:val="005B3E59"/>
    <w:rsid w:val="005B6C14"/>
    <w:rsid w:val="005C037C"/>
    <w:rsid w:val="005C0ACD"/>
    <w:rsid w:val="005C1BE6"/>
    <w:rsid w:val="005C5273"/>
    <w:rsid w:val="005C5378"/>
    <w:rsid w:val="005C56E5"/>
    <w:rsid w:val="005D01D7"/>
    <w:rsid w:val="005D143F"/>
    <w:rsid w:val="005D1B5C"/>
    <w:rsid w:val="005D56C6"/>
    <w:rsid w:val="005E3635"/>
    <w:rsid w:val="005E4620"/>
    <w:rsid w:val="005E58B0"/>
    <w:rsid w:val="005F148A"/>
    <w:rsid w:val="005F28D4"/>
    <w:rsid w:val="005F6D5A"/>
    <w:rsid w:val="005F7045"/>
    <w:rsid w:val="00601A5F"/>
    <w:rsid w:val="00602A83"/>
    <w:rsid w:val="006032A2"/>
    <w:rsid w:val="0061206A"/>
    <w:rsid w:val="0061228E"/>
    <w:rsid w:val="00612377"/>
    <w:rsid w:val="006130E0"/>
    <w:rsid w:val="00616144"/>
    <w:rsid w:val="00623E57"/>
    <w:rsid w:val="00625CF8"/>
    <w:rsid w:val="00637F2D"/>
    <w:rsid w:val="0064108D"/>
    <w:rsid w:val="00645E5E"/>
    <w:rsid w:val="00646181"/>
    <w:rsid w:val="00647980"/>
    <w:rsid w:val="00650CF1"/>
    <w:rsid w:val="006511D5"/>
    <w:rsid w:val="006529F8"/>
    <w:rsid w:val="00656503"/>
    <w:rsid w:val="0066181A"/>
    <w:rsid w:val="00670E8C"/>
    <w:rsid w:val="00672664"/>
    <w:rsid w:val="0067569A"/>
    <w:rsid w:val="00676F1F"/>
    <w:rsid w:val="006772D2"/>
    <w:rsid w:val="00681AAE"/>
    <w:rsid w:val="006836AF"/>
    <w:rsid w:val="0068408D"/>
    <w:rsid w:val="0068619F"/>
    <w:rsid w:val="00687BE6"/>
    <w:rsid w:val="00687FD3"/>
    <w:rsid w:val="0069224C"/>
    <w:rsid w:val="00696094"/>
    <w:rsid w:val="006A0FAC"/>
    <w:rsid w:val="006A3933"/>
    <w:rsid w:val="006A7599"/>
    <w:rsid w:val="006B010A"/>
    <w:rsid w:val="006C0887"/>
    <w:rsid w:val="006C2CC0"/>
    <w:rsid w:val="006D73B1"/>
    <w:rsid w:val="006E2CE2"/>
    <w:rsid w:val="006E6D34"/>
    <w:rsid w:val="006F08F8"/>
    <w:rsid w:val="006F5B22"/>
    <w:rsid w:val="006F7C18"/>
    <w:rsid w:val="007148ED"/>
    <w:rsid w:val="0071664E"/>
    <w:rsid w:val="00716732"/>
    <w:rsid w:val="00721457"/>
    <w:rsid w:val="007234F3"/>
    <w:rsid w:val="00731AE6"/>
    <w:rsid w:val="0073402A"/>
    <w:rsid w:val="007352AC"/>
    <w:rsid w:val="0073685B"/>
    <w:rsid w:val="007377CC"/>
    <w:rsid w:val="00740813"/>
    <w:rsid w:val="007433FB"/>
    <w:rsid w:val="00745126"/>
    <w:rsid w:val="007466CD"/>
    <w:rsid w:val="0075317C"/>
    <w:rsid w:val="00753E7C"/>
    <w:rsid w:val="00757FE9"/>
    <w:rsid w:val="00763BEB"/>
    <w:rsid w:val="00763CFC"/>
    <w:rsid w:val="00766A6E"/>
    <w:rsid w:val="00766D1D"/>
    <w:rsid w:val="00775742"/>
    <w:rsid w:val="00777EA0"/>
    <w:rsid w:val="00784FE2"/>
    <w:rsid w:val="00786724"/>
    <w:rsid w:val="00787431"/>
    <w:rsid w:val="007964EC"/>
    <w:rsid w:val="007B07E2"/>
    <w:rsid w:val="007B7534"/>
    <w:rsid w:val="007C0216"/>
    <w:rsid w:val="007C4EB8"/>
    <w:rsid w:val="007F0D26"/>
    <w:rsid w:val="007F173A"/>
    <w:rsid w:val="007F50BB"/>
    <w:rsid w:val="007F5E41"/>
    <w:rsid w:val="0080201E"/>
    <w:rsid w:val="00804513"/>
    <w:rsid w:val="00807623"/>
    <w:rsid w:val="00810724"/>
    <w:rsid w:val="00810CAF"/>
    <w:rsid w:val="00815708"/>
    <w:rsid w:val="00815A02"/>
    <w:rsid w:val="00820A22"/>
    <w:rsid w:val="0082663C"/>
    <w:rsid w:val="00827A0C"/>
    <w:rsid w:val="0083045B"/>
    <w:rsid w:val="00834120"/>
    <w:rsid w:val="00840F9C"/>
    <w:rsid w:val="008453A0"/>
    <w:rsid w:val="00861C01"/>
    <w:rsid w:val="0086401C"/>
    <w:rsid w:val="0086411F"/>
    <w:rsid w:val="00865560"/>
    <w:rsid w:val="00877C5B"/>
    <w:rsid w:val="00880605"/>
    <w:rsid w:val="00881F1A"/>
    <w:rsid w:val="00887FD9"/>
    <w:rsid w:val="0089479D"/>
    <w:rsid w:val="008947DC"/>
    <w:rsid w:val="008950FF"/>
    <w:rsid w:val="008A7029"/>
    <w:rsid w:val="008A70C9"/>
    <w:rsid w:val="008B4539"/>
    <w:rsid w:val="008C2715"/>
    <w:rsid w:val="008C3846"/>
    <w:rsid w:val="008C40B8"/>
    <w:rsid w:val="008C5F79"/>
    <w:rsid w:val="008D4799"/>
    <w:rsid w:val="008E3FA1"/>
    <w:rsid w:val="008E47AA"/>
    <w:rsid w:val="008E53C9"/>
    <w:rsid w:val="008F0849"/>
    <w:rsid w:val="008F2895"/>
    <w:rsid w:val="008F788D"/>
    <w:rsid w:val="009005E3"/>
    <w:rsid w:val="00903202"/>
    <w:rsid w:val="0090330E"/>
    <w:rsid w:val="009049CA"/>
    <w:rsid w:val="0091154E"/>
    <w:rsid w:val="00934DE2"/>
    <w:rsid w:val="009474F8"/>
    <w:rsid w:val="009516AE"/>
    <w:rsid w:val="009523DA"/>
    <w:rsid w:val="00952788"/>
    <w:rsid w:val="00964D3F"/>
    <w:rsid w:val="0096536F"/>
    <w:rsid w:val="0097162E"/>
    <w:rsid w:val="009905E0"/>
    <w:rsid w:val="00997A98"/>
    <w:rsid w:val="00997BA6"/>
    <w:rsid w:val="009A0795"/>
    <w:rsid w:val="009A638B"/>
    <w:rsid w:val="009B1606"/>
    <w:rsid w:val="009B70D9"/>
    <w:rsid w:val="009C1797"/>
    <w:rsid w:val="009C2FEE"/>
    <w:rsid w:val="009C7865"/>
    <w:rsid w:val="009D0704"/>
    <w:rsid w:val="009D0F8A"/>
    <w:rsid w:val="009D3C57"/>
    <w:rsid w:val="009D4AFE"/>
    <w:rsid w:val="009D5641"/>
    <w:rsid w:val="009D6427"/>
    <w:rsid w:val="009D66D7"/>
    <w:rsid w:val="009D6754"/>
    <w:rsid w:val="009D71B4"/>
    <w:rsid w:val="009E1B58"/>
    <w:rsid w:val="009E6624"/>
    <w:rsid w:val="009E6CE6"/>
    <w:rsid w:val="009E77E6"/>
    <w:rsid w:val="009F1695"/>
    <w:rsid w:val="009F208F"/>
    <w:rsid w:val="009F4023"/>
    <w:rsid w:val="00A019CB"/>
    <w:rsid w:val="00A03491"/>
    <w:rsid w:val="00A03C7D"/>
    <w:rsid w:val="00A048B1"/>
    <w:rsid w:val="00A12E0A"/>
    <w:rsid w:val="00A24C0B"/>
    <w:rsid w:val="00A27793"/>
    <w:rsid w:val="00A277C8"/>
    <w:rsid w:val="00A300AD"/>
    <w:rsid w:val="00A31E91"/>
    <w:rsid w:val="00A322E0"/>
    <w:rsid w:val="00A32E4A"/>
    <w:rsid w:val="00A34E5A"/>
    <w:rsid w:val="00A359A4"/>
    <w:rsid w:val="00A5010C"/>
    <w:rsid w:val="00A5051F"/>
    <w:rsid w:val="00A53390"/>
    <w:rsid w:val="00A5359E"/>
    <w:rsid w:val="00A54CAB"/>
    <w:rsid w:val="00A558EB"/>
    <w:rsid w:val="00A55D2C"/>
    <w:rsid w:val="00A6186A"/>
    <w:rsid w:val="00A62E7C"/>
    <w:rsid w:val="00A66AFA"/>
    <w:rsid w:val="00A67086"/>
    <w:rsid w:val="00A73489"/>
    <w:rsid w:val="00A73BE8"/>
    <w:rsid w:val="00A7470E"/>
    <w:rsid w:val="00A77A63"/>
    <w:rsid w:val="00A77AC3"/>
    <w:rsid w:val="00A82878"/>
    <w:rsid w:val="00AA17E6"/>
    <w:rsid w:val="00AA2030"/>
    <w:rsid w:val="00AA37A3"/>
    <w:rsid w:val="00AA61F1"/>
    <w:rsid w:val="00AA7521"/>
    <w:rsid w:val="00AB2693"/>
    <w:rsid w:val="00AB62DE"/>
    <w:rsid w:val="00AC0769"/>
    <w:rsid w:val="00AE49A1"/>
    <w:rsid w:val="00AF0D6F"/>
    <w:rsid w:val="00AF12E6"/>
    <w:rsid w:val="00AF3950"/>
    <w:rsid w:val="00AF669F"/>
    <w:rsid w:val="00B04A75"/>
    <w:rsid w:val="00B075EB"/>
    <w:rsid w:val="00B14C14"/>
    <w:rsid w:val="00B16110"/>
    <w:rsid w:val="00B2078F"/>
    <w:rsid w:val="00B214CE"/>
    <w:rsid w:val="00B24981"/>
    <w:rsid w:val="00B33588"/>
    <w:rsid w:val="00B3775D"/>
    <w:rsid w:val="00B53F8F"/>
    <w:rsid w:val="00B57F77"/>
    <w:rsid w:val="00B65135"/>
    <w:rsid w:val="00B710BC"/>
    <w:rsid w:val="00B7242B"/>
    <w:rsid w:val="00B72A22"/>
    <w:rsid w:val="00B730B4"/>
    <w:rsid w:val="00B85161"/>
    <w:rsid w:val="00B85527"/>
    <w:rsid w:val="00B90134"/>
    <w:rsid w:val="00B916A1"/>
    <w:rsid w:val="00B97A63"/>
    <w:rsid w:val="00BA0311"/>
    <w:rsid w:val="00BA074E"/>
    <w:rsid w:val="00BA6F53"/>
    <w:rsid w:val="00BB15B0"/>
    <w:rsid w:val="00BB55CB"/>
    <w:rsid w:val="00BC202B"/>
    <w:rsid w:val="00BC4CF6"/>
    <w:rsid w:val="00BC6600"/>
    <w:rsid w:val="00BC75CC"/>
    <w:rsid w:val="00BD0272"/>
    <w:rsid w:val="00BD6474"/>
    <w:rsid w:val="00BE0A54"/>
    <w:rsid w:val="00BE49DB"/>
    <w:rsid w:val="00BE7306"/>
    <w:rsid w:val="00BE79AF"/>
    <w:rsid w:val="00BF6ADC"/>
    <w:rsid w:val="00C01949"/>
    <w:rsid w:val="00C05B09"/>
    <w:rsid w:val="00C17E92"/>
    <w:rsid w:val="00C252A6"/>
    <w:rsid w:val="00C27B2E"/>
    <w:rsid w:val="00C352EB"/>
    <w:rsid w:val="00C50E36"/>
    <w:rsid w:val="00C52867"/>
    <w:rsid w:val="00C55BCF"/>
    <w:rsid w:val="00C6015D"/>
    <w:rsid w:val="00C6136D"/>
    <w:rsid w:val="00C63053"/>
    <w:rsid w:val="00C6737C"/>
    <w:rsid w:val="00C709ED"/>
    <w:rsid w:val="00C86BF9"/>
    <w:rsid w:val="00C86DEA"/>
    <w:rsid w:val="00C86E8C"/>
    <w:rsid w:val="00C90297"/>
    <w:rsid w:val="00C92A03"/>
    <w:rsid w:val="00C94F5C"/>
    <w:rsid w:val="00CB2C43"/>
    <w:rsid w:val="00CB4F65"/>
    <w:rsid w:val="00CB4F9F"/>
    <w:rsid w:val="00CD0016"/>
    <w:rsid w:val="00CD5156"/>
    <w:rsid w:val="00CD6C0E"/>
    <w:rsid w:val="00CE299F"/>
    <w:rsid w:val="00CE7BE0"/>
    <w:rsid w:val="00CF2C33"/>
    <w:rsid w:val="00CF4924"/>
    <w:rsid w:val="00D02570"/>
    <w:rsid w:val="00D03ACC"/>
    <w:rsid w:val="00D06063"/>
    <w:rsid w:val="00D14B4C"/>
    <w:rsid w:val="00D16236"/>
    <w:rsid w:val="00D21312"/>
    <w:rsid w:val="00D2353E"/>
    <w:rsid w:val="00D24D2E"/>
    <w:rsid w:val="00D2602C"/>
    <w:rsid w:val="00D26889"/>
    <w:rsid w:val="00D27205"/>
    <w:rsid w:val="00D27B1A"/>
    <w:rsid w:val="00D31053"/>
    <w:rsid w:val="00D36974"/>
    <w:rsid w:val="00D463B5"/>
    <w:rsid w:val="00D550BE"/>
    <w:rsid w:val="00D64546"/>
    <w:rsid w:val="00D678DE"/>
    <w:rsid w:val="00D70F9E"/>
    <w:rsid w:val="00D77FE2"/>
    <w:rsid w:val="00D83B3B"/>
    <w:rsid w:val="00D84D5D"/>
    <w:rsid w:val="00D856E7"/>
    <w:rsid w:val="00D92297"/>
    <w:rsid w:val="00D972DE"/>
    <w:rsid w:val="00DA7C25"/>
    <w:rsid w:val="00DB4DB8"/>
    <w:rsid w:val="00DB4DE4"/>
    <w:rsid w:val="00DB6B0D"/>
    <w:rsid w:val="00DB7CAE"/>
    <w:rsid w:val="00DC188C"/>
    <w:rsid w:val="00DC7A48"/>
    <w:rsid w:val="00DE4362"/>
    <w:rsid w:val="00DF1304"/>
    <w:rsid w:val="00DF211D"/>
    <w:rsid w:val="00DF26DC"/>
    <w:rsid w:val="00DF527E"/>
    <w:rsid w:val="00DF6BF1"/>
    <w:rsid w:val="00E01C6F"/>
    <w:rsid w:val="00E1156C"/>
    <w:rsid w:val="00E11D3E"/>
    <w:rsid w:val="00E2389C"/>
    <w:rsid w:val="00E25389"/>
    <w:rsid w:val="00E25D13"/>
    <w:rsid w:val="00E30E0D"/>
    <w:rsid w:val="00E30E30"/>
    <w:rsid w:val="00E32A75"/>
    <w:rsid w:val="00E4126B"/>
    <w:rsid w:val="00E4205C"/>
    <w:rsid w:val="00E42567"/>
    <w:rsid w:val="00E43FED"/>
    <w:rsid w:val="00E46B07"/>
    <w:rsid w:val="00E503A9"/>
    <w:rsid w:val="00E5073C"/>
    <w:rsid w:val="00E518AE"/>
    <w:rsid w:val="00E52387"/>
    <w:rsid w:val="00E5632E"/>
    <w:rsid w:val="00E62C04"/>
    <w:rsid w:val="00E62EFE"/>
    <w:rsid w:val="00E6303C"/>
    <w:rsid w:val="00E65E9D"/>
    <w:rsid w:val="00E700A9"/>
    <w:rsid w:val="00E70CEF"/>
    <w:rsid w:val="00E71123"/>
    <w:rsid w:val="00E82A84"/>
    <w:rsid w:val="00E8509E"/>
    <w:rsid w:val="00E87C99"/>
    <w:rsid w:val="00E95F48"/>
    <w:rsid w:val="00E972A7"/>
    <w:rsid w:val="00EA420D"/>
    <w:rsid w:val="00EA452C"/>
    <w:rsid w:val="00EA778E"/>
    <w:rsid w:val="00EB208A"/>
    <w:rsid w:val="00EB4876"/>
    <w:rsid w:val="00ED0C85"/>
    <w:rsid w:val="00ED1000"/>
    <w:rsid w:val="00EE0C32"/>
    <w:rsid w:val="00EE2472"/>
    <w:rsid w:val="00EE56D6"/>
    <w:rsid w:val="00EF14B8"/>
    <w:rsid w:val="00EF6281"/>
    <w:rsid w:val="00F021AE"/>
    <w:rsid w:val="00F11741"/>
    <w:rsid w:val="00F17EE6"/>
    <w:rsid w:val="00F2300B"/>
    <w:rsid w:val="00F231E4"/>
    <w:rsid w:val="00F25B10"/>
    <w:rsid w:val="00F277A5"/>
    <w:rsid w:val="00F32D12"/>
    <w:rsid w:val="00F344C4"/>
    <w:rsid w:val="00F44AC3"/>
    <w:rsid w:val="00F44F35"/>
    <w:rsid w:val="00F45D2E"/>
    <w:rsid w:val="00F51F52"/>
    <w:rsid w:val="00F5275A"/>
    <w:rsid w:val="00F53E6C"/>
    <w:rsid w:val="00F54675"/>
    <w:rsid w:val="00F564C8"/>
    <w:rsid w:val="00F72AA7"/>
    <w:rsid w:val="00F75977"/>
    <w:rsid w:val="00F813AC"/>
    <w:rsid w:val="00F81486"/>
    <w:rsid w:val="00F85403"/>
    <w:rsid w:val="00F859D0"/>
    <w:rsid w:val="00F96944"/>
    <w:rsid w:val="00FA05A7"/>
    <w:rsid w:val="00FA2D8D"/>
    <w:rsid w:val="00FA4ADD"/>
    <w:rsid w:val="00FB0B06"/>
    <w:rsid w:val="00FB4503"/>
    <w:rsid w:val="00FC4251"/>
    <w:rsid w:val="00FC4CF0"/>
    <w:rsid w:val="00FC7D7F"/>
    <w:rsid w:val="00FD50E5"/>
    <w:rsid w:val="00FE2800"/>
    <w:rsid w:val="00FE2AA7"/>
    <w:rsid w:val="00FF12A6"/>
    <w:rsid w:val="00FF2B25"/>
    <w:rsid w:val="00FF41B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C3846"/>
  </w:style>
  <w:style w:type="paragraph" w:styleId="ListParagraph">
    <w:name w:val="List Paragraph"/>
    <w:basedOn w:val="Normal"/>
    <w:uiPriority w:val="34"/>
    <w:qFormat/>
    <w:rsid w:val="00EE56D6"/>
    <w:pPr>
      <w:ind w:left="720"/>
      <w:contextualSpacing/>
    </w:pPr>
  </w:style>
  <w:style w:type="character" w:customStyle="1" w:styleId="highlight">
    <w:name w:val="highlight"/>
    <w:basedOn w:val="DefaultParagraphFont"/>
    <w:rsid w:val="00E6303C"/>
  </w:style>
  <w:style w:type="paragraph" w:styleId="BalloonText">
    <w:name w:val="Balloon Text"/>
    <w:basedOn w:val="Normal"/>
    <w:link w:val="BalloonTextChar"/>
    <w:uiPriority w:val="99"/>
    <w:semiHidden/>
    <w:unhideWhenUsed/>
    <w:rsid w:val="0082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22"/>
    <w:rPr>
      <w:rFonts w:ascii="Tahoma" w:hAnsi="Tahoma" w:cs="Tahoma"/>
      <w:sz w:val="16"/>
      <w:szCs w:val="16"/>
    </w:rPr>
  </w:style>
  <w:style w:type="character" w:customStyle="1" w:styleId="Heading1Char">
    <w:name w:val="Heading 1 Char"/>
    <w:basedOn w:val="DefaultParagraphFont"/>
    <w:link w:val="Heading1"/>
    <w:uiPriority w:val="9"/>
    <w:rsid w:val="0029584E"/>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29584E"/>
    <w:rPr>
      <w:color w:val="0000FF"/>
      <w:u w:val="single"/>
    </w:rPr>
  </w:style>
  <w:style w:type="paragraph" w:styleId="BodyText2">
    <w:name w:val="Body Text 2"/>
    <w:basedOn w:val="Normal"/>
    <w:link w:val="BodyText2Char"/>
    <w:rsid w:val="0029584E"/>
    <w:pPr>
      <w:spacing w:after="0" w:line="240" w:lineRule="auto"/>
    </w:pPr>
    <w:rPr>
      <w:rFonts w:ascii="Times New Roman" w:eastAsia="Times New Roman" w:hAnsi="Times New Roman" w:cs="Times New Roman"/>
      <w:sz w:val="28"/>
      <w:szCs w:val="20"/>
      <w:lang w:eastAsia="it-IT"/>
    </w:rPr>
  </w:style>
  <w:style w:type="character" w:customStyle="1" w:styleId="BodyText2Char">
    <w:name w:val="Body Text 2 Char"/>
    <w:basedOn w:val="DefaultParagraphFont"/>
    <w:link w:val="BodyText2"/>
    <w:rsid w:val="0029584E"/>
    <w:rPr>
      <w:rFonts w:ascii="Times New Roman" w:eastAsia="Times New Roman" w:hAnsi="Times New Roman" w:cs="Times New Roman"/>
      <w:sz w:val="28"/>
      <w:szCs w:val="20"/>
      <w:lang w:eastAsia="it-IT"/>
    </w:rPr>
  </w:style>
  <w:style w:type="character" w:customStyle="1" w:styleId="citation">
    <w:name w:val="citation"/>
    <w:basedOn w:val="DefaultParagraphFont"/>
    <w:rsid w:val="00646181"/>
  </w:style>
  <w:style w:type="character" w:customStyle="1" w:styleId="jrnl">
    <w:name w:val="jrnl"/>
    <w:basedOn w:val="DefaultParagraphFont"/>
    <w:rsid w:val="00646181"/>
  </w:style>
  <w:style w:type="character" w:customStyle="1" w:styleId="article-headermeta-info-label">
    <w:name w:val="article-header__meta-info-label"/>
    <w:basedOn w:val="DefaultParagraphFont"/>
    <w:rsid w:val="00646181"/>
  </w:style>
  <w:style w:type="character" w:customStyle="1" w:styleId="article-headermeta-info-data">
    <w:name w:val="article-header__meta-info-data"/>
    <w:basedOn w:val="DefaultParagraphFont"/>
    <w:rsid w:val="00646181"/>
  </w:style>
  <w:style w:type="character" w:customStyle="1" w:styleId="doi1">
    <w:name w:val="doi1"/>
    <w:basedOn w:val="DefaultParagraphFont"/>
    <w:rsid w:val="00646181"/>
  </w:style>
  <w:style w:type="character" w:customStyle="1" w:styleId="meta-citation">
    <w:name w:val="meta-citation"/>
    <w:basedOn w:val="DefaultParagraphFont"/>
    <w:rsid w:val="00646181"/>
  </w:style>
  <w:style w:type="character" w:customStyle="1" w:styleId="highlight2">
    <w:name w:val="highlight2"/>
    <w:basedOn w:val="DefaultParagraphFont"/>
    <w:rsid w:val="00646181"/>
  </w:style>
  <w:style w:type="character" w:customStyle="1" w:styleId="highwire-cite-metadata-doi3">
    <w:name w:val="highwire-cite-metadata-doi3"/>
    <w:basedOn w:val="DefaultParagraphFont"/>
    <w:rsid w:val="00BE7306"/>
  </w:style>
  <w:style w:type="character" w:customStyle="1" w:styleId="ref-journal">
    <w:name w:val="ref-journal"/>
    <w:basedOn w:val="DefaultParagraphFont"/>
    <w:rsid w:val="0075317C"/>
  </w:style>
  <w:style w:type="character" w:customStyle="1" w:styleId="ref-vol">
    <w:name w:val="ref-vol"/>
    <w:basedOn w:val="DefaultParagraphFont"/>
    <w:rsid w:val="0075317C"/>
  </w:style>
  <w:style w:type="character" w:customStyle="1" w:styleId="element-citation">
    <w:name w:val="element-citation"/>
    <w:basedOn w:val="DefaultParagraphFont"/>
    <w:rsid w:val="0075317C"/>
  </w:style>
  <w:style w:type="paragraph" w:styleId="Header">
    <w:name w:val="header"/>
    <w:basedOn w:val="Normal"/>
    <w:link w:val="HeaderChar"/>
    <w:uiPriority w:val="99"/>
    <w:unhideWhenUsed/>
    <w:rsid w:val="009516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16AE"/>
  </w:style>
  <w:style w:type="paragraph" w:styleId="Footer">
    <w:name w:val="footer"/>
    <w:basedOn w:val="Normal"/>
    <w:link w:val="FooterChar"/>
    <w:uiPriority w:val="99"/>
    <w:unhideWhenUsed/>
    <w:rsid w:val="009516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16AE"/>
  </w:style>
  <w:style w:type="paragraph" w:customStyle="1" w:styleId="title1">
    <w:name w:val="title1"/>
    <w:basedOn w:val="Normal"/>
    <w:rsid w:val="003042DD"/>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3042DD"/>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3042DD"/>
    <w:pPr>
      <w:spacing w:after="0" w:line="240" w:lineRule="auto"/>
    </w:pPr>
    <w:rPr>
      <w:rFonts w:ascii="Times New Roman" w:eastAsia="Times New Roman" w:hAnsi="Times New Roman" w:cs="Times New Roman"/>
      <w:lang w:eastAsia="it-IT"/>
    </w:rPr>
  </w:style>
  <w:style w:type="paragraph" w:customStyle="1" w:styleId="Titolo1">
    <w:name w:val="Titolo1"/>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wrap">
    <w:name w:val="nowrap"/>
    <w:basedOn w:val="DefaultParagraphFont"/>
    <w:rsid w:val="004C2343"/>
  </w:style>
  <w:style w:type="character" w:styleId="HTMLCite">
    <w:name w:val="HTML Cite"/>
    <w:basedOn w:val="DefaultParagraphFont"/>
    <w:uiPriority w:val="99"/>
    <w:semiHidden/>
    <w:unhideWhenUsed/>
    <w:rsid w:val="008A7029"/>
    <w:rPr>
      <w:i/>
      <w:iCs/>
    </w:rPr>
  </w:style>
  <w:style w:type="character" w:customStyle="1" w:styleId="cit-auth">
    <w:name w:val="cit-auth"/>
    <w:basedOn w:val="DefaultParagraphFont"/>
    <w:rsid w:val="008A7029"/>
  </w:style>
  <w:style w:type="character" w:customStyle="1" w:styleId="cit-name-surname">
    <w:name w:val="cit-name-surname"/>
    <w:basedOn w:val="DefaultParagraphFont"/>
    <w:rsid w:val="008A7029"/>
  </w:style>
  <w:style w:type="character" w:customStyle="1" w:styleId="cit-name-given-names">
    <w:name w:val="cit-name-given-names"/>
    <w:basedOn w:val="DefaultParagraphFont"/>
    <w:rsid w:val="008A7029"/>
  </w:style>
  <w:style w:type="character" w:customStyle="1" w:styleId="cit-article-title">
    <w:name w:val="cit-article-title"/>
    <w:basedOn w:val="DefaultParagraphFont"/>
    <w:rsid w:val="008A7029"/>
  </w:style>
  <w:style w:type="character" w:customStyle="1" w:styleId="cit-pub-date">
    <w:name w:val="cit-pub-date"/>
    <w:basedOn w:val="DefaultParagraphFont"/>
    <w:rsid w:val="008A7029"/>
  </w:style>
  <w:style w:type="character" w:customStyle="1" w:styleId="cit-vol2">
    <w:name w:val="cit-vol2"/>
    <w:basedOn w:val="DefaultParagraphFont"/>
    <w:rsid w:val="008A7029"/>
  </w:style>
  <w:style w:type="character" w:customStyle="1" w:styleId="cit-fpage">
    <w:name w:val="cit-fpage"/>
    <w:basedOn w:val="DefaultParagraphFont"/>
    <w:rsid w:val="008A7029"/>
  </w:style>
  <w:style w:type="character" w:customStyle="1" w:styleId="cit-lpage">
    <w:name w:val="cit-lpage"/>
    <w:basedOn w:val="DefaultParagraphFont"/>
    <w:rsid w:val="008A7029"/>
  </w:style>
  <w:style w:type="character" w:styleId="Strong">
    <w:name w:val="Strong"/>
    <w:basedOn w:val="DefaultParagraphFont"/>
    <w:uiPriority w:val="22"/>
    <w:qFormat/>
    <w:rsid w:val="001A1E99"/>
    <w:rPr>
      <w:b/>
      <w:bCs/>
    </w:rPr>
  </w:style>
  <w:style w:type="character" w:styleId="Emphasis">
    <w:name w:val="Emphasis"/>
    <w:qFormat/>
    <w:rsid w:val="00EE247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8C3846"/>
  </w:style>
  <w:style w:type="paragraph" w:styleId="ListParagraph">
    <w:name w:val="List Paragraph"/>
    <w:basedOn w:val="Normal"/>
    <w:uiPriority w:val="34"/>
    <w:qFormat/>
    <w:rsid w:val="00EE56D6"/>
    <w:pPr>
      <w:ind w:left="720"/>
      <w:contextualSpacing/>
    </w:pPr>
  </w:style>
  <w:style w:type="character" w:customStyle="1" w:styleId="highlight">
    <w:name w:val="highlight"/>
    <w:basedOn w:val="DefaultParagraphFont"/>
    <w:rsid w:val="00E6303C"/>
  </w:style>
  <w:style w:type="paragraph" w:styleId="BalloonText">
    <w:name w:val="Balloon Text"/>
    <w:basedOn w:val="Normal"/>
    <w:link w:val="BalloonTextChar"/>
    <w:uiPriority w:val="99"/>
    <w:semiHidden/>
    <w:unhideWhenUsed/>
    <w:rsid w:val="00820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A22"/>
    <w:rPr>
      <w:rFonts w:ascii="Tahoma" w:hAnsi="Tahoma" w:cs="Tahoma"/>
      <w:sz w:val="16"/>
      <w:szCs w:val="16"/>
    </w:rPr>
  </w:style>
  <w:style w:type="character" w:customStyle="1" w:styleId="Heading1Char">
    <w:name w:val="Heading 1 Char"/>
    <w:basedOn w:val="DefaultParagraphFont"/>
    <w:link w:val="Heading1"/>
    <w:uiPriority w:val="9"/>
    <w:rsid w:val="0029584E"/>
    <w:rPr>
      <w:rFonts w:ascii="Times New Roman" w:eastAsia="Times New Roman" w:hAnsi="Times New Roman" w:cs="Times New Roman"/>
      <w:b/>
      <w:bCs/>
      <w:kern w:val="36"/>
      <w:sz w:val="48"/>
      <w:szCs w:val="48"/>
      <w:lang w:eastAsia="it-IT"/>
    </w:rPr>
  </w:style>
  <w:style w:type="character" w:styleId="Hyperlink">
    <w:name w:val="Hyperlink"/>
    <w:basedOn w:val="DefaultParagraphFont"/>
    <w:uiPriority w:val="99"/>
    <w:unhideWhenUsed/>
    <w:rsid w:val="0029584E"/>
    <w:rPr>
      <w:color w:val="0000FF"/>
      <w:u w:val="single"/>
    </w:rPr>
  </w:style>
  <w:style w:type="paragraph" w:styleId="BodyText2">
    <w:name w:val="Body Text 2"/>
    <w:basedOn w:val="Normal"/>
    <w:link w:val="BodyText2Char"/>
    <w:rsid w:val="0029584E"/>
    <w:pPr>
      <w:spacing w:after="0" w:line="240" w:lineRule="auto"/>
    </w:pPr>
    <w:rPr>
      <w:rFonts w:ascii="Times New Roman" w:eastAsia="Times New Roman" w:hAnsi="Times New Roman" w:cs="Times New Roman"/>
      <w:sz w:val="28"/>
      <w:szCs w:val="20"/>
      <w:lang w:eastAsia="it-IT"/>
    </w:rPr>
  </w:style>
  <w:style w:type="character" w:customStyle="1" w:styleId="BodyText2Char">
    <w:name w:val="Body Text 2 Char"/>
    <w:basedOn w:val="DefaultParagraphFont"/>
    <w:link w:val="BodyText2"/>
    <w:rsid w:val="0029584E"/>
    <w:rPr>
      <w:rFonts w:ascii="Times New Roman" w:eastAsia="Times New Roman" w:hAnsi="Times New Roman" w:cs="Times New Roman"/>
      <w:sz w:val="28"/>
      <w:szCs w:val="20"/>
      <w:lang w:eastAsia="it-IT"/>
    </w:rPr>
  </w:style>
  <w:style w:type="character" w:customStyle="1" w:styleId="citation">
    <w:name w:val="citation"/>
    <w:basedOn w:val="DefaultParagraphFont"/>
    <w:rsid w:val="00646181"/>
  </w:style>
  <w:style w:type="character" w:customStyle="1" w:styleId="jrnl">
    <w:name w:val="jrnl"/>
    <w:basedOn w:val="DefaultParagraphFont"/>
    <w:rsid w:val="00646181"/>
  </w:style>
  <w:style w:type="character" w:customStyle="1" w:styleId="article-headermeta-info-label">
    <w:name w:val="article-header__meta-info-label"/>
    <w:basedOn w:val="DefaultParagraphFont"/>
    <w:rsid w:val="00646181"/>
  </w:style>
  <w:style w:type="character" w:customStyle="1" w:styleId="article-headermeta-info-data">
    <w:name w:val="article-header__meta-info-data"/>
    <w:basedOn w:val="DefaultParagraphFont"/>
    <w:rsid w:val="00646181"/>
  </w:style>
  <w:style w:type="character" w:customStyle="1" w:styleId="doi1">
    <w:name w:val="doi1"/>
    <w:basedOn w:val="DefaultParagraphFont"/>
    <w:rsid w:val="00646181"/>
  </w:style>
  <w:style w:type="character" w:customStyle="1" w:styleId="meta-citation">
    <w:name w:val="meta-citation"/>
    <w:basedOn w:val="DefaultParagraphFont"/>
    <w:rsid w:val="00646181"/>
  </w:style>
  <w:style w:type="character" w:customStyle="1" w:styleId="highlight2">
    <w:name w:val="highlight2"/>
    <w:basedOn w:val="DefaultParagraphFont"/>
    <w:rsid w:val="00646181"/>
  </w:style>
  <w:style w:type="character" w:customStyle="1" w:styleId="highwire-cite-metadata-doi3">
    <w:name w:val="highwire-cite-metadata-doi3"/>
    <w:basedOn w:val="DefaultParagraphFont"/>
    <w:rsid w:val="00BE7306"/>
  </w:style>
  <w:style w:type="character" w:customStyle="1" w:styleId="ref-journal">
    <w:name w:val="ref-journal"/>
    <w:basedOn w:val="DefaultParagraphFont"/>
    <w:rsid w:val="0075317C"/>
  </w:style>
  <w:style w:type="character" w:customStyle="1" w:styleId="ref-vol">
    <w:name w:val="ref-vol"/>
    <w:basedOn w:val="DefaultParagraphFont"/>
    <w:rsid w:val="0075317C"/>
  </w:style>
  <w:style w:type="character" w:customStyle="1" w:styleId="element-citation">
    <w:name w:val="element-citation"/>
    <w:basedOn w:val="DefaultParagraphFont"/>
    <w:rsid w:val="0075317C"/>
  </w:style>
  <w:style w:type="paragraph" w:styleId="Header">
    <w:name w:val="header"/>
    <w:basedOn w:val="Normal"/>
    <w:link w:val="HeaderChar"/>
    <w:uiPriority w:val="99"/>
    <w:unhideWhenUsed/>
    <w:rsid w:val="009516A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16AE"/>
  </w:style>
  <w:style w:type="paragraph" w:styleId="Footer">
    <w:name w:val="footer"/>
    <w:basedOn w:val="Normal"/>
    <w:link w:val="FooterChar"/>
    <w:uiPriority w:val="99"/>
    <w:unhideWhenUsed/>
    <w:rsid w:val="009516A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16AE"/>
  </w:style>
  <w:style w:type="paragraph" w:customStyle="1" w:styleId="title1">
    <w:name w:val="title1"/>
    <w:basedOn w:val="Normal"/>
    <w:rsid w:val="003042DD"/>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3042DD"/>
    <w:pPr>
      <w:spacing w:after="0" w:line="240" w:lineRule="auto"/>
    </w:pPr>
    <w:rPr>
      <w:rFonts w:ascii="Times New Roman" w:eastAsia="Times New Roman" w:hAnsi="Times New Roman" w:cs="Times New Roman"/>
      <w:sz w:val="26"/>
      <w:szCs w:val="26"/>
      <w:lang w:eastAsia="it-IT"/>
    </w:rPr>
  </w:style>
  <w:style w:type="paragraph" w:customStyle="1" w:styleId="details1">
    <w:name w:val="details1"/>
    <w:basedOn w:val="Normal"/>
    <w:rsid w:val="003042DD"/>
    <w:pPr>
      <w:spacing w:after="0" w:line="240" w:lineRule="auto"/>
    </w:pPr>
    <w:rPr>
      <w:rFonts w:ascii="Times New Roman" w:eastAsia="Times New Roman" w:hAnsi="Times New Roman" w:cs="Times New Roman"/>
      <w:lang w:eastAsia="it-IT"/>
    </w:rPr>
  </w:style>
  <w:style w:type="paragraph" w:customStyle="1" w:styleId="Titolo1">
    <w:name w:val="Titolo1"/>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B53F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wrap">
    <w:name w:val="nowrap"/>
    <w:basedOn w:val="DefaultParagraphFont"/>
    <w:rsid w:val="004C2343"/>
  </w:style>
  <w:style w:type="character" w:styleId="HTMLCite">
    <w:name w:val="HTML Cite"/>
    <w:basedOn w:val="DefaultParagraphFont"/>
    <w:uiPriority w:val="99"/>
    <w:semiHidden/>
    <w:unhideWhenUsed/>
    <w:rsid w:val="008A7029"/>
    <w:rPr>
      <w:i/>
      <w:iCs/>
    </w:rPr>
  </w:style>
  <w:style w:type="character" w:customStyle="1" w:styleId="cit-auth">
    <w:name w:val="cit-auth"/>
    <w:basedOn w:val="DefaultParagraphFont"/>
    <w:rsid w:val="008A7029"/>
  </w:style>
  <w:style w:type="character" w:customStyle="1" w:styleId="cit-name-surname">
    <w:name w:val="cit-name-surname"/>
    <w:basedOn w:val="DefaultParagraphFont"/>
    <w:rsid w:val="008A7029"/>
  </w:style>
  <w:style w:type="character" w:customStyle="1" w:styleId="cit-name-given-names">
    <w:name w:val="cit-name-given-names"/>
    <w:basedOn w:val="DefaultParagraphFont"/>
    <w:rsid w:val="008A7029"/>
  </w:style>
  <w:style w:type="character" w:customStyle="1" w:styleId="cit-article-title">
    <w:name w:val="cit-article-title"/>
    <w:basedOn w:val="DefaultParagraphFont"/>
    <w:rsid w:val="008A7029"/>
  </w:style>
  <w:style w:type="character" w:customStyle="1" w:styleId="cit-pub-date">
    <w:name w:val="cit-pub-date"/>
    <w:basedOn w:val="DefaultParagraphFont"/>
    <w:rsid w:val="008A7029"/>
  </w:style>
  <w:style w:type="character" w:customStyle="1" w:styleId="cit-vol2">
    <w:name w:val="cit-vol2"/>
    <w:basedOn w:val="DefaultParagraphFont"/>
    <w:rsid w:val="008A7029"/>
  </w:style>
  <w:style w:type="character" w:customStyle="1" w:styleId="cit-fpage">
    <w:name w:val="cit-fpage"/>
    <w:basedOn w:val="DefaultParagraphFont"/>
    <w:rsid w:val="008A7029"/>
  </w:style>
  <w:style w:type="character" w:customStyle="1" w:styleId="cit-lpage">
    <w:name w:val="cit-lpage"/>
    <w:basedOn w:val="DefaultParagraphFont"/>
    <w:rsid w:val="008A7029"/>
  </w:style>
  <w:style w:type="character" w:styleId="Strong">
    <w:name w:val="Strong"/>
    <w:basedOn w:val="DefaultParagraphFont"/>
    <w:uiPriority w:val="22"/>
    <w:qFormat/>
    <w:rsid w:val="001A1E99"/>
    <w:rPr>
      <w:b/>
      <w:bCs/>
    </w:rPr>
  </w:style>
  <w:style w:type="character" w:styleId="Emphasis">
    <w:name w:val="Emphasis"/>
    <w:qFormat/>
    <w:rsid w:val="00EE247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990">
      <w:bodyDiv w:val="1"/>
      <w:marLeft w:val="0"/>
      <w:marRight w:val="0"/>
      <w:marTop w:val="0"/>
      <w:marBottom w:val="0"/>
      <w:divBdr>
        <w:top w:val="none" w:sz="0" w:space="0" w:color="auto"/>
        <w:left w:val="none" w:sz="0" w:space="0" w:color="auto"/>
        <w:bottom w:val="none" w:sz="0" w:space="0" w:color="auto"/>
        <w:right w:val="none" w:sz="0" w:space="0" w:color="auto"/>
      </w:divBdr>
      <w:divsChild>
        <w:div w:id="2014599775">
          <w:marLeft w:val="0"/>
          <w:marRight w:val="1"/>
          <w:marTop w:val="0"/>
          <w:marBottom w:val="0"/>
          <w:divBdr>
            <w:top w:val="none" w:sz="0" w:space="0" w:color="auto"/>
            <w:left w:val="none" w:sz="0" w:space="0" w:color="auto"/>
            <w:bottom w:val="none" w:sz="0" w:space="0" w:color="auto"/>
            <w:right w:val="none" w:sz="0" w:space="0" w:color="auto"/>
          </w:divBdr>
          <w:divsChild>
            <w:div w:id="1629388622">
              <w:marLeft w:val="0"/>
              <w:marRight w:val="0"/>
              <w:marTop w:val="0"/>
              <w:marBottom w:val="0"/>
              <w:divBdr>
                <w:top w:val="none" w:sz="0" w:space="0" w:color="auto"/>
                <w:left w:val="none" w:sz="0" w:space="0" w:color="auto"/>
                <w:bottom w:val="none" w:sz="0" w:space="0" w:color="auto"/>
                <w:right w:val="none" w:sz="0" w:space="0" w:color="auto"/>
              </w:divBdr>
              <w:divsChild>
                <w:div w:id="825820900">
                  <w:marLeft w:val="0"/>
                  <w:marRight w:val="1"/>
                  <w:marTop w:val="0"/>
                  <w:marBottom w:val="0"/>
                  <w:divBdr>
                    <w:top w:val="none" w:sz="0" w:space="0" w:color="auto"/>
                    <w:left w:val="none" w:sz="0" w:space="0" w:color="auto"/>
                    <w:bottom w:val="none" w:sz="0" w:space="0" w:color="auto"/>
                    <w:right w:val="none" w:sz="0" w:space="0" w:color="auto"/>
                  </w:divBdr>
                  <w:divsChild>
                    <w:div w:id="1345984021">
                      <w:marLeft w:val="0"/>
                      <w:marRight w:val="0"/>
                      <w:marTop w:val="0"/>
                      <w:marBottom w:val="0"/>
                      <w:divBdr>
                        <w:top w:val="none" w:sz="0" w:space="0" w:color="auto"/>
                        <w:left w:val="none" w:sz="0" w:space="0" w:color="auto"/>
                        <w:bottom w:val="none" w:sz="0" w:space="0" w:color="auto"/>
                        <w:right w:val="none" w:sz="0" w:space="0" w:color="auto"/>
                      </w:divBdr>
                      <w:divsChild>
                        <w:div w:id="1894467211">
                          <w:marLeft w:val="0"/>
                          <w:marRight w:val="0"/>
                          <w:marTop w:val="0"/>
                          <w:marBottom w:val="0"/>
                          <w:divBdr>
                            <w:top w:val="none" w:sz="0" w:space="0" w:color="auto"/>
                            <w:left w:val="none" w:sz="0" w:space="0" w:color="auto"/>
                            <w:bottom w:val="none" w:sz="0" w:space="0" w:color="auto"/>
                            <w:right w:val="none" w:sz="0" w:space="0" w:color="auto"/>
                          </w:divBdr>
                          <w:divsChild>
                            <w:div w:id="1896546333">
                              <w:marLeft w:val="0"/>
                              <w:marRight w:val="0"/>
                              <w:marTop w:val="120"/>
                              <w:marBottom w:val="360"/>
                              <w:divBdr>
                                <w:top w:val="none" w:sz="0" w:space="0" w:color="auto"/>
                                <w:left w:val="none" w:sz="0" w:space="0" w:color="auto"/>
                                <w:bottom w:val="none" w:sz="0" w:space="0" w:color="auto"/>
                                <w:right w:val="none" w:sz="0" w:space="0" w:color="auto"/>
                              </w:divBdr>
                              <w:divsChild>
                                <w:div w:id="453715260">
                                  <w:marLeft w:val="0"/>
                                  <w:marRight w:val="0"/>
                                  <w:marTop w:val="0"/>
                                  <w:marBottom w:val="0"/>
                                  <w:divBdr>
                                    <w:top w:val="none" w:sz="0" w:space="0" w:color="auto"/>
                                    <w:left w:val="none" w:sz="0" w:space="0" w:color="auto"/>
                                    <w:bottom w:val="none" w:sz="0" w:space="0" w:color="auto"/>
                                    <w:right w:val="none" w:sz="0" w:space="0" w:color="auto"/>
                                  </w:divBdr>
                                  <w:divsChild>
                                    <w:div w:id="6638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367133">
      <w:bodyDiv w:val="1"/>
      <w:marLeft w:val="0"/>
      <w:marRight w:val="0"/>
      <w:marTop w:val="0"/>
      <w:marBottom w:val="0"/>
      <w:divBdr>
        <w:top w:val="none" w:sz="0" w:space="0" w:color="auto"/>
        <w:left w:val="none" w:sz="0" w:space="0" w:color="auto"/>
        <w:bottom w:val="none" w:sz="0" w:space="0" w:color="auto"/>
        <w:right w:val="none" w:sz="0" w:space="0" w:color="auto"/>
      </w:divBdr>
      <w:divsChild>
        <w:div w:id="431626799">
          <w:marLeft w:val="0"/>
          <w:marRight w:val="1"/>
          <w:marTop w:val="0"/>
          <w:marBottom w:val="0"/>
          <w:divBdr>
            <w:top w:val="none" w:sz="0" w:space="0" w:color="auto"/>
            <w:left w:val="none" w:sz="0" w:space="0" w:color="auto"/>
            <w:bottom w:val="none" w:sz="0" w:space="0" w:color="auto"/>
            <w:right w:val="none" w:sz="0" w:space="0" w:color="auto"/>
          </w:divBdr>
          <w:divsChild>
            <w:div w:id="774131655">
              <w:marLeft w:val="0"/>
              <w:marRight w:val="0"/>
              <w:marTop w:val="0"/>
              <w:marBottom w:val="0"/>
              <w:divBdr>
                <w:top w:val="none" w:sz="0" w:space="0" w:color="auto"/>
                <w:left w:val="none" w:sz="0" w:space="0" w:color="auto"/>
                <w:bottom w:val="none" w:sz="0" w:space="0" w:color="auto"/>
                <w:right w:val="none" w:sz="0" w:space="0" w:color="auto"/>
              </w:divBdr>
              <w:divsChild>
                <w:div w:id="1091202530">
                  <w:marLeft w:val="0"/>
                  <w:marRight w:val="1"/>
                  <w:marTop w:val="0"/>
                  <w:marBottom w:val="0"/>
                  <w:divBdr>
                    <w:top w:val="none" w:sz="0" w:space="0" w:color="auto"/>
                    <w:left w:val="none" w:sz="0" w:space="0" w:color="auto"/>
                    <w:bottom w:val="none" w:sz="0" w:space="0" w:color="auto"/>
                    <w:right w:val="none" w:sz="0" w:space="0" w:color="auto"/>
                  </w:divBdr>
                  <w:divsChild>
                    <w:div w:id="527371667">
                      <w:marLeft w:val="0"/>
                      <w:marRight w:val="0"/>
                      <w:marTop w:val="0"/>
                      <w:marBottom w:val="0"/>
                      <w:divBdr>
                        <w:top w:val="none" w:sz="0" w:space="0" w:color="auto"/>
                        <w:left w:val="none" w:sz="0" w:space="0" w:color="auto"/>
                        <w:bottom w:val="none" w:sz="0" w:space="0" w:color="auto"/>
                        <w:right w:val="none" w:sz="0" w:space="0" w:color="auto"/>
                      </w:divBdr>
                      <w:divsChild>
                        <w:div w:id="1641568239">
                          <w:marLeft w:val="0"/>
                          <w:marRight w:val="0"/>
                          <w:marTop w:val="0"/>
                          <w:marBottom w:val="0"/>
                          <w:divBdr>
                            <w:top w:val="none" w:sz="0" w:space="0" w:color="auto"/>
                            <w:left w:val="none" w:sz="0" w:space="0" w:color="auto"/>
                            <w:bottom w:val="none" w:sz="0" w:space="0" w:color="auto"/>
                            <w:right w:val="none" w:sz="0" w:space="0" w:color="auto"/>
                          </w:divBdr>
                          <w:divsChild>
                            <w:div w:id="1035618839">
                              <w:marLeft w:val="0"/>
                              <w:marRight w:val="0"/>
                              <w:marTop w:val="120"/>
                              <w:marBottom w:val="360"/>
                              <w:divBdr>
                                <w:top w:val="none" w:sz="0" w:space="0" w:color="auto"/>
                                <w:left w:val="none" w:sz="0" w:space="0" w:color="auto"/>
                                <w:bottom w:val="none" w:sz="0" w:space="0" w:color="auto"/>
                                <w:right w:val="none" w:sz="0" w:space="0" w:color="auto"/>
                              </w:divBdr>
                              <w:divsChild>
                                <w:div w:id="1162544737">
                                  <w:marLeft w:val="420"/>
                                  <w:marRight w:val="0"/>
                                  <w:marTop w:val="0"/>
                                  <w:marBottom w:val="0"/>
                                  <w:divBdr>
                                    <w:top w:val="none" w:sz="0" w:space="0" w:color="auto"/>
                                    <w:left w:val="none" w:sz="0" w:space="0" w:color="auto"/>
                                    <w:bottom w:val="none" w:sz="0" w:space="0" w:color="auto"/>
                                    <w:right w:val="none" w:sz="0" w:space="0" w:color="auto"/>
                                  </w:divBdr>
                                  <w:divsChild>
                                    <w:div w:id="1281374568">
                                      <w:marLeft w:val="0"/>
                                      <w:marRight w:val="0"/>
                                      <w:marTop w:val="34"/>
                                      <w:marBottom w:val="34"/>
                                      <w:divBdr>
                                        <w:top w:val="none" w:sz="0" w:space="0" w:color="auto"/>
                                        <w:left w:val="none" w:sz="0" w:space="0" w:color="auto"/>
                                        <w:bottom w:val="none" w:sz="0" w:space="0" w:color="auto"/>
                                        <w:right w:val="none" w:sz="0" w:space="0" w:color="auto"/>
                                      </w:divBdr>
                                    </w:div>
                                    <w:div w:id="346375294">
                                      <w:marLeft w:val="0"/>
                                      <w:marRight w:val="0"/>
                                      <w:marTop w:val="0"/>
                                      <w:marBottom w:val="0"/>
                                      <w:divBdr>
                                        <w:top w:val="none" w:sz="0" w:space="0" w:color="auto"/>
                                        <w:left w:val="none" w:sz="0" w:space="0" w:color="auto"/>
                                        <w:bottom w:val="none" w:sz="0" w:space="0" w:color="auto"/>
                                        <w:right w:val="none" w:sz="0" w:space="0" w:color="auto"/>
                                      </w:divBdr>
                                      <w:divsChild>
                                        <w:div w:id="14540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414452">
      <w:bodyDiv w:val="1"/>
      <w:marLeft w:val="0"/>
      <w:marRight w:val="0"/>
      <w:marTop w:val="0"/>
      <w:marBottom w:val="0"/>
      <w:divBdr>
        <w:top w:val="none" w:sz="0" w:space="0" w:color="auto"/>
        <w:left w:val="none" w:sz="0" w:space="0" w:color="auto"/>
        <w:bottom w:val="none" w:sz="0" w:space="0" w:color="auto"/>
        <w:right w:val="none" w:sz="0" w:space="0" w:color="auto"/>
      </w:divBdr>
      <w:divsChild>
        <w:div w:id="725884130">
          <w:marLeft w:val="0"/>
          <w:marRight w:val="1"/>
          <w:marTop w:val="0"/>
          <w:marBottom w:val="0"/>
          <w:divBdr>
            <w:top w:val="none" w:sz="0" w:space="0" w:color="auto"/>
            <w:left w:val="none" w:sz="0" w:space="0" w:color="auto"/>
            <w:bottom w:val="none" w:sz="0" w:space="0" w:color="auto"/>
            <w:right w:val="none" w:sz="0" w:space="0" w:color="auto"/>
          </w:divBdr>
          <w:divsChild>
            <w:div w:id="853232236">
              <w:marLeft w:val="0"/>
              <w:marRight w:val="0"/>
              <w:marTop w:val="0"/>
              <w:marBottom w:val="0"/>
              <w:divBdr>
                <w:top w:val="none" w:sz="0" w:space="0" w:color="auto"/>
                <w:left w:val="none" w:sz="0" w:space="0" w:color="auto"/>
                <w:bottom w:val="none" w:sz="0" w:space="0" w:color="auto"/>
                <w:right w:val="none" w:sz="0" w:space="0" w:color="auto"/>
              </w:divBdr>
              <w:divsChild>
                <w:div w:id="1152409294">
                  <w:marLeft w:val="0"/>
                  <w:marRight w:val="1"/>
                  <w:marTop w:val="0"/>
                  <w:marBottom w:val="0"/>
                  <w:divBdr>
                    <w:top w:val="none" w:sz="0" w:space="0" w:color="auto"/>
                    <w:left w:val="none" w:sz="0" w:space="0" w:color="auto"/>
                    <w:bottom w:val="none" w:sz="0" w:space="0" w:color="auto"/>
                    <w:right w:val="none" w:sz="0" w:space="0" w:color="auto"/>
                  </w:divBdr>
                  <w:divsChild>
                    <w:div w:id="1565094488">
                      <w:marLeft w:val="0"/>
                      <w:marRight w:val="0"/>
                      <w:marTop w:val="0"/>
                      <w:marBottom w:val="0"/>
                      <w:divBdr>
                        <w:top w:val="none" w:sz="0" w:space="0" w:color="auto"/>
                        <w:left w:val="none" w:sz="0" w:space="0" w:color="auto"/>
                        <w:bottom w:val="none" w:sz="0" w:space="0" w:color="auto"/>
                        <w:right w:val="none" w:sz="0" w:space="0" w:color="auto"/>
                      </w:divBdr>
                      <w:divsChild>
                        <w:div w:id="674188306">
                          <w:marLeft w:val="0"/>
                          <w:marRight w:val="0"/>
                          <w:marTop w:val="0"/>
                          <w:marBottom w:val="0"/>
                          <w:divBdr>
                            <w:top w:val="none" w:sz="0" w:space="0" w:color="auto"/>
                            <w:left w:val="none" w:sz="0" w:space="0" w:color="auto"/>
                            <w:bottom w:val="none" w:sz="0" w:space="0" w:color="auto"/>
                            <w:right w:val="none" w:sz="0" w:space="0" w:color="auto"/>
                          </w:divBdr>
                          <w:divsChild>
                            <w:div w:id="1030423049">
                              <w:marLeft w:val="0"/>
                              <w:marRight w:val="0"/>
                              <w:marTop w:val="120"/>
                              <w:marBottom w:val="360"/>
                              <w:divBdr>
                                <w:top w:val="none" w:sz="0" w:space="0" w:color="auto"/>
                                <w:left w:val="none" w:sz="0" w:space="0" w:color="auto"/>
                                <w:bottom w:val="none" w:sz="0" w:space="0" w:color="auto"/>
                                <w:right w:val="none" w:sz="0" w:space="0" w:color="auto"/>
                              </w:divBdr>
                              <w:divsChild>
                                <w:div w:id="1442841819">
                                  <w:marLeft w:val="0"/>
                                  <w:marRight w:val="0"/>
                                  <w:marTop w:val="0"/>
                                  <w:marBottom w:val="0"/>
                                  <w:divBdr>
                                    <w:top w:val="none" w:sz="0" w:space="0" w:color="auto"/>
                                    <w:left w:val="none" w:sz="0" w:space="0" w:color="auto"/>
                                    <w:bottom w:val="none" w:sz="0" w:space="0" w:color="auto"/>
                                    <w:right w:val="none" w:sz="0" w:space="0" w:color="auto"/>
                                  </w:divBdr>
                                  <w:divsChild>
                                    <w:div w:id="8263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833363">
      <w:bodyDiv w:val="1"/>
      <w:marLeft w:val="0"/>
      <w:marRight w:val="0"/>
      <w:marTop w:val="0"/>
      <w:marBottom w:val="0"/>
      <w:divBdr>
        <w:top w:val="none" w:sz="0" w:space="0" w:color="auto"/>
        <w:left w:val="none" w:sz="0" w:space="0" w:color="auto"/>
        <w:bottom w:val="none" w:sz="0" w:space="0" w:color="auto"/>
        <w:right w:val="none" w:sz="0" w:space="0" w:color="auto"/>
      </w:divBdr>
    </w:div>
    <w:div w:id="590546429">
      <w:bodyDiv w:val="1"/>
      <w:marLeft w:val="0"/>
      <w:marRight w:val="0"/>
      <w:marTop w:val="0"/>
      <w:marBottom w:val="0"/>
      <w:divBdr>
        <w:top w:val="none" w:sz="0" w:space="0" w:color="auto"/>
        <w:left w:val="none" w:sz="0" w:space="0" w:color="auto"/>
        <w:bottom w:val="none" w:sz="0" w:space="0" w:color="auto"/>
        <w:right w:val="none" w:sz="0" w:space="0" w:color="auto"/>
      </w:divBdr>
      <w:divsChild>
        <w:div w:id="1597326101">
          <w:marLeft w:val="0"/>
          <w:marRight w:val="1"/>
          <w:marTop w:val="0"/>
          <w:marBottom w:val="0"/>
          <w:divBdr>
            <w:top w:val="none" w:sz="0" w:space="0" w:color="auto"/>
            <w:left w:val="none" w:sz="0" w:space="0" w:color="auto"/>
            <w:bottom w:val="none" w:sz="0" w:space="0" w:color="auto"/>
            <w:right w:val="none" w:sz="0" w:space="0" w:color="auto"/>
          </w:divBdr>
          <w:divsChild>
            <w:div w:id="396437783">
              <w:marLeft w:val="0"/>
              <w:marRight w:val="0"/>
              <w:marTop w:val="0"/>
              <w:marBottom w:val="0"/>
              <w:divBdr>
                <w:top w:val="none" w:sz="0" w:space="0" w:color="auto"/>
                <w:left w:val="none" w:sz="0" w:space="0" w:color="auto"/>
                <w:bottom w:val="none" w:sz="0" w:space="0" w:color="auto"/>
                <w:right w:val="none" w:sz="0" w:space="0" w:color="auto"/>
              </w:divBdr>
              <w:divsChild>
                <w:div w:id="1707481160">
                  <w:marLeft w:val="0"/>
                  <w:marRight w:val="1"/>
                  <w:marTop w:val="0"/>
                  <w:marBottom w:val="0"/>
                  <w:divBdr>
                    <w:top w:val="none" w:sz="0" w:space="0" w:color="auto"/>
                    <w:left w:val="none" w:sz="0" w:space="0" w:color="auto"/>
                    <w:bottom w:val="none" w:sz="0" w:space="0" w:color="auto"/>
                    <w:right w:val="none" w:sz="0" w:space="0" w:color="auto"/>
                  </w:divBdr>
                  <w:divsChild>
                    <w:div w:id="1603953984">
                      <w:marLeft w:val="0"/>
                      <w:marRight w:val="0"/>
                      <w:marTop w:val="0"/>
                      <w:marBottom w:val="0"/>
                      <w:divBdr>
                        <w:top w:val="none" w:sz="0" w:space="0" w:color="auto"/>
                        <w:left w:val="none" w:sz="0" w:space="0" w:color="auto"/>
                        <w:bottom w:val="none" w:sz="0" w:space="0" w:color="auto"/>
                        <w:right w:val="none" w:sz="0" w:space="0" w:color="auto"/>
                      </w:divBdr>
                      <w:divsChild>
                        <w:div w:id="613639731">
                          <w:marLeft w:val="0"/>
                          <w:marRight w:val="0"/>
                          <w:marTop w:val="0"/>
                          <w:marBottom w:val="0"/>
                          <w:divBdr>
                            <w:top w:val="none" w:sz="0" w:space="0" w:color="auto"/>
                            <w:left w:val="none" w:sz="0" w:space="0" w:color="auto"/>
                            <w:bottom w:val="none" w:sz="0" w:space="0" w:color="auto"/>
                            <w:right w:val="none" w:sz="0" w:space="0" w:color="auto"/>
                          </w:divBdr>
                          <w:divsChild>
                            <w:div w:id="1955748468">
                              <w:marLeft w:val="0"/>
                              <w:marRight w:val="0"/>
                              <w:marTop w:val="120"/>
                              <w:marBottom w:val="360"/>
                              <w:divBdr>
                                <w:top w:val="none" w:sz="0" w:space="0" w:color="auto"/>
                                <w:left w:val="none" w:sz="0" w:space="0" w:color="auto"/>
                                <w:bottom w:val="none" w:sz="0" w:space="0" w:color="auto"/>
                                <w:right w:val="none" w:sz="0" w:space="0" w:color="auto"/>
                              </w:divBdr>
                              <w:divsChild>
                                <w:div w:id="1512648587">
                                  <w:marLeft w:val="0"/>
                                  <w:marRight w:val="0"/>
                                  <w:marTop w:val="0"/>
                                  <w:marBottom w:val="0"/>
                                  <w:divBdr>
                                    <w:top w:val="none" w:sz="0" w:space="0" w:color="auto"/>
                                    <w:left w:val="none" w:sz="0" w:space="0" w:color="auto"/>
                                    <w:bottom w:val="none" w:sz="0" w:space="0" w:color="auto"/>
                                    <w:right w:val="none" w:sz="0" w:space="0" w:color="auto"/>
                                  </w:divBdr>
                                  <w:divsChild>
                                    <w:div w:id="13995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16770">
      <w:bodyDiv w:val="1"/>
      <w:marLeft w:val="0"/>
      <w:marRight w:val="0"/>
      <w:marTop w:val="0"/>
      <w:marBottom w:val="0"/>
      <w:divBdr>
        <w:top w:val="none" w:sz="0" w:space="0" w:color="auto"/>
        <w:left w:val="none" w:sz="0" w:space="0" w:color="auto"/>
        <w:bottom w:val="none" w:sz="0" w:space="0" w:color="auto"/>
        <w:right w:val="none" w:sz="0" w:space="0" w:color="auto"/>
      </w:divBdr>
    </w:div>
    <w:div w:id="994067893">
      <w:bodyDiv w:val="1"/>
      <w:marLeft w:val="0"/>
      <w:marRight w:val="0"/>
      <w:marTop w:val="0"/>
      <w:marBottom w:val="0"/>
      <w:divBdr>
        <w:top w:val="none" w:sz="0" w:space="0" w:color="auto"/>
        <w:left w:val="none" w:sz="0" w:space="0" w:color="auto"/>
        <w:bottom w:val="none" w:sz="0" w:space="0" w:color="auto"/>
        <w:right w:val="none" w:sz="0" w:space="0" w:color="auto"/>
      </w:divBdr>
      <w:divsChild>
        <w:div w:id="703332390">
          <w:marLeft w:val="0"/>
          <w:marRight w:val="1"/>
          <w:marTop w:val="0"/>
          <w:marBottom w:val="0"/>
          <w:divBdr>
            <w:top w:val="none" w:sz="0" w:space="0" w:color="auto"/>
            <w:left w:val="none" w:sz="0" w:space="0" w:color="auto"/>
            <w:bottom w:val="none" w:sz="0" w:space="0" w:color="auto"/>
            <w:right w:val="none" w:sz="0" w:space="0" w:color="auto"/>
          </w:divBdr>
          <w:divsChild>
            <w:div w:id="2062361200">
              <w:marLeft w:val="0"/>
              <w:marRight w:val="0"/>
              <w:marTop w:val="0"/>
              <w:marBottom w:val="0"/>
              <w:divBdr>
                <w:top w:val="none" w:sz="0" w:space="0" w:color="auto"/>
                <w:left w:val="none" w:sz="0" w:space="0" w:color="auto"/>
                <w:bottom w:val="none" w:sz="0" w:space="0" w:color="auto"/>
                <w:right w:val="none" w:sz="0" w:space="0" w:color="auto"/>
              </w:divBdr>
              <w:divsChild>
                <w:div w:id="1439905512">
                  <w:marLeft w:val="0"/>
                  <w:marRight w:val="1"/>
                  <w:marTop w:val="0"/>
                  <w:marBottom w:val="0"/>
                  <w:divBdr>
                    <w:top w:val="none" w:sz="0" w:space="0" w:color="auto"/>
                    <w:left w:val="none" w:sz="0" w:space="0" w:color="auto"/>
                    <w:bottom w:val="none" w:sz="0" w:space="0" w:color="auto"/>
                    <w:right w:val="none" w:sz="0" w:space="0" w:color="auto"/>
                  </w:divBdr>
                  <w:divsChild>
                    <w:div w:id="707339702">
                      <w:marLeft w:val="0"/>
                      <w:marRight w:val="0"/>
                      <w:marTop w:val="0"/>
                      <w:marBottom w:val="0"/>
                      <w:divBdr>
                        <w:top w:val="none" w:sz="0" w:space="0" w:color="auto"/>
                        <w:left w:val="none" w:sz="0" w:space="0" w:color="auto"/>
                        <w:bottom w:val="none" w:sz="0" w:space="0" w:color="auto"/>
                        <w:right w:val="none" w:sz="0" w:space="0" w:color="auto"/>
                      </w:divBdr>
                      <w:divsChild>
                        <w:div w:id="73744760">
                          <w:marLeft w:val="0"/>
                          <w:marRight w:val="0"/>
                          <w:marTop w:val="0"/>
                          <w:marBottom w:val="0"/>
                          <w:divBdr>
                            <w:top w:val="none" w:sz="0" w:space="0" w:color="auto"/>
                            <w:left w:val="none" w:sz="0" w:space="0" w:color="auto"/>
                            <w:bottom w:val="none" w:sz="0" w:space="0" w:color="auto"/>
                            <w:right w:val="none" w:sz="0" w:space="0" w:color="auto"/>
                          </w:divBdr>
                          <w:divsChild>
                            <w:div w:id="425224947">
                              <w:marLeft w:val="0"/>
                              <w:marRight w:val="0"/>
                              <w:marTop w:val="120"/>
                              <w:marBottom w:val="360"/>
                              <w:divBdr>
                                <w:top w:val="none" w:sz="0" w:space="0" w:color="auto"/>
                                <w:left w:val="none" w:sz="0" w:space="0" w:color="auto"/>
                                <w:bottom w:val="none" w:sz="0" w:space="0" w:color="auto"/>
                                <w:right w:val="none" w:sz="0" w:space="0" w:color="auto"/>
                              </w:divBdr>
                              <w:divsChild>
                                <w:div w:id="1806073662">
                                  <w:marLeft w:val="420"/>
                                  <w:marRight w:val="0"/>
                                  <w:marTop w:val="0"/>
                                  <w:marBottom w:val="0"/>
                                  <w:divBdr>
                                    <w:top w:val="none" w:sz="0" w:space="0" w:color="auto"/>
                                    <w:left w:val="none" w:sz="0" w:space="0" w:color="auto"/>
                                    <w:bottom w:val="none" w:sz="0" w:space="0" w:color="auto"/>
                                    <w:right w:val="none" w:sz="0" w:space="0" w:color="auto"/>
                                  </w:divBdr>
                                  <w:divsChild>
                                    <w:div w:id="1639992014">
                                      <w:marLeft w:val="0"/>
                                      <w:marRight w:val="0"/>
                                      <w:marTop w:val="0"/>
                                      <w:marBottom w:val="0"/>
                                      <w:divBdr>
                                        <w:top w:val="none" w:sz="0" w:space="0" w:color="auto"/>
                                        <w:left w:val="none" w:sz="0" w:space="0" w:color="auto"/>
                                        <w:bottom w:val="none" w:sz="0" w:space="0" w:color="auto"/>
                                        <w:right w:val="none" w:sz="0" w:space="0" w:color="auto"/>
                                      </w:divBdr>
                                      <w:divsChild>
                                        <w:div w:id="17373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130718">
      <w:bodyDiv w:val="1"/>
      <w:marLeft w:val="0"/>
      <w:marRight w:val="0"/>
      <w:marTop w:val="0"/>
      <w:marBottom w:val="0"/>
      <w:divBdr>
        <w:top w:val="none" w:sz="0" w:space="0" w:color="auto"/>
        <w:left w:val="none" w:sz="0" w:space="0" w:color="auto"/>
        <w:bottom w:val="none" w:sz="0" w:space="0" w:color="auto"/>
        <w:right w:val="none" w:sz="0" w:space="0" w:color="auto"/>
      </w:divBdr>
      <w:divsChild>
        <w:div w:id="1994024712">
          <w:marLeft w:val="0"/>
          <w:marRight w:val="1"/>
          <w:marTop w:val="0"/>
          <w:marBottom w:val="0"/>
          <w:divBdr>
            <w:top w:val="none" w:sz="0" w:space="0" w:color="auto"/>
            <w:left w:val="none" w:sz="0" w:space="0" w:color="auto"/>
            <w:bottom w:val="none" w:sz="0" w:space="0" w:color="auto"/>
            <w:right w:val="none" w:sz="0" w:space="0" w:color="auto"/>
          </w:divBdr>
          <w:divsChild>
            <w:div w:id="1715812205">
              <w:marLeft w:val="0"/>
              <w:marRight w:val="0"/>
              <w:marTop w:val="0"/>
              <w:marBottom w:val="0"/>
              <w:divBdr>
                <w:top w:val="none" w:sz="0" w:space="0" w:color="auto"/>
                <w:left w:val="none" w:sz="0" w:space="0" w:color="auto"/>
                <w:bottom w:val="none" w:sz="0" w:space="0" w:color="auto"/>
                <w:right w:val="none" w:sz="0" w:space="0" w:color="auto"/>
              </w:divBdr>
              <w:divsChild>
                <w:div w:id="745111126">
                  <w:marLeft w:val="0"/>
                  <w:marRight w:val="1"/>
                  <w:marTop w:val="0"/>
                  <w:marBottom w:val="0"/>
                  <w:divBdr>
                    <w:top w:val="none" w:sz="0" w:space="0" w:color="auto"/>
                    <w:left w:val="none" w:sz="0" w:space="0" w:color="auto"/>
                    <w:bottom w:val="none" w:sz="0" w:space="0" w:color="auto"/>
                    <w:right w:val="none" w:sz="0" w:space="0" w:color="auto"/>
                  </w:divBdr>
                  <w:divsChild>
                    <w:div w:id="1407334952">
                      <w:marLeft w:val="0"/>
                      <w:marRight w:val="0"/>
                      <w:marTop w:val="0"/>
                      <w:marBottom w:val="0"/>
                      <w:divBdr>
                        <w:top w:val="none" w:sz="0" w:space="0" w:color="auto"/>
                        <w:left w:val="none" w:sz="0" w:space="0" w:color="auto"/>
                        <w:bottom w:val="none" w:sz="0" w:space="0" w:color="auto"/>
                        <w:right w:val="none" w:sz="0" w:space="0" w:color="auto"/>
                      </w:divBdr>
                      <w:divsChild>
                        <w:div w:id="468089523">
                          <w:marLeft w:val="0"/>
                          <w:marRight w:val="0"/>
                          <w:marTop w:val="0"/>
                          <w:marBottom w:val="0"/>
                          <w:divBdr>
                            <w:top w:val="none" w:sz="0" w:space="0" w:color="auto"/>
                            <w:left w:val="none" w:sz="0" w:space="0" w:color="auto"/>
                            <w:bottom w:val="none" w:sz="0" w:space="0" w:color="auto"/>
                            <w:right w:val="none" w:sz="0" w:space="0" w:color="auto"/>
                          </w:divBdr>
                          <w:divsChild>
                            <w:div w:id="1991014489">
                              <w:marLeft w:val="0"/>
                              <w:marRight w:val="0"/>
                              <w:marTop w:val="120"/>
                              <w:marBottom w:val="360"/>
                              <w:divBdr>
                                <w:top w:val="none" w:sz="0" w:space="0" w:color="auto"/>
                                <w:left w:val="none" w:sz="0" w:space="0" w:color="auto"/>
                                <w:bottom w:val="none" w:sz="0" w:space="0" w:color="auto"/>
                                <w:right w:val="none" w:sz="0" w:space="0" w:color="auto"/>
                              </w:divBdr>
                              <w:divsChild>
                                <w:div w:id="666788587">
                                  <w:marLeft w:val="0"/>
                                  <w:marRight w:val="0"/>
                                  <w:marTop w:val="0"/>
                                  <w:marBottom w:val="0"/>
                                  <w:divBdr>
                                    <w:top w:val="none" w:sz="0" w:space="0" w:color="auto"/>
                                    <w:left w:val="none" w:sz="0" w:space="0" w:color="auto"/>
                                    <w:bottom w:val="none" w:sz="0" w:space="0" w:color="auto"/>
                                    <w:right w:val="none" w:sz="0" w:space="0" w:color="auto"/>
                                  </w:divBdr>
                                  <w:divsChild>
                                    <w:div w:id="227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81451">
      <w:bodyDiv w:val="1"/>
      <w:marLeft w:val="0"/>
      <w:marRight w:val="0"/>
      <w:marTop w:val="0"/>
      <w:marBottom w:val="0"/>
      <w:divBdr>
        <w:top w:val="none" w:sz="0" w:space="0" w:color="auto"/>
        <w:left w:val="none" w:sz="0" w:space="0" w:color="auto"/>
        <w:bottom w:val="none" w:sz="0" w:space="0" w:color="auto"/>
        <w:right w:val="none" w:sz="0" w:space="0" w:color="auto"/>
      </w:divBdr>
      <w:divsChild>
        <w:div w:id="521820912">
          <w:marLeft w:val="0"/>
          <w:marRight w:val="0"/>
          <w:marTop w:val="0"/>
          <w:marBottom w:val="0"/>
          <w:divBdr>
            <w:top w:val="none" w:sz="0" w:space="0" w:color="auto"/>
            <w:left w:val="none" w:sz="0" w:space="0" w:color="auto"/>
            <w:bottom w:val="none" w:sz="0" w:space="0" w:color="auto"/>
            <w:right w:val="none" w:sz="0" w:space="0" w:color="auto"/>
          </w:divBdr>
          <w:divsChild>
            <w:div w:id="888028292">
              <w:marLeft w:val="0"/>
              <w:marRight w:val="0"/>
              <w:marTop w:val="0"/>
              <w:marBottom w:val="0"/>
              <w:divBdr>
                <w:top w:val="none" w:sz="0" w:space="0" w:color="auto"/>
                <w:left w:val="none" w:sz="0" w:space="0" w:color="auto"/>
                <w:bottom w:val="none" w:sz="0" w:space="0" w:color="auto"/>
                <w:right w:val="none" w:sz="0" w:space="0" w:color="auto"/>
              </w:divBdr>
              <w:divsChild>
                <w:div w:id="1061826585">
                  <w:marLeft w:val="0"/>
                  <w:marRight w:val="0"/>
                  <w:marTop w:val="0"/>
                  <w:marBottom w:val="0"/>
                  <w:divBdr>
                    <w:top w:val="none" w:sz="0" w:space="0" w:color="auto"/>
                    <w:left w:val="none" w:sz="0" w:space="0" w:color="auto"/>
                    <w:bottom w:val="none" w:sz="0" w:space="0" w:color="auto"/>
                    <w:right w:val="none" w:sz="0" w:space="0" w:color="auto"/>
                  </w:divBdr>
                  <w:divsChild>
                    <w:div w:id="438529660">
                      <w:marLeft w:val="0"/>
                      <w:marRight w:val="0"/>
                      <w:marTop w:val="0"/>
                      <w:marBottom w:val="0"/>
                      <w:divBdr>
                        <w:top w:val="none" w:sz="0" w:space="0" w:color="auto"/>
                        <w:left w:val="none" w:sz="0" w:space="0" w:color="auto"/>
                        <w:bottom w:val="none" w:sz="0" w:space="0" w:color="auto"/>
                        <w:right w:val="none" w:sz="0" w:space="0" w:color="auto"/>
                      </w:divBdr>
                      <w:divsChild>
                        <w:div w:id="2099859916">
                          <w:marLeft w:val="0"/>
                          <w:marRight w:val="0"/>
                          <w:marTop w:val="0"/>
                          <w:marBottom w:val="0"/>
                          <w:divBdr>
                            <w:top w:val="none" w:sz="0" w:space="0" w:color="auto"/>
                            <w:left w:val="none" w:sz="0" w:space="0" w:color="auto"/>
                            <w:bottom w:val="none" w:sz="0" w:space="0" w:color="auto"/>
                            <w:right w:val="none" w:sz="0" w:space="0" w:color="auto"/>
                          </w:divBdr>
                          <w:divsChild>
                            <w:div w:id="788666363">
                              <w:marLeft w:val="0"/>
                              <w:marRight w:val="0"/>
                              <w:marTop w:val="0"/>
                              <w:marBottom w:val="0"/>
                              <w:divBdr>
                                <w:top w:val="none" w:sz="0" w:space="0" w:color="auto"/>
                                <w:left w:val="none" w:sz="0" w:space="0" w:color="auto"/>
                                <w:bottom w:val="none" w:sz="0" w:space="0" w:color="auto"/>
                                <w:right w:val="none" w:sz="0" w:space="0" w:color="auto"/>
                              </w:divBdr>
                              <w:divsChild>
                                <w:div w:id="1335114200">
                                  <w:marLeft w:val="0"/>
                                  <w:marRight w:val="0"/>
                                  <w:marTop w:val="0"/>
                                  <w:marBottom w:val="0"/>
                                  <w:divBdr>
                                    <w:top w:val="none" w:sz="0" w:space="0" w:color="auto"/>
                                    <w:left w:val="none" w:sz="0" w:space="0" w:color="auto"/>
                                    <w:bottom w:val="none" w:sz="0" w:space="0" w:color="auto"/>
                                    <w:right w:val="none" w:sz="0" w:space="0" w:color="auto"/>
                                  </w:divBdr>
                                  <w:divsChild>
                                    <w:div w:id="1425569612">
                                      <w:marLeft w:val="0"/>
                                      <w:marRight w:val="0"/>
                                      <w:marTop w:val="0"/>
                                      <w:marBottom w:val="0"/>
                                      <w:divBdr>
                                        <w:top w:val="none" w:sz="0" w:space="0" w:color="auto"/>
                                        <w:left w:val="none" w:sz="0" w:space="0" w:color="auto"/>
                                        <w:bottom w:val="none" w:sz="0" w:space="0" w:color="auto"/>
                                        <w:right w:val="none" w:sz="0" w:space="0" w:color="auto"/>
                                      </w:divBdr>
                                      <w:divsChild>
                                        <w:div w:id="1911038471">
                                          <w:marLeft w:val="0"/>
                                          <w:marRight w:val="0"/>
                                          <w:marTop w:val="0"/>
                                          <w:marBottom w:val="0"/>
                                          <w:divBdr>
                                            <w:top w:val="none" w:sz="0" w:space="0" w:color="auto"/>
                                            <w:left w:val="none" w:sz="0" w:space="0" w:color="auto"/>
                                            <w:bottom w:val="none" w:sz="0" w:space="0" w:color="auto"/>
                                            <w:right w:val="none" w:sz="0" w:space="0" w:color="auto"/>
                                          </w:divBdr>
                                        </w:div>
                                        <w:div w:id="637152445">
                                          <w:marLeft w:val="0"/>
                                          <w:marRight w:val="0"/>
                                          <w:marTop w:val="0"/>
                                          <w:marBottom w:val="0"/>
                                          <w:divBdr>
                                            <w:top w:val="none" w:sz="0" w:space="0" w:color="auto"/>
                                            <w:left w:val="none" w:sz="0" w:space="0" w:color="auto"/>
                                            <w:bottom w:val="none" w:sz="0" w:space="0" w:color="auto"/>
                                            <w:right w:val="none" w:sz="0" w:space="0" w:color="auto"/>
                                          </w:divBdr>
                                          <w:divsChild>
                                            <w:div w:id="1715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14349">
      <w:bodyDiv w:val="1"/>
      <w:marLeft w:val="0"/>
      <w:marRight w:val="0"/>
      <w:marTop w:val="0"/>
      <w:marBottom w:val="0"/>
      <w:divBdr>
        <w:top w:val="none" w:sz="0" w:space="0" w:color="auto"/>
        <w:left w:val="none" w:sz="0" w:space="0" w:color="auto"/>
        <w:bottom w:val="none" w:sz="0" w:space="0" w:color="auto"/>
        <w:right w:val="none" w:sz="0" w:space="0" w:color="auto"/>
      </w:divBdr>
      <w:divsChild>
        <w:div w:id="4989085">
          <w:marLeft w:val="0"/>
          <w:marRight w:val="0"/>
          <w:marTop w:val="0"/>
          <w:marBottom w:val="0"/>
          <w:divBdr>
            <w:top w:val="none" w:sz="0" w:space="0" w:color="auto"/>
            <w:left w:val="none" w:sz="0" w:space="0" w:color="auto"/>
            <w:bottom w:val="none" w:sz="0" w:space="0" w:color="auto"/>
            <w:right w:val="none" w:sz="0" w:space="0" w:color="auto"/>
          </w:divBdr>
          <w:divsChild>
            <w:div w:id="1287152924">
              <w:marLeft w:val="0"/>
              <w:marRight w:val="0"/>
              <w:marTop w:val="0"/>
              <w:marBottom w:val="0"/>
              <w:divBdr>
                <w:top w:val="none" w:sz="0" w:space="0" w:color="auto"/>
                <w:left w:val="none" w:sz="0" w:space="0" w:color="auto"/>
                <w:bottom w:val="none" w:sz="0" w:space="0" w:color="auto"/>
                <w:right w:val="none" w:sz="0" w:space="0" w:color="auto"/>
              </w:divBdr>
              <w:divsChild>
                <w:div w:id="1778912599">
                  <w:marLeft w:val="0"/>
                  <w:marRight w:val="0"/>
                  <w:marTop w:val="0"/>
                  <w:marBottom w:val="0"/>
                  <w:divBdr>
                    <w:top w:val="none" w:sz="0" w:space="0" w:color="auto"/>
                    <w:left w:val="none" w:sz="0" w:space="0" w:color="auto"/>
                    <w:bottom w:val="none" w:sz="0" w:space="0" w:color="auto"/>
                    <w:right w:val="none" w:sz="0" w:space="0" w:color="auto"/>
                  </w:divBdr>
                  <w:divsChild>
                    <w:div w:id="2117167458">
                      <w:marLeft w:val="0"/>
                      <w:marRight w:val="0"/>
                      <w:marTop w:val="0"/>
                      <w:marBottom w:val="0"/>
                      <w:divBdr>
                        <w:top w:val="none" w:sz="0" w:space="0" w:color="auto"/>
                        <w:left w:val="none" w:sz="0" w:space="0" w:color="auto"/>
                        <w:bottom w:val="none" w:sz="0" w:space="0" w:color="auto"/>
                        <w:right w:val="none" w:sz="0" w:space="0" w:color="auto"/>
                      </w:divBdr>
                      <w:divsChild>
                        <w:div w:id="1088229003">
                          <w:marLeft w:val="0"/>
                          <w:marRight w:val="0"/>
                          <w:marTop w:val="0"/>
                          <w:marBottom w:val="0"/>
                          <w:divBdr>
                            <w:top w:val="none" w:sz="0" w:space="0" w:color="auto"/>
                            <w:left w:val="none" w:sz="0" w:space="0" w:color="auto"/>
                            <w:bottom w:val="none" w:sz="0" w:space="0" w:color="auto"/>
                            <w:right w:val="none" w:sz="0" w:space="0" w:color="auto"/>
                          </w:divBdr>
                          <w:divsChild>
                            <w:div w:id="250773428">
                              <w:marLeft w:val="0"/>
                              <w:marRight w:val="0"/>
                              <w:marTop w:val="0"/>
                              <w:marBottom w:val="0"/>
                              <w:divBdr>
                                <w:top w:val="none" w:sz="0" w:space="0" w:color="auto"/>
                                <w:left w:val="none" w:sz="0" w:space="0" w:color="auto"/>
                                <w:bottom w:val="none" w:sz="0" w:space="0" w:color="auto"/>
                                <w:right w:val="none" w:sz="0" w:space="0" w:color="auto"/>
                              </w:divBdr>
                              <w:divsChild>
                                <w:div w:id="967054925">
                                  <w:marLeft w:val="0"/>
                                  <w:marRight w:val="0"/>
                                  <w:marTop w:val="0"/>
                                  <w:marBottom w:val="0"/>
                                  <w:divBdr>
                                    <w:top w:val="none" w:sz="0" w:space="0" w:color="auto"/>
                                    <w:left w:val="none" w:sz="0" w:space="0" w:color="auto"/>
                                    <w:bottom w:val="none" w:sz="0" w:space="0" w:color="auto"/>
                                    <w:right w:val="none" w:sz="0" w:space="0" w:color="auto"/>
                                  </w:divBdr>
                                  <w:divsChild>
                                    <w:div w:id="522133985">
                                      <w:marLeft w:val="0"/>
                                      <w:marRight w:val="0"/>
                                      <w:marTop w:val="0"/>
                                      <w:marBottom w:val="0"/>
                                      <w:divBdr>
                                        <w:top w:val="none" w:sz="0" w:space="0" w:color="auto"/>
                                        <w:left w:val="none" w:sz="0" w:space="0" w:color="auto"/>
                                        <w:bottom w:val="none" w:sz="0" w:space="0" w:color="auto"/>
                                        <w:right w:val="none" w:sz="0" w:space="0" w:color="auto"/>
                                      </w:divBdr>
                                      <w:divsChild>
                                        <w:div w:id="495144823">
                                          <w:marLeft w:val="0"/>
                                          <w:marRight w:val="0"/>
                                          <w:marTop w:val="0"/>
                                          <w:marBottom w:val="0"/>
                                          <w:divBdr>
                                            <w:top w:val="none" w:sz="0" w:space="0" w:color="auto"/>
                                            <w:left w:val="none" w:sz="0" w:space="0" w:color="auto"/>
                                            <w:bottom w:val="none" w:sz="0" w:space="0" w:color="auto"/>
                                            <w:right w:val="none" w:sz="0" w:space="0" w:color="auto"/>
                                          </w:divBdr>
                                          <w:divsChild>
                                            <w:div w:id="1819764297">
                                              <w:marLeft w:val="0"/>
                                              <w:marRight w:val="0"/>
                                              <w:marTop w:val="0"/>
                                              <w:marBottom w:val="0"/>
                                              <w:divBdr>
                                                <w:top w:val="none" w:sz="0" w:space="0" w:color="auto"/>
                                                <w:left w:val="none" w:sz="0" w:space="0" w:color="auto"/>
                                                <w:bottom w:val="none" w:sz="0" w:space="0" w:color="auto"/>
                                                <w:right w:val="none" w:sz="0" w:space="0" w:color="auto"/>
                                              </w:divBdr>
                                              <w:divsChild>
                                                <w:div w:id="1992365317">
                                                  <w:marLeft w:val="0"/>
                                                  <w:marRight w:val="0"/>
                                                  <w:marTop w:val="0"/>
                                                  <w:marBottom w:val="0"/>
                                                  <w:divBdr>
                                                    <w:top w:val="none" w:sz="0" w:space="0" w:color="auto"/>
                                                    <w:left w:val="none" w:sz="0" w:space="0" w:color="auto"/>
                                                    <w:bottom w:val="none" w:sz="0" w:space="0" w:color="auto"/>
                                                    <w:right w:val="none" w:sz="0" w:space="0" w:color="auto"/>
                                                  </w:divBdr>
                                                  <w:divsChild>
                                                    <w:div w:id="599603147">
                                                      <w:marLeft w:val="0"/>
                                                      <w:marRight w:val="0"/>
                                                      <w:marTop w:val="0"/>
                                                      <w:marBottom w:val="0"/>
                                                      <w:divBdr>
                                                        <w:top w:val="none" w:sz="0" w:space="0" w:color="auto"/>
                                                        <w:left w:val="none" w:sz="0" w:space="0" w:color="auto"/>
                                                        <w:bottom w:val="none" w:sz="0" w:space="0" w:color="auto"/>
                                                        <w:right w:val="none" w:sz="0" w:space="0" w:color="auto"/>
                                                      </w:divBdr>
                                                      <w:divsChild>
                                                        <w:div w:id="541485094">
                                                          <w:marLeft w:val="0"/>
                                                          <w:marRight w:val="0"/>
                                                          <w:marTop w:val="0"/>
                                                          <w:marBottom w:val="0"/>
                                                          <w:divBdr>
                                                            <w:top w:val="none" w:sz="0" w:space="0" w:color="auto"/>
                                                            <w:left w:val="none" w:sz="0" w:space="0" w:color="auto"/>
                                                            <w:bottom w:val="none" w:sz="0" w:space="0" w:color="auto"/>
                                                            <w:right w:val="none" w:sz="0" w:space="0" w:color="auto"/>
                                                          </w:divBdr>
                                                          <w:divsChild>
                                                            <w:div w:id="2041663201">
                                                              <w:marLeft w:val="0"/>
                                                              <w:marRight w:val="0"/>
                                                              <w:marTop w:val="0"/>
                                                              <w:marBottom w:val="0"/>
                                                              <w:divBdr>
                                                                <w:top w:val="none" w:sz="0" w:space="0" w:color="auto"/>
                                                                <w:left w:val="none" w:sz="0" w:space="0" w:color="auto"/>
                                                                <w:bottom w:val="none" w:sz="0" w:space="0" w:color="auto"/>
                                                                <w:right w:val="none" w:sz="0" w:space="0" w:color="auto"/>
                                                              </w:divBdr>
                                                              <w:divsChild>
                                                                <w:div w:id="1855725600">
                                                                  <w:marLeft w:val="0"/>
                                                                  <w:marRight w:val="0"/>
                                                                  <w:marTop w:val="0"/>
                                                                  <w:marBottom w:val="0"/>
                                                                  <w:divBdr>
                                                                    <w:top w:val="none" w:sz="0" w:space="0" w:color="auto"/>
                                                                    <w:left w:val="none" w:sz="0" w:space="0" w:color="auto"/>
                                                                    <w:bottom w:val="none" w:sz="0" w:space="0" w:color="auto"/>
                                                                    <w:right w:val="none" w:sz="0" w:space="0" w:color="auto"/>
                                                                  </w:divBdr>
                                                                  <w:divsChild>
                                                                    <w:div w:id="344720247">
                                                                      <w:marLeft w:val="0"/>
                                                                      <w:marRight w:val="0"/>
                                                                      <w:marTop w:val="0"/>
                                                                      <w:marBottom w:val="0"/>
                                                                      <w:divBdr>
                                                                        <w:top w:val="none" w:sz="0" w:space="0" w:color="auto"/>
                                                                        <w:left w:val="none" w:sz="0" w:space="0" w:color="auto"/>
                                                                        <w:bottom w:val="none" w:sz="0" w:space="0" w:color="auto"/>
                                                                        <w:right w:val="none" w:sz="0" w:space="0" w:color="auto"/>
                                                                      </w:divBdr>
                                                                      <w:divsChild>
                                                                        <w:div w:id="907306802">
                                                                          <w:marLeft w:val="0"/>
                                                                          <w:marRight w:val="0"/>
                                                                          <w:marTop w:val="0"/>
                                                                          <w:marBottom w:val="0"/>
                                                                          <w:divBdr>
                                                                            <w:top w:val="none" w:sz="0" w:space="0" w:color="auto"/>
                                                                            <w:left w:val="none" w:sz="0" w:space="0" w:color="auto"/>
                                                                            <w:bottom w:val="none" w:sz="0" w:space="0" w:color="auto"/>
                                                                            <w:right w:val="none" w:sz="0" w:space="0" w:color="auto"/>
                                                                          </w:divBdr>
                                                                          <w:divsChild>
                                                                            <w:div w:id="1097216665">
                                                                              <w:marLeft w:val="0"/>
                                                                              <w:marRight w:val="0"/>
                                                                              <w:marTop w:val="0"/>
                                                                              <w:marBottom w:val="0"/>
                                                                              <w:divBdr>
                                                                                <w:top w:val="none" w:sz="0" w:space="0" w:color="auto"/>
                                                                                <w:left w:val="none" w:sz="0" w:space="0" w:color="auto"/>
                                                                                <w:bottom w:val="none" w:sz="0" w:space="0" w:color="auto"/>
                                                                                <w:right w:val="none" w:sz="0" w:space="0" w:color="auto"/>
                                                                              </w:divBdr>
                                                                              <w:divsChild>
                                                                                <w:div w:id="1608468777">
                                                                                  <w:marLeft w:val="0"/>
                                                                                  <w:marRight w:val="0"/>
                                                                                  <w:marTop w:val="0"/>
                                                                                  <w:marBottom w:val="0"/>
                                                                                  <w:divBdr>
                                                                                    <w:top w:val="none" w:sz="0" w:space="0" w:color="auto"/>
                                                                                    <w:left w:val="none" w:sz="0" w:space="0" w:color="auto"/>
                                                                                    <w:bottom w:val="none" w:sz="0" w:space="0" w:color="auto"/>
                                                                                    <w:right w:val="none" w:sz="0" w:space="0" w:color="auto"/>
                                                                                  </w:divBdr>
                                                                                  <w:divsChild>
                                                                                    <w:div w:id="1883244333">
                                                                                      <w:marLeft w:val="0"/>
                                                                                      <w:marRight w:val="0"/>
                                                                                      <w:marTop w:val="0"/>
                                                                                      <w:marBottom w:val="0"/>
                                                                                      <w:divBdr>
                                                                                        <w:top w:val="none" w:sz="0" w:space="0" w:color="auto"/>
                                                                                        <w:left w:val="none" w:sz="0" w:space="0" w:color="auto"/>
                                                                                        <w:bottom w:val="none" w:sz="0" w:space="0" w:color="auto"/>
                                                                                        <w:right w:val="none" w:sz="0" w:space="0" w:color="auto"/>
                                                                                      </w:divBdr>
                                                                                      <w:divsChild>
                                                                                        <w:div w:id="1664895047">
                                                                                          <w:marLeft w:val="0"/>
                                                                                          <w:marRight w:val="0"/>
                                                                                          <w:marTop w:val="0"/>
                                                                                          <w:marBottom w:val="0"/>
                                                                                          <w:divBdr>
                                                                                            <w:top w:val="none" w:sz="0" w:space="0" w:color="auto"/>
                                                                                            <w:left w:val="none" w:sz="0" w:space="0" w:color="auto"/>
                                                                                            <w:bottom w:val="none" w:sz="0" w:space="0" w:color="auto"/>
                                                                                            <w:right w:val="none" w:sz="0" w:space="0" w:color="auto"/>
                                                                                          </w:divBdr>
                                                                                          <w:divsChild>
                                                                                            <w:div w:id="436296669">
                                                                                              <w:marLeft w:val="0"/>
                                                                                              <w:marRight w:val="0"/>
                                                                                              <w:marTop w:val="0"/>
                                                                                              <w:marBottom w:val="0"/>
                                                                                              <w:divBdr>
                                                                                                <w:top w:val="none" w:sz="0" w:space="0" w:color="auto"/>
                                                                                                <w:left w:val="none" w:sz="0" w:space="0" w:color="auto"/>
                                                                                                <w:bottom w:val="none" w:sz="0" w:space="0" w:color="auto"/>
                                                                                                <w:right w:val="none" w:sz="0" w:space="0" w:color="auto"/>
                                                                                              </w:divBdr>
                                                                                              <w:divsChild>
                                                                                                <w:div w:id="1137911101">
                                                                                                  <w:marLeft w:val="0"/>
                                                                                                  <w:marRight w:val="0"/>
                                                                                                  <w:marTop w:val="0"/>
                                                                                                  <w:marBottom w:val="0"/>
                                                                                                  <w:divBdr>
                                                                                                    <w:top w:val="none" w:sz="0" w:space="0" w:color="auto"/>
                                                                                                    <w:left w:val="none" w:sz="0" w:space="0" w:color="auto"/>
                                                                                                    <w:bottom w:val="none" w:sz="0" w:space="0" w:color="auto"/>
                                                                                                    <w:right w:val="none" w:sz="0" w:space="0" w:color="auto"/>
                                                                                                  </w:divBdr>
                                                                                                  <w:divsChild>
                                                                                                    <w:div w:id="1561096021">
                                                                                                      <w:marLeft w:val="0"/>
                                                                                                      <w:marRight w:val="0"/>
                                                                                                      <w:marTop w:val="0"/>
                                                                                                      <w:marBottom w:val="0"/>
                                                                                                      <w:divBdr>
                                                                                                        <w:top w:val="none" w:sz="0" w:space="0" w:color="auto"/>
                                                                                                        <w:left w:val="none" w:sz="0" w:space="0" w:color="auto"/>
                                                                                                        <w:bottom w:val="none" w:sz="0" w:space="0" w:color="auto"/>
                                                                                                        <w:right w:val="none" w:sz="0" w:space="0" w:color="auto"/>
                                                                                                      </w:divBdr>
                                                                                                      <w:divsChild>
                                                                                                        <w:div w:id="578440773">
                                                                                                          <w:marLeft w:val="0"/>
                                                                                                          <w:marRight w:val="0"/>
                                                                                                          <w:marTop w:val="0"/>
                                                                                                          <w:marBottom w:val="0"/>
                                                                                                          <w:divBdr>
                                                                                                            <w:top w:val="none" w:sz="0" w:space="0" w:color="auto"/>
                                                                                                            <w:left w:val="none" w:sz="0" w:space="0" w:color="auto"/>
                                                                                                            <w:bottom w:val="none" w:sz="0" w:space="0" w:color="auto"/>
                                                                                                            <w:right w:val="none" w:sz="0" w:space="0" w:color="auto"/>
                                                                                                          </w:divBdr>
                                                                                                          <w:divsChild>
                                                                                                            <w:div w:id="573399555">
                                                                                                              <w:marLeft w:val="0"/>
                                                                                                              <w:marRight w:val="0"/>
                                                                                                              <w:marTop w:val="0"/>
                                                                                                              <w:marBottom w:val="0"/>
                                                                                                              <w:divBdr>
                                                                                                                <w:top w:val="none" w:sz="0" w:space="0" w:color="auto"/>
                                                                                                                <w:left w:val="none" w:sz="0" w:space="0" w:color="auto"/>
                                                                                                                <w:bottom w:val="none" w:sz="0" w:space="0" w:color="auto"/>
                                                                                                                <w:right w:val="none" w:sz="0" w:space="0" w:color="auto"/>
                                                                                                              </w:divBdr>
                                                                                                              <w:divsChild>
                                                                                                                <w:div w:id="21463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243837">
      <w:bodyDiv w:val="1"/>
      <w:marLeft w:val="0"/>
      <w:marRight w:val="0"/>
      <w:marTop w:val="0"/>
      <w:marBottom w:val="0"/>
      <w:divBdr>
        <w:top w:val="none" w:sz="0" w:space="0" w:color="auto"/>
        <w:left w:val="none" w:sz="0" w:space="0" w:color="auto"/>
        <w:bottom w:val="none" w:sz="0" w:space="0" w:color="auto"/>
        <w:right w:val="none" w:sz="0" w:space="0" w:color="auto"/>
      </w:divBdr>
    </w:div>
    <w:div w:id="1445343206">
      <w:bodyDiv w:val="1"/>
      <w:marLeft w:val="0"/>
      <w:marRight w:val="0"/>
      <w:marTop w:val="0"/>
      <w:marBottom w:val="0"/>
      <w:divBdr>
        <w:top w:val="none" w:sz="0" w:space="0" w:color="auto"/>
        <w:left w:val="none" w:sz="0" w:space="0" w:color="auto"/>
        <w:bottom w:val="none" w:sz="0" w:space="0" w:color="auto"/>
        <w:right w:val="none" w:sz="0" w:space="0" w:color="auto"/>
      </w:divBdr>
      <w:divsChild>
        <w:div w:id="786047834">
          <w:marLeft w:val="0"/>
          <w:marRight w:val="0"/>
          <w:marTop w:val="0"/>
          <w:marBottom w:val="0"/>
          <w:divBdr>
            <w:top w:val="none" w:sz="0" w:space="0" w:color="auto"/>
            <w:left w:val="none" w:sz="0" w:space="0" w:color="auto"/>
            <w:bottom w:val="none" w:sz="0" w:space="0" w:color="auto"/>
            <w:right w:val="none" w:sz="0" w:space="0" w:color="auto"/>
          </w:divBdr>
          <w:divsChild>
            <w:div w:id="59523645">
              <w:marLeft w:val="0"/>
              <w:marRight w:val="0"/>
              <w:marTop w:val="0"/>
              <w:marBottom w:val="0"/>
              <w:divBdr>
                <w:top w:val="none" w:sz="0" w:space="0" w:color="auto"/>
                <w:left w:val="none" w:sz="0" w:space="0" w:color="auto"/>
                <w:bottom w:val="none" w:sz="0" w:space="0" w:color="auto"/>
                <w:right w:val="none" w:sz="0" w:space="0" w:color="auto"/>
              </w:divBdr>
              <w:divsChild>
                <w:div w:id="1673793734">
                  <w:marLeft w:val="0"/>
                  <w:marRight w:val="0"/>
                  <w:marTop w:val="0"/>
                  <w:marBottom w:val="0"/>
                  <w:divBdr>
                    <w:top w:val="none" w:sz="0" w:space="0" w:color="auto"/>
                    <w:left w:val="none" w:sz="0" w:space="0" w:color="auto"/>
                    <w:bottom w:val="none" w:sz="0" w:space="0" w:color="auto"/>
                    <w:right w:val="none" w:sz="0" w:space="0" w:color="auto"/>
                  </w:divBdr>
                  <w:divsChild>
                    <w:div w:id="1160268050">
                      <w:marLeft w:val="0"/>
                      <w:marRight w:val="0"/>
                      <w:marTop w:val="0"/>
                      <w:marBottom w:val="0"/>
                      <w:divBdr>
                        <w:top w:val="none" w:sz="0" w:space="0" w:color="auto"/>
                        <w:left w:val="none" w:sz="0" w:space="0" w:color="auto"/>
                        <w:bottom w:val="none" w:sz="0" w:space="0" w:color="auto"/>
                        <w:right w:val="none" w:sz="0" w:space="0" w:color="auto"/>
                      </w:divBdr>
                      <w:divsChild>
                        <w:div w:id="1974404048">
                          <w:marLeft w:val="0"/>
                          <w:marRight w:val="0"/>
                          <w:marTop w:val="0"/>
                          <w:marBottom w:val="0"/>
                          <w:divBdr>
                            <w:top w:val="none" w:sz="0" w:space="0" w:color="auto"/>
                            <w:left w:val="none" w:sz="0" w:space="0" w:color="auto"/>
                            <w:bottom w:val="none" w:sz="0" w:space="0" w:color="auto"/>
                            <w:right w:val="none" w:sz="0" w:space="0" w:color="auto"/>
                          </w:divBdr>
                          <w:divsChild>
                            <w:div w:id="1207914735">
                              <w:marLeft w:val="0"/>
                              <w:marRight w:val="0"/>
                              <w:marTop w:val="0"/>
                              <w:marBottom w:val="0"/>
                              <w:divBdr>
                                <w:top w:val="none" w:sz="0" w:space="0" w:color="auto"/>
                                <w:left w:val="none" w:sz="0" w:space="0" w:color="auto"/>
                                <w:bottom w:val="none" w:sz="0" w:space="0" w:color="auto"/>
                                <w:right w:val="none" w:sz="0" w:space="0" w:color="auto"/>
                              </w:divBdr>
                              <w:divsChild>
                                <w:div w:id="644624666">
                                  <w:marLeft w:val="0"/>
                                  <w:marRight w:val="0"/>
                                  <w:marTop w:val="0"/>
                                  <w:marBottom w:val="0"/>
                                  <w:divBdr>
                                    <w:top w:val="none" w:sz="0" w:space="0" w:color="auto"/>
                                    <w:left w:val="none" w:sz="0" w:space="0" w:color="auto"/>
                                    <w:bottom w:val="none" w:sz="0" w:space="0" w:color="auto"/>
                                    <w:right w:val="none" w:sz="0" w:space="0" w:color="auto"/>
                                  </w:divBdr>
                                  <w:divsChild>
                                    <w:div w:id="1240796235">
                                      <w:marLeft w:val="0"/>
                                      <w:marRight w:val="0"/>
                                      <w:marTop w:val="0"/>
                                      <w:marBottom w:val="0"/>
                                      <w:divBdr>
                                        <w:top w:val="none" w:sz="0" w:space="0" w:color="auto"/>
                                        <w:left w:val="none" w:sz="0" w:space="0" w:color="auto"/>
                                        <w:bottom w:val="none" w:sz="0" w:space="0" w:color="auto"/>
                                        <w:right w:val="none" w:sz="0" w:space="0" w:color="auto"/>
                                      </w:divBdr>
                                      <w:divsChild>
                                        <w:div w:id="2014605532">
                                          <w:marLeft w:val="0"/>
                                          <w:marRight w:val="0"/>
                                          <w:marTop w:val="0"/>
                                          <w:marBottom w:val="0"/>
                                          <w:divBdr>
                                            <w:top w:val="none" w:sz="0" w:space="0" w:color="auto"/>
                                            <w:left w:val="none" w:sz="0" w:space="0" w:color="auto"/>
                                            <w:bottom w:val="none" w:sz="0" w:space="0" w:color="auto"/>
                                            <w:right w:val="none" w:sz="0" w:space="0" w:color="auto"/>
                                          </w:divBdr>
                                          <w:divsChild>
                                            <w:div w:id="925724890">
                                              <w:marLeft w:val="0"/>
                                              <w:marRight w:val="0"/>
                                              <w:marTop w:val="0"/>
                                              <w:marBottom w:val="0"/>
                                              <w:divBdr>
                                                <w:top w:val="none" w:sz="0" w:space="0" w:color="auto"/>
                                                <w:left w:val="none" w:sz="0" w:space="0" w:color="auto"/>
                                                <w:bottom w:val="none" w:sz="0" w:space="0" w:color="auto"/>
                                                <w:right w:val="none" w:sz="0" w:space="0" w:color="auto"/>
                                              </w:divBdr>
                                              <w:divsChild>
                                                <w:div w:id="1633751229">
                                                  <w:marLeft w:val="0"/>
                                                  <w:marRight w:val="0"/>
                                                  <w:marTop w:val="0"/>
                                                  <w:marBottom w:val="0"/>
                                                  <w:divBdr>
                                                    <w:top w:val="none" w:sz="0" w:space="0" w:color="auto"/>
                                                    <w:left w:val="none" w:sz="0" w:space="0" w:color="auto"/>
                                                    <w:bottom w:val="none" w:sz="0" w:space="0" w:color="auto"/>
                                                    <w:right w:val="none" w:sz="0" w:space="0" w:color="auto"/>
                                                  </w:divBdr>
                                                  <w:divsChild>
                                                    <w:div w:id="570041139">
                                                      <w:marLeft w:val="0"/>
                                                      <w:marRight w:val="0"/>
                                                      <w:marTop w:val="0"/>
                                                      <w:marBottom w:val="0"/>
                                                      <w:divBdr>
                                                        <w:top w:val="none" w:sz="0" w:space="0" w:color="auto"/>
                                                        <w:left w:val="none" w:sz="0" w:space="0" w:color="auto"/>
                                                        <w:bottom w:val="none" w:sz="0" w:space="0" w:color="auto"/>
                                                        <w:right w:val="none" w:sz="0" w:space="0" w:color="auto"/>
                                                      </w:divBdr>
                                                      <w:divsChild>
                                                        <w:div w:id="1583178873">
                                                          <w:marLeft w:val="0"/>
                                                          <w:marRight w:val="0"/>
                                                          <w:marTop w:val="0"/>
                                                          <w:marBottom w:val="0"/>
                                                          <w:divBdr>
                                                            <w:top w:val="none" w:sz="0" w:space="0" w:color="auto"/>
                                                            <w:left w:val="none" w:sz="0" w:space="0" w:color="auto"/>
                                                            <w:bottom w:val="none" w:sz="0" w:space="0" w:color="auto"/>
                                                            <w:right w:val="none" w:sz="0" w:space="0" w:color="auto"/>
                                                          </w:divBdr>
                                                        </w:div>
                                                        <w:div w:id="7209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laudio.chiesa@ift.cnr.it"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A960-EC8A-764C-BD46-8A707D3E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5432</Words>
  <Characters>30967</Characters>
  <Application>Microsoft Macintosh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Na Ma</cp:lastModifiedBy>
  <cp:revision>2</cp:revision>
  <cp:lastPrinted>2017-02-23T10:23:00Z</cp:lastPrinted>
  <dcterms:created xsi:type="dcterms:W3CDTF">2017-06-07T01:41:00Z</dcterms:created>
  <dcterms:modified xsi:type="dcterms:W3CDTF">2017-06-07T01:41:00Z</dcterms:modified>
</cp:coreProperties>
</file>