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CC5A2D" w14:textId="77777777" w:rsidR="001E2A94" w:rsidRPr="00060C2C" w:rsidRDefault="001E2A94" w:rsidP="00060C2C">
      <w:pPr>
        <w:spacing w:line="360" w:lineRule="auto"/>
        <w:jc w:val="both"/>
        <w:rPr>
          <w:rFonts w:ascii="Book Antiqua" w:hAnsi="Book Antiqua"/>
          <w:b/>
        </w:rPr>
      </w:pPr>
      <w:r w:rsidRPr="00060C2C">
        <w:rPr>
          <w:rFonts w:ascii="Book Antiqua" w:hAnsi="Book Antiqua"/>
          <w:b/>
        </w:rPr>
        <w:t xml:space="preserve">Name of Journal: </w:t>
      </w:r>
      <w:r w:rsidRPr="00060C2C">
        <w:rPr>
          <w:rFonts w:ascii="Book Antiqua" w:hAnsi="Book Antiqua"/>
          <w:b/>
          <w:i/>
          <w:iCs/>
        </w:rPr>
        <w:t>World Journal of Gastrointestinal Endoscopy</w:t>
      </w:r>
    </w:p>
    <w:p w14:paraId="2AAC2CF7" w14:textId="1EDEA7A0" w:rsidR="001E2A94" w:rsidRPr="00060C2C" w:rsidRDefault="001E2A94" w:rsidP="00060C2C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060C2C">
        <w:rPr>
          <w:rFonts w:ascii="Book Antiqua" w:hAnsi="Book Antiqua"/>
          <w:b/>
        </w:rPr>
        <w:t xml:space="preserve">Manuscript NO: </w:t>
      </w:r>
      <w:r w:rsidRPr="00060C2C">
        <w:rPr>
          <w:rFonts w:ascii="Book Antiqua" w:hAnsi="Book Antiqua"/>
          <w:b/>
          <w:lang w:eastAsia="zh-CN"/>
        </w:rPr>
        <w:t>33720</w:t>
      </w:r>
    </w:p>
    <w:p w14:paraId="2A45D78C" w14:textId="77777777" w:rsidR="001E2A94" w:rsidRPr="00060C2C" w:rsidRDefault="001E2A94" w:rsidP="00060C2C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060C2C">
        <w:rPr>
          <w:rFonts w:ascii="Book Antiqua" w:hAnsi="Book Antiqua"/>
          <w:b/>
        </w:rPr>
        <w:t>Manuscript Type: Original Article</w:t>
      </w:r>
    </w:p>
    <w:p w14:paraId="5ED164AA" w14:textId="77777777" w:rsidR="00225B4A" w:rsidRPr="00060C2C" w:rsidRDefault="00225B4A" w:rsidP="00060C2C">
      <w:pPr>
        <w:spacing w:line="360" w:lineRule="auto"/>
        <w:jc w:val="both"/>
        <w:rPr>
          <w:rFonts w:ascii="Book Antiqua" w:hAnsi="Book Antiqua"/>
          <w:b/>
          <w:i/>
          <w:lang w:eastAsia="zh-CN"/>
        </w:rPr>
      </w:pPr>
    </w:p>
    <w:p w14:paraId="57B5B499" w14:textId="33789CF7" w:rsidR="00C14A9C" w:rsidRPr="005F6930" w:rsidRDefault="001E2A94" w:rsidP="00060C2C">
      <w:pPr>
        <w:pStyle w:val="CuerpoA"/>
        <w:widowControl w:val="0"/>
        <w:spacing w:after="0" w:line="360" w:lineRule="auto"/>
        <w:jc w:val="both"/>
        <w:rPr>
          <w:rFonts w:ascii="Book Antiqua" w:eastAsiaTheme="minorEastAsia" w:hAnsi="Book Antiqua" w:cs="Times New Roman"/>
          <w:b/>
          <w:i/>
          <w:color w:val="auto"/>
          <w:sz w:val="24"/>
          <w:szCs w:val="24"/>
          <w:lang w:eastAsia="zh-CN"/>
        </w:rPr>
      </w:pPr>
      <w:r w:rsidRPr="00060C2C">
        <w:rPr>
          <w:rFonts w:ascii="Book Antiqua" w:hAnsi="Book Antiqua"/>
          <w:b/>
          <w:i/>
          <w:color w:val="auto"/>
          <w:sz w:val="24"/>
          <w:szCs w:val="24"/>
        </w:rPr>
        <w:t>Retrospective Cohort Study</w:t>
      </w:r>
    </w:p>
    <w:p w14:paraId="24CDFF76" w14:textId="75CD6DCC" w:rsidR="00027EE7" w:rsidRPr="00060C2C" w:rsidRDefault="00027EE7" w:rsidP="00060C2C">
      <w:pPr>
        <w:pStyle w:val="CuerpoA"/>
        <w:widowControl w:val="0"/>
        <w:spacing w:after="0" w:line="360" w:lineRule="auto"/>
        <w:jc w:val="both"/>
        <w:rPr>
          <w:rFonts w:ascii="Book Antiqua" w:eastAsiaTheme="minorEastAsia" w:hAnsi="Book Antiqua" w:cs="Times New Roman"/>
          <w:b/>
          <w:color w:val="auto"/>
          <w:sz w:val="24"/>
          <w:szCs w:val="24"/>
          <w:lang w:eastAsia="zh-CN"/>
        </w:rPr>
      </w:pPr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 xml:space="preserve">Clinical impact of confocal laser </w:t>
      </w:r>
      <w:proofErr w:type="spellStart"/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>endomicroscopy</w:t>
      </w:r>
      <w:proofErr w:type="spellEnd"/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 xml:space="preserve"> in the management of ga</w:t>
      </w:r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>s</w:t>
      </w:r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 xml:space="preserve">trointestinal lesions with </w:t>
      </w:r>
      <w:r w:rsidR="00F3556B" w:rsidRPr="00060C2C">
        <w:rPr>
          <w:rFonts w:ascii="Book Antiqua" w:hAnsi="Book Antiqua" w:cs="Times New Roman"/>
          <w:b/>
          <w:color w:val="auto"/>
          <w:sz w:val="24"/>
          <w:szCs w:val="24"/>
        </w:rPr>
        <w:t xml:space="preserve">an </w:t>
      </w:r>
      <w:r w:rsidR="00EA668E" w:rsidRPr="00060C2C">
        <w:rPr>
          <w:rFonts w:ascii="Book Antiqua" w:hAnsi="Book Antiqua" w:cs="Times New Roman"/>
          <w:b/>
          <w:color w:val="auto"/>
          <w:sz w:val="24"/>
          <w:szCs w:val="24"/>
        </w:rPr>
        <w:t>uncertain diagnosis</w:t>
      </w:r>
    </w:p>
    <w:p w14:paraId="0DCE15FB" w14:textId="77777777" w:rsidR="00027EE7" w:rsidRPr="00060C2C" w:rsidRDefault="00027EE7" w:rsidP="00060C2C">
      <w:pPr>
        <w:pStyle w:val="CuerpoA"/>
        <w:widowControl w:val="0"/>
        <w:spacing w:after="0" w:line="360" w:lineRule="auto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</w:p>
    <w:p w14:paraId="362DF5EE" w14:textId="77777777" w:rsidR="00027EE7" w:rsidRPr="00060C2C" w:rsidRDefault="00027EE7" w:rsidP="00060C2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</w:rPr>
      </w:pPr>
      <w:r w:rsidRPr="00060C2C">
        <w:rPr>
          <w:rFonts w:ascii="Book Antiqua" w:hAnsi="Book Antiqua"/>
        </w:rPr>
        <w:t>Robles-</w:t>
      </w:r>
      <w:proofErr w:type="spellStart"/>
      <w:r w:rsidRPr="00060C2C">
        <w:rPr>
          <w:rFonts w:ascii="Book Antiqua" w:hAnsi="Book Antiqua"/>
        </w:rPr>
        <w:t>Medranda</w:t>
      </w:r>
      <w:proofErr w:type="spellEnd"/>
      <w:r w:rsidRPr="00060C2C">
        <w:rPr>
          <w:rFonts w:ascii="Book Antiqua" w:hAnsi="Book Antiqua"/>
        </w:rPr>
        <w:t xml:space="preserve"> C </w:t>
      </w:r>
      <w:r w:rsidRPr="00060C2C">
        <w:rPr>
          <w:rFonts w:ascii="Book Antiqua" w:hAnsi="Book Antiqua"/>
          <w:i/>
        </w:rPr>
        <w:t xml:space="preserve">et al. </w:t>
      </w:r>
      <w:r w:rsidRPr="00060C2C">
        <w:rPr>
          <w:rFonts w:ascii="Book Antiqua" w:hAnsi="Book Antiqua"/>
        </w:rPr>
        <w:t xml:space="preserve">Clinical impact of CLE in GI </w:t>
      </w:r>
    </w:p>
    <w:p w14:paraId="33818CC7" w14:textId="77777777" w:rsidR="00A03A9A" w:rsidRPr="00060C2C" w:rsidRDefault="00A03A9A" w:rsidP="00060C2C">
      <w:pPr>
        <w:pStyle w:val="CuerpoA"/>
        <w:widowControl w:val="0"/>
        <w:spacing w:after="0" w:line="360" w:lineRule="auto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</w:p>
    <w:p w14:paraId="0C029001" w14:textId="77777777" w:rsidR="00883728" w:rsidRPr="00060C2C" w:rsidRDefault="00883728" w:rsidP="00060C2C">
      <w:pPr>
        <w:pStyle w:val="CuerpoA"/>
        <w:widowControl w:val="0"/>
        <w:spacing w:after="0" w:line="360" w:lineRule="auto"/>
        <w:jc w:val="both"/>
        <w:rPr>
          <w:rFonts w:ascii="Book Antiqua" w:eastAsia="Times New Roman" w:hAnsi="Book Antiqua" w:cs="Times New Roman"/>
          <w:b/>
          <w:color w:val="auto"/>
          <w:sz w:val="24"/>
          <w:szCs w:val="24"/>
        </w:rPr>
      </w:pPr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>Carlos Robles-</w:t>
      </w:r>
      <w:proofErr w:type="spellStart"/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>Medranda</w:t>
      </w:r>
      <w:proofErr w:type="spellEnd"/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 xml:space="preserve">, Maria Vargas, </w:t>
      </w:r>
      <w:proofErr w:type="spellStart"/>
      <w:r w:rsidR="009E55D0" w:rsidRPr="00060C2C">
        <w:rPr>
          <w:rFonts w:ascii="Book Antiqua" w:hAnsi="Book Antiqua" w:cs="Times New Roman"/>
          <w:b/>
          <w:color w:val="auto"/>
          <w:sz w:val="24"/>
          <w:szCs w:val="24"/>
        </w:rPr>
        <w:t>Jesenia</w:t>
      </w:r>
      <w:proofErr w:type="spellEnd"/>
      <w:r w:rsidR="009E55D0" w:rsidRPr="00060C2C">
        <w:rPr>
          <w:rFonts w:ascii="Book Antiqua" w:hAnsi="Book Antiqua" w:cs="Times New Roman"/>
          <w:b/>
          <w:color w:val="auto"/>
          <w:sz w:val="24"/>
          <w:szCs w:val="24"/>
        </w:rPr>
        <w:t xml:space="preserve"> </w:t>
      </w:r>
      <w:proofErr w:type="spellStart"/>
      <w:r w:rsidR="009E55D0" w:rsidRPr="00060C2C">
        <w:rPr>
          <w:rFonts w:ascii="Book Antiqua" w:hAnsi="Book Antiqua" w:cs="Times New Roman"/>
          <w:b/>
          <w:color w:val="auto"/>
          <w:sz w:val="24"/>
          <w:szCs w:val="24"/>
        </w:rPr>
        <w:t>Ospina</w:t>
      </w:r>
      <w:proofErr w:type="spellEnd"/>
      <w:r w:rsidR="009E55D0" w:rsidRPr="00060C2C">
        <w:rPr>
          <w:rFonts w:ascii="Book Antiqua" w:hAnsi="Book Antiqua" w:cs="Times New Roman"/>
          <w:b/>
          <w:color w:val="auto"/>
          <w:sz w:val="24"/>
          <w:szCs w:val="24"/>
        </w:rPr>
        <w:t xml:space="preserve">, </w:t>
      </w:r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 xml:space="preserve">Miguel </w:t>
      </w:r>
      <w:proofErr w:type="spellStart"/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>Puga-Tejada</w:t>
      </w:r>
      <w:proofErr w:type="spellEnd"/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 xml:space="preserve">, </w:t>
      </w:r>
      <w:r w:rsidR="009E55D0" w:rsidRPr="00060C2C">
        <w:rPr>
          <w:rFonts w:ascii="Book Antiqua" w:hAnsi="Book Antiqua" w:cs="Times New Roman"/>
          <w:b/>
          <w:color w:val="auto"/>
          <w:sz w:val="24"/>
          <w:szCs w:val="24"/>
        </w:rPr>
        <w:t xml:space="preserve">Manuel Valero, </w:t>
      </w:r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 xml:space="preserve">Miguel </w:t>
      </w:r>
      <w:proofErr w:type="spellStart"/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>Soria</w:t>
      </w:r>
      <w:proofErr w:type="spellEnd"/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>, Gladys Bravo, Carlos Robles-</w:t>
      </w:r>
      <w:proofErr w:type="spellStart"/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>Jara</w:t>
      </w:r>
      <w:proofErr w:type="spellEnd"/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 xml:space="preserve">, Hannah </w:t>
      </w:r>
      <w:proofErr w:type="spellStart"/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>Pitan</w:t>
      </w:r>
      <w:r w:rsidR="00A62389" w:rsidRPr="00060C2C">
        <w:rPr>
          <w:rFonts w:ascii="Book Antiqua" w:hAnsi="Book Antiqua" w:cs="Times New Roman"/>
          <w:b/>
          <w:color w:val="auto"/>
          <w:sz w:val="24"/>
          <w:szCs w:val="24"/>
        </w:rPr>
        <w:t>ga</w:t>
      </w:r>
      <w:proofErr w:type="spellEnd"/>
      <w:r w:rsidR="00A62389" w:rsidRPr="00060C2C">
        <w:rPr>
          <w:rFonts w:ascii="Book Antiqua" w:hAnsi="Book Antiqua" w:cs="Times New Roman"/>
          <w:b/>
          <w:color w:val="auto"/>
          <w:sz w:val="24"/>
          <w:szCs w:val="24"/>
        </w:rPr>
        <w:t xml:space="preserve"> </w:t>
      </w:r>
      <w:proofErr w:type="spellStart"/>
      <w:r w:rsidR="00A62389" w:rsidRPr="00060C2C">
        <w:rPr>
          <w:rFonts w:ascii="Book Antiqua" w:hAnsi="Book Antiqua" w:cs="Times New Roman"/>
          <w:b/>
          <w:color w:val="auto"/>
          <w:sz w:val="24"/>
          <w:szCs w:val="24"/>
        </w:rPr>
        <w:t>Lukashok</w:t>
      </w:r>
      <w:proofErr w:type="spellEnd"/>
    </w:p>
    <w:p w14:paraId="595B2471" w14:textId="77777777" w:rsidR="00C74554" w:rsidRPr="00060C2C" w:rsidRDefault="00C74554" w:rsidP="00060C2C">
      <w:pPr>
        <w:pStyle w:val="CuerpoA"/>
        <w:widowControl w:val="0"/>
        <w:spacing w:after="0" w:line="360" w:lineRule="auto"/>
        <w:jc w:val="both"/>
        <w:rPr>
          <w:rFonts w:ascii="Book Antiqua" w:hAnsi="Book Antiqua"/>
          <w:color w:val="auto"/>
          <w:sz w:val="24"/>
          <w:szCs w:val="24"/>
        </w:rPr>
      </w:pPr>
    </w:p>
    <w:p w14:paraId="1891F817" w14:textId="07262664" w:rsidR="00883728" w:rsidRPr="00060C2C" w:rsidRDefault="00C74554" w:rsidP="00060C2C">
      <w:pPr>
        <w:pStyle w:val="CuerpoA"/>
        <w:widowControl w:val="0"/>
        <w:spacing w:after="0" w:line="360" w:lineRule="auto"/>
        <w:jc w:val="both"/>
        <w:rPr>
          <w:rFonts w:ascii="Book Antiqua" w:eastAsiaTheme="minorEastAsia" w:hAnsi="Book Antiqua"/>
          <w:color w:val="auto"/>
          <w:sz w:val="24"/>
          <w:szCs w:val="24"/>
          <w:lang w:eastAsia="zh-CN"/>
        </w:rPr>
      </w:pPr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>Carlos Robles-</w:t>
      </w:r>
      <w:proofErr w:type="spellStart"/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>Medranda</w:t>
      </w:r>
      <w:proofErr w:type="spellEnd"/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 xml:space="preserve">, Maria Vargas, </w:t>
      </w:r>
      <w:proofErr w:type="spellStart"/>
      <w:r w:rsidR="009E55D0" w:rsidRPr="00060C2C">
        <w:rPr>
          <w:rFonts w:ascii="Book Antiqua" w:hAnsi="Book Antiqua" w:cs="Times New Roman"/>
          <w:b/>
          <w:color w:val="auto"/>
          <w:sz w:val="24"/>
          <w:szCs w:val="24"/>
        </w:rPr>
        <w:t>Jesenia</w:t>
      </w:r>
      <w:proofErr w:type="spellEnd"/>
      <w:r w:rsidR="009E55D0" w:rsidRPr="00060C2C">
        <w:rPr>
          <w:rFonts w:ascii="Book Antiqua" w:hAnsi="Book Antiqua" w:cs="Times New Roman"/>
          <w:b/>
          <w:color w:val="auto"/>
          <w:sz w:val="24"/>
          <w:szCs w:val="24"/>
        </w:rPr>
        <w:t xml:space="preserve"> </w:t>
      </w:r>
      <w:proofErr w:type="spellStart"/>
      <w:r w:rsidR="009E55D0" w:rsidRPr="00060C2C">
        <w:rPr>
          <w:rFonts w:ascii="Book Antiqua" w:hAnsi="Book Antiqua" w:cs="Times New Roman"/>
          <w:b/>
          <w:color w:val="auto"/>
          <w:sz w:val="24"/>
          <w:szCs w:val="24"/>
        </w:rPr>
        <w:t>Ospina</w:t>
      </w:r>
      <w:proofErr w:type="spellEnd"/>
      <w:r w:rsidR="009E55D0" w:rsidRPr="00060C2C">
        <w:rPr>
          <w:rFonts w:ascii="Book Antiqua" w:hAnsi="Book Antiqua" w:cs="Times New Roman"/>
          <w:b/>
          <w:color w:val="auto"/>
          <w:sz w:val="24"/>
          <w:szCs w:val="24"/>
        </w:rPr>
        <w:t xml:space="preserve">, </w:t>
      </w:r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 xml:space="preserve">Miguel </w:t>
      </w:r>
      <w:proofErr w:type="spellStart"/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>Puga-Tejada</w:t>
      </w:r>
      <w:proofErr w:type="spellEnd"/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 xml:space="preserve">, </w:t>
      </w:r>
      <w:r w:rsidR="009E55D0" w:rsidRPr="00060C2C">
        <w:rPr>
          <w:rFonts w:ascii="Book Antiqua" w:hAnsi="Book Antiqua" w:cs="Times New Roman"/>
          <w:b/>
          <w:color w:val="auto"/>
          <w:sz w:val="24"/>
          <w:szCs w:val="24"/>
        </w:rPr>
        <w:t xml:space="preserve">Manuel Valero, </w:t>
      </w:r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 xml:space="preserve">Miguel </w:t>
      </w:r>
      <w:proofErr w:type="spellStart"/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>Soria</w:t>
      </w:r>
      <w:proofErr w:type="spellEnd"/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>, Gladys Bravo, Carlos Robles-</w:t>
      </w:r>
      <w:proofErr w:type="spellStart"/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>Jara</w:t>
      </w:r>
      <w:proofErr w:type="spellEnd"/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 xml:space="preserve">, Hannah </w:t>
      </w:r>
      <w:proofErr w:type="spellStart"/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>Pitanga</w:t>
      </w:r>
      <w:proofErr w:type="spellEnd"/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 xml:space="preserve"> </w:t>
      </w:r>
      <w:proofErr w:type="spellStart"/>
      <w:r w:rsidRPr="00060C2C">
        <w:rPr>
          <w:rFonts w:ascii="Book Antiqua" w:hAnsi="Book Antiqua" w:cs="Times New Roman"/>
          <w:b/>
          <w:color w:val="auto"/>
          <w:sz w:val="24"/>
          <w:szCs w:val="24"/>
        </w:rPr>
        <w:t>Lukashok</w:t>
      </w:r>
      <w:proofErr w:type="spellEnd"/>
      <w:r w:rsidRPr="00060C2C">
        <w:rPr>
          <w:rFonts w:ascii="Book Antiqua" w:hAnsi="Book Antiqua"/>
          <w:color w:val="auto"/>
          <w:sz w:val="24"/>
          <w:szCs w:val="24"/>
        </w:rPr>
        <w:t>,</w:t>
      </w:r>
      <w:r w:rsidR="00A12524" w:rsidRPr="00060C2C">
        <w:rPr>
          <w:rFonts w:ascii="Book Antiqua" w:hAnsi="Book Antiqua"/>
          <w:color w:val="auto"/>
          <w:sz w:val="24"/>
          <w:szCs w:val="24"/>
        </w:rPr>
        <w:t xml:space="preserve"> </w:t>
      </w:r>
      <w:r w:rsidRPr="00060C2C">
        <w:rPr>
          <w:rFonts w:ascii="Book Antiqua" w:hAnsi="Book Antiqua"/>
          <w:color w:val="auto"/>
          <w:sz w:val="24"/>
          <w:szCs w:val="24"/>
        </w:rPr>
        <w:t xml:space="preserve">Gastroenterology and Endoscopy Division, </w:t>
      </w:r>
      <w:proofErr w:type="spellStart"/>
      <w:r w:rsidRPr="00060C2C">
        <w:rPr>
          <w:rFonts w:ascii="Book Antiqua" w:hAnsi="Book Antiqua"/>
          <w:color w:val="auto"/>
          <w:sz w:val="24"/>
          <w:szCs w:val="24"/>
        </w:rPr>
        <w:t>Inst</w:t>
      </w:r>
      <w:r w:rsidRPr="00060C2C">
        <w:rPr>
          <w:rFonts w:ascii="Book Antiqua" w:hAnsi="Book Antiqua"/>
          <w:color w:val="auto"/>
          <w:sz w:val="24"/>
          <w:szCs w:val="24"/>
        </w:rPr>
        <w:t>i</w:t>
      </w:r>
      <w:r w:rsidRPr="00060C2C">
        <w:rPr>
          <w:rFonts w:ascii="Book Antiqua" w:hAnsi="Book Antiqua"/>
          <w:color w:val="auto"/>
          <w:sz w:val="24"/>
          <w:szCs w:val="24"/>
        </w:rPr>
        <w:t>tuto</w:t>
      </w:r>
      <w:proofErr w:type="spellEnd"/>
      <w:r w:rsidRPr="00060C2C">
        <w:rPr>
          <w:rFonts w:ascii="Book Antiqua" w:hAnsi="Book Antiqua"/>
          <w:color w:val="auto"/>
          <w:sz w:val="24"/>
          <w:szCs w:val="24"/>
        </w:rPr>
        <w:t xml:space="preserve"> </w:t>
      </w:r>
      <w:proofErr w:type="spellStart"/>
      <w:r w:rsidRPr="00060C2C">
        <w:rPr>
          <w:rFonts w:ascii="Book Antiqua" w:hAnsi="Book Antiqua"/>
          <w:color w:val="auto"/>
          <w:sz w:val="24"/>
          <w:szCs w:val="24"/>
        </w:rPr>
        <w:t>Ecuatoriano</w:t>
      </w:r>
      <w:proofErr w:type="spellEnd"/>
      <w:r w:rsidRPr="00060C2C">
        <w:rPr>
          <w:rFonts w:ascii="Book Antiqua" w:hAnsi="Book Antiqua"/>
          <w:color w:val="auto"/>
          <w:sz w:val="24"/>
          <w:szCs w:val="24"/>
        </w:rPr>
        <w:t xml:space="preserve"> de </w:t>
      </w:r>
      <w:proofErr w:type="spellStart"/>
      <w:r w:rsidRPr="00060C2C">
        <w:rPr>
          <w:rFonts w:ascii="Book Antiqua" w:hAnsi="Book Antiqua"/>
          <w:color w:val="auto"/>
          <w:sz w:val="24"/>
          <w:szCs w:val="24"/>
        </w:rPr>
        <w:t>Enfermedades</w:t>
      </w:r>
      <w:proofErr w:type="spellEnd"/>
      <w:r w:rsidRPr="00060C2C">
        <w:rPr>
          <w:rFonts w:ascii="Book Antiqua" w:hAnsi="Book Antiqua"/>
          <w:color w:val="auto"/>
          <w:sz w:val="24"/>
          <w:szCs w:val="24"/>
        </w:rPr>
        <w:t xml:space="preserve"> </w:t>
      </w:r>
      <w:proofErr w:type="spellStart"/>
      <w:r w:rsidRPr="00060C2C">
        <w:rPr>
          <w:rFonts w:ascii="Book Antiqua" w:hAnsi="Book Antiqua"/>
          <w:color w:val="auto"/>
          <w:sz w:val="24"/>
          <w:szCs w:val="24"/>
        </w:rPr>
        <w:t>Digestivas</w:t>
      </w:r>
      <w:proofErr w:type="spellEnd"/>
      <w:r w:rsidRPr="00060C2C">
        <w:rPr>
          <w:rFonts w:ascii="Book Antiqua" w:hAnsi="Book Antiqua"/>
          <w:color w:val="auto"/>
          <w:sz w:val="24"/>
          <w:szCs w:val="24"/>
        </w:rPr>
        <w:t xml:space="preserve">, University Hospital OMNI, Guayaquil </w:t>
      </w:r>
      <w:r w:rsidRPr="00060C2C">
        <w:rPr>
          <w:rFonts w:ascii="Book Antiqua" w:hAnsi="Book Antiqua"/>
          <w:color w:val="auto"/>
          <w:sz w:val="24"/>
          <w:szCs w:val="24"/>
          <w:lang w:eastAsia="zh-CN"/>
        </w:rPr>
        <w:t>090505</w:t>
      </w:r>
      <w:r w:rsidRPr="00060C2C">
        <w:rPr>
          <w:rFonts w:ascii="Book Antiqua" w:hAnsi="Book Antiqua"/>
          <w:color w:val="auto"/>
          <w:sz w:val="24"/>
          <w:szCs w:val="24"/>
        </w:rPr>
        <w:t>, Ecuador</w:t>
      </w:r>
    </w:p>
    <w:p w14:paraId="61A659DF" w14:textId="77777777" w:rsidR="007B0EC2" w:rsidRPr="00060C2C" w:rsidRDefault="007B0EC2" w:rsidP="00060C2C">
      <w:pPr>
        <w:spacing w:line="360" w:lineRule="auto"/>
        <w:jc w:val="both"/>
        <w:rPr>
          <w:rFonts w:ascii="Book Antiqua" w:hAnsi="Book Antiqua" w:cs="DLµ'A8ˇøÂ'91Â'1"/>
          <w:b/>
          <w:lang w:eastAsia="zh-CN"/>
        </w:rPr>
      </w:pPr>
    </w:p>
    <w:p w14:paraId="70637633" w14:textId="3B31FABE" w:rsidR="00C74554" w:rsidRPr="00060C2C" w:rsidRDefault="007B0EC2" w:rsidP="00060C2C">
      <w:pPr>
        <w:spacing w:line="360" w:lineRule="auto"/>
        <w:jc w:val="both"/>
        <w:rPr>
          <w:rFonts w:ascii="Book Antiqua" w:hAnsi="Book Antiqua" w:cs="DLµ'A8ˇøÂ'91Â'1"/>
        </w:rPr>
      </w:pPr>
      <w:r w:rsidRPr="00060C2C">
        <w:rPr>
          <w:rFonts w:ascii="Book Antiqua" w:hAnsi="Book Antiqua"/>
          <w:b/>
        </w:rPr>
        <w:t>Author contributions:</w:t>
      </w:r>
      <w:r w:rsidR="00C74554" w:rsidRPr="00060C2C">
        <w:rPr>
          <w:rFonts w:ascii="Book Antiqua" w:hAnsi="Book Antiqua" w:cs="DLµ'A8ˇøÂ'91Â'1"/>
          <w:b/>
        </w:rPr>
        <w:t xml:space="preserve"> </w:t>
      </w:r>
      <w:r w:rsidR="00C74554" w:rsidRPr="00060C2C">
        <w:rPr>
          <w:rFonts w:ascii="Book Antiqua" w:hAnsi="Book Antiqua"/>
        </w:rPr>
        <w:t>Robles-</w:t>
      </w:r>
      <w:proofErr w:type="spellStart"/>
      <w:r w:rsidR="00C74554" w:rsidRPr="00060C2C">
        <w:rPr>
          <w:rFonts w:ascii="Book Antiqua" w:hAnsi="Book Antiqua"/>
        </w:rPr>
        <w:t>Medranda</w:t>
      </w:r>
      <w:proofErr w:type="spellEnd"/>
      <w:r w:rsidR="00943DC8" w:rsidRPr="00060C2C">
        <w:rPr>
          <w:rFonts w:ascii="Book Antiqua" w:hAnsi="Book Antiqua"/>
        </w:rPr>
        <w:t xml:space="preserve"> </w:t>
      </w:r>
      <w:r w:rsidR="00BC79BD" w:rsidRPr="00060C2C">
        <w:rPr>
          <w:rFonts w:ascii="Book Antiqua" w:hAnsi="Book Antiqua"/>
          <w:lang w:eastAsia="zh-CN"/>
        </w:rPr>
        <w:t xml:space="preserve">C </w:t>
      </w:r>
      <w:r w:rsidR="00943DC8" w:rsidRPr="00060C2C">
        <w:rPr>
          <w:rFonts w:ascii="Book Antiqua" w:hAnsi="Book Antiqua"/>
        </w:rPr>
        <w:t>and Vargas</w:t>
      </w:r>
      <w:r w:rsidR="00C74554" w:rsidRPr="00060C2C">
        <w:rPr>
          <w:rFonts w:ascii="Book Antiqua" w:hAnsi="Book Antiqua"/>
        </w:rPr>
        <w:t xml:space="preserve"> </w:t>
      </w:r>
      <w:r w:rsidR="00BC79BD" w:rsidRPr="00060C2C">
        <w:rPr>
          <w:rFonts w:ascii="Book Antiqua" w:hAnsi="Book Antiqua"/>
          <w:lang w:eastAsia="zh-CN"/>
        </w:rPr>
        <w:t xml:space="preserve">M </w:t>
      </w:r>
      <w:r w:rsidR="00C74554" w:rsidRPr="00060C2C">
        <w:rPr>
          <w:rFonts w:ascii="Book Antiqua" w:hAnsi="Book Antiqua"/>
        </w:rPr>
        <w:t>wrote the paper</w:t>
      </w:r>
      <w:r w:rsidR="00A12524" w:rsidRPr="00060C2C">
        <w:rPr>
          <w:rFonts w:ascii="Book Antiqua" w:hAnsi="Book Antiqua"/>
        </w:rPr>
        <w:t>;</w:t>
      </w:r>
      <w:r w:rsidR="00C74554" w:rsidRPr="00060C2C">
        <w:rPr>
          <w:rFonts w:ascii="Book Antiqua" w:hAnsi="Book Antiqua"/>
        </w:rPr>
        <w:t xml:space="preserve"> Bravo </w:t>
      </w:r>
      <w:r w:rsidR="00BC79BD" w:rsidRPr="00060C2C">
        <w:rPr>
          <w:rFonts w:ascii="Book Antiqua" w:hAnsi="Book Antiqua"/>
          <w:lang w:eastAsia="zh-CN"/>
        </w:rPr>
        <w:t>G</w:t>
      </w:r>
      <w:r w:rsidR="00C74554" w:rsidRPr="00060C2C">
        <w:rPr>
          <w:rFonts w:ascii="Book Antiqua" w:hAnsi="Book Antiqua"/>
        </w:rPr>
        <w:t xml:space="preserve"> collected data</w:t>
      </w:r>
      <w:r w:rsidR="009E55D0" w:rsidRPr="00060C2C">
        <w:rPr>
          <w:rFonts w:ascii="Book Antiqua" w:hAnsi="Book Antiqua"/>
        </w:rPr>
        <w:t>;</w:t>
      </w:r>
      <w:r w:rsidR="00A12524" w:rsidRPr="00060C2C">
        <w:rPr>
          <w:rFonts w:ascii="Book Antiqua" w:hAnsi="Book Antiqua"/>
        </w:rPr>
        <w:t xml:space="preserve"> </w:t>
      </w:r>
      <w:proofErr w:type="spellStart"/>
      <w:r w:rsidR="00C74554" w:rsidRPr="00060C2C">
        <w:rPr>
          <w:rFonts w:ascii="Book Antiqua" w:hAnsi="Book Antiqua"/>
        </w:rPr>
        <w:t>Ospina</w:t>
      </w:r>
      <w:proofErr w:type="spellEnd"/>
      <w:r w:rsidR="00BC79BD" w:rsidRPr="00060C2C">
        <w:rPr>
          <w:rFonts w:ascii="Book Antiqua" w:hAnsi="Book Antiqua"/>
          <w:lang w:eastAsia="zh-CN"/>
        </w:rPr>
        <w:t xml:space="preserve"> J</w:t>
      </w:r>
      <w:r w:rsidR="009E55D0" w:rsidRPr="00060C2C">
        <w:rPr>
          <w:rFonts w:ascii="Book Antiqua" w:hAnsi="Book Antiqua"/>
        </w:rPr>
        <w:t>, Robles-</w:t>
      </w:r>
      <w:proofErr w:type="spellStart"/>
      <w:r w:rsidR="009E55D0" w:rsidRPr="00060C2C">
        <w:rPr>
          <w:rFonts w:ascii="Book Antiqua" w:hAnsi="Book Antiqua"/>
        </w:rPr>
        <w:t>Jara</w:t>
      </w:r>
      <w:proofErr w:type="spellEnd"/>
      <w:r w:rsidR="00BC79BD" w:rsidRPr="00060C2C">
        <w:rPr>
          <w:rFonts w:ascii="Book Antiqua" w:hAnsi="Book Antiqua"/>
          <w:lang w:eastAsia="zh-CN"/>
        </w:rPr>
        <w:t xml:space="preserve"> C</w:t>
      </w:r>
      <w:r w:rsidR="009E55D0" w:rsidRPr="00060C2C">
        <w:rPr>
          <w:rFonts w:ascii="Book Antiqua" w:hAnsi="Book Antiqua"/>
        </w:rPr>
        <w:t>,</w:t>
      </w:r>
      <w:r w:rsidR="00C74554" w:rsidRPr="00060C2C">
        <w:rPr>
          <w:rFonts w:ascii="Book Antiqua" w:hAnsi="Book Antiqua"/>
        </w:rPr>
        <w:t xml:space="preserve"> </w:t>
      </w:r>
      <w:proofErr w:type="spellStart"/>
      <w:r w:rsidR="00C74554" w:rsidRPr="00060C2C">
        <w:rPr>
          <w:rFonts w:ascii="Book Antiqua" w:hAnsi="Book Antiqua"/>
        </w:rPr>
        <w:t>Soria</w:t>
      </w:r>
      <w:proofErr w:type="spellEnd"/>
      <w:r w:rsidR="00A12524" w:rsidRPr="00060C2C">
        <w:rPr>
          <w:rFonts w:ascii="Book Antiqua" w:hAnsi="Book Antiqua"/>
        </w:rPr>
        <w:t xml:space="preserve"> </w:t>
      </w:r>
      <w:r w:rsidR="00BC79BD" w:rsidRPr="00060C2C">
        <w:rPr>
          <w:rFonts w:ascii="Book Antiqua" w:hAnsi="Book Antiqua"/>
          <w:lang w:eastAsia="zh-CN"/>
        </w:rPr>
        <w:t>M</w:t>
      </w:r>
      <w:r w:rsidR="009E55D0" w:rsidRPr="00060C2C">
        <w:rPr>
          <w:rFonts w:ascii="Book Antiqua" w:hAnsi="Book Antiqua"/>
        </w:rPr>
        <w:t xml:space="preserve"> and </w:t>
      </w:r>
      <w:proofErr w:type="spellStart"/>
      <w:r w:rsidR="009E55D0" w:rsidRPr="00060C2C">
        <w:rPr>
          <w:rFonts w:ascii="Book Antiqua" w:hAnsi="Book Antiqua"/>
        </w:rPr>
        <w:t>Puga-Tejada</w:t>
      </w:r>
      <w:proofErr w:type="spellEnd"/>
      <w:r w:rsidR="00C74554" w:rsidRPr="00060C2C">
        <w:rPr>
          <w:rFonts w:ascii="Book Antiqua" w:hAnsi="Book Antiqua"/>
        </w:rPr>
        <w:t xml:space="preserve"> </w:t>
      </w:r>
      <w:r w:rsidR="00BC79BD" w:rsidRPr="00060C2C">
        <w:rPr>
          <w:rFonts w:ascii="Book Antiqua" w:hAnsi="Book Antiqua"/>
          <w:lang w:eastAsia="zh-CN"/>
        </w:rPr>
        <w:t xml:space="preserve">M </w:t>
      </w:r>
      <w:r w:rsidR="00C74554" w:rsidRPr="00060C2C">
        <w:rPr>
          <w:rFonts w:ascii="Book Antiqua" w:hAnsi="Book Antiqua"/>
        </w:rPr>
        <w:t xml:space="preserve">collected and </w:t>
      </w:r>
      <w:r w:rsidR="00C74554" w:rsidRPr="00060C2C">
        <w:rPr>
          <w:rFonts w:ascii="Book Antiqua" w:hAnsi="Book Antiqua" w:cs="®ˇøÂ'91Â'1"/>
        </w:rPr>
        <w:t xml:space="preserve">analyzed the data; </w:t>
      </w:r>
      <w:r w:rsidR="009E55D0" w:rsidRPr="00060C2C">
        <w:rPr>
          <w:rFonts w:ascii="Book Antiqua" w:hAnsi="Book Antiqua" w:cs="®ˇøÂ'91Â'1"/>
        </w:rPr>
        <w:t xml:space="preserve">Valero </w:t>
      </w:r>
      <w:r w:rsidR="00BC79BD" w:rsidRPr="00060C2C">
        <w:rPr>
          <w:rFonts w:ascii="Book Antiqua" w:hAnsi="Book Antiqua" w:cs="®ˇøÂ'91Â'1"/>
          <w:lang w:eastAsia="zh-CN"/>
        </w:rPr>
        <w:t xml:space="preserve">M </w:t>
      </w:r>
      <w:r w:rsidR="009E55D0" w:rsidRPr="00060C2C">
        <w:rPr>
          <w:rFonts w:ascii="Book Antiqua" w:hAnsi="Book Antiqua" w:cs="®ˇøÂ'91Â'1"/>
        </w:rPr>
        <w:t>analyzed</w:t>
      </w:r>
      <w:r w:rsidR="00F3556B" w:rsidRPr="00060C2C">
        <w:rPr>
          <w:rFonts w:ascii="Book Antiqua" w:hAnsi="Book Antiqua" w:cs="®ˇøÂ'91Â'1"/>
        </w:rPr>
        <w:t xml:space="preserve"> the</w:t>
      </w:r>
      <w:r w:rsidR="009E55D0" w:rsidRPr="00060C2C">
        <w:rPr>
          <w:rFonts w:ascii="Book Antiqua" w:hAnsi="Book Antiqua" w:cs="®ˇøÂ'91Â'1"/>
        </w:rPr>
        <w:t xml:space="preserve"> data; </w:t>
      </w:r>
      <w:proofErr w:type="spellStart"/>
      <w:r w:rsidR="00C74554" w:rsidRPr="00060C2C">
        <w:rPr>
          <w:rFonts w:ascii="Book Antiqua" w:hAnsi="Book Antiqua"/>
        </w:rPr>
        <w:t>Lukashok</w:t>
      </w:r>
      <w:proofErr w:type="spellEnd"/>
      <w:r w:rsidR="00C74554" w:rsidRPr="00060C2C">
        <w:rPr>
          <w:rFonts w:ascii="Book Antiqua" w:hAnsi="Book Antiqua"/>
        </w:rPr>
        <w:t xml:space="preserve"> </w:t>
      </w:r>
      <w:r w:rsidR="00BC79BD" w:rsidRPr="00060C2C">
        <w:rPr>
          <w:rFonts w:ascii="Book Antiqua" w:hAnsi="Book Antiqua"/>
          <w:lang w:eastAsia="zh-CN"/>
        </w:rPr>
        <w:t xml:space="preserve">HP </w:t>
      </w:r>
      <w:r w:rsidR="00C74554" w:rsidRPr="00060C2C">
        <w:rPr>
          <w:rFonts w:ascii="Book Antiqua" w:hAnsi="Book Antiqua"/>
        </w:rPr>
        <w:t>and Robles-</w:t>
      </w:r>
      <w:proofErr w:type="spellStart"/>
      <w:r w:rsidR="00C74554" w:rsidRPr="00060C2C">
        <w:rPr>
          <w:rFonts w:ascii="Book Antiqua" w:hAnsi="Book Antiqua"/>
        </w:rPr>
        <w:t>Medranda</w:t>
      </w:r>
      <w:proofErr w:type="spellEnd"/>
      <w:r w:rsidR="00C74554" w:rsidRPr="00060C2C">
        <w:rPr>
          <w:rFonts w:ascii="Book Antiqua" w:hAnsi="Book Antiqua"/>
        </w:rPr>
        <w:t xml:space="preserve"> </w:t>
      </w:r>
      <w:r w:rsidR="00BC79BD" w:rsidRPr="00060C2C">
        <w:rPr>
          <w:rFonts w:ascii="Book Antiqua" w:hAnsi="Book Antiqua"/>
          <w:lang w:eastAsia="zh-CN"/>
        </w:rPr>
        <w:t xml:space="preserve">C </w:t>
      </w:r>
      <w:r w:rsidR="00C74554" w:rsidRPr="00060C2C">
        <w:rPr>
          <w:rFonts w:ascii="Book Antiqua" w:hAnsi="Book Antiqua"/>
        </w:rPr>
        <w:t xml:space="preserve">designed the study, analyzed </w:t>
      </w:r>
      <w:r w:rsidR="00F3556B" w:rsidRPr="00060C2C">
        <w:rPr>
          <w:rFonts w:ascii="Book Antiqua" w:hAnsi="Book Antiqua"/>
        </w:rPr>
        <w:t xml:space="preserve">the </w:t>
      </w:r>
      <w:r w:rsidR="00C74554" w:rsidRPr="00060C2C">
        <w:rPr>
          <w:rFonts w:ascii="Book Antiqua" w:hAnsi="Book Antiqua"/>
        </w:rPr>
        <w:t>data</w:t>
      </w:r>
      <w:r w:rsidR="00F3556B" w:rsidRPr="00060C2C">
        <w:rPr>
          <w:rFonts w:ascii="Book Antiqua" w:hAnsi="Book Antiqua"/>
        </w:rPr>
        <w:t>,</w:t>
      </w:r>
      <w:r w:rsidR="00C74554" w:rsidRPr="00060C2C">
        <w:rPr>
          <w:rFonts w:ascii="Book Antiqua" w:hAnsi="Book Antiqua"/>
        </w:rPr>
        <w:t xml:space="preserve"> </w:t>
      </w:r>
      <w:r w:rsidR="00C74554" w:rsidRPr="00060C2C">
        <w:rPr>
          <w:rFonts w:ascii="Book Antiqua" w:hAnsi="Book Antiqua" w:cs="≠‚ı'A8ˇøÂ'91Â'1"/>
        </w:rPr>
        <w:t>revised the man</w:t>
      </w:r>
      <w:r w:rsidR="00C74554" w:rsidRPr="00060C2C">
        <w:rPr>
          <w:rFonts w:ascii="Book Antiqua" w:hAnsi="Book Antiqua" w:cs="≠‚ı'A8ˇøÂ'91Â'1"/>
        </w:rPr>
        <w:t>u</w:t>
      </w:r>
      <w:r w:rsidR="00C74554" w:rsidRPr="00060C2C">
        <w:rPr>
          <w:rFonts w:ascii="Book Antiqua" w:hAnsi="Book Antiqua" w:cs="≠‚ı'A8ˇøÂ'91Â'1"/>
        </w:rPr>
        <w:t>script for important intellectual content and</w:t>
      </w:r>
      <w:r w:rsidR="00F3556B" w:rsidRPr="00060C2C">
        <w:rPr>
          <w:rFonts w:ascii="Book Antiqua" w:hAnsi="Book Antiqua" w:cs="≠‚ı'A8ˇøÂ'91Â'1"/>
        </w:rPr>
        <w:t xml:space="preserve"> provided</w:t>
      </w:r>
      <w:r w:rsidR="00C74554" w:rsidRPr="00060C2C">
        <w:rPr>
          <w:rFonts w:ascii="Book Antiqua" w:hAnsi="Book Antiqua" w:cs="≠‚ı'A8ˇøÂ'91Â'1"/>
        </w:rPr>
        <w:t xml:space="preserve"> final approval the version of the article to be publish</w:t>
      </w:r>
      <w:r w:rsidR="004F1B14" w:rsidRPr="00060C2C">
        <w:rPr>
          <w:rFonts w:ascii="Book Antiqua" w:hAnsi="Book Antiqua" w:cs="≠‚ı'A8ˇøÂ'91Â'1"/>
        </w:rPr>
        <w:t>ed</w:t>
      </w:r>
      <w:r w:rsidR="00C74554" w:rsidRPr="00060C2C">
        <w:rPr>
          <w:rFonts w:ascii="Book Antiqua" w:hAnsi="Book Antiqua" w:cs="≠‚ı'A8ˇøÂ'91Â'1"/>
        </w:rPr>
        <w:t>.</w:t>
      </w:r>
    </w:p>
    <w:p w14:paraId="565BC37C" w14:textId="77777777" w:rsidR="00C74554" w:rsidRPr="00060C2C" w:rsidRDefault="00C74554" w:rsidP="00060C2C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1E9D98B6" w14:textId="341C2F78" w:rsidR="00147A20" w:rsidRPr="00060C2C" w:rsidRDefault="00147A20" w:rsidP="00060C2C">
      <w:pPr>
        <w:spacing w:line="360" w:lineRule="auto"/>
        <w:jc w:val="both"/>
        <w:rPr>
          <w:rFonts w:ascii="Book Antiqua" w:hAnsi="Book Antiqua" w:cs="”’'A8ˇøÂ'91Â'1"/>
          <w:lang w:eastAsia="zh-CN"/>
        </w:rPr>
      </w:pPr>
      <w:r w:rsidRPr="00060C2C">
        <w:rPr>
          <w:rFonts w:ascii="Book Antiqua" w:hAnsi="Book Antiqua"/>
          <w:b/>
        </w:rPr>
        <w:t>Institutional review board statement</w:t>
      </w:r>
      <w:r w:rsidRPr="00060C2C">
        <w:rPr>
          <w:rFonts w:ascii="Book Antiqua" w:hAnsi="Book Antiqua"/>
          <w:b/>
          <w:iCs/>
        </w:rPr>
        <w:t xml:space="preserve">: </w:t>
      </w:r>
      <w:r w:rsidRPr="00060C2C">
        <w:rPr>
          <w:rFonts w:ascii="Book Antiqua" w:hAnsi="Book Antiqua" w:cs="”’'A8ˇøÂ'91Â'1"/>
        </w:rPr>
        <w:t xml:space="preserve">This study was approved by the </w:t>
      </w:r>
      <w:r w:rsidRPr="00060C2C">
        <w:rPr>
          <w:rFonts w:ascii="Book Antiqua" w:hAnsi="Book Antiqua"/>
        </w:rPr>
        <w:t>Ecuad</w:t>
      </w:r>
      <w:r w:rsidRPr="00060C2C">
        <w:rPr>
          <w:rFonts w:ascii="Book Antiqua" w:hAnsi="Book Antiqua"/>
        </w:rPr>
        <w:t>o</w:t>
      </w:r>
      <w:r w:rsidRPr="00060C2C">
        <w:rPr>
          <w:rFonts w:ascii="Book Antiqua" w:hAnsi="Book Antiqua"/>
        </w:rPr>
        <w:t xml:space="preserve">rian Institute of Digestive Disease </w:t>
      </w:r>
      <w:r w:rsidRPr="00060C2C">
        <w:rPr>
          <w:rFonts w:ascii="Book Antiqua" w:hAnsi="Book Antiqua" w:cs="”’'A8ˇøÂ'91Â'1"/>
        </w:rPr>
        <w:t>Institutional Review Board.</w:t>
      </w:r>
    </w:p>
    <w:p w14:paraId="3855CEA9" w14:textId="77777777" w:rsidR="00147A20" w:rsidRPr="00060C2C" w:rsidRDefault="00147A20" w:rsidP="00060C2C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1EF830D9" w14:textId="531294AF" w:rsidR="00147A20" w:rsidRPr="00060C2C" w:rsidRDefault="00147A20" w:rsidP="00060C2C">
      <w:pPr>
        <w:spacing w:line="360" w:lineRule="auto"/>
        <w:jc w:val="both"/>
        <w:rPr>
          <w:rFonts w:ascii="Book Antiqua" w:hAnsi="Book Antiqua"/>
          <w:lang w:eastAsia="zh-CN"/>
        </w:rPr>
      </w:pPr>
      <w:r w:rsidRPr="00060C2C">
        <w:rPr>
          <w:rFonts w:ascii="Book Antiqua" w:hAnsi="Book Antiqua"/>
          <w:b/>
        </w:rPr>
        <w:t>Informed consent statement</w:t>
      </w:r>
      <w:r w:rsidRPr="00060C2C">
        <w:rPr>
          <w:rFonts w:ascii="Book Antiqua" w:hAnsi="Book Antiqua"/>
          <w:b/>
          <w:iCs/>
        </w:rPr>
        <w:t xml:space="preserve">: </w:t>
      </w:r>
      <w:r w:rsidRPr="00060C2C">
        <w:rPr>
          <w:rFonts w:ascii="Book Antiqua" w:hAnsi="Book Antiqua" w:cs="”’'A8ˇøÂ'91Â'1"/>
        </w:rPr>
        <w:t xml:space="preserve">Informed written consent was obtained from </w:t>
      </w:r>
      <w:r w:rsidRPr="00060C2C">
        <w:rPr>
          <w:rFonts w:ascii="Book Antiqua" w:hAnsi="Book Antiqua"/>
        </w:rPr>
        <w:t>all study participants or their legal guardians prior to study enrollment.</w:t>
      </w:r>
    </w:p>
    <w:p w14:paraId="0ADED2FF" w14:textId="77777777" w:rsidR="00147A20" w:rsidRPr="00060C2C" w:rsidRDefault="00147A20" w:rsidP="00060C2C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3276A72F" w14:textId="4CF71939" w:rsidR="00147A20" w:rsidRPr="00060C2C" w:rsidRDefault="00147A20" w:rsidP="00060C2C">
      <w:pPr>
        <w:spacing w:line="360" w:lineRule="auto"/>
        <w:jc w:val="both"/>
        <w:rPr>
          <w:rFonts w:ascii="Book Antiqua" w:hAnsi="Book Antiqua"/>
          <w:bCs/>
          <w:lang w:eastAsia="zh-CN"/>
        </w:rPr>
      </w:pPr>
      <w:r w:rsidRPr="00060C2C">
        <w:rPr>
          <w:rFonts w:ascii="Book Antiqua" w:hAnsi="Book Antiqua"/>
          <w:b/>
        </w:rPr>
        <w:t>Conflict-of-interest statement</w:t>
      </w:r>
      <w:r w:rsidRPr="00060C2C">
        <w:rPr>
          <w:rFonts w:ascii="Book Antiqua" w:hAnsi="Book Antiqua" w:cs="TimesNewRomanPS-BoldItalicMT"/>
          <w:b/>
          <w:iCs/>
        </w:rPr>
        <w:t xml:space="preserve">: </w:t>
      </w:r>
      <w:r w:rsidRPr="00060C2C">
        <w:rPr>
          <w:rFonts w:ascii="Book Antiqua" w:hAnsi="Book Antiqua"/>
          <w:bCs/>
        </w:rPr>
        <w:t>The authors have no conflict of interests</w:t>
      </w:r>
      <w:r w:rsidRPr="00060C2C">
        <w:rPr>
          <w:rFonts w:ascii="Book Antiqua" w:hAnsi="Book Antiqua"/>
          <w:bCs/>
          <w:lang w:eastAsia="zh-CN"/>
        </w:rPr>
        <w:t>.</w:t>
      </w:r>
    </w:p>
    <w:p w14:paraId="1FC3F237" w14:textId="77777777" w:rsidR="00147A20" w:rsidRPr="00060C2C" w:rsidRDefault="00147A20" w:rsidP="00060C2C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0CF89250" w14:textId="30FD65A5" w:rsidR="00147A20" w:rsidRPr="00060C2C" w:rsidRDefault="00147A20" w:rsidP="00060C2C">
      <w:pPr>
        <w:spacing w:line="360" w:lineRule="auto"/>
        <w:jc w:val="both"/>
        <w:rPr>
          <w:rFonts w:ascii="Book Antiqua" w:hAnsi="Book Antiqua"/>
          <w:b/>
        </w:rPr>
      </w:pPr>
      <w:r w:rsidRPr="00060C2C">
        <w:rPr>
          <w:rFonts w:ascii="Book Antiqua" w:hAnsi="Book Antiqua"/>
          <w:b/>
        </w:rPr>
        <w:t>Data sharing statement</w:t>
      </w:r>
      <w:r w:rsidRPr="00060C2C">
        <w:rPr>
          <w:rFonts w:ascii="Book Antiqua" w:hAnsi="Book Antiqua" w:cs="TimesNewRomanPS-BoldItalicMT"/>
          <w:b/>
          <w:iCs/>
        </w:rPr>
        <w:t>:</w:t>
      </w:r>
      <w:r w:rsidRPr="00060C2C">
        <w:rPr>
          <w:rFonts w:ascii="Book Antiqua" w:hAnsi="Book Antiqua"/>
          <w:b/>
        </w:rPr>
        <w:t xml:space="preserve"> </w:t>
      </w:r>
      <w:r w:rsidRPr="00060C2C">
        <w:rPr>
          <w:rFonts w:ascii="Book Antiqua" w:eastAsia="Times New Roman" w:hAnsi="Book Antiqua" w:cs="Arial"/>
          <w:lang w:eastAsia="es-EC"/>
        </w:rPr>
        <w:t>No additional unpublished data are available.</w:t>
      </w:r>
    </w:p>
    <w:p w14:paraId="3711D18B" w14:textId="77777777" w:rsidR="00147A20" w:rsidRPr="00060C2C" w:rsidRDefault="00147A20" w:rsidP="00060C2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1A08A1A" w14:textId="77777777" w:rsidR="00147A20" w:rsidRPr="00060C2C" w:rsidRDefault="00147A20" w:rsidP="00060C2C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060C2C">
        <w:rPr>
          <w:rFonts w:ascii="Book Antiqua" w:hAnsi="Book Antiqua"/>
          <w:b/>
        </w:rPr>
        <w:t xml:space="preserve">Open-Access: </w:t>
      </w:r>
      <w:r w:rsidRPr="00060C2C">
        <w:rPr>
          <w:rFonts w:ascii="Book Antiqua" w:hAnsi="Book Antiqua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060C2C">
          <w:rPr>
            <w:rStyle w:val="Hyperlink"/>
            <w:rFonts w:ascii="Book Antiqua" w:hAnsi="Book Antiqua"/>
            <w:u w:val="none"/>
          </w:rPr>
          <w:t>http://creativecommons.org/licenses/by-nc/4.0/</w:t>
        </w:r>
      </w:hyperlink>
    </w:p>
    <w:p w14:paraId="32A27CE1" w14:textId="77777777" w:rsidR="00147A20" w:rsidRPr="00060C2C" w:rsidRDefault="00147A20" w:rsidP="00060C2C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6662B804" w14:textId="743A5362" w:rsidR="00147A20" w:rsidRPr="00060C2C" w:rsidRDefault="00147A20" w:rsidP="00060C2C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060C2C">
        <w:rPr>
          <w:rFonts w:ascii="Book Antiqua" w:eastAsia="宋体" w:hAnsi="Book Antiqua" w:cs="宋体"/>
          <w:b/>
        </w:rPr>
        <w:t>Manuscript source:</w:t>
      </w:r>
      <w:r w:rsidRPr="00060C2C">
        <w:rPr>
          <w:rFonts w:ascii="Book Antiqua" w:eastAsia="宋体" w:hAnsi="Book Antiqua" w:cs="宋体"/>
        </w:rPr>
        <w:t> Invited manuscript</w:t>
      </w:r>
    </w:p>
    <w:p w14:paraId="7C9DBFF3" w14:textId="77777777" w:rsidR="00147A20" w:rsidRPr="00060C2C" w:rsidRDefault="00147A20" w:rsidP="00060C2C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6B6C9841" w14:textId="152429A7" w:rsidR="007B0EC2" w:rsidRPr="00060C2C" w:rsidRDefault="007B0EC2" w:rsidP="00060C2C">
      <w:pPr>
        <w:spacing w:line="360" w:lineRule="auto"/>
        <w:jc w:val="both"/>
        <w:rPr>
          <w:rFonts w:ascii="Book Antiqua" w:hAnsi="Book Antiqua"/>
          <w:lang w:eastAsia="zh-CN"/>
        </w:rPr>
      </w:pPr>
      <w:r w:rsidRPr="00060C2C">
        <w:rPr>
          <w:rFonts w:ascii="Book Antiqua" w:hAnsi="Book Antiqua"/>
          <w:b/>
        </w:rPr>
        <w:t>Correspondence to:</w:t>
      </w:r>
      <w:r w:rsidRPr="00060C2C">
        <w:rPr>
          <w:rFonts w:ascii="Book Antiqua" w:hAnsi="Book Antiqua"/>
          <w:b/>
          <w:lang w:eastAsia="zh-CN"/>
        </w:rPr>
        <w:t xml:space="preserve"> </w:t>
      </w:r>
      <w:r w:rsidR="00C74554" w:rsidRPr="00060C2C">
        <w:rPr>
          <w:rFonts w:ascii="Book Antiqua" w:hAnsi="Book Antiqua"/>
          <w:b/>
        </w:rPr>
        <w:t>Carlos Robles-</w:t>
      </w:r>
      <w:proofErr w:type="spellStart"/>
      <w:r w:rsidR="00C74554" w:rsidRPr="00060C2C">
        <w:rPr>
          <w:rFonts w:ascii="Book Antiqua" w:hAnsi="Book Antiqua"/>
          <w:b/>
        </w:rPr>
        <w:t>Medranda</w:t>
      </w:r>
      <w:proofErr w:type="spellEnd"/>
      <w:r w:rsidR="00C74554" w:rsidRPr="00060C2C">
        <w:rPr>
          <w:rFonts w:ascii="Book Antiqua" w:hAnsi="Book Antiqua"/>
          <w:b/>
        </w:rPr>
        <w:t>, MD</w:t>
      </w:r>
      <w:r w:rsidR="00C74554" w:rsidRPr="00060C2C">
        <w:rPr>
          <w:rFonts w:ascii="Book Antiqua" w:hAnsi="Book Antiqua"/>
          <w:lang w:eastAsia="zh-CN"/>
        </w:rPr>
        <w:t xml:space="preserve">, </w:t>
      </w:r>
      <w:r w:rsidR="00C74554" w:rsidRPr="00060C2C">
        <w:rPr>
          <w:rFonts w:ascii="Book Antiqua" w:hAnsi="Book Antiqua"/>
          <w:b/>
        </w:rPr>
        <w:t xml:space="preserve">Head </w:t>
      </w:r>
      <w:r w:rsidR="00C74554" w:rsidRPr="00060C2C">
        <w:rPr>
          <w:rFonts w:ascii="Book Antiqua" w:hAnsi="Book Antiqua"/>
        </w:rPr>
        <w:t xml:space="preserve">of the Endoscopy Division, </w:t>
      </w:r>
      <w:r w:rsidRPr="00060C2C">
        <w:rPr>
          <w:rFonts w:ascii="Book Antiqua" w:hAnsi="Book Antiqua"/>
        </w:rPr>
        <w:t xml:space="preserve">Gastroenterology and Endoscopy Division, </w:t>
      </w:r>
      <w:proofErr w:type="spellStart"/>
      <w:r w:rsidRPr="00060C2C">
        <w:rPr>
          <w:rFonts w:ascii="Book Antiqua" w:hAnsi="Book Antiqua"/>
        </w:rPr>
        <w:t>Instituto</w:t>
      </w:r>
      <w:proofErr w:type="spellEnd"/>
      <w:r w:rsidRPr="00060C2C">
        <w:rPr>
          <w:rFonts w:ascii="Book Antiqua" w:hAnsi="Book Antiqua"/>
        </w:rPr>
        <w:t xml:space="preserve"> </w:t>
      </w:r>
      <w:proofErr w:type="spellStart"/>
      <w:r w:rsidRPr="00060C2C">
        <w:rPr>
          <w:rFonts w:ascii="Book Antiqua" w:hAnsi="Book Antiqua"/>
        </w:rPr>
        <w:t>Ecuatoriano</w:t>
      </w:r>
      <w:proofErr w:type="spellEnd"/>
      <w:r w:rsidRPr="00060C2C">
        <w:rPr>
          <w:rFonts w:ascii="Book Antiqua" w:hAnsi="Book Antiqua"/>
        </w:rPr>
        <w:t xml:space="preserve"> de </w:t>
      </w:r>
      <w:proofErr w:type="spellStart"/>
      <w:r w:rsidRPr="00060C2C">
        <w:rPr>
          <w:rFonts w:ascii="Book Antiqua" w:hAnsi="Book Antiqua"/>
        </w:rPr>
        <w:t>Enfermedades</w:t>
      </w:r>
      <w:proofErr w:type="spellEnd"/>
      <w:r w:rsidRPr="00060C2C">
        <w:rPr>
          <w:rFonts w:ascii="Book Antiqua" w:hAnsi="Book Antiqua"/>
        </w:rPr>
        <w:t xml:space="preserve"> </w:t>
      </w:r>
      <w:proofErr w:type="spellStart"/>
      <w:r w:rsidRPr="00060C2C">
        <w:rPr>
          <w:rFonts w:ascii="Book Antiqua" w:hAnsi="Book Antiqua"/>
        </w:rPr>
        <w:t>Digestivas</w:t>
      </w:r>
      <w:proofErr w:type="spellEnd"/>
      <w:r w:rsidRPr="00060C2C">
        <w:rPr>
          <w:rFonts w:ascii="Book Antiqua" w:hAnsi="Book Antiqua"/>
        </w:rPr>
        <w:t xml:space="preserve">, University Hospital OMNI, Av. Abel Romeo Castillo y Av. </w:t>
      </w:r>
      <w:r w:rsidRPr="00060C2C">
        <w:rPr>
          <w:rFonts w:ascii="Book Antiqua" w:hAnsi="Book Antiqua"/>
          <w:lang w:val="es-EC"/>
        </w:rPr>
        <w:t>Juan Tanca Marengo, Torre Vitalis, Mezanine 3,</w:t>
      </w:r>
      <w:r w:rsidRPr="00060C2C">
        <w:rPr>
          <w:rFonts w:ascii="Book Antiqua" w:hAnsi="Book Antiqua"/>
          <w:lang w:val="es-EC" w:eastAsia="zh-CN"/>
        </w:rPr>
        <w:t xml:space="preserve"> </w:t>
      </w:r>
      <w:r w:rsidRPr="00060C2C">
        <w:rPr>
          <w:rFonts w:ascii="Book Antiqua" w:hAnsi="Book Antiqua"/>
        </w:rPr>
        <w:t xml:space="preserve">Guayaquil </w:t>
      </w:r>
      <w:r w:rsidRPr="00060C2C">
        <w:rPr>
          <w:rFonts w:ascii="Book Antiqua" w:hAnsi="Book Antiqua"/>
          <w:lang w:eastAsia="zh-CN"/>
        </w:rPr>
        <w:t>090505</w:t>
      </w:r>
      <w:r w:rsidRPr="00060C2C">
        <w:rPr>
          <w:rFonts w:ascii="Book Antiqua" w:hAnsi="Book Antiqua"/>
        </w:rPr>
        <w:t>, Ecu</w:t>
      </w:r>
      <w:r w:rsidRPr="00060C2C">
        <w:rPr>
          <w:rFonts w:ascii="Book Antiqua" w:hAnsi="Book Antiqua"/>
        </w:rPr>
        <w:t>a</w:t>
      </w:r>
      <w:r w:rsidRPr="00060C2C">
        <w:rPr>
          <w:rFonts w:ascii="Book Antiqua" w:hAnsi="Book Antiqua"/>
        </w:rPr>
        <w:t>dor</w:t>
      </w:r>
      <w:r w:rsidRPr="00060C2C">
        <w:rPr>
          <w:rFonts w:ascii="Book Antiqua" w:hAnsi="Book Antiqua"/>
          <w:lang w:eastAsia="zh-CN"/>
        </w:rPr>
        <w:t>.</w:t>
      </w:r>
      <w:r w:rsidRPr="00060C2C">
        <w:rPr>
          <w:rFonts w:ascii="Book Antiqua" w:hAnsi="Book Antiqua"/>
          <w:lang w:val="es-EC"/>
        </w:rPr>
        <w:t xml:space="preserve"> </w:t>
      </w:r>
      <w:r w:rsidR="00B216B8" w:rsidRPr="00B216B8">
        <w:rPr>
          <w:rFonts w:ascii="Book Antiqua" w:hAnsi="Book Antiqua"/>
          <w:lang w:val="es-EC"/>
        </w:rPr>
        <w:t>carlosoakm@ieced.com.ec</w:t>
      </w:r>
    </w:p>
    <w:p w14:paraId="19E0031B" w14:textId="6D208067" w:rsidR="00C74554" w:rsidRPr="00060C2C" w:rsidRDefault="007B0EC2" w:rsidP="00060C2C">
      <w:pPr>
        <w:spacing w:line="360" w:lineRule="auto"/>
        <w:jc w:val="both"/>
        <w:rPr>
          <w:rFonts w:ascii="Book Antiqua" w:hAnsi="Book Antiqua"/>
        </w:rPr>
      </w:pPr>
      <w:r w:rsidRPr="00060C2C">
        <w:rPr>
          <w:rFonts w:ascii="Book Antiqua" w:hAnsi="Book Antiqua"/>
          <w:b/>
        </w:rPr>
        <w:t>Telephone:</w:t>
      </w:r>
      <w:r w:rsidR="00C74554" w:rsidRPr="00060C2C">
        <w:rPr>
          <w:rFonts w:ascii="Book Antiqua" w:hAnsi="Book Antiqua"/>
          <w:b/>
        </w:rPr>
        <w:t xml:space="preserve"> </w:t>
      </w:r>
      <w:r w:rsidR="00C74554" w:rsidRPr="00060C2C">
        <w:rPr>
          <w:rFonts w:ascii="Book Antiqua" w:hAnsi="Book Antiqua"/>
        </w:rPr>
        <w:t>+593</w:t>
      </w:r>
      <w:r w:rsidR="00C74554" w:rsidRPr="00060C2C">
        <w:rPr>
          <w:rFonts w:ascii="Book Antiqua" w:hAnsi="Book Antiqua"/>
          <w:lang w:eastAsia="zh-CN"/>
        </w:rPr>
        <w:t>-</w:t>
      </w:r>
      <w:r w:rsidR="00C74554" w:rsidRPr="00060C2C">
        <w:rPr>
          <w:rFonts w:ascii="Book Antiqua" w:hAnsi="Book Antiqua"/>
        </w:rPr>
        <w:t>4</w:t>
      </w:r>
      <w:r w:rsidR="00C74554" w:rsidRPr="00060C2C">
        <w:rPr>
          <w:rFonts w:ascii="Book Antiqua" w:hAnsi="Book Antiqua"/>
          <w:lang w:eastAsia="zh-CN"/>
        </w:rPr>
        <w:t>-</w:t>
      </w:r>
      <w:r w:rsidR="00C74554" w:rsidRPr="00060C2C">
        <w:rPr>
          <w:rFonts w:ascii="Book Antiqua" w:hAnsi="Book Antiqua"/>
        </w:rPr>
        <w:t>2109180</w:t>
      </w:r>
    </w:p>
    <w:p w14:paraId="41E3F109" w14:textId="77777777" w:rsidR="00C74554" w:rsidRPr="00060C2C" w:rsidRDefault="00C74554" w:rsidP="00060C2C">
      <w:pPr>
        <w:spacing w:line="360" w:lineRule="auto"/>
        <w:jc w:val="both"/>
        <w:rPr>
          <w:rFonts w:ascii="Book Antiqua" w:hAnsi="Book Antiqua"/>
          <w:lang w:eastAsia="zh-CN"/>
        </w:rPr>
      </w:pPr>
      <w:r w:rsidRPr="00060C2C">
        <w:rPr>
          <w:rFonts w:ascii="Book Antiqua" w:hAnsi="Book Antiqua"/>
          <w:b/>
        </w:rPr>
        <w:t xml:space="preserve">Fax: </w:t>
      </w:r>
      <w:r w:rsidRPr="00060C2C">
        <w:rPr>
          <w:rFonts w:ascii="Book Antiqua" w:hAnsi="Book Antiqua"/>
        </w:rPr>
        <w:t>+593</w:t>
      </w:r>
      <w:r w:rsidRPr="00060C2C">
        <w:rPr>
          <w:rFonts w:ascii="Book Antiqua" w:hAnsi="Book Antiqua"/>
          <w:lang w:eastAsia="zh-CN"/>
        </w:rPr>
        <w:t>-</w:t>
      </w:r>
      <w:r w:rsidRPr="00060C2C">
        <w:rPr>
          <w:rFonts w:ascii="Book Antiqua" w:hAnsi="Book Antiqua"/>
        </w:rPr>
        <w:t>4</w:t>
      </w:r>
      <w:r w:rsidRPr="00060C2C">
        <w:rPr>
          <w:rFonts w:ascii="Book Antiqua" w:hAnsi="Book Antiqua"/>
          <w:lang w:eastAsia="zh-CN"/>
        </w:rPr>
        <w:t>-</w:t>
      </w:r>
      <w:r w:rsidRPr="00060C2C">
        <w:rPr>
          <w:rFonts w:ascii="Book Antiqua" w:hAnsi="Book Antiqua"/>
        </w:rPr>
        <w:t>2109180</w:t>
      </w:r>
    </w:p>
    <w:p w14:paraId="358C789B" w14:textId="77777777" w:rsidR="00024CBD" w:rsidRPr="00060C2C" w:rsidRDefault="00024CBD" w:rsidP="00060C2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0A2B205" w14:textId="0053B510" w:rsidR="00C74554" w:rsidRPr="00060C2C" w:rsidRDefault="00C74554" w:rsidP="00060C2C">
      <w:pPr>
        <w:spacing w:line="360" w:lineRule="auto"/>
        <w:contextualSpacing/>
        <w:jc w:val="both"/>
        <w:rPr>
          <w:rFonts w:ascii="Book Antiqua" w:hAnsi="Book Antiqua"/>
          <w:b/>
        </w:rPr>
      </w:pPr>
      <w:r w:rsidRPr="00060C2C">
        <w:rPr>
          <w:rFonts w:ascii="Book Antiqua" w:hAnsi="Book Antiqua"/>
          <w:b/>
        </w:rPr>
        <w:t>Received:</w:t>
      </w:r>
      <w:r w:rsidR="00147A20" w:rsidRPr="00060C2C">
        <w:rPr>
          <w:rFonts w:ascii="Book Antiqua" w:hAnsi="Book Antiqua"/>
          <w:b/>
          <w:lang w:eastAsia="zh-CN"/>
        </w:rPr>
        <w:t xml:space="preserve"> </w:t>
      </w:r>
      <w:r w:rsidR="00147A20" w:rsidRPr="00060C2C">
        <w:rPr>
          <w:rFonts w:ascii="Book Antiqua" w:hAnsi="Book Antiqua"/>
          <w:lang w:eastAsia="zh-CN"/>
        </w:rPr>
        <w:t>February 27, 2017</w:t>
      </w:r>
      <w:r w:rsidR="00060C2C">
        <w:rPr>
          <w:rFonts w:ascii="Book Antiqua" w:hAnsi="Book Antiqua"/>
        </w:rPr>
        <w:t xml:space="preserve"> </w:t>
      </w:r>
      <w:r w:rsidRPr="00060C2C">
        <w:rPr>
          <w:rFonts w:ascii="Book Antiqua" w:hAnsi="Book Antiqua"/>
        </w:rPr>
        <w:t xml:space="preserve"> </w:t>
      </w:r>
    </w:p>
    <w:p w14:paraId="5C945C28" w14:textId="48A0E3AA" w:rsidR="00C74554" w:rsidRPr="00060C2C" w:rsidRDefault="00C74554" w:rsidP="00060C2C">
      <w:pPr>
        <w:spacing w:line="360" w:lineRule="auto"/>
        <w:contextualSpacing/>
        <w:jc w:val="both"/>
        <w:rPr>
          <w:rFonts w:ascii="Book Antiqua" w:hAnsi="Book Antiqua"/>
          <w:b/>
        </w:rPr>
      </w:pPr>
      <w:r w:rsidRPr="00060C2C">
        <w:rPr>
          <w:rFonts w:ascii="Book Antiqua" w:hAnsi="Book Antiqua"/>
          <w:b/>
        </w:rPr>
        <w:t>Peer-review started:</w:t>
      </w:r>
      <w:r w:rsidR="00147A20" w:rsidRPr="00060C2C">
        <w:rPr>
          <w:rFonts w:ascii="Book Antiqua" w:hAnsi="Book Antiqua"/>
          <w:lang w:eastAsia="zh-CN"/>
        </w:rPr>
        <w:t xml:space="preserve"> February 28, 2017</w:t>
      </w:r>
      <w:r w:rsidR="00060C2C">
        <w:rPr>
          <w:rFonts w:ascii="Book Antiqua" w:hAnsi="Book Antiqua"/>
        </w:rPr>
        <w:t xml:space="preserve"> </w:t>
      </w:r>
      <w:r w:rsidR="00147A20" w:rsidRPr="00060C2C">
        <w:rPr>
          <w:rFonts w:ascii="Book Antiqua" w:hAnsi="Book Antiqua"/>
        </w:rPr>
        <w:t xml:space="preserve"> </w:t>
      </w:r>
    </w:p>
    <w:p w14:paraId="42A04B6A" w14:textId="4AECF3D5" w:rsidR="00C74554" w:rsidRPr="00060C2C" w:rsidRDefault="00C74554" w:rsidP="00060C2C">
      <w:pPr>
        <w:spacing w:line="360" w:lineRule="auto"/>
        <w:contextualSpacing/>
        <w:jc w:val="both"/>
        <w:rPr>
          <w:rFonts w:ascii="Book Antiqua" w:hAnsi="Book Antiqua"/>
          <w:b/>
          <w:lang w:eastAsia="zh-CN"/>
        </w:rPr>
      </w:pPr>
      <w:r w:rsidRPr="00060C2C">
        <w:rPr>
          <w:rFonts w:ascii="Book Antiqua" w:hAnsi="Book Antiqua"/>
          <w:b/>
        </w:rPr>
        <w:t>First decision:</w:t>
      </w:r>
      <w:r w:rsidR="00147A20" w:rsidRPr="00060C2C">
        <w:rPr>
          <w:rFonts w:ascii="Book Antiqua" w:hAnsi="Book Antiqua"/>
          <w:lang w:eastAsia="zh-CN"/>
        </w:rPr>
        <w:t xml:space="preserve"> March 28, 2017</w:t>
      </w:r>
    </w:p>
    <w:p w14:paraId="1A79F608" w14:textId="7F531282" w:rsidR="00C74554" w:rsidRPr="00060C2C" w:rsidRDefault="00C74554" w:rsidP="00060C2C">
      <w:pPr>
        <w:spacing w:line="360" w:lineRule="auto"/>
        <w:contextualSpacing/>
        <w:jc w:val="both"/>
        <w:rPr>
          <w:rFonts w:ascii="Book Antiqua" w:hAnsi="Book Antiqua"/>
          <w:b/>
        </w:rPr>
      </w:pPr>
      <w:r w:rsidRPr="00060C2C">
        <w:rPr>
          <w:rFonts w:ascii="Book Antiqua" w:hAnsi="Book Antiqua"/>
          <w:b/>
        </w:rPr>
        <w:t xml:space="preserve">Revised: </w:t>
      </w:r>
      <w:r w:rsidR="00147A20" w:rsidRPr="00060C2C">
        <w:rPr>
          <w:rFonts w:ascii="Book Antiqua" w:hAnsi="Book Antiqua"/>
          <w:lang w:eastAsia="zh-CN"/>
        </w:rPr>
        <w:t>April 10, 2017</w:t>
      </w:r>
      <w:r w:rsidRPr="00060C2C">
        <w:rPr>
          <w:rFonts w:ascii="Book Antiqua" w:hAnsi="Book Antiqua"/>
        </w:rPr>
        <w:t xml:space="preserve"> </w:t>
      </w:r>
    </w:p>
    <w:p w14:paraId="53E0402F" w14:textId="40BE4956" w:rsidR="00C74554" w:rsidRPr="001B7C74" w:rsidRDefault="00C74554" w:rsidP="001B7C74">
      <w:pPr>
        <w:rPr>
          <w:rFonts w:ascii="Book Antiqua" w:hAnsi="Book Antiqua"/>
          <w:iCs/>
        </w:rPr>
      </w:pPr>
      <w:r w:rsidRPr="00060C2C">
        <w:rPr>
          <w:rFonts w:ascii="Book Antiqua" w:hAnsi="Book Antiqua"/>
          <w:b/>
        </w:rPr>
        <w:t>Accepted:</w:t>
      </w:r>
      <w:r w:rsidR="00060C2C">
        <w:rPr>
          <w:rFonts w:ascii="Book Antiqua" w:hAnsi="Book Antiqua"/>
          <w:b/>
        </w:rPr>
        <w:t xml:space="preserve"> </w:t>
      </w:r>
      <w:r w:rsidR="001B7C74">
        <w:rPr>
          <w:rStyle w:val="Emphasis"/>
        </w:rPr>
        <w:t>May 3</w:t>
      </w:r>
      <w:r w:rsidR="001B7C74">
        <w:rPr>
          <w:rStyle w:val="Emphasis"/>
          <w:rFonts w:cs="宋体"/>
        </w:rPr>
        <w:t>,</w:t>
      </w:r>
      <w:r w:rsidR="001B7C74">
        <w:rPr>
          <w:rStyle w:val="Emphasis"/>
        </w:rPr>
        <w:t xml:space="preserve"> 2017</w:t>
      </w:r>
    </w:p>
    <w:p w14:paraId="5D0B3C84" w14:textId="77777777" w:rsidR="00C74554" w:rsidRPr="00060C2C" w:rsidRDefault="00C74554" w:rsidP="00060C2C">
      <w:pPr>
        <w:spacing w:line="360" w:lineRule="auto"/>
        <w:contextualSpacing/>
        <w:jc w:val="both"/>
        <w:rPr>
          <w:rFonts w:ascii="Book Antiqua" w:hAnsi="Book Antiqua"/>
          <w:b/>
        </w:rPr>
      </w:pPr>
      <w:r w:rsidRPr="00060C2C">
        <w:rPr>
          <w:rFonts w:ascii="Book Antiqua" w:hAnsi="Book Antiqua"/>
          <w:b/>
        </w:rPr>
        <w:t>Article in press:</w:t>
      </w:r>
    </w:p>
    <w:p w14:paraId="131D6DF2" w14:textId="16FFABE7" w:rsidR="00C74554" w:rsidRPr="00060C2C" w:rsidRDefault="00C74554" w:rsidP="00060C2C">
      <w:pPr>
        <w:spacing w:line="360" w:lineRule="auto"/>
        <w:contextualSpacing/>
        <w:jc w:val="both"/>
        <w:rPr>
          <w:rFonts w:ascii="Book Antiqua" w:hAnsi="Book Antiqua"/>
        </w:rPr>
      </w:pPr>
      <w:r w:rsidRPr="00060C2C">
        <w:rPr>
          <w:rFonts w:ascii="Book Antiqua" w:hAnsi="Book Antiqua"/>
          <w:b/>
        </w:rPr>
        <w:t>Published online</w:t>
      </w:r>
      <w:r w:rsidR="00965F23" w:rsidRPr="00060C2C">
        <w:rPr>
          <w:rFonts w:ascii="Book Antiqua" w:hAnsi="Book Antiqua"/>
          <w:b/>
        </w:rPr>
        <w:t>:</w:t>
      </w:r>
    </w:p>
    <w:p w14:paraId="02F13BAA" w14:textId="77777777" w:rsidR="00147A20" w:rsidRPr="00060C2C" w:rsidRDefault="00147A20" w:rsidP="00060C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hAnsi="Book Antiqua"/>
          <w:b/>
          <w:bCs/>
          <w:lang w:eastAsia="es-EC"/>
        </w:rPr>
      </w:pPr>
      <w:r w:rsidRPr="00060C2C">
        <w:rPr>
          <w:rFonts w:ascii="Book Antiqua" w:hAnsi="Book Antiqua"/>
          <w:b/>
          <w:bCs/>
        </w:rPr>
        <w:br w:type="page"/>
      </w:r>
    </w:p>
    <w:p w14:paraId="7E155283" w14:textId="30FA0727" w:rsidR="00A62389" w:rsidRPr="00060C2C" w:rsidRDefault="006D25DC" w:rsidP="00060C2C">
      <w:pPr>
        <w:pStyle w:val="CuerpoB"/>
        <w:spacing w:line="360" w:lineRule="auto"/>
        <w:jc w:val="both"/>
        <w:rPr>
          <w:rFonts w:ascii="Book Antiqua" w:hAnsi="Book Antiqua" w:cs="Times New Roman"/>
          <w:b/>
          <w:bCs/>
          <w:color w:val="auto"/>
        </w:rPr>
      </w:pPr>
      <w:r w:rsidRPr="00060C2C">
        <w:rPr>
          <w:rFonts w:ascii="Book Antiqua" w:hAnsi="Book Antiqua" w:cs="Times New Roman"/>
          <w:b/>
          <w:bCs/>
          <w:color w:val="auto"/>
        </w:rPr>
        <w:lastRenderedPageBreak/>
        <w:t>A</w:t>
      </w:r>
      <w:r w:rsidR="002C77C6" w:rsidRPr="00060C2C">
        <w:rPr>
          <w:rFonts w:ascii="Book Antiqua" w:hAnsi="Book Antiqua" w:cs="Times New Roman"/>
          <w:b/>
          <w:bCs/>
          <w:color w:val="auto"/>
        </w:rPr>
        <w:t>bstract</w:t>
      </w:r>
    </w:p>
    <w:p w14:paraId="74363EFC" w14:textId="77777777" w:rsidR="00147A20" w:rsidRPr="00060C2C" w:rsidRDefault="00147A20" w:rsidP="00060C2C">
      <w:pPr>
        <w:pStyle w:val="CuerpoB"/>
        <w:spacing w:line="360" w:lineRule="auto"/>
        <w:jc w:val="both"/>
        <w:rPr>
          <w:rFonts w:ascii="Book Antiqua" w:hAnsi="Book Antiqua" w:cs="Times New Roman"/>
          <w:b/>
          <w:i/>
          <w:color w:val="auto"/>
          <w:lang w:eastAsia="zh-CN"/>
        </w:rPr>
      </w:pPr>
      <w:r w:rsidRPr="00060C2C">
        <w:rPr>
          <w:rFonts w:ascii="Book Antiqua" w:hAnsi="Book Antiqua" w:cs="Times New Roman"/>
          <w:b/>
          <w:i/>
          <w:color w:val="auto"/>
        </w:rPr>
        <w:t>AIM</w:t>
      </w:r>
    </w:p>
    <w:p w14:paraId="0E0C5FEB" w14:textId="70283BB9" w:rsidR="00147A20" w:rsidRPr="00060C2C" w:rsidRDefault="002D12B6" w:rsidP="00060C2C">
      <w:pPr>
        <w:pStyle w:val="CuerpoB"/>
        <w:spacing w:line="360" w:lineRule="auto"/>
        <w:jc w:val="both"/>
        <w:rPr>
          <w:rFonts w:ascii="Book Antiqua" w:hAnsi="Book Antiqua" w:cs="Times New Roman"/>
          <w:color w:val="auto"/>
          <w:lang w:eastAsia="zh-CN"/>
        </w:rPr>
      </w:pPr>
      <w:proofErr w:type="gramStart"/>
      <w:r w:rsidRPr="00060C2C">
        <w:rPr>
          <w:rFonts w:ascii="Book Antiqua" w:hAnsi="Book Antiqua" w:cs="Times New Roman"/>
          <w:color w:val="auto"/>
        </w:rPr>
        <w:t>T</w:t>
      </w:r>
      <w:r w:rsidR="006D25DC" w:rsidRPr="00060C2C">
        <w:rPr>
          <w:rFonts w:ascii="Book Antiqua" w:hAnsi="Book Antiqua" w:cs="Times New Roman"/>
          <w:color w:val="auto"/>
        </w:rPr>
        <w:t xml:space="preserve">o </w:t>
      </w:r>
      <w:r w:rsidR="00FF7D53" w:rsidRPr="00060C2C">
        <w:rPr>
          <w:rFonts w:ascii="Book Antiqua" w:hAnsi="Book Antiqua" w:cs="Times New Roman"/>
          <w:color w:val="auto"/>
        </w:rPr>
        <w:t>evaluate</w:t>
      </w:r>
      <w:r w:rsidR="006D25DC" w:rsidRPr="00060C2C">
        <w:rPr>
          <w:rFonts w:ascii="Book Antiqua" w:hAnsi="Book Antiqua" w:cs="Times New Roman"/>
          <w:color w:val="auto"/>
        </w:rPr>
        <w:t xml:space="preserve"> the clinical impact of </w:t>
      </w:r>
      <w:r w:rsidR="00440CCD" w:rsidRPr="00060C2C">
        <w:rPr>
          <w:rFonts w:ascii="Book Antiqua" w:hAnsi="Book Antiqua"/>
          <w:color w:val="auto"/>
        </w:rPr>
        <w:t xml:space="preserve">confocal laser </w:t>
      </w:r>
      <w:proofErr w:type="spellStart"/>
      <w:r w:rsidR="00440CCD" w:rsidRPr="00060C2C">
        <w:rPr>
          <w:rFonts w:ascii="Book Antiqua" w:hAnsi="Book Antiqua"/>
          <w:color w:val="auto"/>
        </w:rPr>
        <w:t>endomicroscopy</w:t>
      </w:r>
      <w:proofErr w:type="spellEnd"/>
      <w:r w:rsidR="00440CCD" w:rsidRPr="00060C2C">
        <w:rPr>
          <w:rFonts w:ascii="Book Antiqua" w:hAnsi="Book Antiqua"/>
          <w:color w:val="auto"/>
        </w:rPr>
        <w:t xml:space="preserve"> (CLE)</w:t>
      </w:r>
      <w:r w:rsidR="006D25DC" w:rsidRPr="00060C2C">
        <w:rPr>
          <w:rFonts w:ascii="Book Antiqua" w:hAnsi="Book Antiqua" w:cs="Times New Roman"/>
          <w:color w:val="auto"/>
        </w:rPr>
        <w:t xml:space="preserve"> </w:t>
      </w:r>
      <w:r w:rsidR="00965F23" w:rsidRPr="00060C2C">
        <w:rPr>
          <w:rFonts w:ascii="Book Antiqua" w:hAnsi="Book Antiqua" w:cs="Times New Roman"/>
          <w:color w:val="auto"/>
        </w:rPr>
        <w:t xml:space="preserve">in </w:t>
      </w:r>
      <w:r w:rsidR="00C431E3" w:rsidRPr="00060C2C">
        <w:rPr>
          <w:rFonts w:ascii="Book Antiqua" w:hAnsi="Book Antiqua" w:cs="Times New Roman"/>
          <w:color w:val="auto"/>
        </w:rPr>
        <w:t xml:space="preserve">the diagnosis and </w:t>
      </w:r>
      <w:r w:rsidR="00A12524" w:rsidRPr="00060C2C">
        <w:rPr>
          <w:rFonts w:ascii="Book Antiqua" w:hAnsi="Book Antiqua" w:cs="Times New Roman"/>
          <w:color w:val="auto"/>
        </w:rPr>
        <w:t>management</w:t>
      </w:r>
      <w:r w:rsidR="00C431E3" w:rsidRPr="00060C2C">
        <w:rPr>
          <w:rFonts w:ascii="Book Antiqua" w:hAnsi="Book Antiqua" w:cs="Times New Roman"/>
          <w:color w:val="auto"/>
        </w:rPr>
        <w:t xml:space="preserve"> of</w:t>
      </w:r>
      <w:r w:rsidR="00A12524" w:rsidRPr="00060C2C">
        <w:rPr>
          <w:rFonts w:ascii="Book Antiqua" w:hAnsi="Book Antiqua" w:cs="Times New Roman"/>
          <w:color w:val="auto"/>
        </w:rPr>
        <w:t xml:space="preserve"> </w:t>
      </w:r>
      <w:r w:rsidR="00C431E3" w:rsidRPr="00060C2C">
        <w:rPr>
          <w:rFonts w:ascii="Book Antiqua" w:hAnsi="Book Antiqua" w:cs="Times New Roman"/>
          <w:color w:val="auto"/>
        </w:rPr>
        <w:t xml:space="preserve">patients with </w:t>
      </w:r>
      <w:r w:rsidR="00965F23" w:rsidRPr="00060C2C">
        <w:rPr>
          <w:rFonts w:ascii="Book Antiqua" w:hAnsi="Book Antiqua" w:cs="Times New Roman"/>
          <w:color w:val="auto"/>
        </w:rPr>
        <w:t xml:space="preserve">an </w:t>
      </w:r>
      <w:r w:rsidR="00C431E3" w:rsidRPr="00060C2C">
        <w:rPr>
          <w:rFonts w:ascii="Book Antiqua" w:hAnsi="Book Antiqua" w:cs="Times New Roman"/>
          <w:color w:val="auto"/>
        </w:rPr>
        <w:t>uncertain diagnosis.</w:t>
      </w:r>
      <w:proofErr w:type="gramEnd"/>
    </w:p>
    <w:p w14:paraId="3610F511" w14:textId="2178E309" w:rsidR="006D25DC" w:rsidRPr="00060C2C" w:rsidRDefault="006D25DC" w:rsidP="00060C2C">
      <w:pPr>
        <w:pStyle w:val="CuerpoB"/>
        <w:spacing w:line="360" w:lineRule="auto"/>
        <w:jc w:val="both"/>
        <w:rPr>
          <w:rFonts w:ascii="Book Antiqua" w:hAnsi="Book Antiqua" w:cs="Times New Roman"/>
          <w:b/>
          <w:bCs/>
          <w:color w:val="auto"/>
          <w:lang w:eastAsia="zh-CN"/>
        </w:rPr>
      </w:pPr>
    </w:p>
    <w:p w14:paraId="439656E8" w14:textId="4BCEADA6" w:rsidR="006D25DC" w:rsidRPr="00060C2C" w:rsidRDefault="006D25DC" w:rsidP="00060C2C">
      <w:pPr>
        <w:pStyle w:val="CuerpoB"/>
        <w:spacing w:line="360" w:lineRule="auto"/>
        <w:jc w:val="both"/>
        <w:rPr>
          <w:rFonts w:ascii="Book Antiqua" w:hAnsi="Book Antiqua" w:cs="Times New Roman"/>
          <w:color w:val="auto"/>
        </w:rPr>
      </w:pPr>
      <w:r w:rsidRPr="00060C2C">
        <w:rPr>
          <w:rFonts w:ascii="Book Antiqua" w:hAnsi="Book Antiqua" w:cs="Times New Roman"/>
          <w:b/>
          <w:bCs/>
          <w:i/>
          <w:color w:val="auto"/>
        </w:rPr>
        <w:t>METHOD</w:t>
      </w:r>
      <w:r w:rsidR="00BF7333" w:rsidRPr="00060C2C">
        <w:rPr>
          <w:rFonts w:ascii="Book Antiqua" w:hAnsi="Book Antiqua" w:cs="Times New Roman"/>
          <w:b/>
          <w:bCs/>
          <w:i/>
          <w:color w:val="auto"/>
        </w:rPr>
        <w:t>S</w:t>
      </w:r>
      <w:r w:rsidRPr="00060C2C">
        <w:rPr>
          <w:rFonts w:ascii="Book Antiqua" w:eastAsia="Arial" w:hAnsi="Book Antiqua" w:cs="Times New Roman"/>
          <w:color w:val="auto"/>
        </w:rPr>
        <w:br/>
      </w:r>
      <w:r w:rsidR="00965F23" w:rsidRPr="00060C2C">
        <w:rPr>
          <w:rFonts w:ascii="Book Antiqua" w:hAnsi="Book Antiqua" w:cs="Times New Roman"/>
          <w:color w:val="auto"/>
        </w:rPr>
        <w:t>A r</w:t>
      </w:r>
      <w:r w:rsidR="00AA3BCF" w:rsidRPr="00060C2C">
        <w:rPr>
          <w:rFonts w:ascii="Book Antiqua" w:hAnsi="Book Antiqua" w:cs="Times New Roman"/>
          <w:color w:val="auto"/>
        </w:rPr>
        <w:t>et</w:t>
      </w:r>
      <w:r w:rsidR="002B7E4F" w:rsidRPr="00060C2C">
        <w:rPr>
          <w:rFonts w:ascii="Book Antiqua" w:hAnsi="Book Antiqua" w:cs="Times New Roman"/>
          <w:color w:val="auto"/>
        </w:rPr>
        <w:t xml:space="preserve">rospective </w:t>
      </w:r>
      <w:r w:rsidR="002D12B6" w:rsidRPr="00060C2C">
        <w:rPr>
          <w:rFonts w:ascii="Book Antiqua" w:hAnsi="Book Antiqua" w:cs="Times New Roman"/>
          <w:color w:val="auto"/>
        </w:rPr>
        <w:t>chart review</w:t>
      </w:r>
      <w:r w:rsidR="002561CA" w:rsidRPr="00060C2C">
        <w:rPr>
          <w:rFonts w:ascii="Book Antiqua" w:hAnsi="Book Antiqua" w:cs="Times New Roman"/>
          <w:color w:val="auto"/>
        </w:rPr>
        <w:t xml:space="preserve"> </w:t>
      </w:r>
      <w:r w:rsidR="00965F23" w:rsidRPr="00060C2C">
        <w:rPr>
          <w:rFonts w:ascii="Book Antiqua" w:hAnsi="Book Antiqua" w:cs="Times New Roman"/>
          <w:color w:val="auto"/>
        </w:rPr>
        <w:t>was performed. P</w:t>
      </w:r>
      <w:r w:rsidRPr="00060C2C">
        <w:rPr>
          <w:rFonts w:ascii="Book Antiqua" w:hAnsi="Book Antiqua" w:cs="Times New Roman"/>
          <w:color w:val="auto"/>
        </w:rPr>
        <w:t xml:space="preserve">atients </w:t>
      </w:r>
      <w:r w:rsidR="004F1B14" w:rsidRPr="00060C2C">
        <w:rPr>
          <w:rFonts w:ascii="Book Antiqua" w:hAnsi="Book Antiqua" w:cs="Times New Roman"/>
          <w:color w:val="auto"/>
        </w:rPr>
        <w:t>who underwent CLE b</w:t>
      </w:r>
      <w:r w:rsidR="004F1B14" w:rsidRPr="00060C2C">
        <w:rPr>
          <w:rFonts w:ascii="Book Antiqua" w:hAnsi="Book Antiqua" w:cs="Times New Roman"/>
          <w:color w:val="auto"/>
        </w:rPr>
        <w:t>e</w:t>
      </w:r>
      <w:r w:rsidR="004F1B14" w:rsidRPr="00060C2C">
        <w:rPr>
          <w:rFonts w:ascii="Book Antiqua" w:hAnsi="Book Antiqua" w:cs="Times New Roman"/>
          <w:color w:val="auto"/>
        </w:rPr>
        <w:t>tween Nov</w:t>
      </w:r>
      <w:r w:rsidR="00F51EEE" w:rsidRPr="00060C2C">
        <w:rPr>
          <w:rFonts w:ascii="Book Antiqua" w:hAnsi="Book Antiqua" w:cs="Times New Roman"/>
          <w:color w:val="auto"/>
          <w:lang w:eastAsia="zh-CN"/>
        </w:rPr>
        <w:t>ember</w:t>
      </w:r>
      <w:r w:rsidR="004F1B14" w:rsidRPr="00060C2C">
        <w:rPr>
          <w:rFonts w:ascii="Book Antiqua" w:hAnsi="Book Antiqua" w:cs="Times New Roman"/>
          <w:color w:val="auto"/>
        </w:rPr>
        <w:t xml:space="preserve"> 2013 and Oct</w:t>
      </w:r>
      <w:r w:rsidR="00F51EEE" w:rsidRPr="00060C2C">
        <w:rPr>
          <w:rFonts w:ascii="Book Antiqua" w:hAnsi="Book Antiqua" w:cs="Times New Roman"/>
          <w:color w:val="auto"/>
          <w:lang w:eastAsia="zh-CN"/>
        </w:rPr>
        <w:t>ober</w:t>
      </w:r>
      <w:r w:rsidR="004F1B14" w:rsidRPr="00060C2C">
        <w:rPr>
          <w:rFonts w:ascii="Book Antiqua" w:hAnsi="Book Antiqua" w:cs="Times New Roman"/>
          <w:color w:val="auto"/>
        </w:rPr>
        <w:t xml:space="preserve"> 2015</w:t>
      </w:r>
      <w:r w:rsidR="00CE14B0" w:rsidRPr="00060C2C">
        <w:rPr>
          <w:rFonts w:ascii="Book Antiqua" w:hAnsi="Book Antiqua" w:cs="Times New Roman"/>
          <w:color w:val="auto"/>
        </w:rPr>
        <w:t xml:space="preserve"> and exhibited a </w:t>
      </w:r>
      <w:r w:rsidR="002561CA" w:rsidRPr="00060C2C">
        <w:rPr>
          <w:rFonts w:ascii="Book Antiqua" w:hAnsi="Book Antiqua" w:cs="Times New Roman"/>
          <w:color w:val="auto"/>
        </w:rPr>
        <w:t>poor correlation b</w:t>
      </w:r>
      <w:r w:rsidR="002561CA" w:rsidRPr="00060C2C">
        <w:rPr>
          <w:rFonts w:ascii="Book Antiqua" w:hAnsi="Book Antiqua" w:cs="Times New Roman"/>
          <w:color w:val="auto"/>
        </w:rPr>
        <w:t>e</w:t>
      </w:r>
      <w:r w:rsidR="002561CA" w:rsidRPr="00060C2C">
        <w:rPr>
          <w:rFonts w:ascii="Book Antiqua" w:hAnsi="Book Antiqua" w:cs="Times New Roman"/>
          <w:color w:val="auto"/>
        </w:rPr>
        <w:t>tween endoscopic and histological findings</w:t>
      </w:r>
      <w:r w:rsidR="00CE14B0" w:rsidRPr="00060C2C">
        <w:rPr>
          <w:rFonts w:ascii="Book Antiqua" w:hAnsi="Book Antiqua" w:cs="Times New Roman"/>
          <w:color w:val="auto"/>
        </w:rPr>
        <w:t xml:space="preserve"> </w:t>
      </w:r>
      <w:r w:rsidR="00965F23" w:rsidRPr="00060C2C">
        <w:rPr>
          <w:rFonts w:ascii="Book Antiqua" w:hAnsi="Book Antiqua" w:cs="Times New Roman"/>
          <w:color w:val="auto"/>
        </w:rPr>
        <w:t>were included</w:t>
      </w:r>
      <w:r w:rsidR="002561CA" w:rsidRPr="00060C2C">
        <w:rPr>
          <w:rFonts w:ascii="Book Antiqua" w:hAnsi="Book Antiqua" w:cs="Times New Roman"/>
          <w:color w:val="auto"/>
        </w:rPr>
        <w:t>.</w:t>
      </w:r>
      <w:r w:rsidRPr="00060C2C">
        <w:rPr>
          <w:rFonts w:ascii="Book Antiqua" w:hAnsi="Book Antiqua" w:cs="Times New Roman"/>
          <w:color w:val="auto"/>
        </w:rPr>
        <w:t xml:space="preserve"> Baseline characteri</w:t>
      </w:r>
      <w:r w:rsidRPr="00060C2C">
        <w:rPr>
          <w:rFonts w:ascii="Book Antiqua" w:hAnsi="Book Antiqua" w:cs="Times New Roman"/>
          <w:color w:val="auto"/>
        </w:rPr>
        <w:t>s</w:t>
      </w:r>
      <w:r w:rsidRPr="00060C2C">
        <w:rPr>
          <w:rFonts w:ascii="Book Antiqua" w:hAnsi="Book Antiqua" w:cs="Times New Roman"/>
          <w:color w:val="auto"/>
        </w:rPr>
        <w:t>tics, indications, previous diagnos</w:t>
      </w:r>
      <w:r w:rsidR="00E869B0" w:rsidRPr="00060C2C">
        <w:rPr>
          <w:rFonts w:ascii="Book Antiqua" w:hAnsi="Book Antiqua" w:cs="Times New Roman"/>
          <w:color w:val="auto"/>
        </w:rPr>
        <w:t>tic</w:t>
      </w:r>
      <w:r w:rsidRPr="00060C2C">
        <w:rPr>
          <w:rFonts w:ascii="Book Antiqua" w:hAnsi="Book Antiqua" w:cs="Times New Roman"/>
          <w:color w:val="auto"/>
        </w:rPr>
        <w:t xml:space="preserve"> studies, findings at</w:t>
      </w:r>
      <w:r w:rsidR="00CE14B0" w:rsidRPr="00060C2C">
        <w:rPr>
          <w:rFonts w:ascii="Book Antiqua" w:hAnsi="Book Antiqua" w:cs="Times New Roman"/>
          <w:color w:val="auto"/>
        </w:rPr>
        <w:t xml:space="preserve"> the time of</w:t>
      </w:r>
      <w:r w:rsidRPr="00060C2C">
        <w:rPr>
          <w:rFonts w:ascii="Book Antiqua" w:hAnsi="Book Antiqua" w:cs="Times New Roman"/>
          <w:color w:val="auto"/>
        </w:rPr>
        <w:t xml:space="preserve"> CLE, cl</w:t>
      </w:r>
      <w:r w:rsidR="00C431E3" w:rsidRPr="00060C2C">
        <w:rPr>
          <w:rFonts w:ascii="Book Antiqua" w:hAnsi="Book Antiqua" w:cs="Times New Roman"/>
          <w:color w:val="auto"/>
        </w:rPr>
        <w:t>in</w:t>
      </w:r>
      <w:r w:rsidR="00C431E3" w:rsidRPr="00060C2C">
        <w:rPr>
          <w:rFonts w:ascii="Book Antiqua" w:hAnsi="Book Antiqua" w:cs="Times New Roman"/>
          <w:color w:val="auto"/>
        </w:rPr>
        <w:t>i</w:t>
      </w:r>
      <w:r w:rsidR="00C431E3" w:rsidRPr="00060C2C">
        <w:rPr>
          <w:rFonts w:ascii="Book Antiqua" w:hAnsi="Book Antiqua" w:cs="Times New Roman"/>
          <w:color w:val="auto"/>
        </w:rPr>
        <w:t>cal management and histo</w:t>
      </w:r>
      <w:r w:rsidRPr="00060C2C">
        <w:rPr>
          <w:rFonts w:ascii="Book Antiqua" w:hAnsi="Book Antiqua" w:cs="Times New Roman"/>
          <w:color w:val="auto"/>
        </w:rPr>
        <w:t xml:space="preserve">logical </w:t>
      </w:r>
      <w:r w:rsidR="00C431E3" w:rsidRPr="00060C2C">
        <w:rPr>
          <w:rFonts w:ascii="Book Antiqua" w:hAnsi="Book Antiqua" w:cs="Times New Roman"/>
          <w:color w:val="auto"/>
        </w:rPr>
        <w:t>results</w:t>
      </w:r>
      <w:r w:rsidRPr="00060C2C">
        <w:rPr>
          <w:rFonts w:ascii="Book Antiqua" w:hAnsi="Book Antiqua" w:cs="Times New Roman"/>
          <w:color w:val="auto"/>
        </w:rPr>
        <w:t xml:space="preserve"> were </w:t>
      </w:r>
      <w:r w:rsidR="00965F23" w:rsidRPr="00060C2C">
        <w:rPr>
          <w:rFonts w:ascii="Book Antiqua" w:hAnsi="Book Antiqua" w:cs="Times New Roman"/>
          <w:color w:val="auto"/>
        </w:rPr>
        <w:t>analyzed</w:t>
      </w:r>
      <w:r w:rsidRPr="00060C2C">
        <w:rPr>
          <w:rFonts w:ascii="Book Antiqua" w:hAnsi="Book Antiqua" w:cs="Times New Roman"/>
          <w:color w:val="auto"/>
        </w:rPr>
        <w:t xml:space="preserve">. Interventions based on </w:t>
      </w:r>
      <w:r w:rsidR="00CB38EE" w:rsidRPr="00060C2C">
        <w:rPr>
          <w:rFonts w:ascii="Book Antiqua" w:hAnsi="Book Antiqua" w:cs="Times New Roman"/>
          <w:color w:val="auto"/>
        </w:rPr>
        <w:t xml:space="preserve">CLE findings </w:t>
      </w:r>
      <w:r w:rsidRPr="00060C2C">
        <w:rPr>
          <w:rFonts w:ascii="Book Antiqua" w:hAnsi="Book Antiqua" w:cs="Times New Roman"/>
          <w:color w:val="auto"/>
        </w:rPr>
        <w:t xml:space="preserve">were </w:t>
      </w:r>
      <w:r w:rsidR="00965F23" w:rsidRPr="00060C2C">
        <w:rPr>
          <w:rFonts w:ascii="Book Antiqua" w:hAnsi="Book Antiqua" w:cs="Times New Roman"/>
          <w:color w:val="auto"/>
        </w:rPr>
        <w:t xml:space="preserve">also </w:t>
      </w:r>
      <w:r w:rsidRPr="00060C2C">
        <w:rPr>
          <w:rFonts w:ascii="Book Antiqua" w:hAnsi="Book Antiqua" w:cs="Times New Roman"/>
          <w:color w:val="auto"/>
        </w:rPr>
        <w:t xml:space="preserve">analyzed. </w:t>
      </w:r>
      <w:r w:rsidR="00965F23" w:rsidRPr="00060C2C">
        <w:rPr>
          <w:rFonts w:ascii="Book Antiqua" w:hAnsi="Book Antiqua" w:cs="Times New Roman"/>
          <w:color w:val="auto"/>
        </w:rPr>
        <w:t xml:space="preserve">We compared the </w:t>
      </w:r>
      <w:r w:rsidRPr="00060C2C">
        <w:rPr>
          <w:rFonts w:ascii="Book Antiqua" w:hAnsi="Book Antiqua" w:cs="Times New Roman"/>
          <w:color w:val="auto"/>
        </w:rPr>
        <w:t xml:space="preserve">diagnostic </w:t>
      </w:r>
      <w:r w:rsidR="001E1BBF" w:rsidRPr="00060C2C">
        <w:rPr>
          <w:rFonts w:ascii="Book Antiqua" w:hAnsi="Book Antiqua" w:cs="Times New Roman"/>
          <w:color w:val="auto"/>
        </w:rPr>
        <w:t>accuracy</w:t>
      </w:r>
      <w:r w:rsidRPr="00060C2C">
        <w:rPr>
          <w:rFonts w:ascii="Book Antiqua" w:hAnsi="Book Antiqua" w:cs="Times New Roman"/>
          <w:color w:val="auto"/>
        </w:rPr>
        <w:t xml:space="preserve"> </w:t>
      </w:r>
      <w:r w:rsidR="00624823" w:rsidRPr="00060C2C">
        <w:rPr>
          <w:rFonts w:ascii="Book Antiqua" w:hAnsi="Book Antiqua" w:cs="Times New Roman"/>
          <w:color w:val="auto"/>
        </w:rPr>
        <w:t xml:space="preserve">of CLE </w:t>
      </w:r>
      <w:r w:rsidR="00965F23" w:rsidRPr="00060C2C">
        <w:rPr>
          <w:rFonts w:ascii="Book Antiqua" w:hAnsi="Book Antiqua" w:cs="Times New Roman"/>
          <w:color w:val="auto"/>
        </w:rPr>
        <w:t>and</w:t>
      </w:r>
      <w:r w:rsidR="00624823" w:rsidRPr="00060C2C">
        <w:rPr>
          <w:rFonts w:ascii="Book Antiqua" w:hAnsi="Book Antiqua" w:cs="Times New Roman"/>
          <w:color w:val="auto"/>
        </w:rPr>
        <w:t xml:space="preserve"> target biopsies </w:t>
      </w:r>
      <w:r w:rsidR="00D55D84" w:rsidRPr="00060C2C">
        <w:rPr>
          <w:rFonts w:ascii="Book Antiqua" w:hAnsi="Book Antiqua" w:cs="Times New Roman"/>
          <w:color w:val="auto"/>
        </w:rPr>
        <w:t>o</w:t>
      </w:r>
      <w:r w:rsidR="00965F23" w:rsidRPr="00060C2C">
        <w:rPr>
          <w:rFonts w:ascii="Book Antiqua" w:hAnsi="Book Antiqua" w:cs="Times New Roman"/>
          <w:color w:val="auto"/>
        </w:rPr>
        <w:t>f</w:t>
      </w:r>
      <w:r w:rsidR="00D55D84" w:rsidRPr="00060C2C">
        <w:rPr>
          <w:rFonts w:ascii="Book Antiqua" w:hAnsi="Book Antiqua" w:cs="Times New Roman"/>
          <w:color w:val="auto"/>
        </w:rPr>
        <w:t xml:space="preserve"> surgical specimen</w:t>
      </w:r>
      <w:r w:rsidR="00965F23" w:rsidRPr="00060C2C">
        <w:rPr>
          <w:rFonts w:ascii="Book Antiqua" w:hAnsi="Book Antiqua" w:cs="Times New Roman"/>
          <w:color w:val="auto"/>
        </w:rPr>
        <w:t>s</w:t>
      </w:r>
      <w:r w:rsidRPr="00060C2C">
        <w:rPr>
          <w:rFonts w:ascii="Book Antiqua" w:hAnsi="Book Antiqua" w:cs="Times New Roman"/>
          <w:color w:val="auto"/>
        </w:rPr>
        <w:t xml:space="preserve">. </w:t>
      </w:r>
    </w:p>
    <w:p w14:paraId="7990D1ED" w14:textId="77777777" w:rsidR="006D25DC" w:rsidRPr="00060C2C" w:rsidRDefault="006D25DC" w:rsidP="00060C2C">
      <w:pPr>
        <w:pStyle w:val="CuerpoB"/>
        <w:spacing w:line="360" w:lineRule="auto"/>
        <w:jc w:val="both"/>
        <w:rPr>
          <w:rFonts w:ascii="Book Antiqua" w:hAnsi="Book Antiqua" w:cs="Times New Roman"/>
          <w:b/>
          <w:bCs/>
          <w:color w:val="auto"/>
        </w:rPr>
      </w:pPr>
    </w:p>
    <w:p w14:paraId="7BCD033B" w14:textId="167D534A" w:rsidR="00027EE7" w:rsidRPr="00060C2C" w:rsidRDefault="006D25DC" w:rsidP="00060C2C">
      <w:pPr>
        <w:pStyle w:val="CuerpoB"/>
        <w:spacing w:line="360" w:lineRule="auto"/>
        <w:jc w:val="both"/>
        <w:rPr>
          <w:rFonts w:ascii="Book Antiqua" w:hAnsi="Book Antiqua" w:cs="Times New Roman"/>
          <w:color w:val="auto"/>
        </w:rPr>
      </w:pPr>
      <w:r w:rsidRPr="00060C2C">
        <w:rPr>
          <w:rFonts w:ascii="Book Antiqua" w:hAnsi="Book Antiqua" w:cs="Times New Roman"/>
          <w:b/>
          <w:bCs/>
          <w:i/>
          <w:color w:val="auto"/>
        </w:rPr>
        <w:t>RESULTS</w:t>
      </w:r>
      <w:r w:rsidRPr="00060C2C">
        <w:rPr>
          <w:rFonts w:ascii="Book Antiqua" w:eastAsia="Arial" w:hAnsi="Book Antiqua" w:cs="Times New Roman"/>
          <w:color w:val="auto"/>
        </w:rPr>
        <w:br/>
      </w:r>
      <w:r w:rsidR="00965F23" w:rsidRPr="00060C2C">
        <w:rPr>
          <w:rFonts w:ascii="Book Antiqua" w:eastAsia="Times New Roman" w:hAnsi="Book Antiqua" w:cs="Arial"/>
          <w:color w:val="auto"/>
        </w:rPr>
        <w:t xml:space="preserve">A total of </w:t>
      </w:r>
      <w:r w:rsidR="00027EE7" w:rsidRPr="00060C2C">
        <w:rPr>
          <w:rFonts w:ascii="Book Antiqua" w:eastAsia="Times New Roman" w:hAnsi="Book Antiqua" w:cs="Arial"/>
          <w:color w:val="auto"/>
        </w:rPr>
        <w:t>144 patients were included</w:t>
      </w:r>
      <w:r w:rsidR="00965F23" w:rsidRPr="00060C2C">
        <w:rPr>
          <w:rFonts w:ascii="Book Antiqua" w:eastAsia="Times New Roman" w:hAnsi="Book Antiqua" w:cs="Arial"/>
          <w:color w:val="auto"/>
        </w:rPr>
        <w:t>. Of these,</w:t>
      </w:r>
      <w:r w:rsidR="00027EE7" w:rsidRPr="00060C2C">
        <w:rPr>
          <w:rFonts w:ascii="Book Antiqua" w:eastAsia="Times New Roman" w:hAnsi="Book Antiqua" w:cs="Arial"/>
          <w:color w:val="auto"/>
        </w:rPr>
        <w:t xml:space="preserve"> 51% (74/144) were female. </w:t>
      </w:r>
      <w:r w:rsidR="00965F23" w:rsidRPr="00060C2C">
        <w:rPr>
          <w:rFonts w:ascii="Book Antiqua" w:eastAsia="Times New Roman" w:hAnsi="Book Antiqua" w:cs="Arial"/>
          <w:color w:val="auto"/>
        </w:rPr>
        <w:t>The m</w:t>
      </w:r>
      <w:r w:rsidR="00027EE7" w:rsidRPr="00060C2C">
        <w:rPr>
          <w:rFonts w:ascii="Book Antiqua" w:eastAsia="Times New Roman" w:hAnsi="Book Antiqua" w:cs="Arial"/>
          <w:color w:val="auto"/>
        </w:rPr>
        <w:t xml:space="preserve">ean age was 51 years old. </w:t>
      </w:r>
      <w:r w:rsidR="00965F23" w:rsidRPr="00060C2C">
        <w:rPr>
          <w:rFonts w:ascii="Book Antiqua" w:eastAsia="Times New Roman" w:hAnsi="Book Antiqua" w:cs="Arial"/>
          <w:color w:val="auto"/>
        </w:rPr>
        <w:t>In all,</w:t>
      </w:r>
      <w:r w:rsidR="00027EE7" w:rsidRPr="00060C2C">
        <w:rPr>
          <w:rFonts w:ascii="Book Antiqua" w:eastAsia="Times New Roman" w:hAnsi="Book Antiqua" w:cs="Arial"/>
          <w:color w:val="auto"/>
        </w:rPr>
        <w:t xml:space="preserve"> 41/144 (28. 4%) lesions were neoplastic (13 bile duct, 10 gastric, 8 esophageal, 6 colonic, 1 duodenal, 1 rectal, 1 </w:t>
      </w:r>
      <w:proofErr w:type="spellStart"/>
      <w:r w:rsidR="00027EE7" w:rsidRPr="00060C2C">
        <w:rPr>
          <w:rFonts w:ascii="Book Antiqua" w:eastAsia="Times New Roman" w:hAnsi="Book Antiqua" w:cs="Arial"/>
          <w:color w:val="auto"/>
        </w:rPr>
        <w:t>ampulloma</w:t>
      </w:r>
      <w:proofErr w:type="spellEnd"/>
      <w:r w:rsidR="00027EE7" w:rsidRPr="00060C2C">
        <w:rPr>
          <w:rFonts w:ascii="Book Antiqua" w:eastAsia="Times New Roman" w:hAnsi="Book Antiqua" w:cs="Arial"/>
          <w:color w:val="auto"/>
        </w:rPr>
        <w:t xml:space="preserve"> and 1 pancreatic). The sensitivity, specificity, </w:t>
      </w:r>
      <w:r w:rsidR="00AA63E7" w:rsidRPr="00060C2C">
        <w:rPr>
          <w:rFonts w:ascii="Book Antiqua" w:eastAsia="Times New Roman" w:hAnsi="Book Antiqua"/>
          <w:color w:val="auto"/>
        </w:rPr>
        <w:t xml:space="preserve">positive predictive value, negative predictive value, </w:t>
      </w:r>
      <w:r w:rsidR="00027EE7" w:rsidRPr="00060C2C">
        <w:rPr>
          <w:rFonts w:ascii="Book Antiqua" w:eastAsia="Times New Roman" w:hAnsi="Book Antiqua" w:cs="Arial"/>
          <w:color w:val="auto"/>
        </w:rPr>
        <w:t xml:space="preserve">and observed agreement </w:t>
      </w:r>
      <w:r w:rsidR="00746A36" w:rsidRPr="00060C2C">
        <w:rPr>
          <w:rFonts w:ascii="Book Antiqua" w:eastAsia="Times New Roman" w:hAnsi="Book Antiqua" w:cs="Arial"/>
          <w:color w:val="auto"/>
        </w:rPr>
        <w:t xml:space="preserve">when </w:t>
      </w:r>
      <w:r w:rsidR="00027EE7" w:rsidRPr="00060C2C">
        <w:rPr>
          <w:rFonts w:ascii="Book Antiqua" w:eastAsia="Times New Roman" w:hAnsi="Book Antiqua" w:cs="Arial"/>
          <w:color w:val="auto"/>
        </w:rPr>
        <w:t xml:space="preserve">CLE </w:t>
      </w:r>
      <w:r w:rsidR="00746A36" w:rsidRPr="00060C2C">
        <w:rPr>
          <w:rFonts w:ascii="Book Antiqua" w:eastAsia="Times New Roman" w:hAnsi="Book Antiqua" w:cs="Arial"/>
          <w:color w:val="auto"/>
        </w:rPr>
        <w:t xml:space="preserve">was used </w:t>
      </w:r>
      <w:r w:rsidR="00027EE7" w:rsidRPr="00060C2C">
        <w:rPr>
          <w:rFonts w:ascii="Book Antiqua" w:eastAsia="Times New Roman" w:hAnsi="Book Antiqua" w:cs="Arial"/>
          <w:color w:val="auto"/>
        </w:rPr>
        <w:t>to detect N-lesions were 85.37%, 87.38%, 72.92%, 93.75% and 86.81</w:t>
      </w:r>
      <w:r w:rsidR="00A44B92" w:rsidRPr="00060C2C">
        <w:rPr>
          <w:rFonts w:ascii="Book Antiqua" w:eastAsia="Times New Roman" w:hAnsi="Book Antiqua" w:cs="Arial"/>
          <w:color w:val="auto"/>
        </w:rPr>
        <w:t>%, respectively</w:t>
      </w:r>
      <w:r w:rsidR="00027EE7" w:rsidRPr="00060C2C">
        <w:rPr>
          <w:rFonts w:ascii="Book Antiqua" w:eastAsia="Times New Roman" w:hAnsi="Book Antiqua" w:cs="Arial"/>
          <w:color w:val="auto"/>
        </w:rPr>
        <w:t xml:space="preserve">. </w:t>
      </w:r>
      <w:r w:rsidR="00027EE7" w:rsidRPr="00060C2C">
        <w:rPr>
          <w:rFonts w:ascii="Book Antiqua" w:hAnsi="Book Antiqua" w:cs="Times New Roman"/>
          <w:color w:val="auto"/>
        </w:rPr>
        <w:t>Cohen</w:t>
      </w:r>
      <w:r w:rsidR="00CA615E" w:rsidRPr="00060C2C">
        <w:rPr>
          <w:rFonts w:ascii="Book Antiqua" w:hAnsi="Book Antiqua" w:cs="Times New Roman"/>
          <w:color w:val="auto"/>
        </w:rPr>
        <w:t>’s</w:t>
      </w:r>
      <w:r w:rsidR="00027EE7" w:rsidRPr="00060C2C">
        <w:rPr>
          <w:rFonts w:ascii="Book Antiqua" w:hAnsi="Book Antiqua" w:cs="Times New Roman"/>
          <w:color w:val="auto"/>
        </w:rPr>
        <w:t xml:space="preserve"> Kappa was 69.20%, </w:t>
      </w:r>
      <w:r w:rsidR="00CE14B0" w:rsidRPr="00060C2C">
        <w:rPr>
          <w:rFonts w:ascii="Book Antiqua" w:hAnsi="Book Antiqua" w:cs="Times New Roman"/>
          <w:color w:val="auto"/>
        </w:rPr>
        <w:t xml:space="preserve">thus </w:t>
      </w:r>
      <w:r w:rsidR="00746A36" w:rsidRPr="00060C2C">
        <w:rPr>
          <w:rFonts w:ascii="Book Antiqua" w:hAnsi="Book Antiqua" w:cs="Times New Roman"/>
          <w:color w:val="auto"/>
        </w:rPr>
        <w:t>indicating</w:t>
      </w:r>
      <w:r w:rsidR="00027EE7" w:rsidRPr="00060C2C">
        <w:rPr>
          <w:rFonts w:ascii="Book Antiqua" w:hAnsi="Book Antiqua" w:cs="Times New Roman"/>
          <w:color w:val="auto"/>
        </w:rPr>
        <w:t xml:space="preserve"> good agreement. Changes in management were </w:t>
      </w:r>
      <w:r w:rsidR="00CE14B0" w:rsidRPr="00060C2C">
        <w:rPr>
          <w:rFonts w:ascii="Book Antiqua" w:hAnsi="Book Antiqua" w:cs="Times New Roman"/>
          <w:color w:val="auto"/>
        </w:rPr>
        <w:t xml:space="preserve">observed </w:t>
      </w:r>
      <w:r w:rsidR="00027EE7" w:rsidRPr="00060C2C">
        <w:rPr>
          <w:rFonts w:ascii="Book Antiqua" w:hAnsi="Book Antiqua" w:cs="Times New Roman"/>
          <w:color w:val="auto"/>
        </w:rPr>
        <w:t xml:space="preserve">in 54% of </w:t>
      </w:r>
      <w:r w:rsidR="00746A36" w:rsidRPr="00060C2C">
        <w:rPr>
          <w:rFonts w:ascii="Book Antiqua" w:hAnsi="Book Antiqua" w:cs="Times New Roman"/>
          <w:color w:val="auto"/>
        </w:rPr>
        <w:t xml:space="preserve">the </w:t>
      </w:r>
      <w:r w:rsidR="00027EE7" w:rsidRPr="00060C2C">
        <w:rPr>
          <w:rFonts w:ascii="Book Antiqua" w:hAnsi="Book Antiqua" w:cs="Times New Roman"/>
          <w:color w:val="auto"/>
        </w:rPr>
        <w:t>cases.</w:t>
      </w:r>
    </w:p>
    <w:p w14:paraId="0301E460" w14:textId="1DD37021" w:rsidR="006D25DC" w:rsidRPr="00060C2C" w:rsidRDefault="006D25DC" w:rsidP="00060C2C">
      <w:pPr>
        <w:pStyle w:val="CuerpoB"/>
        <w:spacing w:line="360" w:lineRule="auto"/>
        <w:jc w:val="both"/>
        <w:rPr>
          <w:rFonts w:ascii="Book Antiqua" w:eastAsia="Times New Roman" w:hAnsi="Book Antiqua" w:cs="Arial"/>
          <w:color w:val="auto"/>
        </w:rPr>
      </w:pPr>
    </w:p>
    <w:p w14:paraId="7AA2E6C0" w14:textId="7AAC4284" w:rsidR="00D63E1F" w:rsidRPr="00060C2C" w:rsidRDefault="006D25DC" w:rsidP="00060C2C">
      <w:pPr>
        <w:pStyle w:val="CuerpoA"/>
        <w:widowControl w:val="0"/>
        <w:spacing w:after="0" w:line="360" w:lineRule="auto"/>
        <w:jc w:val="both"/>
        <w:rPr>
          <w:rFonts w:ascii="Book Antiqua" w:eastAsiaTheme="minorEastAsia" w:hAnsi="Book Antiqua" w:cs="Times New Roman"/>
          <w:color w:val="auto"/>
          <w:sz w:val="24"/>
          <w:szCs w:val="24"/>
          <w:lang w:eastAsia="zh-CN"/>
        </w:rPr>
      </w:pPr>
      <w:r w:rsidRPr="00060C2C">
        <w:rPr>
          <w:rFonts w:ascii="Book Antiqua" w:hAnsi="Book Antiqua" w:cs="Times New Roman"/>
          <w:b/>
          <w:bCs/>
          <w:i/>
          <w:color w:val="auto"/>
          <w:sz w:val="24"/>
          <w:szCs w:val="24"/>
        </w:rPr>
        <w:t>CONCLUSION</w:t>
      </w:r>
      <w:r w:rsidRPr="00060C2C">
        <w:rPr>
          <w:rFonts w:ascii="Book Antiqua" w:eastAsia="Arial" w:hAnsi="Book Antiqua" w:cs="Times New Roman"/>
          <w:color w:val="auto"/>
          <w:sz w:val="24"/>
          <w:szCs w:val="24"/>
        </w:rPr>
        <w:br/>
      </w:r>
      <w:r w:rsidR="007C4B2B" w:rsidRPr="00060C2C">
        <w:rPr>
          <w:rFonts w:ascii="Book Antiqua" w:hAnsi="Book Antiqua" w:cs="Times New Roman"/>
          <w:color w:val="auto"/>
          <w:sz w:val="24"/>
          <w:szCs w:val="24"/>
        </w:rPr>
        <w:t xml:space="preserve">CLE </w:t>
      </w:r>
      <w:r w:rsidR="000B3615" w:rsidRPr="00060C2C">
        <w:rPr>
          <w:rFonts w:ascii="Book Antiqua" w:hAnsi="Book Antiqua" w:cs="Times New Roman"/>
          <w:color w:val="auto"/>
          <w:sz w:val="24"/>
          <w:szCs w:val="24"/>
        </w:rPr>
        <w:t>is a new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diagnostic tool </w:t>
      </w:r>
      <w:r w:rsidR="00746A36" w:rsidRPr="00060C2C">
        <w:rPr>
          <w:rFonts w:ascii="Book Antiqua" w:hAnsi="Book Antiqua" w:cs="Times New Roman"/>
          <w:color w:val="auto"/>
          <w:sz w:val="24"/>
          <w:szCs w:val="24"/>
        </w:rPr>
        <w:t xml:space="preserve">that </w:t>
      </w:r>
      <w:r w:rsidR="000B3615" w:rsidRPr="00060C2C">
        <w:rPr>
          <w:rFonts w:ascii="Book Antiqua" w:hAnsi="Book Antiqua" w:cs="Times New Roman"/>
          <w:color w:val="auto"/>
          <w:sz w:val="24"/>
          <w:szCs w:val="24"/>
        </w:rPr>
        <w:t xml:space="preserve">has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a significant clinical impact on the diagn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o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sis and treatment</w:t>
      </w:r>
      <w:r w:rsidR="00746A36" w:rsidRPr="00060C2C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CC19F7" w:rsidRPr="00060C2C">
        <w:rPr>
          <w:rFonts w:ascii="Book Antiqua" w:hAnsi="Book Antiqua" w:cs="Times New Roman"/>
          <w:color w:val="auto"/>
          <w:sz w:val="24"/>
          <w:szCs w:val="24"/>
        </w:rPr>
        <w:t>of</w:t>
      </w:r>
      <w:r w:rsidR="00746A36" w:rsidRPr="00060C2C">
        <w:rPr>
          <w:rFonts w:ascii="Book Antiqua" w:hAnsi="Book Antiqua" w:cs="Times New Roman"/>
          <w:color w:val="auto"/>
          <w:sz w:val="24"/>
          <w:szCs w:val="24"/>
        </w:rPr>
        <w:t xml:space="preserve"> patients with uncertain diagnosis</w:t>
      </w:r>
      <w:r w:rsidR="002B7E4F" w:rsidRPr="00060C2C">
        <w:rPr>
          <w:rFonts w:ascii="Book Antiqua" w:hAnsi="Book Antiqua" w:cs="Times New Roman"/>
          <w:color w:val="auto"/>
          <w:sz w:val="24"/>
          <w:szCs w:val="24"/>
        </w:rPr>
        <w:t>.</w:t>
      </w:r>
    </w:p>
    <w:p w14:paraId="60F0FACC" w14:textId="77777777" w:rsidR="00060C2C" w:rsidRPr="00060C2C" w:rsidRDefault="00060C2C" w:rsidP="00060C2C">
      <w:pPr>
        <w:pStyle w:val="CuerpoA"/>
        <w:widowControl w:val="0"/>
        <w:spacing w:after="0" w:line="360" w:lineRule="auto"/>
        <w:jc w:val="both"/>
        <w:rPr>
          <w:rFonts w:ascii="Book Antiqua" w:eastAsiaTheme="minorEastAsia" w:hAnsi="Book Antiqua" w:cs="Times New Roman"/>
          <w:color w:val="auto"/>
          <w:sz w:val="24"/>
          <w:szCs w:val="24"/>
          <w:lang w:eastAsia="zh-CN"/>
        </w:rPr>
      </w:pPr>
    </w:p>
    <w:p w14:paraId="567B5693" w14:textId="47394550" w:rsidR="00943DC8" w:rsidRPr="00060C2C" w:rsidRDefault="00943DC8" w:rsidP="00060C2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060C2C">
        <w:rPr>
          <w:rFonts w:ascii="Book Antiqua" w:hAnsi="Book Antiqua"/>
          <w:b/>
        </w:rPr>
        <w:t xml:space="preserve">Key words: </w:t>
      </w:r>
      <w:r w:rsidRPr="00060C2C">
        <w:rPr>
          <w:rFonts w:ascii="Book Antiqua" w:hAnsi="Book Antiqua"/>
        </w:rPr>
        <w:t xml:space="preserve">Confocal laser </w:t>
      </w:r>
      <w:proofErr w:type="spellStart"/>
      <w:r w:rsidRPr="00060C2C">
        <w:rPr>
          <w:rFonts w:ascii="Book Antiqua" w:hAnsi="Book Antiqua"/>
        </w:rPr>
        <w:t>endomicroscopy</w:t>
      </w:r>
      <w:proofErr w:type="spellEnd"/>
      <w:r w:rsidRPr="00060C2C">
        <w:rPr>
          <w:rFonts w:ascii="Book Antiqua" w:hAnsi="Book Antiqua"/>
        </w:rPr>
        <w:t xml:space="preserve">; </w:t>
      </w:r>
      <w:r w:rsidR="00060C2C" w:rsidRPr="00060C2C">
        <w:rPr>
          <w:rFonts w:ascii="Book Antiqua" w:hAnsi="Book Antiqua"/>
          <w:i/>
        </w:rPr>
        <w:t>I</w:t>
      </w:r>
      <w:r w:rsidR="00A44B92" w:rsidRPr="00060C2C">
        <w:rPr>
          <w:rFonts w:ascii="Book Antiqua" w:hAnsi="Book Antiqua"/>
          <w:i/>
        </w:rPr>
        <w:t>n vivo</w:t>
      </w:r>
      <w:r w:rsidRPr="00060C2C">
        <w:rPr>
          <w:rFonts w:ascii="Book Antiqua" w:hAnsi="Book Antiqua"/>
        </w:rPr>
        <w:t xml:space="preserve"> microscopy; </w:t>
      </w:r>
      <w:proofErr w:type="spellStart"/>
      <w:r w:rsidR="00E24B8A" w:rsidRPr="00060C2C">
        <w:rPr>
          <w:rFonts w:ascii="Book Antiqua" w:hAnsi="Book Antiqua"/>
        </w:rPr>
        <w:t>Barret</w:t>
      </w:r>
      <w:proofErr w:type="spellEnd"/>
      <w:r w:rsidRPr="00060C2C">
        <w:rPr>
          <w:rFonts w:ascii="Book Antiqua" w:hAnsi="Book Antiqua"/>
        </w:rPr>
        <w:t xml:space="preserve"> esoph</w:t>
      </w:r>
      <w:r w:rsidRPr="00060C2C">
        <w:rPr>
          <w:rFonts w:ascii="Book Antiqua" w:hAnsi="Book Antiqua"/>
        </w:rPr>
        <w:t>a</w:t>
      </w:r>
      <w:r w:rsidRPr="00060C2C">
        <w:rPr>
          <w:rFonts w:ascii="Book Antiqua" w:hAnsi="Book Antiqua"/>
        </w:rPr>
        <w:t xml:space="preserve">gus; </w:t>
      </w:r>
      <w:proofErr w:type="gramStart"/>
      <w:r w:rsidR="00060C2C" w:rsidRPr="00060C2C">
        <w:rPr>
          <w:rFonts w:ascii="Book Antiqua" w:hAnsi="Book Antiqua"/>
        </w:rPr>
        <w:t>G</w:t>
      </w:r>
      <w:r w:rsidRPr="00060C2C">
        <w:rPr>
          <w:rFonts w:ascii="Book Antiqua" w:hAnsi="Book Antiqua"/>
        </w:rPr>
        <w:t>astrointestinal</w:t>
      </w:r>
      <w:proofErr w:type="gramEnd"/>
      <w:r w:rsidRPr="00060C2C">
        <w:rPr>
          <w:rFonts w:ascii="Book Antiqua" w:hAnsi="Book Antiqua"/>
        </w:rPr>
        <w:t xml:space="preserve"> cancer;</w:t>
      </w:r>
      <w:r w:rsidR="00060C2C" w:rsidRPr="00060C2C">
        <w:rPr>
          <w:rFonts w:ascii="Book Antiqua" w:hAnsi="Book Antiqua"/>
        </w:rPr>
        <w:t xml:space="preserve"> P</w:t>
      </w:r>
      <w:r w:rsidRPr="00060C2C">
        <w:rPr>
          <w:rFonts w:ascii="Book Antiqua" w:hAnsi="Book Antiqua"/>
        </w:rPr>
        <w:t>ancreatic cyst</w:t>
      </w:r>
      <w:r w:rsidR="00060C2C" w:rsidRPr="00060C2C">
        <w:rPr>
          <w:rFonts w:ascii="Book Antiqua" w:hAnsi="Book Antiqua"/>
          <w:lang w:eastAsia="zh-CN"/>
        </w:rPr>
        <w:t>;</w:t>
      </w:r>
      <w:r w:rsidR="00060C2C" w:rsidRPr="00060C2C">
        <w:rPr>
          <w:rFonts w:ascii="Book Antiqua" w:hAnsi="Book Antiqua"/>
        </w:rPr>
        <w:t xml:space="preserve"> Biliary </w:t>
      </w:r>
      <w:r w:rsidRPr="00060C2C">
        <w:rPr>
          <w:rFonts w:ascii="Book Antiqua" w:hAnsi="Book Antiqua"/>
        </w:rPr>
        <w:t>strictures</w:t>
      </w:r>
    </w:p>
    <w:p w14:paraId="54B53BDD" w14:textId="77777777" w:rsidR="00943DC8" w:rsidRPr="00060C2C" w:rsidRDefault="00943DC8" w:rsidP="00060C2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lang w:eastAsia="zh-CN"/>
        </w:rPr>
      </w:pPr>
    </w:p>
    <w:p w14:paraId="184B93B4" w14:textId="77777777" w:rsidR="00060C2C" w:rsidRPr="00060C2C" w:rsidRDefault="00060C2C" w:rsidP="00060C2C">
      <w:pPr>
        <w:spacing w:line="360" w:lineRule="auto"/>
        <w:jc w:val="both"/>
        <w:rPr>
          <w:rFonts w:ascii="Book Antiqua" w:hAnsi="Book Antiqua" w:cs="Arial"/>
        </w:rPr>
      </w:pPr>
      <w:proofErr w:type="gramStart"/>
      <w:r w:rsidRPr="00060C2C">
        <w:rPr>
          <w:rFonts w:ascii="Book Antiqua" w:hAnsi="Book Antiqua"/>
          <w:b/>
        </w:rPr>
        <w:lastRenderedPageBreak/>
        <w:t xml:space="preserve">© </w:t>
      </w:r>
      <w:r w:rsidRPr="00060C2C">
        <w:rPr>
          <w:rFonts w:ascii="Book Antiqua" w:hAnsi="Book Antiqua" w:cs="Arial"/>
          <w:b/>
        </w:rPr>
        <w:t>The Author(s) 2017.</w:t>
      </w:r>
      <w:proofErr w:type="gramEnd"/>
      <w:r w:rsidRPr="00060C2C">
        <w:rPr>
          <w:rFonts w:ascii="Book Antiqua" w:hAnsi="Book Antiqua" w:cs="Arial"/>
        </w:rPr>
        <w:t xml:space="preserve"> Published by </w:t>
      </w:r>
      <w:proofErr w:type="spellStart"/>
      <w:r w:rsidRPr="00060C2C">
        <w:rPr>
          <w:rFonts w:ascii="Book Antiqua" w:hAnsi="Book Antiqua" w:cs="Arial"/>
        </w:rPr>
        <w:t>Baishideng</w:t>
      </w:r>
      <w:proofErr w:type="spellEnd"/>
      <w:r w:rsidRPr="00060C2C">
        <w:rPr>
          <w:rFonts w:ascii="Book Antiqua" w:hAnsi="Book Antiqua" w:cs="Arial"/>
        </w:rPr>
        <w:t xml:space="preserve"> Publishing Group Inc. All rights reserved.</w:t>
      </w:r>
    </w:p>
    <w:p w14:paraId="226EDCCA" w14:textId="77777777" w:rsidR="00943DC8" w:rsidRPr="00060C2C" w:rsidRDefault="00943DC8" w:rsidP="00060C2C">
      <w:pPr>
        <w:spacing w:line="360" w:lineRule="auto"/>
        <w:jc w:val="both"/>
        <w:rPr>
          <w:rFonts w:ascii="Book Antiqua" w:hAnsi="Book Antiqua"/>
        </w:rPr>
      </w:pPr>
    </w:p>
    <w:p w14:paraId="1218F545" w14:textId="4D799176" w:rsidR="002F01BE" w:rsidRPr="00060C2C" w:rsidRDefault="00943DC8" w:rsidP="00060C2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060C2C">
        <w:rPr>
          <w:rFonts w:ascii="Book Antiqua" w:hAnsi="Book Antiqua"/>
          <w:b/>
        </w:rPr>
        <w:t xml:space="preserve">Core tip: </w:t>
      </w:r>
      <w:r w:rsidR="002F01BE" w:rsidRPr="00060C2C">
        <w:rPr>
          <w:rFonts w:ascii="Book Antiqua" w:hAnsi="Book Antiqua"/>
        </w:rPr>
        <w:t xml:space="preserve">Endoscopic and </w:t>
      </w:r>
      <w:proofErr w:type="spellStart"/>
      <w:r w:rsidR="002F01BE" w:rsidRPr="00060C2C">
        <w:rPr>
          <w:rFonts w:ascii="Book Antiqua" w:hAnsi="Book Antiqua"/>
        </w:rPr>
        <w:t>histopatholog</w:t>
      </w:r>
      <w:r w:rsidR="00746A36" w:rsidRPr="00060C2C">
        <w:rPr>
          <w:rFonts w:ascii="Book Antiqua" w:hAnsi="Book Antiqua"/>
        </w:rPr>
        <w:t>ical</w:t>
      </w:r>
      <w:proofErr w:type="spellEnd"/>
      <w:r w:rsidR="002F01BE" w:rsidRPr="00060C2C">
        <w:rPr>
          <w:rFonts w:ascii="Book Antiqua" w:hAnsi="Book Antiqua"/>
        </w:rPr>
        <w:t xml:space="preserve"> findings </w:t>
      </w:r>
      <w:r w:rsidR="00746A36" w:rsidRPr="00060C2C">
        <w:rPr>
          <w:rFonts w:ascii="Book Antiqua" w:hAnsi="Book Antiqua"/>
        </w:rPr>
        <w:t>are</w:t>
      </w:r>
      <w:r w:rsidR="00A44B92" w:rsidRPr="00060C2C">
        <w:rPr>
          <w:rFonts w:ascii="Book Antiqua" w:hAnsi="Book Antiqua"/>
        </w:rPr>
        <w:t xml:space="preserve"> not</w:t>
      </w:r>
      <w:r w:rsidR="002F01BE" w:rsidRPr="00060C2C">
        <w:rPr>
          <w:rFonts w:ascii="Book Antiqua" w:hAnsi="Book Antiqua"/>
        </w:rPr>
        <w:t xml:space="preserve"> always</w:t>
      </w:r>
      <w:r w:rsidR="00CE14B0" w:rsidRPr="00060C2C">
        <w:rPr>
          <w:rFonts w:ascii="Book Antiqua" w:hAnsi="Book Antiqua"/>
        </w:rPr>
        <w:t xml:space="preserve"> certain</w:t>
      </w:r>
      <w:r w:rsidR="002F01BE" w:rsidRPr="00060C2C">
        <w:rPr>
          <w:rFonts w:ascii="Book Antiqua" w:hAnsi="Book Antiqua"/>
        </w:rPr>
        <w:t xml:space="preserve">, </w:t>
      </w:r>
      <w:r w:rsidR="00CE14B0" w:rsidRPr="00060C2C">
        <w:rPr>
          <w:rFonts w:ascii="Book Antiqua" w:hAnsi="Book Antiqua"/>
        </w:rPr>
        <w:t xml:space="preserve">thus potentially </w:t>
      </w:r>
      <w:r w:rsidR="002F01BE" w:rsidRPr="00060C2C">
        <w:rPr>
          <w:rFonts w:ascii="Book Antiqua" w:hAnsi="Book Antiqua"/>
        </w:rPr>
        <w:t xml:space="preserve">leading to </w:t>
      </w:r>
      <w:r w:rsidR="00746A36" w:rsidRPr="00060C2C">
        <w:rPr>
          <w:rFonts w:ascii="Book Antiqua" w:hAnsi="Book Antiqua"/>
        </w:rPr>
        <w:t xml:space="preserve">inaccurate diagnoses </w:t>
      </w:r>
      <w:r w:rsidR="002F01BE" w:rsidRPr="00060C2C">
        <w:rPr>
          <w:rFonts w:ascii="Book Antiqua" w:hAnsi="Book Antiqua"/>
        </w:rPr>
        <w:t xml:space="preserve">and </w:t>
      </w:r>
      <w:r w:rsidR="00746A36" w:rsidRPr="00060C2C">
        <w:rPr>
          <w:rFonts w:ascii="Book Antiqua" w:hAnsi="Book Antiqua"/>
        </w:rPr>
        <w:t xml:space="preserve">inappropriate </w:t>
      </w:r>
      <w:r w:rsidR="002F01BE" w:rsidRPr="00060C2C">
        <w:rPr>
          <w:rFonts w:ascii="Book Antiqua" w:hAnsi="Book Antiqua"/>
        </w:rPr>
        <w:t>therapeutic</w:t>
      </w:r>
      <w:r w:rsidR="00746A36" w:rsidRPr="00060C2C">
        <w:rPr>
          <w:rFonts w:ascii="Book Antiqua" w:hAnsi="Book Antiqua"/>
        </w:rPr>
        <w:t>s</w:t>
      </w:r>
      <w:r w:rsidR="003E140F" w:rsidRPr="00060C2C">
        <w:rPr>
          <w:rFonts w:ascii="Book Antiqua" w:hAnsi="Book Antiqua"/>
        </w:rPr>
        <w:t xml:space="preserve">. </w:t>
      </w:r>
    </w:p>
    <w:p w14:paraId="62862145" w14:textId="7E998FAE" w:rsidR="00943DC8" w:rsidRPr="00060C2C" w:rsidRDefault="003E140F" w:rsidP="00060C2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060C2C">
        <w:rPr>
          <w:rFonts w:ascii="Book Antiqua" w:hAnsi="Book Antiqua"/>
        </w:rPr>
        <w:t>The use of</w:t>
      </w:r>
      <w:r w:rsidR="00060C2C" w:rsidRPr="00060C2C">
        <w:rPr>
          <w:rFonts w:ascii="Book Antiqua" w:hAnsi="Book Antiqua"/>
        </w:rPr>
        <w:t xml:space="preserve"> confocal laser </w:t>
      </w:r>
      <w:proofErr w:type="spellStart"/>
      <w:r w:rsidR="00060C2C" w:rsidRPr="00060C2C">
        <w:rPr>
          <w:rFonts w:ascii="Book Antiqua" w:hAnsi="Book Antiqua"/>
        </w:rPr>
        <w:t>endomicroscopy</w:t>
      </w:r>
      <w:proofErr w:type="spellEnd"/>
      <w:r w:rsidR="00060C2C" w:rsidRPr="00060C2C">
        <w:rPr>
          <w:rFonts w:ascii="Book Antiqua" w:hAnsi="Book Antiqua"/>
        </w:rPr>
        <w:t xml:space="preserve"> </w:t>
      </w:r>
      <w:r w:rsidR="00746A36" w:rsidRPr="00060C2C">
        <w:rPr>
          <w:rFonts w:ascii="Book Antiqua" w:hAnsi="Book Antiqua"/>
        </w:rPr>
        <w:t>has a</w:t>
      </w:r>
      <w:r w:rsidRPr="00060C2C">
        <w:rPr>
          <w:rFonts w:ascii="Book Antiqua" w:hAnsi="Book Antiqua"/>
        </w:rPr>
        <w:t xml:space="preserve"> significant clinical impact on the diagnosis and treatment</w:t>
      </w:r>
      <w:r w:rsidR="00746A36" w:rsidRPr="00060C2C">
        <w:rPr>
          <w:rFonts w:ascii="Book Antiqua" w:hAnsi="Book Antiqua"/>
        </w:rPr>
        <w:t xml:space="preserve"> of patients with uncertain diagnoses</w:t>
      </w:r>
      <w:r w:rsidRPr="00060C2C">
        <w:rPr>
          <w:rFonts w:ascii="Book Antiqua" w:hAnsi="Book Antiqua"/>
        </w:rPr>
        <w:t>.</w:t>
      </w:r>
    </w:p>
    <w:p w14:paraId="5AB1D457" w14:textId="77777777" w:rsidR="00060C2C" w:rsidRPr="00060C2C" w:rsidRDefault="00060C2C" w:rsidP="00060C2C">
      <w:pPr>
        <w:pStyle w:val="CuerpoA"/>
        <w:widowControl w:val="0"/>
        <w:spacing w:after="0" w:line="360" w:lineRule="auto"/>
        <w:jc w:val="both"/>
        <w:rPr>
          <w:rFonts w:ascii="Book Antiqua" w:eastAsiaTheme="minorEastAsia" w:hAnsi="Book Antiqua" w:cs="Times New Roman"/>
          <w:color w:val="auto"/>
          <w:sz w:val="24"/>
          <w:szCs w:val="24"/>
          <w:lang w:eastAsia="zh-CN"/>
        </w:rPr>
      </w:pPr>
    </w:p>
    <w:p w14:paraId="4D6DA474" w14:textId="4D67EF93" w:rsidR="00060C2C" w:rsidRPr="00060C2C" w:rsidRDefault="00060C2C" w:rsidP="00060C2C">
      <w:pPr>
        <w:pStyle w:val="CuerpoA"/>
        <w:widowControl w:val="0"/>
        <w:spacing w:after="0" w:line="360" w:lineRule="auto"/>
        <w:jc w:val="both"/>
        <w:rPr>
          <w:rFonts w:ascii="Book Antiqua" w:eastAsiaTheme="minorEastAsia" w:hAnsi="Book Antiqua" w:cs="Times New Roman"/>
          <w:color w:val="auto"/>
          <w:sz w:val="24"/>
          <w:szCs w:val="24"/>
          <w:lang w:eastAsia="zh-CN"/>
        </w:rPr>
      </w:pPr>
      <w:r w:rsidRPr="00060C2C">
        <w:rPr>
          <w:rFonts w:ascii="Book Antiqua" w:hAnsi="Book Antiqua" w:cs="Times New Roman"/>
          <w:color w:val="auto"/>
          <w:sz w:val="24"/>
          <w:szCs w:val="24"/>
        </w:rPr>
        <w:t>Robles-</w:t>
      </w:r>
      <w:proofErr w:type="spellStart"/>
      <w:r w:rsidRPr="00060C2C">
        <w:rPr>
          <w:rFonts w:ascii="Book Antiqua" w:hAnsi="Book Antiqua" w:cs="Times New Roman"/>
          <w:color w:val="auto"/>
          <w:sz w:val="24"/>
          <w:szCs w:val="24"/>
        </w:rPr>
        <w:t>Medranda</w:t>
      </w:r>
      <w:proofErr w:type="spellEnd"/>
      <w:r w:rsidRPr="00060C2C">
        <w:rPr>
          <w:rFonts w:ascii="Book Antiqua" w:eastAsiaTheme="minorEastAsia" w:hAnsi="Book Antiqua" w:cs="Times New Roman"/>
          <w:color w:val="auto"/>
          <w:sz w:val="24"/>
          <w:szCs w:val="24"/>
          <w:lang w:eastAsia="zh-CN"/>
        </w:rPr>
        <w:t xml:space="preserve"> C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, Vargas</w:t>
      </w:r>
      <w:r w:rsidRPr="00060C2C">
        <w:rPr>
          <w:rFonts w:ascii="Book Antiqua" w:eastAsiaTheme="minorEastAsia" w:hAnsi="Book Antiqua" w:cs="Times New Roman"/>
          <w:color w:val="auto"/>
          <w:sz w:val="24"/>
          <w:szCs w:val="24"/>
          <w:lang w:eastAsia="zh-CN"/>
        </w:rPr>
        <w:t xml:space="preserve"> M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, </w:t>
      </w:r>
      <w:proofErr w:type="spellStart"/>
      <w:r w:rsidRPr="00060C2C">
        <w:rPr>
          <w:rFonts w:ascii="Book Antiqua" w:hAnsi="Book Antiqua" w:cs="Times New Roman"/>
          <w:color w:val="auto"/>
          <w:sz w:val="24"/>
          <w:szCs w:val="24"/>
        </w:rPr>
        <w:t>Ospina</w:t>
      </w:r>
      <w:proofErr w:type="spellEnd"/>
      <w:r w:rsidRPr="00060C2C">
        <w:rPr>
          <w:rFonts w:ascii="Book Antiqua" w:eastAsiaTheme="minorEastAsia" w:hAnsi="Book Antiqua" w:cs="Times New Roman"/>
          <w:color w:val="auto"/>
          <w:sz w:val="24"/>
          <w:szCs w:val="24"/>
          <w:lang w:eastAsia="zh-CN"/>
        </w:rPr>
        <w:t xml:space="preserve"> J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, </w:t>
      </w:r>
      <w:proofErr w:type="spellStart"/>
      <w:r w:rsidRPr="00060C2C">
        <w:rPr>
          <w:rFonts w:ascii="Book Antiqua" w:hAnsi="Book Antiqua" w:cs="Times New Roman"/>
          <w:color w:val="auto"/>
          <w:sz w:val="24"/>
          <w:szCs w:val="24"/>
        </w:rPr>
        <w:t>Puga-Tejada</w:t>
      </w:r>
      <w:proofErr w:type="spellEnd"/>
      <w:r w:rsidRPr="00060C2C">
        <w:rPr>
          <w:rFonts w:ascii="Book Antiqua" w:eastAsiaTheme="minorEastAsia" w:hAnsi="Book Antiqua" w:cs="Times New Roman"/>
          <w:color w:val="auto"/>
          <w:sz w:val="24"/>
          <w:szCs w:val="24"/>
          <w:lang w:eastAsia="zh-CN"/>
        </w:rPr>
        <w:t xml:space="preserve"> M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, Valero</w:t>
      </w:r>
      <w:r w:rsidRPr="00060C2C">
        <w:rPr>
          <w:rFonts w:ascii="Book Antiqua" w:eastAsiaTheme="minorEastAsia" w:hAnsi="Book Antiqua" w:cs="Times New Roman"/>
          <w:color w:val="auto"/>
          <w:sz w:val="24"/>
          <w:szCs w:val="24"/>
          <w:lang w:eastAsia="zh-CN"/>
        </w:rPr>
        <w:t xml:space="preserve"> M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, </w:t>
      </w:r>
      <w:proofErr w:type="spellStart"/>
      <w:r w:rsidRPr="00060C2C">
        <w:rPr>
          <w:rFonts w:ascii="Book Antiqua" w:hAnsi="Book Antiqua" w:cs="Times New Roman"/>
          <w:color w:val="auto"/>
          <w:sz w:val="24"/>
          <w:szCs w:val="24"/>
        </w:rPr>
        <w:t>Soria</w:t>
      </w:r>
      <w:proofErr w:type="spellEnd"/>
      <w:r w:rsidRPr="00060C2C">
        <w:rPr>
          <w:rFonts w:ascii="Book Antiqua" w:eastAsiaTheme="minorEastAsia" w:hAnsi="Book Antiqua" w:cs="Times New Roman"/>
          <w:color w:val="auto"/>
          <w:sz w:val="24"/>
          <w:szCs w:val="24"/>
          <w:lang w:eastAsia="zh-CN"/>
        </w:rPr>
        <w:t xml:space="preserve"> M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, Bravo</w:t>
      </w:r>
      <w:r w:rsidRPr="00060C2C">
        <w:rPr>
          <w:rFonts w:ascii="Book Antiqua" w:eastAsiaTheme="minorEastAsia" w:hAnsi="Book Antiqua" w:cs="Times New Roman"/>
          <w:color w:val="auto"/>
          <w:sz w:val="24"/>
          <w:szCs w:val="24"/>
          <w:lang w:eastAsia="zh-CN"/>
        </w:rPr>
        <w:t xml:space="preserve"> G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, Robles-</w:t>
      </w:r>
      <w:proofErr w:type="spellStart"/>
      <w:r w:rsidRPr="00060C2C">
        <w:rPr>
          <w:rFonts w:ascii="Book Antiqua" w:hAnsi="Book Antiqua" w:cs="Times New Roman"/>
          <w:color w:val="auto"/>
          <w:sz w:val="24"/>
          <w:szCs w:val="24"/>
        </w:rPr>
        <w:t>Jara</w:t>
      </w:r>
      <w:proofErr w:type="spellEnd"/>
      <w:r w:rsidRPr="00060C2C">
        <w:rPr>
          <w:rFonts w:ascii="Book Antiqua" w:eastAsiaTheme="minorEastAsia" w:hAnsi="Book Antiqua" w:cs="Times New Roman"/>
          <w:color w:val="auto"/>
          <w:sz w:val="24"/>
          <w:szCs w:val="24"/>
          <w:lang w:eastAsia="zh-CN"/>
        </w:rPr>
        <w:t xml:space="preserve"> C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, </w:t>
      </w:r>
      <w:proofErr w:type="spellStart"/>
      <w:r w:rsidRPr="00060C2C">
        <w:rPr>
          <w:rFonts w:ascii="Book Antiqua" w:hAnsi="Book Antiqua" w:cs="Times New Roman"/>
          <w:color w:val="auto"/>
          <w:sz w:val="24"/>
          <w:szCs w:val="24"/>
        </w:rPr>
        <w:t>Lukashok</w:t>
      </w:r>
      <w:proofErr w:type="spellEnd"/>
      <w:r w:rsidRPr="00060C2C">
        <w:rPr>
          <w:rFonts w:ascii="Book Antiqua" w:eastAsiaTheme="minorEastAsia" w:hAnsi="Book Antiqua" w:cs="Times New Roman"/>
          <w:color w:val="auto"/>
          <w:sz w:val="24"/>
          <w:szCs w:val="24"/>
          <w:lang w:eastAsia="zh-CN"/>
        </w:rPr>
        <w:t xml:space="preserve"> HP.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Clinical impact of confocal laser </w:t>
      </w:r>
      <w:proofErr w:type="spellStart"/>
      <w:r w:rsidRPr="00060C2C">
        <w:rPr>
          <w:rFonts w:ascii="Book Antiqua" w:hAnsi="Book Antiqua" w:cs="Times New Roman"/>
          <w:color w:val="auto"/>
          <w:sz w:val="24"/>
          <w:szCs w:val="24"/>
        </w:rPr>
        <w:t>endom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i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croscopy</w:t>
      </w:r>
      <w:proofErr w:type="spellEnd"/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in the management of gastrointestinal lesions with an uncertain dia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g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nosis</w:t>
      </w:r>
      <w:r w:rsidRPr="00060C2C">
        <w:rPr>
          <w:rFonts w:ascii="Book Antiqua" w:eastAsiaTheme="minorEastAsia" w:hAnsi="Book Antiqua" w:cs="Times New Roman"/>
          <w:color w:val="auto"/>
          <w:sz w:val="24"/>
          <w:szCs w:val="24"/>
          <w:lang w:eastAsia="zh-CN"/>
        </w:rPr>
        <w:t>.</w:t>
      </w:r>
      <w:r w:rsidRPr="00060C2C">
        <w:rPr>
          <w:rFonts w:ascii="Book Antiqua" w:hAnsi="Book Antiqua"/>
          <w:i/>
          <w:iCs/>
          <w:color w:val="auto"/>
          <w:sz w:val="24"/>
          <w:szCs w:val="24"/>
        </w:rPr>
        <w:t xml:space="preserve"> World J </w:t>
      </w:r>
      <w:proofErr w:type="spellStart"/>
      <w:r w:rsidRPr="00060C2C">
        <w:rPr>
          <w:rFonts w:ascii="Book Antiqua" w:hAnsi="Book Antiqua"/>
          <w:i/>
          <w:iCs/>
          <w:color w:val="auto"/>
          <w:sz w:val="24"/>
          <w:szCs w:val="24"/>
        </w:rPr>
        <w:t>Gastrointest</w:t>
      </w:r>
      <w:proofErr w:type="spellEnd"/>
      <w:r w:rsidRPr="00060C2C">
        <w:rPr>
          <w:rFonts w:ascii="Book Antiqua" w:hAnsi="Book Antiqua"/>
          <w:i/>
          <w:iCs/>
          <w:color w:val="auto"/>
          <w:sz w:val="24"/>
          <w:szCs w:val="24"/>
        </w:rPr>
        <w:t xml:space="preserve"> </w:t>
      </w:r>
      <w:proofErr w:type="spellStart"/>
      <w:r w:rsidRPr="00060C2C">
        <w:rPr>
          <w:rFonts w:ascii="Book Antiqua" w:hAnsi="Book Antiqua"/>
          <w:i/>
          <w:iCs/>
          <w:color w:val="auto"/>
          <w:sz w:val="24"/>
          <w:szCs w:val="24"/>
        </w:rPr>
        <w:t>Endosc</w:t>
      </w:r>
      <w:proofErr w:type="spellEnd"/>
      <w:r w:rsidRPr="00060C2C">
        <w:rPr>
          <w:rFonts w:ascii="Book Antiqua" w:eastAsiaTheme="minorEastAsia" w:hAnsi="Book Antiqua"/>
          <w:i/>
          <w:iCs/>
          <w:color w:val="auto"/>
          <w:sz w:val="24"/>
          <w:szCs w:val="24"/>
          <w:lang w:eastAsia="zh-CN"/>
        </w:rPr>
        <w:t xml:space="preserve"> </w:t>
      </w:r>
      <w:r w:rsidRPr="00060C2C">
        <w:rPr>
          <w:rFonts w:ascii="Book Antiqua" w:eastAsiaTheme="minorEastAsia" w:hAnsi="Book Antiqua"/>
          <w:iCs/>
          <w:color w:val="auto"/>
          <w:sz w:val="24"/>
          <w:szCs w:val="24"/>
          <w:lang w:eastAsia="zh-CN"/>
        </w:rPr>
        <w:t xml:space="preserve">2017; </w:t>
      </w:r>
      <w:proofErr w:type="gramStart"/>
      <w:r w:rsidRPr="00060C2C">
        <w:rPr>
          <w:rFonts w:ascii="Book Antiqua" w:eastAsiaTheme="minorEastAsia" w:hAnsi="Book Antiqua"/>
          <w:iCs/>
          <w:color w:val="auto"/>
          <w:sz w:val="24"/>
          <w:szCs w:val="24"/>
          <w:lang w:eastAsia="zh-CN"/>
        </w:rPr>
        <w:t>In</w:t>
      </w:r>
      <w:proofErr w:type="gramEnd"/>
      <w:r w:rsidRPr="00060C2C">
        <w:rPr>
          <w:rFonts w:ascii="Book Antiqua" w:eastAsiaTheme="minorEastAsia" w:hAnsi="Book Antiqua"/>
          <w:iCs/>
          <w:color w:val="auto"/>
          <w:sz w:val="24"/>
          <w:szCs w:val="24"/>
          <w:lang w:eastAsia="zh-CN"/>
        </w:rPr>
        <w:t xml:space="preserve"> press</w:t>
      </w:r>
    </w:p>
    <w:p w14:paraId="784F3385" w14:textId="77777777" w:rsidR="00060C2C" w:rsidRPr="00060C2C" w:rsidRDefault="00060C2C" w:rsidP="00060C2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hAnsi="Book Antiqua"/>
          <w:b/>
          <w:bCs/>
        </w:rPr>
      </w:pPr>
      <w:r w:rsidRPr="00060C2C">
        <w:rPr>
          <w:rFonts w:ascii="Book Antiqua" w:hAnsi="Book Antiqua"/>
          <w:b/>
          <w:bCs/>
        </w:rPr>
        <w:br w:type="page"/>
      </w:r>
    </w:p>
    <w:p w14:paraId="29C0B565" w14:textId="275EBB96" w:rsidR="00D63E1F" w:rsidRPr="00060C2C" w:rsidRDefault="008E2250" w:rsidP="00060C2C">
      <w:pPr>
        <w:tabs>
          <w:tab w:val="left" w:pos="720"/>
        </w:tabs>
        <w:spacing w:line="360" w:lineRule="auto"/>
        <w:jc w:val="both"/>
        <w:rPr>
          <w:rFonts w:ascii="Book Antiqua" w:eastAsia="Times New Roman" w:hAnsi="Book Antiqua"/>
        </w:rPr>
      </w:pPr>
      <w:r w:rsidRPr="00060C2C">
        <w:rPr>
          <w:rFonts w:ascii="Book Antiqua" w:hAnsi="Book Antiqua"/>
          <w:b/>
          <w:bCs/>
        </w:rPr>
        <w:lastRenderedPageBreak/>
        <w:t>INTRODUCTION</w:t>
      </w:r>
      <w:r w:rsidRPr="00060C2C">
        <w:rPr>
          <w:rFonts w:ascii="Book Antiqua" w:eastAsia="Times New Roman" w:hAnsi="Book Antiqua"/>
        </w:rPr>
        <w:tab/>
      </w:r>
    </w:p>
    <w:p w14:paraId="60FBAD92" w14:textId="7BBC7CD5" w:rsidR="005D1C1D" w:rsidRPr="00060C2C" w:rsidRDefault="005D1C1D" w:rsidP="00060C2C">
      <w:pPr>
        <w:pStyle w:val="Heading3"/>
        <w:spacing w:before="0" w:line="360" w:lineRule="auto"/>
        <w:jc w:val="both"/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</w:pP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 xml:space="preserve">Conventional histology is the gold standard procedure </w:t>
      </w:r>
      <w:r w:rsidR="003C3709"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 xml:space="preserve">in </w:t>
      </w:r>
      <w:r w:rsidR="00DC1FA5"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 xml:space="preserve">evaluating 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lesions in the gastrointestinal tract</w:t>
      </w:r>
      <w:r w:rsidR="00DC1FA5"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.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 xml:space="preserve"> </w:t>
      </w:r>
      <w:r w:rsidR="00DC1FA5"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 xml:space="preserve">However, endoscopic and histological findings are sometimes 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poor</w:t>
      </w:r>
      <w:r w:rsidR="00DC1FA5"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ly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 xml:space="preserve"> </w:t>
      </w:r>
      <w:r w:rsidR="00DC1FA5"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correlated,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 xml:space="preserve"> </w:t>
      </w:r>
      <w:r w:rsidR="003C3709"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thus hindering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 xml:space="preserve"> accurate diagnosis and</w:t>
      </w:r>
      <w:r w:rsid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 xml:space="preserve"> subsequent clinical </w:t>
      </w:r>
      <w:proofErr w:type="gramStart"/>
      <w:r w:rsid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management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vertAlign w:val="superscript"/>
          <w:lang w:val="en-US"/>
        </w:rPr>
        <w:t>[</w:t>
      </w:r>
      <w:proofErr w:type="gramEnd"/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vertAlign w:val="superscript"/>
          <w:lang w:val="en-US"/>
        </w:rPr>
        <w:t>1-5]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 xml:space="preserve">. </w:t>
      </w:r>
      <w:r w:rsidR="00DC1FA5"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The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 xml:space="preserve"> probability of sampling error</w:t>
      </w:r>
      <w:r w:rsidR="00DC1FA5"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 xml:space="preserve"> has been found to be 20</w:t>
      </w:r>
      <w:r w:rsidR="00060C2C">
        <w:rPr>
          <w:rFonts w:ascii="Book Antiqua" w:eastAsiaTheme="minorEastAsia" w:hAnsi="Book Antiqua" w:cs="Times New Roman" w:hint="eastAsia"/>
          <w:b w:val="0"/>
          <w:bCs w:val="0"/>
          <w:color w:val="auto"/>
          <w:sz w:val="24"/>
          <w:szCs w:val="24"/>
          <w:lang w:val="en-US" w:eastAsia="zh-CN"/>
        </w:rPr>
        <w:t>%</w:t>
      </w:r>
      <w:r w:rsidR="00DC1FA5"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-30%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 xml:space="preserve"> </w:t>
      </w:r>
      <w:r w:rsidR="00DC1FA5"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and is affected by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 xml:space="preserve"> several factors</w:t>
      </w:r>
      <w:r w:rsidR="00CA2FF6"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,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 xml:space="preserve"> such as inadequate macroscopic i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n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terpretation</w:t>
      </w:r>
      <w:r w:rsid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 xml:space="preserve"> and minimal biopsy </w:t>
      </w:r>
      <w:proofErr w:type="gramStart"/>
      <w:r w:rsid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acquisition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vertAlign w:val="superscript"/>
          <w:lang w:val="en-US"/>
        </w:rPr>
        <w:t>[</w:t>
      </w:r>
      <w:proofErr w:type="gramEnd"/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vertAlign w:val="superscript"/>
          <w:lang w:val="en-US"/>
        </w:rPr>
        <w:t>6]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.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vertAlign w:val="superscript"/>
          <w:lang w:val="en-US"/>
        </w:rPr>
        <w:t xml:space="preserve"> </w:t>
      </w:r>
    </w:p>
    <w:p w14:paraId="323E97A0" w14:textId="71A54494" w:rsidR="005D1C1D" w:rsidRPr="00060C2C" w:rsidRDefault="005D1C1D" w:rsidP="00060C2C">
      <w:pPr>
        <w:pStyle w:val="Heading3"/>
        <w:spacing w:before="0" w:line="360" w:lineRule="auto"/>
        <w:ind w:firstLineChars="100" w:firstLine="240"/>
        <w:jc w:val="both"/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</w:pP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 xml:space="preserve">Confocal laser </w:t>
      </w:r>
      <w:proofErr w:type="spellStart"/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endomicroscopy</w:t>
      </w:r>
      <w:proofErr w:type="spellEnd"/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 xml:space="preserve"> (CLE) is a technique </w:t>
      </w:r>
      <w:r w:rsidR="00CA2FF6"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 xml:space="preserve">that is used </w:t>
      </w:r>
      <w:r w:rsidR="00A44B92" w:rsidRPr="00060C2C">
        <w:rPr>
          <w:rFonts w:ascii="Book Antiqua" w:hAnsi="Book Antiqua" w:cs="Times New Roman"/>
          <w:b w:val="0"/>
          <w:bCs w:val="0"/>
          <w:i/>
          <w:color w:val="auto"/>
          <w:sz w:val="24"/>
          <w:szCs w:val="24"/>
          <w:lang w:val="en-US"/>
        </w:rPr>
        <w:t>in vivo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 xml:space="preserve"> </w:t>
      </w:r>
      <w:r w:rsidR="00CA2FF6"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du</w:t>
      </w:r>
      <w:r w:rsidR="00CA2FF6"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r</w:t>
      </w:r>
      <w:r w:rsidR="00CA2FF6"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 xml:space="preserve">ing endoscopy to 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evaluat</w:t>
      </w:r>
      <w:r w:rsidR="00CA2FF6"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e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 xml:space="preserve"> the mucosal epithelium of the gastrointestinal tract, the bile duct and pancreatic </w:t>
      </w:r>
      <w:proofErr w:type="gramStart"/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cysts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vertAlign w:val="superscript"/>
          <w:lang w:val="en-US"/>
        </w:rPr>
        <w:t>[</w:t>
      </w:r>
      <w:proofErr w:type="gramEnd"/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vertAlign w:val="superscript"/>
          <w:lang w:val="en-US"/>
        </w:rPr>
        <w:t>5,7]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. Furthermore, it provides dynamic info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r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 xml:space="preserve">mation </w:t>
      </w:r>
      <w:r w:rsidR="00CA2FF6"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 xml:space="preserve">including 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blood flow and contrast up-</w:t>
      </w:r>
      <w:proofErr w:type="gramStart"/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take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vertAlign w:val="superscript"/>
          <w:lang w:val="en-US"/>
        </w:rPr>
        <w:t>[</w:t>
      </w:r>
      <w:proofErr w:type="gramEnd"/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vertAlign w:val="superscript"/>
          <w:lang w:val="en-US"/>
        </w:rPr>
        <w:t>8]</w:t>
      </w:r>
      <w:r w:rsidRPr="00060C2C">
        <w:rPr>
          <w:rFonts w:ascii="Book Antiqua" w:hAnsi="Book Antiqua" w:cs="Times New Roman"/>
          <w:b w:val="0"/>
          <w:bCs w:val="0"/>
          <w:color w:val="auto"/>
          <w:sz w:val="24"/>
          <w:szCs w:val="24"/>
          <w:lang w:val="en-US"/>
        </w:rPr>
        <w:t>.</w:t>
      </w:r>
    </w:p>
    <w:p w14:paraId="264BA9F2" w14:textId="274AB38A" w:rsidR="005D1C1D" w:rsidRPr="00060C2C" w:rsidRDefault="005D1C1D" w:rsidP="00060C2C">
      <w:pPr>
        <w:pStyle w:val="CuerpoA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auto"/>
          <w:sz w:val="24"/>
          <w:szCs w:val="24"/>
        </w:rPr>
      </w:pP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Multiple studies have shown that CLE has a diagnostic accuracy above 90% </w:t>
      </w:r>
      <w:r w:rsidR="00CA2FF6" w:rsidRPr="00060C2C">
        <w:rPr>
          <w:rFonts w:ascii="Book Antiqua" w:hAnsi="Book Antiqua" w:cs="Times New Roman"/>
          <w:color w:val="auto"/>
          <w:sz w:val="24"/>
          <w:szCs w:val="24"/>
        </w:rPr>
        <w:t xml:space="preserve">when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standardized parameters </w:t>
      </w:r>
      <w:r w:rsidR="00CA2FF6" w:rsidRPr="00060C2C">
        <w:rPr>
          <w:rFonts w:ascii="Book Antiqua" w:hAnsi="Book Antiqua" w:cs="Times New Roman"/>
          <w:color w:val="auto"/>
          <w:sz w:val="24"/>
          <w:szCs w:val="24"/>
        </w:rPr>
        <w:t xml:space="preserve">are used to evaluate </w:t>
      </w:r>
      <w:r w:rsidR="00060C2C">
        <w:rPr>
          <w:rFonts w:ascii="Book Antiqua" w:hAnsi="Book Antiqua" w:cs="Times New Roman"/>
          <w:color w:val="auto"/>
          <w:sz w:val="24"/>
          <w:szCs w:val="24"/>
        </w:rPr>
        <w:t xml:space="preserve">specific lesion </w:t>
      </w:r>
      <w:proofErr w:type="gramStart"/>
      <w:r w:rsidR="00060C2C">
        <w:rPr>
          <w:rFonts w:ascii="Book Antiqua" w:hAnsi="Book Antiqua" w:cs="Times New Roman"/>
          <w:color w:val="auto"/>
          <w:sz w:val="24"/>
          <w:szCs w:val="24"/>
        </w:rPr>
        <w:t>features</w:t>
      </w:r>
      <w:r w:rsidRPr="00060C2C">
        <w:rPr>
          <w:rFonts w:ascii="Book Antiqua" w:hAnsi="Book Antiqua" w:cs="Times New Roman"/>
          <w:color w:val="auto"/>
          <w:sz w:val="24"/>
          <w:szCs w:val="24"/>
          <w:vertAlign w:val="superscript"/>
        </w:rPr>
        <w:t>[</w:t>
      </w:r>
      <w:proofErr w:type="gramEnd"/>
      <w:r w:rsidRPr="00060C2C">
        <w:rPr>
          <w:rFonts w:ascii="Book Antiqua" w:hAnsi="Book Antiqua" w:cs="Times New Roman"/>
          <w:color w:val="auto"/>
          <w:sz w:val="24"/>
          <w:szCs w:val="24"/>
          <w:vertAlign w:val="superscript"/>
        </w:rPr>
        <w:t>9-17]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. However, there is minimal information </w:t>
      </w:r>
      <w:r w:rsidR="00CA2FF6" w:rsidRPr="00060C2C">
        <w:rPr>
          <w:rFonts w:ascii="Book Antiqua" w:hAnsi="Book Antiqua" w:cs="Times New Roman"/>
          <w:color w:val="auto"/>
          <w:sz w:val="24"/>
          <w:szCs w:val="24"/>
        </w:rPr>
        <w:t xml:space="preserve">in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the literature </w:t>
      </w:r>
      <w:r w:rsidR="00CA2FF6" w:rsidRPr="00060C2C">
        <w:rPr>
          <w:rFonts w:ascii="Book Antiqua" w:hAnsi="Book Antiqua" w:cs="Times New Roman"/>
          <w:color w:val="auto"/>
          <w:sz w:val="24"/>
          <w:szCs w:val="24"/>
        </w:rPr>
        <w:t xml:space="preserve">regarding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the influence of CLE </w:t>
      </w:r>
      <w:r w:rsidR="00CA2FF6" w:rsidRPr="00060C2C">
        <w:rPr>
          <w:rFonts w:ascii="Book Antiqua" w:hAnsi="Book Antiqua" w:cs="Times New Roman"/>
          <w:color w:val="auto"/>
          <w:sz w:val="24"/>
          <w:szCs w:val="24"/>
        </w:rPr>
        <w:t xml:space="preserve">on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the evaluation and management of patients with </w:t>
      </w:r>
      <w:r w:rsidR="00CA2FF6" w:rsidRPr="00060C2C">
        <w:rPr>
          <w:rFonts w:ascii="Book Antiqua" w:hAnsi="Book Antiqua" w:cs="Times New Roman"/>
          <w:color w:val="auto"/>
          <w:sz w:val="24"/>
          <w:szCs w:val="24"/>
        </w:rPr>
        <w:t xml:space="preserve">GI lesions of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unce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r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tain diagnosis. The aim of this study </w:t>
      </w:r>
      <w:r w:rsidR="00CA2FF6" w:rsidRPr="00060C2C">
        <w:rPr>
          <w:rFonts w:ascii="Book Antiqua" w:hAnsi="Book Antiqua" w:cs="Times New Roman"/>
          <w:color w:val="auto"/>
          <w:sz w:val="24"/>
          <w:szCs w:val="24"/>
        </w:rPr>
        <w:t xml:space="preserve">was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to evaluate the clinical impact of CLE in this group of patients.</w:t>
      </w:r>
    </w:p>
    <w:p w14:paraId="1DCB29A1" w14:textId="77777777" w:rsidR="00174214" w:rsidRPr="00060C2C" w:rsidRDefault="00174214" w:rsidP="00060C2C">
      <w:pPr>
        <w:pStyle w:val="CuerpoA"/>
        <w:spacing w:after="0" w:line="360" w:lineRule="auto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</w:p>
    <w:p w14:paraId="1608D0F2" w14:textId="77777777" w:rsidR="002C044D" w:rsidRPr="00060C2C" w:rsidRDefault="002C044D" w:rsidP="00060C2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lang w:eastAsia="es-EC"/>
        </w:rPr>
      </w:pPr>
      <w:r w:rsidRPr="00060C2C">
        <w:rPr>
          <w:rFonts w:ascii="Book Antiqua" w:hAnsi="Book Antiqua"/>
          <w:b/>
          <w:lang w:eastAsia="es-EC"/>
        </w:rPr>
        <w:t>MATERIALS AND METHODS</w:t>
      </w:r>
    </w:p>
    <w:p w14:paraId="6B448404" w14:textId="77777777" w:rsidR="008A053F" w:rsidRPr="00060C2C" w:rsidRDefault="002C044D" w:rsidP="00060C2C">
      <w:pPr>
        <w:pStyle w:val="ListParagraph"/>
        <w:spacing w:after="0" w:line="360" w:lineRule="auto"/>
        <w:ind w:left="0"/>
        <w:jc w:val="both"/>
        <w:rPr>
          <w:rFonts w:ascii="Book Antiqua" w:hAnsi="Book Antiqua"/>
          <w:b/>
          <w:i/>
          <w:color w:val="auto"/>
          <w:sz w:val="24"/>
          <w:szCs w:val="24"/>
          <w:lang w:val="en-US"/>
        </w:rPr>
      </w:pPr>
      <w:r w:rsidRPr="00060C2C">
        <w:rPr>
          <w:rFonts w:ascii="Book Antiqua" w:hAnsi="Book Antiqua"/>
          <w:b/>
          <w:i/>
          <w:color w:val="auto"/>
          <w:sz w:val="24"/>
          <w:szCs w:val="24"/>
          <w:lang w:val="en-US"/>
        </w:rPr>
        <w:t xml:space="preserve">Study design </w:t>
      </w:r>
    </w:p>
    <w:p w14:paraId="3E897ED2" w14:textId="4851F0EB" w:rsidR="005D1C1D" w:rsidRPr="00060C2C" w:rsidRDefault="00CA2FF6" w:rsidP="00060C2C">
      <w:pPr>
        <w:pStyle w:val="ListParagraph"/>
        <w:spacing w:after="0" w:line="360" w:lineRule="auto"/>
        <w:ind w:left="0"/>
        <w:jc w:val="both"/>
        <w:rPr>
          <w:rFonts w:ascii="Book Antiqua" w:hAnsi="Book Antiqua"/>
          <w:b/>
          <w:color w:val="auto"/>
          <w:sz w:val="24"/>
          <w:szCs w:val="24"/>
          <w:lang w:val="en-US"/>
        </w:rPr>
      </w:pPr>
      <w:r w:rsidRPr="00060C2C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This </w:t>
      </w:r>
      <w:r w:rsidR="005D1C1D" w:rsidRPr="00060C2C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study was an observational, analytic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al</w:t>
      </w:r>
      <w:r w:rsidR="005D1C1D" w:rsidRPr="00060C2C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, retrospective, cross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-</w:t>
      </w:r>
      <w:r w:rsidR="005D1C1D" w:rsidRPr="00060C2C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sectional si</w:t>
      </w:r>
      <w:r w:rsidR="005D1C1D" w:rsidRPr="00060C2C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n</w:t>
      </w:r>
      <w:r w:rsidR="005D1C1D" w:rsidRPr="00060C2C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gle-center study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>.</w:t>
      </w:r>
      <w:r w:rsidR="005D1C1D" w:rsidRPr="00060C2C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</w:t>
      </w:r>
      <w:r w:rsidRPr="00060C2C">
        <w:rPr>
          <w:rFonts w:ascii="Book Antiqua" w:eastAsia="Times New Roman" w:hAnsi="Book Antiqua" w:cs="Arial"/>
          <w:color w:val="auto"/>
          <w:sz w:val="24"/>
          <w:szCs w:val="24"/>
          <w:lang w:val="en-US"/>
        </w:rPr>
        <w:t>P</w:t>
      </w:r>
      <w:r w:rsidR="005D1C1D" w:rsidRPr="00060C2C">
        <w:rPr>
          <w:rFonts w:ascii="Book Antiqua" w:eastAsia="Times New Roman" w:hAnsi="Book Antiqua" w:cs="Arial"/>
          <w:color w:val="auto"/>
          <w:sz w:val="24"/>
          <w:szCs w:val="24"/>
          <w:lang w:val="en-US"/>
        </w:rPr>
        <w:t xml:space="preserve">rospective data </w:t>
      </w:r>
      <w:r w:rsidRPr="00060C2C">
        <w:rPr>
          <w:rFonts w:ascii="Book Antiqua" w:eastAsia="Times New Roman" w:hAnsi="Book Antiqua" w:cs="Arial"/>
          <w:color w:val="auto"/>
          <w:sz w:val="24"/>
          <w:szCs w:val="24"/>
          <w:lang w:val="en-US"/>
        </w:rPr>
        <w:t>from November 2013 to September 2015 were collected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</w:t>
      </w:r>
      <w:r w:rsidR="005D1C1D" w:rsidRPr="00060C2C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at the Ecuadorian Institute of Digestive Diseases </w:t>
      </w:r>
      <w:r w:rsidRPr="00060C2C">
        <w:rPr>
          <w:rFonts w:ascii="Book Antiqua" w:eastAsia="Times New Roman" w:hAnsi="Book Antiqua" w:cs="Arial"/>
          <w:color w:val="auto"/>
          <w:sz w:val="24"/>
          <w:szCs w:val="24"/>
          <w:lang w:val="en-US"/>
        </w:rPr>
        <w:t>(</w:t>
      </w:r>
      <w:r w:rsidR="005D1C1D" w:rsidRPr="00060C2C">
        <w:rPr>
          <w:rFonts w:ascii="Book Antiqua" w:eastAsia="Times New Roman" w:hAnsi="Book Antiqua" w:cs="Arial"/>
          <w:color w:val="auto"/>
          <w:sz w:val="24"/>
          <w:szCs w:val="24"/>
          <w:lang w:val="en-US"/>
        </w:rPr>
        <w:t>IECED</w:t>
      </w:r>
      <w:r w:rsidRPr="00060C2C">
        <w:rPr>
          <w:rFonts w:ascii="Book Antiqua" w:eastAsia="Times New Roman" w:hAnsi="Book Antiqua" w:cs="Arial"/>
          <w:color w:val="auto"/>
          <w:sz w:val="24"/>
          <w:szCs w:val="24"/>
          <w:lang w:val="en-US"/>
        </w:rPr>
        <w:t>)</w:t>
      </w:r>
      <w:r w:rsidR="005D1C1D" w:rsidRPr="00060C2C">
        <w:rPr>
          <w:rFonts w:ascii="Book Antiqua" w:eastAsia="Times New Roman" w:hAnsi="Book Antiqua" w:cs="Arial"/>
          <w:color w:val="auto"/>
          <w:sz w:val="24"/>
          <w:szCs w:val="24"/>
          <w:lang w:val="en-US"/>
        </w:rPr>
        <w:t xml:space="preserve"> Omni Ho</w:t>
      </w:r>
      <w:r w:rsidR="005D1C1D" w:rsidRPr="00060C2C">
        <w:rPr>
          <w:rFonts w:ascii="Book Antiqua" w:eastAsia="Times New Roman" w:hAnsi="Book Antiqua" w:cs="Arial"/>
          <w:color w:val="auto"/>
          <w:sz w:val="24"/>
          <w:szCs w:val="24"/>
          <w:lang w:val="en-US"/>
        </w:rPr>
        <w:t>s</w:t>
      </w:r>
      <w:r w:rsidR="005D1C1D" w:rsidRPr="00060C2C">
        <w:rPr>
          <w:rFonts w:ascii="Book Antiqua" w:eastAsia="Times New Roman" w:hAnsi="Book Antiqua" w:cs="Arial"/>
          <w:color w:val="auto"/>
          <w:sz w:val="24"/>
          <w:szCs w:val="24"/>
          <w:lang w:val="en-US"/>
        </w:rPr>
        <w:t>pital Academic Tertiary Care Center,</w:t>
      </w:r>
      <w:r w:rsidR="005D1C1D" w:rsidRPr="00060C2C">
        <w:rPr>
          <w:rFonts w:ascii="Book Antiqua" w:eastAsia="Times New Roman" w:hAnsi="Book Antiqua" w:cs="Times New Roman"/>
          <w:color w:val="auto"/>
          <w:sz w:val="24"/>
          <w:szCs w:val="24"/>
          <w:lang w:val="en-US"/>
        </w:rPr>
        <w:t xml:space="preserve"> Guayaquil, Ecuador. </w:t>
      </w:r>
      <w:r w:rsidR="005D1C1D" w:rsidRPr="00060C2C">
        <w:rPr>
          <w:rFonts w:ascii="Book Antiqua" w:eastAsia="Times New Roman" w:hAnsi="Book Antiqua" w:cs="Arial"/>
          <w:color w:val="auto"/>
          <w:sz w:val="24"/>
          <w:szCs w:val="24"/>
          <w:lang w:val="en-US"/>
        </w:rPr>
        <w:t xml:space="preserve">The study protocol was approved by the Institutional Ethical and Review Board and conducted according to the </w:t>
      </w:r>
      <w:r w:rsidRPr="00060C2C">
        <w:rPr>
          <w:rFonts w:ascii="Book Antiqua" w:eastAsia="Times New Roman" w:hAnsi="Book Antiqua" w:cs="Arial"/>
          <w:color w:val="auto"/>
          <w:sz w:val="24"/>
          <w:szCs w:val="24"/>
          <w:lang w:val="en-US"/>
        </w:rPr>
        <w:t xml:space="preserve">guidelines in the </w:t>
      </w:r>
      <w:r w:rsidR="005D1C1D" w:rsidRPr="00060C2C">
        <w:rPr>
          <w:rFonts w:ascii="Book Antiqua" w:eastAsia="Times New Roman" w:hAnsi="Book Antiqua" w:cs="Arial"/>
          <w:color w:val="auto"/>
          <w:sz w:val="24"/>
          <w:szCs w:val="24"/>
          <w:lang w:val="en-US"/>
        </w:rPr>
        <w:t>declaration of Helsinki.</w:t>
      </w:r>
    </w:p>
    <w:p w14:paraId="2B4EC74D" w14:textId="0DEF2B5F" w:rsidR="006A5A8E" w:rsidRPr="00060C2C" w:rsidRDefault="00BB7E7C" w:rsidP="00183F97">
      <w:pPr>
        <w:spacing w:line="360" w:lineRule="auto"/>
        <w:ind w:firstLineChars="100" w:firstLine="240"/>
        <w:jc w:val="both"/>
        <w:rPr>
          <w:rFonts w:ascii="Book Antiqua" w:eastAsia="Times New Roman" w:hAnsi="Book Antiqua"/>
        </w:rPr>
      </w:pPr>
      <w:r w:rsidRPr="00060C2C">
        <w:rPr>
          <w:rFonts w:ascii="Book Antiqua" w:eastAsia="Times New Roman" w:hAnsi="Book Antiqua"/>
        </w:rPr>
        <w:t>Demographic data</w:t>
      </w:r>
      <w:r w:rsidR="006A5A8E" w:rsidRPr="00060C2C">
        <w:rPr>
          <w:rFonts w:ascii="Book Antiqua" w:eastAsia="Times New Roman" w:hAnsi="Book Antiqua"/>
        </w:rPr>
        <w:t xml:space="preserve">, indications, previous diagnostic </w:t>
      </w:r>
      <w:r w:rsidR="00CA2FF6" w:rsidRPr="00060C2C">
        <w:rPr>
          <w:rFonts w:ascii="Book Antiqua" w:eastAsia="Times New Roman" w:hAnsi="Book Antiqua"/>
        </w:rPr>
        <w:t>findings</w:t>
      </w:r>
      <w:r w:rsidR="006A5A8E" w:rsidRPr="00060C2C">
        <w:rPr>
          <w:rFonts w:ascii="Book Antiqua" w:eastAsia="Times New Roman" w:hAnsi="Book Antiqua"/>
        </w:rPr>
        <w:t xml:space="preserve">, </w:t>
      </w:r>
      <w:r w:rsidRPr="00060C2C">
        <w:rPr>
          <w:rFonts w:ascii="Book Antiqua" w:eastAsia="Times New Roman" w:hAnsi="Book Antiqua"/>
        </w:rPr>
        <w:t xml:space="preserve">CLE </w:t>
      </w:r>
      <w:r w:rsidR="006A5A8E" w:rsidRPr="00060C2C">
        <w:rPr>
          <w:rFonts w:ascii="Book Antiqua" w:eastAsia="Times New Roman" w:hAnsi="Book Antiqua"/>
        </w:rPr>
        <w:t>findings, cl</w:t>
      </w:r>
      <w:r w:rsidR="008A053F" w:rsidRPr="00060C2C">
        <w:rPr>
          <w:rFonts w:ascii="Book Antiqua" w:eastAsia="Times New Roman" w:hAnsi="Book Antiqua"/>
        </w:rPr>
        <w:t>inical management and histo</w:t>
      </w:r>
      <w:r w:rsidR="006A5A8E" w:rsidRPr="00060C2C">
        <w:rPr>
          <w:rFonts w:ascii="Book Antiqua" w:eastAsia="Times New Roman" w:hAnsi="Book Antiqua"/>
        </w:rPr>
        <w:t xml:space="preserve">logical </w:t>
      </w:r>
      <w:r w:rsidR="008A053F" w:rsidRPr="00060C2C">
        <w:rPr>
          <w:rFonts w:ascii="Book Antiqua" w:eastAsia="Times New Roman" w:hAnsi="Book Antiqua"/>
        </w:rPr>
        <w:t>results</w:t>
      </w:r>
      <w:r w:rsidR="006A5A8E" w:rsidRPr="00060C2C">
        <w:rPr>
          <w:rFonts w:ascii="Book Antiqua" w:eastAsia="Times New Roman" w:hAnsi="Book Antiqua"/>
        </w:rPr>
        <w:t xml:space="preserve"> </w:t>
      </w:r>
      <w:r w:rsidR="00CA2FF6" w:rsidRPr="00060C2C">
        <w:rPr>
          <w:rFonts w:ascii="Book Antiqua" w:eastAsia="Times New Roman" w:hAnsi="Book Antiqua"/>
        </w:rPr>
        <w:t xml:space="preserve">are </w:t>
      </w:r>
      <w:r w:rsidR="004C7692" w:rsidRPr="00060C2C">
        <w:rPr>
          <w:rFonts w:ascii="Book Antiqua" w:eastAsia="Times New Roman" w:hAnsi="Book Antiqua"/>
        </w:rPr>
        <w:t>describ</w:t>
      </w:r>
      <w:r w:rsidR="008A053F" w:rsidRPr="00060C2C">
        <w:rPr>
          <w:rFonts w:ascii="Book Antiqua" w:eastAsia="Times New Roman" w:hAnsi="Book Antiqua"/>
        </w:rPr>
        <w:t>ed</w:t>
      </w:r>
      <w:r w:rsidR="006A5A8E" w:rsidRPr="00060C2C">
        <w:rPr>
          <w:rFonts w:ascii="Book Antiqua" w:eastAsia="Times New Roman" w:hAnsi="Book Antiqua"/>
        </w:rPr>
        <w:t>. Records from prev</w:t>
      </w:r>
      <w:r w:rsidR="006A5A8E" w:rsidRPr="00060C2C">
        <w:rPr>
          <w:rFonts w:ascii="Book Antiqua" w:eastAsia="Times New Roman" w:hAnsi="Book Antiqua"/>
        </w:rPr>
        <w:t>i</w:t>
      </w:r>
      <w:r w:rsidR="006A5A8E" w:rsidRPr="00060C2C">
        <w:rPr>
          <w:rFonts w:ascii="Book Antiqua" w:eastAsia="Times New Roman" w:hAnsi="Book Antiqua"/>
        </w:rPr>
        <w:t xml:space="preserve">ous </w:t>
      </w:r>
      <w:r w:rsidRPr="00060C2C">
        <w:rPr>
          <w:rFonts w:ascii="Book Antiqua" w:eastAsia="Times New Roman" w:hAnsi="Book Antiqua"/>
        </w:rPr>
        <w:t xml:space="preserve">endoscopies </w:t>
      </w:r>
      <w:r w:rsidR="00E657D9" w:rsidRPr="00060C2C">
        <w:rPr>
          <w:rFonts w:ascii="Book Antiqua" w:eastAsia="Times New Roman" w:hAnsi="Book Antiqua"/>
        </w:rPr>
        <w:t>[</w:t>
      </w:r>
      <w:r w:rsidR="00CA2FF6" w:rsidRPr="00183F97">
        <w:rPr>
          <w:rFonts w:ascii="Book Antiqua" w:eastAsia="Times New Roman" w:hAnsi="Book Antiqua"/>
          <w:i/>
        </w:rPr>
        <w:t>i.e</w:t>
      </w:r>
      <w:r w:rsidR="00CA2FF6" w:rsidRPr="00060C2C">
        <w:rPr>
          <w:rFonts w:ascii="Book Antiqua" w:eastAsia="Times New Roman" w:hAnsi="Book Antiqua"/>
        </w:rPr>
        <w:t xml:space="preserve">., </w:t>
      </w:r>
      <w:r w:rsidRPr="00060C2C">
        <w:rPr>
          <w:rFonts w:ascii="Book Antiqua" w:eastAsia="Times New Roman" w:hAnsi="Book Antiqua"/>
        </w:rPr>
        <w:t xml:space="preserve">upper endoscopy </w:t>
      </w:r>
      <w:r w:rsidR="00E657D9" w:rsidRPr="00060C2C">
        <w:rPr>
          <w:rFonts w:ascii="Book Antiqua" w:eastAsia="Times New Roman" w:hAnsi="Book Antiqua"/>
        </w:rPr>
        <w:t>(UE)</w:t>
      </w:r>
      <w:r w:rsidR="00CA2FF6" w:rsidRPr="00060C2C">
        <w:rPr>
          <w:rFonts w:ascii="Book Antiqua" w:eastAsia="Times New Roman" w:hAnsi="Book Antiqua"/>
        </w:rPr>
        <w:t>,</w:t>
      </w:r>
      <w:r w:rsidRPr="00060C2C">
        <w:rPr>
          <w:rFonts w:ascii="Book Antiqua" w:eastAsia="Times New Roman" w:hAnsi="Book Antiqua"/>
        </w:rPr>
        <w:t xml:space="preserve"> colonoscopy with high definition </w:t>
      </w:r>
      <w:r w:rsidR="006A5A8E" w:rsidRPr="00060C2C">
        <w:rPr>
          <w:rFonts w:ascii="Book Antiqua" w:eastAsia="Times New Roman" w:hAnsi="Book Antiqua"/>
        </w:rPr>
        <w:t xml:space="preserve">magnification </w:t>
      </w:r>
      <w:r w:rsidRPr="00060C2C">
        <w:rPr>
          <w:rFonts w:ascii="Book Antiqua" w:eastAsia="Times New Roman" w:hAnsi="Book Antiqua"/>
        </w:rPr>
        <w:t xml:space="preserve">and </w:t>
      </w:r>
      <w:r w:rsidR="006A5A8E" w:rsidRPr="00060C2C">
        <w:rPr>
          <w:rFonts w:ascii="Book Antiqua" w:eastAsia="Times New Roman" w:hAnsi="Book Antiqua"/>
        </w:rPr>
        <w:t xml:space="preserve">digital </w:t>
      </w:r>
      <w:proofErr w:type="spellStart"/>
      <w:r w:rsidR="006A5A8E" w:rsidRPr="00060C2C">
        <w:rPr>
          <w:rFonts w:ascii="Book Antiqua" w:eastAsia="Times New Roman" w:hAnsi="Book Antiqua"/>
        </w:rPr>
        <w:t>chromoendoscopy</w:t>
      </w:r>
      <w:proofErr w:type="spellEnd"/>
      <w:r w:rsidR="006A5A8E" w:rsidRPr="00060C2C">
        <w:rPr>
          <w:rFonts w:ascii="Book Antiqua" w:eastAsia="Times New Roman" w:hAnsi="Book Antiqua"/>
        </w:rPr>
        <w:t xml:space="preserve">, </w:t>
      </w:r>
      <w:r w:rsidR="006A5A8E" w:rsidRPr="00060C2C">
        <w:rPr>
          <w:rFonts w:ascii="Book Antiqua" w:hAnsi="Book Antiqua"/>
        </w:rPr>
        <w:t xml:space="preserve">endoscopic retrograde </w:t>
      </w:r>
      <w:proofErr w:type="spellStart"/>
      <w:r w:rsidR="00E24B8A" w:rsidRPr="00060C2C">
        <w:rPr>
          <w:rFonts w:ascii="Book Antiqua" w:hAnsi="Book Antiqua"/>
        </w:rPr>
        <w:t>cholang</w:t>
      </w:r>
      <w:r w:rsidR="00E24B8A" w:rsidRPr="00060C2C">
        <w:rPr>
          <w:rFonts w:ascii="Book Antiqua" w:hAnsi="Book Antiqua"/>
        </w:rPr>
        <w:t>i</w:t>
      </w:r>
      <w:r w:rsidR="00E24B8A" w:rsidRPr="00060C2C">
        <w:rPr>
          <w:rFonts w:ascii="Book Antiqua" w:hAnsi="Book Antiqua"/>
        </w:rPr>
        <w:t>opancreatography</w:t>
      </w:r>
      <w:proofErr w:type="spellEnd"/>
      <w:r w:rsidR="00A12524" w:rsidRPr="00060C2C">
        <w:rPr>
          <w:rFonts w:ascii="Book Antiqua" w:hAnsi="Book Antiqua"/>
        </w:rPr>
        <w:t xml:space="preserve"> </w:t>
      </w:r>
      <w:r w:rsidR="00E657D9" w:rsidRPr="00060C2C">
        <w:rPr>
          <w:rFonts w:ascii="Book Antiqua" w:eastAsia="Times New Roman" w:hAnsi="Book Antiqua"/>
        </w:rPr>
        <w:t xml:space="preserve">(ERCP) </w:t>
      </w:r>
      <w:r w:rsidRPr="00060C2C">
        <w:rPr>
          <w:rFonts w:ascii="Book Antiqua" w:eastAsia="Times New Roman" w:hAnsi="Book Antiqua"/>
        </w:rPr>
        <w:t>with brushing sample and</w:t>
      </w:r>
      <w:r w:rsidR="006A5A8E" w:rsidRPr="00060C2C">
        <w:rPr>
          <w:rFonts w:ascii="Book Antiqua" w:eastAsia="Times New Roman" w:hAnsi="Book Antiqua"/>
        </w:rPr>
        <w:t xml:space="preserve"> endoscopic ultra</w:t>
      </w:r>
      <w:r w:rsidRPr="00060C2C">
        <w:rPr>
          <w:rFonts w:ascii="Book Antiqua" w:eastAsia="Times New Roman" w:hAnsi="Book Antiqua"/>
        </w:rPr>
        <w:t>sound</w:t>
      </w:r>
      <w:r w:rsidR="00E657D9" w:rsidRPr="00060C2C">
        <w:rPr>
          <w:rFonts w:ascii="Book Antiqua" w:eastAsia="Times New Roman" w:hAnsi="Book Antiqua"/>
        </w:rPr>
        <w:t xml:space="preserve"> </w:t>
      </w:r>
      <w:r w:rsidR="00E657D9" w:rsidRPr="00060C2C">
        <w:rPr>
          <w:rFonts w:ascii="Book Antiqua" w:eastAsia="Times New Roman" w:hAnsi="Book Antiqua"/>
        </w:rPr>
        <w:lastRenderedPageBreak/>
        <w:t>(EUS)]</w:t>
      </w:r>
      <w:r w:rsidR="006A5A8E" w:rsidRPr="00060C2C">
        <w:rPr>
          <w:rFonts w:ascii="Book Antiqua" w:eastAsia="Times New Roman" w:hAnsi="Book Antiqua"/>
        </w:rPr>
        <w:t xml:space="preserve">, </w:t>
      </w:r>
      <w:r w:rsidRPr="00060C2C">
        <w:rPr>
          <w:rFonts w:ascii="Book Antiqua" w:eastAsia="Times New Roman" w:hAnsi="Book Antiqua"/>
        </w:rPr>
        <w:t>compute</w:t>
      </w:r>
      <w:r w:rsidR="00CA615E" w:rsidRPr="00060C2C">
        <w:rPr>
          <w:rFonts w:ascii="Book Antiqua" w:eastAsia="Times New Roman" w:hAnsi="Book Antiqua"/>
        </w:rPr>
        <w:t>d</w:t>
      </w:r>
      <w:r w:rsidRPr="00060C2C">
        <w:rPr>
          <w:rFonts w:ascii="Book Antiqua" w:eastAsia="Times New Roman" w:hAnsi="Book Antiqua"/>
        </w:rPr>
        <w:t xml:space="preserve"> </w:t>
      </w:r>
      <w:r w:rsidR="006A5A8E" w:rsidRPr="00060C2C">
        <w:rPr>
          <w:rFonts w:ascii="Book Antiqua" w:eastAsia="Times New Roman" w:hAnsi="Book Antiqua"/>
        </w:rPr>
        <w:t>tomography</w:t>
      </w:r>
      <w:r w:rsidRPr="00060C2C">
        <w:rPr>
          <w:rFonts w:ascii="Book Antiqua" w:eastAsia="Times New Roman" w:hAnsi="Book Antiqua"/>
        </w:rPr>
        <w:t xml:space="preserve"> (CT),</w:t>
      </w:r>
      <w:r w:rsidR="00FD2DF5" w:rsidRPr="00060C2C">
        <w:rPr>
          <w:rFonts w:ascii="Book Antiqua" w:eastAsia="Times New Roman" w:hAnsi="Book Antiqua"/>
        </w:rPr>
        <w:t xml:space="preserve"> </w:t>
      </w:r>
      <w:r w:rsidR="001900AE" w:rsidRPr="00060C2C">
        <w:rPr>
          <w:rFonts w:ascii="Book Antiqua" w:eastAsia="Times New Roman" w:hAnsi="Book Antiqua" w:cs="Arial"/>
        </w:rPr>
        <w:t>magnetic resonance imaging (</w:t>
      </w:r>
      <w:r w:rsidR="004501F6" w:rsidRPr="00060C2C">
        <w:rPr>
          <w:rFonts w:ascii="Book Antiqua" w:eastAsia="Times New Roman" w:hAnsi="Book Antiqua" w:cs="Arial"/>
        </w:rPr>
        <w:t>MR</w:t>
      </w:r>
      <w:r w:rsidR="001900AE" w:rsidRPr="00060C2C">
        <w:rPr>
          <w:rFonts w:ascii="Book Antiqua" w:eastAsia="Times New Roman" w:hAnsi="Book Antiqua" w:cs="Arial"/>
        </w:rPr>
        <w:t>I</w:t>
      </w:r>
      <w:r w:rsidR="004501F6" w:rsidRPr="00060C2C">
        <w:rPr>
          <w:rFonts w:ascii="Book Antiqua" w:eastAsia="Times New Roman" w:hAnsi="Book Antiqua" w:cs="Arial"/>
        </w:rPr>
        <w:t xml:space="preserve">) </w:t>
      </w:r>
      <w:proofErr w:type="spellStart"/>
      <w:r w:rsidR="00E24B8A" w:rsidRPr="00060C2C">
        <w:rPr>
          <w:rFonts w:ascii="Book Antiqua" w:eastAsia="Times New Roman" w:hAnsi="Book Antiqua" w:cs="Arial"/>
        </w:rPr>
        <w:t>cho</w:t>
      </w:r>
      <w:r w:rsidR="00E24B8A" w:rsidRPr="00060C2C">
        <w:rPr>
          <w:rFonts w:ascii="Book Antiqua" w:eastAsia="Times New Roman" w:hAnsi="Book Antiqua" w:cs="Arial"/>
        </w:rPr>
        <w:t>l</w:t>
      </w:r>
      <w:r w:rsidR="00E24B8A" w:rsidRPr="00060C2C">
        <w:rPr>
          <w:rFonts w:ascii="Book Antiqua" w:eastAsia="Times New Roman" w:hAnsi="Book Antiqua" w:cs="Arial"/>
        </w:rPr>
        <w:t>angiopancreatography</w:t>
      </w:r>
      <w:proofErr w:type="spellEnd"/>
      <w:r w:rsidR="00A12524" w:rsidRPr="00060C2C">
        <w:rPr>
          <w:rFonts w:ascii="Book Antiqua" w:eastAsia="Times New Roman" w:hAnsi="Book Antiqua" w:cs="Arial"/>
        </w:rPr>
        <w:t xml:space="preserve"> </w:t>
      </w:r>
      <w:r w:rsidR="006A5A8E" w:rsidRPr="00060C2C">
        <w:rPr>
          <w:rFonts w:ascii="Book Antiqua" w:eastAsia="Times New Roman" w:hAnsi="Book Antiqua"/>
        </w:rPr>
        <w:t xml:space="preserve">and </w:t>
      </w:r>
      <w:r w:rsidR="00CA2FF6" w:rsidRPr="00060C2C">
        <w:rPr>
          <w:rFonts w:ascii="Book Antiqua" w:eastAsia="Times New Roman" w:hAnsi="Book Antiqua"/>
        </w:rPr>
        <w:t xml:space="preserve">tests for </w:t>
      </w:r>
      <w:r w:rsidR="006A5A8E" w:rsidRPr="00060C2C">
        <w:rPr>
          <w:rFonts w:ascii="Book Antiqua" w:eastAsia="Times New Roman" w:hAnsi="Book Antiqua"/>
        </w:rPr>
        <w:t xml:space="preserve">tumor markers were </w:t>
      </w:r>
      <w:r w:rsidR="004501F6" w:rsidRPr="00060C2C">
        <w:rPr>
          <w:rFonts w:ascii="Book Antiqua" w:eastAsia="Times New Roman" w:hAnsi="Book Antiqua"/>
        </w:rPr>
        <w:t>analyzed</w:t>
      </w:r>
      <w:r w:rsidR="006A5A8E" w:rsidRPr="00060C2C">
        <w:rPr>
          <w:rFonts w:ascii="Book Antiqua" w:eastAsia="Times New Roman" w:hAnsi="Book Antiqua"/>
        </w:rPr>
        <w:t>.</w:t>
      </w:r>
    </w:p>
    <w:p w14:paraId="0840A1A1" w14:textId="77777777" w:rsidR="006A5A8E" w:rsidRPr="00060C2C" w:rsidRDefault="006A5A8E" w:rsidP="00060C2C">
      <w:pPr>
        <w:pStyle w:val="CuerpoA"/>
        <w:spacing w:after="0" w:line="360" w:lineRule="auto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</w:p>
    <w:p w14:paraId="328549FF" w14:textId="77777777" w:rsidR="002C044D" w:rsidRPr="00183F97" w:rsidRDefault="002C044D" w:rsidP="00060C2C">
      <w:pPr>
        <w:pStyle w:val="ListParagraph"/>
        <w:spacing w:after="0" w:line="360" w:lineRule="auto"/>
        <w:ind w:left="0"/>
        <w:jc w:val="both"/>
        <w:rPr>
          <w:rFonts w:ascii="Book Antiqua" w:hAnsi="Book Antiqua"/>
          <w:b/>
          <w:i/>
          <w:color w:val="auto"/>
          <w:sz w:val="24"/>
          <w:szCs w:val="24"/>
          <w:lang w:val="en-US"/>
        </w:rPr>
      </w:pPr>
      <w:r w:rsidRPr="00183F97">
        <w:rPr>
          <w:rFonts w:ascii="Book Antiqua" w:hAnsi="Book Antiqua"/>
          <w:b/>
          <w:i/>
          <w:color w:val="auto"/>
          <w:sz w:val="24"/>
          <w:szCs w:val="24"/>
          <w:lang w:val="en-US"/>
        </w:rPr>
        <w:t>Population selection</w:t>
      </w:r>
    </w:p>
    <w:p w14:paraId="7BF8FF5F" w14:textId="63CA9758" w:rsidR="009E2D71" w:rsidRPr="00183F97" w:rsidRDefault="004501F6" w:rsidP="00183F97">
      <w:pPr>
        <w:pStyle w:val="CuerpoA"/>
        <w:spacing w:after="0" w:line="360" w:lineRule="auto"/>
        <w:jc w:val="both"/>
        <w:rPr>
          <w:rFonts w:ascii="Book Antiqua" w:eastAsia="Times New Roman" w:hAnsi="Book Antiqua" w:cs="Times New Roman"/>
          <w:b/>
          <w:color w:val="auto"/>
          <w:sz w:val="24"/>
          <w:szCs w:val="24"/>
        </w:rPr>
      </w:pPr>
      <w:r w:rsidRPr="00183F97">
        <w:rPr>
          <w:rFonts w:ascii="Book Antiqua" w:hAnsi="Book Antiqua" w:cs="Times New Roman"/>
          <w:b/>
          <w:color w:val="auto"/>
          <w:sz w:val="24"/>
          <w:szCs w:val="24"/>
        </w:rPr>
        <w:t>Inclusion criteria:</w:t>
      </w:r>
      <w:r w:rsidR="00183F97">
        <w:rPr>
          <w:rFonts w:ascii="Book Antiqua" w:eastAsiaTheme="minorEastAsia" w:hAnsi="Book Antiqua" w:cs="Times New Roman" w:hint="eastAsia"/>
          <w:b/>
          <w:color w:val="auto"/>
          <w:sz w:val="24"/>
          <w:szCs w:val="24"/>
          <w:lang w:eastAsia="zh-CN"/>
        </w:rPr>
        <w:t xml:space="preserve"> </w:t>
      </w:r>
      <w:r w:rsidR="00A44B92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Patients who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underwent CLE (</w:t>
      </w:r>
      <w:proofErr w:type="spellStart"/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Cellvizio</w:t>
      </w:r>
      <w:proofErr w:type="spellEnd"/>
      <w:r w:rsidRPr="00060C2C">
        <w:rPr>
          <w:rFonts w:ascii="Book Antiqua" w:eastAsia="Times New Roman" w:hAnsi="Book Antiqua" w:cs="Times New Roman"/>
          <w:color w:val="auto"/>
          <w:sz w:val="24"/>
          <w:szCs w:val="24"/>
          <w:vertAlign w:val="superscript"/>
        </w:rPr>
        <w:t>®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, Mauna Kea Tec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h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nology, France) 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as a result of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an u</w:t>
      </w:r>
      <w:r w:rsidR="009E2D71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ncertain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d</w:t>
      </w:r>
      <w:r w:rsidR="009E2D71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iagnosis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(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an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absence of 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correlation between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endoscopic and histological 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findings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)</w:t>
      </w:r>
      <w:r w:rsidR="00A80E24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in </w:t>
      </w:r>
      <w:r w:rsidR="00E80060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gastrointestinal</w:t>
      </w:r>
      <w:r w:rsidR="009E2D71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disease</w:t>
      </w:r>
      <w:r w:rsidR="008F0559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s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,</w:t>
      </w:r>
      <w:r w:rsidR="009E2D71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r w:rsidR="00A80E24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i</w:t>
      </w:r>
      <w:r w:rsidR="00A80E24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n</w:t>
      </w:r>
      <w:r w:rsidR="00A80E24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cluding</w:t>
      </w:r>
      <w:r w:rsidR="009E2D71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neoplastic</w:t>
      </w:r>
      <w:r w:rsidR="00E80060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(N)</w:t>
      </w:r>
      <w:r w:rsidR="009E2D71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or non-neoplastic</w:t>
      </w:r>
      <w:r w:rsidR="00E80060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(NN)</w:t>
      </w:r>
      <w:r w:rsidR="00FD2DF5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lesions </w:t>
      </w:r>
      <w:r w:rsidR="003A0161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(Table 1)</w:t>
      </w:r>
      <w:r w:rsidR="00FD2DF5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.</w:t>
      </w:r>
      <w:r w:rsidR="00183F97">
        <w:rPr>
          <w:rFonts w:ascii="Book Antiqua" w:eastAsiaTheme="minorEastAsia" w:hAnsi="Book Antiqua" w:cs="Times New Roman" w:hint="eastAsia"/>
          <w:b/>
          <w:color w:val="auto"/>
          <w:sz w:val="24"/>
          <w:szCs w:val="24"/>
          <w:lang w:eastAsia="zh-CN"/>
        </w:rPr>
        <w:t xml:space="preserve"> </w:t>
      </w:r>
      <w:r w:rsidR="00984083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Patients</w:t>
      </w:r>
      <w:r w:rsidR="00183F97">
        <w:rPr>
          <w:rFonts w:ascii="Book Antiqua" w:eastAsiaTheme="minorEastAsia" w:hAnsi="Book Antiqua" w:cs="Times New Roman" w:hint="eastAsia"/>
          <w:color w:val="auto"/>
          <w:sz w:val="24"/>
          <w:szCs w:val="24"/>
          <w:lang w:eastAsia="zh-CN"/>
        </w:rPr>
        <w:t xml:space="preserve"> </w:t>
      </w:r>
      <w:r w:rsidR="009E2D71" w:rsidRPr="00060C2C">
        <w:rPr>
          <w:rFonts w:ascii="Book Antiqua" w:hAnsi="Book Antiqua" w:cs="Times New Roman"/>
          <w:color w:val="auto"/>
          <w:sz w:val="24"/>
          <w:szCs w:val="24"/>
        </w:rPr>
        <w:t>≥</w:t>
      </w:r>
      <w:r w:rsidR="00183F97">
        <w:rPr>
          <w:rFonts w:ascii="Book Antiqua" w:eastAsiaTheme="minorEastAsia" w:hAnsi="Book Antiqua" w:cs="Times New Roman" w:hint="eastAsia"/>
          <w:color w:val="auto"/>
          <w:sz w:val="24"/>
          <w:szCs w:val="24"/>
          <w:lang w:eastAsia="zh-CN"/>
        </w:rPr>
        <w:t xml:space="preserve"> </w:t>
      </w:r>
      <w:r w:rsidR="009E2D71" w:rsidRPr="00060C2C">
        <w:rPr>
          <w:rFonts w:ascii="Book Antiqua" w:hAnsi="Book Antiqua" w:cs="Times New Roman"/>
          <w:color w:val="auto"/>
          <w:sz w:val="24"/>
          <w:szCs w:val="24"/>
        </w:rPr>
        <w:t>18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years old</w:t>
      </w:r>
      <w:r w:rsidR="00183F97">
        <w:rPr>
          <w:rFonts w:ascii="Book Antiqua" w:eastAsiaTheme="minorEastAsia" w:hAnsi="Book Antiqua" w:cs="Times New Roman" w:hint="eastAsia"/>
          <w:color w:val="auto"/>
          <w:sz w:val="24"/>
          <w:szCs w:val="24"/>
          <w:lang w:eastAsia="zh-CN"/>
        </w:rPr>
        <w:t>;</w:t>
      </w:r>
      <w:r w:rsidR="00183F97">
        <w:rPr>
          <w:rFonts w:ascii="Book Antiqua" w:eastAsiaTheme="minorEastAsia" w:hAnsi="Book Antiqua" w:cs="Times New Roman" w:hint="eastAsia"/>
          <w:b/>
          <w:color w:val="auto"/>
          <w:sz w:val="24"/>
          <w:szCs w:val="24"/>
          <w:lang w:eastAsia="zh-CN"/>
        </w:rPr>
        <w:t xml:space="preserve"> </w:t>
      </w:r>
      <w:r w:rsidR="00984083" w:rsidRPr="00060C2C">
        <w:rPr>
          <w:rFonts w:ascii="Book Antiqua" w:hAnsi="Book Antiqua" w:cs="Times New Roman"/>
          <w:color w:val="auto"/>
          <w:sz w:val="24"/>
          <w:szCs w:val="24"/>
        </w:rPr>
        <w:t xml:space="preserve">Patients who agreed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to participate</w:t>
      </w:r>
      <w:r w:rsidR="00183F97">
        <w:rPr>
          <w:rFonts w:ascii="Book Antiqua" w:eastAsiaTheme="minorEastAsia" w:hAnsi="Book Antiqua" w:cs="Times New Roman" w:hint="eastAsia"/>
          <w:color w:val="auto"/>
          <w:sz w:val="24"/>
          <w:szCs w:val="24"/>
          <w:lang w:eastAsia="zh-CN"/>
        </w:rPr>
        <w:t>;</w:t>
      </w:r>
      <w:r w:rsidR="00183F97">
        <w:rPr>
          <w:rFonts w:ascii="Book Antiqua" w:eastAsiaTheme="minorEastAsia" w:hAnsi="Book Antiqua" w:cs="Times New Roman" w:hint="eastAsia"/>
          <w:b/>
          <w:color w:val="auto"/>
          <w:sz w:val="24"/>
          <w:szCs w:val="24"/>
          <w:lang w:eastAsia="zh-CN"/>
        </w:rPr>
        <w:t xml:space="preserve"> </w:t>
      </w:r>
      <w:r w:rsidR="00984083" w:rsidRPr="00060C2C">
        <w:rPr>
          <w:rFonts w:ascii="Book Antiqua" w:hAnsi="Book Antiqua" w:cs="Times New Roman"/>
          <w:color w:val="auto"/>
          <w:sz w:val="24"/>
          <w:szCs w:val="24"/>
        </w:rPr>
        <w:t>Patients with n</w:t>
      </w:r>
      <w:r w:rsidR="009E2D71" w:rsidRPr="00060C2C">
        <w:rPr>
          <w:rFonts w:ascii="Book Antiqua" w:hAnsi="Book Antiqua" w:cs="Times New Roman"/>
          <w:color w:val="auto"/>
          <w:sz w:val="24"/>
          <w:szCs w:val="24"/>
        </w:rPr>
        <w:t xml:space="preserve">o previous </w:t>
      </w:r>
      <w:r w:rsidR="007C3875" w:rsidRPr="00060C2C">
        <w:rPr>
          <w:rFonts w:ascii="Book Antiqua" w:hAnsi="Book Antiqua" w:cs="Times New Roman"/>
          <w:color w:val="auto"/>
          <w:sz w:val="24"/>
          <w:szCs w:val="24"/>
        </w:rPr>
        <w:t>p-</w:t>
      </w:r>
      <w:r w:rsidR="009E2D71" w:rsidRPr="00060C2C">
        <w:rPr>
          <w:rFonts w:ascii="Book Antiqua" w:hAnsi="Book Antiqua" w:cs="Times New Roman"/>
          <w:color w:val="auto"/>
          <w:sz w:val="24"/>
          <w:szCs w:val="24"/>
        </w:rPr>
        <w:t>CLE</w:t>
      </w:r>
      <w:r w:rsidR="00183F97">
        <w:rPr>
          <w:rFonts w:ascii="Book Antiqua" w:eastAsiaTheme="minorEastAsia" w:hAnsi="Book Antiqua" w:cs="Times New Roman" w:hint="eastAsia"/>
          <w:color w:val="auto"/>
          <w:sz w:val="24"/>
          <w:szCs w:val="24"/>
          <w:lang w:eastAsia="zh-CN"/>
        </w:rPr>
        <w:t>.</w:t>
      </w:r>
    </w:p>
    <w:p w14:paraId="1A69D201" w14:textId="77777777" w:rsidR="009E2D71" w:rsidRPr="00060C2C" w:rsidRDefault="009E2D71" w:rsidP="00060C2C">
      <w:pPr>
        <w:pStyle w:val="CuerpoA"/>
        <w:spacing w:after="0" w:line="360" w:lineRule="auto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</w:p>
    <w:p w14:paraId="2D4D3D12" w14:textId="25F11260" w:rsidR="009E2D71" w:rsidRPr="00183F97" w:rsidRDefault="004501F6" w:rsidP="00183F97">
      <w:pPr>
        <w:pStyle w:val="CuerpoA"/>
        <w:spacing w:after="0" w:line="360" w:lineRule="auto"/>
        <w:jc w:val="both"/>
        <w:rPr>
          <w:rFonts w:ascii="Book Antiqua" w:eastAsiaTheme="minorEastAsia" w:hAnsi="Book Antiqua" w:cs="Times New Roman"/>
          <w:b/>
          <w:color w:val="auto"/>
          <w:sz w:val="24"/>
          <w:szCs w:val="24"/>
          <w:lang w:eastAsia="zh-CN"/>
        </w:rPr>
      </w:pPr>
      <w:r w:rsidRPr="00183F97">
        <w:rPr>
          <w:rFonts w:ascii="Book Antiqua" w:hAnsi="Book Antiqua" w:cs="Times New Roman"/>
          <w:b/>
          <w:color w:val="auto"/>
          <w:sz w:val="24"/>
          <w:szCs w:val="24"/>
        </w:rPr>
        <w:t>Exclusion criteria</w:t>
      </w:r>
      <w:r w:rsidR="009E2D71" w:rsidRPr="00183F97">
        <w:rPr>
          <w:rFonts w:ascii="Book Antiqua" w:hAnsi="Book Antiqua" w:cs="Times New Roman"/>
          <w:b/>
          <w:color w:val="auto"/>
          <w:sz w:val="24"/>
          <w:szCs w:val="24"/>
        </w:rPr>
        <w:t>:</w:t>
      </w:r>
      <w:r w:rsidR="00183F97">
        <w:rPr>
          <w:rFonts w:ascii="Book Antiqua" w:eastAsiaTheme="minorEastAsia" w:hAnsi="Book Antiqua" w:cs="Times New Roman" w:hint="eastAsia"/>
          <w:b/>
          <w:color w:val="auto"/>
          <w:sz w:val="24"/>
          <w:szCs w:val="24"/>
          <w:lang w:eastAsia="zh-CN"/>
        </w:rPr>
        <w:t xml:space="preserve"> </w:t>
      </w:r>
      <w:r w:rsidR="009E2D71" w:rsidRPr="00060C2C">
        <w:rPr>
          <w:rFonts w:ascii="Book Antiqua" w:hAnsi="Book Antiqua" w:cs="Times New Roman"/>
          <w:color w:val="auto"/>
          <w:sz w:val="24"/>
          <w:szCs w:val="24"/>
        </w:rPr>
        <w:t>Pregnan</w:t>
      </w:r>
      <w:r w:rsidR="00984083" w:rsidRPr="00060C2C">
        <w:rPr>
          <w:rFonts w:ascii="Book Antiqua" w:hAnsi="Book Antiqua" w:cs="Times New Roman"/>
          <w:color w:val="auto"/>
          <w:sz w:val="24"/>
          <w:szCs w:val="24"/>
        </w:rPr>
        <w:t>t patients</w:t>
      </w:r>
      <w:r w:rsidR="00183F97">
        <w:rPr>
          <w:rFonts w:ascii="Book Antiqua" w:eastAsiaTheme="minorEastAsia" w:hAnsi="Book Antiqua" w:cs="Times New Roman" w:hint="eastAsia"/>
          <w:color w:val="auto"/>
          <w:sz w:val="24"/>
          <w:szCs w:val="24"/>
          <w:lang w:eastAsia="zh-CN"/>
        </w:rPr>
        <w:t xml:space="preserve"> and</w:t>
      </w:r>
      <w:r w:rsidR="00183F97">
        <w:rPr>
          <w:rFonts w:ascii="Book Antiqua" w:eastAsiaTheme="minorEastAsia" w:hAnsi="Book Antiqua" w:cs="Times New Roman" w:hint="eastAsia"/>
          <w:b/>
          <w:color w:val="auto"/>
          <w:sz w:val="24"/>
          <w:szCs w:val="24"/>
          <w:lang w:eastAsia="zh-CN"/>
        </w:rPr>
        <w:t xml:space="preserve"> </w:t>
      </w:r>
      <w:r w:rsidR="00183F97" w:rsidRPr="00060C2C">
        <w:rPr>
          <w:rFonts w:ascii="Book Antiqua" w:hAnsi="Book Antiqua" w:cs="Times New Roman"/>
          <w:color w:val="auto"/>
          <w:sz w:val="24"/>
          <w:szCs w:val="24"/>
        </w:rPr>
        <w:t>p</w:t>
      </w:r>
      <w:r w:rsidR="00984083" w:rsidRPr="00060C2C">
        <w:rPr>
          <w:rFonts w:ascii="Book Antiqua" w:hAnsi="Book Antiqua" w:cs="Times New Roman"/>
          <w:color w:val="auto"/>
          <w:sz w:val="24"/>
          <w:szCs w:val="24"/>
        </w:rPr>
        <w:t>atients with a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llergies </w:t>
      </w:r>
      <w:r w:rsidR="007C3875" w:rsidRPr="00060C2C">
        <w:rPr>
          <w:rFonts w:ascii="Book Antiqua" w:hAnsi="Book Antiqua" w:cs="Times New Roman"/>
          <w:color w:val="auto"/>
          <w:sz w:val="24"/>
          <w:szCs w:val="24"/>
        </w:rPr>
        <w:t>and/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or c</w:t>
      </w:r>
      <w:r w:rsidR="009E2D71" w:rsidRPr="00060C2C">
        <w:rPr>
          <w:rFonts w:ascii="Book Antiqua" w:hAnsi="Book Antiqua" w:cs="Times New Roman"/>
          <w:color w:val="auto"/>
          <w:sz w:val="24"/>
          <w:szCs w:val="24"/>
        </w:rPr>
        <w:t>ontr</w:t>
      </w:r>
      <w:r w:rsidR="009E2D71" w:rsidRPr="00060C2C">
        <w:rPr>
          <w:rFonts w:ascii="Book Antiqua" w:hAnsi="Book Antiqua" w:cs="Times New Roman"/>
          <w:color w:val="auto"/>
          <w:sz w:val="24"/>
          <w:szCs w:val="24"/>
        </w:rPr>
        <w:t>a</w:t>
      </w:r>
      <w:r w:rsidR="009E2D71" w:rsidRPr="00060C2C">
        <w:rPr>
          <w:rFonts w:ascii="Book Antiqua" w:hAnsi="Book Antiqua" w:cs="Times New Roman"/>
          <w:color w:val="auto"/>
          <w:sz w:val="24"/>
          <w:szCs w:val="24"/>
        </w:rPr>
        <w:t>indication to fluorescein</w:t>
      </w:r>
      <w:r w:rsidR="00183F97">
        <w:rPr>
          <w:rFonts w:ascii="Book Antiqua" w:eastAsiaTheme="minorEastAsia" w:hAnsi="Book Antiqua" w:cs="Times New Roman" w:hint="eastAsia"/>
          <w:color w:val="auto"/>
          <w:sz w:val="24"/>
          <w:szCs w:val="24"/>
          <w:lang w:eastAsia="zh-CN"/>
        </w:rPr>
        <w:t>.</w:t>
      </w:r>
    </w:p>
    <w:p w14:paraId="072C9F94" w14:textId="77777777" w:rsidR="00BF7333" w:rsidRPr="00060C2C" w:rsidRDefault="00BF7333" w:rsidP="00060C2C">
      <w:pPr>
        <w:pStyle w:val="CuerpoA"/>
        <w:spacing w:after="0" w:line="360" w:lineRule="auto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</w:p>
    <w:p w14:paraId="55F2A18B" w14:textId="436B7EC2" w:rsidR="006A5A8E" w:rsidRPr="00060C2C" w:rsidRDefault="006A5A8E" w:rsidP="00060C2C">
      <w:pPr>
        <w:pStyle w:val="CuerpoA"/>
        <w:spacing w:after="0" w:line="360" w:lineRule="auto"/>
        <w:jc w:val="both"/>
        <w:rPr>
          <w:rFonts w:ascii="Book Antiqua" w:eastAsia="Times New Roman" w:hAnsi="Book Antiqua" w:cs="Times New Roman"/>
          <w:b/>
          <w:i/>
          <w:color w:val="auto"/>
          <w:sz w:val="24"/>
          <w:szCs w:val="24"/>
        </w:rPr>
      </w:pPr>
      <w:r w:rsidRPr="00060C2C">
        <w:rPr>
          <w:rFonts w:ascii="Book Antiqua" w:eastAsia="Times New Roman" w:hAnsi="Book Antiqua" w:cs="Times New Roman"/>
          <w:b/>
          <w:i/>
          <w:color w:val="auto"/>
          <w:sz w:val="24"/>
          <w:szCs w:val="24"/>
        </w:rPr>
        <w:t>Endoscopy and CLE procedures</w:t>
      </w:r>
    </w:p>
    <w:p w14:paraId="582C34DA" w14:textId="269ABCAB" w:rsidR="00D63E1F" w:rsidRPr="00060C2C" w:rsidRDefault="008E2250" w:rsidP="00060C2C">
      <w:pPr>
        <w:pStyle w:val="CuerpoA"/>
        <w:spacing w:after="0" w:line="360" w:lineRule="auto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All </w:t>
      </w:r>
      <w:r w:rsidR="00E657D9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participants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underwent CLE according to </w:t>
      </w:r>
      <w:r w:rsidR="008F0559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the </w:t>
      </w:r>
      <w:r w:rsidR="007C3875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standard protocol.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r w:rsidR="007C3875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Sedation was </w:t>
      </w:r>
      <w:r w:rsidR="001E375A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accomplished with </w:t>
      </w:r>
      <w:proofErr w:type="spellStart"/>
      <w:r w:rsidR="007C3875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propofol</w:t>
      </w:r>
      <w:proofErr w:type="spellEnd"/>
      <w:r w:rsidR="007C3875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in </w:t>
      </w:r>
      <w:r w:rsidR="00E657D9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UE</w:t>
      </w:r>
      <w:r w:rsidR="00FD2DF5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r w:rsidR="009E2D71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and colonoscopy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and </w:t>
      </w:r>
      <w:r w:rsidR="009E2D71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general anesthesia 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in 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ERCP and EUS. 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In 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UE and </w:t>
      </w:r>
      <w:r w:rsidR="00E24B8A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colonoscopy,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the CLE was </w:t>
      </w:r>
      <w:r w:rsidR="00AC7BAE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performed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r w:rsidR="00984083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with </w:t>
      </w:r>
      <w:proofErr w:type="spellStart"/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Ga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s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troflex</w:t>
      </w:r>
      <w:proofErr w:type="spellEnd"/>
      <w:r w:rsidR="006A5A8E" w:rsidRPr="00060C2C">
        <w:rPr>
          <w:rFonts w:ascii="Book Antiqua" w:eastAsia="Times New Roman" w:hAnsi="Book Antiqua" w:cs="Times New Roman"/>
          <w:color w:val="auto"/>
          <w:sz w:val="24"/>
          <w:szCs w:val="24"/>
          <w:vertAlign w:val="superscript"/>
        </w:rPr>
        <w:t>®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and </w:t>
      </w:r>
      <w:proofErr w:type="spellStart"/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Coloflex</w:t>
      </w:r>
      <w:proofErr w:type="spellEnd"/>
      <w:r w:rsidR="006A5A8E" w:rsidRPr="00060C2C">
        <w:rPr>
          <w:rFonts w:ascii="Book Antiqua" w:eastAsia="Times New Roman" w:hAnsi="Book Antiqua" w:cs="Times New Roman"/>
          <w:color w:val="auto"/>
          <w:sz w:val="24"/>
          <w:szCs w:val="24"/>
          <w:vertAlign w:val="superscript"/>
        </w:rPr>
        <w:t>®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probes (</w:t>
      </w:r>
      <w:proofErr w:type="spellStart"/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Cellvizio</w:t>
      </w:r>
      <w:proofErr w:type="spellEnd"/>
      <w:r w:rsidR="006A5A8E" w:rsidRPr="00060C2C">
        <w:rPr>
          <w:rFonts w:ascii="Book Antiqua" w:eastAsia="Times New Roman" w:hAnsi="Book Antiqua" w:cs="Times New Roman"/>
          <w:color w:val="auto"/>
          <w:sz w:val="24"/>
          <w:szCs w:val="24"/>
          <w:vertAlign w:val="superscript"/>
        </w:rPr>
        <w:t>®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, Mauna Kea Technology, France) through the working channel of 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a 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standard video</w:t>
      </w:r>
      <w:r w:rsidR="00E657D9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-endoscope. 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In 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ERCP proc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e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dures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,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CLE </w:t>
      </w:r>
      <w:r w:rsidR="00AC7BAE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was </w:t>
      </w:r>
      <w:r w:rsidR="00E657D9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performed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through </w:t>
      </w:r>
      <w:proofErr w:type="spellStart"/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c</w:t>
      </w:r>
      <w:r w:rsidR="00E35743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h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ol</w:t>
      </w:r>
      <w:r w:rsidR="00C264AB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angioscopy</w:t>
      </w:r>
      <w:proofErr w:type="spellEnd"/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(Spy Gl</w:t>
      </w:r>
      <w:r w:rsidR="00E35743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ass</w:t>
      </w:r>
      <w:r w:rsidR="006A5A8E" w:rsidRPr="00060C2C">
        <w:rPr>
          <w:rFonts w:ascii="Book Antiqua" w:eastAsia="Times New Roman" w:hAnsi="Book Antiqua" w:cs="Times New Roman"/>
          <w:color w:val="auto"/>
          <w:sz w:val="24"/>
          <w:szCs w:val="24"/>
          <w:vertAlign w:val="superscript"/>
        </w:rPr>
        <w:t>®</w:t>
      </w:r>
      <w:r w:rsidR="00E35743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system, Boston Scientific</w:t>
      </w:r>
      <w:r w:rsidR="006A5A8E" w:rsidRPr="00060C2C">
        <w:rPr>
          <w:rFonts w:ascii="Book Antiqua" w:eastAsia="Times New Roman" w:hAnsi="Book Antiqua" w:cs="Times New Roman"/>
          <w:color w:val="auto"/>
          <w:sz w:val="24"/>
          <w:szCs w:val="24"/>
          <w:vertAlign w:val="superscript"/>
        </w:rPr>
        <w:t>®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)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,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and 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in 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EUS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,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CLE 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was performed 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through a 19G needle (Expect</w:t>
      </w:r>
      <w:r w:rsidR="006A5A8E" w:rsidRPr="00060C2C">
        <w:rPr>
          <w:rFonts w:ascii="Book Antiqua" w:eastAsia="Times New Roman" w:hAnsi="Book Antiqua" w:cs="Times New Roman"/>
          <w:color w:val="auto"/>
          <w:sz w:val="24"/>
          <w:szCs w:val="24"/>
          <w:vertAlign w:val="superscript"/>
        </w:rPr>
        <w:t>®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needle, Boston Scientific) </w:t>
      </w:r>
      <w:r w:rsidR="00984083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with </w:t>
      </w:r>
      <w:proofErr w:type="spellStart"/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Cholangioflex</w:t>
      </w:r>
      <w:proofErr w:type="spellEnd"/>
      <w:r w:rsidR="006A5A8E" w:rsidRPr="00060C2C">
        <w:rPr>
          <w:rFonts w:ascii="Book Antiqua" w:eastAsia="Times New Roman" w:hAnsi="Book Antiqua" w:cs="Times New Roman"/>
          <w:color w:val="auto"/>
          <w:sz w:val="24"/>
          <w:szCs w:val="24"/>
          <w:vertAlign w:val="superscript"/>
        </w:rPr>
        <w:t>®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and AQ-flex</w:t>
      </w:r>
      <w:r w:rsidR="006A5A8E" w:rsidRPr="00060C2C">
        <w:rPr>
          <w:rFonts w:ascii="Book Antiqua" w:eastAsia="Times New Roman" w:hAnsi="Book Antiqua" w:cs="Times New Roman"/>
          <w:color w:val="auto"/>
          <w:sz w:val="24"/>
          <w:szCs w:val="24"/>
          <w:vertAlign w:val="superscript"/>
        </w:rPr>
        <w:t>®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probes (</w:t>
      </w:r>
      <w:proofErr w:type="spellStart"/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Cellvizio</w:t>
      </w:r>
      <w:proofErr w:type="spellEnd"/>
      <w:r w:rsidR="006A5A8E" w:rsidRPr="00060C2C">
        <w:rPr>
          <w:rFonts w:ascii="Book Antiqua" w:eastAsia="Times New Roman" w:hAnsi="Book Antiqua" w:cs="Times New Roman"/>
          <w:color w:val="auto"/>
          <w:sz w:val="24"/>
          <w:szCs w:val="24"/>
          <w:vertAlign w:val="superscript"/>
        </w:rPr>
        <w:t>®</w:t>
      </w:r>
      <w:r w:rsidR="00BA3C2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, Mauna Kea Technology, France).</w:t>
      </w:r>
    </w:p>
    <w:p w14:paraId="32F4637E" w14:textId="5F3C1D4B" w:rsidR="002C044D" w:rsidRPr="00060C2C" w:rsidRDefault="008E2250" w:rsidP="006770CD">
      <w:pPr>
        <w:pStyle w:val="CuerpoA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auto"/>
          <w:sz w:val="24"/>
          <w:szCs w:val="24"/>
        </w:rPr>
      </w:pP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After the GI mucosa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was inspected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, the areas 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with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suspected pathology were 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further examined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. The probe was carefully 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advanced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to the mucosa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,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and </w:t>
      </w:r>
      <w:r w:rsidR="00A44B92" w:rsidRPr="00060C2C">
        <w:rPr>
          <w:rFonts w:ascii="Book Antiqua" w:eastAsia="Times New Roman" w:hAnsi="Book Antiqua" w:cs="Times New Roman"/>
          <w:i/>
          <w:color w:val="auto"/>
          <w:sz w:val="24"/>
          <w:szCs w:val="24"/>
        </w:rPr>
        <w:t>in vivo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mi</w:t>
      </w:r>
      <w:r w:rsidR="003005C2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croscopy images 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were scanned </w:t>
      </w:r>
      <w:r w:rsidR="003005C2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at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1000</w:t>
      </w:r>
      <w:r w:rsidR="006770CD">
        <w:rPr>
          <w:rFonts w:ascii="Book Antiqua" w:eastAsiaTheme="minorEastAsia" w:hAnsi="Book Antiqua" w:cs="Times New Roman" w:hint="eastAsia"/>
          <w:color w:val="auto"/>
          <w:sz w:val="24"/>
          <w:szCs w:val="24"/>
          <w:lang w:eastAsia="zh-CN"/>
        </w:rPr>
        <w:t xml:space="preserve"> </w:t>
      </w:r>
      <w:r w:rsidR="006770CD" w:rsidRPr="009D014F">
        <w:rPr>
          <w:rFonts w:ascii="Book Antiqua" w:hAnsi="Book Antiqua" w:cs="Times New Roman"/>
          <w:sz w:val="24"/>
          <w:szCs w:val="24"/>
        </w:rPr>
        <w:t>×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magnification by</w:t>
      </w:r>
      <w:r w:rsidR="00984083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using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CLE</w:t>
      </w:r>
      <w:r w:rsidR="00CA2FF6" w:rsidRPr="00060C2C">
        <w:rPr>
          <w:rFonts w:ascii="Book Antiqua" w:hAnsi="Book Antiqua" w:cs="Times New Roman"/>
          <w:color w:val="auto"/>
          <w:sz w:val="24"/>
          <w:szCs w:val="24"/>
        </w:rPr>
        <w:t>.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CA2FF6" w:rsidRPr="00060C2C">
        <w:rPr>
          <w:rFonts w:ascii="Book Antiqua" w:hAnsi="Book Antiqua" w:cs="Times New Roman"/>
          <w:color w:val="auto"/>
          <w:sz w:val="24"/>
          <w:szCs w:val="24"/>
        </w:rPr>
        <w:t xml:space="preserve">These video images were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trans</w:t>
      </w:r>
      <w:r w:rsidR="008F1486" w:rsidRPr="00060C2C">
        <w:rPr>
          <w:rFonts w:ascii="Book Antiqua" w:hAnsi="Book Antiqua" w:cs="Times New Roman"/>
          <w:color w:val="auto"/>
          <w:sz w:val="24"/>
          <w:szCs w:val="24"/>
        </w:rPr>
        <w:t xml:space="preserve">mitted in a real-time </w:t>
      </w:r>
      <w:r w:rsidR="00CA2FF6" w:rsidRPr="00060C2C">
        <w:rPr>
          <w:rFonts w:ascii="Book Antiqua" w:hAnsi="Book Antiqua" w:cs="Times New Roman"/>
          <w:color w:val="auto"/>
          <w:sz w:val="24"/>
          <w:szCs w:val="24"/>
        </w:rPr>
        <w:t>o</w:t>
      </w:r>
      <w:r w:rsidR="008F1486" w:rsidRPr="00060C2C">
        <w:rPr>
          <w:rFonts w:ascii="Book Antiqua" w:hAnsi="Book Antiqua" w:cs="Times New Roman"/>
          <w:color w:val="auto"/>
          <w:sz w:val="24"/>
          <w:szCs w:val="24"/>
        </w:rPr>
        <w:t>nto a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screen situated next to the endoscopy monitor. For tissue contrast, 5 m</w:t>
      </w:r>
      <w:r w:rsidR="006770CD" w:rsidRPr="00060C2C">
        <w:rPr>
          <w:rFonts w:ascii="Book Antiqua" w:hAnsi="Book Antiqua" w:cs="Times New Roman"/>
          <w:color w:val="auto"/>
          <w:sz w:val="24"/>
          <w:szCs w:val="24"/>
        </w:rPr>
        <w:t>L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of 10% fluorescein was </w:t>
      </w:r>
      <w:r w:rsidR="00CA2FF6" w:rsidRPr="00060C2C">
        <w:rPr>
          <w:rFonts w:ascii="Book Antiqua" w:hAnsi="Book Antiqua" w:cs="Times New Roman"/>
          <w:color w:val="auto"/>
          <w:sz w:val="24"/>
          <w:szCs w:val="24"/>
        </w:rPr>
        <w:t xml:space="preserve">injected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in all patients.</w:t>
      </w:r>
    </w:p>
    <w:p w14:paraId="73A30E07" w14:textId="4686EF69" w:rsidR="00D63E1F" w:rsidRPr="00060C2C" w:rsidRDefault="00CA2FF6" w:rsidP="006770CD">
      <w:pPr>
        <w:pStyle w:val="CuerpoA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auto"/>
          <w:sz w:val="24"/>
          <w:szCs w:val="24"/>
        </w:rPr>
      </w:pP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A</w:t>
      </w:r>
      <w:r w:rsidR="008E2250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ll </w:t>
      </w:r>
      <w:r w:rsidR="00B42A15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lesions</w:t>
      </w:r>
      <w:r w:rsidR="008E2250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were analyzed</w:t>
      </w:r>
      <w:r w:rsidR="008E2250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in real-time </w:t>
      </w:r>
      <w:r w:rsidR="00984083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after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an </w:t>
      </w:r>
      <w:r w:rsidR="008E2250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endoscopic assessment. Mi</w:t>
      </w:r>
      <w:r w:rsidR="0019017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cr</w:t>
      </w:r>
      <w:r w:rsidR="0019017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o</w:t>
      </w:r>
      <w:r w:rsidR="00EC709C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graphs</w:t>
      </w:r>
      <w:r w:rsidR="0019017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and videos </w:t>
      </w:r>
      <w:r w:rsidR="008E2250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obtained </w:t>
      </w:r>
      <w:r w:rsidR="00984083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during</w:t>
      </w:r>
      <w:r w:rsidR="008E2250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CLE were stored for further examination.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T</w:t>
      </w:r>
      <w:r w:rsidR="00DB5197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he</w:t>
      </w:r>
      <w:r w:rsidR="008E2250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images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were interpreted </w:t>
      </w:r>
      <w:r w:rsidR="008E2250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acco</w:t>
      </w:r>
      <w:r w:rsidR="00633F45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rding to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methods </w:t>
      </w:r>
      <w:r w:rsidR="00754B0B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previous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ly</w:t>
      </w:r>
      <w:r w:rsidR="00754B0B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published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in </w:t>
      </w:r>
      <w:proofErr w:type="gramStart"/>
      <w:r w:rsidR="00754B0B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lastRenderedPageBreak/>
        <w:t>esophageal</w:t>
      </w:r>
      <w:r w:rsidR="00D6490F" w:rsidRPr="00060C2C">
        <w:rPr>
          <w:rFonts w:ascii="Book Antiqua" w:eastAsia="Times New Roman" w:hAnsi="Book Antiqua" w:cs="Times New Roman"/>
          <w:color w:val="auto"/>
          <w:sz w:val="24"/>
          <w:szCs w:val="24"/>
          <w:vertAlign w:val="superscript"/>
        </w:rPr>
        <w:t>[</w:t>
      </w:r>
      <w:proofErr w:type="gramEnd"/>
      <w:r w:rsidR="00D6490F" w:rsidRPr="00060C2C">
        <w:rPr>
          <w:rFonts w:ascii="Book Antiqua" w:eastAsia="Times New Roman" w:hAnsi="Book Antiqua" w:cs="Times New Roman"/>
          <w:color w:val="auto"/>
          <w:sz w:val="24"/>
          <w:szCs w:val="24"/>
          <w:vertAlign w:val="superscript"/>
        </w:rPr>
        <w:t>18,19</w:t>
      </w:r>
      <w:r w:rsidR="00754B0B" w:rsidRPr="00060C2C">
        <w:rPr>
          <w:rFonts w:ascii="Book Antiqua" w:eastAsia="Times New Roman" w:hAnsi="Book Antiqua" w:cs="Times New Roman"/>
          <w:color w:val="auto"/>
          <w:sz w:val="24"/>
          <w:szCs w:val="24"/>
          <w:vertAlign w:val="superscript"/>
        </w:rPr>
        <w:t>]</w:t>
      </w:r>
      <w:r w:rsidR="006770CD">
        <w:rPr>
          <w:rFonts w:ascii="Book Antiqua" w:eastAsia="Times New Roman" w:hAnsi="Book Antiqua" w:cs="Times New Roman"/>
          <w:color w:val="auto"/>
          <w:sz w:val="24"/>
          <w:szCs w:val="24"/>
        </w:rPr>
        <w:t>, gastric</w:t>
      </w:r>
      <w:r w:rsidR="00D6490F" w:rsidRPr="00060C2C">
        <w:rPr>
          <w:rFonts w:ascii="Book Antiqua" w:eastAsia="Times New Roman" w:hAnsi="Book Antiqua" w:cs="Times New Roman"/>
          <w:color w:val="auto"/>
          <w:sz w:val="24"/>
          <w:szCs w:val="24"/>
          <w:vertAlign w:val="superscript"/>
        </w:rPr>
        <w:t>[14,20,21</w:t>
      </w:r>
      <w:r w:rsidR="00754B0B" w:rsidRPr="00060C2C">
        <w:rPr>
          <w:rFonts w:ascii="Book Antiqua" w:eastAsia="Times New Roman" w:hAnsi="Book Antiqua" w:cs="Times New Roman"/>
          <w:color w:val="auto"/>
          <w:sz w:val="24"/>
          <w:szCs w:val="24"/>
          <w:vertAlign w:val="superscript"/>
        </w:rPr>
        <w:t>]</w:t>
      </w:r>
      <w:r w:rsidR="00754B0B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and colonic</w:t>
      </w:r>
      <w:r w:rsidR="00754B0B" w:rsidRPr="00060C2C">
        <w:rPr>
          <w:rFonts w:ascii="Book Antiqua" w:eastAsia="Times New Roman" w:hAnsi="Book Antiqua" w:cs="Times New Roman"/>
          <w:color w:val="auto"/>
          <w:sz w:val="24"/>
          <w:szCs w:val="24"/>
          <w:vertAlign w:val="superscript"/>
        </w:rPr>
        <w:t>[</w:t>
      </w:r>
      <w:r w:rsidR="00D6490F" w:rsidRPr="00060C2C">
        <w:rPr>
          <w:rFonts w:ascii="Book Antiqua" w:eastAsia="Times New Roman" w:hAnsi="Book Antiqua" w:cs="Times New Roman"/>
          <w:color w:val="auto"/>
          <w:sz w:val="24"/>
          <w:szCs w:val="24"/>
          <w:vertAlign w:val="superscript"/>
        </w:rPr>
        <w:t>22-24</w:t>
      </w:r>
      <w:r w:rsidR="00754B0B" w:rsidRPr="00060C2C">
        <w:rPr>
          <w:rFonts w:ascii="Book Antiqua" w:eastAsia="Times New Roman" w:hAnsi="Book Antiqua" w:cs="Times New Roman"/>
          <w:color w:val="auto"/>
          <w:sz w:val="24"/>
          <w:szCs w:val="24"/>
          <w:vertAlign w:val="superscript"/>
        </w:rPr>
        <w:t xml:space="preserve">] </w:t>
      </w:r>
      <w:r w:rsidR="00754B0B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lesions</w:t>
      </w:r>
      <w:r w:rsidR="00DB5197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.</w:t>
      </w:r>
      <w:r w:rsidR="005E1EC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r w:rsidR="006770CD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The </w:t>
      </w:r>
      <w:proofErr w:type="gramStart"/>
      <w:r w:rsidR="006770CD">
        <w:rPr>
          <w:rFonts w:ascii="Book Antiqua" w:eastAsia="Times New Roman" w:hAnsi="Book Antiqua" w:cs="Times New Roman"/>
          <w:color w:val="auto"/>
          <w:sz w:val="24"/>
          <w:szCs w:val="24"/>
        </w:rPr>
        <w:t>Miami</w:t>
      </w:r>
      <w:r w:rsidR="008F1486" w:rsidRPr="00060C2C">
        <w:rPr>
          <w:rFonts w:ascii="Book Antiqua" w:eastAsia="Times New Roman" w:hAnsi="Book Antiqua" w:cs="Times New Roman"/>
          <w:color w:val="auto"/>
          <w:sz w:val="24"/>
          <w:szCs w:val="24"/>
          <w:vertAlign w:val="superscript"/>
        </w:rPr>
        <w:t>[</w:t>
      </w:r>
      <w:proofErr w:type="gramEnd"/>
      <w:r w:rsidR="008F1486" w:rsidRPr="00060C2C">
        <w:rPr>
          <w:rFonts w:ascii="Book Antiqua" w:eastAsia="Times New Roman" w:hAnsi="Book Antiqua" w:cs="Times New Roman"/>
          <w:color w:val="auto"/>
          <w:sz w:val="24"/>
          <w:szCs w:val="24"/>
          <w:vertAlign w:val="superscript"/>
        </w:rPr>
        <w:t>25,26]</w:t>
      </w:r>
      <w:r w:rsidR="008F148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, Paris</w:t>
      </w:r>
      <w:r w:rsidR="008F1486" w:rsidRPr="00060C2C">
        <w:rPr>
          <w:rFonts w:ascii="Book Antiqua" w:eastAsia="Times New Roman" w:hAnsi="Book Antiqua" w:cs="Times New Roman"/>
          <w:color w:val="auto"/>
          <w:sz w:val="24"/>
          <w:szCs w:val="24"/>
          <w:vertAlign w:val="superscript"/>
        </w:rPr>
        <w:t>[13]</w:t>
      </w:r>
      <w:r w:rsidR="008F148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, and CONTACT</w:t>
      </w:r>
      <w:r w:rsidR="008F1486" w:rsidRPr="00060C2C">
        <w:rPr>
          <w:rFonts w:ascii="Book Antiqua" w:eastAsia="Times New Roman" w:hAnsi="Book Antiqua" w:cs="Times New Roman"/>
          <w:color w:val="auto"/>
          <w:sz w:val="24"/>
          <w:szCs w:val="24"/>
          <w:vertAlign w:val="superscript"/>
        </w:rPr>
        <w:t>[11]</w:t>
      </w:r>
      <w:r w:rsidR="008F148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stud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y</w:t>
      </w:r>
      <w:r w:rsidR="008F148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criteria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for </w:t>
      </w:r>
      <w:r w:rsidR="008F148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using CLE were used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in </w:t>
      </w:r>
      <w:proofErr w:type="spellStart"/>
      <w:r w:rsidR="00DB5197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bilio</w:t>
      </w:r>
      <w:proofErr w:type="spellEnd"/>
      <w:r w:rsidR="00DB5197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-pancreatic tract and cysti</w:t>
      </w:r>
      <w:r w:rsidR="008F148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c pancreatic lesions</w:t>
      </w:r>
      <w:r w:rsidR="008E2250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.</w:t>
      </w:r>
    </w:p>
    <w:p w14:paraId="515E21C5" w14:textId="77777777" w:rsidR="006A5A8E" w:rsidRPr="00060C2C" w:rsidRDefault="006A5A8E" w:rsidP="00060C2C">
      <w:pPr>
        <w:pStyle w:val="CuerpoA"/>
        <w:spacing w:after="0" w:line="360" w:lineRule="auto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</w:p>
    <w:p w14:paraId="23426CE4" w14:textId="77777777" w:rsidR="002C044D" w:rsidRPr="00060C2C" w:rsidRDefault="006A5A8E" w:rsidP="00060C2C">
      <w:pPr>
        <w:pStyle w:val="CuerpoA"/>
        <w:spacing w:after="0" w:line="360" w:lineRule="auto"/>
        <w:jc w:val="both"/>
        <w:rPr>
          <w:rFonts w:ascii="Book Antiqua" w:eastAsia="Times New Roman" w:hAnsi="Book Antiqua" w:cs="Times New Roman"/>
          <w:b/>
          <w:i/>
          <w:color w:val="auto"/>
          <w:sz w:val="24"/>
          <w:szCs w:val="24"/>
        </w:rPr>
      </w:pPr>
      <w:r w:rsidRPr="00060C2C">
        <w:rPr>
          <w:rFonts w:ascii="Book Antiqua" w:eastAsia="Times New Roman" w:hAnsi="Book Antiqua" w:cs="Times New Roman"/>
          <w:b/>
          <w:i/>
          <w:color w:val="auto"/>
          <w:sz w:val="24"/>
          <w:szCs w:val="24"/>
        </w:rPr>
        <w:t>Definitions</w:t>
      </w:r>
    </w:p>
    <w:p w14:paraId="3DF7363E" w14:textId="1D68017D" w:rsidR="009E2D71" w:rsidRPr="00060C2C" w:rsidRDefault="00CA2FF6" w:rsidP="00060C2C">
      <w:pPr>
        <w:pStyle w:val="CuerpoA"/>
        <w:spacing w:after="0" w:line="360" w:lineRule="auto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An uncertain </w:t>
      </w:r>
      <w:r w:rsidR="00AB2EF8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diagnosis</w:t>
      </w:r>
      <w:r w:rsidR="006A5A8E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in a case of </w:t>
      </w:r>
      <w:r w:rsidR="006A5A8E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gastrointestinal </w:t>
      </w:r>
      <w:r w:rsidR="0031021D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lesions</w:t>
      </w:r>
      <w:r w:rsidR="006A5A8E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was defined as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a </w:t>
      </w:r>
      <w:r w:rsidR="006A5A8E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lack of correlation between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a </w:t>
      </w:r>
      <w:r w:rsidR="006A5A8E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his</w:t>
      </w:r>
      <w:r w:rsidR="00AB2EF8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to</w:t>
      </w:r>
      <w:r w:rsidR="006A5A8E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logical report and findings </w:t>
      </w:r>
      <w:r w:rsidR="00AB2EF8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on</w:t>
      </w:r>
      <w:r w:rsidR="006A5A8E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r w:rsidR="00234DE1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initial </w:t>
      </w:r>
      <w:r w:rsidR="006A5A8E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endoscopy </w:t>
      </w:r>
      <w:r w:rsidR="00234DE1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(</w:t>
      </w:r>
      <w:r w:rsidRPr="006770CD">
        <w:rPr>
          <w:rFonts w:ascii="Book Antiqua" w:eastAsia="Times New Roman" w:hAnsi="Book Antiqua" w:cs="Times New Roman"/>
          <w:i/>
          <w:color w:val="auto"/>
          <w:sz w:val="24"/>
          <w:szCs w:val="24"/>
        </w:rPr>
        <w:t>e.g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., </w:t>
      </w:r>
      <w:r w:rsidR="00234DE1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UE, colonoscopy, ERCP, EUS)</w:t>
      </w:r>
      <w:r w:rsidR="006A5A8E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.</w:t>
      </w:r>
      <w:r w:rsidR="00D574E2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r w:rsidR="005101A3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N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eoplastic (N)</w:t>
      </w:r>
      <w:r w:rsidR="009E2D71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lesions </w:t>
      </w:r>
      <w:r w:rsidR="00AB2EF8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included</w:t>
      </w:r>
      <w:r w:rsidR="009E2D71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dysplasia, adenomas and carcinomas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that were </w:t>
      </w:r>
      <w:r w:rsidR="009E2D71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located at any level of the GI tract</w:t>
      </w:r>
      <w:r w:rsidR="00D574E2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, pancr</w:t>
      </w:r>
      <w:r w:rsidR="00D574E2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e</w:t>
      </w:r>
      <w:r w:rsidR="00D574E2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as or biliary duct</w:t>
      </w:r>
      <w:r w:rsidR="009E2D71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. Any other </w:t>
      </w:r>
      <w:r w:rsidR="00AB2EF8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lesion</w:t>
      </w:r>
      <w:r w:rsidR="009E2D71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was defined as</w:t>
      </w:r>
      <w:r w:rsidR="00A44B92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r w:rsidR="00CA615E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a</w:t>
      </w:r>
      <w:r w:rsidR="00A44B92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non-neoplastic (</w:t>
      </w:r>
      <w:r w:rsidR="00A44B92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NN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)</w:t>
      </w:r>
      <w:r w:rsidR="009E2D71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lesion</w:t>
      </w:r>
      <w:r w:rsidR="001C009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(Figures 1</w:t>
      </w:r>
      <w:r w:rsidR="006770CD">
        <w:rPr>
          <w:rFonts w:ascii="Book Antiqua" w:eastAsiaTheme="minorEastAsia" w:hAnsi="Book Antiqua" w:cs="Times New Roman" w:hint="eastAsia"/>
          <w:color w:val="auto"/>
          <w:sz w:val="24"/>
          <w:szCs w:val="24"/>
          <w:lang w:eastAsia="zh-CN"/>
        </w:rPr>
        <w:t xml:space="preserve"> and</w:t>
      </w:r>
      <w:r w:rsidR="001C009F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2)</w:t>
      </w:r>
      <w:r w:rsidR="009E2D71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.</w:t>
      </w:r>
    </w:p>
    <w:p w14:paraId="4FE8ACC8" w14:textId="57F90F95" w:rsidR="00F22463" w:rsidRPr="00060C2C" w:rsidRDefault="00F22463" w:rsidP="006770CD">
      <w:pPr>
        <w:pStyle w:val="CuerpoA"/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We defined 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a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“change</w:t>
      </w:r>
      <w:r w:rsidR="00201C65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in </w:t>
      </w:r>
      <w:r w:rsidR="00700E95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management</w:t>
      </w:r>
      <w:r w:rsidR="008F148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” 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resulting from </w:t>
      </w:r>
      <w:r w:rsidR="008F148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CLE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in cases of unce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r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tain diagnosis 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when the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re</w:t>
      </w:r>
      <w:r w:rsidR="008F148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sults 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of CLE </w:t>
      </w:r>
      <w:r w:rsidR="008F148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changed the management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strategy that was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initially based on the 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original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biopsy</w:t>
      </w:r>
      <w:r w:rsidR="00201C65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or </w:t>
      </w:r>
      <w:r w:rsidR="00CA2FF6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when no </w:t>
      </w:r>
      <w:r w:rsidR="00201C65" w:rsidRPr="00060C2C">
        <w:rPr>
          <w:rFonts w:ascii="Book Antiqua" w:hAnsi="Book Antiqua" w:cs="Times New Roman"/>
          <w:color w:val="auto"/>
          <w:sz w:val="24"/>
          <w:szCs w:val="24"/>
        </w:rPr>
        <w:t>further diagnostic met</w:t>
      </w:r>
      <w:r w:rsidR="00201C65" w:rsidRPr="00060C2C">
        <w:rPr>
          <w:rFonts w:ascii="Book Antiqua" w:hAnsi="Book Antiqua" w:cs="Times New Roman"/>
          <w:color w:val="auto"/>
          <w:sz w:val="24"/>
          <w:szCs w:val="24"/>
        </w:rPr>
        <w:t>h</w:t>
      </w:r>
      <w:r w:rsidR="00201C65" w:rsidRPr="00060C2C">
        <w:rPr>
          <w:rFonts w:ascii="Book Antiqua" w:hAnsi="Book Antiqua" w:cs="Times New Roman"/>
          <w:color w:val="auto"/>
          <w:sz w:val="24"/>
          <w:szCs w:val="24"/>
        </w:rPr>
        <w:t>ods</w:t>
      </w:r>
      <w:r w:rsidR="00CA2FF6" w:rsidRPr="00060C2C">
        <w:rPr>
          <w:rFonts w:ascii="Book Antiqua" w:hAnsi="Book Antiqua" w:cs="Times New Roman"/>
          <w:color w:val="auto"/>
          <w:sz w:val="24"/>
          <w:szCs w:val="24"/>
        </w:rPr>
        <w:t xml:space="preserve"> were used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. </w:t>
      </w:r>
    </w:p>
    <w:p w14:paraId="2C3960B4" w14:textId="77777777" w:rsidR="006A5A8E" w:rsidRPr="00060C2C" w:rsidRDefault="006A5A8E" w:rsidP="00060C2C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Book Antiqua" w:hAnsi="Book Antiqua"/>
          <w:color w:val="auto"/>
          <w:sz w:val="24"/>
          <w:szCs w:val="24"/>
          <w:lang w:val="en-US"/>
        </w:rPr>
      </w:pPr>
    </w:p>
    <w:p w14:paraId="303FB062" w14:textId="77777777" w:rsidR="006A5A8E" w:rsidRPr="00060C2C" w:rsidRDefault="006A5A8E" w:rsidP="00060C2C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jc w:val="both"/>
        <w:rPr>
          <w:rFonts w:ascii="Book Antiqua" w:hAnsi="Book Antiqua"/>
          <w:b/>
          <w:i/>
          <w:color w:val="auto"/>
          <w:sz w:val="24"/>
          <w:szCs w:val="24"/>
          <w:lang w:val="en-US"/>
        </w:rPr>
      </w:pPr>
      <w:r w:rsidRPr="00060C2C">
        <w:rPr>
          <w:rFonts w:ascii="Book Antiqua" w:hAnsi="Book Antiqua"/>
          <w:b/>
          <w:i/>
          <w:color w:val="auto"/>
          <w:sz w:val="24"/>
          <w:szCs w:val="24"/>
          <w:lang w:val="en-US"/>
        </w:rPr>
        <w:t>Statistical analysis</w:t>
      </w:r>
    </w:p>
    <w:p w14:paraId="367266D8" w14:textId="333ED7CE" w:rsidR="00C264AB" w:rsidRPr="00060C2C" w:rsidRDefault="00DC4CA9" w:rsidP="00060C2C">
      <w:pPr>
        <w:tabs>
          <w:tab w:val="num" w:pos="720"/>
        </w:tabs>
        <w:spacing w:line="360" w:lineRule="auto"/>
        <w:jc w:val="both"/>
        <w:rPr>
          <w:rFonts w:ascii="Book Antiqua" w:eastAsia="Calibri" w:hAnsi="Book Antiqua"/>
          <w:lang w:eastAsia="es-EC"/>
        </w:rPr>
      </w:pPr>
      <w:r w:rsidRPr="00060C2C">
        <w:rPr>
          <w:rFonts w:ascii="Book Antiqua" w:eastAsia="Times New Roman" w:hAnsi="Book Antiqua"/>
        </w:rPr>
        <w:t>Baseline characteristics</w:t>
      </w:r>
      <w:r w:rsidR="00CA2FF6" w:rsidRPr="00060C2C">
        <w:rPr>
          <w:rFonts w:ascii="Book Antiqua" w:eastAsia="Times New Roman" w:hAnsi="Book Antiqua"/>
        </w:rPr>
        <w:t>, including</w:t>
      </w:r>
      <w:r w:rsidRPr="00060C2C">
        <w:rPr>
          <w:rFonts w:ascii="Book Antiqua" w:eastAsia="Times New Roman" w:hAnsi="Book Antiqua"/>
        </w:rPr>
        <w:t xml:space="preserve"> demographic data, indications, CLE findings, histological results and change</w:t>
      </w:r>
      <w:r w:rsidR="00CA2FF6" w:rsidRPr="00060C2C">
        <w:rPr>
          <w:rFonts w:ascii="Book Antiqua" w:eastAsia="Times New Roman" w:hAnsi="Book Antiqua"/>
        </w:rPr>
        <w:t>s</w:t>
      </w:r>
      <w:r w:rsidRPr="00060C2C">
        <w:rPr>
          <w:rFonts w:ascii="Book Antiqua" w:eastAsia="Times New Roman" w:hAnsi="Book Antiqua"/>
        </w:rPr>
        <w:t xml:space="preserve"> in management</w:t>
      </w:r>
      <w:r w:rsidR="00CA2FF6" w:rsidRPr="00060C2C">
        <w:rPr>
          <w:rFonts w:ascii="Book Antiqua" w:eastAsia="Times New Roman" w:hAnsi="Book Antiqua"/>
        </w:rPr>
        <w:t>,</w:t>
      </w:r>
      <w:r w:rsidRPr="00060C2C">
        <w:rPr>
          <w:rFonts w:ascii="Book Antiqua" w:eastAsia="Times New Roman" w:hAnsi="Book Antiqua"/>
        </w:rPr>
        <w:t xml:space="preserve"> were described </w:t>
      </w:r>
      <w:r w:rsidR="00CA2FF6" w:rsidRPr="00060C2C">
        <w:rPr>
          <w:rFonts w:ascii="Book Antiqua" w:eastAsia="Times New Roman" w:hAnsi="Book Antiqua"/>
        </w:rPr>
        <w:t xml:space="preserve">as </w:t>
      </w:r>
      <w:r w:rsidRPr="00060C2C">
        <w:rPr>
          <w:rFonts w:ascii="Book Antiqua" w:eastAsia="Times New Roman" w:hAnsi="Book Antiqua"/>
        </w:rPr>
        <w:t>percentages and ranges</w:t>
      </w:r>
      <w:r w:rsidR="00CA2FF6" w:rsidRPr="00060C2C">
        <w:rPr>
          <w:rFonts w:ascii="Book Antiqua" w:eastAsia="Times New Roman" w:hAnsi="Book Antiqua"/>
        </w:rPr>
        <w:t xml:space="preserve"> or</w:t>
      </w:r>
      <w:r w:rsidRPr="00060C2C">
        <w:rPr>
          <w:rFonts w:ascii="Book Antiqua" w:eastAsia="Times New Roman" w:hAnsi="Book Antiqua"/>
        </w:rPr>
        <w:t xml:space="preserve"> mean</w:t>
      </w:r>
      <w:r w:rsidR="00CA2FF6" w:rsidRPr="00060C2C">
        <w:rPr>
          <w:rFonts w:ascii="Book Antiqua" w:eastAsia="Times New Roman" w:hAnsi="Book Antiqua"/>
        </w:rPr>
        <w:t>s</w:t>
      </w:r>
      <w:r w:rsidRPr="00060C2C">
        <w:rPr>
          <w:rFonts w:ascii="Book Antiqua" w:eastAsia="Times New Roman" w:hAnsi="Book Antiqua"/>
        </w:rPr>
        <w:t xml:space="preserve"> and standard deviation</w:t>
      </w:r>
      <w:r w:rsidR="00CA2FF6" w:rsidRPr="00060C2C">
        <w:rPr>
          <w:rFonts w:ascii="Book Antiqua" w:eastAsia="Times New Roman" w:hAnsi="Book Antiqua"/>
        </w:rPr>
        <w:t>s</w:t>
      </w:r>
      <w:r w:rsidRPr="00060C2C">
        <w:rPr>
          <w:rFonts w:ascii="Book Antiqua" w:eastAsia="Times New Roman" w:hAnsi="Book Antiqua"/>
        </w:rPr>
        <w:t>, as appropriate. The overall dia</w:t>
      </w:r>
      <w:r w:rsidRPr="00060C2C">
        <w:rPr>
          <w:rFonts w:ascii="Book Antiqua" w:eastAsia="Times New Roman" w:hAnsi="Book Antiqua"/>
        </w:rPr>
        <w:t>g</w:t>
      </w:r>
      <w:r w:rsidRPr="00060C2C">
        <w:rPr>
          <w:rFonts w:ascii="Book Antiqua" w:eastAsia="Times New Roman" w:hAnsi="Book Antiqua"/>
        </w:rPr>
        <w:t xml:space="preserve">nostic accuracy </w:t>
      </w:r>
      <w:r w:rsidR="00CA2FF6" w:rsidRPr="00060C2C">
        <w:rPr>
          <w:rFonts w:ascii="Book Antiqua" w:eastAsia="Times New Roman" w:hAnsi="Book Antiqua"/>
        </w:rPr>
        <w:t xml:space="preserve">of CLE in </w:t>
      </w:r>
      <w:r w:rsidRPr="00060C2C">
        <w:rPr>
          <w:rFonts w:ascii="Book Antiqua" w:eastAsia="Times New Roman" w:hAnsi="Book Antiqua"/>
        </w:rPr>
        <w:t xml:space="preserve">an N-lesion was determined by </w:t>
      </w:r>
      <w:r w:rsidR="00CA2FF6" w:rsidRPr="00060C2C">
        <w:rPr>
          <w:rFonts w:ascii="Book Antiqua" w:eastAsia="Times New Roman" w:hAnsi="Book Antiqua"/>
        </w:rPr>
        <w:t>comparing</w:t>
      </w:r>
      <w:r w:rsidRPr="00060C2C">
        <w:rPr>
          <w:rFonts w:ascii="Book Antiqua" w:eastAsia="Times New Roman" w:hAnsi="Book Antiqua"/>
        </w:rPr>
        <w:t xml:space="preserve"> </w:t>
      </w:r>
      <w:r w:rsidR="00CA2FF6" w:rsidRPr="00060C2C">
        <w:rPr>
          <w:rFonts w:ascii="Book Antiqua" w:eastAsia="Times New Roman" w:hAnsi="Book Antiqua"/>
        </w:rPr>
        <w:t xml:space="preserve">the </w:t>
      </w:r>
      <w:r w:rsidRPr="00060C2C">
        <w:rPr>
          <w:rFonts w:ascii="Book Antiqua" w:eastAsia="Times New Roman" w:hAnsi="Book Antiqua"/>
        </w:rPr>
        <w:t xml:space="preserve">CLE findings </w:t>
      </w:r>
      <w:r w:rsidR="00CA2FF6" w:rsidRPr="00060C2C">
        <w:rPr>
          <w:rFonts w:ascii="Book Antiqua" w:eastAsia="Times New Roman" w:hAnsi="Book Antiqua"/>
        </w:rPr>
        <w:t xml:space="preserve">to the </w:t>
      </w:r>
      <w:r w:rsidRPr="00060C2C">
        <w:rPr>
          <w:rFonts w:ascii="Book Antiqua" w:eastAsia="Times New Roman" w:hAnsi="Book Antiqua"/>
        </w:rPr>
        <w:t xml:space="preserve">final </w:t>
      </w:r>
      <w:r w:rsidR="00CA2FF6" w:rsidRPr="00060C2C">
        <w:rPr>
          <w:rFonts w:ascii="Book Antiqua" w:eastAsia="Times New Roman" w:hAnsi="Book Antiqua"/>
        </w:rPr>
        <w:t xml:space="preserve">post-CLE </w:t>
      </w:r>
      <w:proofErr w:type="spellStart"/>
      <w:r w:rsidRPr="00060C2C">
        <w:rPr>
          <w:rFonts w:ascii="Book Antiqua" w:eastAsia="Times New Roman" w:hAnsi="Book Antiqua"/>
        </w:rPr>
        <w:t>histopathological</w:t>
      </w:r>
      <w:proofErr w:type="spellEnd"/>
      <w:r w:rsidRPr="00060C2C">
        <w:rPr>
          <w:rFonts w:ascii="Book Antiqua" w:eastAsia="Times New Roman" w:hAnsi="Book Antiqua"/>
        </w:rPr>
        <w:t xml:space="preserve"> report (</w:t>
      </w:r>
      <w:r w:rsidR="00CA2FF6" w:rsidRPr="006770CD">
        <w:rPr>
          <w:rFonts w:ascii="Book Antiqua" w:eastAsia="Times New Roman" w:hAnsi="Book Antiqua"/>
          <w:i/>
        </w:rPr>
        <w:t>e.g.</w:t>
      </w:r>
      <w:r w:rsidR="00CA2FF6" w:rsidRPr="00060C2C">
        <w:rPr>
          <w:rFonts w:ascii="Book Antiqua" w:eastAsia="Times New Roman" w:hAnsi="Book Antiqua"/>
        </w:rPr>
        <w:t xml:space="preserve">, </w:t>
      </w:r>
      <w:r w:rsidRPr="00060C2C">
        <w:rPr>
          <w:rFonts w:ascii="Book Antiqua" w:eastAsia="Times New Roman" w:hAnsi="Book Antiqua"/>
        </w:rPr>
        <w:t xml:space="preserve">biopsy or surgical specimen). </w:t>
      </w:r>
      <w:r w:rsidR="00CA2FF6" w:rsidRPr="00060C2C">
        <w:rPr>
          <w:rFonts w:ascii="Book Antiqua" w:eastAsia="Times New Roman" w:hAnsi="Book Antiqua"/>
        </w:rPr>
        <w:t xml:space="preserve">The following measurements were </w:t>
      </w:r>
      <w:r w:rsidRPr="00060C2C">
        <w:rPr>
          <w:rFonts w:ascii="Book Antiqua" w:eastAsia="Times New Roman" w:hAnsi="Book Antiqua"/>
        </w:rPr>
        <w:t>used for this purpose: sensitivity, specificity, positive predictive value (PPV), negative predictive value (NPV), simple percent</w:t>
      </w:r>
      <w:r w:rsidR="00EC709C" w:rsidRPr="00060C2C">
        <w:rPr>
          <w:rFonts w:ascii="Book Antiqua" w:eastAsia="Times New Roman" w:hAnsi="Book Antiqua"/>
        </w:rPr>
        <w:t>age</w:t>
      </w:r>
      <w:r w:rsidRPr="00060C2C">
        <w:rPr>
          <w:rFonts w:ascii="Book Antiqua" w:eastAsia="Times New Roman" w:hAnsi="Book Antiqua"/>
        </w:rPr>
        <w:t xml:space="preserve"> agreement (observed agreement) and inter-rater agreement (Cohen</w:t>
      </w:r>
      <w:r w:rsidR="00CA615E" w:rsidRPr="00060C2C">
        <w:rPr>
          <w:rFonts w:ascii="Book Antiqua" w:eastAsia="Times New Roman" w:hAnsi="Book Antiqua"/>
        </w:rPr>
        <w:t>’s</w:t>
      </w:r>
      <w:r w:rsidRPr="00060C2C">
        <w:rPr>
          <w:rFonts w:ascii="Book Antiqua" w:eastAsia="Times New Roman" w:hAnsi="Book Antiqua"/>
        </w:rPr>
        <w:t xml:space="preserve"> Kappa). Cohen</w:t>
      </w:r>
      <w:r w:rsidR="00CA2FF6" w:rsidRPr="00060C2C">
        <w:rPr>
          <w:rFonts w:ascii="Book Antiqua" w:eastAsia="Times New Roman" w:hAnsi="Book Antiqua"/>
        </w:rPr>
        <w:t>’s</w:t>
      </w:r>
      <w:r w:rsidRPr="00060C2C">
        <w:rPr>
          <w:rFonts w:ascii="Book Antiqua" w:eastAsia="Times New Roman" w:hAnsi="Book Antiqua"/>
        </w:rPr>
        <w:t xml:space="preserve"> Kappa was interpreted </w:t>
      </w:r>
      <w:r w:rsidR="00EC709C" w:rsidRPr="00060C2C">
        <w:rPr>
          <w:rFonts w:ascii="Book Antiqua" w:eastAsia="Times New Roman" w:hAnsi="Book Antiqua"/>
        </w:rPr>
        <w:t xml:space="preserve">by </w:t>
      </w:r>
      <w:r w:rsidR="00CA2FF6" w:rsidRPr="00060C2C">
        <w:rPr>
          <w:rFonts w:ascii="Book Antiqua" w:eastAsia="Times New Roman" w:hAnsi="Book Antiqua"/>
        </w:rPr>
        <w:t>using</w:t>
      </w:r>
      <w:r w:rsidRPr="00060C2C">
        <w:rPr>
          <w:rFonts w:ascii="Book Antiqua" w:eastAsia="Times New Roman" w:hAnsi="Book Antiqua"/>
        </w:rPr>
        <w:t xml:space="preserve"> Landis </w:t>
      </w:r>
      <w:r w:rsidR="006770CD">
        <w:rPr>
          <w:rFonts w:ascii="Book Antiqua" w:hAnsi="Book Antiqua" w:hint="eastAsia"/>
          <w:lang w:eastAsia="zh-CN"/>
        </w:rPr>
        <w:t>and</w:t>
      </w:r>
      <w:r w:rsidRPr="00060C2C">
        <w:rPr>
          <w:rFonts w:ascii="Book Antiqua" w:eastAsia="Times New Roman" w:hAnsi="Book Antiqua"/>
        </w:rPr>
        <w:t xml:space="preserve"> Koch-Kappa’s Benchmark Scale. Change</w:t>
      </w:r>
      <w:r w:rsidR="00CA2FF6" w:rsidRPr="00060C2C">
        <w:rPr>
          <w:rFonts w:ascii="Book Antiqua" w:eastAsia="Times New Roman" w:hAnsi="Book Antiqua"/>
        </w:rPr>
        <w:t>s</w:t>
      </w:r>
      <w:r w:rsidRPr="00060C2C">
        <w:rPr>
          <w:rFonts w:ascii="Book Antiqua" w:eastAsia="Times New Roman" w:hAnsi="Book Antiqua"/>
        </w:rPr>
        <w:t xml:space="preserve"> in management and </w:t>
      </w:r>
      <w:r w:rsidR="00CA2FF6" w:rsidRPr="00060C2C">
        <w:rPr>
          <w:rFonts w:ascii="Book Antiqua" w:eastAsia="Times New Roman" w:hAnsi="Book Antiqua"/>
        </w:rPr>
        <w:t>redirected</w:t>
      </w:r>
      <w:r w:rsidRPr="00060C2C">
        <w:rPr>
          <w:rFonts w:ascii="Book Antiqua" w:eastAsia="Times New Roman" w:hAnsi="Book Antiqua"/>
        </w:rPr>
        <w:t xml:space="preserve"> biopsy samples were described </w:t>
      </w:r>
      <w:r w:rsidR="00EC709C" w:rsidRPr="00060C2C">
        <w:rPr>
          <w:rFonts w:ascii="Book Antiqua" w:eastAsia="Times New Roman" w:hAnsi="Book Antiqua"/>
        </w:rPr>
        <w:t xml:space="preserve">as </w:t>
      </w:r>
      <w:r w:rsidRPr="00060C2C">
        <w:rPr>
          <w:rFonts w:ascii="Book Antiqua" w:eastAsia="Times New Roman" w:hAnsi="Book Antiqua"/>
        </w:rPr>
        <w:t xml:space="preserve">percentages. </w:t>
      </w:r>
      <w:r w:rsidR="00CA2FF6" w:rsidRPr="00060C2C">
        <w:rPr>
          <w:rFonts w:ascii="Book Antiqua" w:eastAsia="Times New Roman" w:hAnsi="Book Antiqua"/>
        </w:rPr>
        <w:t>The c</w:t>
      </w:r>
      <w:r w:rsidRPr="00060C2C">
        <w:rPr>
          <w:rFonts w:ascii="Book Antiqua" w:eastAsia="Times New Roman" w:hAnsi="Book Antiqua"/>
        </w:rPr>
        <w:t xml:space="preserve">haracteristics </w:t>
      </w:r>
      <w:r w:rsidR="00CA2FF6" w:rsidRPr="00060C2C">
        <w:rPr>
          <w:rFonts w:ascii="Book Antiqua" w:eastAsia="Times New Roman" w:hAnsi="Book Antiqua"/>
        </w:rPr>
        <w:t xml:space="preserve">of </w:t>
      </w:r>
      <w:r w:rsidRPr="00060C2C">
        <w:rPr>
          <w:rFonts w:ascii="Book Antiqua" w:eastAsia="Times New Roman" w:hAnsi="Book Antiqua"/>
        </w:rPr>
        <w:t xml:space="preserve">N-lesions and NN-lesions groups were compared </w:t>
      </w:r>
      <w:r w:rsidRPr="00060C2C">
        <w:rPr>
          <w:rFonts w:ascii="Book Antiqua" w:hAnsi="Book Antiqua"/>
        </w:rPr>
        <w:t xml:space="preserve">using Student’s </w:t>
      </w:r>
      <w:r w:rsidRPr="006770CD">
        <w:rPr>
          <w:rFonts w:ascii="Book Antiqua" w:hAnsi="Book Antiqua"/>
          <w:i/>
        </w:rPr>
        <w:t>t</w:t>
      </w:r>
      <w:r w:rsidRPr="00060C2C">
        <w:rPr>
          <w:rFonts w:ascii="Book Antiqua" w:hAnsi="Book Antiqua"/>
        </w:rPr>
        <w:t>-test for continuing vari</w:t>
      </w:r>
      <w:r w:rsidRPr="00060C2C">
        <w:rPr>
          <w:rFonts w:ascii="Book Antiqua" w:hAnsi="Book Antiqua"/>
        </w:rPr>
        <w:t>a</w:t>
      </w:r>
      <w:r w:rsidRPr="00060C2C">
        <w:rPr>
          <w:rFonts w:ascii="Book Antiqua" w:hAnsi="Book Antiqua"/>
        </w:rPr>
        <w:t>bles</w:t>
      </w:r>
      <w:r w:rsidR="00CA2FF6" w:rsidRPr="00060C2C">
        <w:rPr>
          <w:rFonts w:ascii="Book Antiqua" w:hAnsi="Book Antiqua"/>
        </w:rPr>
        <w:t xml:space="preserve"> and</w:t>
      </w:r>
      <w:r w:rsidRPr="00060C2C">
        <w:rPr>
          <w:rFonts w:ascii="Book Antiqua" w:hAnsi="Book Antiqua"/>
        </w:rPr>
        <w:t xml:space="preserve"> </w:t>
      </w:r>
      <w:r w:rsidR="006770CD" w:rsidRPr="006770CD">
        <w:rPr>
          <w:rFonts w:ascii="Book Antiqua" w:hAnsi="Book Antiqua"/>
          <w:i/>
        </w:rPr>
        <w:sym w:font="Symbol" w:char="F063"/>
      </w:r>
      <w:r w:rsidR="006770CD" w:rsidRPr="006770CD">
        <w:rPr>
          <w:rFonts w:ascii="Book Antiqua" w:hAnsi="Book Antiqua" w:hint="eastAsia"/>
          <w:vertAlign w:val="superscript"/>
          <w:lang w:eastAsia="zh-CN"/>
        </w:rPr>
        <w:t>2</w:t>
      </w:r>
      <w:r w:rsidRPr="00060C2C">
        <w:rPr>
          <w:rFonts w:ascii="Book Antiqua" w:hAnsi="Book Antiqua"/>
        </w:rPr>
        <w:t xml:space="preserve"> and Fisher</w:t>
      </w:r>
      <w:r w:rsidR="00CA2FF6" w:rsidRPr="00060C2C">
        <w:rPr>
          <w:rFonts w:ascii="Book Antiqua" w:hAnsi="Book Antiqua"/>
        </w:rPr>
        <w:t>’s</w:t>
      </w:r>
      <w:r w:rsidRPr="00060C2C">
        <w:rPr>
          <w:rFonts w:ascii="Book Antiqua" w:hAnsi="Book Antiqua"/>
        </w:rPr>
        <w:t xml:space="preserve"> test for categorical variables. </w:t>
      </w:r>
      <w:r w:rsidRPr="00060C2C">
        <w:rPr>
          <w:rFonts w:ascii="Book Antiqua" w:eastAsia="Cambria" w:hAnsi="Book Antiqua" w:cs="Cambria"/>
        </w:rPr>
        <w:t xml:space="preserve">A </w:t>
      </w:r>
      <w:r w:rsidR="006770CD" w:rsidRPr="00060C2C">
        <w:rPr>
          <w:rFonts w:ascii="Book Antiqua" w:eastAsia="Cambria" w:hAnsi="Book Antiqua" w:cs="Cambria"/>
          <w:i/>
        </w:rPr>
        <w:t>P</w:t>
      </w:r>
      <w:r w:rsidRPr="00060C2C">
        <w:rPr>
          <w:rFonts w:ascii="Book Antiqua" w:eastAsia="Cambria" w:hAnsi="Book Antiqua" w:cs="Cambria"/>
        </w:rPr>
        <w:t xml:space="preserve"> value &lt;</w:t>
      </w:r>
      <w:r w:rsidR="006770CD">
        <w:rPr>
          <w:rFonts w:ascii="Book Antiqua" w:hAnsi="Book Antiqua" w:cs="Cambria" w:hint="eastAsia"/>
          <w:lang w:eastAsia="zh-CN"/>
        </w:rPr>
        <w:t xml:space="preserve"> </w:t>
      </w:r>
      <w:r w:rsidRPr="00060C2C">
        <w:rPr>
          <w:rFonts w:ascii="Book Antiqua" w:eastAsia="Cambria" w:hAnsi="Book Antiqua" w:cs="Cambria"/>
        </w:rPr>
        <w:t>0.05 was co</w:t>
      </w:r>
      <w:r w:rsidRPr="00060C2C">
        <w:rPr>
          <w:rFonts w:ascii="Book Antiqua" w:eastAsia="Cambria" w:hAnsi="Book Antiqua" w:cs="Cambria"/>
        </w:rPr>
        <w:t>n</w:t>
      </w:r>
      <w:r w:rsidRPr="00060C2C">
        <w:rPr>
          <w:rFonts w:ascii="Book Antiqua" w:eastAsia="Cambria" w:hAnsi="Book Antiqua" w:cs="Cambria"/>
        </w:rPr>
        <w:t xml:space="preserve">sidered to be statistically significant. </w:t>
      </w:r>
      <w:r w:rsidR="00CA2FF6" w:rsidRPr="00060C2C">
        <w:rPr>
          <w:rFonts w:ascii="Book Antiqua" w:hAnsi="Book Antiqua"/>
        </w:rPr>
        <w:t>The s</w:t>
      </w:r>
      <w:r w:rsidRPr="00060C2C">
        <w:rPr>
          <w:rFonts w:ascii="Book Antiqua" w:hAnsi="Book Antiqua"/>
        </w:rPr>
        <w:t xml:space="preserve">tatistical methodology </w:t>
      </w:r>
      <w:r w:rsidR="00CA2FF6" w:rsidRPr="00060C2C">
        <w:rPr>
          <w:rFonts w:ascii="Book Antiqua" w:hAnsi="Book Antiqua"/>
        </w:rPr>
        <w:t xml:space="preserve">used in </w:t>
      </w:r>
      <w:r w:rsidRPr="00060C2C">
        <w:rPr>
          <w:rFonts w:ascii="Book Antiqua" w:hAnsi="Book Antiqua"/>
        </w:rPr>
        <w:t xml:space="preserve">this </w:t>
      </w:r>
      <w:r w:rsidRPr="00060C2C">
        <w:rPr>
          <w:rFonts w:ascii="Book Antiqua" w:hAnsi="Book Antiqua"/>
        </w:rPr>
        <w:lastRenderedPageBreak/>
        <w:t xml:space="preserve">study </w:t>
      </w:r>
      <w:r w:rsidR="00C14A9C" w:rsidRPr="00060C2C">
        <w:rPr>
          <w:rFonts w:ascii="Book Antiqua" w:hAnsi="Book Antiqua"/>
        </w:rPr>
        <w:t>was</w:t>
      </w:r>
      <w:r w:rsidRPr="00060C2C">
        <w:rPr>
          <w:rFonts w:ascii="Book Antiqua" w:hAnsi="Book Antiqua"/>
        </w:rPr>
        <w:t xml:space="preserve"> reviewed by the IECED institutional Biostatistician. Statistical calc</w:t>
      </w:r>
      <w:r w:rsidRPr="00060C2C">
        <w:rPr>
          <w:rFonts w:ascii="Book Antiqua" w:hAnsi="Book Antiqua"/>
        </w:rPr>
        <w:t>u</w:t>
      </w:r>
      <w:r w:rsidRPr="00060C2C">
        <w:rPr>
          <w:rFonts w:ascii="Book Antiqua" w:hAnsi="Book Antiqua"/>
        </w:rPr>
        <w:t xml:space="preserve">lations were performed in SPSS software suite v.22. </w:t>
      </w:r>
    </w:p>
    <w:p w14:paraId="1958DAD9" w14:textId="77777777" w:rsidR="00C14A9C" w:rsidRPr="00060C2C" w:rsidRDefault="00C14A9C" w:rsidP="00060C2C">
      <w:pPr>
        <w:tabs>
          <w:tab w:val="num" w:pos="720"/>
        </w:tabs>
        <w:spacing w:line="360" w:lineRule="auto"/>
        <w:jc w:val="both"/>
        <w:rPr>
          <w:rFonts w:ascii="Book Antiqua" w:hAnsi="Book Antiqua"/>
          <w:b/>
          <w:bCs/>
        </w:rPr>
      </w:pPr>
    </w:p>
    <w:p w14:paraId="5DE0482E" w14:textId="77777777" w:rsidR="00D63E1F" w:rsidRPr="00060C2C" w:rsidRDefault="008E2250" w:rsidP="00060C2C">
      <w:pPr>
        <w:tabs>
          <w:tab w:val="num" w:pos="720"/>
        </w:tabs>
        <w:spacing w:line="360" w:lineRule="auto"/>
        <w:jc w:val="both"/>
        <w:rPr>
          <w:rFonts w:ascii="Book Antiqua" w:hAnsi="Book Antiqua"/>
          <w:b/>
          <w:bCs/>
        </w:rPr>
      </w:pPr>
      <w:r w:rsidRPr="00060C2C">
        <w:rPr>
          <w:rFonts w:ascii="Book Antiqua" w:hAnsi="Book Antiqua"/>
          <w:b/>
          <w:bCs/>
        </w:rPr>
        <w:t>RESULTS</w:t>
      </w:r>
    </w:p>
    <w:p w14:paraId="003DF324" w14:textId="7D2EB646" w:rsidR="00DC4CA9" w:rsidRPr="00060C2C" w:rsidRDefault="002D7AF8" w:rsidP="00060C2C">
      <w:pPr>
        <w:pStyle w:val="CuerpoA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</w:rPr>
      </w:pPr>
      <w:r w:rsidRPr="00060C2C">
        <w:rPr>
          <w:rFonts w:ascii="Book Antiqua" w:hAnsi="Book Antiqua" w:cs="Times New Roman"/>
          <w:color w:val="auto"/>
          <w:sz w:val="24"/>
          <w:szCs w:val="24"/>
        </w:rPr>
        <w:t>A total of 144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 xml:space="preserve"> patients were included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.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The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 xml:space="preserve"> mean age of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the patients was 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>51.33 years old (range 18</w:t>
      </w:r>
      <w:r w:rsidR="006770CD">
        <w:rPr>
          <w:rFonts w:ascii="Book Antiqua" w:eastAsiaTheme="minorEastAsia" w:hAnsi="Book Antiqua" w:cs="Times New Roman" w:hint="eastAsia"/>
          <w:color w:val="auto"/>
          <w:sz w:val="24"/>
          <w:szCs w:val="24"/>
          <w:lang w:eastAsia="zh-CN"/>
        </w:rPr>
        <w:t>-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>86)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, and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 xml:space="preserve"> 51.4% (74/144) were female. There were </w:t>
      </w:r>
      <w:r w:rsidR="00DC4CA9" w:rsidRPr="00060C2C">
        <w:rPr>
          <w:rFonts w:ascii="Book Antiqua" w:eastAsia="Times New Roman" w:hAnsi="Book Antiqua" w:cs="Arial"/>
          <w:color w:val="auto"/>
          <w:sz w:val="24"/>
          <w:szCs w:val="24"/>
        </w:rPr>
        <w:t>41/144 N-lesions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, including </w:t>
      </w:r>
      <w:r w:rsidR="00DC4CA9" w:rsidRPr="00060C2C">
        <w:rPr>
          <w:rFonts w:ascii="Book Antiqua" w:eastAsia="Times New Roman" w:hAnsi="Book Antiqua" w:cs="Arial"/>
          <w:color w:val="auto"/>
          <w:sz w:val="24"/>
          <w:szCs w:val="24"/>
        </w:rPr>
        <w:t xml:space="preserve">13 bile duct, 10 gastric, 8 esophageal, 6 colonic, 1 duodenal, 1 rectal, 1 </w:t>
      </w:r>
      <w:proofErr w:type="spellStart"/>
      <w:r w:rsidR="00DC4CA9" w:rsidRPr="00060C2C">
        <w:rPr>
          <w:rFonts w:ascii="Book Antiqua" w:eastAsia="Times New Roman" w:hAnsi="Book Antiqua" w:cs="Arial"/>
          <w:color w:val="auto"/>
          <w:sz w:val="24"/>
          <w:szCs w:val="24"/>
        </w:rPr>
        <w:t>ampulloma</w:t>
      </w:r>
      <w:proofErr w:type="spellEnd"/>
      <w:r w:rsidR="00DC4CA9" w:rsidRPr="00060C2C">
        <w:rPr>
          <w:rFonts w:ascii="Book Antiqua" w:eastAsia="Times New Roman" w:hAnsi="Book Antiqua" w:cs="Arial"/>
          <w:color w:val="auto"/>
          <w:sz w:val="24"/>
          <w:szCs w:val="24"/>
        </w:rPr>
        <w:t xml:space="preserve"> and 1 pancreatic</w:t>
      </w:r>
      <w:r w:rsidRPr="00060C2C">
        <w:rPr>
          <w:rFonts w:ascii="Book Antiqua" w:eastAsia="Times New Roman" w:hAnsi="Book Antiqua" w:cs="Arial"/>
          <w:color w:val="auto"/>
          <w:sz w:val="24"/>
          <w:szCs w:val="24"/>
        </w:rPr>
        <w:t xml:space="preserve"> lesion</w:t>
      </w:r>
      <w:r w:rsidR="00DC4CA9" w:rsidRPr="00060C2C">
        <w:rPr>
          <w:rFonts w:ascii="Book Antiqua" w:eastAsia="Times New Roman" w:hAnsi="Book Antiqua" w:cs="Arial"/>
          <w:color w:val="auto"/>
          <w:sz w:val="24"/>
          <w:szCs w:val="24"/>
        </w:rPr>
        <w:t xml:space="preserve"> 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 xml:space="preserve">(Table 1).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The f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>indings included Barrett</w:t>
      </w:r>
      <w:r w:rsidR="002B47D4" w:rsidRPr="00060C2C">
        <w:rPr>
          <w:rFonts w:ascii="Book Antiqua" w:hAnsi="Book Antiqua" w:cs="Times New Roman"/>
          <w:color w:val="auto"/>
          <w:sz w:val="24"/>
          <w:szCs w:val="24"/>
        </w:rPr>
        <w:t>’s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 xml:space="preserve"> esophagus with </w:t>
      </w:r>
      <w:r w:rsidR="00EC709C" w:rsidRPr="00060C2C">
        <w:rPr>
          <w:rFonts w:ascii="Book Antiqua" w:hAnsi="Book Antiqua" w:cs="Times New Roman"/>
          <w:color w:val="auto"/>
          <w:sz w:val="24"/>
          <w:szCs w:val="24"/>
        </w:rPr>
        <w:t xml:space="preserve">or 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 xml:space="preserve">without dysplasia, adenocarcinomas and mucosal inflammation </w:t>
      </w:r>
      <w:r w:rsidR="002B47D4" w:rsidRPr="00060C2C">
        <w:rPr>
          <w:rFonts w:ascii="Book Antiqua" w:hAnsi="Book Antiqua" w:cs="Times New Roman"/>
          <w:color w:val="auto"/>
          <w:sz w:val="24"/>
          <w:szCs w:val="24"/>
        </w:rPr>
        <w:t xml:space="preserve">in 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 xml:space="preserve">different segments of the digestive tract, gastric metaplasia and dysplasia, carcinoid tumors, </w:t>
      </w:r>
      <w:proofErr w:type="spellStart"/>
      <w:r w:rsidR="00DC4CA9" w:rsidRPr="00060C2C">
        <w:rPr>
          <w:rFonts w:ascii="Book Antiqua" w:eastAsia="Times New Roman" w:hAnsi="Book Antiqua" w:cs="Arial"/>
          <w:color w:val="auto"/>
          <w:sz w:val="24"/>
          <w:szCs w:val="24"/>
        </w:rPr>
        <w:t>ampulloma</w:t>
      </w:r>
      <w:proofErr w:type="spellEnd"/>
      <w:r w:rsidR="00DC4CA9" w:rsidRPr="00060C2C">
        <w:rPr>
          <w:rFonts w:ascii="Book Antiqua" w:eastAsia="Times New Roman" w:hAnsi="Book Antiqua" w:cs="Arial"/>
          <w:color w:val="auto"/>
          <w:sz w:val="24"/>
          <w:szCs w:val="24"/>
        </w:rPr>
        <w:t xml:space="preserve">, mucinous and serous pancreatic cysts, </w:t>
      </w:r>
      <w:proofErr w:type="spellStart"/>
      <w:r w:rsidR="00DC4CA9" w:rsidRPr="00060C2C">
        <w:rPr>
          <w:rFonts w:ascii="Book Antiqua" w:eastAsia="Times New Roman" w:hAnsi="Book Antiqua" w:cs="Arial"/>
          <w:color w:val="auto"/>
          <w:sz w:val="24"/>
          <w:szCs w:val="24"/>
        </w:rPr>
        <w:t>pseudocyst</w:t>
      </w:r>
      <w:r w:rsidR="002B47D4" w:rsidRPr="00060C2C">
        <w:rPr>
          <w:rFonts w:ascii="Book Antiqua" w:eastAsia="Times New Roman" w:hAnsi="Book Antiqua" w:cs="Arial"/>
          <w:color w:val="auto"/>
          <w:sz w:val="24"/>
          <w:szCs w:val="24"/>
        </w:rPr>
        <w:t>s</w:t>
      </w:r>
      <w:proofErr w:type="spellEnd"/>
      <w:r w:rsidR="00DC4CA9" w:rsidRPr="00060C2C">
        <w:rPr>
          <w:rFonts w:ascii="Book Antiqua" w:eastAsia="Times New Roman" w:hAnsi="Book Antiqua" w:cs="Arial"/>
          <w:color w:val="auto"/>
          <w:sz w:val="24"/>
          <w:szCs w:val="24"/>
        </w:rPr>
        <w:t>, adenoma and adenocarcinoma of the biliary tract and inflamm</w:t>
      </w:r>
      <w:r w:rsidR="00DC4CA9" w:rsidRPr="00060C2C">
        <w:rPr>
          <w:rFonts w:ascii="Book Antiqua" w:eastAsia="Times New Roman" w:hAnsi="Book Antiqua" w:cs="Arial"/>
          <w:color w:val="auto"/>
          <w:sz w:val="24"/>
          <w:szCs w:val="24"/>
        </w:rPr>
        <w:t>a</w:t>
      </w:r>
      <w:r w:rsidR="00DC4CA9" w:rsidRPr="00060C2C">
        <w:rPr>
          <w:rFonts w:ascii="Book Antiqua" w:eastAsia="Times New Roman" w:hAnsi="Book Antiqua" w:cs="Arial"/>
          <w:color w:val="auto"/>
          <w:sz w:val="24"/>
          <w:szCs w:val="24"/>
        </w:rPr>
        <w:t xml:space="preserve">tion related to parasites. </w:t>
      </w:r>
    </w:p>
    <w:p w14:paraId="5C0D2836" w14:textId="1BF580AA" w:rsidR="00DC4CA9" w:rsidRPr="00060C2C" w:rsidRDefault="002B47D4" w:rsidP="006770CD">
      <w:pPr>
        <w:pStyle w:val="CuerpoA"/>
        <w:spacing w:after="0" w:line="360" w:lineRule="auto"/>
        <w:ind w:firstLineChars="100" w:firstLine="240"/>
        <w:jc w:val="both"/>
        <w:rPr>
          <w:rFonts w:ascii="Book Antiqua" w:hAnsi="Book Antiqua"/>
          <w:b/>
          <w:bCs/>
          <w:color w:val="auto"/>
          <w:sz w:val="24"/>
          <w:szCs w:val="24"/>
        </w:rPr>
      </w:pPr>
      <w:r w:rsidRPr="00060C2C">
        <w:rPr>
          <w:rFonts w:ascii="Book Antiqua" w:eastAsia="Times New Roman" w:hAnsi="Book Antiqua" w:cs="Arial"/>
          <w:color w:val="auto"/>
          <w:sz w:val="24"/>
          <w:szCs w:val="24"/>
        </w:rPr>
        <w:t>The s</w:t>
      </w:r>
      <w:r w:rsidR="00DC4CA9" w:rsidRPr="00060C2C">
        <w:rPr>
          <w:rFonts w:ascii="Book Antiqua" w:eastAsia="Times New Roman" w:hAnsi="Book Antiqua" w:cs="Arial"/>
          <w:color w:val="auto"/>
          <w:sz w:val="24"/>
          <w:szCs w:val="24"/>
        </w:rPr>
        <w:t xml:space="preserve">ensitivity, specificity, PPV and NPV </w:t>
      </w:r>
      <w:r w:rsidRPr="00060C2C">
        <w:rPr>
          <w:rFonts w:ascii="Book Antiqua" w:eastAsia="Times New Roman" w:hAnsi="Book Antiqua" w:cs="Arial"/>
          <w:color w:val="auto"/>
          <w:sz w:val="24"/>
          <w:szCs w:val="24"/>
        </w:rPr>
        <w:t xml:space="preserve">for </w:t>
      </w:r>
      <w:r w:rsidR="00DC4CA9" w:rsidRPr="00060C2C">
        <w:rPr>
          <w:rFonts w:ascii="Book Antiqua" w:eastAsia="Times New Roman" w:hAnsi="Book Antiqua" w:cs="Arial"/>
          <w:color w:val="auto"/>
          <w:sz w:val="24"/>
          <w:szCs w:val="24"/>
        </w:rPr>
        <w:t xml:space="preserve">detecting N-lesions </w:t>
      </w:r>
      <w:r w:rsidRPr="00060C2C">
        <w:rPr>
          <w:rFonts w:ascii="Book Antiqua" w:eastAsia="Times New Roman" w:hAnsi="Book Antiqua" w:cs="Arial"/>
          <w:color w:val="auto"/>
          <w:sz w:val="24"/>
          <w:szCs w:val="24"/>
        </w:rPr>
        <w:t xml:space="preserve">between CLE and </w:t>
      </w:r>
      <w:r w:rsidR="00DC4CA9" w:rsidRPr="00060C2C">
        <w:rPr>
          <w:rFonts w:ascii="Book Antiqua" w:eastAsia="Times New Roman" w:hAnsi="Book Antiqua" w:cs="Arial"/>
          <w:color w:val="auto"/>
          <w:sz w:val="24"/>
          <w:szCs w:val="24"/>
        </w:rPr>
        <w:t>target biopsies or surgical specimen</w:t>
      </w:r>
      <w:r w:rsidRPr="00060C2C">
        <w:rPr>
          <w:rFonts w:ascii="Book Antiqua" w:eastAsia="Times New Roman" w:hAnsi="Book Antiqua" w:cs="Arial"/>
          <w:color w:val="auto"/>
          <w:sz w:val="24"/>
          <w:szCs w:val="24"/>
        </w:rPr>
        <w:t>s</w:t>
      </w:r>
      <w:r w:rsidR="00DC4CA9" w:rsidRPr="00060C2C">
        <w:rPr>
          <w:rFonts w:ascii="Book Antiqua" w:eastAsia="Times New Roman" w:hAnsi="Book Antiqua" w:cs="Arial"/>
          <w:color w:val="auto"/>
          <w:sz w:val="24"/>
          <w:szCs w:val="24"/>
        </w:rPr>
        <w:t xml:space="preserve"> were 85.37%, 87.38%, 72.92% and 93.75%, respectively. 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 xml:space="preserve">The observed agreement was 86.81%,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and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 xml:space="preserve"> Cohen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’s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 xml:space="preserve"> Kappa value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was 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 xml:space="preserve">69.20%, </w:t>
      </w:r>
      <w:r w:rsidR="00EC709C" w:rsidRPr="00060C2C">
        <w:rPr>
          <w:rFonts w:ascii="Book Antiqua" w:hAnsi="Book Antiqua" w:cs="Times New Roman"/>
          <w:color w:val="auto"/>
          <w:sz w:val="24"/>
          <w:szCs w:val="24"/>
        </w:rPr>
        <w:t xml:space="preserve">thus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indicating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A56080" w:rsidRPr="00060C2C">
        <w:rPr>
          <w:rFonts w:ascii="Book Antiqua" w:hAnsi="Book Antiqua" w:cs="Times New Roman"/>
          <w:color w:val="auto"/>
          <w:sz w:val="24"/>
          <w:szCs w:val="24"/>
        </w:rPr>
        <w:t>good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 xml:space="preserve"> agreement (Table 2). Changes in ma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>n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 xml:space="preserve">agement were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noted 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>in 78/144 (54.2) cases (Table 3)</w:t>
      </w:r>
      <w:r w:rsidR="00C415ED" w:rsidRPr="00060C2C">
        <w:rPr>
          <w:rFonts w:ascii="Book Antiqua" w:hAnsi="Book Antiqua" w:cs="Times New Roman"/>
          <w:color w:val="auto"/>
          <w:sz w:val="24"/>
          <w:szCs w:val="24"/>
        </w:rPr>
        <w:t>.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C415ED" w:rsidRPr="00060C2C">
        <w:rPr>
          <w:rFonts w:ascii="Book Antiqua" w:hAnsi="Book Antiqua" w:cs="Times New Roman"/>
          <w:color w:val="auto"/>
          <w:sz w:val="24"/>
          <w:szCs w:val="24"/>
        </w:rPr>
        <w:t xml:space="preserve">These </w:t>
      </w:r>
      <w:r w:rsidR="00EC709C" w:rsidRPr="00060C2C">
        <w:rPr>
          <w:rFonts w:ascii="Book Antiqua" w:hAnsi="Book Antiqua" w:cs="Times New Roman"/>
          <w:color w:val="auto"/>
          <w:sz w:val="24"/>
          <w:szCs w:val="24"/>
        </w:rPr>
        <w:t>chan</w:t>
      </w:r>
      <w:r w:rsidR="001E375A" w:rsidRPr="00060C2C">
        <w:rPr>
          <w:rFonts w:ascii="Book Antiqua" w:hAnsi="Book Antiqua" w:cs="Times New Roman"/>
          <w:color w:val="auto"/>
          <w:sz w:val="24"/>
          <w:szCs w:val="24"/>
        </w:rPr>
        <w:t xml:space="preserve">ges </w:t>
      </w:r>
      <w:r w:rsidR="00C415ED" w:rsidRPr="00060C2C">
        <w:rPr>
          <w:rFonts w:ascii="Book Antiqua" w:hAnsi="Book Antiqua" w:cs="Times New Roman"/>
          <w:color w:val="auto"/>
          <w:sz w:val="24"/>
          <w:szCs w:val="24"/>
        </w:rPr>
        <w:t>resulted from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C415ED" w:rsidRPr="00060C2C">
        <w:rPr>
          <w:rFonts w:ascii="Book Antiqua" w:hAnsi="Book Antiqua" w:cs="Times New Roman"/>
          <w:color w:val="auto"/>
          <w:sz w:val="24"/>
          <w:szCs w:val="24"/>
        </w:rPr>
        <w:t xml:space="preserve">the improved ability of CLE to 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>acqui</w:t>
      </w:r>
      <w:r w:rsidR="00C415ED" w:rsidRPr="00060C2C">
        <w:rPr>
          <w:rFonts w:ascii="Book Antiqua" w:hAnsi="Book Antiqua" w:cs="Times New Roman"/>
          <w:color w:val="auto"/>
          <w:sz w:val="24"/>
          <w:szCs w:val="24"/>
        </w:rPr>
        <w:t>re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 xml:space="preserve"> targeted biopsies, </w:t>
      </w:r>
      <w:r w:rsidR="00C415ED" w:rsidRPr="00060C2C">
        <w:rPr>
          <w:rFonts w:ascii="Book Antiqua" w:hAnsi="Book Antiqua" w:cs="Times New Roman"/>
          <w:color w:val="auto"/>
          <w:sz w:val="24"/>
          <w:szCs w:val="24"/>
        </w:rPr>
        <w:t xml:space="preserve">which avoided the need for </w:t>
      </w:r>
      <w:r w:rsidR="00DC4CA9" w:rsidRPr="00060C2C">
        <w:rPr>
          <w:rFonts w:ascii="Book Antiqua" w:hAnsi="Book Antiqua" w:cs="Times New Roman"/>
          <w:color w:val="auto"/>
          <w:sz w:val="24"/>
          <w:szCs w:val="24"/>
        </w:rPr>
        <w:t>further diagnostic methods.</w:t>
      </w:r>
    </w:p>
    <w:p w14:paraId="2279C46B" w14:textId="77777777" w:rsidR="0025734B" w:rsidRPr="00060C2C" w:rsidRDefault="0025734B" w:rsidP="00060C2C">
      <w:pPr>
        <w:tabs>
          <w:tab w:val="num" w:pos="720"/>
        </w:tabs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p w14:paraId="7A92BD89" w14:textId="77777777" w:rsidR="00D63E1F" w:rsidRPr="00060C2C" w:rsidRDefault="008E2250" w:rsidP="00060C2C">
      <w:pPr>
        <w:tabs>
          <w:tab w:val="num" w:pos="720"/>
        </w:tabs>
        <w:spacing w:line="360" w:lineRule="auto"/>
        <w:jc w:val="both"/>
        <w:rPr>
          <w:rFonts w:ascii="Book Antiqua" w:hAnsi="Book Antiqua"/>
          <w:b/>
          <w:bCs/>
        </w:rPr>
      </w:pPr>
      <w:r w:rsidRPr="00060C2C">
        <w:rPr>
          <w:rFonts w:ascii="Book Antiqua" w:hAnsi="Book Antiqua"/>
          <w:b/>
          <w:bCs/>
        </w:rPr>
        <w:t>DISCUSSION</w:t>
      </w:r>
    </w:p>
    <w:p w14:paraId="6A7E3251" w14:textId="7E77AA27" w:rsidR="00DC4CA9" w:rsidRPr="00060C2C" w:rsidRDefault="00DC4CA9" w:rsidP="00060C2C">
      <w:pPr>
        <w:pStyle w:val="CuerpoB"/>
        <w:spacing w:line="360" w:lineRule="auto"/>
        <w:jc w:val="both"/>
        <w:rPr>
          <w:rFonts w:ascii="Book Antiqua" w:hAnsi="Book Antiqua" w:cs="Times New Roman"/>
          <w:color w:val="auto"/>
        </w:rPr>
      </w:pPr>
      <w:r w:rsidRPr="00060C2C">
        <w:rPr>
          <w:rFonts w:ascii="Book Antiqua" w:hAnsi="Book Antiqua" w:cs="Times New Roman"/>
          <w:color w:val="auto"/>
        </w:rPr>
        <w:t xml:space="preserve">CLE is an imaging method that has </w:t>
      </w:r>
      <w:r w:rsidR="00082C7C" w:rsidRPr="00060C2C">
        <w:rPr>
          <w:rFonts w:ascii="Book Antiqua" w:hAnsi="Book Antiqua" w:cs="Times New Roman"/>
          <w:color w:val="auto"/>
        </w:rPr>
        <w:t xml:space="preserve">demonstrated </w:t>
      </w:r>
      <w:r w:rsidRPr="00060C2C">
        <w:rPr>
          <w:rFonts w:ascii="Book Antiqua" w:hAnsi="Book Antiqua" w:cs="Times New Roman"/>
          <w:color w:val="auto"/>
        </w:rPr>
        <w:t xml:space="preserve">substantial benefit </w:t>
      </w:r>
      <w:r w:rsidR="00082C7C" w:rsidRPr="00060C2C">
        <w:rPr>
          <w:rFonts w:ascii="Book Antiqua" w:hAnsi="Book Antiqua" w:cs="Times New Roman"/>
          <w:color w:val="auto"/>
        </w:rPr>
        <w:t>for</w:t>
      </w:r>
      <w:r w:rsidRPr="00060C2C">
        <w:rPr>
          <w:rFonts w:ascii="Book Antiqua" w:hAnsi="Book Antiqua" w:cs="Times New Roman"/>
          <w:color w:val="auto"/>
        </w:rPr>
        <w:t xml:space="preserve"> </w:t>
      </w:r>
      <w:r w:rsidR="00082C7C" w:rsidRPr="00060C2C">
        <w:rPr>
          <w:rFonts w:ascii="Book Antiqua" w:hAnsi="Book Antiqua" w:cs="Times New Roman"/>
          <w:color w:val="auto"/>
        </w:rPr>
        <w:t>dia</w:t>
      </w:r>
      <w:r w:rsidR="00082C7C" w:rsidRPr="00060C2C">
        <w:rPr>
          <w:rFonts w:ascii="Book Antiqua" w:hAnsi="Book Antiqua" w:cs="Times New Roman"/>
          <w:color w:val="auto"/>
        </w:rPr>
        <w:t>g</w:t>
      </w:r>
      <w:r w:rsidR="00082C7C" w:rsidRPr="00060C2C">
        <w:rPr>
          <w:rFonts w:ascii="Book Antiqua" w:hAnsi="Book Antiqua" w:cs="Times New Roman"/>
          <w:color w:val="auto"/>
        </w:rPr>
        <w:t xml:space="preserve">nosing </w:t>
      </w:r>
      <w:r w:rsidRPr="00060C2C">
        <w:rPr>
          <w:rFonts w:ascii="Book Antiqua" w:hAnsi="Book Antiqua" w:cs="Times New Roman"/>
          <w:color w:val="auto"/>
        </w:rPr>
        <w:t xml:space="preserve">GI tract, bile duct and pancreatic lesions. Several </w:t>
      </w:r>
      <w:r w:rsidR="00082C7C" w:rsidRPr="00060C2C">
        <w:rPr>
          <w:rFonts w:ascii="Book Antiqua" w:hAnsi="Book Antiqua" w:cs="Times New Roman"/>
          <w:color w:val="auto"/>
        </w:rPr>
        <w:t xml:space="preserve">previous reports have </w:t>
      </w:r>
      <w:r w:rsidRPr="00060C2C">
        <w:rPr>
          <w:rFonts w:ascii="Book Antiqua" w:hAnsi="Book Antiqua" w:cs="Times New Roman"/>
          <w:color w:val="auto"/>
        </w:rPr>
        <w:t>support</w:t>
      </w:r>
      <w:r w:rsidR="00082C7C" w:rsidRPr="00060C2C">
        <w:rPr>
          <w:rFonts w:ascii="Book Antiqua" w:hAnsi="Book Antiqua" w:cs="Times New Roman"/>
          <w:color w:val="auto"/>
        </w:rPr>
        <w:t>ed</w:t>
      </w:r>
      <w:r w:rsidRPr="00060C2C">
        <w:rPr>
          <w:rFonts w:ascii="Book Antiqua" w:hAnsi="Book Antiqua" w:cs="Times New Roman"/>
          <w:color w:val="auto"/>
        </w:rPr>
        <w:t xml:space="preserve"> </w:t>
      </w:r>
      <w:r w:rsidR="00046506" w:rsidRPr="00060C2C">
        <w:rPr>
          <w:rFonts w:ascii="Book Antiqua" w:hAnsi="Book Antiqua" w:cs="Times New Roman"/>
          <w:color w:val="auto"/>
        </w:rPr>
        <w:t>CLE’s</w:t>
      </w:r>
      <w:r w:rsidR="00082C7C" w:rsidRPr="00060C2C">
        <w:rPr>
          <w:rFonts w:ascii="Book Antiqua" w:hAnsi="Book Antiqua" w:cs="Times New Roman"/>
          <w:color w:val="auto"/>
        </w:rPr>
        <w:t xml:space="preserve"> efficacy</w:t>
      </w:r>
      <w:r w:rsidRPr="00060C2C">
        <w:rPr>
          <w:rFonts w:ascii="Book Antiqua" w:hAnsi="Book Antiqua" w:cs="Times New Roman"/>
          <w:color w:val="auto"/>
        </w:rPr>
        <w:t xml:space="preserve"> by showing CLE and histolog</w:t>
      </w:r>
      <w:r w:rsidR="00082C7C" w:rsidRPr="00060C2C">
        <w:rPr>
          <w:rFonts w:ascii="Book Antiqua" w:hAnsi="Book Antiqua" w:cs="Times New Roman"/>
          <w:color w:val="auto"/>
        </w:rPr>
        <w:t>ical findings</w:t>
      </w:r>
      <w:r w:rsidR="00046506" w:rsidRPr="00060C2C">
        <w:rPr>
          <w:rFonts w:ascii="Book Antiqua" w:hAnsi="Book Antiqua" w:cs="Times New Roman"/>
          <w:color w:val="auto"/>
        </w:rPr>
        <w:t xml:space="preserve"> are well </w:t>
      </w:r>
      <w:proofErr w:type="gramStart"/>
      <w:r w:rsidR="00046506" w:rsidRPr="00060C2C">
        <w:rPr>
          <w:rFonts w:ascii="Book Antiqua" w:hAnsi="Book Antiqua" w:cs="Times New Roman"/>
          <w:color w:val="auto"/>
        </w:rPr>
        <w:t>correlated</w:t>
      </w:r>
      <w:r w:rsidRPr="00060C2C">
        <w:rPr>
          <w:rFonts w:ascii="Book Antiqua" w:hAnsi="Book Antiqua" w:cs="Times New Roman"/>
          <w:color w:val="auto"/>
          <w:vertAlign w:val="superscript"/>
        </w:rPr>
        <w:t>[</w:t>
      </w:r>
      <w:proofErr w:type="gramEnd"/>
      <w:r w:rsidRPr="00060C2C">
        <w:rPr>
          <w:rFonts w:ascii="Book Antiqua" w:hAnsi="Book Antiqua" w:cs="Times New Roman"/>
          <w:color w:val="auto"/>
          <w:vertAlign w:val="superscript"/>
        </w:rPr>
        <w:t>15-17]</w:t>
      </w:r>
      <w:r w:rsidRPr="00060C2C">
        <w:rPr>
          <w:rFonts w:ascii="Book Antiqua" w:hAnsi="Book Antiqua" w:cs="Times New Roman"/>
          <w:color w:val="auto"/>
        </w:rPr>
        <w:t>.</w:t>
      </w:r>
      <w:r w:rsidRPr="00060C2C">
        <w:rPr>
          <w:rFonts w:ascii="Book Antiqua" w:hAnsi="Book Antiqua" w:cs="Times New Roman"/>
          <w:color w:val="auto"/>
          <w:vertAlign w:val="superscript"/>
        </w:rPr>
        <w:t xml:space="preserve"> </w:t>
      </w:r>
      <w:r w:rsidRPr="00060C2C">
        <w:rPr>
          <w:rFonts w:ascii="Book Antiqua" w:hAnsi="Book Antiqua" w:cs="Times New Roman"/>
          <w:color w:val="auto"/>
        </w:rPr>
        <w:t xml:space="preserve">Recent </w:t>
      </w:r>
      <w:proofErr w:type="gramStart"/>
      <w:r w:rsidRPr="00060C2C">
        <w:rPr>
          <w:rFonts w:ascii="Book Antiqua" w:hAnsi="Book Antiqua" w:cs="Times New Roman"/>
          <w:color w:val="auto"/>
        </w:rPr>
        <w:t>studies</w:t>
      </w:r>
      <w:r w:rsidRPr="00060C2C">
        <w:rPr>
          <w:rFonts w:ascii="Book Antiqua" w:hAnsi="Book Antiqua" w:cs="Times New Roman"/>
          <w:color w:val="auto"/>
          <w:vertAlign w:val="superscript"/>
        </w:rPr>
        <w:t>[</w:t>
      </w:r>
      <w:proofErr w:type="gramEnd"/>
      <w:r w:rsidRPr="00060C2C">
        <w:rPr>
          <w:rFonts w:ascii="Book Antiqua" w:hAnsi="Book Antiqua" w:cs="Times New Roman"/>
          <w:color w:val="auto"/>
          <w:vertAlign w:val="superscript"/>
        </w:rPr>
        <w:t xml:space="preserve">11,18] </w:t>
      </w:r>
      <w:r w:rsidRPr="00060C2C">
        <w:rPr>
          <w:rFonts w:ascii="Book Antiqua" w:hAnsi="Book Antiqua" w:cs="Times New Roman"/>
          <w:color w:val="auto"/>
        </w:rPr>
        <w:t>have demonstrated that CLE has high acc</w:t>
      </w:r>
      <w:r w:rsidRPr="00060C2C">
        <w:rPr>
          <w:rFonts w:ascii="Book Antiqua" w:hAnsi="Book Antiqua" w:cs="Times New Roman"/>
          <w:color w:val="auto"/>
        </w:rPr>
        <w:t>u</w:t>
      </w:r>
      <w:r w:rsidRPr="00060C2C">
        <w:rPr>
          <w:rFonts w:ascii="Book Antiqua" w:hAnsi="Book Antiqua" w:cs="Times New Roman"/>
          <w:color w:val="auto"/>
        </w:rPr>
        <w:t>racy in differentiating benign from malignant lesions in bile duct and pancreas pathology</w:t>
      </w:r>
      <w:r w:rsidR="00082C7C" w:rsidRPr="00060C2C">
        <w:rPr>
          <w:rFonts w:ascii="Book Antiqua" w:hAnsi="Book Antiqua" w:cs="Times New Roman"/>
          <w:color w:val="auto"/>
        </w:rPr>
        <w:t xml:space="preserve"> (mean accuracy, 81%)</w:t>
      </w:r>
      <w:r w:rsidRPr="00060C2C">
        <w:rPr>
          <w:rFonts w:ascii="Book Antiqua" w:hAnsi="Book Antiqua" w:cs="Times New Roman"/>
          <w:color w:val="auto"/>
          <w:vertAlign w:val="superscript"/>
        </w:rPr>
        <w:t>[21]</w:t>
      </w:r>
      <w:r w:rsidRPr="00060C2C">
        <w:rPr>
          <w:rFonts w:ascii="Book Antiqua" w:hAnsi="Book Antiqua" w:cs="Times New Roman"/>
          <w:color w:val="auto"/>
        </w:rPr>
        <w:t>, malignant gastric lesion</w:t>
      </w:r>
      <w:r w:rsidR="00082C7C" w:rsidRPr="00060C2C">
        <w:rPr>
          <w:rFonts w:ascii="Book Antiqua" w:hAnsi="Book Antiqua" w:cs="Times New Roman"/>
          <w:color w:val="auto"/>
        </w:rPr>
        <w:t>s (94</w:t>
      </w:r>
      <w:r w:rsidR="006770CD">
        <w:rPr>
          <w:rFonts w:ascii="Book Antiqua" w:hAnsi="Book Antiqua" w:cs="Times New Roman" w:hint="eastAsia"/>
          <w:color w:val="auto"/>
          <w:lang w:eastAsia="zh-CN"/>
        </w:rPr>
        <w:t>%</w:t>
      </w:r>
      <w:r w:rsidR="00082C7C" w:rsidRPr="00060C2C">
        <w:rPr>
          <w:rFonts w:ascii="Book Antiqua" w:hAnsi="Book Antiqua" w:cs="Times New Roman"/>
          <w:color w:val="auto"/>
        </w:rPr>
        <w:t>-96%)</w:t>
      </w:r>
      <w:r w:rsidRPr="00060C2C">
        <w:rPr>
          <w:rFonts w:ascii="Book Antiqua" w:hAnsi="Book Antiqua" w:cs="Times New Roman"/>
          <w:color w:val="auto"/>
          <w:vertAlign w:val="superscript"/>
        </w:rPr>
        <w:t xml:space="preserve">[20] </w:t>
      </w:r>
      <w:r w:rsidRPr="00060C2C">
        <w:rPr>
          <w:rFonts w:ascii="Book Antiqua" w:hAnsi="Book Antiqua" w:cs="Times New Roman"/>
          <w:color w:val="auto"/>
        </w:rPr>
        <w:t>and polyp</w:t>
      </w:r>
      <w:r w:rsidR="00082C7C" w:rsidRPr="00060C2C">
        <w:rPr>
          <w:rFonts w:ascii="Book Antiqua" w:hAnsi="Book Antiqua" w:cs="Times New Roman"/>
          <w:color w:val="auto"/>
        </w:rPr>
        <w:t>s (82%)</w:t>
      </w:r>
      <w:r w:rsidRPr="00060C2C">
        <w:rPr>
          <w:rFonts w:ascii="Book Antiqua" w:hAnsi="Book Antiqua" w:cs="Times New Roman"/>
          <w:color w:val="auto"/>
          <w:vertAlign w:val="superscript"/>
        </w:rPr>
        <w:t>[22]</w:t>
      </w:r>
      <w:r w:rsidRPr="00060C2C">
        <w:rPr>
          <w:rFonts w:ascii="Book Antiqua" w:hAnsi="Book Antiqua" w:cs="Times New Roman"/>
          <w:color w:val="auto"/>
        </w:rPr>
        <w:t>.</w:t>
      </w:r>
      <w:r w:rsidRPr="00060C2C">
        <w:rPr>
          <w:rFonts w:ascii="Book Antiqua" w:hAnsi="Book Antiqua" w:cs="Times New Roman"/>
          <w:color w:val="auto"/>
          <w:vertAlign w:val="superscript"/>
        </w:rPr>
        <w:t xml:space="preserve"> </w:t>
      </w:r>
      <w:r w:rsidRPr="00060C2C">
        <w:rPr>
          <w:rFonts w:ascii="Book Antiqua" w:hAnsi="Book Antiqua" w:cs="Times New Roman"/>
          <w:color w:val="auto"/>
        </w:rPr>
        <w:t>In addition, the American Society for Gastrointestinal Endo</w:t>
      </w:r>
      <w:r w:rsidRPr="00060C2C">
        <w:rPr>
          <w:rFonts w:ascii="Book Antiqua" w:hAnsi="Book Antiqua" w:cs="Times New Roman"/>
          <w:color w:val="auto"/>
        </w:rPr>
        <w:t>s</w:t>
      </w:r>
      <w:r w:rsidRPr="00060C2C">
        <w:rPr>
          <w:rFonts w:ascii="Book Antiqua" w:hAnsi="Book Antiqua" w:cs="Times New Roman"/>
          <w:color w:val="auto"/>
        </w:rPr>
        <w:t>copy</w:t>
      </w:r>
      <w:r w:rsidR="000441C6" w:rsidRPr="00060C2C">
        <w:rPr>
          <w:rFonts w:ascii="Book Antiqua" w:hAnsi="Book Antiqua" w:cs="Times New Roman"/>
          <w:color w:val="auto"/>
        </w:rPr>
        <w:t xml:space="preserve"> has</w:t>
      </w:r>
      <w:r w:rsidRPr="00060C2C">
        <w:rPr>
          <w:rFonts w:ascii="Book Antiqua" w:hAnsi="Book Antiqua" w:cs="Times New Roman"/>
          <w:color w:val="auto"/>
        </w:rPr>
        <w:t xml:space="preserve"> reported that CLE ha</w:t>
      </w:r>
      <w:r w:rsidR="000441C6" w:rsidRPr="00060C2C">
        <w:rPr>
          <w:rFonts w:ascii="Book Antiqua" w:hAnsi="Book Antiqua" w:cs="Times New Roman"/>
          <w:color w:val="auto"/>
        </w:rPr>
        <w:t>s</w:t>
      </w:r>
      <w:r w:rsidRPr="00060C2C">
        <w:rPr>
          <w:rFonts w:ascii="Book Antiqua" w:hAnsi="Book Antiqua" w:cs="Times New Roman"/>
          <w:color w:val="auto"/>
        </w:rPr>
        <w:t xml:space="preserve"> at least 90% sensitivity and 98% NPV </w:t>
      </w:r>
      <w:r w:rsidR="00082C7C" w:rsidRPr="00060C2C">
        <w:rPr>
          <w:rFonts w:ascii="Book Antiqua" w:hAnsi="Book Antiqua" w:cs="Times New Roman"/>
          <w:color w:val="auto"/>
        </w:rPr>
        <w:t xml:space="preserve">when </w:t>
      </w:r>
      <w:r w:rsidR="000441C6" w:rsidRPr="00060C2C">
        <w:rPr>
          <w:rFonts w:ascii="Book Antiqua" w:hAnsi="Book Antiqua" w:cs="Times New Roman"/>
          <w:color w:val="auto"/>
        </w:rPr>
        <w:t xml:space="preserve">it is </w:t>
      </w:r>
      <w:r w:rsidR="00082C7C" w:rsidRPr="00060C2C">
        <w:rPr>
          <w:rFonts w:ascii="Book Antiqua" w:hAnsi="Book Antiqua" w:cs="Times New Roman"/>
          <w:color w:val="auto"/>
        </w:rPr>
        <w:t>used to</w:t>
      </w:r>
      <w:r w:rsidRPr="00060C2C">
        <w:rPr>
          <w:rFonts w:ascii="Book Antiqua" w:hAnsi="Book Antiqua" w:cs="Times New Roman"/>
          <w:color w:val="auto"/>
        </w:rPr>
        <w:t xml:space="preserve"> detect Barrett’s esophagus</w:t>
      </w:r>
      <w:r w:rsidR="00082C7C" w:rsidRPr="00060C2C">
        <w:rPr>
          <w:rFonts w:ascii="Book Antiqua" w:hAnsi="Book Antiqua" w:cs="Times New Roman"/>
          <w:color w:val="auto"/>
        </w:rPr>
        <w:t>-</w:t>
      </w:r>
      <w:r w:rsidR="006770CD">
        <w:rPr>
          <w:rFonts w:ascii="Book Antiqua" w:hAnsi="Book Antiqua" w:cs="Times New Roman"/>
          <w:color w:val="auto"/>
        </w:rPr>
        <w:t xml:space="preserve">associated </w:t>
      </w:r>
      <w:proofErr w:type="gramStart"/>
      <w:r w:rsidR="006770CD">
        <w:rPr>
          <w:rFonts w:ascii="Book Antiqua" w:hAnsi="Book Antiqua" w:cs="Times New Roman"/>
          <w:color w:val="auto"/>
        </w:rPr>
        <w:t>dysplasia</w:t>
      </w:r>
      <w:r w:rsidRPr="00060C2C">
        <w:rPr>
          <w:rFonts w:ascii="Book Antiqua" w:hAnsi="Book Antiqua" w:cs="Times New Roman"/>
          <w:color w:val="auto"/>
          <w:vertAlign w:val="superscript"/>
        </w:rPr>
        <w:t>[</w:t>
      </w:r>
      <w:proofErr w:type="gramEnd"/>
      <w:r w:rsidRPr="00060C2C">
        <w:rPr>
          <w:rFonts w:ascii="Book Antiqua" w:hAnsi="Book Antiqua" w:cs="Times New Roman"/>
          <w:color w:val="auto"/>
          <w:vertAlign w:val="superscript"/>
        </w:rPr>
        <w:t>18]</w:t>
      </w:r>
      <w:r w:rsidRPr="00060C2C">
        <w:rPr>
          <w:rFonts w:ascii="Book Antiqua" w:hAnsi="Book Antiqua" w:cs="Times New Roman"/>
          <w:color w:val="auto"/>
        </w:rPr>
        <w:t>.</w:t>
      </w:r>
      <w:r w:rsidRPr="00060C2C">
        <w:rPr>
          <w:rFonts w:ascii="Book Antiqua" w:hAnsi="Book Antiqua" w:cs="Times New Roman"/>
          <w:color w:val="auto"/>
          <w:vertAlign w:val="superscript"/>
        </w:rPr>
        <w:t xml:space="preserve"> </w:t>
      </w:r>
      <w:r w:rsidRPr="00060C2C">
        <w:rPr>
          <w:rFonts w:ascii="Book Antiqua" w:eastAsia="Times New Roman" w:hAnsi="Book Antiqua" w:cs="Times New Roman"/>
          <w:color w:val="auto"/>
        </w:rPr>
        <w:t>The Miami classific</w:t>
      </w:r>
      <w:r w:rsidRPr="00060C2C">
        <w:rPr>
          <w:rFonts w:ascii="Book Antiqua" w:eastAsia="Times New Roman" w:hAnsi="Book Antiqua" w:cs="Times New Roman"/>
          <w:color w:val="auto"/>
        </w:rPr>
        <w:t>a</w:t>
      </w:r>
      <w:r w:rsidRPr="00060C2C">
        <w:rPr>
          <w:rFonts w:ascii="Book Antiqua" w:eastAsia="Times New Roman" w:hAnsi="Book Antiqua" w:cs="Times New Roman"/>
          <w:color w:val="auto"/>
        </w:rPr>
        <w:t xml:space="preserve">tion criteria for bile duct lesions have </w:t>
      </w:r>
      <w:r w:rsidR="00FB33D4" w:rsidRPr="00060C2C">
        <w:rPr>
          <w:rFonts w:ascii="Book Antiqua" w:eastAsia="Times New Roman" w:hAnsi="Book Antiqua" w:cs="Times New Roman"/>
          <w:color w:val="auto"/>
        </w:rPr>
        <w:t xml:space="preserve">been </w:t>
      </w:r>
      <w:r w:rsidRPr="00060C2C">
        <w:rPr>
          <w:rFonts w:ascii="Book Antiqua" w:eastAsia="Times New Roman" w:hAnsi="Book Antiqua" w:cs="Times New Roman"/>
          <w:color w:val="auto"/>
        </w:rPr>
        <w:t xml:space="preserve">demonstrated </w:t>
      </w:r>
      <w:r w:rsidR="00FB33D4" w:rsidRPr="00060C2C">
        <w:rPr>
          <w:rFonts w:ascii="Book Antiqua" w:eastAsia="Times New Roman" w:hAnsi="Book Antiqua" w:cs="Times New Roman"/>
          <w:color w:val="auto"/>
        </w:rPr>
        <w:t>to have</w:t>
      </w:r>
      <w:r w:rsidR="001E375A" w:rsidRPr="00060C2C">
        <w:rPr>
          <w:rFonts w:ascii="Book Antiqua" w:eastAsia="Times New Roman" w:hAnsi="Book Antiqua" w:cs="Times New Roman"/>
          <w:color w:val="auto"/>
        </w:rPr>
        <w:t xml:space="preserve"> </w:t>
      </w:r>
      <w:r w:rsidRPr="00060C2C">
        <w:rPr>
          <w:rFonts w:ascii="Book Antiqua" w:eastAsia="Times New Roman" w:hAnsi="Book Antiqua" w:cs="Times New Roman"/>
          <w:color w:val="auto"/>
        </w:rPr>
        <w:t>a higher acc</w:t>
      </w:r>
      <w:r w:rsidRPr="00060C2C">
        <w:rPr>
          <w:rFonts w:ascii="Book Antiqua" w:eastAsia="Times New Roman" w:hAnsi="Book Antiqua" w:cs="Times New Roman"/>
          <w:color w:val="auto"/>
        </w:rPr>
        <w:t>u</w:t>
      </w:r>
      <w:r w:rsidRPr="00060C2C">
        <w:rPr>
          <w:rFonts w:ascii="Book Antiqua" w:eastAsia="Times New Roman" w:hAnsi="Book Antiqua" w:cs="Times New Roman"/>
          <w:color w:val="auto"/>
        </w:rPr>
        <w:lastRenderedPageBreak/>
        <w:t>racy</w:t>
      </w:r>
      <w:r w:rsidR="00FB33D4" w:rsidRPr="00060C2C">
        <w:rPr>
          <w:rFonts w:ascii="Book Antiqua" w:eastAsia="Times New Roman" w:hAnsi="Book Antiqua" w:cs="Times New Roman"/>
          <w:color w:val="auto"/>
        </w:rPr>
        <w:t xml:space="preserve"> when</w:t>
      </w:r>
      <w:r w:rsidRPr="00060C2C">
        <w:rPr>
          <w:rFonts w:ascii="Book Antiqua" w:eastAsia="Times New Roman" w:hAnsi="Book Antiqua" w:cs="Times New Roman"/>
          <w:color w:val="auto"/>
        </w:rPr>
        <w:t xml:space="preserve"> </w:t>
      </w:r>
      <w:r w:rsidR="000441C6" w:rsidRPr="00060C2C">
        <w:rPr>
          <w:rFonts w:ascii="Book Antiqua" w:eastAsia="Times New Roman" w:hAnsi="Book Antiqua" w:cs="Times New Roman"/>
          <w:color w:val="auto"/>
        </w:rPr>
        <w:t xml:space="preserve">they are </w:t>
      </w:r>
      <w:r w:rsidR="00FB33D4" w:rsidRPr="00060C2C">
        <w:rPr>
          <w:rFonts w:ascii="Book Antiqua" w:eastAsia="Times New Roman" w:hAnsi="Book Antiqua" w:cs="Times New Roman"/>
          <w:color w:val="auto"/>
        </w:rPr>
        <w:t xml:space="preserve">used to </w:t>
      </w:r>
      <w:r w:rsidRPr="00060C2C">
        <w:rPr>
          <w:rFonts w:ascii="Book Antiqua" w:eastAsia="Times New Roman" w:hAnsi="Book Antiqua" w:cs="Times New Roman"/>
          <w:color w:val="auto"/>
        </w:rPr>
        <w:t>diagnos</w:t>
      </w:r>
      <w:r w:rsidR="00FB33D4" w:rsidRPr="00060C2C">
        <w:rPr>
          <w:rFonts w:ascii="Book Antiqua" w:eastAsia="Times New Roman" w:hAnsi="Book Antiqua" w:cs="Times New Roman"/>
          <w:color w:val="auto"/>
        </w:rPr>
        <w:t>e</w:t>
      </w:r>
      <w:r w:rsidRPr="00060C2C">
        <w:rPr>
          <w:rFonts w:ascii="Book Antiqua" w:eastAsia="Times New Roman" w:hAnsi="Book Antiqua" w:cs="Times New Roman"/>
          <w:color w:val="auto"/>
        </w:rPr>
        <w:t xml:space="preserve"> malignant strictures </w:t>
      </w:r>
      <w:r w:rsidR="00662815" w:rsidRPr="00060C2C">
        <w:rPr>
          <w:rFonts w:ascii="Book Antiqua" w:eastAsia="Times New Roman" w:hAnsi="Book Antiqua" w:cs="Times New Roman"/>
          <w:color w:val="auto"/>
        </w:rPr>
        <w:t>rather than</w:t>
      </w:r>
      <w:r w:rsidRPr="00060C2C">
        <w:rPr>
          <w:rFonts w:ascii="Book Antiqua" w:eastAsia="Times New Roman" w:hAnsi="Book Antiqua" w:cs="Times New Roman"/>
          <w:color w:val="auto"/>
        </w:rPr>
        <w:t xml:space="preserve"> biopsy sample</w:t>
      </w:r>
      <w:r w:rsidR="00FB33D4" w:rsidRPr="00060C2C">
        <w:rPr>
          <w:rFonts w:ascii="Book Antiqua" w:eastAsia="Times New Roman" w:hAnsi="Book Antiqua" w:cs="Times New Roman"/>
          <w:color w:val="auto"/>
        </w:rPr>
        <w:t>s</w:t>
      </w:r>
      <w:r w:rsidR="006770CD">
        <w:rPr>
          <w:rFonts w:ascii="Book Antiqua" w:eastAsia="Times New Roman" w:hAnsi="Book Antiqua" w:cs="Times New Roman"/>
          <w:color w:val="auto"/>
        </w:rPr>
        <w:t xml:space="preserve"> (81% </w:t>
      </w:r>
      <w:proofErr w:type="spellStart"/>
      <w:r w:rsidR="006770CD" w:rsidRPr="006770CD">
        <w:rPr>
          <w:rFonts w:ascii="Book Antiqua" w:eastAsia="Times New Roman" w:hAnsi="Book Antiqua" w:cs="Times New Roman"/>
          <w:i/>
          <w:color w:val="auto"/>
        </w:rPr>
        <w:t>vs</w:t>
      </w:r>
      <w:proofErr w:type="spellEnd"/>
      <w:r w:rsidRPr="006770CD">
        <w:rPr>
          <w:rFonts w:ascii="Book Antiqua" w:eastAsia="Times New Roman" w:hAnsi="Book Antiqua" w:cs="Times New Roman"/>
          <w:i/>
          <w:color w:val="auto"/>
        </w:rPr>
        <w:t xml:space="preserve"> </w:t>
      </w:r>
      <w:r w:rsidRPr="00060C2C">
        <w:rPr>
          <w:rFonts w:ascii="Book Antiqua" w:eastAsia="Times New Roman" w:hAnsi="Book Antiqua" w:cs="Times New Roman"/>
          <w:color w:val="auto"/>
        </w:rPr>
        <w:t>75%</w:t>
      </w:r>
      <w:r w:rsidR="00FB33D4" w:rsidRPr="00060C2C">
        <w:rPr>
          <w:rFonts w:ascii="Book Antiqua" w:eastAsia="Times New Roman" w:hAnsi="Book Antiqua" w:cs="Times New Roman"/>
          <w:color w:val="auto"/>
        </w:rPr>
        <w:t>, respectively</w:t>
      </w:r>
      <w:r w:rsidR="006770CD">
        <w:rPr>
          <w:rFonts w:ascii="Book Antiqua" w:eastAsia="Times New Roman" w:hAnsi="Book Antiqua" w:cs="Times New Roman"/>
          <w:color w:val="auto"/>
        </w:rPr>
        <w:t>)</w:t>
      </w:r>
      <w:r w:rsidRPr="00060C2C">
        <w:rPr>
          <w:rFonts w:ascii="Book Antiqua" w:eastAsia="Times New Roman" w:hAnsi="Book Antiqua" w:cs="Times New Roman"/>
          <w:color w:val="auto"/>
          <w:vertAlign w:val="superscript"/>
        </w:rPr>
        <w:t>[12]</w:t>
      </w:r>
      <w:r w:rsidRPr="00060C2C">
        <w:rPr>
          <w:rFonts w:ascii="Book Antiqua" w:eastAsia="Times New Roman" w:hAnsi="Book Antiqua" w:cs="Times New Roman"/>
          <w:color w:val="auto"/>
        </w:rPr>
        <w:t>.</w:t>
      </w:r>
      <w:r w:rsidRPr="00060C2C">
        <w:rPr>
          <w:rFonts w:ascii="Book Antiqua" w:eastAsia="Times New Roman" w:hAnsi="Book Antiqua" w:cs="Times New Roman"/>
          <w:color w:val="auto"/>
          <w:vertAlign w:val="superscript"/>
        </w:rPr>
        <w:t xml:space="preserve"> </w:t>
      </w:r>
      <w:r w:rsidRPr="00060C2C">
        <w:rPr>
          <w:rFonts w:ascii="Book Antiqua" w:eastAsia="Times New Roman" w:hAnsi="Book Antiqua" w:cs="Times New Roman"/>
          <w:color w:val="auto"/>
        </w:rPr>
        <w:t xml:space="preserve">However, </w:t>
      </w:r>
      <w:r w:rsidR="00662815" w:rsidRPr="00060C2C">
        <w:rPr>
          <w:rFonts w:ascii="Book Antiqua" w:eastAsia="Times New Roman" w:hAnsi="Book Antiqua" w:cs="Times New Roman"/>
          <w:color w:val="auto"/>
        </w:rPr>
        <w:t>these criteria have</w:t>
      </w:r>
      <w:r w:rsidRPr="00060C2C">
        <w:rPr>
          <w:rFonts w:ascii="Book Antiqua" w:eastAsia="Times New Roman" w:hAnsi="Book Antiqua" w:cs="Times New Roman"/>
          <w:color w:val="auto"/>
        </w:rPr>
        <w:t xml:space="preserve"> some limit</w:t>
      </w:r>
      <w:r w:rsidRPr="00060C2C">
        <w:rPr>
          <w:rFonts w:ascii="Book Antiqua" w:eastAsia="Times New Roman" w:hAnsi="Book Antiqua" w:cs="Times New Roman"/>
          <w:color w:val="auto"/>
        </w:rPr>
        <w:t>a</w:t>
      </w:r>
      <w:r w:rsidRPr="00060C2C">
        <w:rPr>
          <w:rFonts w:ascii="Book Antiqua" w:eastAsia="Times New Roman" w:hAnsi="Book Antiqua" w:cs="Times New Roman"/>
          <w:color w:val="auto"/>
        </w:rPr>
        <w:t xml:space="preserve">tions </w:t>
      </w:r>
      <w:r w:rsidR="00FB33D4" w:rsidRPr="00060C2C">
        <w:rPr>
          <w:rFonts w:ascii="Book Antiqua" w:eastAsia="Times New Roman" w:hAnsi="Book Antiqua" w:cs="Times New Roman"/>
          <w:color w:val="auto"/>
        </w:rPr>
        <w:t xml:space="preserve">when </w:t>
      </w:r>
      <w:r w:rsidR="00662815" w:rsidRPr="00060C2C">
        <w:rPr>
          <w:rFonts w:ascii="Book Antiqua" w:eastAsia="Times New Roman" w:hAnsi="Book Antiqua" w:cs="Times New Roman"/>
          <w:color w:val="auto"/>
        </w:rPr>
        <w:t xml:space="preserve">they are </w:t>
      </w:r>
      <w:r w:rsidR="00FB33D4" w:rsidRPr="00060C2C">
        <w:rPr>
          <w:rFonts w:ascii="Book Antiqua" w:eastAsia="Times New Roman" w:hAnsi="Book Antiqua" w:cs="Times New Roman"/>
          <w:color w:val="auto"/>
        </w:rPr>
        <w:t xml:space="preserve">used to </w:t>
      </w:r>
      <w:r w:rsidRPr="00060C2C">
        <w:rPr>
          <w:rFonts w:ascii="Book Antiqua" w:eastAsia="Times New Roman" w:hAnsi="Book Antiqua" w:cs="Times New Roman"/>
          <w:color w:val="auto"/>
        </w:rPr>
        <w:t>differentiat</w:t>
      </w:r>
      <w:r w:rsidR="00FB33D4" w:rsidRPr="00060C2C">
        <w:rPr>
          <w:rFonts w:ascii="Book Antiqua" w:eastAsia="Times New Roman" w:hAnsi="Book Antiqua" w:cs="Times New Roman"/>
          <w:color w:val="auto"/>
        </w:rPr>
        <w:t>e</w:t>
      </w:r>
      <w:r w:rsidRPr="00060C2C">
        <w:rPr>
          <w:rFonts w:ascii="Book Antiqua" w:eastAsia="Times New Roman" w:hAnsi="Book Antiqua" w:cs="Times New Roman"/>
          <w:color w:val="auto"/>
        </w:rPr>
        <w:t xml:space="preserve"> inflammatory from malignant stri</w:t>
      </w:r>
      <w:r w:rsidRPr="00060C2C">
        <w:rPr>
          <w:rFonts w:ascii="Book Antiqua" w:eastAsia="Times New Roman" w:hAnsi="Book Antiqua" w:cs="Times New Roman"/>
          <w:color w:val="auto"/>
        </w:rPr>
        <w:t>c</w:t>
      </w:r>
      <w:r w:rsidRPr="00060C2C">
        <w:rPr>
          <w:rFonts w:ascii="Book Antiqua" w:eastAsia="Times New Roman" w:hAnsi="Book Antiqua" w:cs="Times New Roman"/>
          <w:color w:val="auto"/>
        </w:rPr>
        <w:t xml:space="preserve">tures, </w:t>
      </w:r>
      <w:r w:rsidR="00662815" w:rsidRPr="00060C2C">
        <w:rPr>
          <w:rFonts w:ascii="Book Antiqua" w:eastAsia="Times New Roman" w:hAnsi="Book Antiqua" w:cs="Times New Roman"/>
          <w:color w:val="auto"/>
        </w:rPr>
        <w:t xml:space="preserve">thus </w:t>
      </w:r>
      <w:r w:rsidRPr="00060C2C">
        <w:rPr>
          <w:rFonts w:ascii="Book Antiqua" w:eastAsia="Times New Roman" w:hAnsi="Book Antiqua" w:cs="Times New Roman"/>
          <w:color w:val="auto"/>
        </w:rPr>
        <w:t>leading to false positive</w:t>
      </w:r>
      <w:r w:rsidR="00FB33D4" w:rsidRPr="00060C2C">
        <w:rPr>
          <w:rFonts w:ascii="Book Antiqua" w:eastAsia="Times New Roman" w:hAnsi="Book Antiqua" w:cs="Times New Roman"/>
          <w:color w:val="auto"/>
        </w:rPr>
        <w:t>s</w:t>
      </w:r>
      <w:r w:rsidRPr="00060C2C">
        <w:rPr>
          <w:rFonts w:ascii="Book Antiqua" w:eastAsia="Times New Roman" w:hAnsi="Book Antiqua" w:cs="Times New Roman"/>
          <w:color w:val="auto"/>
        </w:rPr>
        <w:t xml:space="preserve">. </w:t>
      </w:r>
      <w:r w:rsidR="00662815" w:rsidRPr="00060C2C">
        <w:rPr>
          <w:rFonts w:ascii="Book Antiqua" w:eastAsia="Times New Roman" w:hAnsi="Book Antiqua" w:cs="Times New Roman"/>
          <w:color w:val="auto"/>
        </w:rPr>
        <w:t xml:space="preserve">On the basis of </w:t>
      </w:r>
      <w:r w:rsidRPr="00060C2C">
        <w:rPr>
          <w:rFonts w:ascii="Book Antiqua" w:eastAsia="Times New Roman" w:hAnsi="Book Antiqua" w:cs="Times New Roman"/>
          <w:color w:val="auto"/>
        </w:rPr>
        <w:t xml:space="preserve">this finding, </w:t>
      </w:r>
      <w:proofErr w:type="spellStart"/>
      <w:r w:rsidRPr="00060C2C">
        <w:rPr>
          <w:rFonts w:ascii="Book Antiqua" w:eastAsia="Times New Roman" w:hAnsi="Book Antiqua" w:cs="Times New Roman"/>
          <w:color w:val="auto"/>
        </w:rPr>
        <w:t>Caillol</w:t>
      </w:r>
      <w:proofErr w:type="spellEnd"/>
      <w:r w:rsidRPr="00060C2C">
        <w:rPr>
          <w:rFonts w:ascii="Book Antiqua" w:eastAsia="Times New Roman" w:hAnsi="Book Antiqua" w:cs="Times New Roman"/>
          <w:color w:val="auto"/>
        </w:rPr>
        <w:t xml:space="preserve"> </w:t>
      </w:r>
      <w:r w:rsidRPr="006770CD">
        <w:rPr>
          <w:rFonts w:ascii="Book Antiqua" w:eastAsia="Times New Roman" w:hAnsi="Book Antiqua" w:cs="Times New Roman"/>
          <w:i/>
          <w:color w:val="auto"/>
        </w:rPr>
        <w:t xml:space="preserve">et </w:t>
      </w:r>
      <w:proofErr w:type="gramStart"/>
      <w:r w:rsidRPr="006770CD">
        <w:rPr>
          <w:rFonts w:ascii="Book Antiqua" w:eastAsia="Times New Roman" w:hAnsi="Book Antiqua" w:cs="Times New Roman"/>
          <w:i/>
          <w:color w:val="auto"/>
        </w:rPr>
        <w:t>al</w:t>
      </w:r>
      <w:r w:rsidR="006770CD">
        <w:rPr>
          <w:rFonts w:ascii="Book Antiqua" w:hAnsi="Book Antiqua" w:cs="Times New Roman" w:hint="eastAsia"/>
          <w:color w:val="auto"/>
          <w:vertAlign w:val="superscript"/>
          <w:lang w:eastAsia="zh-CN"/>
        </w:rPr>
        <w:t>[</w:t>
      </w:r>
      <w:proofErr w:type="gramEnd"/>
      <w:r w:rsidR="006770CD">
        <w:rPr>
          <w:rFonts w:ascii="Book Antiqua" w:hAnsi="Book Antiqua" w:cs="Times New Roman" w:hint="eastAsia"/>
          <w:color w:val="auto"/>
          <w:vertAlign w:val="superscript"/>
          <w:lang w:eastAsia="zh-CN"/>
        </w:rPr>
        <w:t>13]</w:t>
      </w:r>
      <w:r w:rsidRPr="00060C2C">
        <w:rPr>
          <w:rFonts w:ascii="Book Antiqua" w:eastAsia="Times New Roman" w:hAnsi="Book Antiqua" w:cs="Times New Roman"/>
          <w:color w:val="auto"/>
        </w:rPr>
        <w:t xml:space="preserve"> </w:t>
      </w:r>
      <w:r w:rsidR="00662815" w:rsidRPr="00060C2C">
        <w:rPr>
          <w:rFonts w:ascii="Book Antiqua" w:eastAsia="Times New Roman" w:hAnsi="Book Antiqua" w:cs="Times New Roman"/>
          <w:color w:val="auto"/>
        </w:rPr>
        <w:t xml:space="preserve">have </w:t>
      </w:r>
      <w:r w:rsidRPr="00060C2C">
        <w:rPr>
          <w:rFonts w:ascii="Book Antiqua" w:eastAsia="Times New Roman" w:hAnsi="Book Antiqua" w:cs="Times New Roman"/>
          <w:color w:val="auto"/>
        </w:rPr>
        <w:t xml:space="preserve">developed the Paris Classification, which </w:t>
      </w:r>
      <w:r w:rsidRPr="00060C2C">
        <w:rPr>
          <w:rFonts w:ascii="Book Antiqua" w:hAnsi="Book Antiqua" w:cs="Times New Roman"/>
          <w:color w:val="auto"/>
        </w:rPr>
        <w:t>has increase</w:t>
      </w:r>
      <w:r w:rsidR="00FB33D4" w:rsidRPr="00060C2C">
        <w:rPr>
          <w:rFonts w:ascii="Book Antiqua" w:hAnsi="Book Antiqua" w:cs="Times New Roman"/>
          <w:color w:val="auto"/>
        </w:rPr>
        <w:t>d</w:t>
      </w:r>
      <w:r w:rsidRPr="00060C2C">
        <w:rPr>
          <w:rFonts w:ascii="Book Antiqua" w:hAnsi="Book Antiqua" w:cs="Times New Roman"/>
          <w:color w:val="auto"/>
        </w:rPr>
        <w:t xml:space="preserve"> sensitivity and specificity in characteri</w:t>
      </w:r>
      <w:r w:rsidR="00662815" w:rsidRPr="00060C2C">
        <w:rPr>
          <w:rFonts w:ascii="Book Antiqua" w:hAnsi="Book Antiqua" w:cs="Times New Roman"/>
          <w:color w:val="auto"/>
        </w:rPr>
        <w:t>zing</w:t>
      </w:r>
      <w:r w:rsidRPr="00060C2C">
        <w:rPr>
          <w:rFonts w:ascii="Book Antiqua" w:hAnsi="Book Antiqua" w:cs="Times New Roman"/>
          <w:color w:val="auto"/>
        </w:rPr>
        <w:t xml:space="preserve"> ind</w:t>
      </w:r>
      <w:r w:rsidR="006770CD">
        <w:rPr>
          <w:rFonts w:ascii="Book Antiqua" w:hAnsi="Book Antiqua" w:cs="Times New Roman"/>
          <w:color w:val="auto"/>
        </w:rPr>
        <w:t>eterminate bile duct strictures</w:t>
      </w:r>
      <w:r w:rsidRPr="00060C2C">
        <w:rPr>
          <w:rFonts w:ascii="Book Antiqua" w:hAnsi="Book Antiqua" w:cs="Times New Roman"/>
          <w:color w:val="auto"/>
          <w:vertAlign w:val="superscript"/>
        </w:rPr>
        <w:t>[13,27]</w:t>
      </w:r>
      <w:r w:rsidRPr="00060C2C">
        <w:rPr>
          <w:rFonts w:ascii="Book Antiqua" w:hAnsi="Book Antiqua" w:cs="Times New Roman"/>
          <w:color w:val="auto"/>
        </w:rPr>
        <w:t xml:space="preserve">. </w:t>
      </w:r>
      <w:r w:rsidR="00FB33D4" w:rsidRPr="00060C2C">
        <w:rPr>
          <w:rFonts w:ascii="Book Antiqua" w:hAnsi="Book Antiqua" w:cs="Times New Roman"/>
          <w:color w:val="auto"/>
        </w:rPr>
        <w:t>Additiona</w:t>
      </w:r>
      <w:r w:rsidR="00FB33D4" w:rsidRPr="00060C2C">
        <w:rPr>
          <w:rFonts w:ascii="Book Antiqua" w:hAnsi="Book Antiqua" w:cs="Times New Roman"/>
          <w:color w:val="auto"/>
        </w:rPr>
        <w:t>l</w:t>
      </w:r>
      <w:r w:rsidR="00FB33D4" w:rsidRPr="00060C2C">
        <w:rPr>
          <w:rFonts w:ascii="Book Antiqua" w:hAnsi="Book Antiqua" w:cs="Times New Roman"/>
          <w:color w:val="auto"/>
        </w:rPr>
        <w:t xml:space="preserve">ly, </w:t>
      </w:r>
      <w:r w:rsidRPr="00060C2C">
        <w:rPr>
          <w:rFonts w:ascii="Book Antiqua" w:hAnsi="Book Antiqua" w:cs="Times New Roman"/>
          <w:color w:val="auto"/>
        </w:rPr>
        <w:t xml:space="preserve">in colonoscopy, CLE has </w:t>
      </w:r>
      <w:r w:rsidR="00FB33D4" w:rsidRPr="00060C2C">
        <w:rPr>
          <w:rFonts w:ascii="Book Antiqua" w:hAnsi="Book Antiqua" w:cs="Times New Roman"/>
          <w:color w:val="auto"/>
        </w:rPr>
        <w:t xml:space="preserve">been demonstrated </w:t>
      </w:r>
      <w:r w:rsidRPr="00060C2C">
        <w:rPr>
          <w:rFonts w:ascii="Book Antiqua" w:hAnsi="Book Antiqua" w:cs="Times New Roman"/>
          <w:color w:val="auto"/>
        </w:rPr>
        <w:t xml:space="preserve">to be very useful. Neumann </w:t>
      </w:r>
      <w:r w:rsidRPr="006770CD">
        <w:rPr>
          <w:rFonts w:ascii="Book Antiqua" w:hAnsi="Book Antiqua" w:cs="Times New Roman"/>
          <w:i/>
          <w:color w:val="auto"/>
        </w:rPr>
        <w:t xml:space="preserve">et </w:t>
      </w:r>
      <w:proofErr w:type="gramStart"/>
      <w:r w:rsidRPr="006770CD">
        <w:rPr>
          <w:rFonts w:ascii="Book Antiqua" w:hAnsi="Book Antiqua" w:cs="Times New Roman"/>
          <w:i/>
          <w:color w:val="auto"/>
        </w:rPr>
        <w:t>al</w:t>
      </w:r>
      <w:r w:rsidR="006770CD" w:rsidRPr="00060C2C">
        <w:rPr>
          <w:rFonts w:ascii="Book Antiqua" w:hAnsi="Book Antiqua" w:cs="Times New Roman"/>
          <w:color w:val="auto"/>
          <w:vertAlign w:val="superscript"/>
        </w:rPr>
        <w:t>[</w:t>
      </w:r>
      <w:proofErr w:type="gramEnd"/>
      <w:r w:rsidR="006770CD" w:rsidRPr="00060C2C">
        <w:rPr>
          <w:rFonts w:ascii="Book Antiqua" w:hAnsi="Book Antiqua" w:cs="Times New Roman"/>
          <w:color w:val="auto"/>
          <w:vertAlign w:val="superscript"/>
        </w:rPr>
        <w:t>23,24]</w:t>
      </w:r>
      <w:r w:rsidR="00662815" w:rsidRPr="00060C2C">
        <w:rPr>
          <w:rFonts w:ascii="Book Antiqua" w:hAnsi="Book Antiqua" w:cs="Times New Roman"/>
          <w:color w:val="auto"/>
        </w:rPr>
        <w:t xml:space="preserve"> have</w:t>
      </w:r>
      <w:r w:rsidRPr="00060C2C">
        <w:rPr>
          <w:rFonts w:ascii="Book Antiqua" w:hAnsi="Book Antiqua" w:cs="Times New Roman"/>
          <w:color w:val="auto"/>
        </w:rPr>
        <w:t xml:space="preserve"> </w:t>
      </w:r>
      <w:r w:rsidR="00FB33D4" w:rsidRPr="00060C2C">
        <w:rPr>
          <w:rFonts w:ascii="Book Antiqua" w:hAnsi="Book Antiqua" w:cs="Times New Roman"/>
          <w:color w:val="auto"/>
        </w:rPr>
        <w:t xml:space="preserve">found </w:t>
      </w:r>
      <w:r w:rsidRPr="00060C2C">
        <w:rPr>
          <w:rFonts w:ascii="Book Antiqua" w:hAnsi="Book Antiqua" w:cs="Times New Roman"/>
          <w:color w:val="auto"/>
        </w:rPr>
        <w:t>that</w:t>
      </w:r>
      <w:r w:rsidR="00662815" w:rsidRPr="00060C2C">
        <w:rPr>
          <w:rFonts w:ascii="Book Antiqua" w:hAnsi="Book Antiqua" w:cs="Times New Roman"/>
          <w:color w:val="auto"/>
        </w:rPr>
        <w:t xml:space="preserve"> CLE,</w:t>
      </w:r>
      <w:r w:rsidRPr="00060C2C">
        <w:rPr>
          <w:rFonts w:ascii="Book Antiqua" w:hAnsi="Book Antiqua" w:cs="Times New Roman"/>
          <w:color w:val="auto"/>
        </w:rPr>
        <w:t xml:space="preserve"> </w:t>
      </w:r>
      <w:r w:rsidR="00FB33D4" w:rsidRPr="00060C2C">
        <w:rPr>
          <w:rFonts w:ascii="Book Antiqua" w:hAnsi="Book Antiqua" w:cs="Times New Roman"/>
          <w:color w:val="auto"/>
        </w:rPr>
        <w:t xml:space="preserve">when used in </w:t>
      </w:r>
      <w:r w:rsidRPr="00060C2C">
        <w:rPr>
          <w:rFonts w:ascii="Book Antiqua" w:hAnsi="Book Antiqua" w:cs="Times New Roman"/>
          <w:color w:val="auto"/>
        </w:rPr>
        <w:t xml:space="preserve">inflammatory bowel disease (IBD) surveillance, is a simple technique that facilitates </w:t>
      </w:r>
      <w:r w:rsidR="00FB33D4" w:rsidRPr="00060C2C">
        <w:rPr>
          <w:rFonts w:ascii="Book Antiqua" w:hAnsi="Book Antiqua" w:cs="Times New Roman"/>
          <w:color w:val="auto"/>
        </w:rPr>
        <w:t xml:space="preserve">the </w:t>
      </w:r>
      <w:r w:rsidRPr="00060C2C">
        <w:rPr>
          <w:rFonts w:ascii="Book Antiqua" w:hAnsi="Book Antiqua" w:cs="Times New Roman"/>
          <w:color w:val="auto"/>
        </w:rPr>
        <w:t>accurate and ear</w:t>
      </w:r>
      <w:r w:rsidR="006770CD">
        <w:rPr>
          <w:rFonts w:ascii="Book Antiqua" w:hAnsi="Book Antiqua" w:cs="Times New Roman"/>
          <w:color w:val="auto"/>
        </w:rPr>
        <w:t>ly dete</w:t>
      </w:r>
      <w:r w:rsidR="006770CD">
        <w:rPr>
          <w:rFonts w:ascii="Book Antiqua" w:hAnsi="Book Antiqua" w:cs="Times New Roman"/>
          <w:color w:val="auto"/>
        </w:rPr>
        <w:t>c</w:t>
      </w:r>
      <w:r w:rsidR="006770CD">
        <w:rPr>
          <w:rFonts w:ascii="Book Antiqua" w:hAnsi="Book Antiqua" w:cs="Times New Roman"/>
          <w:color w:val="auto"/>
        </w:rPr>
        <w:t>tion of related lesions</w:t>
      </w:r>
      <w:r w:rsidRPr="00060C2C">
        <w:rPr>
          <w:rFonts w:ascii="Book Antiqua" w:hAnsi="Book Antiqua" w:cs="Times New Roman"/>
          <w:color w:val="auto"/>
        </w:rPr>
        <w:t>.</w:t>
      </w:r>
    </w:p>
    <w:p w14:paraId="065D4FE1" w14:textId="1525D9D6" w:rsidR="00DC4CA9" w:rsidRPr="00060C2C" w:rsidRDefault="00DC4CA9" w:rsidP="006770CD">
      <w:pPr>
        <w:pStyle w:val="CuerpoA"/>
        <w:spacing w:after="0" w:line="360" w:lineRule="auto"/>
        <w:ind w:firstLineChars="100" w:firstLine="240"/>
        <w:jc w:val="both"/>
        <w:rPr>
          <w:rFonts w:ascii="Book Antiqua" w:hAnsi="Book Antiqua" w:cs="Times New Roman"/>
          <w:color w:val="auto"/>
          <w:sz w:val="24"/>
          <w:szCs w:val="24"/>
        </w:rPr>
      </w:pPr>
      <w:r w:rsidRPr="00060C2C">
        <w:rPr>
          <w:rFonts w:ascii="Book Antiqua" w:hAnsi="Book Antiqua" w:cs="Times New Roman"/>
          <w:color w:val="auto"/>
          <w:sz w:val="24"/>
          <w:szCs w:val="24"/>
        </w:rPr>
        <w:t>Our study focuse</w:t>
      </w:r>
      <w:r w:rsidR="00835C56" w:rsidRPr="00060C2C">
        <w:rPr>
          <w:rFonts w:ascii="Book Antiqua" w:hAnsi="Book Antiqua" w:cs="Times New Roman"/>
          <w:color w:val="auto"/>
          <w:sz w:val="24"/>
          <w:szCs w:val="24"/>
        </w:rPr>
        <w:t>d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on the clinical impact and management change</w:t>
      </w:r>
      <w:r w:rsidR="00662815" w:rsidRPr="00060C2C">
        <w:rPr>
          <w:rFonts w:ascii="Book Antiqua" w:hAnsi="Book Antiqua" w:cs="Times New Roman"/>
          <w:color w:val="auto"/>
          <w:sz w:val="24"/>
          <w:szCs w:val="24"/>
        </w:rPr>
        <w:t>s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662815" w:rsidRPr="00060C2C">
        <w:rPr>
          <w:rFonts w:ascii="Book Antiqua" w:hAnsi="Book Antiqua" w:cs="Times New Roman"/>
          <w:color w:val="auto"/>
          <w:sz w:val="24"/>
          <w:szCs w:val="24"/>
        </w:rPr>
        <w:t xml:space="preserve">resulting from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the use of CLE </w:t>
      </w:r>
      <w:r w:rsidR="00835C56" w:rsidRPr="00060C2C">
        <w:rPr>
          <w:rFonts w:ascii="Book Antiqua" w:hAnsi="Book Antiqua" w:cs="Times New Roman"/>
          <w:color w:val="auto"/>
          <w:sz w:val="24"/>
          <w:szCs w:val="24"/>
        </w:rPr>
        <w:t>to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evaluat</w:t>
      </w:r>
      <w:r w:rsidR="00835C56" w:rsidRPr="00060C2C">
        <w:rPr>
          <w:rFonts w:ascii="Book Antiqua" w:hAnsi="Book Antiqua" w:cs="Times New Roman"/>
          <w:color w:val="auto"/>
          <w:sz w:val="24"/>
          <w:szCs w:val="24"/>
        </w:rPr>
        <w:t>e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GI (upper and lower) lesions, including bile duct pathology and pancreatic cysts, in a subgroup of patients with uncertain diagnos</w:t>
      </w:r>
      <w:r w:rsidR="00835C56" w:rsidRPr="00060C2C">
        <w:rPr>
          <w:rFonts w:ascii="Book Antiqua" w:hAnsi="Book Antiqua" w:cs="Times New Roman"/>
          <w:color w:val="auto"/>
          <w:sz w:val="24"/>
          <w:szCs w:val="24"/>
        </w:rPr>
        <w:t>e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s due to non-conclusive previous </w:t>
      </w:r>
      <w:r w:rsidR="00835C56" w:rsidRPr="00060C2C">
        <w:rPr>
          <w:rFonts w:ascii="Book Antiqua" w:hAnsi="Book Antiqua" w:cs="Times New Roman"/>
          <w:color w:val="auto"/>
          <w:sz w:val="24"/>
          <w:szCs w:val="24"/>
        </w:rPr>
        <w:t>tests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. </w:t>
      </w:r>
    </w:p>
    <w:p w14:paraId="44CE2748" w14:textId="0BE85A96" w:rsidR="00DC4CA9" w:rsidRPr="00573B7B" w:rsidRDefault="00DC4CA9" w:rsidP="006770CD">
      <w:pPr>
        <w:pStyle w:val="CuerpoA"/>
        <w:spacing w:after="0" w:line="360" w:lineRule="auto"/>
        <w:ind w:firstLineChars="100" w:firstLine="240"/>
        <w:jc w:val="both"/>
        <w:rPr>
          <w:rFonts w:ascii="Book Antiqua" w:eastAsiaTheme="minorEastAsia" w:hAnsi="Book Antiqua" w:cs="Times New Roman"/>
          <w:color w:val="auto"/>
          <w:sz w:val="24"/>
          <w:szCs w:val="24"/>
          <w:lang w:eastAsia="zh-CN"/>
        </w:rPr>
      </w:pP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CLE </w:t>
      </w:r>
      <w:r w:rsidR="00662815" w:rsidRPr="00060C2C">
        <w:rPr>
          <w:rFonts w:ascii="Book Antiqua" w:hAnsi="Book Antiqua" w:cs="Times New Roman"/>
          <w:color w:val="auto"/>
          <w:sz w:val="24"/>
          <w:szCs w:val="24"/>
        </w:rPr>
        <w:t xml:space="preserve">was found to </w:t>
      </w:r>
      <w:r w:rsidR="00545992" w:rsidRPr="00060C2C">
        <w:rPr>
          <w:rFonts w:ascii="Book Antiqua" w:hAnsi="Book Antiqua" w:cs="Times New Roman"/>
          <w:color w:val="auto"/>
          <w:sz w:val="24"/>
          <w:szCs w:val="24"/>
        </w:rPr>
        <w:t>ha</w:t>
      </w:r>
      <w:r w:rsidR="00662815" w:rsidRPr="00060C2C">
        <w:rPr>
          <w:rFonts w:ascii="Book Antiqua" w:hAnsi="Book Antiqua" w:cs="Times New Roman"/>
          <w:color w:val="auto"/>
          <w:sz w:val="24"/>
          <w:szCs w:val="24"/>
        </w:rPr>
        <w:t>ve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a high accuracy </w:t>
      </w:r>
      <w:r w:rsidR="00662815" w:rsidRPr="00060C2C">
        <w:rPr>
          <w:rFonts w:ascii="Book Antiqua" w:hAnsi="Book Antiqua" w:cs="Times New Roman"/>
          <w:color w:val="auto"/>
          <w:sz w:val="24"/>
          <w:szCs w:val="24"/>
        </w:rPr>
        <w:t xml:space="preserve">in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detect</w:t>
      </w:r>
      <w:r w:rsidR="00662815" w:rsidRPr="00060C2C">
        <w:rPr>
          <w:rFonts w:ascii="Book Antiqua" w:hAnsi="Book Antiqua" w:cs="Times New Roman"/>
          <w:color w:val="auto"/>
          <w:sz w:val="24"/>
          <w:szCs w:val="24"/>
        </w:rPr>
        <w:t>ing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neoplastic </w:t>
      </w:r>
      <w:proofErr w:type="spellStart"/>
      <w:r w:rsidRPr="00060C2C">
        <w:rPr>
          <w:rFonts w:ascii="Book Antiqua" w:hAnsi="Book Antiqua" w:cs="Times New Roman"/>
          <w:color w:val="auto"/>
          <w:sz w:val="24"/>
          <w:szCs w:val="24"/>
        </w:rPr>
        <w:t>bilio</w:t>
      </w:r>
      <w:proofErr w:type="spellEnd"/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-pancreatic lesions, which </w:t>
      </w:r>
      <w:r w:rsidR="00662815" w:rsidRPr="00060C2C">
        <w:rPr>
          <w:rFonts w:ascii="Book Antiqua" w:hAnsi="Book Antiqua" w:cs="Times New Roman"/>
          <w:color w:val="auto"/>
          <w:sz w:val="24"/>
          <w:szCs w:val="24"/>
        </w:rPr>
        <w:t xml:space="preserve">accounted for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80% of </w:t>
      </w:r>
      <w:r w:rsidR="00545992" w:rsidRPr="00060C2C">
        <w:rPr>
          <w:rFonts w:ascii="Book Antiqua" w:hAnsi="Book Antiqua" w:cs="Times New Roman"/>
          <w:color w:val="auto"/>
          <w:sz w:val="24"/>
          <w:szCs w:val="24"/>
        </w:rPr>
        <w:t xml:space="preserve">all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lesions found in the bile ducts and pancreas. In 54% of </w:t>
      </w:r>
      <w:r w:rsidR="00545992" w:rsidRPr="00060C2C">
        <w:rPr>
          <w:rFonts w:ascii="Book Antiqua" w:hAnsi="Book Antiqua" w:cs="Times New Roman"/>
          <w:color w:val="auto"/>
          <w:sz w:val="24"/>
          <w:szCs w:val="24"/>
        </w:rPr>
        <w:t xml:space="preserve">such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cases, the use of CLE </w:t>
      </w:r>
      <w:r w:rsidR="00545992" w:rsidRPr="00060C2C">
        <w:rPr>
          <w:rFonts w:ascii="Book Antiqua" w:hAnsi="Book Antiqua" w:cs="Times New Roman"/>
          <w:color w:val="auto"/>
          <w:sz w:val="24"/>
          <w:szCs w:val="24"/>
        </w:rPr>
        <w:t>resulted in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a change </w:t>
      </w:r>
      <w:r w:rsidR="00545992" w:rsidRPr="00060C2C">
        <w:rPr>
          <w:rFonts w:ascii="Book Antiqua" w:hAnsi="Book Antiqua" w:cs="Times New Roman"/>
          <w:color w:val="auto"/>
          <w:sz w:val="24"/>
          <w:szCs w:val="24"/>
        </w:rPr>
        <w:t xml:space="preserve">in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the diagnostic and therapeutic approach. </w:t>
      </w:r>
      <w:r w:rsidR="00545992" w:rsidRPr="00060C2C">
        <w:rPr>
          <w:rFonts w:ascii="Book Antiqua" w:hAnsi="Book Antiqua" w:cs="Times New Roman"/>
          <w:color w:val="auto"/>
          <w:sz w:val="24"/>
          <w:szCs w:val="24"/>
        </w:rPr>
        <w:t>However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, 71% of </w:t>
      </w:r>
      <w:r w:rsidR="00545992" w:rsidRPr="00060C2C">
        <w:rPr>
          <w:rFonts w:ascii="Book Antiqua" w:hAnsi="Book Antiqua" w:cs="Times New Roman"/>
          <w:color w:val="auto"/>
          <w:sz w:val="24"/>
          <w:szCs w:val="24"/>
        </w:rPr>
        <w:t>all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lesions in p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a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tients with </w:t>
      </w:r>
      <w:r w:rsidR="00545992" w:rsidRPr="00060C2C">
        <w:rPr>
          <w:rFonts w:ascii="Book Antiqua" w:hAnsi="Book Antiqua" w:cs="Times New Roman"/>
          <w:color w:val="auto"/>
          <w:sz w:val="24"/>
          <w:szCs w:val="24"/>
        </w:rPr>
        <w:t xml:space="preserve">an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inconclusive diagnosis were </w:t>
      </w:r>
      <w:r w:rsidR="00545992" w:rsidRPr="00060C2C">
        <w:rPr>
          <w:rFonts w:ascii="Book Antiqua" w:hAnsi="Book Antiqua" w:cs="Times New Roman"/>
          <w:color w:val="auto"/>
          <w:sz w:val="24"/>
          <w:szCs w:val="24"/>
        </w:rPr>
        <w:t>NN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benign lesions</w:t>
      </w:r>
      <w:r w:rsidR="00545992" w:rsidRPr="00060C2C">
        <w:rPr>
          <w:rFonts w:ascii="Book Antiqua" w:hAnsi="Book Antiqua" w:cs="Times New Roman"/>
          <w:color w:val="auto"/>
          <w:sz w:val="24"/>
          <w:szCs w:val="24"/>
        </w:rPr>
        <w:t>,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and CLE </w:t>
      </w:r>
      <w:r w:rsidR="00545992" w:rsidRPr="00060C2C">
        <w:rPr>
          <w:rFonts w:ascii="Book Antiqua" w:hAnsi="Book Antiqua" w:cs="Times New Roman"/>
          <w:color w:val="auto"/>
          <w:sz w:val="24"/>
          <w:szCs w:val="24"/>
        </w:rPr>
        <w:t>resul</w:t>
      </w:r>
      <w:r w:rsidR="00545992" w:rsidRPr="00060C2C">
        <w:rPr>
          <w:rFonts w:ascii="Book Antiqua" w:hAnsi="Book Antiqua" w:cs="Times New Roman"/>
          <w:color w:val="auto"/>
          <w:sz w:val="24"/>
          <w:szCs w:val="24"/>
        </w:rPr>
        <w:t>t</w:t>
      </w:r>
      <w:r w:rsidR="00545992" w:rsidRPr="00060C2C">
        <w:rPr>
          <w:rFonts w:ascii="Book Antiqua" w:hAnsi="Book Antiqua" w:cs="Times New Roman"/>
          <w:color w:val="auto"/>
          <w:sz w:val="24"/>
          <w:szCs w:val="24"/>
        </w:rPr>
        <w:t xml:space="preserve">ed in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an observed agreement, PPV and NPV of 86%, 72% and 93%, respectively. These results </w:t>
      </w:r>
      <w:r w:rsidR="00662815" w:rsidRPr="00060C2C">
        <w:rPr>
          <w:rFonts w:ascii="Book Antiqua" w:hAnsi="Book Antiqua" w:cs="Times New Roman"/>
          <w:color w:val="auto"/>
          <w:sz w:val="24"/>
          <w:szCs w:val="24"/>
        </w:rPr>
        <w:t>we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re similar to </w:t>
      </w:r>
      <w:r w:rsidR="00545992" w:rsidRPr="00060C2C">
        <w:rPr>
          <w:rFonts w:ascii="Book Antiqua" w:hAnsi="Book Antiqua" w:cs="Times New Roman"/>
          <w:color w:val="auto"/>
          <w:sz w:val="24"/>
          <w:szCs w:val="24"/>
        </w:rPr>
        <w:t xml:space="preserve">those reported in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previous publications </w:t>
      </w:r>
      <w:r w:rsidR="00545992" w:rsidRPr="00060C2C">
        <w:rPr>
          <w:rFonts w:ascii="Book Antiqua" w:hAnsi="Book Antiqua" w:cs="Times New Roman"/>
          <w:color w:val="auto"/>
          <w:sz w:val="24"/>
          <w:szCs w:val="24"/>
        </w:rPr>
        <w:t>that have explore</w:t>
      </w:r>
      <w:r w:rsidR="00662815" w:rsidRPr="00060C2C">
        <w:rPr>
          <w:rFonts w:ascii="Book Antiqua" w:hAnsi="Book Antiqua" w:cs="Times New Roman"/>
          <w:color w:val="auto"/>
          <w:sz w:val="24"/>
          <w:szCs w:val="24"/>
        </w:rPr>
        <w:t>d</w:t>
      </w:r>
      <w:r w:rsidR="00545992" w:rsidRPr="00060C2C">
        <w:rPr>
          <w:rFonts w:ascii="Book Antiqua" w:hAnsi="Book Antiqua" w:cs="Times New Roman"/>
          <w:color w:val="auto"/>
          <w:sz w:val="24"/>
          <w:szCs w:val="24"/>
        </w:rPr>
        <w:t xml:space="preserve"> lesions in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the upper and lower portions</w:t>
      </w:r>
      <w:r w:rsidR="00573B7B">
        <w:rPr>
          <w:rFonts w:ascii="Book Antiqua" w:hAnsi="Book Antiqua" w:cs="Times New Roman"/>
          <w:color w:val="auto"/>
          <w:sz w:val="24"/>
          <w:szCs w:val="24"/>
        </w:rPr>
        <w:t xml:space="preserve"> of the gastrointestinal </w:t>
      </w:r>
      <w:proofErr w:type="gramStart"/>
      <w:r w:rsidR="00573B7B">
        <w:rPr>
          <w:rFonts w:ascii="Book Antiqua" w:hAnsi="Book Antiqua" w:cs="Times New Roman"/>
          <w:color w:val="auto"/>
          <w:sz w:val="24"/>
          <w:szCs w:val="24"/>
        </w:rPr>
        <w:t>tract</w:t>
      </w:r>
      <w:r w:rsidR="00573B7B">
        <w:rPr>
          <w:rFonts w:ascii="Book Antiqua" w:hAnsi="Book Antiqua" w:cs="Times New Roman"/>
          <w:color w:val="auto"/>
          <w:sz w:val="24"/>
          <w:szCs w:val="24"/>
          <w:vertAlign w:val="superscript"/>
        </w:rPr>
        <w:t>[</w:t>
      </w:r>
      <w:proofErr w:type="gramEnd"/>
      <w:r w:rsidR="00573B7B">
        <w:rPr>
          <w:rFonts w:ascii="Book Antiqua" w:hAnsi="Book Antiqua" w:cs="Times New Roman"/>
          <w:color w:val="auto"/>
          <w:sz w:val="24"/>
          <w:szCs w:val="24"/>
          <w:vertAlign w:val="superscript"/>
        </w:rPr>
        <w:t>1,</w:t>
      </w:r>
      <w:r w:rsidRPr="00060C2C">
        <w:rPr>
          <w:rFonts w:ascii="Book Antiqua" w:hAnsi="Book Antiqua" w:cs="Times New Roman"/>
          <w:color w:val="auto"/>
          <w:sz w:val="24"/>
          <w:szCs w:val="24"/>
          <w:vertAlign w:val="superscript"/>
        </w:rPr>
        <w:t>22-30]</w:t>
      </w:r>
      <w:r w:rsidR="00573B7B">
        <w:rPr>
          <w:rFonts w:ascii="Book Antiqua" w:eastAsiaTheme="minorEastAsia" w:hAnsi="Book Antiqua" w:cs="Times New Roman" w:hint="eastAsia"/>
          <w:color w:val="auto"/>
          <w:sz w:val="24"/>
          <w:szCs w:val="24"/>
          <w:lang w:eastAsia="zh-CN"/>
        </w:rPr>
        <w:t>.</w:t>
      </w:r>
    </w:p>
    <w:p w14:paraId="7F145C9C" w14:textId="6BE7F22C" w:rsidR="000A6903" w:rsidRPr="00573B7B" w:rsidRDefault="00DC4CA9" w:rsidP="00573B7B">
      <w:pPr>
        <w:pStyle w:val="CuerpoA"/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color w:val="auto"/>
          <w:sz w:val="24"/>
          <w:szCs w:val="24"/>
        </w:rPr>
      </w:pPr>
      <w:r w:rsidRPr="00060C2C">
        <w:rPr>
          <w:rFonts w:ascii="Book Antiqua" w:hAnsi="Book Antiqua" w:cs="Times New Roman"/>
          <w:color w:val="auto"/>
          <w:sz w:val="24"/>
          <w:szCs w:val="24"/>
        </w:rPr>
        <w:t>The main advantage</w:t>
      </w:r>
      <w:r w:rsidR="00AD37C2" w:rsidRPr="00060C2C">
        <w:rPr>
          <w:rFonts w:ascii="Book Antiqua" w:hAnsi="Book Antiqua" w:cs="Times New Roman"/>
          <w:color w:val="auto"/>
          <w:sz w:val="24"/>
          <w:szCs w:val="24"/>
        </w:rPr>
        <w:t>s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AD37C2" w:rsidRPr="00060C2C">
        <w:rPr>
          <w:rFonts w:ascii="Book Antiqua" w:hAnsi="Book Antiqua" w:cs="Times New Roman"/>
          <w:color w:val="auto"/>
          <w:sz w:val="24"/>
          <w:szCs w:val="24"/>
        </w:rPr>
        <w:t xml:space="preserve">of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using CLE</w:t>
      </w:r>
      <w:r w:rsidR="00AD37C2" w:rsidRPr="00060C2C">
        <w:rPr>
          <w:rFonts w:ascii="Book Antiqua" w:hAnsi="Book Antiqua" w:cs="Times New Roman"/>
          <w:color w:val="auto"/>
          <w:sz w:val="24"/>
          <w:szCs w:val="24"/>
        </w:rPr>
        <w:t xml:space="preserve"> include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its ability to differentiate </w:t>
      </w:r>
      <w:r w:rsidR="00A44B92" w:rsidRPr="00060C2C">
        <w:rPr>
          <w:rFonts w:ascii="Book Antiqua" w:hAnsi="Book Antiqua" w:cs="Times New Roman"/>
          <w:i/>
          <w:color w:val="auto"/>
          <w:sz w:val="24"/>
          <w:szCs w:val="24"/>
        </w:rPr>
        <w:t>in vivo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lesions and guide targeted biopsies</w:t>
      </w:r>
      <w:r w:rsidR="00AD37C2" w:rsidRPr="00060C2C">
        <w:rPr>
          <w:rFonts w:ascii="Book Antiqua" w:hAnsi="Book Antiqua" w:cs="Times New Roman"/>
          <w:color w:val="auto"/>
          <w:sz w:val="24"/>
          <w:szCs w:val="24"/>
        </w:rPr>
        <w:t>,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AD37C2" w:rsidRPr="00060C2C">
        <w:rPr>
          <w:rFonts w:ascii="Book Antiqua" w:hAnsi="Book Antiqua" w:cs="Times New Roman"/>
          <w:color w:val="auto"/>
          <w:sz w:val="24"/>
          <w:szCs w:val="24"/>
        </w:rPr>
        <w:t xml:space="preserve">thereby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avoiding </w:t>
      </w:r>
      <w:r w:rsidR="00AD37C2" w:rsidRPr="00060C2C">
        <w:rPr>
          <w:rFonts w:ascii="Book Antiqua" w:hAnsi="Book Antiqua" w:cs="Times New Roman"/>
          <w:color w:val="auto"/>
          <w:sz w:val="24"/>
          <w:szCs w:val="24"/>
        </w:rPr>
        <w:t xml:space="preserve">the potential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complic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a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tions </w:t>
      </w:r>
      <w:r w:rsidR="00AD37C2" w:rsidRPr="00060C2C">
        <w:rPr>
          <w:rFonts w:ascii="Book Antiqua" w:hAnsi="Book Antiqua" w:cs="Times New Roman"/>
          <w:color w:val="auto"/>
          <w:sz w:val="24"/>
          <w:szCs w:val="24"/>
        </w:rPr>
        <w:t>associated with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endoscopic mucosal resections (</w:t>
      </w:r>
      <w:r w:rsidR="00A44B92" w:rsidRPr="00573B7B">
        <w:rPr>
          <w:rFonts w:ascii="Book Antiqua" w:hAnsi="Book Antiqua" w:cs="Times New Roman"/>
          <w:i/>
          <w:color w:val="auto"/>
          <w:sz w:val="24"/>
          <w:szCs w:val="24"/>
        </w:rPr>
        <w:t>e.g.</w:t>
      </w:r>
      <w:r w:rsidR="00A44B92" w:rsidRPr="00060C2C">
        <w:rPr>
          <w:rFonts w:ascii="Book Antiqua" w:hAnsi="Book Antiqua" w:cs="Times New Roman"/>
          <w:color w:val="auto"/>
          <w:sz w:val="24"/>
          <w:szCs w:val="24"/>
        </w:rPr>
        <w:t xml:space="preserve">,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perforation or blee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d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ing). </w:t>
      </w:r>
      <w:r w:rsidR="00A44B92" w:rsidRPr="00060C2C">
        <w:rPr>
          <w:rFonts w:ascii="Book Antiqua" w:hAnsi="Book Antiqua" w:cs="Times New Roman"/>
          <w:color w:val="auto"/>
          <w:sz w:val="24"/>
          <w:szCs w:val="24"/>
        </w:rPr>
        <w:t>Additionally,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AD37C2" w:rsidRPr="00060C2C">
        <w:rPr>
          <w:rFonts w:ascii="Book Antiqua" w:hAnsi="Book Antiqua" w:cs="Times New Roman"/>
          <w:color w:val="auto"/>
          <w:sz w:val="24"/>
          <w:szCs w:val="24"/>
        </w:rPr>
        <w:t xml:space="preserve">using CLE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prevent</w:t>
      </w:r>
      <w:r w:rsidR="00AD37C2" w:rsidRPr="00060C2C">
        <w:rPr>
          <w:rFonts w:ascii="Book Antiqua" w:hAnsi="Book Antiqua" w:cs="Times New Roman"/>
          <w:color w:val="auto"/>
          <w:sz w:val="24"/>
          <w:szCs w:val="24"/>
        </w:rPr>
        <w:t xml:space="preserve">s </w:t>
      </w:r>
      <w:r w:rsidR="00662815" w:rsidRPr="00060C2C">
        <w:rPr>
          <w:rFonts w:ascii="Book Antiqua" w:hAnsi="Book Antiqua" w:cs="Times New Roman"/>
          <w:color w:val="auto"/>
          <w:sz w:val="24"/>
          <w:szCs w:val="24"/>
        </w:rPr>
        <w:t xml:space="preserve">a </w:t>
      </w:r>
      <w:r w:rsidR="00AD37C2" w:rsidRPr="00060C2C">
        <w:rPr>
          <w:rFonts w:ascii="Book Antiqua" w:hAnsi="Book Antiqua" w:cs="Times New Roman"/>
          <w:color w:val="auto"/>
          <w:sz w:val="24"/>
          <w:szCs w:val="24"/>
        </w:rPr>
        <w:t xml:space="preserve">need for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further unnecessary invasive and noninvasive diagnostic methods (</w:t>
      </w:r>
      <w:r w:rsidR="00AD37C2" w:rsidRPr="00573B7B">
        <w:rPr>
          <w:rFonts w:ascii="Book Antiqua" w:hAnsi="Book Antiqua" w:cs="Times New Roman"/>
          <w:i/>
          <w:color w:val="auto"/>
          <w:sz w:val="24"/>
          <w:szCs w:val="24"/>
        </w:rPr>
        <w:t>e.g.</w:t>
      </w:r>
      <w:r w:rsidR="00AD37C2" w:rsidRPr="00060C2C">
        <w:rPr>
          <w:rFonts w:ascii="Book Antiqua" w:hAnsi="Book Antiqua" w:cs="Times New Roman"/>
          <w:color w:val="auto"/>
          <w:sz w:val="24"/>
          <w:szCs w:val="24"/>
        </w:rPr>
        <w:t xml:space="preserve">,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repeated endoscopy, ERCP, EUS, or other imaging modalities</w:t>
      </w:r>
      <w:r w:rsidR="00AD37C2" w:rsidRPr="00060C2C">
        <w:rPr>
          <w:rFonts w:ascii="Book Antiqua" w:hAnsi="Book Antiqua" w:cs="Times New Roman"/>
          <w:color w:val="auto"/>
          <w:sz w:val="24"/>
          <w:szCs w:val="24"/>
        </w:rPr>
        <w:t>, such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as CT and MRI), </w:t>
      </w:r>
      <w:r w:rsidR="00662815" w:rsidRPr="00060C2C">
        <w:rPr>
          <w:rFonts w:ascii="Book Antiqua" w:hAnsi="Book Antiqua" w:cs="Times New Roman"/>
          <w:color w:val="auto"/>
          <w:sz w:val="24"/>
          <w:szCs w:val="24"/>
        </w:rPr>
        <w:t xml:space="preserve">thus decreasing </w:t>
      </w:r>
      <w:r w:rsidR="008A46DB" w:rsidRPr="00060C2C">
        <w:rPr>
          <w:rFonts w:ascii="Book Antiqua" w:hAnsi="Book Antiqua" w:cs="Times New Roman"/>
          <w:color w:val="auto"/>
          <w:sz w:val="24"/>
          <w:szCs w:val="24"/>
        </w:rPr>
        <w:t xml:space="preserve">patient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risk and </w:t>
      </w:r>
      <w:r w:rsidR="00C1104A" w:rsidRPr="00060C2C">
        <w:rPr>
          <w:rFonts w:ascii="Book Antiqua" w:hAnsi="Book Antiqua" w:cs="Times New Roman"/>
          <w:color w:val="auto"/>
          <w:sz w:val="24"/>
          <w:szCs w:val="24"/>
        </w:rPr>
        <w:t>economic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burden</w:t>
      </w:r>
      <w:r w:rsidR="008A46DB" w:rsidRPr="00060C2C">
        <w:rPr>
          <w:rFonts w:ascii="Book Antiqua" w:hAnsi="Book Antiqua" w:cs="Times New Roman"/>
          <w:color w:val="auto"/>
          <w:sz w:val="24"/>
          <w:szCs w:val="24"/>
        </w:rPr>
        <w:t xml:space="preserve"> associated with such procedures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.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However, our study ha</w:t>
      </w:r>
      <w:r w:rsidR="008A46DB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s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limitations</w:t>
      </w:r>
      <w:r w:rsidR="008A46DB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,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r w:rsidR="008A46DB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including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 </w:t>
      </w:r>
      <w:r w:rsidR="008A46DB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its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single-center retrospective </w:t>
      </w:r>
      <w:r w:rsidR="008A46DB"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 xml:space="preserve">design and 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lack of ra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n</w:t>
      </w:r>
      <w:r w:rsidRPr="00060C2C">
        <w:rPr>
          <w:rFonts w:ascii="Book Antiqua" w:eastAsia="Times New Roman" w:hAnsi="Book Antiqua" w:cs="Times New Roman"/>
          <w:color w:val="auto"/>
          <w:sz w:val="24"/>
          <w:szCs w:val="24"/>
        </w:rPr>
        <w:t>domization.</w:t>
      </w:r>
    </w:p>
    <w:p w14:paraId="04C106F9" w14:textId="77777777" w:rsidR="00C1104A" w:rsidRPr="00060C2C" w:rsidRDefault="00C1104A" w:rsidP="00060C2C">
      <w:pPr>
        <w:pStyle w:val="CuerpoA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</w:rPr>
      </w:pPr>
    </w:p>
    <w:p w14:paraId="4B31CA8D" w14:textId="5E1C0219" w:rsidR="000A6903" w:rsidRPr="00573B7B" w:rsidRDefault="000A6903" w:rsidP="00060C2C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i/>
        </w:rPr>
      </w:pPr>
      <w:r w:rsidRPr="00573B7B">
        <w:rPr>
          <w:rFonts w:ascii="Book Antiqua" w:hAnsi="Book Antiqua"/>
          <w:b/>
          <w:i/>
        </w:rPr>
        <w:t>C</w:t>
      </w:r>
      <w:r w:rsidR="00573B7B" w:rsidRPr="00573B7B">
        <w:rPr>
          <w:rFonts w:ascii="Book Antiqua" w:hAnsi="Book Antiqua"/>
          <w:b/>
          <w:i/>
        </w:rPr>
        <w:t>onclusion</w:t>
      </w:r>
    </w:p>
    <w:p w14:paraId="5034630E" w14:textId="0F51C72E" w:rsidR="000A6903" w:rsidRPr="00060C2C" w:rsidRDefault="008A46DB" w:rsidP="00060C2C">
      <w:pPr>
        <w:pStyle w:val="CuerpoA"/>
        <w:spacing w:after="0" w:line="360" w:lineRule="auto"/>
        <w:jc w:val="both"/>
        <w:rPr>
          <w:rFonts w:ascii="Book Antiqua" w:eastAsia="Times New Roman" w:hAnsi="Book Antiqua" w:cs="Times New Roman"/>
          <w:b/>
          <w:color w:val="auto"/>
          <w:sz w:val="24"/>
          <w:szCs w:val="24"/>
        </w:rPr>
      </w:pP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The results of this </w:t>
      </w:r>
      <w:r w:rsidR="00F650D6" w:rsidRPr="00060C2C">
        <w:rPr>
          <w:rFonts w:ascii="Book Antiqua" w:hAnsi="Book Antiqua" w:cs="Times New Roman"/>
          <w:color w:val="auto"/>
          <w:sz w:val="24"/>
          <w:szCs w:val="24"/>
        </w:rPr>
        <w:t xml:space="preserve">study suggest that </w:t>
      </w:r>
      <w:r w:rsidR="00F23A5A" w:rsidRPr="00060C2C">
        <w:rPr>
          <w:rFonts w:ascii="Book Antiqua" w:hAnsi="Book Antiqua" w:cs="Times New Roman"/>
          <w:color w:val="auto"/>
          <w:sz w:val="24"/>
          <w:szCs w:val="24"/>
        </w:rPr>
        <w:t xml:space="preserve">CLE </w:t>
      </w:r>
      <w:r w:rsidR="00662815" w:rsidRPr="00060C2C">
        <w:rPr>
          <w:rFonts w:ascii="Book Antiqua" w:hAnsi="Book Antiqua" w:cs="Times New Roman"/>
          <w:color w:val="auto"/>
          <w:sz w:val="24"/>
          <w:szCs w:val="24"/>
        </w:rPr>
        <w:t xml:space="preserve">is </w:t>
      </w:r>
      <w:r w:rsidR="00F23A5A" w:rsidRPr="00060C2C">
        <w:rPr>
          <w:rFonts w:ascii="Book Antiqua" w:hAnsi="Book Antiqua" w:cs="Times New Roman"/>
          <w:color w:val="auto"/>
          <w:sz w:val="24"/>
          <w:szCs w:val="24"/>
        </w:rPr>
        <w:t xml:space="preserve">a </w:t>
      </w:r>
      <w:r w:rsidR="00662815" w:rsidRPr="00060C2C">
        <w:rPr>
          <w:rFonts w:ascii="Book Antiqua" w:hAnsi="Book Antiqua" w:cs="Times New Roman"/>
          <w:color w:val="auto"/>
          <w:sz w:val="24"/>
          <w:szCs w:val="24"/>
        </w:rPr>
        <w:t xml:space="preserve">valuable </w:t>
      </w:r>
      <w:r w:rsidR="00F23A5A" w:rsidRPr="00060C2C">
        <w:rPr>
          <w:rFonts w:ascii="Book Antiqua" w:hAnsi="Book Antiqua" w:cs="Times New Roman"/>
          <w:color w:val="auto"/>
          <w:sz w:val="24"/>
          <w:szCs w:val="24"/>
        </w:rPr>
        <w:t>diagnostic tool for p</w:t>
      </w:r>
      <w:r w:rsidR="00F23A5A" w:rsidRPr="00060C2C">
        <w:rPr>
          <w:rFonts w:ascii="Book Antiqua" w:hAnsi="Book Antiqua" w:cs="Times New Roman"/>
          <w:color w:val="auto"/>
          <w:sz w:val="24"/>
          <w:szCs w:val="24"/>
        </w:rPr>
        <w:t>a</w:t>
      </w:r>
      <w:r w:rsidR="00F23A5A" w:rsidRPr="00060C2C">
        <w:rPr>
          <w:rFonts w:ascii="Book Antiqua" w:hAnsi="Book Antiqua" w:cs="Times New Roman"/>
          <w:color w:val="auto"/>
          <w:sz w:val="24"/>
          <w:szCs w:val="24"/>
        </w:rPr>
        <w:t xml:space="preserve">tients with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an </w:t>
      </w:r>
      <w:r w:rsidR="00F23A5A" w:rsidRPr="00060C2C">
        <w:rPr>
          <w:rFonts w:ascii="Book Antiqua" w:hAnsi="Book Antiqua" w:cs="Times New Roman"/>
          <w:color w:val="auto"/>
          <w:sz w:val="24"/>
          <w:szCs w:val="24"/>
        </w:rPr>
        <w:t>uncertain diagnosis</w:t>
      </w:r>
      <w:r w:rsidR="00A20559" w:rsidRPr="00060C2C">
        <w:rPr>
          <w:rFonts w:ascii="Book Antiqua" w:hAnsi="Book Antiqua" w:cs="Times New Roman"/>
          <w:color w:val="auto"/>
          <w:sz w:val="24"/>
          <w:szCs w:val="24"/>
        </w:rPr>
        <w:t xml:space="preserve"> (neoplastic or non-neoplastic)</w:t>
      </w:r>
      <w:r w:rsidR="00E659B5" w:rsidRPr="00060C2C">
        <w:rPr>
          <w:rFonts w:ascii="Book Antiqua" w:hAnsi="Book Antiqua" w:cs="Times New Roman"/>
          <w:color w:val="auto"/>
          <w:sz w:val="24"/>
          <w:szCs w:val="24"/>
        </w:rPr>
        <w:t xml:space="preserve">. </w:t>
      </w:r>
      <w:r w:rsidR="00320443" w:rsidRPr="00060C2C">
        <w:rPr>
          <w:rFonts w:ascii="Book Antiqua" w:hAnsi="Book Antiqua" w:cs="Times New Roman"/>
          <w:color w:val="auto"/>
          <w:sz w:val="24"/>
          <w:szCs w:val="24"/>
        </w:rPr>
        <w:t>CLE</w:t>
      </w:r>
      <w:r w:rsidR="00E659B5" w:rsidRPr="00060C2C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can be used to perform </w:t>
      </w:r>
      <w:r w:rsidR="00E659B5" w:rsidRPr="00060C2C">
        <w:rPr>
          <w:rFonts w:ascii="Book Antiqua" w:hAnsi="Book Antiqua" w:cs="Times New Roman"/>
          <w:color w:val="auto"/>
          <w:sz w:val="24"/>
          <w:szCs w:val="24"/>
        </w:rPr>
        <w:t xml:space="preserve">real-time evaluation of </w:t>
      </w:r>
      <w:r w:rsidR="00F650D6" w:rsidRPr="00060C2C">
        <w:rPr>
          <w:rFonts w:ascii="Book Antiqua" w:hAnsi="Book Antiqua" w:cs="Times New Roman"/>
          <w:color w:val="auto"/>
          <w:sz w:val="24"/>
          <w:szCs w:val="24"/>
        </w:rPr>
        <w:t xml:space="preserve">the </w:t>
      </w:r>
      <w:r w:rsidR="00E659B5" w:rsidRPr="00060C2C">
        <w:rPr>
          <w:rFonts w:ascii="Book Antiqua" w:hAnsi="Book Antiqua" w:cs="Times New Roman"/>
          <w:color w:val="auto"/>
          <w:sz w:val="24"/>
          <w:szCs w:val="24"/>
        </w:rPr>
        <w:t>GI mucosa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,</w:t>
      </w:r>
      <w:r w:rsidR="006716E2" w:rsidRPr="00060C2C">
        <w:rPr>
          <w:rFonts w:ascii="Book Antiqua" w:hAnsi="Book Antiqua" w:cs="Times New Roman"/>
          <w:color w:val="auto"/>
          <w:sz w:val="24"/>
          <w:szCs w:val="24"/>
        </w:rPr>
        <w:t xml:space="preserve"> thus</w:t>
      </w:r>
      <w:r w:rsidR="00E659B5" w:rsidRPr="00060C2C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EC4164" w:rsidRPr="00060C2C">
        <w:rPr>
          <w:rFonts w:ascii="Book Antiqua" w:hAnsi="Book Antiqua" w:cs="Times New Roman"/>
          <w:color w:val="auto"/>
          <w:sz w:val="24"/>
          <w:szCs w:val="24"/>
        </w:rPr>
        <w:t>allowing</w:t>
      </w:r>
      <w:r w:rsidR="00F650D6" w:rsidRPr="00060C2C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proofErr w:type="spellStart"/>
      <w:r w:rsidR="00F650D6" w:rsidRPr="00060C2C">
        <w:rPr>
          <w:rFonts w:ascii="Book Antiqua" w:hAnsi="Book Antiqua" w:cs="Times New Roman"/>
          <w:color w:val="auto"/>
          <w:sz w:val="24"/>
          <w:szCs w:val="24"/>
        </w:rPr>
        <w:t>endosc</w:t>
      </w:r>
      <w:r w:rsidR="00F650D6" w:rsidRPr="00060C2C">
        <w:rPr>
          <w:rFonts w:ascii="Book Antiqua" w:hAnsi="Book Antiqua" w:cs="Times New Roman"/>
          <w:color w:val="auto"/>
          <w:sz w:val="24"/>
          <w:szCs w:val="24"/>
        </w:rPr>
        <w:t>o</w:t>
      </w:r>
      <w:r w:rsidR="00F650D6" w:rsidRPr="00060C2C">
        <w:rPr>
          <w:rFonts w:ascii="Book Antiqua" w:hAnsi="Book Antiqua" w:cs="Times New Roman"/>
          <w:color w:val="auto"/>
          <w:sz w:val="24"/>
          <w:szCs w:val="24"/>
        </w:rPr>
        <w:t>pists</w:t>
      </w:r>
      <w:proofErr w:type="spellEnd"/>
      <w:r w:rsidR="00F650D6" w:rsidRPr="00060C2C">
        <w:rPr>
          <w:rFonts w:ascii="Book Antiqua" w:hAnsi="Book Antiqua" w:cs="Times New Roman"/>
          <w:color w:val="auto"/>
          <w:sz w:val="24"/>
          <w:szCs w:val="24"/>
        </w:rPr>
        <w:t xml:space="preserve"> to target </w:t>
      </w:r>
      <w:r w:rsidR="00EC4164" w:rsidRPr="00060C2C">
        <w:rPr>
          <w:rFonts w:ascii="Book Antiqua" w:hAnsi="Book Antiqua" w:cs="Times New Roman"/>
          <w:color w:val="auto"/>
          <w:sz w:val="24"/>
          <w:szCs w:val="24"/>
        </w:rPr>
        <w:t>biopsies</w:t>
      </w:r>
      <w:r w:rsidR="006716E2" w:rsidRPr="00060C2C">
        <w:rPr>
          <w:rFonts w:ascii="Book Antiqua" w:hAnsi="Book Antiqua" w:cs="Times New Roman"/>
          <w:color w:val="auto"/>
          <w:sz w:val="24"/>
          <w:szCs w:val="24"/>
        </w:rPr>
        <w:t xml:space="preserve"> and having</w:t>
      </w:r>
      <w:r w:rsidR="00F650D6" w:rsidRPr="00060C2C">
        <w:rPr>
          <w:rFonts w:ascii="Book Antiqua" w:hAnsi="Book Antiqua" w:cs="Times New Roman"/>
          <w:color w:val="auto"/>
          <w:sz w:val="24"/>
          <w:szCs w:val="24"/>
        </w:rPr>
        <w:t xml:space="preserve"> a</w:t>
      </w:r>
      <w:r w:rsidR="00F23A5A" w:rsidRPr="00060C2C">
        <w:rPr>
          <w:rFonts w:ascii="Book Antiqua" w:hAnsi="Book Antiqua" w:cs="Times New Roman"/>
          <w:color w:val="auto"/>
          <w:sz w:val="24"/>
          <w:szCs w:val="24"/>
        </w:rPr>
        <w:t xml:space="preserve"> significant </w:t>
      </w:r>
      <w:r w:rsidR="00E659B5" w:rsidRPr="00060C2C">
        <w:rPr>
          <w:rFonts w:ascii="Book Antiqua" w:hAnsi="Book Antiqua" w:cs="Times New Roman"/>
          <w:color w:val="auto"/>
          <w:sz w:val="24"/>
          <w:szCs w:val="24"/>
        </w:rPr>
        <w:t xml:space="preserve">clinical impact </w:t>
      </w:r>
      <w:r w:rsidR="00320443" w:rsidRPr="00060C2C">
        <w:rPr>
          <w:rFonts w:ascii="Book Antiqua" w:hAnsi="Book Antiqua" w:cs="Times New Roman"/>
          <w:color w:val="auto"/>
          <w:sz w:val="24"/>
          <w:szCs w:val="24"/>
        </w:rPr>
        <w:t xml:space="preserve">when it is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used to improve </w:t>
      </w:r>
      <w:r w:rsidR="00F650D6" w:rsidRPr="00060C2C">
        <w:rPr>
          <w:rFonts w:ascii="Book Antiqua" w:hAnsi="Book Antiqua" w:cs="Times New Roman"/>
          <w:color w:val="auto"/>
          <w:sz w:val="24"/>
          <w:szCs w:val="24"/>
        </w:rPr>
        <w:t>and modify</w:t>
      </w:r>
      <w:r w:rsidR="00F23A5A" w:rsidRPr="00060C2C">
        <w:rPr>
          <w:rFonts w:ascii="Book Antiqua" w:hAnsi="Book Antiqua" w:cs="Times New Roman"/>
          <w:color w:val="auto"/>
          <w:sz w:val="24"/>
          <w:szCs w:val="24"/>
        </w:rPr>
        <w:t xml:space="preserve"> diagnos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e</w:t>
      </w:r>
      <w:r w:rsidR="00F23A5A" w:rsidRPr="00060C2C">
        <w:rPr>
          <w:rFonts w:ascii="Book Antiqua" w:hAnsi="Book Antiqua" w:cs="Times New Roman"/>
          <w:color w:val="auto"/>
          <w:sz w:val="24"/>
          <w:szCs w:val="24"/>
        </w:rPr>
        <w:t>s and treatment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strategies</w:t>
      </w:r>
      <w:r w:rsidR="00F23A5A" w:rsidRPr="00060C2C">
        <w:rPr>
          <w:rFonts w:ascii="Book Antiqua" w:hAnsi="Book Antiqua" w:cs="Times New Roman"/>
          <w:color w:val="auto"/>
          <w:sz w:val="24"/>
          <w:szCs w:val="24"/>
        </w:rPr>
        <w:t>.</w:t>
      </w:r>
    </w:p>
    <w:p w14:paraId="2C9785B1" w14:textId="77777777" w:rsidR="0031389D" w:rsidRPr="00060C2C" w:rsidRDefault="0031389D" w:rsidP="00060C2C">
      <w:pPr>
        <w:spacing w:line="360" w:lineRule="auto"/>
        <w:jc w:val="both"/>
        <w:rPr>
          <w:rFonts w:ascii="Book Antiqua" w:hAnsi="Book Antiqua"/>
        </w:rPr>
      </w:pPr>
    </w:p>
    <w:p w14:paraId="4BF09D22" w14:textId="77777777" w:rsidR="0031389D" w:rsidRPr="00060C2C" w:rsidRDefault="0031389D" w:rsidP="00060C2C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</w:rPr>
      </w:pPr>
      <w:r w:rsidRPr="00060C2C">
        <w:rPr>
          <w:rFonts w:ascii="Book Antiqua" w:hAnsi="Book Antiqua"/>
          <w:b/>
        </w:rPr>
        <w:t>COMMENTS</w:t>
      </w:r>
    </w:p>
    <w:p w14:paraId="68C90647" w14:textId="77777777" w:rsidR="00DC4CA9" w:rsidRPr="00573B7B" w:rsidRDefault="00DC4CA9" w:rsidP="00573B7B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i/>
          <w:color w:val="auto"/>
          <w:sz w:val="24"/>
          <w:szCs w:val="24"/>
          <w:lang w:val="en-US"/>
        </w:rPr>
      </w:pPr>
      <w:r w:rsidRPr="00573B7B">
        <w:rPr>
          <w:rFonts w:ascii="Book Antiqua" w:hAnsi="Book Antiqua"/>
          <w:b/>
          <w:i/>
          <w:color w:val="auto"/>
          <w:sz w:val="24"/>
          <w:szCs w:val="24"/>
          <w:lang w:val="en-US"/>
        </w:rPr>
        <w:t>Background</w:t>
      </w:r>
    </w:p>
    <w:p w14:paraId="0302C556" w14:textId="77B1C8B8" w:rsidR="00A56080" w:rsidRDefault="00A56080" w:rsidP="00060C2C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eastAsiaTheme="minorEastAsia" w:hAnsi="Book Antiqua" w:cs="Times New Roman"/>
          <w:bCs/>
          <w:color w:val="auto"/>
          <w:sz w:val="24"/>
          <w:szCs w:val="24"/>
          <w:lang w:val="en-US" w:eastAsia="zh-CN"/>
        </w:rPr>
      </w:pPr>
      <w:r w:rsidRPr="00060C2C">
        <w:rPr>
          <w:rFonts w:ascii="Book Antiqua" w:hAnsi="Book Antiqua" w:cs="Times New Roman"/>
          <w:bCs/>
          <w:color w:val="auto"/>
          <w:sz w:val="24"/>
          <w:szCs w:val="24"/>
          <w:lang w:val="en-US"/>
        </w:rPr>
        <w:t xml:space="preserve">Confocal laser </w:t>
      </w:r>
      <w:proofErr w:type="spellStart"/>
      <w:r w:rsidRPr="00060C2C">
        <w:rPr>
          <w:rFonts w:ascii="Book Antiqua" w:hAnsi="Book Antiqua" w:cs="Times New Roman"/>
          <w:bCs/>
          <w:color w:val="auto"/>
          <w:sz w:val="24"/>
          <w:szCs w:val="24"/>
          <w:lang w:val="en-US"/>
        </w:rPr>
        <w:t>endomicroscopy</w:t>
      </w:r>
      <w:proofErr w:type="spellEnd"/>
      <w:r w:rsidRPr="00060C2C">
        <w:rPr>
          <w:rFonts w:ascii="Book Antiqua" w:hAnsi="Book Antiqua" w:cs="Times New Roman"/>
          <w:bCs/>
          <w:color w:val="auto"/>
          <w:sz w:val="24"/>
          <w:szCs w:val="24"/>
          <w:lang w:val="en-US"/>
        </w:rPr>
        <w:t xml:space="preserve"> (CLE) is a technique </w:t>
      </w:r>
      <w:r w:rsidR="008A46DB" w:rsidRPr="00060C2C">
        <w:rPr>
          <w:rFonts w:ascii="Book Antiqua" w:hAnsi="Book Antiqua" w:cs="Times New Roman"/>
          <w:bCs/>
          <w:color w:val="auto"/>
          <w:sz w:val="24"/>
          <w:szCs w:val="24"/>
          <w:lang w:val="en-US"/>
        </w:rPr>
        <w:t xml:space="preserve">that can be used </w:t>
      </w:r>
      <w:r w:rsidR="00A44B92" w:rsidRPr="00060C2C">
        <w:rPr>
          <w:rFonts w:ascii="Book Antiqua" w:hAnsi="Book Antiqua" w:cs="Times New Roman"/>
          <w:bCs/>
          <w:i/>
          <w:color w:val="auto"/>
          <w:sz w:val="24"/>
          <w:szCs w:val="24"/>
          <w:lang w:val="en-US"/>
        </w:rPr>
        <w:t>in vivo</w:t>
      </w:r>
      <w:r w:rsidRPr="00060C2C">
        <w:rPr>
          <w:rFonts w:ascii="Book Antiqua" w:hAnsi="Book Antiqua" w:cs="Times New Roman"/>
          <w:bCs/>
          <w:color w:val="auto"/>
          <w:sz w:val="24"/>
          <w:szCs w:val="24"/>
          <w:lang w:val="en-US"/>
        </w:rPr>
        <w:t xml:space="preserve"> during endoscopy </w:t>
      </w:r>
      <w:r w:rsidR="008A46DB" w:rsidRPr="00060C2C">
        <w:rPr>
          <w:rFonts w:ascii="Book Antiqua" w:hAnsi="Book Antiqua" w:cs="Times New Roman"/>
          <w:bCs/>
          <w:color w:val="auto"/>
          <w:sz w:val="24"/>
          <w:szCs w:val="24"/>
          <w:lang w:val="en-US"/>
        </w:rPr>
        <w:t xml:space="preserve">to evaluate </w:t>
      </w:r>
      <w:r w:rsidRPr="00060C2C">
        <w:rPr>
          <w:rFonts w:ascii="Book Antiqua" w:hAnsi="Book Antiqua" w:cs="Times New Roman"/>
          <w:bCs/>
          <w:color w:val="auto"/>
          <w:sz w:val="24"/>
          <w:szCs w:val="24"/>
          <w:lang w:val="en-US"/>
        </w:rPr>
        <w:t>the mucosal epithelium of the gastrointestinal tract, the bile duct and pancreatic cysts</w:t>
      </w:r>
      <w:r w:rsidR="00573B7B">
        <w:rPr>
          <w:rFonts w:ascii="Book Antiqua" w:eastAsiaTheme="minorEastAsia" w:hAnsi="Book Antiqua" w:cs="Times New Roman" w:hint="eastAsia"/>
          <w:bCs/>
          <w:color w:val="auto"/>
          <w:sz w:val="24"/>
          <w:szCs w:val="24"/>
          <w:lang w:val="en-US" w:eastAsia="zh-CN"/>
        </w:rPr>
        <w:t>.</w:t>
      </w:r>
    </w:p>
    <w:p w14:paraId="73895C95" w14:textId="77777777" w:rsidR="00573B7B" w:rsidRPr="00573B7B" w:rsidRDefault="00573B7B" w:rsidP="00060C2C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eastAsiaTheme="minorEastAsia" w:hAnsi="Book Antiqua"/>
          <w:color w:val="auto"/>
          <w:sz w:val="24"/>
          <w:szCs w:val="24"/>
          <w:lang w:val="en-US" w:eastAsia="zh-CN"/>
        </w:rPr>
      </w:pPr>
    </w:p>
    <w:p w14:paraId="1C592B2B" w14:textId="77777777" w:rsidR="00DC4CA9" w:rsidRPr="00573B7B" w:rsidRDefault="00DC4CA9" w:rsidP="00573B7B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i/>
          <w:color w:val="auto"/>
          <w:sz w:val="24"/>
          <w:szCs w:val="24"/>
          <w:lang w:val="en-US"/>
        </w:rPr>
      </w:pPr>
      <w:r w:rsidRPr="00573B7B">
        <w:rPr>
          <w:rFonts w:ascii="Book Antiqua" w:hAnsi="Book Antiqua"/>
          <w:b/>
          <w:i/>
          <w:color w:val="auto"/>
          <w:sz w:val="24"/>
          <w:szCs w:val="24"/>
          <w:lang w:val="en-US"/>
        </w:rPr>
        <w:t>Research frontiers</w:t>
      </w:r>
    </w:p>
    <w:p w14:paraId="23D9C992" w14:textId="729F844F" w:rsidR="00A56080" w:rsidRDefault="00573B7B" w:rsidP="00060C2C">
      <w:pPr>
        <w:pStyle w:val="CuerpoA"/>
        <w:spacing w:after="0" w:line="360" w:lineRule="auto"/>
        <w:jc w:val="both"/>
        <w:rPr>
          <w:rFonts w:ascii="Book Antiqua" w:eastAsiaTheme="minorEastAsia" w:hAnsi="Book Antiqua" w:cs="Times New Roman"/>
          <w:color w:val="auto"/>
          <w:sz w:val="24"/>
          <w:szCs w:val="24"/>
          <w:lang w:eastAsia="zh-CN"/>
        </w:rPr>
      </w:pPr>
      <w:r>
        <w:rPr>
          <w:rFonts w:ascii="Book Antiqua" w:eastAsiaTheme="minorEastAsia" w:hAnsi="Book Antiqua" w:cs="Times New Roman" w:hint="eastAsia"/>
          <w:color w:val="auto"/>
          <w:sz w:val="24"/>
          <w:szCs w:val="24"/>
          <w:lang w:eastAsia="zh-CN"/>
        </w:rPr>
        <w:t>The authors</w:t>
      </w:r>
      <w:r w:rsidR="00A56080" w:rsidRPr="00060C2C">
        <w:rPr>
          <w:rFonts w:ascii="Book Antiqua" w:hAnsi="Book Antiqua" w:cs="Times New Roman"/>
          <w:color w:val="auto"/>
          <w:sz w:val="24"/>
          <w:szCs w:val="24"/>
        </w:rPr>
        <w:t xml:space="preserve"> evaluate</w:t>
      </w:r>
      <w:r w:rsidR="008A46DB" w:rsidRPr="00060C2C">
        <w:rPr>
          <w:rFonts w:ascii="Book Antiqua" w:hAnsi="Book Antiqua" w:cs="Times New Roman"/>
          <w:color w:val="auto"/>
          <w:sz w:val="24"/>
          <w:szCs w:val="24"/>
        </w:rPr>
        <w:t>d</w:t>
      </w:r>
      <w:r w:rsidR="00A56080" w:rsidRPr="00060C2C">
        <w:rPr>
          <w:rFonts w:ascii="Book Antiqua" w:hAnsi="Book Antiqua" w:cs="Times New Roman"/>
          <w:color w:val="auto"/>
          <w:sz w:val="24"/>
          <w:szCs w:val="24"/>
        </w:rPr>
        <w:t xml:space="preserve"> the clinical impact of CLE in patients with </w:t>
      </w:r>
      <w:r w:rsidR="008A46DB" w:rsidRPr="00060C2C">
        <w:rPr>
          <w:rFonts w:ascii="Book Antiqua" w:hAnsi="Book Antiqua" w:cs="Times New Roman"/>
          <w:color w:val="auto"/>
          <w:sz w:val="24"/>
          <w:szCs w:val="24"/>
        </w:rPr>
        <w:t xml:space="preserve">an </w:t>
      </w:r>
      <w:r w:rsidR="00A56080" w:rsidRPr="00060C2C">
        <w:rPr>
          <w:rFonts w:ascii="Book Antiqua" w:hAnsi="Book Antiqua" w:cs="Times New Roman"/>
          <w:color w:val="auto"/>
          <w:sz w:val="24"/>
          <w:szCs w:val="24"/>
        </w:rPr>
        <w:t xml:space="preserve">uncertain diagnosis </w:t>
      </w:r>
      <w:r w:rsidR="008A46DB" w:rsidRPr="00060C2C">
        <w:rPr>
          <w:rFonts w:ascii="Book Antiqua" w:hAnsi="Book Antiqua" w:cs="Times New Roman"/>
          <w:color w:val="auto"/>
          <w:sz w:val="24"/>
          <w:szCs w:val="24"/>
        </w:rPr>
        <w:t xml:space="preserve">in </w:t>
      </w:r>
      <w:r w:rsidR="00A56080" w:rsidRPr="00060C2C">
        <w:rPr>
          <w:rFonts w:ascii="Book Antiqua" w:hAnsi="Book Antiqua" w:cs="Times New Roman"/>
          <w:color w:val="auto"/>
          <w:sz w:val="24"/>
          <w:szCs w:val="24"/>
        </w:rPr>
        <w:t>gastrointestinal lesions.</w:t>
      </w:r>
    </w:p>
    <w:p w14:paraId="6CA3C5CE" w14:textId="77777777" w:rsidR="00573B7B" w:rsidRPr="00573B7B" w:rsidRDefault="00573B7B" w:rsidP="00060C2C">
      <w:pPr>
        <w:pStyle w:val="CuerpoA"/>
        <w:spacing w:after="0" w:line="360" w:lineRule="auto"/>
        <w:jc w:val="both"/>
        <w:rPr>
          <w:rFonts w:ascii="Book Antiqua" w:eastAsiaTheme="minorEastAsia" w:hAnsi="Book Antiqua"/>
          <w:color w:val="auto"/>
          <w:sz w:val="24"/>
          <w:szCs w:val="24"/>
          <w:lang w:eastAsia="zh-CN"/>
        </w:rPr>
      </w:pPr>
    </w:p>
    <w:p w14:paraId="7516B250" w14:textId="77777777" w:rsidR="00DC4CA9" w:rsidRPr="00573B7B" w:rsidRDefault="00DC4CA9" w:rsidP="00573B7B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i/>
          <w:color w:val="auto"/>
          <w:sz w:val="24"/>
          <w:szCs w:val="24"/>
          <w:lang w:val="en-US"/>
        </w:rPr>
      </w:pPr>
      <w:r w:rsidRPr="00573B7B">
        <w:rPr>
          <w:rFonts w:ascii="Book Antiqua" w:hAnsi="Book Antiqua"/>
          <w:b/>
          <w:i/>
          <w:color w:val="auto"/>
          <w:sz w:val="24"/>
          <w:szCs w:val="24"/>
          <w:lang w:val="en-US"/>
        </w:rPr>
        <w:t>Innovations and breakth</w:t>
      </w:r>
      <w:r w:rsidR="00A56080" w:rsidRPr="00573B7B">
        <w:rPr>
          <w:rFonts w:ascii="Book Antiqua" w:hAnsi="Book Antiqua"/>
          <w:b/>
          <w:i/>
          <w:color w:val="auto"/>
          <w:sz w:val="24"/>
          <w:szCs w:val="24"/>
          <w:lang w:val="en-US"/>
        </w:rPr>
        <w:t>roughs</w:t>
      </w:r>
    </w:p>
    <w:p w14:paraId="02C3A3D2" w14:textId="1BB5DC1D" w:rsidR="00A56080" w:rsidRDefault="00A56080" w:rsidP="00060C2C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eastAsiaTheme="minorEastAsia" w:hAnsi="Book Antiqua" w:cs="Times New Roman"/>
          <w:color w:val="auto"/>
          <w:sz w:val="24"/>
          <w:szCs w:val="24"/>
          <w:lang w:val="en-US" w:eastAsia="zh-CN"/>
        </w:rPr>
      </w:pPr>
      <w:r w:rsidRPr="00060C2C">
        <w:rPr>
          <w:rFonts w:ascii="Book Antiqua" w:hAnsi="Book Antiqua" w:cs="Times New Roman"/>
          <w:color w:val="auto"/>
          <w:sz w:val="24"/>
          <w:szCs w:val="24"/>
          <w:lang w:val="en-US"/>
        </w:rPr>
        <w:t>The observed agreement was 86.81%</w:t>
      </w:r>
      <w:r w:rsidR="008A46DB" w:rsidRPr="00060C2C">
        <w:rPr>
          <w:rFonts w:ascii="Book Antiqua" w:hAnsi="Book Antiqua" w:cs="Times New Roman"/>
          <w:color w:val="auto"/>
          <w:sz w:val="24"/>
          <w:szCs w:val="24"/>
          <w:lang w:val="en-US"/>
        </w:rPr>
        <w:t xml:space="preserve"> and had</w:t>
      </w:r>
      <w:r w:rsidRPr="00060C2C">
        <w:rPr>
          <w:rFonts w:ascii="Book Antiqua" w:hAnsi="Book Antiqua" w:cs="Times New Roman"/>
          <w:color w:val="auto"/>
          <w:sz w:val="24"/>
          <w:szCs w:val="24"/>
          <w:lang w:val="en-US"/>
        </w:rPr>
        <w:t xml:space="preserve"> a Cohen</w:t>
      </w:r>
      <w:r w:rsidR="008A46DB" w:rsidRPr="00060C2C">
        <w:rPr>
          <w:rFonts w:ascii="Book Antiqua" w:hAnsi="Book Antiqua" w:cs="Times New Roman"/>
          <w:color w:val="auto"/>
          <w:sz w:val="24"/>
          <w:szCs w:val="24"/>
          <w:lang w:val="en-US"/>
        </w:rPr>
        <w:t>’s</w:t>
      </w:r>
      <w:r w:rsidRPr="00060C2C">
        <w:rPr>
          <w:rFonts w:ascii="Book Antiqua" w:hAnsi="Book Antiqua" w:cs="Times New Roman"/>
          <w:color w:val="auto"/>
          <w:sz w:val="24"/>
          <w:szCs w:val="24"/>
          <w:lang w:val="en-US"/>
        </w:rPr>
        <w:t xml:space="preserve"> Kappa value of 69.20%, </w:t>
      </w:r>
      <w:r w:rsidR="00320443" w:rsidRPr="00060C2C">
        <w:rPr>
          <w:rFonts w:ascii="Book Antiqua" w:hAnsi="Book Antiqua" w:cs="Times New Roman"/>
          <w:color w:val="auto"/>
          <w:sz w:val="24"/>
          <w:szCs w:val="24"/>
          <w:lang w:val="en-US"/>
        </w:rPr>
        <w:t xml:space="preserve">thus </w:t>
      </w:r>
      <w:r w:rsidR="008A46DB" w:rsidRPr="00060C2C">
        <w:rPr>
          <w:rFonts w:ascii="Book Antiqua" w:hAnsi="Book Antiqua" w:cs="Times New Roman"/>
          <w:color w:val="auto"/>
          <w:sz w:val="24"/>
          <w:szCs w:val="24"/>
          <w:lang w:val="en-US"/>
        </w:rPr>
        <w:t>indicating</w:t>
      </w:r>
      <w:r w:rsidRPr="00060C2C">
        <w:rPr>
          <w:rFonts w:ascii="Book Antiqua" w:hAnsi="Book Antiqua" w:cs="Times New Roman"/>
          <w:color w:val="auto"/>
          <w:sz w:val="24"/>
          <w:szCs w:val="24"/>
          <w:lang w:val="en-US"/>
        </w:rPr>
        <w:t xml:space="preserve"> good agreement. Changes in management were </w:t>
      </w:r>
      <w:r w:rsidR="008A46DB" w:rsidRPr="00060C2C">
        <w:rPr>
          <w:rFonts w:ascii="Book Antiqua" w:hAnsi="Book Antiqua" w:cs="Times New Roman"/>
          <w:color w:val="auto"/>
          <w:sz w:val="24"/>
          <w:szCs w:val="24"/>
          <w:lang w:val="en-US"/>
        </w:rPr>
        <w:t xml:space="preserve">noted </w:t>
      </w:r>
      <w:r w:rsidRPr="00060C2C">
        <w:rPr>
          <w:rFonts w:ascii="Book Antiqua" w:hAnsi="Book Antiqua" w:cs="Times New Roman"/>
          <w:color w:val="auto"/>
          <w:sz w:val="24"/>
          <w:szCs w:val="24"/>
          <w:lang w:val="en-US"/>
        </w:rPr>
        <w:t xml:space="preserve">in 78/144 (54.2) cases </w:t>
      </w:r>
      <w:r w:rsidR="00E5014E" w:rsidRPr="00060C2C">
        <w:rPr>
          <w:rFonts w:ascii="Book Antiqua" w:hAnsi="Book Antiqua" w:cs="Times New Roman"/>
          <w:color w:val="auto"/>
          <w:sz w:val="24"/>
          <w:szCs w:val="24"/>
          <w:lang w:val="en-US"/>
        </w:rPr>
        <w:t>and were associated with</w:t>
      </w:r>
      <w:r w:rsidRPr="00060C2C">
        <w:rPr>
          <w:rFonts w:ascii="Book Antiqua" w:hAnsi="Book Antiqua" w:cs="Times New Roman"/>
          <w:color w:val="auto"/>
          <w:sz w:val="24"/>
          <w:szCs w:val="24"/>
          <w:lang w:val="en-US"/>
        </w:rPr>
        <w:t xml:space="preserve"> </w:t>
      </w:r>
      <w:r w:rsidR="00E5014E" w:rsidRPr="00060C2C">
        <w:rPr>
          <w:rFonts w:ascii="Book Antiqua" w:hAnsi="Book Antiqua" w:cs="Times New Roman"/>
          <w:color w:val="auto"/>
          <w:sz w:val="24"/>
          <w:szCs w:val="24"/>
          <w:lang w:val="en-US"/>
        </w:rPr>
        <w:t xml:space="preserve">the improved </w:t>
      </w:r>
      <w:r w:rsidRPr="00060C2C">
        <w:rPr>
          <w:rFonts w:ascii="Book Antiqua" w:hAnsi="Book Antiqua" w:cs="Times New Roman"/>
          <w:color w:val="auto"/>
          <w:sz w:val="24"/>
          <w:szCs w:val="24"/>
          <w:lang w:val="en-US"/>
        </w:rPr>
        <w:t>acquisition of targeted b</w:t>
      </w:r>
      <w:r w:rsidRPr="00060C2C">
        <w:rPr>
          <w:rFonts w:ascii="Book Antiqua" w:hAnsi="Book Antiqua" w:cs="Times New Roman"/>
          <w:color w:val="auto"/>
          <w:sz w:val="24"/>
          <w:szCs w:val="24"/>
          <w:lang w:val="en-US"/>
        </w:rPr>
        <w:t>i</w:t>
      </w:r>
      <w:r w:rsidRPr="00060C2C">
        <w:rPr>
          <w:rFonts w:ascii="Book Antiqua" w:hAnsi="Book Antiqua" w:cs="Times New Roman"/>
          <w:color w:val="auto"/>
          <w:sz w:val="24"/>
          <w:szCs w:val="24"/>
          <w:lang w:val="en-US"/>
        </w:rPr>
        <w:t>opsies, thus avoid</w:t>
      </w:r>
      <w:r w:rsidR="00320443" w:rsidRPr="00060C2C">
        <w:rPr>
          <w:rFonts w:ascii="Book Antiqua" w:hAnsi="Book Antiqua" w:cs="Times New Roman"/>
          <w:color w:val="auto"/>
          <w:sz w:val="24"/>
          <w:szCs w:val="24"/>
          <w:lang w:val="en-US"/>
        </w:rPr>
        <w:t>ing</w:t>
      </w:r>
      <w:r w:rsidR="00E5014E" w:rsidRPr="00060C2C">
        <w:rPr>
          <w:rFonts w:ascii="Book Antiqua" w:hAnsi="Book Antiqua" w:cs="Times New Roman"/>
          <w:color w:val="auto"/>
          <w:sz w:val="24"/>
          <w:szCs w:val="24"/>
          <w:lang w:val="en-US"/>
        </w:rPr>
        <w:t xml:space="preserve"> the need for</w:t>
      </w:r>
      <w:r w:rsidRPr="00060C2C">
        <w:rPr>
          <w:rFonts w:ascii="Book Antiqua" w:hAnsi="Book Antiqua" w:cs="Times New Roman"/>
          <w:color w:val="auto"/>
          <w:sz w:val="24"/>
          <w:szCs w:val="24"/>
          <w:lang w:val="en-US"/>
        </w:rPr>
        <w:t xml:space="preserve"> further diagnostic </w:t>
      </w:r>
      <w:r w:rsidR="00E5014E" w:rsidRPr="00060C2C">
        <w:rPr>
          <w:rFonts w:ascii="Book Antiqua" w:hAnsi="Book Antiqua" w:cs="Times New Roman"/>
          <w:color w:val="auto"/>
          <w:sz w:val="24"/>
          <w:szCs w:val="24"/>
          <w:lang w:val="en-US"/>
        </w:rPr>
        <w:t>tests</w:t>
      </w:r>
      <w:r w:rsidRPr="00060C2C">
        <w:rPr>
          <w:rFonts w:ascii="Book Antiqua" w:hAnsi="Book Antiqua" w:cs="Times New Roman"/>
          <w:color w:val="auto"/>
          <w:sz w:val="24"/>
          <w:szCs w:val="24"/>
          <w:lang w:val="en-US"/>
        </w:rPr>
        <w:t>.</w:t>
      </w:r>
    </w:p>
    <w:p w14:paraId="61E85A75" w14:textId="77777777" w:rsidR="00573B7B" w:rsidRPr="00573B7B" w:rsidRDefault="00573B7B" w:rsidP="00060C2C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eastAsiaTheme="minorEastAsia" w:hAnsi="Book Antiqua"/>
          <w:b/>
          <w:color w:val="auto"/>
          <w:sz w:val="24"/>
          <w:szCs w:val="24"/>
          <w:lang w:val="en-US" w:eastAsia="zh-CN"/>
        </w:rPr>
      </w:pPr>
    </w:p>
    <w:p w14:paraId="26707367" w14:textId="77777777" w:rsidR="00A56080" w:rsidRPr="00573B7B" w:rsidRDefault="00A56080" w:rsidP="00573B7B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i/>
          <w:color w:val="auto"/>
          <w:sz w:val="24"/>
          <w:szCs w:val="24"/>
          <w:lang w:val="en-US"/>
        </w:rPr>
      </w:pPr>
      <w:r w:rsidRPr="00573B7B">
        <w:rPr>
          <w:rFonts w:ascii="Book Antiqua" w:hAnsi="Book Antiqua"/>
          <w:b/>
          <w:i/>
          <w:color w:val="auto"/>
          <w:sz w:val="24"/>
          <w:szCs w:val="24"/>
          <w:lang w:val="en-US"/>
        </w:rPr>
        <w:t>Applications</w:t>
      </w:r>
    </w:p>
    <w:p w14:paraId="4307EE2B" w14:textId="1A56E00E" w:rsidR="0080251A" w:rsidRPr="00060C2C" w:rsidRDefault="0080251A" w:rsidP="00060C2C">
      <w:pPr>
        <w:pStyle w:val="CuerpoA"/>
        <w:widowControl w:val="0"/>
        <w:spacing w:after="0" w:line="360" w:lineRule="auto"/>
        <w:jc w:val="both"/>
        <w:rPr>
          <w:rFonts w:ascii="Book Antiqua" w:eastAsia="Times New Roman" w:hAnsi="Book Antiqua"/>
          <w:color w:val="auto"/>
          <w:sz w:val="24"/>
          <w:szCs w:val="24"/>
        </w:rPr>
      </w:pP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CLE is a new diagnostic tool </w:t>
      </w:r>
      <w:r w:rsidR="00E5014E" w:rsidRPr="00060C2C">
        <w:rPr>
          <w:rFonts w:ascii="Book Antiqua" w:hAnsi="Book Antiqua" w:cs="Times New Roman"/>
          <w:color w:val="auto"/>
          <w:sz w:val="24"/>
          <w:szCs w:val="24"/>
        </w:rPr>
        <w:t xml:space="preserve">that can be used in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patients with uncertain diagn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o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sis</w:t>
      </w:r>
      <w:r w:rsidR="00E5014E" w:rsidRPr="00060C2C">
        <w:rPr>
          <w:rFonts w:ascii="Book Antiqua" w:hAnsi="Book Antiqua" w:cs="Times New Roman"/>
          <w:color w:val="auto"/>
          <w:sz w:val="24"/>
          <w:szCs w:val="24"/>
        </w:rPr>
        <w:t>,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 xml:space="preserve"> </w:t>
      </w:r>
      <w:r w:rsidR="00E5014E" w:rsidRPr="00060C2C">
        <w:rPr>
          <w:rFonts w:ascii="Book Antiqua" w:hAnsi="Book Antiqua" w:cs="Times New Roman"/>
          <w:color w:val="auto"/>
          <w:sz w:val="24"/>
          <w:szCs w:val="24"/>
        </w:rPr>
        <w:t xml:space="preserve">in whom it </w:t>
      </w:r>
      <w:r w:rsidRPr="00060C2C">
        <w:rPr>
          <w:rFonts w:ascii="Book Antiqua" w:hAnsi="Book Antiqua" w:cs="Times New Roman"/>
          <w:color w:val="auto"/>
          <w:sz w:val="24"/>
          <w:szCs w:val="24"/>
        </w:rPr>
        <w:t>has a significant clinical impact on diagnosis and treatment.</w:t>
      </w:r>
    </w:p>
    <w:p w14:paraId="29E326A1" w14:textId="77777777" w:rsidR="00573B7B" w:rsidRDefault="00573B7B" w:rsidP="00573B7B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eastAsiaTheme="minorEastAsia" w:hAnsi="Book Antiqua"/>
          <w:b/>
          <w:color w:val="auto"/>
          <w:sz w:val="24"/>
          <w:szCs w:val="24"/>
          <w:lang w:val="en-US" w:eastAsia="zh-CN"/>
        </w:rPr>
      </w:pPr>
    </w:p>
    <w:p w14:paraId="2248B77F" w14:textId="77777777" w:rsidR="00A56080" w:rsidRPr="00573B7B" w:rsidRDefault="00A56080" w:rsidP="00573B7B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hAnsi="Book Antiqua"/>
          <w:b/>
          <w:i/>
          <w:color w:val="auto"/>
          <w:sz w:val="24"/>
          <w:szCs w:val="24"/>
          <w:lang w:val="en-US"/>
        </w:rPr>
      </w:pPr>
      <w:r w:rsidRPr="00573B7B">
        <w:rPr>
          <w:rFonts w:ascii="Book Antiqua" w:hAnsi="Book Antiqua"/>
          <w:b/>
          <w:i/>
          <w:color w:val="auto"/>
          <w:sz w:val="24"/>
          <w:szCs w:val="24"/>
          <w:lang w:val="en-US"/>
        </w:rPr>
        <w:t>Terminology</w:t>
      </w:r>
    </w:p>
    <w:p w14:paraId="5AB44EBD" w14:textId="0A4DA617" w:rsidR="0080251A" w:rsidRPr="00573B7B" w:rsidRDefault="0080251A" w:rsidP="00060C2C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Book Antiqua" w:eastAsiaTheme="minorEastAsia" w:hAnsi="Book Antiqua"/>
          <w:b/>
          <w:color w:val="auto"/>
          <w:sz w:val="24"/>
          <w:szCs w:val="24"/>
          <w:lang w:val="en-US" w:eastAsia="zh-CN"/>
        </w:rPr>
      </w:pPr>
      <w:proofErr w:type="gramStart"/>
      <w:r w:rsidRPr="00060C2C">
        <w:rPr>
          <w:rFonts w:ascii="Book Antiqua" w:hAnsi="Book Antiqua"/>
          <w:color w:val="auto"/>
          <w:sz w:val="24"/>
          <w:szCs w:val="24"/>
          <w:lang w:val="en-US"/>
        </w:rPr>
        <w:t xml:space="preserve">Confocal laser </w:t>
      </w:r>
      <w:proofErr w:type="spellStart"/>
      <w:r w:rsidRPr="00060C2C">
        <w:rPr>
          <w:rFonts w:ascii="Book Antiqua" w:hAnsi="Book Antiqua"/>
          <w:color w:val="auto"/>
          <w:sz w:val="24"/>
          <w:szCs w:val="24"/>
          <w:lang w:val="en-US"/>
        </w:rPr>
        <w:t>endomicroscopy</w:t>
      </w:r>
      <w:proofErr w:type="spellEnd"/>
      <w:r w:rsidRPr="00060C2C">
        <w:rPr>
          <w:rFonts w:ascii="Book Antiqua" w:hAnsi="Book Antiqua"/>
          <w:color w:val="auto"/>
          <w:sz w:val="24"/>
          <w:szCs w:val="24"/>
          <w:lang w:val="en-US"/>
        </w:rPr>
        <w:t xml:space="preserve">; </w:t>
      </w:r>
      <w:r w:rsidR="00A44B92" w:rsidRPr="00060C2C">
        <w:rPr>
          <w:rFonts w:ascii="Book Antiqua" w:hAnsi="Book Antiqua"/>
          <w:i/>
          <w:color w:val="auto"/>
          <w:sz w:val="24"/>
          <w:szCs w:val="24"/>
          <w:lang w:val="en-US"/>
        </w:rPr>
        <w:t>in vivo</w:t>
      </w:r>
      <w:r w:rsidRPr="00060C2C">
        <w:rPr>
          <w:rFonts w:ascii="Book Antiqua" w:hAnsi="Book Antiqua"/>
          <w:color w:val="auto"/>
          <w:sz w:val="24"/>
          <w:szCs w:val="24"/>
          <w:lang w:val="en-US"/>
        </w:rPr>
        <w:t xml:space="preserve"> microscopy</w:t>
      </w:r>
      <w:r w:rsidR="00573B7B">
        <w:rPr>
          <w:rFonts w:ascii="Book Antiqua" w:eastAsiaTheme="minorEastAsia" w:hAnsi="Book Antiqua" w:hint="eastAsia"/>
          <w:color w:val="auto"/>
          <w:sz w:val="24"/>
          <w:szCs w:val="24"/>
          <w:lang w:val="en-US" w:eastAsia="zh-CN"/>
        </w:rPr>
        <w:t>.</w:t>
      </w:r>
      <w:proofErr w:type="gramEnd"/>
    </w:p>
    <w:p w14:paraId="523D8D10" w14:textId="77777777" w:rsidR="006F72F3" w:rsidRPr="00F5073D" w:rsidRDefault="006F72F3" w:rsidP="00F5073D">
      <w:pPr>
        <w:pStyle w:val="CuerpoA"/>
        <w:spacing w:after="0" w:line="360" w:lineRule="auto"/>
        <w:jc w:val="both"/>
        <w:rPr>
          <w:rFonts w:ascii="Book Antiqua" w:eastAsia="Times New Roman" w:hAnsi="Book Antiqua" w:cs="Times New Roman"/>
          <w:b/>
          <w:color w:val="auto"/>
          <w:sz w:val="24"/>
          <w:szCs w:val="24"/>
        </w:rPr>
      </w:pPr>
    </w:p>
    <w:p w14:paraId="1E5987F0" w14:textId="14CE2FA6" w:rsidR="006E29D9" w:rsidRPr="00F5073D" w:rsidRDefault="00573B7B" w:rsidP="00F5073D">
      <w:pPr>
        <w:pStyle w:val="CuerpoA"/>
        <w:spacing w:after="0" w:line="360" w:lineRule="auto"/>
        <w:jc w:val="both"/>
        <w:rPr>
          <w:rFonts w:ascii="Book Antiqua" w:eastAsiaTheme="minorEastAsia" w:hAnsi="Book Antiqua" w:cs="Times New Roman"/>
          <w:b/>
          <w:i/>
          <w:color w:val="auto"/>
          <w:sz w:val="24"/>
          <w:szCs w:val="24"/>
          <w:lang w:eastAsia="zh-CN"/>
        </w:rPr>
      </w:pPr>
      <w:r w:rsidRPr="00F5073D">
        <w:rPr>
          <w:rFonts w:ascii="Book Antiqua" w:eastAsiaTheme="minorEastAsia" w:hAnsi="Book Antiqua" w:cs="Times New Roman"/>
          <w:b/>
          <w:i/>
          <w:color w:val="auto"/>
          <w:sz w:val="24"/>
          <w:szCs w:val="24"/>
          <w:lang w:eastAsia="zh-CN"/>
        </w:rPr>
        <w:t>Peer-review</w:t>
      </w:r>
    </w:p>
    <w:p w14:paraId="5F98EF1D" w14:textId="7F3FBAA9" w:rsidR="006E29D9" w:rsidRPr="00F5073D" w:rsidRDefault="000E3CEA" w:rsidP="00F5073D">
      <w:pPr>
        <w:pStyle w:val="CuerpoA"/>
        <w:spacing w:after="0" w:line="360" w:lineRule="auto"/>
        <w:jc w:val="both"/>
        <w:rPr>
          <w:rFonts w:ascii="Book Antiqua" w:eastAsiaTheme="minorEastAsia" w:hAnsi="Book Antiqua"/>
          <w:bCs/>
          <w:sz w:val="24"/>
          <w:szCs w:val="24"/>
          <w:lang w:eastAsia="zh-CN"/>
        </w:rPr>
      </w:pPr>
      <w:r w:rsidRPr="00F5073D">
        <w:rPr>
          <w:rFonts w:ascii="Book Antiqua" w:hAnsi="Book Antiqua"/>
          <w:bCs/>
          <w:sz w:val="24"/>
          <w:szCs w:val="24"/>
        </w:rPr>
        <w:lastRenderedPageBreak/>
        <w:t xml:space="preserve">Overall the paper is interesting and points out discrepancy between endoscopic and </w:t>
      </w:r>
      <w:proofErr w:type="spellStart"/>
      <w:r w:rsidRPr="00F5073D">
        <w:rPr>
          <w:rFonts w:ascii="Book Antiqua" w:hAnsi="Book Antiqua"/>
          <w:bCs/>
          <w:sz w:val="24"/>
          <w:szCs w:val="24"/>
        </w:rPr>
        <w:t>histopath</w:t>
      </w:r>
      <w:bookmarkStart w:id="0" w:name="_GoBack"/>
      <w:bookmarkEnd w:id="0"/>
      <w:r w:rsidRPr="00F5073D">
        <w:rPr>
          <w:rFonts w:ascii="Book Antiqua" w:hAnsi="Book Antiqua"/>
          <w:bCs/>
          <w:sz w:val="24"/>
          <w:szCs w:val="24"/>
        </w:rPr>
        <w:t>ologic</w:t>
      </w:r>
      <w:proofErr w:type="spellEnd"/>
      <w:r w:rsidRPr="00F5073D">
        <w:rPr>
          <w:rFonts w:ascii="Book Antiqua" w:hAnsi="Book Antiqua"/>
          <w:bCs/>
          <w:sz w:val="24"/>
          <w:szCs w:val="24"/>
        </w:rPr>
        <w:t xml:space="preserve"> findings.</w:t>
      </w:r>
    </w:p>
    <w:p w14:paraId="4AE8D9C2" w14:textId="77777777" w:rsidR="000E3CEA" w:rsidRPr="00F5073D" w:rsidRDefault="000E3CEA" w:rsidP="00F5073D">
      <w:pPr>
        <w:pStyle w:val="CuerpoA"/>
        <w:spacing w:after="0" w:line="360" w:lineRule="auto"/>
        <w:jc w:val="both"/>
        <w:rPr>
          <w:rFonts w:ascii="Book Antiqua" w:eastAsiaTheme="minorEastAsia" w:hAnsi="Book Antiqua" w:cs="Times New Roman"/>
          <w:b/>
          <w:color w:val="auto"/>
          <w:sz w:val="24"/>
          <w:szCs w:val="24"/>
          <w:lang w:eastAsia="zh-CN"/>
        </w:rPr>
      </w:pPr>
    </w:p>
    <w:p w14:paraId="7584207C" w14:textId="77777777" w:rsidR="00F5073D" w:rsidRDefault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ook Antiqua" w:eastAsia="Times New Roman" w:hAnsi="Book Antiqua"/>
          <w:b/>
          <w:lang w:eastAsia="es-EC"/>
        </w:rPr>
      </w:pPr>
      <w:r>
        <w:rPr>
          <w:rFonts w:ascii="Book Antiqua" w:eastAsia="Times New Roman" w:hAnsi="Book Antiqua"/>
          <w:b/>
        </w:rPr>
        <w:br w:type="page"/>
      </w:r>
    </w:p>
    <w:p w14:paraId="620FB3B0" w14:textId="2058460D" w:rsidR="00D63E1F" w:rsidRPr="00F5073D" w:rsidRDefault="00442F9D" w:rsidP="00F5073D">
      <w:pPr>
        <w:pStyle w:val="CuerpoA"/>
        <w:spacing w:after="0" w:line="360" w:lineRule="auto"/>
        <w:jc w:val="both"/>
        <w:rPr>
          <w:rFonts w:ascii="Book Antiqua" w:eastAsia="Times New Roman" w:hAnsi="Book Antiqua" w:cs="Times New Roman"/>
          <w:b/>
          <w:color w:val="auto"/>
          <w:sz w:val="24"/>
          <w:szCs w:val="24"/>
        </w:rPr>
      </w:pPr>
      <w:r w:rsidRPr="00F5073D">
        <w:rPr>
          <w:rFonts w:ascii="Book Antiqua" w:eastAsia="Times New Roman" w:hAnsi="Book Antiqua" w:cs="Times New Roman"/>
          <w:b/>
          <w:color w:val="auto"/>
          <w:sz w:val="24"/>
          <w:szCs w:val="24"/>
        </w:rPr>
        <w:lastRenderedPageBreak/>
        <w:t>REFERENCES</w:t>
      </w:r>
    </w:p>
    <w:p w14:paraId="165475DC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1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Bartels F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Hahn HJ,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Stolte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M, Schmidt-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Wilcke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HA. </w:t>
      </w:r>
      <w:proofErr w:type="gram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[Quality of diagnostic pr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o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cedures and frequency of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endoscopically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defined diseases of the upper gastr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o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intestinal tract].</w:t>
      </w:r>
      <w:proofErr w:type="gram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</w:t>
      </w:r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 xml:space="preserve">Z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Gastroenterol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2003;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41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311-318 [PMID: 12695936 DOI: 10.1055/s-2003-38645]</w:t>
      </w:r>
    </w:p>
    <w:p w14:paraId="413A4280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proofErr w:type="gram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2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Isaacs KL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.</w:t>
      </w:r>
      <w:proofErr w:type="gram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</w:t>
      </w:r>
      <w:proofErr w:type="gram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Upper gastrointestinal tract endoscopy in inflammatory bowel di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s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ease.</w:t>
      </w:r>
      <w:proofErr w:type="gram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Gastrointest</w:t>
      </w:r>
      <w:proofErr w:type="spellEnd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 xml:space="preserve">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Endosc</w:t>
      </w:r>
      <w:proofErr w:type="spellEnd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 xml:space="preserve">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Clin</w:t>
      </w:r>
      <w:proofErr w:type="spellEnd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 xml:space="preserve"> N Am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2002;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12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451-62, vii [PMID: 12486938 DOI: 10.1016/S1052-5157(02)00006-5]</w:t>
      </w:r>
    </w:p>
    <w:p w14:paraId="73161093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3 </w:t>
      </w:r>
      <w:proofErr w:type="spellStart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Aydin</w:t>
      </w:r>
      <w:proofErr w:type="spellEnd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 xml:space="preserve"> O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Egilmez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R,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Karabacak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T,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Kanik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A.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Interobserver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variation in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hist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o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pathological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assessment of Helicobacter pylori gastritis. </w:t>
      </w:r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 xml:space="preserve">World J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Gastroenterol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2003;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9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2232-2235 [PMID: 14562384 DOI: 10.3748/wjg.v9.i10.2232]</w:t>
      </w:r>
    </w:p>
    <w:p w14:paraId="3086BCB5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4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Sharma P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Hawes RH,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Bansal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A, Gupta N,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Curvers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W,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Rastogi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A, Singh M, Hall M,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Mathur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SC,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Wani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SB, Hoffman B,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Gaddam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S,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Fockens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P, Bergman JJ. Standard endoscopy with random biopsies versus narrow band imaging targe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t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ed biopsies in Barrett's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oesophagus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: a prospective, international,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randomised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controlled trial. </w:t>
      </w:r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Gut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2013;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62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15-21 [PMID: 22315471 DOI: 10.1136/gutjnl-2011-300962]</w:t>
      </w:r>
    </w:p>
    <w:p w14:paraId="3C023569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5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Calhoun BC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Gomes F, Robert ME, Jain D. Sampling error in the standard evaluation of endoscopic colonic biopsies. </w:t>
      </w:r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 xml:space="preserve">Am J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Surg</w:t>
      </w:r>
      <w:proofErr w:type="spellEnd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 xml:space="preserve">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Pathol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2003;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27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254-257 [PMID: 12548174 DOI: 10.1097/00000478-200302000-00016]</w:t>
      </w:r>
    </w:p>
    <w:p w14:paraId="3BC7C5D3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proofErr w:type="gram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6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Deutsch JC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.</w:t>
      </w:r>
      <w:proofErr w:type="gram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</w:t>
      </w:r>
      <w:proofErr w:type="gram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The optical biopsy of small gastric lesions.</w:t>
      </w:r>
      <w:proofErr w:type="gram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Gastrointest</w:t>
      </w:r>
      <w:proofErr w:type="spellEnd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 xml:space="preserve">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Endosc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2014;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79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64-65 [PMID: 24342587 DOI: 10.1016/j.gie.2013.07.035]</w:t>
      </w:r>
    </w:p>
    <w:p w14:paraId="79FD10D5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proofErr w:type="gram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7 </w:t>
      </w:r>
      <w:proofErr w:type="spellStart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Swager</w:t>
      </w:r>
      <w:proofErr w:type="spellEnd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 xml:space="preserve"> A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Curvers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WL, Bergman JJ.</w:t>
      </w:r>
      <w:proofErr w:type="gram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</w:t>
      </w:r>
      <w:proofErr w:type="gram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Diagnosis by endoscopy and advanced imaging.</w:t>
      </w:r>
      <w:proofErr w:type="gram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</w:t>
      </w:r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 xml:space="preserve">Best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Pract</w:t>
      </w:r>
      <w:proofErr w:type="spellEnd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 xml:space="preserve"> Res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Clin</w:t>
      </w:r>
      <w:proofErr w:type="spellEnd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 xml:space="preserve">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Gastroenterol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2015;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29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97-111 [PMID: 25743459 DOI: 10.1016/j.bpg.2014.11.011]</w:t>
      </w:r>
    </w:p>
    <w:p w14:paraId="7C7BABC5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8 </w:t>
      </w:r>
      <w:proofErr w:type="spellStart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Wani</w:t>
      </w:r>
      <w:proofErr w:type="spellEnd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 xml:space="preserve"> S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Shah RJ. Probe-based confocal laser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endomicroscopy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for the diagn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o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sis of indeterminate biliary strictures.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Curr</w:t>
      </w:r>
      <w:proofErr w:type="spellEnd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 xml:space="preserve">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Opin</w:t>
      </w:r>
      <w:proofErr w:type="spellEnd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 xml:space="preserve">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Gastroenterol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2013;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29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319-323 [PMID: 23507916 DOI: 10.1097/MOG.0b013e32835fee9f]</w:t>
      </w:r>
    </w:p>
    <w:p w14:paraId="2F799017" w14:textId="77776724" w:rsidR="00F5073D" w:rsidRPr="00F5073D" w:rsidRDefault="00BC332E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>
        <w:rPr>
          <w:rFonts w:ascii="Book Antiqua" w:eastAsia="宋体" w:hAnsi="Book Antiqua" w:cs="宋体"/>
          <w:bdr w:val="none" w:sz="0" w:space="0" w:color="auto"/>
          <w:lang w:eastAsia="zh-CN"/>
        </w:rPr>
        <w:t xml:space="preserve">9 </w:t>
      </w:r>
      <w:proofErr w:type="spellStart"/>
      <w:r w:rsidR="00F5073D" w:rsidRPr="00F5073D">
        <w:rPr>
          <w:rFonts w:ascii="Book Antiqua" w:eastAsia="宋体" w:hAnsi="Book Antiqua" w:cs="宋体"/>
          <w:b/>
          <w:bdr w:val="none" w:sz="0" w:space="0" w:color="auto"/>
          <w:lang w:eastAsia="zh-CN"/>
        </w:rPr>
        <w:t>Tafreshi</w:t>
      </w:r>
      <w:proofErr w:type="spellEnd"/>
      <w:r w:rsidR="00F5073D" w:rsidRPr="00F5073D">
        <w:rPr>
          <w:rFonts w:ascii="Book Antiqua" w:eastAsia="宋体" w:hAnsi="Book Antiqua" w:cs="宋体"/>
          <w:b/>
          <w:bdr w:val="none" w:sz="0" w:space="0" w:color="auto"/>
          <w:lang w:eastAsia="zh-CN"/>
        </w:rPr>
        <w:t xml:space="preserve"> MK</w:t>
      </w:r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Joshi V, </w:t>
      </w:r>
      <w:proofErr w:type="spellStart"/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t>Meining</w:t>
      </w:r>
      <w:proofErr w:type="spellEnd"/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A, </w:t>
      </w:r>
      <w:proofErr w:type="spellStart"/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t>Lightdale</w:t>
      </w:r>
      <w:proofErr w:type="spellEnd"/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CJ, </w:t>
      </w:r>
      <w:proofErr w:type="spellStart"/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t>Giovannini</w:t>
      </w:r>
      <w:proofErr w:type="spellEnd"/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M, </w:t>
      </w:r>
      <w:proofErr w:type="spellStart"/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t>Dauguet</w:t>
      </w:r>
      <w:proofErr w:type="spellEnd"/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J, </w:t>
      </w:r>
      <w:proofErr w:type="spellStart"/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t>Ayache</w:t>
      </w:r>
      <w:proofErr w:type="spellEnd"/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N, Andr</w:t>
      </w:r>
      <w:r w:rsidRPr="001B3925">
        <w:rPr>
          <w:rFonts w:ascii="Book Antiqua" w:hAnsi="Book Antiqua"/>
          <w:lang w:eastAsia="zh-CN"/>
        </w:rPr>
        <w:t>é</w:t>
      </w:r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B. Su1662 Smart Atlas for Supporting the Interpretation of Probe-Based Confocal LASER </w:t>
      </w:r>
      <w:proofErr w:type="spellStart"/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t>Endomicroscopy</w:t>
      </w:r>
      <w:proofErr w:type="spellEnd"/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(</w:t>
      </w:r>
      <w:proofErr w:type="spellStart"/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t>pCLE</w:t>
      </w:r>
      <w:proofErr w:type="spellEnd"/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) of Biliary Strictures: First Classification Results of a Computer-Aided Diagnosis Software Based on </w:t>
      </w:r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lastRenderedPageBreak/>
        <w:t xml:space="preserve">Image Recognition. 2014: Digestive Disease Week (DDW 2014). </w:t>
      </w:r>
      <w:proofErr w:type="spellStart"/>
      <w:r w:rsidR="009A1FD3" w:rsidRPr="009A1FD3">
        <w:rPr>
          <w:i/>
        </w:rPr>
        <w:t>Gastrointest</w:t>
      </w:r>
      <w:proofErr w:type="spellEnd"/>
      <w:r w:rsidR="009A1FD3" w:rsidRPr="009A1FD3">
        <w:rPr>
          <w:i/>
        </w:rPr>
        <w:t xml:space="preserve"> </w:t>
      </w:r>
      <w:proofErr w:type="spellStart"/>
      <w:r w:rsidR="009A1FD3" w:rsidRPr="009A1FD3">
        <w:rPr>
          <w:i/>
        </w:rPr>
        <w:t>E</w:t>
      </w:r>
      <w:r w:rsidR="009A1FD3" w:rsidRPr="009A1FD3">
        <w:rPr>
          <w:i/>
        </w:rPr>
        <w:t>n</w:t>
      </w:r>
      <w:r w:rsidR="009A1FD3" w:rsidRPr="009A1FD3">
        <w:rPr>
          <w:i/>
        </w:rPr>
        <w:t>dosc</w:t>
      </w:r>
      <w:proofErr w:type="spellEnd"/>
      <w:r w:rsidR="009A1FD3">
        <w:rPr>
          <w:rFonts w:hint="eastAsia"/>
          <w:lang w:eastAsia="zh-CN"/>
        </w:rPr>
        <w:t xml:space="preserve"> </w:t>
      </w:r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2017; </w:t>
      </w:r>
      <w:r w:rsidR="00F5073D" w:rsidRPr="00F5073D">
        <w:rPr>
          <w:rFonts w:ascii="Book Antiqua" w:eastAsia="宋体" w:hAnsi="Book Antiqua" w:cs="宋体"/>
          <w:b/>
          <w:bdr w:val="none" w:sz="0" w:space="0" w:color="auto"/>
          <w:lang w:eastAsia="zh-CN"/>
        </w:rPr>
        <w:t>79</w:t>
      </w:r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</w:t>
      </w:r>
      <w:proofErr w:type="gramStart"/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t>Supplement</w:t>
      </w:r>
      <w:proofErr w:type="gramEnd"/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AB357-AB358 [DOI: 10.1016/j.gie.2014.02.406]</w:t>
      </w:r>
    </w:p>
    <w:p w14:paraId="65998F01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10 </w:t>
      </w:r>
      <w:proofErr w:type="spellStart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Kahaleh</w:t>
      </w:r>
      <w:proofErr w:type="spellEnd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 xml:space="preserve"> M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Turner BG,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Bezak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K,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Sharaiha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RZ,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Sarkaria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S, Lieberman M, Jamal-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Kabani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A,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Millman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JE,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Sundararajan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SV, Chan C, Mehta S,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Widmer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JL,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Gaidhane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M,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Giovannini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M. Probe-based confocal laser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endomicroscopy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in the pancreatic duct provides direct visualization of ductal structures and aids in clinical management. </w:t>
      </w:r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Dig Liver Dis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2015;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47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202-204 [PMID: 25499063 DOI: 10.1016/j.dld.2014.11.006]</w:t>
      </w:r>
    </w:p>
    <w:p w14:paraId="4F101299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11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Napoléon B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Lemaistre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AI,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Pujol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B,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Caillol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F,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Lucidarme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D,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Bourdariat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R,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Morellon-Mialhe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B,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Fumex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F,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Lefort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C,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Lepilliez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V, Palazzo L,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Monges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G,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Fil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o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che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B,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Giovannini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M. A novel approach to the diagnosis of pancreatic serous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cystadenoma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: needle-based confocal laser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endomicroscopy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. </w:t>
      </w:r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Endoscopy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2015;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47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26-32 [PMID: 25325684 DOI: 10.1055/s-0034-1390693]</w:t>
      </w:r>
    </w:p>
    <w:p w14:paraId="36A64D60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12 </w:t>
      </w:r>
      <w:proofErr w:type="spellStart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Meining</w:t>
      </w:r>
      <w:proofErr w:type="spellEnd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 xml:space="preserve"> A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Shah RJ,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Slivka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A,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Pleskow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D,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Chuttani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R, Stevens PD, Becker V, Chen YK. </w:t>
      </w:r>
      <w:proofErr w:type="gram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Classification of probe-based confocal laser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endomicroscopy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findings in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pancreaticobiliary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strictures.</w:t>
      </w:r>
      <w:proofErr w:type="gram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</w:t>
      </w:r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Endoscopy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2012;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44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251-257 [PMID: 22261749 DOI: 10.1055/s-0031-1291545]</w:t>
      </w:r>
    </w:p>
    <w:p w14:paraId="24F334E4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13 </w:t>
      </w:r>
      <w:proofErr w:type="spellStart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Caillol</w:t>
      </w:r>
      <w:proofErr w:type="spellEnd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 xml:space="preserve"> F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Filoche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B,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Gaidhane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M,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Kahaleh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M. Refined probe-based confocal laser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endomicroscopy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classification for biliary strictures: the Paris Classification. </w:t>
      </w:r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 xml:space="preserve">Dig Dis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Sci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2013;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58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1784-1789 [PMID: 23314855 DOI: 10.1007/s10620-012-2533-5]</w:t>
      </w:r>
    </w:p>
    <w:p w14:paraId="2140E094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14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Zhang JN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Li YQ, Zhao YA, Yu T, Zhang JP,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Guo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YT, Liu H. Classification of gastric pit patterns by confocal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endomicroscopy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.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Gastrointest</w:t>
      </w:r>
      <w:proofErr w:type="spellEnd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 xml:space="preserve">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Endosc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2008;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67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843-853 [PMID: 18440377 DOI: 10.1016/j.gie.2008.01.036]</w:t>
      </w:r>
    </w:p>
    <w:p w14:paraId="50F447C2" w14:textId="3E2F12C2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15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Goetz M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Kiesslich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R. Confocal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endomicroscopy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in vivo diagnosis of ne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o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plastic lesions of the gastrointestinal tract. </w:t>
      </w:r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Anticancer Res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</w:t>
      </w:r>
      <w:r w:rsidR="00115E36">
        <w:rPr>
          <w:rFonts w:ascii="Book Antiqua" w:eastAsia="宋体" w:hAnsi="Book Antiqua" w:cs="宋体" w:hint="eastAsia"/>
          <w:bdr w:val="none" w:sz="0" w:space="0" w:color="auto"/>
          <w:lang w:eastAsia="zh-CN"/>
        </w:rPr>
        <w:t>2008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28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353-360 [PMID: 18383869]</w:t>
      </w:r>
    </w:p>
    <w:p w14:paraId="4671CDF2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16 </w:t>
      </w:r>
      <w:proofErr w:type="spellStart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Kiesslich</w:t>
      </w:r>
      <w:proofErr w:type="spellEnd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 xml:space="preserve"> R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Goetz M,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Lammersdorf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K, Schneider C, Burg J,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Stolte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M,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Vieth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M,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Nafe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B, Galle PR,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Neurath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MF.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Chromoscopy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-guided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endomicroscopy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i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n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creases the diagnostic yield of intraepithelial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neoplasia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in ulcerative colitis. </w:t>
      </w:r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Ga</w:t>
      </w:r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s</w:t>
      </w:r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troenterology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2007;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132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874-882 [PMID: 17383417 DOI: 10.1053/j.gastro.2007.01.048]</w:t>
      </w:r>
    </w:p>
    <w:p w14:paraId="16F6890B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lastRenderedPageBreak/>
        <w:t xml:space="preserve">17 </w:t>
      </w:r>
      <w:proofErr w:type="spellStart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Sorokina</w:t>
      </w:r>
      <w:proofErr w:type="spellEnd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 xml:space="preserve"> A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Danilevskaya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O,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Averyanov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A,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Zabozlaev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F,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Sazonov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D,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Ya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r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mus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L, Lee HJ. </w:t>
      </w:r>
      <w:proofErr w:type="gram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Comparative study of ex vivo probe-based confocal laser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e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n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domicroscopy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and light microscopy in lung cancer diagnostics.</w:t>
      </w:r>
      <w:proofErr w:type="gram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Respirology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2014;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19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907-913 [PMID: 24909555 DOI: 10.1111/resp.12326]</w:t>
      </w:r>
    </w:p>
    <w:p w14:paraId="0AF43375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18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Sharma P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Savides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TJ, Canto MI, Corley DA, Falk GW,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Goldblum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JR, Wang KK, Wallace MB,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Wolfsen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HC. The American Society for Gastrointestinal E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n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doscopy PIVI (Preservation and Incorporation of Valuable Endoscopic Innov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a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tions) on imaging in Barrett's Esophagus.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Gastrointest</w:t>
      </w:r>
      <w:proofErr w:type="spellEnd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 xml:space="preserve">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Endosc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2012;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76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252-254 [PMID: 22817781 DOI: 10.1016/j.gie.2012.05.007]</w:t>
      </w:r>
    </w:p>
    <w:p w14:paraId="5566B56B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19 </w:t>
      </w:r>
      <w:proofErr w:type="spellStart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Gaddam</w:t>
      </w:r>
      <w:proofErr w:type="spellEnd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 xml:space="preserve"> S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Mathur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SC, Singh M,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Arora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J,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Wani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SB, Gupta N,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Overhiser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A,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Rastogi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A, Singh V, Desai N, Hall SB,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Bansal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A, Sharma P. Novel probe-based confocal laser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endomicroscopy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criteria and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interobserver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agreement for the d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e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tection of dysplasia in Barrett's esophagus. </w:t>
      </w:r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 xml:space="preserve">Am J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Gastroenterol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2011;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106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1961-1969 [PMID: 21946283 DOI: 10.1038/ajg.2011.294]</w:t>
      </w:r>
    </w:p>
    <w:p w14:paraId="604AA043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20 </w:t>
      </w:r>
      <w:proofErr w:type="spellStart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Kitabatake</w:t>
      </w:r>
      <w:proofErr w:type="spellEnd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 xml:space="preserve"> S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Niwa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Y, Miyahara R,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Ohashi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A, Matsuura T, Iguchi Y,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Shim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o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yama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Y,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Nagasaka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T, Maeda O, Ando T,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Ohmiya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N,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Itoh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A,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Hirooka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Y,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Goto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H. Confocal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endomicroscopy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for the diagnosis of gastric cancer in vivo. </w:t>
      </w:r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Endoscopy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2006;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38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1110-1114 [PMID: 17111332 DOI: 10.1055/s-2006-944855]</w:t>
      </w:r>
    </w:p>
    <w:p w14:paraId="29F314BD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21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Lim LG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Yeoh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KG,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Srivastava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S, Chan YH,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Teh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M, Ho KY. </w:t>
      </w:r>
      <w:proofErr w:type="gram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Comparison of probe-based confocal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endomicroscopy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with virtual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chromoendoscopy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and white-light endoscopy for diagnosis of gastric intestinal metaplasia.</w:t>
      </w:r>
      <w:proofErr w:type="gram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Surg</w:t>
      </w:r>
      <w:proofErr w:type="spellEnd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 xml:space="preserve">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Endosc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2013;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27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4649-4655 [PMID: 23892761 DOI: 10.1007/s00464-013-3098-x]</w:t>
      </w:r>
    </w:p>
    <w:p w14:paraId="6D6F6DCD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proofErr w:type="gram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22 </w:t>
      </w:r>
      <w:proofErr w:type="spellStart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Shahid</w:t>
      </w:r>
      <w:proofErr w:type="spellEnd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 xml:space="preserve"> MW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Buchner AM, Heckman MG, Krishna M,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Raimondo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M, Woo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d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ward T, Wallace MB.</w:t>
      </w:r>
      <w:proofErr w:type="gram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Diagnostic accuracy of probe-based confocal laser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e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n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domicroscopy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and narrow band imaging for small colorectal polyps: a feasibi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l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ity study. </w:t>
      </w:r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 xml:space="preserve">Am J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Gastroenterol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2012;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107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231-239 [PMID: 22068663 DOI: 10.1038/ajg.2011.376]</w:t>
      </w:r>
    </w:p>
    <w:p w14:paraId="66D434D3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23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Neumann H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Vieth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M,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Günther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C,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Neufert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C,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Kiesslich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R,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Grauer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M,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Atreya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R,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Neurath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MF. Virtual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chromoendoscopy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for prediction of severity and disease extent in patients with inflammatory bowel disease: a randomized controlled study.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Inflamm</w:t>
      </w:r>
      <w:proofErr w:type="spellEnd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 xml:space="preserve"> Bowel Dis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2013;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19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1935-1942 [PMID: 23839228 DOI: 10.1097/MIB.0b013e318290550e]</w:t>
      </w:r>
    </w:p>
    <w:p w14:paraId="75FB7D4F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lastRenderedPageBreak/>
        <w:t xml:space="preserve">24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Neumann H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Vieth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M,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Atreya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R,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Neurath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MF,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Mudter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J. Prospective evalu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a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tion of the learning curve of confocal laser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endomicroscopy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in patients with IBD.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Histol</w:t>
      </w:r>
      <w:proofErr w:type="spellEnd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 xml:space="preserve">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Histopathol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2011;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26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867-872 [PMID: 21630216]</w:t>
      </w:r>
    </w:p>
    <w:p w14:paraId="4C0326CD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25 </w:t>
      </w:r>
      <w:proofErr w:type="spellStart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Slivka</w:t>
      </w:r>
      <w:proofErr w:type="spellEnd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 xml:space="preserve"> A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Gan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I,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Jamidar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P,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Costamagna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G,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Cesaro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P,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Giovannini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M,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Caillol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F,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Kahaleh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M. Validation of the diagnostic accuracy of probe-based confocal laser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endomicroscopy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for the characterization of indeterminate biliary strictures: r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e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sults of a prospective multicenter international study.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Gastrointest</w:t>
      </w:r>
      <w:proofErr w:type="spellEnd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 xml:space="preserve">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Endosc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2015;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81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282-290 [PMID: 25616752 DOI: 10.1016/j.gie.2014.10.009]</w:t>
      </w:r>
    </w:p>
    <w:p w14:paraId="2FF45DEA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26 </w:t>
      </w:r>
      <w:proofErr w:type="spellStart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Meining</w:t>
      </w:r>
      <w:proofErr w:type="spellEnd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 xml:space="preserve"> A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Chen YK,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Pleskow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D, Stevens P, Shah RJ,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Chuttani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R,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Michalek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J,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Slivka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A. Direct visualization of indeterminate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pancreaticobiliary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strictures with probe-based confocal laser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endomicroscopy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: a multicenter experience.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Gastroi</w:t>
      </w:r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n</w:t>
      </w:r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test</w:t>
      </w:r>
      <w:proofErr w:type="spellEnd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 xml:space="preserve">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Endosc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2011;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74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961-968 [PMID: 21802675 DOI: 10.1016/j.gie.2011.05.009]</w:t>
      </w:r>
    </w:p>
    <w:p w14:paraId="4CC3B2DF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27 </w:t>
      </w:r>
      <w:proofErr w:type="spellStart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Kahaleh</w:t>
      </w:r>
      <w:proofErr w:type="spellEnd"/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 xml:space="preserve"> M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Giovannini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M,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Jamidar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P,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Gan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SI,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Cesaro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P,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Caillol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F,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Filoche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B,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Karia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K, Smith I,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Gaidhane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M,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Slivka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A. Probe-based confocal laser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endom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i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croscopy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for indeterminate biliary strictures: refinement of the image interpr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e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tation classification.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Gastroenterol</w:t>
      </w:r>
      <w:proofErr w:type="spellEnd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 xml:space="preserve"> Res </w:t>
      </w:r>
      <w:proofErr w:type="spellStart"/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Pract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2015;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2015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675210 [PMID: 25866506 DOI: 10.1155/2015/675210]</w:t>
      </w:r>
    </w:p>
    <w:p w14:paraId="0AB1FF30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proofErr w:type="gram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28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Hart R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Classen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M. Complications of diagnostic gastrointestinal endoscopy.</w:t>
      </w:r>
      <w:proofErr w:type="gram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</w:t>
      </w:r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Endoscopy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1990;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22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229-233 [PMID: 2147002 DOI: 10.1055/s-2007-1010734]</w:t>
      </w:r>
    </w:p>
    <w:p w14:paraId="699796AC" w14:textId="158D5113" w:rsidR="00F5073D" w:rsidRPr="00F5073D" w:rsidRDefault="00115E36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>
        <w:rPr>
          <w:rFonts w:ascii="Book Antiqua" w:eastAsia="宋体" w:hAnsi="Book Antiqua" w:cs="宋体"/>
          <w:bdr w:val="none" w:sz="0" w:space="0" w:color="auto"/>
          <w:lang w:eastAsia="zh-CN"/>
        </w:rPr>
        <w:t xml:space="preserve">29 </w:t>
      </w:r>
      <w:r w:rsidR="00F5073D" w:rsidRPr="00F5073D">
        <w:rPr>
          <w:rFonts w:ascii="Book Antiqua" w:eastAsia="宋体" w:hAnsi="Book Antiqua" w:cs="宋体"/>
          <w:b/>
          <w:bdr w:val="none" w:sz="0" w:space="0" w:color="auto"/>
          <w:lang w:eastAsia="zh-CN"/>
        </w:rPr>
        <w:t>Green J</w:t>
      </w:r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. Complications of gastrointestinal </w:t>
      </w:r>
      <w:proofErr w:type="spellStart"/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t>endoscoscopy</w:t>
      </w:r>
      <w:proofErr w:type="spellEnd"/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t>. BSG Guidelines in Gastroenterology 2006; 1</w:t>
      </w:r>
      <w:r>
        <w:rPr>
          <w:rFonts w:ascii="Book Antiqua" w:eastAsia="宋体" w:hAnsi="Book Antiqua" w:cs="宋体"/>
          <w:bdr w:val="none" w:sz="0" w:space="0" w:color="auto"/>
          <w:lang w:eastAsia="zh-CN"/>
        </w:rPr>
        <w:t>-30. Available from: URL: http:</w:t>
      </w:r>
      <w:r w:rsidR="00F5073D" w:rsidRPr="00F5073D">
        <w:rPr>
          <w:rFonts w:ascii="Book Antiqua" w:eastAsia="宋体" w:hAnsi="Book Antiqua" w:cs="宋体"/>
          <w:bdr w:val="none" w:sz="0" w:space="0" w:color="auto"/>
          <w:lang w:eastAsia="zh-CN"/>
        </w:rPr>
        <w:t>//www.bsg.org.uk/pdf_word_docs/complications.pdf</w:t>
      </w:r>
    </w:p>
    <w:p w14:paraId="777C3433" w14:textId="77777777" w:rsidR="00F5073D" w:rsidRPr="00F5073D" w:rsidRDefault="00F5073D" w:rsidP="00F5073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Book Antiqua" w:eastAsia="宋体" w:hAnsi="Book Antiqua" w:cs="宋体"/>
          <w:bdr w:val="none" w:sz="0" w:space="0" w:color="auto"/>
          <w:lang w:eastAsia="zh-CN"/>
        </w:rPr>
      </w:pP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30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Warren JL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Klabunde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CN,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Mariotto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AB,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Meekins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A,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Topor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M, Brown ML, </w:t>
      </w:r>
      <w:proofErr w:type="spell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Ransohoff</w:t>
      </w:r>
      <w:proofErr w:type="spell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DF. </w:t>
      </w:r>
      <w:proofErr w:type="gramStart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Adverse events after outpatient colonoscopy in the Medicare population.</w:t>
      </w:r>
      <w:proofErr w:type="gramEnd"/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</w:t>
      </w:r>
      <w:r w:rsidRPr="00F5073D">
        <w:rPr>
          <w:rFonts w:ascii="Book Antiqua" w:eastAsia="宋体" w:hAnsi="Book Antiqua" w:cs="宋体"/>
          <w:i/>
          <w:iCs/>
          <w:bdr w:val="none" w:sz="0" w:space="0" w:color="auto"/>
          <w:lang w:eastAsia="zh-CN"/>
        </w:rPr>
        <w:t>Ann Intern Med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 xml:space="preserve"> 2009; </w:t>
      </w:r>
      <w:r w:rsidRPr="00F5073D">
        <w:rPr>
          <w:rFonts w:ascii="Book Antiqua" w:eastAsia="宋体" w:hAnsi="Book Antiqua" w:cs="宋体"/>
          <w:b/>
          <w:bCs/>
          <w:bdr w:val="none" w:sz="0" w:space="0" w:color="auto"/>
          <w:lang w:eastAsia="zh-CN"/>
        </w:rPr>
        <w:t>150</w:t>
      </w:r>
      <w:r w:rsidRPr="00F5073D">
        <w:rPr>
          <w:rFonts w:ascii="Book Antiqua" w:eastAsia="宋体" w:hAnsi="Book Antiqua" w:cs="宋体"/>
          <w:bdr w:val="none" w:sz="0" w:space="0" w:color="auto"/>
          <w:lang w:eastAsia="zh-CN"/>
        </w:rPr>
        <w:t>: 849-57, W152 [PMID: 19528563 DOI: 10.7326/0003-4819-150-12-200906160-00008]</w:t>
      </w:r>
    </w:p>
    <w:p w14:paraId="718730A3" w14:textId="77777777" w:rsidR="0091452E" w:rsidRPr="00F5073D" w:rsidRDefault="0091452E" w:rsidP="00F5073D">
      <w:pPr>
        <w:spacing w:line="360" w:lineRule="auto"/>
        <w:jc w:val="both"/>
        <w:rPr>
          <w:rFonts w:ascii="Book Antiqua" w:hAnsi="Book Antiqua"/>
        </w:rPr>
      </w:pPr>
    </w:p>
    <w:p w14:paraId="6A61DB8B" w14:textId="0B8945D3" w:rsidR="008A5740" w:rsidRPr="00F5073D" w:rsidRDefault="00573B7B" w:rsidP="00115E36">
      <w:pPr>
        <w:spacing w:line="360" w:lineRule="auto"/>
        <w:jc w:val="right"/>
        <w:rPr>
          <w:rFonts w:ascii="Book Antiqua" w:hAnsi="Book Antiqua"/>
        </w:rPr>
      </w:pPr>
      <w:r w:rsidRPr="00F5073D">
        <w:rPr>
          <w:rFonts w:ascii="Book Antiqua" w:hAnsi="Book Antiqua"/>
          <w:b/>
        </w:rPr>
        <w:t xml:space="preserve">P-Reviewer: </w:t>
      </w:r>
      <w:proofErr w:type="spellStart"/>
      <w:r w:rsidR="00312E4D" w:rsidRPr="00F5073D">
        <w:rPr>
          <w:rFonts w:ascii="Book Antiqua" w:hAnsi="Book Antiqua"/>
        </w:rPr>
        <w:t>Arcidiacono</w:t>
      </w:r>
      <w:proofErr w:type="spellEnd"/>
      <w:r w:rsidR="00312E4D" w:rsidRPr="00F5073D">
        <w:rPr>
          <w:rFonts w:ascii="Book Antiqua" w:hAnsi="Book Antiqua"/>
          <w:lang w:eastAsia="zh-CN"/>
        </w:rPr>
        <w:t xml:space="preserve"> PG, </w:t>
      </w:r>
      <w:proofErr w:type="spellStart"/>
      <w:r w:rsidR="00312E4D" w:rsidRPr="00F5073D">
        <w:rPr>
          <w:rFonts w:ascii="Book Antiqua" w:hAnsi="Book Antiqua"/>
        </w:rPr>
        <w:t>Fogli</w:t>
      </w:r>
      <w:proofErr w:type="spellEnd"/>
      <w:r w:rsidR="00312E4D" w:rsidRPr="00F5073D">
        <w:rPr>
          <w:rFonts w:ascii="Book Antiqua" w:hAnsi="Book Antiqua"/>
          <w:lang w:eastAsia="zh-CN"/>
        </w:rPr>
        <w:t xml:space="preserve"> L, </w:t>
      </w:r>
      <w:proofErr w:type="spellStart"/>
      <w:r w:rsidR="00312E4D" w:rsidRPr="00F5073D">
        <w:rPr>
          <w:rFonts w:ascii="Book Antiqua" w:hAnsi="Book Antiqua"/>
        </w:rPr>
        <w:t>Tarnawski</w:t>
      </w:r>
      <w:proofErr w:type="spellEnd"/>
      <w:r w:rsidR="00312E4D" w:rsidRPr="00F5073D">
        <w:rPr>
          <w:rFonts w:ascii="Book Antiqua" w:hAnsi="Book Antiqua"/>
          <w:lang w:eastAsia="zh-CN"/>
        </w:rPr>
        <w:t xml:space="preserve"> AS </w:t>
      </w:r>
      <w:r w:rsidRPr="00F5073D">
        <w:rPr>
          <w:rFonts w:ascii="Book Antiqua" w:hAnsi="Book Antiqua"/>
          <w:b/>
        </w:rPr>
        <w:t xml:space="preserve">S-Editor: </w:t>
      </w:r>
      <w:proofErr w:type="spellStart"/>
      <w:r w:rsidRPr="00F5073D">
        <w:rPr>
          <w:rFonts w:ascii="Book Antiqua" w:hAnsi="Book Antiqua"/>
        </w:rPr>
        <w:t>Ji</w:t>
      </w:r>
      <w:proofErr w:type="spellEnd"/>
      <w:r w:rsidRPr="00F5073D">
        <w:rPr>
          <w:rFonts w:ascii="Book Antiqua" w:hAnsi="Book Antiqua"/>
        </w:rPr>
        <w:t xml:space="preserve"> FF</w:t>
      </w:r>
      <w:r w:rsidRPr="00F5073D">
        <w:rPr>
          <w:rFonts w:ascii="Book Antiqua" w:hAnsi="Book Antiqua"/>
          <w:b/>
        </w:rPr>
        <w:t xml:space="preserve"> L-Editor: E-Editor:</w:t>
      </w:r>
    </w:p>
    <w:p w14:paraId="473046ED" w14:textId="77777777" w:rsidR="008A5740" w:rsidRPr="00060C2C" w:rsidRDefault="008A5740" w:rsidP="00060C2C">
      <w:pPr>
        <w:spacing w:line="360" w:lineRule="auto"/>
        <w:jc w:val="both"/>
        <w:rPr>
          <w:rFonts w:ascii="Book Antiqua" w:hAnsi="Book Antiqua"/>
        </w:rPr>
      </w:pPr>
    </w:p>
    <w:p w14:paraId="0B1D8B7D" w14:textId="57A839FA" w:rsidR="00966E65" w:rsidRPr="004A7441" w:rsidRDefault="00966E65" w:rsidP="00966E65">
      <w:pPr>
        <w:snapToGrid w:val="0"/>
        <w:spacing w:line="360" w:lineRule="auto"/>
        <w:rPr>
          <w:rFonts w:ascii="Book Antiqua" w:eastAsia="宋体" w:hAnsi="Book Antiqua" w:cs="Helvetica"/>
          <w:b/>
        </w:rPr>
      </w:pPr>
      <w:r w:rsidRPr="004A7441">
        <w:rPr>
          <w:rFonts w:ascii="Book Antiqua" w:eastAsia="宋体" w:hAnsi="Book Antiqua" w:cs="Helvetica"/>
          <w:b/>
        </w:rPr>
        <w:t xml:space="preserve">Specialty type: </w:t>
      </w:r>
      <w:r w:rsidRPr="004A7441">
        <w:rPr>
          <w:rFonts w:ascii="Book Antiqua" w:eastAsia="宋体" w:hAnsi="Book Antiqua" w:cs="Helvetica"/>
        </w:rPr>
        <w:t>Gastroenterology and</w:t>
      </w:r>
      <w:r w:rsidRPr="004A7441">
        <w:rPr>
          <w:rFonts w:ascii="Book Antiqua" w:eastAsia="宋体" w:hAnsi="Book Antiqua" w:cs="Helvetica" w:hint="eastAsia"/>
        </w:rPr>
        <w:t xml:space="preserve"> </w:t>
      </w:r>
      <w:proofErr w:type="spellStart"/>
      <w:r w:rsidRPr="004A7441">
        <w:rPr>
          <w:rFonts w:ascii="Book Antiqua" w:eastAsia="宋体" w:hAnsi="Book Antiqua" w:cs="Helvetica"/>
        </w:rPr>
        <w:t>hepatology</w:t>
      </w:r>
      <w:proofErr w:type="spellEnd"/>
    </w:p>
    <w:p w14:paraId="077CDF5B" w14:textId="7D9EFB5A" w:rsidR="00966E65" w:rsidRPr="004A7441" w:rsidRDefault="00966E65" w:rsidP="00966E65">
      <w:pPr>
        <w:snapToGrid w:val="0"/>
        <w:spacing w:line="360" w:lineRule="auto"/>
        <w:rPr>
          <w:rFonts w:ascii="Book Antiqua" w:eastAsia="宋体" w:hAnsi="Book Antiqua" w:cs="Helvetica"/>
          <w:b/>
        </w:rPr>
      </w:pPr>
      <w:r w:rsidRPr="004A7441">
        <w:rPr>
          <w:rFonts w:ascii="Book Antiqua" w:eastAsia="宋体" w:hAnsi="Book Antiqua" w:cs="Helvetica"/>
          <w:b/>
        </w:rPr>
        <w:t>Country of origin:</w:t>
      </w:r>
      <w:r w:rsidR="008672C4" w:rsidRPr="008672C4">
        <w:t xml:space="preserve"> </w:t>
      </w:r>
      <w:r w:rsidR="008672C4" w:rsidRPr="008672C4">
        <w:rPr>
          <w:rFonts w:ascii="Book Antiqua" w:eastAsia="宋体" w:hAnsi="Book Antiqua" w:cs="Helvetica"/>
        </w:rPr>
        <w:t>Ecuador</w:t>
      </w:r>
    </w:p>
    <w:p w14:paraId="5C914839" w14:textId="77777777" w:rsidR="00966E65" w:rsidRPr="004A7441" w:rsidRDefault="00966E65" w:rsidP="00966E65">
      <w:pPr>
        <w:snapToGrid w:val="0"/>
        <w:spacing w:line="360" w:lineRule="auto"/>
        <w:rPr>
          <w:rFonts w:ascii="Book Antiqua" w:eastAsia="宋体" w:hAnsi="Book Antiqua" w:cs="Helvetica"/>
          <w:b/>
        </w:rPr>
      </w:pPr>
      <w:r w:rsidRPr="004A7441">
        <w:rPr>
          <w:rFonts w:ascii="Book Antiqua" w:eastAsia="宋体" w:hAnsi="Book Antiqua" w:cs="Helvetica"/>
          <w:b/>
        </w:rPr>
        <w:lastRenderedPageBreak/>
        <w:t>Peer-review report classification</w:t>
      </w:r>
    </w:p>
    <w:p w14:paraId="4C8CAC51" w14:textId="0158CC90" w:rsidR="00966E65" w:rsidRPr="004A7441" w:rsidRDefault="00966E65" w:rsidP="00966E65">
      <w:pPr>
        <w:snapToGrid w:val="0"/>
        <w:spacing w:line="360" w:lineRule="auto"/>
        <w:rPr>
          <w:rFonts w:ascii="Book Antiqua" w:eastAsia="宋体" w:hAnsi="Book Antiqua" w:cs="Helvetica"/>
          <w:lang w:eastAsia="zh-CN"/>
        </w:rPr>
      </w:pPr>
      <w:r w:rsidRPr="004A7441">
        <w:rPr>
          <w:rFonts w:ascii="Book Antiqua" w:eastAsia="宋体" w:hAnsi="Book Antiqua" w:cs="Helvetica"/>
        </w:rPr>
        <w:t xml:space="preserve">Grade A (Excellent): </w:t>
      </w:r>
      <w:r w:rsidR="008672C4">
        <w:rPr>
          <w:rFonts w:ascii="Book Antiqua" w:eastAsia="宋体" w:hAnsi="Book Antiqua" w:cs="Helvetica" w:hint="eastAsia"/>
          <w:lang w:eastAsia="zh-CN"/>
        </w:rPr>
        <w:t>0</w:t>
      </w:r>
    </w:p>
    <w:p w14:paraId="4BBB71B2" w14:textId="720C6F8A" w:rsidR="00966E65" w:rsidRPr="004A7441" w:rsidRDefault="00966E65" w:rsidP="00966E65">
      <w:pPr>
        <w:snapToGrid w:val="0"/>
        <w:spacing w:line="360" w:lineRule="auto"/>
        <w:rPr>
          <w:rFonts w:ascii="Book Antiqua" w:eastAsia="宋体" w:hAnsi="Book Antiqua" w:cs="Helvetica"/>
          <w:lang w:eastAsia="zh-CN"/>
        </w:rPr>
      </w:pPr>
      <w:r w:rsidRPr="004A7441">
        <w:rPr>
          <w:rFonts w:ascii="Book Antiqua" w:eastAsia="宋体" w:hAnsi="Book Antiqua" w:cs="Helvetica"/>
        </w:rPr>
        <w:t xml:space="preserve">Grade B (Very good): </w:t>
      </w:r>
      <w:r w:rsidR="008672C4">
        <w:rPr>
          <w:rFonts w:ascii="Book Antiqua" w:eastAsia="宋体" w:hAnsi="Book Antiqua" w:cs="Helvetica" w:hint="eastAsia"/>
          <w:lang w:eastAsia="zh-CN"/>
        </w:rPr>
        <w:t>0</w:t>
      </w:r>
    </w:p>
    <w:p w14:paraId="7105A46F" w14:textId="1259A2D0" w:rsidR="00966E65" w:rsidRPr="004A7441" w:rsidRDefault="00966E65" w:rsidP="00966E65">
      <w:pPr>
        <w:snapToGrid w:val="0"/>
        <w:spacing w:line="360" w:lineRule="auto"/>
        <w:rPr>
          <w:rFonts w:ascii="Book Antiqua" w:eastAsia="宋体" w:hAnsi="Book Antiqua" w:cs="Helvetica"/>
          <w:lang w:eastAsia="zh-CN"/>
        </w:rPr>
      </w:pPr>
      <w:r w:rsidRPr="004A7441">
        <w:rPr>
          <w:rFonts w:ascii="Book Antiqua" w:eastAsia="宋体" w:hAnsi="Book Antiqua" w:cs="Helvetica"/>
        </w:rPr>
        <w:t xml:space="preserve">Grade C (Good): </w:t>
      </w:r>
      <w:r w:rsidRPr="004A7441">
        <w:rPr>
          <w:rFonts w:ascii="Book Antiqua" w:eastAsia="宋体" w:hAnsi="Book Antiqua" w:cs="Helvetica" w:hint="eastAsia"/>
        </w:rPr>
        <w:t>C</w:t>
      </w:r>
      <w:r w:rsidR="008672C4">
        <w:rPr>
          <w:rFonts w:ascii="Book Antiqua" w:eastAsia="宋体" w:hAnsi="Book Antiqua" w:cs="Helvetica" w:hint="eastAsia"/>
          <w:lang w:eastAsia="zh-CN"/>
        </w:rPr>
        <w:t>, C</w:t>
      </w:r>
    </w:p>
    <w:p w14:paraId="00823050" w14:textId="77777777" w:rsidR="00966E65" w:rsidRPr="004A7441" w:rsidRDefault="00966E65" w:rsidP="00966E65">
      <w:pPr>
        <w:snapToGrid w:val="0"/>
        <w:spacing w:line="360" w:lineRule="auto"/>
        <w:rPr>
          <w:rFonts w:ascii="Book Antiqua" w:eastAsia="宋体" w:hAnsi="Book Antiqua" w:cs="Helvetica"/>
        </w:rPr>
      </w:pPr>
      <w:r w:rsidRPr="004A7441">
        <w:rPr>
          <w:rFonts w:ascii="Book Antiqua" w:eastAsia="宋体" w:hAnsi="Book Antiqua" w:cs="Helvetica"/>
        </w:rPr>
        <w:t xml:space="preserve">Grade D (Fair): </w:t>
      </w:r>
      <w:r w:rsidRPr="004A7441">
        <w:rPr>
          <w:rFonts w:ascii="Book Antiqua" w:eastAsia="宋体" w:hAnsi="Book Antiqua" w:cs="Helvetica" w:hint="eastAsia"/>
        </w:rPr>
        <w:t>0</w:t>
      </w:r>
    </w:p>
    <w:p w14:paraId="755A2DB2" w14:textId="25A3A765" w:rsidR="008672C4" w:rsidRDefault="00966E65" w:rsidP="008672C4">
      <w:pPr>
        <w:snapToGrid w:val="0"/>
        <w:spacing w:line="360" w:lineRule="auto"/>
        <w:rPr>
          <w:rFonts w:ascii="Book Antiqua" w:eastAsia="宋体" w:hAnsi="Book Antiqua" w:cs="Helvetica"/>
          <w:lang w:eastAsia="zh-CN"/>
        </w:rPr>
      </w:pPr>
      <w:r w:rsidRPr="004A7441">
        <w:rPr>
          <w:rFonts w:ascii="Book Antiqua" w:eastAsia="宋体" w:hAnsi="Book Antiqua" w:cs="Helvetica"/>
        </w:rPr>
        <w:t xml:space="preserve">Grade E (Poor): </w:t>
      </w:r>
      <w:r w:rsidR="008672C4">
        <w:rPr>
          <w:rFonts w:ascii="Book Antiqua" w:eastAsia="宋体" w:hAnsi="Book Antiqua" w:cs="Helvetica" w:hint="eastAsia"/>
          <w:lang w:eastAsia="zh-CN"/>
        </w:rPr>
        <w:t>E</w:t>
      </w:r>
    </w:p>
    <w:p w14:paraId="6DC7D746" w14:textId="77777777" w:rsidR="008672C4" w:rsidRDefault="008672C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ook Antiqua" w:eastAsia="宋体" w:hAnsi="Book Antiqua" w:cs="Helvetica"/>
        </w:rPr>
      </w:pPr>
      <w:r>
        <w:rPr>
          <w:rFonts w:ascii="Book Antiqua" w:eastAsia="宋体" w:hAnsi="Book Antiqua" w:cs="Helvetica"/>
        </w:rPr>
        <w:br w:type="page"/>
      </w:r>
    </w:p>
    <w:p w14:paraId="00E15149" w14:textId="77777777" w:rsidR="0040590D" w:rsidRPr="008672C4" w:rsidRDefault="0040590D" w:rsidP="008672C4">
      <w:pPr>
        <w:snapToGrid w:val="0"/>
        <w:spacing w:line="360" w:lineRule="auto"/>
        <w:rPr>
          <w:rFonts w:ascii="Book Antiqua" w:eastAsia="宋体" w:hAnsi="Book Antiqua" w:cs="Helvetica"/>
          <w:lang w:eastAsia="zh-CN"/>
        </w:rPr>
      </w:pPr>
    </w:p>
    <w:p w14:paraId="45A7A4B8" w14:textId="12845514" w:rsidR="009B1472" w:rsidRPr="0040590D" w:rsidRDefault="0040590D" w:rsidP="00060C2C">
      <w:pPr>
        <w:pStyle w:val="CuerpoA"/>
        <w:spacing w:after="0" w:line="360" w:lineRule="auto"/>
        <w:jc w:val="both"/>
        <w:rPr>
          <w:rFonts w:ascii="Book Antiqua" w:eastAsiaTheme="minorEastAsia" w:hAnsi="Book Antiqua" w:cs="Times New Roman"/>
          <w:b/>
          <w:color w:val="auto"/>
          <w:sz w:val="24"/>
          <w:szCs w:val="24"/>
          <w:lang w:eastAsia="zh-CN"/>
        </w:rPr>
      </w:pPr>
      <w:r>
        <w:rPr>
          <w:rFonts w:ascii="Book Antiqua" w:eastAsiaTheme="minorEastAsia" w:hAnsi="Book Antiqua" w:cs="Times New Roman" w:hint="eastAsia"/>
          <w:b/>
          <w:color w:val="auto"/>
          <w:sz w:val="24"/>
          <w:szCs w:val="24"/>
          <w:lang w:eastAsia="zh-CN"/>
        </w:rPr>
        <w:t>A</w:t>
      </w:r>
    </w:p>
    <w:p w14:paraId="1F97EC9E" w14:textId="5EF2696B" w:rsidR="001C009F" w:rsidRPr="00060C2C" w:rsidRDefault="00437A5F" w:rsidP="00060C2C">
      <w:pPr>
        <w:pStyle w:val="CuerpoA"/>
        <w:spacing w:after="0" w:line="360" w:lineRule="auto"/>
        <w:jc w:val="both"/>
        <w:rPr>
          <w:rFonts w:ascii="Book Antiqua" w:hAnsi="Book Antiqua" w:cs="Times New Roman"/>
          <w:color w:val="auto"/>
          <w:sz w:val="24"/>
          <w:szCs w:val="24"/>
        </w:rPr>
      </w:pPr>
      <w:r w:rsidRPr="00060C2C">
        <w:rPr>
          <w:rFonts w:ascii="Book Antiqua" w:hAnsi="Book Antiqua" w:cs="Times New Roman"/>
          <w:noProof/>
          <w:color w:val="auto"/>
          <w:sz w:val="24"/>
          <w:szCs w:val="24"/>
          <w:lang w:eastAsia="en-US"/>
        </w:rPr>
        <w:drawing>
          <wp:inline distT="0" distB="0" distL="0" distR="0" wp14:anchorId="0273EA8A" wp14:editId="3729573A">
            <wp:extent cx="4425950" cy="2987040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7C68C4" w14:textId="79C092EA" w:rsidR="009B1472" w:rsidRPr="00060C2C" w:rsidRDefault="0040590D" w:rsidP="00060C2C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lang w:eastAsia="zh-CN"/>
        </w:rPr>
        <w:t>B</w:t>
      </w:r>
    </w:p>
    <w:p w14:paraId="5D6A8811" w14:textId="670239F3" w:rsidR="00DC61B5" w:rsidRPr="00060C2C" w:rsidRDefault="00437A5F" w:rsidP="00060C2C">
      <w:pPr>
        <w:spacing w:line="360" w:lineRule="auto"/>
        <w:jc w:val="both"/>
        <w:rPr>
          <w:rFonts w:ascii="Book Antiqua" w:hAnsi="Book Antiqua"/>
        </w:rPr>
      </w:pPr>
      <w:r w:rsidRPr="00060C2C">
        <w:rPr>
          <w:rFonts w:ascii="Book Antiqua" w:hAnsi="Book Antiqua"/>
          <w:noProof/>
        </w:rPr>
        <w:drawing>
          <wp:inline distT="0" distB="0" distL="0" distR="0" wp14:anchorId="3B3E3E35" wp14:editId="22AD221B">
            <wp:extent cx="4377055" cy="3023870"/>
            <wp:effectExtent l="0" t="0" r="4445" b="508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F2E6BD" w14:textId="671D0ECD" w:rsidR="00DC61B5" w:rsidRPr="00060C2C" w:rsidRDefault="00DC61B5" w:rsidP="00060C2C">
      <w:pPr>
        <w:spacing w:line="360" w:lineRule="auto"/>
        <w:jc w:val="both"/>
        <w:rPr>
          <w:rFonts w:ascii="Book Antiqua" w:hAnsi="Book Antiqua"/>
        </w:rPr>
      </w:pPr>
    </w:p>
    <w:p w14:paraId="0B89C498" w14:textId="6BD1131E" w:rsidR="009B1472" w:rsidRPr="00060C2C" w:rsidRDefault="0040590D" w:rsidP="00060C2C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lang w:eastAsia="zh-CN"/>
        </w:rPr>
        <w:t>C</w:t>
      </w:r>
    </w:p>
    <w:p w14:paraId="3F47BBE2" w14:textId="2A28CB1E" w:rsidR="001C009F" w:rsidRPr="00060C2C" w:rsidRDefault="00A513F1" w:rsidP="00060C2C">
      <w:pPr>
        <w:spacing w:line="360" w:lineRule="auto"/>
        <w:jc w:val="both"/>
        <w:rPr>
          <w:rFonts w:ascii="Book Antiqua" w:hAnsi="Book Antiqua"/>
        </w:rPr>
      </w:pPr>
      <w:r w:rsidRPr="00060C2C">
        <w:rPr>
          <w:rFonts w:ascii="Book Antiqua" w:hAnsi="Book Antiqua"/>
          <w:noProof/>
        </w:rPr>
        <w:lastRenderedPageBreak/>
        <w:drawing>
          <wp:inline distT="0" distB="0" distL="0" distR="0" wp14:anchorId="565B69B7" wp14:editId="4B0F6F2C">
            <wp:extent cx="3174365" cy="2513965"/>
            <wp:effectExtent l="0" t="0" r="0" b="0"/>
            <wp:docPr id="3" name="Imagen 3" descr="DSCN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SCN010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1FC07" w14:textId="0337BDAA" w:rsidR="0040590D" w:rsidRPr="00060C2C" w:rsidRDefault="0040590D" w:rsidP="0040590D">
      <w:pPr>
        <w:spacing w:line="360" w:lineRule="auto"/>
        <w:jc w:val="both"/>
        <w:rPr>
          <w:rFonts w:ascii="Book Antiqua" w:hAnsi="Book Antiqua"/>
          <w:lang w:eastAsia="zh-CN"/>
        </w:rPr>
      </w:pPr>
      <w:r w:rsidRPr="00060C2C">
        <w:rPr>
          <w:rFonts w:ascii="Book Antiqua" w:hAnsi="Book Antiqua"/>
          <w:b/>
        </w:rPr>
        <w:t>Figure 1 Colonic polyp</w:t>
      </w:r>
      <w:r>
        <w:rPr>
          <w:rFonts w:ascii="Book Antiqua" w:hAnsi="Book Antiqua" w:hint="eastAsia"/>
          <w:b/>
          <w:lang w:eastAsia="zh-CN"/>
        </w:rPr>
        <w:t xml:space="preserve">. </w:t>
      </w:r>
      <w:r w:rsidRPr="0040590D">
        <w:rPr>
          <w:rFonts w:ascii="Book Antiqua" w:hAnsi="Book Antiqua" w:hint="eastAsia"/>
          <w:lang w:eastAsia="zh-CN"/>
        </w:rPr>
        <w:t>A:</w:t>
      </w:r>
      <w:r w:rsidRPr="0040590D">
        <w:rPr>
          <w:rFonts w:ascii="Book Antiqua" w:hAnsi="Book Antiqua"/>
        </w:rPr>
        <w:t xml:space="preserve"> A sigmoid flat polyp was viewed using digital </w:t>
      </w:r>
      <w:proofErr w:type="spellStart"/>
      <w:r w:rsidRPr="0040590D">
        <w:rPr>
          <w:rFonts w:ascii="Book Antiqua" w:hAnsi="Book Antiqua"/>
        </w:rPr>
        <w:t>chromoendoscopy</w:t>
      </w:r>
      <w:proofErr w:type="spellEnd"/>
      <w:r w:rsidRPr="0040590D">
        <w:rPr>
          <w:rFonts w:ascii="Book Antiqua" w:hAnsi="Book Antiqua"/>
        </w:rPr>
        <w:t xml:space="preserve"> with high definition by i-scan, which revealed a pit pattern suggestive of a hyperplastic lesion in a patient with cirrhosis and important c</w:t>
      </w:r>
      <w:r w:rsidRPr="0040590D">
        <w:rPr>
          <w:rFonts w:ascii="Book Antiqua" w:hAnsi="Book Antiqua"/>
        </w:rPr>
        <w:t>o</w:t>
      </w:r>
      <w:r w:rsidRPr="0040590D">
        <w:rPr>
          <w:rFonts w:ascii="Book Antiqua" w:hAnsi="Book Antiqua"/>
        </w:rPr>
        <w:t>agulation disorders</w:t>
      </w:r>
      <w:r w:rsidRPr="0040590D">
        <w:rPr>
          <w:rFonts w:ascii="Book Antiqua" w:hAnsi="Book Antiqua" w:hint="eastAsia"/>
          <w:lang w:eastAsia="zh-CN"/>
        </w:rPr>
        <w:t>; B:</w:t>
      </w:r>
      <w:r w:rsidRPr="0040590D">
        <w:rPr>
          <w:rFonts w:ascii="Book Antiqua" w:hAnsi="Book Antiqua"/>
        </w:rPr>
        <w:t xml:space="preserve"> CLE showing dysplasia (image optimized by using a green-white image color palette in </w:t>
      </w:r>
      <w:proofErr w:type="spellStart"/>
      <w:r w:rsidRPr="0040590D">
        <w:rPr>
          <w:rFonts w:ascii="Book Antiqua" w:hAnsi="Book Antiqua"/>
        </w:rPr>
        <w:t>Cellvizio</w:t>
      </w:r>
      <w:proofErr w:type="spellEnd"/>
      <w:r w:rsidRPr="0040590D">
        <w:rPr>
          <w:rFonts w:ascii="Book Antiqua" w:hAnsi="Book Antiqua"/>
          <w:vertAlign w:val="superscript"/>
        </w:rPr>
        <w:t>®</w:t>
      </w:r>
      <w:r w:rsidRPr="0040590D">
        <w:rPr>
          <w:rFonts w:ascii="Book Antiqua" w:hAnsi="Book Antiqua"/>
        </w:rPr>
        <w:t xml:space="preserve"> viewer software)</w:t>
      </w:r>
      <w:r w:rsidRPr="0040590D">
        <w:rPr>
          <w:rFonts w:ascii="Book Antiqua" w:hAnsi="Book Antiqua" w:hint="eastAsia"/>
          <w:lang w:eastAsia="zh-CN"/>
        </w:rPr>
        <w:t>; C:</w:t>
      </w:r>
      <w:r w:rsidRPr="0040590D">
        <w:rPr>
          <w:rFonts w:ascii="Book Antiqua" w:hAnsi="Book Antiqua"/>
        </w:rPr>
        <w:t xml:space="preserve"> A histological analysis of the specimen confirmed the dysplasia.</w:t>
      </w:r>
      <w:r w:rsidR="0083610E" w:rsidRPr="0083610E">
        <w:rPr>
          <w:rFonts w:ascii="Book Antiqua" w:hAnsi="Book Antiqua"/>
          <w:color w:val="000000"/>
          <w:u w:color="606060"/>
        </w:rPr>
        <w:t xml:space="preserve"> </w:t>
      </w:r>
      <w:r w:rsidR="0083610E" w:rsidRPr="00B25289">
        <w:rPr>
          <w:rFonts w:ascii="Book Antiqua" w:hAnsi="Book Antiqua"/>
          <w:color w:val="000000"/>
          <w:u w:color="606060"/>
        </w:rPr>
        <w:t>CLE</w:t>
      </w:r>
      <w:r w:rsidR="0083610E">
        <w:rPr>
          <w:rFonts w:ascii="Book Antiqua" w:hAnsi="Book Antiqua" w:hint="eastAsia"/>
          <w:color w:val="000000"/>
          <w:u w:color="606060"/>
          <w:lang w:eastAsia="zh-CN"/>
        </w:rPr>
        <w:t>:</w:t>
      </w:r>
      <w:r w:rsidR="0083610E" w:rsidRPr="0083610E">
        <w:rPr>
          <w:rFonts w:ascii="Book Antiqua" w:hAnsi="Book Antiqua"/>
          <w:color w:val="000000"/>
          <w:u w:color="606060"/>
        </w:rPr>
        <w:t xml:space="preserve"> </w:t>
      </w:r>
      <w:r w:rsidR="0083610E" w:rsidRPr="00B25289">
        <w:rPr>
          <w:rFonts w:ascii="Book Antiqua" w:hAnsi="Book Antiqua"/>
          <w:color w:val="000000"/>
          <w:u w:color="606060"/>
        </w:rPr>
        <w:t xml:space="preserve">Confocal laser </w:t>
      </w:r>
      <w:proofErr w:type="spellStart"/>
      <w:r w:rsidR="0083610E" w:rsidRPr="00B25289">
        <w:rPr>
          <w:rFonts w:ascii="Book Antiqua" w:hAnsi="Book Antiqua"/>
          <w:color w:val="000000"/>
          <w:u w:color="606060"/>
        </w:rPr>
        <w:t>endom</w:t>
      </w:r>
      <w:r w:rsidR="0083610E" w:rsidRPr="00B25289">
        <w:rPr>
          <w:rFonts w:ascii="Book Antiqua" w:hAnsi="Book Antiqua"/>
          <w:color w:val="000000"/>
          <w:u w:color="606060"/>
        </w:rPr>
        <w:t>i</w:t>
      </w:r>
      <w:r w:rsidR="0083610E" w:rsidRPr="00B25289">
        <w:rPr>
          <w:rFonts w:ascii="Book Antiqua" w:hAnsi="Book Antiqua"/>
          <w:color w:val="000000"/>
          <w:u w:color="606060"/>
        </w:rPr>
        <w:t>cros</w:t>
      </w:r>
      <w:r w:rsidR="0083610E">
        <w:rPr>
          <w:rFonts w:ascii="Book Antiqua" w:hAnsi="Book Antiqua"/>
          <w:color w:val="000000"/>
          <w:u w:color="606060"/>
        </w:rPr>
        <w:t>copy</w:t>
      </w:r>
      <w:proofErr w:type="spellEnd"/>
      <w:r w:rsidR="0083610E">
        <w:rPr>
          <w:rFonts w:ascii="Book Antiqua" w:hAnsi="Book Antiqua" w:hint="eastAsia"/>
          <w:color w:val="000000"/>
          <w:u w:color="606060"/>
          <w:lang w:eastAsia="zh-CN"/>
        </w:rPr>
        <w:t>.</w:t>
      </w:r>
    </w:p>
    <w:p w14:paraId="7D2B4412" w14:textId="77777777" w:rsidR="0083610E" w:rsidRDefault="0083610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3DFF9D93" w14:textId="2B8DE231" w:rsidR="001C009F" w:rsidRPr="00060C2C" w:rsidRDefault="0083610E" w:rsidP="00060C2C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lang w:eastAsia="zh-CN"/>
        </w:rPr>
        <w:lastRenderedPageBreak/>
        <w:t>A</w:t>
      </w:r>
    </w:p>
    <w:p w14:paraId="2CC220F4" w14:textId="156FC4DA" w:rsidR="00437A5F" w:rsidRPr="00060C2C" w:rsidRDefault="00437A5F" w:rsidP="00060C2C">
      <w:pPr>
        <w:spacing w:line="360" w:lineRule="auto"/>
        <w:jc w:val="both"/>
        <w:rPr>
          <w:rFonts w:ascii="Book Antiqua" w:hAnsi="Book Antiqua"/>
        </w:rPr>
      </w:pPr>
      <w:r w:rsidRPr="00060C2C">
        <w:rPr>
          <w:rFonts w:ascii="Book Antiqua" w:hAnsi="Book Antiqua"/>
          <w:noProof/>
        </w:rPr>
        <w:drawing>
          <wp:inline distT="0" distB="0" distL="0" distR="0" wp14:anchorId="09DDD980" wp14:editId="4906657A">
            <wp:extent cx="3780155" cy="3347085"/>
            <wp:effectExtent l="0" t="0" r="0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39654F" w14:textId="5DC3FFBC" w:rsidR="0083610E" w:rsidRPr="00060C2C" w:rsidRDefault="00DC61B5" w:rsidP="00060C2C">
      <w:pPr>
        <w:spacing w:line="360" w:lineRule="auto"/>
        <w:jc w:val="both"/>
        <w:rPr>
          <w:rFonts w:ascii="Book Antiqua" w:hAnsi="Book Antiqua"/>
        </w:rPr>
      </w:pPr>
      <w:r w:rsidRPr="00060C2C">
        <w:rPr>
          <w:rFonts w:ascii="Book Antiqua" w:hAnsi="Book Antiqua"/>
        </w:rPr>
        <w:t xml:space="preserve"> </w:t>
      </w:r>
      <w:r w:rsidR="0083610E">
        <w:rPr>
          <w:rFonts w:ascii="Book Antiqua" w:hAnsi="Book Antiqua" w:hint="eastAsia"/>
          <w:lang w:eastAsia="zh-CN"/>
        </w:rPr>
        <w:t>B</w:t>
      </w:r>
    </w:p>
    <w:p w14:paraId="79708B7A" w14:textId="6A195BCD" w:rsidR="00437A5F" w:rsidRPr="00060C2C" w:rsidRDefault="00437A5F" w:rsidP="00060C2C">
      <w:pPr>
        <w:spacing w:line="360" w:lineRule="auto"/>
        <w:jc w:val="both"/>
        <w:rPr>
          <w:rFonts w:ascii="Book Antiqua" w:hAnsi="Book Antiqua"/>
        </w:rPr>
      </w:pPr>
      <w:r w:rsidRPr="00060C2C">
        <w:rPr>
          <w:rFonts w:ascii="Book Antiqua" w:hAnsi="Book Antiqua"/>
          <w:noProof/>
        </w:rPr>
        <w:drawing>
          <wp:inline distT="0" distB="0" distL="0" distR="0" wp14:anchorId="57BE12A1" wp14:editId="497D61AF">
            <wp:extent cx="3011805" cy="2926080"/>
            <wp:effectExtent l="0" t="0" r="0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0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FB10FE" w14:textId="3BD280D9" w:rsidR="00DC61B5" w:rsidRPr="00060C2C" w:rsidRDefault="00DC61B5" w:rsidP="00060C2C">
      <w:pPr>
        <w:spacing w:line="360" w:lineRule="auto"/>
        <w:jc w:val="both"/>
        <w:rPr>
          <w:rFonts w:ascii="Book Antiqua" w:hAnsi="Book Antiqua"/>
        </w:rPr>
      </w:pPr>
    </w:p>
    <w:p w14:paraId="42ACDEE7" w14:textId="7CF0100B" w:rsidR="0083610E" w:rsidRPr="00060C2C" w:rsidRDefault="0083610E" w:rsidP="00060C2C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lang w:eastAsia="zh-CN"/>
        </w:rPr>
        <w:t>C</w:t>
      </w:r>
    </w:p>
    <w:p w14:paraId="125B7BE8" w14:textId="5C93794E" w:rsidR="00DC61B5" w:rsidRPr="00060C2C" w:rsidRDefault="00437A5F" w:rsidP="00060C2C">
      <w:pPr>
        <w:spacing w:line="360" w:lineRule="auto"/>
        <w:jc w:val="both"/>
        <w:rPr>
          <w:rFonts w:ascii="Book Antiqua" w:hAnsi="Book Antiqua"/>
        </w:rPr>
      </w:pPr>
      <w:r w:rsidRPr="00060C2C">
        <w:rPr>
          <w:rFonts w:ascii="Book Antiqua" w:hAnsi="Book Antiqua"/>
          <w:noProof/>
        </w:rPr>
        <w:lastRenderedPageBreak/>
        <w:drawing>
          <wp:inline distT="0" distB="0" distL="0" distR="0" wp14:anchorId="364BD3C2" wp14:editId="6A731903">
            <wp:extent cx="4645660" cy="3322320"/>
            <wp:effectExtent l="0" t="0" r="254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63D390" w14:textId="0974033D" w:rsidR="001C009F" w:rsidRPr="00060C2C" w:rsidRDefault="0083610E" w:rsidP="00060C2C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lang w:eastAsia="zh-CN"/>
        </w:rPr>
        <w:t>D</w:t>
      </w:r>
    </w:p>
    <w:p w14:paraId="23B807BE" w14:textId="06E7887E" w:rsidR="001C009F" w:rsidRPr="00060C2C" w:rsidRDefault="00A513F1" w:rsidP="00060C2C">
      <w:pPr>
        <w:spacing w:line="360" w:lineRule="auto"/>
        <w:jc w:val="both"/>
        <w:rPr>
          <w:rFonts w:ascii="Book Antiqua" w:hAnsi="Book Antiqua"/>
        </w:rPr>
      </w:pPr>
      <w:r w:rsidRPr="00060C2C">
        <w:rPr>
          <w:rFonts w:ascii="Book Antiqua" w:hAnsi="Book Antiqua"/>
          <w:noProof/>
        </w:rPr>
        <w:drawing>
          <wp:inline distT="0" distB="0" distL="0" distR="0" wp14:anchorId="50D2551F" wp14:editId="2FE1DCFC">
            <wp:extent cx="2862580" cy="2284730"/>
            <wp:effectExtent l="0" t="0" r="0" b="0"/>
            <wp:docPr id="7" name="Imagen 9" descr="DSCN8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DSCN839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DC1FD" w14:textId="77777777" w:rsidR="001C009F" w:rsidRPr="00060C2C" w:rsidRDefault="001C009F" w:rsidP="00060C2C">
      <w:pPr>
        <w:spacing w:line="360" w:lineRule="auto"/>
        <w:jc w:val="both"/>
        <w:rPr>
          <w:rFonts w:ascii="Book Antiqua" w:hAnsi="Book Antiqua"/>
        </w:rPr>
      </w:pPr>
    </w:p>
    <w:p w14:paraId="6AAD8FC4" w14:textId="54E016DF" w:rsidR="0083610E" w:rsidRPr="0083610E" w:rsidRDefault="0083610E" w:rsidP="0083610E">
      <w:pPr>
        <w:spacing w:line="360" w:lineRule="auto"/>
        <w:jc w:val="both"/>
        <w:rPr>
          <w:rFonts w:ascii="Book Antiqua" w:hAnsi="Book Antiqua"/>
          <w:lang w:eastAsia="zh-CN"/>
        </w:rPr>
      </w:pPr>
      <w:r w:rsidRPr="00060C2C">
        <w:rPr>
          <w:rFonts w:ascii="Book Antiqua" w:hAnsi="Book Antiqua"/>
          <w:b/>
        </w:rPr>
        <w:t>Figure 2 Undetermined stenosis of the biliary tract</w:t>
      </w:r>
      <w:r>
        <w:rPr>
          <w:rFonts w:ascii="Book Antiqua" w:hAnsi="Book Antiqua" w:hint="eastAsia"/>
          <w:b/>
          <w:lang w:eastAsia="zh-CN"/>
        </w:rPr>
        <w:t xml:space="preserve">. </w:t>
      </w:r>
      <w:r w:rsidRPr="0083610E">
        <w:rPr>
          <w:rFonts w:ascii="Book Antiqua" w:hAnsi="Book Antiqua" w:hint="eastAsia"/>
          <w:lang w:eastAsia="zh-CN"/>
        </w:rPr>
        <w:t>A:</w:t>
      </w:r>
      <w:r w:rsidRPr="0083610E">
        <w:rPr>
          <w:rFonts w:ascii="Book Antiqua" w:hAnsi="Book Antiqua"/>
        </w:rPr>
        <w:t xml:space="preserve"> ERCP was performed in a patient with undetermined stenosis who was </w:t>
      </w:r>
      <w:proofErr w:type="spellStart"/>
      <w:r w:rsidRPr="0083610E">
        <w:rPr>
          <w:rFonts w:ascii="Book Antiqua" w:hAnsi="Book Antiqua"/>
        </w:rPr>
        <w:t>citobrush</w:t>
      </w:r>
      <w:proofErr w:type="spellEnd"/>
      <w:r w:rsidRPr="0083610E">
        <w:rPr>
          <w:rFonts w:ascii="Book Antiqua" w:hAnsi="Book Antiqua"/>
        </w:rPr>
        <w:t>-negative for mali</w:t>
      </w:r>
      <w:r w:rsidRPr="0083610E">
        <w:rPr>
          <w:rFonts w:ascii="Book Antiqua" w:hAnsi="Book Antiqua"/>
        </w:rPr>
        <w:t>g</w:t>
      </w:r>
      <w:r w:rsidRPr="0083610E">
        <w:rPr>
          <w:rFonts w:ascii="Book Antiqua" w:hAnsi="Book Antiqua"/>
        </w:rPr>
        <w:t>nancy</w:t>
      </w:r>
      <w:r w:rsidRPr="0083610E">
        <w:rPr>
          <w:rFonts w:ascii="Book Antiqua" w:hAnsi="Book Antiqua" w:hint="eastAsia"/>
          <w:lang w:eastAsia="zh-CN"/>
        </w:rPr>
        <w:t>; B</w:t>
      </w:r>
      <w:r w:rsidRPr="0083610E">
        <w:rPr>
          <w:rFonts w:ascii="Book Antiqua" w:hAnsi="Book Antiqua"/>
          <w:lang w:eastAsia="zh-CN"/>
        </w:rPr>
        <w:t>:</w:t>
      </w:r>
      <w:r w:rsidRPr="0083610E">
        <w:rPr>
          <w:rFonts w:ascii="Book Antiqua" w:hAnsi="Book Antiqua"/>
        </w:rPr>
        <w:t xml:space="preserve"> Spyglass </w:t>
      </w:r>
      <w:proofErr w:type="spellStart"/>
      <w:r w:rsidRPr="0083610E">
        <w:rPr>
          <w:rFonts w:ascii="Book Antiqua" w:hAnsi="Book Antiqua"/>
        </w:rPr>
        <w:t>cholangioscopy</w:t>
      </w:r>
      <w:proofErr w:type="spellEnd"/>
      <w:r w:rsidRPr="0083610E">
        <w:rPr>
          <w:rFonts w:ascii="Book Antiqua" w:hAnsi="Book Antiqua"/>
        </w:rPr>
        <w:t xml:space="preserve"> showing a reddish area that was not su</w:t>
      </w:r>
      <w:r w:rsidRPr="0083610E">
        <w:rPr>
          <w:rFonts w:ascii="Book Antiqua" w:hAnsi="Book Antiqua"/>
        </w:rPr>
        <w:t>s</w:t>
      </w:r>
      <w:r w:rsidRPr="0083610E">
        <w:rPr>
          <w:rFonts w:ascii="Book Antiqua" w:hAnsi="Book Antiqua"/>
        </w:rPr>
        <w:t>pected of malignancy</w:t>
      </w:r>
      <w:r w:rsidRPr="0083610E">
        <w:rPr>
          <w:rFonts w:ascii="Book Antiqua" w:hAnsi="Book Antiqua" w:hint="eastAsia"/>
          <w:lang w:eastAsia="zh-CN"/>
        </w:rPr>
        <w:t>; C:</w:t>
      </w:r>
      <w:r w:rsidRPr="0083610E">
        <w:rPr>
          <w:rFonts w:ascii="Book Antiqua" w:hAnsi="Book Antiqua"/>
        </w:rPr>
        <w:t xml:space="preserve"> CLE showing dark clumps that were suspected of m</w:t>
      </w:r>
      <w:r w:rsidRPr="0083610E">
        <w:rPr>
          <w:rFonts w:ascii="Book Antiqua" w:hAnsi="Book Antiqua"/>
        </w:rPr>
        <w:t>a</w:t>
      </w:r>
      <w:r w:rsidRPr="0083610E">
        <w:rPr>
          <w:rFonts w:ascii="Book Antiqua" w:hAnsi="Book Antiqua"/>
        </w:rPr>
        <w:t xml:space="preserve">lignancy (image optimized using the “black-red-yellow” image color palette in </w:t>
      </w:r>
      <w:proofErr w:type="spellStart"/>
      <w:r w:rsidRPr="0083610E">
        <w:rPr>
          <w:rFonts w:ascii="Book Antiqua" w:hAnsi="Book Antiqua"/>
        </w:rPr>
        <w:t>Cellvizio</w:t>
      </w:r>
      <w:proofErr w:type="spellEnd"/>
      <w:r w:rsidRPr="0083610E">
        <w:rPr>
          <w:rFonts w:ascii="Book Antiqua" w:hAnsi="Book Antiqua"/>
          <w:vertAlign w:val="superscript"/>
        </w:rPr>
        <w:t>®</w:t>
      </w:r>
      <w:r w:rsidRPr="0083610E">
        <w:rPr>
          <w:rFonts w:ascii="Book Antiqua" w:hAnsi="Book Antiqua"/>
        </w:rPr>
        <w:t xml:space="preserve"> viewer software)</w:t>
      </w:r>
      <w:r w:rsidRPr="0083610E">
        <w:rPr>
          <w:rFonts w:ascii="Book Antiqua" w:hAnsi="Book Antiqua" w:hint="eastAsia"/>
          <w:lang w:eastAsia="zh-CN"/>
        </w:rPr>
        <w:t>; D:</w:t>
      </w:r>
      <w:r w:rsidRPr="0083610E">
        <w:rPr>
          <w:rFonts w:ascii="Book Antiqua" w:hAnsi="Book Antiqua"/>
        </w:rPr>
        <w:t xml:space="preserve"> The histological results of a target biopsy co</w:t>
      </w:r>
      <w:r w:rsidRPr="0083610E">
        <w:rPr>
          <w:rFonts w:ascii="Book Antiqua" w:hAnsi="Book Antiqua"/>
        </w:rPr>
        <w:t>n</w:t>
      </w:r>
      <w:r w:rsidRPr="0083610E">
        <w:rPr>
          <w:rFonts w:ascii="Book Antiqua" w:hAnsi="Book Antiqua"/>
        </w:rPr>
        <w:t xml:space="preserve">firmed a diagnosis of </w:t>
      </w:r>
      <w:proofErr w:type="spellStart"/>
      <w:r w:rsidRPr="0083610E">
        <w:rPr>
          <w:rFonts w:ascii="Book Antiqua" w:hAnsi="Book Antiqua"/>
        </w:rPr>
        <w:t>cholangiocarcinoma</w:t>
      </w:r>
      <w:proofErr w:type="spellEnd"/>
      <w:r w:rsidRPr="0083610E">
        <w:rPr>
          <w:rFonts w:ascii="Book Antiqua" w:hAnsi="Book Antiqua"/>
        </w:rPr>
        <w:t>.</w:t>
      </w:r>
      <w:r w:rsidRPr="0083610E">
        <w:rPr>
          <w:rFonts w:ascii="Book Antiqua" w:hAnsi="Book Antiqua"/>
          <w:color w:val="000000"/>
          <w:u w:color="606060"/>
        </w:rPr>
        <w:t xml:space="preserve"> </w:t>
      </w:r>
      <w:r w:rsidRPr="00B25289">
        <w:rPr>
          <w:rFonts w:ascii="Book Antiqua" w:hAnsi="Book Antiqua"/>
          <w:color w:val="000000"/>
          <w:u w:color="606060"/>
        </w:rPr>
        <w:t>CLE</w:t>
      </w:r>
      <w:r>
        <w:rPr>
          <w:rFonts w:ascii="Book Antiqua" w:hAnsi="Book Antiqua" w:hint="eastAsia"/>
          <w:color w:val="000000"/>
          <w:u w:color="606060"/>
          <w:lang w:eastAsia="zh-CN"/>
        </w:rPr>
        <w:t>:</w:t>
      </w:r>
      <w:r w:rsidRPr="0083610E">
        <w:rPr>
          <w:rFonts w:ascii="Book Antiqua" w:hAnsi="Book Antiqua"/>
          <w:color w:val="000000"/>
          <w:u w:color="606060"/>
        </w:rPr>
        <w:t xml:space="preserve"> </w:t>
      </w:r>
      <w:r>
        <w:rPr>
          <w:rFonts w:ascii="Book Antiqua" w:hAnsi="Book Antiqua"/>
          <w:color w:val="000000"/>
          <w:u w:color="606060"/>
        </w:rPr>
        <w:t xml:space="preserve">Confocal laser </w:t>
      </w:r>
      <w:proofErr w:type="spellStart"/>
      <w:r>
        <w:rPr>
          <w:rFonts w:ascii="Book Antiqua" w:hAnsi="Book Antiqua"/>
          <w:color w:val="000000"/>
          <w:u w:color="606060"/>
        </w:rPr>
        <w:t>endomicrosc</w:t>
      </w:r>
      <w:r>
        <w:rPr>
          <w:rFonts w:ascii="Book Antiqua" w:hAnsi="Book Antiqua"/>
          <w:color w:val="000000"/>
          <w:u w:color="606060"/>
        </w:rPr>
        <w:t>o</w:t>
      </w:r>
      <w:r>
        <w:rPr>
          <w:rFonts w:ascii="Book Antiqua" w:hAnsi="Book Antiqua"/>
          <w:color w:val="000000"/>
          <w:u w:color="606060"/>
        </w:rPr>
        <w:t>py</w:t>
      </w:r>
      <w:proofErr w:type="spellEnd"/>
      <w:r>
        <w:rPr>
          <w:rFonts w:ascii="Book Antiqua" w:hAnsi="Book Antiqua" w:hint="eastAsia"/>
          <w:color w:val="000000"/>
          <w:u w:color="606060"/>
          <w:lang w:eastAsia="zh-CN"/>
        </w:rPr>
        <w:t>;</w:t>
      </w:r>
      <w:r w:rsidRPr="0083610E">
        <w:rPr>
          <w:rFonts w:ascii="Book Antiqua" w:hAnsi="Book Antiqua"/>
        </w:rPr>
        <w:t xml:space="preserve"> </w:t>
      </w:r>
      <w:r w:rsidRPr="00060C2C">
        <w:rPr>
          <w:rFonts w:ascii="Book Antiqua" w:eastAsia="Times New Roman" w:hAnsi="Book Antiqua"/>
        </w:rPr>
        <w:t>ERCP</w:t>
      </w:r>
      <w:r>
        <w:rPr>
          <w:rFonts w:ascii="Book Antiqua" w:hAnsi="Book Antiqua" w:hint="eastAsia"/>
          <w:lang w:eastAsia="zh-CN"/>
        </w:rPr>
        <w:t>:</w:t>
      </w:r>
      <w:r w:rsidRPr="0083610E">
        <w:rPr>
          <w:rFonts w:ascii="Book Antiqua" w:hAnsi="Book Antiqua"/>
        </w:rPr>
        <w:t xml:space="preserve"> </w:t>
      </w:r>
      <w:r w:rsidRPr="00060C2C">
        <w:rPr>
          <w:rFonts w:ascii="Book Antiqua" w:hAnsi="Book Antiqua"/>
        </w:rPr>
        <w:t xml:space="preserve">Endoscopic retrograde </w:t>
      </w:r>
      <w:proofErr w:type="spellStart"/>
      <w:r w:rsidRPr="00060C2C">
        <w:rPr>
          <w:rFonts w:ascii="Book Antiqua" w:hAnsi="Book Antiqua"/>
        </w:rPr>
        <w:t>cholangiopancreatography</w:t>
      </w:r>
      <w:proofErr w:type="spellEnd"/>
      <w:r>
        <w:rPr>
          <w:rFonts w:ascii="Book Antiqua" w:hAnsi="Book Antiqua" w:hint="eastAsia"/>
          <w:lang w:eastAsia="zh-CN"/>
        </w:rPr>
        <w:t>.</w:t>
      </w:r>
    </w:p>
    <w:p w14:paraId="7FDF514F" w14:textId="56311145" w:rsidR="0083610E" w:rsidRPr="0083610E" w:rsidRDefault="0083610E" w:rsidP="0083610E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p w14:paraId="07F83E5C" w14:textId="78B7A2FA" w:rsidR="00A53D4E" w:rsidRPr="0083610E" w:rsidRDefault="0083610E" w:rsidP="00060C2C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83610E">
        <w:rPr>
          <w:rFonts w:ascii="Book Antiqua" w:eastAsia="Times New Roman" w:hAnsi="Book Antiqua"/>
          <w:b/>
          <w:lang w:eastAsia="es-EC"/>
        </w:rPr>
        <w:lastRenderedPageBreak/>
        <w:t>Table 1</w:t>
      </w:r>
      <w:r w:rsidR="00A53D4E" w:rsidRPr="0083610E">
        <w:rPr>
          <w:rFonts w:ascii="Book Antiqua" w:eastAsia="Times New Roman" w:hAnsi="Book Antiqua"/>
          <w:b/>
          <w:lang w:eastAsia="es-EC"/>
        </w:rPr>
        <w:t xml:space="preserve"> Baseline </w:t>
      </w:r>
      <w:r w:rsidRPr="0083610E">
        <w:rPr>
          <w:rFonts w:ascii="Book Antiqua" w:eastAsia="Times New Roman" w:hAnsi="Book Antiqua"/>
          <w:b/>
          <w:lang w:eastAsia="es-EC"/>
        </w:rPr>
        <w:t>characteristics</w:t>
      </w:r>
    </w:p>
    <w:tbl>
      <w:tblPr>
        <w:tblW w:w="94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268"/>
        <w:gridCol w:w="841"/>
        <w:gridCol w:w="10"/>
        <w:gridCol w:w="835"/>
        <w:gridCol w:w="865"/>
        <w:gridCol w:w="1061"/>
        <w:gridCol w:w="992"/>
        <w:gridCol w:w="992"/>
        <w:gridCol w:w="1116"/>
      </w:tblGrid>
      <w:tr w:rsidR="00060C2C" w:rsidRPr="00060C2C" w14:paraId="54FE0094" w14:textId="77777777" w:rsidTr="0083610E">
        <w:trPr>
          <w:trHeight w:val="315"/>
          <w:jc w:val="center"/>
        </w:trPr>
        <w:tc>
          <w:tcPr>
            <w:tcW w:w="2694" w:type="dxa"/>
            <w:gridSpan w:val="2"/>
            <w:shd w:val="clear" w:color="auto" w:fill="auto"/>
            <w:noWrap/>
          </w:tcPr>
          <w:p w14:paraId="597D054B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5596" w:type="dxa"/>
            <w:gridSpan w:val="7"/>
            <w:shd w:val="clear" w:color="auto" w:fill="auto"/>
            <w:vAlign w:val="center"/>
          </w:tcPr>
          <w:p w14:paraId="2C40FF17" w14:textId="30F3C543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hAnsi="Book Antiqua"/>
                <w:b/>
              </w:rPr>
              <w:t>Biopsy/</w:t>
            </w:r>
            <w:r w:rsidR="0083610E" w:rsidRPr="00060C2C">
              <w:rPr>
                <w:rFonts w:ascii="Book Antiqua" w:hAnsi="Book Antiqua"/>
                <w:b/>
              </w:rPr>
              <w:t>s</w:t>
            </w:r>
            <w:r w:rsidRPr="00060C2C">
              <w:rPr>
                <w:rFonts w:ascii="Book Antiqua" w:hAnsi="Book Antiqua"/>
                <w:b/>
              </w:rPr>
              <w:t>urgical specimen diagnosis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5486DDF6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i/>
                <w:iCs/>
                <w:lang w:eastAsia="es-EC"/>
              </w:rPr>
            </w:pPr>
          </w:p>
        </w:tc>
      </w:tr>
      <w:tr w:rsidR="00060C2C" w:rsidRPr="00060C2C" w14:paraId="206EFD99" w14:textId="77777777" w:rsidTr="0083610E">
        <w:trPr>
          <w:trHeight w:val="315"/>
          <w:jc w:val="center"/>
        </w:trPr>
        <w:tc>
          <w:tcPr>
            <w:tcW w:w="2694" w:type="dxa"/>
            <w:gridSpan w:val="2"/>
            <w:shd w:val="clear" w:color="auto" w:fill="auto"/>
            <w:noWrap/>
            <w:hideMark/>
          </w:tcPr>
          <w:p w14:paraId="2F692248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 </w:t>
            </w:r>
          </w:p>
        </w:tc>
        <w:tc>
          <w:tcPr>
            <w:tcW w:w="1686" w:type="dxa"/>
            <w:gridSpan w:val="3"/>
            <w:shd w:val="clear" w:color="auto" w:fill="auto"/>
            <w:vAlign w:val="center"/>
          </w:tcPr>
          <w:p w14:paraId="6F54E8F0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Total</w:t>
            </w:r>
          </w:p>
          <w:p w14:paraId="277935A7" w14:textId="33AF9B19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(</w:t>
            </w:r>
            <w:r w:rsidRPr="0083610E">
              <w:rPr>
                <w:rFonts w:ascii="Book Antiqua" w:eastAsia="Times New Roman" w:hAnsi="Book Antiqua"/>
                <w:b/>
                <w:i/>
                <w:lang w:eastAsia="es-EC"/>
              </w:rPr>
              <w:t>n</w:t>
            </w:r>
            <w:r w:rsidR="0083610E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Pr="00060C2C">
              <w:rPr>
                <w:rFonts w:ascii="Book Antiqua" w:eastAsia="Times New Roman" w:hAnsi="Book Antiqua"/>
                <w:b/>
                <w:lang w:eastAsia="es-EC"/>
              </w:rPr>
              <w:t>=</w:t>
            </w:r>
            <w:r w:rsidR="0083610E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Pr="00060C2C">
              <w:rPr>
                <w:rFonts w:ascii="Book Antiqua" w:eastAsia="Times New Roman" w:hAnsi="Book Antiqua"/>
                <w:b/>
                <w:lang w:eastAsia="es-EC"/>
              </w:rPr>
              <w:t>144)</w:t>
            </w:r>
          </w:p>
        </w:tc>
        <w:tc>
          <w:tcPr>
            <w:tcW w:w="1926" w:type="dxa"/>
            <w:gridSpan w:val="2"/>
            <w:shd w:val="clear" w:color="auto" w:fill="auto"/>
            <w:noWrap/>
            <w:hideMark/>
          </w:tcPr>
          <w:p w14:paraId="700C01E2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Neoplastic</w:t>
            </w:r>
          </w:p>
          <w:p w14:paraId="17B1407A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lesions</w:t>
            </w:r>
          </w:p>
          <w:p w14:paraId="06034817" w14:textId="331EF3B1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(</w:t>
            </w:r>
            <w:r w:rsidR="0083610E" w:rsidRPr="0083610E">
              <w:rPr>
                <w:rFonts w:ascii="Book Antiqua" w:eastAsia="Times New Roman" w:hAnsi="Book Antiqua"/>
                <w:b/>
                <w:i/>
                <w:lang w:eastAsia="es-EC"/>
              </w:rPr>
              <w:t>n</w:t>
            </w:r>
            <w:r w:rsidR="0083610E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="0083610E" w:rsidRPr="00060C2C">
              <w:rPr>
                <w:rFonts w:ascii="Book Antiqua" w:eastAsia="Times New Roman" w:hAnsi="Book Antiqua"/>
                <w:b/>
                <w:lang w:eastAsia="es-EC"/>
              </w:rPr>
              <w:t>=</w:t>
            </w:r>
            <w:r w:rsidR="0083610E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Pr="00060C2C">
              <w:rPr>
                <w:rFonts w:ascii="Book Antiqua" w:eastAsia="Times New Roman" w:hAnsi="Book Antiqua"/>
                <w:b/>
                <w:lang w:eastAsia="es-EC"/>
              </w:rPr>
              <w:t>41)</w:t>
            </w:r>
          </w:p>
        </w:tc>
        <w:tc>
          <w:tcPr>
            <w:tcW w:w="1984" w:type="dxa"/>
            <w:gridSpan w:val="2"/>
            <w:shd w:val="clear" w:color="auto" w:fill="auto"/>
            <w:noWrap/>
            <w:hideMark/>
          </w:tcPr>
          <w:p w14:paraId="46F13D92" w14:textId="37D19CE3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Non-</w:t>
            </w:r>
            <w:r w:rsidR="0083610E" w:rsidRPr="00060C2C">
              <w:rPr>
                <w:rFonts w:ascii="Book Antiqua" w:eastAsia="Times New Roman" w:hAnsi="Book Antiqua"/>
                <w:b/>
                <w:lang w:eastAsia="es-EC"/>
              </w:rPr>
              <w:t>n</w:t>
            </w:r>
            <w:r w:rsidRPr="00060C2C">
              <w:rPr>
                <w:rFonts w:ascii="Book Antiqua" w:eastAsia="Times New Roman" w:hAnsi="Book Antiqua"/>
                <w:b/>
                <w:lang w:eastAsia="es-EC"/>
              </w:rPr>
              <w:t>eoplastic</w:t>
            </w:r>
          </w:p>
          <w:p w14:paraId="2FD3F21E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lesions</w:t>
            </w:r>
          </w:p>
          <w:p w14:paraId="70FC27D6" w14:textId="1604136A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(</w:t>
            </w:r>
            <w:r w:rsidR="0083610E" w:rsidRPr="0083610E">
              <w:rPr>
                <w:rFonts w:ascii="Book Antiqua" w:eastAsia="Times New Roman" w:hAnsi="Book Antiqua"/>
                <w:b/>
                <w:i/>
                <w:lang w:eastAsia="es-EC"/>
              </w:rPr>
              <w:t>n</w:t>
            </w:r>
            <w:r w:rsidR="0083610E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="0083610E" w:rsidRPr="00060C2C">
              <w:rPr>
                <w:rFonts w:ascii="Book Antiqua" w:eastAsia="Times New Roman" w:hAnsi="Book Antiqua"/>
                <w:b/>
                <w:lang w:eastAsia="es-EC"/>
              </w:rPr>
              <w:t>=</w:t>
            </w:r>
            <w:r w:rsidR="0083610E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Pr="00060C2C">
              <w:rPr>
                <w:rFonts w:ascii="Book Antiqua" w:eastAsia="Times New Roman" w:hAnsi="Book Antiqua"/>
                <w:b/>
                <w:lang w:eastAsia="es-EC"/>
              </w:rPr>
              <w:t>103)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14912CC3" w14:textId="2C4B5171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bCs/>
                <w:i/>
                <w:iCs/>
                <w:lang w:eastAsia="es-EC"/>
              </w:rPr>
              <w:t xml:space="preserve"> </w:t>
            </w:r>
            <w:r w:rsidR="0083610E" w:rsidRPr="00060C2C">
              <w:rPr>
                <w:rFonts w:ascii="Book Antiqua" w:eastAsia="Times New Roman" w:hAnsi="Book Antiqua"/>
                <w:b/>
                <w:bCs/>
                <w:i/>
                <w:iCs/>
                <w:lang w:eastAsia="es-EC"/>
              </w:rPr>
              <w:t>P</w:t>
            </w:r>
            <w:r w:rsidRPr="00060C2C">
              <w:rPr>
                <w:rFonts w:ascii="Book Antiqua" w:eastAsia="Times New Roman" w:hAnsi="Book Antiqua"/>
                <w:b/>
                <w:bCs/>
                <w:i/>
                <w:iCs/>
                <w:lang w:eastAsia="es-EC"/>
              </w:rPr>
              <w:t xml:space="preserve"> </w:t>
            </w:r>
            <w:r w:rsidRPr="00060C2C">
              <w:rPr>
                <w:rFonts w:ascii="Book Antiqua" w:eastAsia="Times New Roman" w:hAnsi="Book Antiqua"/>
                <w:b/>
                <w:bCs/>
                <w:iCs/>
                <w:lang w:eastAsia="es-EC"/>
              </w:rPr>
              <w:t>value</w:t>
            </w:r>
          </w:p>
        </w:tc>
      </w:tr>
      <w:tr w:rsidR="00060C2C" w:rsidRPr="00060C2C" w14:paraId="6747B33E" w14:textId="77777777" w:rsidTr="0083610E">
        <w:trPr>
          <w:trHeight w:val="300"/>
          <w:jc w:val="center"/>
        </w:trPr>
        <w:tc>
          <w:tcPr>
            <w:tcW w:w="2694" w:type="dxa"/>
            <w:gridSpan w:val="2"/>
            <w:shd w:val="clear" w:color="auto" w:fill="auto"/>
            <w:noWrap/>
            <w:hideMark/>
          </w:tcPr>
          <w:p w14:paraId="5D03985E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Sex (female)</w:t>
            </w:r>
            <w:r w:rsidRPr="00060C2C">
              <w:rPr>
                <w:rFonts w:ascii="Book Antiqua" w:eastAsia="Times New Roman" w:hAnsi="Book Antiqua"/>
                <w:lang w:eastAsia="es-EC"/>
              </w:rPr>
              <w:t xml:space="preserve">, </w:t>
            </w:r>
            <w:r w:rsidRPr="00632756">
              <w:rPr>
                <w:rFonts w:ascii="Book Antiqua" w:eastAsia="Times New Roman" w:hAnsi="Book Antiqua"/>
                <w:i/>
                <w:lang w:eastAsia="es-EC"/>
              </w:rPr>
              <w:t>n</w:t>
            </w:r>
            <w:r w:rsidRPr="00060C2C">
              <w:rPr>
                <w:rFonts w:ascii="Book Antiqua" w:eastAsia="Times New Roman" w:hAnsi="Book Antiqua"/>
                <w:lang w:eastAsia="es-EC"/>
              </w:rPr>
              <w:t xml:space="preserve"> (%)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6DF93A6B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 xml:space="preserve">74 </w:t>
            </w:r>
          </w:p>
        </w:tc>
        <w:tc>
          <w:tcPr>
            <w:tcW w:w="845" w:type="dxa"/>
            <w:gridSpan w:val="2"/>
            <w:shd w:val="clear" w:color="auto" w:fill="auto"/>
            <w:vAlign w:val="center"/>
          </w:tcPr>
          <w:p w14:paraId="0D4306C5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(51.4)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14:paraId="5F677C9F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 xml:space="preserve">19 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2024BD6D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(46.3)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C83B406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 xml:space="preserve">55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9E1137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(53.4)</w:t>
            </w:r>
          </w:p>
        </w:tc>
        <w:tc>
          <w:tcPr>
            <w:tcW w:w="1116" w:type="dxa"/>
            <w:shd w:val="clear" w:color="auto" w:fill="auto"/>
          </w:tcPr>
          <w:p w14:paraId="020725F4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0.445</w:t>
            </w:r>
          </w:p>
        </w:tc>
      </w:tr>
      <w:tr w:rsidR="00060C2C" w:rsidRPr="00060C2C" w14:paraId="7FD0BB92" w14:textId="77777777" w:rsidTr="0083610E">
        <w:trPr>
          <w:trHeight w:val="300"/>
          <w:jc w:val="center"/>
        </w:trPr>
        <w:tc>
          <w:tcPr>
            <w:tcW w:w="2694" w:type="dxa"/>
            <w:gridSpan w:val="2"/>
            <w:shd w:val="clear" w:color="auto" w:fill="auto"/>
            <w:noWrap/>
            <w:hideMark/>
          </w:tcPr>
          <w:p w14:paraId="44B434CE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Age, years</w:t>
            </w:r>
            <w:r w:rsidRPr="00060C2C">
              <w:rPr>
                <w:rFonts w:ascii="Book Antiqua" w:eastAsia="Times New Roman" w:hAnsi="Book Antiqua"/>
                <w:lang w:eastAsia="es-EC"/>
              </w:rPr>
              <w:t>, mean ± SD</w:t>
            </w:r>
          </w:p>
        </w:tc>
        <w:tc>
          <w:tcPr>
            <w:tcW w:w="841" w:type="dxa"/>
            <w:shd w:val="clear" w:color="auto" w:fill="auto"/>
          </w:tcPr>
          <w:p w14:paraId="505AA72A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 xml:space="preserve">51.33 </w:t>
            </w:r>
          </w:p>
        </w:tc>
        <w:tc>
          <w:tcPr>
            <w:tcW w:w="845" w:type="dxa"/>
            <w:gridSpan w:val="2"/>
            <w:shd w:val="clear" w:color="auto" w:fill="auto"/>
            <w:vAlign w:val="center"/>
          </w:tcPr>
          <w:p w14:paraId="40CBD86A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± 16.5</w:t>
            </w:r>
          </w:p>
        </w:tc>
        <w:tc>
          <w:tcPr>
            <w:tcW w:w="865" w:type="dxa"/>
            <w:shd w:val="clear" w:color="auto" w:fill="auto"/>
            <w:noWrap/>
          </w:tcPr>
          <w:p w14:paraId="673A3266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 xml:space="preserve">56.73 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3EAC4F5E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± 17.1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36D9A98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 xml:space="preserve">49.19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ED0A411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± 15.8</w:t>
            </w:r>
          </w:p>
        </w:tc>
        <w:tc>
          <w:tcPr>
            <w:tcW w:w="1116" w:type="dxa"/>
            <w:shd w:val="clear" w:color="auto" w:fill="auto"/>
          </w:tcPr>
          <w:p w14:paraId="3532FAEA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0.014</w:t>
            </w:r>
          </w:p>
        </w:tc>
      </w:tr>
      <w:tr w:rsidR="00060C2C" w:rsidRPr="00060C2C" w14:paraId="23A2DE2F" w14:textId="77777777" w:rsidTr="0083610E">
        <w:trPr>
          <w:trHeight w:val="285"/>
          <w:jc w:val="center"/>
        </w:trPr>
        <w:tc>
          <w:tcPr>
            <w:tcW w:w="2694" w:type="dxa"/>
            <w:gridSpan w:val="2"/>
            <w:shd w:val="clear" w:color="auto" w:fill="auto"/>
          </w:tcPr>
          <w:p w14:paraId="05B8C4B5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Initial endoscopy i</w:t>
            </w:r>
            <w:r w:rsidRPr="00060C2C">
              <w:rPr>
                <w:rFonts w:ascii="Book Antiqua" w:eastAsia="Times New Roman" w:hAnsi="Book Antiqua"/>
                <w:b/>
                <w:lang w:eastAsia="es-EC"/>
              </w:rPr>
              <w:t>n</w:t>
            </w:r>
            <w:r w:rsidRPr="00060C2C">
              <w:rPr>
                <w:rFonts w:ascii="Book Antiqua" w:eastAsia="Times New Roman" w:hAnsi="Book Antiqua"/>
                <w:b/>
                <w:lang w:eastAsia="es-EC"/>
              </w:rPr>
              <w:t>dication</w:t>
            </w:r>
            <w:r w:rsidRPr="00060C2C">
              <w:rPr>
                <w:rFonts w:ascii="Book Antiqua" w:eastAsia="Times New Roman" w:hAnsi="Book Antiqua"/>
                <w:lang w:eastAsia="es-EC"/>
              </w:rPr>
              <w:t xml:space="preserve">, </w:t>
            </w:r>
            <w:r w:rsidRPr="00632756">
              <w:rPr>
                <w:rFonts w:ascii="Book Antiqua" w:eastAsia="Times New Roman" w:hAnsi="Book Antiqua"/>
                <w:i/>
                <w:lang w:eastAsia="es-EC"/>
              </w:rPr>
              <w:t>n</w:t>
            </w:r>
            <w:r w:rsidRPr="00060C2C">
              <w:rPr>
                <w:rFonts w:ascii="Book Antiqua" w:eastAsia="Times New Roman" w:hAnsi="Book Antiqua"/>
                <w:lang w:eastAsia="es-EC"/>
              </w:rPr>
              <w:t xml:space="preserve"> (%)</w:t>
            </w:r>
          </w:p>
        </w:tc>
        <w:tc>
          <w:tcPr>
            <w:tcW w:w="1686" w:type="dxa"/>
            <w:gridSpan w:val="3"/>
            <w:shd w:val="clear" w:color="auto" w:fill="auto"/>
          </w:tcPr>
          <w:p w14:paraId="1C5F0030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1926" w:type="dxa"/>
            <w:gridSpan w:val="2"/>
            <w:shd w:val="clear" w:color="auto" w:fill="auto"/>
          </w:tcPr>
          <w:p w14:paraId="03970044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1984" w:type="dxa"/>
            <w:gridSpan w:val="2"/>
            <w:shd w:val="clear" w:color="auto" w:fill="auto"/>
          </w:tcPr>
          <w:p w14:paraId="52F1E77A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1116" w:type="dxa"/>
            <w:shd w:val="clear" w:color="auto" w:fill="auto"/>
          </w:tcPr>
          <w:p w14:paraId="254A04B2" w14:textId="459986FA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&lt;</w:t>
            </w:r>
            <w:r w:rsidR="00BE265C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060C2C">
              <w:rPr>
                <w:rFonts w:ascii="Book Antiqua" w:eastAsia="Times New Roman" w:hAnsi="Book Antiqua"/>
                <w:lang w:eastAsia="es-EC"/>
              </w:rPr>
              <w:t>0.001</w:t>
            </w:r>
          </w:p>
        </w:tc>
      </w:tr>
      <w:tr w:rsidR="00060C2C" w:rsidRPr="00060C2C" w14:paraId="32ED56B5" w14:textId="77777777" w:rsidTr="0083610E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  <w:hideMark/>
          </w:tcPr>
          <w:p w14:paraId="3A32696C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14:paraId="3B031E7D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Suspected tumor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01B57B7A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 xml:space="preserve">70 </w:t>
            </w:r>
          </w:p>
        </w:tc>
        <w:tc>
          <w:tcPr>
            <w:tcW w:w="845" w:type="dxa"/>
            <w:gridSpan w:val="2"/>
            <w:shd w:val="clear" w:color="auto" w:fill="auto"/>
            <w:vAlign w:val="center"/>
          </w:tcPr>
          <w:p w14:paraId="2A4EB789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(48.6)</w:t>
            </w:r>
          </w:p>
        </w:tc>
        <w:tc>
          <w:tcPr>
            <w:tcW w:w="865" w:type="dxa"/>
            <w:shd w:val="clear" w:color="auto" w:fill="auto"/>
            <w:noWrap/>
            <w:hideMark/>
          </w:tcPr>
          <w:p w14:paraId="28E3CFCD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 xml:space="preserve">32 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46A7AB76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(78.0)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969AC5A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 xml:space="preserve">38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605D468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(36.9)</w:t>
            </w:r>
          </w:p>
        </w:tc>
        <w:tc>
          <w:tcPr>
            <w:tcW w:w="1116" w:type="dxa"/>
            <w:shd w:val="clear" w:color="auto" w:fill="auto"/>
          </w:tcPr>
          <w:p w14:paraId="38B28036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</w:tr>
      <w:tr w:rsidR="00060C2C" w:rsidRPr="00060C2C" w14:paraId="7895C3B4" w14:textId="77777777" w:rsidTr="0083610E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  <w:hideMark/>
          </w:tcPr>
          <w:p w14:paraId="56243558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2268" w:type="dxa"/>
            <w:shd w:val="clear" w:color="auto" w:fill="auto"/>
            <w:noWrap/>
            <w:hideMark/>
          </w:tcPr>
          <w:p w14:paraId="461F57C5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Other</w:t>
            </w:r>
          </w:p>
        </w:tc>
        <w:tc>
          <w:tcPr>
            <w:tcW w:w="841" w:type="dxa"/>
            <w:shd w:val="clear" w:color="auto" w:fill="auto"/>
            <w:vAlign w:val="center"/>
          </w:tcPr>
          <w:p w14:paraId="3B770280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 xml:space="preserve">74 </w:t>
            </w:r>
          </w:p>
        </w:tc>
        <w:tc>
          <w:tcPr>
            <w:tcW w:w="845" w:type="dxa"/>
            <w:gridSpan w:val="2"/>
            <w:shd w:val="clear" w:color="auto" w:fill="auto"/>
            <w:vAlign w:val="center"/>
          </w:tcPr>
          <w:p w14:paraId="5FA7AB7C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(51.4)</w:t>
            </w:r>
          </w:p>
        </w:tc>
        <w:tc>
          <w:tcPr>
            <w:tcW w:w="865" w:type="dxa"/>
            <w:shd w:val="clear" w:color="auto" w:fill="auto"/>
            <w:noWrap/>
            <w:hideMark/>
          </w:tcPr>
          <w:p w14:paraId="3E6A9CB9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 xml:space="preserve">9 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1B0B3588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(22.0)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8117175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 xml:space="preserve">65 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03A612E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(63.1)</w:t>
            </w:r>
          </w:p>
        </w:tc>
        <w:tc>
          <w:tcPr>
            <w:tcW w:w="1116" w:type="dxa"/>
            <w:shd w:val="clear" w:color="auto" w:fill="auto"/>
          </w:tcPr>
          <w:p w14:paraId="0AAF0D16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</w:tr>
      <w:tr w:rsidR="00060C2C" w:rsidRPr="00060C2C" w14:paraId="2CD42322" w14:textId="77777777" w:rsidTr="0083610E">
        <w:trPr>
          <w:trHeight w:val="285"/>
          <w:jc w:val="center"/>
        </w:trPr>
        <w:tc>
          <w:tcPr>
            <w:tcW w:w="2694" w:type="dxa"/>
            <w:gridSpan w:val="2"/>
            <w:shd w:val="clear" w:color="auto" w:fill="auto"/>
            <w:noWrap/>
          </w:tcPr>
          <w:p w14:paraId="2481D1DE" w14:textId="5CDD3D1C" w:rsidR="00A53D4E" w:rsidRPr="00060C2C" w:rsidRDefault="00E0107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Location</w:t>
            </w:r>
            <w:r w:rsidR="00A53D4E" w:rsidRPr="00060C2C">
              <w:rPr>
                <w:rFonts w:ascii="Book Antiqua" w:eastAsia="Times New Roman" w:hAnsi="Book Antiqua"/>
                <w:lang w:eastAsia="es-EC"/>
              </w:rPr>
              <w:t xml:space="preserve">, </w:t>
            </w:r>
            <w:r w:rsidR="00A53D4E" w:rsidRPr="00632756">
              <w:rPr>
                <w:rFonts w:ascii="Book Antiqua" w:eastAsia="Times New Roman" w:hAnsi="Book Antiqua"/>
                <w:i/>
                <w:lang w:eastAsia="es-EC"/>
              </w:rPr>
              <w:t xml:space="preserve">n </w:t>
            </w:r>
            <w:r w:rsidR="00A53D4E" w:rsidRPr="00060C2C">
              <w:rPr>
                <w:rFonts w:ascii="Book Antiqua" w:eastAsia="Times New Roman" w:hAnsi="Book Antiqua"/>
                <w:lang w:eastAsia="es-EC"/>
              </w:rPr>
              <w:t>(%)</w:t>
            </w:r>
          </w:p>
        </w:tc>
        <w:tc>
          <w:tcPr>
            <w:tcW w:w="1686" w:type="dxa"/>
            <w:gridSpan w:val="3"/>
            <w:shd w:val="clear" w:color="auto" w:fill="auto"/>
          </w:tcPr>
          <w:p w14:paraId="235D06B2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1926" w:type="dxa"/>
            <w:gridSpan w:val="2"/>
            <w:shd w:val="clear" w:color="auto" w:fill="auto"/>
            <w:noWrap/>
            <w:vAlign w:val="center"/>
          </w:tcPr>
          <w:p w14:paraId="42D6945C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1984" w:type="dxa"/>
            <w:gridSpan w:val="2"/>
            <w:shd w:val="clear" w:color="auto" w:fill="auto"/>
            <w:noWrap/>
          </w:tcPr>
          <w:p w14:paraId="3D066204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1116" w:type="dxa"/>
            <w:shd w:val="clear" w:color="auto" w:fill="auto"/>
          </w:tcPr>
          <w:p w14:paraId="38EB1011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0.187</w:t>
            </w:r>
          </w:p>
        </w:tc>
      </w:tr>
      <w:tr w:rsidR="00060C2C" w:rsidRPr="00060C2C" w14:paraId="4F2DE3E9" w14:textId="77777777" w:rsidTr="0083610E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14:paraId="6154A9B7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07FFAD92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proofErr w:type="spellStart"/>
            <w:r w:rsidRPr="00060C2C">
              <w:rPr>
                <w:rFonts w:ascii="Book Antiqua" w:eastAsia="Times New Roman" w:hAnsi="Book Antiqua"/>
                <w:lang w:eastAsia="es-EC"/>
              </w:rPr>
              <w:t>Vater</w:t>
            </w:r>
            <w:proofErr w:type="spellEnd"/>
            <w:r w:rsidRPr="00060C2C">
              <w:rPr>
                <w:rFonts w:ascii="Book Antiqua" w:eastAsia="Times New Roman" w:hAnsi="Book Antiqua"/>
                <w:lang w:eastAsia="es-EC"/>
              </w:rPr>
              <w:t xml:space="preserve"> ampulla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76B27694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2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377C02FA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(1.4)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14:paraId="2B8B0A5C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10194796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(2.4)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4DC0901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8523816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(1.0)</w:t>
            </w:r>
          </w:p>
        </w:tc>
        <w:tc>
          <w:tcPr>
            <w:tcW w:w="1116" w:type="dxa"/>
            <w:shd w:val="clear" w:color="auto" w:fill="auto"/>
          </w:tcPr>
          <w:p w14:paraId="053EA433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</w:tr>
      <w:tr w:rsidR="00060C2C" w:rsidRPr="00060C2C" w14:paraId="42469CCB" w14:textId="77777777" w:rsidTr="0083610E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14:paraId="2E8D4201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7C29EA77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Colon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6F14C9B8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14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0B8B86AB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(9.7)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14:paraId="02B9F41D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6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32D6B389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(14.6)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1B24EAF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0817E17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(7.8)</w:t>
            </w:r>
          </w:p>
        </w:tc>
        <w:tc>
          <w:tcPr>
            <w:tcW w:w="1116" w:type="dxa"/>
            <w:shd w:val="clear" w:color="auto" w:fill="auto"/>
          </w:tcPr>
          <w:p w14:paraId="62CF358F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</w:tr>
      <w:tr w:rsidR="00060C2C" w:rsidRPr="00060C2C" w14:paraId="083D6739" w14:textId="77777777" w:rsidTr="0083610E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14:paraId="29F9FC87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76598648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Duodenum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63815DAF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4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74F3E135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(2.8)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14:paraId="4B1397E7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49B75741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(2.4)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99B2664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01C92A2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(2.9)</w:t>
            </w:r>
          </w:p>
        </w:tc>
        <w:tc>
          <w:tcPr>
            <w:tcW w:w="1116" w:type="dxa"/>
            <w:shd w:val="clear" w:color="auto" w:fill="auto"/>
          </w:tcPr>
          <w:p w14:paraId="1332358F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</w:tr>
      <w:tr w:rsidR="00060C2C" w:rsidRPr="00060C2C" w14:paraId="24525E76" w14:textId="77777777" w:rsidTr="0083610E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14:paraId="36ADB8FE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419EC675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Esophagus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3305CB6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24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71615C4D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(16.7)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14:paraId="3F1ED9EE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8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1D9B55DB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(19.5)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B397697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6877C5D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(15.5)</w:t>
            </w:r>
          </w:p>
        </w:tc>
        <w:tc>
          <w:tcPr>
            <w:tcW w:w="1116" w:type="dxa"/>
            <w:shd w:val="clear" w:color="auto" w:fill="auto"/>
          </w:tcPr>
          <w:p w14:paraId="66BAB8DA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</w:tr>
      <w:tr w:rsidR="00060C2C" w:rsidRPr="00060C2C" w14:paraId="00F759CE" w14:textId="77777777" w:rsidTr="0083610E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14:paraId="06FE917D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6F2019DC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Stomach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3D8D08A1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59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6690DE21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(41.0)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14:paraId="5EA6896E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10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35F31AF3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(24.4)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A5DBBE3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49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8FDC49E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(47.6)</w:t>
            </w:r>
          </w:p>
        </w:tc>
        <w:tc>
          <w:tcPr>
            <w:tcW w:w="1116" w:type="dxa"/>
            <w:shd w:val="clear" w:color="auto" w:fill="auto"/>
          </w:tcPr>
          <w:p w14:paraId="0A6C8A03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</w:tr>
      <w:tr w:rsidR="00060C2C" w:rsidRPr="00060C2C" w14:paraId="2FC16CBC" w14:textId="77777777" w:rsidTr="0083610E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14:paraId="2C3CD69B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3501B694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Ileum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1DC60893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51439F18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(0.7)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14:paraId="2A3B39F1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0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3D2AA905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(0.0)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8A2EFD2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DD71E50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(1.0)</w:t>
            </w:r>
          </w:p>
        </w:tc>
        <w:tc>
          <w:tcPr>
            <w:tcW w:w="1116" w:type="dxa"/>
            <w:shd w:val="clear" w:color="auto" w:fill="auto"/>
          </w:tcPr>
          <w:p w14:paraId="10B2A06F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</w:tr>
      <w:tr w:rsidR="00060C2C" w:rsidRPr="00060C2C" w14:paraId="0655E17C" w14:textId="77777777" w:rsidTr="0083610E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14:paraId="2A753ACB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6E5D570F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Pancreas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0DE1C813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8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29C52A7D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(5.6)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14:paraId="0BFBCFFC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5666B077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(2.4)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C8CAEBB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C180C2E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(6.8)</w:t>
            </w:r>
          </w:p>
        </w:tc>
        <w:tc>
          <w:tcPr>
            <w:tcW w:w="1116" w:type="dxa"/>
            <w:shd w:val="clear" w:color="auto" w:fill="auto"/>
          </w:tcPr>
          <w:p w14:paraId="41982F28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</w:tr>
      <w:tr w:rsidR="00060C2C" w:rsidRPr="00060C2C" w14:paraId="047BCBBC" w14:textId="77777777" w:rsidTr="0083610E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14:paraId="27B7FE42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58A1E3E5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Rectum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55B0B1B0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3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769DA38C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(2.1)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14:paraId="1898204E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1F1C2049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(2.4)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50F6318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5949A4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(1.9)</w:t>
            </w:r>
          </w:p>
        </w:tc>
        <w:tc>
          <w:tcPr>
            <w:tcW w:w="1116" w:type="dxa"/>
            <w:shd w:val="clear" w:color="auto" w:fill="auto"/>
          </w:tcPr>
          <w:p w14:paraId="1E6ADBB7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</w:tr>
      <w:tr w:rsidR="00060C2C" w:rsidRPr="00060C2C" w14:paraId="6BEE1EAE" w14:textId="77777777" w:rsidTr="0083610E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14:paraId="1C438D04" w14:textId="77777777" w:rsidR="00A53D4E" w:rsidRPr="00060C2C" w:rsidRDefault="00A53D4E" w:rsidP="00060C2C">
            <w:pPr>
              <w:pBdr>
                <w:bottom w:val="none" w:sz="0" w:space="0" w:color="auto"/>
              </w:pBd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2268" w:type="dxa"/>
            <w:shd w:val="clear" w:color="auto" w:fill="auto"/>
            <w:noWrap/>
          </w:tcPr>
          <w:p w14:paraId="6685A240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Bile duct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2FAE5C40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29</w:t>
            </w:r>
          </w:p>
        </w:tc>
        <w:tc>
          <w:tcPr>
            <w:tcW w:w="835" w:type="dxa"/>
            <w:shd w:val="clear" w:color="auto" w:fill="auto"/>
            <w:vAlign w:val="center"/>
          </w:tcPr>
          <w:p w14:paraId="4F15C569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(20.1)</w:t>
            </w:r>
          </w:p>
        </w:tc>
        <w:tc>
          <w:tcPr>
            <w:tcW w:w="865" w:type="dxa"/>
            <w:shd w:val="clear" w:color="auto" w:fill="auto"/>
            <w:noWrap/>
            <w:vAlign w:val="center"/>
          </w:tcPr>
          <w:p w14:paraId="114335E6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13</w:t>
            </w:r>
          </w:p>
        </w:tc>
        <w:tc>
          <w:tcPr>
            <w:tcW w:w="1061" w:type="dxa"/>
            <w:shd w:val="clear" w:color="auto" w:fill="auto"/>
            <w:vAlign w:val="center"/>
          </w:tcPr>
          <w:p w14:paraId="5A77697B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(31.7)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21684FA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16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4F836E0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(15.5)</w:t>
            </w:r>
          </w:p>
        </w:tc>
        <w:tc>
          <w:tcPr>
            <w:tcW w:w="1116" w:type="dxa"/>
            <w:shd w:val="clear" w:color="auto" w:fill="auto"/>
          </w:tcPr>
          <w:p w14:paraId="615DF0DC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</w:tr>
    </w:tbl>
    <w:p w14:paraId="291BF598" w14:textId="5C33D964" w:rsidR="00A53D4E" w:rsidRPr="00060C2C" w:rsidRDefault="00A53D4E" w:rsidP="00060C2C">
      <w:pPr>
        <w:spacing w:line="360" w:lineRule="auto"/>
        <w:jc w:val="both"/>
        <w:rPr>
          <w:rFonts w:ascii="Book Antiqua" w:eastAsia="Times New Roman" w:hAnsi="Book Antiqua"/>
          <w:lang w:eastAsia="es-EC"/>
        </w:rPr>
      </w:pPr>
      <w:r w:rsidRPr="00060C2C">
        <w:rPr>
          <w:rFonts w:ascii="Book Antiqua" w:eastAsia="Times New Roman" w:hAnsi="Book Antiqua"/>
          <w:lang w:eastAsia="es-EC"/>
        </w:rPr>
        <w:t xml:space="preserve">SD: Standard </w:t>
      </w:r>
      <w:r w:rsidR="00632756" w:rsidRPr="00060C2C">
        <w:rPr>
          <w:rFonts w:ascii="Book Antiqua" w:eastAsia="Times New Roman" w:hAnsi="Book Antiqua"/>
          <w:lang w:eastAsia="es-EC"/>
        </w:rPr>
        <w:t>d</w:t>
      </w:r>
      <w:r w:rsidRPr="00060C2C">
        <w:rPr>
          <w:rFonts w:ascii="Book Antiqua" w:eastAsia="Times New Roman" w:hAnsi="Book Antiqua"/>
          <w:lang w:eastAsia="es-EC"/>
        </w:rPr>
        <w:t xml:space="preserve">eviation. </w:t>
      </w:r>
    </w:p>
    <w:p w14:paraId="6B32D1A9" w14:textId="77777777" w:rsidR="00BE265C" w:rsidRDefault="00BE265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Book Antiqua" w:eastAsia="Times New Roman" w:hAnsi="Book Antiqua"/>
          <w:lang w:eastAsia="es-EC"/>
        </w:rPr>
      </w:pPr>
      <w:r>
        <w:rPr>
          <w:rFonts w:ascii="Book Antiqua" w:eastAsia="Times New Roman" w:hAnsi="Book Antiqua"/>
          <w:lang w:eastAsia="es-EC"/>
        </w:rPr>
        <w:br w:type="page"/>
      </w:r>
    </w:p>
    <w:p w14:paraId="60BDF054" w14:textId="28C9FCDA" w:rsidR="00A53D4E" w:rsidRPr="00BE265C" w:rsidRDefault="00BE265C" w:rsidP="00060C2C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BE265C">
        <w:rPr>
          <w:rFonts w:ascii="Book Antiqua" w:eastAsia="Times New Roman" w:hAnsi="Book Antiqua"/>
          <w:b/>
          <w:lang w:eastAsia="es-EC"/>
        </w:rPr>
        <w:lastRenderedPageBreak/>
        <w:t>Table 2</w:t>
      </w:r>
      <w:r w:rsidR="00A53D4E" w:rsidRPr="00BE265C">
        <w:rPr>
          <w:rFonts w:ascii="Book Antiqua" w:eastAsia="Times New Roman" w:hAnsi="Book Antiqua"/>
          <w:b/>
          <w:lang w:eastAsia="es-EC"/>
        </w:rPr>
        <w:t xml:space="preserve"> </w:t>
      </w:r>
      <w:r w:rsidRPr="00BE265C">
        <w:rPr>
          <w:rFonts w:ascii="Book Antiqua" w:hAnsi="Book Antiqua"/>
          <w:b/>
          <w:color w:val="000000"/>
          <w:u w:color="606060"/>
        </w:rPr>
        <w:t xml:space="preserve">Confocal laser </w:t>
      </w:r>
      <w:proofErr w:type="spellStart"/>
      <w:r w:rsidRPr="00BE265C">
        <w:rPr>
          <w:rFonts w:ascii="Book Antiqua" w:hAnsi="Book Antiqua"/>
          <w:b/>
          <w:color w:val="000000"/>
          <w:u w:color="606060"/>
        </w:rPr>
        <w:t>endomicroscopy</w:t>
      </w:r>
      <w:proofErr w:type="spellEnd"/>
      <w:r w:rsidR="00A53D4E" w:rsidRPr="00BE265C">
        <w:rPr>
          <w:rFonts w:ascii="Book Antiqua" w:eastAsia="Times New Roman" w:hAnsi="Book Antiqua"/>
          <w:b/>
          <w:lang w:eastAsia="es-EC"/>
        </w:rPr>
        <w:t xml:space="preserve"> overall diagnostic accuracy </w:t>
      </w:r>
      <w:r w:rsidR="006B6384" w:rsidRPr="00BE265C">
        <w:rPr>
          <w:rFonts w:ascii="Book Antiqua" w:eastAsia="Times New Roman" w:hAnsi="Book Antiqua"/>
          <w:b/>
          <w:lang w:eastAsia="es-EC"/>
        </w:rPr>
        <w:t xml:space="preserve">with </w:t>
      </w:r>
      <w:r w:rsidR="00E5014E" w:rsidRPr="00BE265C">
        <w:rPr>
          <w:rFonts w:ascii="Book Antiqua" w:eastAsia="Times New Roman" w:hAnsi="Book Antiqua"/>
          <w:b/>
          <w:lang w:eastAsia="es-EC"/>
        </w:rPr>
        <w:t>e</w:t>
      </w:r>
      <w:r w:rsidR="00E5014E" w:rsidRPr="00BE265C">
        <w:rPr>
          <w:rFonts w:ascii="Book Antiqua" w:eastAsia="Times New Roman" w:hAnsi="Book Antiqua"/>
          <w:b/>
          <w:lang w:eastAsia="es-EC"/>
        </w:rPr>
        <w:t>i</w:t>
      </w:r>
      <w:r w:rsidR="00E5014E" w:rsidRPr="00BE265C">
        <w:rPr>
          <w:rFonts w:ascii="Book Antiqua" w:eastAsia="Times New Roman" w:hAnsi="Book Antiqua"/>
          <w:b/>
          <w:lang w:eastAsia="es-EC"/>
        </w:rPr>
        <w:t xml:space="preserve">ther </w:t>
      </w:r>
      <w:r w:rsidRPr="00BE265C">
        <w:rPr>
          <w:rFonts w:ascii="Book Antiqua" w:hAnsi="Book Antiqua"/>
          <w:b/>
          <w:color w:val="000000"/>
          <w:u w:color="606060"/>
        </w:rPr>
        <w:t xml:space="preserve">confocal laser </w:t>
      </w:r>
      <w:proofErr w:type="spellStart"/>
      <w:r w:rsidRPr="00BE265C">
        <w:rPr>
          <w:rFonts w:ascii="Book Antiqua" w:hAnsi="Book Antiqua"/>
          <w:b/>
          <w:color w:val="000000"/>
          <w:u w:color="606060"/>
        </w:rPr>
        <w:t>endomicroscopy</w:t>
      </w:r>
      <w:proofErr w:type="spellEnd"/>
      <w:r w:rsidR="00A53D4E" w:rsidRPr="00BE265C">
        <w:rPr>
          <w:rFonts w:ascii="Book Antiqua" w:eastAsia="Times New Roman" w:hAnsi="Book Antiqua"/>
          <w:b/>
          <w:lang w:eastAsia="es-EC"/>
        </w:rPr>
        <w:t xml:space="preserve"> target biopsy or surgical specimen</w:t>
      </w:r>
      <w:r w:rsidR="00E5014E" w:rsidRPr="00BE265C">
        <w:rPr>
          <w:rFonts w:ascii="Book Antiqua" w:eastAsia="Times New Roman" w:hAnsi="Book Antiqua"/>
          <w:b/>
          <w:lang w:eastAsia="es-EC"/>
        </w:rPr>
        <w:t>s</w:t>
      </w:r>
      <w:r w:rsidR="00A53D4E" w:rsidRPr="00BE265C">
        <w:rPr>
          <w:rFonts w:ascii="Book Antiqua" w:eastAsia="Times New Roman" w:hAnsi="Book Antiqua"/>
          <w:b/>
          <w:lang w:eastAsia="es-EC"/>
        </w:rPr>
        <w:t xml:space="preserve"> as </w:t>
      </w:r>
      <w:r w:rsidR="00E5014E" w:rsidRPr="00BE265C">
        <w:rPr>
          <w:rFonts w:ascii="Book Antiqua" w:eastAsia="Times New Roman" w:hAnsi="Book Antiqua"/>
          <w:b/>
          <w:lang w:eastAsia="es-EC"/>
        </w:rPr>
        <w:t xml:space="preserve">the </w:t>
      </w:r>
      <w:r w:rsidRPr="00BE265C">
        <w:rPr>
          <w:rFonts w:ascii="Book Antiqua" w:eastAsia="Times New Roman" w:hAnsi="Book Antiqua"/>
          <w:b/>
          <w:lang w:eastAsia="es-EC"/>
        </w:rPr>
        <w:t>Gold Standard</w:t>
      </w:r>
    </w:p>
    <w:tbl>
      <w:tblPr>
        <w:tblW w:w="9518" w:type="dxa"/>
        <w:jc w:val="center"/>
        <w:tblLook w:val="04A0" w:firstRow="1" w:lastRow="0" w:firstColumn="1" w:lastColumn="0" w:noHBand="0" w:noVBand="1"/>
      </w:tblPr>
      <w:tblGrid>
        <w:gridCol w:w="431"/>
        <w:gridCol w:w="2688"/>
        <w:gridCol w:w="718"/>
        <w:gridCol w:w="796"/>
        <w:gridCol w:w="780"/>
        <w:gridCol w:w="992"/>
        <w:gridCol w:w="966"/>
        <w:gridCol w:w="993"/>
        <w:gridCol w:w="1154"/>
      </w:tblGrid>
      <w:tr w:rsidR="00060C2C" w:rsidRPr="00060C2C" w14:paraId="1B0FFFA4" w14:textId="77777777" w:rsidTr="00BE265C">
        <w:trPr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9AC7E" w14:textId="77777777" w:rsidR="00A53D4E" w:rsidRPr="00060C2C" w:rsidRDefault="00A53D4E" w:rsidP="00060C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B3FC7" w14:textId="77777777" w:rsidR="00A53D4E" w:rsidRPr="00060C2C" w:rsidRDefault="00A53D4E" w:rsidP="00060C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  <w:tc>
          <w:tcPr>
            <w:tcW w:w="524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AA59C" w14:textId="52F0808C" w:rsidR="00A53D4E" w:rsidRPr="00060C2C" w:rsidRDefault="00A53D4E" w:rsidP="00060C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060C2C">
              <w:rPr>
                <w:rFonts w:ascii="Book Antiqua" w:hAnsi="Book Antiqua"/>
                <w:b/>
              </w:rPr>
              <w:t>Biopsy/</w:t>
            </w:r>
            <w:r w:rsidR="00BE265C" w:rsidRPr="00060C2C">
              <w:rPr>
                <w:rFonts w:ascii="Book Antiqua" w:hAnsi="Book Antiqua"/>
                <w:b/>
              </w:rPr>
              <w:t>s</w:t>
            </w:r>
            <w:r w:rsidRPr="00060C2C">
              <w:rPr>
                <w:rFonts w:ascii="Book Antiqua" w:hAnsi="Book Antiqua"/>
                <w:b/>
              </w:rPr>
              <w:t>urgical specimen diagnosis</w:t>
            </w: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0364E" w14:textId="67A9D14F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  <w:i/>
                <w:iCs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bCs/>
                <w:i/>
                <w:iCs/>
                <w:lang w:eastAsia="es-EC"/>
              </w:rPr>
              <w:t xml:space="preserve"> </w:t>
            </w:r>
            <w:r w:rsidR="00BE265C" w:rsidRPr="00060C2C">
              <w:rPr>
                <w:rFonts w:ascii="Book Antiqua" w:eastAsia="Times New Roman" w:hAnsi="Book Antiqua"/>
                <w:b/>
                <w:bCs/>
                <w:i/>
                <w:iCs/>
                <w:lang w:eastAsia="es-EC"/>
              </w:rPr>
              <w:t>P</w:t>
            </w:r>
            <w:r w:rsidRPr="00060C2C">
              <w:rPr>
                <w:rFonts w:ascii="Book Antiqua" w:eastAsia="Times New Roman" w:hAnsi="Book Antiqua"/>
                <w:b/>
                <w:bCs/>
                <w:i/>
                <w:iCs/>
                <w:lang w:eastAsia="es-EC"/>
              </w:rPr>
              <w:t xml:space="preserve"> </w:t>
            </w:r>
            <w:r w:rsidRPr="00060C2C">
              <w:rPr>
                <w:rFonts w:ascii="Book Antiqua" w:eastAsia="Times New Roman" w:hAnsi="Book Antiqua"/>
                <w:b/>
                <w:bCs/>
                <w:iCs/>
                <w:lang w:eastAsia="es-EC"/>
              </w:rPr>
              <w:t>value</w:t>
            </w:r>
          </w:p>
        </w:tc>
      </w:tr>
      <w:tr w:rsidR="00060C2C" w:rsidRPr="00060C2C" w14:paraId="4515CFD8" w14:textId="77777777" w:rsidTr="00BE265C">
        <w:trPr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EFDFC" w14:textId="77777777" w:rsidR="00A53D4E" w:rsidRPr="00060C2C" w:rsidRDefault="00A53D4E" w:rsidP="00060C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28A5B" w14:textId="77777777" w:rsidR="00A53D4E" w:rsidRPr="00060C2C" w:rsidRDefault="00A53D4E" w:rsidP="00060C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  <w:b/>
              </w:rPr>
            </w:pPr>
          </w:p>
        </w:tc>
        <w:tc>
          <w:tcPr>
            <w:tcW w:w="1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2AEC8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Total</w:t>
            </w:r>
          </w:p>
          <w:p w14:paraId="0AE813D0" w14:textId="633AF77F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(</w:t>
            </w:r>
            <w:r w:rsidRPr="00BE265C">
              <w:rPr>
                <w:rFonts w:ascii="Book Antiqua" w:eastAsia="Times New Roman" w:hAnsi="Book Antiqua"/>
                <w:b/>
                <w:i/>
                <w:lang w:eastAsia="es-EC"/>
              </w:rPr>
              <w:t>n</w:t>
            </w:r>
            <w:r w:rsidR="00BE265C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Pr="00060C2C">
              <w:rPr>
                <w:rFonts w:ascii="Book Antiqua" w:eastAsia="Times New Roman" w:hAnsi="Book Antiqua"/>
                <w:b/>
                <w:lang w:eastAsia="es-EC"/>
              </w:rPr>
              <w:t>=</w:t>
            </w:r>
            <w:r w:rsidR="00BE265C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Pr="00060C2C">
              <w:rPr>
                <w:rFonts w:ascii="Book Antiqua" w:eastAsia="Times New Roman" w:hAnsi="Book Antiqua"/>
                <w:b/>
                <w:lang w:eastAsia="es-EC"/>
              </w:rPr>
              <w:t>144)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CCE49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Neoplastic</w:t>
            </w:r>
          </w:p>
          <w:p w14:paraId="11927115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lesions</w:t>
            </w:r>
          </w:p>
          <w:p w14:paraId="3A08ECB3" w14:textId="2C52913E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(</w:t>
            </w:r>
            <w:r w:rsidR="00BE265C" w:rsidRPr="00BE265C">
              <w:rPr>
                <w:rFonts w:ascii="Book Antiqua" w:eastAsia="Times New Roman" w:hAnsi="Book Antiqua"/>
                <w:b/>
                <w:i/>
                <w:lang w:eastAsia="es-EC"/>
              </w:rPr>
              <w:t>n</w:t>
            </w:r>
            <w:r w:rsidR="00BE265C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="00BE265C" w:rsidRPr="00060C2C">
              <w:rPr>
                <w:rFonts w:ascii="Book Antiqua" w:eastAsia="Times New Roman" w:hAnsi="Book Antiqua"/>
                <w:b/>
                <w:lang w:eastAsia="es-EC"/>
              </w:rPr>
              <w:t>=</w:t>
            </w:r>
            <w:r w:rsidR="00BE265C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Pr="00060C2C">
              <w:rPr>
                <w:rFonts w:ascii="Book Antiqua" w:eastAsia="Times New Roman" w:hAnsi="Book Antiqua"/>
                <w:b/>
                <w:lang w:eastAsia="es-EC"/>
              </w:rPr>
              <w:t>41)</w:t>
            </w:r>
          </w:p>
        </w:tc>
        <w:tc>
          <w:tcPr>
            <w:tcW w:w="19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D601B" w14:textId="51B2F398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Non-</w:t>
            </w:r>
            <w:r w:rsidR="00BE265C" w:rsidRPr="00060C2C">
              <w:rPr>
                <w:rFonts w:ascii="Book Antiqua" w:eastAsia="Times New Roman" w:hAnsi="Book Antiqua"/>
                <w:b/>
                <w:lang w:eastAsia="es-EC"/>
              </w:rPr>
              <w:t>n</w:t>
            </w:r>
            <w:r w:rsidRPr="00060C2C">
              <w:rPr>
                <w:rFonts w:ascii="Book Antiqua" w:eastAsia="Times New Roman" w:hAnsi="Book Antiqua"/>
                <w:b/>
                <w:lang w:eastAsia="es-EC"/>
              </w:rPr>
              <w:t>eoplastic</w:t>
            </w:r>
          </w:p>
          <w:p w14:paraId="160C8D74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lesions</w:t>
            </w:r>
          </w:p>
          <w:p w14:paraId="7A9B63F8" w14:textId="2936F2CD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(</w:t>
            </w:r>
            <w:r w:rsidR="00BE265C" w:rsidRPr="00BE265C">
              <w:rPr>
                <w:rFonts w:ascii="Book Antiqua" w:eastAsia="Times New Roman" w:hAnsi="Book Antiqua"/>
                <w:b/>
                <w:i/>
                <w:lang w:eastAsia="es-EC"/>
              </w:rPr>
              <w:t>n</w:t>
            </w:r>
            <w:r w:rsidR="00BE265C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="00BE265C" w:rsidRPr="00060C2C">
              <w:rPr>
                <w:rFonts w:ascii="Book Antiqua" w:eastAsia="Times New Roman" w:hAnsi="Book Antiqua"/>
                <w:b/>
                <w:lang w:eastAsia="es-EC"/>
              </w:rPr>
              <w:t>=</w:t>
            </w:r>
            <w:r w:rsidR="00BE265C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Pr="00060C2C">
              <w:rPr>
                <w:rFonts w:ascii="Book Antiqua" w:eastAsia="Times New Roman" w:hAnsi="Book Antiqua"/>
                <w:b/>
                <w:lang w:eastAsia="es-EC"/>
              </w:rPr>
              <w:t>103)</w:t>
            </w: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71037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</w:tr>
      <w:tr w:rsidR="00060C2C" w:rsidRPr="00060C2C" w14:paraId="176891E5" w14:textId="77777777" w:rsidTr="00BE265C">
        <w:trPr>
          <w:jc w:val="center"/>
        </w:trPr>
        <w:tc>
          <w:tcPr>
            <w:tcW w:w="836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35E58" w14:textId="77777777" w:rsidR="00A53D4E" w:rsidRPr="00060C2C" w:rsidRDefault="00A53D4E" w:rsidP="00060C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060C2C">
              <w:rPr>
                <w:rFonts w:ascii="Book Antiqua" w:hAnsi="Book Antiqua"/>
                <w:b/>
              </w:rPr>
              <w:t>CLE diagnosis</w:t>
            </w:r>
            <w:r w:rsidRPr="00060C2C">
              <w:rPr>
                <w:rFonts w:ascii="Book Antiqua" w:hAnsi="Book Antiqua"/>
              </w:rPr>
              <w:t xml:space="preserve">, </w:t>
            </w:r>
            <w:r w:rsidRPr="00BE265C">
              <w:rPr>
                <w:rFonts w:ascii="Book Antiqua" w:hAnsi="Book Antiqua"/>
                <w:i/>
              </w:rPr>
              <w:t>n</w:t>
            </w:r>
            <w:r w:rsidRPr="00060C2C">
              <w:rPr>
                <w:rFonts w:ascii="Book Antiqua" w:hAnsi="Book Antiqua"/>
              </w:rPr>
              <w:t xml:space="preserve"> (%)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73DBE" w14:textId="48B82841" w:rsidR="00A53D4E" w:rsidRPr="00060C2C" w:rsidRDefault="00A53D4E" w:rsidP="00060C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</w:rPr>
            </w:pPr>
            <w:r w:rsidRPr="00060C2C">
              <w:rPr>
                <w:rFonts w:ascii="Book Antiqua" w:hAnsi="Book Antiqua"/>
              </w:rPr>
              <w:t>&lt;</w:t>
            </w:r>
            <w:r w:rsidR="00BE265C">
              <w:rPr>
                <w:rFonts w:ascii="Book Antiqua" w:hAnsi="Book Antiqua" w:hint="eastAsia"/>
                <w:lang w:eastAsia="zh-CN"/>
              </w:rPr>
              <w:t xml:space="preserve"> </w:t>
            </w:r>
            <w:r w:rsidRPr="00060C2C">
              <w:rPr>
                <w:rFonts w:ascii="Book Antiqua" w:hAnsi="Book Antiqua"/>
              </w:rPr>
              <w:t>0.001</w:t>
            </w:r>
          </w:p>
        </w:tc>
      </w:tr>
      <w:tr w:rsidR="00060C2C" w:rsidRPr="00060C2C" w14:paraId="41634DA7" w14:textId="77777777" w:rsidTr="00BE265C">
        <w:trPr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1B903" w14:textId="77777777" w:rsidR="00A53D4E" w:rsidRPr="00060C2C" w:rsidRDefault="00A53D4E" w:rsidP="00060C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3721F" w14:textId="77777777" w:rsidR="00A53D4E" w:rsidRPr="00060C2C" w:rsidRDefault="00A53D4E" w:rsidP="00060C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</w:rPr>
            </w:pPr>
            <w:r w:rsidRPr="00060C2C">
              <w:rPr>
                <w:rFonts w:ascii="Book Antiqua" w:hAnsi="Book Antiqua"/>
              </w:rPr>
              <w:t>Neoplastic lesion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DD46C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48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AFFD1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(33.3)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49A77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6A124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(85.4)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0E116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7B7F8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(12.6)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9A106" w14:textId="77777777" w:rsidR="00A53D4E" w:rsidRPr="00060C2C" w:rsidRDefault="00A53D4E" w:rsidP="00060C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060C2C" w:rsidRPr="00060C2C" w14:paraId="2DC24041" w14:textId="77777777" w:rsidTr="00BE265C">
        <w:trPr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6DDC8" w14:textId="77777777" w:rsidR="00A53D4E" w:rsidRPr="00060C2C" w:rsidRDefault="00A53D4E" w:rsidP="00060C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6FA87" w14:textId="5D7D0C7A" w:rsidR="00A53D4E" w:rsidRPr="00060C2C" w:rsidRDefault="00A53D4E" w:rsidP="00060C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</w:rPr>
            </w:pPr>
            <w:r w:rsidRPr="00060C2C">
              <w:rPr>
                <w:rFonts w:ascii="Book Antiqua" w:hAnsi="Book Antiqua"/>
              </w:rPr>
              <w:t>Non</w:t>
            </w:r>
            <w:r w:rsidR="00A241B3" w:rsidRPr="00060C2C">
              <w:rPr>
                <w:rFonts w:ascii="Book Antiqua" w:hAnsi="Book Antiqua"/>
              </w:rPr>
              <w:t>-</w:t>
            </w:r>
            <w:r w:rsidRPr="00060C2C">
              <w:rPr>
                <w:rFonts w:ascii="Book Antiqua" w:hAnsi="Book Antiqua"/>
              </w:rPr>
              <w:t>Neoplastic lesion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5E1B7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96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0E6B2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(66.7)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F23DD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FB007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(14.6)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0AEBF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CA3B0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(87.4)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069A9" w14:textId="77777777" w:rsidR="00A53D4E" w:rsidRPr="00060C2C" w:rsidRDefault="00A53D4E" w:rsidP="00060C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</w:rPr>
            </w:pPr>
          </w:p>
        </w:tc>
      </w:tr>
      <w:tr w:rsidR="00060C2C" w:rsidRPr="00060C2C" w14:paraId="5EDE2439" w14:textId="77777777" w:rsidTr="00BE265C">
        <w:trPr>
          <w:jc w:val="center"/>
        </w:trPr>
        <w:tc>
          <w:tcPr>
            <w:tcW w:w="95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7B883" w14:textId="77777777" w:rsidR="00A53D4E" w:rsidRPr="00060C2C" w:rsidRDefault="00A53D4E" w:rsidP="00060C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  <w:b/>
              </w:rPr>
            </w:pPr>
            <w:r w:rsidRPr="00060C2C">
              <w:rPr>
                <w:rFonts w:ascii="Book Antiqua" w:hAnsi="Book Antiqua"/>
                <w:b/>
              </w:rPr>
              <w:t>CLE overall diagnostic accuracy</w:t>
            </w:r>
          </w:p>
        </w:tc>
      </w:tr>
      <w:tr w:rsidR="00060C2C" w:rsidRPr="00060C2C" w14:paraId="6D951286" w14:textId="77777777" w:rsidTr="00BE265C">
        <w:trPr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0861D" w14:textId="77777777" w:rsidR="00A53D4E" w:rsidRPr="00060C2C" w:rsidRDefault="00A53D4E" w:rsidP="00060C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5AD1F" w14:textId="2C91026C" w:rsidR="00A53D4E" w:rsidRPr="00060C2C" w:rsidRDefault="00BE265C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>
              <w:rPr>
                <w:rFonts w:ascii="Book Antiqua" w:eastAsia="Times New Roman" w:hAnsi="Book Antiqua"/>
                <w:lang w:eastAsia="es-EC"/>
              </w:rPr>
              <w:t xml:space="preserve">Sensitivity, </w:t>
            </w:r>
            <w:r w:rsidRPr="00BE265C">
              <w:rPr>
                <w:rFonts w:ascii="Book Antiqua" w:eastAsia="Times New Roman" w:hAnsi="Book Antiqua"/>
                <w:i/>
                <w:lang w:eastAsia="es-EC"/>
              </w:rPr>
              <w:t>n</w:t>
            </w:r>
            <w:r>
              <w:rPr>
                <w:rFonts w:ascii="Book Antiqua" w:eastAsia="Times New Roman" w:hAnsi="Book Antiqua"/>
                <w:lang w:eastAsia="es-EC"/>
              </w:rPr>
              <w:t>/T (%; 95%</w:t>
            </w:r>
            <w:r w:rsidR="00A53D4E" w:rsidRPr="00060C2C">
              <w:rPr>
                <w:rFonts w:ascii="Book Antiqua" w:eastAsia="Times New Roman" w:hAnsi="Book Antiqua"/>
                <w:lang w:eastAsia="es-EC"/>
              </w:rPr>
              <w:t>CI)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F6D02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35/41</w:t>
            </w:r>
          </w:p>
        </w:tc>
        <w:tc>
          <w:tcPr>
            <w:tcW w:w="3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5AB30" w14:textId="27F33CC0" w:rsidR="00A53D4E" w:rsidRPr="00060C2C" w:rsidRDefault="00A53D4E" w:rsidP="00BE26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 xml:space="preserve">(85.37; </w:t>
            </w:r>
            <w:r w:rsidRPr="00060C2C">
              <w:rPr>
                <w:rFonts w:ascii="Book Antiqua" w:hAnsi="Book Antiqua"/>
              </w:rPr>
              <w:t>70.83</w:t>
            </w:r>
            <w:r w:rsidR="00BE265C">
              <w:rPr>
                <w:rFonts w:ascii="Book Antiqua" w:hAnsi="Book Antiqua" w:hint="eastAsia"/>
                <w:lang w:eastAsia="zh-CN"/>
              </w:rPr>
              <w:t>-</w:t>
            </w:r>
            <w:r w:rsidRPr="00060C2C">
              <w:rPr>
                <w:rFonts w:ascii="Book Antiqua" w:hAnsi="Book Antiqua"/>
              </w:rPr>
              <w:t>94.43)</w:t>
            </w:r>
          </w:p>
        </w:tc>
      </w:tr>
      <w:tr w:rsidR="00060C2C" w:rsidRPr="00060C2C" w14:paraId="7B6DB398" w14:textId="77777777" w:rsidTr="00BE265C">
        <w:trPr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48077" w14:textId="77777777" w:rsidR="00A53D4E" w:rsidRPr="00060C2C" w:rsidRDefault="00A53D4E" w:rsidP="00060C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10A5A" w14:textId="49A0771D" w:rsidR="00A53D4E" w:rsidRPr="00060C2C" w:rsidRDefault="00BE265C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>
              <w:rPr>
                <w:rFonts w:ascii="Book Antiqua" w:eastAsia="Times New Roman" w:hAnsi="Book Antiqua"/>
                <w:lang w:eastAsia="es-EC"/>
              </w:rPr>
              <w:t xml:space="preserve">Specificity, </w:t>
            </w:r>
            <w:r w:rsidRPr="00BE265C">
              <w:rPr>
                <w:rFonts w:ascii="Book Antiqua" w:eastAsia="Times New Roman" w:hAnsi="Book Antiqua"/>
                <w:i/>
                <w:lang w:eastAsia="es-EC"/>
              </w:rPr>
              <w:t>n</w:t>
            </w:r>
            <w:r>
              <w:rPr>
                <w:rFonts w:ascii="Book Antiqua" w:eastAsia="Times New Roman" w:hAnsi="Book Antiqua"/>
                <w:lang w:eastAsia="es-EC"/>
              </w:rPr>
              <w:t>/T (%; 95%</w:t>
            </w:r>
            <w:r w:rsidR="00A53D4E" w:rsidRPr="00060C2C">
              <w:rPr>
                <w:rFonts w:ascii="Book Antiqua" w:eastAsia="Times New Roman" w:hAnsi="Book Antiqua"/>
                <w:lang w:eastAsia="es-EC"/>
              </w:rPr>
              <w:t>CI)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71695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90/103</w:t>
            </w:r>
          </w:p>
        </w:tc>
        <w:tc>
          <w:tcPr>
            <w:tcW w:w="3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A1D94" w14:textId="58B2B91A" w:rsidR="00A53D4E" w:rsidRPr="00060C2C" w:rsidRDefault="00A53D4E" w:rsidP="00BE26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 xml:space="preserve">(87.38; </w:t>
            </w:r>
            <w:r w:rsidRPr="00060C2C">
              <w:rPr>
                <w:rFonts w:ascii="Book Antiqua" w:hAnsi="Book Antiqua"/>
              </w:rPr>
              <w:t>79.38</w:t>
            </w:r>
            <w:r w:rsidR="00BE265C">
              <w:rPr>
                <w:rFonts w:ascii="Book Antiqua" w:hAnsi="Book Antiqua" w:hint="eastAsia"/>
                <w:lang w:eastAsia="zh-CN"/>
              </w:rPr>
              <w:t>-</w:t>
            </w:r>
            <w:r w:rsidRPr="00060C2C">
              <w:rPr>
                <w:rFonts w:ascii="Book Antiqua" w:hAnsi="Book Antiqua"/>
              </w:rPr>
              <w:t>93.11)</w:t>
            </w:r>
          </w:p>
        </w:tc>
      </w:tr>
      <w:tr w:rsidR="00060C2C" w:rsidRPr="00060C2C" w14:paraId="522F0603" w14:textId="77777777" w:rsidTr="00BE265C">
        <w:trPr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FBF96" w14:textId="77777777" w:rsidR="00A53D4E" w:rsidRPr="00060C2C" w:rsidRDefault="00A53D4E" w:rsidP="00060C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5B097" w14:textId="10452F07" w:rsidR="00A53D4E" w:rsidRPr="00060C2C" w:rsidRDefault="00BE265C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>
              <w:rPr>
                <w:rFonts w:ascii="Book Antiqua" w:eastAsia="Times New Roman" w:hAnsi="Book Antiqua"/>
                <w:lang w:eastAsia="es-EC"/>
              </w:rPr>
              <w:t xml:space="preserve">PPV, </w:t>
            </w:r>
            <w:r w:rsidRPr="00BE265C">
              <w:rPr>
                <w:rFonts w:ascii="Book Antiqua" w:eastAsia="Times New Roman" w:hAnsi="Book Antiqua"/>
                <w:i/>
                <w:lang w:eastAsia="es-EC"/>
              </w:rPr>
              <w:t>n</w:t>
            </w:r>
            <w:r>
              <w:rPr>
                <w:rFonts w:ascii="Book Antiqua" w:eastAsia="Times New Roman" w:hAnsi="Book Antiqua"/>
                <w:lang w:eastAsia="es-EC"/>
              </w:rPr>
              <w:t>/T (%; 95%</w:t>
            </w:r>
            <w:r w:rsidR="00A53D4E" w:rsidRPr="00060C2C">
              <w:rPr>
                <w:rFonts w:ascii="Book Antiqua" w:eastAsia="Times New Roman" w:hAnsi="Book Antiqua"/>
                <w:lang w:eastAsia="es-EC"/>
              </w:rPr>
              <w:t>CI)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45530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35/48</w:t>
            </w:r>
          </w:p>
        </w:tc>
        <w:tc>
          <w:tcPr>
            <w:tcW w:w="3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50573" w14:textId="09A06F82" w:rsidR="00A53D4E" w:rsidRPr="00060C2C" w:rsidRDefault="00A53D4E" w:rsidP="00BE26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 xml:space="preserve">(72.92; </w:t>
            </w:r>
            <w:r w:rsidRPr="00060C2C">
              <w:rPr>
                <w:rFonts w:ascii="Book Antiqua" w:hAnsi="Book Antiqua"/>
              </w:rPr>
              <w:t>61.46</w:t>
            </w:r>
            <w:r w:rsidR="00BE265C">
              <w:rPr>
                <w:rFonts w:ascii="Book Antiqua" w:hAnsi="Book Antiqua" w:hint="eastAsia"/>
                <w:lang w:eastAsia="zh-CN"/>
              </w:rPr>
              <w:t>-</w:t>
            </w:r>
            <w:r w:rsidRPr="00060C2C">
              <w:rPr>
                <w:rFonts w:ascii="Book Antiqua" w:hAnsi="Book Antiqua"/>
              </w:rPr>
              <w:t>81.97)</w:t>
            </w:r>
          </w:p>
        </w:tc>
      </w:tr>
      <w:tr w:rsidR="00060C2C" w:rsidRPr="00060C2C" w14:paraId="40E6FF3A" w14:textId="77777777" w:rsidTr="00BE265C">
        <w:trPr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676E1" w14:textId="77777777" w:rsidR="00A53D4E" w:rsidRPr="00060C2C" w:rsidRDefault="00A53D4E" w:rsidP="00060C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B951E" w14:textId="683A4E53" w:rsidR="00A53D4E" w:rsidRPr="00060C2C" w:rsidRDefault="00BE265C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>
              <w:rPr>
                <w:rFonts w:ascii="Book Antiqua" w:eastAsia="Times New Roman" w:hAnsi="Book Antiqua"/>
                <w:lang w:eastAsia="es-EC"/>
              </w:rPr>
              <w:t xml:space="preserve">NPV, </w:t>
            </w:r>
            <w:r w:rsidRPr="00BE265C">
              <w:rPr>
                <w:rFonts w:ascii="Book Antiqua" w:eastAsia="Times New Roman" w:hAnsi="Book Antiqua"/>
                <w:i/>
                <w:lang w:eastAsia="es-EC"/>
              </w:rPr>
              <w:t>n</w:t>
            </w:r>
            <w:r>
              <w:rPr>
                <w:rFonts w:ascii="Book Antiqua" w:eastAsia="Times New Roman" w:hAnsi="Book Antiqua"/>
                <w:lang w:eastAsia="es-EC"/>
              </w:rPr>
              <w:t>/T (%; 95%</w:t>
            </w:r>
            <w:r w:rsidR="00A53D4E" w:rsidRPr="00060C2C">
              <w:rPr>
                <w:rFonts w:ascii="Book Antiqua" w:eastAsia="Times New Roman" w:hAnsi="Book Antiqua"/>
                <w:lang w:eastAsia="es-EC"/>
              </w:rPr>
              <w:t>CI)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471A4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90/96</w:t>
            </w:r>
          </w:p>
        </w:tc>
        <w:tc>
          <w:tcPr>
            <w:tcW w:w="3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8A74C" w14:textId="0CFE7A6E" w:rsidR="00A53D4E" w:rsidRPr="00060C2C" w:rsidRDefault="00A53D4E" w:rsidP="00BE26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 xml:space="preserve">(93.75; </w:t>
            </w:r>
            <w:r w:rsidRPr="00060C2C">
              <w:rPr>
                <w:rFonts w:ascii="Book Antiqua" w:hAnsi="Book Antiqua"/>
              </w:rPr>
              <w:t>87.71</w:t>
            </w:r>
            <w:r w:rsidR="00BE265C">
              <w:rPr>
                <w:rFonts w:ascii="Book Antiqua" w:hAnsi="Book Antiqua" w:hint="eastAsia"/>
                <w:lang w:eastAsia="zh-CN"/>
              </w:rPr>
              <w:t>-</w:t>
            </w:r>
            <w:r w:rsidRPr="00060C2C">
              <w:rPr>
                <w:rFonts w:ascii="Book Antiqua" w:hAnsi="Book Antiqua"/>
              </w:rPr>
              <w:t>96.93)</w:t>
            </w:r>
          </w:p>
        </w:tc>
      </w:tr>
      <w:tr w:rsidR="00060C2C" w:rsidRPr="00060C2C" w14:paraId="1EB578EC" w14:textId="77777777" w:rsidTr="00BE265C">
        <w:trPr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A2E22" w14:textId="77777777" w:rsidR="00A53D4E" w:rsidRPr="00060C2C" w:rsidRDefault="00A53D4E" w:rsidP="00060C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8B4ED" w14:textId="4D2764CD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hAnsi="Book Antiqua"/>
              </w:rPr>
              <w:t xml:space="preserve">Observed </w:t>
            </w:r>
            <w:r w:rsidR="00BE265C" w:rsidRPr="00060C2C">
              <w:rPr>
                <w:rFonts w:ascii="Book Antiqua" w:hAnsi="Book Antiqua"/>
              </w:rPr>
              <w:t>a</w:t>
            </w:r>
            <w:r w:rsidRPr="00060C2C">
              <w:rPr>
                <w:rFonts w:ascii="Book Antiqua" w:hAnsi="Book Antiqua"/>
              </w:rPr>
              <w:t xml:space="preserve">greement, </w:t>
            </w:r>
            <w:r w:rsidRPr="00BE265C">
              <w:rPr>
                <w:rFonts w:ascii="Book Antiqua" w:hAnsi="Book Antiqua"/>
                <w:i/>
              </w:rPr>
              <w:t>n</w:t>
            </w:r>
            <w:r w:rsidRPr="00060C2C">
              <w:rPr>
                <w:rFonts w:ascii="Book Antiqua" w:hAnsi="Book Antiqua"/>
              </w:rPr>
              <w:t>/T (%)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1DB8F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125/144</w:t>
            </w:r>
          </w:p>
        </w:tc>
        <w:tc>
          <w:tcPr>
            <w:tcW w:w="3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0F9A1" w14:textId="77777777" w:rsidR="00A53D4E" w:rsidRPr="00060C2C" w:rsidRDefault="00A53D4E" w:rsidP="00060C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(86.81)</w:t>
            </w:r>
          </w:p>
        </w:tc>
      </w:tr>
      <w:tr w:rsidR="00060C2C" w:rsidRPr="00060C2C" w14:paraId="41F0012A" w14:textId="77777777" w:rsidTr="00BE265C">
        <w:trPr>
          <w:jc w:val="center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CAAB6" w14:textId="77777777" w:rsidR="00A53D4E" w:rsidRPr="00060C2C" w:rsidRDefault="00A53D4E" w:rsidP="00060C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4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DCBB4" w14:textId="34AB3022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Cohen</w:t>
            </w:r>
            <w:r w:rsidR="00CA615E" w:rsidRPr="00060C2C">
              <w:rPr>
                <w:rFonts w:ascii="Book Antiqua" w:eastAsia="Times New Roman" w:hAnsi="Book Antiqua"/>
                <w:lang w:eastAsia="es-EC"/>
              </w:rPr>
              <w:t>’s</w:t>
            </w:r>
            <w:r w:rsidR="00BE265C">
              <w:rPr>
                <w:rFonts w:ascii="Book Antiqua" w:eastAsia="Times New Roman" w:hAnsi="Book Antiqua"/>
                <w:lang w:eastAsia="es-EC"/>
              </w:rPr>
              <w:t xml:space="preserve"> Kappa, % (95%</w:t>
            </w:r>
            <w:r w:rsidRPr="00060C2C">
              <w:rPr>
                <w:rFonts w:ascii="Book Antiqua" w:eastAsia="Times New Roman" w:hAnsi="Book Antiqua"/>
                <w:lang w:eastAsia="es-EC"/>
              </w:rPr>
              <w:t>CI)</w:t>
            </w:r>
          </w:p>
        </w:tc>
        <w:tc>
          <w:tcPr>
            <w:tcW w:w="1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C8C15" w14:textId="77777777" w:rsidR="00A53D4E" w:rsidRPr="00060C2C" w:rsidRDefault="00A53D4E" w:rsidP="00060C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</w:rPr>
            </w:pPr>
            <w:r w:rsidRPr="00060C2C">
              <w:rPr>
                <w:rFonts w:ascii="Book Antiqua" w:hAnsi="Book Antiqua"/>
              </w:rPr>
              <w:t>69.20</w:t>
            </w:r>
          </w:p>
        </w:tc>
        <w:tc>
          <w:tcPr>
            <w:tcW w:w="31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6FDB5" w14:textId="64F5E752" w:rsidR="00A53D4E" w:rsidRPr="00060C2C" w:rsidRDefault="00A53D4E" w:rsidP="00BE26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360" w:lineRule="auto"/>
              <w:jc w:val="both"/>
              <w:rPr>
                <w:rFonts w:ascii="Book Antiqua" w:hAnsi="Book Antiqua"/>
              </w:rPr>
            </w:pPr>
            <w:r w:rsidRPr="00060C2C">
              <w:rPr>
                <w:rFonts w:ascii="Book Antiqua" w:hAnsi="Book Antiqua"/>
              </w:rPr>
              <w:t>(56.50</w:t>
            </w:r>
            <w:r w:rsidR="00BE265C">
              <w:rPr>
                <w:rFonts w:ascii="Book Antiqua" w:hAnsi="Book Antiqua" w:hint="eastAsia"/>
                <w:lang w:eastAsia="zh-CN"/>
              </w:rPr>
              <w:t>-</w:t>
            </w:r>
            <w:r w:rsidRPr="00060C2C">
              <w:rPr>
                <w:rFonts w:ascii="Book Antiqua" w:hAnsi="Book Antiqua"/>
              </w:rPr>
              <w:t>81.90)</w:t>
            </w:r>
          </w:p>
        </w:tc>
      </w:tr>
    </w:tbl>
    <w:p w14:paraId="2F697E34" w14:textId="2CC1C6F5" w:rsidR="00A53D4E" w:rsidRPr="00060C2C" w:rsidRDefault="00A53D4E" w:rsidP="00060C2C">
      <w:pPr>
        <w:spacing w:line="360" w:lineRule="auto"/>
        <w:jc w:val="both"/>
        <w:rPr>
          <w:rFonts w:ascii="Book Antiqua" w:hAnsi="Book Antiqua"/>
          <w:lang w:eastAsia="zh-CN"/>
        </w:rPr>
      </w:pPr>
      <w:r w:rsidRPr="00060C2C">
        <w:rPr>
          <w:rFonts w:ascii="Book Antiqua" w:hAnsi="Book Antiqua"/>
        </w:rPr>
        <w:t>PPV: Positive</w:t>
      </w:r>
      <w:r w:rsidR="00BE265C" w:rsidRPr="00060C2C">
        <w:rPr>
          <w:rFonts w:ascii="Book Antiqua" w:hAnsi="Book Antiqua"/>
        </w:rPr>
        <w:t xml:space="preserve"> predictive val</w:t>
      </w:r>
      <w:r w:rsidRPr="00060C2C">
        <w:rPr>
          <w:rFonts w:ascii="Book Antiqua" w:hAnsi="Book Antiqua"/>
        </w:rPr>
        <w:t>ue</w:t>
      </w:r>
      <w:r w:rsidR="00BE265C">
        <w:rPr>
          <w:rFonts w:ascii="Book Antiqua" w:hAnsi="Book Antiqua" w:hint="eastAsia"/>
          <w:lang w:eastAsia="zh-CN"/>
        </w:rPr>
        <w:t>;</w:t>
      </w:r>
      <w:r w:rsidRPr="00060C2C">
        <w:rPr>
          <w:rFonts w:ascii="Book Antiqua" w:hAnsi="Book Antiqua"/>
        </w:rPr>
        <w:t xml:space="preserve"> NPV: Negati</w:t>
      </w:r>
      <w:r w:rsidR="00BE265C" w:rsidRPr="00060C2C">
        <w:rPr>
          <w:rFonts w:ascii="Book Antiqua" w:hAnsi="Book Antiqua"/>
        </w:rPr>
        <w:t>ve predictive va</w:t>
      </w:r>
      <w:r w:rsidRPr="00060C2C">
        <w:rPr>
          <w:rFonts w:ascii="Book Antiqua" w:hAnsi="Book Antiqua"/>
        </w:rPr>
        <w:t>lue</w:t>
      </w:r>
      <w:r w:rsidR="00BE265C">
        <w:rPr>
          <w:rFonts w:ascii="Book Antiqua" w:hAnsi="Book Antiqua" w:hint="eastAsia"/>
          <w:lang w:eastAsia="zh-CN"/>
        </w:rPr>
        <w:t>;</w:t>
      </w:r>
      <w:r w:rsidRPr="00060C2C">
        <w:rPr>
          <w:rFonts w:ascii="Book Antiqua" w:hAnsi="Book Antiqua"/>
        </w:rPr>
        <w:t xml:space="preserve"> CI: </w:t>
      </w:r>
      <w:r w:rsidR="00BE265C" w:rsidRPr="00060C2C">
        <w:rPr>
          <w:rFonts w:ascii="Book Antiqua" w:hAnsi="Book Antiqua"/>
        </w:rPr>
        <w:t>C</w:t>
      </w:r>
      <w:r w:rsidRPr="00060C2C">
        <w:rPr>
          <w:rFonts w:ascii="Book Antiqua" w:hAnsi="Book Antiqua"/>
        </w:rPr>
        <w:t>onfidence interval</w:t>
      </w:r>
      <w:r w:rsidR="00BE265C">
        <w:rPr>
          <w:rFonts w:ascii="Book Antiqua" w:hAnsi="Book Antiqua" w:hint="eastAsia"/>
          <w:lang w:eastAsia="zh-CN"/>
        </w:rPr>
        <w:t xml:space="preserve">; CLE: </w:t>
      </w:r>
      <w:r w:rsidR="00BE265C" w:rsidRPr="00B25289">
        <w:rPr>
          <w:rFonts w:ascii="Book Antiqua" w:hAnsi="Book Antiqua"/>
          <w:color w:val="000000"/>
          <w:u w:color="606060"/>
        </w:rPr>
        <w:t xml:space="preserve">Confocal laser </w:t>
      </w:r>
      <w:proofErr w:type="spellStart"/>
      <w:r w:rsidR="00BE265C" w:rsidRPr="00B25289">
        <w:rPr>
          <w:rFonts w:ascii="Book Antiqua" w:hAnsi="Book Antiqua"/>
          <w:color w:val="000000"/>
          <w:u w:color="606060"/>
        </w:rPr>
        <w:t>endomicroscopy</w:t>
      </w:r>
      <w:proofErr w:type="spellEnd"/>
      <w:r w:rsidR="00BE265C">
        <w:rPr>
          <w:rFonts w:ascii="Book Antiqua" w:hAnsi="Book Antiqua" w:hint="eastAsia"/>
          <w:color w:val="000000"/>
          <w:u w:color="606060"/>
          <w:lang w:eastAsia="zh-CN"/>
        </w:rPr>
        <w:t>.</w:t>
      </w:r>
    </w:p>
    <w:p w14:paraId="7D1B517A" w14:textId="77777777" w:rsidR="00A53D4E" w:rsidRPr="00060C2C" w:rsidRDefault="00A53D4E" w:rsidP="00060C2C">
      <w:pPr>
        <w:spacing w:line="360" w:lineRule="auto"/>
        <w:jc w:val="both"/>
        <w:rPr>
          <w:rFonts w:ascii="Book Antiqua" w:eastAsia="Times New Roman" w:hAnsi="Book Antiqua"/>
          <w:b/>
          <w:lang w:eastAsia="es-EC"/>
        </w:rPr>
      </w:pPr>
      <w:r w:rsidRPr="00060C2C">
        <w:rPr>
          <w:rFonts w:ascii="Book Antiqua" w:eastAsia="Times New Roman" w:hAnsi="Book Antiqua"/>
          <w:b/>
          <w:lang w:eastAsia="es-EC"/>
        </w:rPr>
        <w:br w:type="page"/>
      </w:r>
    </w:p>
    <w:p w14:paraId="1C11A531" w14:textId="5955BDAF" w:rsidR="00A53D4E" w:rsidRPr="00BE265C" w:rsidRDefault="00BE265C" w:rsidP="00060C2C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BE265C">
        <w:rPr>
          <w:rFonts w:ascii="Book Antiqua" w:eastAsia="Times New Roman" w:hAnsi="Book Antiqua"/>
          <w:b/>
          <w:lang w:eastAsia="es-EC"/>
        </w:rPr>
        <w:lastRenderedPageBreak/>
        <w:t>Table 3</w:t>
      </w:r>
      <w:r w:rsidR="00A53D4E" w:rsidRPr="00BE265C">
        <w:rPr>
          <w:rFonts w:ascii="Book Antiqua" w:eastAsia="Times New Roman" w:hAnsi="Book Antiqua"/>
          <w:b/>
          <w:lang w:eastAsia="es-EC"/>
        </w:rPr>
        <w:t xml:space="preserve"> Patients with change</w:t>
      </w:r>
      <w:r w:rsidR="00A241B3" w:rsidRPr="00BE265C">
        <w:rPr>
          <w:rFonts w:ascii="Book Antiqua" w:eastAsia="Times New Roman" w:hAnsi="Book Antiqua"/>
          <w:b/>
          <w:lang w:eastAsia="es-EC"/>
        </w:rPr>
        <w:t>s</w:t>
      </w:r>
      <w:r w:rsidR="00A53D4E" w:rsidRPr="00BE265C">
        <w:rPr>
          <w:rFonts w:ascii="Book Antiqua" w:eastAsia="Times New Roman" w:hAnsi="Book Antiqua"/>
          <w:b/>
          <w:lang w:eastAsia="es-EC"/>
        </w:rPr>
        <w:t xml:space="preserve"> in management </w:t>
      </w:r>
      <w:r w:rsidR="00A241B3" w:rsidRPr="00BE265C">
        <w:rPr>
          <w:rFonts w:ascii="Book Antiqua" w:eastAsia="Times New Roman" w:hAnsi="Book Antiqua"/>
          <w:b/>
          <w:lang w:eastAsia="es-EC"/>
        </w:rPr>
        <w:t>following</w:t>
      </w:r>
      <w:r w:rsidR="00A53D4E" w:rsidRPr="00BE265C">
        <w:rPr>
          <w:rFonts w:ascii="Book Antiqua" w:eastAsia="Times New Roman" w:hAnsi="Book Antiqua"/>
          <w:b/>
          <w:lang w:eastAsia="es-EC"/>
        </w:rPr>
        <w:t xml:space="preserve"> biopsy/surgical specimen diagnosis, </w:t>
      </w:r>
      <w:r w:rsidR="00A241B3" w:rsidRPr="00BE265C">
        <w:rPr>
          <w:rFonts w:ascii="Book Antiqua" w:eastAsia="Times New Roman" w:hAnsi="Book Antiqua"/>
          <w:b/>
          <w:lang w:eastAsia="es-EC"/>
        </w:rPr>
        <w:t xml:space="preserve">listed according to </w:t>
      </w:r>
      <w:r w:rsidRPr="00BE265C">
        <w:rPr>
          <w:rFonts w:ascii="Book Antiqua" w:eastAsia="Times New Roman" w:hAnsi="Book Antiqua"/>
          <w:b/>
          <w:lang w:eastAsia="es-EC"/>
        </w:rPr>
        <w:t>organ</w:t>
      </w:r>
    </w:p>
    <w:tbl>
      <w:tblPr>
        <w:tblW w:w="87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1842"/>
        <w:gridCol w:w="709"/>
        <w:gridCol w:w="977"/>
        <w:gridCol w:w="724"/>
        <w:gridCol w:w="992"/>
        <w:gridCol w:w="992"/>
        <w:gridCol w:w="992"/>
        <w:gridCol w:w="1116"/>
      </w:tblGrid>
      <w:tr w:rsidR="00060C2C" w:rsidRPr="00060C2C" w14:paraId="0CE754DD" w14:textId="77777777" w:rsidTr="00BE265C">
        <w:trPr>
          <w:trHeight w:val="285"/>
          <w:jc w:val="center"/>
        </w:trPr>
        <w:tc>
          <w:tcPr>
            <w:tcW w:w="2268" w:type="dxa"/>
            <w:gridSpan w:val="2"/>
            <w:shd w:val="clear" w:color="auto" w:fill="auto"/>
            <w:noWrap/>
          </w:tcPr>
          <w:p w14:paraId="6BFB039E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5386" w:type="dxa"/>
            <w:gridSpan w:val="6"/>
            <w:shd w:val="clear" w:color="auto" w:fill="auto"/>
          </w:tcPr>
          <w:p w14:paraId="17C6B4CB" w14:textId="15EF935F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hAnsi="Book Antiqua"/>
                <w:b/>
              </w:rPr>
              <w:t>Biopsy/</w:t>
            </w:r>
            <w:r w:rsidR="00BE265C" w:rsidRPr="00060C2C">
              <w:rPr>
                <w:rFonts w:ascii="Book Antiqua" w:hAnsi="Book Antiqua"/>
                <w:b/>
              </w:rPr>
              <w:t>s</w:t>
            </w:r>
            <w:r w:rsidRPr="00060C2C">
              <w:rPr>
                <w:rFonts w:ascii="Book Antiqua" w:hAnsi="Book Antiqua"/>
                <w:b/>
              </w:rPr>
              <w:t>urgical specimen diagnosis</w:t>
            </w:r>
          </w:p>
        </w:tc>
        <w:tc>
          <w:tcPr>
            <w:tcW w:w="1116" w:type="dxa"/>
            <w:shd w:val="clear" w:color="auto" w:fill="auto"/>
          </w:tcPr>
          <w:p w14:paraId="3D1294E8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</w:tr>
      <w:tr w:rsidR="00060C2C" w:rsidRPr="00060C2C" w14:paraId="1E264C00" w14:textId="77777777" w:rsidTr="00BE265C">
        <w:trPr>
          <w:trHeight w:val="285"/>
          <w:jc w:val="center"/>
        </w:trPr>
        <w:tc>
          <w:tcPr>
            <w:tcW w:w="2268" w:type="dxa"/>
            <w:gridSpan w:val="2"/>
            <w:shd w:val="clear" w:color="auto" w:fill="auto"/>
            <w:noWrap/>
          </w:tcPr>
          <w:p w14:paraId="21AF47D4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1686" w:type="dxa"/>
            <w:gridSpan w:val="2"/>
            <w:shd w:val="clear" w:color="auto" w:fill="auto"/>
            <w:vAlign w:val="center"/>
          </w:tcPr>
          <w:p w14:paraId="5C634391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Total</w:t>
            </w:r>
          </w:p>
          <w:p w14:paraId="6723EA50" w14:textId="3B622481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(</w:t>
            </w:r>
            <w:r w:rsidRPr="00BE265C">
              <w:rPr>
                <w:rFonts w:ascii="Book Antiqua" w:eastAsia="Times New Roman" w:hAnsi="Book Antiqua"/>
                <w:b/>
                <w:i/>
                <w:lang w:eastAsia="es-EC"/>
              </w:rPr>
              <w:t>n</w:t>
            </w:r>
            <w:r w:rsidR="00BE265C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Pr="00060C2C">
              <w:rPr>
                <w:rFonts w:ascii="Book Antiqua" w:eastAsia="Times New Roman" w:hAnsi="Book Antiqua"/>
                <w:b/>
                <w:lang w:eastAsia="es-EC"/>
              </w:rPr>
              <w:t>=</w:t>
            </w:r>
            <w:r w:rsidR="00BE265C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Pr="00060C2C">
              <w:rPr>
                <w:rFonts w:ascii="Book Antiqua" w:eastAsia="Times New Roman" w:hAnsi="Book Antiqua"/>
                <w:b/>
                <w:lang w:eastAsia="es-EC"/>
              </w:rPr>
              <w:t>78)</w:t>
            </w:r>
          </w:p>
        </w:tc>
        <w:tc>
          <w:tcPr>
            <w:tcW w:w="1716" w:type="dxa"/>
            <w:gridSpan w:val="2"/>
            <w:shd w:val="clear" w:color="auto" w:fill="auto"/>
            <w:noWrap/>
            <w:vAlign w:val="center"/>
          </w:tcPr>
          <w:p w14:paraId="67E0FAB1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Neoplastic</w:t>
            </w:r>
          </w:p>
          <w:p w14:paraId="3CFE4D44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lesions</w:t>
            </w:r>
          </w:p>
          <w:p w14:paraId="02E6F1F0" w14:textId="6842291D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(</w:t>
            </w:r>
            <w:r w:rsidR="00BE265C" w:rsidRPr="00BE265C">
              <w:rPr>
                <w:rFonts w:ascii="Book Antiqua" w:eastAsia="Times New Roman" w:hAnsi="Book Antiqua"/>
                <w:b/>
                <w:i/>
                <w:lang w:eastAsia="es-EC"/>
              </w:rPr>
              <w:t>n</w:t>
            </w:r>
            <w:r w:rsidR="00BE265C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="00BE265C" w:rsidRPr="00060C2C">
              <w:rPr>
                <w:rFonts w:ascii="Book Antiqua" w:eastAsia="Times New Roman" w:hAnsi="Book Antiqua"/>
                <w:b/>
                <w:lang w:eastAsia="es-EC"/>
              </w:rPr>
              <w:t>=</w:t>
            </w:r>
            <w:r w:rsidR="00BE265C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Pr="00060C2C">
              <w:rPr>
                <w:rFonts w:ascii="Book Antiqua" w:eastAsia="Times New Roman" w:hAnsi="Book Antiqua"/>
                <w:b/>
                <w:lang w:eastAsia="es-EC"/>
              </w:rPr>
              <w:t>30)</w:t>
            </w:r>
          </w:p>
        </w:tc>
        <w:tc>
          <w:tcPr>
            <w:tcW w:w="1984" w:type="dxa"/>
            <w:gridSpan w:val="2"/>
            <w:shd w:val="clear" w:color="auto" w:fill="auto"/>
            <w:noWrap/>
            <w:vAlign w:val="center"/>
          </w:tcPr>
          <w:p w14:paraId="70DC3B8F" w14:textId="08B8C692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Non-</w:t>
            </w:r>
            <w:r w:rsidR="00BE265C" w:rsidRPr="00060C2C">
              <w:rPr>
                <w:rFonts w:ascii="Book Antiqua" w:eastAsia="Times New Roman" w:hAnsi="Book Antiqua"/>
                <w:b/>
                <w:lang w:eastAsia="es-EC"/>
              </w:rPr>
              <w:t>n</w:t>
            </w:r>
            <w:r w:rsidRPr="00060C2C">
              <w:rPr>
                <w:rFonts w:ascii="Book Antiqua" w:eastAsia="Times New Roman" w:hAnsi="Book Antiqua"/>
                <w:b/>
                <w:lang w:eastAsia="es-EC"/>
              </w:rPr>
              <w:t>eoplastic</w:t>
            </w:r>
          </w:p>
          <w:p w14:paraId="4BE5BFB5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lesions</w:t>
            </w:r>
          </w:p>
          <w:p w14:paraId="47F85CBE" w14:textId="4CA0E5A5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(</w:t>
            </w:r>
            <w:r w:rsidR="00BE265C" w:rsidRPr="00BE265C">
              <w:rPr>
                <w:rFonts w:ascii="Book Antiqua" w:eastAsia="Times New Roman" w:hAnsi="Book Antiqua"/>
                <w:b/>
                <w:i/>
                <w:lang w:eastAsia="es-EC"/>
              </w:rPr>
              <w:t>n</w:t>
            </w:r>
            <w:r w:rsidR="00BE265C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="00BE265C" w:rsidRPr="00060C2C">
              <w:rPr>
                <w:rFonts w:ascii="Book Antiqua" w:eastAsia="Times New Roman" w:hAnsi="Book Antiqua"/>
                <w:b/>
                <w:lang w:eastAsia="es-EC"/>
              </w:rPr>
              <w:t>=</w:t>
            </w:r>
            <w:r w:rsidR="00BE265C">
              <w:rPr>
                <w:rFonts w:ascii="Book Antiqua" w:hAnsi="Book Antiqua" w:hint="eastAsia"/>
                <w:b/>
                <w:lang w:eastAsia="zh-CN"/>
              </w:rPr>
              <w:t xml:space="preserve"> </w:t>
            </w:r>
            <w:r w:rsidRPr="00060C2C">
              <w:rPr>
                <w:rFonts w:ascii="Book Antiqua" w:eastAsia="Times New Roman" w:hAnsi="Book Antiqua"/>
                <w:b/>
                <w:lang w:eastAsia="es-EC"/>
              </w:rPr>
              <w:t>48)</w:t>
            </w:r>
          </w:p>
        </w:tc>
        <w:tc>
          <w:tcPr>
            <w:tcW w:w="1116" w:type="dxa"/>
            <w:shd w:val="clear" w:color="auto" w:fill="auto"/>
            <w:vAlign w:val="center"/>
          </w:tcPr>
          <w:p w14:paraId="1E0AC4A2" w14:textId="5B16322C" w:rsidR="00A53D4E" w:rsidRPr="00060C2C" w:rsidRDefault="00BE265C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bCs/>
                <w:i/>
                <w:iCs/>
                <w:lang w:eastAsia="es-EC"/>
              </w:rPr>
              <w:t>P</w:t>
            </w:r>
            <w:r w:rsidR="00A53D4E" w:rsidRPr="00060C2C">
              <w:rPr>
                <w:rFonts w:ascii="Book Antiqua" w:eastAsia="Times New Roman" w:hAnsi="Book Antiqua"/>
                <w:b/>
                <w:bCs/>
                <w:i/>
                <w:iCs/>
                <w:lang w:eastAsia="es-EC"/>
              </w:rPr>
              <w:t xml:space="preserve"> </w:t>
            </w:r>
            <w:r w:rsidR="00A53D4E" w:rsidRPr="00060C2C">
              <w:rPr>
                <w:rFonts w:ascii="Book Antiqua" w:eastAsia="Times New Roman" w:hAnsi="Book Antiqua"/>
                <w:b/>
                <w:bCs/>
                <w:iCs/>
                <w:lang w:eastAsia="es-EC"/>
              </w:rPr>
              <w:t>value</w:t>
            </w:r>
          </w:p>
        </w:tc>
      </w:tr>
      <w:tr w:rsidR="00060C2C" w:rsidRPr="00060C2C" w14:paraId="08F1EB7D" w14:textId="77777777" w:rsidTr="00BE265C">
        <w:trPr>
          <w:trHeight w:val="285"/>
          <w:jc w:val="center"/>
        </w:trPr>
        <w:tc>
          <w:tcPr>
            <w:tcW w:w="2268" w:type="dxa"/>
            <w:gridSpan w:val="2"/>
            <w:shd w:val="clear" w:color="auto" w:fill="auto"/>
            <w:noWrap/>
          </w:tcPr>
          <w:p w14:paraId="3E3E6AFA" w14:textId="0F0A9117" w:rsidR="00A53D4E" w:rsidRPr="00060C2C" w:rsidRDefault="00E0107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b/>
                <w:lang w:eastAsia="es-EC"/>
              </w:rPr>
            </w:pPr>
            <w:r w:rsidRPr="00060C2C">
              <w:rPr>
                <w:rFonts w:ascii="Book Antiqua" w:eastAsia="Times New Roman" w:hAnsi="Book Antiqua"/>
                <w:b/>
                <w:lang w:eastAsia="es-EC"/>
              </w:rPr>
              <w:t>Location</w:t>
            </w:r>
            <w:r w:rsidR="00A53D4E" w:rsidRPr="00060C2C">
              <w:rPr>
                <w:rFonts w:ascii="Book Antiqua" w:eastAsia="Times New Roman" w:hAnsi="Book Antiqua"/>
                <w:lang w:eastAsia="es-EC"/>
              </w:rPr>
              <w:t xml:space="preserve">, </w:t>
            </w:r>
            <w:r w:rsidR="00A53D4E" w:rsidRPr="00BE265C">
              <w:rPr>
                <w:rFonts w:ascii="Book Antiqua" w:eastAsia="Times New Roman" w:hAnsi="Book Antiqua"/>
                <w:i/>
                <w:lang w:eastAsia="es-EC"/>
              </w:rPr>
              <w:t>n</w:t>
            </w:r>
            <w:r w:rsidR="00A53D4E" w:rsidRPr="00060C2C">
              <w:rPr>
                <w:rFonts w:ascii="Book Antiqua" w:eastAsia="Times New Roman" w:hAnsi="Book Antiqua"/>
                <w:lang w:eastAsia="es-EC"/>
              </w:rPr>
              <w:t xml:space="preserve"> (%)</w:t>
            </w:r>
          </w:p>
        </w:tc>
        <w:tc>
          <w:tcPr>
            <w:tcW w:w="1686" w:type="dxa"/>
            <w:gridSpan w:val="2"/>
            <w:shd w:val="clear" w:color="auto" w:fill="auto"/>
          </w:tcPr>
          <w:p w14:paraId="7B9ABD87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1716" w:type="dxa"/>
            <w:gridSpan w:val="2"/>
            <w:shd w:val="clear" w:color="auto" w:fill="auto"/>
            <w:noWrap/>
            <w:vAlign w:val="center"/>
          </w:tcPr>
          <w:p w14:paraId="7A65D388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1984" w:type="dxa"/>
            <w:gridSpan w:val="2"/>
            <w:shd w:val="clear" w:color="auto" w:fill="auto"/>
            <w:noWrap/>
          </w:tcPr>
          <w:p w14:paraId="2F711366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1116" w:type="dxa"/>
            <w:shd w:val="clear" w:color="auto" w:fill="auto"/>
          </w:tcPr>
          <w:p w14:paraId="200207CC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0.707</w:t>
            </w:r>
          </w:p>
        </w:tc>
      </w:tr>
      <w:tr w:rsidR="00060C2C" w:rsidRPr="00060C2C" w14:paraId="204471C3" w14:textId="77777777" w:rsidTr="00BE265C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14:paraId="43E3CDBC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1842" w:type="dxa"/>
            <w:shd w:val="clear" w:color="auto" w:fill="auto"/>
            <w:noWrap/>
          </w:tcPr>
          <w:p w14:paraId="15588F66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proofErr w:type="spellStart"/>
            <w:r w:rsidRPr="00060C2C">
              <w:rPr>
                <w:rFonts w:ascii="Book Antiqua" w:eastAsia="Times New Roman" w:hAnsi="Book Antiqua"/>
                <w:lang w:eastAsia="es-EC"/>
              </w:rPr>
              <w:t>Vater</w:t>
            </w:r>
            <w:proofErr w:type="spellEnd"/>
            <w:r w:rsidRPr="00060C2C">
              <w:rPr>
                <w:rFonts w:ascii="Book Antiqua" w:eastAsia="Times New Roman" w:hAnsi="Book Antiqua"/>
                <w:lang w:eastAsia="es-EC"/>
              </w:rPr>
              <w:t xml:space="preserve"> ampulla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181F754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</w:t>
            </w:r>
          </w:p>
        </w:tc>
        <w:tc>
          <w:tcPr>
            <w:tcW w:w="977" w:type="dxa"/>
            <w:shd w:val="clear" w:color="auto" w:fill="auto"/>
            <w:vAlign w:val="bottom"/>
          </w:tcPr>
          <w:p w14:paraId="71F9F8A0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(1.3)</w:t>
            </w:r>
          </w:p>
        </w:tc>
        <w:tc>
          <w:tcPr>
            <w:tcW w:w="724" w:type="dxa"/>
            <w:shd w:val="clear" w:color="auto" w:fill="auto"/>
            <w:noWrap/>
            <w:vAlign w:val="center"/>
          </w:tcPr>
          <w:p w14:paraId="1DC40B4A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4F1C9F6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(3.3)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ADD9F0F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32BE13C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1116" w:type="dxa"/>
            <w:shd w:val="clear" w:color="auto" w:fill="auto"/>
          </w:tcPr>
          <w:p w14:paraId="356C8C05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</w:tr>
      <w:tr w:rsidR="00060C2C" w:rsidRPr="00060C2C" w14:paraId="3FF548A6" w14:textId="77777777" w:rsidTr="00BE265C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14:paraId="7CCD066D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1842" w:type="dxa"/>
            <w:shd w:val="clear" w:color="auto" w:fill="auto"/>
            <w:noWrap/>
          </w:tcPr>
          <w:p w14:paraId="607C7377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Colon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21667D6A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9</w:t>
            </w:r>
          </w:p>
        </w:tc>
        <w:tc>
          <w:tcPr>
            <w:tcW w:w="977" w:type="dxa"/>
            <w:shd w:val="clear" w:color="auto" w:fill="auto"/>
            <w:vAlign w:val="bottom"/>
          </w:tcPr>
          <w:p w14:paraId="73E61589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(11.5)</w:t>
            </w:r>
          </w:p>
        </w:tc>
        <w:tc>
          <w:tcPr>
            <w:tcW w:w="724" w:type="dxa"/>
            <w:shd w:val="clear" w:color="auto" w:fill="auto"/>
            <w:noWrap/>
            <w:vAlign w:val="center"/>
          </w:tcPr>
          <w:p w14:paraId="5CD5144A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5784DE5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(13.3)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351436D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F948289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(10.4)</w:t>
            </w:r>
          </w:p>
        </w:tc>
        <w:tc>
          <w:tcPr>
            <w:tcW w:w="1116" w:type="dxa"/>
            <w:shd w:val="clear" w:color="auto" w:fill="auto"/>
          </w:tcPr>
          <w:p w14:paraId="7F60CF15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</w:tr>
      <w:tr w:rsidR="00060C2C" w:rsidRPr="00060C2C" w14:paraId="143B5398" w14:textId="77777777" w:rsidTr="00BE265C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14:paraId="3FF0D10F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1842" w:type="dxa"/>
            <w:shd w:val="clear" w:color="auto" w:fill="auto"/>
            <w:noWrap/>
          </w:tcPr>
          <w:p w14:paraId="1491149A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Duodenum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1CD01DDB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4</w:t>
            </w:r>
          </w:p>
        </w:tc>
        <w:tc>
          <w:tcPr>
            <w:tcW w:w="977" w:type="dxa"/>
            <w:shd w:val="clear" w:color="auto" w:fill="auto"/>
            <w:vAlign w:val="bottom"/>
          </w:tcPr>
          <w:p w14:paraId="77162017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(5.1)</w:t>
            </w:r>
          </w:p>
        </w:tc>
        <w:tc>
          <w:tcPr>
            <w:tcW w:w="724" w:type="dxa"/>
            <w:shd w:val="clear" w:color="auto" w:fill="auto"/>
            <w:noWrap/>
            <w:vAlign w:val="center"/>
          </w:tcPr>
          <w:p w14:paraId="26DA01C7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482E6AB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(3.3)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CD7EA83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24C8CDE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(6.3)</w:t>
            </w:r>
          </w:p>
        </w:tc>
        <w:tc>
          <w:tcPr>
            <w:tcW w:w="1116" w:type="dxa"/>
            <w:shd w:val="clear" w:color="auto" w:fill="auto"/>
          </w:tcPr>
          <w:p w14:paraId="4DC4DC11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</w:tr>
      <w:tr w:rsidR="00060C2C" w:rsidRPr="00060C2C" w14:paraId="3DFE3D8F" w14:textId="77777777" w:rsidTr="00BE265C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14:paraId="4302A96A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1842" w:type="dxa"/>
            <w:shd w:val="clear" w:color="auto" w:fill="auto"/>
            <w:noWrap/>
          </w:tcPr>
          <w:p w14:paraId="582A0E04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Esophagus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6068865E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10</w:t>
            </w:r>
          </w:p>
        </w:tc>
        <w:tc>
          <w:tcPr>
            <w:tcW w:w="977" w:type="dxa"/>
            <w:shd w:val="clear" w:color="auto" w:fill="auto"/>
            <w:vAlign w:val="bottom"/>
          </w:tcPr>
          <w:p w14:paraId="24F7B8F7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(12.8)</w:t>
            </w:r>
          </w:p>
        </w:tc>
        <w:tc>
          <w:tcPr>
            <w:tcW w:w="724" w:type="dxa"/>
            <w:shd w:val="clear" w:color="auto" w:fill="auto"/>
            <w:noWrap/>
            <w:vAlign w:val="center"/>
          </w:tcPr>
          <w:p w14:paraId="4E7F9606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FAB4A29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(16.7)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948C28A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75BF217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(10.4)</w:t>
            </w:r>
          </w:p>
        </w:tc>
        <w:tc>
          <w:tcPr>
            <w:tcW w:w="1116" w:type="dxa"/>
            <w:shd w:val="clear" w:color="auto" w:fill="auto"/>
          </w:tcPr>
          <w:p w14:paraId="5D631A8B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</w:tr>
      <w:tr w:rsidR="00060C2C" w:rsidRPr="00060C2C" w14:paraId="614F9904" w14:textId="77777777" w:rsidTr="00BE265C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14:paraId="5D8C627A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1842" w:type="dxa"/>
            <w:shd w:val="clear" w:color="auto" w:fill="auto"/>
            <w:noWrap/>
          </w:tcPr>
          <w:p w14:paraId="6DAABFC1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Stomach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4A8B3C5C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17</w:t>
            </w:r>
          </w:p>
        </w:tc>
        <w:tc>
          <w:tcPr>
            <w:tcW w:w="977" w:type="dxa"/>
            <w:shd w:val="clear" w:color="auto" w:fill="auto"/>
            <w:vAlign w:val="bottom"/>
          </w:tcPr>
          <w:p w14:paraId="5A9768F7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(21.8)</w:t>
            </w:r>
          </w:p>
        </w:tc>
        <w:tc>
          <w:tcPr>
            <w:tcW w:w="724" w:type="dxa"/>
            <w:shd w:val="clear" w:color="auto" w:fill="auto"/>
            <w:noWrap/>
            <w:vAlign w:val="center"/>
          </w:tcPr>
          <w:p w14:paraId="7DA2B9DF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6C1A0A9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(16.7)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D3D6EF4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8D64E46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(25.0)</w:t>
            </w:r>
          </w:p>
        </w:tc>
        <w:tc>
          <w:tcPr>
            <w:tcW w:w="1116" w:type="dxa"/>
            <w:shd w:val="clear" w:color="auto" w:fill="auto"/>
          </w:tcPr>
          <w:p w14:paraId="40859FC8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</w:tr>
      <w:tr w:rsidR="00060C2C" w:rsidRPr="00060C2C" w14:paraId="10048038" w14:textId="77777777" w:rsidTr="00BE265C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14:paraId="45AE14BB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1842" w:type="dxa"/>
            <w:shd w:val="clear" w:color="auto" w:fill="auto"/>
            <w:noWrap/>
          </w:tcPr>
          <w:p w14:paraId="425E2173" w14:textId="77777777" w:rsidR="00A53D4E" w:rsidRPr="000E3CEA" w:rsidRDefault="00A53D4E" w:rsidP="00060C2C">
            <w:pPr>
              <w:spacing w:line="360" w:lineRule="auto"/>
              <w:jc w:val="both"/>
              <w:rPr>
                <w:rFonts w:ascii="Book Antiqua" w:hAnsi="Book Antiqua"/>
                <w:lang w:eastAsia="zh-CN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Ileum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036189D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</w:t>
            </w:r>
          </w:p>
        </w:tc>
        <w:tc>
          <w:tcPr>
            <w:tcW w:w="977" w:type="dxa"/>
            <w:shd w:val="clear" w:color="auto" w:fill="auto"/>
            <w:vAlign w:val="bottom"/>
          </w:tcPr>
          <w:p w14:paraId="265AFEBA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(1.3)</w:t>
            </w:r>
          </w:p>
        </w:tc>
        <w:tc>
          <w:tcPr>
            <w:tcW w:w="724" w:type="dxa"/>
            <w:shd w:val="clear" w:color="auto" w:fill="auto"/>
            <w:noWrap/>
            <w:vAlign w:val="center"/>
          </w:tcPr>
          <w:p w14:paraId="0BEAE82F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DDA18E8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2FA6136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A7021CC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(2.1)</w:t>
            </w:r>
          </w:p>
        </w:tc>
        <w:tc>
          <w:tcPr>
            <w:tcW w:w="1116" w:type="dxa"/>
            <w:shd w:val="clear" w:color="auto" w:fill="auto"/>
          </w:tcPr>
          <w:p w14:paraId="5ACD4608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</w:tr>
      <w:tr w:rsidR="00060C2C" w:rsidRPr="00060C2C" w14:paraId="4220F1A6" w14:textId="77777777" w:rsidTr="00BE265C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14:paraId="17B7999F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1842" w:type="dxa"/>
            <w:shd w:val="clear" w:color="auto" w:fill="auto"/>
            <w:noWrap/>
          </w:tcPr>
          <w:p w14:paraId="798D21DB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Pancreas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3658B822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6</w:t>
            </w:r>
          </w:p>
        </w:tc>
        <w:tc>
          <w:tcPr>
            <w:tcW w:w="977" w:type="dxa"/>
            <w:shd w:val="clear" w:color="auto" w:fill="auto"/>
            <w:vAlign w:val="bottom"/>
          </w:tcPr>
          <w:p w14:paraId="049CC7A6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(7.7)</w:t>
            </w:r>
          </w:p>
        </w:tc>
        <w:tc>
          <w:tcPr>
            <w:tcW w:w="724" w:type="dxa"/>
            <w:shd w:val="clear" w:color="auto" w:fill="auto"/>
            <w:noWrap/>
            <w:vAlign w:val="center"/>
          </w:tcPr>
          <w:p w14:paraId="0DA3CFE0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06A6A10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(3.3)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D73CFA9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EF27D29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(10.4)</w:t>
            </w:r>
          </w:p>
        </w:tc>
        <w:tc>
          <w:tcPr>
            <w:tcW w:w="1116" w:type="dxa"/>
            <w:shd w:val="clear" w:color="auto" w:fill="auto"/>
          </w:tcPr>
          <w:p w14:paraId="07B83DA1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</w:tr>
      <w:tr w:rsidR="00060C2C" w:rsidRPr="00060C2C" w14:paraId="70A80137" w14:textId="77777777" w:rsidTr="00BE265C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14:paraId="04E354EF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1842" w:type="dxa"/>
            <w:shd w:val="clear" w:color="auto" w:fill="auto"/>
            <w:noWrap/>
          </w:tcPr>
          <w:p w14:paraId="203E1052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Rectum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804D5CF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3</w:t>
            </w:r>
          </w:p>
        </w:tc>
        <w:tc>
          <w:tcPr>
            <w:tcW w:w="977" w:type="dxa"/>
            <w:shd w:val="clear" w:color="auto" w:fill="auto"/>
            <w:vAlign w:val="bottom"/>
          </w:tcPr>
          <w:p w14:paraId="3C8B2CA2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(3.8)</w:t>
            </w:r>
          </w:p>
        </w:tc>
        <w:tc>
          <w:tcPr>
            <w:tcW w:w="724" w:type="dxa"/>
            <w:shd w:val="clear" w:color="auto" w:fill="auto"/>
            <w:noWrap/>
            <w:vAlign w:val="center"/>
          </w:tcPr>
          <w:p w14:paraId="423C12CD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AA150C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(3.3)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8F62748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64DB84A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(4.2)</w:t>
            </w:r>
          </w:p>
        </w:tc>
        <w:tc>
          <w:tcPr>
            <w:tcW w:w="1116" w:type="dxa"/>
            <w:shd w:val="clear" w:color="auto" w:fill="auto"/>
          </w:tcPr>
          <w:p w14:paraId="7EA3E57E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</w:tr>
      <w:tr w:rsidR="00BE265C" w:rsidRPr="00060C2C" w14:paraId="5B1626F7" w14:textId="77777777" w:rsidTr="00BE265C">
        <w:trPr>
          <w:trHeight w:val="285"/>
          <w:jc w:val="center"/>
        </w:trPr>
        <w:tc>
          <w:tcPr>
            <w:tcW w:w="426" w:type="dxa"/>
            <w:shd w:val="clear" w:color="auto" w:fill="auto"/>
            <w:noWrap/>
          </w:tcPr>
          <w:p w14:paraId="7843914A" w14:textId="77777777" w:rsidR="00A53D4E" w:rsidRPr="00060C2C" w:rsidRDefault="00A53D4E" w:rsidP="00060C2C">
            <w:pPr>
              <w:pBdr>
                <w:bottom w:val="none" w:sz="0" w:space="0" w:color="auto"/>
              </w:pBd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  <w:tc>
          <w:tcPr>
            <w:tcW w:w="1842" w:type="dxa"/>
            <w:shd w:val="clear" w:color="auto" w:fill="auto"/>
            <w:noWrap/>
          </w:tcPr>
          <w:p w14:paraId="5329BCE4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Bile duct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3405E29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27</w:t>
            </w:r>
          </w:p>
        </w:tc>
        <w:tc>
          <w:tcPr>
            <w:tcW w:w="977" w:type="dxa"/>
            <w:shd w:val="clear" w:color="auto" w:fill="auto"/>
            <w:vAlign w:val="bottom"/>
          </w:tcPr>
          <w:p w14:paraId="5768EA83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(34.6)</w:t>
            </w:r>
          </w:p>
        </w:tc>
        <w:tc>
          <w:tcPr>
            <w:tcW w:w="724" w:type="dxa"/>
            <w:shd w:val="clear" w:color="auto" w:fill="auto"/>
            <w:noWrap/>
            <w:vAlign w:val="center"/>
          </w:tcPr>
          <w:p w14:paraId="6EF99674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80DE270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(40.0)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7B4DE18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15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0B91EDB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  <w:r w:rsidRPr="00060C2C">
              <w:rPr>
                <w:rFonts w:ascii="Book Antiqua" w:eastAsia="Times New Roman" w:hAnsi="Book Antiqua"/>
                <w:lang w:eastAsia="es-EC"/>
              </w:rPr>
              <w:t>(31.3)</w:t>
            </w:r>
          </w:p>
        </w:tc>
        <w:tc>
          <w:tcPr>
            <w:tcW w:w="1116" w:type="dxa"/>
            <w:shd w:val="clear" w:color="auto" w:fill="auto"/>
          </w:tcPr>
          <w:p w14:paraId="58E16CC2" w14:textId="77777777" w:rsidR="00A53D4E" w:rsidRPr="00060C2C" w:rsidRDefault="00A53D4E" w:rsidP="00060C2C">
            <w:pPr>
              <w:spacing w:line="360" w:lineRule="auto"/>
              <w:jc w:val="both"/>
              <w:rPr>
                <w:rFonts w:ascii="Book Antiqua" w:eastAsia="Times New Roman" w:hAnsi="Book Antiqua"/>
                <w:lang w:eastAsia="es-EC"/>
              </w:rPr>
            </w:pPr>
          </w:p>
        </w:tc>
      </w:tr>
    </w:tbl>
    <w:p w14:paraId="7BE1CAE3" w14:textId="77777777" w:rsidR="00A53D4E" w:rsidRPr="00060C2C" w:rsidRDefault="00A53D4E" w:rsidP="00060C2C">
      <w:pPr>
        <w:spacing w:line="360" w:lineRule="auto"/>
        <w:jc w:val="both"/>
        <w:rPr>
          <w:rFonts w:ascii="Book Antiqua" w:hAnsi="Book Antiqua"/>
        </w:rPr>
      </w:pPr>
    </w:p>
    <w:p w14:paraId="786A7A28" w14:textId="77777777" w:rsidR="0091452E" w:rsidRPr="00060C2C" w:rsidRDefault="0091452E" w:rsidP="00060C2C">
      <w:pPr>
        <w:spacing w:line="360" w:lineRule="auto"/>
        <w:jc w:val="both"/>
        <w:rPr>
          <w:rFonts w:ascii="Book Antiqua" w:hAnsi="Book Antiqua"/>
        </w:rPr>
      </w:pPr>
    </w:p>
    <w:sectPr w:rsidR="0091452E" w:rsidRPr="00060C2C" w:rsidSect="00AA3BCF">
      <w:footerReference w:type="even" r:id="rId17"/>
      <w:footerReference w:type="default" r:id="rId18"/>
      <w:pgSz w:w="11900" w:h="16840"/>
      <w:pgMar w:top="1417" w:right="1701" w:bottom="1417" w:left="1701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1942EC" w14:textId="77777777" w:rsidR="00791A7E" w:rsidRDefault="00791A7E" w:rsidP="00D63E1F">
      <w:r>
        <w:separator/>
      </w:r>
    </w:p>
  </w:endnote>
  <w:endnote w:type="continuationSeparator" w:id="0">
    <w:p w14:paraId="482EF3C8" w14:textId="77777777" w:rsidR="00791A7E" w:rsidRDefault="00791A7E" w:rsidP="00D63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黑体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DLµ'A8ˇøÂ'91Â'1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®ˇøÂ'91Â'1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≠‚ı'A8ˇøÂ'91Â'1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”’'A8ˇøÂ'91Â'1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3" w:usb1="080E0000" w:usb2="00000010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D2A827" w14:textId="77777777" w:rsidR="008B25DB" w:rsidRDefault="008B25DB" w:rsidP="000A690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89B165" w14:textId="77777777" w:rsidR="008B25DB" w:rsidRDefault="008B25D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278105" w14:textId="05A55DD3" w:rsidR="008B25DB" w:rsidRDefault="008B25DB" w:rsidP="000A690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B7C74">
      <w:rPr>
        <w:rStyle w:val="PageNumber"/>
        <w:noProof/>
      </w:rPr>
      <w:t>23</w:t>
    </w:r>
    <w:r>
      <w:rPr>
        <w:rStyle w:val="PageNumber"/>
      </w:rPr>
      <w:fldChar w:fldCharType="end"/>
    </w:r>
  </w:p>
  <w:p w14:paraId="688D7D66" w14:textId="77777777" w:rsidR="008B25DB" w:rsidRDefault="008B25DB">
    <w:pPr>
      <w:pStyle w:val="Cabeceraypi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E83D79" w14:textId="77777777" w:rsidR="00791A7E" w:rsidRDefault="00791A7E" w:rsidP="00D63E1F">
      <w:r>
        <w:separator/>
      </w:r>
    </w:p>
  </w:footnote>
  <w:footnote w:type="continuationSeparator" w:id="0">
    <w:p w14:paraId="1C932F4E" w14:textId="77777777" w:rsidR="00791A7E" w:rsidRDefault="00791A7E" w:rsidP="00D63E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5632"/>
    <w:multiLevelType w:val="hybridMultilevel"/>
    <w:tmpl w:val="9B1C165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F0F7F"/>
    <w:multiLevelType w:val="hybridMultilevel"/>
    <w:tmpl w:val="88768B98"/>
    <w:lvl w:ilvl="0" w:tplc="FF783BD4">
      <w:start w:val="1"/>
      <w:numFmt w:val="decimal"/>
      <w:lvlText w:val="%1."/>
      <w:lvlJc w:val="left"/>
      <w:pPr>
        <w:ind w:left="720" w:hanging="360"/>
      </w:pPr>
      <w:rPr>
        <w:rFonts w:eastAsia="Calibri" w:hAnsi="Calibri" w:cs="Calibri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62BCD"/>
    <w:multiLevelType w:val="multilevel"/>
    <w:tmpl w:val="44447556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1.%2.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3">
    <w:nsid w:val="15F2127B"/>
    <w:multiLevelType w:val="multilevel"/>
    <w:tmpl w:val="36EA18B4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lowerLetter"/>
      <w:lvlText w:val="%2."/>
      <w:lvlJc w:val="left"/>
      <w:rPr>
        <w:position w:val="0"/>
      </w:rPr>
    </w:lvl>
    <w:lvl w:ilvl="2">
      <w:start w:val="1"/>
      <w:numFmt w:val="lowerRoman"/>
      <w:lvlText w:val="%3."/>
      <w:lvlJc w:val="left"/>
      <w:rPr>
        <w:position w:val="0"/>
      </w:rPr>
    </w:lvl>
    <w:lvl w:ilvl="3">
      <w:start w:val="1"/>
      <w:numFmt w:val="decimal"/>
      <w:lvlText w:val="%4."/>
      <w:lvlJc w:val="left"/>
      <w:rPr>
        <w:position w:val="0"/>
      </w:rPr>
    </w:lvl>
    <w:lvl w:ilvl="4">
      <w:start w:val="1"/>
      <w:numFmt w:val="lowerLetter"/>
      <w:lvlText w:val="%5."/>
      <w:lvlJc w:val="left"/>
      <w:rPr>
        <w:position w:val="0"/>
      </w:rPr>
    </w:lvl>
    <w:lvl w:ilvl="5">
      <w:start w:val="1"/>
      <w:numFmt w:val="lowerRoman"/>
      <w:lvlText w:val="%6."/>
      <w:lvlJc w:val="left"/>
      <w:rPr>
        <w:position w:val="0"/>
      </w:rPr>
    </w:lvl>
    <w:lvl w:ilvl="6">
      <w:start w:val="1"/>
      <w:numFmt w:val="decimal"/>
      <w:lvlText w:val="%7."/>
      <w:lvlJc w:val="left"/>
      <w:rPr>
        <w:position w:val="0"/>
      </w:rPr>
    </w:lvl>
    <w:lvl w:ilvl="7">
      <w:start w:val="1"/>
      <w:numFmt w:val="lowerLetter"/>
      <w:lvlText w:val="%8."/>
      <w:lvlJc w:val="left"/>
      <w:rPr>
        <w:position w:val="0"/>
      </w:rPr>
    </w:lvl>
    <w:lvl w:ilvl="8">
      <w:start w:val="1"/>
      <w:numFmt w:val="lowerRoman"/>
      <w:lvlText w:val="%9."/>
      <w:lvlJc w:val="left"/>
      <w:rPr>
        <w:position w:val="0"/>
      </w:rPr>
    </w:lvl>
  </w:abstractNum>
  <w:abstractNum w:abstractNumId="4">
    <w:nsid w:val="16A15DCC"/>
    <w:multiLevelType w:val="multilevel"/>
    <w:tmpl w:val="5360F80E"/>
    <w:styleLink w:val="Lista21"/>
    <w:lvl w:ilvl="0">
      <w:start w:val="1"/>
      <w:numFmt w:val="decimal"/>
      <w:lvlText w:val="%1."/>
      <w:lvlJc w:val="left"/>
      <w:rPr>
        <w:position w:val="0"/>
        <w:lang w:val="en-US"/>
      </w:rPr>
    </w:lvl>
    <w:lvl w:ilvl="1">
      <w:start w:val="1"/>
      <w:numFmt w:val="lowerLetter"/>
      <w:lvlText w:val="%2."/>
      <w:lvlJc w:val="left"/>
      <w:rPr>
        <w:position w:val="0"/>
        <w:lang w:val="en-US"/>
      </w:rPr>
    </w:lvl>
    <w:lvl w:ilvl="2">
      <w:start w:val="1"/>
      <w:numFmt w:val="lowerRoman"/>
      <w:lvlText w:val="%3."/>
      <w:lvlJc w:val="left"/>
      <w:rPr>
        <w:position w:val="0"/>
        <w:lang w:val="en-US"/>
      </w:rPr>
    </w:lvl>
    <w:lvl w:ilvl="3">
      <w:start w:val="1"/>
      <w:numFmt w:val="decimal"/>
      <w:lvlText w:val="%4."/>
      <w:lvlJc w:val="left"/>
      <w:rPr>
        <w:position w:val="0"/>
        <w:lang w:val="en-US"/>
      </w:rPr>
    </w:lvl>
    <w:lvl w:ilvl="4">
      <w:start w:val="1"/>
      <w:numFmt w:val="lowerLetter"/>
      <w:lvlText w:val="%5."/>
      <w:lvlJc w:val="left"/>
      <w:rPr>
        <w:position w:val="0"/>
        <w:lang w:val="en-US"/>
      </w:rPr>
    </w:lvl>
    <w:lvl w:ilvl="5">
      <w:start w:val="1"/>
      <w:numFmt w:val="lowerRoman"/>
      <w:lvlText w:val="%6."/>
      <w:lvlJc w:val="left"/>
      <w:rPr>
        <w:position w:val="0"/>
        <w:lang w:val="en-US"/>
      </w:rPr>
    </w:lvl>
    <w:lvl w:ilvl="6">
      <w:start w:val="1"/>
      <w:numFmt w:val="decimal"/>
      <w:lvlText w:val="%7."/>
      <w:lvlJc w:val="left"/>
      <w:rPr>
        <w:position w:val="0"/>
        <w:lang w:val="en-US"/>
      </w:rPr>
    </w:lvl>
    <w:lvl w:ilvl="7">
      <w:start w:val="1"/>
      <w:numFmt w:val="lowerLetter"/>
      <w:lvlText w:val="%8."/>
      <w:lvlJc w:val="left"/>
      <w:rPr>
        <w:position w:val="0"/>
        <w:lang w:val="en-US"/>
      </w:rPr>
    </w:lvl>
    <w:lvl w:ilvl="8">
      <w:start w:val="1"/>
      <w:numFmt w:val="lowerRoman"/>
      <w:lvlText w:val="%9."/>
      <w:lvlJc w:val="left"/>
      <w:rPr>
        <w:position w:val="0"/>
        <w:lang w:val="en-US"/>
      </w:rPr>
    </w:lvl>
  </w:abstractNum>
  <w:abstractNum w:abstractNumId="5">
    <w:nsid w:val="182B6622"/>
    <w:multiLevelType w:val="multilevel"/>
    <w:tmpl w:val="D7707676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1.%2.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6">
    <w:nsid w:val="189F4C30"/>
    <w:multiLevelType w:val="hybridMultilevel"/>
    <w:tmpl w:val="1B8AC67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281A9B"/>
    <w:multiLevelType w:val="multilevel"/>
    <w:tmpl w:val="DC9007A2"/>
    <w:lvl w:ilvl="0">
      <w:start w:val="1"/>
      <w:numFmt w:val="decimal"/>
      <w:lvlText w:val="%1."/>
      <w:lvlJc w:val="left"/>
      <w:rPr>
        <w:position w:val="0"/>
        <w:lang w:val="en-US"/>
      </w:rPr>
    </w:lvl>
    <w:lvl w:ilvl="1">
      <w:start w:val="1"/>
      <w:numFmt w:val="lowerLetter"/>
      <w:lvlText w:val="%2."/>
      <w:lvlJc w:val="left"/>
      <w:rPr>
        <w:position w:val="0"/>
        <w:lang w:val="en-US"/>
      </w:rPr>
    </w:lvl>
    <w:lvl w:ilvl="2">
      <w:start w:val="1"/>
      <w:numFmt w:val="lowerRoman"/>
      <w:lvlText w:val="%3."/>
      <w:lvlJc w:val="left"/>
      <w:rPr>
        <w:position w:val="0"/>
        <w:lang w:val="en-US"/>
      </w:rPr>
    </w:lvl>
    <w:lvl w:ilvl="3">
      <w:start w:val="1"/>
      <w:numFmt w:val="decimal"/>
      <w:lvlText w:val="%4."/>
      <w:lvlJc w:val="left"/>
      <w:rPr>
        <w:position w:val="0"/>
        <w:lang w:val="en-US"/>
      </w:rPr>
    </w:lvl>
    <w:lvl w:ilvl="4">
      <w:start w:val="1"/>
      <w:numFmt w:val="lowerLetter"/>
      <w:lvlText w:val="%5."/>
      <w:lvlJc w:val="left"/>
      <w:rPr>
        <w:position w:val="0"/>
        <w:lang w:val="en-US"/>
      </w:rPr>
    </w:lvl>
    <w:lvl w:ilvl="5">
      <w:start w:val="1"/>
      <w:numFmt w:val="lowerRoman"/>
      <w:lvlText w:val="%6."/>
      <w:lvlJc w:val="left"/>
      <w:rPr>
        <w:position w:val="0"/>
        <w:lang w:val="en-US"/>
      </w:rPr>
    </w:lvl>
    <w:lvl w:ilvl="6">
      <w:start w:val="1"/>
      <w:numFmt w:val="decimal"/>
      <w:lvlText w:val="%7."/>
      <w:lvlJc w:val="left"/>
      <w:rPr>
        <w:position w:val="0"/>
        <w:lang w:val="en-US"/>
      </w:rPr>
    </w:lvl>
    <w:lvl w:ilvl="7">
      <w:start w:val="1"/>
      <w:numFmt w:val="lowerLetter"/>
      <w:lvlText w:val="%8."/>
      <w:lvlJc w:val="left"/>
      <w:rPr>
        <w:position w:val="0"/>
        <w:lang w:val="en-US"/>
      </w:rPr>
    </w:lvl>
    <w:lvl w:ilvl="8">
      <w:start w:val="1"/>
      <w:numFmt w:val="lowerRoman"/>
      <w:lvlText w:val="%9."/>
      <w:lvlJc w:val="left"/>
      <w:rPr>
        <w:position w:val="0"/>
        <w:lang w:val="en-US"/>
      </w:rPr>
    </w:lvl>
  </w:abstractNum>
  <w:abstractNum w:abstractNumId="8">
    <w:nsid w:val="1EDC1155"/>
    <w:multiLevelType w:val="hybridMultilevel"/>
    <w:tmpl w:val="6706AF9C"/>
    <w:lvl w:ilvl="0" w:tplc="1CA8A542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27432D"/>
    <w:multiLevelType w:val="hybridMultilevel"/>
    <w:tmpl w:val="A5FADED2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CD75ED"/>
    <w:multiLevelType w:val="hybridMultilevel"/>
    <w:tmpl w:val="68AE5DC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EC4C3A"/>
    <w:multiLevelType w:val="multilevel"/>
    <w:tmpl w:val="2B7C9B58"/>
    <w:styleLink w:val="List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1.%2.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12">
    <w:nsid w:val="55AF73FC"/>
    <w:multiLevelType w:val="multilevel"/>
    <w:tmpl w:val="D5EA3458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1.%2.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13">
    <w:nsid w:val="604F793B"/>
    <w:multiLevelType w:val="hybridMultilevel"/>
    <w:tmpl w:val="601CADD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27696C"/>
    <w:multiLevelType w:val="multilevel"/>
    <w:tmpl w:val="0E1A4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7A1924"/>
    <w:multiLevelType w:val="multilevel"/>
    <w:tmpl w:val="FAD09814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1.%2.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16">
    <w:nsid w:val="6F834D5C"/>
    <w:multiLevelType w:val="multilevel"/>
    <w:tmpl w:val="10328B86"/>
    <w:styleLink w:val="List1"/>
    <w:lvl w:ilvl="0">
      <w:start w:val="2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1.%2.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17">
    <w:nsid w:val="760E5669"/>
    <w:multiLevelType w:val="hybridMultilevel"/>
    <w:tmpl w:val="C6AE78F6"/>
    <w:lvl w:ilvl="0" w:tplc="430696CA">
      <w:start w:val="1"/>
      <w:numFmt w:val="decimal"/>
      <w:lvlText w:val="(%1)"/>
      <w:lvlJc w:val="left"/>
      <w:pPr>
        <w:ind w:left="720" w:hanging="360"/>
      </w:pPr>
      <w:rPr>
        <w:rFonts w:hint="default"/>
        <w:sz w:val="24"/>
        <w:szCs w:val="24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</w:num>
  <w:num w:numId="3">
    <w:abstractNumId w:val="11"/>
  </w:num>
  <w:num w:numId="4">
    <w:abstractNumId w:val="5"/>
  </w:num>
  <w:num w:numId="5">
    <w:abstractNumId w:val="2"/>
  </w:num>
  <w:num w:numId="6">
    <w:abstractNumId w:val="16"/>
  </w:num>
  <w:num w:numId="7">
    <w:abstractNumId w:val="7"/>
  </w:num>
  <w:num w:numId="8">
    <w:abstractNumId w:val="3"/>
  </w:num>
  <w:num w:numId="9">
    <w:abstractNumId w:val="4"/>
  </w:num>
  <w:num w:numId="10">
    <w:abstractNumId w:val="10"/>
  </w:num>
  <w:num w:numId="11">
    <w:abstractNumId w:val="1"/>
  </w:num>
  <w:num w:numId="12">
    <w:abstractNumId w:val="8"/>
  </w:num>
  <w:num w:numId="13">
    <w:abstractNumId w:val="6"/>
  </w:num>
  <w:num w:numId="14">
    <w:abstractNumId w:val="0"/>
  </w:num>
  <w:num w:numId="15">
    <w:abstractNumId w:val="13"/>
  </w:num>
  <w:num w:numId="16">
    <w:abstractNumId w:val="9"/>
  </w:num>
  <w:num w:numId="17">
    <w:abstractNumId w:val="14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E1F"/>
    <w:rsid w:val="00000F69"/>
    <w:rsid w:val="00001454"/>
    <w:rsid w:val="00022B4C"/>
    <w:rsid w:val="00024CBD"/>
    <w:rsid w:val="00027EE7"/>
    <w:rsid w:val="000352CB"/>
    <w:rsid w:val="000441C6"/>
    <w:rsid w:val="00046506"/>
    <w:rsid w:val="0005425E"/>
    <w:rsid w:val="00060C2C"/>
    <w:rsid w:val="00077F62"/>
    <w:rsid w:val="00082C7C"/>
    <w:rsid w:val="00082E2D"/>
    <w:rsid w:val="00093928"/>
    <w:rsid w:val="000A6903"/>
    <w:rsid w:val="000B28B8"/>
    <w:rsid w:val="000B3615"/>
    <w:rsid w:val="000C5685"/>
    <w:rsid w:val="000C611C"/>
    <w:rsid w:val="000D26B5"/>
    <w:rsid w:val="000E2783"/>
    <w:rsid w:val="000E27FC"/>
    <w:rsid w:val="000E3CEA"/>
    <w:rsid w:val="000F47C9"/>
    <w:rsid w:val="0010084A"/>
    <w:rsid w:val="00115E36"/>
    <w:rsid w:val="001373D0"/>
    <w:rsid w:val="00147A20"/>
    <w:rsid w:val="00171BE7"/>
    <w:rsid w:val="00174214"/>
    <w:rsid w:val="001757E7"/>
    <w:rsid w:val="00183F97"/>
    <w:rsid w:val="001863E2"/>
    <w:rsid w:val="001900AE"/>
    <w:rsid w:val="00190176"/>
    <w:rsid w:val="00195D7D"/>
    <w:rsid w:val="001B6720"/>
    <w:rsid w:val="001B7C74"/>
    <w:rsid w:val="001C009F"/>
    <w:rsid w:val="001D0C1B"/>
    <w:rsid w:val="001D0ED9"/>
    <w:rsid w:val="001E1BBF"/>
    <w:rsid w:val="001E2A94"/>
    <w:rsid w:val="001E375A"/>
    <w:rsid w:val="001E70FF"/>
    <w:rsid w:val="00201C65"/>
    <w:rsid w:val="00206F77"/>
    <w:rsid w:val="002141D0"/>
    <w:rsid w:val="00225B4A"/>
    <w:rsid w:val="00225FF7"/>
    <w:rsid w:val="00234DE1"/>
    <w:rsid w:val="002354A4"/>
    <w:rsid w:val="0024025D"/>
    <w:rsid w:val="002435BC"/>
    <w:rsid w:val="002479A8"/>
    <w:rsid w:val="002561CA"/>
    <w:rsid w:val="0025734B"/>
    <w:rsid w:val="00266D83"/>
    <w:rsid w:val="002922DA"/>
    <w:rsid w:val="002A34D6"/>
    <w:rsid w:val="002B0E9E"/>
    <w:rsid w:val="002B47D4"/>
    <w:rsid w:val="002B7E4F"/>
    <w:rsid w:val="002C044D"/>
    <w:rsid w:val="002C4B17"/>
    <w:rsid w:val="002C5CC5"/>
    <w:rsid w:val="002C6503"/>
    <w:rsid w:val="002C77C6"/>
    <w:rsid w:val="002D12B6"/>
    <w:rsid w:val="002D7AF8"/>
    <w:rsid w:val="002F01BE"/>
    <w:rsid w:val="002F5487"/>
    <w:rsid w:val="002F692B"/>
    <w:rsid w:val="003005C2"/>
    <w:rsid w:val="0031021D"/>
    <w:rsid w:val="0031276E"/>
    <w:rsid w:val="00312E4D"/>
    <w:rsid w:val="00313535"/>
    <w:rsid w:val="0031389D"/>
    <w:rsid w:val="00320443"/>
    <w:rsid w:val="00351D0A"/>
    <w:rsid w:val="00363845"/>
    <w:rsid w:val="003737E9"/>
    <w:rsid w:val="003A0161"/>
    <w:rsid w:val="003C3709"/>
    <w:rsid w:val="003E140F"/>
    <w:rsid w:val="003F17C6"/>
    <w:rsid w:val="00401105"/>
    <w:rsid w:val="0040590D"/>
    <w:rsid w:val="00405D09"/>
    <w:rsid w:val="00422ECC"/>
    <w:rsid w:val="00437A5F"/>
    <w:rsid w:val="00440CCD"/>
    <w:rsid w:val="00441019"/>
    <w:rsid w:val="00442F9D"/>
    <w:rsid w:val="00445466"/>
    <w:rsid w:val="004501F6"/>
    <w:rsid w:val="00465712"/>
    <w:rsid w:val="00490C21"/>
    <w:rsid w:val="004A2FCD"/>
    <w:rsid w:val="004C7692"/>
    <w:rsid w:val="004E6024"/>
    <w:rsid w:val="004F1B14"/>
    <w:rsid w:val="005101A3"/>
    <w:rsid w:val="00545992"/>
    <w:rsid w:val="005555D9"/>
    <w:rsid w:val="00557200"/>
    <w:rsid w:val="00557F58"/>
    <w:rsid w:val="00560CC5"/>
    <w:rsid w:val="00561854"/>
    <w:rsid w:val="00562312"/>
    <w:rsid w:val="00565E27"/>
    <w:rsid w:val="00573B7B"/>
    <w:rsid w:val="005A6B2F"/>
    <w:rsid w:val="005B3560"/>
    <w:rsid w:val="005B686B"/>
    <w:rsid w:val="005D1C1D"/>
    <w:rsid w:val="005D40FD"/>
    <w:rsid w:val="005D59AA"/>
    <w:rsid w:val="005E1C0D"/>
    <w:rsid w:val="005E1EC6"/>
    <w:rsid w:val="005F096D"/>
    <w:rsid w:val="005F1382"/>
    <w:rsid w:val="005F14B1"/>
    <w:rsid w:val="005F6930"/>
    <w:rsid w:val="006024BD"/>
    <w:rsid w:val="006176ED"/>
    <w:rsid w:val="00624823"/>
    <w:rsid w:val="00626935"/>
    <w:rsid w:val="00632756"/>
    <w:rsid w:val="00633822"/>
    <w:rsid w:val="00633F45"/>
    <w:rsid w:val="006539D6"/>
    <w:rsid w:val="00662815"/>
    <w:rsid w:val="00663BC9"/>
    <w:rsid w:val="0066738D"/>
    <w:rsid w:val="006716E2"/>
    <w:rsid w:val="00671E49"/>
    <w:rsid w:val="00671ED9"/>
    <w:rsid w:val="006770CD"/>
    <w:rsid w:val="0069497F"/>
    <w:rsid w:val="006A5A8E"/>
    <w:rsid w:val="006B5EC2"/>
    <w:rsid w:val="006B6384"/>
    <w:rsid w:val="006C4266"/>
    <w:rsid w:val="006C74B6"/>
    <w:rsid w:val="006D25DC"/>
    <w:rsid w:val="006E0A36"/>
    <w:rsid w:val="006E0B79"/>
    <w:rsid w:val="006E29D9"/>
    <w:rsid w:val="006E5D8B"/>
    <w:rsid w:val="006F72F3"/>
    <w:rsid w:val="007009E1"/>
    <w:rsid w:val="00700E95"/>
    <w:rsid w:val="007014E5"/>
    <w:rsid w:val="00712411"/>
    <w:rsid w:val="00716DCC"/>
    <w:rsid w:val="007216A8"/>
    <w:rsid w:val="00724AEA"/>
    <w:rsid w:val="007258FE"/>
    <w:rsid w:val="00735FD1"/>
    <w:rsid w:val="00746A36"/>
    <w:rsid w:val="00754B0B"/>
    <w:rsid w:val="00771451"/>
    <w:rsid w:val="00782D10"/>
    <w:rsid w:val="00791A7E"/>
    <w:rsid w:val="007B0EC2"/>
    <w:rsid w:val="007C3875"/>
    <w:rsid w:val="007C4B2B"/>
    <w:rsid w:val="007C5C8D"/>
    <w:rsid w:val="007E77E9"/>
    <w:rsid w:val="0080251A"/>
    <w:rsid w:val="0081712C"/>
    <w:rsid w:val="00827425"/>
    <w:rsid w:val="00835C56"/>
    <w:rsid w:val="0083610E"/>
    <w:rsid w:val="00836487"/>
    <w:rsid w:val="0085720D"/>
    <w:rsid w:val="008672C4"/>
    <w:rsid w:val="00875D6E"/>
    <w:rsid w:val="00876636"/>
    <w:rsid w:val="008801D5"/>
    <w:rsid w:val="00883728"/>
    <w:rsid w:val="0089446F"/>
    <w:rsid w:val="008A053F"/>
    <w:rsid w:val="008A46DB"/>
    <w:rsid w:val="008A485C"/>
    <w:rsid w:val="008A5740"/>
    <w:rsid w:val="008A7E29"/>
    <w:rsid w:val="008B0C9E"/>
    <w:rsid w:val="008B25DB"/>
    <w:rsid w:val="008B3BF9"/>
    <w:rsid w:val="008D1D48"/>
    <w:rsid w:val="008E2250"/>
    <w:rsid w:val="008E46E1"/>
    <w:rsid w:val="008E4AB0"/>
    <w:rsid w:val="008F0559"/>
    <w:rsid w:val="008F1486"/>
    <w:rsid w:val="0091452E"/>
    <w:rsid w:val="00936212"/>
    <w:rsid w:val="00943DC8"/>
    <w:rsid w:val="00946A4C"/>
    <w:rsid w:val="009600CB"/>
    <w:rsid w:val="00963B49"/>
    <w:rsid w:val="00965F23"/>
    <w:rsid w:val="00966E65"/>
    <w:rsid w:val="0097031D"/>
    <w:rsid w:val="00984083"/>
    <w:rsid w:val="009973D4"/>
    <w:rsid w:val="009A1FD3"/>
    <w:rsid w:val="009A3B89"/>
    <w:rsid w:val="009A683A"/>
    <w:rsid w:val="009B1472"/>
    <w:rsid w:val="009B31F8"/>
    <w:rsid w:val="009B76F0"/>
    <w:rsid w:val="009C3742"/>
    <w:rsid w:val="009E2AEF"/>
    <w:rsid w:val="009E2D71"/>
    <w:rsid w:val="009E55D0"/>
    <w:rsid w:val="00A03A9A"/>
    <w:rsid w:val="00A04877"/>
    <w:rsid w:val="00A067B2"/>
    <w:rsid w:val="00A12524"/>
    <w:rsid w:val="00A16AE0"/>
    <w:rsid w:val="00A20559"/>
    <w:rsid w:val="00A241B3"/>
    <w:rsid w:val="00A3273E"/>
    <w:rsid w:val="00A44B92"/>
    <w:rsid w:val="00A513F1"/>
    <w:rsid w:val="00A51759"/>
    <w:rsid w:val="00A53CEF"/>
    <w:rsid w:val="00A53D4E"/>
    <w:rsid w:val="00A55B4C"/>
    <w:rsid w:val="00A55F0B"/>
    <w:rsid w:val="00A56080"/>
    <w:rsid w:val="00A57F3E"/>
    <w:rsid w:val="00A62389"/>
    <w:rsid w:val="00A664DC"/>
    <w:rsid w:val="00A80E24"/>
    <w:rsid w:val="00A8778A"/>
    <w:rsid w:val="00A93C84"/>
    <w:rsid w:val="00AA3BCF"/>
    <w:rsid w:val="00AA5AD9"/>
    <w:rsid w:val="00AA63E7"/>
    <w:rsid w:val="00AB2EF8"/>
    <w:rsid w:val="00AC7BAE"/>
    <w:rsid w:val="00AD1C7B"/>
    <w:rsid w:val="00AD37C2"/>
    <w:rsid w:val="00B01276"/>
    <w:rsid w:val="00B07D56"/>
    <w:rsid w:val="00B10620"/>
    <w:rsid w:val="00B10B3C"/>
    <w:rsid w:val="00B12207"/>
    <w:rsid w:val="00B13B5D"/>
    <w:rsid w:val="00B216B8"/>
    <w:rsid w:val="00B25289"/>
    <w:rsid w:val="00B4038F"/>
    <w:rsid w:val="00B42A15"/>
    <w:rsid w:val="00B44C92"/>
    <w:rsid w:val="00B468B8"/>
    <w:rsid w:val="00B666C0"/>
    <w:rsid w:val="00B75758"/>
    <w:rsid w:val="00B900D1"/>
    <w:rsid w:val="00BA36CC"/>
    <w:rsid w:val="00BA3C2F"/>
    <w:rsid w:val="00BA4450"/>
    <w:rsid w:val="00BA5A05"/>
    <w:rsid w:val="00BB0FEF"/>
    <w:rsid w:val="00BB7E7C"/>
    <w:rsid w:val="00BC10C3"/>
    <w:rsid w:val="00BC332E"/>
    <w:rsid w:val="00BC79BD"/>
    <w:rsid w:val="00BC7A08"/>
    <w:rsid w:val="00BE265C"/>
    <w:rsid w:val="00BE2676"/>
    <w:rsid w:val="00BF1BAE"/>
    <w:rsid w:val="00BF43E4"/>
    <w:rsid w:val="00BF7333"/>
    <w:rsid w:val="00C1104A"/>
    <w:rsid w:val="00C14A9C"/>
    <w:rsid w:val="00C264AB"/>
    <w:rsid w:val="00C278D8"/>
    <w:rsid w:val="00C308F3"/>
    <w:rsid w:val="00C415ED"/>
    <w:rsid w:val="00C41A18"/>
    <w:rsid w:val="00C431E3"/>
    <w:rsid w:val="00C72334"/>
    <w:rsid w:val="00C74554"/>
    <w:rsid w:val="00C76EBA"/>
    <w:rsid w:val="00C8167A"/>
    <w:rsid w:val="00C82193"/>
    <w:rsid w:val="00C87217"/>
    <w:rsid w:val="00C9051A"/>
    <w:rsid w:val="00CA2FF6"/>
    <w:rsid w:val="00CA3401"/>
    <w:rsid w:val="00CA615E"/>
    <w:rsid w:val="00CB38EE"/>
    <w:rsid w:val="00CB4676"/>
    <w:rsid w:val="00CC19F7"/>
    <w:rsid w:val="00CC6C1B"/>
    <w:rsid w:val="00CD1ADF"/>
    <w:rsid w:val="00CE14B0"/>
    <w:rsid w:val="00CE227C"/>
    <w:rsid w:val="00CF4E0A"/>
    <w:rsid w:val="00CF7276"/>
    <w:rsid w:val="00D274E8"/>
    <w:rsid w:val="00D4267A"/>
    <w:rsid w:val="00D44E34"/>
    <w:rsid w:val="00D55D84"/>
    <w:rsid w:val="00D574E2"/>
    <w:rsid w:val="00D63E1F"/>
    <w:rsid w:val="00D6490F"/>
    <w:rsid w:val="00D70A5A"/>
    <w:rsid w:val="00D72787"/>
    <w:rsid w:val="00D75D83"/>
    <w:rsid w:val="00D76F7D"/>
    <w:rsid w:val="00DA2B3C"/>
    <w:rsid w:val="00DB5197"/>
    <w:rsid w:val="00DC1FA5"/>
    <w:rsid w:val="00DC4CA9"/>
    <w:rsid w:val="00DC61B5"/>
    <w:rsid w:val="00DD69B3"/>
    <w:rsid w:val="00DD6D57"/>
    <w:rsid w:val="00DF185E"/>
    <w:rsid w:val="00E0107E"/>
    <w:rsid w:val="00E070BA"/>
    <w:rsid w:val="00E154CD"/>
    <w:rsid w:val="00E165F8"/>
    <w:rsid w:val="00E171C2"/>
    <w:rsid w:val="00E24B8A"/>
    <w:rsid w:val="00E2646A"/>
    <w:rsid w:val="00E269CA"/>
    <w:rsid w:val="00E3326F"/>
    <w:rsid w:val="00E35743"/>
    <w:rsid w:val="00E37B0F"/>
    <w:rsid w:val="00E42A73"/>
    <w:rsid w:val="00E5014E"/>
    <w:rsid w:val="00E54BAF"/>
    <w:rsid w:val="00E657D9"/>
    <w:rsid w:val="00E659B5"/>
    <w:rsid w:val="00E729F6"/>
    <w:rsid w:val="00E755A5"/>
    <w:rsid w:val="00E80060"/>
    <w:rsid w:val="00E869B0"/>
    <w:rsid w:val="00E95B43"/>
    <w:rsid w:val="00EA668E"/>
    <w:rsid w:val="00EB1767"/>
    <w:rsid w:val="00EC4164"/>
    <w:rsid w:val="00EC499A"/>
    <w:rsid w:val="00EC709C"/>
    <w:rsid w:val="00EC73B4"/>
    <w:rsid w:val="00ED592F"/>
    <w:rsid w:val="00EE7F94"/>
    <w:rsid w:val="00EF54EE"/>
    <w:rsid w:val="00F05731"/>
    <w:rsid w:val="00F213EB"/>
    <w:rsid w:val="00F22463"/>
    <w:rsid w:val="00F23A5A"/>
    <w:rsid w:val="00F23EB4"/>
    <w:rsid w:val="00F3306A"/>
    <w:rsid w:val="00F3556B"/>
    <w:rsid w:val="00F41A60"/>
    <w:rsid w:val="00F5073D"/>
    <w:rsid w:val="00F51EEE"/>
    <w:rsid w:val="00F61239"/>
    <w:rsid w:val="00F620CD"/>
    <w:rsid w:val="00F650D6"/>
    <w:rsid w:val="00F67A51"/>
    <w:rsid w:val="00F7536C"/>
    <w:rsid w:val="00F87254"/>
    <w:rsid w:val="00FB33D4"/>
    <w:rsid w:val="00FC3B07"/>
    <w:rsid w:val="00FC4060"/>
    <w:rsid w:val="00FD2567"/>
    <w:rsid w:val="00FD2DF5"/>
    <w:rsid w:val="00FE56E7"/>
    <w:rsid w:val="00FE697A"/>
    <w:rsid w:val="00FE7E19"/>
    <w:rsid w:val="00FF073E"/>
    <w:rsid w:val="00FF4F56"/>
    <w:rsid w:val="00FF7D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6C2D8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63E1F"/>
    <w:pPr>
      <w:pBdr>
        <w:top w:val="nil"/>
        <w:left w:val="nil"/>
        <w:bottom w:val="nil"/>
        <w:right w:val="nil"/>
        <w:between w:val="nil"/>
        <w:bar w:val="nil"/>
      </w:pBdr>
    </w:pPr>
    <w:rPr>
      <w:sz w:val="24"/>
      <w:szCs w:val="24"/>
      <w:bdr w:val="nil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4214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="Helvetica" w:eastAsia="黑体" w:hAnsi="Helvetica"/>
      <w:b/>
      <w:bCs/>
      <w:color w:val="2F759E"/>
      <w:sz w:val="28"/>
      <w:szCs w:val="28"/>
      <w:bdr w:val="none" w:sz="0" w:space="0" w:color="auto"/>
      <w:lang w:val="es-ES"/>
    </w:rPr>
  </w:style>
  <w:style w:type="paragraph" w:styleId="Heading3">
    <w:name w:val="heading 3"/>
    <w:next w:val="CuerpoA"/>
    <w:rsid w:val="00D63E1F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line="276" w:lineRule="auto"/>
      <w:outlineLvl w:val="2"/>
    </w:pPr>
    <w:rPr>
      <w:rFonts w:ascii="Cambria" w:eastAsia="Cambria" w:hAnsi="Cambria" w:cs="Cambria"/>
      <w:b/>
      <w:bCs/>
      <w:color w:val="4F81BD"/>
      <w:sz w:val="22"/>
      <w:szCs w:val="22"/>
      <w:u w:color="4F81BD"/>
      <w:bdr w:val="nil"/>
      <w:lang w:val="es-ES_tradnl" w:eastAsia="es-E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63E1F"/>
    <w:rPr>
      <w:u w:val="single"/>
    </w:rPr>
  </w:style>
  <w:style w:type="table" w:customStyle="1" w:styleId="TableNormal1">
    <w:name w:val="Table Normal1"/>
    <w:rsid w:val="00D63E1F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s-EC" w:eastAsia="es-EC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rsid w:val="00D63E1F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bdr w:val="nil"/>
      <w:lang w:val="es-EC" w:eastAsia="es-EC"/>
    </w:rPr>
  </w:style>
  <w:style w:type="paragraph" w:customStyle="1" w:styleId="CuerpoA">
    <w:name w:val="Cuerpo A"/>
    <w:rsid w:val="00D63E1F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es-EC"/>
    </w:rPr>
  </w:style>
  <w:style w:type="paragraph" w:customStyle="1" w:styleId="CuerpoB">
    <w:name w:val="Cuerpo B"/>
    <w:rsid w:val="00D63E1F"/>
    <w:pPr>
      <w:pBdr>
        <w:top w:val="nil"/>
        <w:left w:val="nil"/>
        <w:bottom w:val="nil"/>
        <w:right w:val="nil"/>
        <w:between w:val="nil"/>
        <w:bar w:val="nil"/>
      </w:pBdr>
    </w:pPr>
    <w:rPr>
      <w:rFonts w:hAnsi="Arial Unicode MS" w:cs="Arial Unicode MS"/>
      <w:color w:val="000000"/>
      <w:sz w:val="24"/>
      <w:szCs w:val="24"/>
      <w:u w:color="000000"/>
      <w:bdr w:val="nil"/>
      <w:lang w:eastAsia="es-EC"/>
    </w:rPr>
  </w:style>
  <w:style w:type="paragraph" w:styleId="ListParagraph">
    <w:name w:val="List Paragraph"/>
    <w:uiPriority w:val="34"/>
    <w:qFormat/>
    <w:rsid w:val="00D63E1F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s-ES_tradnl" w:eastAsia="es-EC"/>
    </w:rPr>
  </w:style>
  <w:style w:type="numbering" w:customStyle="1" w:styleId="List0">
    <w:name w:val="List 0"/>
    <w:basedOn w:val="Estiloimportado1"/>
    <w:rsid w:val="00D63E1F"/>
    <w:pPr>
      <w:numPr>
        <w:numId w:val="3"/>
      </w:numPr>
    </w:pPr>
  </w:style>
  <w:style w:type="numbering" w:customStyle="1" w:styleId="Estiloimportado1">
    <w:name w:val="Estilo importado 1"/>
    <w:rsid w:val="00D63E1F"/>
  </w:style>
  <w:style w:type="numbering" w:customStyle="1" w:styleId="List1">
    <w:name w:val="List 1"/>
    <w:basedOn w:val="Estiloimportado2"/>
    <w:rsid w:val="00D63E1F"/>
    <w:pPr>
      <w:numPr>
        <w:numId w:val="6"/>
      </w:numPr>
    </w:pPr>
  </w:style>
  <w:style w:type="numbering" w:customStyle="1" w:styleId="Estiloimportado2">
    <w:name w:val="Estilo importado 2"/>
    <w:rsid w:val="00D63E1F"/>
  </w:style>
  <w:style w:type="paragraph" w:styleId="NormalWeb">
    <w:name w:val="Normal (Web)"/>
    <w:rsid w:val="00D63E1F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hAnsi="Arial Unicode MS" w:cs="Arial Unicode MS"/>
      <w:color w:val="000000"/>
      <w:sz w:val="24"/>
      <w:szCs w:val="24"/>
      <w:u w:color="000000"/>
      <w:bdr w:val="nil"/>
      <w:lang w:val="es-ES_tradnl" w:eastAsia="es-EC"/>
    </w:rPr>
  </w:style>
  <w:style w:type="numbering" w:customStyle="1" w:styleId="Lista21">
    <w:name w:val="Lista 21"/>
    <w:basedOn w:val="Estiloimportado3"/>
    <w:rsid w:val="00D63E1F"/>
    <w:pPr>
      <w:numPr>
        <w:numId w:val="9"/>
      </w:numPr>
    </w:pPr>
  </w:style>
  <w:style w:type="numbering" w:customStyle="1" w:styleId="Estiloimportado3">
    <w:name w:val="Estilo importado 3"/>
    <w:rsid w:val="00D63E1F"/>
  </w:style>
  <w:style w:type="paragraph" w:styleId="BalloonText">
    <w:name w:val="Balloon Text"/>
    <w:basedOn w:val="Normal"/>
    <w:link w:val="BalloonTextChar"/>
    <w:uiPriority w:val="99"/>
    <w:semiHidden/>
    <w:unhideWhenUsed/>
    <w:rsid w:val="001D0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D0C1B"/>
    <w:rPr>
      <w:rFonts w:ascii="Tahoma" w:hAnsi="Tahoma" w:cs="Tahoma"/>
      <w:sz w:val="16"/>
      <w:szCs w:val="16"/>
      <w:bdr w:val="nil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2250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8E2250"/>
    <w:rPr>
      <w:lang w:val="en-US" w:eastAsia="en-US"/>
    </w:rPr>
  </w:style>
  <w:style w:type="character" w:styleId="FootnoteReference">
    <w:name w:val="footnote reference"/>
    <w:uiPriority w:val="99"/>
    <w:semiHidden/>
    <w:unhideWhenUsed/>
    <w:rsid w:val="008E2250"/>
    <w:rPr>
      <w:vertAlign w:val="superscript"/>
    </w:rPr>
  </w:style>
  <w:style w:type="character" w:customStyle="1" w:styleId="Heading1Char">
    <w:name w:val="Heading 1 Char"/>
    <w:link w:val="Heading1"/>
    <w:uiPriority w:val="9"/>
    <w:rsid w:val="00174214"/>
    <w:rPr>
      <w:rFonts w:ascii="Helvetica" w:eastAsia="黑体" w:hAnsi="Helvetica" w:cs="Times New Roman"/>
      <w:b/>
      <w:bCs/>
      <w:color w:val="2F759E"/>
      <w:sz w:val="28"/>
      <w:szCs w:val="28"/>
      <w:bdr w:val="none" w:sz="0" w:space="0" w:color="auto"/>
      <w:lang w:val="es-ES" w:eastAsia="en-US"/>
    </w:rPr>
  </w:style>
  <w:style w:type="paragraph" w:styleId="Bibliography">
    <w:name w:val="Bibliography"/>
    <w:basedOn w:val="Normal"/>
    <w:next w:val="Normal"/>
    <w:uiPriority w:val="37"/>
    <w:unhideWhenUsed/>
    <w:rsid w:val="00174214"/>
  </w:style>
  <w:style w:type="paragraph" w:styleId="Caption">
    <w:name w:val="caption"/>
    <w:basedOn w:val="Normal"/>
    <w:next w:val="Normal"/>
    <w:uiPriority w:val="35"/>
    <w:unhideWhenUsed/>
    <w:qFormat/>
    <w:rsid w:val="002141D0"/>
    <w:pPr>
      <w:spacing w:after="200"/>
    </w:pPr>
    <w:rPr>
      <w:b/>
      <w:bCs/>
      <w:color w:val="499BC9"/>
      <w:sz w:val="18"/>
      <w:szCs w:val="18"/>
    </w:rPr>
  </w:style>
  <w:style w:type="paragraph" w:customStyle="1" w:styleId="Cuerpo">
    <w:name w:val="Cuerpo"/>
    <w:rsid w:val="002479A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hAnsi="Arial Unicode MS" w:cs="Arial Unicode MS"/>
      <w:color w:val="000000"/>
      <w:sz w:val="22"/>
      <w:szCs w:val="22"/>
      <w:bdr w:val="nil"/>
      <w:lang w:val="es-ES_tradnl" w:eastAsia="es-EC"/>
    </w:rPr>
  </w:style>
  <w:style w:type="character" w:styleId="CommentReference">
    <w:name w:val="annotation reference"/>
    <w:uiPriority w:val="99"/>
    <w:semiHidden/>
    <w:unhideWhenUsed/>
    <w:rsid w:val="008766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663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876636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663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76636"/>
    <w:rPr>
      <w:b/>
      <w:bCs/>
      <w:lang w:val="en-US" w:eastAsia="en-US"/>
    </w:rPr>
  </w:style>
  <w:style w:type="character" w:customStyle="1" w:styleId="apple-converted-space">
    <w:name w:val="apple-converted-space"/>
    <w:basedOn w:val="DefaultParagraphFont"/>
    <w:rsid w:val="00712411"/>
  </w:style>
  <w:style w:type="character" w:customStyle="1" w:styleId="highlight">
    <w:name w:val="highlight"/>
    <w:basedOn w:val="DefaultParagraphFont"/>
    <w:rsid w:val="009A683A"/>
  </w:style>
  <w:style w:type="character" w:styleId="FollowedHyperlink">
    <w:name w:val="FollowedHyperlink"/>
    <w:uiPriority w:val="99"/>
    <w:semiHidden/>
    <w:unhideWhenUsed/>
    <w:rsid w:val="009A683A"/>
    <w:rPr>
      <w:color w:val="FF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6903"/>
    <w:pPr>
      <w:tabs>
        <w:tab w:val="center" w:pos="4252"/>
        <w:tab w:val="right" w:pos="8504"/>
      </w:tabs>
    </w:pPr>
  </w:style>
  <w:style w:type="character" w:customStyle="1" w:styleId="FooterChar">
    <w:name w:val="Footer Char"/>
    <w:link w:val="Footer"/>
    <w:uiPriority w:val="99"/>
    <w:rsid w:val="000A6903"/>
    <w:rPr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0A6903"/>
  </w:style>
  <w:style w:type="paragraph" w:styleId="NoSpacing">
    <w:name w:val="No Spacing"/>
    <w:uiPriority w:val="1"/>
    <w:qFormat/>
    <w:rsid w:val="005A6B2F"/>
    <w:pPr>
      <w:pBdr>
        <w:top w:val="nil"/>
        <w:left w:val="nil"/>
        <w:bottom w:val="nil"/>
        <w:right w:val="nil"/>
        <w:between w:val="nil"/>
        <w:bar w:val="nil"/>
      </w:pBdr>
    </w:pPr>
    <w:rPr>
      <w:sz w:val="24"/>
      <w:szCs w:val="24"/>
      <w:bdr w:val="nil"/>
      <w:lang w:eastAsia="en-US"/>
    </w:rPr>
  </w:style>
  <w:style w:type="table" w:styleId="TableGrid">
    <w:name w:val="Table Grid"/>
    <w:basedOn w:val="TableNormal"/>
    <w:uiPriority w:val="59"/>
    <w:rsid w:val="001C00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F87254"/>
    <w:rPr>
      <w:sz w:val="24"/>
      <w:szCs w:val="24"/>
      <w:bdr w:val="nil"/>
      <w:lang w:eastAsia="en-US"/>
    </w:rPr>
  </w:style>
  <w:style w:type="character" w:styleId="Emphasis">
    <w:name w:val="Emphasis"/>
    <w:qFormat/>
    <w:rsid w:val="001B7C74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63E1F"/>
    <w:pPr>
      <w:pBdr>
        <w:top w:val="nil"/>
        <w:left w:val="nil"/>
        <w:bottom w:val="nil"/>
        <w:right w:val="nil"/>
        <w:between w:val="nil"/>
        <w:bar w:val="nil"/>
      </w:pBdr>
    </w:pPr>
    <w:rPr>
      <w:sz w:val="24"/>
      <w:szCs w:val="24"/>
      <w:bdr w:val="nil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4214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="Helvetica" w:eastAsia="黑体" w:hAnsi="Helvetica"/>
      <w:b/>
      <w:bCs/>
      <w:color w:val="2F759E"/>
      <w:sz w:val="28"/>
      <w:szCs w:val="28"/>
      <w:bdr w:val="none" w:sz="0" w:space="0" w:color="auto"/>
      <w:lang w:val="es-ES"/>
    </w:rPr>
  </w:style>
  <w:style w:type="paragraph" w:styleId="Heading3">
    <w:name w:val="heading 3"/>
    <w:next w:val="CuerpoA"/>
    <w:rsid w:val="00D63E1F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line="276" w:lineRule="auto"/>
      <w:outlineLvl w:val="2"/>
    </w:pPr>
    <w:rPr>
      <w:rFonts w:ascii="Cambria" w:eastAsia="Cambria" w:hAnsi="Cambria" w:cs="Cambria"/>
      <w:b/>
      <w:bCs/>
      <w:color w:val="4F81BD"/>
      <w:sz w:val="22"/>
      <w:szCs w:val="22"/>
      <w:u w:color="4F81BD"/>
      <w:bdr w:val="nil"/>
      <w:lang w:val="es-ES_tradnl" w:eastAsia="es-E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63E1F"/>
    <w:rPr>
      <w:u w:val="single"/>
    </w:rPr>
  </w:style>
  <w:style w:type="table" w:customStyle="1" w:styleId="TableNormal1">
    <w:name w:val="Table Normal1"/>
    <w:rsid w:val="00D63E1F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s-EC" w:eastAsia="es-EC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rsid w:val="00D63E1F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bdr w:val="nil"/>
      <w:lang w:val="es-EC" w:eastAsia="es-EC"/>
    </w:rPr>
  </w:style>
  <w:style w:type="paragraph" w:customStyle="1" w:styleId="CuerpoA">
    <w:name w:val="Cuerpo A"/>
    <w:rsid w:val="00D63E1F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es-EC"/>
    </w:rPr>
  </w:style>
  <w:style w:type="paragraph" w:customStyle="1" w:styleId="CuerpoB">
    <w:name w:val="Cuerpo B"/>
    <w:rsid w:val="00D63E1F"/>
    <w:pPr>
      <w:pBdr>
        <w:top w:val="nil"/>
        <w:left w:val="nil"/>
        <w:bottom w:val="nil"/>
        <w:right w:val="nil"/>
        <w:between w:val="nil"/>
        <w:bar w:val="nil"/>
      </w:pBdr>
    </w:pPr>
    <w:rPr>
      <w:rFonts w:hAnsi="Arial Unicode MS" w:cs="Arial Unicode MS"/>
      <w:color w:val="000000"/>
      <w:sz w:val="24"/>
      <w:szCs w:val="24"/>
      <w:u w:color="000000"/>
      <w:bdr w:val="nil"/>
      <w:lang w:eastAsia="es-EC"/>
    </w:rPr>
  </w:style>
  <w:style w:type="paragraph" w:styleId="ListParagraph">
    <w:name w:val="List Paragraph"/>
    <w:uiPriority w:val="34"/>
    <w:qFormat/>
    <w:rsid w:val="00D63E1F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s-ES_tradnl" w:eastAsia="es-EC"/>
    </w:rPr>
  </w:style>
  <w:style w:type="numbering" w:customStyle="1" w:styleId="List0">
    <w:name w:val="List 0"/>
    <w:basedOn w:val="Estiloimportado1"/>
    <w:rsid w:val="00D63E1F"/>
    <w:pPr>
      <w:numPr>
        <w:numId w:val="3"/>
      </w:numPr>
    </w:pPr>
  </w:style>
  <w:style w:type="numbering" w:customStyle="1" w:styleId="Estiloimportado1">
    <w:name w:val="Estilo importado 1"/>
    <w:rsid w:val="00D63E1F"/>
  </w:style>
  <w:style w:type="numbering" w:customStyle="1" w:styleId="List1">
    <w:name w:val="List 1"/>
    <w:basedOn w:val="Estiloimportado2"/>
    <w:rsid w:val="00D63E1F"/>
    <w:pPr>
      <w:numPr>
        <w:numId w:val="6"/>
      </w:numPr>
    </w:pPr>
  </w:style>
  <w:style w:type="numbering" w:customStyle="1" w:styleId="Estiloimportado2">
    <w:name w:val="Estilo importado 2"/>
    <w:rsid w:val="00D63E1F"/>
  </w:style>
  <w:style w:type="paragraph" w:styleId="NormalWeb">
    <w:name w:val="Normal (Web)"/>
    <w:rsid w:val="00D63E1F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hAnsi="Arial Unicode MS" w:cs="Arial Unicode MS"/>
      <w:color w:val="000000"/>
      <w:sz w:val="24"/>
      <w:szCs w:val="24"/>
      <w:u w:color="000000"/>
      <w:bdr w:val="nil"/>
      <w:lang w:val="es-ES_tradnl" w:eastAsia="es-EC"/>
    </w:rPr>
  </w:style>
  <w:style w:type="numbering" w:customStyle="1" w:styleId="Lista21">
    <w:name w:val="Lista 21"/>
    <w:basedOn w:val="Estiloimportado3"/>
    <w:rsid w:val="00D63E1F"/>
    <w:pPr>
      <w:numPr>
        <w:numId w:val="9"/>
      </w:numPr>
    </w:pPr>
  </w:style>
  <w:style w:type="numbering" w:customStyle="1" w:styleId="Estiloimportado3">
    <w:name w:val="Estilo importado 3"/>
    <w:rsid w:val="00D63E1F"/>
  </w:style>
  <w:style w:type="paragraph" w:styleId="BalloonText">
    <w:name w:val="Balloon Text"/>
    <w:basedOn w:val="Normal"/>
    <w:link w:val="BalloonTextChar"/>
    <w:uiPriority w:val="99"/>
    <w:semiHidden/>
    <w:unhideWhenUsed/>
    <w:rsid w:val="001D0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D0C1B"/>
    <w:rPr>
      <w:rFonts w:ascii="Tahoma" w:hAnsi="Tahoma" w:cs="Tahoma"/>
      <w:sz w:val="16"/>
      <w:szCs w:val="16"/>
      <w:bdr w:val="nil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E2250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8E2250"/>
    <w:rPr>
      <w:lang w:val="en-US" w:eastAsia="en-US"/>
    </w:rPr>
  </w:style>
  <w:style w:type="character" w:styleId="FootnoteReference">
    <w:name w:val="footnote reference"/>
    <w:uiPriority w:val="99"/>
    <w:semiHidden/>
    <w:unhideWhenUsed/>
    <w:rsid w:val="008E2250"/>
    <w:rPr>
      <w:vertAlign w:val="superscript"/>
    </w:rPr>
  </w:style>
  <w:style w:type="character" w:customStyle="1" w:styleId="Heading1Char">
    <w:name w:val="Heading 1 Char"/>
    <w:link w:val="Heading1"/>
    <w:uiPriority w:val="9"/>
    <w:rsid w:val="00174214"/>
    <w:rPr>
      <w:rFonts w:ascii="Helvetica" w:eastAsia="黑体" w:hAnsi="Helvetica" w:cs="Times New Roman"/>
      <w:b/>
      <w:bCs/>
      <w:color w:val="2F759E"/>
      <w:sz w:val="28"/>
      <w:szCs w:val="28"/>
      <w:bdr w:val="none" w:sz="0" w:space="0" w:color="auto"/>
      <w:lang w:val="es-ES" w:eastAsia="en-US"/>
    </w:rPr>
  </w:style>
  <w:style w:type="paragraph" w:styleId="Bibliography">
    <w:name w:val="Bibliography"/>
    <w:basedOn w:val="Normal"/>
    <w:next w:val="Normal"/>
    <w:uiPriority w:val="37"/>
    <w:unhideWhenUsed/>
    <w:rsid w:val="00174214"/>
  </w:style>
  <w:style w:type="paragraph" w:styleId="Caption">
    <w:name w:val="caption"/>
    <w:basedOn w:val="Normal"/>
    <w:next w:val="Normal"/>
    <w:uiPriority w:val="35"/>
    <w:unhideWhenUsed/>
    <w:qFormat/>
    <w:rsid w:val="002141D0"/>
    <w:pPr>
      <w:spacing w:after="200"/>
    </w:pPr>
    <w:rPr>
      <w:b/>
      <w:bCs/>
      <w:color w:val="499BC9"/>
      <w:sz w:val="18"/>
      <w:szCs w:val="18"/>
    </w:rPr>
  </w:style>
  <w:style w:type="paragraph" w:customStyle="1" w:styleId="Cuerpo">
    <w:name w:val="Cuerpo"/>
    <w:rsid w:val="002479A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hAnsi="Arial Unicode MS" w:cs="Arial Unicode MS"/>
      <w:color w:val="000000"/>
      <w:sz w:val="22"/>
      <w:szCs w:val="22"/>
      <w:bdr w:val="nil"/>
      <w:lang w:val="es-ES_tradnl" w:eastAsia="es-EC"/>
    </w:rPr>
  </w:style>
  <w:style w:type="character" w:styleId="CommentReference">
    <w:name w:val="annotation reference"/>
    <w:uiPriority w:val="99"/>
    <w:semiHidden/>
    <w:unhideWhenUsed/>
    <w:rsid w:val="008766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663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876636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663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76636"/>
    <w:rPr>
      <w:b/>
      <w:bCs/>
      <w:lang w:val="en-US" w:eastAsia="en-US"/>
    </w:rPr>
  </w:style>
  <w:style w:type="character" w:customStyle="1" w:styleId="apple-converted-space">
    <w:name w:val="apple-converted-space"/>
    <w:basedOn w:val="DefaultParagraphFont"/>
    <w:rsid w:val="00712411"/>
  </w:style>
  <w:style w:type="character" w:customStyle="1" w:styleId="highlight">
    <w:name w:val="highlight"/>
    <w:basedOn w:val="DefaultParagraphFont"/>
    <w:rsid w:val="009A683A"/>
  </w:style>
  <w:style w:type="character" w:styleId="FollowedHyperlink">
    <w:name w:val="FollowedHyperlink"/>
    <w:uiPriority w:val="99"/>
    <w:semiHidden/>
    <w:unhideWhenUsed/>
    <w:rsid w:val="009A683A"/>
    <w:rPr>
      <w:color w:val="FF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6903"/>
    <w:pPr>
      <w:tabs>
        <w:tab w:val="center" w:pos="4252"/>
        <w:tab w:val="right" w:pos="8504"/>
      </w:tabs>
    </w:pPr>
  </w:style>
  <w:style w:type="character" w:customStyle="1" w:styleId="FooterChar">
    <w:name w:val="Footer Char"/>
    <w:link w:val="Footer"/>
    <w:uiPriority w:val="99"/>
    <w:rsid w:val="000A6903"/>
    <w:rPr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semiHidden/>
    <w:unhideWhenUsed/>
    <w:rsid w:val="000A6903"/>
  </w:style>
  <w:style w:type="paragraph" w:styleId="NoSpacing">
    <w:name w:val="No Spacing"/>
    <w:uiPriority w:val="1"/>
    <w:qFormat/>
    <w:rsid w:val="005A6B2F"/>
    <w:pPr>
      <w:pBdr>
        <w:top w:val="nil"/>
        <w:left w:val="nil"/>
        <w:bottom w:val="nil"/>
        <w:right w:val="nil"/>
        <w:between w:val="nil"/>
        <w:bar w:val="nil"/>
      </w:pBdr>
    </w:pPr>
    <w:rPr>
      <w:sz w:val="24"/>
      <w:szCs w:val="24"/>
      <w:bdr w:val="nil"/>
      <w:lang w:eastAsia="en-US"/>
    </w:rPr>
  </w:style>
  <w:style w:type="table" w:styleId="TableGrid">
    <w:name w:val="Table Grid"/>
    <w:basedOn w:val="TableNormal"/>
    <w:uiPriority w:val="59"/>
    <w:rsid w:val="001C00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F87254"/>
    <w:rPr>
      <w:sz w:val="24"/>
      <w:szCs w:val="24"/>
      <w:bdr w:val="nil"/>
      <w:lang w:eastAsia="en-US"/>
    </w:rPr>
  </w:style>
  <w:style w:type="character" w:styleId="Emphasis">
    <w:name w:val="Emphasis"/>
    <w:qFormat/>
    <w:rsid w:val="001B7C74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5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7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76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5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4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2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creativecommons.org/licenses/by-nc/4.0/" TargetMode="External"/><Relationship Id="rId20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jpeg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黑体"/>
        <a:cs typeface="Helvetica"/>
      </a:majorFont>
      <a:minorFont>
        <a:latin typeface="Helvetica"/>
        <a:ea typeface="宋体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>
  <b:Source>
    <b:Tag>1</b:Tag>
    <b:SourceType>JournalArticle</b:SourceType>
    <b:Guid>{26E930BF-09FA-4E09-9781-3DB85CAD54A8}</b:Guid>
    <b:LCID>uz-Cyrl-UZ</b:LCID>
    <b:Author>
      <b:Author>
        <b:NameList>
          <b:Person>
            <b:Last>Deutsch</b:Last>
            <b:First>J.C.</b:First>
          </b:Person>
        </b:NameList>
      </b:Author>
    </b:Author>
    <b:Title>The optical biopsy of small gastric lesions.</b:Title>
    <b:Year>2014</b:Year>
    <b:JournalName>Gastrointest Endosc</b:JournalName>
    <b:Pages>79:64-65</b:Pages>
    <b:RefOrder>1</b:RefOrder>
  </b:Source>
  <b:Source>
    <b:Tag>Kaz</b:Tag>
    <b:SourceType>JournalArticle</b:SourceType>
    <b:Guid>{27B0C509-BB22-4DA1-B6E2-23AE6DC2E395}</b:Guid>
    <b:LCID>uz-Cyrl-UZ</b:LCID>
    <b:Author>
      <b:Author>
        <b:NameList>
          <b:Person>
            <b:Last>Kazi</b:Last>
            <b:First>JI</b:First>
          </b:Person>
          <b:Person>
            <b:Last>Alam</b:Last>
            <b:First>SM</b:First>
          </b:Person>
          <b:Person>
            <b:Last>Kazi</b:Last>
            <b:First>AM</b:First>
          </b:Person>
          <b:Person>
            <b:Last>Anwar</b:Last>
            <b:First>A</b:First>
          </b:Person>
          <b:Person>
            <b:Last>Shamsi</b:Last>
            <b:First>Z</b:First>
          </b:Person>
        </b:NameList>
      </b:Author>
    </b:Author>
    <b:Title>Correlation of endoscopic and histological diagnosis in upper gastrointestinal lesions</b:Title>
    <b:JournalName>J Pak Med Assoc.</b:JournalName>
    <b:Year>1990</b:Year>
    <b:Pages>40(12):281-3</b:Pages>
    <b:RefOrder>2</b:RefOrder>
  </b:Source>
  <b:Source>
    <b:Tag>Bar03</b:Tag>
    <b:SourceType>JournalArticle</b:SourceType>
    <b:Guid>{F7002927-2896-4228-8D86-5856EE65E4EC}</b:Guid>
    <b:LCID>uz-Cyrl-UZ</b:LCID>
    <b:Author>
      <b:Author>
        <b:NameList>
          <b:Person>
            <b:Last>Bartels</b:Last>
            <b:First>F</b:First>
          </b:Person>
          <b:Person>
            <b:Last>Hahn</b:Last>
            <b:First>HJ</b:First>
          </b:Person>
          <b:Person>
            <b:Last>Stolte</b:Last>
            <b:First>M</b:First>
          </b:Person>
          <b:Person>
            <b:Last>Schmidt-Wilcke</b:Last>
            <b:First>HA</b:First>
          </b:Person>
        </b:NameList>
      </b:Author>
    </b:Author>
    <b:Title>Zur Qualität der Diagnostik und zur Häufigkeit endoskopisch definierter Erkrankungen des oberen Gastrointestinaltraktes</b:Title>
    <b:JournalName>Z Gastroenterol.</b:JournalName>
    <b:Year>2003</b:Year>
    <b:Pages>41(4): 311-318</b:Pages>
    <b:RefOrder>3</b:RefOrder>
  </b:Source>
  <b:Source>
    <b:Tag>Isa02</b:Tag>
    <b:SourceType>JournalArticle</b:SourceType>
    <b:Guid>{B5657C1F-B38C-400A-8855-360DCE39BF8A}</b:Guid>
    <b:LCID>uz-Cyrl-UZ</b:LCID>
    <b:Author>
      <b:Author>
        <b:NameList>
          <b:Person>
            <b:Last>Isaacs</b:Last>
            <b:First>KL</b:First>
          </b:Person>
        </b:NameList>
      </b:Author>
    </b:Author>
    <b:Title>Upper gastrointestinal tract endoscopy in inflammatory bowel disease</b:Title>
    <b:JournalName>Gastrointest Endosc Clin N Am</b:JournalName>
    <b:Year>2002</b:Year>
    <b:Pages>12(3):451-62, vii.</b:Pages>
    <b:RefOrder>4</b:RefOrder>
  </b:Source>
  <b:Source>
    <b:Tag>Ayd03</b:Tag>
    <b:SourceType>JournalArticle</b:SourceType>
    <b:Guid>{FFCEDF83-2F88-458F-8485-1B2E655F70C6}</b:Guid>
    <b:LCID>uz-Cyrl-UZ</b:LCID>
    <b:Author>
      <b:Author>
        <b:NameList>
          <b:Person>
            <b:Last>Aydin</b:Last>
            <b:First>O</b:First>
          </b:Person>
          <b:Person>
            <b:Last>Egilmez</b:Last>
            <b:First>R</b:First>
          </b:Person>
          <b:Person>
            <b:Last>Karabacak</b:Last>
            <b:First>T</b:First>
          </b:Person>
          <b:Person>
            <b:Last>Kanik</b:Last>
            <b:First>A</b:First>
          </b:Person>
        </b:NameList>
      </b:Author>
    </b:Author>
    <b:Title>Interobserver variation in histopathological assessment of Helicobacter pylori gastritis</b:Title>
    <b:JournalName>World J Gastroenterol</b:JournalName>
    <b:Year>2003</b:Year>
    <b:Pages>9: 2232-5</b:Pages>
    <b:RefOrder>5</b:RefOrder>
  </b:Source>
  <b:Source>
    <b:Tag>Swa15</b:Tag>
    <b:SourceType>JournalArticle</b:SourceType>
    <b:Guid>{A11E5F06-06EA-4A76-A487-29FB9B26B05A}</b:Guid>
    <b:LCID>uz-Cyrl-UZ</b:LCID>
    <b:Author>
      <b:Author>
        <b:NameList>
          <b:Person>
            <b:Last>Swager</b:Last>
            <b:First>A</b:First>
          </b:Person>
          <b:Person>
            <b:Last>Curvers</b:Last>
            <b:First>WL</b:First>
          </b:Person>
          <b:Person>
            <b:Last>Bergman</b:Last>
            <b:First>JJ</b:First>
          </b:Person>
        </b:NameList>
      </b:Author>
    </b:Author>
    <b:Title>Diagnosis by endoscopy and advanced imaging</b:Title>
    <b:JournalName>Best Pract Res Clin Gastroenterol.</b:JournalName>
    <b:Year>2015</b:Year>
    <b:Pages>29(1):97-111</b:Pages>
    <b:RefOrder>6</b:RefOrder>
  </b:Source>
  <b:Source>
    <b:Tag>Sha13</b:Tag>
    <b:SourceType>JournalArticle</b:SourceType>
    <b:Guid>{ECB26E09-A27F-4BA3-9248-4A7E40F9BA96}</b:Guid>
    <b:LCID>uz-Cyrl-UZ</b:LCID>
    <b:Author>
      <b:Author>
        <b:NameList>
          <b:Person>
            <b:Last>Sharma</b:Last>
            <b:First>P</b:First>
          </b:Person>
          <b:Person>
            <b:Last>Hawes</b:Last>
            <b:First>RH</b:First>
          </b:Person>
          <b:Person>
            <b:Last>Bansal</b:Last>
            <b:First>A</b:First>
          </b:Person>
          <b:Person>
            <b:Last>Gupta</b:Last>
            <b:First>N</b:First>
          </b:Person>
          <b:Person>
            <b:Last>Curvers</b:Last>
            <b:First>W</b:First>
          </b:Person>
          <b:Person>
            <b:Last>Rastogi</b:Last>
            <b:First>A</b:First>
          </b:Person>
          <b:Person>
            <b:Last>Singh</b:Last>
            <b:First>M</b:First>
          </b:Person>
          <b:Person>
            <b:Last>Hall</b:Last>
            <b:First>M</b:First>
          </b:Person>
          <b:Person>
            <b:Last>Mathur</b:Last>
            <b:First>SC</b:First>
          </b:Person>
          <b:Person>
            <b:Last>Wani</b:Last>
            <b:First>SB</b:First>
          </b:Person>
          <b:Person>
            <b:Last>Hoffman</b:Last>
            <b:First>B</b:First>
          </b:Person>
          <b:Person>
            <b:Last>Gaddam</b:Last>
            <b:First>S</b:First>
          </b:Person>
          <b:Person>
            <b:Last>Fockens</b:Last>
            <b:First>P</b:First>
          </b:Person>
          <b:Person>
            <b:Last>Bergman</b:Last>
            <b:First>JJ</b:First>
          </b:Person>
        </b:NameList>
      </b:Author>
    </b:Author>
    <b:Title>Standard endoscopy with random biopsies versus narrow band imaging targeted biopsies in Barrett's oesophagus: a prospective, international, randomised controlled trial</b:Title>
    <b:JournalName>Gut</b:JournalName>
    <b:Year>2013</b:Year>
    <b:Pages>62(1):15-21</b:Pages>
    <b:RefOrder>7</b:RefOrder>
  </b:Source>
  <b:Source>
    <b:Tag>Sha12</b:Tag>
    <b:SourceType>JournalArticle</b:SourceType>
    <b:Guid>{FCA40F28-4183-42FC-B756-3291171E63A7}</b:Guid>
    <b:LCID>uz-Cyrl-UZ</b:LCID>
    <b:Author>
      <b:Author>
        <b:NameList>
          <b:Person>
            <b:Last>Sharma</b:Last>
            <b:First>P</b:First>
          </b:Person>
          <b:Person>
            <b:Last>Savides</b:Last>
            <b:First>TJ</b:First>
          </b:Person>
          <b:Person>
            <b:Last>Canto</b:Last>
            <b:First>MI</b:First>
          </b:Person>
          <b:Person>
            <b:Last>al.</b:Last>
            <b:First>et</b:First>
          </b:Person>
        </b:NameList>
      </b:Author>
    </b:Author>
    <b:Title>The American Society for Gastrointestinal Endoscopy PIVI (Preservation and Incorporation of Valuable Endoscopic Innovations) on imaging in Barrett's Esophagus</b:Title>
    <b:JournalName>Gastrointest Endosc.</b:JournalName>
    <b:Year>2012</b:Year>
    <b:RefOrder>8</b:RefOrder>
  </b:Source>
  <b:Source>
    <b:Tag>Neu13</b:Tag>
    <b:SourceType>JournalArticle</b:SourceType>
    <b:Guid>{5916D8A8-983B-4B9C-8C97-A7D879B8A52B}</b:Guid>
    <b:LCID>uz-Cyrl-UZ</b:LCID>
    <b:Author>
      <b:Author>
        <b:NameList>
          <b:Person>
            <b:Last>Neumann</b:Last>
            <b:First>H</b:First>
          </b:Person>
          <b:Person>
            <b:Last>Vieth</b:Last>
            <b:First>M</b:First>
          </b:Person>
          <b:Person>
            <b:Last>Günther</b:Last>
            <b:First>C</b:First>
          </b:Person>
          <b:Person>
            <b:Last>Neufert</b:Last>
            <b:First>C</b:First>
          </b:Person>
          <b:Person>
            <b:Last>Kiesslich</b:Last>
            <b:First>R</b:First>
          </b:Person>
          <b:Person>
            <b:Last>Grauer</b:Last>
            <b:First>M</b:First>
          </b:Person>
          <b:Person>
            <b:Last>Atreya</b:Last>
            <b:First>R</b:First>
          </b:Person>
          <b:Person>
            <b:Last>Neurath</b:Last>
            <b:First>MF</b:First>
          </b:Person>
        </b:NameList>
      </b:Author>
    </b:Author>
    <b:Title>Virtual chromoendoscopy for prediction of severity and disease extent in patients with inflammatory bowel disease: a randomized controlled study</b:Title>
    <b:JournalName>Inflamm Bowel Dis.</b:JournalName>
    <b:Year>2013</b:Year>
    <b:Pages>19(9):1935-42</b:Pages>
    <b:RefOrder>9</b:RefOrder>
  </b:Source>
  <b:Source>
    <b:Tag>Cai13</b:Tag>
    <b:SourceType>JournalArticle</b:SourceType>
    <b:Guid>{FC233EF0-8060-42CE-92FC-0C79BACC035E}</b:Guid>
    <b:LCID>uz-Cyrl-UZ</b:LCID>
    <b:Author>
      <b:Author>
        <b:NameList>
          <b:Person>
            <b:Last>Caillol</b:Last>
            <b:First>F</b:First>
          </b:Person>
          <b:Person>
            <b:Last>al.</b:Last>
            <b:First>et</b:First>
          </b:Person>
        </b:NameList>
      </b:Author>
    </b:Author>
    <b:Title>Refined probe-based confocal laser endomicroscopy classification for biliary strictures: the Paris Classification</b:Title>
    <b:JournalName>Dig Dis Sci.</b:JournalName>
    <b:Year>2013</b:Year>
    <b:Pages>58(6):1784-9</b:Pages>
    <b:RefOrder>10</b:RefOrder>
  </b:Source>
  <b:Source>
    <b:Tag>Kah15</b:Tag>
    <b:SourceType>JournalArticle</b:SourceType>
    <b:Guid>{CEF5C206-4F92-4DD4-A742-C5B523C3F3CB}</b:Guid>
    <b:LCID>uz-Cyrl-UZ</b:LCID>
    <b:Author>
      <b:Author>
        <b:NameList>
          <b:Person>
            <b:Last>Kahaleh</b:Last>
            <b:First>M</b:First>
          </b:Person>
          <b:Person>
            <b:Last>Giovannini</b:Last>
            <b:First>M</b:First>
          </b:Person>
          <b:Person>
            <b:Last>Jamidar</b:Last>
            <b:First>P</b:First>
          </b:Person>
          <b:Person>
            <b:Last>Gan</b:Last>
            <b:First>SI</b:First>
          </b:Person>
          <b:Person>
            <b:Last>Cesaro</b:Last>
            <b:First>P</b:First>
          </b:Person>
          <b:Person>
            <b:Last>Caillol</b:Last>
            <b:First>F</b:First>
          </b:Person>
          <b:Person>
            <b:Last>Filoche</b:Last>
            <b:First>B</b:First>
          </b:Person>
          <b:Person>
            <b:Last>Karia</b:Last>
            <b:First>K</b:First>
          </b:Person>
          <b:Person>
            <b:Last>Smith</b:Last>
            <b:First>I</b:First>
          </b:Person>
          <b:Person>
            <b:Last>Gaidhane</b:Last>
            <b:First>M</b:First>
          </b:Person>
          <b:Person>
            <b:Last>Slivka</b:Last>
            <b:First>A</b:First>
          </b:Person>
        </b:NameList>
      </b:Author>
    </b:Author>
    <b:Title>Probe-based confocal laser endomicroscopy for indeterminate biliary strictures: refinement of the image interpretation classification</b:Title>
    <b:JournalName>Gastroenterol Res Pract.</b:JournalName>
    <b:Year>2015</b:Year>
    <b:Pages>2015:675210</b:Pages>
    <b:RefOrder>11</b:RefOrder>
  </b:Source>
  <b:Source>
    <b:Tag>War09</b:Tag>
    <b:SourceType>JournalArticle</b:SourceType>
    <b:Guid>{14EC20AF-7F82-424B-98E2-FD574BA172E8}</b:Guid>
    <b:LCID>uz-Cyrl-UZ</b:LCID>
    <b:Author>
      <b:Author>
        <b:NameList>
          <b:Person>
            <b:Last>Warren</b:Last>
            <b:First>JL</b:First>
          </b:Person>
          <b:Person>
            <b:Last>Klabunde</b:Last>
            <b:First>CN</b:First>
          </b:Person>
          <b:Person>
            <b:Last>Mariotto</b:Last>
            <b:First>AB</b:First>
          </b:Person>
          <b:Person>
            <b:Last>al.</b:Last>
            <b:First>et</b:First>
          </b:Person>
        </b:NameList>
      </b:Author>
    </b:Author>
    <b:Title>Adverse events after out- patient colonoscopy in the Medicare population</b:Title>
    <b:JournalName>Ann Intern Med</b:JournalName>
    <b:Year>2009</b:Year>
    <b:Pages>150:849-57</b:Pages>
    <b:RefOrder>12</b:RefOrder>
  </b:Source>
  <b:Source>
    <b:Tag>Har90</b:Tag>
    <b:SourceType>JournalArticle</b:SourceType>
    <b:Guid>{AC0CAD04-3A0E-402E-980A-3B3E7AF7683B}</b:Guid>
    <b:LCID>uz-Cyrl-UZ</b:LCID>
    <b:Author>
      <b:Author>
        <b:NameList>
          <b:Person>
            <b:Last>Hart</b:Last>
            <b:First>R</b:First>
          </b:Person>
          <b:Person>
            <b:Last>Classen</b:Last>
            <b:First>M</b:First>
          </b:Person>
        </b:NameList>
      </b:Author>
    </b:Author>
    <b:Title>Complications of diagnostic gastrointestinal endoscopy</b:Title>
    <b:JournalName>Endoscopy</b:JournalName>
    <b:Year>1990</b:Year>
    <b:Pages>22(5):229-33</b:Pages>
    <b:RefOrder>13</b:RefOrder>
  </b:Source>
  <b:Source>
    <b:Tag>Gre06</b:Tag>
    <b:SourceType>JournalArticle</b:SourceType>
    <b:Guid>{1B5D6312-9327-461D-9075-3AAA2F1A3560}</b:Guid>
    <b:LCID>uz-Cyrl-UZ</b:LCID>
    <b:Author>
      <b:Author>
        <b:NameList>
          <b:Person>
            <b:Last>Green</b:Last>
            <b:First>J</b:First>
          </b:Person>
        </b:NameList>
      </b:Author>
    </b:Author>
    <b:Title>Complications of gastrointestinal endoscoscopy</b:Title>
    <b:JournalName>BSG Guidelines in Gastroenterology</b:JournalName>
    <b:Year>2006</b:Year>
    <b:Pages>1-30</b:Pages>
    <b:RefOrder>14</b:RefOrder>
  </b:Source>
  <b:Source>
    <b:Tag>Sli</b:Tag>
    <b:SourceType>JournalArticle</b:SourceType>
    <b:Guid>{A502F781-E1A9-44B7-9587-5BCDA1BFACAE}</b:Guid>
    <b:LCID>uz-Cyrl-UZ</b:LCID>
    <b:Author>
      <b:Author>
        <b:NameList>
          <b:Person>
            <b:Last>Slivka</b:Last>
            <b:First>A</b:First>
          </b:Person>
          <b:Person>
            <b:Last>Gan</b:Last>
            <b:First>I</b:First>
          </b:Person>
          <b:Person>
            <b:Last>Jamidar</b:Last>
            <b:First>P</b:First>
          </b:Person>
        </b:NameList>
      </b:Author>
    </b:Author>
    <b:Title>Validation of the diagnostic accuracy of probe-based confocal laser endomicroscopy for the characterization of indeterminate biliary strictures: results of a prospective multicenter international study.</b:Title>
    <b:JournalName>Gastrointest Endosc</b:JournalName>
    <b:Year>2015</b:Year>
    <b:Pages>81: 282-90</b:Pages>
    <b:RefOrder>15</b:RefOrder>
  </b:Source>
  <b:Source>
    <b:Tag>Nap15</b:Tag>
    <b:SourceType>JournalArticle</b:SourceType>
    <b:Guid>{771471EF-56D5-4DCE-BA8D-0831EC89F9F9}</b:Guid>
    <b:LCID>uz-Cyrl-UZ</b:LCID>
    <b:Author>
      <b:Author>
        <b:NameList>
          <b:Person>
            <b:Last>Napoleon</b:Last>
            <b:First>B</b:First>
          </b:Person>
          <b:Person>
            <b:Last>Lemaistre</b:Last>
            <b:First>AI</b:First>
          </b:Person>
          <b:Person>
            <b:Last>Pujol</b:Last>
            <b:First>B</b:First>
          </b:Person>
          <b:Person>
            <b:Last>al.</b:Last>
            <b:First>et</b:First>
          </b:Person>
        </b:NameList>
      </b:Author>
    </b:Author>
    <b:Title>A novel approach to the diagnosis of pancreatic serous cystadenoma: needle-based confocal laser endomicroscopy</b:Title>
    <b:JournalName>Endoscopy</b:JournalName>
    <b:Year>2015</b:Year>
    <b:Pages>47: 26-32</b:Pages>
    <b:RefOrder>16</b:RefOrder>
  </b:Source>
  <b:Source>
    <b:Tag>2</b:Tag>
    <b:SourceType>JournalArticle</b:SourceType>
    <b:Guid>{C6494EFA-9046-4F07-ADE2-68B13BA82F81}</b:Guid>
    <b:LCID>uz-Cyrl-UZ</b:LCID>
    <b:Author>
      <b:Author>
        <b:NameList>
          <b:Person>
            <b:Last>Shahid</b:Last>
            <b:First>MW</b:First>
          </b:Person>
          <b:Person>
            <b:Last>Buchner</b:Last>
            <b:First>M</b:First>
          </b:Person>
          <b:Person>
            <b:Last>Heckman</b:Last>
            <b:First>MG</b:First>
          </b:Person>
          <b:Person>
            <b:Last>Krishna</b:Last>
            <b:First>M</b:First>
          </b:Person>
          <b:Person>
            <b:Last>Raimondo</b:Last>
            <b:First>M</b:First>
          </b:Person>
          <b:Person>
            <b:Last>Woodward</b:Last>
            <b:First>T</b:First>
          </b:Person>
          <b:Person>
            <b:Last>Wallace</b:Last>
            <b:First>MB</b:First>
          </b:Person>
        </b:NameList>
      </b:Author>
    </b:Author>
    <b:Title>Diagnostic accuracy of probe-based confocal laser endomicroscopy and narrow band imaging for small colorectal polyps: a feasibility study</b:Title>
    <b:JournalName>Am J Gastroenterol.</b:JournalName>
    <b:Year>2012</b:Year>
    <b:Pages>107(2):231-9</b:Pages>
    <b:RefOrder>17</b:RefOrder>
  </b:Source>
  <b:Source>
    <b:Tag>Kit06</b:Tag>
    <b:SourceType>JournalArticle</b:SourceType>
    <b:Guid>{892CDDC0-F3B8-4E4F-800D-A350E74ECBC4}</b:Guid>
    <b:LCID>uz-Cyrl-UZ</b:LCID>
    <b:Author>
      <b:Author>
        <b:NameList>
          <b:Person>
            <b:Last>Kitabatake</b:Last>
            <b:First>S</b:First>
          </b:Person>
          <b:Person>
            <b:Last>Niwa</b:Last>
            <b:First>Y</b:First>
          </b:Person>
          <b:Person>
            <b:Last>Miyahara</b:Last>
            <b:First>R</b:First>
            <b:Middle>et al.</b:Middle>
          </b:Person>
        </b:NameList>
      </b:Author>
    </b:Author>
    <b:Title>Confocal endomicroscopy for the diagnosis of gastric cancer in vivo</b:Title>
    <b:JournalName>Endoscopy</b:JournalName>
    <b:Year>2006</b:Year>
    <b:Pages>38: 1110-1114</b:Pages>
    <b:RefOrder>18</b:RefOrder>
  </b:Source>
  <b:Source>
    <b:Tag>Wan13</b:Tag>
    <b:SourceType>JournalArticle</b:SourceType>
    <b:Guid>{8643F9AF-80A5-4D7F-A908-2BF2D6694F13}</b:Guid>
    <b:LCID>uz-Cyrl-UZ</b:LCID>
    <b:Author>
      <b:Author>
        <b:NameList>
          <b:Person>
            <b:Last>Wani</b:Last>
            <b:First>S</b:First>
          </b:Person>
          <b:Person>
            <b:Last>Shah</b:Last>
            <b:First>RJ</b:First>
          </b:Person>
        </b:NameList>
      </b:Author>
    </b:Author>
    <b:Title>Probe-based confocal laser endomicroscopy for the diagnosis of indeterminate biliary strictures</b:Title>
    <b:JournalName>Curr Opin Gastroenterol.</b:JournalName>
    <b:Year>2013</b:Year>
    <b:Pages>29(3):319-23</b:Pages>
    <b:RefOrder>19</b:RefOrder>
  </b:Source>
  <b:Source>
    <b:Tag>Mei12</b:Tag>
    <b:SourceType>JournalArticle</b:SourceType>
    <b:Guid>{49AE702F-FC9D-4162-AE98-7C79CF8E9BF8}</b:Guid>
    <b:LCID>uz-Cyrl-UZ</b:LCID>
    <b:Author>
      <b:Author>
        <b:NameList>
          <b:Person>
            <b:Last>Meining</b:Last>
            <b:First>A</b:First>
          </b:Person>
          <b:Person>
            <b:Last>Shah</b:Last>
            <b:First>RJ</b:First>
          </b:Person>
          <b:Person>
            <b:Last>Slivka</b:Last>
            <b:First>A</b:First>
          </b:Person>
          <b:Person>
            <b:Last>Pleskow</b:Last>
            <b:First>D</b:First>
          </b:Person>
          <b:Person>
            <b:Last>Chuttani</b:Last>
            <b:First>R</b:First>
          </b:Person>
          <b:Person>
            <b:Last>al.</b:Last>
            <b:First>Stevens</b:First>
            <b:Middle>PD et</b:Middle>
          </b:Person>
        </b:NameList>
      </b:Author>
    </b:Author>
    <b:Title>Classification of probe-based confocal laser endomicroscopy findings in pancreaticobiliary strictures. </b:Title>
    <b:JournalName>Endoscopy</b:JournalName>
    <b:Year>2012</b:Year>
    <b:Pages>44:251–7</b:Pages>
    <b:RefOrder>20</b:RefOrder>
  </b:Source>
  <b:Source>
    <b:Tag>Cal03</b:Tag>
    <b:SourceType>JournalArticle</b:SourceType>
    <b:Guid>{17F00CFF-3568-46C6-A9B6-F81014915AE7}</b:Guid>
    <b:LCID>uz-Cyrl-UZ</b:LCID>
    <b:Author>
      <b:Author>
        <b:NameList>
          <b:Person>
            <b:Last>Calhoun</b:Last>
            <b:First>BC</b:First>
          </b:Person>
          <b:Person>
            <b:Last>Gomes</b:Last>
            <b:First>F</b:First>
          </b:Person>
          <b:Person>
            <b:Last>Robert</b:Last>
            <b:First>ME</b:First>
          </b:Person>
          <b:Person>
            <b:Last>Jain</b:Last>
            <b:First>D</b:First>
          </b:Person>
        </b:NameList>
      </b:Author>
    </b:Author>
    <b:Title>Sampling error in the standard evaluation of endoscopic colonic biopsies</b:Title>
    <b:Year>2003</b:Year>
    <b:JournalName>Am J Surg Pathol.</b:JournalName>
    <b:Pages>27(2):254-7</b:Pages>
    <b:RefOrder>21</b:RefOrder>
  </b:Source>
  <b:Source>
    <b:Tag>Mei11</b:Tag>
    <b:SourceType>JournalArticle</b:SourceType>
    <b:Guid>{F04F919E-BFEB-433E-B7C8-5B0F2598D739}</b:Guid>
    <b:LCID>uz-Cyrl-UZ</b:LCID>
    <b:Author>
      <b:Author>
        <b:NameList>
          <b:Person>
            <b:Last>Meining</b:Last>
            <b:First>A</b:First>
          </b:Person>
          <b:Person>
            <b:Last>Chen</b:Last>
            <b:First>YK</b:First>
          </b:Person>
          <b:Person>
            <b:Last>Pleskow</b:Last>
            <b:First>D</b:First>
          </b:Person>
          <b:Person>
            <b:Last>Stevens</b:Last>
            <b:First>P</b:First>
          </b:Person>
          <b:Person>
            <b:Last>Shah</b:Last>
            <b:First>RJ</b:First>
          </b:Person>
          <b:Person>
            <b:Last>Chuttani</b:Last>
            <b:First>R</b:First>
          </b:Person>
          <b:Person>
            <b:Last>Michalek</b:Last>
            <b:First>J</b:First>
          </b:Person>
          <b:Person>
            <b:Last>Slivka</b:Last>
            <b:First>A</b:First>
          </b:Person>
        </b:NameList>
      </b:Author>
    </b:Author>
    <b:Title>Direct visualization of indeterminate pancreaticobiliary strictures with probe-based confocal laser endomicroscopy: a multicenter experience</b:Title>
    <b:JournalName>Gastrointest Endosc.</b:JournalName>
    <b:Year>2011</b:Year>
    <b:Pages>74(5):961-8</b:Pages>
    <b:RefOrder>22</b:RefOrder>
  </b:Source>
  <b:Source>
    <b:Tag>Car96</b:Tag>
    <b:SourceType>JournalArticle</b:SourceType>
    <b:Guid>{F163F63C-A4EA-4472-8CF3-C41A7D7B2D75}</b:Guid>
    <b:LCID>uz-Cyrl-UZ</b:LCID>
    <b:Author>
      <b:Author>
        <b:NameList>
          <b:Person>
            <b:Last>Carletta</b:Last>
            <b:First>J.</b:First>
          </b:Person>
        </b:NameList>
      </b:Author>
    </b:Author>
    <b:Title>Assessing agreement on classification tasks: The kappa statistic.</b:Title>
    <b:JournalName>Computational Linguistics</b:JournalName>
    <b:Year>1996</b:Year>
    <b:Pages>22(2): 249–254</b:Pages>
    <b:RefOrder>23</b:RefOrder>
  </b:Source>
  <b:Source>
    <b:Tag>Mei121</b:Tag>
    <b:SourceType>JournalArticle</b:SourceType>
    <b:Guid>{BAE6ABB2-894D-4E1C-9C3D-37906BEA60F2}</b:Guid>
    <b:LCID>uz-Cyrl-UZ</b:LCID>
    <b:Author>
      <b:Author>
        <b:NameList>
          <b:Person>
            <b:Last>Meining</b:Last>
            <b:First>A</b:First>
          </b:Person>
          <b:Person>
            <b:Last>Shah</b:Last>
            <b:First>RJ</b:First>
          </b:Person>
          <b:Person>
            <b:Last>Slivka</b:Last>
            <b:First>A</b:First>
          </b:Person>
          <b:Person>
            <b:Last>Pleskow</b:Last>
            <b:First>D</b:First>
          </b:Person>
          <b:Person>
            <b:Last>Chuttani</b:Last>
            <b:First>R</b:First>
          </b:Person>
          <b:Person>
            <b:Last>Stevens</b:Last>
            <b:First>PD</b:First>
          </b:Person>
          <b:Person>
            <b:Last>Becker</b:Last>
            <b:First>V</b:First>
          </b:Person>
          <b:Person>
            <b:Last>Chen</b:Last>
            <b:First>YK</b:First>
          </b:Person>
        </b:NameList>
      </b:Author>
    </b:Author>
    <b:Title>Classification of probe-based confocal laser endomicroscopy findings in pancreaticobiliary strictures</b:Title>
    <b:JournalName>Endoscopy</b:JournalName>
    <b:Year>2012</b:Year>
    <b:Pages>44(3):251-7</b:Pages>
    <b:RefOrder>24</b:RefOrder>
  </b:Source>
</b:Sources>
</file>

<file path=customXml/itemProps1.xml><?xml version="1.0" encoding="utf-8"?>
<ds:datastoreItem xmlns:ds="http://schemas.openxmlformats.org/officeDocument/2006/customXml" ds:itemID="{C0F9DF54-794D-4542-96CB-D5E572871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4280</Words>
  <Characters>24401</Characters>
  <Application>Microsoft Macintosh Word</Application>
  <DocSecurity>0</DocSecurity>
  <Lines>203</Lines>
  <Paragraphs>57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28624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Dra. Patricia Delgad</dc:creator>
  <cp:keywords/>
  <dc:description/>
  <cp:lastModifiedBy>Na Ma</cp:lastModifiedBy>
  <cp:revision>2</cp:revision>
  <dcterms:created xsi:type="dcterms:W3CDTF">2017-05-04T04:12:00Z</dcterms:created>
  <dcterms:modified xsi:type="dcterms:W3CDTF">2017-05-04T04:12:00Z</dcterms:modified>
</cp:coreProperties>
</file>