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C175B" w14:textId="77777777" w:rsidR="00C02052" w:rsidRPr="00FA64DD" w:rsidRDefault="00C02052" w:rsidP="0049610C">
      <w:pPr>
        <w:adjustRightInd w:val="0"/>
        <w:snapToGrid w:val="0"/>
        <w:spacing w:line="360" w:lineRule="auto"/>
        <w:rPr>
          <w:rFonts w:ascii="Book Antiqua" w:eastAsia="Times New Roman" w:hAnsi="Book Antiqua" w:cs="SimSun"/>
          <w:b/>
          <w:i/>
          <w:szCs w:val="24"/>
          <w:lang w:val="en-US"/>
        </w:rPr>
      </w:pPr>
      <w:bookmarkStart w:id="0" w:name="OLE_LINK545"/>
      <w:bookmarkStart w:id="1" w:name="OLE_LINK546"/>
      <w:bookmarkStart w:id="2" w:name="OLE_LINK592"/>
      <w:bookmarkStart w:id="3" w:name="OLE_LINK543"/>
      <w:bookmarkStart w:id="4" w:name="OLE_LINK544"/>
      <w:r w:rsidRPr="00FA64DD">
        <w:rPr>
          <w:rFonts w:ascii="Book Antiqua" w:eastAsia="Times New Roman" w:hAnsi="Book Antiqua" w:cs="SimSun"/>
          <w:b/>
          <w:szCs w:val="24"/>
          <w:lang w:val="en-US"/>
        </w:rPr>
        <w:t xml:space="preserve">Name of journal: </w:t>
      </w:r>
      <w:bookmarkStart w:id="5" w:name="OLE_LINK718"/>
      <w:bookmarkStart w:id="6" w:name="OLE_LINK719"/>
      <w:bookmarkStart w:id="7" w:name="OLE_LINK645"/>
      <w:bookmarkStart w:id="8" w:name="OLE_LINK661"/>
      <w:bookmarkStart w:id="9" w:name="OLE_LINK1068"/>
      <w:r w:rsidRPr="00FA64DD">
        <w:rPr>
          <w:rFonts w:ascii="Book Antiqua" w:eastAsia="Times New Roman" w:hAnsi="Book Antiqua" w:cs="SimSun"/>
          <w:b/>
          <w:i/>
          <w:szCs w:val="24"/>
          <w:lang w:val="en-US"/>
        </w:rPr>
        <w:t xml:space="preserve">World Journal of </w:t>
      </w:r>
      <w:bookmarkStart w:id="10" w:name="OLE_LINK1222"/>
      <w:bookmarkStart w:id="11" w:name="OLE_LINK1223"/>
      <w:r w:rsidRPr="00FA64DD">
        <w:rPr>
          <w:rFonts w:ascii="Book Antiqua" w:eastAsia="Times New Roman" w:hAnsi="Book Antiqua" w:cs="SimSun"/>
          <w:b/>
          <w:i/>
          <w:szCs w:val="24"/>
          <w:lang w:val="en-US"/>
        </w:rPr>
        <w:t>Gastroenterology</w:t>
      </w:r>
      <w:bookmarkEnd w:id="5"/>
      <w:bookmarkEnd w:id="6"/>
      <w:bookmarkEnd w:id="7"/>
      <w:bookmarkEnd w:id="8"/>
      <w:bookmarkEnd w:id="9"/>
      <w:bookmarkEnd w:id="10"/>
      <w:bookmarkEnd w:id="11"/>
    </w:p>
    <w:p w14:paraId="3EA8F39F" w14:textId="4B4441DF" w:rsidR="00C02052" w:rsidRPr="00FA64DD" w:rsidRDefault="00C02052" w:rsidP="0049610C">
      <w:pPr>
        <w:adjustRightInd w:val="0"/>
        <w:snapToGrid w:val="0"/>
        <w:spacing w:line="360" w:lineRule="auto"/>
        <w:rPr>
          <w:rFonts w:ascii="Book Antiqua" w:hAnsi="Book Antiqua" w:cs="Arial"/>
          <w:szCs w:val="24"/>
          <w:lang w:val="en" w:eastAsia="zh-CN"/>
        </w:rPr>
      </w:pPr>
      <w:r w:rsidRPr="00FA64DD">
        <w:rPr>
          <w:rFonts w:ascii="Book Antiqua" w:hAnsi="Book Antiqua" w:cs="Arial"/>
          <w:b/>
          <w:szCs w:val="24"/>
          <w:lang w:val="en"/>
        </w:rPr>
        <w:t xml:space="preserve">Manuscript NO: </w:t>
      </w:r>
      <w:r w:rsidRPr="00FA64DD">
        <w:rPr>
          <w:rFonts w:ascii="Book Antiqua" w:hAnsi="Book Antiqua" w:cs="Arial"/>
          <w:b/>
          <w:szCs w:val="24"/>
          <w:lang w:val="en" w:eastAsia="zh-CN"/>
        </w:rPr>
        <w:t>33826</w:t>
      </w:r>
    </w:p>
    <w:p w14:paraId="7296F460" w14:textId="5383070F" w:rsidR="00C02052" w:rsidRPr="00FA64DD" w:rsidRDefault="00C02052" w:rsidP="0049610C">
      <w:pPr>
        <w:spacing w:line="360" w:lineRule="auto"/>
        <w:rPr>
          <w:rFonts w:ascii="Book Antiqua" w:hAnsi="Book Antiqua"/>
          <w:b/>
          <w:szCs w:val="24"/>
          <w:lang w:val="en-US"/>
        </w:rPr>
      </w:pPr>
      <w:r w:rsidRPr="00FA64DD">
        <w:rPr>
          <w:rFonts w:ascii="Book Antiqua" w:hAnsi="Book Antiqua"/>
          <w:b/>
          <w:szCs w:val="24"/>
          <w:lang w:val="en-US"/>
        </w:rPr>
        <w:t>Manuscript Type: ORIGINAL ARTICLE</w:t>
      </w:r>
    </w:p>
    <w:bookmarkEnd w:id="0"/>
    <w:bookmarkEnd w:id="1"/>
    <w:bookmarkEnd w:id="2"/>
    <w:p w14:paraId="234829A6" w14:textId="77777777" w:rsidR="00A4023F" w:rsidRPr="00FA64DD" w:rsidRDefault="00A4023F" w:rsidP="0049610C">
      <w:pPr>
        <w:spacing w:line="360" w:lineRule="auto"/>
        <w:rPr>
          <w:rFonts w:ascii="Book Antiqua" w:hAnsi="Book Antiqua"/>
          <w:b/>
          <w:szCs w:val="24"/>
          <w:lang w:val="en-US"/>
        </w:rPr>
      </w:pPr>
    </w:p>
    <w:bookmarkEnd w:id="3"/>
    <w:bookmarkEnd w:id="4"/>
    <w:p w14:paraId="64B2A230" w14:textId="7593EA65" w:rsidR="00C02052" w:rsidRPr="00FA64DD" w:rsidRDefault="00A4023F" w:rsidP="0049610C">
      <w:pPr>
        <w:spacing w:line="360" w:lineRule="auto"/>
        <w:rPr>
          <w:rFonts w:ascii="Book Antiqua" w:eastAsiaTheme="minorEastAsia" w:hAnsi="Book Antiqua" w:cstheme="minorHAnsi"/>
          <w:b/>
          <w:i/>
          <w:szCs w:val="24"/>
          <w:lang w:val="en-GB" w:eastAsia="zh-CN"/>
        </w:rPr>
      </w:pPr>
      <w:r w:rsidRPr="00FA64DD">
        <w:rPr>
          <w:rFonts w:ascii="Book Antiqua" w:eastAsiaTheme="minorEastAsia" w:hAnsi="Book Antiqua" w:cstheme="minorHAnsi"/>
          <w:b/>
          <w:i/>
          <w:szCs w:val="24"/>
          <w:lang w:val="en-GB" w:eastAsia="zh-CN"/>
        </w:rPr>
        <w:t>Retrospective Study</w:t>
      </w:r>
    </w:p>
    <w:p w14:paraId="1EC0E91D" w14:textId="77777777" w:rsidR="00D737C2" w:rsidRPr="00FA64DD" w:rsidRDefault="00D737C2" w:rsidP="0049610C">
      <w:pPr>
        <w:spacing w:line="360" w:lineRule="auto"/>
        <w:rPr>
          <w:rFonts w:ascii="Book Antiqua" w:hAnsi="Book Antiqua" w:cstheme="minorHAnsi"/>
          <w:b/>
          <w:szCs w:val="24"/>
          <w:lang w:val="en-US"/>
        </w:rPr>
      </w:pPr>
      <w:r w:rsidRPr="00FA64DD">
        <w:rPr>
          <w:rFonts w:ascii="Book Antiqua" w:hAnsi="Book Antiqua" w:cstheme="minorHAnsi"/>
          <w:b/>
          <w:szCs w:val="24"/>
          <w:lang w:val="en-US"/>
        </w:rPr>
        <w:t>Serous pancreatic neoplasia, data and review</w:t>
      </w:r>
    </w:p>
    <w:p w14:paraId="69BBB295" w14:textId="77777777" w:rsidR="00A4023F" w:rsidRPr="00FA64DD" w:rsidRDefault="00A4023F" w:rsidP="0049610C">
      <w:pPr>
        <w:spacing w:line="360" w:lineRule="auto"/>
        <w:rPr>
          <w:rFonts w:ascii="Book Antiqua" w:hAnsi="Book Antiqua" w:cstheme="minorHAnsi"/>
          <w:b/>
          <w:szCs w:val="24"/>
          <w:lang w:val="en-US"/>
        </w:rPr>
      </w:pPr>
    </w:p>
    <w:p w14:paraId="17E56EF0" w14:textId="79C5DD8F" w:rsidR="00A31141" w:rsidRPr="00FA64DD" w:rsidRDefault="00C02052" w:rsidP="0049610C">
      <w:pPr>
        <w:spacing w:line="360" w:lineRule="auto"/>
        <w:rPr>
          <w:rFonts w:ascii="Book Antiqua" w:hAnsi="Book Antiqua" w:cstheme="minorHAnsi"/>
          <w:szCs w:val="24"/>
          <w:lang w:val="en-US" w:eastAsia="zh-CN"/>
        </w:rPr>
      </w:pPr>
      <w:r w:rsidRPr="00FA64DD">
        <w:rPr>
          <w:rFonts w:ascii="Book Antiqua" w:hAnsi="Book Antiqua" w:cstheme="minorHAnsi"/>
          <w:szCs w:val="24"/>
          <w:lang w:val="en-US"/>
        </w:rPr>
        <w:t xml:space="preserve">Dietrich CF </w:t>
      </w:r>
      <w:r w:rsidRPr="00FA64DD">
        <w:rPr>
          <w:rFonts w:ascii="Book Antiqua" w:hAnsi="Book Antiqua" w:cstheme="minorHAnsi"/>
          <w:i/>
          <w:szCs w:val="24"/>
          <w:lang w:val="en-US" w:eastAsia="zh-CN"/>
        </w:rPr>
        <w:t xml:space="preserve">et al. </w:t>
      </w:r>
      <w:r w:rsidR="00A31141" w:rsidRPr="00FA64DD">
        <w:rPr>
          <w:rFonts w:ascii="Book Antiqua" w:hAnsi="Book Antiqua" w:cstheme="minorHAnsi"/>
          <w:szCs w:val="24"/>
          <w:lang w:val="en-US"/>
        </w:rPr>
        <w:t>Serous pancreatic neoplasia</w:t>
      </w:r>
    </w:p>
    <w:p w14:paraId="57DD9CEA" w14:textId="77777777" w:rsidR="00A31141" w:rsidRPr="00FA64DD" w:rsidRDefault="00A31141" w:rsidP="0049610C">
      <w:pPr>
        <w:spacing w:line="360" w:lineRule="auto"/>
        <w:rPr>
          <w:rFonts w:ascii="Book Antiqua" w:hAnsi="Book Antiqua" w:cstheme="minorHAnsi"/>
          <w:szCs w:val="24"/>
          <w:lang w:val="en-US" w:eastAsia="zh-CN"/>
        </w:rPr>
      </w:pPr>
    </w:p>
    <w:p w14:paraId="6BD9B1E5" w14:textId="5EC4488A" w:rsidR="00D737C2" w:rsidRPr="00FA64DD" w:rsidRDefault="00C02052" w:rsidP="0049610C">
      <w:pPr>
        <w:spacing w:line="360" w:lineRule="auto"/>
        <w:rPr>
          <w:rFonts w:ascii="Book Antiqua" w:hAnsi="Book Antiqua" w:cstheme="minorHAnsi"/>
          <w:szCs w:val="24"/>
          <w:lang w:val="en-US" w:eastAsia="zh-CN"/>
        </w:rPr>
      </w:pPr>
      <w:r w:rsidRPr="00FA64DD">
        <w:rPr>
          <w:rFonts w:ascii="Book Antiqua" w:hAnsi="Book Antiqua" w:cstheme="minorHAnsi"/>
          <w:szCs w:val="24"/>
          <w:lang w:val="en-US"/>
        </w:rPr>
        <w:t>Christoph F Dietrich</w:t>
      </w:r>
      <w:r w:rsidR="00D737C2" w:rsidRPr="00FA64DD">
        <w:rPr>
          <w:rFonts w:ascii="Book Antiqua" w:hAnsi="Book Antiqua" w:cstheme="minorHAnsi"/>
          <w:szCs w:val="24"/>
          <w:lang w:val="en-US"/>
        </w:rPr>
        <w:t xml:space="preserve">, </w:t>
      </w:r>
      <w:r w:rsidRPr="00FA64DD">
        <w:rPr>
          <w:rFonts w:ascii="Book Antiqua" w:hAnsi="Book Antiqua" w:cstheme="minorHAnsi"/>
          <w:szCs w:val="24"/>
          <w:lang w:val="en-US"/>
        </w:rPr>
        <w:t>Yi Dong</w:t>
      </w:r>
      <w:r w:rsidR="00D737C2" w:rsidRPr="00FA64DD">
        <w:rPr>
          <w:rFonts w:ascii="Book Antiqua" w:hAnsi="Book Antiqua" w:cstheme="minorHAnsi"/>
          <w:szCs w:val="24"/>
          <w:lang w:val="en-US"/>
        </w:rPr>
        <w:t xml:space="preserve">, Christian Jenssen, Ciaravino Valentina, Michael Hocke, </w:t>
      </w:r>
      <w:r w:rsidRPr="00FA64DD">
        <w:rPr>
          <w:rFonts w:ascii="Book Antiqua" w:hAnsi="Book Antiqua" w:cstheme="minorHAnsi"/>
          <w:szCs w:val="24"/>
          <w:lang w:val="en-US"/>
        </w:rPr>
        <w:t>Wen-Ping Wang</w:t>
      </w:r>
      <w:r w:rsidR="00D737C2" w:rsidRPr="00FA64DD">
        <w:rPr>
          <w:rFonts w:ascii="Book Antiqua" w:hAnsi="Book Antiqua" w:cstheme="minorHAnsi"/>
          <w:szCs w:val="24"/>
          <w:lang w:val="en-US"/>
        </w:rPr>
        <w:t xml:space="preserve">, Eike Burmester, Kathleen Moeller, Nathan </w:t>
      </w:r>
      <w:r w:rsidR="004B52CB" w:rsidRPr="00FA64DD">
        <w:rPr>
          <w:rFonts w:ascii="Book Antiqua" w:hAnsi="Book Antiqua" w:cstheme="minorHAnsi"/>
          <w:szCs w:val="24"/>
          <w:lang w:val="en-US"/>
        </w:rPr>
        <w:t xml:space="preserve">S S </w:t>
      </w:r>
      <w:r w:rsidR="00D737C2" w:rsidRPr="00FA64DD">
        <w:rPr>
          <w:rFonts w:ascii="Book Antiqua" w:hAnsi="Book Antiqua" w:cstheme="minorHAnsi"/>
          <w:szCs w:val="24"/>
          <w:lang w:val="en-US"/>
        </w:rPr>
        <w:t>Atkinson, Paola Capelli, Mirko D’Onofrio</w:t>
      </w:r>
    </w:p>
    <w:p w14:paraId="198A85D2" w14:textId="77777777" w:rsidR="00D737C2" w:rsidRPr="00FA64DD" w:rsidRDefault="00D737C2" w:rsidP="0049610C">
      <w:pPr>
        <w:spacing w:line="360" w:lineRule="auto"/>
        <w:rPr>
          <w:rFonts w:ascii="Book Antiqua" w:hAnsi="Book Antiqua" w:cs="Calibri"/>
          <w:szCs w:val="24"/>
          <w:lang w:val="en-US"/>
        </w:rPr>
      </w:pPr>
    </w:p>
    <w:p w14:paraId="558FED67" w14:textId="77777777" w:rsidR="00FA64DD" w:rsidRPr="00FA64DD" w:rsidRDefault="003969F4"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Christoph F Dietrich</w:t>
      </w:r>
      <w:r w:rsidR="00C02052" w:rsidRPr="00FA64DD">
        <w:rPr>
          <w:rFonts w:ascii="Book Antiqua" w:hAnsi="Book Antiqua" w:cstheme="minorHAnsi"/>
          <w:b/>
          <w:szCs w:val="24"/>
          <w:lang w:val="en-US" w:eastAsia="zh-CN"/>
        </w:rPr>
        <w:t>,</w:t>
      </w:r>
      <w:r w:rsidRPr="00FA64DD">
        <w:rPr>
          <w:rFonts w:ascii="Book Antiqua" w:hAnsi="Book Antiqua" w:cstheme="minorHAnsi"/>
          <w:b/>
          <w:szCs w:val="24"/>
          <w:lang w:val="en-US"/>
        </w:rPr>
        <w:t xml:space="preserve"> </w:t>
      </w:r>
      <w:r w:rsidRPr="00FA64DD">
        <w:rPr>
          <w:rFonts w:ascii="Book Antiqua" w:hAnsi="Book Antiqua" w:cstheme="minorHAnsi"/>
          <w:szCs w:val="24"/>
          <w:lang w:val="en-US"/>
        </w:rPr>
        <w:t>Medizinische Klinik 2, Caritas-Krankenhaus Bad Mergentheim,</w:t>
      </w:r>
      <w:r w:rsidR="00C02052" w:rsidRPr="00FA64DD">
        <w:rPr>
          <w:rFonts w:ascii="Book Antiqua" w:hAnsi="Book Antiqua" w:cstheme="minorHAnsi"/>
          <w:szCs w:val="24"/>
          <w:lang w:val="en-US"/>
        </w:rPr>
        <w:t xml:space="preserve"> 97980 Bad Mergentheim, Germany</w:t>
      </w:r>
    </w:p>
    <w:p w14:paraId="07E30B14" w14:textId="0D937225" w:rsidR="00FA64DD" w:rsidRPr="00FA64DD" w:rsidRDefault="00FA64DD" w:rsidP="0049610C">
      <w:pPr>
        <w:spacing w:line="360" w:lineRule="auto"/>
        <w:rPr>
          <w:rFonts w:ascii="Book Antiqua" w:hAnsi="Book Antiqua" w:cstheme="minorHAnsi"/>
          <w:szCs w:val="24"/>
          <w:lang w:val="en-US" w:eastAsia="zh-CN"/>
        </w:rPr>
      </w:pPr>
      <w:r w:rsidRPr="00FA64DD">
        <w:rPr>
          <w:rFonts w:ascii="Book Antiqua" w:hAnsi="Book Antiqua" w:cstheme="minorHAnsi" w:hint="eastAsia"/>
          <w:szCs w:val="24"/>
          <w:lang w:val="en-US" w:eastAsia="zh-CN"/>
        </w:rPr>
        <w:t xml:space="preserve"> </w:t>
      </w:r>
    </w:p>
    <w:p w14:paraId="723C84DB" w14:textId="7802BAF6" w:rsidR="003969F4" w:rsidRPr="00FA64DD" w:rsidRDefault="00FA64DD"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Christoph F Dietrich</w:t>
      </w:r>
      <w:r w:rsidRPr="00FA64DD">
        <w:rPr>
          <w:rFonts w:ascii="Book Antiqua" w:hAnsi="Book Antiqua" w:cstheme="minorHAnsi"/>
          <w:b/>
          <w:szCs w:val="24"/>
          <w:lang w:val="en-US" w:eastAsia="zh-CN"/>
        </w:rPr>
        <w:t>,</w:t>
      </w:r>
      <w:r w:rsidRPr="00FA64DD">
        <w:rPr>
          <w:rFonts w:ascii="Book Antiqua" w:hAnsi="Book Antiqua" w:cstheme="minorHAnsi" w:hint="eastAsia"/>
          <w:b/>
          <w:szCs w:val="24"/>
          <w:lang w:val="en-US" w:eastAsia="zh-CN"/>
        </w:rPr>
        <w:t xml:space="preserve"> </w:t>
      </w:r>
      <w:r w:rsidR="00885DFF" w:rsidRPr="00FA64DD">
        <w:rPr>
          <w:rFonts w:ascii="Book Antiqua" w:hAnsi="Book Antiqua"/>
          <w:lang w:val="en-US"/>
        </w:rPr>
        <w:t xml:space="preserve">Ultrasound Department, First Affiliated Hospital of Zhengzhou University, </w:t>
      </w:r>
      <w:r w:rsidRPr="00FA64DD">
        <w:rPr>
          <w:rFonts w:ascii="Book Antiqua" w:hAnsi="Book Antiqua"/>
          <w:lang w:val="en-US" w:eastAsia="zh-CN"/>
        </w:rPr>
        <w:t>Zhengzhou</w:t>
      </w:r>
      <w:r w:rsidRPr="00FA64DD">
        <w:t xml:space="preserve"> </w:t>
      </w:r>
      <w:r w:rsidRPr="00FA64DD">
        <w:rPr>
          <w:rFonts w:ascii="Book Antiqua" w:hAnsi="Book Antiqua"/>
          <w:lang w:val="en-US" w:eastAsia="zh-CN"/>
        </w:rPr>
        <w:t>450052</w:t>
      </w:r>
      <w:r w:rsidRPr="00FA64DD">
        <w:rPr>
          <w:rFonts w:ascii="Book Antiqua" w:hAnsi="Book Antiqua" w:hint="eastAsia"/>
          <w:lang w:val="en-US" w:eastAsia="zh-CN"/>
        </w:rPr>
        <w:t xml:space="preserve">, Henan Province, </w:t>
      </w:r>
      <w:r w:rsidR="00885DFF" w:rsidRPr="00FA64DD">
        <w:rPr>
          <w:rFonts w:ascii="Book Antiqua" w:hAnsi="Book Antiqua"/>
          <w:lang w:val="en-US"/>
        </w:rPr>
        <w:t xml:space="preserve">China </w:t>
      </w:r>
    </w:p>
    <w:p w14:paraId="16C1AEE9" w14:textId="77777777" w:rsidR="00100A02" w:rsidRPr="00FA64DD" w:rsidRDefault="00100A02" w:rsidP="0049610C">
      <w:pPr>
        <w:spacing w:line="360" w:lineRule="auto"/>
        <w:rPr>
          <w:rFonts w:ascii="Book Antiqua" w:hAnsi="Book Antiqua" w:cstheme="minorHAnsi"/>
          <w:szCs w:val="24"/>
          <w:lang w:val="en-US"/>
        </w:rPr>
      </w:pPr>
    </w:p>
    <w:p w14:paraId="1F5FE31C" w14:textId="2E34AE42" w:rsidR="003969F4" w:rsidRPr="00FA64DD" w:rsidRDefault="003969F4" w:rsidP="0049610C">
      <w:pPr>
        <w:spacing w:line="360" w:lineRule="auto"/>
        <w:rPr>
          <w:rFonts w:ascii="Book Antiqua" w:hAnsi="Book Antiqua" w:cstheme="minorHAnsi"/>
          <w:szCs w:val="24"/>
          <w:lang w:val="en-GB" w:eastAsia="zh-CN"/>
        </w:rPr>
      </w:pPr>
      <w:r w:rsidRPr="00FA64DD">
        <w:rPr>
          <w:rFonts w:ascii="Book Antiqua" w:hAnsi="Book Antiqua" w:cstheme="minorHAnsi"/>
          <w:b/>
          <w:szCs w:val="24"/>
          <w:lang w:val="en-US"/>
        </w:rPr>
        <w:t>Yi Dong</w:t>
      </w:r>
      <w:r w:rsidRPr="00FA64DD">
        <w:rPr>
          <w:rFonts w:ascii="Book Antiqua" w:hAnsi="Book Antiqua" w:cstheme="minorHAnsi"/>
          <w:b/>
          <w:szCs w:val="24"/>
          <w:lang w:val="en-GB"/>
        </w:rPr>
        <w:t>,</w:t>
      </w:r>
      <w:r w:rsidRPr="00FA64DD">
        <w:rPr>
          <w:rFonts w:ascii="Book Antiqua" w:hAnsi="Book Antiqua" w:cstheme="minorHAnsi"/>
          <w:szCs w:val="24"/>
          <w:lang w:val="en-GB"/>
        </w:rPr>
        <w:t xml:space="preserve"> </w:t>
      </w:r>
      <w:r w:rsidRPr="00FA64DD">
        <w:rPr>
          <w:rFonts w:ascii="Book Antiqua" w:hAnsi="Book Antiqua" w:cstheme="minorHAnsi"/>
          <w:b/>
          <w:szCs w:val="24"/>
          <w:lang w:val="en-US"/>
        </w:rPr>
        <w:t>Wen-Ping Wang</w:t>
      </w:r>
      <w:r w:rsidR="00C02052" w:rsidRPr="00FA64DD">
        <w:rPr>
          <w:rFonts w:ascii="Book Antiqua" w:hAnsi="Book Antiqua" w:cstheme="minorHAnsi"/>
          <w:b/>
          <w:szCs w:val="24"/>
          <w:lang w:val="en-US" w:eastAsia="zh-CN"/>
        </w:rPr>
        <w:t>,</w:t>
      </w:r>
      <w:r w:rsidRPr="00FA64DD">
        <w:rPr>
          <w:rFonts w:ascii="Book Antiqua" w:hAnsi="Book Antiqua" w:cstheme="minorHAnsi"/>
          <w:szCs w:val="24"/>
          <w:lang w:val="en-GB"/>
        </w:rPr>
        <w:t xml:space="preserve"> Department of Ultrasound, Zhongshan Hospital, Fudan Univ</w:t>
      </w:r>
      <w:r w:rsidR="00C02052" w:rsidRPr="00FA64DD">
        <w:rPr>
          <w:rFonts w:ascii="Book Antiqua" w:hAnsi="Book Antiqua" w:cstheme="minorHAnsi"/>
          <w:szCs w:val="24"/>
          <w:lang w:val="en-GB"/>
        </w:rPr>
        <w:t>ersity, Shanghai</w:t>
      </w:r>
      <w:r w:rsidR="00C02052" w:rsidRPr="00FA64DD">
        <w:rPr>
          <w:rFonts w:ascii="Book Antiqua" w:hAnsi="Book Antiqua" w:cstheme="minorHAnsi"/>
          <w:szCs w:val="24"/>
          <w:lang w:val="en-GB" w:eastAsia="zh-CN"/>
        </w:rPr>
        <w:t xml:space="preserve"> </w:t>
      </w:r>
      <w:r w:rsidR="00C02052" w:rsidRPr="00FA64DD">
        <w:rPr>
          <w:rFonts w:ascii="Book Antiqua" w:hAnsi="Book Antiqua" w:cstheme="minorHAnsi"/>
          <w:szCs w:val="24"/>
          <w:lang w:val="en-GB"/>
        </w:rPr>
        <w:t>200032, China</w:t>
      </w:r>
    </w:p>
    <w:p w14:paraId="3C986112" w14:textId="77777777" w:rsidR="00100A02" w:rsidRPr="00FA64DD" w:rsidRDefault="00100A02" w:rsidP="0049610C">
      <w:pPr>
        <w:spacing w:line="360" w:lineRule="auto"/>
        <w:rPr>
          <w:rFonts w:ascii="Book Antiqua" w:hAnsi="Book Antiqua" w:cstheme="minorHAnsi"/>
          <w:szCs w:val="24"/>
          <w:lang w:val="en-GB"/>
        </w:rPr>
      </w:pPr>
    </w:p>
    <w:p w14:paraId="3CD0B659" w14:textId="33EBD63A" w:rsidR="0021576B" w:rsidRPr="00FA64DD" w:rsidRDefault="0021576B" w:rsidP="0049610C">
      <w:pPr>
        <w:spacing w:line="360" w:lineRule="auto"/>
        <w:rPr>
          <w:rFonts w:ascii="Book Antiqua" w:hAnsi="Book Antiqua" w:cstheme="minorHAnsi"/>
          <w:szCs w:val="24"/>
          <w:lang w:eastAsia="zh-CN"/>
        </w:rPr>
      </w:pPr>
      <w:r w:rsidRPr="00FA64DD">
        <w:rPr>
          <w:rFonts w:ascii="Book Antiqua" w:hAnsi="Book Antiqua" w:cstheme="minorHAnsi"/>
          <w:b/>
          <w:szCs w:val="24"/>
        </w:rPr>
        <w:t>Christian Jenssen</w:t>
      </w:r>
      <w:r w:rsidR="00C02052" w:rsidRPr="00FA64DD">
        <w:rPr>
          <w:rFonts w:ascii="Book Antiqua" w:hAnsi="Book Antiqua" w:cstheme="minorHAnsi" w:hint="eastAsia"/>
          <w:b/>
          <w:szCs w:val="24"/>
          <w:lang w:eastAsia="zh-CN"/>
        </w:rPr>
        <w:t>,</w:t>
      </w:r>
      <w:r w:rsidRPr="00FA64DD">
        <w:rPr>
          <w:rFonts w:ascii="Book Antiqua" w:hAnsi="Book Antiqua" w:cstheme="minorHAnsi"/>
          <w:b/>
          <w:szCs w:val="24"/>
        </w:rPr>
        <w:t xml:space="preserve"> </w:t>
      </w:r>
      <w:r w:rsidRPr="00FA64DD">
        <w:rPr>
          <w:rFonts w:ascii="Book Antiqua" w:hAnsi="Book Antiqua" w:cstheme="minorHAnsi"/>
          <w:szCs w:val="24"/>
        </w:rPr>
        <w:t>Department of Internal Medicine, Krankenhaus Märkisch Oderl</w:t>
      </w:r>
      <w:r w:rsidR="00C02052" w:rsidRPr="00FA64DD">
        <w:rPr>
          <w:rFonts w:ascii="Book Antiqua" w:hAnsi="Book Antiqua" w:cstheme="minorHAnsi"/>
          <w:szCs w:val="24"/>
        </w:rPr>
        <w:t xml:space="preserve">and Strausberg/Wriezen, </w:t>
      </w:r>
      <w:r w:rsidR="0009677B" w:rsidRPr="00FA64DD">
        <w:rPr>
          <w:rFonts w:ascii="Book Antiqua" w:hAnsi="Book Antiqua" w:cstheme="minorHAnsi"/>
          <w:szCs w:val="24"/>
        </w:rPr>
        <w:t xml:space="preserve">15344 Straussberg, </w:t>
      </w:r>
      <w:r w:rsidR="00C02052" w:rsidRPr="00FA64DD">
        <w:rPr>
          <w:rFonts w:ascii="Book Antiqua" w:hAnsi="Book Antiqua" w:cstheme="minorHAnsi"/>
          <w:szCs w:val="24"/>
        </w:rPr>
        <w:t>Germany</w:t>
      </w:r>
    </w:p>
    <w:p w14:paraId="2DF040C3" w14:textId="77777777" w:rsidR="00100A02" w:rsidRPr="00FA64DD" w:rsidRDefault="00100A02" w:rsidP="0049610C">
      <w:pPr>
        <w:spacing w:line="360" w:lineRule="auto"/>
        <w:rPr>
          <w:rFonts w:ascii="Book Antiqua" w:hAnsi="Book Antiqua" w:cstheme="minorHAnsi"/>
          <w:szCs w:val="24"/>
        </w:rPr>
      </w:pPr>
    </w:p>
    <w:p w14:paraId="74F136CD" w14:textId="106F6D61" w:rsidR="0021576B" w:rsidRPr="00FA64DD" w:rsidRDefault="0021576B"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 xml:space="preserve">Ciaravino Valentina </w:t>
      </w:r>
      <w:r w:rsidRPr="00FA64DD">
        <w:rPr>
          <w:rFonts w:ascii="Book Antiqua" w:hAnsi="Book Antiqua" w:cstheme="minorHAnsi"/>
          <w:szCs w:val="24"/>
          <w:lang w:val="en-US"/>
        </w:rPr>
        <w:t>Department of Radiology, G.B Rossi University Hospital, Univ</w:t>
      </w:r>
      <w:r w:rsidR="00C02052" w:rsidRPr="00FA64DD">
        <w:rPr>
          <w:rFonts w:ascii="Book Antiqua" w:hAnsi="Book Antiqua" w:cstheme="minorHAnsi"/>
          <w:szCs w:val="24"/>
          <w:lang w:val="en-US"/>
        </w:rPr>
        <w:t>ersity of Verona, 37129 Verona, Italy</w:t>
      </w:r>
    </w:p>
    <w:p w14:paraId="64D05EFD" w14:textId="77777777" w:rsidR="00100A02" w:rsidRPr="00FA64DD" w:rsidRDefault="00100A02" w:rsidP="0049610C">
      <w:pPr>
        <w:spacing w:line="360" w:lineRule="auto"/>
        <w:rPr>
          <w:rFonts w:ascii="Book Antiqua" w:hAnsi="Book Antiqua" w:cstheme="minorHAnsi"/>
          <w:b/>
          <w:szCs w:val="24"/>
          <w:lang w:val="en-US"/>
        </w:rPr>
      </w:pPr>
    </w:p>
    <w:p w14:paraId="28D90E51" w14:textId="10D69663" w:rsidR="0021576B" w:rsidRPr="00FA64DD" w:rsidRDefault="0021576B"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lastRenderedPageBreak/>
        <w:t xml:space="preserve">Michael Hocke </w:t>
      </w:r>
      <w:r w:rsidRPr="00FA64DD">
        <w:rPr>
          <w:rFonts w:ascii="Book Antiqua" w:hAnsi="Book Antiqua" w:cstheme="minorHAnsi"/>
          <w:szCs w:val="24"/>
          <w:lang w:val="en-US"/>
        </w:rPr>
        <w:t>Department of Internal Medicine 2, Helios Hospital Mei</w:t>
      </w:r>
      <w:r w:rsidR="00C02052" w:rsidRPr="00FA64DD">
        <w:rPr>
          <w:rFonts w:ascii="Book Antiqua" w:hAnsi="Book Antiqua" w:cstheme="minorHAnsi"/>
          <w:szCs w:val="24"/>
          <w:lang w:val="en-US"/>
        </w:rPr>
        <w:t>ningen GmbH, 98617 Meiningen, Germany</w:t>
      </w:r>
    </w:p>
    <w:p w14:paraId="2A06FD50" w14:textId="77777777" w:rsidR="00100A02" w:rsidRPr="00FA64DD" w:rsidRDefault="00100A02" w:rsidP="0049610C">
      <w:pPr>
        <w:spacing w:line="360" w:lineRule="auto"/>
        <w:rPr>
          <w:rFonts w:ascii="Book Antiqua" w:hAnsi="Book Antiqua" w:cstheme="minorHAnsi"/>
          <w:b/>
          <w:szCs w:val="24"/>
          <w:lang w:val="en-US"/>
        </w:rPr>
      </w:pPr>
    </w:p>
    <w:p w14:paraId="6930AF44" w14:textId="1028DE9C" w:rsidR="0021576B" w:rsidRPr="00FA64DD" w:rsidRDefault="00C02052"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Eike Burmester</w:t>
      </w:r>
      <w:r w:rsidRPr="00FA64DD">
        <w:rPr>
          <w:rFonts w:ascii="Book Antiqua" w:hAnsi="Book Antiqua" w:cstheme="minorHAnsi" w:hint="eastAsia"/>
          <w:b/>
          <w:szCs w:val="24"/>
          <w:lang w:val="en-US" w:eastAsia="zh-CN"/>
        </w:rPr>
        <w:t xml:space="preserve">, </w:t>
      </w:r>
      <w:r w:rsidR="0021576B" w:rsidRPr="00FA64DD">
        <w:rPr>
          <w:rFonts w:ascii="Book Antiqua" w:hAnsi="Book Antiqua" w:cstheme="minorHAnsi"/>
          <w:szCs w:val="24"/>
          <w:lang w:val="en-US"/>
        </w:rPr>
        <w:t xml:space="preserve">Department of Internal Medicine I, </w:t>
      </w:r>
      <w:r w:rsidRPr="00FA64DD">
        <w:rPr>
          <w:rFonts w:ascii="Book Antiqua" w:hAnsi="Book Antiqua" w:cstheme="minorHAnsi"/>
          <w:szCs w:val="24"/>
          <w:lang w:val="en-US"/>
        </w:rPr>
        <w:t xml:space="preserve">Sana Kliniken, </w:t>
      </w:r>
      <w:r w:rsidR="00676545" w:rsidRPr="00FA64DD">
        <w:rPr>
          <w:rFonts w:ascii="Book Antiqua" w:hAnsi="Book Antiqua" w:cstheme="minorHAnsi"/>
          <w:szCs w:val="24"/>
          <w:lang w:val="en-US"/>
        </w:rPr>
        <w:t xml:space="preserve">23560 </w:t>
      </w:r>
      <w:r w:rsidRPr="00FA64DD">
        <w:rPr>
          <w:rFonts w:ascii="Book Antiqua" w:hAnsi="Book Antiqua" w:cstheme="minorHAnsi"/>
          <w:szCs w:val="24"/>
          <w:lang w:val="en-US"/>
        </w:rPr>
        <w:t>Luebeck, Germany</w:t>
      </w:r>
    </w:p>
    <w:p w14:paraId="4C229FF6" w14:textId="77777777" w:rsidR="00C02052" w:rsidRPr="00FA64DD" w:rsidRDefault="00C02052" w:rsidP="0049610C">
      <w:pPr>
        <w:spacing w:line="360" w:lineRule="auto"/>
        <w:rPr>
          <w:rFonts w:ascii="Book Antiqua" w:hAnsi="Book Antiqua" w:cstheme="minorHAnsi"/>
          <w:szCs w:val="24"/>
          <w:lang w:val="en-US" w:eastAsia="zh-CN"/>
        </w:rPr>
      </w:pPr>
    </w:p>
    <w:p w14:paraId="0BC0AF4E" w14:textId="31D1D15D" w:rsidR="0021576B" w:rsidRPr="00FA64DD" w:rsidRDefault="0021576B" w:rsidP="0049610C">
      <w:pPr>
        <w:spacing w:line="360" w:lineRule="auto"/>
        <w:rPr>
          <w:rFonts w:ascii="Book Antiqua" w:hAnsi="Book Antiqua" w:cstheme="minorHAnsi"/>
          <w:szCs w:val="24"/>
          <w:lang w:eastAsia="zh-CN"/>
        </w:rPr>
      </w:pPr>
      <w:r w:rsidRPr="00FA64DD">
        <w:rPr>
          <w:rFonts w:ascii="Book Antiqua" w:hAnsi="Book Antiqua" w:cstheme="minorHAnsi"/>
          <w:b/>
          <w:szCs w:val="24"/>
        </w:rPr>
        <w:t>Kathleen Moeller</w:t>
      </w:r>
      <w:r w:rsidR="00C02052" w:rsidRPr="00FA64DD">
        <w:rPr>
          <w:rFonts w:ascii="Book Antiqua" w:hAnsi="Book Antiqua" w:cstheme="minorHAnsi" w:hint="eastAsia"/>
          <w:b/>
          <w:szCs w:val="24"/>
          <w:lang w:eastAsia="zh-CN"/>
        </w:rPr>
        <w:t xml:space="preserve">, </w:t>
      </w:r>
      <w:r w:rsidRPr="00FA64DD">
        <w:rPr>
          <w:rFonts w:ascii="Book Antiqua" w:hAnsi="Book Antiqua" w:cstheme="minorHAnsi"/>
          <w:szCs w:val="24"/>
        </w:rPr>
        <w:t>Sana Klinik</w:t>
      </w:r>
      <w:r w:rsidR="00C02052" w:rsidRPr="00FA64DD">
        <w:rPr>
          <w:rFonts w:ascii="Book Antiqua" w:hAnsi="Book Antiqua" w:cstheme="minorHAnsi"/>
          <w:szCs w:val="24"/>
        </w:rPr>
        <w:t>um Lichtenberg, 10365 Berlin, Germany</w:t>
      </w:r>
    </w:p>
    <w:p w14:paraId="7A11F084" w14:textId="77777777" w:rsidR="00100A02" w:rsidRPr="00FA64DD" w:rsidRDefault="00100A02" w:rsidP="0049610C">
      <w:pPr>
        <w:spacing w:line="360" w:lineRule="auto"/>
        <w:rPr>
          <w:rFonts w:ascii="Book Antiqua" w:hAnsi="Book Antiqua" w:cstheme="minorHAnsi"/>
          <w:b/>
          <w:szCs w:val="24"/>
        </w:rPr>
      </w:pPr>
    </w:p>
    <w:p w14:paraId="1D44E61A" w14:textId="31604F50" w:rsidR="0021576B" w:rsidRPr="00FA64DD" w:rsidRDefault="0021576B"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 xml:space="preserve">Nathan </w:t>
      </w:r>
      <w:r w:rsidR="004B52CB" w:rsidRPr="00FA64DD">
        <w:rPr>
          <w:rFonts w:ascii="Book Antiqua" w:hAnsi="Book Antiqua" w:cstheme="minorHAnsi"/>
          <w:b/>
          <w:szCs w:val="24"/>
          <w:lang w:val="en-US"/>
        </w:rPr>
        <w:t xml:space="preserve">S S </w:t>
      </w:r>
      <w:r w:rsidRPr="00FA64DD">
        <w:rPr>
          <w:rFonts w:ascii="Book Antiqua" w:hAnsi="Book Antiqua" w:cstheme="minorHAnsi"/>
          <w:b/>
          <w:szCs w:val="24"/>
          <w:lang w:val="en-US"/>
        </w:rPr>
        <w:t xml:space="preserve">Atkinson </w:t>
      </w:r>
      <w:r w:rsidRPr="00FA64DD">
        <w:rPr>
          <w:rFonts w:ascii="Book Antiqua" w:hAnsi="Book Antiqua" w:cstheme="minorHAnsi"/>
          <w:szCs w:val="24"/>
          <w:lang w:val="en-US"/>
        </w:rPr>
        <w:t>Translational Gastroenterology Unit, Oxford University Hospitals NHS Foundation Trust, Oxfo</w:t>
      </w:r>
      <w:r w:rsidR="00C02052" w:rsidRPr="00FA64DD">
        <w:rPr>
          <w:rFonts w:ascii="Book Antiqua" w:hAnsi="Book Antiqua" w:cstheme="minorHAnsi"/>
          <w:szCs w:val="24"/>
          <w:lang w:val="en-US"/>
        </w:rPr>
        <w:t>rd</w:t>
      </w:r>
      <w:r w:rsidR="00545983" w:rsidRPr="00FA64DD">
        <w:rPr>
          <w:rFonts w:ascii="Book Antiqua" w:hAnsi="Book Antiqua" w:cstheme="minorHAnsi"/>
          <w:szCs w:val="24"/>
          <w:lang w:val="en-US"/>
        </w:rPr>
        <w:t xml:space="preserve"> OX3 9DU</w:t>
      </w:r>
      <w:r w:rsidR="00C02052" w:rsidRPr="00FA64DD">
        <w:rPr>
          <w:rFonts w:ascii="Book Antiqua" w:hAnsi="Book Antiqua" w:cstheme="minorHAnsi"/>
          <w:szCs w:val="24"/>
          <w:lang w:val="en-US"/>
        </w:rPr>
        <w:t>, United Kingdom</w:t>
      </w:r>
    </w:p>
    <w:p w14:paraId="773C2784" w14:textId="77777777" w:rsidR="00100A02" w:rsidRPr="00FA64DD" w:rsidRDefault="00100A02" w:rsidP="0049610C">
      <w:pPr>
        <w:spacing w:line="360" w:lineRule="auto"/>
        <w:rPr>
          <w:rFonts w:ascii="Book Antiqua" w:hAnsi="Book Antiqua" w:cstheme="minorHAnsi"/>
          <w:b/>
          <w:szCs w:val="24"/>
          <w:lang w:val="en-US"/>
        </w:rPr>
      </w:pPr>
    </w:p>
    <w:p w14:paraId="59C4FC5F" w14:textId="64D279AF" w:rsidR="0021576B" w:rsidRPr="00FA64DD" w:rsidRDefault="0021576B" w:rsidP="0049610C">
      <w:pPr>
        <w:spacing w:line="360" w:lineRule="auto"/>
        <w:rPr>
          <w:rFonts w:ascii="Book Antiqua" w:hAnsi="Book Antiqua" w:cstheme="minorHAnsi"/>
          <w:szCs w:val="24"/>
          <w:lang w:val="en-US" w:eastAsia="zh-CN"/>
        </w:rPr>
      </w:pPr>
      <w:r w:rsidRPr="00FA64DD">
        <w:rPr>
          <w:rFonts w:ascii="Book Antiqua" w:hAnsi="Book Antiqua" w:cstheme="minorHAnsi"/>
          <w:b/>
          <w:szCs w:val="24"/>
          <w:lang w:val="en-US"/>
        </w:rPr>
        <w:t xml:space="preserve">Paola Capelli, </w:t>
      </w:r>
      <w:r w:rsidRPr="00FA64DD">
        <w:rPr>
          <w:rFonts w:ascii="Book Antiqua" w:hAnsi="Book Antiqua" w:cstheme="minorHAnsi"/>
          <w:szCs w:val="24"/>
          <w:lang w:val="en-US"/>
        </w:rPr>
        <w:t>Department of Pathology, G.B Rossi University Hospital, Univ</w:t>
      </w:r>
      <w:r w:rsidR="00C02052" w:rsidRPr="00FA64DD">
        <w:rPr>
          <w:rFonts w:ascii="Book Antiqua" w:hAnsi="Book Antiqua" w:cstheme="minorHAnsi"/>
          <w:szCs w:val="24"/>
          <w:lang w:val="en-US"/>
        </w:rPr>
        <w:t xml:space="preserve">ersity of Verona, </w:t>
      </w:r>
      <w:r w:rsidR="00572B68" w:rsidRPr="00FA64DD">
        <w:rPr>
          <w:rFonts w:ascii="Book Antiqua" w:hAnsi="Book Antiqua" w:cstheme="minorHAnsi"/>
          <w:szCs w:val="24"/>
          <w:lang w:val="en-GB"/>
        </w:rPr>
        <w:t xml:space="preserve">37134 </w:t>
      </w:r>
      <w:r w:rsidR="00C02052" w:rsidRPr="00FA64DD">
        <w:rPr>
          <w:rFonts w:ascii="Book Antiqua" w:hAnsi="Book Antiqua" w:cstheme="minorHAnsi"/>
          <w:szCs w:val="24"/>
          <w:lang w:val="en-US"/>
        </w:rPr>
        <w:t>Verona, Italy</w:t>
      </w:r>
    </w:p>
    <w:p w14:paraId="7512A771" w14:textId="77777777" w:rsidR="00100A02" w:rsidRPr="00FA64DD" w:rsidRDefault="00100A02" w:rsidP="0049610C">
      <w:pPr>
        <w:spacing w:line="360" w:lineRule="auto"/>
        <w:rPr>
          <w:rFonts w:ascii="Book Antiqua" w:hAnsi="Book Antiqua" w:cstheme="minorHAnsi"/>
          <w:b/>
          <w:szCs w:val="24"/>
          <w:lang w:val="en-US"/>
        </w:rPr>
      </w:pPr>
    </w:p>
    <w:p w14:paraId="67AE9F92" w14:textId="64959C07" w:rsidR="003969F4" w:rsidRPr="00FA64DD" w:rsidRDefault="0021576B" w:rsidP="0049610C">
      <w:pPr>
        <w:spacing w:line="360" w:lineRule="auto"/>
        <w:rPr>
          <w:rFonts w:ascii="Book Antiqua" w:hAnsi="Book Antiqua" w:cstheme="minorHAnsi"/>
          <w:szCs w:val="24"/>
          <w:lang w:val="en-GB" w:eastAsia="zh-CN"/>
        </w:rPr>
      </w:pPr>
      <w:r w:rsidRPr="00FA64DD">
        <w:rPr>
          <w:rFonts w:ascii="Book Antiqua" w:hAnsi="Book Antiqua" w:cstheme="minorHAnsi"/>
          <w:b/>
          <w:szCs w:val="24"/>
          <w:lang w:val="en-US"/>
        </w:rPr>
        <w:t>Mirko D’Onofrio,</w:t>
      </w:r>
      <w:r w:rsidR="00FA64DD" w:rsidRPr="00FA64DD">
        <w:rPr>
          <w:rFonts w:ascii="Book Antiqua" w:hAnsi="Book Antiqua" w:cstheme="minorHAnsi" w:hint="eastAsia"/>
          <w:b/>
          <w:szCs w:val="24"/>
          <w:lang w:val="en-US" w:eastAsia="zh-CN"/>
        </w:rPr>
        <w:t xml:space="preserve"> </w:t>
      </w:r>
      <w:r w:rsidRPr="00FA64DD">
        <w:rPr>
          <w:rFonts w:ascii="Book Antiqua" w:hAnsi="Book Antiqua" w:cstheme="minorHAnsi"/>
          <w:szCs w:val="24"/>
          <w:lang w:val="en-GB"/>
        </w:rPr>
        <w:t>Department of Radiology, GB Rossi University Hospit</w:t>
      </w:r>
      <w:r w:rsidR="00C02052" w:rsidRPr="00FA64DD">
        <w:rPr>
          <w:rFonts w:ascii="Book Antiqua" w:hAnsi="Book Antiqua" w:cstheme="minorHAnsi"/>
          <w:szCs w:val="24"/>
          <w:lang w:val="en-GB"/>
        </w:rPr>
        <w:t xml:space="preserve">al, University of Verona, </w:t>
      </w:r>
      <w:r w:rsidR="00572B68" w:rsidRPr="00FA64DD">
        <w:rPr>
          <w:rFonts w:ascii="Book Antiqua" w:hAnsi="Book Antiqua" w:cstheme="minorHAnsi"/>
          <w:szCs w:val="24"/>
          <w:lang w:val="en-GB"/>
        </w:rPr>
        <w:t xml:space="preserve">37134 </w:t>
      </w:r>
      <w:r w:rsidR="005F70D2" w:rsidRPr="00FA64DD">
        <w:rPr>
          <w:rFonts w:ascii="Book Antiqua" w:hAnsi="Book Antiqua" w:cstheme="minorHAnsi"/>
          <w:szCs w:val="24"/>
          <w:lang w:val="en-US"/>
        </w:rPr>
        <w:t>Verona,</w:t>
      </w:r>
      <w:r w:rsidR="00572B68" w:rsidRPr="00FA64DD">
        <w:rPr>
          <w:rFonts w:ascii="Book Antiqua" w:hAnsi="Book Antiqua" w:cstheme="minorHAnsi"/>
          <w:szCs w:val="24"/>
          <w:lang w:val="en-US"/>
        </w:rPr>
        <w:t xml:space="preserve"> </w:t>
      </w:r>
      <w:r w:rsidR="00C02052" w:rsidRPr="00FA64DD">
        <w:rPr>
          <w:rFonts w:ascii="Book Antiqua" w:hAnsi="Book Antiqua" w:cstheme="minorHAnsi"/>
          <w:szCs w:val="24"/>
          <w:lang w:val="en-GB"/>
        </w:rPr>
        <w:t>Italy</w:t>
      </w:r>
    </w:p>
    <w:p w14:paraId="312C9841" w14:textId="77777777" w:rsidR="003969F4" w:rsidRPr="00FA64DD" w:rsidRDefault="003969F4" w:rsidP="0049610C">
      <w:pPr>
        <w:spacing w:line="360" w:lineRule="auto"/>
        <w:rPr>
          <w:rFonts w:ascii="Book Antiqua" w:hAnsi="Book Antiqua" w:cs="Calibri"/>
          <w:szCs w:val="24"/>
          <w:lang w:val="en-GB"/>
        </w:rPr>
      </w:pPr>
    </w:p>
    <w:p w14:paraId="3B63190C" w14:textId="6CDAE8E8" w:rsidR="00100A02" w:rsidRPr="00FA64DD" w:rsidRDefault="00100A02" w:rsidP="0049610C">
      <w:pPr>
        <w:spacing w:line="360" w:lineRule="auto"/>
        <w:rPr>
          <w:rFonts w:ascii="Book Antiqua" w:hAnsi="Book Antiqua"/>
          <w:b/>
          <w:szCs w:val="24"/>
          <w:lang w:val="en-US"/>
        </w:rPr>
      </w:pPr>
      <w:bookmarkStart w:id="12" w:name="OLE_LINK28"/>
      <w:bookmarkStart w:id="13" w:name="OLE_LINK29"/>
      <w:bookmarkStart w:id="14" w:name="OLE_LINK81"/>
      <w:bookmarkStart w:id="15" w:name="OLE_LINK125"/>
      <w:bookmarkStart w:id="16" w:name="OLE_LINK152"/>
      <w:bookmarkStart w:id="17" w:name="OLE_LINK173"/>
      <w:bookmarkStart w:id="18" w:name="OLE_LINK190"/>
      <w:bookmarkStart w:id="19" w:name="OLE_LINK228"/>
      <w:bookmarkStart w:id="20" w:name="OLE_LINK296"/>
      <w:r w:rsidRPr="00FA64DD">
        <w:rPr>
          <w:rFonts w:ascii="Book Antiqua" w:eastAsia="MS Mincho" w:hAnsi="Book Antiqua"/>
          <w:b/>
          <w:szCs w:val="24"/>
          <w:lang w:val="en-US" w:eastAsia="ja-JP"/>
        </w:rPr>
        <w:t>Author contributions:</w:t>
      </w:r>
      <w:bookmarkEnd w:id="12"/>
      <w:bookmarkEnd w:id="13"/>
      <w:bookmarkEnd w:id="14"/>
      <w:bookmarkEnd w:id="15"/>
      <w:bookmarkEnd w:id="16"/>
      <w:bookmarkEnd w:id="17"/>
      <w:bookmarkEnd w:id="18"/>
      <w:bookmarkEnd w:id="19"/>
      <w:bookmarkEnd w:id="20"/>
      <w:r w:rsidR="00C02052" w:rsidRPr="00FA64DD">
        <w:rPr>
          <w:rFonts w:ascii="Book Antiqua" w:hAnsi="Book Antiqua" w:cstheme="minorHAnsi" w:hint="eastAsia"/>
          <w:szCs w:val="24"/>
          <w:lang w:val="en-US" w:eastAsia="zh-CN"/>
        </w:rPr>
        <w:t xml:space="preserve"> </w:t>
      </w:r>
      <w:r w:rsidRPr="00FA64DD">
        <w:rPr>
          <w:rFonts w:ascii="Book Antiqua" w:hAnsi="Book Antiqua" w:cstheme="minorHAnsi"/>
          <w:szCs w:val="24"/>
          <w:lang w:val="en-US"/>
        </w:rPr>
        <w:t xml:space="preserve">Dietrich </w:t>
      </w:r>
      <w:r w:rsidR="00C02052" w:rsidRPr="00FA64DD">
        <w:rPr>
          <w:rFonts w:ascii="Book Antiqua" w:hAnsi="Book Antiqua" w:cstheme="minorHAnsi" w:hint="eastAsia"/>
          <w:szCs w:val="24"/>
          <w:lang w:val="en-US" w:eastAsia="zh-CN"/>
        </w:rPr>
        <w:t xml:space="preserve">CF </w:t>
      </w:r>
      <w:r w:rsidRPr="00FA64DD">
        <w:rPr>
          <w:rFonts w:ascii="Book Antiqua" w:hAnsi="Book Antiqua" w:cstheme="minorHAnsi"/>
          <w:szCs w:val="24"/>
          <w:lang w:val="en-US"/>
        </w:rPr>
        <w:t>is accepting full responsibility for the conduct of the study</w:t>
      </w:r>
      <w:r w:rsidR="00C02052" w:rsidRPr="00FA64DD">
        <w:rPr>
          <w:rFonts w:ascii="Book Antiqua" w:hAnsi="Book Antiqua" w:cstheme="minorHAnsi" w:hint="eastAsia"/>
          <w:szCs w:val="24"/>
          <w:lang w:val="en-US" w:eastAsia="zh-CN"/>
        </w:rPr>
        <w:t>,</w:t>
      </w:r>
      <w:r w:rsidRPr="00FA64DD">
        <w:rPr>
          <w:rFonts w:ascii="Book Antiqua" w:hAnsi="Book Antiqua" w:cstheme="minorHAnsi"/>
          <w:szCs w:val="24"/>
          <w:lang w:val="en-US"/>
        </w:rPr>
        <w:t xml:space="preserve"> </w:t>
      </w:r>
      <w:r w:rsidR="00C02052" w:rsidRPr="00FA64DD">
        <w:rPr>
          <w:rFonts w:ascii="Book Antiqua" w:hAnsi="Book Antiqua" w:cstheme="minorHAnsi"/>
          <w:szCs w:val="24"/>
          <w:lang w:val="en-US"/>
        </w:rPr>
        <w:t xml:space="preserve">he </w:t>
      </w:r>
      <w:r w:rsidRPr="00FA64DD">
        <w:rPr>
          <w:rFonts w:ascii="Book Antiqua" w:hAnsi="Book Antiqua" w:cstheme="minorHAnsi"/>
          <w:szCs w:val="24"/>
          <w:lang w:val="en-US"/>
        </w:rPr>
        <w:t>and all others had access to the data</w:t>
      </w:r>
      <w:r w:rsidR="00C02052" w:rsidRPr="00FA64DD">
        <w:rPr>
          <w:rFonts w:ascii="Book Antiqua" w:hAnsi="Book Antiqua" w:cstheme="minorHAnsi" w:hint="eastAsia"/>
          <w:szCs w:val="24"/>
          <w:lang w:val="en-US" w:eastAsia="zh-CN"/>
        </w:rPr>
        <w:t>,</w:t>
      </w:r>
      <w:r w:rsidRPr="00FA64DD">
        <w:rPr>
          <w:rFonts w:ascii="Book Antiqua" w:hAnsi="Book Antiqua" w:cstheme="minorHAnsi"/>
          <w:szCs w:val="24"/>
          <w:lang w:val="en-US"/>
        </w:rPr>
        <w:t xml:space="preserve"> </w:t>
      </w:r>
      <w:r w:rsidR="00C02052" w:rsidRPr="00FA64DD">
        <w:rPr>
          <w:rFonts w:ascii="Book Antiqua" w:hAnsi="Book Antiqua" w:cstheme="minorHAnsi"/>
          <w:szCs w:val="24"/>
          <w:lang w:val="en-US"/>
        </w:rPr>
        <w:t xml:space="preserve">all </w:t>
      </w:r>
      <w:r w:rsidRPr="00FA64DD">
        <w:rPr>
          <w:rFonts w:ascii="Book Antiqua" w:hAnsi="Book Antiqua" w:cstheme="minorHAnsi"/>
          <w:szCs w:val="24"/>
          <w:lang w:val="en-US"/>
        </w:rPr>
        <w:t xml:space="preserve">had control of the decision to publish; </w:t>
      </w:r>
      <w:r w:rsidR="00FA64DD" w:rsidRPr="00FA64DD">
        <w:rPr>
          <w:rFonts w:ascii="Book Antiqua" w:hAnsi="Book Antiqua" w:cstheme="minorHAnsi"/>
          <w:szCs w:val="24"/>
          <w:lang w:val="en-US"/>
        </w:rPr>
        <w:t>all</w:t>
      </w:r>
      <w:r w:rsidR="00FA64DD" w:rsidRPr="00FA64DD">
        <w:rPr>
          <w:rFonts w:ascii="Book Antiqua" w:hAnsi="Book Antiqua" w:cstheme="minorHAnsi" w:hint="eastAsia"/>
          <w:szCs w:val="24"/>
          <w:lang w:val="en-US" w:eastAsia="zh-CN"/>
        </w:rPr>
        <w:t xml:space="preserve"> authos </w:t>
      </w:r>
      <w:r w:rsidR="00FA64DD" w:rsidRPr="00FA64DD">
        <w:rPr>
          <w:rFonts w:ascii="Book Antiqua" w:hAnsi="Book Antiqua" w:cstheme="minorHAnsi"/>
          <w:szCs w:val="24"/>
          <w:lang w:val="en-US"/>
        </w:rPr>
        <w:t xml:space="preserve">planning </w:t>
      </w:r>
      <w:r w:rsidRPr="00FA64DD">
        <w:rPr>
          <w:rFonts w:ascii="Book Antiqua" w:hAnsi="Book Antiqua" w:cstheme="minorHAnsi"/>
          <w:szCs w:val="24"/>
          <w:lang w:val="en-US"/>
        </w:rPr>
        <w:t>the study</w:t>
      </w:r>
      <w:r w:rsidR="00FA64DD" w:rsidRPr="00FA64DD">
        <w:rPr>
          <w:rFonts w:ascii="Book Antiqua" w:hAnsi="Book Antiqua" w:cstheme="minorHAnsi" w:hint="eastAsia"/>
          <w:szCs w:val="24"/>
          <w:lang w:val="en-US" w:eastAsia="zh-CN"/>
        </w:rPr>
        <w:t xml:space="preserve">, </w:t>
      </w:r>
      <w:r w:rsidR="00FA64DD" w:rsidRPr="00FA64DD">
        <w:rPr>
          <w:rFonts w:ascii="Book Antiqua" w:hAnsi="Book Antiqua" w:cstheme="minorHAnsi"/>
          <w:szCs w:val="24"/>
          <w:lang w:val="en-US"/>
        </w:rPr>
        <w:t xml:space="preserve">conducting </w:t>
      </w:r>
      <w:r w:rsidRPr="00FA64DD">
        <w:rPr>
          <w:rFonts w:ascii="Book Antiqua" w:hAnsi="Book Antiqua" w:cstheme="minorHAnsi"/>
          <w:szCs w:val="24"/>
          <w:lang w:val="en-US"/>
        </w:rPr>
        <w:t>the study</w:t>
      </w:r>
      <w:r w:rsidR="00FA64DD" w:rsidRPr="00FA64DD">
        <w:rPr>
          <w:rFonts w:ascii="Book Antiqua" w:hAnsi="Book Antiqua" w:cstheme="minorHAnsi" w:hint="eastAsia"/>
          <w:szCs w:val="24"/>
          <w:lang w:val="en-US" w:eastAsia="zh-CN"/>
        </w:rPr>
        <w:t xml:space="preserve">, </w:t>
      </w:r>
      <w:r w:rsidR="00FA64DD" w:rsidRPr="00FA64DD">
        <w:rPr>
          <w:rFonts w:ascii="Book Antiqua" w:hAnsi="Book Antiqua" w:cstheme="minorHAnsi"/>
          <w:szCs w:val="24"/>
          <w:lang w:val="en-US"/>
        </w:rPr>
        <w:t xml:space="preserve">collecting </w:t>
      </w:r>
      <w:r w:rsidRPr="00FA64DD">
        <w:rPr>
          <w:rFonts w:ascii="Book Antiqua" w:hAnsi="Book Antiqua" w:cstheme="minorHAnsi"/>
          <w:szCs w:val="24"/>
          <w:lang w:val="en-US"/>
        </w:rPr>
        <w:t>and/or interpreting data</w:t>
      </w:r>
      <w:r w:rsidR="00FA64DD" w:rsidRPr="00FA64DD">
        <w:rPr>
          <w:rFonts w:ascii="Book Antiqua" w:hAnsi="Book Antiqua" w:cstheme="minorHAnsi" w:hint="eastAsia"/>
          <w:szCs w:val="24"/>
          <w:lang w:val="en-US" w:eastAsia="zh-CN"/>
        </w:rPr>
        <w:t xml:space="preserve">, </w:t>
      </w:r>
      <w:r w:rsidR="00FA64DD" w:rsidRPr="00FA64DD">
        <w:rPr>
          <w:rFonts w:ascii="Book Antiqua" w:hAnsi="Book Antiqua" w:cstheme="minorHAnsi"/>
          <w:szCs w:val="24"/>
          <w:lang w:val="en-US"/>
        </w:rPr>
        <w:t xml:space="preserve">drafting </w:t>
      </w:r>
      <w:r w:rsidRPr="00FA64DD">
        <w:rPr>
          <w:rFonts w:ascii="Book Antiqua" w:hAnsi="Book Antiqua" w:cstheme="minorHAnsi"/>
          <w:szCs w:val="24"/>
          <w:lang w:val="en-US"/>
        </w:rPr>
        <w:t>the manuscript</w:t>
      </w:r>
      <w:r w:rsidR="00FA64DD" w:rsidRPr="00FA64DD">
        <w:rPr>
          <w:rFonts w:ascii="Book Antiqua" w:hAnsi="Book Antiqua" w:cstheme="minorHAnsi" w:hint="eastAsia"/>
          <w:szCs w:val="24"/>
          <w:lang w:val="en-US" w:eastAsia="zh-CN"/>
        </w:rPr>
        <w:t xml:space="preserve">, and </w:t>
      </w:r>
      <w:r w:rsidR="00FA64DD" w:rsidRPr="00FA64DD">
        <w:rPr>
          <w:rFonts w:ascii="Book Antiqua" w:hAnsi="Book Antiqua" w:cstheme="minorHAnsi"/>
          <w:szCs w:val="24"/>
          <w:lang w:val="en-US"/>
        </w:rPr>
        <w:t xml:space="preserve">critical </w:t>
      </w:r>
      <w:r w:rsidRPr="00FA64DD">
        <w:rPr>
          <w:rFonts w:ascii="Book Antiqua" w:hAnsi="Book Antiqua" w:cstheme="minorHAnsi"/>
          <w:szCs w:val="24"/>
          <w:lang w:val="en-US"/>
        </w:rPr>
        <w:t>revision of the manuscript for important intellectual content</w:t>
      </w:r>
      <w:r w:rsidR="00FA64DD" w:rsidRPr="00FA64DD">
        <w:rPr>
          <w:rFonts w:ascii="Book Antiqua" w:hAnsi="Book Antiqua" w:cstheme="minorHAnsi" w:hint="eastAsia"/>
          <w:szCs w:val="24"/>
          <w:lang w:val="en-US" w:eastAsia="zh-CN"/>
        </w:rPr>
        <w:t xml:space="preserve"> </w:t>
      </w:r>
      <w:r w:rsidRPr="00FA64DD">
        <w:rPr>
          <w:rFonts w:ascii="Book Antiqua" w:hAnsi="Book Antiqua" w:cstheme="minorHAnsi"/>
          <w:szCs w:val="24"/>
          <w:lang w:val="en-US"/>
        </w:rPr>
        <w:t>Statistical analysis</w:t>
      </w:r>
      <w:r w:rsidR="00FA64DD" w:rsidRPr="00FA64DD">
        <w:rPr>
          <w:rFonts w:ascii="Book Antiqua" w:hAnsi="Book Antiqua" w:cstheme="minorHAnsi" w:hint="eastAsia"/>
          <w:szCs w:val="24"/>
          <w:lang w:val="en-US" w:eastAsia="zh-CN"/>
        </w:rPr>
        <w:t xml:space="preserve">; </w:t>
      </w:r>
      <w:r w:rsidR="00FA64DD" w:rsidRPr="00FA64DD">
        <w:rPr>
          <w:rFonts w:ascii="Book Antiqua" w:hAnsi="Book Antiqua" w:cstheme="minorHAnsi"/>
          <w:szCs w:val="24"/>
          <w:lang w:val="en-US"/>
        </w:rPr>
        <w:t xml:space="preserve">each </w:t>
      </w:r>
      <w:r w:rsidRPr="00FA64DD">
        <w:rPr>
          <w:rFonts w:ascii="Book Antiqua" w:hAnsi="Book Antiqua" w:cstheme="minorHAnsi"/>
          <w:szCs w:val="24"/>
          <w:lang w:val="en-US"/>
        </w:rPr>
        <w:t>author made a statement that they approved the final draft submitted.</w:t>
      </w:r>
    </w:p>
    <w:p w14:paraId="63C4C05E" w14:textId="77777777" w:rsidR="00100A02" w:rsidRPr="00FA64DD" w:rsidRDefault="00100A02" w:rsidP="0049610C">
      <w:pPr>
        <w:spacing w:line="360" w:lineRule="auto"/>
        <w:rPr>
          <w:rFonts w:ascii="Book Antiqua" w:hAnsi="Book Antiqua" w:cs="Calibri"/>
          <w:szCs w:val="24"/>
          <w:lang w:val="en-US"/>
        </w:rPr>
      </w:pPr>
    </w:p>
    <w:p w14:paraId="5A22172D" w14:textId="77777777" w:rsidR="001A369F" w:rsidRPr="00FA64DD" w:rsidRDefault="001A369F" w:rsidP="0049610C">
      <w:pPr>
        <w:autoSpaceDE w:val="0"/>
        <w:autoSpaceDN w:val="0"/>
        <w:adjustRightInd w:val="0"/>
        <w:spacing w:line="360" w:lineRule="auto"/>
        <w:rPr>
          <w:rFonts w:ascii="Book Antiqua" w:hAnsi="Book Antiqua" w:cs="TimesNewRomanPS-BoldItalicMT"/>
          <w:b/>
          <w:bCs/>
          <w:iCs/>
          <w:lang w:val="en-US"/>
        </w:rPr>
      </w:pPr>
      <w:r w:rsidRPr="00FA64DD">
        <w:rPr>
          <w:rFonts w:ascii="Book Antiqua" w:hAnsi="Book Antiqua" w:cs="TimesNewRomanPS-BoldItalicMT"/>
          <w:b/>
          <w:bCs/>
          <w:iCs/>
          <w:lang w:val="en-US"/>
        </w:rPr>
        <w:t>Conflict-of-interest</w:t>
      </w:r>
      <w:r w:rsidRPr="00FA64DD">
        <w:rPr>
          <w:lang w:val="en-US"/>
        </w:rPr>
        <w:t xml:space="preserve"> </w:t>
      </w:r>
      <w:r w:rsidRPr="00FA64DD">
        <w:rPr>
          <w:rFonts w:ascii="Book Antiqua" w:hAnsi="Book Antiqua" w:cs="TimesNewRomanPS-BoldItalicMT"/>
          <w:b/>
          <w:bCs/>
          <w:iCs/>
          <w:lang w:val="en-US"/>
        </w:rPr>
        <w:t xml:space="preserve">statement: </w:t>
      </w:r>
      <w:r w:rsidRPr="00FA64DD">
        <w:rPr>
          <w:rFonts w:ascii="Book Antiqua" w:hAnsi="Book Antiqua"/>
          <w:lang w:val="en-US"/>
        </w:rPr>
        <w:t>No potential conflicts of interest relevant to this article were reported.</w:t>
      </w:r>
    </w:p>
    <w:p w14:paraId="4C87B95F" w14:textId="77777777" w:rsidR="00D820EF" w:rsidRPr="00FA64DD" w:rsidRDefault="00D820EF" w:rsidP="0049610C">
      <w:pPr>
        <w:spacing w:line="360" w:lineRule="auto"/>
        <w:rPr>
          <w:rFonts w:ascii="Book Antiqua" w:eastAsia="MS Mincho" w:hAnsi="Book Antiqua"/>
          <w:b/>
          <w:szCs w:val="24"/>
          <w:lang w:val="en-US" w:eastAsia="ja-JP"/>
        </w:rPr>
      </w:pPr>
    </w:p>
    <w:p w14:paraId="4C7CB4CB" w14:textId="68E00D42" w:rsidR="00D820EF" w:rsidRPr="00FA64DD" w:rsidRDefault="001A369F" w:rsidP="0049610C">
      <w:pPr>
        <w:spacing w:line="360" w:lineRule="auto"/>
        <w:rPr>
          <w:rFonts w:ascii="Book Antiqua" w:hAnsi="Book Antiqua" w:cstheme="minorHAnsi"/>
          <w:szCs w:val="24"/>
          <w:lang w:val="en-US" w:eastAsia="zh-CN"/>
        </w:rPr>
      </w:pPr>
      <w:r w:rsidRPr="00FA64DD">
        <w:rPr>
          <w:rFonts w:ascii="Book Antiqua" w:eastAsia="MS Mincho" w:hAnsi="Book Antiqua"/>
          <w:b/>
          <w:szCs w:val="24"/>
          <w:lang w:val="en-US" w:eastAsia="ja-JP"/>
        </w:rPr>
        <w:lastRenderedPageBreak/>
        <w:t xml:space="preserve">Data sharing statement: </w:t>
      </w:r>
      <w:r w:rsidR="00D820EF" w:rsidRPr="00FA64DD">
        <w:rPr>
          <w:rFonts w:ascii="Book Antiqua" w:hAnsi="Book Antiqua" w:cstheme="minorHAnsi"/>
          <w:szCs w:val="24"/>
          <w:lang w:val="en-US"/>
        </w:rPr>
        <w:t>Each author gives permission to the graphic designers to alter the visual aspect of figures, tables, or graphs.</w:t>
      </w:r>
    </w:p>
    <w:p w14:paraId="6A025927" w14:textId="77777777" w:rsidR="005F70D2" w:rsidRPr="00FA64DD" w:rsidRDefault="005F70D2" w:rsidP="0049610C">
      <w:pPr>
        <w:spacing w:line="360" w:lineRule="auto"/>
        <w:rPr>
          <w:rFonts w:ascii="Book Antiqua" w:eastAsia="MS Mincho" w:hAnsi="Book Antiqua"/>
          <w:b/>
          <w:szCs w:val="24"/>
          <w:lang w:val="en-US" w:eastAsia="zh-CN"/>
        </w:rPr>
      </w:pPr>
    </w:p>
    <w:p w14:paraId="4ABA4DE3" w14:textId="77777777" w:rsidR="001A369F" w:rsidRPr="00FA64DD" w:rsidRDefault="001A369F" w:rsidP="0049610C">
      <w:pPr>
        <w:spacing w:line="360" w:lineRule="auto"/>
        <w:rPr>
          <w:rFonts w:ascii="Book Antiqua" w:hAnsi="Book Antiqua"/>
          <w:b/>
          <w:lang w:val="en-US"/>
        </w:rPr>
      </w:pPr>
      <w:bookmarkStart w:id="21" w:name="OLE_LINK155"/>
      <w:bookmarkStart w:id="22" w:name="OLE_LINK183"/>
      <w:bookmarkStart w:id="23" w:name="OLE_LINK441"/>
      <w:r w:rsidRPr="00FA64DD">
        <w:rPr>
          <w:rFonts w:ascii="Book Antiqua" w:hAnsi="Book Antiqua"/>
          <w:b/>
          <w:lang w:val="en-US"/>
        </w:rPr>
        <w:t xml:space="preserve">Open-Access: </w:t>
      </w:r>
      <w:r w:rsidRPr="00FA64DD">
        <w:rPr>
          <w:rFonts w:ascii="Book Antiqua" w:hAnsi="Book Antiqua"/>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1"/>
    <w:bookmarkEnd w:id="22"/>
    <w:bookmarkEnd w:id="23"/>
    <w:p w14:paraId="684AD8F3" w14:textId="77777777" w:rsidR="001A369F" w:rsidRPr="00FA64DD" w:rsidRDefault="001A369F" w:rsidP="0049610C">
      <w:pPr>
        <w:spacing w:line="360" w:lineRule="auto"/>
        <w:rPr>
          <w:rFonts w:ascii="Book Antiqua" w:hAnsi="Book Antiqua" w:cs="Arial Unicode MS"/>
          <w:lang w:val="en-US"/>
        </w:rPr>
      </w:pPr>
    </w:p>
    <w:p w14:paraId="3DB14496" w14:textId="1420C074" w:rsidR="001A369F" w:rsidRPr="00FA64DD" w:rsidRDefault="001A369F" w:rsidP="0049610C">
      <w:pPr>
        <w:spacing w:line="360" w:lineRule="auto"/>
        <w:rPr>
          <w:rFonts w:ascii="Book Antiqua" w:hAnsi="Book Antiqua" w:cs="Arial Unicode MS"/>
          <w:lang w:val="en-US"/>
        </w:rPr>
      </w:pPr>
      <w:r w:rsidRPr="00FA64DD">
        <w:rPr>
          <w:rFonts w:ascii="Book Antiqua" w:hAnsi="Book Antiqua" w:cs="Arial Unicode MS"/>
          <w:b/>
          <w:lang w:val="en-US"/>
        </w:rPr>
        <w:t xml:space="preserve">Manuscript source: </w:t>
      </w:r>
      <w:r w:rsidR="0045757E">
        <w:rPr>
          <w:rFonts w:ascii="Book Antiqua" w:hAnsi="Book Antiqua" w:cs="Arial Unicode MS" w:hint="eastAsia"/>
          <w:lang w:val="en-US" w:eastAsia="zh-CN"/>
        </w:rPr>
        <w:t>Invited</w:t>
      </w:r>
      <w:r w:rsidRPr="00FA64DD">
        <w:rPr>
          <w:rFonts w:ascii="Book Antiqua" w:hAnsi="Book Antiqua" w:cs="Arial Unicode MS"/>
          <w:lang w:val="en-US"/>
        </w:rPr>
        <w:t xml:space="preserve"> manuscript</w:t>
      </w:r>
    </w:p>
    <w:p w14:paraId="6730BFC3" w14:textId="77777777" w:rsidR="00D820EF" w:rsidRPr="00FA64DD" w:rsidRDefault="00D820EF" w:rsidP="0049610C">
      <w:pPr>
        <w:spacing w:line="360" w:lineRule="auto"/>
        <w:rPr>
          <w:rFonts w:ascii="Book Antiqua" w:hAnsi="Book Antiqua" w:cs="Calibri"/>
          <w:szCs w:val="24"/>
          <w:lang w:val="en-US"/>
        </w:rPr>
      </w:pPr>
    </w:p>
    <w:p w14:paraId="3E91E149" w14:textId="193A8216" w:rsidR="00A26654" w:rsidRPr="00FA64DD" w:rsidRDefault="001A369F" w:rsidP="0049610C">
      <w:pPr>
        <w:spacing w:line="360" w:lineRule="auto"/>
        <w:rPr>
          <w:rFonts w:ascii="Book Antiqua" w:hAnsi="Book Antiqua"/>
          <w:b/>
          <w:lang w:val="en-US"/>
        </w:rPr>
      </w:pPr>
      <w:bookmarkStart w:id="24" w:name="OLE_LINK535"/>
      <w:bookmarkStart w:id="25" w:name="OLE_LINK536"/>
      <w:r w:rsidRPr="00FA64DD">
        <w:rPr>
          <w:rFonts w:ascii="Book Antiqua" w:hAnsi="Book Antiqua"/>
          <w:b/>
          <w:lang w:val="en-US"/>
        </w:rPr>
        <w:t>Correspondence to:</w:t>
      </w:r>
      <w:bookmarkEnd w:id="24"/>
      <w:bookmarkEnd w:id="25"/>
      <w:r w:rsidRPr="00FA64DD">
        <w:rPr>
          <w:rFonts w:ascii="Book Antiqua" w:hAnsi="Book Antiqua" w:hint="eastAsia"/>
          <w:b/>
          <w:lang w:val="en-US" w:eastAsia="zh-CN"/>
        </w:rPr>
        <w:t xml:space="preserve"> </w:t>
      </w:r>
      <w:r w:rsidR="00A26654" w:rsidRPr="00FA64DD">
        <w:rPr>
          <w:rFonts w:ascii="Book Antiqua" w:hAnsi="Book Antiqua" w:cstheme="minorHAnsi"/>
          <w:b/>
          <w:szCs w:val="24"/>
          <w:lang w:val="en-US"/>
        </w:rPr>
        <w:t>Christoph F</w:t>
      </w:r>
      <w:r w:rsidRPr="00FA64DD">
        <w:rPr>
          <w:rFonts w:ascii="Book Antiqua" w:hAnsi="Book Antiqua" w:cstheme="minorHAnsi" w:hint="eastAsia"/>
          <w:b/>
          <w:szCs w:val="24"/>
          <w:lang w:val="en-US" w:eastAsia="zh-CN"/>
        </w:rPr>
        <w:t xml:space="preserve"> </w:t>
      </w:r>
      <w:r w:rsidR="005F70D2" w:rsidRPr="00FA64DD">
        <w:rPr>
          <w:rFonts w:ascii="Book Antiqua" w:hAnsi="Book Antiqua" w:cstheme="minorHAnsi"/>
          <w:b/>
          <w:szCs w:val="24"/>
          <w:lang w:val="en-US"/>
        </w:rPr>
        <w:t>Dietrich, MD, Ph</w:t>
      </w:r>
      <w:r w:rsidR="00A26654" w:rsidRPr="00FA64DD">
        <w:rPr>
          <w:rFonts w:ascii="Book Antiqua" w:hAnsi="Book Antiqua" w:cstheme="minorHAnsi"/>
          <w:b/>
          <w:szCs w:val="24"/>
          <w:lang w:val="en-US"/>
        </w:rPr>
        <w:t xml:space="preserve">D, MBA, Professor of Medicine, Chief, </w:t>
      </w:r>
      <w:r w:rsidR="00A26654" w:rsidRPr="00FA64DD">
        <w:rPr>
          <w:rFonts w:ascii="Book Antiqua" w:hAnsi="Book Antiqua" w:cstheme="minorHAnsi"/>
          <w:szCs w:val="24"/>
          <w:lang w:val="en-US"/>
        </w:rPr>
        <w:t>Medizinische Klinik 2, Caritas Krankenhaus Bad Mergentheim Uhl</w:t>
      </w:r>
      <w:r w:rsidRPr="00FA64DD">
        <w:rPr>
          <w:rFonts w:ascii="Book Antiqua" w:hAnsi="Book Antiqua" w:cstheme="minorHAnsi"/>
          <w:szCs w:val="24"/>
          <w:lang w:val="en-US"/>
        </w:rPr>
        <w:t>andstr</w:t>
      </w:r>
      <w:r w:rsidRPr="00FA64DD">
        <w:rPr>
          <w:rFonts w:ascii="Book Antiqua" w:hAnsi="Book Antiqua" w:cstheme="minorHAnsi" w:hint="eastAsia"/>
          <w:szCs w:val="24"/>
          <w:lang w:val="en-US" w:eastAsia="zh-CN"/>
        </w:rPr>
        <w:t xml:space="preserve"> </w:t>
      </w:r>
      <w:r w:rsidR="00A26654" w:rsidRPr="00FA64DD">
        <w:rPr>
          <w:rFonts w:ascii="Book Antiqua" w:hAnsi="Book Antiqua" w:cstheme="minorHAnsi"/>
          <w:szCs w:val="24"/>
          <w:lang w:val="en-US"/>
        </w:rPr>
        <w:t xml:space="preserve">7, 97980 Bad Mergentheim, Germany. </w:t>
      </w:r>
      <w:hyperlink r:id="rId8" w:history="1">
        <w:r w:rsidRPr="00FA64DD">
          <w:rPr>
            <w:rFonts w:ascii="Book Antiqua" w:hAnsi="Book Antiqua" w:cstheme="minorHAnsi"/>
            <w:szCs w:val="24"/>
            <w:lang w:val="en-US"/>
          </w:rPr>
          <w:t>christoph.dietrich@ckbm.de</w:t>
        </w:r>
      </w:hyperlink>
    </w:p>
    <w:p w14:paraId="2B032162" w14:textId="749D4634" w:rsidR="00A26654" w:rsidRPr="00FA64DD" w:rsidRDefault="00A26654" w:rsidP="0049610C">
      <w:pPr>
        <w:spacing w:line="360" w:lineRule="auto"/>
        <w:rPr>
          <w:rFonts w:ascii="Book Antiqua" w:hAnsi="Book Antiqua" w:cstheme="minorHAnsi"/>
          <w:szCs w:val="24"/>
          <w:lang w:val="en-US"/>
        </w:rPr>
      </w:pPr>
      <w:r w:rsidRPr="00FA64DD">
        <w:rPr>
          <w:rFonts w:ascii="Book Antiqua" w:hAnsi="Book Antiqua" w:cstheme="minorHAnsi"/>
          <w:b/>
          <w:szCs w:val="24"/>
          <w:lang w:val="en-US"/>
        </w:rPr>
        <w:t>Tel</w:t>
      </w:r>
      <w:r w:rsidR="001A369F" w:rsidRPr="00FA64DD">
        <w:rPr>
          <w:rFonts w:ascii="Book Antiqua" w:hAnsi="Book Antiqua" w:cstheme="minorHAnsi" w:hint="eastAsia"/>
          <w:b/>
          <w:szCs w:val="24"/>
          <w:lang w:val="en-US" w:eastAsia="zh-CN"/>
        </w:rPr>
        <w:t>ephone</w:t>
      </w:r>
      <w:r w:rsidRPr="00FA64DD">
        <w:rPr>
          <w:rFonts w:ascii="Book Antiqua" w:hAnsi="Book Antiqua" w:cstheme="minorHAnsi"/>
          <w:szCs w:val="24"/>
          <w:lang w:val="en-US"/>
        </w:rPr>
        <w:t xml:space="preserve">: </w:t>
      </w:r>
      <w:r w:rsidR="001A369F" w:rsidRPr="00FA64DD">
        <w:rPr>
          <w:rFonts w:ascii="Book Antiqua" w:hAnsi="Book Antiqua" w:cstheme="minorHAnsi" w:hint="eastAsia"/>
          <w:szCs w:val="24"/>
          <w:lang w:val="en-US" w:eastAsia="zh-CN"/>
        </w:rPr>
        <w:t>+</w:t>
      </w:r>
      <w:r w:rsidRPr="00FA64DD">
        <w:rPr>
          <w:rFonts w:ascii="Book Antiqua" w:hAnsi="Book Antiqua" w:cstheme="minorHAnsi"/>
          <w:szCs w:val="24"/>
          <w:lang w:val="en-US"/>
        </w:rPr>
        <w:t>49</w:t>
      </w:r>
      <w:r w:rsidR="001A369F" w:rsidRPr="00FA64DD">
        <w:rPr>
          <w:rFonts w:ascii="Book Antiqua" w:hAnsi="Book Antiqua" w:cstheme="minorHAnsi" w:hint="eastAsia"/>
          <w:szCs w:val="24"/>
          <w:lang w:val="en-US" w:eastAsia="zh-CN"/>
        </w:rPr>
        <w:t>-</w:t>
      </w:r>
      <w:r w:rsidR="001A369F" w:rsidRPr="00FA64DD">
        <w:rPr>
          <w:rFonts w:ascii="Book Antiqua" w:hAnsi="Book Antiqua" w:cstheme="minorHAnsi"/>
          <w:szCs w:val="24"/>
          <w:lang w:val="en-US"/>
        </w:rPr>
        <w:t>7931-582201</w:t>
      </w:r>
    </w:p>
    <w:p w14:paraId="32247941" w14:textId="56E0A487" w:rsidR="00A26654" w:rsidRPr="00FA64DD" w:rsidRDefault="00A26654" w:rsidP="0049610C">
      <w:pPr>
        <w:spacing w:line="360" w:lineRule="auto"/>
        <w:rPr>
          <w:rFonts w:ascii="Book Antiqua" w:hAnsi="Book Antiqua" w:cstheme="minorHAnsi"/>
          <w:szCs w:val="24"/>
          <w:lang w:val="en-US"/>
        </w:rPr>
      </w:pPr>
      <w:r w:rsidRPr="00FA64DD">
        <w:rPr>
          <w:rFonts w:ascii="Book Antiqua" w:hAnsi="Book Antiqua" w:cstheme="minorHAnsi"/>
          <w:b/>
          <w:szCs w:val="24"/>
          <w:lang w:val="en-US"/>
        </w:rPr>
        <w:t>Fax</w:t>
      </w:r>
      <w:r w:rsidRPr="00FA64DD">
        <w:rPr>
          <w:rFonts w:ascii="Book Antiqua" w:hAnsi="Book Antiqua" w:cstheme="minorHAnsi"/>
          <w:szCs w:val="24"/>
          <w:lang w:val="en-US"/>
        </w:rPr>
        <w:t>: 49</w:t>
      </w:r>
      <w:r w:rsidR="001A369F" w:rsidRPr="00FA64DD">
        <w:rPr>
          <w:rFonts w:ascii="Book Antiqua" w:hAnsi="Book Antiqua" w:cstheme="minorHAnsi" w:hint="eastAsia"/>
          <w:szCs w:val="24"/>
          <w:lang w:val="en-US" w:eastAsia="zh-CN"/>
        </w:rPr>
        <w:t>-</w:t>
      </w:r>
      <w:r w:rsidR="001A369F" w:rsidRPr="00FA64DD">
        <w:rPr>
          <w:rFonts w:ascii="Book Antiqua" w:hAnsi="Book Antiqua" w:cstheme="minorHAnsi"/>
          <w:szCs w:val="24"/>
          <w:lang w:val="en-US"/>
        </w:rPr>
        <w:t>7931-58</w:t>
      </w:r>
      <w:r w:rsidRPr="00FA64DD">
        <w:rPr>
          <w:rFonts w:ascii="Book Antiqua" w:hAnsi="Book Antiqua" w:cstheme="minorHAnsi"/>
          <w:szCs w:val="24"/>
          <w:lang w:val="en-US"/>
        </w:rPr>
        <w:t>2290</w:t>
      </w:r>
    </w:p>
    <w:p w14:paraId="3C4C857C" w14:textId="77777777" w:rsidR="00A26654" w:rsidRPr="00FA64DD" w:rsidRDefault="00A26654" w:rsidP="0049610C">
      <w:pPr>
        <w:spacing w:line="360" w:lineRule="auto"/>
        <w:rPr>
          <w:rFonts w:ascii="Book Antiqua" w:hAnsi="Book Antiqua" w:cs="Calibri"/>
          <w:szCs w:val="24"/>
          <w:lang w:val="en-US"/>
        </w:rPr>
      </w:pPr>
    </w:p>
    <w:p w14:paraId="38101263" w14:textId="3EC43E04" w:rsidR="001A369F" w:rsidRPr="00FA64DD" w:rsidRDefault="001A369F" w:rsidP="0049610C">
      <w:pPr>
        <w:spacing w:line="360" w:lineRule="auto"/>
        <w:rPr>
          <w:rFonts w:ascii="Book Antiqua" w:hAnsi="Book Antiqua"/>
          <w:b/>
          <w:lang w:val="en-US" w:eastAsia="zh-CN"/>
        </w:rPr>
      </w:pPr>
      <w:bookmarkStart w:id="26" w:name="OLE_LINK476"/>
      <w:bookmarkStart w:id="27" w:name="OLE_LINK477"/>
      <w:bookmarkStart w:id="28" w:name="OLE_LINK117"/>
      <w:bookmarkStart w:id="29" w:name="OLE_LINK528"/>
      <w:bookmarkStart w:id="30" w:name="OLE_LINK557"/>
      <w:r w:rsidRPr="00FA64DD">
        <w:rPr>
          <w:rFonts w:ascii="Book Antiqua" w:hAnsi="Book Antiqua"/>
          <w:b/>
          <w:lang w:val="en-US"/>
        </w:rPr>
        <w:t>Received:</w:t>
      </w:r>
      <w:r w:rsidRPr="00FA64DD">
        <w:rPr>
          <w:rFonts w:ascii="Book Antiqua" w:hAnsi="Book Antiqua" w:hint="eastAsia"/>
          <w:b/>
          <w:lang w:val="en-US" w:eastAsia="zh-CN"/>
        </w:rPr>
        <w:t xml:space="preserve"> </w:t>
      </w:r>
      <w:r w:rsidRPr="00FA64DD">
        <w:rPr>
          <w:rFonts w:ascii="Book Antiqua" w:hAnsi="Book Antiqua" w:hint="eastAsia"/>
          <w:lang w:val="en-US" w:eastAsia="zh-CN"/>
        </w:rPr>
        <w:t>March 5, 2017</w:t>
      </w:r>
    </w:p>
    <w:p w14:paraId="5B9E23B3" w14:textId="27AA881D" w:rsidR="001A369F" w:rsidRPr="00FA64DD" w:rsidRDefault="001A369F" w:rsidP="0049610C">
      <w:pPr>
        <w:spacing w:line="360" w:lineRule="auto"/>
        <w:rPr>
          <w:rFonts w:ascii="Book Antiqua" w:hAnsi="Book Antiqua"/>
          <w:b/>
          <w:lang w:val="en-US"/>
        </w:rPr>
      </w:pPr>
      <w:r w:rsidRPr="00FA64DD">
        <w:rPr>
          <w:rFonts w:ascii="Book Antiqua" w:hAnsi="Book Antiqua" w:hint="eastAsia"/>
          <w:b/>
          <w:lang w:val="en-US"/>
        </w:rPr>
        <w:t>Peer-review started</w:t>
      </w:r>
      <w:r w:rsidRPr="00FA64DD">
        <w:rPr>
          <w:rFonts w:ascii="Book Antiqua" w:hAnsi="Book Antiqua"/>
          <w:b/>
          <w:lang w:val="en-US"/>
        </w:rPr>
        <w:t>:</w:t>
      </w:r>
      <w:r w:rsidRPr="00FA64DD">
        <w:rPr>
          <w:rFonts w:ascii="Book Antiqua" w:hAnsi="Book Antiqua" w:hint="eastAsia"/>
          <w:lang w:val="en-US" w:eastAsia="zh-CN"/>
        </w:rPr>
        <w:t xml:space="preserve"> March 7, 2017</w:t>
      </w:r>
    </w:p>
    <w:p w14:paraId="5CCC6BA8" w14:textId="54347C07" w:rsidR="001A369F" w:rsidRPr="00FA64DD" w:rsidRDefault="001A369F" w:rsidP="0049610C">
      <w:pPr>
        <w:spacing w:line="360" w:lineRule="auto"/>
        <w:rPr>
          <w:rFonts w:ascii="Book Antiqua" w:hAnsi="Book Antiqua"/>
          <w:b/>
          <w:lang w:val="en-US" w:eastAsia="zh-CN"/>
        </w:rPr>
      </w:pPr>
      <w:r w:rsidRPr="00FA64DD">
        <w:rPr>
          <w:rFonts w:ascii="Book Antiqua" w:hAnsi="Book Antiqua"/>
          <w:b/>
          <w:lang w:val="en-US"/>
        </w:rPr>
        <w:t>First decision:</w:t>
      </w:r>
      <w:r w:rsidRPr="00FA64DD">
        <w:rPr>
          <w:rFonts w:ascii="Book Antiqua" w:hAnsi="Book Antiqua" w:hint="eastAsia"/>
          <w:b/>
          <w:lang w:val="en-US" w:eastAsia="zh-CN"/>
        </w:rPr>
        <w:t xml:space="preserve"> </w:t>
      </w:r>
      <w:r w:rsidRPr="00FA64DD">
        <w:rPr>
          <w:rFonts w:ascii="Book Antiqua" w:hAnsi="Book Antiqua" w:hint="eastAsia"/>
          <w:lang w:val="en-US" w:eastAsia="zh-CN"/>
        </w:rPr>
        <w:t>April 11, 2017</w:t>
      </w:r>
    </w:p>
    <w:p w14:paraId="294AFFDF" w14:textId="7C86FAEC" w:rsidR="001A369F" w:rsidRPr="00FA64DD" w:rsidRDefault="001A369F" w:rsidP="0049610C">
      <w:pPr>
        <w:spacing w:line="360" w:lineRule="auto"/>
        <w:rPr>
          <w:rFonts w:ascii="Book Antiqua" w:hAnsi="Book Antiqua"/>
          <w:b/>
          <w:lang w:val="en-US" w:eastAsia="zh-CN"/>
        </w:rPr>
      </w:pPr>
      <w:r w:rsidRPr="00FA64DD">
        <w:rPr>
          <w:rFonts w:ascii="Book Antiqua" w:hAnsi="Book Antiqua"/>
          <w:b/>
          <w:lang w:val="en-US"/>
        </w:rPr>
        <w:t>Revised:</w:t>
      </w:r>
      <w:r w:rsidRPr="00FA64DD">
        <w:rPr>
          <w:rFonts w:ascii="Book Antiqua" w:hAnsi="Book Antiqua" w:hint="eastAsia"/>
          <w:b/>
          <w:lang w:val="en-US" w:eastAsia="zh-CN"/>
        </w:rPr>
        <w:t xml:space="preserve"> </w:t>
      </w:r>
      <w:r w:rsidRPr="00FA64DD">
        <w:rPr>
          <w:rFonts w:ascii="Book Antiqua" w:hAnsi="Book Antiqua" w:hint="eastAsia"/>
          <w:lang w:val="en-US" w:eastAsia="zh-CN"/>
        </w:rPr>
        <w:t>June 8, 2017</w:t>
      </w:r>
    </w:p>
    <w:p w14:paraId="3D46E0CF" w14:textId="2702FA3E" w:rsidR="001A369F" w:rsidRPr="00252758" w:rsidRDefault="001A369F" w:rsidP="0049610C">
      <w:pPr>
        <w:spacing w:line="360" w:lineRule="auto"/>
        <w:rPr>
          <w:rFonts w:ascii="Book Antiqua" w:hAnsi="Book Antiqua"/>
          <w:color w:val="000000"/>
        </w:rPr>
      </w:pPr>
      <w:r w:rsidRPr="00FA64DD">
        <w:rPr>
          <w:rFonts w:ascii="Book Antiqua" w:hAnsi="Book Antiqua"/>
          <w:b/>
          <w:lang w:val="en-US"/>
        </w:rPr>
        <w:t>Accepted:</w:t>
      </w:r>
      <w:bookmarkStart w:id="31" w:name="OLE_LINK135"/>
      <w:bookmarkStart w:id="32" w:name="OLE_LINK136"/>
      <w:bookmarkStart w:id="33" w:name="OLE_LINK137"/>
      <w:r w:rsidR="00252758" w:rsidRPr="00252758">
        <w:rPr>
          <w:rFonts w:ascii="Book Antiqua" w:hAnsi="Book Antiqua"/>
          <w:color w:val="000000"/>
        </w:rPr>
        <w:t xml:space="preserve"> </w:t>
      </w:r>
      <w:r w:rsidR="00252758">
        <w:rPr>
          <w:rFonts w:ascii="Book Antiqua" w:hAnsi="Book Antiqua"/>
          <w:color w:val="000000"/>
        </w:rPr>
        <w:t>July 22, 2017</w:t>
      </w:r>
      <w:bookmarkStart w:id="34" w:name="_GoBack"/>
      <w:bookmarkEnd w:id="31"/>
      <w:bookmarkEnd w:id="32"/>
      <w:bookmarkEnd w:id="33"/>
      <w:bookmarkEnd w:id="34"/>
      <w:r w:rsidRPr="00FA64DD">
        <w:rPr>
          <w:rFonts w:ascii="Book Antiqua" w:hAnsi="Book Antiqua" w:hint="eastAsia"/>
          <w:b/>
          <w:lang w:val="en-US"/>
        </w:rPr>
        <w:t xml:space="preserve">  </w:t>
      </w:r>
    </w:p>
    <w:p w14:paraId="632B3406" w14:textId="085A9FCD" w:rsidR="001A369F" w:rsidRPr="00FA64DD" w:rsidRDefault="001A369F" w:rsidP="0049610C">
      <w:pPr>
        <w:spacing w:line="360" w:lineRule="auto"/>
        <w:rPr>
          <w:rFonts w:ascii="Book Antiqua" w:hAnsi="Book Antiqua"/>
          <w:b/>
          <w:lang w:val="en-US" w:eastAsia="zh-CN"/>
        </w:rPr>
      </w:pPr>
      <w:r w:rsidRPr="00FA64DD">
        <w:rPr>
          <w:rFonts w:ascii="Book Antiqua" w:hAnsi="Book Antiqua"/>
          <w:b/>
          <w:lang w:val="en-US"/>
        </w:rPr>
        <w:t>Article in press:</w:t>
      </w:r>
      <w:r w:rsidRPr="00FA64DD">
        <w:rPr>
          <w:rFonts w:ascii="Book Antiqua" w:hAnsi="Book Antiqua" w:hint="eastAsia"/>
          <w:b/>
          <w:lang w:val="en-US" w:eastAsia="zh-CN"/>
        </w:rPr>
        <w:t xml:space="preserve"> </w:t>
      </w:r>
    </w:p>
    <w:p w14:paraId="0B77A752" w14:textId="17B138FE" w:rsidR="001A369F" w:rsidRPr="00FA64DD" w:rsidRDefault="001A369F" w:rsidP="0049610C">
      <w:pPr>
        <w:spacing w:line="360" w:lineRule="auto"/>
        <w:rPr>
          <w:rFonts w:ascii="Book Antiqua" w:hAnsi="Book Antiqua"/>
          <w:b/>
          <w:lang w:val="en-US" w:eastAsia="zh-CN"/>
        </w:rPr>
      </w:pPr>
      <w:r w:rsidRPr="00FA64DD">
        <w:rPr>
          <w:rFonts w:ascii="Book Antiqua" w:hAnsi="Book Antiqua"/>
          <w:b/>
          <w:lang w:val="en-US"/>
        </w:rPr>
        <w:t>Published online:</w:t>
      </w:r>
      <w:r w:rsidRPr="00FA64DD">
        <w:rPr>
          <w:rFonts w:ascii="Book Antiqua" w:hAnsi="Book Antiqua" w:hint="eastAsia"/>
          <w:b/>
          <w:lang w:val="en-US" w:eastAsia="zh-CN"/>
        </w:rPr>
        <w:t xml:space="preserve"> </w:t>
      </w:r>
    </w:p>
    <w:bookmarkEnd w:id="26"/>
    <w:bookmarkEnd w:id="27"/>
    <w:bookmarkEnd w:id="28"/>
    <w:bookmarkEnd w:id="29"/>
    <w:bookmarkEnd w:id="30"/>
    <w:p w14:paraId="4EDF1C0D" w14:textId="25260E6F" w:rsidR="00885DFF" w:rsidRPr="00FA64DD" w:rsidRDefault="00885DFF">
      <w:pPr>
        <w:jc w:val="left"/>
        <w:rPr>
          <w:rFonts w:ascii="Book Antiqua" w:eastAsiaTheme="minorEastAsia" w:hAnsi="Book Antiqua"/>
          <w:b/>
          <w:szCs w:val="24"/>
          <w:lang w:val="en-US" w:eastAsia="zh-CN"/>
        </w:rPr>
      </w:pPr>
    </w:p>
    <w:p w14:paraId="07998744" w14:textId="77777777" w:rsidR="00FA64DD" w:rsidRPr="00FA64DD" w:rsidRDefault="00FA64DD">
      <w:pPr>
        <w:jc w:val="left"/>
        <w:rPr>
          <w:rFonts w:ascii="Book Antiqua" w:eastAsia="MS Mincho" w:hAnsi="Book Antiqua"/>
          <w:b/>
          <w:szCs w:val="24"/>
          <w:lang w:val="en-US" w:eastAsia="ja-JP"/>
        </w:rPr>
      </w:pPr>
      <w:r w:rsidRPr="00FA64DD">
        <w:rPr>
          <w:rFonts w:ascii="Book Antiqua" w:eastAsia="MS Mincho" w:hAnsi="Book Antiqua"/>
          <w:b/>
          <w:szCs w:val="24"/>
          <w:lang w:val="en-US" w:eastAsia="ja-JP"/>
        </w:rPr>
        <w:br w:type="page"/>
      </w:r>
    </w:p>
    <w:p w14:paraId="7F75F70F" w14:textId="40047F6E" w:rsidR="00F9155C" w:rsidRPr="00FA64DD" w:rsidRDefault="00F9155C" w:rsidP="0049610C">
      <w:pPr>
        <w:spacing w:line="360" w:lineRule="auto"/>
        <w:rPr>
          <w:rFonts w:ascii="Book Antiqua" w:hAnsi="Book Antiqua" w:cstheme="minorHAnsi"/>
          <w:szCs w:val="24"/>
          <w:lang w:val="en-GB"/>
        </w:rPr>
      </w:pPr>
      <w:r w:rsidRPr="00FA64DD">
        <w:rPr>
          <w:rFonts w:ascii="Book Antiqua" w:eastAsia="MS Mincho" w:hAnsi="Book Antiqua"/>
          <w:b/>
          <w:szCs w:val="24"/>
          <w:lang w:val="en-US" w:eastAsia="ja-JP"/>
        </w:rPr>
        <w:lastRenderedPageBreak/>
        <w:t>Abstract</w:t>
      </w:r>
      <w:r w:rsidRPr="00FA64DD">
        <w:rPr>
          <w:rFonts w:ascii="Book Antiqua" w:hAnsi="Book Antiqua" w:cstheme="minorHAnsi"/>
          <w:szCs w:val="24"/>
          <w:lang w:val="en-GB"/>
        </w:rPr>
        <w:t xml:space="preserve"> </w:t>
      </w:r>
    </w:p>
    <w:p w14:paraId="05C94EAF" w14:textId="77777777" w:rsidR="001A369F" w:rsidRPr="00FA64DD" w:rsidRDefault="001A369F" w:rsidP="0049610C">
      <w:pPr>
        <w:spacing w:line="360" w:lineRule="auto"/>
        <w:rPr>
          <w:rFonts w:ascii="Book Antiqua" w:hAnsi="Book Antiqua" w:cstheme="minorHAnsi"/>
          <w:b/>
          <w:i/>
          <w:iCs/>
          <w:szCs w:val="24"/>
          <w:lang w:val="en-US" w:eastAsia="zh-CN"/>
        </w:rPr>
      </w:pPr>
      <w:r w:rsidRPr="00FA64DD">
        <w:rPr>
          <w:rFonts w:ascii="Book Antiqua" w:hAnsi="Book Antiqua" w:cstheme="minorHAnsi"/>
          <w:b/>
          <w:i/>
          <w:iCs/>
          <w:szCs w:val="24"/>
          <w:lang w:val="en-US"/>
        </w:rPr>
        <w:t>AIM</w:t>
      </w:r>
    </w:p>
    <w:p w14:paraId="1983ECBA" w14:textId="152BFE9F" w:rsidR="001A369F" w:rsidRPr="00FA64DD" w:rsidRDefault="001A369F" w:rsidP="0049610C">
      <w:pPr>
        <w:spacing w:line="360" w:lineRule="auto"/>
        <w:rPr>
          <w:rFonts w:ascii="Book Antiqua" w:hAnsi="Book Antiqua" w:cstheme="minorHAnsi"/>
          <w:iCs/>
          <w:szCs w:val="24"/>
          <w:lang w:val="en-US" w:eastAsia="zh-CN"/>
        </w:rPr>
      </w:pPr>
      <w:r w:rsidRPr="00FA64DD">
        <w:rPr>
          <w:rFonts w:ascii="Book Antiqua" w:hAnsi="Book Antiqua" w:cstheme="minorHAnsi"/>
          <w:iCs/>
          <w:szCs w:val="24"/>
          <w:lang w:val="en-US"/>
        </w:rPr>
        <w:t xml:space="preserve">To describe the imaging features of serous neoplasms of the pancreas using </w:t>
      </w:r>
      <w:r w:rsidR="00703FBB" w:rsidRPr="00FA64DD">
        <w:rPr>
          <w:rFonts w:ascii="Book Antiqua" w:hAnsi="Book Antiqua" w:cstheme="minorHAnsi"/>
          <w:iCs/>
          <w:szCs w:val="24"/>
          <w:lang w:val="en-US"/>
        </w:rPr>
        <w:t>ultrasound</w:t>
      </w:r>
      <w:r w:rsidRPr="00FA64DD">
        <w:rPr>
          <w:rFonts w:ascii="Book Antiqua" w:hAnsi="Book Antiqua" w:cstheme="minorHAnsi"/>
          <w:iCs/>
          <w:szCs w:val="24"/>
          <w:lang w:val="en-US"/>
        </w:rPr>
        <w:t xml:space="preserve">, </w:t>
      </w:r>
      <w:r w:rsidR="00703FBB" w:rsidRPr="00FA64DD">
        <w:rPr>
          <w:rFonts w:ascii="Book Antiqua" w:hAnsi="Book Antiqua" w:cstheme="minorHAnsi"/>
          <w:iCs/>
          <w:szCs w:val="24"/>
          <w:lang w:val="en-US"/>
        </w:rPr>
        <w:t>endoscopic ultrasound</w:t>
      </w:r>
      <w:r w:rsidRPr="00FA64DD">
        <w:rPr>
          <w:rFonts w:ascii="Book Antiqua" w:hAnsi="Book Antiqua" w:cstheme="minorHAnsi"/>
          <w:iCs/>
          <w:szCs w:val="24"/>
          <w:lang w:val="en-US"/>
        </w:rPr>
        <w:t xml:space="preserve">, </w:t>
      </w:r>
      <w:r w:rsidR="00703FBB" w:rsidRPr="00FA64DD">
        <w:rPr>
          <w:rFonts w:ascii="Book Antiqua" w:hAnsi="Book Antiqua" w:cstheme="minorHAnsi"/>
          <w:iCs/>
          <w:szCs w:val="24"/>
          <w:lang w:val="en-US"/>
        </w:rPr>
        <w:t xml:space="preserve">computed tomography </w:t>
      </w:r>
      <w:r w:rsidRPr="00FA64DD">
        <w:rPr>
          <w:rFonts w:ascii="Book Antiqua" w:hAnsi="Book Antiqua" w:cstheme="minorHAnsi"/>
          <w:iCs/>
          <w:szCs w:val="24"/>
          <w:lang w:val="en-US"/>
        </w:rPr>
        <w:t xml:space="preserve">and </w:t>
      </w:r>
      <w:r w:rsidR="00703FBB" w:rsidRPr="00FA64DD">
        <w:rPr>
          <w:rFonts w:ascii="Book Antiqua" w:hAnsi="Book Antiqua" w:cstheme="minorHAnsi"/>
          <w:iCs/>
          <w:szCs w:val="24"/>
          <w:lang w:val="en-US"/>
        </w:rPr>
        <w:t>magnetic resonance imaging</w:t>
      </w:r>
      <w:r w:rsidRPr="00FA64DD">
        <w:rPr>
          <w:rFonts w:ascii="Book Antiqua" w:hAnsi="Book Antiqua" w:cstheme="minorHAnsi" w:hint="eastAsia"/>
          <w:iCs/>
          <w:szCs w:val="24"/>
          <w:lang w:val="en-US" w:eastAsia="zh-CN"/>
        </w:rPr>
        <w:t>.</w:t>
      </w:r>
    </w:p>
    <w:p w14:paraId="6B221409" w14:textId="77777777" w:rsidR="001A369F" w:rsidRPr="00FA64DD" w:rsidRDefault="001A369F" w:rsidP="0049610C">
      <w:pPr>
        <w:spacing w:line="360" w:lineRule="auto"/>
        <w:rPr>
          <w:rFonts w:ascii="Book Antiqua" w:hAnsi="Book Antiqua" w:cstheme="minorHAnsi"/>
          <w:szCs w:val="24"/>
          <w:lang w:val="en-US" w:eastAsia="zh-CN"/>
        </w:rPr>
      </w:pPr>
    </w:p>
    <w:p w14:paraId="50783F7B" w14:textId="77777777" w:rsidR="001A369F" w:rsidRPr="00FA64DD" w:rsidRDefault="001A369F" w:rsidP="0049610C">
      <w:pPr>
        <w:spacing w:line="360" w:lineRule="auto"/>
        <w:rPr>
          <w:rFonts w:ascii="Book Antiqua" w:hAnsi="Book Antiqua" w:cstheme="minorHAnsi"/>
          <w:b/>
          <w:i/>
          <w:iCs/>
          <w:szCs w:val="24"/>
          <w:lang w:val="en-US" w:eastAsia="zh-CN"/>
        </w:rPr>
      </w:pPr>
      <w:r w:rsidRPr="00FA64DD">
        <w:rPr>
          <w:rFonts w:ascii="Book Antiqua" w:hAnsi="Book Antiqua" w:cstheme="minorHAnsi"/>
          <w:b/>
          <w:i/>
          <w:iCs/>
          <w:szCs w:val="24"/>
          <w:lang w:val="en-US"/>
        </w:rPr>
        <w:t>METHODS</w:t>
      </w:r>
    </w:p>
    <w:p w14:paraId="2501217E" w14:textId="094D1E89" w:rsidR="007E25DC" w:rsidRPr="00FA64DD" w:rsidRDefault="007E25DC" w:rsidP="0049610C">
      <w:pPr>
        <w:spacing w:line="360" w:lineRule="auto"/>
        <w:rPr>
          <w:rFonts w:ascii="Book Antiqua" w:hAnsi="Book Antiqua" w:cstheme="minorHAnsi"/>
          <w:iCs/>
          <w:szCs w:val="24"/>
          <w:lang w:val="en-US" w:eastAsia="zh-CN"/>
        </w:rPr>
      </w:pPr>
      <w:r w:rsidRPr="00FA64DD">
        <w:rPr>
          <w:rFonts w:ascii="Book Antiqua" w:hAnsi="Book Antiqua" w:cstheme="minorHAnsi"/>
          <w:iCs/>
          <w:szCs w:val="24"/>
          <w:lang w:val="en-US"/>
        </w:rPr>
        <w:t xml:space="preserve">This multicenter international collaboration enhances a literature review to date, reporting features of 287 histologically confirmed cases of </w:t>
      </w:r>
      <w:r w:rsidR="00703FBB" w:rsidRPr="00FA64DD">
        <w:rPr>
          <w:rFonts w:ascii="Book Antiqua" w:hAnsi="Book Antiqua" w:cstheme="minorHAnsi"/>
          <w:iCs/>
          <w:szCs w:val="24"/>
          <w:lang w:val="en-US"/>
        </w:rPr>
        <w:t xml:space="preserve">serous pancreatic cystic neoplasms </w:t>
      </w:r>
      <w:r w:rsidR="00703FBB" w:rsidRPr="00FA64DD">
        <w:rPr>
          <w:rFonts w:ascii="Book Antiqua" w:hAnsi="Book Antiqua" w:cstheme="minorHAnsi" w:hint="eastAsia"/>
          <w:iCs/>
          <w:szCs w:val="24"/>
          <w:lang w:val="en-US" w:eastAsia="zh-CN"/>
        </w:rPr>
        <w:t>(</w:t>
      </w:r>
      <w:r w:rsidRPr="00FA64DD">
        <w:rPr>
          <w:rFonts w:ascii="Book Antiqua" w:hAnsi="Book Antiqua" w:cstheme="minorHAnsi"/>
          <w:iCs/>
          <w:szCs w:val="24"/>
          <w:lang w:val="en-US"/>
        </w:rPr>
        <w:t>SPN</w:t>
      </w:r>
      <w:r w:rsidR="00703FBB" w:rsidRPr="00FA64DD">
        <w:rPr>
          <w:rFonts w:ascii="Book Antiqua" w:hAnsi="Book Antiqua" w:cstheme="minorHAnsi" w:hint="eastAsia"/>
          <w:iCs/>
          <w:szCs w:val="24"/>
          <w:lang w:val="en-US" w:eastAsia="zh-CN"/>
        </w:rPr>
        <w:t>)</w:t>
      </w:r>
      <w:r w:rsidRPr="00FA64DD">
        <w:rPr>
          <w:rFonts w:ascii="Book Antiqua" w:hAnsi="Book Antiqua" w:cstheme="minorHAnsi"/>
          <w:iCs/>
          <w:szCs w:val="24"/>
          <w:lang w:val="en-US"/>
        </w:rPr>
        <w:t xml:space="preserve">. </w:t>
      </w:r>
    </w:p>
    <w:p w14:paraId="114577E8" w14:textId="77777777" w:rsidR="001A369F" w:rsidRPr="00FA64DD" w:rsidRDefault="001A369F" w:rsidP="0049610C">
      <w:pPr>
        <w:spacing w:line="360" w:lineRule="auto"/>
        <w:rPr>
          <w:rFonts w:ascii="Book Antiqua" w:hAnsi="Book Antiqua" w:cstheme="minorHAnsi"/>
          <w:iCs/>
          <w:szCs w:val="24"/>
          <w:lang w:val="en-US" w:eastAsia="zh-CN"/>
        </w:rPr>
      </w:pPr>
    </w:p>
    <w:p w14:paraId="68283865" w14:textId="77777777" w:rsidR="001A369F" w:rsidRPr="00FA64DD" w:rsidRDefault="001A369F" w:rsidP="0049610C">
      <w:pPr>
        <w:spacing w:line="360" w:lineRule="auto"/>
        <w:rPr>
          <w:rFonts w:ascii="Book Antiqua" w:hAnsi="Book Antiqua" w:cstheme="minorHAnsi"/>
          <w:b/>
          <w:i/>
          <w:iCs/>
          <w:szCs w:val="24"/>
          <w:lang w:val="en-US" w:eastAsia="zh-CN"/>
        </w:rPr>
      </w:pPr>
      <w:r w:rsidRPr="00FA64DD">
        <w:rPr>
          <w:rFonts w:ascii="Book Antiqua" w:hAnsi="Book Antiqua" w:cstheme="minorHAnsi"/>
          <w:b/>
          <w:i/>
          <w:iCs/>
          <w:szCs w:val="24"/>
          <w:lang w:val="en-US"/>
        </w:rPr>
        <w:t>RESULTS</w:t>
      </w:r>
    </w:p>
    <w:p w14:paraId="376E9AA4" w14:textId="02137148" w:rsidR="007E25DC" w:rsidRPr="00FA64DD" w:rsidRDefault="007E25DC" w:rsidP="0049610C">
      <w:pPr>
        <w:spacing w:line="360" w:lineRule="auto"/>
        <w:rPr>
          <w:rFonts w:ascii="Book Antiqua" w:hAnsi="Book Antiqua" w:cstheme="minorHAnsi"/>
          <w:iCs/>
          <w:szCs w:val="24"/>
          <w:lang w:val="en-US" w:eastAsia="zh-CN"/>
        </w:rPr>
      </w:pPr>
      <w:r w:rsidRPr="00FA64DD">
        <w:rPr>
          <w:rFonts w:ascii="Book Antiqua" w:hAnsi="Book Antiqua" w:cstheme="minorHAnsi"/>
          <w:iCs/>
          <w:szCs w:val="24"/>
          <w:lang w:val="en-US"/>
        </w:rPr>
        <w:t>Female predominance is seen</w:t>
      </w:r>
      <w:r w:rsidR="00626011" w:rsidRPr="00FA64DD">
        <w:rPr>
          <w:rFonts w:ascii="Book Antiqua" w:hAnsi="Book Antiqua" w:cstheme="minorHAnsi"/>
          <w:iCs/>
          <w:szCs w:val="24"/>
          <w:lang w:val="en-US"/>
        </w:rPr>
        <w:t xml:space="preserve"> with most SPN</w:t>
      </w:r>
      <w:r w:rsidRPr="00FA64DD">
        <w:rPr>
          <w:rFonts w:ascii="Book Antiqua" w:hAnsi="Book Antiqua" w:cstheme="minorHAnsi"/>
          <w:iCs/>
          <w:szCs w:val="24"/>
          <w:lang w:val="en-US"/>
        </w:rPr>
        <w:t xml:space="preserve"> presenting asymptomatically in the 5</w:t>
      </w:r>
      <w:r w:rsidRPr="00FA64DD">
        <w:rPr>
          <w:rFonts w:ascii="Book Antiqua" w:hAnsi="Book Antiqua" w:cstheme="minorHAnsi"/>
          <w:iCs/>
          <w:szCs w:val="24"/>
          <w:vertAlign w:val="superscript"/>
          <w:lang w:val="en-US"/>
        </w:rPr>
        <w:t>th</w:t>
      </w:r>
      <w:r w:rsidRPr="00FA64DD">
        <w:rPr>
          <w:rFonts w:ascii="Book Antiqua" w:hAnsi="Book Antiqua" w:cstheme="minorHAnsi"/>
          <w:iCs/>
          <w:szCs w:val="24"/>
          <w:lang w:val="en-US"/>
        </w:rPr>
        <w:t xml:space="preserve"> through 7</w:t>
      </w:r>
      <w:r w:rsidRPr="00FA64DD">
        <w:rPr>
          <w:rFonts w:ascii="Book Antiqua" w:hAnsi="Book Antiqua" w:cstheme="minorHAnsi"/>
          <w:iCs/>
          <w:szCs w:val="24"/>
          <w:vertAlign w:val="superscript"/>
          <w:lang w:val="en-US"/>
        </w:rPr>
        <w:t>th</w:t>
      </w:r>
      <w:r w:rsidRPr="00FA64DD">
        <w:rPr>
          <w:rFonts w:ascii="Book Antiqua" w:hAnsi="Book Antiqua" w:cstheme="minorHAnsi"/>
          <w:iCs/>
          <w:szCs w:val="24"/>
          <w:lang w:val="en-US"/>
        </w:rPr>
        <w:t xml:space="preserve"> decade. Mean lesion size was 38.7 mm, 98% were single, 44.2% cystic, 46% mixed cystic and solid, and 94% hypoechoic on B-mode ultrasound.</w:t>
      </w:r>
      <w:r w:rsidR="00703FBB" w:rsidRPr="00FA64DD">
        <w:rPr>
          <w:rFonts w:ascii="Book Antiqua" w:hAnsi="Book Antiqua" w:cstheme="minorHAnsi" w:hint="eastAsia"/>
          <w:iCs/>
          <w:szCs w:val="24"/>
          <w:lang w:val="en-US" w:eastAsia="zh-CN"/>
        </w:rPr>
        <w:t xml:space="preserve"> </w:t>
      </w:r>
      <w:r w:rsidRPr="00FA64DD">
        <w:rPr>
          <w:rFonts w:ascii="Book Antiqua" w:hAnsi="Book Antiqua" w:cstheme="minorHAnsi"/>
          <w:iCs/>
          <w:szCs w:val="24"/>
          <w:lang w:val="en-US"/>
        </w:rPr>
        <w:t xml:space="preserve">Vascular patterns and </w:t>
      </w:r>
      <w:r w:rsidR="00626011" w:rsidRPr="00FA64DD">
        <w:rPr>
          <w:rFonts w:ascii="Book Antiqua" w:hAnsi="Book Antiqua" w:cstheme="minorHAnsi"/>
          <w:iCs/>
          <w:szCs w:val="24"/>
          <w:lang w:val="en-US"/>
        </w:rPr>
        <w:t>contrast-</w:t>
      </w:r>
      <w:r w:rsidRPr="00FA64DD">
        <w:rPr>
          <w:rFonts w:ascii="Book Antiqua" w:hAnsi="Book Antiqua" w:cstheme="minorHAnsi"/>
          <w:iCs/>
          <w:szCs w:val="24"/>
          <w:lang w:val="en-US"/>
        </w:rPr>
        <w:t>enhancement profiles are described as hypervascular and hyperenhancing.</w:t>
      </w:r>
    </w:p>
    <w:p w14:paraId="5D5D6E8B" w14:textId="77777777" w:rsidR="001A369F" w:rsidRPr="00FA64DD" w:rsidRDefault="001A369F" w:rsidP="0049610C">
      <w:pPr>
        <w:spacing w:line="360" w:lineRule="auto"/>
        <w:rPr>
          <w:rFonts w:ascii="Book Antiqua" w:hAnsi="Book Antiqua" w:cstheme="minorHAnsi"/>
          <w:iCs/>
          <w:szCs w:val="24"/>
          <w:lang w:val="en-US" w:eastAsia="zh-CN"/>
        </w:rPr>
      </w:pPr>
    </w:p>
    <w:p w14:paraId="515353B8" w14:textId="77777777" w:rsidR="001A369F" w:rsidRPr="00FA64DD" w:rsidRDefault="001A369F" w:rsidP="0049610C">
      <w:pPr>
        <w:spacing w:line="360" w:lineRule="auto"/>
        <w:rPr>
          <w:rFonts w:ascii="Book Antiqua" w:hAnsi="Book Antiqua" w:cstheme="minorHAnsi"/>
          <w:b/>
          <w:i/>
          <w:iCs/>
          <w:szCs w:val="24"/>
          <w:lang w:val="en-US" w:eastAsia="zh-CN"/>
        </w:rPr>
      </w:pPr>
      <w:r w:rsidRPr="00FA64DD">
        <w:rPr>
          <w:rFonts w:ascii="Book Antiqua" w:hAnsi="Book Antiqua" w:cstheme="minorHAnsi"/>
          <w:b/>
          <w:i/>
          <w:iCs/>
          <w:szCs w:val="24"/>
          <w:lang w:val="en-US"/>
        </w:rPr>
        <w:t>CONCLUSION</w:t>
      </w:r>
    </w:p>
    <w:p w14:paraId="292F6470" w14:textId="04BFA97E" w:rsidR="00F9155C" w:rsidRPr="00FA64DD" w:rsidRDefault="004B52CB" w:rsidP="0049610C">
      <w:pPr>
        <w:spacing w:line="360" w:lineRule="auto"/>
        <w:rPr>
          <w:rFonts w:ascii="Book Antiqua" w:hAnsi="Book Antiqua" w:cstheme="minorHAnsi"/>
          <w:iCs/>
          <w:szCs w:val="24"/>
          <w:lang w:val="en-US"/>
        </w:rPr>
      </w:pPr>
      <w:r w:rsidRPr="00FA64DD">
        <w:rPr>
          <w:rFonts w:ascii="Book Antiqua" w:hAnsi="Book Antiqua" w:cstheme="minorHAnsi"/>
          <w:iCs/>
          <w:szCs w:val="24"/>
          <w:lang w:val="en-US"/>
        </w:rPr>
        <w:t>The d</w:t>
      </w:r>
      <w:r w:rsidR="007E25DC" w:rsidRPr="00FA64DD">
        <w:rPr>
          <w:rFonts w:ascii="Book Antiqua" w:hAnsi="Book Antiqua" w:cstheme="minorHAnsi"/>
          <w:iCs/>
          <w:szCs w:val="24"/>
          <w:lang w:val="en-US"/>
        </w:rPr>
        <w:t xml:space="preserve">escribed </w:t>
      </w:r>
      <w:r w:rsidRPr="00FA64DD">
        <w:rPr>
          <w:rFonts w:ascii="Book Antiqua" w:hAnsi="Book Antiqua" w:cstheme="minorHAnsi"/>
          <w:iCs/>
          <w:szCs w:val="24"/>
          <w:lang w:val="en-US"/>
        </w:rPr>
        <w:t xml:space="preserve">ultrasound </w:t>
      </w:r>
      <w:r w:rsidR="007E25DC" w:rsidRPr="00FA64DD">
        <w:rPr>
          <w:rFonts w:ascii="Book Antiqua" w:hAnsi="Book Antiqua" w:cstheme="minorHAnsi"/>
          <w:iCs/>
          <w:szCs w:val="24"/>
          <w:lang w:val="en-US"/>
        </w:rPr>
        <w:t xml:space="preserve">features can aid differentiation </w:t>
      </w:r>
      <w:r w:rsidRPr="00FA64DD">
        <w:rPr>
          <w:rFonts w:ascii="Book Antiqua" w:hAnsi="Book Antiqua" w:cstheme="minorHAnsi"/>
          <w:iCs/>
          <w:szCs w:val="24"/>
          <w:lang w:val="en-US"/>
        </w:rPr>
        <w:t xml:space="preserve">of SPN </w:t>
      </w:r>
      <w:r w:rsidR="007E25DC" w:rsidRPr="00FA64DD">
        <w:rPr>
          <w:rFonts w:ascii="Book Antiqua" w:hAnsi="Book Antiqua" w:cstheme="minorHAnsi"/>
          <w:iCs/>
          <w:szCs w:val="24"/>
          <w:lang w:val="en-US"/>
        </w:rPr>
        <w:t>from other neoplastic lesions under most circumstances.</w:t>
      </w:r>
    </w:p>
    <w:p w14:paraId="1A2CF4E1" w14:textId="77777777" w:rsidR="00F9155C" w:rsidRPr="00FA64DD" w:rsidRDefault="00F9155C" w:rsidP="0049610C">
      <w:pPr>
        <w:spacing w:line="360" w:lineRule="auto"/>
        <w:rPr>
          <w:rFonts w:ascii="Book Antiqua" w:hAnsi="Book Antiqua" w:cs="Calibri"/>
          <w:szCs w:val="24"/>
          <w:lang w:val="en-US"/>
        </w:rPr>
      </w:pPr>
    </w:p>
    <w:p w14:paraId="2CCFAE47" w14:textId="5CCB10FA" w:rsidR="00DF6C54" w:rsidRPr="00FA64DD" w:rsidRDefault="00703FBB" w:rsidP="0049610C">
      <w:pPr>
        <w:spacing w:line="360" w:lineRule="auto"/>
        <w:rPr>
          <w:rFonts w:ascii="Book Antiqua" w:hAnsi="Book Antiqua" w:cstheme="minorHAnsi"/>
          <w:szCs w:val="24"/>
          <w:lang w:val="en-US" w:eastAsia="zh-CN"/>
        </w:rPr>
      </w:pPr>
      <w:r w:rsidRPr="00FA64DD">
        <w:rPr>
          <w:rFonts w:ascii="Book Antiqua" w:eastAsia="MS Mincho" w:hAnsi="Book Antiqua"/>
          <w:b/>
          <w:szCs w:val="24"/>
          <w:lang w:val="en-US" w:eastAsia="ja-JP"/>
        </w:rPr>
        <w:t xml:space="preserve">Key words: </w:t>
      </w:r>
      <w:r w:rsidR="00DF6C54" w:rsidRPr="00FA64DD">
        <w:rPr>
          <w:rFonts w:ascii="Book Antiqua" w:hAnsi="Book Antiqua" w:cstheme="minorHAnsi"/>
          <w:szCs w:val="24"/>
          <w:lang w:val="en-US"/>
        </w:rPr>
        <w:t>Guideline; Cancer</w:t>
      </w:r>
      <w:r w:rsidR="006D5181" w:rsidRPr="00FA64DD">
        <w:rPr>
          <w:rFonts w:ascii="Book Antiqua" w:hAnsi="Book Antiqua" w:cstheme="minorHAnsi"/>
          <w:szCs w:val="24"/>
          <w:lang w:val="en-US" w:eastAsia="zh-CN"/>
        </w:rPr>
        <w:t>; U</w:t>
      </w:r>
      <w:r w:rsidR="00DF6C54" w:rsidRPr="00FA64DD">
        <w:rPr>
          <w:rFonts w:ascii="Book Antiqua" w:hAnsi="Book Antiqua" w:cstheme="minorHAnsi"/>
          <w:szCs w:val="24"/>
          <w:lang w:val="en-US"/>
        </w:rPr>
        <w:t>ltrasound; Endoscopic ultrasound; Elastography</w:t>
      </w:r>
    </w:p>
    <w:p w14:paraId="1E331A80" w14:textId="77777777" w:rsidR="00703FBB" w:rsidRPr="00FA64DD" w:rsidRDefault="00703FBB" w:rsidP="0049610C">
      <w:pPr>
        <w:spacing w:line="360" w:lineRule="auto"/>
        <w:rPr>
          <w:rFonts w:ascii="Book Antiqua" w:eastAsia="MS Mincho" w:hAnsi="Book Antiqua"/>
          <w:b/>
          <w:szCs w:val="24"/>
          <w:lang w:val="en-US" w:eastAsia="zh-CN"/>
        </w:rPr>
      </w:pPr>
    </w:p>
    <w:p w14:paraId="376E5156" w14:textId="77777777" w:rsidR="00703FBB" w:rsidRPr="00FA64DD" w:rsidRDefault="00703FBB" w:rsidP="0049610C">
      <w:pPr>
        <w:spacing w:line="360" w:lineRule="auto"/>
        <w:rPr>
          <w:rFonts w:ascii="Book Antiqua" w:hAnsi="Book Antiqua" w:cs="Arial"/>
          <w:lang w:val="en-US"/>
        </w:rPr>
      </w:pPr>
      <w:bookmarkStart w:id="35" w:name="OLE_LINK55"/>
      <w:bookmarkStart w:id="36" w:name="OLE_LINK56"/>
      <w:bookmarkStart w:id="37" w:name="OLE_LINK105"/>
      <w:bookmarkStart w:id="38" w:name="OLE_LINK116"/>
      <w:bookmarkStart w:id="39" w:name="OLE_LINK89"/>
      <w:r w:rsidRPr="00FA64DD">
        <w:rPr>
          <w:rFonts w:ascii="Book Antiqua" w:hAnsi="Book Antiqua"/>
          <w:b/>
          <w:lang w:val="en-US"/>
        </w:rPr>
        <w:t>©</w:t>
      </w:r>
      <w:bookmarkEnd w:id="35"/>
      <w:bookmarkEnd w:id="36"/>
      <w:r w:rsidRPr="00FA64DD">
        <w:rPr>
          <w:rFonts w:ascii="Book Antiqua" w:hAnsi="Book Antiqua" w:hint="eastAsia"/>
          <w:b/>
          <w:lang w:val="en-US"/>
        </w:rPr>
        <w:t xml:space="preserve"> </w:t>
      </w:r>
      <w:r w:rsidRPr="00FA64DD">
        <w:rPr>
          <w:rFonts w:ascii="Book Antiqua" w:hAnsi="Book Antiqua" w:cs="Arial"/>
          <w:b/>
          <w:lang w:val="en-US"/>
        </w:rPr>
        <w:t>The Author(s) 201</w:t>
      </w:r>
      <w:r w:rsidRPr="00FA64DD">
        <w:rPr>
          <w:rFonts w:ascii="Book Antiqua" w:hAnsi="Book Antiqua" w:cs="Arial" w:hint="eastAsia"/>
          <w:b/>
          <w:lang w:val="en-US"/>
        </w:rPr>
        <w:t>7</w:t>
      </w:r>
      <w:r w:rsidRPr="00FA64DD">
        <w:rPr>
          <w:rFonts w:ascii="Book Antiqua" w:hAnsi="Book Antiqua" w:cs="Arial"/>
          <w:b/>
          <w:lang w:val="en-US"/>
        </w:rPr>
        <w:t xml:space="preserve">. </w:t>
      </w:r>
      <w:r w:rsidRPr="00FA64DD">
        <w:rPr>
          <w:rFonts w:ascii="Book Antiqua" w:hAnsi="Book Antiqua" w:cs="Arial"/>
          <w:lang w:val="en-US"/>
        </w:rPr>
        <w:t>Published by Baishideng Publishing Group Inc. All rights reserved.</w:t>
      </w:r>
    </w:p>
    <w:bookmarkEnd w:id="37"/>
    <w:bookmarkEnd w:id="38"/>
    <w:bookmarkEnd w:id="39"/>
    <w:p w14:paraId="365D9FC7" w14:textId="77777777" w:rsidR="00DF6C54" w:rsidRPr="00FA64DD" w:rsidRDefault="00DF6C54" w:rsidP="0049610C">
      <w:pPr>
        <w:spacing w:line="360" w:lineRule="auto"/>
        <w:rPr>
          <w:rFonts w:ascii="Book Antiqua" w:hAnsi="Book Antiqua"/>
          <w:szCs w:val="24"/>
          <w:lang w:val="en-US"/>
        </w:rPr>
      </w:pPr>
    </w:p>
    <w:p w14:paraId="3BFF940B" w14:textId="52870461" w:rsidR="00BA1CC6" w:rsidRPr="00FA64DD" w:rsidRDefault="00703FBB" w:rsidP="0049610C">
      <w:pPr>
        <w:spacing w:line="360" w:lineRule="auto"/>
        <w:rPr>
          <w:rFonts w:ascii="Book Antiqua" w:eastAsia="MS Mincho" w:hAnsi="Book Antiqua"/>
          <w:b/>
          <w:szCs w:val="24"/>
          <w:lang w:val="en-US" w:eastAsia="ja-JP"/>
        </w:rPr>
      </w:pPr>
      <w:r w:rsidRPr="00FA64DD">
        <w:rPr>
          <w:rFonts w:ascii="Book Antiqua" w:eastAsia="MS Mincho" w:hAnsi="Book Antiqua"/>
          <w:b/>
          <w:szCs w:val="24"/>
          <w:lang w:val="en-US" w:eastAsia="ja-JP"/>
        </w:rPr>
        <w:lastRenderedPageBreak/>
        <w:t>Core tip:</w:t>
      </w:r>
      <w:r w:rsidRPr="00FA64DD">
        <w:rPr>
          <w:rFonts w:ascii="Book Antiqua" w:eastAsiaTheme="minorEastAsia" w:hAnsi="Book Antiqua" w:hint="eastAsia"/>
          <w:b/>
          <w:szCs w:val="24"/>
          <w:lang w:val="en-US" w:eastAsia="zh-CN"/>
        </w:rPr>
        <w:t xml:space="preserve"> </w:t>
      </w:r>
      <w:r w:rsidR="00BA1CC6" w:rsidRPr="00FA64DD">
        <w:rPr>
          <w:rFonts w:ascii="Book Antiqua" w:hAnsi="Book Antiqua" w:cstheme="minorHAnsi"/>
          <w:szCs w:val="24"/>
          <w:lang w:val="en-GB"/>
        </w:rPr>
        <w:t xml:space="preserve">Serous pancreatic cystic neoplasms are infrequent neoplasms of the pancreas. </w:t>
      </w:r>
      <w:r w:rsidR="002A3A80" w:rsidRPr="00FA64DD">
        <w:rPr>
          <w:rFonts w:ascii="Book Antiqua" w:hAnsi="Book Antiqua" w:cstheme="minorHAnsi"/>
          <w:szCs w:val="24"/>
          <w:lang w:val="en-GB"/>
        </w:rPr>
        <w:t>U</w:t>
      </w:r>
      <w:r w:rsidR="00BA1CC6" w:rsidRPr="00FA64DD">
        <w:rPr>
          <w:rFonts w:ascii="Book Antiqua" w:hAnsi="Book Antiqua" w:cstheme="minorHAnsi"/>
          <w:szCs w:val="24"/>
          <w:lang w:val="en-GB"/>
        </w:rPr>
        <w:t xml:space="preserve">ltrasound features </w:t>
      </w:r>
      <w:r w:rsidR="002A3A80" w:rsidRPr="00FA64DD">
        <w:rPr>
          <w:rFonts w:ascii="Book Antiqua" w:hAnsi="Book Antiqua" w:cstheme="minorHAnsi"/>
          <w:szCs w:val="24"/>
          <w:lang w:val="en-GB"/>
        </w:rPr>
        <w:t>including</w:t>
      </w:r>
      <w:r w:rsidR="00BA1CC6" w:rsidRPr="00FA64DD">
        <w:rPr>
          <w:rFonts w:ascii="Book Antiqua" w:hAnsi="Book Antiqua" w:cstheme="minorHAnsi"/>
          <w:szCs w:val="24"/>
          <w:lang w:val="en-GB"/>
        </w:rPr>
        <w:t xml:space="preserve"> single cystic or mixed cystic and solid hypoechoic lesion</w:t>
      </w:r>
      <w:r w:rsidR="002A3A80" w:rsidRPr="00FA64DD">
        <w:rPr>
          <w:rFonts w:ascii="Book Antiqua" w:hAnsi="Book Antiqua" w:cstheme="minorHAnsi"/>
          <w:szCs w:val="24"/>
          <w:lang w:val="en-GB"/>
        </w:rPr>
        <w:t>s</w:t>
      </w:r>
      <w:r w:rsidR="00BA1CC6" w:rsidRPr="00FA64DD">
        <w:rPr>
          <w:rFonts w:ascii="Book Antiqua" w:hAnsi="Book Antiqua" w:cstheme="minorHAnsi"/>
          <w:szCs w:val="24"/>
          <w:lang w:val="en-GB"/>
        </w:rPr>
        <w:t xml:space="preserve">, hypervascular and hyperenhancing profiles </w:t>
      </w:r>
      <w:r w:rsidR="002A3A80" w:rsidRPr="00FA64DD">
        <w:rPr>
          <w:rFonts w:ascii="Book Antiqua" w:hAnsi="Book Antiqua" w:cstheme="minorHAnsi"/>
          <w:szCs w:val="24"/>
          <w:lang w:val="en-GB"/>
        </w:rPr>
        <w:t xml:space="preserve">as described </w:t>
      </w:r>
      <w:r w:rsidR="00BA1CC6" w:rsidRPr="00FA64DD">
        <w:rPr>
          <w:rFonts w:ascii="Book Antiqua" w:hAnsi="Book Antiqua" w:cstheme="minorHAnsi"/>
          <w:szCs w:val="24"/>
          <w:lang w:val="en-GB"/>
        </w:rPr>
        <w:t xml:space="preserve">can aid differentiation from other neoplastic lesions under most circumstances. </w:t>
      </w:r>
    </w:p>
    <w:p w14:paraId="56DF4808" w14:textId="77777777" w:rsidR="00647269" w:rsidRPr="00FA64DD" w:rsidRDefault="00647269" w:rsidP="0049610C">
      <w:pPr>
        <w:spacing w:line="360" w:lineRule="auto"/>
        <w:rPr>
          <w:rFonts w:ascii="Book Antiqua" w:hAnsi="Book Antiqua" w:cstheme="minorHAnsi"/>
          <w:szCs w:val="24"/>
          <w:lang w:val="en-GB"/>
        </w:rPr>
      </w:pPr>
    </w:p>
    <w:p w14:paraId="4A46F7C6" w14:textId="34C227AF" w:rsidR="00826B0C" w:rsidRPr="00FA64DD" w:rsidRDefault="00647269" w:rsidP="0049610C">
      <w:pPr>
        <w:widowControl w:val="0"/>
        <w:spacing w:line="360" w:lineRule="auto"/>
        <w:rPr>
          <w:rFonts w:ascii="Book Antiqua" w:eastAsiaTheme="minorEastAsia" w:hAnsi="Book Antiqua" w:cstheme="minorHAnsi"/>
          <w:szCs w:val="24"/>
          <w:lang w:val="en-US" w:eastAsia="zh-CN"/>
        </w:rPr>
      </w:pPr>
      <w:r w:rsidRPr="00FA64DD">
        <w:rPr>
          <w:rFonts w:ascii="Book Antiqua" w:hAnsi="Book Antiqua" w:cstheme="minorHAnsi"/>
          <w:szCs w:val="24"/>
          <w:lang w:val="en-US" w:eastAsia="zh-CN"/>
        </w:rPr>
        <w:t xml:space="preserve">Dietrich CF, Dong Y, Jenssen C, </w:t>
      </w:r>
      <w:r w:rsidR="00826B0C" w:rsidRPr="00FA64DD">
        <w:rPr>
          <w:rFonts w:ascii="Book Antiqua" w:hAnsi="Book Antiqua" w:cstheme="minorHAnsi"/>
          <w:szCs w:val="24"/>
          <w:lang w:val="en-US" w:eastAsia="zh-CN"/>
        </w:rPr>
        <w:t xml:space="preserve">Ciaravino V, </w:t>
      </w:r>
      <w:r w:rsidRPr="00FA64DD">
        <w:rPr>
          <w:rFonts w:ascii="Book Antiqua" w:hAnsi="Book Antiqua" w:cstheme="minorHAnsi"/>
          <w:szCs w:val="24"/>
          <w:lang w:val="en-US" w:eastAsia="zh-CN"/>
        </w:rPr>
        <w:t xml:space="preserve">Hocke M, Wang WP, </w:t>
      </w:r>
      <w:r w:rsidR="00826B0C" w:rsidRPr="00FA64DD">
        <w:rPr>
          <w:rFonts w:ascii="Book Antiqua" w:hAnsi="Book Antiqua" w:cstheme="minorHAnsi"/>
          <w:szCs w:val="24"/>
          <w:lang w:val="en-US" w:eastAsia="zh-CN"/>
        </w:rPr>
        <w:t xml:space="preserve">Burmester E, Möller K, Atkinson NS, Capelli P, </w:t>
      </w:r>
      <w:r w:rsidRPr="00FA64DD">
        <w:rPr>
          <w:rFonts w:ascii="Book Antiqua" w:hAnsi="Book Antiqua" w:cstheme="minorHAnsi"/>
          <w:szCs w:val="24"/>
          <w:lang w:val="en-US" w:eastAsia="zh-CN"/>
        </w:rPr>
        <w:t xml:space="preserve">D’Onofrio M. </w:t>
      </w:r>
      <w:r w:rsidR="00826B0C" w:rsidRPr="00FA64DD">
        <w:rPr>
          <w:rFonts w:ascii="Book Antiqua" w:hAnsi="Book Antiqua" w:cstheme="minorHAnsi"/>
          <w:szCs w:val="24"/>
          <w:lang w:val="en-US" w:eastAsia="zh-CN"/>
        </w:rPr>
        <w:t>Serous pancreatic neoplasia, data and review.</w:t>
      </w:r>
      <w:r w:rsidR="00703FBB" w:rsidRPr="00FA64DD">
        <w:rPr>
          <w:rFonts w:ascii="Book Antiqua" w:eastAsia="Times New Roman" w:hAnsi="Book Antiqua" w:cs="SimSun"/>
          <w:b/>
          <w:i/>
          <w:szCs w:val="24"/>
          <w:lang w:val="en-US"/>
        </w:rPr>
        <w:t xml:space="preserve"> </w:t>
      </w:r>
      <w:r w:rsidR="00703FBB" w:rsidRPr="00FA64DD">
        <w:rPr>
          <w:rFonts w:ascii="Book Antiqua" w:eastAsia="Times New Roman" w:hAnsi="Book Antiqua" w:cs="SimSun"/>
          <w:i/>
          <w:szCs w:val="24"/>
          <w:lang w:val="en-US"/>
        </w:rPr>
        <w:t>World J</w:t>
      </w:r>
      <w:r w:rsidR="00703FBB" w:rsidRPr="00FA64DD">
        <w:rPr>
          <w:rFonts w:ascii="Book Antiqua" w:eastAsiaTheme="minorEastAsia" w:hAnsi="Book Antiqua" w:cs="SimSun" w:hint="eastAsia"/>
          <w:i/>
          <w:szCs w:val="24"/>
          <w:lang w:val="en-US" w:eastAsia="zh-CN"/>
        </w:rPr>
        <w:t xml:space="preserve"> </w:t>
      </w:r>
      <w:r w:rsidR="00703FBB" w:rsidRPr="00FA64DD">
        <w:rPr>
          <w:rFonts w:ascii="Book Antiqua" w:eastAsia="Times New Roman" w:hAnsi="Book Antiqua" w:cs="SimSun"/>
          <w:i/>
          <w:szCs w:val="24"/>
          <w:lang w:val="en-US"/>
        </w:rPr>
        <w:t>Gastroenterol</w:t>
      </w:r>
      <w:r w:rsidR="00703FBB" w:rsidRPr="00FA64DD">
        <w:rPr>
          <w:rFonts w:ascii="Book Antiqua" w:eastAsiaTheme="minorEastAsia" w:hAnsi="Book Antiqua" w:cs="SimSun" w:hint="eastAsia"/>
          <w:i/>
          <w:szCs w:val="24"/>
          <w:lang w:val="en-US" w:eastAsia="zh-CN"/>
        </w:rPr>
        <w:t xml:space="preserve"> </w:t>
      </w:r>
      <w:r w:rsidR="00703FBB" w:rsidRPr="00FA64DD">
        <w:rPr>
          <w:rFonts w:ascii="Book Antiqua" w:eastAsiaTheme="minorEastAsia" w:hAnsi="Book Antiqua" w:cs="SimSun" w:hint="eastAsia"/>
          <w:szCs w:val="24"/>
          <w:lang w:val="en-US" w:eastAsia="zh-CN"/>
        </w:rPr>
        <w:t>2017; In press</w:t>
      </w:r>
    </w:p>
    <w:p w14:paraId="07870F1C" w14:textId="77777777" w:rsidR="00703FBB" w:rsidRPr="00FA64DD" w:rsidRDefault="00703FBB" w:rsidP="0049610C">
      <w:pPr>
        <w:jc w:val="left"/>
        <w:rPr>
          <w:rFonts w:ascii="Book Antiqua" w:hAnsi="Book Antiqua" w:cstheme="minorHAnsi"/>
          <w:b/>
          <w:szCs w:val="24"/>
          <w:lang w:val="en-GB" w:eastAsia="ja-JP"/>
        </w:rPr>
      </w:pPr>
      <w:r w:rsidRPr="00FA64DD">
        <w:rPr>
          <w:rFonts w:ascii="Book Antiqua" w:hAnsi="Book Antiqua" w:cstheme="minorHAnsi"/>
          <w:szCs w:val="24"/>
          <w:lang w:val="en-US" w:eastAsia="ja-JP"/>
        </w:rPr>
        <w:br w:type="page"/>
      </w:r>
    </w:p>
    <w:p w14:paraId="1F9C4A23" w14:textId="298C5434" w:rsidR="00EA708D" w:rsidRPr="00FA64DD" w:rsidRDefault="00EA708D" w:rsidP="0049610C">
      <w:pPr>
        <w:pStyle w:val="Heading1"/>
        <w:keepNext w:val="0"/>
        <w:widowControl w:val="0"/>
        <w:spacing w:before="0" w:after="0" w:line="360" w:lineRule="auto"/>
        <w:rPr>
          <w:rFonts w:ascii="Book Antiqua" w:hAnsi="Book Antiqua" w:cstheme="minorHAnsi"/>
          <w:color w:val="auto"/>
          <w:sz w:val="24"/>
          <w:szCs w:val="24"/>
          <w:lang w:eastAsia="ja-JP"/>
        </w:rPr>
      </w:pPr>
      <w:r w:rsidRPr="00FA64DD">
        <w:rPr>
          <w:rFonts w:ascii="Book Antiqua" w:hAnsi="Book Antiqua" w:cstheme="minorHAnsi"/>
          <w:color w:val="auto"/>
          <w:sz w:val="24"/>
          <w:szCs w:val="24"/>
          <w:lang w:eastAsia="ja-JP"/>
        </w:rPr>
        <w:lastRenderedPageBreak/>
        <w:t>INTRODUCTION</w:t>
      </w:r>
    </w:p>
    <w:p w14:paraId="49D4E712" w14:textId="1640D1A5" w:rsidR="00D737C2" w:rsidRPr="00FA64DD" w:rsidRDefault="00D737C2" w:rsidP="0049610C">
      <w:pPr>
        <w:spacing w:line="360" w:lineRule="auto"/>
        <w:rPr>
          <w:rFonts w:ascii="Book Antiqua" w:eastAsia="MS Mincho" w:hAnsi="Book Antiqua" w:cs="Calibri"/>
          <w:szCs w:val="24"/>
          <w:lang w:val="en-GB" w:eastAsia="ja-JP"/>
        </w:rPr>
      </w:pPr>
      <w:r w:rsidRPr="00FA64DD">
        <w:rPr>
          <w:rFonts w:ascii="Book Antiqua" w:hAnsi="Book Antiqua" w:cs="Calibri"/>
          <w:szCs w:val="24"/>
          <w:lang w:val="en-US"/>
        </w:rPr>
        <w:t xml:space="preserve">Pancreatic ductal adenocarcinoma (PDAC) </w:t>
      </w:r>
      <w:r w:rsidRPr="00FA64DD">
        <w:rPr>
          <w:rFonts w:ascii="Book Antiqua" w:eastAsia="MS Mincho" w:hAnsi="Book Antiqua" w:cs="Calibri"/>
          <w:szCs w:val="24"/>
          <w:lang w:val="en-GB" w:eastAsia="ja-JP"/>
        </w:rPr>
        <w:t>is the most common malignancy of the pancreas, accounting for about 90% of malignant pancreatic neoplas</w:t>
      </w:r>
      <w:r w:rsidRPr="00FA64DD">
        <w:rPr>
          <w:rFonts w:ascii="Book Antiqua" w:hAnsi="Book Antiqua" w:cs="Calibri"/>
          <w:szCs w:val="24"/>
          <w:lang w:val="en-GB" w:eastAsia="zh-CN"/>
        </w:rPr>
        <w:t xml:space="preserve">ms. </w:t>
      </w:r>
      <w:r w:rsidRPr="00FA64DD">
        <w:rPr>
          <w:rFonts w:ascii="Book Antiqua" w:eastAsia="MS Mincho" w:hAnsi="Book Antiqua" w:cs="Calibri"/>
          <w:szCs w:val="24"/>
          <w:lang w:val="en-GB" w:eastAsia="ja-JP"/>
        </w:rPr>
        <w:t xml:space="preserve">The most important imaging diagnosis to differentiate from </w:t>
      </w:r>
      <w:r w:rsidR="00703FBB" w:rsidRPr="00FA64DD">
        <w:rPr>
          <w:rFonts w:ascii="Book Antiqua" w:eastAsia="MS Mincho" w:hAnsi="Book Antiqua" w:cs="Calibri"/>
          <w:szCs w:val="24"/>
          <w:lang w:val="en-GB" w:eastAsia="ja-JP"/>
        </w:rPr>
        <w:t>PDAC are neuroendocrine tumours</w:t>
      </w:r>
      <w:r w:rsidRPr="00FA64DD">
        <w:rPr>
          <w:rFonts w:ascii="Book Antiqua" w:eastAsia="MS Mincho" w:hAnsi="Book Antiqua" w:cs="Calibri"/>
          <w:noProof/>
          <w:szCs w:val="24"/>
          <w:vertAlign w:val="superscript"/>
          <w:lang w:val="en-GB" w:eastAsia="ja-JP"/>
        </w:rPr>
        <w:t>[</w:t>
      </w:r>
      <w:r w:rsidR="00703FBB" w:rsidRPr="00FA64DD">
        <w:rPr>
          <w:rFonts w:ascii="Book Antiqua" w:eastAsia="MS Mincho" w:hAnsi="Book Antiqua" w:cs="Calibri"/>
          <w:noProof/>
          <w:szCs w:val="24"/>
          <w:vertAlign w:val="superscript"/>
          <w:lang w:val="en-GB" w:eastAsia="ja-JP"/>
        </w:rPr>
        <w:t>1,</w:t>
      </w:r>
      <w:r w:rsidRPr="00FA64DD">
        <w:rPr>
          <w:rFonts w:ascii="Book Antiqua" w:eastAsia="MS Mincho" w:hAnsi="Book Antiqua" w:cs="Calibri"/>
          <w:noProof/>
          <w:szCs w:val="24"/>
          <w:vertAlign w:val="superscript"/>
          <w:lang w:val="en-GB" w:eastAsia="ja-JP"/>
        </w:rPr>
        <w:t>2]</w:t>
      </w:r>
      <w:r w:rsidRPr="00FA64DD">
        <w:rPr>
          <w:rFonts w:ascii="Book Antiqua" w:eastAsia="MS Mincho" w:hAnsi="Book Antiqua" w:cs="Calibri"/>
          <w:szCs w:val="24"/>
          <w:lang w:val="en-GB" w:eastAsia="ja-JP"/>
        </w:rPr>
        <w:t xml:space="preserve">. Most pancreatic cystic neoplasms are mucin producing including intraductal pancreatic mucinous neoplasia (IPMN) and </w:t>
      </w:r>
      <w:r w:rsidR="0049610C" w:rsidRPr="00FA64DD">
        <w:rPr>
          <w:rFonts w:ascii="Book Antiqua" w:eastAsia="MS Mincho" w:hAnsi="Book Antiqua" w:cs="Calibri"/>
          <w:szCs w:val="24"/>
          <w:lang w:val="en-GB" w:eastAsia="ja-JP"/>
        </w:rPr>
        <w:t>mucinous cystic neoplasia (MCN)</w:t>
      </w:r>
      <w:r w:rsidRPr="00FA64DD">
        <w:rPr>
          <w:rFonts w:ascii="Book Antiqua" w:eastAsia="MS Mincho" w:hAnsi="Book Antiqua" w:cs="Calibri"/>
          <w:noProof/>
          <w:szCs w:val="24"/>
          <w:vertAlign w:val="superscript"/>
          <w:lang w:val="en-GB" w:eastAsia="ja-JP"/>
        </w:rPr>
        <w:t>[3]</w:t>
      </w:r>
      <w:r w:rsidRPr="00FA64DD">
        <w:rPr>
          <w:rFonts w:ascii="Book Antiqua" w:eastAsia="MS Mincho" w:hAnsi="Book Antiqua" w:cs="Calibri"/>
          <w:szCs w:val="24"/>
          <w:lang w:val="en-GB" w:eastAsia="ja-JP"/>
        </w:rPr>
        <w:t xml:space="preserve">. </w:t>
      </w:r>
      <w:r w:rsidRPr="00FA64DD">
        <w:rPr>
          <w:rFonts w:ascii="Book Antiqua" w:hAnsi="Book Antiqua" w:cs="Calibri"/>
          <w:szCs w:val="24"/>
          <w:lang w:val="en-GB"/>
        </w:rPr>
        <w:t xml:space="preserve">Other important pancreatic lesions to differentiate include metastases </w:t>
      </w:r>
      <w:r w:rsidRPr="00FA64DD">
        <w:rPr>
          <w:rFonts w:ascii="Book Antiqua" w:hAnsi="Book Antiqua" w:cs="Calibri"/>
          <w:szCs w:val="24"/>
          <w:lang w:val="en-US"/>
        </w:rPr>
        <w:t>(</w:t>
      </w:r>
      <w:r w:rsidRPr="00FA64DD">
        <w:rPr>
          <w:rFonts w:ascii="Book Antiqua" w:hAnsi="Book Antiqua" w:cs="Calibri"/>
          <w:i/>
          <w:szCs w:val="24"/>
          <w:lang w:val="en-US"/>
        </w:rPr>
        <w:t>e.g.,</w:t>
      </w:r>
      <w:r w:rsidRPr="00FA64DD">
        <w:rPr>
          <w:rFonts w:ascii="Book Antiqua" w:hAnsi="Book Antiqua" w:cs="Calibri"/>
          <w:szCs w:val="24"/>
          <w:lang w:val="en-US"/>
        </w:rPr>
        <w:t xml:space="preserve"> of renal cell cancer), lymphoma and </w:t>
      </w:r>
      <w:r w:rsidR="00626011" w:rsidRPr="00FA64DD">
        <w:rPr>
          <w:rFonts w:ascii="Book Antiqua" w:hAnsi="Book Antiqua" w:cs="Calibri"/>
          <w:szCs w:val="24"/>
          <w:lang w:val="en-US"/>
        </w:rPr>
        <w:t xml:space="preserve">ectopic </w:t>
      </w:r>
      <w:r w:rsidRPr="00FA64DD">
        <w:rPr>
          <w:rFonts w:ascii="Book Antiqua" w:hAnsi="Book Antiqua" w:cs="Calibri"/>
          <w:szCs w:val="24"/>
          <w:lang w:val="en-US"/>
        </w:rPr>
        <w:t>spleen</w:t>
      </w:r>
      <w:r w:rsidRPr="00FA64DD">
        <w:rPr>
          <w:rFonts w:ascii="Book Antiqua" w:eastAsia="MS Mincho" w:hAnsi="Book Antiqua" w:cs="Calibri"/>
          <w:szCs w:val="24"/>
          <w:lang w:val="en-GB" w:eastAsia="ja-JP"/>
        </w:rPr>
        <w:t>. Comparatively less is known about s</w:t>
      </w:r>
      <w:r w:rsidRPr="00FA64DD">
        <w:rPr>
          <w:rFonts w:ascii="Book Antiqua" w:hAnsi="Book Antiqua" w:cs="Calibri"/>
          <w:szCs w:val="24"/>
          <w:lang w:val="en-US" w:eastAsia="en-US"/>
        </w:rPr>
        <w:t>erous pancreatic neoplasia (SPN) which is a rare (less than 1</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eastAsia="en-US"/>
        </w:rPr>
        <w:t>-2% of pancreatic neoplasia) and predominantly cystic appearing tumor of the pancreas. Critically SPN is considered benign in comparison to the majority of other common cystic tumors and all solid tumors of the pancreas. SPN has been previously termed serous pancreatic cystic neoplasia (SPCN) and serou</w:t>
      </w:r>
      <w:r w:rsidR="0049610C" w:rsidRPr="00FA64DD">
        <w:rPr>
          <w:rFonts w:ascii="Book Antiqua" w:hAnsi="Book Antiqua" w:cs="Calibri"/>
          <w:szCs w:val="24"/>
          <w:lang w:val="en-US" w:eastAsia="en-US"/>
        </w:rPr>
        <w:t>s pancreatic cystadenoma (SPCA)</w:t>
      </w:r>
      <w:r w:rsidRPr="00FA64DD">
        <w:rPr>
          <w:rFonts w:ascii="Book Antiqua" w:hAnsi="Book Antiqua" w:cs="Calibri"/>
          <w:noProof/>
          <w:szCs w:val="24"/>
          <w:vertAlign w:val="superscript"/>
          <w:lang w:val="en-US" w:eastAsia="en-US"/>
        </w:rPr>
        <w:t>[4]</w:t>
      </w:r>
      <w:r w:rsidRPr="00FA64DD">
        <w:rPr>
          <w:rFonts w:ascii="Book Antiqua" w:hAnsi="Book Antiqua" w:cs="Calibri"/>
          <w:szCs w:val="24"/>
          <w:lang w:val="en-US" w:eastAsia="en-US"/>
        </w:rPr>
        <w:t xml:space="preserve">. Approximately 75% of SPNs are found in women at an </w:t>
      </w:r>
      <w:r w:rsidRPr="00FA64DD">
        <w:rPr>
          <w:rFonts w:ascii="Book Antiqua" w:hAnsi="Book Antiqua"/>
          <w:szCs w:val="24"/>
          <w:lang w:val="en-US"/>
        </w:rPr>
        <w:t>average age of 50-60 years, however SPN may also be</w:t>
      </w:r>
      <w:r w:rsidR="0049610C" w:rsidRPr="00FA64DD">
        <w:rPr>
          <w:rFonts w:ascii="Book Antiqua" w:hAnsi="Book Antiqua"/>
          <w:szCs w:val="24"/>
          <w:lang w:val="en-US"/>
        </w:rPr>
        <w:t xml:space="preserve"> found in much younger patients</w:t>
      </w:r>
      <w:r w:rsidRPr="00FA64DD">
        <w:rPr>
          <w:rFonts w:ascii="Book Antiqua" w:hAnsi="Book Antiqua"/>
          <w:noProof/>
          <w:szCs w:val="24"/>
          <w:vertAlign w:val="superscript"/>
          <w:lang w:val="en-US"/>
        </w:rPr>
        <w:t>[5]</w:t>
      </w:r>
      <w:r w:rsidRPr="00FA64DD">
        <w:rPr>
          <w:rFonts w:ascii="Book Antiqua" w:hAnsi="Book Antiqua"/>
          <w:szCs w:val="24"/>
          <w:lang w:val="en-US"/>
        </w:rPr>
        <w:t xml:space="preserve">. Typically located in the body-tail of the pancreas and solitary, </w:t>
      </w:r>
      <w:r w:rsidRPr="00FA64DD">
        <w:rPr>
          <w:rFonts w:ascii="Book Antiqua" w:hAnsi="Book Antiqua" w:cs="Calibri"/>
          <w:szCs w:val="24"/>
          <w:lang w:val="en-US" w:eastAsia="en-US"/>
        </w:rPr>
        <w:t xml:space="preserve">the majority </w:t>
      </w:r>
      <w:r w:rsidR="002A3A80" w:rsidRPr="00FA64DD">
        <w:rPr>
          <w:rFonts w:ascii="Book Antiqua" w:hAnsi="Book Antiqua" w:cs="Calibri"/>
          <w:szCs w:val="24"/>
          <w:lang w:val="en-US" w:eastAsia="en-US"/>
        </w:rPr>
        <w:t xml:space="preserve">are </w:t>
      </w:r>
      <w:r w:rsidR="0049610C" w:rsidRPr="00FA64DD">
        <w:rPr>
          <w:rFonts w:ascii="Book Antiqua" w:hAnsi="Book Antiqua" w:cs="Calibri"/>
          <w:szCs w:val="24"/>
          <w:lang w:val="en-US" w:eastAsia="en-US"/>
        </w:rPr>
        <w:t>detected incidentally</w:t>
      </w:r>
      <w:r w:rsidR="0049610C" w:rsidRPr="00FA64DD">
        <w:rPr>
          <w:rFonts w:ascii="Book Antiqua" w:hAnsi="Book Antiqua" w:cs="Calibri"/>
          <w:noProof/>
          <w:szCs w:val="24"/>
          <w:vertAlign w:val="superscript"/>
          <w:lang w:val="en-US" w:eastAsia="en-US"/>
        </w:rPr>
        <w:t>[4</w:t>
      </w:r>
      <w:r w:rsidR="0049610C" w:rsidRPr="00FA64DD">
        <w:rPr>
          <w:rFonts w:ascii="Book Antiqua" w:hAnsi="Book Antiqua" w:cs="Calibri" w:hint="eastAsia"/>
          <w:noProof/>
          <w:szCs w:val="24"/>
          <w:vertAlign w:val="superscript"/>
          <w:lang w:val="en-US" w:eastAsia="zh-CN"/>
        </w:rPr>
        <w:t>,</w:t>
      </w:r>
      <w:r w:rsidRPr="00FA64DD">
        <w:rPr>
          <w:rFonts w:ascii="Book Antiqua" w:hAnsi="Book Antiqua" w:cs="Calibri"/>
          <w:noProof/>
          <w:szCs w:val="24"/>
          <w:vertAlign w:val="superscript"/>
          <w:lang w:val="en-US" w:eastAsia="en-US"/>
        </w:rPr>
        <w:t>6-8]</w:t>
      </w:r>
      <w:r w:rsidRPr="00FA64DD">
        <w:rPr>
          <w:rFonts w:ascii="Book Antiqua" w:hAnsi="Book Antiqua" w:cs="Calibri"/>
          <w:szCs w:val="24"/>
          <w:lang w:val="en-US" w:eastAsia="en-US"/>
        </w:rPr>
        <w:t>. In the largest series published to date (</w:t>
      </w:r>
      <w:r w:rsidRPr="00FA64DD">
        <w:rPr>
          <w:rFonts w:ascii="Book Antiqua" w:hAnsi="Book Antiqua" w:cs="Calibri"/>
          <w:i/>
          <w:szCs w:val="24"/>
          <w:lang w:val="en-US" w:eastAsia="en-US"/>
        </w:rPr>
        <w:t>n</w:t>
      </w:r>
      <w:r w:rsidR="0049610C" w:rsidRPr="00FA64DD">
        <w:rPr>
          <w:rFonts w:ascii="Book Antiqua" w:hAnsi="Book Antiqua" w:cs="Calibri" w:hint="eastAsia"/>
          <w:i/>
          <w:szCs w:val="24"/>
          <w:lang w:val="en-US" w:eastAsia="zh-CN"/>
        </w:rPr>
        <w:t xml:space="preserve"> </w:t>
      </w:r>
      <w:r w:rsidRPr="00FA64DD">
        <w:rPr>
          <w:rFonts w:ascii="Book Antiqua" w:hAnsi="Book Antiqua" w:cs="Calibri"/>
          <w:szCs w:val="24"/>
          <w:lang w:val="en-US" w:eastAsia="en-US"/>
        </w:rPr>
        <w: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2622), 61% of patients were asymptomatic and 27% reported non-specific abdominal complaints, whilst only 9% presented with pancreatobiliary sympt</w:t>
      </w:r>
      <w:r w:rsidR="0049610C" w:rsidRPr="00FA64DD">
        <w:rPr>
          <w:rFonts w:ascii="Book Antiqua" w:hAnsi="Book Antiqua" w:cs="Calibri"/>
          <w:szCs w:val="24"/>
          <w:lang w:val="en-US" w:eastAsia="en-US"/>
        </w:rPr>
        <w:t>oms, and 9% with other symptoms</w:t>
      </w:r>
      <w:r w:rsidRPr="00FA64DD">
        <w:rPr>
          <w:rFonts w:ascii="Book Antiqua" w:hAnsi="Book Antiqua"/>
          <w:noProof/>
          <w:szCs w:val="24"/>
          <w:vertAlign w:val="superscript"/>
          <w:lang w:val="en-US"/>
        </w:rPr>
        <w:t>[5]</w:t>
      </w:r>
      <w:r w:rsidRPr="00FA64DD">
        <w:rPr>
          <w:rFonts w:ascii="Book Antiqua" w:hAnsi="Book Antiqua"/>
          <w:szCs w:val="24"/>
          <w:lang w:val="en-US"/>
        </w:rPr>
        <w:t>.</w:t>
      </w:r>
      <w:r w:rsidRPr="00FA64DD">
        <w:rPr>
          <w:rFonts w:ascii="Book Antiqua" w:hAnsi="Book Antiqua" w:cs="Calibri"/>
          <w:szCs w:val="24"/>
          <w:lang w:val="en-US" w:eastAsia="en-US"/>
        </w:rPr>
        <w:t xml:space="preserve"> </w:t>
      </w:r>
    </w:p>
    <w:p w14:paraId="07B18CE3" w14:textId="3A0BFE03" w:rsidR="00D737C2" w:rsidRPr="00FA64DD" w:rsidRDefault="00D737C2" w:rsidP="0049610C">
      <w:pPr>
        <w:spacing w:line="360" w:lineRule="auto"/>
        <w:ind w:firstLineChars="150" w:firstLine="360"/>
        <w:rPr>
          <w:rFonts w:ascii="Book Antiqua" w:eastAsia="Arial Unicode MS" w:hAnsi="Book Antiqua"/>
          <w:szCs w:val="24"/>
          <w:lang w:val="en-US"/>
        </w:rPr>
      </w:pPr>
      <w:r w:rsidRPr="00FA64DD">
        <w:rPr>
          <w:rFonts w:ascii="Book Antiqua" w:hAnsi="Book Antiqua"/>
          <w:szCs w:val="24"/>
          <w:lang w:val="en-US"/>
        </w:rPr>
        <w:t xml:space="preserve">Histopathologically, SPNs are cyst-forming epithelial neoplasms composed of cuboidal, glycogen-rich, epithelial cells, without cellular atypia. The cyst content is defined as “clear watery”. </w:t>
      </w:r>
      <w:r w:rsidRPr="00FA64DD">
        <w:rPr>
          <w:rFonts w:ascii="Book Antiqua" w:eastAsia="Arial Unicode MS" w:hAnsi="Book Antiqua"/>
          <w:szCs w:val="24"/>
          <w:lang w:val="en-US"/>
        </w:rPr>
        <w:t>SPNs lack the genetic alterations typical of PDAC, pancreatic neuroendocrine tumors, and mucinous cystic neoplasms of the pancreas (MCN and IPMN). Rather, they are characterized by molecular alterations of the von-Hippel-Lindau (</w:t>
      </w:r>
      <w:r w:rsidRPr="00FA64DD">
        <w:rPr>
          <w:rFonts w:ascii="Book Antiqua" w:eastAsia="Arial Unicode MS" w:hAnsi="Book Antiqua"/>
          <w:i/>
          <w:szCs w:val="24"/>
          <w:lang w:val="en-US"/>
        </w:rPr>
        <w:t>VHL</w:t>
      </w:r>
      <w:r w:rsidRPr="00FA64DD">
        <w:rPr>
          <w:rFonts w:ascii="Book Antiqua" w:eastAsia="Arial Unicode MS" w:hAnsi="Book Antiqua"/>
          <w:szCs w:val="24"/>
          <w:lang w:val="en-US"/>
        </w:rPr>
        <w:t>) gene and overexpression of vascular endothelial factor (VEGF), glucose transporter 1 (GLUT-1), and other markers of clear-cell tumor</w:t>
      </w:r>
      <w:r w:rsidR="001D79DE" w:rsidRPr="00FA64DD">
        <w:rPr>
          <w:rFonts w:ascii="Book Antiqua" w:eastAsia="Arial Unicode MS" w:hAnsi="Book Antiqua"/>
          <w:szCs w:val="24"/>
          <w:lang w:val="en-US"/>
        </w:rPr>
        <w:t>o</w:t>
      </w:r>
      <w:r w:rsidRPr="00FA64DD">
        <w:rPr>
          <w:rFonts w:ascii="Book Antiqua" w:eastAsia="Arial Unicode MS" w:hAnsi="Book Antiqua"/>
          <w:szCs w:val="24"/>
          <w:lang w:val="en-US"/>
        </w:rPr>
        <w:t>genesis (HIF1-</w:t>
      </w:r>
      <w:r w:rsidR="001D79DE" w:rsidRPr="00FA64DD">
        <w:rPr>
          <w:rFonts w:ascii="Book Antiqua" w:hAnsi="Book Antiqua" w:cs="Lucida Grande"/>
          <w:szCs w:val="24"/>
        </w:rPr>
        <w:t>α</w:t>
      </w:r>
      <w:r w:rsidRPr="00FA64DD">
        <w:rPr>
          <w:rFonts w:ascii="Book Antiqua" w:eastAsia="Arial Unicode MS" w:hAnsi="Book Antiqua"/>
          <w:szCs w:val="24"/>
          <w:lang w:val="en-US"/>
        </w:rPr>
        <w:t>, CAIX)</w:t>
      </w:r>
      <w:r w:rsidR="0049610C" w:rsidRPr="00FA64DD">
        <w:rPr>
          <w:rFonts w:ascii="Book Antiqua" w:eastAsia="Arial Unicode MS" w:hAnsi="Book Antiqua"/>
          <w:szCs w:val="24"/>
          <w:vertAlign w:val="superscript"/>
          <w:lang w:val="en-US"/>
        </w:rPr>
        <w:t>[</w:t>
      </w:r>
      <w:r w:rsidRPr="00FA64DD">
        <w:rPr>
          <w:rFonts w:ascii="Book Antiqua" w:eastAsia="Arial Unicode MS" w:hAnsi="Book Antiqua"/>
          <w:noProof/>
          <w:szCs w:val="24"/>
          <w:vertAlign w:val="superscript"/>
          <w:lang w:val="en-US"/>
        </w:rPr>
        <w:t>9]</w:t>
      </w:r>
      <w:r w:rsidRPr="00FA64DD">
        <w:rPr>
          <w:rFonts w:ascii="Book Antiqua" w:eastAsia="Arial Unicode MS" w:hAnsi="Book Antiqua"/>
          <w:szCs w:val="24"/>
          <w:lang w:val="en-US"/>
        </w:rPr>
        <w:t xml:space="preserve">. </w:t>
      </w:r>
      <w:r w:rsidRPr="00FA64DD">
        <w:rPr>
          <w:rFonts w:ascii="Book Antiqua" w:eastAsia="Arial Unicode MS" w:hAnsi="Book Antiqua"/>
          <w:szCs w:val="24"/>
          <w:lang w:val="en-US"/>
        </w:rPr>
        <w:lastRenderedPageBreak/>
        <w:t>VHL patients have a high prevalence of pancreatic lesions (unclassified benign cysts, neuroendocrine tumors, SPN) and often multiple tumors in the gland. A systematic review found SPN in 11% of VHL patients</w:t>
      </w:r>
      <w:r w:rsidR="0049610C" w:rsidRPr="00FA64DD">
        <w:rPr>
          <w:rFonts w:ascii="Book Antiqua" w:eastAsia="Arial Unicode MS" w:hAnsi="Book Antiqua"/>
          <w:szCs w:val="24"/>
          <w:vertAlign w:val="superscript"/>
          <w:lang w:val="en-US"/>
        </w:rPr>
        <w:t>[</w:t>
      </w:r>
      <w:r w:rsidRPr="00FA64DD">
        <w:rPr>
          <w:rFonts w:ascii="Book Antiqua" w:eastAsia="Arial Unicode MS" w:hAnsi="Book Antiqua"/>
          <w:noProof/>
          <w:szCs w:val="24"/>
          <w:vertAlign w:val="superscript"/>
          <w:lang w:val="en-US"/>
        </w:rPr>
        <w:t>10]</w:t>
      </w:r>
      <w:r w:rsidRPr="00FA64DD">
        <w:rPr>
          <w:rFonts w:ascii="Book Antiqua" w:eastAsia="Arial Unicode MS" w:hAnsi="Book Antiqua"/>
          <w:szCs w:val="24"/>
          <w:lang w:val="en-US"/>
        </w:rPr>
        <w:t xml:space="preserve">. However, the majority of SPNs </w:t>
      </w:r>
      <w:r w:rsidR="001D79DE" w:rsidRPr="00FA64DD">
        <w:rPr>
          <w:rFonts w:ascii="Book Antiqua" w:eastAsia="Arial Unicode MS" w:hAnsi="Book Antiqua"/>
          <w:szCs w:val="24"/>
          <w:lang w:val="en-US"/>
        </w:rPr>
        <w:t xml:space="preserve">are </w:t>
      </w:r>
      <w:r w:rsidRPr="00FA64DD">
        <w:rPr>
          <w:rFonts w:ascii="Book Antiqua" w:eastAsia="Arial Unicode MS" w:hAnsi="Book Antiqua"/>
          <w:szCs w:val="24"/>
          <w:lang w:val="en-US"/>
        </w:rPr>
        <w:t>sporadic.</w:t>
      </w:r>
    </w:p>
    <w:p w14:paraId="417690CB" w14:textId="7D855F76" w:rsidR="00D737C2" w:rsidRPr="00FA64DD" w:rsidRDefault="00D737C2" w:rsidP="0049610C">
      <w:pPr>
        <w:spacing w:line="360" w:lineRule="auto"/>
        <w:ind w:firstLineChars="150" w:firstLine="360"/>
        <w:rPr>
          <w:rFonts w:ascii="Book Antiqua" w:hAnsi="Book Antiqua"/>
          <w:szCs w:val="24"/>
          <w:lang w:val="en-US"/>
        </w:rPr>
      </w:pPr>
      <w:r w:rsidRPr="00FA64DD">
        <w:rPr>
          <w:rFonts w:ascii="Book Antiqua" w:hAnsi="Book Antiqua"/>
          <w:szCs w:val="24"/>
          <w:lang w:val="en-US"/>
        </w:rPr>
        <w:t>Most serous neoplasms are benign and defined as serous cystadenomas (SCAs)</w:t>
      </w:r>
      <w:r w:rsidRPr="00FA64DD">
        <w:rPr>
          <w:rFonts w:ascii="Book Antiqua" w:hAnsi="Book Antiqua" w:cs="Calibri"/>
          <w:szCs w:val="24"/>
          <w:lang w:val="en-US" w:eastAsia="en-US"/>
        </w:rPr>
        <w:t>. M</w:t>
      </w:r>
      <w:r w:rsidRPr="00FA64DD">
        <w:rPr>
          <w:rFonts w:ascii="Book Antiqua" w:hAnsi="Book Antiqua"/>
          <w:szCs w:val="24"/>
          <w:lang w:val="en-US"/>
        </w:rPr>
        <w:t>ore aggressive subtypes occur, demonstrated in a series of 257 resected SCAs; 5.1% of SPNs were locally aggressive, with invasion of surrounding structures or vasculature or direct extension into peripancreatic lymph nodes, while 0.8% were frankly malignant, g</w:t>
      </w:r>
      <w:r w:rsidR="0049610C" w:rsidRPr="00FA64DD">
        <w:rPr>
          <w:rFonts w:ascii="Book Antiqua" w:hAnsi="Book Antiqua"/>
          <w:szCs w:val="24"/>
          <w:lang w:val="en-US"/>
        </w:rPr>
        <w:t>iven the presence of metastases</w:t>
      </w:r>
      <w:r w:rsidRPr="00FA64DD">
        <w:rPr>
          <w:rFonts w:ascii="Book Antiqua" w:hAnsi="Book Antiqua"/>
          <w:noProof/>
          <w:szCs w:val="24"/>
          <w:vertAlign w:val="superscript"/>
          <w:lang w:val="en-US"/>
        </w:rPr>
        <w:t>[5]</w:t>
      </w:r>
      <w:r w:rsidRPr="00FA64DD">
        <w:rPr>
          <w:rFonts w:ascii="Book Antiqua" w:hAnsi="Book Antiqua"/>
          <w:szCs w:val="24"/>
          <w:lang w:val="en-US"/>
        </w:rPr>
        <w:t>. Another series of 193 SPNs reported infiltration of adjacent organs and structures in 3% of cases, but called into question the term “malignanc</w:t>
      </w:r>
      <w:r w:rsidR="0049610C" w:rsidRPr="00FA64DD">
        <w:rPr>
          <w:rFonts w:ascii="Book Antiqua" w:hAnsi="Book Antiqua"/>
          <w:szCs w:val="24"/>
          <w:lang w:val="en-US"/>
        </w:rPr>
        <w:t>y” for cases of very large SPNs</w:t>
      </w:r>
      <w:r w:rsidRPr="00FA64DD">
        <w:rPr>
          <w:rFonts w:ascii="Book Antiqua" w:hAnsi="Book Antiqua"/>
          <w:noProof/>
          <w:szCs w:val="24"/>
          <w:vertAlign w:val="superscript"/>
          <w:lang w:val="en-US"/>
        </w:rPr>
        <w:t>[11]</w:t>
      </w:r>
      <w:r w:rsidRPr="00FA64DD">
        <w:rPr>
          <w:rFonts w:ascii="Book Antiqua" w:hAnsi="Book Antiqua"/>
          <w:szCs w:val="24"/>
          <w:lang w:val="en-US"/>
        </w:rPr>
        <w:t>. Rare cases of synchronous or metachronous hepatic SPNs may represent multifocal</w:t>
      </w:r>
      <w:r w:rsidR="00626011" w:rsidRPr="00FA64DD">
        <w:rPr>
          <w:rFonts w:ascii="Book Antiqua" w:hAnsi="Book Antiqua"/>
          <w:szCs w:val="24"/>
          <w:lang w:val="en-US"/>
        </w:rPr>
        <w:t xml:space="preserve"> </w:t>
      </w:r>
      <w:r w:rsidR="001D79DE" w:rsidRPr="00FA64DD">
        <w:rPr>
          <w:rFonts w:ascii="Book Antiqua" w:hAnsi="Book Antiqua"/>
          <w:szCs w:val="24"/>
          <w:lang w:val="en-US"/>
        </w:rPr>
        <w:t>occurrence</w:t>
      </w:r>
      <w:r w:rsidR="0049610C" w:rsidRPr="00FA64DD">
        <w:rPr>
          <w:rFonts w:ascii="Book Antiqua" w:hAnsi="Book Antiqua"/>
          <w:szCs w:val="24"/>
          <w:lang w:val="en-US"/>
        </w:rPr>
        <w:t xml:space="preserve"> rather than metastatic spread</w:t>
      </w:r>
      <w:r w:rsidRPr="00FA64DD">
        <w:rPr>
          <w:rFonts w:ascii="Book Antiqua" w:hAnsi="Book Antiqua"/>
          <w:noProof/>
          <w:szCs w:val="24"/>
          <w:vertAlign w:val="superscript"/>
          <w:lang w:val="en-US"/>
        </w:rPr>
        <w:t>[9]</w:t>
      </w:r>
      <w:r w:rsidRPr="00FA64DD">
        <w:rPr>
          <w:rFonts w:ascii="Book Antiqua" w:hAnsi="Book Antiqua"/>
          <w:szCs w:val="24"/>
          <w:lang w:val="en-US"/>
        </w:rPr>
        <w:t>. Frankly malignant behavior with metastases seems to be very rare. In a multinational study of 2622 patients with SPNs, only 3 serous cystadenocarcinom</w:t>
      </w:r>
      <w:r w:rsidR="0049610C" w:rsidRPr="00FA64DD">
        <w:rPr>
          <w:rFonts w:ascii="Book Antiqua" w:hAnsi="Book Antiqua"/>
          <w:szCs w:val="24"/>
          <w:lang w:val="en-US"/>
        </w:rPr>
        <w:t>as (SCACs) were recorded (0.1%)</w:t>
      </w:r>
      <w:r w:rsidRPr="00FA64DD">
        <w:rPr>
          <w:rFonts w:ascii="Book Antiqua" w:hAnsi="Book Antiqua"/>
          <w:noProof/>
          <w:szCs w:val="24"/>
          <w:vertAlign w:val="superscript"/>
          <w:lang w:val="en-US"/>
        </w:rPr>
        <w:t>[8]</w:t>
      </w:r>
      <w:r w:rsidRPr="00FA64DD">
        <w:rPr>
          <w:rFonts w:ascii="Book Antiqua" w:hAnsi="Book Antiqua"/>
          <w:szCs w:val="24"/>
          <w:lang w:val="en-US"/>
        </w:rPr>
        <w:t>. Therefore, SCAC is represented predominantly by a few sporadic case reports in the recent literature. Follow-up studies have not demonstrated proof of an ad</w:t>
      </w:r>
      <w:r w:rsidR="0049610C" w:rsidRPr="00FA64DD">
        <w:rPr>
          <w:rFonts w:ascii="Book Antiqua" w:hAnsi="Book Antiqua"/>
          <w:szCs w:val="24"/>
          <w:lang w:val="en-US"/>
        </w:rPr>
        <w:t>enoma-carcinoma sequence in SPN</w:t>
      </w:r>
      <w:r w:rsidR="0049610C" w:rsidRPr="00FA64DD">
        <w:rPr>
          <w:rFonts w:ascii="Book Antiqua" w:hAnsi="Book Antiqua"/>
          <w:noProof/>
          <w:szCs w:val="24"/>
          <w:vertAlign w:val="superscript"/>
          <w:lang w:val="en-US"/>
        </w:rPr>
        <w:t>[8,9,</w:t>
      </w:r>
      <w:r w:rsidRPr="00FA64DD">
        <w:rPr>
          <w:rFonts w:ascii="Book Antiqua" w:hAnsi="Book Antiqua"/>
          <w:noProof/>
          <w:szCs w:val="24"/>
          <w:vertAlign w:val="superscript"/>
          <w:lang w:val="en-US"/>
        </w:rPr>
        <w:t>11-15]</w:t>
      </w:r>
      <w:r w:rsidRPr="00FA64DD">
        <w:rPr>
          <w:rFonts w:ascii="Book Antiqua" w:hAnsi="Book Antiqua"/>
          <w:szCs w:val="24"/>
          <w:lang w:val="en-US"/>
        </w:rPr>
        <w:t xml:space="preserve">. </w:t>
      </w:r>
    </w:p>
    <w:p w14:paraId="7C9D9BA7" w14:textId="3BFAC12D" w:rsidR="00D737C2" w:rsidRPr="00FA64DD" w:rsidRDefault="00D737C2" w:rsidP="0049610C">
      <w:pPr>
        <w:spacing w:line="360" w:lineRule="auto"/>
        <w:ind w:firstLineChars="100" w:firstLine="240"/>
        <w:rPr>
          <w:rFonts w:ascii="Book Antiqua" w:hAnsi="Book Antiqua" w:cs="Calibri"/>
          <w:szCs w:val="24"/>
          <w:lang w:val="en-US" w:eastAsia="en-US"/>
        </w:rPr>
      </w:pPr>
      <w:r w:rsidRPr="00FA64DD">
        <w:rPr>
          <w:rFonts w:ascii="Book Antiqua" w:hAnsi="Book Antiqua"/>
          <w:szCs w:val="24"/>
          <w:lang w:val="en-US"/>
        </w:rPr>
        <w:t xml:space="preserve">The </w:t>
      </w:r>
      <w:r w:rsidRPr="00FA64DD">
        <w:rPr>
          <w:rFonts w:ascii="Book Antiqua" w:hAnsi="Book Antiqua" w:cs="Calibri"/>
          <w:szCs w:val="24"/>
          <w:lang w:val="en-US" w:eastAsia="en-US"/>
        </w:rPr>
        <w:t>growth rate of SPNs is variably reported</w:t>
      </w:r>
      <w:r w:rsidR="001D79DE" w:rsidRPr="00FA64DD">
        <w:rPr>
          <w:rFonts w:ascii="Book Antiqua" w:hAnsi="Book Antiqua" w:cs="Calibri"/>
          <w:szCs w:val="24"/>
          <w:lang w:val="en-US" w:eastAsia="en-US"/>
        </w:rPr>
        <w:t>.  I</w:t>
      </w:r>
      <w:r w:rsidRPr="00FA64DD">
        <w:rPr>
          <w:rFonts w:ascii="Book Antiqua" w:hAnsi="Book Antiqua" w:cs="Calibri"/>
          <w:szCs w:val="24"/>
          <w:lang w:val="en-US" w:eastAsia="en-US"/>
        </w:rPr>
        <w:t>n the largest series (</w:t>
      </w:r>
      <w:r w:rsidRPr="00FA64DD">
        <w:rPr>
          <w:rFonts w:ascii="Book Antiqua" w:hAnsi="Book Antiqua" w:cs="Calibri"/>
          <w:i/>
          <w:szCs w:val="24"/>
          <w:lang w:val="en-US" w:eastAsia="en-US"/>
        </w:rPr>
        <w:t>n</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2622) it was found to be only 4 mm/year, and size was stable or decrease</w:t>
      </w:r>
      <w:r w:rsidR="0049610C" w:rsidRPr="00FA64DD">
        <w:rPr>
          <w:rFonts w:ascii="Book Antiqua" w:hAnsi="Book Antiqua" w:cs="Calibri"/>
          <w:szCs w:val="24"/>
          <w:lang w:val="en-US" w:eastAsia="en-US"/>
        </w:rPr>
        <w:t>d in as many as 63% of patients</w:t>
      </w:r>
      <w:r w:rsidRPr="00FA64DD">
        <w:rPr>
          <w:rFonts w:ascii="Book Antiqua" w:hAnsi="Book Antiqua"/>
          <w:noProof/>
          <w:szCs w:val="24"/>
          <w:vertAlign w:val="superscript"/>
          <w:lang w:val="en-US"/>
        </w:rPr>
        <w:t>[8]</w:t>
      </w:r>
      <w:r w:rsidRPr="00FA64DD">
        <w:rPr>
          <w:rFonts w:ascii="Book Antiqua" w:hAnsi="Book Antiqua" w:cs="Calibri"/>
          <w:szCs w:val="24"/>
          <w:lang w:val="en-US" w:eastAsia="en-US"/>
        </w:rPr>
        <w:t>. This was supported by another series (</w:t>
      </w:r>
      <w:r w:rsidR="0049610C" w:rsidRPr="00FA64DD">
        <w:rPr>
          <w:rFonts w:ascii="Book Antiqua" w:hAnsi="Book Antiqua" w:cs="Calibri"/>
          <w:i/>
          <w:szCs w:val="24"/>
          <w:lang w:val="en-US" w:eastAsia="en-US"/>
        </w:rPr>
        <w:t>n</w:t>
      </w:r>
      <w:r w:rsidR="0049610C" w:rsidRPr="00FA64DD">
        <w:rPr>
          <w:rFonts w:ascii="Book Antiqua" w:hAnsi="Book Antiqua" w:cs="Calibri"/>
          <w:szCs w:val="24"/>
          <w:lang w:val="en-US" w:eastAsia="en-US"/>
        </w:rPr>
        <w:t xml:space="preserve"> </w:t>
      </w:r>
      <w:r w:rsidRPr="00FA64DD">
        <w:rPr>
          <w:rFonts w:ascii="Book Antiqua" w:hAnsi="Book Antiqua" w:cs="Calibri"/>
          <w:szCs w:val="24"/>
          <w:lang w:val="en-US" w:eastAsia="en-US"/>
        </w:rPr>
        <w: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214), where the doubling time was estimated at approximately 12 years, and</w:t>
      </w:r>
      <w:r w:rsidR="0049610C" w:rsidRPr="00FA64DD">
        <w:rPr>
          <w:rFonts w:ascii="Book Antiqua" w:hAnsi="Book Antiqua" w:cs="Calibri"/>
          <w:szCs w:val="24"/>
          <w:lang w:val="en-US" w:eastAsia="en-US"/>
        </w:rPr>
        <w:t xml:space="preserve"> was independent of tumour size</w:t>
      </w:r>
      <w:r w:rsidRPr="00FA64DD">
        <w:rPr>
          <w:rFonts w:ascii="Book Antiqua" w:hAnsi="Book Antiqua" w:cs="Calibri"/>
          <w:noProof/>
          <w:szCs w:val="24"/>
          <w:vertAlign w:val="superscript"/>
          <w:lang w:val="en-US" w:eastAsia="en-US"/>
        </w:rPr>
        <w:t>[14]</w:t>
      </w:r>
      <w:r w:rsidRPr="00FA64DD">
        <w:rPr>
          <w:rFonts w:ascii="Book Antiqua" w:hAnsi="Book Antiqua" w:cs="Calibri"/>
          <w:szCs w:val="24"/>
          <w:lang w:val="en-US" w:eastAsia="en-US"/>
        </w:rPr>
        <w:t>. In contrast, in another case series (</w:t>
      </w:r>
      <w:r w:rsidR="0049610C" w:rsidRPr="00FA64DD">
        <w:rPr>
          <w:rFonts w:ascii="Book Antiqua" w:hAnsi="Book Antiqua" w:cs="Calibri"/>
          <w:i/>
          <w:szCs w:val="24"/>
          <w:lang w:val="en-US" w:eastAsia="en-US"/>
        </w:rPr>
        <w:t>n</w:t>
      </w:r>
      <w:r w:rsidR="0049610C" w:rsidRPr="00FA64DD">
        <w:rPr>
          <w:rFonts w:ascii="Book Antiqua" w:hAnsi="Book Antiqua" w:cs="Calibri"/>
          <w:szCs w:val="24"/>
          <w:lang w:val="en-US" w:eastAsia="en-US"/>
        </w:rPr>
        <w:t xml:space="preserve"> </w:t>
      </w:r>
      <w:r w:rsidRPr="00FA64DD">
        <w:rPr>
          <w:rFonts w:ascii="Book Antiqua" w:hAnsi="Book Antiqua" w:cs="Calibri"/>
          <w:szCs w:val="24"/>
          <w:lang w:val="en-US" w:eastAsia="en-US"/>
        </w:rPr>
        <w: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106) growth rate was reported to vary by tumor size, with the fastest growth (20 mm/year) observed in tumors ≥ 40 mm, compared to tumors &lt;</w:t>
      </w:r>
      <w:r w:rsidR="005F70D2" w:rsidRPr="00FA64DD">
        <w:rPr>
          <w:rFonts w:ascii="Book Antiqua" w:hAnsi="Book Antiqua" w:cs="Calibri"/>
          <w:szCs w:val="24"/>
          <w:lang w:val="en-US" w:eastAsia="en-US"/>
        </w:rPr>
        <w:t xml:space="preserve"> 40 mm (increasing 12 mm/</w:t>
      </w:r>
      <w:r w:rsidR="0049610C" w:rsidRPr="00FA64DD">
        <w:rPr>
          <w:rFonts w:ascii="Book Antiqua" w:hAnsi="Book Antiqua" w:cs="Calibri"/>
          <w:szCs w:val="24"/>
          <w:lang w:val="en-US" w:eastAsia="en-US"/>
        </w:rPr>
        <w:t>year)</w:t>
      </w:r>
      <w:r w:rsidRPr="00FA64DD">
        <w:rPr>
          <w:rFonts w:ascii="Book Antiqua" w:hAnsi="Book Antiqua" w:cs="Calibri"/>
          <w:noProof/>
          <w:szCs w:val="24"/>
          <w:vertAlign w:val="superscript"/>
          <w:lang w:val="en-US" w:eastAsia="en-US"/>
        </w:rPr>
        <w:t>[16]</w:t>
      </w:r>
      <w:r w:rsidRPr="00FA64DD">
        <w:rPr>
          <w:rFonts w:ascii="Book Antiqua" w:hAnsi="Book Antiqua" w:cs="Calibri"/>
          <w:szCs w:val="24"/>
          <w:lang w:val="en-US" w:eastAsia="en-US"/>
        </w:rPr>
        <w:t>. Finally, a fourth series (</w:t>
      </w:r>
      <w:r w:rsidR="0049610C" w:rsidRPr="00FA64DD">
        <w:rPr>
          <w:rFonts w:ascii="Book Antiqua" w:hAnsi="Book Antiqua" w:cs="Calibri"/>
          <w:i/>
          <w:szCs w:val="24"/>
          <w:lang w:val="en-US" w:eastAsia="en-US"/>
        </w:rPr>
        <w:t>n</w:t>
      </w:r>
      <w:r w:rsidR="0049610C" w:rsidRPr="00FA64DD">
        <w:rPr>
          <w:rFonts w:ascii="Book Antiqua" w:hAnsi="Book Antiqua" w:cs="Calibri"/>
          <w:szCs w:val="24"/>
          <w:lang w:val="en-US" w:eastAsia="en-US"/>
        </w:rPr>
        <w:t xml:space="preserve"> </w:t>
      </w:r>
      <w:r w:rsidRPr="00FA64DD">
        <w:rPr>
          <w:rFonts w:ascii="Book Antiqua" w:hAnsi="Book Antiqua" w:cs="Calibri"/>
          <w:szCs w:val="24"/>
          <w:lang w:val="en-US" w:eastAsia="en-US"/>
        </w:rPr>
        <w: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 xml:space="preserve">145) found the fastest growth 7-10 years after diagnosis (60 mm/year) compared to the first 7 years (10 mm/year). Oligocystic or macrocystic appearance, a history of other </w:t>
      </w:r>
      <w:r w:rsidRPr="00FA64DD">
        <w:rPr>
          <w:rFonts w:ascii="Book Antiqua" w:hAnsi="Book Antiqua" w:cs="Calibri"/>
          <w:szCs w:val="24"/>
          <w:lang w:val="en-US" w:eastAsia="en-US"/>
        </w:rPr>
        <w:lastRenderedPageBreak/>
        <w:t>tumors, and patient age were all significant predictors of more rapid tumor growth</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13]</w:t>
      </w:r>
      <w:r w:rsidRPr="00FA64DD">
        <w:rPr>
          <w:rFonts w:ascii="Book Antiqua" w:hAnsi="Book Antiqua" w:cs="Calibri"/>
          <w:szCs w:val="24"/>
          <w:lang w:val="en-US" w:eastAsia="en-US"/>
        </w:rPr>
        <w:t>.</w:t>
      </w:r>
    </w:p>
    <w:p w14:paraId="456942B0" w14:textId="30B5CF29" w:rsidR="00D737C2" w:rsidRPr="00FA64DD" w:rsidRDefault="00D737C2" w:rsidP="0049610C">
      <w:pPr>
        <w:spacing w:line="360" w:lineRule="auto"/>
        <w:ind w:firstLineChars="100" w:firstLine="240"/>
        <w:rPr>
          <w:rFonts w:ascii="Book Antiqua" w:hAnsi="Book Antiqua"/>
          <w:szCs w:val="24"/>
          <w:lang w:val="en-US"/>
        </w:rPr>
      </w:pPr>
      <w:r w:rsidRPr="00FA64DD">
        <w:rPr>
          <w:rFonts w:ascii="Book Antiqua" w:hAnsi="Book Antiqua"/>
          <w:szCs w:val="24"/>
          <w:lang w:val="en-US"/>
        </w:rPr>
        <w:t xml:space="preserve">Diagnosis of SPN primarily is based on imaging </w:t>
      </w:r>
      <w:r w:rsidR="00293B7D" w:rsidRPr="00FA64DD">
        <w:rPr>
          <w:rFonts w:ascii="Book Antiqua" w:hAnsi="Book Antiqua" w:hint="eastAsia"/>
          <w:szCs w:val="24"/>
          <w:lang w:val="en-US" w:eastAsia="zh-CN"/>
        </w:rPr>
        <w:t>[</w:t>
      </w:r>
      <w:r w:rsidRPr="00FA64DD">
        <w:rPr>
          <w:rFonts w:ascii="Book Antiqua" w:hAnsi="Book Antiqua"/>
          <w:szCs w:val="24"/>
          <w:lang w:val="en-US"/>
        </w:rPr>
        <w:t>computed tomography</w:t>
      </w:r>
      <w:r w:rsidR="00293B7D" w:rsidRPr="00FA64DD">
        <w:rPr>
          <w:rFonts w:ascii="Book Antiqua" w:hAnsi="Book Antiqua" w:hint="eastAsia"/>
          <w:szCs w:val="24"/>
          <w:lang w:val="en-US" w:eastAsia="zh-CN"/>
        </w:rPr>
        <w:t xml:space="preserve"> (</w:t>
      </w:r>
      <w:r w:rsidRPr="00FA64DD">
        <w:rPr>
          <w:rFonts w:ascii="Book Antiqua" w:hAnsi="Book Antiqua"/>
          <w:szCs w:val="24"/>
          <w:lang w:val="en-US"/>
        </w:rPr>
        <w:t>CT</w:t>
      </w:r>
      <w:r w:rsidR="00293B7D" w:rsidRPr="00FA64DD">
        <w:rPr>
          <w:rFonts w:ascii="Book Antiqua" w:hAnsi="Book Antiqua" w:hint="eastAsia"/>
          <w:szCs w:val="24"/>
          <w:lang w:val="en-US" w:eastAsia="zh-CN"/>
        </w:rPr>
        <w:t>)</w:t>
      </w:r>
      <w:r w:rsidRPr="00FA64DD">
        <w:rPr>
          <w:rFonts w:ascii="Book Antiqua" w:hAnsi="Book Antiqua"/>
          <w:szCs w:val="24"/>
          <w:lang w:val="en-US"/>
        </w:rPr>
        <w:t xml:space="preserve">; magnetic resonance tomography, </w:t>
      </w:r>
      <w:r w:rsidR="00293B7D" w:rsidRPr="00FA64DD">
        <w:rPr>
          <w:rFonts w:ascii="Book Antiqua" w:hAnsi="Book Antiqua"/>
          <w:szCs w:val="24"/>
          <w:lang w:val="en-US"/>
        </w:rPr>
        <w:t>magnetic resonance imaging (MRI)</w:t>
      </w:r>
      <w:r w:rsidRPr="00FA64DD">
        <w:rPr>
          <w:rFonts w:ascii="Book Antiqua" w:hAnsi="Book Antiqua"/>
          <w:szCs w:val="24"/>
          <w:lang w:val="en-US"/>
        </w:rPr>
        <w:t xml:space="preserve">; ultrasound, </w:t>
      </w:r>
      <w:r w:rsidR="00293B7D" w:rsidRPr="00FA64DD">
        <w:rPr>
          <w:rFonts w:ascii="Book Antiqua" w:hAnsi="Book Antiqua"/>
          <w:szCs w:val="24"/>
          <w:lang w:val="en-US"/>
        </w:rPr>
        <w:t xml:space="preserve">ultrasound </w:t>
      </w:r>
      <w:r w:rsidR="00293B7D" w:rsidRPr="00FA64DD">
        <w:rPr>
          <w:rFonts w:ascii="Book Antiqua" w:hAnsi="Book Antiqua" w:hint="eastAsia"/>
          <w:szCs w:val="24"/>
          <w:lang w:val="en-US" w:eastAsia="zh-CN"/>
        </w:rPr>
        <w:t>(</w:t>
      </w:r>
      <w:r w:rsidRPr="00FA64DD">
        <w:rPr>
          <w:rFonts w:ascii="Book Antiqua" w:hAnsi="Book Antiqua"/>
          <w:szCs w:val="24"/>
          <w:lang w:val="en-US"/>
        </w:rPr>
        <w:t>US</w:t>
      </w:r>
      <w:r w:rsidR="00293B7D" w:rsidRPr="00FA64DD">
        <w:rPr>
          <w:rFonts w:ascii="Book Antiqua" w:hAnsi="Book Antiqua" w:hint="eastAsia"/>
          <w:szCs w:val="24"/>
          <w:lang w:val="en-US" w:eastAsia="zh-CN"/>
        </w:rPr>
        <w:t>)</w:t>
      </w:r>
      <w:r w:rsidRPr="00FA64DD">
        <w:rPr>
          <w:rFonts w:ascii="Book Antiqua" w:hAnsi="Book Antiqua"/>
          <w:szCs w:val="24"/>
          <w:lang w:val="en-US"/>
        </w:rPr>
        <w:t>;</w:t>
      </w:r>
      <w:r w:rsidR="00293B7D" w:rsidRPr="00FA64DD">
        <w:rPr>
          <w:rFonts w:ascii="Book Antiqua" w:hAnsi="Book Antiqua"/>
          <w:szCs w:val="24"/>
          <w:lang w:val="en-US"/>
        </w:rPr>
        <w:t xml:space="preserve"> endoscopic ultrasound</w:t>
      </w:r>
      <w:r w:rsidRPr="00FA64DD">
        <w:rPr>
          <w:rFonts w:ascii="Book Antiqua" w:hAnsi="Book Antiqua"/>
          <w:szCs w:val="24"/>
          <w:lang w:val="en-US"/>
        </w:rPr>
        <w:t xml:space="preserve"> </w:t>
      </w:r>
      <w:r w:rsidR="00293B7D" w:rsidRPr="00FA64DD">
        <w:rPr>
          <w:rFonts w:ascii="Book Antiqua" w:hAnsi="Book Antiqua" w:hint="eastAsia"/>
          <w:szCs w:val="24"/>
          <w:lang w:val="en-US" w:eastAsia="zh-CN"/>
        </w:rPr>
        <w:t>(</w:t>
      </w:r>
      <w:r w:rsidRPr="00FA64DD">
        <w:rPr>
          <w:rFonts w:ascii="Book Antiqua" w:hAnsi="Book Antiqua"/>
          <w:szCs w:val="24"/>
          <w:lang w:val="en-US"/>
        </w:rPr>
        <w:t>EUS</w:t>
      </w:r>
      <w:r w:rsidR="00293B7D" w:rsidRPr="00FA64DD">
        <w:rPr>
          <w:rFonts w:ascii="Book Antiqua" w:hAnsi="Book Antiqua" w:hint="eastAsia"/>
          <w:szCs w:val="24"/>
          <w:lang w:val="en-US" w:eastAsia="zh-CN"/>
        </w:rPr>
        <w:t>)]</w:t>
      </w:r>
      <w:r w:rsidRPr="00FA64DD">
        <w:rPr>
          <w:rFonts w:ascii="Book Antiqua" w:hAnsi="Book Antiqua"/>
          <w:szCs w:val="24"/>
          <w:lang w:val="en-US"/>
        </w:rPr>
        <w:t>. The classical microcystic SPN consists of innumerable very small cysts separated by thin, vessel-containing fibrous septae. Cysts may be microscopic or measure up to 10 mm. These features cause a honeycomb or sponge-like appearance with hypervascularity and distinct, sometimes lobulated, margins. Pertinent negatives include communication with the pancreatic duct, vascularized mural nodules, and a hypervascular capsule on contrast-enhanced imaging, whilst a central scar is visible in a third of cases and may contain calcifications</w:t>
      </w:r>
      <w:r w:rsidR="0049610C" w:rsidRPr="00FA64DD">
        <w:rPr>
          <w:rFonts w:ascii="Book Antiqua" w:hAnsi="Book Antiqua"/>
          <w:szCs w:val="24"/>
          <w:vertAlign w:val="superscript"/>
          <w:lang w:val="en-US"/>
        </w:rPr>
        <w:t>[</w:t>
      </w:r>
      <w:r w:rsidRPr="00FA64DD">
        <w:rPr>
          <w:rFonts w:ascii="Book Antiqua" w:hAnsi="Book Antiqua"/>
          <w:noProof/>
          <w:szCs w:val="24"/>
          <w:vertAlign w:val="superscript"/>
          <w:lang w:val="en-US"/>
        </w:rPr>
        <w:t>17-25]</w:t>
      </w:r>
      <w:r w:rsidRPr="00FA64DD">
        <w:rPr>
          <w:rFonts w:ascii="Book Antiqua" w:hAnsi="Book Antiqua"/>
          <w:szCs w:val="24"/>
          <w:lang w:val="en-US"/>
        </w:rPr>
        <w:t>. Pitfalls may arise from several factors: the macro- and oligo</w:t>
      </w:r>
      <w:r w:rsidR="003A4B25" w:rsidRPr="00FA64DD">
        <w:rPr>
          <w:rFonts w:ascii="Book Antiqua" w:hAnsi="Book Antiqua"/>
          <w:szCs w:val="24"/>
          <w:lang w:val="en-US"/>
        </w:rPr>
        <w:t>-</w:t>
      </w:r>
      <w:r w:rsidRPr="00FA64DD">
        <w:rPr>
          <w:rFonts w:ascii="Book Antiqua" w:hAnsi="Book Antiqua"/>
          <w:szCs w:val="24"/>
          <w:lang w:val="en-US"/>
        </w:rPr>
        <w:t>cystic types of SPN can appear similar to pseudocysts or MCN. Rarely the solid form of SPN may be confused with other hypervascular well-circumscribed pancreatic tumors, in particular neuroendocrine tumors and solid pseudopapillary neoplasms</w:t>
      </w:r>
      <w:r w:rsidR="0049610C" w:rsidRPr="00FA64DD">
        <w:rPr>
          <w:rFonts w:ascii="Book Antiqua" w:hAnsi="Book Antiqua"/>
          <w:szCs w:val="24"/>
          <w:vertAlign w:val="superscript"/>
          <w:lang w:val="en-US"/>
        </w:rPr>
        <w:t>[</w:t>
      </w:r>
      <w:r w:rsidR="0049610C" w:rsidRPr="00FA64DD">
        <w:rPr>
          <w:rFonts w:ascii="Book Antiqua" w:hAnsi="Book Antiqua"/>
          <w:noProof/>
          <w:szCs w:val="24"/>
          <w:vertAlign w:val="superscript"/>
          <w:lang w:val="en-US"/>
        </w:rPr>
        <w:t>18,</w:t>
      </w:r>
      <w:r w:rsidRPr="00FA64DD">
        <w:rPr>
          <w:rFonts w:ascii="Book Antiqua" w:hAnsi="Book Antiqua"/>
          <w:noProof/>
          <w:szCs w:val="24"/>
          <w:vertAlign w:val="superscript"/>
          <w:lang w:val="en-US"/>
        </w:rPr>
        <w:t>19,26-28]</w:t>
      </w:r>
      <w:r w:rsidRPr="00FA64DD">
        <w:rPr>
          <w:rFonts w:ascii="Book Antiqua" w:hAnsi="Book Antiqua"/>
          <w:szCs w:val="24"/>
          <w:lang w:val="en-US"/>
        </w:rPr>
        <w:t>. In contrast to the mentioned reports</w:t>
      </w:r>
      <w:r w:rsidR="00F72E28" w:rsidRPr="00FA64DD">
        <w:rPr>
          <w:rFonts w:ascii="Book Antiqua" w:hAnsi="Book Antiqua"/>
          <w:szCs w:val="24"/>
          <w:lang w:val="en-US"/>
        </w:rPr>
        <w:t>,</w:t>
      </w:r>
      <w:r w:rsidRPr="00FA64DD">
        <w:rPr>
          <w:rFonts w:ascii="Book Antiqua" w:hAnsi="Book Antiqua"/>
          <w:szCs w:val="24"/>
          <w:lang w:val="en-US"/>
        </w:rPr>
        <w:t xml:space="preserve"> an atypical appearance on CT was found in 61.1% of cases in a study of 72 confirmed SPNs</w:t>
      </w:r>
      <w:r w:rsidR="0049610C" w:rsidRPr="00FA64DD">
        <w:rPr>
          <w:rFonts w:ascii="Book Antiqua" w:hAnsi="Book Antiqua"/>
          <w:szCs w:val="24"/>
          <w:vertAlign w:val="superscript"/>
          <w:lang w:val="en-US"/>
        </w:rPr>
        <w:t>[</w:t>
      </w:r>
      <w:r w:rsidRPr="00FA64DD">
        <w:rPr>
          <w:rFonts w:ascii="Book Antiqua" w:hAnsi="Book Antiqua"/>
          <w:noProof/>
          <w:szCs w:val="24"/>
          <w:vertAlign w:val="superscript"/>
          <w:lang w:val="en-US"/>
        </w:rPr>
        <w:t>28]</w:t>
      </w:r>
      <w:r w:rsidRPr="00FA64DD">
        <w:rPr>
          <w:rFonts w:ascii="Book Antiqua" w:hAnsi="Book Antiqua"/>
          <w:szCs w:val="24"/>
          <w:lang w:val="en-US"/>
        </w:rPr>
        <w:t xml:space="preserve">. </w:t>
      </w:r>
    </w:p>
    <w:p w14:paraId="72303EDD" w14:textId="44EF0100" w:rsidR="00D737C2" w:rsidRPr="00FA64DD" w:rsidRDefault="00D737C2" w:rsidP="0049610C">
      <w:pPr>
        <w:spacing w:line="360" w:lineRule="auto"/>
        <w:ind w:firstLineChars="100" w:firstLine="240"/>
        <w:rPr>
          <w:rFonts w:ascii="Book Antiqua" w:hAnsi="Book Antiqua"/>
          <w:szCs w:val="24"/>
          <w:lang w:val="en-US"/>
        </w:rPr>
      </w:pPr>
      <w:r w:rsidRPr="00FA64DD">
        <w:rPr>
          <w:rFonts w:ascii="Book Antiqua" w:hAnsi="Book Antiqua"/>
          <w:szCs w:val="24"/>
          <w:lang w:val="en-US"/>
        </w:rPr>
        <w:t>A correct diagnosis of SPN is challenging. The pre-operative diagnosis was wrong in 63% of resected cases in a Japanese series</w:t>
      </w:r>
      <w:r w:rsidR="0049610C" w:rsidRPr="00FA64DD">
        <w:rPr>
          <w:rFonts w:ascii="Book Antiqua" w:hAnsi="Book Antiqua"/>
          <w:szCs w:val="24"/>
          <w:vertAlign w:val="superscript"/>
          <w:lang w:val="en-US"/>
        </w:rPr>
        <w:t>[</w:t>
      </w:r>
      <w:r w:rsidRPr="00FA64DD">
        <w:rPr>
          <w:rFonts w:ascii="Book Antiqua" w:hAnsi="Book Antiqua"/>
          <w:noProof/>
          <w:szCs w:val="24"/>
          <w:vertAlign w:val="superscript"/>
          <w:lang w:val="en-US"/>
        </w:rPr>
        <w:t>12]</w:t>
      </w:r>
      <w:r w:rsidRPr="00FA64DD">
        <w:rPr>
          <w:rFonts w:ascii="Book Antiqua" w:hAnsi="Book Antiqua"/>
          <w:szCs w:val="24"/>
          <w:lang w:val="en-US"/>
        </w:rPr>
        <w:t>, and in a large multinational study the indication for surgery was an uncertainty of diagnosis in 60% of cases</w:t>
      </w:r>
      <w:r w:rsidR="0049610C" w:rsidRPr="00FA64DD">
        <w:rPr>
          <w:rFonts w:ascii="Book Antiqua" w:hAnsi="Book Antiqua"/>
          <w:szCs w:val="24"/>
          <w:vertAlign w:val="superscript"/>
          <w:lang w:val="en-US"/>
        </w:rPr>
        <w:t>[</w:t>
      </w:r>
      <w:r w:rsidRPr="00FA64DD">
        <w:rPr>
          <w:rFonts w:ascii="Book Antiqua" w:hAnsi="Book Antiqua"/>
          <w:noProof/>
          <w:szCs w:val="24"/>
          <w:vertAlign w:val="superscript"/>
          <w:lang w:val="en-US"/>
        </w:rPr>
        <w:t>8]</w:t>
      </w:r>
      <w:r w:rsidRPr="00FA64DD">
        <w:rPr>
          <w:rFonts w:ascii="Book Antiqua" w:hAnsi="Book Antiqua"/>
          <w:szCs w:val="24"/>
          <w:lang w:val="en-US"/>
        </w:rPr>
        <w:t xml:space="preserve">. To date, no large series describing typical and atypical US- and EUS-features of SPNs has been reported. </w:t>
      </w:r>
    </w:p>
    <w:p w14:paraId="59155716" w14:textId="1DD1C287" w:rsidR="00D737C2" w:rsidRPr="00FA64DD" w:rsidRDefault="00D737C2" w:rsidP="005F70D2">
      <w:pPr>
        <w:spacing w:line="360" w:lineRule="auto"/>
        <w:ind w:firstLineChars="100" w:firstLine="240"/>
        <w:rPr>
          <w:rFonts w:ascii="Book Antiqua" w:hAnsi="Book Antiqua" w:cs="Calibri"/>
          <w:szCs w:val="24"/>
          <w:lang w:val="en-US"/>
        </w:rPr>
      </w:pPr>
      <w:r w:rsidRPr="00FA64DD">
        <w:rPr>
          <w:rFonts w:ascii="Book Antiqua" w:hAnsi="Book Antiqua" w:cs="Calibri"/>
          <w:szCs w:val="24"/>
          <w:lang w:val="en-US" w:eastAsia="en-US"/>
        </w:rPr>
        <w:t xml:space="preserve">The aim of this retrospective study was to describe the imaging features of </w:t>
      </w:r>
      <w:r w:rsidRPr="00FA64DD">
        <w:rPr>
          <w:rFonts w:ascii="Book Antiqua" w:hAnsi="Book Antiqua"/>
          <w:szCs w:val="24"/>
          <w:lang w:val="en-US"/>
        </w:rPr>
        <w:t>serous neoplasms of the pancreas</w:t>
      </w:r>
      <w:r w:rsidRPr="00FA64DD">
        <w:rPr>
          <w:rFonts w:ascii="Book Antiqua" w:hAnsi="Book Antiqua" w:cs="Calibri"/>
          <w:szCs w:val="24"/>
          <w:lang w:val="en-US" w:eastAsia="en-US"/>
        </w:rPr>
        <w:t xml:space="preserve"> using US, EUS, CT and MRI.</w:t>
      </w:r>
      <w:r w:rsidRPr="00FA64DD">
        <w:rPr>
          <w:rFonts w:ascii="Book Antiqua" w:hAnsi="Book Antiqua" w:cs="Calibri"/>
          <w:szCs w:val="24"/>
          <w:lang w:val="en-US"/>
        </w:rPr>
        <w:t xml:space="preserve"> The frequency of atypical imaging aspects by different imaging modalities will be estimated and the most common atypical features will be reported, particularly of US which is often the initial imaging modality employed.</w:t>
      </w:r>
      <w:r w:rsidRPr="00FA64DD">
        <w:rPr>
          <w:rFonts w:ascii="Book Antiqua" w:hAnsi="Book Antiqua" w:cs="Calibri"/>
          <w:snapToGrid w:val="0"/>
          <w:szCs w:val="24"/>
          <w:lang w:val="en-US"/>
        </w:rPr>
        <w:br w:type="page"/>
      </w:r>
    </w:p>
    <w:p w14:paraId="22BAD43D" w14:textId="77777777" w:rsidR="00602D29" w:rsidRPr="00FA64DD" w:rsidRDefault="00602D29" w:rsidP="0049610C">
      <w:pPr>
        <w:pStyle w:val="Heading1"/>
        <w:keepNext w:val="0"/>
        <w:widowControl w:val="0"/>
        <w:spacing w:before="0" w:after="0" w:line="360" w:lineRule="auto"/>
        <w:rPr>
          <w:rFonts w:ascii="Book Antiqua" w:hAnsi="Book Antiqua" w:cstheme="minorHAnsi"/>
          <w:color w:val="auto"/>
          <w:sz w:val="24"/>
          <w:szCs w:val="24"/>
          <w:lang w:eastAsia="ja-JP"/>
        </w:rPr>
      </w:pPr>
      <w:r w:rsidRPr="00FA64DD">
        <w:rPr>
          <w:rFonts w:ascii="Book Antiqua" w:hAnsi="Book Antiqua" w:cstheme="minorHAnsi"/>
          <w:color w:val="auto"/>
          <w:sz w:val="24"/>
          <w:szCs w:val="24"/>
          <w:lang w:eastAsia="ja-JP"/>
        </w:rPr>
        <w:lastRenderedPageBreak/>
        <w:t>MATERIALS AND METHODS</w:t>
      </w:r>
    </w:p>
    <w:p w14:paraId="746CFB8D" w14:textId="77777777" w:rsidR="00602D29" w:rsidRPr="00FA64DD" w:rsidRDefault="00602D29" w:rsidP="0049610C">
      <w:pPr>
        <w:pStyle w:val="Heading2"/>
        <w:keepNext w:val="0"/>
        <w:spacing w:before="0" w:after="0" w:line="360" w:lineRule="auto"/>
        <w:rPr>
          <w:rFonts w:ascii="Book Antiqua" w:hAnsi="Book Antiqua" w:cstheme="minorHAnsi"/>
          <w:bCs/>
          <w:i/>
          <w:iCs/>
          <w:color w:val="auto"/>
          <w:szCs w:val="24"/>
          <w:lang w:val="en-US"/>
        </w:rPr>
      </w:pPr>
      <w:r w:rsidRPr="00FA64DD">
        <w:rPr>
          <w:rFonts w:ascii="Book Antiqua" w:hAnsi="Book Antiqua" w:cstheme="minorHAnsi"/>
          <w:i/>
          <w:iCs/>
          <w:color w:val="auto"/>
          <w:szCs w:val="24"/>
          <w:lang w:val="en-US"/>
        </w:rPr>
        <w:t>Patients</w:t>
      </w:r>
    </w:p>
    <w:p w14:paraId="13FB56CC" w14:textId="77777777"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rPr>
        <w:t xml:space="preserve">An </w:t>
      </w:r>
      <w:r w:rsidRPr="00FA64DD">
        <w:rPr>
          <w:rFonts w:ascii="Book Antiqua" w:hAnsi="Book Antiqua" w:cs="Calibri"/>
          <w:szCs w:val="24"/>
          <w:lang w:val="en-US" w:eastAsia="zh-CN"/>
        </w:rPr>
        <w:t xml:space="preserve">international multicenter </w:t>
      </w:r>
      <w:r w:rsidRPr="00FA64DD">
        <w:rPr>
          <w:rFonts w:ascii="Book Antiqua" w:hAnsi="Book Antiqua" w:cs="Calibri"/>
          <w:szCs w:val="24"/>
          <w:lang w:val="en-US"/>
        </w:rPr>
        <w:t xml:space="preserve">retrospective data collection of </w:t>
      </w:r>
      <w:r w:rsidRPr="00FA64DD">
        <w:rPr>
          <w:rFonts w:ascii="Book Antiqua" w:hAnsi="Book Antiqua" w:cs="Calibri"/>
          <w:szCs w:val="24"/>
          <w:lang w:val="en-US" w:eastAsia="zh-CN"/>
        </w:rPr>
        <w:t xml:space="preserve">287 </w:t>
      </w:r>
      <w:r w:rsidRPr="00FA64DD">
        <w:rPr>
          <w:rFonts w:ascii="Book Antiqua" w:hAnsi="Book Antiqua" w:cs="Calibri"/>
          <w:szCs w:val="24"/>
          <w:lang w:val="en-US"/>
        </w:rPr>
        <w:t xml:space="preserve">histologically confirmed </w:t>
      </w:r>
      <w:r w:rsidRPr="00FA64DD">
        <w:rPr>
          <w:rFonts w:ascii="Book Antiqua" w:hAnsi="Book Antiqua" w:cs="Calibri"/>
          <w:szCs w:val="24"/>
          <w:lang w:val="en-US" w:eastAsia="zh-CN"/>
        </w:rPr>
        <w:t xml:space="preserve">cases of </w:t>
      </w:r>
      <w:r w:rsidRPr="00FA64DD">
        <w:rPr>
          <w:rFonts w:ascii="Book Antiqua" w:hAnsi="Book Antiqua" w:cs="Calibri"/>
          <w:szCs w:val="24"/>
          <w:lang w:val="en-US" w:eastAsia="en-US"/>
        </w:rPr>
        <w:t>SPNs was performed</w:t>
      </w:r>
      <w:r w:rsidRPr="00FA64DD">
        <w:rPr>
          <w:rFonts w:ascii="Book Antiqua" w:hAnsi="Book Antiqua" w:cs="Calibri"/>
          <w:szCs w:val="24"/>
          <w:lang w:val="en-US"/>
        </w:rPr>
        <w:t xml:space="preserve">. The cohort was not uniform according to the resection criteria. No other exclusion criteria have been defined. </w:t>
      </w:r>
    </w:p>
    <w:p w14:paraId="2CF7D859" w14:textId="77777777" w:rsidR="0049610C" w:rsidRPr="00FA64DD" w:rsidRDefault="0049610C" w:rsidP="0049610C">
      <w:pPr>
        <w:spacing w:line="360" w:lineRule="auto"/>
        <w:rPr>
          <w:rFonts w:ascii="Book Antiqua" w:hAnsi="Book Antiqua" w:cs="Calibri"/>
          <w:szCs w:val="24"/>
          <w:lang w:val="en-US" w:eastAsia="zh-CN"/>
        </w:rPr>
      </w:pPr>
    </w:p>
    <w:p w14:paraId="2C3D8C47"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Examination technique</w:t>
      </w:r>
    </w:p>
    <w:p w14:paraId="503B5429" w14:textId="05F36BFA" w:rsidR="00D737C2" w:rsidRPr="00FA64DD" w:rsidRDefault="00D737C2" w:rsidP="0049610C">
      <w:pPr>
        <w:spacing w:line="360" w:lineRule="auto"/>
        <w:rPr>
          <w:rFonts w:ascii="Book Antiqua" w:hAnsi="Book Antiqua" w:cs="Calibri"/>
          <w:szCs w:val="24"/>
          <w:lang w:val="en-US" w:eastAsia="en-US"/>
        </w:rPr>
      </w:pPr>
      <w:r w:rsidRPr="00FA64DD">
        <w:rPr>
          <w:rFonts w:ascii="Book Antiqua" w:hAnsi="Book Antiqua" w:cs="Calibri"/>
          <w:szCs w:val="24"/>
          <w:lang w:val="en-US" w:eastAsia="en-US"/>
        </w:rPr>
        <w:t xml:space="preserve">Conventional ultrasound and </w:t>
      </w:r>
      <w:r w:rsidR="0049610C" w:rsidRPr="00FA64DD">
        <w:rPr>
          <w:rFonts w:ascii="Book Antiqua" w:hAnsi="Book Antiqua" w:cs="Calibri"/>
          <w:szCs w:val="24"/>
          <w:lang w:val="en-US" w:eastAsia="en-US"/>
        </w:rPr>
        <w:t>contrast enhanced ultrasound (CEUS)</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 xml:space="preserve">were performed in all patients with one of six ultrasound systems: Philips iU22 unit (Philips Bothell, WA, </w:t>
      </w:r>
      <w:r w:rsidR="0049610C" w:rsidRPr="00FA64DD">
        <w:rPr>
          <w:rFonts w:ascii="Book Antiqua" w:hAnsi="Book Antiqua" w:cs="Calibri"/>
          <w:szCs w:val="24"/>
          <w:lang w:val="en-US" w:eastAsia="en-US"/>
        </w:rPr>
        <w:t>United States</w:t>
      </w:r>
      <w:r w:rsidRPr="00FA64DD">
        <w:rPr>
          <w:rFonts w:ascii="Book Antiqua" w:hAnsi="Book Antiqua" w:cs="Calibri"/>
          <w:szCs w:val="24"/>
          <w:lang w:val="en-US" w:eastAsia="en-US"/>
        </w:rPr>
        <w:t xml:space="preserve">; C5-1 convex array probes, 1-5MHz), or LOGIQ E9 (GE Healthcare, Milwaukee, WI, </w:t>
      </w:r>
      <w:r w:rsidR="0049610C" w:rsidRPr="00FA64DD">
        <w:rPr>
          <w:rFonts w:ascii="Book Antiqua" w:hAnsi="Book Antiqua" w:cs="Calibri"/>
          <w:szCs w:val="24"/>
          <w:lang w:val="en-US" w:eastAsia="en-US"/>
        </w:rPr>
        <w:t>United States</w:t>
      </w:r>
      <w:r w:rsidRPr="00FA64DD">
        <w:rPr>
          <w:rFonts w:ascii="Book Antiqua" w:hAnsi="Book Antiqua" w:cs="Calibri"/>
          <w:szCs w:val="24"/>
          <w:lang w:val="en-US" w:eastAsia="en-US"/>
        </w:rPr>
        <w:t>; C1-5 convex array probes, 1-5MHz) or Hitachi (Hi vision EUB-6500, Preirus, Ascendus; C715 convex array probes, 1-5MHz), or SIEMENS (Acuson Sequoia or S2000), or Toshiba (Aplio platinum 500; Aplio CV, convex array probes 3-6 MHz). CEUS was performed using contrast harmonic real-time imaging at a low MI 0.05 - 0.30. The ultrasound contrast agent Sonovue was used at a dose of 1.5 - 2.4 mL, immediately followed by an injection of 10 mL sodium chloride solution. Images were recorded for 3 minutes after contrast agent injection.</w:t>
      </w:r>
    </w:p>
    <w:p w14:paraId="0F1896F8" w14:textId="455CBFE9" w:rsidR="00D737C2" w:rsidRPr="00FA64DD" w:rsidRDefault="00D737C2" w:rsidP="0049610C">
      <w:pPr>
        <w:spacing w:line="360" w:lineRule="auto"/>
        <w:ind w:firstLineChars="150" w:firstLine="360"/>
        <w:rPr>
          <w:rFonts w:ascii="Book Antiqua" w:hAnsi="Book Antiqua" w:cs="Calibri"/>
          <w:szCs w:val="24"/>
          <w:lang w:val="en-US" w:eastAsia="zh-CN"/>
        </w:rPr>
      </w:pPr>
      <w:r w:rsidRPr="00FA64DD">
        <w:rPr>
          <w:rFonts w:ascii="Book Antiqua" w:hAnsi="Book Antiqua" w:cs="Calibri"/>
          <w:szCs w:val="24"/>
          <w:lang w:val="en-US" w:eastAsia="en-US"/>
        </w:rPr>
        <w:t>Contrast enhanced endoscopic ultrasound was performed using longitudinal echoendoscopes EG-3870 UTK and Hitachi platforms (Hitachi HI vision EUB-6500, Hitachi Preirus, Hitachi Ascendus)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29-</w:t>
      </w:r>
      <w:r w:rsidR="00545983" w:rsidRPr="00FA64DD">
        <w:rPr>
          <w:rFonts w:ascii="Book Antiqua" w:hAnsi="Book Antiqua" w:cs="Calibri"/>
          <w:noProof/>
          <w:szCs w:val="24"/>
          <w:vertAlign w:val="superscript"/>
          <w:lang w:val="en-US" w:eastAsia="en-US"/>
        </w:rPr>
        <w:t>32</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zh-CN"/>
        </w:rPr>
        <w:t>.</w:t>
      </w:r>
    </w:p>
    <w:p w14:paraId="7D50DEE6" w14:textId="77777777" w:rsidR="0049610C" w:rsidRPr="00FA64DD" w:rsidRDefault="0049610C" w:rsidP="0049610C">
      <w:pPr>
        <w:spacing w:line="360" w:lineRule="auto"/>
        <w:ind w:firstLineChars="150" w:firstLine="360"/>
        <w:rPr>
          <w:rFonts w:ascii="Book Antiqua" w:hAnsi="Book Antiqua" w:cs="Calibri"/>
          <w:szCs w:val="24"/>
          <w:lang w:val="en-US" w:eastAsia="zh-CN"/>
        </w:rPr>
      </w:pPr>
    </w:p>
    <w:p w14:paraId="3D64550D"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Imaging Evaluation (TUS, EUS, CEUS, ceEUS)</w:t>
      </w:r>
    </w:p>
    <w:p w14:paraId="4D1FACF6" w14:textId="4B9CC747"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szCs w:val="24"/>
          <w:lang w:val="en-GB"/>
        </w:rPr>
        <w:t xml:space="preserve">After identification of the pancreatic lesion by conventional B-mode </w:t>
      </w:r>
      <w:r w:rsidRPr="00FA64DD">
        <w:rPr>
          <w:rFonts w:ascii="Book Antiqua" w:hAnsi="Book Antiqua"/>
          <w:szCs w:val="24"/>
          <w:lang w:val="en-GB" w:eastAsia="zh-CN"/>
        </w:rPr>
        <w:t xml:space="preserve">US or </w:t>
      </w:r>
      <w:r w:rsidRPr="00FA64DD">
        <w:rPr>
          <w:rFonts w:ascii="Book Antiqua" w:hAnsi="Book Antiqua"/>
          <w:szCs w:val="24"/>
          <w:lang w:val="en-GB"/>
        </w:rPr>
        <w:t xml:space="preserve">EUS, </w:t>
      </w:r>
      <w:r w:rsidRPr="00FA64DD">
        <w:rPr>
          <w:rFonts w:ascii="Book Antiqua" w:hAnsi="Book Antiqua"/>
          <w:szCs w:val="24"/>
          <w:lang w:val="en-GB" w:eastAsia="zh-CN"/>
        </w:rPr>
        <w:t>contrast enhanced imaging was</w:t>
      </w:r>
      <w:r w:rsidRPr="00FA64DD">
        <w:rPr>
          <w:rFonts w:ascii="Book Antiqua" w:hAnsi="Book Antiqua"/>
          <w:szCs w:val="24"/>
          <w:lang w:val="en-GB"/>
        </w:rPr>
        <w:t xml:space="preserve"> immediately performed.</w:t>
      </w:r>
      <w:r w:rsidR="00FA64DD"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zh-CN"/>
        </w:rPr>
        <w:t>A</w:t>
      </w:r>
      <w:r w:rsidRPr="00FA64DD">
        <w:rPr>
          <w:rFonts w:ascii="Book Antiqua" w:hAnsi="Book Antiqua" w:cs="Calibri"/>
          <w:szCs w:val="24"/>
          <w:lang w:val="en-US" w:eastAsia="en-US"/>
        </w:rPr>
        <w:t xml:space="preserve">ll examinations were interpreted </w:t>
      </w:r>
      <w:r w:rsidRPr="00FA64DD">
        <w:rPr>
          <w:rFonts w:ascii="Book Antiqua" w:hAnsi="Book Antiqua"/>
          <w:szCs w:val="24"/>
          <w:lang w:val="en-GB" w:eastAsia="zh-CN"/>
        </w:rPr>
        <w:t>a</w:t>
      </w:r>
      <w:r w:rsidRPr="00FA64DD">
        <w:rPr>
          <w:rFonts w:ascii="Book Antiqua" w:hAnsi="Book Antiqua" w:cs="Calibri"/>
          <w:szCs w:val="24"/>
          <w:lang w:val="en-US" w:eastAsia="en-US"/>
        </w:rPr>
        <w:t>ccording to the 2011 EFSUMB guidelines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1]</w:t>
      </w:r>
      <w:r w:rsidRPr="00FA64DD">
        <w:rPr>
          <w:rFonts w:ascii="Book Antiqua" w:hAnsi="Book Antiqua" w:cs="Calibri"/>
          <w:szCs w:val="24"/>
          <w:lang w:val="en-US" w:eastAsia="en-US"/>
        </w:rPr>
        <w:t xml:space="preserve">. </w:t>
      </w:r>
      <w:r w:rsidRPr="00FA64DD">
        <w:rPr>
          <w:rFonts w:ascii="Book Antiqua" w:hAnsi="Book Antiqua" w:cs="Calibri"/>
          <w:szCs w:val="24"/>
          <w:lang w:val="en-US" w:eastAsia="zh-CN"/>
        </w:rPr>
        <w:t>CEUS features of pancr</w:t>
      </w:r>
      <w:r w:rsidR="002C7026" w:rsidRPr="00FA64DD">
        <w:rPr>
          <w:rFonts w:ascii="Book Antiqua" w:hAnsi="Book Antiqua" w:cs="Calibri"/>
          <w:szCs w:val="24"/>
          <w:lang w:val="en-US" w:eastAsia="zh-CN"/>
        </w:rPr>
        <w:t>e</w:t>
      </w:r>
      <w:r w:rsidRPr="00FA64DD">
        <w:rPr>
          <w:rFonts w:ascii="Book Antiqua" w:hAnsi="Book Antiqua" w:cs="Calibri"/>
          <w:szCs w:val="24"/>
          <w:lang w:val="en-US" w:eastAsia="zh-CN"/>
        </w:rPr>
        <w:t xml:space="preserve">atic lesions were compared to the surrounding normal pancreatic parenchyma. </w:t>
      </w:r>
    </w:p>
    <w:p w14:paraId="533B4005"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lastRenderedPageBreak/>
        <w:t>Final diagnoses, treatment and clinical follow up</w:t>
      </w:r>
    </w:p>
    <w:p w14:paraId="2313D3D0" w14:textId="051C4214"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zh-CN"/>
        </w:rPr>
        <w:t>Most patients (</w:t>
      </w:r>
      <w:r w:rsidRPr="00FA64DD">
        <w:rPr>
          <w:rFonts w:ascii="Book Antiqua" w:hAnsi="Book Antiqua" w:cs="Calibri"/>
          <w:i/>
          <w:szCs w:val="24"/>
          <w:lang w:val="en-US" w:eastAsia="zh-CN"/>
        </w:rPr>
        <w:t xml:space="preserve">n </w:t>
      </w:r>
      <w:r w:rsidRPr="00FA64DD">
        <w:rPr>
          <w:rFonts w:ascii="Book Antiqua" w:hAnsi="Book Antiqua" w:cs="Calibri"/>
          <w:szCs w:val="24"/>
          <w:lang w:val="en-US" w:eastAsia="zh-CN"/>
        </w:rPr>
        <w:t xml:space="preserve">= 249, 86.7%) were diagnosed as SPNs by </w:t>
      </w:r>
      <w:r w:rsidRPr="00FA64DD">
        <w:rPr>
          <w:rFonts w:ascii="Book Antiqua" w:hAnsi="Book Antiqua" w:cs="Calibri"/>
          <w:szCs w:val="24"/>
          <w:lang w:val="en-US"/>
        </w:rPr>
        <w:t>post-operative</w:t>
      </w:r>
      <w:r w:rsidRPr="00FA64DD">
        <w:rPr>
          <w:rFonts w:ascii="Book Antiqua" w:hAnsi="Book Antiqua" w:cs="Calibri"/>
          <w:szCs w:val="24"/>
          <w:lang w:val="en-US" w:eastAsia="zh-CN"/>
        </w:rPr>
        <w:t xml:space="preserve"> histopathology</w:t>
      </w:r>
      <w:r w:rsidRPr="00FA64DD">
        <w:rPr>
          <w:rFonts w:ascii="Book Antiqua" w:hAnsi="Book Antiqua" w:cs="Calibri"/>
          <w:szCs w:val="24"/>
          <w:lang w:val="en-US"/>
        </w:rPr>
        <w:t>.</w:t>
      </w:r>
      <w:r w:rsidRPr="00FA64DD">
        <w:rPr>
          <w:rFonts w:ascii="Book Antiqua" w:hAnsi="Book Antiqua" w:cs="Calibri"/>
          <w:szCs w:val="24"/>
          <w:lang w:val="en-US" w:eastAsia="zh-CN"/>
        </w:rPr>
        <w:t xml:space="preserve"> 31 (10.8%) cases were confirmed by EUS FNA and 7 (2.5%) by </w:t>
      </w:r>
      <w:r w:rsidRPr="00FA64DD">
        <w:rPr>
          <w:rFonts w:ascii="Book Antiqua" w:hAnsi="Book Antiqua" w:cs="Calibri"/>
          <w:szCs w:val="24"/>
          <w:lang w:val="en-US"/>
        </w:rPr>
        <w:t>transabdominal (percutanous) ultrasound-guided core needle biopsy (18-gauge 20-cm single-use biopsy needles; Temno, Germany, or BioPince, Pflugbeil, Germany)</w:t>
      </w:r>
      <w:r w:rsidRPr="00FA64DD">
        <w:rPr>
          <w:rFonts w:ascii="Book Antiqua" w:hAnsi="Book Antiqua" w:cs="Calibri"/>
          <w:szCs w:val="24"/>
          <w:lang w:val="en-US" w:eastAsia="zh-CN"/>
        </w:rPr>
        <w:t xml:space="preserve">. </w:t>
      </w:r>
      <w:r w:rsidRPr="00FA64DD">
        <w:rPr>
          <w:rFonts w:ascii="Book Antiqua" w:hAnsi="Book Antiqua" w:cs="Calibri"/>
          <w:szCs w:val="24"/>
          <w:lang w:val="en-US"/>
        </w:rPr>
        <w:t xml:space="preserve">Clinical follow-up </w:t>
      </w:r>
      <w:r w:rsidR="00626011" w:rsidRPr="00FA64DD">
        <w:rPr>
          <w:rFonts w:ascii="Book Antiqua" w:hAnsi="Book Antiqua" w:cs="Calibri"/>
          <w:szCs w:val="24"/>
          <w:lang w:val="en-US"/>
        </w:rPr>
        <w:t xml:space="preserve">for a minimum of </w:t>
      </w:r>
      <w:r w:rsidRPr="00FA64DD">
        <w:rPr>
          <w:rFonts w:ascii="Book Antiqua" w:hAnsi="Book Antiqua" w:cs="Calibri"/>
          <w:szCs w:val="24"/>
          <w:lang w:val="en-US"/>
        </w:rPr>
        <w:t>12 mo</w:t>
      </w:r>
      <w:r w:rsidR="00FA64DD" w:rsidRPr="00FA64DD">
        <w:rPr>
          <w:rFonts w:ascii="Book Antiqua" w:hAnsi="Book Antiqua" w:cs="Calibri" w:hint="eastAsia"/>
          <w:szCs w:val="24"/>
          <w:lang w:val="en-US" w:eastAsia="zh-CN"/>
        </w:rPr>
        <w:t xml:space="preserve"> </w:t>
      </w:r>
      <w:r w:rsidRPr="00FA64DD">
        <w:rPr>
          <w:rFonts w:ascii="Book Antiqua" w:hAnsi="Book Antiqua" w:cs="Calibri"/>
          <w:szCs w:val="24"/>
          <w:lang w:val="en-US"/>
        </w:rPr>
        <w:t xml:space="preserve">was established for all patients with SPN diagnosed by biopsy. Additional information </w:t>
      </w:r>
      <w:r w:rsidR="00626011" w:rsidRPr="00FA64DD">
        <w:rPr>
          <w:rFonts w:ascii="Book Antiqua" w:hAnsi="Book Antiqua" w:cs="Calibri"/>
          <w:szCs w:val="24"/>
          <w:lang w:val="en-US"/>
        </w:rPr>
        <w:t xml:space="preserve">on </w:t>
      </w:r>
      <w:r w:rsidRPr="00FA64DD">
        <w:rPr>
          <w:rFonts w:ascii="Book Antiqua" w:hAnsi="Book Antiqua" w:cs="Calibri"/>
          <w:szCs w:val="24"/>
          <w:lang w:val="en-US"/>
        </w:rPr>
        <w:t xml:space="preserve">outcome data </w:t>
      </w:r>
      <w:r w:rsidR="0049610C" w:rsidRPr="00FA64DD">
        <w:rPr>
          <w:rFonts w:ascii="Book Antiqua" w:hAnsi="Book Antiqua" w:cs="Calibri"/>
          <w:szCs w:val="24"/>
          <w:lang w:val="en-US"/>
        </w:rPr>
        <w:t>was</w:t>
      </w:r>
      <w:r w:rsidRPr="00FA64DD">
        <w:rPr>
          <w:rFonts w:ascii="Book Antiqua" w:hAnsi="Book Antiqua" w:cs="Calibri"/>
          <w:szCs w:val="24"/>
          <w:lang w:val="en-US"/>
        </w:rPr>
        <w:t xml:space="preserve"> not requested. </w:t>
      </w:r>
    </w:p>
    <w:p w14:paraId="1CBE4C2C" w14:textId="77777777" w:rsidR="0049610C" w:rsidRPr="00FA64DD" w:rsidRDefault="0049610C" w:rsidP="0049610C">
      <w:pPr>
        <w:spacing w:line="360" w:lineRule="auto"/>
        <w:rPr>
          <w:rFonts w:ascii="Book Antiqua" w:hAnsi="Book Antiqua" w:cs="Calibri"/>
          <w:szCs w:val="24"/>
          <w:lang w:val="en-US" w:eastAsia="zh-CN"/>
        </w:rPr>
      </w:pPr>
    </w:p>
    <w:p w14:paraId="4AB19DCA"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Statistical analysis</w:t>
      </w:r>
    </w:p>
    <w:p w14:paraId="1AFF3650" w14:textId="77777777"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rPr>
        <w:t xml:space="preserve">Statistical analyses were performed using SPSS Statistics 17.0 (SPSS Inc., Chicago, IL, United States). The </w:t>
      </w:r>
      <w:r w:rsidRPr="00FA64DD">
        <w:rPr>
          <w:rFonts w:ascii="Book Antiqua" w:hAnsi="Book Antiqua" w:cs="Calibri"/>
          <w:i/>
          <w:szCs w:val="24"/>
          <w:lang w:val="en-US"/>
        </w:rPr>
        <w:t>χ</w:t>
      </w:r>
      <w:r w:rsidRPr="00FA64DD">
        <w:rPr>
          <w:rFonts w:ascii="Book Antiqua" w:hAnsi="Book Antiqua" w:cs="Calibri"/>
          <w:szCs w:val="24"/>
          <w:vertAlign w:val="superscript"/>
          <w:lang w:val="en-US"/>
        </w:rPr>
        <w:t>2</w:t>
      </w:r>
      <w:r w:rsidRPr="00FA64DD">
        <w:rPr>
          <w:rFonts w:ascii="Book Antiqua" w:hAnsi="Book Antiqua" w:cs="Calibri"/>
          <w:szCs w:val="24"/>
          <w:lang w:val="en-US"/>
        </w:rPr>
        <w:t xml:space="preserve"> test and Fisher’s exact test were used to compare categorical parameters between the groups. Continuous parameters were presented as the mean ± SD, and Student’s </w:t>
      </w:r>
      <w:r w:rsidRPr="00FA64DD">
        <w:rPr>
          <w:rFonts w:ascii="Book Antiqua" w:hAnsi="Book Antiqua" w:cs="Calibri"/>
          <w:i/>
          <w:szCs w:val="24"/>
          <w:lang w:val="en-US"/>
        </w:rPr>
        <w:t>t</w:t>
      </w:r>
      <w:r w:rsidRPr="00FA64DD">
        <w:rPr>
          <w:rFonts w:ascii="Book Antiqua" w:hAnsi="Book Antiqua" w:cs="Calibri"/>
          <w:szCs w:val="24"/>
          <w:lang w:val="en-US"/>
        </w:rPr>
        <w:t xml:space="preserve"> test was used. A </w:t>
      </w:r>
      <w:r w:rsidRPr="00FA64DD">
        <w:rPr>
          <w:rFonts w:ascii="Book Antiqua" w:hAnsi="Book Antiqua" w:cs="Calibri"/>
          <w:i/>
          <w:szCs w:val="24"/>
          <w:lang w:val="en-US"/>
        </w:rPr>
        <w:t>P</w:t>
      </w:r>
      <w:r w:rsidRPr="00FA64DD">
        <w:rPr>
          <w:rFonts w:ascii="Book Antiqua" w:hAnsi="Book Antiqua" w:cs="Calibri"/>
          <w:szCs w:val="24"/>
          <w:lang w:val="en-US"/>
        </w:rPr>
        <w:t xml:space="preserve"> value of less than 0.05 was considered statistically significant.</w:t>
      </w:r>
    </w:p>
    <w:p w14:paraId="227309A2" w14:textId="77777777" w:rsidR="005F70D2" w:rsidRPr="00FA64DD" w:rsidRDefault="005F70D2" w:rsidP="005F70D2">
      <w:pPr>
        <w:spacing w:line="360" w:lineRule="auto"/>
        <w:rPr>
          <w:rFonts w:ascii="Book Antiqua" w:hAnsi="Book Antiqua" w:cs="Calibri"/>
          <w:snapToGrid w:val="0"/>
          <w:szCs w:val="24"/>
          <w:lang w:val="en-US" w:eastAsia="zh-CN"/>
        </w:rPr>
      </w:pPr>
    </w:p>
    <w:p w14:paraId="2D913D9B" w14:textId="5E05E019" w:rsidR="00EB68BC" w:rsidRPr="00FA64DD" w:rsidRDefault="00EB68BC" w:rsidP="005F70D2">
      <w:pPr>
        <w:spacing w:line="360" w:lineRule="auto"/>
        <w:rPr>
          <w:rFonts w:ascii="Book Antiqua" w:hAnsi="Book Antiqua" w:cs="Calibri"/>
          <w:b/>
          <w:snapToGrid w:val="0"/>
          <w:szCs w:val="24"/>
          <w:lang w:val="en-US"/>
        </w:rPr>
      </w:pPr>
      <w:r w:rsidRPr="00FA64DD">
        <w:rPr>
          <w:rFonts w:ascii="Book Antiqua" w:hAnsi="Book Antiqua" w:cstheme="minorHAnsi"/>
          <w:b/>
          <w:szCs w:val="24"/>
          <w:lang w:val="en-US" w:eastAsia="ja-JP"/>
        </w:rPr>
        <w:t>RESULTS</w:t>
      </w:r>
    </w:p>
    <w:p w14:paraId="37F53043" w14:textId="77777777" w:rsidR="00EB68BC" w:rsidRPr="00FA64DD" w:rsidRDefault="00EB68BC"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Epidemiology</w:t>
      </w:r>
    </w:p>
    <w:p w14:paraId="544942B8" w14:textId="7A277900"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rPr>
        <w:t xml:space="preserve">The average age </w:t>
      </w:r>
      <w:r w:rsidRPr="00FA64DD">
        <w:rPr>
          <w:rFonts w:ascii="Book Antiqua" w:hAnsi="Book Antiqua" w:cs="Calibri"/>
          <w:szCs w:val="24"/>
          <w:lang w:val="en-US" w:eastAsia="zh-CN"/>
        </w:rPr>
        <w:t>of included patients</w:t>
      </w:r>
      <w:r w:rsidRPr="00FA64DD">
        <w:rPr>
          <w:rFonts w:ascii="Book Antiqua" w:hAnsi="Book Antiqua" w:cs="Calibri"/>
          <w:szCs w:val="24"/>
          <w:lang w:val="en-US"/>
        </w:rPr>
        <w:t xml:space="preserve"> was </w:t>
      </w:r>
      <w:r w:rsidRPr="00FA64DD">
        <w:rPr>
          <w:rFonts w:ascii="Book Antiqua" w:hAnsi="Book Antiqua" w:cs="Calibri"/>
          <w:szCs w:val="24"/>
          <w:lang w:val="en-US" w:eastAsia="zh-CN"/>
        </w:rPr>
        <w:t>57.3 ± 14.2</w:t>
      </w:r>
      <w:r w:rsidRPr="00FA64DD">
        <w:rPr>
          <w:rFonts w:ascii="Book Antiqua" w:hAnsi="Book Antiqua" w:cs="Calibri"/>
          <w:szCs w:val="24"/>
          <w:lang w:val="en-US"/>
        </w:rPr>
        <w:t xml:space="preserve"> years (</w:t>
      </w:r>
      <w:r w:rsidRPr="00FA64DD">
        <w:rPr>
          <w:rFonts w:ascii="Book Antiqua" w:hAnsi="Book Antiqua" w:cs="Calibri"/>
          <w:szCs w:val="24"/>
          <w:lang w:val="en-US" w:eastAsia="zh-CN"/>
        </w:rPr>
        <w:t>18</w:t>
      </w:r>
      <w:r w:rsidRPr="00FA64DD">
        <w:rPr>
          <w:rFonts w:ascii="Book Antiqua" w:hAnsi="Book Antiqua" w:cs="Calibri"/>
          <w:szCs w:val="24"/>
          <w:lang w:val="en-US"/>
        </w:rPr>
        <w:t xml:space="preserve"> - </w:t>
      </w:r>
      <w:r w:rsidRPr="00FA64DD">
        <w:rPr>
          <w:rFonts w:ascii="Book Antiqua" w:hAnsi="Book Antiqua" w:cs="Calibri"/>
          <w:szCs w:val="24"/>
          <w:lang w:val="en-US" w:eastAsia="zh-CN"/>
        </w:rPr>
        <w:t>85</w:t>
      </w:r>
      <w:r w:rsidRPr="00FA64DD">
        <w:rPr>
          <w:rFonts w:ascii="Book Antiqua" w:hAnsi="Book Antiqua" w:cs="Calibri"/>
          <w:szCs w:val="24"/>
          <w:lang w:val="en-US"/>
        </w:rPr>
        <w:t xml:space="preserve"> years). </w:t>
      </w:r>
      <w:r w:rsidR="0049610C" w:rsidRPr="00FA64DD">
        <w:rPr>
          <w:rFonts w:ascii="Book Antiqua" w:hAnsi="Book Antiqua" w:cs="Calibri"/>
          <w:szCs w:val="24"/>
          <w:lang w:val="en-US" w:eastAsia="zh-CN"/>
        </w:rPr>
        <w:t>Fifty-eight</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rPr>
        <w:t xml:space="preserve">patients were male and </w:t>
      </w:r>
      <w:r w:rsidRPr="00FA64DD">
        <w:rPr>
          <w:rFonts w:ascii="Book Antiqua" w:hAnsi="Book Antiqua" w:cs="Calibri"/>
          <w:szCs w:val="24"/>
          <w:lang w:val="en-US" w:eastAsia="zh-CN"/>
        </w:rPr>
        <w:t>229</w:t>
      </w:r>
      <w:r w:rsidRPr="00FA64DD">
        <w:rPr>
          <w:rFonts w:ascii="Book Antiqua" w:hAnsi="Book Antiqua" w:cs="Calibri"/>
          <w:szCs w:val="24"/>
          <w:lang w:val="en-US"/>
        </w:rPr>
        <w:t xml:space="preserve"> were female</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rPr>
        <w:t>Table 1</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rPr>
        <w:t xml:space="preserve">. </w:t>
      </w:r>
    </w:p>
    <w:p w14:paraId="3E28BC71" w14:textId="77777777" w:rsidR="0049610C" w:rsidRPr="00FA64DD" w:rsidRDefault="0049610C" w:rsidP="0049610C">
      <w:pPr>
        <w:spacing w:line="360" w:lineRule="auto"/>
        <w:rPr>
          <w:rFonts w:ascii="Book Antiqua" w:hAnsi="Book Antiqua" w:cs="Calibri"/>
          <w:szCs w:val="24"/>
          <w:lang w:val="en-US" w:eastAsia="zh-CN"/>
        </w:rPr>
      </w:pPr>
    </w:p>
    <w:p w14:paraId="19917885" w14:textId="77777777" w:rsidR="00D737C2" w:rsidRPr="00FA64DD" w:rsidRDefault="00D737C2" w:rsidP="0049610C">
      <w:pPr>
        <w:pStyle w:val="Heading1"/>
        <w:keepNext w:val="0"/>
        <w:widowControl w:val="0"/>
        <w:spacing w:before="0" w:after="0" w:line="360" w:lineRule="auto"/>
        <w:rPr>
          <w:rFonts w:ascii="Book Antiqua" w:hAnsi="Book Antiqua" w:cstheme="minorHAnsi"/>
          <w:i/>
          <w:iCs/>
          <w:color w:val="auto"/>
          <w:sz w:val="24"/>
          <w:szCs w:val="24"/>
          <w:lang w:val="en-US"/>
        </w:rPr>
      </w:pPr>
      <w:r w:rsidRPr="00FA64DD">
        <w:rPr>
          <w:rFonts w:ascii="Book Antiqua" w:hAnsi="Book Antiqua" w:cs="Calibri"/>
          <w:i/>
          <w:snapToGrid w:val="0"/>
          <w:color w:val="auto"/>
          <w:sz w:val="24"/>
          <w:szCs w:val="24"/>
          <w:lang w:val="en-US"/>
        </w:rPr>
        <w:t>Conventional ultrasound</w:t>
      </w:r>
      <w:r w:rsidRPr="00FA64DD">
        <w:rPr>
          <w:rFonts w:ascii="Book Antiqua" w:hAnsi="Book Antiqua" w:cstheme="minorHAnsi"/>
          <w:i/>
          <w:iCs/>
          <w:color w:val="auto"/>
          <w:sz w:val="24"/>
          <w:szCs w:val="24"/>
          <w:lang w:val="en-US"/>
        </w:rPr>
        <w:t xml:space="preserve"> </w:t>
      </w:r>
    </w:p>
    <w:p w14:paraId="7CC93A77" w14:textId="298C1B75"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zh-CN"/>
        </w:rPr>
        <w:t>On conventional B mode ultrasound (BMUS) most SPN lesions (n = 113, 39.3%) were detected in the head/neck of the pancreas. Most SPN lesions (97.9%) were single, though 6 (2.1%) patients had multiple lesions, and most lesions (97.9%) were hypoechoic on BMUS. With colour Doppler</w:t>
      </w:r>
      <w:r w:rsidR="00626011" w:rsidRPr="00FA64DD">
        <w:rPr>
          <w:rFonts w:ascii="Book Antiqua" w:hAnsi="Book Antiqua" w:cs="Calibri"/>
          <w:szCs w:val="24"/>
          <w:lang w:val="en-US" w:eastAsia="zh-CN"/>
        </w:rPr>
        <w:t xml:space="preserve"> imaging (CDI)</w:t>
      </w:r>
      <w:r w:rsidRPr="00FA64DD">
        <w:rPr>
          <w:rFonts w:ascii="Book Antiqua" w:hAnsi="Book Antiqua" w:cs="Calibri"/>
          <w:szCs w:val="24"/>
          <w:lang w:val="en-US" w:eastAsia="zh-CN"/>
        </w:rPr>
        <w:t xml:space="preserve">, macrovessels were detected in 20.6% of lesions, among which the typical ‘spoke wheel’ appearance </w:t>
      </w:r>
      <w:r w:rsidR="0085176A" w:rsidRPr="00FA64DD">
        <w:rPr>
          <w:rFonts w:ascii="Book Antiqua" w:hAnsi="Book Antiqua" w:cs="Calibri"/>
          <w:szCs w:val="24"/>
          <w:lang w:val="en-US" w:eastAsia="zh-CN"/>
        </w:rPr>
        <w:t>was</w:t>
      </w:r>
      <w:r w:rsidRPr="00FA64DD">
        <w:rPr>
          <w:rFonts w:ascii="Book Antiqua" w:hAnsi="Book Antiqua" w:cs="Calibri"/>
          <w:szCs w:val="24"/>
          <w:lang w:val="en-US" w:eastAsia="zh-CN"/>
        </w:rPr>
        <w:t xml:space="preserve"> identified in 35.6% of lesions</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rPr>
        <w:t>Table 2</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rPr>
        <w:t>.</w:t>
      </w:r>
    </w:p>
    <w:p w14:paraId="5759E265" w14:textId="77777777" w:rsidR="0049610C" w:rsidRPr="00FA64DD" w:rsidRDefault="0049610C" w:rsidP="0049610C">
      <w:pPr>
        <w:spacing w:line="360" w:lineRule="auto"/>
        <w:rPr>
          <w:rFonts w:ascii="Book Antiqua" w:hAnsi="Book Antiqua" w:cs="Calibri"/>
          <w:szCs w:val="24"/>
          <w:lang w:val="en-US" w:eastAsia="zh-CN"/>
        </w:rPr>
      </w:pPr>
    </w:p>
    <w:p w14:paraId="4ED4D141" w14:textId="49655CAF" w:rsidR="00D737C2" w:rsidRPr="00FA64DD" w:rsidRDefault="0049610C" w:rsidP="0049610C">
      <w:pPr>
        <w:pStyle w:val="Heading1"/>
        <w:keepNext w:val="0"/>
        <w:widowControl w:val="0"/>
        <w:spacing w:before="0" w:after="0" w:line="360" w:lineRule="auto"/>
        <w:rPr>
          <w:rFonts w:ascii="Book Antiqua" w:hAnsi="Book Antiqua" w:cs="Calibri"/>
          <w:i/>
          <w:snapToGrid w:val="0"/>
          <w:color w:val="auto"/>
          <w:sz w:val="24"/>
          <w:szCs w:val="24"/>
          <w:lang w:val="en-US" w:eastAsia="zh-CN"/>
        </w:rPr>
      </w:pPr>
      <w:r w:rsidRPr="00FA64DD">
        <w:rPr>
          <w:rFonts w:ascii="Book Antiqua" w:hAnsi="Book Antiqua" w:cs="Calibri"/>
          <w:i/>
          <w:snapToGrid w:val="0"/>
          <w:color w:val="auto"/>
          <w:sz w:val="24"/>
          <w:szCs w:val="24"/>
          <w:lang w:val="en-US"/>
        </w:rPr>
        <w:lastRenderedPageBreak/>
        <w:t>CEUS</w:t>
      </w:r>
    </w:p>
    <w:p w14:paraId="556C855A" w14:textId="0B6D1A86"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szCs w:val="24"/>
          <w:lang w:val="en-US" w:eastAsia="zh-CN"/>
        </w:rPr>
        <w:t>Transabdominal contrast enhanced ultrasound was performed in 173 (60.3%) lesions. After contrast agent injection, most SPN lesions displayed hyper- (36.5%) or isoenhancement (61.8%) in the arterial phase. During the late phase, most SPN lesions were hyper-</w:t>
      </w:r>
      <w:r w:rsidR="002C7026" w:rsidRPr="00FA64DD">
        <w:rPr>
          <w:rFonts w:ascii="Book Antiqua" w:hAnsi="Book Antiqua"/>
          <w:szCs w:val="24"/>
          <w:lang w:val="en-US" w:eastAsia="zh-CN"/>
        </w:rPr>
        <w:t>enchancing</w:t>
      </w:r>
      <w:r w:rsidRPr="00FA64DD">
        <w:rPr>
          <w:rFonts w:ascii="Book Antiqua" w:hAnsi="Book Antiqua"/>
          <w:szCs w:val="24"/>
          <w:lang w:val="en-US" w:eastAsia="zh-CN"/>
        </w:rPr>
        <w:t xml:space="preserve"> (22.5%) or iso-enhancing (74.9%)</w:t>
      </w:r>
      <w:r w:rsidR="0049610C" w:rsidRPr="00FA64DD">
        <w:rPr>
          <w:rFonts w:ascii="Book Antiqua" w:hAnsi="Book Antiqua" w:hint="eastAsia"/>
          <w:szCs w:val="24"/>
          <w:lang w:val="en-US" w:eastAsia="zh-CN"/>
        </w:rPr>
        <w:t xml:space="preserve"> (</w:t>
      </w:r>
      <w:r w:rsidRPr="00FA64DD">
        <w:rPr>
          <w:rFonts w:ascii="Book Antiqua" w:hAnsi="Book Antiqua" w:cs="Calibri"/>
          <w:szCs w:val="24"/>
          <w:lang w:val="en-US"/>
        </w:rPr>
        <w:t xml:space="preserve">Table </w:t>
      </w:r>
      <w:r w:rsidRPr="00FA64DD">
        <w:rPr>
          <w:rFonts w:ascii="Book Antiqua" w:hAnsi="Book Antiqua" w:cs="Calibri"/>
          <w:szCs w:val="24"/>
          <w:lang w:val="en-US" w:eastAsia="zh-CN"/>
        </w:rPr>
        <w:t>3</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rPr>
        <w:t>.</w:t>
      </w:r>
    </w:p>
    <w:p w14:paraId="50A17D3D" w14:textId="77777777" w:rsidR="0049610C" w:rsidRPr="00FA64DD" w:rsidRDefault="0049610C" w:rsidP="0049610C">
      <w:pPr>
        <w:spacing w:line="360" w:lineRule="auto"/>
        <w:rPr>
          <w:rFonts w:ascii="Book Antiqua" w:hAnsi="Book Antiqua"/>
          <w:szCs w:val="24"/>
          <w:lang w:val="en-US" w:eastAsia="zh-CN"/>
        </w:rPr>
      </w:pPr>
    </w:p>
    <w:p w14:paraId="3F44A643" w14:textId="309E0426" w:rsidR="00D737C2" w:rsidRPr="00FA64DD" w:rsidRDefault="00626011"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EUS and c</w:t>
      </w:r>
      <w:r w:rsidR="00D737C2" w:rsidRPr="00FA64DD">
        <w:rPr>
          <w:rFonts w:ascii="Book Antiqua" w:hAnsi="Book Antiqua" w:cs="Calibri"/>
          <w:i/>
          <w:snapToGrid w:val="0"/>
          <w:color w:val="auto"/>
          <w:sz w:val="24"/>
          <w:szCs w:val="24"/>
          <w:lang w:val="en-US"/>
        </w:rPr>
        <w:t xml:space="preserve">ontrast enhanced endoscopic ultrasound </w:t>
      </w:r>
    </w:p>
    <w:p w14:paraId="47AB26A4" w14:textId="7BF416A7"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zh-CN"/>
        </w:rPr>
        <w:t>Endoscopic ultrasound</w:t>
      </w:r>
      <w:r w:rsidRPr="00FA64DD">
        <w:rPr>
          <w:rFonts w:ascii="Book Antiqua" w:hAnsi="Book Antiqua"/>
          <w:szCs w:val="24"/>
          <w:lang w:val="en-US" w:eastAsia="zh-CN"/>
        </w:rPr>
        <w:t xml:space="preserve"> (</w:t>
      </w:r>
      <w:r w:rsidR="005F70D2" w:rsidRPr="00FA64DD">
        <w:rPr>
          <w:rFonts w:ascii="Book Antiqua" w:hAnsi="Book Antiqua"/>
          <w:szCs w:val="24"/>
          <w:lang w:val="en-US" w:eastAsia="zh-CN"/>
        </w:rPr>
        <w:t>EUS</w:t>
      </w:r>
      <w:r w:rsidRPr="00FA64DD">
        <w:rPr>
          <w:rFonts w:ascii="Book Antiqua" w:hAnsi="Book Antiqua"/>
          <w:szCs w:val="24"/>
          <w:lang w:val="en-US" w:eastAsia="zh-CN"/>
        </w:rPr>
        <w:t xml:space="preserve">) was performed in 61 patients diagnosed with SPN. </w:t>
      </w:r>
      <w:r w:rsidR="00626011" w:rsidRPr="00FA64DD">
        <w:rPr>
          <w:rFonts w:ascii="Book Antiqua" w:hAnsi="Book Antiqua"/>
          <w:szCs w:val="24"/>
          <w:lang w:val="en-US" w:eastAsia="zh-CN"/>
        </w:rPr>
        <w:t>Using CDI, m</w:t>
      </w:r>
      <w:r w:rsidRPr="00FA64DD">
        <w:rPr>
          <w:rFonts w:ascii="Book Antiqua" w:hAnsi="Book Antiqua" w:cs="Calibri"/>
          <w:szCs w:val="24"/>
          <w:lang w:val="en-US" w:eastAsia="zh-CN"/>
        </w:rPr>
        <w:t xml:space="preserve">acrovessels were </w:t>
      </w:r>
      <w:r w:rsidRPr="00FA64DD">
        <w:rPr>
          <w:rFonts w:ascii="Book Antiqua" w:hAnsi="Book Antiqua"/>
          <w:szCs w:val="24"/>
          <w:lang w:val="en-GB" w:eastAsia="zh-CN"/>
        </w:rPr>
        <w:t>detected in all 61 cases</w:t>
      </w:r>
      <w:r w:rsidRPr="00FA64DD">
        <w:rPr>
          <w:rFonts w:ascii="Book Antiqua" w:hAnsi="Book Antiqua"/>
          <w:szCs w:val="24"/>
          <w:lang w:val="en-US" w:eastAsia="zh-CN"/>
        </w:rPr>
        <w:t xml:space="preserve">. </w:t>
      </w:r>
      <w:r w:rsidRPr="00FA64DD">
        <w:rPr>
          <w:rFonts w:ascii="Book Antiqua" w:hAnsi="Book Antiqua" w:cs="Calibri"/>
          <w:szCs w:val="24"/>
          <w:lang w:val="en-US" w:eastAsia="zh-CN"/>
        </w:rPr>
        <w:t>Contrast enhanced endoscopic ultrasound</w:t>
      </w:r>
      <w:r w:rsidRPr="00FA64DD">
        <w:rPr>
          <w:rFonts w:ascii="Book Antiqua" w:hAnsi="Book Antiqua"/>
          <w:szCs w:val="24"/>
          <w:lang w:val="en-US" w:eastAsia="zh-CN"/>
        </w:rPr>
        <w:t xml:space="preserve"> (CE-EUS) was performed in 54 SPN lesions, demonstrating</w:t>
      </w:r>
      <w:r w:rsidRPr="00FA64DD">
        <w:rPr>
          <w:rFonts w:ascii="Book Antiqua" w:hAnsi="Book Antiqua" w:cs="Calibri"/>
          <w:szCs w:val="24"/>
          <w:lang w:val="en-US"/>
        </w:rPr>
        <w:t xml:space="preserve"> hyper</w:t>
      </w:r>
      <w:r w:rsidR="002C7026" w:rsidRPr="00FA64DD">
        <w:rPr>
          <w:rFonts w:ascii="Book Antiqua" w:hAnsi="Book Antiqua" w:cs="Calibri"/>
          <w:szCs w:val="24"/>
          <w:lang w:val="en-US"/>
        </w:rPr>
        <w:t>-</w:t>
      </w:r>
      <w:r w:rsidRPr="00FA64DD">
        <w:rPr>
          <w:rFonts w:ascii="Book Antiqua" w:hAnsi="Book Antiqua" w:cs="Calibri"/>
          <w:szCs w:val="24"/>
          <w:lang w:val="en-US"/>
        </w:rPr>
        <w:t>enhancement in all cases</w:t>
      </w:r>
      <w:r w:rsidR="0049610C" w:rsidRPr="00FA64DD">
        <w:rPr>
          <w:rFonts w:ascii="Book Antiqua" w:hAnsi="Book Antiqua" w:cs="Calibri" w:hint="eastAsia"/>
          <w:szCs w:val="24"/>
          <w:lang w:val="en-US" w:eastAsia="zh-CN"/>
        </w:rPr>
        <w:t xml:space="preserve"> </w:t>
      </w:r>
      <w:r w:rsidR="0049610C" w:rsidRPr="00FA64DD">
        <w:rPr>
          <w:rFonts w:ascii="Book Antiqua" w:hAnsi="Book Antiqua" w:hint="eastAsia"/>
          <w:szCs w:val="24"/>
          <w:lang w:val="en-US" w:eastAsia="zh-CN"/>
        </w:rPr>
        <w:t>(</w:t>
      </w:r>
      <w:r w:rsidRPr="00FA64DD">
        <w:rPr>
          <w:rFonts w:ascii="Book Antiqua" w:hAnsi="Book Antiqua" w:cs="Calibri"/>
          <w:szCs w:val="24"/>
          <w:lang w:val="en-US"/>
        </w:rPr>
        <w:t xml:space="preserve">Table </w:t>
      </w:r>
      <w:r w:rsidRPr="00FA64DD">
        <w:rPr>
          <w:rFonts w:ascii="Book Antiqua" w:hAnsi="Book Antiqua" w:cs="Calibri"/>
          <w:szCs w:val="24"/>
          <w:lang w:val="en-US" w:eastAsia="zh-CN"/>
        </w:rPr>
        <w:t>4</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rPr>
        <w:t>.</w:t>
      </w:r>
    </w:p>
    <w:p w14:paraId="3911F5D4" w14:textId="77777777" w:rsidR="0049610C" w:rsidRPr="00FA64DD" w:rsidRDefault="0049610C" w:rsidP="0049610C">
      <w:pPr>
        <w:spacing w:line="360" w:lineRule="auto"/>
        <w:rPr>
          <w:rFonts w:ascii="Book Antiqua" w:hAnsi="Book Antiqua"/>
          <w:szCs w:val="24"/>
          <w:lang w:val="en-US" w:eastAsia="zh-CN"/>
        </w:rPr>
      </w:pPr>
    </w:p>
    <w:p w14:paraId="0BF6344D" w14:textId="77777777" w:rsidR="00B76A4B" w:rsidRPr="00FA64DD" w:rsidRDefault="00B76A4B" w:rsidP="0049610C">
      <w:pPr>
        <w:pStyle w:val="Heading1"/>
        <w:keepNext w:val="0"/>
        <w:widowControl w:val="0"/>
        <w:spacing w:before="0" w:after="0" w:line="360" w:lineRule="auto"/>
        <w:rPr>
          <w:rFonts w:ascii="Book Antiqua" w:hAnsi="Book Antiqua" w:cstheme="minorHAnsi"/>
          <w:color w:val="auto"/>
          <w:sz w:val="24"/>
          <w:szCs w:val="24"/>
          <w:lang w:eastAsia="ja-JP"/>
        </w:rPr>
      </w:pPr>
      <w:r w:rsidRPr="00FA64DD">
        <w:rPr>
          <w:rFonts w:ascii="Book Antiqua" w:hAnsi="Book Antiqua" w:cstheme="minorHAnsi"/>
          <w:color w:val="auto"/>
          <w:sz w:val="24"/>
          <w:szCs w:val="24"/>
          <w:lang w:eastAsia="ja-JP"/>
        </w:rPr>
        <w:t>DISCUSSION</w:t>
      </w:r>
    </w:p>
    <w:p w14:paraId="7F4135D3" w14:textId="6A0CE513" w:rsidR="00D737C2" w:rsidRPr="00FA64DD" w:rsidRDefault="00D737C2" w:rsidP="0049610C">
      <w:pPr>
        <w:spacing w:line="360" w:lineRule="auto"/>
        <w:rPr>
          <w:rFonts w:ascii="Book Antiqua" w:hAnsi="Book Antiqua"/>
          <w:szCs w:val="24"/>
          <w:lang w:val="en-GB" w:eastAsia="zh-CN"/>
        </w:rPr>
      </w:pPr>
      <w:r w:rsidRPr="00FA64DD">
        <w:rPr>
          <w:rFonts w:ascii="Book Antiqua" w:hAnsi="Book Antiqua"/>
          <w:szCs w:val="24"/>
          <w:lang w:val="en-US"/>
        </w:rPr>
        <w:t>SPNs are less frequent than common pancreatic tumors such as solid ductal adenocarcinoma and cystic IPMN but recent estimates suggest SCAs represent about 20% of all cystic pancreatic lesions</w:t>
      </w:r>
      <w:r w:rsidR="0049610C" w:rsidRPr="00FA64DD">
        <w:rPr>
          <w:rFonts w:ascii="Book Antiqua" w:hAnsi="Book Antiqua"/>
          <w:szCs w:val="24"/>
          <w:vertAlign w:val="superscript"/>
          <w:lang w:val="en-US"/>
        </w:rPr>
        <w:t>[</w:t>
      </w:r>
      <w:r w:rsidR="0049610C" w:rsidRPr="00FA64DD">
        <w:rPr>
          <w:rFonts w:ascii="Book Antiqua" w:hAnsi="Book Antiqua"/>
          <w:noProof/>
          <w:szCs w:val="24"/>
          <w:vertAlign w:val="superscript"/>
          <w:lang w:val="en-US"/>
        </w:rPr>
        <w:t>3</w:t>
      </w:r>
      <w:r w:rsidR="00545983" w:rsidRPr="00FA64DD">
        <w:rPr>
          <w:rFonts w:ascii="Book Antiqua" w:hAnsi="Book Antiqua"/>
          <w:noProof/>
          <w:szCs w:val="24"/>
          <w:vertAlign w:val="superscript"/>
          <w:lang w:val="en-US"/>
        </w:rPr>
        <w:t>3</w:t>
      </w:r>
      <w:r w:rsidR="0049610C" w:rsidRPr="00FA64DD">
        <w:rPr>
          <w:rFonts w:ascii="Book Antiqua" w:hAnsi="Book Antiqua"/>
          <w:noProof/>
          <w:szCs w:val="24"/>
          <w:vertAlign w:val="superscript"/>
          <w:lang w:val="en-US"/>
        </w:rPr>
        <w:t>,</w:t>
      </w:r>
      <w:r w:rsidRPr="00FA64DD">
        <w:rPr>
          <w:rFonts w:ascii="Book Antiqua" w:hAnsi="Book Antiqua"/>
          <w:noProof/>
          <w:szCs w:val="24"/>
          <w:vertAlign w:val="superscript"/>
          <w:lang w:val="en-US"/>
        </w:rPr>
        <w:t>3</w:t>
      </w:r>
      <w:r w:rsidR="00545983" w:rsidRPr="00FA64DD">
        <w:rPr>
          <w:rFonts w:ascii="Book Antiqua" w:hAnsi="Book Antiqua"/>
          <w:noProof/>
          <w:szCs w:val="24"/>
          <w:vertAlign w:val="superscript"/>
          <w:lang w:val="en-US"/>
        </w:rPr>
        <w:t>4</w:t>
      </w:r>
      <w:r w:rsidRPr="00FA64DD">
        <w:rPr>
          <w:rFonts w:ascii="Book Antiqua" w:hAnsi="Book Antiqua"/>
          <w:noProof/>
          <w:szCs w:val="24"/>
          <w:vertAlign w:val="superscript"/>
          <w:lang w:val="en-US"/>
        </w:rPr>
        <w:t>]</w:t>
      </w:r>
      <w:r w:rsidRPr="00FA64DD">
        <w:rPr>
          <w:rFonts w:ascii="Book Antiqua" w:hAnsi="Book Antiqua"/>
          <w:szCs w:val="24"/>
          <w:lang w:val="en-GB"/>
        </w:rPr>
        <w:t xml:space="preserve">. SPN typically present as a solitary multilocular microcystic lesion with a honeycomb architecture due to the presence of multiple microcysts. Thin walls and multiple thin septa orient toward the </w:t>
      </w:r>
      <w:r w:rsidR="002C7026" w:rsidRPr="00FA64DD">
        <w:rPr>
          <w:rFonts w:ascii="Book Antiqua" w:hAnsi="Book Antiqua"/>
          <w:szCs w:val="24"/>
          <w:lang w:val="en-GB"/>
        </w:rPr>
        <w:t>centre</w:t>
      </w:r>
      <w:r w:rsidRPr="00FA64DD">
        <w:rPr>
          <w:rFonts w:ascii="Book Antiqua" w:hAnsi="Book Antiqua"/>
          <w:szCs w:val="24"/>
          <w:lang w:val="en-GB"/>
        </w:rPr>
        <w:t xml:space="preserve">/scar of the lesion, without communication with the main pancreatic duct. </w:t>
      </w:r>
      <w:r w:rsidR="00626011" w:rsidRPr="00FA64DD">
        <w:rPr>
          <w:rFonts w:ascii="Book Antiqua" w:hAnsi="Book Antiqua"/>
          <w:szCs w:val="24"/>
          <w:lang w:val="en-GB"/>
        </w:rPr>
        <w:t xml:space="preserve">In typical cases an </w:t>
      </w:r>
      <w:r w:rsidRPr="00FA64DD">
        <w:rPr>
          <w:rFonts w:ascii="Book Antiqua" w:hAnsi="Book Antiqua"/>
          <w:szCs w:val="24"/>
          <w:lang w:val="en-GB"/>
        </w:rPr>
        <w:t>imaging diagnosis can be made confidently</w:t>
      </w:r>
      <w:r w:rsidR="00626011" w:rsidRPr="00FA64DD">
        <w:rPr>
          <w:rFonts w:ascii="Book Antiqua" w:hAnsi="Book Antiqua"/>
          <w:szCs w:val="24"/>
          <w:lang w:val="en-GB"/>
        </w:rPr>
        <w:t xml:space="preserve">. However, </w:t>
      </w:r>
      <w:r w:rsidRPr="00FA64DD">
        <w:rPr>
          <w:rFonts w:ascii="Book Antiqua" w:hAnsi="Book Antiqua"/>
          <w:szCs w:val="24"/>
          <w:lang w:val="en-GB"/>
        </w:rPr>
        <w:t>atypical presentations are commonly encountered in everyday clinical practice. Specifically, extremely microcystic SPNs are considered rare, resembling a solid lesion in conventional US, but in fact a solid component was seen in the 55.7% of cases in our multicentre study. After contrast administration, these solid SPNs may resemble hypervascular solid lesions with homogeneous hyperenhancement, making differentiation from neuroendocrine neoplasms</w:t>
      </w:r>
      <w:r w:rsidR="00B76A4B" w:rsidRPr="00FA64DD">
        <w:rPr>
          <w:rFonts w:ascii="Book Antiqua" w:hAnsi="Book Antiqua"/>
          <w:szCs w:val="24"/>
          <w:lang w:val="en-GB"/>
        </w:rPr>
        <w:t xml:space="preserve"> as difficult as it is crucial</w:t>
      </w:r>
      <w:r w:rsidR="0049610C" w:rsidRPr="00FA64DD">
        <w:rPr>
          <w:rFonts w:ascii="Book Antiqua" w:hAnsi="Book Antiqua"/>
          <w:szCs w:val="24"/>
          <w:vertAlign w:val="superscript"/>
          <w:lang w:val="en-GB"/>
        </w:rPr>
        <w:t>[</w:t>
      </w:r>
      <w:r w:rsidR="0049610C" w:rsidRPr="00FA64DD">
        <w:rPr>
          <w:rFonts w:ascii="Book Antiqua" w:hAnsi="Book Antiqua"/>
          <w:noProof/>
          <w:szCs w:val="24"/>
          <w:vertAlign w:val="superscript"/>
          <w:lang w:val="en-GB"/>
        </w:rPr>
        <w:t>3</w:t>
      </w:r>
      <w:r w:rsidR="00545983" w:rsidRPr="00FA64DD">
        <w:rPr>
          <w:rFonts w:ascii="Book Antiqua" w:hAnsi="Book Antiqua"/>
          <w:noProof/>
          <w:szCs w:val="24"/>
          <w:vertAlign w:val="superscript"/>
          <w:lang w:val="en-GB"/>
        </w:rPr>
        <w:t>5</w:t>
      </w:r>
      <w:r w:rsidR="0049610C" w:rsidRPr="00FA64DD">
        <w:rPr>
          <w:rFonts w:ascii="Book Antiqua" w:hAnsi="Book Antiqua"/>
          <w:noProof/>
          <w:szCs w:val="24"/>
          <w:vertAlign w:val="superscript"/>
          <w:lang w:val="en-GB"/>
        </w:rPr>
        <w:t>,</w:t>
      </w:r>
      <w:r w:rsidRPr="00FA64DD">
        <w:rPr>
          <w:rFonts w:ascii="Book Antiqua" w:hAnsi="Book Antiqua"/>
          <w:noProof/>
          <w:szCs w:val="24"/>
          <w:vertAlign w:val="superscript"/>
          <w:lang w:val="en-GB"/>
        </w:rPr>
        <w:t>3</w:t>
      </w:r>
      <w:r w:rsidR="00545983" w:rsidRPr="00FA64DD">
        <w:rPr>
          <w:rFonts w:ascii="Book Antiqua" w:hAnsi="Book Antiqua"/>
          <w:noProof/>
          <w:szCs w:val="24"/>
          <w:vertAlign w:val="superscript"/>
          <w:lang w:val="en-GB"/>
        </w:rPr>
        <w:t>6</w:t>
      </w:r>
      <w:r w:rsidRPr="00FA64DD">
        <w:rPr>
          <w:rFonts w:ascii="Book Antiqua" w:hAnsi="Book Antiqua"/>
          <w:noProof/>
          <w:szCs w:val="24"/>
          <w:vertAlign w:val="superscript"/>
          <w:lang w:val="en-GB"/>
        </w:rPr>
        <w:t>]</w:t>
      </w:r>
      <w:r w:rsidRPr="00FA64DD">
        <w:rPr>
          <w:rFonts w:ascii="Book Antiqua" w:hAnsi="Book Antiqua"/>
          <w:szCs w:val="24"/>
          <w:lang w:val="en-GB"/>
        </w:rPr>
        <w:t>. MRI may reveal a lesion’s true cystic nature</w:t>
      </w:r>
      <w:r w:rsidR="0049610C" w:rsidRPr="00FA64DD">
        <w:rPr>
          <w:rFonts w:ascii="Book Antiqua" w:hAnsi="Book Antiqua"/>
          <w:szCs w:val="24"/>
          <w:vertAlign w:val="superscript"/>
          <w:lang w:val="en-GB"/>
        </w:rPr>
        <w:t>[</w:t>
      </w:r>
      <w:r w:rsidRPr="00FA64DD">
        <w:rPr>
          <w:rFonts w:ascii="Book Antiqua" w:hAnsi="Book Antiqua"/>
          <w:noProof/>
          <w:szCs w:val="24"/>
          <w:vertAlign w:val="superscript"/>
          <w:lang w:val="en-GB"/>
        </w:rPr>
        <w:t>3</w:t>
      </w:r>
      <w:r w:rsidR="00545983" w:rsidRPr="00FA64DD">
        <w:rPr>
          <w:rFonts w:ascii="Book Antiqua" w:hAnsi="Book Antiqua"/>
          <w:noProof/>
          <w:szCs w:val="24"/>
          <w:vertAlign w:val="superscript"/>
          <w:lang w:val="en-GB"/>
        </w:rPr>
        <w:t>7</w:t>
      </w:r>
      <w:r w:rsidRPr="00FA64DD">
        <w:rPr>
          <w:rFonts w:ascii="Book Antiqua" w:hAnsi="Book Antiqua"/>
          <w:noProof/>
          <w:szCs w:val="24"/>
          <w:vertAlign w:val="superscript"/>
          <w:lang w:val="en-GB"/>
        </w:rPr>
        <w:t>]</w:t>
      </w:r>
      <w:r w:rsidRPr="00FA64DD">
        <w:rPr>
          <w:rFonts w:ascii="Book Antiqua" w:hAnsi="Book Antiqua"/>
          <w:szCs w:val="24"/>
          <w:lang w:val="en-GB"/>
        </w:rPr>
        <w:t xml:space="preserve">. </w:t>
      </w:r>
      <w:r w:rsidRPr="00FA64DD">
        <w:rPr>
          <w:rFonts w:ascii="Book Antiqua" w:hAnsi="Book Antiqua"/>
          <w:szCs w:val="24"/>
          <w:lang w:val="en-US"/>
        </w:rPr>
        <w:t xml:space="preserve">The macrocystic variant must be </w:t>
      </w:r>
      <w:r w:rsidRPr="00FA64DD">
        <w:rPr>
          <w:rFonts w:ascii="Book Antiqua" w:hAnsi="Book Antiqua"/>
          <w:szCs w:val="24"/>
          <w:lang w:val="en-US"/>
        </w:rPr>
        <w:lastRenderedPageBreak/>
        <w:t>differentiated from other macrocystic pancreatic lesions, such as mucinous cystic neoplasms, side-branch and mixed type IPMNs, solid tumors (either adenocarcinomas or neuroendocrine) with cystic degeneration</w:t>
      </w:r>
      <w:r w:rsidR="00D63BC8" w:rsidRPr="00FA64DD">
        <w:rPr>
          <w:rFonts w:ascii="Book Antiqua" w:hAnsi="Book Antiqua"/>
          <w:szCs w:val="24"/>
          <w:lang w:val="en-US"/>
        </w:rPr>
        <w:t>,</w:t>
      </w:r>
      <w:r w:rsidR="00B76A4B" w:rsidRPr="00FA64DD">
        <w:rPr>
          <w:rFonts w:ascii="Book Antiqua" w:hAnsi="Book Antiqua"/>
          <w:szCs w:val="24"/>
          <w:lang w:val="en-GB"/>
        </w:rPr>
        <w:t xml:space="preserve"> and lymphangiomas</w:t>
      </w:r>
      <w:r w:rsidR="0049610C" w:rsidRPr="00FA64DD">
        <w:rPr>
          <w:rFonts w:ascii="Book Antiqua" w:hAnsi="Book Antiqua"/>
          <w:szCs w:val="24"/>
          <w:vertAlign w:val="superscript"/>
          <w:lang w:val="en-GB"/>
        </w:rPr>
        <w:t>[</w:t>
      </w:r>
      <w:r w:rsidRPr="00FA64DD">
        <w:rPr>
          <w:rFonts w:ascii="Book Antiqua" w:hAnsi="Book Antiqua"/>
          <w:noProof/>
          <w:szCs w:val="24"/>
          <w:vertAlign w:val="superscript"/>
          <w:lang w:val="en-GB"/>
        </w:rPr>
        <w:t>3</w:t>
      </w:r>
      <w:r w:rsidR="00545983" w:rsidRPr="00FA64DD">
        <w:rPr>
          <w:rFonts w:ascii="Book Antiqua" w:hAnsi="Book Antiqua"/>
          <w:noProof/>
          <w:szCs w:val="24"/>
          <w:vertAlign w:val="superscript"/>
          <w:lang w:val="en-GB"/>
        </w:rPr>
        <w:t>8</w:t>
      </w:r>
      <w:r w:rsidRPr="00FA64DD">
        <w:rPr>
          <w:rFonts w:ascii="Book Antiqua" w:hAnsi="Book Antiqua"/>
          <w:noProof/>
          <w:szCs w:val="24"/>
          <w:vertAlign w:val="superscript"/>
          <w:lang w:val="en-GB"/>
        </w:rPr>
        <w:t>-4</w:t>
      </w:r>
      <w:r w:rsidR="00545983" w:rsidRPr="00FA64DD">
        <w:rPr>
          <w:rFonts w:ascii="Book Antiqua" w:hAnsi="Book Antiqua"/>
          <w:noProof/>
          <w:szCs w:val="24"/>
          <w:vertAlign w:val="superscript"/>
          <w:lang w:val="en-GB"/>
        </w:rPr>
        <w:t>0</w:t>
      </w:r>
      <w:r w:rsidRPr="00FA64DD">
        <w:rPr>
          <w:rFonts w:ascii="Book Antiqua" w:hAnsi="Book Antiqua"/>
          <w:noProof/>
          <w:szCs w:val="24"/>
          <w:vertAlign w:val="superscript"/>
          <w:lang w:val="en-GB"/>
        </w:rPr>
        <w:t>]</w:t>
      </w:r>
      <w:r w:rsidRPr="00FA64DD">
        <w:rPr>
          <w:rFonts w:ascii="Book Antiqua" w:hAnsi="Book Antiqua"/>
          <w:szCs w:val="24"/>
          <w:lang w:val="en-GB"/>
        </w:rPr>
        <w:t xml:space="preserve">. </w:t>
      </w:r>
    </w:p>
    <w:p w14:paraId="17C71058" w14:textId="77777777" w:rsidR="0049610C" w:rsidRPr="00FA64DD" w:rsidRDefault="0049610C" w:rsidP="0049610C">
      <w:pPr>
        <w:spacing w:line="360" w:lineRule="auto"/>
        <w:rPr>
          <w:rFonts w:ascii="Book Antiqua" w:hAnsi="Book Antiqua"/>
          <w:szCs w:val="24"/>
          <w:lang w:val="en-GB" w:eastAsia="zh-CN"/>
        </w:rPr>
      </w:pPr>
    </w:p>
    <w:p w14:paraId="03BAE747"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Epidemiology</w:t>
      </w:r>
    </w:p>
    <w:p w14:paraId="34473994" w14:textId="767921ED"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The mostly asymptomatic SPN is often a solitar</w:t>
      </w:r>
      <w:r w:rsidR="00626011" w:rsidRPr="00FA64DD">
        <w:rPr>
          <w:rFonts w:ascii="Book Antiqua" w:hAnsi="Book Antiqua" w:cs="Calibri"/>
          <w:szCs w:val="24"/>
          <w:lang w:val="en-US" w:eastAsia="en-US"/>
        </w:rPr>
        <w:t>y</w:t>
      </w:r>
      <w:r w:rsidRPr="00FA64DD">
        <w:rPr>
          <w:rFonts w:ascii="Book Antiqua" w:hAnsi="Book Antiqua" w:cs="Calibri"/>
          <w:szCs w:val="24"/>
          <w:lang w:val="en-US" w:eastAsia="en-US"/>
        </w:rPr>
        <w:t xml:space="preserve"> lesion with multilocular cysts predominantly in the corpus and tail of the pancreas. SPNs are usually diagnosed in females in the 5</w:t>
      </w:r>
      <w:r w:rsidRPr="00FA64DD">
        <w:rPr>
          <w:rFonts w:ascii="Book Antiqua" w:hAnsi="Book Antiqua" w:cs="Calibri"/>
          <w:szCs w:val="24"/>
          <w:vertAlign w:val="superscript"/>
          <w:lang w:val="en-US" w:eastAsia="en-US"/>
        </w:rPr>
        <w:t>th</w:t>
      </w:r>
      <w:r w:rsidRPr="00FA64DD">
        <w:rPr>
          <w:rFonts w:ascii="Book Antiqua" w:hAnsi="Book Antiqua" w:cs="Calibri"/>
          <w:szCs w:val="24"/>
          <w:lang w:val="en-US" w:eastAsia="en-US"/>
        </w:rPr>
        <w:t xml:space="preserve"> to 7</w:t>
      </w:r>
      <w:r w:rsidRPr="00FA64DD">
        <w:rPr>
          <w:rFonts w:ascii="Book Antiqua" w:hAnsi="Book Antiqua" w:cs="Calibri"/>
          <w:szCs w:val="24"/>
          <w:vertAlign w:val="superscript"/>
          <w:lang w:val="en-US" w:eastAsia="en-US"/>
        </w:rPr>
        <w:t>th</w:t>
      </w:r>
      <w:r w:rsidRPr="00FA64DD">
        <w:rPr>
          <w:rFonts w:ascii="Book Antiqua" w:hAnsi="Book Antiqua" w:cs="Calibri"/>
          <w:szCs w:val="24"/>
          <w:lang w:val="en-US" w:eastAsia="en-US"/>
        </w:rPr>
        <w:t xml:space="preserve"> decade (female to male ratio 2-3:1) but with improved imaging methods the neoplasia may be diagnosed much earlier</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3]</w:t>
      </w:r>
      <w:r w:rsidRPr="00FA64DD">
        <w:rPr>
          <w:rFonts w:ascii="Book Antiqua" w:hAnsi="Book Antiqua" w:cs="Calibri"/>
          <w:szCs w:val="24"/>
          <w:lang w:val="en-US" w:eastAsia="en-US"/>
        </w:rPr>
        <w:t>. Multiple lesions, including involvement of the entire organ, have been observed in patients with Von Hippel–Lindau disease (vHLD)</w:t>
      </w:r>
      <w:r w:rsidR="0049610C" w:rsidRPr="00FA64DD">
        <w:rPr>
          <w:rFonts w:ascii="Book Antiqua" w:hAnsi="Book Antiqua" w:cs="Calibri"/>
          <w:szCs w:val="24"/>
          <w:vertAlign w:val="superscript"/>
          <w:lang w:val="en-US" w:eastAsia="en-US"/>
        </w:rPr>
        <w:t>[</w:t>
      </w:r>
      <w:r w:rsidR="0049610C" w:rsidRPr="00FA64DD">
        <w:rPr>
          <w:rFonts w:ascii="Book Antiqua" w:hAnsi="Book Antiqua" w:cs="Calibri"/>
          <w:noProof/>
          <w:szCs w:val="24"/>
          <w:vertAlign w:val="superscript"/>
          <w:lang w:val="en-US" w:eastAsia="en-US"/>
        </w:rPr>
        <w:t>6,7,10,</w:t>
      </w:r>
      <w:r w:rsidRPr="00FA64DD">
        <w:rPr>
          <w:rFonts w:ascii="Book Antiqua" w:hAnsi="Book Antiqua" w:cs="Calibri"/>
          <w:noProof/>
          <w:szCs w:val="24"/>
          <w:vertAlign w:val="superscript"/>
          <w:lang w:val="en-US" w:eastAsia="en-US"/>
        </w:rPr>
        <w:t>23]</w:t>
      </w:r>
      <w:r w:rsidRPr="00FA64DD">
        <w:rPr>
          <w:rFonts w:ascii="Book Antiqua" w:hAnsi="Book Antiqua" w:cs="Calibri"/>
          <w:szCs w:val="24"/>
          <w:lang w:val="en-US" w:eastAsia="en-US"/>
        </w:rPr>
        <w:t>. SPNs may present up to 20% of cystic pancreatic lesions</w:t>
      </w:r>
      <w:r w:rsidR="0049610C" w:rsidRPr="00FA64DD">
        <w:rPr>
          <w:rFonts w:ascii="Book Antiqua" w:hAnsi="Book Antiqua" w:cs="Calibri"/>
          <w:szCs w:val="24"/>
          <w:vertAlign w:val="superscript"/>
          <w:lang w:val="en-US" w:eastAsia="en-US"/>
        </w:rPr>
        <w:t>[</w:t>
      </w:r>
      <w:r w:rsidR="0049610C" w:rsidRPr="00FA64DD">
        <w:rPr>
          <w:rFonts w:ascii="Book Antiqua" w:hAnsi="Book Antiqua" w:cs="Calibri"/>
          <w:noProof/>
          <w:szCs w:val="24"/>
          <w:vertAlign w:val="superscript"/>
          <w:lang w:val="en-US" w:eastAsia="en-US"/>
        </w:rPr>
        <w:t>3,3</w:t>
      </w:r>
      <w:r w:rsidR="00CB3C55" w:rsidRPr="00FA64DD">
        <w:rPr>
          <w:rFonts w:ascii="Book Antiqua" w:hAnsi="Book Antiqua" w:cs="Calibri"/>
          <w:noProof/>
          <w:szCs w:val="24"/>
          <w:vertAlign w:val="superscript"/>
          <w:lang w:val="en-US" w:eastAsia="en-US"/>
        </w:rPr>
        <w:t>3</w:t>
      </w:r>
      <w:r w:rsidR="0049610C"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1</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xml:space="preserve">. </w:t>
      </w:r>
    </w:p>
    <w:p w14:paraId="4ACAB1DF" w14:textId="77777777" w:rsidR="0049610C" w:rsidRPr="00FA64DD" w:rsidRDefault="0049610C" w:rsidP="0049610C">
      <w:pPr>
        <w:spacing w:line="360" w:lineRule="auto"/>
        <w:rPr>
          <w:rFonts w:ascii="Book Antiqua" w:hAnsi="Book Antiqua" w:cs="Calibri"/>
          <w:szCs w:val="24"/>
          <w:lang w:val="en-US" w:eastAsia="zh-CN"/>
        </w:rPr>
      </w:pPr>
    </w:p>
    <w:p w14:paraId="2B78B1BE"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Clinical symptoms</w:t>
      </w:r>
    </w:p>
    <w:p w14:paraId="50478ABB" w14:textId="27698F16"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 xml:space="preserve">Sporadic and benign SPN are most often an incidental finding without symptoms; jaundice is particularly uncommon. </w:t>
      </w:r>
      <w:r w:rsidR="00282746" w:rsidRPr="00FA64DD">
        <w:rPr>
          <w:rFonts w:ascii="Book Antiqua" w:hAnsi="Book Antiqua" w:cs="Calibri"/>
          <w:szCs w:val="24"/>
          <w:lang w:val="en-US" w:eastAsia="en-US"/>
        </w:rPr>
        <w:t xml:space="preserve">In our series only 5.2% of SPN presented with symptoms. </w:t>
      </w:r>
      <w:r w:rsidRPr="00FA64DD">
        <w:rPr>
          <w:rFonts w:ascii="Book Antiqua" w:hAnsi="Book Antiqua" w:cs="Calibri"/>
          <w:szCs w:val="24"/>
          <w:lang w:val="en-US" w:eastAsia="en-US"/>
        </w:rPr>
        <w:t xml:space="preserve">During the course of the disease, symptoms may be caused by growth of the lesion. The main pancreatic duct and or common bile duct may become entrapped in the lesion, </w:t>
      </w:r>
      <w:r w:rsidR="00282746" w:rsidRPr="00FA64DD">
        <w:rPr>
          <w:rFonts w:ascii="Book Antiqua" w:hAnsi="Book Antiqua" w:cs="Calibri"/>
          <w:szCs w:val="24"/>
          <w:lang w:val="en-US" w:eastAsia="en-US"/>
        </w:rPr>
        <w:t xml:space="preserve">especially </w:t>
      </w:r>
      <w:r w:rsidRPr="00FA64DD">
        <w:rPr>
          <w:rFonts w:ascii="Book Antiqua" w:hAnsi="Book Antiqua" w:cs="Calibri"/>
          <w:szCs w:val="24"/>
          <w:lang w:val="en-US" w:eastAsia="en-US"/>
        </w:rPr>
        <w:t>if large in dimension. The reported growth rate has been estimated at 4 mm per year</w:t>
      </w:r>
      <w:r w:rsidR="0049610C" w:rsidRPr="00FA64DD">
        <w:rPr>
          <w:rFonts w:ascii="Book Antiqua" w:hAnsi="Book Antiqua" w:cs="Calibri"/>
          <w:szCs w:val="24"/>
          <w:vertAlign w:val="superscript"/>
          <w:lang w:val="en-US" w:eastAsia="en-US"/>
        </w:rPr>
        <w:t>[</w:t>
      </w:r>
      <w:r w:rsidR="00CB3C55" w:rsidRPr="00FA64DD">
        <w:rPr>
          <w:rFonts w:ascii="Book Antiqua" w:hAnsi="Book Antiqua" w:cs="Calibri"/>
          <w:noProof/>
          <w:szCs w:val="24"/>
          <w:vertAlign w:val="superscript"/>
          <w:lang w:val="en-US" w:eastAsia="en-US"/>
        </w:rPr>
        <w:t>39</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xml:space="preserve">. </w:t>
      </w:r>
    </w:p>
    <w:p w14:paraId="41F82D2A" w14:textId="77777777" w:rsidR="0049610C" w:rsidRPr="00FA64DD" w:rsidRDefault="0049610C" w:rsidP="0049610C">
      <w:pPr>
        <w:spacing w:line="360" w:lineRule="auto"/>
        <w:rPr>
          <w:rFonts w:ascii="Book Antiqua" w:hAnsi="Book Antiqua" w:cs="Calibri"/>
          <w:szCs w:val="24"/>
          <w:lang w:val="en-US" w:eastAsia="zh-CN"/>
        </w:rPr>
      </w:pPr>
    </w:p>
    <w:p w14:paraId="63A2176D"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Pathology</w:t>
      </w:r>
    </w:p>
    <w:p w14:paraId="5C69953A" w14:textId="36EC0B4F" w:rsidR="00D737C2" w:rsidRPr="00FA64DD" w:rsidRDefault="00D737C2" w:rsidP="0049610C">
      <w:pPr>
        <w:spacing w:line="360" w:lineRule="auto"/>
        <w:rPr>
          <w:rFonts w:ascii="Book Antiqua" w:hAnsi="Book Antiqua" w:cs="Calibri"/>
          <w:szCs w:val="24"/>
          <w:lang w:val="en-US" w:eastAsia="en-US"/>
        </w:rPr>
      </w:pPr>
      <w:r w:rsidRPr="00FA64DD">
        <w:rPr>
          <w:rFonts w:ascii="Book Antiqua" w:hAnsi="Book Antiqua" w:cs="Calibri"/>
          <w:szCs w:val="24"/>
          <w:lang w:val="en-US" w:eastAsia="en-US"/>
        </w:rPr>
        <w:t>The solitary well demarcated and multicystic SPN is a multilobular cyst forming epithelial neoplasia with a somewhat “honeycomb” architecture</w:t>
      </w:r>
      <w:r w:rsidR="0049610C"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Figure 1</w:t>
      </w:r>
      <w:r w:rsidR="0049610C" w:rsidRPr="00FA64DD">
        <w:rPr>
          <w:rFonts w:ascii="Book Antiqua" w:hAnsi="Book Antiqua" w:cs="Calibri" w:hint="eastAsia"/>
          <w:szCs w:val="24"/>
          <w:lang w:val="en-US" w:eastAsia="zh-CN"/>
        </w:rPr>
        <w:t>)</w:t>
      </w:r>
      <w:r w:rsidRPr="00FA64DD">
        <w:rPr>
          <w:rFonts w:ascii="Book Antiqua" w:hAnsi="Book Antiqua" w:cs="Calibri"/>
          <w:szCs w:val="24"/>
          <w:lang w:val="en-US" w:eastAsia="en-US"/>
        </w:rPr>
        <w:t xml:space="preserve"> without communication with the pancreatic duct. </w:t>
      </w:r>
    </w:p>
    <w:p w14:paraId="598EA9BC" w14:textId="0AE2D2E6" w:rsidR="00D737C2" w:rsidRPr="00FA64DD" w:rsidRDefault="00D737C2" w:rsidP="0049610C">
      <w:pPr>
        <w:spacing w:line="360" w:lineRule="auto"/>
        <w:ind w:firstLineChars="150" w:firstLine="360"/>
        <w:rPr>
          <w:rFonts w:ascii="Book Antiqua" w:hAnsi="Book Antiqua" w:cs="Calibri"/>
          <w:szCs w:val="24"/>
          <w:lang w:val="en-US" w:eastAsia="zh-CN"/>
        </w:rPr>
      </w:pPr>
      <w:r w:rsidRPr="00FA64DD">
        <w:rPr>
          <w:rFonts w:ascii="Book Antiqua" w:hAnsi="Book Antiqua" w:cs="Calibri"/>
          <w:szCs w:val="24"/>
          <w:lang w:val="en-US" w:eastAsia="en-US"/>
        </w:rPr>
        <w:t xml:space="preserve">Histologically, monostratified cuboidal, glycogen rich epithelial cells typically without mitoses are observed. Centrally located fibrous tissue (a so called “scar”) with or without calcifications can be found, similar to focal </w:t>
      </w:r>
      <w:r w:rsidRPr="00FA64DD">
        <w:rPr>
          <w:rFonts w:ascii="Book Antiqua" w:hAnsi="Book Antiqua" w:cs="Calibri"/>
          <w:szCs w:val="24"/>
          <w:lang w:val="en-US" w:eastAsia="en-US"/>
        </w:rPr>
        <w:lastRenderedPageBreak/>
        <w:t>nodular hyperplasia of the liver; therefore the lesion has been referr</w:t>
      </w:r>
      <w:r w:rsidR="00112371" w:rsidRPr="00FA64DD">
        <w:rPr>
          <w:rFonts w:ascii="Book Antiqua" w:hAnsi="Book Antiqua" w:cs="Calibri"/>
          <w:szCs w:val="24"/>
          <w:lang w:val="en-US" w:eastAsia="en-US"/>
        </w:rPr>
        <w:t>ed to as “FNH of the pancreas”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4]</w:t>
      </w:r>
      <w:r w:rsidRPr="00FA64DD">
        <w:rPr>
          <w:rFonts w:ascii="Book Antiqua" w:hAnsi="Book Antiqua" w:cs="Calibri"/>
          <w:szCs w:val="24"/>
          <w:lang w:val="en-US" w:eastAsia="en-US"/>
        </w:rPr>
        <w:t xml:space="preserve">. </w:t>
      </w:r>
      <w:r w:rsidRPr="00FA64DD">
        <w:rPr>
          <w:rFonts w:ascii="Book Antiqua" w:hAnsi="Book Antiqua"/>
          <w:szCs w:val="24"/>
          <w:lang w:val="fr-FR" w:eastAsia="en-US"/>
        </w:rPr>
        <w:t xml:space="preserve">SPNs are typically hypervascular lesions, where </w:t>
      </w:r>
      <w:r w:rsidRPr="00FA64DD">
        <w:rPr>
          <w:rFonts w:ascii="Book Antiqua" w:hAnsi="Book Antiqua" w:cs="Calibri"/>
          <w:szCs w:val="24"/>
          <w:lang w:val="en-US" w:eastAsia="en-US"/>
        </w:rPr>
        <w:t>septa are characterized by abundant subepithelial micro- and macro</w:t>
      </w:r>
      <w:r w:rsidR="00DB7298" w:rsidRPr="00FA64DD">
        <w:rPr>
          <w:rFonts w:ascii="Book Antiqua" w:hAnsi="Book Antiqua" w:cs="Calibri"/>
          <w:szCs w:val="24"/>
          <w:lang w:val="en-US" w:eastAsia="en-US"/>
        </w:rPr>
        <w:t>-</w:t>
      </w:r>
      <w:r w:rsidRPr="00FA64DD">
        <w:rPr>
          <w:rFonts w:ascii="Book Antiqua" w:hAnsi="Book Antiqua" w:cs="Calibri"/>
          <w:szCs w:val="24"/>
          <w:lang w:val="en-US" w:eastAsia="en-US"/>
        </w:rPr>
        <w:t>vessels</w:t>
      </w:r>
      <w:r w:rsidR="0049610C" w:rsidRPr="00FA64DD">
        <w:rPr>
          <w:rFonts w:ascii="Book Antiqua" w:hAnsi="Book Antiqua" w:cs="Calibri"/>
          <w:szCs w:val="24"/>
          <w:vertAlign w:val="superscript"/>
          <w:lang w:val="en-US" w:eastAsia="en-US"/>
        </w:rPr>
        <w:t>[</w:t>
      </w:r>
      <w:r w:rsidR="0049610C" w:rsidRPr="00FA64DD">
        <w:rPr>
          <w:rFonts w:ascii="Book Antiqua" w:hAnsi="Book Antiqua" w:cs="Calibri"/>
          <w:noProof/>
          <w:szCs w:val="24"/>
          <w:vertAlign w:val="superscript"/>
          <w:lang w:val="en-US" w:eastAsia="en-US"/>
        </w:rPr>
        <w:t>6,</w:t>
      </w:r>
      <w:r w:rsidRPr="00FA64DD">
        <w:rPr>
          <w:rFonts w:ascii="Book Antiqua" w:hAnsi="Book Antiqua" w:cs="Calibri"/>
          <w:noProof/>
          <w:szCs w:val="24"/>
          <w:vertAlign w:val="superscript"/>
          <w:lang w:val="en-US" w:eastAsia="en-US"/>
        </w:rPr>
        <w:t>7]</w:t>
      </w:r>
      <w:r w:rsidRPr="00FA64DD">
        <w:rPr>
          <w:rFonts w:ascii="Book Antiqua" w:hAnsi="Book Antiqua" w:cs="Calibri"/>
          <w:szCs w:val="24"/>
          <w:lang w:val="en-US" w:eastAsia="en-US"/>
        </w:rPr>
        <w:t xml:space="preserve">. </w:t>
      </w:r>
    </w:p>
    <w:p w14:paraId="0BC874A4" w14:textId="77777777" w:rsidR="0049610C" w:rsidRPr="00FA64DD" w:rsidRDefault="0049610C" w:rsidP="0049610C">
      <w:pPr>
        <w:spacing w:line="360" w:lineRule="auto"/>
        <w:ind w:firstLineChars="150" w:firstLine="360"/>
        <w:rPr>
          <w:rFonts w:ascii="Book Antiqua" w:hAnsi="Book Antiqua" w:cs="Calibri"/>
          <w:szCs w:val="24"/>
          <w:lang w:val="en-US" w:eastAsia="zh-CN"/>
        </w:rPr>
      </w:pPr>
    </w:p>
    <w:p w14:paraId="51127F11" w14:textId="77777777" w:rsidR="00D737C2" w:rsidRPr="00FA64DD" w:rsidRDefault="00D737C2" w:rsidP="0049610C">
      <w:pPr>
        <w:pStyle w:val="Heading4"/>
        <w:keepNext w:val="0"/>
        <w:widowControl w:val="0"/>
        <w:spacing w:before="0" w:after="0" w:line="360" w:lineRule="auto"/>
        <w:rPr>
          <w:rFonts w:ascii="Book Antiqua" w:hAnsi="Book Antiqua" w:cs="Calibri"/>
          <w:b/>
          <w:i/>
          <w:color w:val="auto"/>
          <w:szCs w:val="24"/>
          <w:lang w:val="en-US" w:eastAsia="zh-CN"/>
        </w:rPr>
      </w:pPr>
      <w:r w:rsidRPr="00FA64DD">
        <w:rPr>
          <w:rFonts w:ascii="Book Antiqua" w:hAnsi="Book Antiqua" w:cs="Calibri"/>
          <w:b/>
          <w:i/>
          <w:color w:val="auto"/>
          <w:szCs w:val="24"/>
          <w:lang w:val="en-US" w:eastAsia="zh-CN"/>
        </w:rPr>
        <w:t>Size</w:t>
      </w:r>
      <w:r w:rsidR="00626011" w:rsidRPr="00FA64DD">
        <w:rPr>
          <w:rFonts w:ascii="Book Antiqua" w:hAnsi="Book Antiqua" w:cs="Calibri"/>
          <w:b/>
          <w:i/>
          <w:color w:val="auto"/>
          <w:szCs w:val="24"/>
          <w:lang w:val="en-US" w:eastAsia="zh-CN"/>
        </w:rPr>
        <w:t xml:space="preserve"> of single cysts</w:t>
      </w:r>
    </w:p>
    <w:p w14:paraId="4DA18CFC" w14:textId="72D06BE1"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According to the size of the cysts, SPNs can be classified as real solid lesions (&lt; 5%), pseudo-solid SPNs (cysts only detectable by microscopic evaluation), microcystic (&lt; 10 mm), oligocystic (&lt; 20 mm), and macrocystic appearance (30%)</w:t>
      </w:r>
      <w:r w:rsidR="0049610C" w:rsidRPr="00FA64DD">
        <w:rPr>
          <w:rFonts w:ascii="Book Antiqua" w:hAnsi="Book Antiqua" w:cs="Calibri"/>
          <w:szCs w:val="24"/>
          <w:vertAlign w:val="superscript"/>
          <w:lang w:val="en-US" w:eastAsia="en-US"/>
        </w:rPr>
        <w:t>[</w:t>
      </w:r>
      <w:r w:rsidR="00293B7D" w:rsidRPr="00FA64DD">
        <w:rPr>
          <w:rFonts w:ascii="Book Antiqua" w:hAnsi="Book Antiqua" w:cs="Calibri"/>
          <w:noProof/>
          <w:szCs w:val="24"/>
          <w:vertAlign w:val="superscript"/>
          <w:lang w:val="en-US" w:eastAsia="en-US"/>
        </w:rPr>
        <w:t>4, 6, 7,4</w:t>
      </w:r>
      <w:r w:rsidR="00CB3C55" w:rsidRPr="00FA64DD">
        <w:rPr>
          <w:rFonts w:ascii="Book Antiqua" w:hAnsi="Book Antiqua" w:cs="Calibri"/>
          <w:noProof/>
          <w:szCs w:val="24"/>
          <w:vertAlign w:val="superscript"/>
          <w:lang w:val="en-US" w:eastAsia="en-US"/>
        </w:rPr>
        <w:t>2</w:t>
      </w:r>
      <w:r w:rsidR="00293B7D"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3</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The cystic appearance can be described by thin multiple septa oriented toward the center of the lesion. Mixed forms (microcystic and macrocystic) are typical in large SPNs. Macrocystic giant SPNs are more commonly located in the pancreatic head, and a male preponderance was observed. The macrocystic variant may be indistinguishable from other macrocystic tumors of the pancreas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4</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xml:space="preserve">. </w:t>
      </w:r>
    </w:p>
    <w:p w14:paraId="281FB762" w14:textId="77777777" w:rsidR="00FA64DD" w:rsidRPr="00FA64DD" w:rsidRDefault="00FA64DD" w:rsidP="0049610C">
      <w:pPr>
        <w:spacing w:line="360" w:lineRule="auto"/>
        <w:rPr>
          <w:rFonts w:ascii="Book Antiqua" w:hAnsi="Book Antiqua" w:cs="Calibri"/>
          <w:szCs w:val="24"/>
          <w:lang w:val="en-US" w:eastAsia="zh-CN"/>
        </w:rPr>
      </w:pPr>
    </w:p>
    <w:p w14:paraId="49AA8945" w14:textId="77777777" w:rsidR="00D737C2" w:rsidRPr="00FA64DD" w:rsidRDefault="00D737C2" w:rsidP="0049610C">
      <w:pPr>
        <w:pStyle w:val="Heading4"/>
        <w:keepNext w:val="0"/>
        <w:widowControl w:val="0"/>
        <w:spacing w:before="0" w:after="0" w:line="360" w:lineRule="auto"/>
        <w:rPr>
          <w:rFonts w:ascii="Book Antiqua" w:hAnsi="Book Antiqua" w:cs="Calibri"/>
          <w:b/>
          <w:i/>
          <w:color w:val="auto"/>
          <w:szCs w:val="24"/>
          <w:lang w:val="en-US" w:eastAsia="zh-CN"/>
        </w:rPr>
      </w:pPr>
      <w:r w:rsidRPr="00FA64DD">
        <w:rPr>
          <w:rFonts w:ascii="Book Antiqua" w:hAnsi="Book Antiqua" w:cs="Calibri"/>
          <w:b/>
          <w:i/>
          <w:color w:val="auto"/>
          <w:szCs w:val="24"/>
          <w:lang w:val="en-US" w:eastAsia="zh-CN"/>
        </w:rPr>
        <w:t>Malignant transformation</w:t>
      </w:r>
    </w:p>
    <w:p w14:paraId="2E610139" w14:textId="7C0C3086"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SPN is typically a benign neoplasia but in a series of 257 resected SPN, local expansion (5.1%) and malignant transformation with metastases (0.8%) have been described</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5]</w:t>
      </w:r>
      <w:r w:rsidRPr="00FA64DD">
        <w:rPr>
          <w:rFonts w:ascii="Book Antiqua" w:hAnsi="Book Antiqua" w:cs="Calibri"/>
          <w:szCs w:val="24"/>
          <w:lang w:val="en-US" w:eastAsia="en-US"/>
        </w:rPr>
        <w:t>.</w:t>
      </w:r>
      <w:r w:rsidR="00FA64DD" w:rsidRPr="00FA64DD">
        <w:rPr>
          <w:rFonts w:ascii="Book Antiqua" w:hAnsi="Book Antiqua" w:cs="Calibri" w:hint="eastAsia"/>
          <w:szCs w:val="24"/>
          <w:lang w:val="en-US" w:eastAsia="zh-CN"/>
        </w:rPr>
        <w:t xml:space="preserve"> </w:t>
      </w:r>
      <w:r w:rsidRPr="00FA64DD">
        <w:rPr>
          <w:rFonts w:ascii="Book Antiqua" w:hAnsi="Book Antiqua" w:cs="Calibri"/>
          <w:szCs w:val="24"/>
          <w:lang w:val="en-US" w:eastAsia="en-US"/>
        </w:rPr>
        <w:t>Therefore, follow-up is recommended by means of ultrasound or MRI. Surgical treatment is recommended only for symptomatic patients or patients with growing lesions, usually larger than 4 cm</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16]</w:t>
      </w:r>
      <w:r w:rsidRPr="00FA64DD">
        <w:rPr>
          <w:rFonts w:ascii="Book Antiqua" w:hAnsi="Book Antiqua" w:cs="Calibri"/>
          <w:szCs w:val="24"/>
          <w:lang w:val="en-US" w:eastAsia="en-US"/>
        </w:rPr>
        <w:t xml:space="preserve">. </w:t>
      </w:r>
    </w:p>
    <w:p w14:paraId="0C8609BC" w14:textId="77777777" w:rsidR="0049610C" w:rsidRPr="00FA64DD" w:rsidRDefault="0049610C" w:rsidP="0049610C">
      <w:pPr>
        <w:spacing w:line="360" w:lineRule="auto"/>
        <w:rPr>
          <w:rFonts w:ascii="Book Antiqua" w:hAnsi="Book Antiqua" w:cs="Calibri"/>
          <w:szCs w:val="24"/>
          <w:lang w:val="en-US" w:eastAsia="zh-CN"/>
        </w:rPr>
      </w:pPr>
    </w:p>
    <w:p w14:paraId="5A78A36C" w14:textId="77777777" w:rsidR="00D737C2" w:rsidRPr="00FA64DD" w:rsidRDefault="00D737C2" w:rsidP="0049610C">
      <w:pPr>
        <w:pStyle w:val="Heading1"/>
        <w:keepNext w:val="0"/>
        <w:widowControl w:val="0"/>
        <w:spacing w:before="0" w:after="0" w:line="360" w:lineRule="auto"/>
        <w:rPr>
          <w:rFonts w:ascii="Book Antiqua" w:hAnsi="Book Antiqua" w:cs="Calibri"/>
          <w:i/>
          <w:snapToGrid w:val="0"/>
          <w:color w:val="auto"/>
          <w:sz w:val="24"/>
          <w:szCs w:val="24"/>
          <w:lang w:val="en-US"/>
        </w:rPr>
      </w:pPr>
      <w:r w:rsidRPr="00FA64DD">
        <w:rPr>
          <w:rFonts w:ascii="Book Antiqua" w:hAnsi="Book Antiqua" w:cs="Calibri"/>
          <w:i/>
          <w:snapToGrid w:val="0"/>
          <w:color w:val="auto"/>
          <w:sz w:val="24"/>
          <w:szCs w:val="24"/>
          <w:lang w:val="en-US"/>
        </w:rPr>
        <w:t xml:space="preserve">Imaging </w:t>
      </w:r>
    </w:p>
    <w:p w14:paraId="7E6A97BF" w14:textId="14A83E37" w:rsidR="00D737C2" w:rsidRPr="00FA64DD" w:rsidRDefault="00D737C2" w:rsidP="00293B7D">
      <w:pPr>
        <w:pStyle w:val="Heading4"/>
        <w:keepNext w:val="0"/>
        <w:widowControl w:val="0"/>
        <w:spacing w:before="0" w:after="0" w:line="360" w:lineRule="auto"/>
        <w:rPr>
          <w:rFonts w:ascii="Book Antiqua" w:hAnsi="Book Antiqua" w:cs="Calibri"/>
          <w:b/>
          <w:color w:val="auto"/>
          <w:szCs w:val="24"/>
          <w:lang w:val="en-US" w:eastAsia="zh-CN"/>
        </w:rPr>
      </w:pPr>
      <w:r w:rsidRPr="00FA64DD">
        <w:rPr>
          <w:rFonts w:ascii="Book Antiqua" w:hAnsi="Book Antiqua" w:cs="Calibri"/>
          <w:b/>
          <w:color w:val="auto"/>
          <w:szCs w:val="24"/>
          <w:lang w:val="en-US" w:eastAsia="zh-CN"/>
        </w:rPr>
        <w:t>Ultrasound</w:t>
      </w:r>
      <w:r w:rsidR="00293B7D"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Sonographically, SPN is a typically lobular cyst forming isoechoic neoplasia with centrally oriented thin walls (thin septae) without communication with the main pancreatic duct. A central hypoechoic spot (central fibrovascular</w:t>
      </w:r>
      <w:r w:rsidR="00112371" w:rsidRPr="00FA64DD">
        <w:rPr>
          <w:rFonts w:ascii="Book Antiqua" w:hAnsi="Book Antiqua" w:cs="Calibri"/>
          <w:color w:val="auto"/>
          <w:szCs w:val="24"/>
          <w:lang w:val="en-US" w:eastAsia="en-US"/>
        </w:rPr>
        <w:t xml:space="preserve"> scar) is characteristic</w:t>
      </w:r>
      <w:r w:rsidR="0049610C" w:rsidRPr="00FA64DD">
        <w:rPr>
          <w:rFonts w:ascii="Book Antiqua" w:hAnsi="Book Antiqua" w:cs="Calibri"/>
          <w:color w:val="auto"/>
          <w:szCs w:val="24"/>
          <w:vertAlign w:val="superscript"/>
          <w:lang w:val="en-US" w:eastAsia="en-US"/>
        </w:rPr>
        <w:t>[</w:t>
      </w:r>
      <w:r w:rsidR="00FA64DD" w:rsidRPr="00FA64DD">
        <w:rPr>
          <w:rFonts w:ascii="Book Antiqua" w:hAnsi="Book Antiqua" w:cs="Calibri"/>
          <w:noProof/>
          <w:color w:val="auto"/>
          <w:szCs w:val="24"/>
          <w:vertAlign w:val="superscript"/>
          <w:lang w:val="en-US" w:eastAsia="en-US"/>
        </w:rPr>
        <w:t>3,</w:t>
      </w:r>
      <w:r w:rsidRPr="00FA64DD">
        <w:rPr>
          <w:rFonts w:ascii="Book Antiqua" w:hAnsi="Book Antiqua" w:cs="Calibri"/>
          <w:noProof/>
          <w:color w:val="auto"/>
          <w:szCs w:val="24"/>
          <w:vertAlign w:val="superscript"/>
          <w:lang w:val="en-US" w:eastAsia="en-US"/>
        </w:rPr>
        <w:t>4</w:t>
      </w:r>
      <w:r w:rsidR="00CB3C55" w:rsidRPr="00FA64DD">
        <w:rPr>
          <w:rFonts w:ascii="Book Antiqua" w:hAnsi="Book Antiqua" w:cs="Calibri"/>
          <w:noProof/>
          <w:color w:val="auto"/>
          <w:szCs w:val="24"/>
          <w:vertAlign w:val="superscript"/>
          <w:lang w:val="en-US" w:eastAsia="en-US"/>
        </w:rPr>
        <w:t>5</w:t>
      </w:r>
      <w:r w:rsidRPr="00FA64DD">
        <w:rPr>
          <w:rFonts w:ascii="Book Antiqua" w:hAnsi="Book Antiqua" w:cs="Calibri"/>
          <w:noProof/>
          <w:color w:val="auto"/>
          <w:szCs w:val="24"/>
          <w:vertAlign w:val="superscript"/>
          <w:lang w:val="en-US" w:eastAsia="en-US"/>
        </w:rPr>
        <w:t>-4</w:t>
      </w:r>
      <w:r w:rsidR="00CB3C55" w:rsidRPr="00FA64DD">
        <w:rPr>
          <w:rFonts w:ascii="Book Antiqua" w:hAnsi="Book Antiqua" w:cs="Calibri"/>
          <w:noProof/>
          <w:color w:val="auto"/>
          <w:szCs w:val="24"/>
          <w:vertAlign w:val="superscript"/>
          <w:lang w:val="en-US" w:eastAsia="en-US"/>
        </w:rPr>
        <w:t>7</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xml:space="preserve">. In the case of depictable cysts the content is anechoic. </w:t>
      </w:r>
      <w:r w:rsidRPr="00FA64DD">
        <w:rPr>
          <w:rFonts w:ascii="Book Antiqua" w:hAnsi="Book Antiqua"/>
          <w:color w:val="auto"/>
          <w:szCs w:val="24"/>
          <w:lang w:eastAsia="en-US"/>
        </w:rPr>
        <w:t xml:space="preserve">SPNs are typically hypervascular lesions since </w:t>
      </w:r>
      <w:r w:rsidRPr="00FA64DD">
        <w:rPr>
          <w:rFonts w:ascii="Book Antiqua" w:hAnsi="Book Antiqua"/>
          <w:color w:val="auto"/>
          <w:szCs w:val="24"/>
          <w:lang w:eastAsia="en-US"/>
        </w:rPr>
        <w:lastRenderedPageBreak/>
        <w:t>t</w:t>
      </w:r>
      <w:r w:rsidRPr="00FA64DD">
        <w:rPr>
          <w:rFonts w:ascii="Book Antiqua" w:hAnsi="Book Antiqua" w:cs="Calibri"/>
          <w:color w:val="auto"/>
          <w:szCs w:val="24"/>
          <w:lang w:val="en-US" w:eastAsia="en-US"/>
        </w:rPr>
        <w:t>he septa are composed by abundant subepithelial micro- and macro</w:t>
      </w:r>
      <w:r w:rsidR="00DB7298" w:rsidRPr="00FA64DD">
        <w:rPr>
          <w:rFonts w:ascii="Book Antiqua" w:hAnsi="Book Antiqua" w:cs="Calibri"/>
          <w:color w:val="auto"/>
          <w:szCs w:val="24"/>
          <w:lang w:val="en-US" w:eastAsia="en-US"/>
        </w:rPr>
        <w:t>-</w:t>
      </w:r>
      <w:r w:rsidRPr="00FA64DD">
        <w:rPr>
          <w:rFonts w:ascii="Book Antiqua" w:hAnsi="Book Antiqua" w:cs="Calibri"/>
          <w:color w:val="auto"/>
          <w:szCs w:val="24"/>
          <w:lang w:val="en-US" w:eastAsia="en-US"/>
        </w:rPr>
        <w:t>vessels</w:t>
      </w:r>
      <w:r w:rsidR="0049610C" w:rsidRPr="00FA64DD">
        <w:rPr>
          <w:rFonts w:ascii="Book Antiqua" w:hAnsi="Book Antiqua" w:cs="Calibri"/>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6, 7]</w:t>
      </w:r>
      <w:r w:rsidR="0049610C" w:rsidRPr="00FA64DD">
        <w:rPr>
          <w:rFonts w:ascii="Book Antiqua" w:hAnsi="Book Antiqua" w:cs="Calibri" w:hint="eastAsia"/>
          <w:noProof/>
          <w:szCs w:val="24"/>
          <w:vertAlign w:val="superscript"/>
          <w:lang w:val="en-US" w:eastAsia="zh-CN"/>
        </w:rPr>
        <w:t xml:space="preserve"> </w:t>
      </w:r>
      <w:r w:rsidR="00293B7D" w:rsidRPr="00FA64DD">
        <w:rPr>
          <w:rFonts w:ascii="Book Antiqua" w:hAnsi="Book Antiqua" w:cs="Calibri" w:hint="eastAsia"/>
          <w:color w:val="auto"/>
          <w:szCs w:val="24"/>
          <w:lang w:val="en-US" w:eastAsia="zh-CN"/>
        </w:rPr>
        <w:t>(</w:t>
      </w:r>
      <w:r w:rsidRPr="00FA64DD">
        <w:rPr>
          <w:rFonts w:ascii="Book Antiqua" w:hAnsi="Book Antiqua" w:cs="Calibri"/>
          <w:color w:val="auto"/>
          <w:szCs w:val="24"/>
          <w:lang w:val="en-US" w:eastAsia="en-US"/>
        </w:rPr>
        <w:t>Figure 2</w:t>
      </w:r>
      <w:r w:rsidR="00293B7D" w:rsidRPr="00FA64DD">
        <w:rPr>
          <w:rFonts w:ascii="Book Antiqua" w:hAnsi="Book Antiqua" w:cs="Calibri" w:hint="eastAsia"/>
          <w:color w:val="auto"/>
          <w:szCs w:val="24"/>
          <w:lang w:val="en-US" w:eastAsia="zh-CN"/>
        </w:rPr>
        <w:t xml:space="preserve"> and </w:t>
      </w:r>
      <w:r w:rsidRPr="00FA64DD">
        <w:rPr>
          <w:rFonts w:ascii="Book Antiqua" w:hAnsi="Book Antiqua" w:cs="Calibri"/>
          <w:color w:val="auto"/>
          <w:szCs w:val="24"/>
          <w:lang w:val="en-US" w:eastAsia="en-US"/>
        </w:rPr>
        <w:t>3</w:t>
      </w:r>
      <w:r w:rsidR="00293B7D" w:rsidRPr="00FA64DD">
        <w:rPr>
          <w:rFonts w:ascii="Book Antiqua" w:hAnsi="Book Antiqua" w:cs="Calibri" w:hint="eastAsia"/>
          <w:color w:val="auto"/>
          <w:szCs w:val="24"/>
          <w:lang w:val="en-US" w:eastAsia="zh-CN"/>
        </w:rPr>
        <w:t>)</w:t>
      </w:r>
      <w:r w:rsidRPr="00FA64DD">
        <w:rPr>
          <w:rFonts w:ascii="Book Antiqua" w:hAnsi="Book Antiqua" w:cs="Calibri"/>
          <w:color w:val="auto"/>
          <w:szCs w:val="24"/>
          <w:lang w:val="en-US" w:eastAsia="en-US"/>
        </w:rPr>
        <w:t xml:space="preserve">. </w:t>
      </w:r>
    </w:p>
    <w:p w14:paraId="5A4C71D2" w14:textId="1A2E97EC" w:rsidR="00D737C2" w:rsidRPr="00FA64DD" w:rsidRDefault="00D737C2" w:rsidP="0049610C">
      <w:pPr>
        <w:spacing w:line="360" w:lineRule="auto"/>
        <w:ind w:firstLineChars="100" w:firstLine="240"/>
        <w:rPr>
          <w:rFonts w:ascii="Book Antiqua" w:hAnsi="Book Antiqua" w:cs="Calibri"/>
          <w:szCs w:val="24"/>
          <w:lang w:val="en-US" w:eastAsia="en-US"/>
        </w:rPr>
      </w:pPr>
      <w:r w:rsidRPr="00FA64DD">
        <w:rPr>
          <w:rFonts w:ascii="Book Antiqua" w:hAnsi="Book Antiqua"/>
          <w:szCs w:val="24"/>
          <w:lang w:val="en-GB"/>
        </w:rPr>
        <w:t>As has been shown in a prospective study (n=12) using CE-EUS, hypervascularity, sharp delineation, fibrotic strands and typical vessel architecture are the predominant feature</w:t>
      </w:r>
      <w:r w:rsidR="00DB7298" w:rsidRPr="00FA64DD">
        <w:rPr>
          <w:rFonts w:ascii="Book Antiqua" w:hAnsi="Book Antiqua"/>
          <w:szCs w:val="24"/>
          <w:lang w:val="en-GB"/>
        </w:rPr>
        <w:t>s</w:t>
      </w:r>
      <w:r w:rsidR="00112371" w:rsidRPr="00FA64DD">
        <w:rPr>
          <w:rFonts w:ascii="Book Antiqua" w:hAnsi="Book Antiqua"/>
          <w:szCs w:val="24"/>
          <w:lang w:val="en-GB"/>
        </w:rPr>
        <w:t xml:space="preserve"> of serous microcystic adenoma</w:t>
      </w:r>
      <w:r w:rsidR="0049610C" w:rsidRPr="00FA64DD">
        <w:rPr>
          <w:rFonts w:ascii="Book Antiqua" w:hAnsi="Book Antiqua"/>
          <w:szCs w:val="24"/>
          <w:vertAlign w:val="superscript"/>
          <w:lang w:val="en-GB"/>
        </w:rPr>
        <w:t>[</w:t>
      </w:r>
      <w:r w:rsidRPr="00FA64DD">
        <w:rPr>
          <w:rFonts w:ascii="Book Antiqua" w:hAnsi="Book Antiqua"/>
          <w:noProof/>
          <w:szCs w:val="24"/>
          <w:vertAlign w:val="superscript"/>
          <w:lang w:val="en-GB"/>
        </w:rPr>
        <w:t>4</w:t>
      </w:r>
      <w:r w:rsidR="00CB3C55" w:rsidRPr="00FA64DD">
        <w:rPr>
          <w:rFonts w:ascii="Book Antiqua" w:hAnsi="Book Antiqua"/>
          <w:noProof/>
          <w:szCs w:val="24"/>
          <w:vertAlign w:val="superscript"/>
          <w:lang w:val="en-GB"/>
        </w:rPr>
        <w:t>7</w:t>
      </w:r>
      <w:r w:rsidRPr="00FA64DD">
        <w:rPr>
          <w:rFonts w:ascii="Book Antiqua" w:hAnsi="Book Antiqua"/>
          <w:noProof/>
          <w:szCs w:val="24"/>
          <w:vertAlign w:val="superscript"/>
          <w:lang w:val="en-GB"/>
        </w:rPr>
        <w:t>]</w:t>
      </w:r>
      <w:r w:rsidRPr="00FA64DD">
        <w:rPr>
          <w:rFonts w:ascii="Book Antiqua" w:hAnsi="Book Antiqua"/>
          <w:szCs w:val="24"/>
          <w:lang w:val="en-GB"/>
        </w:rPr>
        <w:t>.</w:t>
      </w:r>
    </w:p>
    <w:p w14:paraId="41B773CF" w14:textId="4C4B209F"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 xml:space="preserve">Solid SPNs may </w:t>
      </w:r>
      <w:r w:rsidR="00414A89" w:rsidRPr="00FA64DD">
        <w:rPr>
          <w:rFonts w:ascii="Book Antiqua" w:hAnsi="Book Antiqua" w:cs="Calibri"/>
          <w:szCs w:val="24"/>
          <w:lang w:val="en-US" w:eastAsia="en-US"/>
        </w:rPr>
        <w:t>mimic</w:t>
      </w:r>
      <w:r w:rsidRPr="00FA64DD">
        <w:rPr>
          <w:rFonts w:ascii="Book Antiqua" w:hAnsi="Book Antiqua" w:cs="Calibri"/>
          <w:szCs w:val="24"/>
          <w:lang w:val="en-US" w:eastAsia="en-US"/>
        </w:rPr>
        <w:t xml:space="preserve"> neuroendocrine tumours, renal metastases, intrapancreatic accessory spleens and other hypervascular pancreatic tumours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3</w:t>
      </w:r>
      <w:r w:rsidR="00CB3C55" w:rsidRPr="00FA64DD">
        <w:rPr>
          <w:rFonts w:ascii="Book Antiqua" w:hAnsi="Book Antiqua" w:cs="Calibri"/>
          <w:noProof/>
          <w:szCs w:val="24"/>
          <w:vertAlign w:val="superscript"/>
          <w:lang w:val="en-US" w:eastAsia="en-US"/>
        </w:rPr>
        <w:t>5</w:t>
      </w:r>
      <w:r w:rsidRPr="00FA64DD">
        <w:rPr>
          <w:rFonts w:ascii="Book Antiqua" w:hAnsi="Book Antiqua" w:cs="Calibri"/>
          <w:noProof/>
          <w:szCs w:val="24"/>
          <w:vertAlign w:val="superscript"/>
          <w:lang w:val="en-US" w:eastAsia="en-US"/>
        </w:rPr>
        <w:t>, 3</w:t>
      </w:r>
      <w:r w:rsidR="00CB3C55" w:rsidRPr="00FA64DD">
        <w:rPr>
          <w:rFonts w:ascii="Book Antiqua" w:hAnsi="Book Antiqua" w:cs="Calibri"/>
          <w:noProof/>
          <w:szCs w:val="24"/>
          <w:vertAlign w:val="superscript"/>
          <w:lang w:val="en-US" w:eastAsia="en-US"/>
        </w:rPr>
        <w:t>6</w:t>
      </w:r>
      <w:r w:rsidRPr="00FA64DD">
        <w:rPr>
          <w:rFonts w:ascii="Book Antiqua" w:hAnsi="Book Antiqua" w:cs="Calibri"/>
          <w:noProof/>
          <w:szCs w:val="24"/>
          <w:vertAlign w:val="superscript"/>
          <w:lang w:val="en-US" w:eastAsia="en-US"/>
        </w:rPr>
        <w:t>, 4</w:t>
      </w:r>
      <w:r w:rsidR="00CB3C55" w:rsidRPr="00FA64DD">
        <w:rPr>
          <w:rFonts w:ascii="Book Antiqua" w:hAnsi="Book Antiqua" w:cs="Calibri"/>
          <w:noProof/>
          <w:szCs w:val="24"/>
          <w:vertAlign w:val="superscript"/>
          <w:lang w:val="en-US" w:eastAsia="en-US"/>
        </w:rPr>
        <w:t>5</w:t>
      </w:r>
      <w:r w:rsidRPr="00FA64DD">
        <w:rPr>
          <w:rFonts w:ascii="Book Antiqua" w:hAnsi="Book Antiqua" w:cs="Calibri"/>
          <w:noProof/>
          <w:szCs w:val="24"/>
          <w:vertAlign w:val="superscript"/>
          <w:lang w:val="en-US" w:eastAsia="en-US"/>
        </w:rPr>
        <w:t>, 4</w:t>
      </w:r>
      <w:r w:rsidR="00CB3C55" w:rsidRPr="00FA64DD">
        <w:rPr>
          <w:rFonts w:ascii="Book Antiqua" w:hAnsi="Book Antiqua" w:cs="Calibri"/>
          <w:noProof/>
          <w:szCs w:val="24"/>
          <w:vertAlign w:val="superscript"/>
          <w:lang w:val="en-US" w:eastAsia="en-US"/>
        </w:rPr>
        <w:t>8</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Solid and pseudosolid SPNs are typically hypervascular and, therefore, hyperenhancing using CEUS</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5</w:t>
      </w:r>
      <w:r w:rsidR="00FA64DD"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8</w:t>
      </w:r>
      <w:r w:rsidR="00FA64DD" w:rsidRPr="00FA64DD">
        <w:rPr>
          <w:rFonts w:ascii="Book Antiqua" w:hAnsi="Book Antiqua" w:cs="Calibri"/>
          <w:noProof/>
          <w:szCs w:val="24"/>
          <w:vertAlign w:val="superscript"/>
          <w:lang w:val="en-US" w:eastAsia="en-US"/>
        </w:rPr>
        <w:t>,</w:t>
      </w:r>
      <w:r w:rsidR="00B76BDF" w:rsidRPr="00FA64DD">
        <w:rPr>
          <w:rFonts w:ascii="Book Antiqua" w:hAnsi="Book Antiqua" w:cs="Calibri"/>
          <w:noProof/>
          <w:szCs w:val="24"/>
          <w:vertAlign w:val="superscript"/>
          <w:lang w:val="en-US" w:eastAsia="en-US"/>
        </w:rPr>
        <w:t>49</w:t>
      </w:r>
      <w:r w:rsidR="00FA64DD"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5</w:t>
      </w:r>
      <w:r w:rsidR="00B76BDF" w:rsidRPr="00FA64DD">
        <w:rPr>
          <w:rFonts w:ascii="Book Antiqua" w:hAnsi="Book Antiqua" w:cs="Calibri"/>
          <w:noProof/>
          <w:szCs w:val="24"/>
          <w:vertAlign w:val="superscript"/>
          <w:lang w:val="en-US" w:eastAsia="en-US"/>
        </w:rPr>
        <w:t>0</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w:t>
      </w:r>
    </w:p>
    <w:p w14:paraId="3C959223" w14:textId="77777777" w:rsidR="00293B7D" w:rsidRPr="00FA64DD" w:rsidRDefault="00293B7D" w:rsidP="0049610C">
      <w:pPr>
        <w:spacing w:line="360" w:lineRule="auto"/>
        <w:rPr>
          <w:rFonts w:ascii="Book Antiqua" w:hAnsi="Book Antiqua" w:cs="Calibri"/>
          <w:szCs w:val="24"/>
          <w:lang w:val="en-US" w:eastAsia="zh-CN"/>
        </w:rPr>
      </w:pPr>
    </w:p>
    <w:p w14:paraId="5292C49B" w14:textId="660260F9" w:rsidR="00D737C2" w:rsidRPr="00FA64DD" w:rsidRDefault="00D737C2" w:rsidP="00293B7D">
      <w:pPr>
        <w:pStyle w:val="Heading4"/>
        <w:keepNext w:val="0"/>
        <w:widowControl w:val="0"/>
        <w:spacing w:before="0" w:after="0" w:line="360" w:lineRule="auto"/>
        <w:rPr>
          <w:rFonts w:ascii="Book Antiqua" w:hAnsi="Book Antiqua" w:cs="Calibri"/>
          <w:color w:val="auto"/>
          <w:szCs w:val="24"/>
          <w:lang w:val="en-US" w:eastAsia="zh-CN"/>
        </w:rPr>
      </w:pPr>
      <w:r w:rsidRPr="00FA64DD">
        <w:rPr>
          <w:rFonts w:ascii="Book Antiqua" w:hAnsi="Book Antiqua" w:cs="Calibri"/>
          <w:b/>
          <w:color w:val="auto"/>
          <w:szCs w:val="24"/>
          <w:lang w:val="en-US" w:eastAsia="zh-CN"/>
        </w:rPr>
        <w:t>Endoscopic ultrasound</w:t>
      </w:r>
      <w:r w:rsidR="00293B7D"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 xml:space="preserve">Endoscopic ultrasound is </w:t>
      </w:r>
      <w:r w:rsidR="00AC74AD" w:rsidRPr="00FA64DD">
        <w:rPr>
          <w:rFonts w:ascii="Book Antiqua" w:hAnsi="Book Antiqua" w:cs="Calibri"/>
          <w:color w:val="auto"/>
          <w:szCs w:val="24"/>
          <w:lang w:val="en-US" w:eastAsia="en-US"/>
        </w:rPr>
        <w:t xml:space="preserve">an accurate </w:t>
      </w:r>
      <w:r w:rsidRPr="00FA64DD">
        <w:rPr>
          <w:rFonts w:ascii="Book Antiqua" w:hAnsi="Book Antiqua" w:cs="Calibri"/>
          <w:color w:val="auto"/>
          <w:szCs w:val="24"/>
          <w:lang w:val="en-US" w:eastAsia="en-US"/>
        </w:rPr>
        <w:t>imaging modality to diagnose and exclude neoplasia of the pancreas</w:t>
      </w:r>
      <w:r w:rsidR="0049610C" w:rsidRPr="00FA64DD">
        <w:rPr>
          <w:rFonts w:ascii="Book Antiqua" w:hAnsi="Book Antiqua" w:cs="Calibri"/>
          <w:color w:val="auto"/>
          <w:szCs w:val="24"/>
          <w:vertAlign w:val="superscript"/>
          <w:lang w:val="en-US" w:eastAsia="en-US"/>
        </w:rPr>
        <w:t>[</w:t>
      </w:r>
      <w:r w:rsidR="00FA64DD" w:rsidRPr="00FA64DD">
        <w:rPr>
          <w:rFonts w:ascii="Book Antiqua" w:hAnsi="Book Antiqua" w:cs="Calibri"/>
          <w:noProof/>
          <w:color w:val="auto"/>
          <w:szCs w:val="24"/>
          <w:vertAlign w:val="superscript"/>
          <w:lang w:val="en-US" w:eastAsia="en-US"/>
        </w:rPr>
        <w:t>1,</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1</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3</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The features are the same as described for conventional ultrasound</w:t>
      </w:r>
      <w:r w:rsidR="0049610C" w:rsidRPr="00FA64DD">
        <w:rPr>
          <w:rFonts w:ascii="Book Antiqua" w:hAnsi="Book Antiqua" w:cs="Calibri"/>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4</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SPN do not communicate with the main pancreatic duct but may show proximal duct dilatation due to compression, whereas IPMN usually showed distal or whole pancreatic duct dilatation</w:t>
      </w:r>
      <w:r w:rsidR="0049610C" w:rsidRPr="00FA64DD">
        <w:rPr>
          <w:rFonts w:ascii="Book Antiqua" w:hAnsi="Book Antiqua" w:cs="Calibri"/>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0</w:t>
      </w:r>
      <w:r w:rsidR="00FA64DD" w:rsidRPr="00FA64DD">
        <w:rPr>
          <w:rFonts w:ascii="Book Antiqua" w:hAnsi="Book Antiqua" w:cs="Calibri"/>
          <w:noProof/>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5</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xml:space="preserve">. Contrast enhanced endoscopic ultrasound </w:t>
      </w:r>
      <w:r w:rsidR="00626011" w:rsidRPr="00FA64DD">
        <w:rPr>
          <w:rFonts w:ascii="Book Antiqua" w:hAnsi="Book Antiqua" w:cs="Calibri"/>
          <w:color w:val="auto"/>
          <w:szCs w:val="24"/>
          <w:lang w:val="en-US" w:eastAsia="en-US"/>
        </w:rPr>
        <w:t xml:space="preserve">(CE-EUS) </w:t>
      </w:r>
      <w:r w:rsidRPr="00FA64DD">
        <w:rPr>
          <w:rFonts w:ascii="Book Antiqua" w:hAnsi="Book Antiqua" w:cs="Calibri"/>
          <w:color w:val="auto"/>
          <w:szCs w:val="24"/>
          <w:lang w:val="en-US" w:eastAsia="en-US"/>
        </w:rPr>
        <w:t>has been proven to be of value for many indications</w:t>
      </w:r>
      <w:r w:rsidR="0049610C" w:rsidRPr="00FA64DD">
        <w:rPr>
          <w:rFonts w:ascii="Book Antiqua" w:hAnsi="Book Antiqua" w:cs="Calibri"/>
          <w:color w:val="auto"/>
          <w:szCs w:val="24"/>
          <w:vertAlign w:val="superscript"/>
          <w:lang w:val="en-US" w:eastAsia="en-US"/>
        </w:rPr>
        <w:t>[</w:t>
      </w:r>
      <w:r w:rsidR="00CB3C55" w:rsidRPr="00FA64DD">
        <w:rPr>
          <w:rFonts w:ascii="Book Antiqua" w:hAnsi="Book Antiqua" w:cs="Calibri"/>
          <w:color w:val="auto"/>
          <w:szCs w:val="24"/>
          <w:vertAlign w:val="superscript"/>
          <w:lang w:val="en-US" w:eastAsia="en-US"/>
        </w:rPr>
        <w:t>29</w:t>
      </w:r>
      <w:r w:rsidRPr="00FA64DD">
        <w:rPr>
          <w:rFonts w:ascii="Book Antiqua" w:hAnsi="Book Antiqua" w:cs="Calibri"/>
          <w:noProof/>
          <w:color w:val="auto"/>
          <w:szCs w:val="24"/>
          <w:vertAlign w:val="superscript"/>
          <w:lang w:val="en-US" w:eastAsia="en-US"/>
        </w:rPr>
        <w:t>-3</w:t>
      </w:r>
      <w:r w:rsidR="00CB3C55" w:rsidRPr="00FA64DD">
        <w:rPr>
          <w:rFonts w:ascii="Book Antiqua" w:hAnsi="Book Antiqua" w:cs="Calibri"/>
          <w:noProof/>
          <w:color w:val="auto"/>
          <w:szCs w:val="24"/>
          <w:vertAlign w:val="superscript"/>
          <w:lang w:val="en-US" w:eastAsia="en-US"/>
        </w:rPr>
        <w:t>2</w:t>
      </w:r>
      <w:r w:rsidR="00FA64DD" w:rsidRPr="00FA64DD">
        <w:rPr>
          <w:rFonts w:ascii="Book Antiqua" w:hAnsi="Book Antiqua" w:cs="Calibri"/>
          <w:noProof/>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5</w:t>
      </w:r>
      <w:r w:rsidR="00B76BDF" w:rsidRPr="00FA64DD">
        <w:rPr>
          <w:rFonts w:ascii="Book Antiqua" w:hAnsi="Book Antiqua" w:cs="Calibri"/>
          <w:noProof/>
          <w:color w:val="auto"/>
          <w:szCs w:val="24"/>
          <w:vertAlign w:val="superscript"/>
          <w:lang w:val="en-US" w:eastAsia="en-US"/>
        </w:rPr>
        <w:t>6</w:t>
      </w:r>
      <w:r w:rsidRPr="00FA64DD">
        <w:rPr>
          <w:rFonts w:ascii="Book Antiqua" w:hAnsi="Book Antiqua" w:cs="Calibri"/>
          <w:noProof/>
          <w:color w:val="auto"/>
          <w:szCs w:val="24"/>
          <w:vertAlign w:val="superscript"/>
          <w:lang w:val="en-US" w:eastAsia="en-US"/>
        </w:rPr>
        <w:t>-6</w:t>
      </w:r>
      <w:r w:rsidR="00B76BDF" w:rsidRPr="00FA64DD">
        <w:rPr>
          <w:rFonts w:ascii="Book Antiqua" w:hAnsi="Book Antiqua" w:cs="Calibri"/>
          <w:noProof/>
          <w:color w:val="auto"/>
          <w:szCs w:val="24"/>
          <w:vertAlign w:val="superscript"/>
          <w:lang w:val="en-US" w:eastAsia="en-US"/>
        </w:rPr>
        <w:t>0</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xml:space="preserve">. </w:t>
      </w:r>
      <w:r w:rsidR="00626011" w:rsidRPr="00FA64DD">
        <w:rPr>
          <w:rFonts w:ascii="Book Antiqua" w:hAnsi="Book Antiqua" w:cs="Calibri"/>
          <w:color w:val="auto"/>
          <w:szCs w:val="24"/>
          <w:lang w:val="en-US" w:eastAsia="en-US"/>
        </w:rPr>
        <w:t xml:space="preserve">In our study EUS was able to detect macrovessels and hypervascularity by CDI contrast-enhanced imaging in 100% of cases, whereas percutaneous US with CDI delineated macrovessels only in 20.6% of cases.  </w:t>
      </w:r>
    </w:p>
    <w:p w14:paraId="3F28E500" w14:textId="77777777" w:rsidR="00293B7D" w:rsidRPr="00FA64DD" w:rsidRDefault="00293B7D" w:rsidP="00293B7D">
      <w:pPr>
        <w:rPr>
          <w:lang w:val="en-US" w:eastAsia="zh-CN"/>
        </w:rPr>
      </w:pPr>
    </w:p>
    <w:p w14:paraId="4057717B" w14:textId="044F1743" w:rsidR="00D737C2" w:rsidRPr="00FA64DD" w:rsidRDefault="00D737C2" w:rsidP="00293B7D">
      <w:pPr>
        <w:pStyle w:val="Heading4"/>
        <w:keepNext w:val="0"/>
        <w:widowControl w:val="0"/>
        <w:spacing w:before="0" w:after="0" w:line="360" w:lineRule="auto"/>
        <w:rPr>
          <w:rFonts w:ascii="Book Antiqua" w:hAnsi="Book Antiqua" w:cs="Arial"/>
          <w:color w:val="auto"/>
          <w:szCs w:val="24"/>
          <w:lang w:val="en-US" w:eastAsia="zh-CN"/>
        </w:rPr>
      </w:pPr>
      <w:r w:rsidRPr="00FA64DD">
        <w:rPr>
          <w:rFonts w:ascii="Book Antiqua" w:hAnsi="Book Antiqua" w:cs="Calibri"/>
          <w:b/>
          <w:color w:val="auto"/>
          <w:szCs w:val="24"/>
          <w:lang w:val="en-US" w:eastAsia="zh-CN"/>
        </w:rPr>
        <w:t>Endoscopic ultrasound fine needle aspiration</w:t>
      </w:r>
      <w:r w:rsidR="00293B7D" w:rsidRPr="00FA64DD">
        <w:rPr>
          <w:rFonts w:ascii="Book Antiqua" w:hAnsi="Book Antiqua" w:cs="Calibri" w:hint="eastAsia"/>
          <w:b/>
          <w:color w:val="auto"/>
          <w:szCs w:val="24"/>
          <w:lang w:val="en-US" w:eastAsia="zh-CN"/>
        </w:rPr>
        <w:t xml:space="preserve">: </w:t>
      </w:r>
      <w:r w:rsidR="00293B7D" w:rsidRPr="00FA64DD">
        <w:rPr>
          <w:rFonts w:ascii="Book Antiqua" w:hAnsi="Book Antiqua" w:cs="Calibri"/>
          <w:color w:val="auto"/>
          <w:szCs w:val="24"/>
          <w:lang w:val="en-US" w:eastAsia="en-US"/>
        </w:rPr>
        <w:t>Endoscopic ultrasound fine needle aspiration (EUS-FNA)</w:t>
      </w:r>
      <w:r w:rsidR="00293B7D" w:rsidRPr="00FA64DD">
        <w:rPr>
          <w:rFonts w:ascii="Book Antiqua" w:hAnsi="Book Antiqua" w:cs="Calibri" w:hint="eastAsia"/>
          <w:color w:val="auto"/>
          <w:szCs w:val="24"/>
          <w:lang w:val="en-US" w:eastAsia="zh-CN"/>
        </w:rPr>
        <w:t xml:space="preserve"> </w:t>
      </w:r>
      <w:r w:rsidRPr="00FA64DD">
        <w:rPr>
          <w:rFonts w:ascii="Book Antiqua" w:hAnsi="Book Antiqua" w:cs="Calibri"/>
          <w:color w:val="auto"/>
          <w:szCs w:val="24"/>
          <w:lang w:val="en-US" w:eastAsia="en-US"/>
        </w:rPr>
        <w:t>of SPN should target the largest cyst for fluid analysis</w:t>
      </w:r>
      <w:r w:rsidR="0049610C" w:rsidRPr="00FA64DD">
        <w:rPr>
          <w:rFonts w:ascii="Book Antiqua" w:hAnsi="Book Antiqua" w:cs="Calibri"/>
          <w:color w:val="auto"/>
          <w:szCs w:val="24"/>
          <w:vertAlign w:val="superscript"/>
          <w:lang w:val="en-US" w:eastAsia="en-US"/>
        </w:rPr>
        <w:t>[</w:t>
      </w:r>
      <w:r w:rsidR="00293B7D" w:rsidRPr="00FA64DD">
        <w:rPr>
          <w:rFonts w:ascii="Book Antiqua" w:hAnsi="Book Antiqua" w:cs="Calibri"/>
          <w:noProof/>
          <w:color w:val="auto"/>
          <w:szCs w:val="24"/>
          <w:vertAlign w:val="superscript"/>
          <w:lang w:val="en-US" w:eastAsia="en-US"/>
        </w:rPr>
        <w:t>6</w:t>
      </w:r>
      <w:r w:rsidR="00B76BDF" w:rsidRPr="00FA64DD">
        <w:rPr>
          <w:rFonts w:ascii="Book Antiqua" w:hAnsi="Book Antiqua" w:cs="Calibri"/>
          <w:noProof/>
          <w:color w:val="auto"/>
          <w:szCs w:val="24"/>
          <w:vertAlign w:val="superscript"/>
          <w:lang w:val="en-US" w:eastAsia="en-US"/>
        </w:rPr>
        <w:t>1</w:t>
      </w:r>
      <w:r w:rsidR="00293B7D" w:rsidRPr="00FA64DD">
        <w:rPr>
          <w:rFonts w:ascii="Book Antiqua" w:hAnsi="Book Antiqua" w:cs="Calibri"/>
          <w:noProof/>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6</w:t>
      </w:r>
      <w:r w:rsidR="00B76BDF" w:rsidRPr="00FA64DD">
        <w:rPr>
          <w:rFonts w:ascii="Book Antiqua" w:hAnsi="Book Antiqua" w:cs="Calibri"/>
          <w:noProof/>
          <w:color w:val="auto"/>
          <w:szCs w:val="24"/>
          <w:vertAlign w:val="superscript"/>
          <w:lang w:val="en-US" w:eastAsia="en-US"/>
        </w:rPr>
        <w:t>2</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The cyst fluid is watery (non-viscous) and colorless</w:t>
      </w:r>
      <w:r w:rsidR="0049610C" w:rsidRPr="00FA64DD">
        <w:rPr>
          <w:rFonts w:ascii="Book Antiqua" w:hAnsi="Book Antiqua" w:cs="Calibri"/>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6</w:t>
      </w:r>
      <w:r w:rsidR="00B76BDF" w:rsidRPr="00FA64DD">
        <w:rPr>
          <w:rFonts w:ascii="Book Antiqua" w:hAnsi="Book Antiqua" w:cs="Calibri"/>
          <w:noProof/>
          <w:color w:val="auto"/>
          <w:szCs w:val="24"/>
          <w:vertAlign w:val="superscript"/>
          <w:lang w:val="en-US" w:eastAsia="en-US"/>
        </w:rPr>
        <w:t>3</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The cellularity is low with few cuboidal glycogen positive and mucin negative epithelial cells. CEA levels are usually but not always low (&lt; 20 ng/mL). In the majority of cases, aspirated fluid will be</w:t>
      </w:r>
      <w:r w:rsidRPr="00FA64DD">
        <w:rPr>
          <w:rFonts w:ascii="Book Antiqua" w:hAnsi="Book Antiqua" w:cs="Arial"/>
          <w:color w:val="auto"/>
          <w:szCs w:val="24"/>
          <w:lang w:val="en-US"/>
        </w:rPr>
        <w:t xml:space="preserve"> hypocellular with few groups of bland cuboidal epithelial cells embedded in granular debris</w:t>
      </w:r>
      <w:r w:rsidR="0049610C" w:rsidRPr="00FA64DD">
        <w:rPr>
          <w:rFonts w:ascii="Book Antiqua" w:hAnsi="Book Antiqua" w:cs="Arial"/>
          <w:color w:val="auto"/>
          <w:szCs w:val="24"/>
          <w:vertAlign w:val="superscript"/>
          <w:lang w:val="en-US"/>
        </w:rPr>
        <w:t>[</w:t>
      </w:r>
      <w:r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4</w:t>
      </w:r>
      <w:r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7</w:t>
      </w:r>
      <w:r w:rsidRPr="00FA64DD">
        <w:rPr>
          <w:rFonts w:ascii="Book Antiqua" w:hAnsi="Book Antiqua" w:cs="Arial"/>
          <w:noProof/>
          <w:color w:val="auto"/>
          <w:szCs w:val="24"/>
          <w:vertAlign w:val="superscript"/>
          <w:lang w:val="en-US"/>
        </w:rPr>
        <w:t>]</w:t>
      </w:r>
      <w:r w:rsidRPr="00FA64DD">
        <w:rPr>
          <w:rFonts w:ascii="Book Antiqua" w:hAnsi="Book Antiqua" w:cs="Arial"/>
          <w:color w:val="auto"/>
          <w:szCs w:val="24"/>
          <w:lang w:val="en-US"/>
        </w:rPr>
        <w:t>. Round to cuboid serous epithelial cells with clear cytoplasma and small, round nuclei forming loose clusters or monolayered sheets are identified in only 20</w:t>
      </w:r>
      <w:r w:rsidR="00FA64DD" w:rsidRPr="00FA64DD">
        <w:rPr>
          <w:rFonts w:ascii="Book Antiqua" w:hAnsi="Book Antiqua" w:cs="Arial" w:hint="eastAsia"/>
          <w:color w:val="auto"/>
          <w:szCs w:val="24"/>
          <w:lang w:val="en-US" w:eastAsia="zh-CN"/>
        </w:rPr>
        <w:t>%</w:t>
      </w:r>
      <w:r w:rsidRPr="00FA64DD">
        <w:rPr>
          <w:rFonts w:ascii="Book Antiqua" w:hAnsi="Book Antiqua" w:cs="Arial"/>
          <w:color w:val="auto"/>
          <w:szCs w:val="24"/>
          <w:lang w:val="en-US"/>
        </w:rPr>
        <w:t xml:space="preserve">-25% </w:t>
      </w:r>
      <w:r w:rsidRPr="00FA64DD">
        <w:rPr>
          <w:rFonts w:ascii="Book Antiqua" w:hAnsi="Book Antiqua" w:cs="Arial"/>
          <w:color w:val="auto"/>
          <w:szCs w:val="24"/>
          <w:lang w:val="en-US"/>
        </w:rPr>
        <w:lastRenderedPageBreak/>
        <w:t>of cases</w:t>
      </w:r>
      <w:r w:rsidR="0049610C" w:rsidRPr="00FA64DD">
        <w:rPr>
          <w:rFonts w:ascii="Book Antiqua" w:hAnsi="Book Antiqua" w:cs="Arial"/>
          <w:color w:val="auto"/>
          <w:szCs w:val="24"/>
          <w:vertAlign w:val="superscript"/>
          <w:lang w:val="en-US"/>
        </w:rPr>
        <w:t>[</w:t>
      </w:r>
      <w:r w:rsidR="005F70D2"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4</w:t>
      </w:r>
      <w:r w:rsidR="005F70D2"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6</w:t>
      </w:r>
      <w:r w:rsidR="005F70D2" w:rsidRPr="00FA64DD">
        <w:rPr>
          <w:rFonts w:ascii="Book Antiqua" w:hAnsi="Book Antiqua" w:cs="Arial"/>
          <w:noProof/>
          <w:color w:val="auto"/>
          <w:szCs w:val="24"/>
          <w:vertAlign w:val="superscript"/>
          <w:lang w:val="en-US"/>
        </w:rPr>
        <w:t>,</w:t>
      </w:r>
      <w:r w:rsidR="00CB3C55"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8</w:t>
      </w:r>
      <w:r w:rsidRPr="00FA64DD">
        <w:rPr>
          <w:rFonts w:ascii="Book Antiqua" w:hAnsi="Book Antiqua" w:cs="Arial"/>
          <w:noProof/>
          <w:color w:val="auto"/>
          <w:szCs w:val="24"/>
          <w:vertAlign w:val="superscript"/>
          <w:lang w:val="en-US"/>
        </w:rPr>
        <w:t>]</w:t>
      </w:r>
      <w:r w:rsidRPr="00FA64DD">
        <w:rPr>
          <w:rFonts w:ascii="Book Antiqua" w:hAnsi="Book Antiqua" w:cs="Arial"/>
          <w:color w:val="auto"/>
          <w:szCs w:val="24"/>
          <w:lang w:val="en-US"/>
        </w:rPr>
        <w:t xml:space="preserve">. Positive </w:t>
      </w:r>
      <w:r w:rsidRPr="00FA64DD">
        <w:rPr>
          <w:rFonts w:ascii="Book Antiqua" w:hAnsi="Book Antiqua" w:cs="Lucida Grande"/>
          <w:color w:val="auto"/>
          <w:szCs w:val="24"/>
        </w:rPr>
        <w:t>α</w:t>
      </w:r>
      <w:r w:rsidRPr="00FA64DD">
        <w:rPr>
          <w:rFonts w:ascii="Book Antiqua" w:hAnsi="Book Antiqua" w:cs="Lucida Grande"/>
          <w:color w:val="auto"/>
          <w:szCs w:val="24"/>
          <w:lang w:val="en-US"/>
        </w:rPr>
        <w:t>-inhibin immunocytochemistry may enhance the diagnostic accuracy of EUS-FNA in SPN</w:t>
      </w:r>
      <w:r w:rsidR="0049610C" w:rsidRPr="00FA64DD">
        <w:rPr>
          <w:rFonts w:ascii="Book Antiqua" w:hAnsi="Book Antiqua" w:cs="Lucida Grande"/>
          <w:color w:val="auto"/>
          <w:szCs w:val="24"/>
          <w:vertAlign w:val="superscript"/>
          <w:lang w:val="en-US"/>
        </w:rPr>
        <w:t>[</w:t>
      </w:r>
      <w:r w:rsidRPr="00FA64DD">
        <w:rPr>
          <w:rFonts w:ascii="Book Antiqua" w:hAnsi="Book Antiqua" w:cs="Arial"/>
          <w:noProof/>
          <w:color w:val="auto"/>
          <w:szCs w:val="24"/>
          <w:vertAlign w:val="superscript"/>
          <w:lang w:val="en-US"/>
        </w:rPr>
        <w:t>6</w:t>
      </w:r>
      <w:r w:rsidR="00B76BDF" w:rsidRPr="00FA64DD">
        <w:rPr>
          <w:rFonts w:ascii="Book Antiqua" w:hAnsi="Book Antiqua" w:cs="Arial"/>
          <w:noProof/>
          <w:color w:val="auto"/>
          <w:szCs w:val="24"/>
          <w:vertAlign w:val="superscript"/>
          <w:lang w:val="en-US"/>
        </w:rPr>
        <w:t>6</w:t>
      </w:r>
      <w:r w:rsidRPr="00FA64DD">
        <w:rPr>
          <w:rFonts w:ascii="Book Antiqua" w:hAnsi="Book Antiqua" w:cs="Arial"/>
          <w:noProof/>
          <w:color w:val="auto"/>
          <w:szCs w:val="24"/>
          <w:vertAlign w:val="superscript"/>
          <w:lang w:val="en-US"/>
        </w:rPr>
        <w:t>]</w:t>
      </w:r>
      <w:r w:rsidRPr="00FA64DD">
        <w:rPr>
          <w:rFonts w:ascii="Book Antiqua" w:hAnsi="Book Antiqua" w:cs="Arial"/>
          <w:color w:val="auto"/>
          <w:szCs w:val="24"/>
          <w:lang w:val="en-US"/>
        </w:rPr>
        <w:t>. Promising cyst fluid markers with high sensitivity and specificity for SPN include VEGF-A and a molecular assay for KRAS, GNAS and VHL mutations. In one study, VEGF-A was markedly elevated in SPN when compared to pseudocysts and mucinous neoplastic cysts</w:t>
      </w:r>
      <w:r w:rsidR="0049610C" w:rsidRPr="00FA64DD">
        <w:rPr>
          <w:rFonts w:ascii="Book Antiqua" w:hAnsi="Book Antiqua" w:cs="Arial"/>
          <w:color w:val="auto"/>
          <w:szCs w:val="24"/>
          <w:vertAlign w:val="superscript"/>
          <w:lang w:val="en-US"/>
        </w:rPr>
        <w:t>[</w:t>
      </w:r>
      <w:r w:rsidR="00B76BDF" w:rsidRPr="00FA64DD">
        <w:rPr>
          <w:rFonts w:ascii="Book Antiqua" w:hAnsi="Book Antiqua" w:cs="Arial"/>
          <w:noProof/>
          <w:color w:val="auto"/>
          <w:szCs w:val="24"/>
          <w:vertAlign w:val="superscript"/>
          <w:lang w:val="en-US"/>
        </w:rPr>
        <w:t>69</w:t>
      </w:r>
      <w:r w:rsidR="005F70D2" w:rsidRPr="00FA64DD">
        <w:rPr>
          <w:rFonts w:ascii="Book Antiqua" w:hAnsi="Book Antiqua" w:cs="Arial"/>
          <w:noProof/>
          <w:color w:val="auto"/>
          <w:szCs w:val="24"/>
          <w:vertAlign w:val="superscript"/>
          <w:lang w:val="en-US"/>
        </w:rPr>
        <w:t>,</w:t>
      </w:r>
      <w:r w:rsidRPr="00FA64DD">
        <w:rPr>
          <w:rFonts w:ascii="Book Antiqua" w:hAnsi="Book Antiqua" w:cs="Arial"/>
          <w:noProof/>
          <w:color w:val="auto"/>
          <w:szCs w:val="24"/>
          <w:vertAlign w:val="superscript"/>
          <w:lang w:val="en-US"/>
        </w:rPr>
        <w:t>7</w:t>
      </w:r>
      <w:r w:rsidR="00B76BDF" w:rsidRPr="00FA64DD">
        <w:rPr>
          <w:rFonts w:ascii="Book Antiqua" w:hAnsi="Book Antiqua" w:cs="Arial"/>
          <w:noProof/>
          <w:color w:val="auto"/>
          <w:szCs w:val="24"/>
          <w:vertAlign w:val="superscript"/>
          <w:lang w:val="en-US"/>
        </w:rPr>
        <w:t>0</w:t>
      </w:r>
      <w:r w:rsidRPr="00FA64DD">
        <w:rPr>
          <w:rFonts w:ascii="Book Antiqua" w:hAnsi="Book Antiqua" w:cs="Arial"/>
          <w:noProof/>
          <w:color w:val="auto"/>
          <w:szCs w:val="24"/>
          <w:vertAlign w:val="superscript"/>
          <w:lang w:val="en-US"/>
        </w:rPr>
        <w:t>]</w:t>
      </w:r>
      <w:r w:rsidRPr="00FA64DD">
        <w:rPr>
          <w:rFonts w:ascii="Book Antiqua" w:hAnsi="Book Antiqua" w:cs="Arial"/>
          <w:color w:val="auto"/>
          <w:szCs w:val="24"/>
          <w:lang w:val="en-US"/>
        </w:rPr>
        <w:t>. The presence of KRAS and GNAS mutations is highly specific for IPMN and is never observed in SPN, whereas VHL deletions are found in almost all SPN</w:t>
      </w:r>
      <w:r w:rsidR="0049610C" w:rsidRPr="00FA64DD">
        <w:rPr>
          <w:rFonts w:ascii="Book Antiqua" w:hAnsi="Book Antiqua" w:cs="Arial"/>
          <w:color w:val="auto"/>
          <w:szCs w:val="24"/>
          <w:vertAlign w:val="superscript"/>
          <w:lang w:val="en-US"/>
        </w:rPr>
        <w:t>[</w:t>
      </w:r>
      <w:r w:rsidR="00B76BDF" w:rsidRPr="00FA64DD">
        <w:rPr>
          <w:rFonts w:ascii="Book Antiqua" w:hAnsi="Book Antiqua" w:cs="Arial"/>
          <w:noProof/>
          <w:color w:val="auto"/>
          <w:szCs w:val="24"/>
          <w:vertAlign w:val="superscript"/>
          <w:lang w:val="en-US"/>
        </w:rPr>
        <w:t>69</w:t>
      </w:r>
      <w:r w:rsidR="005F70D2" w:rsidRPr="00FA64DD">
        <w:rPr>
          <w:rFonts w:ascii="Book Antiqua" w:hAnsi="Book Antiqua" w:cs="Arial"/>
          <w:noProof/>
          <w:color w:val="auto"/>
          <w:szCs w:val="24"/>
          <w:vertAlign w:val="superscript"/>
          <w:lang w:val="en-US"/>
        </w:rPr>
        <w:t>,</w:t>
      </w:r>
      <w:r w:rsidRPr="00FA64DD">
        <w:rPr>
          <w:rFonts w:ascii="Book Antiqua" w:hAnsi="Book Antiqua" w:cs="Arial"/>
          <w:noProof/>
          <w:color w:val="auto"/>
          <w:szCs w:val="24"/>
          <w:vertAlign w:val="superscript"/>
          <w:lang w:val="en-US"/>
        </w:rPr>
        <w:t>7</w:t>
      </w:r>
      <w:r w:rsidR="00B76BDF" w:rsidRPr="00FA64DD">
        <w:rPr>
          <w:rFonts w:ascii="Book Antiqua" w:hAnsi="Book Antiqua" w:cs="Arial"/>
          <w:noProof/>
          <w:color w:val="auto"/>
          <w:szCs w:val="24"/>
          <w:vertAlign w:val="superscript"/>
          <w:lang w:val="en-US"/>
        </w:rPr>
        <w:t>1</w:t>
      </w:r>
      <w:r w:rsidRPr="00FA64DD">
        <w:rPr>
          <w:rFonts w:ascii="Book Antiqua" w:hAnsi="Book Antiqua" w:cs="Arial"/>
          <w:noProof/>
          <w:color w:val="auto"/>
          <w:szCs w:val="24"/>
          <w:vertAlign w:val="superscript"/>
          <w:lang w:val="en-US"/>
        </w:rPr>
        <w:t>-7</w:t>
      </w:r>
      <w:r w:rsidR="00B76BDF" w:rsidRPr="00FA64DD">
        <w:rPr>
          <w:rFonts w:ascii="Book Antiqua" w:hAnsi="Book Antiqua" w:cs="Arial"/>
          <w:noProof/>
          <w:color w:val="auto"/>
          <w:szCs w:val="24"/>
          <w:vertAlign w:val="superscript"/>
          <w:lang w:val="en-US"/>
        </w:rPr>
        <w:t>4</w:t>
      </w:r>
      <w:r w:rsidRPr="00FA64DD">
        <w:rPr>
          <w:rFonts w:ascii="Book Antiqua" w:hAnsi="Book Antiqua" w:cs="Arial"/>
          <w:noProof/>
          <w:color w:val="auto"/>
          <w:szCs w:val="24"/>
          <w:vertAlign w:val="superscript"/>
          <w:lang w:val="en-US"/>
        </w:rPr>
        <w:t>]</w:t>
      </w:r>
      <w:r w:rsidRPr="00FA64DD">
        <w:rPr>
          <w:rFonts w:ascii="Book Antiqua" w:hAnsi="Book Antiqua" w:cs="Arial"/>
          <w:color w:val="auto"/>
          <w:szCs w:val="24"/>
          <w:lang w:val="en-US"/>
        </w:rPr>
        <w:t>.</w:t>
      </w:r>
    </w:p>
    <w:p w14:paraId="04988142" w14:textId="77777777" w:rsidR="00293B7D" w:rsidRPr="00FA64DD" w:rsidRDefault="00293B7D" w:rsidP="00293B7D">
      <w:pPr>
        <w:rPr>
          <w:lang w:val="en-US" w:eastAsia="zh-CN"/>
        </w:rPr>
      </w:pPr>
    </w:p>
    <w:p w14:paraId="7E8A4D18" w14:textId="56455AB4" w:rsidR="00D737C2" w:rsidRPr="00FA64DD" w:rsidRDefault="00D737C2" w:rsidP="00293B7D">
      <w:pPr>
        <w:pStyle w:val="Heading4"/>
        <w:keepNext w:val="0"/>
        <w:widowControl w:val="0"/>
        <w:spacing w:before="0" w:after="0" w:line="360" w:lineRule="auto"/>
        <w:rPr>
          <w:rFonts w:ascii="Book Antiqua" w:hAnsi="Book Antiqua" w:cs="Calibri"/>
          <w:color w:val="auto"/>
          <w:szCs w:val="24"/>
          <w:lang w:val="en-US" w:eastAsia="zh-CN"/>
        </w:rPr>
      </w:pPr>
      <w:r w:rsidRPr="00FA64DD">
        <w:rPr>
          <w:rFonts w:ascii="Book Antiqua" w:hAnsi="Book Antiqua" w:cs="Calibri"/>
          <w:b/>
          <w:color w:val="auto"/>
          <w:szCs w:val="24"/>
          <w:lang w:val="en-US" w:eastAsia="zh-CN"/>
        </w:rPr>
        <w:t>Core biopsy</w:t>
      </w:r>
      <w:r w:rsidR="00293B7D"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In solid and pseudosolid lesion we prefer histological evaluation which allows definite diagnosis</w:t>
      </w:r>
      <w:r w:rsidR="0049610C" w:rsidRPr="00FA64DD">
        <w:rPr>
          <w:rFonts w:ascii="Book Antiqua" w:hAnsi="Book Antiqua" w:cs="Calibri"/>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5</w:t>
      </w:r>
      <w:r w:rsidR="00AC7E1E" w:rsidRPr="00FA64DD">
        <w:rPr>
          <w:rFonts w:ascii="Book Antiqua" w:hAnsi="Book Antiqua" w:cs="Calibri"/>
          <w:noProof/>
          <w:color w:val="auto"/>
          <w:szCs w:val="24"/>
          <w:vertAlign w:val="superscript"/>
          <w:lang w:val="en-US" w:eastAsia="en-US"/>
        </w:rPr>
        <w:t>1</w:t>
      </w:r>
      <w:r w:rsidRPr="00FA64DD">
        <w:rPr>
          <w:rFonts w:ascii="Book Antiqua" w:hAnsi="Book Antiqua" w:cs="Calibri"/>
          <w:noProof/>
          <w:color w:val="auto"/>
          <w:szCs w:val="24"/>
          <w:vertAlign w:val="superscript"/>
          <w:lang w:val="en-US" w:eastAsia="en-US"/>
        </w:rPr>
        <w:t>, 5</w:t>
      </w:r>
      <w:r w:rsidR="00AC7E1E" w:rsidRPr="00FA64DD">
        <w:rPr>
          <w:rFonts w:ascii="Book Antiqua" w:hAnsi="Book Antiqua" w:cs="Calibri"/>
          <w:noProof/>
          <w:color w:val="auto"/>
          <w:szCs w:val="24"/>
          <w:vertAlign w:val="superscript"/>
          <w:lang w:val="en-US" w:eastAsia="en-US"/>
        </w:rPr>
        <w:t>2</w:t>
      </w:r>
      <w:r w:rsidRPr="00FA64DD">
        <w:rPr>
          <w:rFonts w:ascii="Book Antiqua" w:hAnsi="Book Antiqua" w:cs="Calibri"/>
          <w:noProof/>
          <w:color w:val="auto"/>
          <w:szCs w:val="24"/>
          <w:vertAlign w:val="superscript"/>
          <w:lang w:val="en-US" w:eastAsia="en-US"/>
        </w:rPr>
        <w:t>, 7</w:t>
      </w:r>
      <w:r w:rsidR="00AC7E1E" w:rsidRPr="00FA64DD">
        <w:rPr>
          <w:rFonts w:ascii="Book Antiqua" w:hAnsi="Book Antiqua" w:cs="Calibri"/>
          <w:noProof/>
          <w:color w:val="auto"/>
          <w:szCs w:val="24"/>
          <w:vertAlign w:val="superscript"/>
          <w:lang w:val="en-US" w:eastAsia="en-US"/>
        </w:rPr>
        <w:t>5</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xml:space="preserve">. </w:t>
      </w:r>
    </w:p>
    <w:p w14:paraId="74855233" w14:textId="77777777" w:rsidR="00293B7D" w:rsidRPr="00FA64DD" w:rsidRDefault="00293B7D" w:rsidP="00293B7D">
      <w:pPr>
        <w:rPr>
          <w:lang w:val="en-US" w:eastAsia="zh-CN"/>
        </w:rPr>
      </w:pPr>
    </w:p>
    <w:p w14:paraId="50451053" w14:textId="751D3469" w:rsidR="00D737C2" w:rsidRPr="00FA64DD" w:rsidRDefault="00293B7D" w:rsidP="00293B7D">
      <w:pPr>
        <w:pStyle w:val="Heading4"/>
        <w:keepNext w:val="0"/>
        <w:widowControl w:val="0"/>
        <w:spacing w:before="0" w:after="0" w:line="360" w:lineRule="auto"/>
        <w:rPr>
          <w:rFonts w:ascii="Book Antiqua" w:hAnsi="Book Antiqua" w:cs="Calibri"/>
          <w:b/>
          <w:color w:val="auto"/>
          <w:szCs w:val="24"/>
          <w:lang w:val="en-US" w:eastAsia="zh-CN"/>
        </w:rPr>
      </w:pPr>
      <w:r w:rsidRPr="00FA64DD">
        <w:rPr>
          <w:rFonts w:ascii="Book Antiqua" w:hAnsi="Book Antiqua" w:cs="Calibri"/>
          <w:b/>
          <w:color w:val="auto"/>
          <w:szCs w:val="24"/>
          <w:lang w:val="en-US" w:eastAsia="zh-CN"/>
        </w:rPr>
        <w:t>MRI</w:t>
      </w:r>
      <w:r w:rsidRPr="00FA64DD">
        <w:rPr>
          <w:rFonts w:ascii="Book Antiqua" w:hAnsi="Book Antiqua" w:cs="Calibri" w:hint="eastAsia"/>
          <w:b/>
          <w:color w:val="auto"/>
          <w:szCs w:val="24"/>
          <w:lang w:val="en-US" w:eastAsia="zh-CN"/>
        </w:rPr>
        <w:t xml:space="preserve">: </w:t>
      </w:r>
      <w:r w:rsidR="00D737C2" w:rsidRPr="00FA64DD">
        <w:rPr>
          <w:rFonts w:ascii="Book Antiqua" w:hAnsi="Book Antiqua" w:cs="Calibri"/>
          <w:color w:val="auto"/>
          <w:szCs w:val="24"/>
          <w:lang w:val="en-US" w:eastAsia="en-US"/>
        </w:rPr>
        <w:t xml:space="preserve">The MRI features of SPNs are also represented by a typical lobular “honeycomb” shaped contour and architecture with thin walls less than 2 mm, in contrast to other cystic neoplasia of the pancreas. SPNs are homogeneously hypointense on T1-weighted MRI sequences. The cystic nature of the lesion can be </w:t>
      </w:r>
      <w:r w:rsidR="006D4429" w:rsidRPr="00FA64DD">
        <w:rPr>
          <w:rFonts w:ascii="Book Antiqua" w:hAnsi="Book Antiqua" w:cs="Calibri"/>
          <w:color w:val="auto"/>
          <w:szCs w:val="24"/>
          <w:lang w:val="en-US" w:eastAsia="en-US"/>
        </w:rPr>
        <w:t xml:space="preserve">easly </w:t>
      </w:r>
      <w:r w:rsidR="00D737C2" w:rsidRPr="00FA64DD">
        <w:rPr>
          <w:rFonts w:ascii="Book Antiqua" w:hAnsi="Book Antiqua" w:cs="Calibri"/>
          <w:color w:val="auto"/>
          <w:szCs w:val="24"/>
          <w:lang w:val="en-US" w:eastAsia="en-US"/>
        </w:rPr>
        <w:t xml:space="preserve">demonstrated by a typical hyperintense signal on T2-weighted images. The hyperintense cysts are surrounded by hypointense septa and sometimes by a hypointense (pathognomonic) central scar. The central scar is </w:t>
      </w:r>
      <w:r w:rsidR="00626011" w:rsidRPr="00FA64DD">
        <w:rPr>
          <w:rFonts w:ascii="Book Antiqua" w:hAnsi="Book Antiqua" w:cs="Calibri"/>
          <w:color w:val="auto"/>
          <w:szCs w:val="24"/>
          <w:lang w:val="en-US" w:eastAsia="en-US"/>
        </w:rPr>
        <w:t xml:space="preserve">a </w:t>
      </w:r>
      <w:r w:rsidR="00D737C2" w:rsidRPr="00FA64DD">
        <w:rPr>
          <w:rFonts w:ascii="Book Antiqua" w:hAnsi="Book Antiqua" w:cs="Calibri"/>
          <w:color w:val="auto"/>
          <w:szCs w:val="24"/>
          <w:lang w:val="en-US" w:eastAsia="en-US"/>
        </w:rPr>
        <w:t>less sensitive (15%) but specific sign of SPN</w:t>
      </w:r>
      <w:r w:rsidR="0049610C" w:rsidRPr="00FA64DD">
        <w:rPr>
          <w:rFonts w:ascii="Book Antiqua" w:hAnsi="Book Antiqua" w:cs="Calibri"/>
          <w:color w:val="auto"/>
          <w:szCs w:val="24"/>
          <w:vertAlign w:val="superscript"/>
          <w:lang w:val="en-US" w:eastAsia="en-US"/>
        </w:rPr>
        <w:t>[</w:t>
      </w:r>
      <w:r w:rsidR="00CB3C55" w:rsidRPr="00FA64DD">
        <w:rPr>
          <w:rFonts w:ascii="Book Antiqua" w:hAnsi="Book Antiqua" w:cs="Calibri"/>
          <w:noProof/>
          <w:color w:val="auto"/>
          <w:szCs w:val="24"/>
          <w:vertAlign w:val="superscript"/>
          <w:lang w:val="en-US" w:eastAsia="en-US"/>
        </w:rPr>
        <w:t>39</w:t>
      </w:r>
      <w:r w:rsidRPr="00FA64DD">
        <w:rPr>
          <w:rFonts w:ascii="Book Antiqua" w:hAnsi="Book Antiqua" w:cs="Calibri"/>
          <w:noProof/>
          <w:color w:val="auto"/>
          <w:szCs w:val="24"/>
          <w:vertAlign w:val="superscript"/>
          <w:lang w:val="en-US" w:eastAsia="en-US"/>
        </w:rPr>
        <w:t>,4</w:t>
      </w:r>
      <w:r w:rsidR="00CB3C55" w:rsidRPr="00FA64DD">
        <w:rPr>
          <w:rFonts w:ascii="Book Antiqua" w:hAnsi="Book Antiqua" w:cs="Calibri"/>
          <w:noProof/>
          <w:color w:val="auto"/>
          <w:szCs w:val="24"/>
          <w:vertAlign w:val="superscript"/>
          <w:lang w:val="en-US" w:eastAsia="en-US"/>
        </w:rPr>
        <w:t>5</w:t>
      </w:r>
      <w:r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noProof/>
          <w:color w:val="auto"/>
          <w:szCs w:val="24"/>
          <w:vertAlign w:val="superscript"/>
          <w:lang w:val="en-US" w:eastAsia="en-US"/>
        </w:rPr>
        <w:t>7</w:t>
      </w:r>
      <w:r w:rsidR="00AC7E1E" w:rsidRPr="00FA64DD">
        <w:rPr>
          <w:rFonts w:ascii="Book Antiqua" w:hAnsi="Book Antiqua" w:cs="Calibri"/>
          <w:noProof/>
          <w:color w:val="auto"/>
          <w:szCs w:val="24"/>
          <w:vertAlign w:val="superscript"/>
          <w:lang w:val="en-US" w:eastAsia="en-US"/>
        </w:rPr>
        <w:t>6</w:t>
      </w:r>
      <w:r w:rsidR="00D737C2" w:rsidRPr="00FA64DD">
        <w:rPr>
          <w:rFonts w:ascii="Book Antiqua" w:hAnsi="Book Antiqua" w:cs="Calibri"/>
          <w:noProof/>
          <w:color w:val="auto"/>
          <w:szCs w:val="24"/>
          <w:vertAlign w:val="superscript"/>
          <w:lang w:val="en-US" w:eastAsia="en-US"/>
        </w:rPr>
        <w:t>-</w:t>
      </w:r>
      <w:r w:rsidR="00AC7E1E" w:rsidRPr="00FA64DD">
        <w:rPr>
          <w:rFonts w:ascii="Book Antiqua" w:hAnsi="Book Antiqua" w:cs="Calibri"/>
          <w:noProof/>
          <w:color w:val="auto"/>
          <w:szCs w:val="24"/>
          <w:vertAlign w:val="superscript"/>
          <w:lang w:val="en-US" w:eastAsia="en-US"/>
        </w:rPr>
        <w:t>79</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 xml:space="preserve">. </w:t>
      </w:r>
    </w:p>
    <w:p w14:paraId="04901CC5" w14:textId="01EA1324" w:rsidR="00D737C2" w:rsidRPr="00FA64DD" w:rsidRDefault="00D737C2" w:rsidP="00293B7D">
      <w:pPr>
        <w:spacing w:line="360" w:lineRule="auto"/>
        <w:ind w:firstLineChars="150" w:firstLine="360"/>
        <w:rPr>
          <w:rFonts w:ascii="Book Antiqua" w:hAnsi="Book Antiqua" w:cs="Calibri"/>
          <w:szCs w:val="24"/>
          <w:lang w:val="en-US" w:eastAsia="zh-CN"/>
        </w:rPr>
      </w:pPr>
      <w:r w:rsidRPr="00FA64DD">
        <w:rPr>
          <w:rFonts w:ascii="Book Antiqua" w:hAnsi="Book Antiqua" w:cs="Calibri"/>
          <w:szCs w:val="24"/>
          <w:lang w:val="en-US" w:eastAsia="en-US"/>
        </w:rPr>
        <w:t xml:space="preserve">In contrast to endoscopic ultrasound, the individual vessels </w:t>
      </w:r>
      <w:r w:rsidR="00FA64DD" w:rsidRPr="00FA64DD">
        <w:rPr>
          <w:rFonts w:ascii="Book Antiqua" w:hAnsi="Book Antiqua" w:cs="Calibri"/>
          <w:szCs w:val="24"/>
          <w:lang w:val="en-US" w:eastAsia="en-US"/>
        </w:rPr>
        <w:t>cannot</w:t>
      </w:r>
      <w:r w:rsidRPr="00FA64DD">
        <w:rPr>
          <w:rFonts w:ascii="Book Antiqua" w:hAnsi="Book Antiqua" w:cs="Calibri"/>
          <w:szCs w:val="24"/>
          <w:lang w:val="en-US" w:eastAsia="en-US"/>
        </w:rPr>
        <w:t xml:space="preserve"> be displayed but contrast enhanced MRI using gadolinium chelates also reveal the hypervascular nature by diffuse hyperenhancement in pseudosolid SPN </w:t>
      </w:r>
      <w:r w:rsidR="00AC74AD" w:rsidRPr="00FA64DD">
        <w:rPr>
          <w:rFonts w:ascii="Book Antiqua" w:hAnsi="Book Antiqua" w:cs="Calibri"/>
          <w:szCs w:val="24"/>
          <w:lang w:val="en-US" w:eastAsia="en-US"/>
        </w:rPr>
        <w:t xml:space="preserve">However also in pseudosolid SPN, MRI remains </w:t>
      </w:r>
      <w:r w:rsidR="0000295B" w:rsidRPr="00FA64DD">
        <w:rPr>
          <w:rFonts w:ascii="Book Antiqua" w:hAnsi="Book Antiqua" w:cs="Calibri"/>
          <w:szCs w:val="24"/>
          <w:lang w:val="en-US" w:eastAsia="en-US"/>
        </w:rPr>
        <w:t xml:space="preserve">highly </w:t>
      </w:r>
      <w:r w:rsidR="00AC74AD" w:rsidRPr="00FA64DD">
        <w:rPr>
          <w:rFonts w:ascii="Book Antiqua" w:hAnsi="Book Antiqua" w:cs="Calibri"/>
          <w:szCs w:val="24"/>
          <w:lang w:val="en-US" w:eastAsia="en-US"/>
        </w:rPr>
        <w:t>accurate in showing the cystic nature of the lesion on T2-weighted images</w:t>
      </w:r>
      <w:r w:rsidR="0049610C" w:rsidRPr="00FA64DD">
        <w:rPr>
          <w:rFonts w:ascii="Book Antiqua" w:hAnsi="Book Antiqua" w:cs="Calibri"/>
          <w:szCs w:val="24"/>
          <w:vertAlign w:val="superscript"/>
          <w:lang w:val="en-US" w:eastAsia="en-US"/>
        </w:rPr>
        <w:t>[</w:t>
      </w:r>
      <w:r w:rsidR="00AC74AD" w:rsidRPr="00FA64DD">
        <w:rPr>
          <w:rFonts w:ascii="Book Antiqua" w:hAnsi="Book Antiqua" w:cs="Calibri"/>
          <w:noProof/>
          <w:szCs w:val="24"/>
          <w:vertAlign w:val="superscript"/>
          <w:lang w:val="en-US" w:eastAsia="en-US"/>
        </w:rPr>
        <w:t>5</w:t>
      </w:r>
      <w:r w:rsidR="00AC7E1E" w:rsidRPr="00FA64DD">
        <w:rPr>
          <w:rFonts w:ascii="Book Antiqua" w:hAnsi="Book Antiqua" w:cs="Calibri"/>
          <w:noProof/>
          <w:szCs w:val="24"/>
          <w:vertAlign w:val="superscript"/>
          <w:lang w:val="en-US" w:eastAsia="en-US"/>
        </w:rPr>
        <w:t>0</w:t>
      </w:r>
      <w:r w:rsidR="00AC74AD"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 The macrocystic types present features similar to other macrocystic tumors of the pancreas, but the lobulated contours, together with the absence of wall enhancement and wall thickness less than 2 mm, should suggest the correct diagnosis</w:t>
      </w:r>
      <w:r w:rsidR="0049610C" w:rsidRPr="00FA64DD">
        <w:rPr>
          <w:rFonts w:ascii="Book Antiqua" w:hAnsi="Book Antiqua" w:cs="Calibri"/>
          <w:szCs w:val="24"/>
          <w:vertAlign w:val="superscript"/>
          <w:lang w:val="en-US" w:eastAsia="en-US"/>
        </w:rPr>
        <w:t>[</w:t>
      </w:r>
      <w:r w:rsidR="00CB3C55" w:rsidRPr="00FA64DD">
        <w:rPr>
          <w:rFonts w:ascii="Book Antiqua" w:hAnsi="Book Antiqua" w:cs="Calibri"/>
          <w:noProof/>
          <w:szCs w:val="24"/>
          <w:vertAlign w:val="superscript"/>
          <w:lang w:val="en-US" w:eastAsia="en-US"/>
        </w:rPr>
        <w:t>39</w:t>
      </w:r>
      <w:r w:rsidR="00FA64DD"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4</w:t>
      </w:r>
      <w:r w:rsidR="00CB3C55" w:rsidRPr="00FA64DD">
        <w:rPr>
          <w:rFonts w:ascii="Book Antiqua" w:hAnsi="Book Antiqua" w:cs="Calibri"/>
          <w:noProof/>
          <w:szCs w:val="24"/>
          <w:vertAlign w:val="superscript"/>
          <w:lang w:val="en-US" w:eastAsia="en-US"/>
        </w:rPr>
        <w:t>6</w:t>
      </w:r>
      <w:r w:rsidR="00FA64DD" w:rsidRPr="00FA64DD">
        <w:rPr>
          <w:rFonts w:ascii="Book Antiqua" w:hAnsi="Book Antiqua" w:cs="Calibri"/>
          <w:noProof/>
          <w:szCs w:val="24"/>
          <w:vertAlign w:val="superscript"/>
          <w:lang w:val="en-US" w:eastAsia="en-US"/>
        </w:rPr>
        <w:t>,</w:t>
      </w:r>
      <w:r w:rsidRPr="00FA64DD">
        <w:rPr>
          <w:rFonts w:ascii="Book Antiqua" w:hAnsi="Book Antiqua" w:cs="Calibri"/>
          <w:noProof/>
          <w:szCs w:val="24"/>
          <w:vertAlign w:val="superscript"/>
          <w:lang w:val="en-US" w:eastAsia="en-US"/>
        </w:rPr>
        <w:t>7</w:t>
      </w:r>
      <w:r w:rsidR="00AC7E1E" w:rsidRPr="00FA64DD">
        <w:rPr>
          <w:rFonts w:ascii="Book Antiqua" w:hAnsi="Book Antiqua" w:cs="Calibri"/>
          <w:noProof/>
          <w:szCs w:val="24"/>
          <w:vertAlign w:val="superscript"/>
          <w:lang w:val="en-US" w:eastAsia="en-US"/>
        </w:rPr>
        <w:t>6</w:t>
      </w:r>
      <w:r w:rsidR="00FA64DD" w:rsidRPr="00FA64DD">
        <w:rPr>
          <w:rFonts w:ascii="Book Antiqua" w:hAnsi="Book Antiqua" w:cs="Calibri"/>
          <w:noProof/>
          <w:szCs w:val="24"/>
          <w:vertAlign w:val="superscript"/>
          <w:lang w:val="en-US" w:eastAsia="en-US"/>
        </w:rPr>
        <w:t>,</w:t>
      </w:r>
      <w:r w:rsidR="00AC7E1E" w:rsidRPr="00FA64DD">
        <w:rPr>
          <w:rFonts w:ascii="Book Antiqua" w:hAnsi="Book Antiqua" w:cs="Calibri"/>
          <w:noProof/>
          <w:szCs w:val="24"/>
          <w:vertAlign w:val="superscript"/>
          <w:lang w:val="en-US" w:eastAsia="en-US"/>
        </w:rPr>
        <w:t>79</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w:t>
      </w:r>
    </w:p>
    <w:p w14:paraId="050385D9" w14:textId="77777777" w:rsidR="00293B7D" w:rsidRPr="00FA64DD" w:rsidRDefault="00293B7D" w:rsidP="00293B7D">
      <w:pPr>
        <w:spacing w:line="360" w:lineRule="auto"/>
        <w:ind w:firstLineChars="150" w:firstLine="360"/>
        <w:rPr>
          <w:rFonts w:ascii="Book Antiqua" w:hAnsi="Book Antiqua" w:cs="Calibri"/>
          <w:szCs w:val="24"/>
          <w:lang w:val="en-US" w:eastAsia="zh-CN"/>
        </w:rPr>
      </w:pPr>
    </w:p>
    <w:p w14:paraId="18D8C943" w14:textId="1CC7074D" w:rsidR="00D737C2" w:rsidRPr="00FA64DD" w:rsidRDefault="00293B7D" w:rsidP="00293B7D">
      <w:pPr>
        <w:pStyle w:val="Heading4"/>
        <w:keepNext w:val="0"/>
        <w:widowControl w:val="0"/>
        <w:spacing w:before="0" w:after="0" w:line="360" w:lineRule="auto"/>
        <w:rPr>
          <w:rFonts w:ascii="Book Antiqua" w:hAnsi="Book Antiqua" w:cs="Calibri"/>
          <w:b/>
          <w:color w:val="auto"/>
          <w:szCs w:val="24"/>
          <w:lang w:val="en-US" w:eastAsia="zh-CN"/>
        </w:rPr>
      </w:pPr>
      <w:r w:rsidRPr="00FA64DD">
        <w:rPr>
          <w:rFonts w:ascii="Book Antiqua" w:hAnsi="Book Antiqua" w:cs="Calibri" w:hint="eastAsia"/>
          <w:b/>
          <w:color w:val="auto"/>
          <w:szCs w:val="24"/>
          <w:lang w:val="en-US" w:eastAsia="zh-CN"/>
        </w:rPr>
        <w:t xml:space="preserve">CT: </w:t>
      </w:r>
      <w:r w:rsidRPr="00FA64DD">
        <w:rPr>
          <w:rFonts w:ascii="Book Antiqua" w:hAnsi="Book Antiqua" w:cs="Calibri" w:hint="eastAsia"/>
          <w:szCs w:val="24"/>
          <w:lang w:val="en-US" w:eastAsia="zh-CN"/>
        </w:rPr>
        <w:t xml:space="preserve">CT </w:t>
      </w:r>
      <w:r w:rsidR="00D737C2" w:rsidRPr="00FA64DD">
        <w:rPr>
          <w:rFonts w:ascii="Book Antiqua" w:hAnsi="Book Antiqua" w:cs="Calibri"/>
          <w:color w:val="auto"/>
          <w:szCs w:val="24"/>
          <w:lang w:val="en-US" w:eastAsia="zh-CN"/>
        </w:rPr>
        <w:t>is sometimes helpful for detection of SPN but</w:t>
      </w:r>
      <w:r w:rsidR="00D737C2" w:rsidRPr="00FA64DD">
        <w:rPr>
          <w:rFonts w:ascii="Book Antiqua" w:hAnsi="Book Antiqua" w:cs="Calibri"/>
          <w:color w:val="auto"/>
          <w:szCs w:val="24"/>
          <w:lang w:val="en-US" w:eastAsia="en-US"/>
        </w:rPr>
        <w:t xml:space="preserve"> should in general not be </w:t>
      </w:r>
      <w:r w:rsidR="00D737C2" w:rsidRPr="00FA64DD">
        <w:rPr>
          <w:rFonts w:ascii="Book Antiqua" w:hAnsi="Book Antiqua" w:cs="Calibri"/>
          <w:color w:val="auto"/>
          <w:szCs w:val="24"/>
          <w:lang w:val="en-US" w:eastAsia="en-US"/>
        </w:rPr>
        <w:lastRenderedPageBreak/>
        <w:t>used for the evaluation and differential diagnosis of cystic pancreatic lesions. CT might be helpful in the visualization of a centrally located calcified scar. SPN may mimic a hypervascular lesion</w:t>
      </w:r>
      <w:r w:rsidR="0049610C" w:rsidRPr="00FA64DD">
        <w:rPr>
          <w:rFonts w:ascii="Book Antiqua" w:hAnsi="Book Antiqua" w:cs="Calibri"/>
          <w:color w:val="auto"/>
          <w:szCs w:val="24"/>
          <w:vertAlign w:val="superscript"/>
          <w:lang w:val="en-US" w:eastAsia="en-US"/>
        </w:rPr>
        <w:t>[</w:t>
      </w:r>
      <w:r w:rsidR="00FA64DD" w:rsidRPr="00FA64DD">
        <w:rPr>
          <w:rFonts w:ascii="Book Antiqua" w:hAnsi="Book Antiqua" w:cs="Calibri"/>
          <w:noProof/>
          <w:color w:val="auto"/>
          <w:szCs w:val="24"/>
          <w:vertAlign w:val="superscript"/>
          <w:lang w:val="en-US" w:eastAsia="en-US"/>
        </w:rPr>
        <w:t>17,</w:t>
      </w:r>
      <w:r w:rsidR="00CB3C55" w:rsidRPr="00FA64DD">
        <w:rPr>
          <w:rFonts w:ascii="Book Antiqua" w:hAnsi="Book Antiqua" w:cs="Calibri"/>
          <w:noProof/>
          <w:color w:val="auto"/>
          <w:szCs w:val="24"/>
          <w:vertAlign w:val="superscript"/>
          <w:lang w:val="en-US" w:eastAsia="en-US"/>
        </w:rPr>
        <w:t>39</w:t>
      </w:r>
      <w:r w:rsidR="00FA64DD"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noProof/>
          <w:color w:val="auto"/>
          <w:szCs w:val="24"/>
          <w:vertAlign w:val="superscript"/>
          <w:lang w:val="en-US" w:eastAsia="en-US"/>
        </w:rPr>
        <w:t>4</w:t>
      </w:r>
      <w:r w:rsidR="00CB3C55" w:rsidRPr="00FA64DD">
        <w:rPr>
          <w:rFonts w:ascii="Book Antiqua" w:hAnsi="Book Antiqua" w:cs="Calibri"/>
          <w:noProof/>
          <w:color w:val="auto"/>
          <w:szCs w:val="24"/>
          <w:vertAlign w:val="superscript"/>
          <w:lang w:val="en-US" w:eastAsia="en-US"/>
        </w:rPr>
        <w:t>6</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 xml:space="preserve">. </w:t>
      </w:r>
    </w:p>
    <w:p w14:paraId="733289FB" w14:textId="77777777" w:rsidR="00293B7D" w:rsidRPr="00FA64DD" w:rsidRDefault="00293B7D" w:rsidP="0049610C">
      <w:pPr>
        <w:spacing w:line="360" w:lineRule="auto"/>
        <w:rPr>
          <w:rFonts w:ascii="Book Antiqua" w:hAnsi="Book Antiqua" w:cs="Calibri"/>
          <w:szCs w:val="24"/>
          <w:lang w:val="en-US" w:eastAsia="zh-CN"/>
        </w:rPr>
      </w:pPr>
    </w:p>
    <w:p w14:paraId="4FADC510" w14:textId="77777777" w:rsidR="00D737C2" w:rsidRPr="00FA64DD" w:rsidRDefault="00D737C2" w:rsidP="0049610C">
      <w:pPr>
        <w:pStyle w:val="Heading3"/>
        <w:keepNext w:val="0"/>
        <w:widowControl w:val="0"/>
        <w:spacing w:before="0" w:after="0" w:line="360" w:lineRule="auto"/>
        <w:rPr>
          <w:rFonts w:ascii="Book Antiqua" w:hAnsi="Book Antiqua" w:cs="Calibri"/>
          <w:bCs w:val="0"/>
          <w:color w:val="auto"/>
          <w:szCs w:val="24"/>
          <w:lang w:val="en-GB"/>
        </w:rPr>
      </w:pPr>
      <w:r w:rsidRPr="00FA64DD">
        <w:rPr>
          <w:rFonts w:ascii="Book Antiqua" w:hAnsi="Book Antiqua" w:cs="Calibri"/>
          <w:bCs w:val="0"/>
          <w:color w:val="auto"/>
          <w:szCs w:val="24"/>
          <w:lang w:val="en-GB"/>
        </w:rPr>
        <w:t>Differential diagnosis</w:t>
      </w:r>
    </w:p>
    <w:p w14:paraId="586DD9B7" w14:textId="2832B668" w:rsidR="00D737C2" w:rsidRPr="00FA64DD" w:rsidRDefault="00D737C2" w:rsidP="0049610C">
      <w:pPr>
        <w:spacing w:line="360" w:lineRule="auto"/>
        <w:rPr>
          <w:rFonts w:ascii="Book Antiqua" w:hAnsi="Book Antiqua" w:cs="Calibri"/>
          <w:szCs w:val="24"/>
          <w:lang w:val="en-US" w:eastAsia="zh-CN"/>
        </w:rPr>
      </w:pPr>
      <w:r w:rsidRPr="00FA64DD">
        <w:rPr>
          <w:rFonts w:ascii="Book Antiqua" w:hAnsi="Book Antiqua" w:cs="Calibri"/>
          <w:szCs w:val="24"/>
          <w:lang w:val="en-US" w:eastAsia="en-US"/>
        </w:rPr>
        <w:t>The presence of a unilocular lobulated cyst located in the pancreatic head with anechoic fluid and wall thickness less than 2 mm are indicative of SPN using all imaging methods and should be considered as a unilocular macrocystic serous cystadenoma, until otherwise proven</w:t>
      </w:r>
      <w:r w:rsidR="0049610C" w:rsidRPr="00FA64DD">
        <w:rPr>
          <w:rFonts w:ascii="Book Antiqua" w:hAnsi="Book Antiqua" w:cs="Calibri"/>
          <w:szCs w:val="24"/>
          <w:vertAlign w:val="superscript"/>
          <w:lang w:val="en-US" w:eastAsia="en-US"/>
        </w:rPr>
        <w:t>[</w:t>
      </w:r>
      <w:r w:rsidRPr="00FA64DD">
        <w:rPr>
          <w:rFonts w:ascii="Book Antiqua" w:hAnsi="Book Antiqua" w:cs="Calibri"/>
          <w:noProof/>
          <w:szCs w:val="24"/>
          <w:vertAlign w:val="superscript"/>
          <w:lang w:val="en-US" w:eastAsia="en-US"/>
        </w:rPr>
        <w:t>8</w:t>
      </w:r>
      <w:r w:rsidR="00AC7E1E" w:rsidRPr="00FA64DD">
        <w:rPr>
          <w:rFonts w:ascii="Book Antiqua" w:hAnsi="Book Antiqua" w:cs="Calibri"/>
          <w:noProof/>
          <w:szCs w:val="24"/>
          <w:vertAlign w:val="superscript"/>
          <w:lang w:val="en-US" w:eastAsia="en-US"/>
        </w:rPr>
        <w:t>0</w:t>
      </w:r>
      <w:r w:rsidRPr="00FA64DD">
        <w:rPr>
          <w:rFonts w:ascii="Book Antiqua" w:hAnsi="Book Antiqua" w:cs="Calibri"/>
          <w:noProof/>
          <w:szCs w:val="24"/>
          <w:vertAlign w:val="superscript"/>
          <w:lang w:val="en-US" w:eastAsia="en-US"/>
        </w:rPr>
        <w:t>]</w:t>
      </w:r>
      <w:r w:rsidRPr="00FA64DD">
        <w:rPr>
          <w:rFonts w:ascii="Book Antiqua" w:hAnsi="Book Antiqua" w:cs="Calibri"/>
          <w:szCs w:val="24"/>
          <w:lang w:val="en-US" w:eastAsia="en-US"/>
        </w:rPr>
        <w:t>.</w:t>
      </w:r>
    </w:p>
    <w:p w14:paraId="49F57E50" w14:textId="77777777" w:rsidR="00293B7D" w:rsidRPr="00FA64DD" w:rsidRDefault="00293B7D" w:rsidP="0049610C">
      <w:pPr>
        <w:spacing w:line="360" w:lineRule="auto"/>
        <w:rPr>
          <w:rFonts w:ascii="Book Antiqua" w:hAnsi="Book Antiqua" w:cs="Calibri"/>
          <w:szCs w:val="24"/>
          <w:lang w:val="en-US" w:eastAsia="zh-CN"/>
        </w:rPr>
      </w:pPr>
    </w:p>
    <w:p w14:paraId="65F9B7C3" w14:textId="24EA99B1" w:rsidR="00D737C2" w:rsidRPr="00FA64DD" w:rsidRDefault="00D737C2" w:rsidP="005F70D2">
      <w:pPr>
        <w:pStyle w:val="Heading4"/>
        <w:keepNext w:val="0"/>
        <w:widowControl w:val="0"/>
        <w:spacing w:before="0" w:after="0" w:line="360" w:lineRule="auto"/>
        <w:rPr>
          <w:rFonts w:ascii="Book Antiqua" w:hAnsi="Book Antiqua" w:cs="Calibri"/>
          <w:b/>
          <w:color w:val="auto"/>
          <w:szCs w:val="24"/>
          <w:lang w:val="en-US" w:eastAsia="zh-CN"/>
        </w:rPr>
      </w:pPr>
      <w:r w:rsidRPr="00FA64DD">
        <w:rPr>
          <w:rFonts w:ascii="Book Antiqua" w:hAnsi="Book Antiqua" w:cs="Calibri"/>
          <w:b/>
          <w:color w:val="auto"/>
          <w:szCs w:val="24"/>
          <w:lang w:val="en-US" w:eastAsia="zh-CN"/>
        </w:rPr>
        <w:t>Pancreatitis</w:t>
      </w:r>
      <w:r w:rsidR="00293B7D"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A clinical history of pancreatitis is crucial for differentiating pseudocysts. Imaging findings of pancreatitis derived pseudocysts include signs of inflammation in the acute setting, calcifications, thin-walled duct dilation, pancreaticolithiasis, and atrophy and typical dilation of the pancreatic duct</w:t>
      </w:r>
      <w:r w:rsidR="0049610C" w:rsidRPr="00FA64DD">
        <w:rPr>
          <w:rFonts w:ascii="Book Antiqua" w:hAnsi="Book Antiqua" w:cs="Calibri"/>
          <w:color w:val="auto"/>
          <w:szCs w:val="24"/>
          <w:vertAlign w:val="superscript"/>
          <w:lang w:val="en-US" w:eastAsia="en-US"/>
        </w:rPr>
        <w:t>[</w:t>
      </w:r>
      <w:r w:rsidR="00CB3C55" w:rsidRPr="00FA64DD">
        <w:rPr>
          <w:rFonts w:ascii="Book Antiqua" w:hAnsi="Book Antiqua" w:cs="Calibri"/>
          <w:noProof/>
          <w:color w:val="auto"/>
          <w:szCs w:val="24"/>
          <w:vertAlign w:val="superscript"/>
          <w:lang w:val="en-US" w:eastAsia="en-US"/>
        </w:rPr>
        <w:t>39</w:t>
      </w:r>
      <w:r w:rsidR="005F70D2" w:rsidRPr="00FA64DD">
        <w:rPr>
          <w:rFonts w:ascii="Book Antiqua" w:hAnsi="Book Antiqua" w:cs="Calibri"/>
          <w:noProof/>
          <w:color w:val="auto"/>
          <w:szCs w:val="24"/>
          <w:vertAlign w:val="superscript"/>
          <w:lang w:val="en-US" w:eastAsia="en-US"/>
        </w:rPr>
        <w:t>,5</w:t>
      </w:r>
      <w:r w:rsidR="00AC7E1E" w:rsidRPr="00FA64DD">
        <w:rPr>
          <w:rFonts w:ascii="Book Antiqua" w:hAnsi="Book Antiqua" w:cs="Calibri"/>
          <w:noProof/>
          <w:color w:val="auto"/>
          <w:szCs w:val="24"/>
          <w:vertAlign w:val="superscript"/>
          <w:lang w:val="en-US" w:eastAsia="en-US"/>
        </w:rPr>
        <w:t>1</w:t>
      </w:r>
      <w:r w:rsidR="005F70D2" w:rsidRPr="00FA64DD">
        <w:rPr>
          <w:rFonts w:ascii="Book Antiqua" w:hAnsi="Book Antiqua" w:cs="Calibri"/>
          <w:noProof/>
          <w:color w:val="auto"/>
          <w:szCs w:val="24"/>
          <w:vertAlign w:val="superscript"/>
          <w:lang w:val="en-US" w:eastAsia="en-US"/>
        </w:rPr>
        <w:t>,8</w:t>
      </w:r>
      <w:r w:rsidR="00AC7E1E" w:rsidRPr="00FA64DD">
        <w:rPr>
          <w:rFonts w:ascii="Book Antiqua" w:hAnsi="Book Antiqua" w:cs="Calibri"/>
          <w:noProof/>
          <w:color w:val="auto"/>
          <w:szCs w:val="24"/>
          <w:vertAlign w:val="superscript"/>
          <w:lang w:val="en-US" w:eastAsia="en-US"/>
        </w:rPr>
        <w:t>1</w:t>
      </w:r>
      <w:r w:rsidR="005F70D2" w:rsidRPr="00FA64DD">
        <w:rPr>
          <w:rFonts w:ascii="Book Antiqua" w:hAnsi="Book Antiqua" w:cs="Calibri"/>
          <w:noProof/>
          <w:color w:val="auto"/>
          <w:szCs w:val="24"/>
          <w:vertAlign w:val="superscript"/>
          <w:lang w:val="en-US" w:eastAsia="en-US"/>
        </w:rPr>
        <w:t>,</w:t>
      </w:r>
      <w:r w:rsidRPr="00FA64DD">
        <w:rPr>
          <w:rFonts w:ascii="Book Antiqua" w:hAnsi="Book Antiqua" w:cs="Calibri"/>
          <w:noProof/>
          <w:color w:val="auto"/>
          <w:szCs w:val="24"/>
          <w:vertAlign w:val="superscript"/>
          <w:lang w:val="en-US" w:eastAsia="en-US"/>
        </w:rPr>
        <w:t>8</w:t>
      </w:r>
      <w:r w:rsidR="00AC7E1E" w:rsidRPr="00FA64DD">
        <w:rPr>
          <w:rFonts w:ascii="Book Antiqua" w:hAnsi="Book Antiqua" w:cs="Calibri"/>
          <w:noProof/>
          <w:color w:val="auto"/>
          <w:szCs w:val="24"/>
          <w:vertAlign w:val="superscript"/>
          <w:lang w:val="en-US" w:eastAsia="en-US"/>
        </w:rPr>
        <w:t>2</w:t>
      </w:r>
      <w:r w:rsidRPr="00FA64DD">
        <w:rPr>
          <w:rFonts w:ascii="Book Antiqua" w:hAnsi="Book Antiqua" w:cs="Calibri"/>
          <w:noProof/>
          <w:color w:val="auto"/>
          <w:szCs w:val="24"/>
          <w:vertAlign w:val="superscript"/>
          <w:lang w:val="en-US" w:eastAsia="en-US"/>
        </w:rPr>
        <w:t>]</w:t>
      </w:r>
      <w:r w:rsidRPr="00FA64DD">
        <w:rPr>
          <w:rFonts w:ascii="Book Antiqua" w:hAnsi="Book Antiqua" w:cs="Calibri"/>
          <w:color w:val="auto"/>
          <w:szCs w:val="24"/>
          <w:lang w:val="en-US" w:eastAsia="en-US"/>
        </w:rPr>
        <w:t xml:space="preserve">. Solid SPNs are often misdiagnosed as chronic (focal) pancreatitis, which is important to know. </w:t>
      </w:r>
    </w:p>
    <w:p w14:paraId="75CA6F8F" w14:textId="77777777" w:rsidR="00293B7D" w:rsidRPr="00FA64DD" w:rsidRDefault="00293B7D" w:rsidP="0049610C">
      <w:pPr>
        <w:spacing w:line="360" w:lineRule="auto"/>
        <w:rPr>
          <w:rFonts w:ascii="Book Antiqua" w:hAnsi="Book Antiqua" w:cs="Calibri"/>
          <w:szCs w:val="24"/>
          <w:lang w:val="en-US" w:eastAsia="zh-CN"/>
        </w:rPr>
      </w:pPr>
    </w:p>
    <w:p w14:paraId="3354A3B0" w14:textId="53C9E6F8" w:rsidR="00D737C2" w:rsidRPr="00FA64DD" w:rsidRDefault="00D737C2" w:rsidP="00293B7D">
      <w:pPr>
        <w:pStyle w:val="Heading4"/>
        <w:keepNext w:val="0"/>
        <w:widowControl w:val="0"/>
        <w:spacing w:before="0" w:after="0" w:line="360" w:lineRule="auto"/>
        <w:rPr>
          <w:rFonts w:ascii="Book Antiqua" w:hAnsi="Book Antiqua" w:cs="Calibri"/>
          <w:color w:val="auto"/>
          <w:szCs w:val="24"/>
          <w:lang w:val="en-US" w:eastAsia="zh-CN"/>
        </w:rPr>
      </w:pPr>
      <w:r w:rsidRPr="00FA64DD">
        <w:rPr>
          <w:rFonts w:ascii="Book Antiqua" w:hAnsi="Book Antiqua" w:cs="Calibri"/>
          <w:b/>
          <w:color w:val="auto"/>
          <w:szCs w:val="24"/>
          <w:lang w:val="en-US" w:eastAsia="zh-CN"/>
        </w:rPr>
        <w:t>IPMN</w:t>
      </w:r>
      <w:r w:rsidR="00293B7D"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Side branch or mixed type IPMN typically communicate with the pancreatic duct system and therefore can be differentiated from non-communicating SPN and MCN.</w:t>
      </w:r>
    </w:p>
    <w:p w14:paraId="03AE95AF" w14:textId="77777777" w:rsidR="00293B7D" w:rsidRPr="00FA64DD" w:rsidRDefault="00293B7D" w:rsidP="00293B7D">
      <w:pPr>
        <w:rPr>
          <w:lang w:val="en-US" w:eastAsia="zh-CN"/>
        </w:rPr>
      </w:pPr>
    </w:p>
    <w:p w14:paraId="2FA5EB3F" w14:textId="456467BB" w:rsidR="00D737C2" w:rsidRPr="00FA64DD" w:rsidRDefault="00293B7D" w:rsidP="00293B7D">
      <w:pPr>
        <w:pStyle w:val="Heading4"/>
        <w:keepNext w:val="0"/>
        <w:widowControl w:val="0"/>
        <w:spacing w:before="0" w:after="0" w:line="360" w:lineRule="auto"/>
        <w:rPr>
          <w:rFonts w:ascii="Book Antiqua" w:hAnsi="Book Antiqua" w:cs="Calibri"/>
          <w:b/>
          <w:color w:val="auto"/>
          <w:szCs w:val="24"/>
          <w:lang w:val="en-US" w:eastAsia="zh-CN"/>
        </w:rPr>
      </w:pPr>
      <w:r w:rsidRPr="00FA64DD">
        <w:rPr>
          <w:rFonts w:ascii="Book Antiqua" w:hAnsi="Book Antiqua" w:cs="Calibri"/>
          <w:b/>
          <w:color w:val="auto"/>
          <w:szCs w:val="24"/>
          <w:lang w:val="en-US" w:eastAsia="zh-CN"/>
        </w:rPr>
        <w:t>MCN</w:t>
      </w:r>
      <w:r w:rsidRPr="00FA64DD">
        <w:rPr>
          <w:rFonts w:ascii="Book Antiqua" w:hAnsi="Book Antiqua" w:cs="Calibri" w:hint="eastAsia"/>
          <w:b/>
          <w:color w:val="auto"/>
          <w:szCs w:val="24"/>
          <w:lang w:val="en-US" w:eastAsia="zh-CN"/>
        </w:rPr>
        <w:t xml:space="preserve">: </w:t>
      </w:r>
      <w:r w:rsidRPr="00FA64DD">
        <w:rPr>
          <w:rFonts w:ascii="Book Antiqua" w:hAnsi="Book Antiqua" w:cs="Calibri"/>
          <w:color w:val="auto"/>
          <w:szCs w:val="24"/>
          <w:lang w:val="en-US" w:eastAsia="en-US"/>
        </w:rPr>
        <w:t>MCN</w:t>
      </w:r>
      <w:r w:rsidR="00D737C2" w:rsidRPr="00FA64DD">
        <w:rPr>
          <w:rFonts w:ascii="Book Antiqua" w:hAnsi="Book Antiqua" w:cs="Calibri"/>
          <w:color w:val="auto"/>
          <w:szCs w:val="24"/>
          <w:lang w:val="en-US" w:eastAsia="en-US"/>
        </w:rPr>
        <w:t xml:space="preserve"> are also most common in females and they do not communicate with the pancreatic duct, but are usually located in the pancreatic tail</w:t>
      </w:r>
      <w:r w:rsidR="0049610C" w:rsidRPr="00FA64DD">
        <w:rPr>
          <w:rFonts w:ascii="Book Antiqua" w:hAnsi="Book Antiqua" w:cs="Calibri"/>
          <w:color w:val="auto"/>
          <w:szCs w:val="24"/>
          <w:vertAlign w:val="superscript"/>
          <w:lang w:val="en-US" w:eastAsia="en-US"/>
        </w:rPr>
        <w:t>[</w:t>
      </w:r>
      <w:r w:rsidR="00D737C2" w:rsidRPr="00FA64DD">
        <w:rPr>
          <w:rFonts w:ascii="Book Antiqua" w:hAnsi="Book Antiqua" w:cs="Calibri"/>
          <w:noProof/>
          <w:color w:val="auto"/>
          <w:szCs w:val="24"/>
          <w:vertAlign w:val="superscript"/>
          <w:lang w:val="en-US" w:eastAsia="en-US"/>
        </w:rPr>
        <w:t>8</w:t>
      </w:r>
      <w:r w:rsidR="00AC7E1E" w:rsidRPr="00FA64DD">
        <w:rPr>
          <w:rFonts w:ascii="Book Antiqua" w:hAnsi="Book Antiqua" w:cs="Calibri"/>
          <w:noProof/>
          <w:color w:val="auto"/>
          <w:szCs w:val="24"/>
          <w:vertAlign w:val="superscript"/>
          <w:lang w:val="en-US" w:eastAsia="en-US"/>
        </w:rPr>
        <w:t>3</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 The complex internal architecture of MCNs including septa and mural nodules can b</w:t>
      </w:r>
      <w:r w:rsidRPr="00FA64DD">
        <w:rPr>
          <w:rFonts w:ascii="Book Antiqua" w:hAnsi="Book Antiqua" w:cs="Calibri"/>
          <w:color w:val="auto"/>
          <w:szCs w:val="24"/>
          <w:lang w:val="en-US" w:eastAsia="en-US"/>
        </w:rPr>
        <w:t>e best visualized using EUS and</w:t>
      </w:r>
      <w:r w:rsidR="00714A5A" w:rsidRPr="00FA64DD">
        <w:rPr>
          <w:rFonts w:ascii="Book Antiqua" w:hAnsi="Book Antiqua" w:cs="Calibri"/>
          <w:color w:val="auto"/>
          <w:szCs w:val="24"/>
          <w:lang w:val="en-US" w:eastAsia="zh-CN"/>
        </w:rPr>
        <w:t xml:space="preserve"> contrast enhanced </w:t>
      </w:r>
      <w:r w:rsidR="00D737C2" w:rsidRPr="00FA64DD">
        <w:rPr>
          <w:rFonts w:ascii="Book Antiqua" w:hAnsi="Book Antiqua" w:cs="Calibri"/>
          <w:color w:val="auto"/>
          <w:szCs w:val="24"/>
          <w:lang w:val="en-US" w:eastAsia="en-US"/>
        </w:rPr>
        <w:t>EUS, but cMRI may be also helpful. In EUS-FNA</w:t>
      </w:r>
      <w:r w:rsidR="00A44B89" w:rsidRPr="00FA64DD">
        <w:rPr>
          <w:rFonts w:ascii="Book Antiqua" w:hAnsi="Book Antiqua" w:cs="Calibri"/>
          <w:color w:val="auto"/>
          <w:szCs w:val="24"/>
          <w:lang w:val="en-US" w:eastAsia="en-US"/>
        </w:rPr>
        <w:t>,</w:t>
      </w:r>
      <w:r w:rsidR="00D737C2" w:rsidRPr="00FA64DD">
        <w:rPr>
          <w:rFonts w:ascii="Book Antiqua" w:hAnsi="Book Antiqua" w:cs="Calibri"/>
          <w:color w:val="auto"/>
          <w:szCs w:val="24"/>
          <w:lang w:val="en-US" w:eastAsia="en-US"/>
        </w:rPr>
        <w:t xml:space="preserve"> mucin and evaluation of the CEA level is important</w:t>
      </w:r>
      <w:r w:rsidR="0049610C" w:rsidRPr="00FA64DD">
        <w:rPr>
          <w:rFonts w:ascii="Book Antiqua" w:hAnsi="Book Antiqua" w:cs="Calibri"/>
          <w:color w:val="auto"/>
          <w:szCs w:val="24"/>
          <w:vertAlign w:val="superscript"/>
          <w:lang w:val="en-US" w:eastAsia="en-US"/>
        </w:rPr>
        <w:t>[</w:t>
      </w:r>
      <w:r w:rsidR="00CB3C55" w:rsidRPr="00FA64DD">
        <w:rPr>
          <w:rFonts w:ascii="Book Antiqua" w:hAnsi="Book Antiqua" w:cs="Calibri"/>
          <w:noProof/>
          <w:color w:val="auto"/>
          <w:szCs w:val="24"/>
          <w:vertAlign w:val="superscript"/>
          <w:lang w:val="en-US" w:eastAsia="en-US"/>
        </w:rPr>
        <w:t>39</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 Peripherally located eggshell calcifications are a specific sign of MCN</w:t>
      </w:r>
      <w:r w:rsidR="0049610C" w:rsidRPr="00FA64DD">
        <w:rPr>
          <w:rFonts w:ascii="Book Antiqua" w:hAnsi="Book Antiqua" w:cs="Calibri"/>
          <w:color w:val="auto"/>
          <w:szCs w:val="24"/>
          <w:vertAlign w:val="superscript"/>
          <w:lang w:val="en-US" w:eastAsia="en-US"/>
        </w:rPr>
        <w:t>[</w:t>
      </w:r>
      <w:r w:rsidR="00D737C2" w:rsidRPr="00FA64DD">
        <w:rPr>
          <w:rFonts w:ascii="Book Antiqua" w:hAnsi="Book Antiqua" w:cs="Calibri"/>
          <w:noProof/>
          <w:color w:val="auto"/>
          <w:szCs w:val="24"/>
          <w:vertAlign w:val="superscript"/>
          <w:lang w:val="en-US" w:eastAsia="en-US"/>
        </w:rPr>
        <w:t>8</w:t>
      </w:r>
      <w:r w:rsidR="00AC7E1E" w:rsidRPr="00FA64DD">
        <w:rPr>
          <w:rFonts w:ascii="Book Antiqua" w:hAnsi="Book Antiqua" w:cs="Calibri"/>
          <w:noProof/>
          <w:color w:val="auto"/>
          <w:szCs w:val="24"/>
          <w:vertAlign w:val="superscript"/>
          <w:lang w:val="en-US" w:eastAsia="en-US"/>
        </w:rPr>
        <w:t>4</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 Other rare differential diagnoses include solid papillary neoplasia and lymphoepithelial cysts</w:t>
      </w:r>
      <w:r w:rsidR="0049610C" w:rsidRPr="00FA64DD">
        <w:rPr>
          <w:rFonts w:ascii="Book Antiqua" w:hAnsi="Book Antiqua" w:cs="Calibri"/>
          <w:color w:val="auto"/>
          <w:szCs w:val="24"/>
          <w:vertAlign w:val="superscript"/>
          <w:lang w:val="en-US" w:eastAsia="en-US"/>
        </w:rPr>
        <w:t>[</w:t>
      </w:r>
      <w:r w:rsidR="00CB3C55" w:rsidRPr="00FA64DD">
        <w:rPr>
          <w:rFonts w:ascii="Book Antiqua" w:hAnsi="Book Antiqua" w:cs="Calibri"/>
          <w:noProof/>
          <w:color w:val="auto"/>
          <w:szCs w:val="24"/>
          <w:vertAlign w:val="superscript"/>
          <w:lang w:val="en-US" w:eastAsia="en-US"/>
        </w:rPr>
        <w:t>39</w:t>
      </w:r>
      <w:r w:rsidR="00D737C2" w:rsidRPr="00FA64DD">
        <w:rPr>
          <w:rFonts w:ascii="Book Antiqua" w:hAnsi="Book Antiqua" w:cs="Calibri"/>
          <w:noProof/>
          <w:color w:val="auto"/>
          <w:szCs w:val="24"/>
          <w:vertAlign w:val="superscript"/>
          <w:lang w:val="en-US" w:eastAsia="en-US"/>
        </w:rPr>
        <w:t>]</w:t>
      </w:r>
      <w:r w:rsidR="00D737C2" w:rsidRPr="00FA64DD">
        <w:rPr>
          <w:rFonts w:ascii="Book Antiqua" w:hAnsi="Book Antiqua" w:cs="Calibri"/>
          <w:color w:val="auto"/>
          <w:szCs w:val="24"/>
          <w:lang w:val="en-US" w:eastAsia="en-US"/>
        </w:rPr>
        <w:t>.</w:t>
      </w:r>
    </w:p>
    <w:p w14:paraId="0B3E8FCE" w14:textId="77777777" w:rsidR="00D737C2" w:rsidRPr="00FA64DD" w:rsidRDefault="00B36B04" w:rsidP="00293B7D">
      <w:pPr>
        <w:spacing w:line="360" w:lineRule="auto"/>
        <w:ind w:firstLineChars="100" w:firstLine="240"/>
        <w:rPr>
          <w:rFonts w:ascii="Book Antiqua" w:hAnsi="Book Antiqua"/>
          <w:szCs w:val="24"/>
          <w:lang w:val="en-US" w:eastAsia="zh-CN"/>
        </w:rPr>
      </w:pPr>
      <w:r w:rsidRPr="00FA64DD">
        <w:rPr>
          <w:rFonts w:ascii="Book Antiqua" w:hAnsi="Book Antiqua"/>
          <w:szCs w:val="24"/>
          <w:lang w:val="en-US"/>
        </w:rPr>
        <w:lastRenderedPageBreak/>
        <w:t>In conclusion, s</w:t>
      </w:r>
      <w:r w:rsidR="00D737C2" w:rsidRPr="00FA64DD">
        <w:rPr>
          <w:rFonts w:ascii="Book Antiqua" w:hAnsi="Book Antiqua"/>
          <w:szCs w:val="24"/>
          <w:lang w:val="en-US"/>
        </w:rPr>
        <w:t>erous pancreatic neoplasms are an important differential of cystic, mixed and solid pancreatic lesions, with a generally benign course. This large series of histologically proven cases demonstrates the typical demographic, structural, vascular and contrast enhancement features which can distinguish these lesions from more common pathologies.</w:t>
      </w:r>
    </w:p>
    <w:p w14:paraId="2B9021E2" w14:textId="77777777" w:rsidR="00293B7D" w:rsidRPr="00FA64DD" w:rsidRDefault="00293B7D" w:rsidP="00293B7D">
      <w:pPr>
        <w:spacing w:line="360" w:lineRule="auto"/>
        <w:ind w:firstLineChars="100" w:firstLine="240"/>
        <w:rPr>
          <w:rFonts w:ascii="Book Antiqua" w:hAnsi="Book Antiqua"/>
          <w:szCs w:val="24"/>
          <w:lang w:val="en-US" w:eastAsia="zh-CN"/>
        </w:rPr>
      </w:pPr>
    </w:p>
    <w:p w14:paraId="70921CBE" w14:textId="77777777" w:rsidR="00293B7D" w:rsidRPr="00FA64DD" w:rsidRDefault="00293B7D" w:rsidP="00293B7D">
      <w:pPr>
        <w:spacing w:line="360" w:lineRule="auto"/>
        <w:rPr>
          <w:rFonts w:ascii="Book Antiqua" w:hAnsi="Book Antiqua"/>
          <w:b/>
          <w:lang w:val="en-US"/>
        </w:rPr>
      </w:pPr>
      <w:bookmarkStart w:id="40" w:name="OLE_LINK595"/>
      <w:bookmarkStart w:id="41" w:name="OLE_LINK596"/>
      <w:bookmarkStart w:id="42" w:name="OLE_LINK573"/>
      <w:bookmarkStart w:id="43" w:name="OLE_LINK574"/>
      <w:bookmarkStart w:id="44" w:name="OLE_LINK591"/>
      <w:bookmarkStart w:id="45" w:name="OLE_LINK88"/>
      <w:r w:rsidRPr="00FA64DD">
        <w:rPr>
          <w:rFonts w:ascii="Book Antiqua" w:hAnsi="Book Antiqua"/>
          <w:b/>
          <w:lang w:val="en-US"/>
        </w:rPr>
        <w:t>COMMENTS</w:t>
      </w:r>
    </w:p>
    <w:p w14:paraId="42A3A04E" w14:textId="1A6FE39D" w:rsidR="00293B7D" w:rsidRPr="00FA64DD" w:rsidRDefault="00293B7D" w:rsidP="00293B7D">
      <w:pPr>
        <w:spacing w:line="360" w:lineRule="auto"/>
        <w:rPr>
          <w:rFonts w:ascii="Book Antiqua" w:hAnsi="Book Antiqua"/>
          <w:b/>
          <w:bCs/>
          <w:lang w:val="en-US"/>
        </w:rPr>
      </w:pPr>
      <w:r w:rsidRPr="00FA64DD">
        <w:rPr>
          <w:rFonts w:ascii="Book Antiqua" w:hAnsi="Book Antiqua"/>
          <w:b/>
          <w:bCs/>
          <w:i/>
          <w:lang w:val="en-US"/>
        </w:rPr>
        <w:t>Background</w:t>
      </w:r>
    </w:p>
    <w:p w14:paraId="5592228B" w14:textId="7CAA7540" w:rsidR="00615370" w:rsidRPr="00FA64DD" w:rsidRDefault="003B25C7" w:rsidP="00615370">
      <w:pPr>
        <w:spacing w:line="360" w:lineRule="auto"/>
        <w:rPr>
          <w:rFonts w:ascii="Book Antiqua" w:hAnsi="Book Antiqua"/>
          <w:lang w:val="en-US"/>
        </w:rPr>
      </w:pPr>
      <w:r w:rsidRPr="00FA64DD">
        <w:rPr>
          <w:rFonts w:ascii="Book Antiqua" w:hAnsi="Book Antiqua"/>
          <w:lang w:val="en-US"/>
        </w:rPr>
        <w:t>Serous pancreatic cystic neoplasms are infrequent neoplasms of the pancreas.</w:t>
      </w:r>
      <w:r w:rsidR="00615370" w:rsidRPr="00FA64DD">
        <w:rPr>
          <w:rFonts w:ascii="Book Antiqua" w:hAnsi="Book Antiqua"/>
          <w:lang w:val="en-US"/>
        </w:rPr>
        <w:t xml:space="preserve"> A correct diagnosis of </w:t>
      </w:r>
      <w:r w:rsidR="00FA64DD" w:rsidRPr="00FA64DD">
        <w:rPr>
          <w:rFonts w:ascii="Book Antiqua" w:hAnsi="Book Antiqua"/>
          <w:lang w:val="en-US"/>
        </w:rPr>
        <w:t xml:space="preserve">pancreatic cystic neoplasms </w:t>
      </w:r>
      <w:r w:rsidR="00FA64DD" w:rsidRPr="00FA64DD">
        <w:rPr>
          <w:rFonts w:ascii="Book Antiqua" w:hAnsi="Book Antiqua" w:hint="eastAsia"/>
          <w:lang w:val="en-US"/>
        </w:rPr>
        <w:t>(</w:t>
      </w:r>
      <w:r w:rsidR="00FA64DD" w:rsidRPr="00FA64DD">
        <w:rPr>
          <w:rFonts w:ascii="Book Antiqua" w:hAnsi="Book Antiqua"/>
          <w:lang w:val="en-US"/>
        </w:rPr>
        <w:t>SPN</w:t>
      </w:r>
      <w:r w:rsidR="00FA64DD" w:rsidRPr="00FA64DD">
        <w:rPr>
          <w:rFonts w:ascii="Book Antiqua" w:hAnsi="Book Antiqua" w:hint="eastAsia"/>
          <w:lang w:val="en-US"/>
        </w:rPr>
        <w:t>)</w:t>
      </w:r>
      <w:r w:rsidR="00FA64DD">
        <w:rPr>
          <w:rFonts w:ascii="Book Antiqua" w:hAnsi="Book Antiqua" w:hint="eastAsia"/>
          <w:lang w:val="en-US" w:eastAsia="zh-CN"/>
        </w:rPr>
        <w:t xml:space="preserve"> </w:t>
      </w:r>
      <w:r w:rsidR="00615370" w:rsidRPr="00FA64DD">
        <w:rPr>
          <w:rFonts w:ascii="Book Antiqua" w:hAnsi="Book Antiqua"/>
          <w:lang w:val="en-US"/>
        </w:rPr>
        <w:t xml:space="preserve">is challenging. To date, no large series describing typical and atypical </w:t>
      </w:r>
      <w:r w:rsidR="00FA64DD" w:rsidRPr="00FA64DD">
        <w:rPr>
          <w:rFonts w:ascii="Book Antiqua" w:hAnsi="Book Antiqua"/>
          <w:szCs w:val="24"/>
          <w:lang w:val="en-US"/>
        </w:rPr>
        <w:t xml:space="preserve">ultrasound </w:t>
      </w:r>
      <w:r w:rsidR="00FA64DD" w:rsidRPr="00FA64DD">
        <w:rPr>
          <w:rFonts w:ascii="Book Antiqua" w:hAnsi="Book Antiqua" w:hint="eastAsia"/>
          <w:szCs w:val="24"/>
          <w:lang w:val="en-US" w:eastAsia="zh-CN"/>
        </w:rPr>
        <w:t>(</w:t>
      </w:r>
      <w:r w:rsidR="00FA64DD" w:rsidRPr="00FA64DD">
        <w:rPr>
          <w:rFonts w:ascii="Book Antiqua" w:hAnsi="Book Antiqua"/>
          <w:szCs w:val="24"/>
          <w:lang w:val="en-US"/>
        </w:rPr>
        <w:t>US</w:t>
      </w:r>
      <w:r w:rsidR="00FA64DD" w:rsidRPr="00FA64DD">
        <w:rPr>
          <w:rFonts w:ascii="Book Antiqua" w:hAnsi="Book Antiqua" w:hint="eastAsia"/>
          <w:szCs w:val="24"/>
          <w:lang w:val="en-US" w:eastAsia="zh-CN"/>
        </w:rPr>
        <w:t>)</w:t>
      </w:r>
      <w:r w:rsidR="00615370" w:rsidRPr="00FA64DD">
        <w:rPr>
          <w:rFonts w:ascii="Book Antiqua" w:hAnsi="Book Antiqua"/>
          <w:lang w:val="en-US"/>
        </w:rPr>
        <w:t xml:space="preserve">- and </w:t>
      </w:r>
      <w:r w:rsidR="00FA64DD" w:rsidRPr="00FA64DD">
        <w:rPr>
          <w:rFonts w:ascii="Book Antiqua" w:hAnsi="Book Antiqua"/>
          <w:szCs w:val="24"/>
          <w:lang w:val="en-US"/>
        </w:rPr>
        <w:t xml:space="preserve">endoscopic ultrasound </w:t>
      </w:r>
      <w:r w:rsidR="00FA64DD" w:rsidRPr="00FA64DD">
        <w:rPr>
          <w:rFonts w:ascii="Book Antiqua" w:hAnsi="Book Antiqua" w:hint="eastAsia"/>
          <w:szCs w:val="24"/>
          <w:lang w:val="en-US" w:eastAsia="zh-CN"/>
        </w:rPr>
        <w:t>(</w:t>
      </w:r>
      <w:r w:rsidR="00FA64DD" w:rsidRPr="00FA64DD">
        <w:rPr>
          <w:rFonts w:ascii="Book Antiqua" w:hAnsi="Book Antiqua"/>
          <w:szCs w:val="24"/>
          <w:lang w:val="en-US"/>
        </w:rPr>
        <w:t>EUS</w:t>
      </w:r>
      <w:r w:rsidR="00FA64DD" w:rsidRPr="00FA64DD">
        <w:rPr>
          <w:rFonts w:ascii="Book Antiqua" w:hAnsi="Book Antiqua" w:hint="eastAsia"/>
          <w:szCs w:val="24"/>
          <w:lang w:val="en-US" w:eastAsia="zh-CN"/>
        </w:rPr>
        <w:t>)</w:t>
      </w:r>
      <w:r w:rsidR="00FA64DD">
        <w:rPr>
          <w:rFonts w:ascii="Book Antiqua" w:hAnsi="Book Antiqua" w:hint="eastAsia"/>
          <w:szCs w:val="24"/>
          <w:lang w:val="en-US" w:eastAsia="zh-CN"/>
        </w:rPr>
        <w:t xml:space="preserve"> </w:t>
      </w:r>
      <w:r w:rsidR="00615370" w:rsidRPr="00FA64DD">
        <w:rPr>
          <w:rFonts w:ascii="Book Antiqua" w:hAnsi="Book Antiqua"/>
          <w:lang w:val="en-US"/>
        </w:rPr>
        <w:t>-features of SPNs ha</w:t>
      </w:r>
      <w:r w:rsidR="00885DFF" w:rsidRPr="00FA64DD">
        <w:rPr>
          <w:rFonts w:ascii="Book Antiqua" w:hAnsi="Book Antiqua"/>
          <w:lang w:val="en-US"/>
        </w:rPr>
        <w:t>ve</w:t>
      </w:r>
      <w:r w:rsidR="00615370" w:rsidRPr="00FA64DD">
        <w:rPr>
          <w:rFonts w:ascii="Book Antiqua" w:hAnsi="Book Antiqua"/>
          <w:lang w:val="en-US"/>
        </w:rPr>
        <w:t xml:space="preserve"> been reported. </w:t>
      </w:r>
    </w:p>
    <w:p w14:paraId="0B78FECF" w14:textId="77777777" w:rsidR="003B25C7" w:rsidRPr="00FA64DD" w:rsidRDefault="003B25C7" w:rsidP="00293B7D">
      <w:pPr>
        <w:spacing w:line="360" w:lineRule="auto"/>
        <w:rPr>
          <w:rFonts w:ascii="Book Antiqua" w:hAnsi="Book Antiqua"/>
          <w:b/>
          <w:bCs/>
          <w:lang w:val="en-US"/>
        </w:rPr>
      </w:pPr>
    </w:p>
    <w:p w14:paraId="58357251" w14:textId="517BB691" w:rsidR="00293B7D" w:rsidRPr="00FA64DD" w:rsidRDefault="00293B7D" w:rsidP="00293B7D">
      <w:pPr>
        <w:spacing w:line="360" w:lineRule="auto"/>
        <w:rPr>
          <w:rFonts w:ascii="Book Antiqua" w:hAnsi="Book Antiqua"/>
          <w:b/>
          <w:bCs/>
          <w:lang w:val="en-US"/>
        </w:rPr>
      </w:pPr>
      <w:r w:rsidRPr="00FA64DD">
        <w:rPr>
          <w:rFonts w:ascii="Book Antiqua" w:hAnsi="Book Antiqua"/>
          <w:b/>
          <w:bCs/>
          <w:i/>
          <w:lang w:val="en-US"/>
        </w:rPr>
        <w:t>Research frontiers</w:t>
      </w:r>
    </w:p>
    <w:p w14:paraId="6FA558AE" w14:textId="4E55CFF6" w:rsidR="00293B7D" w:rsidRPr="00FA64DD" w:rsidRDefault="005515C2" w:rsidP="00293B7D">
      <w:pPr>
        <w:spacing w:line="360" w:lineRule="auto"/>
        <w:rPr>
          <w:rFonts w:ascii="Book Antiqua" w:hAnsi="Book Antiqua"/>
          <w:lang w:val="en-US"/>
        </w:rPr>
      </w:pPr>
      <w:r w:rsidRPr="00FA64DD">
        <w:rPr>
          <w:rFonts w:ascii="Book Antiqua" w:hAnsi="Book Antiqua"/>
          <w:lang w:val="en-US"/>
        </w:rPr>
        <w:t xml:space="preserve">The aim of this retrospective study was to describe </w:t>
      </w:r>
      <w:r w:rsidR="00885DFF" w:rsidRPr="00FA64DD">
        <w:rPr>
          <w:rFonts w:ascii="Book Antiqua" w:hAnsi="Book Antiqua"/>
          <w:lang w:val="en-US"/>
        </w:rPr>
        <w:t xml:space="preserve">typical and atypical </w:t>
      </w:r>
      <w:r w:rsidRPr="00FA64DD">
        <w:rPr>
          <w:rFonts w:ascii="Book Antiqua" w:hAnsi="Book Antiqua"/>
          <w:lang w:val="en-US"/>
        </w:rPr>
        <w:t xml:space="preserve">imaging features of serous neoplasms of the pancreas using US, EUS, </w:t>
      </w:r>
      <w:r w:rsidR="00FA64DD" w:rsidRPr="00FA64DD">
        <w:rPr>
          <w:rFonts w:ascii="Book Antiqua" w:hAnsi="Book Antiqua"/>
          <w:szCs w:val="24"/>
          <w:lang w:val="en-US"/>
        </w:rPr>
        <w:t>computed tomography</w:t>
      </w:r>
      <w:r w:rsidR="00FA64DD">
        <w:rPr>
          <w:rFonts w:ascii="Book Antiqua" w:hAnsi="Book Antiqua" w:hint="eastAsia"/>
          <w:szCs w:val="24"/>
          <w:lang w:val="en-US" w:eastAsia="zh-CN"/>
        </w:rPr>
        <w:t xml:space="preserve"> </w:t>
      </w:r>
      <w:r w:rsidR="00A51E21" w:rsidRPr="00FA64DD">
        <w:rPr>
          <w:rFonts w:ascii="Book Antiqua" w:hAnsi="Book Antiqua"/>
          <w:lang w:val="en-US"/>
        </w:rPr>
        <w:t xml:space="preserve">and MRI. </w:t>
      </w:r>
    </w:p>
    <w:p w14:paraId="52B9B1D9" w14:textId="77777777" w:rsidR="005515C2" w:rsidRPr="00FA64DD" w:rsidRDefault="005515C2" w:rsidP="00293B7D">
      <w:pPr>
        <w:spacing w:line="360" w:lineRule="auto"/>
        <w:rPr>
          <w:rFonts w:ascii="Book Antiqua" w:hAnsi="Book Antiqua"/>
          <w:b/>
          <w:lang w:val="en-US"/>
        </w:rPr>
      </w:pPr>
    </w:p>
    <w:p w14:paraId="354803C6" w14:textId="1217C789" w:rsidR="00293B7D" w:rsidRPr="00FA64DD" w:rsidRDefault="00293B7D" w:rsidP="00293B7D">
      <w:pPr>
        <w:spacing w:line="360" w:lineRule="auto"/>
        <w:rPr>
          <w:rFonts w:ascii="Book Antiqua" w:hAnsi="Book Antiqua"/>
          <w:b/>
          <w:bCs/>
          <w:lang w:val="en-US"/>
        </w:rPr>
      </w:pPr>
      <w:r w:rsidRPr="00FA64DD">
        <w:rPr>
          <w:rFonts w:ascii="Book Antiqua" w:hAnsi="Book Antiqua"/>
          <w:b/>
          <w:bCs/>
          <w:i/>
          <w:lang w:val="en-US"/>
        </w:rPr>
        <w:t>Innovations and breakthroughs</w:t>
      </w:r>
    </w:p>
    <w:p w14:paraId="32FE0E8D" w14:textId="041E0992" w:rsidR="000759F2" w:rsidRPr="00FA64DD" w:rsidRDefault="000759F2" w:rsidP="00293B7D">
      <w:pPr>
        <w:spacing w:line="360" w:lineRule="auto"/>
        <w:rPr>
          <w:rFonts w:ascii="Book Antiqua" w:hAnsi="Book Antiqua"/>
          <w:lang w:val="en-US"/>
        </w:rPr>
      </w:pPr>
      <w:r w:rsidRPr="00FA64DD">
        <w:rPr>
          <w:rFonts w:ascii="Book Antiqua" w:hAnsi="Book Antiqua"/>
          <w:lang w:val="en-US"/>
        </w:rPr>
        <w:t xml:space="preserve">This multicenter international collaboration </w:t>
      </w:r>
      <w:r w:rsidR="001F3136" w:rsidRPr="00FA64DD">
        <w:rPr>
          <w:rFonts w:ascii="Book Antiqua" w:hAnsi="Book Antiqua"/>
          <w:lang w:val="en-US"/>
        </w:rPr>
        <w:t xml:space="preserve">reports on </w:t>
      </w:r>
      <w:r w:rsidR="00A51E21" w:rsidRPr="00FA64DD">
        <w:rPr>
          <w:rFonts w:ascii="Book Antiqua" w:hAnsi="Book Antiqua"/>
          <w:lang w:val="en-US"/>
        </w:rPr>
        <w:t xml:space="preserve">imaging </w:t>
      </w:r>
      <w:r w:rsidRPr="00FA64DD">
        <w:rPr>
          <w:rFonts w:ascii="Book Antiqua" w:hAnsi="Book Antiqua"/>
          <w:lang w:val="en-US"/>
        </w:rPr>
        <w:t xml:space="preserve">features </w:t>
      </w:r>
      <w:r w:rsidR="00A51E21" w:rsidRPr="00FA64DD">
        <w:rPr>
          <w:rFonts w:ascii="Book Antiqua" w:hAnsi="Book Antiqua"/>
          <w:lang w:val="en-US"/>
        </w:rPr>
        <w:t xml:space="preserve">in one of the largest series </w:t>
      </w:r>
      <w:r w:rsidRPr="00FA64DD">
        <w:rPr>
          <w:rFonts w:ascii="Book Antiqua" w:hAnsi="Book Antiqua"/>
          <w:lang w:val="en-US"/>
        </w:rPr>
        <w:t>of 287 histologically confirmed cases of SPN.</w:t>
      </w:r>
    </w:p>
    <w:p w14:paraId="01DD7421" w14:textId="77777777" w:rsidR="00293B7D" w:rsidRPr="00FA64DD" w:rsidRDefault="00293B7D" w:rsidP="00293B7D">
      <w:pPr>
        <w:spacing w:line="360" w:lineRule="auto"/>
        <w:rPr>
          <w:rFonts w:ascii="Book Antiqua" w:hAnsi="Book Antiqua"/>
          <w:b/>
          <w:lang w:val="en-US"/>
        </w:rPr>
      </w:pPr>
    </w:p>
    <w:p w14:paraId="27BCB9E1" w14:textId="354E8F63" w:rsidR="00293B7D" w:rsidRPr="00FA64DD" w:rsidRDefault="00293B7D" w:rsidP="00293B7D">
      <w:pPr>
        <w:spacing w:line="360" w:lineRule="auto"/>
        <w:rPr>
          <w:rFonts w:ascii="Book Antiqua" w:hAnsi="Book Antiqua"/>
          <w:b/>
          <w:bCs/>
          <w:lang w:val="en-US"/>
        </w:rPr>
      </w:pPr>
      <w:r w:rsidRPr="00FA64DD">
        <w:rPr>
          <w:rFonts w:ascii="Book Antiqua" w:hAnsi="Book Antiqua"/>
          <w:b/>
          <w:bCs/>
          <w:i/>
          <w:lang w:val="en-US"/>
        </w:rPr>
        <w:t>Applications</w:t>
      </w:r>
    </w:p>
    <w:p w14:paraId="2834BBBF" w14:textId="26A377DE" w:rsidR="000759F2" w:rsidRPr="00FA64DD" w:rsidRDefault="000759F2" w:rsidP="00293B7D">
      <w:pPr>
        <w:spacing w:line="360" w:lineRule="auto"/>
        <w:rPr>
          <w:rFonts w:ascii="Book Antiqua" w:hAnsi="Book Antiqua"/>
          <w:lang w:val="en-US"/>
        </w:rPr>
      </w:pPr>
      <w:r w:rsidRPr="00FA64DD">
        <w:rPr>
          <w:rFonts w:ascii="Book Antiqua" w:hAnsi="Book Antiqua"/>
          <w:lang w:val="en-US"/>
        </w:rPr>
        <w:t xml:space="preserve">Ultrasound </w:t>
      </w:r>
      <w:r w:rsidR="00DE3437" w:rsidRPr="00FA64DD">
        <w:rPr>
          <w:rFonts w:ascii="Book Antiqua" w:hAnsi="Book Antiqua"/>
          <w:lang w:val="en-US"/>
        </w:rPr>
        <w:t xml:space="preserve">B-mode descriptors and contrast enhanced ultrasound describing the vascular pattern and enhancement features are helpful to differentiate SPN </w:t>
      </w:r>
      <w:r w:rsidRPr="00FA64DD">
        <w:rPr>
          <w:rFonts w:ascii="Book Antiqua" w:hAnsi="Book Antiqua"/>
          <w:lang w:val="en-US"/>
        </w:rPr>
        <w:t xml:space="preserve">from other neoplastic </w:t>
      </w:r>
      <w:r w:rsidR="00DE3437" w:rsidRPr="00FA64DD">
        <w:rPr>
          <w:rFonts w:ascii="Book Antiqua" w:hAnsi="Book Antiqua"/>
          <w:lang w:val="en-US"/>
        </w:rPr>
        <w:t xml:space="preserve">cystic </w:t>
      </w:r>
      <w:r w:rsidRPr="00FA64DD">
        <w:rPr>
          <w:rFonts w:ascii="Book Antiqua" w:hAnsi="Book Antiqua"/>
          <w:lang w:val="en-US"/>
        </w:rPr>
        <w:t>lesions.</w:t>
      </w:r>
    </w:p>
    <w:p w14:paraId="4BD2EFB9" w14:textId="77777777" w:rsidR="00DE3437" w:rsidRPr="00FA64DD" w:rsidRDefault="00DE3437" w:rsidP="0010279C">
      <w:pPr>
        <w:spacing w:line="360" w:lineRule="auto"/>
        <w:rPr>
          <w:rFonts w:ascii="Book Antiqua" w:hAnsi="Book Antiqua"/>
          <w:lang w:val="en-US"/>
        </w:rPr>
      </w:pPr>
      <w:bookmarkStart w:id="46" w:name="OLE_LINK13"/>
      <w:bookmarkStart w:id="47" w:name="OLE_LINK323"/>
      <w:bookmarkStart w:id="48" w:name="OLE_LINK349"/>
      <w:bookmarkStart w:id="49" w:name="OLE_LINK377"/>
      <w:bookmarkStart w:id="50" w:name="OLE_LINK386"/>
      <w:bookmarkStart w:id="51" w:name="OLE_LINK400"/>
      <w:bookmarkStart w:id="52" w:name="OLE_LINK416"/>
      <w:bookmarkStart w:id="53" w:name="OLE_LINK512"/>
      <w:bookmarkStart w:id="54" w:name="OLE_LINK524"/>
      <w:bookmarkStart w:id="55" w:name="OLE_LINK525"/>
    </w:p>
    <w:p w14:paraId="5012F4E9" w14:textId="77777777" w:rsidR="00293B7D" w:rsidRPr="00FA64DD" w:rsidRDefault="00293B7D" w:rsidP="00293B7D">
      <w:pPr>
        <w:spacing w:line="360" w:lineRule="auto"/>
        <w:rPr>
          <w:rFonts w:ascii="Book Antiqua" w:hAnsi="Book Antiqua"/>
          <w:b/>
          <w:i/>
          <w:lang w:val="en-US"/>
        </w:rPr>
      </w:pPr>
      <w:bookmarkStart w:id="56" w:name="OLE_LINK598"/>
      <w:bookmarkStart w:id="57" w:name="OLE_LINK599"/>
      <w:r w:rsidRPr="00FA64DD">
        <w:rPr>
          <w:rFonts w:ascii="Book Antiqua" w:hAnsi="Book Antiqua"/>
          <w:b/>
          <w:i/>
          <w:lang w:val="en-US"/>
        </w:rPr>
        <w:t>Peer</w:t>
      </w:r>
      <w:r w:rsidRPr="00FA64DD">
        <w:rPr>
          <w:rFonts w:ascii="Book Antiqua" w:hAnsi="Book Antiqua" w:hint="eastAsia"/>
          <w:b/>
          <w:i/>
          <w:lang w:val="en-US"/>
        </w:rPr>
        <w:t>-</w:t>
      </w:r>
      <w:r w:rsidRPr="00FA64DD">
        <w:rPr>
          <w:rFonts w:ascii="Book Antiqua" w:hAnsi="Book Antiqua"/>
          <w:b/>
          <w:i/>
          <w:lang w:val="en-US"/>
        </w:rPr>
        <w:t>review</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233F713A" w14:textId="4D17E975" w:rsidR="00293B7D" w:rsidRPr="00FA64DD" w:rsidRDefault="00FA64DD" w:rsidP="00FA64DD">
      <w:pPr>
        <w:spacing w:line="360" w:lineRule="auto"/>
        <w:rPr>
          <w:rFonts w:ascii="Book Antiqua" w:hAnsi="Book Antiqua"/>
          <w:szCs w:val="24"/>
          <w:lang w:val="en-US" w:eastAsia="zh-CN"/>
        </w:rPr>
      </w:pPr>
      <w:r w:rsidRPr="00FA64DD">
        <w:rPr>
          <w:rFonts w:ascii="Book Antiqua" w:hAnsi="Book Antiqua" w:cs="Arial"/>
          <w:color w:val="000000"/>
          <w:lang w:val="en-US"/>
        </w:rPr>
        <w:t>Very interesting study about the serous pancreatic neoplasia. No comments.</w:t>
      </w:r>
      <w:r w:rsidR="00293B7D" w:rsidRPr="00FA64DD">
        <w:rPr>
          <w:rFonts w:ascii="Book Antiqua" w:hAnsi="Book Antiqua" w:cstheme="minorHAnsi"/>
          <w:szCs w:val="24"/>
          <w:lang w:val="en-US" w:eastAsia="ja-JP"/>
        </w:rPr>
        <w:br w:type="page"/>
      </w:r>
    </w:p>
    <w:p w14:paraId="46425873" w14:textId="615FF18F" w:rsidR="00D737C2" w:rsidRDefault="00CC208D" w:rsidP="005F14AD">
      <w:pPr>
        <w:pStyle w:val="Heading1"/>
        <w:keepNext w:val="0"/>
        <w:widowControl w:val="0"/>
        <w:spacing w:before="0" w:after="0" w:line="360" w:lineRule="auto"/>
        <w:rPr>
          <w:rFonts w:ascii="Book Antiqua" w:hAnsi="Book Antiqua" w:cs="Calibri"/>
          <w:b w:val="0"/>
          <w:noProof/>
          <w:color w:val="auto"/>
          <w:sz w:val="24"/>
          <w:szCs w:val="24"/>
          <w:lang w:val="en-US" w:eastAsia="zh-CN"/>
        </w:rPr>
      </w:pPr>
      <w:r w:rsidRPr="00FA64DD">
        <w:rPr>
          <w:rFonts w:ascii="Book Antiqua" w:hAnsi="Book Antiqua" w:cstheme="minorHAnsi"/>
          <w:color w:val="auto"/>
          <w:sz w:val="24"/>
          <w:szCs w:val="24"/>
          <w:lang w:eastAsia="ja-JP"/>
        </w:rPr>
        <w:lastRenderedPageBreak/>
        <w:t>REFERENCES</w:t>
      </w:r>
    </w:p>
    <w:p w14:paraId="26F6C936"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Piscaglia F</w:t>
      </w:r>
      <w:r w:rsidRPr="00B23CFC">
        <w:rPr>
          <w:rFonts w:ascii="Book Antiqua" w:hAnsi="Book Antiqua" w:cs="Tahoma"/>
          <w:color w:val="000000" w:themeColor="text1"/>
          <w:szCs w:val="24"/>
        </w:rPr>
        <w:t>,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Ultraschall Med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33</w:t>
      </w:r>
      <w:r w:rsidRPr="00B23CFC">
        <w:rPr>
          <w:rFonts w:ascii="Book Antiqua" w:hAnsi="Book Antiqua" w:cs="Tahoma"/>
          <w:color w:val="000000" w:themeColor="text1"/>
          <w:szCs w:val="24"/>
        </w:rPr>
        <w:t>: 33-59 [PMID: 21874631 DOI: 10.1055/s-0031-1281676]</w:t>
      </w:r>
    </w:p>
    <w:p w14:paraId="6491D663"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D'Onofrio M</w:t>
      </w:r>
      <w:r w:rsidRPr="00B23CFC">
        <w:rPr>
          <w:rFonts w:ascii="Book Antiqua" w:hAnsi="Book Antiqua" w:cs="Tahoma"/>
          <w:color w:val="000000" w:themeColor="text1"/>
          <w:szCs w:val="24"/>
        </w:rPr>
        <w:t>, Barbi E, Dietrich CF, Kitano M, Numata K, Sofuni A, Principe F, Gallotti A, Zamboni GA, Mucelli RP. Pancreatic multicenter ultrasound study (PAMUS).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Eur J Radiol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81</w:t>
      </w:r>
      <w:r w:rsidRPr="00B23CFC">
        <w:rPr>
          <w:rFonts w:ascii="Book Antiqua" w:hAnsi="Book Antiqua" w:cs="Tahoma"/>
          <w:color w:val="000000" w:themeColor="text1"/>
          <w:szCs w:val="24"/>
        </w:rPr>
        <w:t>: 630-638 [PMID: 21466935 DOI: http://dx.doi.org/10.1016/j.ejrad.2011.01.053]</w:t>
      </w:r>
    </w:p>
    <w:p w14:paraId="49DA6F8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Beyer-Enke SA</w:t>
      </w:r>
      <w:r w:rsidRPr="00B23CFC">
        <w:rPr>
          <w:rFonts w:ascii="Book Antiqua" w:hAnsi="Book Antiqua" w:cs="Tahoma"/>
          <w:color w:val="000000" w:themeColor="text1"/>
          <w:szCs w:val="24"/>
        </w:rPr>
        <w:t>, Hocke M, Ignee A, Braden B, Dietrich CF. Contrast enhanced transabdominal ultrasound in the characterisation of pancreatic lesions with cystic appearance.</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JOP</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11</w:t>
      </w:r>
      <w:r w:rsidRPr="00B23CFC">
        <w:rPr>
          <w:rFonts w:ascii="Book Antiqua" w:hAnsi="Book Antiqua" w:cs="Tahoma"/>
          <w:color w:val="000000" w:themeColor="text1"/>
          <w:szCs w:val="24"/>
        </w:rPr>
        <w:t>: 427-433 [PMID: 20818109]</w:t>
      </w:r>
    </w:p>
    <w:p w14:paraId="5BF56688"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Style w:val="apple-converted-space"/>
          <w:rFonts w:ascii="Book Antiqua" w:hAnsi="Book Antiqua" w:cs="Tahoma"/>
          <w:color w:val="000000" w:themeColor="text1"/>
          <w:szCs w:val="24"/>
        </w:rPr>
        <w:t> </w:t>
      </w:r>
      <w:r>
        <w:rPr>
          <w:rFonts w:ascii="Book Antiqua" w:hAnsi="Book Antiqua" w:cs="Tahoma"/>
          <w:color w:val="000000" w:themeColor="text1"/>
        </w:rPr>
        <w:t>Barreiros AP</w:t>
      </w:r>
      <w:r w:rsidRPr="00B23CFC">
        <w:rPr>
          <w:rFonts w:ascii="Book Antiqua" w:hAnsi="Book Antiqua" w:cs="Tahoma"/>
          <w:color w:val="000000" w:themeColor="text1"/>
          <w:szCs w:val="24"/>
        </w:rPr>
        <w:t>, Jenssen C. Zystische, neuroendokrine und andere seltene Pankreastumoren. In: Dietrich CF, editor Endosonographie: Thieme Verlag, 2008: 287-331</w:t>
      </w:r>
    </w:p>
    <w:p w14:paraId="706B5D19"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Khashab MA</w:t>
      </w:r>
      <w:r w:rsidRPr="00B23CFC">
        <w:rPr>
          <w:rFonts w:ascii="Book Antiqua" w:hAnsi="Book Antiqua" w:cs="Tahoma"/>
          <w:color w:val="000000" w:themeColor="text1"/>
          <w:szCs w:val="24"/>
        </w:rPr>
        <w:t>, Shin EJ, Amateau S, Canto MI, Hruban RH, Fishman EK, Cameron JL, Edil BH, Wolfgang CL, Schulick RD, Giday S. Tumor size and location correlate with behavior of pancreatic serous cystic neoplasms.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Am J Gastroenterol</w:t>
      </w:r>
      <w:r w:rsidRPr="00B23CFC">
        <w:rPr>
          <w:rFonts w:ascii="Book Antiqua" w:hAnsi="Book Antiqua" w:cs="Tahoma"/>
          <w:color w:val="000000" w:themeColor="text1"/>
          <w:szCs w:val="24"/>
        </w:rPr>
        <w:t>2011;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106</w:t>
      </w:r>
      <w:r w:rsidRPr="00B23CFC">
        <w:rPr>
          <w:rFonts w:ascii="Book Antiqua" w:hAnsi="Book Antiqua" w:cs="Tahoma"/>
          <w:color w:val="000000" w:themeColor="text1"/>
          <w:szCs w:val="24"/>
        </w:rPr>
        <w:t>: 1521-1526 [PMID: 21468008 DOI: 10.1038/ajg.2011.117]</w:t>
      </w:r>
    </w:p>
    <w:p w14:paraId="61DF8549"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Bosmann FT. World Health Organization,</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International Agency for Research on Cancer (2010) WHO classification of tumours of the digestive system. International Agency for Research on Cancer, Lyon.</w:t>
      </w:r>
    </w:p>
    <w:p w14:paraId="57092F7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Hruban RH,</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Pitman MB. Armed Forces Institute of Pathology, American Registry of Pathology (2007) Tumours of the pancreas. Armed Forces Institute of Pathology, Washington, DC.</w:t>
      </w:r>
    </w:p>
    <w:p w14:paraId="166DC77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Jais B</w:t>
      </w:r>
      <w:r w:rsidRPr="00B23CFC">
        <w:rPr>
          <w:rFonts w:ascii="Book Antiqua" w:hAnsi="Book Antiqua" w:cs="Tahoma"/>
          <w:color w:val="000000" w:themeColor="text1"/>
          <w:szCs w:val="24"/>
        </w:rPr>
        <w:t>, Rebours V, Malleo G, Salvia R, Fontana M, Maggino L, Bassi C, Manfredi R, Moran R, Lennon AM, Zaheer A, Wolfgang C, Hruban R, Marchegiani G, Fernández Del Castillo C, Brugge W, Ha Y, Kim MH, Oh D, Hirai I, Kimura W, Jang JY, Kim SW, Jung W, Kang H, Song SY, Kang CM, Lee WJ, Crippa S, Falconi M, Gomatos I, Neoptolemos J, Milanetto AC, Sperti C, Ricci C, Casadei R, Bissolati M, Balzano G, Frigerio I, Girelli R, Delhaye M, Bernier B, Wang H, Jang KT, Song DH, Huggett MT, Oppong KW, Pererva L, Kopchak KV, Del Chiaro M, Segersvard R, Lee LS, Conwell D, Osvaldt A, Campos V, Aguero Garcete G, Napoleon B, Matsumoto I, Shinzeki M, Bolado F, Fernandez JM, Keane MG, Pereira SP, Acuna IA, Vaquero EC, Angiolini MR, Zerbi A, Tang J, Leong RW, Faccinetto A, Morana G, Petrone MC, Arcidiacono PG, Moon JH, Choi HJ, Gill RS, Pavey D, Ouaïssi M, Sastre B, Spandre M, De Angelis CG, Rios-Vives MA, Concepcion-Martin M, Ikeura T, Okazaki K, Frulloni L, Messina O, Lévy P. Serous cystic neoplasm of the pancreas: a multinational study of 2622 patients under the auspices of the International Association of Pancreatology and European Pancreatic Club (European Study Group on Cystic Tumors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Gut</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65</w:t>
      </w:r>
      <w:r w:rsidRPr="00B23CFC">
        <w:rPr>
          <w:rFonts w:ascii="Book Antiqua" w:hAnsi="Book Antiqua" w:cs="Tahoma"/>
          <w:color w:val="000000" w:themeColor="text1"/>
          <w:szCs w:val="24"/>
        </w:rPr>
        <w:t>: 305-312 [PMID: 26045140 DOI: 10.1136/gutjnl-2015-309638]</w:t>
      </w:r>
    </w:p>
    <w:p w14:paraId="0C88CEC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Reid MD</w:t>
      </w:r>
      <w:r w:rsidRPr="00B23CFC">
        <w:rPr>
          <w:rFonts w:ascii="Book Antiqua" w:hAnsi="Book Antiqua" w:cs="Tahoma"/>
          <w:color w:val="000000" w:themeColor="text1"/>
          <w:szCs w:val="24"/>
        </w:rPr>
        <w:t>, Choi H, Balci S, Akkas G, Adsay V. Serous cystic neoplasms of the pancreas: clinicopathologic and molecular characteristics.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Semin Diagn Pathol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31</w:t>
      </w:r>
      <w:r w:rsidRPr="00B23CFC">
        <w:rPr>
          <w:rFonts w:ascii="Book Antiqua" w:hAnsi="Book Antiqua" w:cs="Tahoma"/>
          <w:color w:val="000000" w:themeColor="text1"/>
          <w:szCs w:val="24"/>
        </w:rPr>
        <w:t>: 475-483 [PMID: 25441309 DOI: 10.1053/j.semdp.2014.08.009]</w:t>
      </w:r>
    </w:p>
    <w:p w14:paraId="77729ABC"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Charlesworth M</w:t>
      </w:r>
      <w:r w:rsidRPr="00B23CFC">
        <w:rPr>
          <w:rFonts w:ascii="Book Antiqua" w:hAnsi="Book Antiqua" w:cs="Tahoma"/>
          <w:color w:val="000000" w:themeColor="text1"/>
          <w:szCs w:val="24"/>
        </w:rPr>
        <w:t>, Verbeke CS, Falk GA, Walsh M, Smith AM, Morris-Stiff G. Pancreatic lesions in von Hippel-Lindau disease? A systematic review and meta-synthesis of the literature.</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Gastrointest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16</w:t>
      </w:r>
      <w:r w:rsidRPr="00B23CFC">
        <w:rPr>
          <w:rFonts w:ascii="Book Antiqua" w:hAnsi="Book Antiqua" w:cs="Tahoma"/>
          <w:color w:val="000000" w:themeColor="text1"/>
          <w:szCs w:val="24"/>
        </w:rPr>
        <w:t>: 1422-1428 [PMID: 22370733 DOI: 10.1007/s11605-012-1847-0]</w:t>
      </w:r>
    </w:p>
    <w:p w14:paraId="02A71FB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11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Reid MD</w:t>
      </w:r>
      <w:r w:rsidRPr="00B23CFC">
        <w:rPr>
          <w:rFonts w:ascii="Book Antiqua" w:hAnsi="Book Antiqua" w:cs="Tahoma"/>
          <w:color w:val="000000" w:themeColor="text1"/>
          <w:szCs w:val="24"/>
        </w:rPr>
        <w:t>, Choi HJ, Memis B, Krasinskas AM, Jang KT, Akkas G, Maithel SK, Sarmiento JM, Kooby DA, Basturk O, Adsay V. Serous Neoplasms of the Pancreas: A Clinicopathologic Analysis of 193 Cases and Literature Review With New Insights on Macrocystic and Solid Variants and Critical Reappraisal of So-called "Serous Cystadenocarcinoma".</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Am J Surg Pathol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39</w:t>
      </w:r>
      <w:r w:rsidRPr="00B23CFC">
        <w:rPr>
          <w:rFonts w:ascii="Book Antiqua" w:hAnsi="Book Antiqua" w:cs="Tahoma"/>
          <w:color w:val="000000" w:themeColor="text1"/>
          <w:szCs w:val="24"/>
        </w:rPr>
        <w:t>: 1597-1610 [PMID: 26559376 DOI: 10.1097/PAS.0000000000000559]</w:t>
      </w:r>
    </w:p>
    <w:p w14:paraId="6077E42D"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Kimura W</w:t>
      </w:r>
      <w:r w:rsidRPr="00B23CFC">
        <w:rPr>
          <w:rFonts w:ascii="Book Antiqua" w:hAnsi="Book Antiqua" w:cs="Tahoma"/>
          <w:color w:val="000000" w:themeColor="text1"/>
          <w:szCs w:val="24"/>
        </w:rPr>
        <w:t>, Moriya T, Hirai I, Hanada K, Abe H, Yanagisawa A, Fukushima N, Ohike N, Shimizu M, Hatori T, Fujita N, Maguchi H, Shimizu Y, Yamao K, Sasaki T, Naito Y, Tanno S, Tobita K, Tanaka M. Multicenter study of serous cystic neoplasm of the Japan pancreas society.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Pancreas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41</w:t>
      </w:r>
      <w:r w:rsidRPr="00B23CFC">
        <w:rPr>
          <w:rFonts w:ascii="Book Antiqua" w:hAnsi="Book Antiqua" w:cs="Tahoma"/>
          <w:color w:val="000000" w:themeColor="text1"/>
          <w:szCs w:val="24"/>
        </w:rPr>
        <w:t>: 380-387 [PMID: 22415666 DOI: 10.1097/MPA.0b013e31822a27db]</w:t>
      </w:r>
    </w:p>
    <w:p w14:paraId="72797D7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Malleo G</w:t>
      </w:r>
      <w:r w:rsidRPr="00B23CFC">
        <w:rPr>
          <w:rFonts w:ascii="Book Antiqua" w:hAnsi="Book Antiqua" w:cs="Tahoma"/>
          <w:color w:val="000000" w:themeColor="text1"/>
          <w:szCs w:val="24"/>
        </w:rPr>
        <w:t>, Bassi C, Rossini R, Manfredi R, Butturini G, Massignani M, Paini M, Pederzoli P, Salvia R. Growth pattern of serous cystic neoplasms of the pancreas: observational study with long-term magnetic resonance surveillance and recommendations for treatment.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Gut</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61</w:t>
      </w:r>
      <w:r w:rsidRPr="00B23CFC">
        <w:rPr>
          <w:rFonts w:ascii="Book Antiqua" w:hAnsi="Book Antiqua" w:cs="Tahoma"/>
          <w:color w:val="000000" w:themeColor="text1"/>
          <w:szCs w:val="24"/>
        </w:rPr>
        <w:t>: 746-751 [PMID: 21940725 DOI: 10.1136/gutjnl-2011-300297]</w:t>
      </w:r>
    </w:p>
    <w:p w14:paraId="39D0583D"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El-Hayek KM</w:t>
      </w:r>
      <w:r w:rsidRPr="00B23CFC">
        <w:rPr>
          <w:rFonts w:ascii="Book Antiqua" w:hAnsi="Book Antiqua" w:cs="Tahoma"/>
          <w:color w:val="000000" w:themeColor="text1"/>
          <w:szCs w:val="24"/>
        </w:rPr>
        <w:t>, Brown N, O'Rourke C, Falk G, Morris-Stiff G, Walsh RM. Rate of growth of pancreatic serous cystadenoma as an indication for resection.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Surgery</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154</w:t>
      </w:r>
      <w:r w:rsidRPr="00B23CFC">
        <w:rPr>
          <w:rFonts w:ascii="Book Antiqua" w:hAnsi="Book Antiqua" w:cs="Tahoma"/>
          <w:color w:val="000000" w:themeColor="text1"/>
          <w:szCs w:val="24"/>
        </w:rPr>
        <w:t>: 794-800; discussion 800-2 [PMID: 24074417 DOI: 10.1016/j.surg.2013.07.005]</w:t>
      </w:r>
    </w:p>
    <w:p w14:paraId="08D5F39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Pelaez-Luna MC</w:t>
      </w:r>
      <w:r w:rsidRPr="00B23CFC">
        <w:rPr>
          <w:rFonts w:ascii="Book Antiqua" w:hAnsi="Book Antiqua" w:cs="Tahoma"/>
          <w:color w:val="000000" w:themeColor="text1"/>
          <w:szCs w:val="24"/>
        </w:rPr>
        <w:t>, Moctezuma-Velázquez C, Hernández-Calleros J, Uscanga-Domínguez LF. Serous Cystadenomas Follow a Benign and Asymptomatic Course and Do Not Present a Significant Size Change During Follow-Up.</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Rev Invest Clin</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67</w:t>
      </w:r>
      <w:r w:rsidRPr="00B23CFC">
        <w:rPr>
          <w:rFonts w:ascii="Book Antiqua" w:hAnsi="Book Antiqua" w:cs="Tahoma"/>
          <w:color w:val="000000" w:themeColor="text1"/>
          <w:szCs w:val="24"/>
        </w:rPr>
        <w:t>: 344-349 [PMID: 26950738]</w:t>
      </w:r>
    </w:p>
    <w:p w14:paraId="12EF33D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Tseng JF</w:t>
      </w:r>
      <w:r w:rsidRPr="00B23CFC">
        <w:rPr>
          <w:rFonts w:ascii="Book Antiqua" w:hAnsi="Book Antiqua" w:cs="Tahoma"/>
          <w:color w:val="000000" w:themeColor="text1"/>
          <w:szCs w:val="24"/>
        </w:rPr>
        <w:t xml:space="preserve">, Warshaw AL, Sahani DV, Lauwers GY, Rattner DW, Fernandez-del Castillo C. Serous cystadenoma of the pancreas: tumor growth </w:t>
      </w:r>
      <w:r w:rsidRPr="00B23CFC">
        <w:rPr>
          <w:rFonts w:ascii="Book Antiqua" w:hAnsi="Book Antiqua" w:cs="Tahoma"/>
          <w:color w:val="000000" w:themeColor="text1"/>
          <w:szCs w:val="24"/>
        </w:rPr>
        <w:lastRenderedPageBreak/>
        <w:t>rates and recommendations for treatment.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Ann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242</w:t>
      </w:r>
      <w:r w:rsidRPr="00B23CFC">
        <w:rPr>
          <w:rFonts w:ascii="Book Antiqua" w:hAnsi="Book Antiqua" w:cs="Tahoma"/>
          <w:color w:val="000000" w:themeColor="text1"/>
          <w:szCs w:val="24"/>
        </w:rPr>
        <w:t>: 413-</w:t>
      </w:r>
      <w:r>
        <w:rPr>
          <w:rFonts w:ascii="Book Antiqua" w:hAnsi="Book Antiqua" w:cs="Tahoma" w:hint="eastAsia"/>
          <w:color w:val="000000" w:themeColor="text1"/>
        </w:rPr>
        <w:t>41</w:t>
      </w:r>
      <w:r w:rsidRPr="00B23CFC">
        <w:rPr>
          <w:rFonts w:ascii="Book Antiqua" w:hAnsi="Book Antiqua" w:cs="Tahoma"/>
          <w:color w:val="000000" w:themeColor="text1"/>
          <w:szCs w:val="24"/>
        </w:rPr>
        <w:t>9; discussion 419-</w:t>
      </w:r>
      <w:r>
        <w:rPr>
          <w:rFonts w:ascii="Book Antiqua" w:hAnsi="Book Antiqua" w:cs="Tahoma" w:hint="eastAsia"/>
          <w:color w:val="000000" w:themeColor="text1"/>
        </w:rPr>
        <w:t>4</w:t>
      </w:r>
      <w:r w:rsidRPr="00B23CFC">
        <w:rPr>
          <w:rFonts w:ascii="Book Antiqua" w:hAnsi="Book Antiqua" w:cs="Tahoma"/>
          <w:color w:val="000000" w:themeColor="text1"/>
          <w:szCs w:val="24"/>
        </w:rPr>
        <w:t>21 [PMID: 16135927]</w:t>
      </w:r>
    </w:p>
    <w:p w14:paraId="7DA3765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Procacci C</w:t>
      </w:r>
      <w:r w:rsidRPr="00B23CFC">
        <w:rPr>
          <w:rFonts w:ascii="Book Antiqua" w:hAnsi="Book Antiqua" w:cs="Tahoma"/>
          <w:color w:val="000000" w:themeColor="text1"/>
          <w:szCs w:val="24"/>
        </w:rPr>
        <w:t>, Biasiutti C, Carbognin G, Accordini S, Bicego E, Guarise A, Spoto E, Andreis IA, De Marco R, Megibow AJ. Characterization of cystic tumors of the pancreas: CT accuracy.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Comput Assist Tomogr</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1999;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23</w:t>
      </w:r>
      <w:r w:rsidRPr="00B23CFC">
        <w:rPr>
          <w:rFonts w:ascii="Book Antiqua" w:hAnsi="Book Antiqua" w:cs="Tahoma"/>
          <w:color w:val="000000" w:themeColor="text1"/>
          <w:szCs w:val="24"/>
        </w:rPr>
        <w:t>: 906-912 [PMID: 10589565]</w:t>
      </w:r>
    </w:p>
    <w:p w14:paraId="0301031E"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Kim HJ</w:t>
      </w:r>
      <w:r w:rsidRPr="00B23CFC">
        <w:rPr>
          <w:rFonts w:ascii="Book Antiqua" w:hAnsi="Book Antiqua" w:cs="Tahoma"/>
          <w:color w:val="000000" w:themeColor="text1"/>
          <w:szCs w:val="24"/>
        </w:rPr>
        <w:t>, Lee DH, Ko YT, Lim JW, Kim HC, Kim KW. CT of serous cystadenoma of the pancreas and mimicking masses.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AJR Am J Roentgenol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190</w:t>
      </w:r>
      <w:r w:rsidRPr="00B23CFC">
        <w:rPr>
          <w:rFonts w:ascii="Book Antiqua" w:hAnsi="Book Antiqua" w:cs="Tahoma"/>
          <w:color w:val="000000" w:themeColor="text1"/>
          <w:szCs w:val="24"/>
        </w:rPr>
        <w:t>: 406-412 [PMID: 18212226 DOI: 10.2214/AJR.07.2808]</w:t>
      </w:r>
    </w:p>
    <w:p w14:paraId="58E138E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19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Lee SE</w:t>
      </w:r>
      <w:r w:rsidRPr="00B23CFC">
        <w:rPr>
          <w:rFonts w:ascii="Book Antiqua" w:hAnsi="Book Antiqua" w:cs="Tahoma"/>
          <w:color w:val="000000" w:themeColor="text1"/>
          <w:szCs w:val="24"/>
        </w:rPr>
        <w:t>, Kwon Y, Jang JY, Kim YH, Hwang DW, Kim MA, Kim SH, Kim SW. The morphological classification of a serous cystic tumor (SCT) of the pancreas and evaluation of the preoperative diagnostic accuracy of computed tomography.</w:t>
      </w:r>
      <w:r w:rsidRPr="00B23CFC">
        <w:rPr>
          <w:rFonts w:ascii="Book Antiqua" w:hAnsi="Book Antiqua" w:cs="Tahoma"/>
          <w:i/>
          <w:iCs/>
          <w:color w:val="000000" w:themeColor="text1"/>
          <w:szCs w:val="24"/>
        </w:rPr>
        <w:t>Ann Surg Oncol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w:t>
      </w:r>
      <w:r w:rsidRPr="00B23CFC">
        <w:rPr>
          <w:rFonts w:ascii="Book Antiqua" w:hAnsi="Book Antiqua" w:cs="Tahoma"/>
          <w:color w:val="000000" w:themeColor="text1"/>
          <w:szCs w:val="24"/>
        </w:rPr>
        <w:t>: 2089-2095 [PMID: 18478300 DOI: 10.1245/s10434-008-9959-1]</w:t>
      </w:r>
    </w:p>
    <w:p w14:paraId="5350560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Shah AA</w:t>
      </w:r>
      <w:r w:rsidRPr="00B23CFC">
        <w:rPr>
          <w:rFonts w:ascii="Book Antiqua" w:hAnsi="Book Antiqua" w:cs="Tahoma"/>
          <w:color w:val="000000" w:themeColor="text1"/>
          <w:szCs w:val="24"/>
        </w:rPr>
        <w:t>, Sainani NI, Kambadakone AR, Shah ZK, Deshpande V, Hahn PF, Sahani DV. Predictive value of multi-detector computed tomography for accurate diagnosis of serous cystadenoma: radiologic-pathologic correlation.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World J Gastroenterol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w:t>
      </w:r>
      <w:r w:rsidRPr="00B23CFC">
        <w:rPr>
          <w:rFonts w:ascii="Book Antiqua" w:hAnsi="Book Antiqua" w:cs="Tahoma"/>
          <w:color w:val="000000" w:themeColor="text1"/>
          <w:szCs w:val="24"/>
        </w:rPr>
        <w:t>: 2739-2747 [PMID: 19522024]</w:t>
      </w:r>
    </w:p>
    <w:p w14:paraId="4C00204E"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Chen F</w:t>
      </w:r>
      <w:r w:rsidRPr="00B23CFC">
        <w:rPr>
          <w:rFonts w:ascii="Book Antiqua" w:hAnsi="Book Antiqua" w:cs="Tahoma"/>
          <w:color w:val="000000" w:themeColor="text1"/>
          <w:szCs w:val="24"/>
        </w:rPr>
        <w:t>, Liang JY, Zhao QY, Wang LY, Li J, Deng Z, Jiang TA. Differentiation of branch duct intraductal papillary mucinous neoplasms from serous cystadenomas of the pancreas using contrast-enhanced sonography.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Ultrasound Med</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33</w:t>
      </w:r>
      <w:r w:rsidRPr="00B23CFC">
        <w:rPr>
          <w:rFonts w:ascii="Book Antiqua" w:hAnsi="Book Antiqua" w:cs="Tahoma"/>
          <w:color w:val="000000" w:themeColor="text1"/>
          <w:szCs w:val="24"/>
        </w:rPr>
        <w:t>: 449-455 [PMID: 24567456 DOI: 10.7863/ultra.33.3.449]</w:t>
      </w:r>
    </w:p>
    <w:p w14:paraId="3BE4362A"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Chu LC</w:t>
      </w:r>
      <w:r w:rsidRPr="00B23CFC">
        <w:rPr>
          <w:rFonts w:ascii="Book Antiqua" w:hAnsi="Book Antiqua" w:cs="Tahoma"/>
          <w:color w:val="000000" w:themeColor="text1"/>
          <w:szCs w:val="24"/>
        </w:rPr>
        <w:t>, Singhi AD, Hruban RH, Fishman EK. Characterization of pancreatic serous cystadenoma on dual-phase multidetector computed tomography.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Comput Assist Tomogr</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38</w:t>
      </w:r>
      <w:r w:rsidRPr="00B23CFC">
        <w:rPr>
          <w:rFonts w:ascii="Book Antiqua" w:hAnsi="Book Antiqua" w:cs="Tahoma"/>
          <w:color w:val="000000" w:themeColor="text1"/>
          <w:szCs w:val="24"/>
        </w:rPr>
        <w:t>: 258-263 [PMID: 24632937 DOI: 10.1097/RCT.10.1097/RCT.0b013e3182ab1556]</w:t>
      </w:r>
    </w:p>
    <w:p w14:paraId="3CFEBD5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Graziani R</w:t>
      </w:r>
      <w:r w:rsidRPr="00B23CFC">
        <w:rPr>
          <w:rFonts w:ascii="Book Antiqua" w:hAnsi="Book Antiqua" w:cs="Tahoma"/>
          <w:color w:val="000000" w:themeColor="text1"/>
          <w:szCs w:val="24"/>
        </w:rPr>
        <w:t xml:space="preserve">, Mautone S, Vigo M, Manfredi R, Opocher G, Falconi M. Spectrum of magnetic resonance imaging findings in pancreatic and other abdominal manifestations of Von Hippel-Lindau disease in a series of 23 </w:t>
      </w:r>
      <w:r w:rsidRPr="00B23CFC">
        <w:rPr>
          <w:rFonts w:ascii="Book Antiqua" w:hAnsi="Book Antiqua" w:cs="Tahoma"/>
          <w:color w:val="000000" w:themeColor="text1"/>
          <w:szCs w:val="24"/>
        </w:rPr>
        <w:lastRenderedPageBreak/>
        <w:t>patients: a pictorial review.</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JOP</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w:t>
      </w:r>
      <w:r w:rsidRPr="00B23CFC">
        <w:rPr>
          <w:rFonts w:ascii="Book Antiqua" w:hAnsi="Book Antiqua" w:cs="Tahoma"/>
          <w:color w:val="000000" w:themeColor="text1"/>
          <w:szCs w:val="24"/>
        </w:rPr>
        <w:t>: 1-18 [PMID: 24413778 DOI: 10.6092/1590-8577/1757]</w:t>
      </w:r>
    </w:p>
    <w:p w14:paraId="13B211B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Manfredi R</w:t>
      </w:r>
      <w:r w:rsidRPr="00B23CFC">
        <w:rPr>
          <w:rFonts w:ascii="Book Antiqua" w:hAnsi="Book Antiqua" w:cs="Tahoma"/>
          <w:color w:val="000000" w:themeColor="text1"/>
          <w:szCs w:val="24"/>
        </w:rPr>
        <w:t>, Ventriglia A, Mantovani W, Mehrabi S, Boninsegna E, Zamboni G, Salvia R, Pozzi Mucelli R. Mucinous cystic neoplasms and serous cystadenomas arising in the body-tail of the pancreas: MR imaging characterization.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Eur Radiol</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25</w:t>
      </w:r>
      <w:r w:rsidRPr="00B23CFC">
        <w:rPr>
          <w:rFonts w:ascii="Book Antiqua" w:hAnsi="Book Antiqua" w:cs="Tahoma"/>
          <w:color w:val="000000" w:themeColor="text1"/>
          <w:szCs w:val="24"/>
        </w:rPr>
        <w:t>: 940-949 [PMID: 25417125 DOI: 10.1007/s00330-014-3493-2]</w:t>
      </w:r>
    </w:p>
    <w:p w14:paraId="315E56EC"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Jenssen C</w:t>
      </w:r>
      <w:r w:rsidRPr="00B23CFC">
        <w:rPr>
          <w:rFonts w:ascii="Book Antiqua" w:hAnsi="Book Antiqua" w:cs="Tahoma"/>
          <w:color w:val="000000" w:themeColor="text1"/>
          <w:szCs w:val="24"/>
        </w:rPr>
        <w:t>, Kahl S. Management of Incidental Pancreatic Cystic Lesions.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Viszeralmedizin</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31</w:t>
      </w:r>
      <w:r w:rsidRPr="00B23CFC">
        <w:rPr>
          <w:rFonts w:ascii="Book Antiqua" w:hAnsi="Book Antiqua" w:cs="Tahoma"/>
          <w:color w:val="000000" w:themeColor="text1"/>
          <w:szCs w:val="24"/>
        </w:rPr>
        <w:t>: 14-24 [PMID: 26288611 DOI: 10.1159/000375282]</w:t>
      </w:r>
    </w:p>
    <w:p w14:paraId="0B39737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Ishigami K</w:t>
      </w:r>
      <w:r w:rsidRPr="00B23CFC">
        <w:rPr>
          <w:rFonts w:ascii="Book Antiqua" w:hAnsi="Book Antiqua" w:cs="Tahoma"/>
          <w:color w:val="000000" w:themeColor="text1"/>
          <w:szCs w:val="24"/>
        </w:rPr>
        <w:t>, Nishie A, Asayama Y, Ushijima Y, Takayama Y, Fujita N, Takahata S, Ohtsuka T, Ito T, Igarashi H, Ikari S, Metz CM, Honda H. Imaging pitfalls of pancreatic serous cystic neoplasm and its potential mimickers.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World J Radiol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36-47 [PMID: 24765239 DOI: 10.4329/wjr.v6.i3.36]</w:t>
      </w:r>
    </w:p>
    <w:p w14:paraId="360FDDB2"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Choi JY</w:t>
      </w:r>
      <w:r w:rsidRPr="00B23CFC">
        <w:rPr>
          <w:rFonts w:ascii="Book Antiqua" w:hAnsi="Book Antiqua" w:cs="Tahoma"/>
          <w:color w:val="000000" w:themeColor="text1"/>
          <w:szCs w:val="24"/>
        </w:rPr>
        <w:t>, Kim MJ, Lee JY, Lim JS, Chung JJ, Kim KW, Yoo HS. Typical and atypical manifestations of serous cystadenoma of the pancreas: imaging findings with pathologic correlation.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AJR Am J Roentgenol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193</w:t>
      </w:r>
      <w:r w:rsidRPr="00B23CFC">
        <w:rPr>
          <w:rFonts w:ascii="Book Antiqua" w:hAnsi="Book Antiqua" w:cs="Tahoma"/>
          <w:color w:val="000000" w:themeColor="text1"/>
          <w:szCs w:val="24"/>
        </w:rPr>
        <w:t>: 136-142 [PMID: 19542405 DOI: 10.2214/AJR.08.1309]</w:t>
      </w:r>
    </w:p>
    <w:p w14:paraId="19B8CF5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Sun HY</w:t>
      </w:r>
      <w:r w:rsidRPr="00B23CFC">
        <w:rPr>
          <w:rFonts w:ascii="Book Antiqua" w:hAnsi="Book Antiqua" w:cs="Tahoma"/>
          <w:color w:val="000000" w:themeColor="text1"/>
          <w:szCs w:val="24"/>
        </w:rPr>
        <w:t>, Kim SH, Kim MA, Lee JY, Han JK, Choi BI. CT imaging spectrum of pancreatic serous tumors: based on new pathologic classification.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Eur J Radiol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75</w:t>
      </w:r>
      <w:r w:rsidRPr="00B23CFC">
        <w:rPr>
          <w:rFonts w:ascii="Book Antiqua" w:hAnsi="Book Antiqua" w:cs="Tahoma"/>
          <w:color w:val="000000" w:themeColor="text1"/>
          <w:szCs w:val="24"/>
        </w:rPr>
        <w:t>: e45-e55 [PMID: 20056368 DOI: 10.1016/j.ejrad.2009.11.017]</w:t>
      </w:r>
    </w:p>
    <w:p w14:paraId="61F799C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29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Fonts w:ascii="Book Antiqua" w:hAnsi="Book Antiqua" w:cs="Tahoma"/>
          <w:color w:val="000000" w:themeColor="text1"/>
          <w:szCs w:val="24"/>
        </w:rPr>
        <w:t>, Dong Y, Froehlich E, Hocke M. Dynamic contrast-enhanced endoscopic ultrasound: A quantification method.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b/>
          <w:color w:val="000000" w:themeColor="text1"/>
          <w:szCs w:val="24"/>
        </w:rPr>
        <w:t> </w:t>
      </w:r>
      <w:r w:rsidRPr="00B23CFC">
        <w:rPr>
          <w:rStyle w:val="apple-converted-space"/>
          <w:rFonts w:ascii="Book Antiqua" w:hAnsi="Book Antiqua" w:cs="Tahoma" w:hint="eastAsia"/>
          <w:b/>
          <w:color w:val="000000" w:themeColor="text1"/>
        </w:rPr>
        <w:t>6</w:t>
      </w:r>
      <w:r w:rsidRPr="00B23CFC">
        <w:rPr>
          <w:rFonts w:ascii="Book Antiqua" w:hAnsi="Book Antiqua" w:cs="Tahoma"/>
          <w:color w:val="000000" w:themeColor="text1"/>
          <w:szCs w:val="24"/>
        </w:rPr>
        <w:t xml:space="preserve">: </w:t>
      </w:r>
      <w:r w:rsidRPr="00B23CFC">
        <w:rPr>
          <w:rFonts w:ascii="Book Antiqua" w:hAnsi="Book Antiqua" w:cs="Tahoma"/>
          <w:color w:val="000000" w:themeColor="text1"/>
        </w:rPr>
        <w:t xml:space="preserve">12-20 </w:t>
      </w:r>
      <w:r w:rsidRPr="00B23CFC">
        <w:rPr>
          <w:rFonts w:ascii="Book Antiqua" w:hAnsi="Book Antiqua" w:cs="Tahoma"/>
          <w:color w:val="000000" w:themeColor="text1"/>
          <w:szCs w:val="24"/>
        </w:rPr>
        <w:t>[PMID: 27824025 DOI: 10.4103/2303-9027.193595]</w:t>
      </w:r>
    </w:p>
    <w:p w14:paraId="72D3E26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Hocke M</w:t>
      </w:r>
      <w:r w:rsidRPr="00B23CFC">
        <w:rPr>
          <w:rFonts w:ascii="Book Antiqua" w:hAnsi="Book Antiqua" w:cs="Tahoma"/>
          <w:color w:val="000000" w:themeColor="text1"/>
          <w:szCs w:val="24"/>
        </w:rPr>
        <w:t>, Ignee A, Dietrich C. Role of contrast-enhanced endoscopic ultrasound in lymph nodes.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4-11 [PMID: 28218194 DOI: 10.4103/2303-9027.190929]</w:t>
      </w:r>
    </w:p>
    <w:p w14:paraId="45A070B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31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Fusaroli P</w:t>
      </w:r>
      <w:r w:rsidRPr="00B23CFC">
        <w:rPr>
          <w:rFonts w:ascii="Book Antiqua" w:hAnsi="Book Antiqua" w:cs="Tahoma"/>
          <w:color w:val="000000" w:themeColor="text1"/>
          <w:szCs w:val="24"/>
        </w:rPr>
        <w:t>, Saftoiu A, Dietrich CF. Contrast-enhanced endoscopic ultrasound: Why do we need it? A foreword.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w:t>
      </w:r>
      <w:r w:rsidRPr="00B23CFC">
        <w:rPr>
          <w:rFonts w:ascii="Book Antiqua" w:hAnsi="Book Antiqua" w:cs="Tahoma"/>
          <w:color w:val="000000" w:themeColor="text1"/>
          <w:szCs w:val="24"/>
        </w:rPr>
        <w:t>: 349-350 [PMID: 27824026 DOI: 10.4103/2303-9027.193596]</w:t>
      </w:r>
    </w:p>
    <w:p w14:paraId="3710EF4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Ignee A</w:t>
      </w:r>
      <w:r w:rsidRPr="00B23CFC">
        <w:rPr>
          <w:rFonts w:ascii="Book Antiqua" w:hAnsi="Book Antiqua" w:cs="Tahoma"/>
          <w:color w:val="000000" w:themeColor="text1"/>
          <w:szCs w:val="24"/>
        </w:rPr>
        <w:t>, Atkinson NS, Schuessler G, Dietrich CF. Ultrasound contrast agents.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w:t>
      </w:r>
      <w:r w:rsidRPr="00B23CFC">
        <w:rPr>
          <w:rFonts w:ascii="Book Antiqua" w:hAnsi="Book Antiqua" w:cs="Tahoma"/>
          <w:color w:val="000000" w:themeColor="text1"/>
          <w:szCs w:val="24"/>
        </w:rPr>
        <w:t>: 355-362 [PMID: 27824024 DOI: 10.4103/2303-9027.193594]</w:t>
      </w:r>
    </w:p>
    <w:p w14:paraId="1FB8459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Adsay NV</w:t>
      </w:r>
      <w:r w:rsidRPr="00B23CFC">
        <w:rPr>
          <w:rFonts w:ascii="Book Antiqua" w:hAnsi="Book Antiqua" w:cs="Tahoma"/>
          <w:color w:val="000000" w:themeColor="text1"/>
          <w:szCs w:val="24"/>
        </w:rPr>
        <w:t>. Cystic neoplasia of the pancreas: pathology and biology.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Gastrointest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12</w:t>
      </w:r>
      <w:r w:rsidRPr="00B23CFC">
        <w:rPr>
          <w:rFonts w:ascii="Book Antiqua" w:hAnsi="Book Antiqua" w:cs="Tahoma"/>
          <w:color w:val="000000" w:themeColor="text1"/>
          <w:szCs w:val="24"/>
        </w:rPr>
        <w:t>: 401-404 [PMID: 17957438 DOI: 10.1007/s11605-007-0348-z]</w:t>
      </w:r>
    </w:p>
    <w:p w14:paraId="7B539B88"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Adsay NV</w:t>
      </w:r>
      <w:r w:rsidRPr="00B23CFC">
        <w:rPr>
          <w:rFonts w:ascii="Book Antiqua" w:hAnsi="Book Antiqua" w:cs="Tahoma"/>
          <w:color w:val="000000" w:themeColor="text1"/>
          <w:szCs w:val="24"/>
        </w:rPr>
        <w:t>, Klimstra DS, Compton CC. Cystic lesions of the pancreas. Introduction.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Semin Diagn Pathol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17</w:t>
      </w:r>
      <w:r w:rsidRPr="00B23CFC">
        <w:rPr>
          <w:rFonts w:ascii="Book Antiqua" w:hAnsi="Book Antiqua" w:cs="Tahoma"/>
          <w:color w:val="000000" w:themeColor="text1"/>
          <w:szCs w:val="24"/>
        </w:rPr>
        <w:t>: 1-6 [PMID: 10721802]</w:t>
      </w:r>
    </w:p>
    <w:p w14:paraId="5182A82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Braden B</w:t>
      </w:r>
      <w:r w:rsidRPr="00B23CFC">
        <w:rPr>
          <w:rFonts w:ascii="Book Antiqua" w:hAnsi="Book Antiqua" w:cs="Tahoma"/>
          <w:color w:val="000000" w:themeColor="text1"/>
          <w:szCs w:val="24"/>
        </w:rPr>
        <w:t>, Jenssen C, D'Onofrio M, Hocke M, Will U, Möller K, Ignee A, Dong Y, Cui XW, Sãftoiu A, Dietrich CF. B-mode and contrast-enhancement characteristics of small nonincidental neuroendocrine pancreatic tumors.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49-54 [PMID: 28218201 DOI: 10.4103/2303-9027.200213]</w:t>
      </w:r>
    </w:p>
    <w:p w14:paraId="1C7950F6"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Fonts w:ascii="Book Antiqua" w:hAnsi="Book Antiqua" w:cs="Tahoma"/>
          <w:color w:val="000000" w:themeColor="text1"/>
          <w:szCs w:val="24"/>
        </w:rPr>
        <w:t>, Sahai AV, D'Onofrio M, Will U, Arcidiacono PG, Petrone MC, Hocke M, Braden B, Burmester E, Möller K, Săftoiu A, Ignee A, Cui XW, Iordache S, Potthoff A, Iglesias-Garcia J, Fusaroli P, Dong Y, Jenssen C. Differential diagnosis of small solid pancreatic lesions.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Gastrointest Endosc</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84</w:t>
      </w:r>
      <w:r w:rsidRPr="00B23CFC">
        <w:rPr>
          <w:rFonts w:ascii="Book Antiqua" w:hAnsi="Book Antiqua" w:cs="Tahoma"/>
          <w:color w:val="000000" w:themeColor="text1"/>
          <w:szCs w:val="24"/>
        </w:rPr>
        <w:t>: 933-940 [PMID: 27155592 DOI: 10.1016/j.gie.2016.04.034]</w:t>
      </w:r>
    </w:p>
    <w:p w14:paraId="7523A5B6"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Lu X</w:t>
      </w:r>
      <w:r w:rsidRPr="00B23CFC">
        <w:rPr>
          <w:rFonts w:ascii="Book Antiqua" w:hAnsi="Book Antiqua" w:cs="Tahoma"/>
          <w:color w:val="000000" w:themeColor="text1"/>
          <w:szCs w:val="24"/>
        </w:rPr>
        <w:t>, Zhang S, Ma C, Peng C, Lv Y, Zou X. The diagnostic value of EUS in pancreatic cystic neoplasms compared with CT and MRI.</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324-329 [PMID: 26643701 DOI: 10.4103/2303-9027.170425]</w:t>
      </w:r>
    </w:p>
    <w:p w14:paraId="739927B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38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Sahani DV</w:t>
      </w:r>
      <w:r w:rsidRPr="00B23CFC">
        <w:rPr>
          <w:rFonts w:ascii="Book Antiqua" w:hAnsi="Book Antiqua" w:cs="Tahoma"/>
          <w:color w:val="000000" w:themeColor="text1"/>
          <w:szCs w:val="24"/>
        </w:rPr>
        <w:t>, Kambadakone A, Macari M, Takahashi N, Chari S, Fernandez-del Castillo C. Diagnosis and management of cystic pancreatic lesions.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AJR Am J Roentgenol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200</w:t>
      </w:r>
      <w:r w:rsidRPr="00B23CFC">
        <w:rPr>
          <w:rFonts w:ascii="Book Antiqua" w:hAnsi="Book Antiqua" w:cs="Tahoma"/>
          <w:color w:val="000000" w:themeColor="text1"/>
          <w:szCs w:val="24"/>
        </w:rPr>
        <w:t>: 343-354 [PMID: 23345356 DOI: 10.2214/AJR.12.8862]</w:t>
      </w:r>
    </w:p>
    <w:p w14:paraId="5596316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39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Sahani DV</w:t>
      </w:r>
      <w:r w:rsidRPr="00B23CFC">
        <w:rPr>
          <w:rFonts w:ascii="Book Antiqua" w:hAnsi="Book Antiqua" w:cs="Tahoma"/>
          <w:color w:val="000000" w:themeColor="text1"/>
          <w:szCs w:val="24"/>
        </w:rPr>
        <w:t>, Kadavigere R, Saokar A, Fernandez-del Castillo C, Brugge WR, Hahn PF. Cystic pancreatic lesions: a simple imaging-based classification system for guiding management.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Radiographics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25</w:t>
      </w:r>
      <w:r w:rsidRPr="00B23CFC">
        <w:rPr>
          <w:rFonts w:ascii="Book Antiqua" w:hAnsi="Book Antiqua" w:cs="Tahoma"/>
          <w:color w:val="000000" w:themeColor="text1"/>
          <w:szCs w:val="24"/>
        </w:rPr>
        <w:t>: 1471-1484 [PMID: 16284129 DOI: 10.1148/rg.256045161]</w:t>
      </w:r>
    </w:p>
    <w:p w14:paraId="7DF35CF1"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Dong Y</w:t>
      </w:r>
      <w:r w:rsidRPr="00B23CFC">
        <w:rPr>
          <w:rFonts w:ascii="Book Antiqua" w:hAnsi="Book Antiqua" w:cs="Tahoma"/>
          <w:color w:val="000000" w:themeColor="text1"/>
          <w:szCs w:val="24"/>
        </w:rPr>
        <w:t>, Wang WP, Mao F, Fan M, Ignee A, Serra C, Sparchez Z, Sporea I, Braden B, Dietrich CF. Contrast enhanced ultrasound features of hepatic cystadenoma and hepatic cystadenocarcinoma.</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Scand J Gastroenterol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52</w:t>
      </w:r>
      <w:r w:rsidRPr="00B23CFC">
        <w:rPr>
          <w:rFonts w:ascii="Book Antiqua" w:hAnsi="Book Antiqua" w:cs="Tahoma"/>
          <w:color w:val="000000" w:themeColor="text1"/>
          <w:szCs w:val="24"/>
        </w:rPr>
        <w:t>: 365-372 [PMID: 27887203 DOI: 10.1080/00365521.2016.1259652]</w:t>
      </w:r>
    </w:p>
    <w:p w14:paraId="7C417FC9"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Del Chiaro M</w:t>
      </w:r>
      <w:r w:rsidRPr="00B23CFC">
        <w:rPr>
          <w:rFonts w:ascii="Book Antiqua" w:hAnsi="Book Antiqua" w:cs="Tahoma"/>
          <w:color w:val="000000" w:themeColor="text1"/>
          <w:szCs w:val="24"/>
        </w:rPr>
        <w:t>, Verbeke C, Salvia R, Klöppel G, Werner J, McKay C, Friess H, Manfredi R, Van Cutsem E, Löhr M, Segersvärd R; European Study Group on Cystic Tumours of the Pancreas. European experts consensus statement on cystic tumours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Dig Liver Dis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45</w:t>
      </w:r>
      <w:r w:rsidRPr="00B23CFC">
        <w:rPr>
          <w:rFonts w:ascii="Book Antiqua" w:hAnsi="Book Antiqua" w:cs="Tahoma"/>
          <w:color w:val="000000" w:themeColor="text1"/>
          <w:szCs w:val="24"/>
        </w:rPr>
        <w:t>: 703-711 [PMID: 23415799 DOI: 10.1016/j.dld.2013.01.010]</w:t>
      </w:r>
    </w:p>
    <w:p w14:paraId="77D033F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Kishida Y</w:t>
      </w:r>
      <w:r w:rsidRPr="00B23CFC">
        <w:rPr>
          <w:rFonts w:ascii="Book Antiqua" w:hAnsi="Book Antiqua" w:cs="Tahoma"/>
          <w:color w:val="000000" w:themeColor="text1"/>
          <w:szCs w:val="24"/>
        </w:rPr>
        <w:t>, Matsubayashi H, Okamura Y, Uesaka K, Sasaki K, Sawai H, Imai K, Ono H. A case of solid-type serous cystadenoma mimicking neuroendocrine tumor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Dig Dis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w:t>
      </w:r>
      <w:r w:rsidRPr="00B23CFC">
        <w:rPr>
          <w:rFonts w:ascii="Book Antiqua" w:hAnsi="Book Antiqua" w:cs="Tahoma"/>
          <w:color w:val="000000" w:themeColor="text1"/>
          <w:szCs w:val="24"/>
        </w:rPr>
        <w:t>: 211-215 [PMID: 24387314 DOI: 10.1111/1751-2980.12128]</w:t>
      </w:r>
    </w:p>
    <w:p w14:paraId="09672F08"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Perez-Ordonez B</w:t>
      </w:r>
      <w:r w:rsidRPr="00B23CFC">
        <w:rPr>
          <w:rFonts w:ascii="Book Antiqua" w:hAnsi="Book Antiqua" w:cs="Tahoma"/>
          <w:color w:val="000000" w:themeColor="text1"/>
          <w:szCs w:val="24"/>
        </w:rPr>
        <w:t>, Naseem A, Lieberman PH, Klimstra DS. Solid serous adenoma of the pancreas. The solid variant of serous cystadenoma?</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Am J Surg Pathol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1996;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20</w:t>
      </w:r>
      <w:r w:rsidRPr="00B23CFC">
        <w:rPr>
          <w:rFonts w:ascii="Book Antiqua" w:hAnsi="Book Antiqua" w:cs="Tahoma"/>
          <w:color w:val="000000" w:themeColor="text1"/>
          <w:szCs w:val="24"/>
        </w:rPr>
        <w:t>: 1401-1405 [PMID: 8898845]</w:t>
      </w:r>
    </w:p>
    <w:p w14:paraId="5683E959"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Khurana B</w:t>
      </w:r>
      <w:r w:rsidRPr="00B23CFC">
        <w:rPr>
          <w:rFonts w:ascii="Book Antiqua" w:hAnsi="Book Antiqua" w:cs="Tahoma"/>
          <w:color w:val="000000" w:themeColor="text1"/>
          <w:szCs w:val="24"/>
        </w:rPr>
        <w:t>, Mortelé KJ, Glickman J, Silverman SG, Ros PR. Macrocystic serous adenoma of the pancreas: radiologic-pathologic correlation.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AJR Am J Roentgenol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181</w:t>
      </w:r>
      <w:r w:rsidRPr="00B23CFC">
        <w:rPr>
          <w:rFonts w:ascii="Book Antiqua" w:hAnsi="Book Antiqua" w:cs="Tahoma"/>
          <w:color w:val="000000" w:themeColor="text1"/>
          <w:szCs w:val="24"/>
        </w:rPr>
        <w:t>: 119-123 [PMID: 12818841 DOI: 10.2214/ajr.181.1.1810119]</w:t>
      </w:r>
    </w:p>
    <w:p w14:paraId="1D9BD1F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Martínez-Noguera A</w:t>
      </w:r>
      <w:r w:rsidRPr="00B23CFC">
        <w:rPr>
          <w:rFonts w:ascii="Book Antiqua" w:hAnsi="Book Antiqua" w:cs="Tahoma"/>
          <w:color w:val="000000" w:themeColor="text1"/>
          <w:szCs w:val="24"/>
        </w:rPr>
        <w:t>, D'Onofrio M. Ultrasonography of the pancreas. 1. Conventional imaging.</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Abdom Imaging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32</w:t>
      </w:r>
      <w:r w:rsidRPr="00B23CFC">
        <w:rPr>
          <w:rFonts w:ascii="Book Antiqua" w:hAnsi="Book Antiqua" w:cs="Tahoma"/>
          <w:color w:val="000000" w:themeColor="text1"/>
          <w:szCs w:val="24"/>
        </w:rPr>
        <w:t>: 136-149 [PMID: 16897275 DOI: 10.1007/s00261-006-9079-y]</w:t>
      </w:r>
    </w:p>
    <w:p w14:paraId="7DD2303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Kim YH</w:t>
      </w:r>
      <w:r w:rsidRPr="00B23CFC">
        <w:rPr>
          <w:rFonts w:ascii="Book Antiqua" w:hAnsi="Book Antiqua" w:cs="Tahoma"/>
          <w:color w:val="000000" w:themeColor="text1"/>
          <w:szCs w:val="24"/>
        </w:rPr>
        <w:t xml:space="preserve">, Saini S, Sahani D, Hahn PF, Mueller PR, Auh YH. Imaging diagnosis of cystic pancreatic lesions: pseudocyst versus </w:t>
      </w:r>
      <w:r w:rsidRPr="00B23CFC">
        <w:rPr>
          <w:rFonts w:ascii="Book Antiqua" w:hAnsi="Book Antiqua" w:cs="Tahoma"/>
          <w:color w:val="000000" w:themeColor="text1"/>
          <w:szCs w:val="24"/>
        </w:rPr>
        <w:lastRenderedPageBreak/>
        <w:t>nonpseudocyst.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Radiographics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25</w:t>
      </w:r>
      <w:r w:rsidRPr="00B23CFC">
        <w:rPr>
          <w:rFonts w:ascii="Book Antiqua" w:hAnsi="Book Antiqua" w:cs="Tahoma"/>
          <w:color w:val="000000" w:themeColor="text1"/>
          <w:szCs w:val="24"/>
        </w:rPr>
        <w:t>: 671-685 [PMID: 15888617 DOI: 10.1148/rg.253045104]</w:t>
      </w:r>
    </w:p>
    <w:p w14:paraId="03909F2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Fonts w:ascii="Book Antiqua" w:hAnsi="Book Antiqua" w:cs="Tahoma"/>
          <w:color w:val="000000" w:themeColor="text1"/>
          <w:szCs w:val="24"/>
        </w:rPr>
        <w:t>, Ignee A, Braden B, Barreiros AP, Ott M, Hocke M. Improved differentiation of pancreatic tumors using contrast-enhanced endoscopic ultrasound.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Clin Gastroenterol Hepatol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590-597.e1 [PMID: 18455699 DOI: 10.1016/j.cgh.2008.02.030]</w:t>
      </w:r>
    </w:p>
    <w:p w14:paraId="5E354CBD"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D'Onofrio M</w:t>
      </w:r>
      <w:r w:rsidRPr="00B23CFC">
        <w:rPr>
          <w:rFonts w:ascii="Book Antiqua" w:hAnsi="Book Antiqua" w:cs="Tahoma"/>
          <w:color w:val="000000" w:themeColor="text1"/>
          <w:szCs w:val="24"/>
        </w:rPr>
        <w:t>, Zamboni G, Faccioli N, Capelli P, Pozzi Mucelli R. Ultrasonography of the pancreas. 4. Contrast-enhanced imaging.</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Abdom Imaging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32</w:t>
      </w:r>
      <w:r w:rsidRPr="00B23CFC">
        <w:rPr>
          <w:rFonts w:ascii="Book Antiqua" w:hAnsi="Book Antiqua" w:cs="Tahoma"/>
          <w:color w:val="000000" w:themeColor="text1"/>
          <w:szCs w:val="24"/>
        </w:rPr>
        <w:t>: 171-181 [PMID: 16838218 DOI: 10.1007/s00261-006-9010-6]</w:t>
      </w:r>
    </w:p>
    <w:p w14:paraId="3DCDDEC1"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49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Hocke M, Gallotti A, D`Onofrio M. Solid pancreatic tumors. In: D´Onofrio M, editor Ultrasonography of the pancreas. Berlin, Heidelberg, New York: Springer, 2012: 93-110</w:t>
      </w:r>
    </w:p>
    <w:p w14:paraId="1DE761C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Capelli P,</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Martini PT, D`Onofrio M, Morana G, De Robertis R, Luchini C, Canestrini S, Gobbo S, Mucelli RP. Serous Neoplasms. In: D`Onofrio M, Capelli P, Pederzoli P, editors. Imaging and Pathology of Pancreatic Neoplasms. Milan Heidelberg New York: Springer: 277-310</w:t>
      </w:r>
    </w:p>
    <w:p w14:paraId="509E52E6"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Fonts w:ascii="Book Antiqua" w:hAnsi="Book Antiqua" w:cs="Tahoma"/>
          <w:color w:val="000000" w:themeColor="text1"/>
          <w:szCs w:val="24"/>
        </w:rPr>
        <w:t>, Jenssen C. [Evidence based endoscopic ultrasound].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Z Gastroenterol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49</w:t>
      </w:r>
      <w:r w:rsidRPr="00B23CFC">
        <w:rPr>
          <w:rFonts w:ascii="Book Antiqua" w:hAnsi="Book Antiqua" w:cs="Tahoma"/>
          <w:color w:val="000000" w:themeColor="text1"/>
          <w:szCs w:val="24"/>
        </w:rPr>
        <w:t>: 599-621 [PMID: 21544753 DOI: 10.1055/s-0029-1246021]</w:t>
      </w:r>
    </w:p>
    <w:p w14:paraId="64DF3252"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Dietrich CF</w:t>
      </w:r>
      <w:r w:rsidRPr="00B23CFC">
        <w:rPr>
          <w:rFonts w:ascii="Book Antiqua" w:hAnsi="Book Antiqua" w:cs="Tahoma"/>
          <w:color w:val="000000" w:themeColor="text1"/>
          <w:szCs w:val="24"/>
        </w:rPr>
        <w:t>, Hocke M, Jenssen C. [Interventional endosonography].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Ultraschall Med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32</w:t>
      </w:r>
      <w:r w:rsidRPr="00B23CFC">
        <w:rPr>
          <w:rFonts w:ascii="Book Antiqua" w:hAnsi="Book Antiqua" w:cs="Tahoma"/>
          <w:color w:val="000000" w:themeColor="text1"/>
          <w:szCs w:val="24"/>
        </w:rPr>
        <w:t>: 8-22, quiz 23-quiz 25 [PMID: 21305436 DOI: 10.1055/s-0029-1246017]</w:t>
      </w:r>
    </w:p>
    <w:p w14:paraId="619A5BCA"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Hijioka S</w:t>
      </w:r>
      <w:r w:rsidRPr="00B23CFC">
        <w:rPr>
          <w:rFonts w:ascii="Book Antiqua" w:hAnsi="Book Antiqua" w:cs="Tahoma"/>
          <w:color w:val="000000" w:themeColor="text1"/>
          <w:szCs w:val="24"/>
        </w:rPr>
        <w:t>, Hara K, Mizuno N, Imaoka H, Bhatia V, Yamao K. Morphological differentiation and follow-up of pancreatic cystic neoplasms using endoscopic ultrasound.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312-318 [PMID: 26643699 DOI: 10.4103/2303-9027.170423]</w:t>
      </w:r>
    </w:p>
    <w:p w14:paraId="79C032B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Bounds BC</w:t>
      </w:r>
      <w:r w:rsidRPr="00B23CFC">
        <w:rPr>
          <w:rFonts w:ascii="Book Antiqua" w:hAnsi="Book Antiqua" w:cs="Tahoma"/>
          <w:color w:val="000000" w:themeColor="text1"/>
          <w:szCs w:val="24"/>
        </w:rPr>
        <w:t>, Brugge WR. EUS diagnosis of cystic lesions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Int J Gastrointest Cancer</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30</w:t>
      </w:r>
      <w:r w:rsidRPr="00B23CFC">
        <w:rPr>
          <w:rFonts w:ascii="Book Antiqua" w:hAnsi="Book Antiqua" w:cs="Tahoma"/>
          <w:color w:val="000000" w:themeColor="text1"/>
          <w:szCs w:val="24"/>
        </w:rPr>
        <w:t>: 27-31 [PMID: 12489578 DOI: 10.1385/IJGC:30:1-2:027]</w:t>
      </w:r>
    </w:p>
    <w:p w14:paraId="5D668A9E"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55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Bhutani MS</w:t>
      </w:r>
      <w:r w:rsidRPr="00B23CFC">
        <w:rPr>
          <w:rFonts w:ascii="Book Antiqua" w:hAnsi="Book Antiqua" w:cs="Tahoma"/>
          <w:color w:val="000000" w:themeColor="text1"/>
          <w:szCs w:val="24"/>
        </w:rPr>
        <w:t>. Role of endoscopic ultrasound for pancreatic cystic lesions: Past, present, and future!</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273-275 [PMID: 26643692 DOI: 10.4103/2303-9027.170400]</w:t>
      </w:r>
    </w:p>
    <w:p w14:paraId="41E0BE11"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Seicean A</w:t>
      </w:r>
      <w:r w:rsidRPr="00B23CFC">
        <w:rPr>
          <w:rFonts w:ascii="Book Antiqua" w:hAnsi="Book Antiqua" w:cs="Tahoma"/>
          <w:color w:val="000000" w:themeColor="text1"/>
          <w:szCs w:val="24"/>
        </w:rPr>
        <w:t>, Jinga M. Harmonic contrast-enhanced endoscopic ultrasound fine-needle aspiration: Fact or fiction?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31-36 [PMID: 28218198 DOI: 10.4103/2303-9027.196917]</w:t>
      </w:r>
    </w:p>
    <w:p w14:paraId="65E876E1"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Serrani M</w:t>
      </w:r>
      <w:r w:rsidRPr="00B23CFC">
        <w:rPr>
          <w:rFonts w:ascii="Book Antiqua" w:hAnsi="Book Antiqua" w:cs="Tahoma"/>
          <w:color w:val="000000" w:themeColor="text1"/>
          <w:szCs w:val="24"/>
        </w:rPr>
        <w:t>, Lisotti A, Caletti G, Fusaroli P. Role of contrast harmonic-endoscopic ultrasound in pancreatic cystic lesions.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25-30 [PMID: 28218197 DOI: 10.4103/2303-9027.190931]</w:t>
      </w:r>
    </w:p>
    <w:p w14:paraId="2225746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Yoo J</w:t>
      </w:r>
      <w:r w:rsidRPr="00B23CFC">
        <w:rPr>
          <w:rFonts w:ascii="Book Antiqua" w:hAnsi="Book Antiqua" w:cs="Tahoma"/>
          <w:color w:val="000000" w:themeColor="text1"/>
          <w:szCs w:val="24"/>
        </w:rPr>
        <w:t>, Yan LH, Siddiqui AA. Can contrast harmonic endoscopic ultrasonography replace endoscopic ultrasonography-guided fine-needle aspiration in patients with solid pancreatic lesions? An American perspective.</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Fonts w:ascii="Book Antiqua" w:hAnsi="Book Antiqua" w:cs="Tahoma"/>
          <w:b/>
          <w:bCs/>
          <w:color w:val="000000" w:themeColor="text1"/>
          <w:szCs w:val="24"/>
        </w:rPr>
        <w:t>6</w:t>
      </w:r>
      <w:r w:rsidRPr="00B23CFC">
        <w:rPr>
          <w:rFonts w:ascii="Book Antiqua" w:hAnsi="Book Antiqua" w:cs="Tahoma"/>
          <w:color w:val="000000" w:themeColor="text1"/>
          <w:szCs w:val="24"/>
        </w:rPr>
        <w:t>: 1-3 [PMID: 28218193 DOI: 10.4103/2303-9027.190930]</w:t>
      </w:r>
    </w:p>
    <w:p w14:paraId="11EE4A2A"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59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Ignee A,</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Jenssen C, Cui XW, Schuessler G, Dietrich CF. Intracavitary contrast-enhanced ultrasound in abscess drainage - feasibility and clinical value.</w:t>
      </w:r>
      <w:r w:rsidRPr="00B23CFC">
        <w:rPr>
          <w:rFonts w:ascii="Book Antiqua" w:hAnsi="Book Antiqua" w:cs="Tahoma"/>
          <w:i/>
          <w:color w:val="000000" w:themeColor="text1"/>
          <w:szCs w:val="24"/>
        </w:rPr>
        <w:t xml:space="preserve"> Scand</w:t>
      </w:r>
      <w:r w:rsidRPr="00B23CFC">
        <w:rPr>
          <w:rFonts w:ascii="Book Antiqua" w:hAnsi="Book Antiqua" w:cs="Tahoma" w:hint="eastAsia"/>
          <w:i/>
          <w:color w:val="000000" w:themeColor="text1"/>
        </w:rPr>
        <w:t xml:space="preserve"> </w:t>
      </w:r>
      <w:r w:rsidRPr="00B23CFC">
        <w:rPr>
          <w:rFonts w:ascii="Book Antiqua" w:hAnsi="Book Antiqua" w:cs="Tahoma"/>
          <w:i/>
          <w:color w:val="000000" w:themeColor="text1"/>
          <w:szCs w:val="24"/>
        </w:rPr>
        <w:t xml:space="preserve">J Gastroenterol </w:t>
      </w:r>
      <w:r w:rsidRPr="00B23CFC">
        <w:rPr>
          <w:rFonts w:ascii="Book Antiqua" w:hAnsi="Book Antiqua" w:cs="Tahoma"/>
          <w:color w:val="000000" w:themeColor="text1"/>
          <w:szCs w:val="24"/>
        </w:rPr>
        <w:t xml:space="preserve">2016; </w:t>
      </w:r>
      <w:r w:rsidRPr="00B23CFC">
        <w:rPr>
          <w:rFonts w:ascii="Book Antiqua" w:hAnsi="Book Antiqua" w:cs="Tahoma"/>
          <w:b/>
          <w:color w:val="000000" w:themeColor="text1"/>
          <w:szCs w:val="24"/>
        </w:rPr>
        <w:t>51</w:t>
      </w:r>
      <w:r w:rsidRPr="00B23CFC">
        <w:rPr>
          <w:rFonts w:ascii="Book Antiqua" w:hAnsi="Book Antiqua" w:cs="Tahoma"/>
          <w:color w:val="000000" w:themeColor="text1"/>
          <w:szCs w:val="24"/>
        </w:rPr>
        <w:t>: 41-47</w:t>
      </w:r>
    </w:p>
    <w:p w14:paraId="7D9FE513"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Choi JH,</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Seo DW. The Expanding Role of Contrast-Enhanced Endoscopic Ultrasound in Pancreatobiliary Disease.</w:t>
      </w:r>
      <w:r w:rsidRPr="00B23CFC">
        <w:rPr>
          <w:rFonts w:ascii="Book Antiqua" w:hAnsi="Book Antiqua" w:cs="Tahoma"/>
          <w:i/>
          <w:color w:val="000000" w:themeColor="text1"/>
          <w:szCs w:val="24"/>
        </w:rPr>
        <w:t xml:space="preserve"> Gut Liver </w:t>
      </w:r>
      <w:r w:rsidRPr="00B23CFC">
        <w:rPr>
          <w:rFonts w:ascii="Book Antiqua" w:hAnsi="Book Antiqua" w:cs="Tahoma"/>
          <w:color w:val="000000" w:themeColor="text1"/>
          <w:szCs w:val="24"/>
        </w:rPr>
        <w:t xml:space="preserve">2015; </w:t>
      </w:r>
      <w:r w:rsidRPr="00B23CFC">
        <w:rPr>
          <w:rFonts w:ascii="Book Antiqua" w:hAnsi="Book Antiqua" w:cs="Tahoma"/>
          <w:b/>
          <w:color w:val="000000" w:themeColor="text1"/>
          <w:szCs w:val="24"/>
        </w:rPr>
        <w:t>9</w:t>
      </w:r>
      <w:r w:rsidRPr="00B23CFC">
        <w:rPr>
          <w:rFonts w:ascii="Book Antiqua" w:hAnsi="Book Antiqua" w:cs="Tahoma"/>
          <w:color w:val="000000" w:themeColor="text1"/>
          <w:szCs w:val="24"/>
        </w:rPr>
        <w:t>: 707-713</w:t>
      </w:r>
    </w:p>
    <w:p w14:paraId="7A241677"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Yoon WJ</w:t>
      </w:r>
      <w:r w:rsidRPr="00B23CFC">
        <w:rPr>
          <w:rFonts w:ascii="Book Antiqua" w:hAnsi="Book Antiqua" w:cs="Tahoma"/>
          <w:color w:val="000000" w:themeColor="text1"/>
          <w:szCs w:val="24"/>
        </w:rPr>
        <w:t>, Brugge WR. The safety of endoscopic ultrasound-guided fine-needle aspiration of pancreatic cystic lesions.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289-292 [PMID: 26643695 DOI: 10.4103/2303-9027.170408]</w:t>
      </w:r>
    </w:p>
    <w:p w14:paraId="557ECA2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Alkaade S</w:t>
      </w:r>
      <w:r w:rsidRPr="00B23CFC">
        <w:rPr>
          <w:rFonts w:ascii="Book Antiqua" w:hAnsi="Book Antiqua" w:cs="Tahoma"/>
          <w:color w:val="000000" w:themeColor="text1"/>
          <w:szCs w:val="24"/>
        </w:rPr>
        <w:t>, Chahla E, Levy M. Role of endoscopic ultrasound-guided fine-needle aspiration cytology, viscosity, and carcinoembryonic antigen in pancreatic cyst fluid.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299-303 [PMID: 26643697 DOI: 10.4103/2303-9027.170417]</w:t>
      </w:r>
    </w:p>
    <w:p w14:paraId="7C1DAB1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Al-Haddad M</w:t>
      </w:r>
      <w:r w:rsidRPr="00B23CFC">
        <w:rPr>
          <w:rFonts w:ascii="Book Antiqua" w:hAnsi="Book Antiqua" w:cs="Tahoma"/>
          <w:color w:val="000000" w:themeColor="text1"/>
          <w:szCs w:val="24"/>
        </w:rPr>
        <w:t>. Role of emerging molecular markers in pancreatic cyst fluid.</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276-283 [PMID: 26643693 DOI: 10.4103/2303-9027.170402]</w:t>
      </w:r>
    </w:p>
    <w:p w14:paraId="193A1775"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64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Belsley NA</w:t>
      </w:r>
      <w:r w:rsidRPr="00B23CFC">
        <w:rPr>
          <w:rFonts w:ascii="Book Antiqua" w:hAnsi="Book Antiqua" w:cs="Tahoma"/>
          <w:color w:val="000000" w:themeColor="text1"/>
          <w:szCs w:val="24"/>
        </w:rPr>
        <w:t>, Pitman MB, Lauwers GY, Brugge WR, Deshpande V. Serous cystadenoma of the pancreas: limitations and pitfalls of endoscopic ultrasound-guided fine-needle aspiration biopsy.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Cancer</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114</w:t>
      </w:r>
      <w:r w:rsidRPr="00B23CFC">
        <w:rPr>
          <w:rFonts w:ascii="Book Antiqua" w:hAnsi="Book Antiqua" w:cs="Tahoma"/>
          <w:color w:val="000000" w:themeColor="text1"/>
          <w:szCs w:val="24"/>
        </w:rPr>
        <w:t>: 102-110 [PMID: 18260088 DOI: 10.1002/cncr.23346]</w:t>
      </w:r>
    </w:p>
    <w:p w14:paraId="64A2A58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Collins BT</w:t>
      </w:r>
      <w:r w:rsidRPr="00B23CFC">
        <w:rPr>
          <w:rFonts w:ascii="Book Antiqua" w:hAnsi="Book Antiqua" w:cs="Tahoma"/>
          <w:color w:val="000000" w:themeColor="text1"/>
          <w:szCs w:val="24"/>
        </w:rPr>
        <w:t>. Serous cystadenoma of the pancreas with endoscopic ultrasound fine needle aspiration biopsy and surgical correlation.</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Acta Cytol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57</w:t>
      </w:r>
      <w:r w:rsidRPr="00B23CFC">
        <w:rPr>
          <w:rFonts w:ascii="Book Antiqua" w:hAnsi="Book Antiqua" w:cs="Tahoma"/>
          <w:color w:val="000000" w:themeColor="text1"/>
          <w:szCs w:val="24"/>
        </w:rPr>
        <w:t>: 241-251 [PMID: 23635954 DOI: 10.1159/000346911]</w:t>
      </w:r>
    </w:p>
    <w:p w14:paraId="4EB493C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Salomao M</w:t>
      </w:r>
      <w:r w:rsidRPr="00B23CFC">
        <w:rPr>
          <w:rFonts w:ascii="Book Antiqua" w:hAnsi="Book Antiqua" w:cs="Tahoma"/>
          <w:color w:val="000000" w:themeColor="text1"/>
          <w:szCs w:val="24"/>
        </w:rPr>
        <w:t>, Remotti H, Allendorf JD, Poneros JM, Sethi A, Gonda TA, Saqi A. Fine-needle aspirations of pancreatic serous cystadenomas: improving diagnostic yield with cell blocks and α-inhibin immunohistochemistry.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Cancer Cytopathol</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122</w:t>
      </w:r>
      <w:r w:rsidRPr="00B23CFC">
        <w:rPr>
          <w:rFonts w:ascii="Book Antiqua" w:hAnsi="Book Antiqua" w:cs="Tahoma"/>
          <w:color w:val="000000" w:themeColor="text1"/>
          <w:szCs w:val="24"/>
        </w:rPr>
        <w:t>: 33-39 [PMID: 23939868 DOI: 10.1002/cncy.21347]</w:t>
      </w:r>
    </w:p>
    <w:p w14:paraId="0095A5BE"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Villa NA</w:t>
      </w:r>
      <w:r w:rsidRPr="00B23CFC">
        <w:rPr>
          <w:rFonts w:ascii="Book Antiqua" w:hAnsi="Book Antiqua" w:cs="Tahoma"/>
          <w:color w:val="000000" w:themeColor="text1"/>
          <w:szCs w:val="24"/>
        </w:rPr>
        <w:t>, Berzosa M, Wallace MB, Raijman I. Endoscopic ultrasound-guided fine needle aspiration: The wet suction technique.</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w:t>
      </w:r>
      <w:r w:rsidRPr="00B23CFC">
        <w:rPr>
          <w:rFonts w:ascii="Book Antiqua" w:hAnsi="Book Antiqua" w:cs="Tahoma"/>
          <w:color w:val="000000" w:themeColor="text1"/>
          <w:szCs w:val="24"/>
        </w:rPr>
        <w:t>: 17-20 [PMID: 26879162 DOI: 10.4103/2303-9027.175877]</w:t>
      </w:r>
    </w:p>
    <w:p w14:paraId="08040DD8"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Huang P</w:t>
      </w:r>
      <w:r w:rsidRPr="00B23CFC">
        <w:rPr>
          <w:rFonts w:ascii="Book Antiqua" w:hAnsi="Book Antiqua" w:cs="Tahoma"/>
          <w:color w:val="000000" w:themeColor="text1"/>
          <w:szCs w:val="24"/>
        </w:rPr>
        <w:t>, Staerkel G, Sneige N, Gong Y. Fine-needle aspiration of pancreatic serous cystadenoma: cytologic features and diagnostic pitfalls.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Cancer</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108</w:t>
      </w:r>
      <w:r w:rsidRPr="00B23CFC">
        <w:rPr>
          <w:rFonts w:ascii="Book Antiqua" w:hAnsi="Book Antiqua" w:cs="Tahoma"/>
          <w:color w:val="000000" w:themeColor="text1"/>
          <w:szCs w:val="24"/>
        </w:rPr>
        <w:t>: 239-249 [PMID: 16691573 DOI: 10.1002/cncr.21911]</w:t>
      </w:r>
    </w:p>
    <w:p w14:paraId="1E93C434"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69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Yip-Schneider MT</w:t>
      </w:r>
      <w:r w:rsidRPr="00B23CFC">
        <w:rPr>
          <w:rFonts w:ascii="Book Antiqua" w:hAnsi="Book Antiqua" w:cs="Tahoma"/>
          <w:color w:val="000000" w:themeColor="text1"/>
          <w:szCs w:val="24"/>
        </w:rPr>
        <w:t>, Wu H, Dumas RP, Hancock BA, Agaram N, Radovich M, Schmidt CM. Vascular endothelial growth factor, a novel and highly accurate pancreatic fluid biomarker for serous pancreatic cysts.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Am Coll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218</w:t>
      </w:r>
      <w:r w:rsidRPr="00B23CFC">
        <w:rPr>
          <w:rFonts w:ascii="Book Antiqua" w:hAnsi="Book Antiqua" w:cs="Tahoma"/>
          <w:color w:val="000000" w:themeColor="text1"/>
          <w:szCs w:val="24"/>
        </w:rPr>
        <w:t>: 608-617 [PMID: 24491241 DOI: 10.1016/j.jamcollsurg.2013.12.019]</w:t>
      </w:r>
    </w:p>
    <w:p w14:paraId="25DACEB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Cho MK</w:t>
      </w:r>
      <w:r w:rsidRPr="00B23CFC">
        <w:rPr>
          <w:rFonts w:ascii="Book Antiqua" w:hAnsi="Book Antiqua" w:cs="Tahoma"/>
          <w:color w:val="000000" w:themeColor="text1"/>
          <w:szCs w:val="24"/>
        </w:rPr>
        <w:t>, Choi JH, Seo DW. Endoscopic ultrasound-guided ablation therapy for pancreatic cysts.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4</w:t>
      </w:r>
      <w:r w:rsidRPr="00B23CFC">
        <w:rPr>
          <w:rFonts w:ascii="Book Antiqua" w:hAnsi="Book Antiqua" w:cs="Tahoma"/>
          <w:color w:val="000000" w:themeColor="text1"/>
          <w:szCs w:val="24"/>
        </w:rPr>
        <w:t>: 293-298 [PMID: 26643696 DOI: 10.4103/2303-9027.170414]</w:t>
      </w:r>
    </w:p>
    <w:p w14:paraId="563990D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Singhi AD</w:t>
      </w:r>
      <w:r w:rsidRPr="00B23CFC">
        <w:rPr>
          <w:rFonts w:ascii="Book Antiqua" w:hAnsi="Book Antiqua" w:cs="Tahoma"/>
          <w:color w:val="000000" w:themeColor="text1"/>
          <w:szCs w:val="24"/>
        </w:rPr>
        <w:t>, Nikiforova MN, Fasanella KE, McGrath KM, Pai RK, Ohori NP, Bartholow TL, Brand RE, Chennat JS, Lu X, Papachristou GI, Slivka A, Zeh HJ, Zureikat AH, Lee KK, Tsung A, Mantha GS, Khalid A. Preoperative GNAS and KRAS testing in the diagnosis of pancreatic mucinous cysts.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 xml:space="preserve">Clin </w:t>
      </w:r>
      <w:r w:rsidRPr="00B23CFC">
        <w:rPr>
          <w:rFonts w:ascii="Book Antiqua" w:hAnsi="Book Antiqua" w:cs="Tahoma"/>
          <w:i/>
          <w:iCs/>
          <w:color w:val="000000" w:themeColor="text1"/>
          <w:szCs w:val="24"/>
        </w:rPr>
        <w:lastRenderedPageBreak/>
        <w:t>Cancer Res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20</w:t>
      </w:r>
      <w:r w:rsidRPr="00B23CFC">
        <w:rPr>
          <w:rFonts w:ascii="Book Antiqua" w:hAnsi="Book Antiqua" w:cs="Tahoma"/>
          <w:color w:val="000000" w:themeColor="text1"/>
          <w:szCs w:val="24"/>
        </w:rPr>
        <w:t>: 4381-4389 [PMID: 24938521 DOI: 10.1158/1078-0432.CCR-14-0513]</w:t>
      </w:r>
    </w:p>
    <w:p w14:paraId="79778E4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Frampton AE</w:t>
      </w:r>
      <w:r w:rsidRPr="00B23CFC">
        <w:rPr>
          <w:rFonts w:ascii="Book Antiqua" w:hAnsi="Book Antiqua" w:cs="Tahoma"/>
          <w:color w:val="000000" w:themeColor="text1"/>
          <w:szCs w:val="24"/>
        </w:rPr>
        <w:t>, Stebbing J, Gall TM, Silver B, Jiao LR, Krell J. Activating mutations of GNAS and KRAS in cystic fluid can help detect intraductal papillary mucinous neoplasms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Expert Rev Mol Diagn</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15</w:t>
      </w:r>
      <w:r w:rsidRPr="00B23CFC">
        <w:rPr>
          <w:rFonts w:ascii="Book Antiqua" w:hAnsi="Book Antiqua" w:cs="Tahoma"/>
          <w:color w:val="000000" w:themeColor="text1"/>
          <w:szCs w:val="24"/>
        </w:rPr>
        <w:t>: 325-328 [PMID: 25656048 DOI: 10.1586/14737159.2015.1002771]</w:t>
      </w:r>
    </w:p>
    <w:p w14:paraId="7A9ABC38"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Springer S</w:t>
      </w:r>
      <w:r w:rsidRPr="00B23CFC">
        <w:rPr>
          <w:rFonts w:ascii="Book Antiqua" w:hAnsi="Book Antiqua" w:cs="Tahoma"/>
          <w:color w:val="000000" w:themeColor="text1"/>
          <w:szCs w:val="24"/>
        </w:rPr>
        <w:t>,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MI, Ahuja N, Hirose K, Makary M, Weiss MJ, Cameron J, Pittman M, Eshleman JR, Diaz LA Jr, Papadopoulos N, Kinzler KW, Karchin R, Hruban RH, Vogelstein B, Lennon AM. A combination of molecular markers and clinical features improve the classification of pancreatic cysts.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Gastroenterology</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149</w:t>
      </w:r>
      <w:r w:rsidRPr="00B23CFC">
        <w:rPr>
          <w:rFonts w:ascii="Book Antiqua" w:hAnsi="Book Antiqua" w:cs="Tahoma"/>
          <w:color w:val="000000" w:themeColor="text1"/>
          <w:szCs w:val="24"/>
        </w:rPr>
        <w:t>: 1501-1510 [PMID: 26253305 DOI: 10.1053/j.gastro.2015.07.041]</w:t>
      </w:r>
    </w:p>
    <w:p w14:paraId="1D339C9E"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Kadayifci A</w:t>
      </w:r>
      <w:r w:rsidRPr="00B23CFC">
        <w:rPr>
          <w:rFonts w:ascii="Book Antiqua" w:hAnsi="Book Antiqua" w:cs="Tahoma"/>
          <w:color w:val="000000" w:themeColor="text1"/>
          <w:szCs w:val="24"/>
        </w:rPr>
        <w:t>, Atar M, Wang JL, Forcione DG, Casey BW, Pitman MB, Brugge WR. Value of adding GNAS testing to pancreatic cyst fluid KRAS and carcinoembryonic antigen analysis for the diagnosis of intraductal papillary mucinous neoplasms.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Dig Endosc</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29</w:t>
      </w:r>
      <w:r w:rsidRPr="00B23CFC">
        <w:rPr>
          <w:rFonts w:ascii="Book Antiqua" w:hAnsi="Book Antiqua" w:cs="Tahoma"/>
          <w:color w:val="000000" w:themeColor="text1"/>
          <w:szCs w:val="24"/>
        </w:rPr>
        <w:t>: 111-117 [PMID: 27514845 DOI: 10.1111/den.12710]</w:t>
      </w:r>
    </w:p>
    <w:p w14:paraId="600C1F01"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75</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Adler DG</w:t>
      </w:r>
      <w:r w:rsidRPr="00B23CFC">
        <w:rPr>
          <w:rFonts w:ascii="Book Antiqua" w:hAnsi="Book Antiqua" w:cs="Tahoma"/>
          <w:color w:val="000000" w:themeColor="text1"/>
          <w:szCs w:val="24"/>
        </w:rPr>
        <w:t>, Witt B, Chadwick B, Wells J, Taylor LJ, Dimaio C, Schmidt R. Pathologic evaluation of a new endoscopic ultrasound needle designed to obtain core tissue samples: A pilot study.</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Endosc Ultrasound</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5</w:t>
      </w:r>
      <w:r w:rsidRPr="00B23CFC">
        <w:rPr>
          <w:rFonts w:ascii="Book Antiqua" w:hAnsi="Book Antiqua" w:cs="Tahoma"/>
          <w:color w:val="000000" w:themeColor="text1"/>
          <w:szCs w:val="24"/>
        </w:rPr>
        <w:t>: 178-183 [PMID: 27386475 DOI: 10.4103/2303-9027.183976]</w:t>
      </w:r>
    </w:p>
    <w:p w14:paraId="4C0E5FC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lastRenderedPageBreak/>
        <w:t>76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Lewin M</w:t>
      </w:r>
      <w:r w:rsidRPr="00B23CFC">
        <w:rPr>
          <w:rFonts w:ascii="Book Antiqua" w:hAnsi="Book Antiqua" w:cs="Tahoma"/>
          <w:color w:val="000000" w:themeColor="text1"/>
          <w:szCs w:val="24"/>
        </w:rPr>
        <w:t>, Hoeffel C, Azizi L, Lacombe C, Monnier-Cholley L, Raynal M, Arrivé L, Tubiana JM. [Imaging of incidental cystic lesions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J Radiol</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89</w:t>
      </w:r>
      <w:r w:rsidRPr="00B23CFC">
        <w:rPr>
          <w:rFonts w:ascii="Book Antiqua" w:hAnsi="Book Antiqua" w:cs="Tahoma"/>
          <w:color w:val="000000" w:themeColor="text1"/>
          <w:szCs w:val="24"/>
        </w:rPr>
        <w:t>: 197-207 [PMID: 18354350]</w:t>
      </w:r>
    </w:p>
    <w:p w14:paraId="5E7C224A"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Box JC</w:t>
      </w:r>
      <w:r w:rsidRPr="00B23CFC">
        <w:rPr>
          <w:rFonts w:ascii="Book Antiqua" w:hAnsi="Book Antiqua" w:cs="Tahoma"/>
          <w:color w:val="000000" w:themeColor="text1"/>
          <w:szCs w:val="24"/>
        </w:rPr>
        <w:t>, Douglas HO. Management of cystic neoplasms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Am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66</w:t>
      </w:r>
      <w:r w:rsidRPr="00B23CFC">
        <w:rPr>
          <w:rFonts w:ascii="Book Antiqua" w:hAnsi="Book Antiqua" w:cs="Tahoma"/>
          <w:color w:val="000000" w:themeColor="text1"/>
          <w:szCs w:val="24"/>
        </w:rPr>
        <w:t>: 495-501 [PMID: 10824753]</w:t>
      </w:r>
    </w:p>
    <w:p w14:paraId="5B3C4D0B"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78</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Fernández-del Castillo C</w:t>
      </w:r>
      <w:r w:rsidRPr="00B23CFC">
        <w:rPr>
          <w:rFonts w:ascii="Book Antiqua" w:hAnsi="Book Antiqua" w:cs="Tahoma"/>
          <w:color w:val="000000" w:themeColor="text1"/>
          <w:szCs w:val="24"/>
        </w:rPr>
        <w:t>, Warshaw AL. Current management of cystic neoplasms of the pancreas.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Adv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34</w:t>
      </w:r>
      <w:r w:rsidRPr="00B23CFC">
        <w:rPr>
          <w:rFonts w:ascii="Book Antiqua" w:hAnsi="Book Antiqua" w:cs="Tahoma"/>
          <w:color w:val="000000" w:themeColor="text1"/>
          <w:szCs w:val="24"/>
        </w:rPr>
        <w:t>: 237-248 [PMID: 10997221]</w:t>
      </w:r>
    </w:p>
    <w:p w14:paraId="336488D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79</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D'Onofrio M</w:t>
      </w:r>
      <w:r w:rsidRPr="00B23CFC">
        <w:rPr>
          <w:rFonts w:ascii="Book Antiqua" w:hAnsi="Book Antiqua" w:cs="Tahoma"/>
          <w:color w:val="000000" w:themeColor="text1"/>
          <w:szCs w:val="24"/>
        </w:rPr>
        <w:t>, Gallotti A, Pozzi Mucelli R. Imaging techniques in pancreatic tumors.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Expert Rev Med Devices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2010;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7</w:t>
      </w:r>
      <w:r w:rsidRPr="00B23CFC">
        <w:rPr>
          <w:rFonts w:ascii="Book Antiqua" w:hAnsi="Book Antiqua" w:cs="Tahoma"/>
          <w:color w:val="000000" w:themeColor="text1"/>
          <w:szCs w:val="24"/>
        </w:rPr>
        <w:t>: 257-273 [PMID: 20214430 DOI: 10.1586/erd.09.67]</w:t>
      </w:r>
    </w:p>
    <w:p w14:paraId="32E39FBD"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Cohen-Scali F</w:t>
      </w:r>
      <w:r w:rsidRPr="00B23CFC">
        <w:rPr>
          <w:rFonts w:ascii="Book Antiqua" w:hAnsi="Book Antiqua" w:cs="Tahoma"/>
          <w:color w:val="000000" w:themeColor="text1"/>
          <w:szCs w:val="24"/>
        </w:rPr>
        <w:t>, Vilgrain V, Brancatelli G, Hammel P, Vullierme MP, Sauvanet A, Menu Y. Discrimination of unilocular macrocystic serous cystadenoma from pancreatic pseudocyst and mucinous cystadenoma with CT: initial observations.</w:t>
      </w:r>
      <w:r w:rsidRPr="00B23CFC">
        <w:rPr>
          <w:rFonts w:ascii="Book Antiqua" w:hAnsi="Book Antiqua" w:cs="Tahoma"/>
          <w:i/>
          <w:iCs/>
          <w:color w:val="000000" w:themeColor="text1"/>
          <w:szCs w:val="24"/>
        </w:rPr>
        <w:t>Radiology</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228</w:t>
      </w:r>
      <w:r w:rsidRPr="00B23CFC">
        <w:rPr>
          <w:rFonts w:ascii="Book Antiqua" w:hAnsi="Book Antiqua" w:cs="Tahoma"/>
          <w:color w:val="000000" w:themeColor="text1"/>
          <w:szCs w:val="24"/>
        </w:rPr>
        <w:t>: 727-733 [PMID: 12954892 DOI: 10.1148/radiol.2283020973]</w:t>
      </w:r>
    </w:p>
    <w:p w14:paraId="6173EF7F"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81</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Tanaka M</w:t>
      </w:r>
      <w:r w:rsidRPr="00B23CFC">
        <w:rPr>
          <w:rFonts w:ascii="Book Antiqua" w:hAnsi="Book Antiqua" w:cs="Tahoma"/>
          <w:color w:val="000000" w:themeColor="text1"/>
          <w:szCs w:val="24"/>
        </w:rPr>
        <w:t>. Intraductal papillary mucinous neoplasm of the pancreas: diagnosis and treatment.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Pancreas</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2004;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28</w:t>
      </w:r>
      <w:r w:rsidRPr="00B23CFC">
        <w:rPr>
          <w:rFonts w:ascii="Book Antiqua" w:hAnsi="Book Antiqua" w:cs="Tahoma"/>
          <w:color w:val="000000" w:themeColor="text1"/>
          <w:szCs w:val="24"/>
        </w:rPr>
        <w:t>: 282-288 [PMID: 15084972]</w:t>
      </w:r>
    </w:p>
    <w:p w14:paraId="37B7D32C"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82</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Sugiyama M</w:t>
      </w:r>
      <w:r w:rsidRPr="00B23CFC">
        <w:rPr>
          <w:rFonts w:ascii="Book Antiqua" w:hAnsi="Book Antiqua" w:cs="Tahoma"/>
          <w:color w:val="000000" w:themeColor="text1"/>
          <w:szCs w:val="24"/>
        </w:rPr>
        <w:t>, Atomi Y, Kuroda A. Two types of mucin-producing cystic tumors of the pancreas: diagnosis and treatment.</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Surgery</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1997;</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122</w:t>
      </w:r>
      <w:r w:rsidRPr="00B23CFC">
        <w:rPr>
          <w:rFonts w:ascii="Book Antiqua" w:hAnsi="Book Antiqua" w:cs="Tahoma"/>
          <w:color w:val="000000" w:themeColor="text1"/>
          <w:szCs w:val="24"/>
        </w:rPr>
        <w:t>: 617-625 [PMID: 9308621]</w:t>
      </w:r>
    </w:p>
    <w:p w14:paraId="222D1860"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83</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Warshaw AL</w:t>
      </w:r>
      <w:r w:rsidRPr="00B23CFC">
        <w:rPr>
          <w:rFonts w:ascii="Book Antiqua" w:hAnsi="Book Antiqua" w:cs="Tahoma"/>
          <w:color w:val="000000" w:themeColor="text1"/>
          <w:szCs w:val="24"/>
        </w:rPr>
        <w:t>, Compton CC, Lewandrowski K, Cardenosa G, Mueller PR. Cystic tumors of the pancreas. New clinical, radiologic, and pathologic observations in 67 patients.</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Ann Surg</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1990;</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212</w:t>
      </w:r>
      <w:r w:rsidRPr="00B23CFC">
        <w:rPr>
          <w:rFonts w:ascii="Book Antiqua" w:hAnsi="Book Antiqua" w:cs="Tahoma"/>
          <w:color w:val="000000" w:themeColor="text1"/>
          <w:szCs w:val="24"/>
        </w:rPr>
        <w:t>: 432-</w:t>
      </w:r>
      <w:r>
        <w:rPr>
          <w:rFonts w:ascii="Book Antiqua" w:hAnsi="Book Antiqua" w:cs="Tahoma" w:hint="eastAsia"/>
          <w:color w:val="000000" w:themeColor="text1"/>
        </w:rPr>
        <w:t>4</w:t>
      </w:r>
      <w:r w:rsidRPr="00B23CFC">
        <w:rPr>
          <w:rFonts w:ascii="Book Antiqua" w:hAnsi="Book Antiqua" w:cs="Tahoma"/>
          <w:color w:val="000000" w:themeColor="text1"/>
          <w:szCs w:val="24"/>
        </w:rPr>
        <w:t>43; discussion 444-</w:t>
      </w:r>
      <w:r>
        <w:rPr>
          <w:rFonts w:ascii="Book Antiqua" w:hAnsi="Book Antiqua" w:cs="Tahoma" w:hint="eastAsia"/>
          <w:color w:val="000000" w:themeColor="text1"/>
        </w:rPr>
        <w:t>44</w:t>
      </w:r>
      <w:r w:rsidRPr="00B23CFC">
        <w:rPr>
          <w:rFonts w:ascii="Book Antiqua" w:hAnsi="Book Antiqua" w:cs="Tahoma"/>
          <w:color w:val="000000" w:themeColor="text1"/>
          <w:szCs w:val="24"/>
        </w:rPr>
        <w:t>5 [PMID: 2171441]</w:t>
      </w:r>
    </w:p>
    <w:p w14:paraId="370CE91A" w14:textId="77777777" w:rsidR="005F14AD" w:rsidRPr="00B23CFC" w:rsidRDefault="005F14AD" w:rsidP="005F14AD">
      <w:pPr>
        <w:pStyle w:val="NormalWeb"/>
        <w:shd w:val="clear" w:color="auto" w:fill="F9F9F9"/>
        <w:spacing w:before="0" w:after="0" w:line="360" w:lineRule="auto"/>
        <w:jc w:val="both"/>
        <w:rPr>
          <w:rFonts w:ascii="Book Antiqua" w:hAnsi="Book Antiqua" w:cs="Tahoma"/>
          <w:color w:val="000000" w:themeColor="text1"/>
          <w:szCs w:val="24"/>
        </w:rPr>
      </w:pPr>
      <w:r w:rsidRPr="00B23CFC">
        <w:rPr>
          <w:rFonts w:ascii="Book Antiqua" w:hAnsi="Book Antiqua" w:cs="Tahoma"/>
          <w:color w:val="000000" w:themeColor="text1"/>
          <w:szCs w:val="24"/>
        </w:rPr>
        <w:t>84</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Loftus EV Jr</w:t>
      </w:r>
      <w:r w:rsidRPr="00B23CFC">
        <w:rPr>
          <w:rFonts w:ascii="Book Antiqua" w:hAnsi="Book Antiqua" w:cs="Tahoma"/>
          <w:color w:val="000000" w:themeColor="text1"/>
          <w:szCs w:val="24"/>
        </w:rPr>
        <w:t>, Olivares-Pakzad BA, Batts KP, Adkins MC, Stephens DH, Sarr MG, DiMagno EP. Intraductal papillary-mucinous tumors of the pancreas: clinicopathologic features, outcome, and nomenclature. Members of the Pancreas Clinic, and Pancreatic Surgeons of Mayo Clinic.</w:t>
      </w:r>
      <w:r w:rsidRPr="00B23CFC">
        <w:rPr>
          <w:rStyle w:val="apple-converted-space"/>
          <w:rFonts w:ascii="Book Antiqua" w:hAnsi="Book Antiqua" w:cs="Tahoma"/>
          <w:color w:val="000000" w:themeColor="text1"/>
          <w:szCs w:val="24"/>
        </w:rPr>
        <w:t> </w:t>
      </w:r>
      <w:r w:rsidRPr="00B23CFC">
        <w:rPr>
          <w:rFonts w:ascii="Book Antiqua" w:hAnsi="Book Antiqua" w:cs="Tahoma"/>
          <w:i/>
          <w:iCs/>
          <w:color w:val="000000" w:themeColor="text1"/>
          <w:szCs w:val="24"/>
        </w:rPr>
        <w:t>Gastroenterology</w:t>
      </w:r>
      <w:r w:rsidRPr="00B23CFC">
        <w:rPr>
          <w:rStyle w:val="apple-converted-space"/>
          <w:rFonts w:ascii="Book Antiqua" w:hAnsi="Book Antiqua" w:cs="Tahoma"/>
          <w:color w:val="000000" w:themeColor="text1"/>
          <w:szCs w:val="24"/>
        </w:rPr>
        <w:t> </w:t>
      </w:r>
      <w:r w:rsidRPr="00B23CFC">
        <w:rPr>
          <w:rFonts w:ascii="Book Antiqua" w:hAnsi="Book Antiqua" w:cs="Tahoma"/>
          <w:color w:val="000000" w:themeColor="text1"/>
          <w:szCs w:val="24"/>
        </w:rPr>
        <w:t>1996;</w:t>
      </w:r>
      <w:r w:rsidRPr="00B23CFC">
        <w:rPr>
          <w:rStyle w:val="apple-converted-space"/>
          <w:rFonts w:ascii="Book Antiqua" w:hAnsi="Book Antiqua" w:cs="Tahoma"/>
          <w:color w:val="000000" w:themeColor="text1"/>
          <w:szCs w:val="24"/>
        </w:rPr>
        <w:t> </w:t>
      </w:r>
      <w:r w:rsidRPr="00B23CFC">
        <w:rPr>
          <w:rFonts w:ascii="Book Antiqua" w:hAnsi="Book Antiqua" w:cs="Tahoma"/>
          <w:b/>
          <w:bCs/>
          <w:color w:val="000000" w:themeColor="text1"/>
          <w:szCs w:val="24"/>
        </w:rPr>
        <w:t>110</w:t>
      </w:r>
      <w:r w:rsidRPr="00B23CFC">
        <w:rPr>
          <w:rFonts w:ascii="Book Antiqua" w:hAnsi="Book Antiqua" w:cs="Tahoma"/>
          <w:color w:val="000000" w:themeColor="text1"/>
          <w:szCs w:val="24"/>
        </w:rPr>
        <w:t>: 1909-1918 [PMID: 8964418]</w:t>
      </w:r>
    </w:p>
    <w:p w14:paraId="39815519" w14:textId="77777777" w:rsidR="003969F4" w:rsidRPr="00FA64DD" w:rsidRDefault="003969F4" w:rsidP="0049610C">
      <w:pPr>
        <w:spacing w:line="360" w:lineRule="auto"/>
        <w:rPr>
          <w:rFonts w:ascii="Book Antiqua" w:hAnsi="Book Antiqua"/>
          <w:szCs w:val="24"/>
          <w:lang w:val="en-US" w:eastAsia="zh-CN"/>
        </w:rPr>
      </w:pPr>
    </w:p>
    <w:p w14:paraId="1D349FA8" w14:textId="17155AB3" w:rsidR="007E3537" w:rsidRPr="00FA64DD" w:rsidRDefault="007E3537" w:rsidP="005F24E9">
      <w:pPr>
        <w:pStyle w:val="ListParagraph"/>
        <w:spacing w:line="360" w:lineRule="auto"/>
        <w:ind w:right="120" w:firstLineChars="0" w:firstLine="0"/>
        <w:jc w:val="right"/>
        <w:rPr>
          <w:rFonts w:ascii="Book Antiqua" w:eastAsia="SimSun" w:hAnsi="Book Antiqua"/>
          <w:b/>
          <w:bCs/>
          <w:color w:val="000000"/>
          <w:lang w:eastAsia="zh-CN"/>
        </w:rPr>
      </w:pPr>
      <w:r w:rsidRPr="00FA64DD">
        <w:rPr>
          <w:rStyle w:val="Strong"/>
          <w:rFonts w:ascii="Book Antiqua" w:hAnsi="Book Antiqua" w:cs="Arial"/>
          <w:bCs w:val="0"/>
          <w:noProof/>
          <w:color w:val="000000"/>
        </w:rPr>
        <w:t>P-Reviewer</w:t>
      </w:r>
      <w:r w:rsidRPr="00FA64DD">
        <w:rPr>
          <w:rStyle w:val="Strong"/>
          <w:rFonts w:ascii="Book Antiqua" w:eastAsia="SimSun" w:hAnsi="Book Antiqua" w:cs="Arial"/>
          <w:bCs w:val="0"/>
          <w:noProof/>
          <w:color w:val="000000"/>
          <w:lang w:eastAsia="zh-CN"/>
        </w:rPr>
        <w:t>:</w:t>
      </w:r>
      <w:r w:rsidRPr="00FA64DD">
        <w:rPr>
          <w:rFonts w:ascii="Book Antiqua" w:hAnsi="Book Antiqua"/>
          <w:bCs/>
          <w:color w:val="000000"/>
        </w:rPr>
        <w:t xml:space="preserve"> Lowenberg</w:t>
      </w:r>
      <w:r w:rsidRPr="00FA64DD">
        <w:rPr>
          <w:rFonts w:ascii="Book Antiqua" w:eastAsiaTheme="minorEastAsia" w:hAnsi="Book Antiqua" w:hint="eastAsia"/>
          <w:bCs/>
          <w:color w:val="000000"/>
          <w:lang w:eastAsia="zh-CN"/>
        </w:rPr>
        <w:t xml:space="preserve"> M,</w:t>
      </w:r>
      <w:r w:rsidRPr="00FA64DD">
        <w:rPr>
          <w:rFonts w:ascii="Book Antiqua" w:hAnsi="Book Antiqua"/>
          <w:bCs/>
          <w:color w:val="000000"/>
        </w:rPr>
        <w:t xml:space="preserve"> Reich</w:t>
      </w:r>
      <w:r w:rsidRPr="00FA64DD">
        <w:rPr>
          <w:rFonts w:ascii="Book Antiqua" w:eastAsiaTheme="minorEastAsia" w:hAnsi="Book Antiqua" w:hint="eastAsia"/>
          <w:bCs/>
          <w:color w:val="000000"/>
          <w:lang w:eastAsia="zh-CN"/>
        </w:rPr>
        <w:t xml:space="preserve"> K</w:t>
      </w:r>
      <w:r w:rsidRPr="00FA64DD">
        <w:rPr>
          <w:rFonts w:ascii="Book Antiqua" w:hAnsi="Book Antiqua"/>
          <w:bCs/>
          <w:color w:val="000000"/>
        </w:rPr>
        <w:t xml:space="preserve">  </w:t>
      </w:r>
      <w:r w:rsidRPr="00FA64DD">
        <w:rPr>
          <w:rFonts w:ascii="Book Antiqua" w:hAnsi="Book Antiqua"/>
          <w:b/>
          <w:bCs/>
          <w:color w:val="000000"/>
        </w:rPr>
        <w:t>S-Editor</w:t>
      </w:r>
      <w:r w:rsidRPr="00FA64DD">
        <w:rPr>
          <w:rFonts w:ascii="Book Antiqua" w:eastAsia="SimSun" w:hAnsi="Book Antiqua"/>
          <w:b/>
          <w:bCs/>
          <w:color w:val="000000"/>
          <w:lang w:eastAsia="zh-CN"/>
        </w:rPr>
        <w:t>:</w:t>
      </w:r>
      <w:r w:rsidRPr="00FA64DD">
        <w:rPr>
          <w:rFonts w:ascii="Book Antiqua" w:hAnsi="Book Antiqua"/>
          <w:bCs/>
          <w:color w:val="000000"/>
        </w:rPr>
        <w:t xml:space="preserve"> </w:t>
      </w:r>
      <w:r w:rsidRPr="00FA64DD">
        <w:rPr>
          <w:rFonts w:ascii="Book Antiqua" w:eastAsia="SimSun" w:hAnsi="Book Antiqua"/>
          <w:bCs/>
          <w:color w:val="000000"/>
          <w:lang w:eastAsia="zh-CN"/>
        </w:rPr>
        <w:t>Qi Y</w:t>
      </w:r>
      <w:r w:rsidRPr="00FA64DD">
        <w:rPr>
          <w:rFonts w:ascii="Book Antiqua" w:hAnsi="Book Antiqua"/>
          <w:b/>
          <w:bCs/>
          <w:color w:val="000000"/>
        </w:rPr>
        <w:t xml:space="preserve">   L-Editor</w:t>
      </w:r>
      <w:r w:rsidRPr="00FA64DD">
        <w:rPr>
          <w:rFonts w:ascii="Book Antiqua" w:eastAsia="SimSun" w:hAnsi="Book Antiqua"/>
          <w:b/>
          <w:bCs/>
          <w:color w:val="000000"/>
          <w:lang w:eastAsia="zh-CN"/>
        </w:rPr>
        <w:t>:</w:t>
      </w:r>
      <w:r w:rsidRPr="00FA64DD">
        <w:rPr>
          <w:rFonts w:ascii="Book Antiqua" w:hAnsi="Book Antiqua"/>
          <w:b/>
          <w:bCs/>
          <w:color w:val="000000"/>
        </w:rPr>
        <w:t xml:space="preserve">   E-Editor</w:t>
      </w:r>
      <w:r w:rsidRPr="00FA64DD">
        <w:rPr>
          <w:rFonts w:ascii="Book Antiqua" w:eastAsia="SimSun" w:hAnsi="Book Antiqua"/>
          <w:b/>
          <w:bCs/>
          <w:color w:val="000000"/>
          <w:lang w:eastAsia="zh-CN"/>
        </w:rPr>
        <w:t>:</w:t>
      </w:r>
      <w:r w:rsidRPr="00FA64DD">
        <w:rPr>
          <w:rFonts w:ascii="Book Antiqua" w:eastAsia="SimSun" w:hAnsi="Book Antiqua" w:hint="eastAsia"/>
          <w:b/>
          <w:bCs/>
          <w:color w:val="000000"/>
          <w:lang w:eastAsia="zh-CN"/>
        </w:rPr>
        <w:t xml:space="preserve"> </w:t>
      </w:r>
    </w:p>
    <w:p w14:paraId="06DDB651" w14:textId="77777777" w:rsidR="007E3537" w:rsidRPr="00FA64DD" w:rsidRDefault="007E3537" w:rsidP="007E3537">
      <w:pPr>
        <w:shd w:val="clear" w:color="auto" w:fill="FFFFFF"/>
        <w:snapToGrid w:val="0"/>
        <w:spacing w:line="360" w:lineRule="auto"/>
        <w:rPr>
          <w:rFonts w:ascii="Book Antiqua" w:hAnsi="Book Antiqua" w:cs="Helvetica"/>
          <w:b/>
          <w:lang w:val="en-US"/>
        </w:rPr>
      </w:pPr>
      <w:r w:rsidRPr="00FA64DD">
        <w:rPr>
          <w:rFonts w:ascii="Book Antiqua" w:hAnsi="Book Antiqua" w:cs="Helvetica"/>
          <w:b/>
          <w:lang w:val="en-US"/>
        </w:rPr>
        <w:t xml:space="preserve">Specialty type: </w:t>
      </w:r>
      <w:r w:rsidRPr="00FA64DD">
        <w:rPr>
          <w:rFonts w:ascii="Book Antiqua" w:hAnsi="Book Antiqua" w:cs="Helvetica"/>
          <w:lang w:val="en-US"/>
        </w:rPr>
        <w:t>Gastroenterology and</w:t>
      </w:r>
      <w:r w:rsidRPr="00FA64DD">
        <w:rPr>
          <w:rFonts w:ascii="Book Antiqua" w:hAnsi="Book Antiqua" w:cs="Helvetica" w:hint="eastAsia"/>
          <w:lang w:val="en-US"/>
        </w:rPr>
        <w:t xml:space="preserve"> </w:t>
      </w:r>
      <w:r w:rsidRPr="00FA64DD">
        <w:rPr>
          <w:rFonts w:ascii="Book Antiqua" w:hAnsi="Book Antiqua" w:cs="Helvetica"/>
          <w:lang w:val="en-US"/>
        </w:rPr>
        <w:t>hepatology</w:t>
      </w:r>
    </w:p>
    <w:p w14:paraId="02A80371" w14:textId="2945325D" w:rsidR="007E3537" w:rsidRPr="00FA64DD" w:rsidRDefault="007E3537" w:rsidP="007E3537">
      <w:pPr>
        <w:shd w:val="clear" w:color="auto" w:fill="FFFFFF"/>
        <w:snapToGrid w:val="0"/>
        <w:spacing w:line="360" w:lineRule="auto"/>
        <w:rPr>
          <w:rFonts w:ascii="Book Antiqua" w:hAnsi="Book Antiqua" w:cs="Helvetica"/>
          <w:b/>
          <w:lang w:val="en-US"/>
        </w:rPr>
      </w:pPr>
      <w:r w:rsidRPr="00FA64DD">
        <w:rPr>
          <w:rFonts w:ascii="Book Antiqua" w:hAnsi="Book Antiqua" w:cs="Helvetica"/>
          <w:b/>
          <w:lang w:val="en-US"/>
        </w:rPr>
        <w:t xml:space="preserve">Country of origin: </w:t>
      </w:r>
      <w:r w:rsidRPr="00FA64DD">
        <w:rPr>
          <w:rFonts w:ascii="Book Antiqua" w:hAnsi="Book Antiqua" w:cstheme="minorHAnsi"/>
          <w:szCs w:val="24"/>
          <w:lang w:val="en-US"/>
        </w:rPr>
        <w:t>Germany</w:t>
      </w:r>
    </w:p>
    <w:p w14:paraId="0298BA81" w14:textId="77777777" w:rsidR="007E3537" w:rsidRPr="00FA64DD" w:rsidRDefault="007E3537" w:rsidP="007E3537">
      <w:pPr>
        <w:shd w:val="clear" w:color="auto" w:fill="FFFFFF"/>
        <w:snapToGrid w:val="0"/>
        <w:spacing w:line="360" w:lineRule="auto"/>
        <w:rPr>
          <w:rFonts w:ascii="Book Antiqua" w:hAnsi="Book Antiqua" w:cs="Helvetica"/>
          <w:b/>
          <w:lang w:val="en-US"/>
        </w:rPr>
      </w:pPr>
      <w:r w:rsidRPr="00FA64DD">
        <w:rPr>
          <w:rFonts w:ascii="Book Antiqua" w:hAnsi="Book Antiqua" w:cs="Helvetica"/>
          <w:b/>
          <w:lang w:val="en-US"/>
        </w:rPr>
        <w:t>Peer-review report classification</w:t>
      </w:r>
    </w:p>
    <w:p w14:paraId="3837A009" w14:textId="77777777" w:rsidR="007E3537" w:rsidRPr="00FA64DD" w:rsidRDefault="007E3537" w:rsidP="007E3537">
      <w:pPr>
        <w:shd w:val="clear" w:color="auto" w:fill="FFFFFF"/>
        <w:snapToGrid w:val="0"/>
        <w:spacing w:line="360" w:lineRule="auto"/>
        <w:rPr>
          <w:rFonts w:ascii="Book Antiqua" w:hAnsi="Book Antiqua" w:cs="Helvetica"/>
          <w:lang w:val="en-US"/>
        </w:rPr>
      </w:pPr>
      <w:r w:rsidRPr="00FA64DD">
        <w:rPr>
          <w:rFonts w:ascii="Book Antiqua" w:hAnsi="Book Antiqua" w:cs="Helvetica"/>
          <w:lang w:val="en-US"/>
        </w:rPr>
        <w:t xml:space="preserve">Grade A (Excellent): </w:t>
      </w:r>
      <w:r w:rsidRPr="00FA64DD">
        <w:rPr>
          <w:rFonts w:ascii="Book Antiqua" w:hAnsi="Book Antiqua" w:cs="Helvetica" w:hint="eastAsia"/>
          <w:lang w:val="en-US"/>
        </w:rPr>
        <w:t>0</w:t>
      </w:r>
    </w:p>
    <w:p w14:paraId="49035A72" w14:textId="1A7025A5" w:rsidR="007E3537" w:rsidRPr="00FA64DD" w:rsidRDefault="007E3537" w:rsidP="007E3537">
      <w:pPr>
        <w:shd w:val="clear" w:color="auto" w:fill="FFFFFF"/>
        <w:snapToGrid w:val="0"/>
        <w:spacing w:line="360" w:lineRule="auto"/>
        <w:rPr>
          <w:rFonts w:ascii="Book Antiqua" w:hAnsi="Book Antiqua" w:cs="Helvetica"/>
          <w:lang w:val="en-US" w:eastAsia="zh-CN"/>
        </w:rPr>
      </w:pPr>
      <w:r w:rsidRPr="00FA64DD">
        <w:rPr>
          <w:rFonts w:ascii="Book Antiqua" w:hAnsi="Book Antiqua" w:cs="Helvetica"/>
          <w:lang w:val="en-US"/>
        </w:rPr>
        <w:t xml:space="preserve">Grade B (Very good): </w:t>
      </w:r>
      <w:r w:rsidRPr="00FA64DD">
        <w:rPr>
          <w:rFonts w:ascii="Book Antiqua" w:hAnsi="Book Antiqua" w:cs="Helvetica" w:hint="eastAsia"/>
          <w:lang w:val="en-US" w:eastAsia="zh-CN"/>
        </w:rPr>
        <w:t>B, B</w:t>
      </w:r>
    </w:p>
    <w:p w14:paraId="20B1B02B" w14:textId="77777777" w:rsidR="007E3537" w:rsidRPr="00FA64DD" w:rsidRDefault="007E3537" w:rsidP="007E3537">
      <w:pPr>
        <w:shd w:val="clear" w:color="auto" w:fill="FFFFFF"/>
        <w:snapToGrid w:val="0"/>
        <w:spacing w:line="360" w:lineRule="auto"/>
        <w:rPr>
          <w:rFonts w:ascii="Book Antiqua" w:hAnsi="Book Antiqua" w:cs="Helvetica"/>
          <w:lang w:val="en-US"/>
        </w:rPr>
      </w:pPr>
      <w:r w:rsidRPr="00FA64DD">
        <w:rPr>
          <w:rFonts w:ascii="Book Antiqua" w:hAnsi="Book Antiqua" w:cs="Helvetica"/>
          <w:lang w:val="en-US"/>
        </w:rPr>
        <w:t xml:space="preserve">Grade C (Good): </w:t>
      </w:r>
      <w:r w:rsidRPr="00FA64DD">
        <w:rPr>
          <w:rFonts w:ascii="Book Antiqua" w:hAnsi="Book Antiqua" w:cs="Helvetica" w:hint="eastAsia"/>
          <w:lang w:val="en-US"/>
        </w:rPr>
        <w:t>0</w:t>
      </w:r>
    </w:p>
    <w:p w14:paraId="5BC0128C" w14:textId="77777777" w:rsidR="007E3537" w:rsidRPr="00FA64DD" w:rsidRDefault="007E3537" w:rsidP="007E3537">
      <w:pPr>
        <w:shd w:val="clear" w:color="auto" w:fill="FFFFFF"/>
        <w:snapToGrid w:val="0"/>
        <w:spacing w:line="360" w:lineRule="auto"/>
        <w:rPr>
          <w:rFonts w:ascii="Book Antiqua" w:hAnsi="Book Antiqua" w:cs="Helvetica"/>
          <w:lang w:val="en-US"/>
        </w:rPr>
      </w:pPr>
      <w:r w:rsidRPr="00FA64DD">
        <w:rPr>
          <w:rFonts w:ascii="Book Antiqua" w:hAnsi="Book Antiqua" w:cs="Helvetica"/>
          <w:lang w:val="en-US"/>
        </w:rPr>
        <w:t xml:space="preserve">Grade D (Fair): </w:t>
      </w:r>
      <w:r w:rsidRPr="00FA64DD">
        <w:rPr>
          <w:rFonts w:ascii="Book Antiqua" w:hAnsi="Book Antiqua" w:cs="Helvetica" w:hint="eastAsia"/>
          <w:lang w:val="en-US"/>
        </w:rPr>
        <w:t>0</w:t>
      </w:r>
    </w:p>
    <w:p w14:paraId="72947626" w14:textId="77777777" w:rsidR="007E3537" w:rsidRPr="00FA64DD" w:rsidRDefault="007E3537" w:rsidP="007E3537">
      <w:pPr>
        <w:shd w:val="clear" w:color="auto" w:fill="FFFFFF"/>
        <w:snapToGrid w:val="0"/>
        <w:spacing w:line="360" w:lineRule="auto"/>
        <w:rPr>
          <w:rFonts w:ascii="Book Antiqua" w:hAnsi="Book Antiqua" w:cs="Helvetica"/>
        </w:rPr>
      </w:pPr>
      <w:r w:rsidRPr="00FA64DD">
        <w:rPr>
          <w:rFonts w:ascii="Book Antiqua" w:hAnsi="Book Antiqua" w:cs="Helvetica"/>
        </w:rPr>
        <w:t xml:space="preserve">Grade E (Poor): </w:t>
      </w:r>
      <w:r w:rsidRPr="00FA64DD">
        <w:rPr>
          <w:rFonts w:ascii="Book Antiqua" w:hAnsi="Book Antiqua" w:cs="Helvetica" w:hint="eastAsia"/>
        </w:rPr>
        <w:t>0</w:t>
      </w:r>
    </w:p>
    <w:p w14:paraId="31AA677D" w14:textId="77777777" w:rsidR="0085176A" w:rsidRPr="00FA64DD" w:rsidRDefault="0085176A" w:rsidP="0049610C">
      <w:pPr>
        <w:spacing w:line="360" w:lineRule="auto"/>
        <w:rPr>
          <w:rFonts w:ascii="Book Antiqua" w:hAnsi="Book Antiqua"/>
          <w:szCs w:val="24"/>
        </w:rPr>
      </w:pPr>
    </w:p>
    <w:p w14:paraId="71510438" w14:textId="77777777" w:rsidR="0085176A" w:rsidRPr="00FA64DD" w:rsidRDefault="0085176A" w:rsidP="0049610C">
      <w:pPr>
        <w:spacing w:line="360" w:lineRule="auto"/>
        <w:rPr>
          <w:rFonts w:ascii="Book Antiqua" w:hAnsi="Book Antiqua"/>
          <w:szCs w:val="24"/>
        </w:rPr>
      </w:pPr>
    </w:p>
    <w:p w14:paraId="4522760C" w14:textId="77777777" w:rsidR="00112371" w:rsidRPr="00FA64DD" w:rsidRDefault="00112371" w:rsidP="0049610C">
      <w:pPr>
        <w:spacing w:line="360" w:lineRule="auto"/>
        <w:rPr>
          <w:rFonts w:ascii="Book Antiqua" w:hAnsi="Book Antiqua"/>
          <w:szCs w:val="24"/>
        </w:rPr>
      </w:pPr>
    </w:p>
    <w:p w14:paraId="56177835" w14:textId="77777777" w:rsidR="00112371" w:rsidRPr="00FA64DD" w:rsidRDefault="00112371" w:rsidP="0049610C">
      <w:pPr>
        <w:spacing w:line="360" w:lineRule="auto"/>
        <w:rPr>
          <w:rFonts w:ascii="Book Antiqua" w:hAnsi="Book Antiqua"/>
          <w:szCs w:val="24"/>
        </w:rPr>
      </w:pPr>
    </w:p>
    <w:p w14:paraId="5D6B7EE4" w14:textId="77777777" w:rsidR="00962B78" w:rsidRPr="00FA64DD" w:rsidRDefault="00962B78" w:rsidP="0049610C">
      <w:pPr>
        <w:spacing w:line="360" w:lineRule="auto"/>
        <w:rPr>
          <w:rFonts w:ascii="Book Antiqua" w:hAnsi="Book Antiqua"/>
          <w:szCs w:val="24"/>
        </w:rPr>
      </w:pPr>
    </w:p>
    <w:p w14:paraId="7FEFD168" w14:textId="77777777" w:rsidR="00962B78" w:rsidRPr="00FA64DD" w:rsidRDefault="00962B78" w:rsidP="0049610C">
      <w:pPr>
        <w:spacing w:line="360" w:lineRule="auto"/>
        <w:rPr>
          <w:rFonts w:ascii="Book Antiqua" w:hAnsi="Book Antiqua"/>
          <w:szCs w:val="24"/>
        </w:rPr>
      </w:pPr>
    </w:p>
    <w:p w14:paraId="2E418828" w14:textId="77777777" w:rsidR="00962B78" w:rsidRPr="00FA64DD" w:rsidRDefault="00962B78" w:rsidP="0049610C">
      <w:pPr>
        <w:spacing w:line="360" w:lineRule="auto"/>
        <w:rPr>
          <w:rFonts w:ascii="Book Antiqua" w:hAnsi="Book Antiqua"/>
          <w:szCs w:val="24"/>
        </w:rPr>
      </w:pPr>
    </w:p>
    <w:p w14:paraId="2311264C" w14:textId="77777777" w:rsidR="00962B78" w:rsidRPr="00FA64DD" w:rsidRDefault="00962B78" w:rsidP="0049610C">
      <w:pPr>
        <w:spacing w:line="360" w:lineRule="auto"/>
        <w:rPr>
          <w:rFonts w:ascii="Book Antiqua" w:hAnsi="Book Antiqua"/>
          <w:szCs w:val="24"/>
        </w:rPr>
      </w:pPr>
    </w:p>
    <w:p w14:paraId="63F6FB30" w14:textId="77777777" w:rsidR="00962B78" w:rsidRPr="00FA64DD" w:rsidRDefault="00962B78" w:rsidP="0049610C">
      <w:pPr>
        <w:spacing w:line="360" w:lineRule="auto"/>
        <w:rPr>
          <w:rFonts w:ascii="Book Antiqua" w:hAnsi="Book Antiqua"/>
          <w:szCs w:val="24"/>
        </w:rPr>
      </w:pPr>
    </w:p>
    <w:p w14:paraId="150F4884" w14:textId="77777777" w:rsidR="00962B78" w:rsidRPr="00FA64DD" w:rsidRDefault="00962B78" w:rsidP="0049610C">
      <w:pPr>
        <w:spacing w:line="360" w:lineRule="auto"/>
        <w:rPr>
          <w:rFonts w:ascii="Book Antiqua" w:hAnsi="Book Antiqua"/>
          <w:szCs w:val="24"/>
        </w:rPr>
      </w:pPr>
    </w:p>
    <w:p w14:paraId="065DAEE6" w14:textId="77777777" w:rsidR="00962B78" w:rsidRPr="00FA64DD" w:rsidRDefault="00962B78" w:rsidP="0049610C">
      <w:pPr>
        <w:spacing w:line="360" w:lineRule="auto"/>
        <w:rPr>
          <w:rFonts w:ascii="Book Antiqua" w:hAnsi="Book Antiqua"/>
          <w:szCs w:val="24"/>
        </w:rPr>
      </w:pPr>
    </w:p>
    <w:p w14:paraId="530B50D8" w14:textId="77777777" w:rsidR="00962B78" w:rsidRPr="00FA64DD" w:rsidRDefault="00962B78" w:rsidP="0049610C">
      <w:pPr>
        <w:spacing w:line="360" w:lineRule="auto"/>
        <w:rPr>
          <w:rFonts w:ascii="Book Antiqua" w:hAnsi="Book Antiqua"/>
          <w:szCs w:val="24"/>
        </w:rPr>
      </w:pPr>
    </w:p>
    <w:p w14:paraId="74295D82" w14:textId="77777777" w:rsidR="00962B78" w:rsidRPr="00FA64DD" w:rsidRDefault="00962B78" w:rsidP="0049610C">
      <w:pPr>
        <w:spacing w:line="360" w:lineRule="auto"/>
        <w:rPr>
          <w:rFonts w:ascii="Book Antiqua" w:hAnsi="Book Antiqua"/>
          <w:szCs w:val="24"/>
        </w:rPr>
      </w:pPr>
    </w:p>
    <w:p w14:paraId="71F54BC5" w14:textId="77777777" w:rsidR="00962B78" w:rsidRPr="00FA64DD" w:rsidRDefault="00962B78" w:rsidP="0049610C">
      <w:pPr>
        <w:spacing w:line="360" w:lineRule="auto"/>
        <w:rPr>
          <w:rFonts w:ascii="Book Antiqua" w:hAnsi="Book Antiqua"/>
          <w:szCs w:val="24"/>
        </w:rPr>
      </w:pPr>
    </w:p>
    <w:p w14:paraId="0C7BFAAA" w14:textId="2829C34B" w:rsidR="007708A5" w:rsidRDefault="007708A5">
      <w:pPr>
        <w:jc w:val="left"/>
        <w:rPr>
          <w:rFonts w:ascii="Book Antiqua" w:hAnsi="Book Antiqua"/>
          <w:szCs w:val="24"/>
          <w:lang w:eastAsia="zh-CN"/>
        </w:rPr>
      </w:pPr>
      <w:r>
        <w:rPr>
          <w:rFonts w:ascii="Book Antiqua" w:hAnsi="Book Antiqua"/>
          <w:szCs w:val="24"/>
          <w:lang w:eastAsia="zh-CN"/>
        </w:rPr>
        <w:br w:type="page"/>
      </w:r>
    </w:p>
    <w:p w14:paraId="6535E731" w14:textId="77777777" w:rsidR="00714A5A" w:rsidRPr="00FA64DD" w:rsidRDefault="00714A5A" w:rsidP="0049610C">
      <w:pPr>
        <w:spacing w:line="360" w:lineRule="auto"/>
        <w:rPr>
          <w:rFonts w:ascii="Book Antiqua" w:hAnsi="Book Antiqua"/>
          <w:szCs w:val="24"/>
          <w:lang w:eastAsia="zh-CN"/>
        </w:rPr>
      </w:pPr>
    </w:p>
    <w:p w14:paraId="44465312" w14:textId="77777777" w:rsidR="00962B78" w:rsidRPr="00FA64DD" w:rsidRDefault="00962B7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1-a</w:t>
      </w:r>
    </w:p>
    <w:p w14:paraId="58EDBF11"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cs="Calibri"/>
          <w:noProof/>
          <w:szCs w:val="24"/>
          <w:lang w:val="en-US" w:eastAsia="zh-CN"/>
        </w:rPr>
        <w:drawing>
          <wp:inline distT="0" distB="0" distL="0" distR="0" wp14:anchorId="7A94D4A9" wp14:editId="3AAF642F">
            <wp:extent cx="2274073" cy="1704864"/>
            <wp:effectExtent l="0" t="0" r="0" b="0"/>
            <wp:docPr id="22" name="Immagine 22" descr="C:\Users\Mirko\Desktop\SIEROSI dietrich\DEF\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ko\Desktop\SIEROSI dietrich\DEF\Fig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852" cy="1703948"/>
                    </a:xfrm>
                    <a:prstGeom prst="rect">
                      <a:avLst/>
                    </a:prstGeom>
                    <a:noFill/>
                    <a:ln>
                      <a:noFill/>
                    </a:ln>
                  </pic:spPr>
                </pic:pic>
              </a:graphicData>
            </a:graphic>
          </wp:inline>
        </w:drawing>
      </w:r>
    </w:p>
    <w:p w14:paraId="33C7CDBD" w14:textId="77777777" w:rsidR="00112371" w:rsidRPr="00FA64DD" w:rsidRDefault="00962B7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1-b</w:t>
      </w:r>
    </w:p>
    <w:p w14:paraId="132C87FB"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75A34499" wp14:editId="138BA682">
            <wp:extent cx="2274073" cy="1776359"/>
            <wp:effectExtent l="0" t="0" r="0" b="0"/>
            <wp:docPr id="24" name="Immagine 24" descr="C:\Users\Mirko\Desktop\SIEROSI dietrich\DEF\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ko\Desktop\SIEROSI dietrich\DEF\Fig.1b.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4052" cy="1776343"/>
                    </a:xfrm>
                    <a:prstGeom prst="rect">
                      <a:avLst/>
                    </a:prstGeom>
                    <a:noFill/>
                    <a:ln>
                      <a:noFill/>
                    </a:ln>
                  </pic:spPr>
                </pic:pic>
              </a:graphicData>
            </a:graphic>
          </wp:inline>
        </w:drawing>
      </w:r>
    </w:p>
    <w:p w14:paraId="2E696421" w14:textId="77777777" w:rsidR="00112371" w:rsidRPr="00FA64DD" w:rsidRDefault="00112371" w:rsidP="0049610C">
      <w:pPr>
        <w:spacing w:line="360" w:lineRule="auto"/>
        <w:rPr>
          <w:rFonts w:ascii="Book Antiqua" w:hAnsi="Book Antiqua" w:cs="Calibri"/>
          <w:szCs w:val="24"/>
          <w:lang w:val="en-US"/>
        </w:rPr>
      </w:pPr>
    </w:p>
    <w:p w14:paraId="1C330574" w14:textId="0D0EAC36" w:rsidR="00962B78" w:rsidRPr="00FA64DD" w:rsidRDefault="00962B78" w:rsidP="007E3537">
      <w:pPr>
        <w:pStyle w:val="Caption"/>
        <w:spacing w:before="0" w:after="0" w:line="360" w:lineRule="auto"/>
        <w:ind w:leftChars="-4" w:left="-10" w:firstLine="0"/>
        <w:rPr>
          <w:rFonts w:ascii="Book Antiqua" w:hAnsi="Book Antiqua"/>
          <w:b w:val="0"/>
          <w:color w:val="auto"/>
          <w:szCs w:val="24"/>
          <w:lang w:val="en-GB" w:eastAsia="zh-CN"/>
        </w:rPr>
      </w:pPr>
      <w:r w:rsidRPr="00FA64DD">
        <w:rPr>
          <w:rFonts w:ascii="Book Antiqua" w:hAnsi="Book Antiqua" w:cs="Calibri"/>
          <w:color w:val="auto"/>
          <w:szCs w:val="24"/>
          <w:lang w:val="en-US"/>
        </w:rPr>
        <w:t xml:space="preserve">Figure </w:t>
      </w:r>
      <w:r w:rsidRPr="00FA64DD">
        <w:rPr>
          <w:rFonts w:ascii="Book Antiqua" w:hAnsi="Book Antiqua" w:cs="Calibri"/>
          <w:color w:val="auto"/>
          <w:szCs w:val="24"/>
        </w:rPr>
        <w:fldChar w:fldCharType="begin"/>
      </w:r>
      <w:r w:rsidRPr="00FA64DD">
        <w:rPr>
          <w:rFonts w:ascii="Book Antiqua" w:hAnsi="Book Antiqua" w:cs="Calibri"/>
          <w:color w:val="auto"/>
          <w:szCs w:val="24"/>
          <w:lang w:val="en-US"/>
        </w:rPr>
        <w:instrText xml:space="preserve"> SEQ Figure \* ARABIC </w:instrText>
      </w:r>
      <w:r w:rsidRPr="00FA64DD">
        <w:rPr>
          <w:rFonts w:ascii="Book Antiqua" w:hAnsi="Book Antiqua" w:cs="Calibri"/>
          <w:color w:val="auto"/>
          <w:szCs w:val="24"/>
        </w:rPr>
        <w:fldChar w:fldCharType="separate"/>
      </w:r>
      <w:r w:rsidRPr="00FA64DD">
        <w:rPr>
          <w:rFonts w:ascii="Book Antiqua" w:hAnsi="Book Antiqua" w:cs="Calibri"/>
          <w:noProof/>
          <w:color w:val="auto"/>
          <w:szCs w:val="24"/>
          <w:lang w:val="en-US"/>
        </w:rPr>
        <w:t>1</w:t>
      </w:r>
      <w:r w:rsidRPr="00FA64DD">
        <w:rPr>
          <w:rFonts w:ascii="Book Antiqua" w:hAnsi="Book Antiqua" w:cs="Calibri"/>
          <w:color w:val="auto"/>
          <w:szCs w:val="24"/>
        </w:rPr>
        <w:fldChar w:fldCharType="end"/>
      </w:r>
      <w:r w:rsidR="007E3537" w:rsidRPr="00FA64DD">
        <w:rPr>
          <w:rFonts w:ascii="Book Antiqua" w:hAnsi="Book Antiqua" w:cs="Calibri" w:hint="eastAsia"/>
          <w:color w:val="auto"/>
          <w:szCs w:val="24"/>
          <w:lang w:val="en-US" w:eastAsia="zh-CN"/>
        </w:rPr>
        <w:t xml:space="preserve"> </w:t>
      </w:r>
      <w:r w:rsidRPr="00FA64DD">
        <w:rPr>
          <w:rFonts w:ascii="Book Antiqua" w:hAnsi="Book Antiqua"/>
          <w:color w:val="auto"/>
          <w:szCs w:val="24"/>
          <w:lang w:val="en-US"/>
        </w:rPr>
        <w:t>Macro- and micro-pathology (histology, cytology) of microcystic pancreatic adenoma.</w:t>
      </w:r>
      <w:r w:rsidR="007708A5">
        <w:rPr>
          <w:rFonts w:ascii="Book Antiqua" w:hAnsi="Book Antiqua" w:hint="eastAsia"/>
          <w:color w:val="auto"/>
          <w:szCs w:val="24"/>
          <w:lang w:val="en-US" w:eastAsia="zh-CN"/>
        </w:rPr>
        <w:t xml:space="preserve"> </w:t>
      </w:r>
      <w:r w:rsidR="007E3537" w:rsidRPr="00FA64DD">
        <w:rPr>
          <w:rFonts w:ascii="Book Antiqua" w:hAnsi="Book Antiqua" w:hint="eastAsia"/>
          <w:b w:val="0"/>
          <w:color w:val="auto"/>
          <w:szCs w:val="24"/>
          <w:lang w:val="en-US" w:eastAsia="zh-CN"/>
        </w:rPr>
        <w:t xml:space="preserve">A: </w:t>
      </w:r>
      <w:r w:rsidRPr="00FA64DD">
        <w:rPr>
          <w:rFonts w:ascii="Book Antiqua" w:hAnsi="Book Antiqua"/>
          <w:b w:val="0"/>
          <w:color w:val="auto"/>
          <w:szCs w:val="24"/>
          <w:lang w:val="en-US"/>
        </w:rPr>
        <w:t>Typical microcystic appearance of serous cystadenoma with “honeycomb” architecture, and central scar with small calcification</w:t>
      </w:r>
      <w:r w:rsidR="007E3537" w:rsidRPr="00FA64DD">
        <w:rPr>
          <w:rFonts w:ascii="Book Antiqua" w:hAnsi="Book Antiqua" w:hint="eastAsia"/>
          <w:b w:val="0"/>
          <w:color w:val="auto"/>
          <w:szCs w:val="24"/>
          <w:lang w:val="en-US" w:eastAsia="zh-CN"/>
        </w:rPr>
        <w:t xml:space="preserve">; B: </w:t>
      </w:r>
      <w:r w:rsidRPr="00FA64DD">
        <w:rPr>
          <w:rFonts w:ascii="Book Antiqua" w:hAnsi="Book Antiqua"/>
          <w:b w:val="0"/>
          <w:color w:val="auto"/>
          <w:szCs w:val="24"/>
          <w:lang w:val="en-US"/>
        </w:rPr>
        <w:t>Histology demonstrates the typical single layer of clear cuboidal epithelial cells lining the cysts</w:t>
      </w:r>
      <w:r w:rsidR="007E3537" w:rsidRPr="00FA64DD">
        <w:rPr>
          <w:rFonts w:ascii="Book Antiqua" w:hAnsi="Book Antiqua" w:hint="eastAsia"/>
          <w:b w:val="0"/>
          <w:color w:val="auto"/>
          <w:szCs w:val="24"/>
          <w:lang w:val="en-US" w:eastAsia="zh-CN"/>
        </w:rPr>
        <w:t>.</w:t>
      </w:r>
    </w:p>
    <w:p w14:paraId="6C650735" w14:textId="77777777" w:rsidR="00112371" w:rsidRPr="00FA64DD" w:rsidRDefault="00112371" w:rsidP="0049610C">
      <w:pPr>
        <w:spacing w:line="360" w:lineRule="auto"/>
        <w:rPr>
          <w:rFonts w:ascii="Book Antiqua" w:hAnsi="Book Antiqua" w:cs="Calibri"/>
          <w:szCs w:val="24"/>
          <w:lang w:val="en-GB"/>
        </w:rPr>
      </w:pPr>
    </w:p>
    <w:p w14:paraId="7AD274CF" w14:textId="77777777" w:rsidR="00112371" w:rsidRPr="00FA64DD" w:rsidRDefault="00112371" w:rsidP="0049610C">
      <w:pPr>
        <w:pStyle w:val="Caption"/>
        <w:spacing w:before="0" w:after="0" w:line="360" w:lineRule="auto"/>
        <w:ind w:left="0"/>
        <w:rPr>
          <w:rFonts w:ascii="Book Antiqua" w:hAnsi="Book Antiqua" w:cs="Calibri"/>
          <w:color w:val="auto"/>
          <w:szCs w:val="24"/>
          <w:lang w:val="en-US"/>
        </w:rPr>
      </w:pPr>
    </w:p>
    <w:p w14:paraId="76D83370" w14:textId="06BE5002" w:rsidR="000E43EC" w:rsidRPr="00FA64DD" w:rsidRDefault="000E43EC" w:rsidP="0049610C">
      <w:pPr>
        <w:spacing w:line="360" w:lineRule="auto"/>
        <w:rPr>
          <w:rFonts w:ascii="Book Antiqua" w:hAnsi="Book Antiqua"/>
          <w:szCs w:val="24"/>
          <w:lang w:val="en-US"/>
        </w:rPr>
      </w:pPr>
    </w:p>
    <w:p w14:paraId="4E100BC8" w14:textId="3E4A0AA7" w:rsidR="00D27312" w:rsidRPr="00FA64DD" w:rsidRDefault="00D27312" w:rsidP="0049610C">
      <w:pPr>
        <w:spacing w:line="360" w:lineRule="auto"/>
        <w:rPr>
          <w:rFonts w:ascii="Book Antiqua" w:hAnsi="Book Antiqua"/>
          <w:szCs w:val="24"/>
          <w:lang w:val="en-US"/>
        </w:rPr>
      </w:pPr>
    </w:p>
    <w:p w14:paraId="39878761" w14:textId="5154EC51" w:rsidR="00D27312" w:rsidRPr="00FA64DD" w:rsidRDefault="00D27312" w:rsidP="0049610C">
      <w:pPr>
        <w:spacing w:line="360" w:lineRule="auto"/>
        <w:rPr>
          <w:rFonts w:ascii="Book Antiqua" w:hAnsi="Book Antiqua"/>
          <w:szCs w:val="24"/>
          <w:lang w:val="en-US"/>
        </w:rPr>
      </w:pPr>
    </w:p>
    <w:p w14:paraId="41FACA0D" w14:textId="126E5AAF" w:rsidR="00D27312" w:rsidRPr="00FA64DD" w:rsidRDefault="00D27312" w:rsidP="0049610C">
      <w:pPr>
        <w:spacing w:line="360" w:lineRule="auto"/>
        <w:rPr>
          <w:rFonts w:ascii="Book Antiqua" w:hAnsi="Book Antiqua"/>
          <w:szCs w:val="24"/>
          <w:lang w:val="en-US"/>
        </w:rPr>
      </w:pPr>
    </w:p>
    <w:p w14:paraId="2E99A6D8" w14:textId="0F0D706D" w:rsidR="00D27312" w:rsidRPr="00FA64DD" w:rsidRDefault="00D27312" w:rsidP="0049610C">
      <w:pPr>
        <w:spacing w:line="360" w:lineRule="auto"/>
        <w:rPr>
          <w:rFonts w:ascii="Book Antiqua" w:hAnsi="Book Antiqua"/>
          <w:szCs w:val="24"/>
          <w:lang w:val="en-US"/>
        </w:rPr>
      </w:pPr>
    </w:p>
    <w:p w14:paraId="119EBA20" w14:textId="15997925" w:rsidR="00D27312" w:rsidRPr="00FA64DD" w:rsidRDefault="00D27312" w:rsidP="0049610C">
      <w:pPr>
        <w:spacing w:line="360" w:lineRule="auto"/>
        <w:rPr>
          <w:rFonts w:ascii="Book Antiqua" w:hAnsi="Book Antiqua"/>
          <w:szCs w:val="24"/>
          <w:lang w:val="en-US"/>
        </w:rPr>
      </w:pPr>
    </w:p>
    <w:p w14:paraId="3BC92BFA" w14:textId="77777777" w:rsidR="00D27312" w:rsidRPr="00FA64DD" w:rsidRDefault="00D27312" w:rsidP="0049610C">
      <w:pPr>
        <w:spacing w:line="360" w:lineRule="auto"/>
        <w:rPr>
          <w:rFonts w:ascii="Book Antiqua" w:hAnsi="Book Antiqua"/>
          <w:szCs w:val="24"/>
          <w:lang w:val="en-US"/>
        </w:rPr>
      </w:pPr>
    </w:p>
    <w:p w14:paraId="7A664E64" w14:textId="249AFE52" w:rsidR="000E43EC" w:rsidRPr="00FA64DD" w:rsidRDefault="000E43EC"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2</w:t>
      </w:r>
    </w:p>
    <w:p w14:paraId="41DA5454" w14:textId="77777777" w:rsidR="00112371" w:rsidRPr="00FA64DD" w:rsidRDefault="00112371" w:rsidP="0049610C">
      <w:pPr>
        <w:spacing w:line="360" w:lineRule="auto"/>
        <w:rPr>
          <w:rFonts w:ascii="Book Antiqua" w:hAnsi="Book Antiqua" w:cs="Calibri"/>
          <w:szCs w:val="24"/>
          <w:lang w:val="en-US"/>
        </w:rPr>
      </w:pPr>
      <w:r w:rsidRPr="00FA64DD">
        <w:rPr>
          <w:rFonts w:ascii="Book Antiqua" w:hAnsi="Book Antiqua" w:cs="Calibri"/>
          <w:noProof/>
          <w:szCs w:val="24"/>
          <w:lang w:val="en-US" w:eastAsia="zh-CN"/>
        </w:rPr>
        <w:drawing>
          <wp:inline distT="0" distB="0" distL="0" distR="0" wp14:anchorId="6F7F85B1" wp14:editId="0A38C78C">
            <wp:extent cx="2878455" cy="2176145"/>
            <wp:effectExtent l="0" t="0" r="0" b="8255"/>
            <wp:docPr id="2" name="Bild 2" descr="EUS P RF bg MiZyAd F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 P RF bg MiZyAd FNH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2176145"/>
                    </a:xfrm>
                    <a:prstGeom prst="rect">
                      <a:avLst/>
                    </a:prstGeom>
                    <a:noFill/>
                    <a:ln>
                      <a:noFill/>
                    </a:ln>
                  </pic:spPr>
                </pic:pic>
              </a:graphicData>
            </a:graphic>
          </wp:inline>
        </w:drawing>
      </w:r>
    </w:p>
    <w:p w14:paraId="6FE1FA0C" w14:textId="77777777" w:rsidR="00112371" w:rsidRPr="00FA64DD" w:rsidRDefault="00112371" w:rsidP="0049610C">
      <w:pPr>
        <w:spacing w:line="360" w:lineRule="auto"/>
        <w:rPr>
          <w:rFonts w:ascii="Book Antiqua" w:hAnsi="Book Antiqua" w:cs="Calibri"/>
          <w:szCs w:val="24"/>
          <w:lang w:val="en-US"/>
        </w:rPr>
      </w:pPr>
    </w:p>
    <w:p w14:paraId="4B428EE7" w14:textId="266B280F" w:rsidR="000E43EC" w:rsidRPr="00FA64DD" w:rsidRDefault="000E43EC" w:rsidP="00822A01">
      <w:pPr>
        <w:pStyle w:val="Caption"/>
        <w:spacing w:before="0" w:after="0" w:line="360" w:lineRule="auto"/>
        <w:ind w:leftChars="-4" w:left="-10" w:firstLine="0"/>
        <w:rPr>
          <w:rFonts w:ascii="Book Antiqua" w:hAnsi="Book Antiqua" w:cs="Calibri"/>
          <w:b w:val="0"/>
          <w:color w:val="auto"/>
          <w:szCs w:val="24"/>
          <w:lang w:val="en-US"/>
        </w:rPr>
      </w:pPr>
      <w:r w:rsidRPr="00FA64DD">
        <w:rPr>
          <w:rFonts w:ascii="Book Antiqua" w:hAnsi="Book Antiqua" w:cs="Calibri"/>
          <w:color w:val="auto"/>
          <w:szCs w:val="24"/>
          <w:lang w:val="en-US"/>
        </w:rPr>
        <w:t xml:space="preserve">Figure </w:t>
      </w:r>
      <w:r w:rsidRPr="00FA64DD">
        <w:rPr>
          <w:rFonts w:ascii="Book Antiqua" w:hAnsi="Book Antiqua" w:cs="Calibri"/>
          <w:color w:val="auto"/>
          <w:szCs w:val="24"/>
        </w:rPr>
        <w:fldChar w:fldCharType="begin"/>
      </w:r>
      <w:r w:rsidRPr="00FA64DD">
        <w:rPr>
          <w:rFonts w:ascii="Book Antiqua" w:hAnsi="Book Antiqua" w:cs="Calibri"/>
          <w:color w:val="auto"/>
          <w:szCs w:val="24"/>
          <w:lang w:val="en-US"/>
        </w:rPr>
        <w:instrText xml:space="preserve"> SEQ Figure \* ARABIC </w:instrText>
      </w:r>
      <w:r w:rsidRPr="00FA64DD">
        <w:rPr>
          <w:rFonts w:ascii="Book Antiqua" w:hAnsi="Book Antiqua" w:cs="Calibri"/>
          <w:color w:val="auto"/>
          <w:szCs w:val="24"/>
        </w:rPr>
        <w:fldChar w:fldCharType="separate"/>
      </w:r>
      <w:r w:rsidRPr="00FA64DD">
        <w:rPr>
          <w:rFonts w:ascii="Book Antiqua" w:hAnsi="Book Antiqua" w:cs="Calibri"/>
          <w:noProof/>
          <w:color w:val="auto"/>
          <w:szCs w:val="24"/>
          <w:lang w:val="en-US"/>
        </w:rPr>
        <w:t>2</w:t>
      </w:r>
      <w:r w:rsidRPr="00FA64DD">
        <w:rPr>
          <w:rFonts w:ascii="Book Antiqua" w:hAnsi="Book Antiqua" w:cs="Calibri"/>
          <w:color w:val="auto"/>
          <w:szCs w:val="24"/>
        </w:rPr>
        <w:fldChar w:fldCharType="end"/>
      </w:r>
      <w:r w:rsidR="00822A01" w:rsidRPr="00FA64DD">
        <w:rPr>
          <w:rFonts w:ascii="Book Antiqua" w:hAnsi="Book Antiqua" w:cs="Calibri" w:hint="eastAsia"/>
          <w:color w:val="auto"/>
          <w:szCs w:val="24"/>
          <w:lang w:val="en-US" w:eastAsia="zh-CN"/>
        </w:rPr>
        <w:t xml:space="preserve"> </w:t>
      </w:r>
      <w:r w:rsidRPr="00FA64DD">
        <w:rPr>
          <w:rFonts w:ascii="Book Antiqua" w:hAnsi="Book Antiqua" w:cs="Calibri"/>
          <w:color w:val="auto"/>
          <w:szCs w:val="24"/>
          <w:lang w:val="en-US"/>
        </w:rPr>
        <w:t xml:space="preserve">Typical microcystic </w:t>
      </w:r>
      <w:r w:rsidR="007708A5" w:rsidRPr="007708A5">
        <w:rPr>
          <w:rFonts w:ascii="Book Antiqua" w:hAnsi="Book Antiqua" w:cs="Calibri"/>
          <w:color w:val="auto"/>
          <w:szCs w:val="24"/>
          <w:lang w:val="en-US"/>
        </w:rPr>
        <w:t xml:space="preserve">serous pancreatic neoplasia </w:t>
      </w:r>
      <w:r w:rsidRPr="00FA64DD">
        <w:rPr>
          <w:rFonts w:ascii="Book Antiqua" w:hAnsi="Book Antiqua" w:cs="Calibri"/>
          <w:color w:val="auto"/>
          <w:szCs w:val="24"/>
          <w:lang w:val="en-US"/>
        </w:rPr>
        <w:t xml:space="preserve">using colour Doppler imaging. </w:t>
      </w:r>
      <w:r w:rsidRPr="00FA64DD">
        <w:rPr>
          <w:rFonts w:ascii="Book Antiqua" w:hAnsi="Book Antiqua" w:cs="Calibri"/>
          <w:b w:val="0"/>
          <w:color w:val="auto"/>
          <w:szCs w:val="24"/>
          <w:lang w:val="en-US"/>
        </w:rPr>
        <w:t xml:space="preserve">Note the centrally located artery. </w:t>
      </w:r>
    </w:p>
    <w:p w14:paraId="5371072A" w14:textId="77777777" w:rsidR="00112371" w:rsidRPr="00FA64DD" w:rsidRDefault="00112371" w:rsidP="0049610C">
      <w:pPr>
        <w:spacing w:line="360" w:lineRule="auto"/>
        <w:rPr>
          <w:rFonts w:ascii="Book Antiqua" w:hAnsi="Book Antiqua" w:cs="Calibri"/>
          <w:szCs w:val="24"/>
          <w:lang w:val="en-US"/>
        </w:rPr>
      </w:pPr>
    </w:p>
    <w:p w14:paraId="764A2DD0" w14:textId="77777777" w:rsidR="000E43EC" w:rsidRPr="00FA64DD" w:rsidRDefault="000E43EC" w:rsidP="0049610C">
      <w:pPr>
        <w:spacing w:line="360" w:lineRule="auto"/>
        <w:rPr>
          <w:rFonts w:ascii="Book Antiqua" w:hAnsi="Book Antiqua" w:cs="Calibri"/>
          <w:szCs w:val="24"/>
          <w:lang w:val="en-US"/>
        </w:rPr>
      </w:pPr>
    </w:p>
    <w:p w14:paraId="16CC7E8C" w14:textId="77777777" w:rsidR="000E43EC" w:rsidRPr="00FA64DD" w:rsidRDefault="000E43EC" w:rsidP="0049610C">
      <w:pPr>
        <w:spacing w:line="360" w:lineRule="auto"/>
        <w:rPr>
          <w:rFonts w:ascii="Book Antiqua" w:hAnsi="Book Antiqua" w:cs="Calibri"/>
          <w:szCs w:val="24"/>
          <w:lang w:val="en-US"/>
        </w:rPr>
      </w:pPr>
    </w:p>
    <w:p w14:paraId="3E1F8F9C" w14:textId="77777777" w:rsidR="000E43EC" w:rsidRPr="00FA64DD" w:rsidRDefault="000E43EC" w:rsidP="0049610C">
      <w:pPr>
        <w:spacing w:line="360" w:lineRule="auto"/>
        <w:rPr>
          <w:rFonts w:ascii="Book Antiqua" w:hAnsi="Book Antiqua" w:cs="Calibri"/>
          <w:szCs w:val="24"/>
          <w:lang w:val="en-US"/>
        </w:rPr>
      </w:pPr>
    </w:p>
    <w:p w14:paraId="5BD529D7" w14:textId="77777777" w:rsidR="000E43EC" w:rsidRPr="00FA64DD" w:rsidRDefault="000E43EC" w:rsidP="0049610C">
      <w:pPr>
        <w:spacing w:line="360" w:lineRule="auto"/>
        <w:rPr>
          <w:rFonts w:ascii="Book Antiqua" w:hAnsi="Book Antiqua" w:cs="Calibri"/>
          <w:szCs w:val="24"/>
          <w:lang w:val="en-US"/>
        </w:rPr>
      </w:pPr>
    </w:p>
    <w:p w14:paraId="1BB2F29A" w14:textId="77777777" w:rsidR="000E43EC" w:rsidRPr="00FA64DD" w:rsidRDefault="000E43EC" w:rsidP="0049610C">
      <w:pPr>
        <w:spacing w:line="360" w:lineRule="auto"/>
        <w:rPr>
          <w:rFonts w:ascii="Book Antiqua" w:hAnsi="Book Antiqua" w:cs="Calibri"/>
          <w:szCs w:val="24"/>
          <w:lang w:val="en-US"/>
        </w:rPr>
      </w:pPr>
    </w:p>
    <w:p w14:paraId="3B11BB16" w14:textId="77777777" w:rsidR="000E43EC" w:rsidRPr="00FA64DD" w:rsidRDefault="000E43EC" w:rsidP="0049610C">
      <w:pPr>
        <w:spacing w:line="360" w:lineRule="auto"/>
        <w:rPr>
          <w:rFonts w:ascii="Book Antiqua" w:hAnsi="Book Antiqua" w:cs="Calibri"/>
          <w:szCs w:val="24"/>
          <w:lang w:val="en-US"/>
        </w:rPr>
      </w:pPr>
    </w:p>
    <w:p w14:paraId="32431D39" w14:textId="77777777" w:rsidR="000E43EC" w:rsidRPr="00FA64DD" w:rsidRDefault="000E43EC" w:rsidP="0049610C">
      <w:pPr>
        <w:spacing w:line="360" w:lineRule="auto"/>
        <w:rPr>
          <w:rFonts w:ascii="Book Antiqua" w:hAnsi="Book Antiqua" w:cs="Calibri"/>
          <w:szCs w:val="24"/>
          <w:lang w:val="en-US"/>
        </w:rPr>
      </w:pPr>
    </w:p>
    <w:p w14:paraId="53C4F291" w14:textId="77777777" w:rsidR="000E43EC" w:rsidRPr="00FA64DD" w:rsidRDefault="000E43EC" w:rsidP="0049610C">
      <w:pPr>
        <w:spacing w:line="360" w:lineRule="auto"/>
        <w:rPr>
          <w:rFonts w:ascii="Book Antiqua" w:hAnsi="Book Antiqua" w:cs="Calibri"/>
          <w:szCs w:val="24"/>
          <w:lang w:val="en-US"/>
        </w:rPr>
      </w:pPr>
    </w:p>
    <w:p w14:paraId="459A7CDE" w14:textId="77777777" w:rsidR="000E43EC" w:rsidRPr="00FA64DD" w:rsidRDefault="000E43EC" w:rsidP="0049610C">
      <w:pPr>
        <w:spacing w:line="360" w:lineRule="auto"/>
        <w:rPr>
          <w:rFonts w:ascii="Book Antiqua" w:hAnsi="Book Antiqua" w:cs="Calibri"/>
          <w:szCs w:val="24"/>
          <w:lang w:val="en-US"/>
        </w:rPr>
      </w:pPr>
    </w:p>
    <w:p w14:paraId="52B52278" w14:textId="77777777" w:rsidR="000E43EC" w:rsidRPr="00FA64DD" w:rsidRDefault="000E43EC" w:rsidP="0049610C">
      <w:pPr>
        <w:spacing w:line="360" w:lineRule="auto"/>
        <w:rPr>
          <w:rFonts w:ascii="Book Antiqua" w:hAnsi="Book Antiqua" w:cs="Calibri"/>
          <w:szCs w:val="24"/>
          <w:lang w:val="en-US"/>
        </w:rPr>
      </w:pPr>
    </w:p>
    <w:p w14:paraId="09F83CEC" w14:textId="77777777" w:rsidR="000E43EC" w:rsidRPr="00FA64DD" w:rsidRDefault="000E43EC" w:rsidP="0049610C">
      <w:pPr>
        <w:spacing w:line="360" w:lineRule="auto"/>
        <w:rPr>
          <w:rFonts w:ascii="Book Antiqua" w:hAnsi="Book Antiqua" w:cs="Calibri"/>
          <w:szCs w:val="24"/>
          <w:lang w:val="en-US"/>
        </w:rPr>
      </w:pPr>
    </w:p>
    <w:p w14:paraId="1345EFB8" w14:textId="77777777" w:rsidR="000E43EC" w:rsidRPr="00FA64DD" w:rsidRDefault="000E43EC" w:rsidP="0049610C">
      <w:pPr>
        <w:spacing w:line="360" w:lineRule="auto"/>
        <w:rPr>
          <w:rFonts w:ascii="Book Antiqua" w:hAnsi="Book Antiqua" w:cs="Calibri"/>
          <w:szCs w:val="24"/>
          <w:lang w:val="en-US"/>
        </w:rPr>
      </w:pPr>
    </w:p>
    <w:p w14:paraId="7D0A3258" w14:textId="77777777" w:rsidR="000E43EC" w:rsidRPr="00FA64DD" w:rsidRDefault="000E43EC" w:rsidP="0049610C">
      <w:pPr>
        <w:spacing w:line="360" w:lineRule="auto"/>
        <w:rPr>
          <w:rFonts w:ascii="Book Antiqua" w:hAnsi="Book Antiqua" w:cs="Calibri"/>
          <w:szCs w:val="24"/>
          <w:lang w:val="en-US"/>
        </w:rPr>
      </w:pPr>
    </w:p>
    <w:p w14:paraId="0B3A4545" w14:textId="77777777" w:rsidR="000E43EC" w:rsidRPr="00FA64DD" w:rsidRDefault="000E43EC" w:rsidP="0049610C">
      <w:pPr>
        <w:spacing w:line="360" w:lineRule="auto"/>
        <w:rPr>
          <w:rFonts w:ascii="Book Antiqua" w:hAnsi="Book Antiqua" w:cs="Calibri"/>
          <w:szCs w:val="24"/>
          <w:lang w:val="en-US"/>
        </w:rPr>
      </w:pPr>
    </w:p>
    <w:p w14:paraId="0E9A7410" w14:textId="77777777" w:rsidR="000E43EC" w:rsidRPr="00FA64DD" w:rsidRDefault="000E43EC" w:rsidP="0049610C">
      <w:pPr>
        <w:spacing w:line="360" w:lineRule="auto"/>
        <w:rPr>
          <w:rFonts w:ascii="Book Antiqua" w:hAnsi="Book Antiqua" w:cs="Calibri"/>
          <w:szCs w:val="24"/>
          <w:lang w:val="en-US" w:eastAsia="zh-CN"/>
        </w:rPr>
      </w:pPr>
    </w:p>
    <w:p w14:paraId="56635065" w14:textId="77777777" w:rsidR="00F82AD3" w:rsidRPr="00FA64DD" w:rsidRDefault="00F82AD3"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lastRenderedPageBreak/>
        <w:t>Fig 3-a</w:t>
      </w:r>
    </w:p>
    <w:p w14:paraId="3B101094" w14:textId="77777777" w:rsidR="00112371" w:rsidRPr="00FA64DD" w:rsidRDefault="00112371" w:rsidP="0049610C">
      <w:pPr>
        <w:tabs>
          <w:tab w:val="left" w:pos="3410"/>
        </w:tabs>
        <w:spacing w:line="360" w:lineRule="auto"/>
        <w:rPr>
          <w:rFonts w:ascii="Book Antiqua" w:hAnsi="Book Antiqua" w:cs="Calibri"/>
          <w:szCs w:val="24"/>
          <w:lang w:val="en-US"/>
        </w:rPr>
      </w:pPr>
      <w:r w:rsidRPr="00FA64DD">
        <w:rPr>
          <w:rFonts w:ascii="Book Antiqua" w:hAnsi="Book Antiqua" w:cs="Calibri"/>
          <w:noProof/>
          <w:szCs w:val="24"/>
          <w:lang w:val="en-US" w:eastAsia="zh-CN"/>
        </w:rPr>
        <w:drawing>
          <wp:inline distT="0" distB="0" distL="0" distR="0" wp14:anchorId="3F4BFD3B" wp14:editId="613EA330">
            <wp:extent cx="2887345" cy="2167255"/>
            <wp:effectExtent l="0" t="0" r="8255" b="0"/>
            <wp:docPr id="3" name="Bild 3" descr="Dietrich CF Pancreas CEUS Fig 3a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trich CF Pancreas CEUS Fig 3a Reser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p w14:paraId="7258C817" w14:textId="77777777" w:rsidR="00F82AD3" w:rsidRPr="00FA64DD" w:rsidRDefault="00F82AD3"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3-b</w:t>
      </w:r>
    </w:p>
    <w:p w14:paraId="530121C0" w14:textId="77777777" w:rsidR="00112371" w:rsidRPr="00FA64DD" w:rsidRDefault="00112371" w:rsidP="0049610C">
      <w:pPr>
        <w:spacing w:line="360" w:lineRule="auto"/>
        <w:rPr>
          <w:rFonts w:ascii="Book Antiqua" w:hAnsi="Book Antiqua" w:cs="Calibri"/>
          <w:szCs w:val="24"/>
          <w:lang w:val="en-US"/>
        </w:rPr>
      </w:pPr>
      <w:r w:rsidRPr="00FA64DD">
        <w:rPr>
          <w:rFonts w:ascii="Book Antiqua" w:hAnsi="Book Antiqua" w:cs="Calibri"/>
          <w:noProof/>
          <w:szCs w:val="24"/>
          <w:lang w:val="en-US" w:eastAsia="zh-CN"/>
        </w:rPr>
        <w:drawing>
          <wp:inline distT="0" distB="0" distL="0" distR="0" wp14:anchorId="3B0751B6" wp14:editId="22D694D3">
            <wp:extent cx="2870200" cy="2159000"/>
            <wp:effectExtent l="0" t="0" r="0" b="0"/>
            <wp:docPr id="4" name="Bild 4" descr="P RF bg MiZyAd Erdmann Toshiba Aplio Apliom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 RF bg MiZyAd Erdmann Toshiba Aplio Apliomod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2159000"/>
                    </a:xfrm>
                    <a:prstGeom prst="rect">
                      <a:avLst/>
                    </a:prstGeom>
                    <a:noFill/>
                    <a:ln>
                      <a:noFill/>
                    </a:ln>
                  </pic:spPr>
                </pic:pic>
              </a:graphicData>
            </a:graphic>
          </wp:inline>
        </w:drawing>
      </w:r>
    </w:p>
    <w:p w14:paraId="6D78A547" w14:textId="77777777" w:rsidR="00F82AD3" w:rsidRPr="00FA64DD" w:rsidRDefault="00F82AD3"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3-c</w:t>
      </w:r>
    </w:p>
    <w:p w14:paraId="48698F86" w14:textId="77777777" w:rsidR="00112371" w:rsidRPr="00FA64DD" w:rsidRDefault="00112371" w:rsidP="0049610C">
      <w:pPr>
        <w:spacing w:line="360" w:lineRule="auto"/>
        <w:rPr>
          <w:rFonts w:ascii="Book Antiqua" w:hAnsi="Book Antiqua" w:cs="Calibri"/>
          <w:szCs w:val="24"/>
          <w:lang w:val="en-US"/>
        </w:rPr>
      </w:pPr>
      <w:r w:rsidRPr="00FA64DD">
        <w:rPr>
          <w:rFonts w:ascii="Book Antiqua" w:hAnsi="Book Antiqua" w:cs="Calibri"/>
          <w:noProof/>
          <w:szCs w:val="24"/>
          <w:lang w:val="en-US" w:eastAsia="zh-CN"/>
        </w:rPr>
        <w:drawing>
          <wp:inline distT="0" distB="0" distL="0" distR="0" wp14:anchorId="1D183719" wp14:editId="450688C2">
            <wp:extent cx="2870200" cy="2150745"/>
            <wp:effectExtent l="0" t="0" r="0" b="8255"/>
            <wp:docPr id="5" name="Bild 5" descr="Dietrich CF Pancreas CEUS Fig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trich CF Pancreas CEUS Fig 3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0" cy="2150745"/>
                    </a:xfrm>
                    <a:prstGeom prst="rect">
                      <a:avLst/>
                    </a:prstGeom>
                    <a:noFill/>
                    <a:ln>
                      <a:noFill/>
                    </a:ln>
                  </pic:spPr>
                </pic:pic>
              </a:graphicData>
            </a:graphic>
          </wp:inline>
        </w:drawing>
      </w:r>
    </w:p>
    <w:p w14:paraId="14B3F5E7" w14:textId="77777777" w:rsidR="00F82AD3" w:rsidRPr="00FA64DD" w:rsidRDefault="00F82AD3"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3-d</w:t>
      </w:r>
    </w:p>
    <w:p w14:paraId="56ED59CF" w14:textId="77777777" w:rsidR="00112371" w:rsidRPr="00FA64DD" w:rsidRDefault="00112371" w:rsidP="0049610C">
      <w:pPr>
        <w:spacing w:line="360" w:lineRule="auto"/>
        <w:rPr>
          <w:rFonts w:ascii="Book Antiqua" w:hAnsi="Book Antiqua" w:cs="Calibri"/>
          <w:szCs w:val="24"/>
          <w:lang w:val="en-US"/>
        </w:rPr>
      </w:pPr>
      <w:r w:rsidRPr="00FA64DD">
        <w:rPr>
          <w:rFonts w:ascii="Book Antiqua" w:hAnsi="Book Antiqua" w:cs="Calibri"/>
          <w:noProof/>
          <w:szCs w:val="24"/>
          <w:lang w:val="en-US" w:eastAsia="zh-CN"/>
        </w:rPr>
        <w:lastRenderedPageBreak/>
        <w:drawing>
          <wp:inline distT="0" distB="0" distL="0" distR="0" wp14:anchorId="26B949AD" wp14:editId="2D4C4B77">
            <wp:extent cx="2887345" cy="2167255"/>
            <wp:effectExtent l="0" t="0" r="8255" b="0"/>
            <wp:docPr id="6" name="Bild 6" descr="Dietrich CF Pancreas CEUS Fig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trich CF Pancreas CEUS Fig 3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p w14:paraId="6A9B518F" w14:textId="77777777" w:rsidR="00112371" w:rsidRPr="00FA64DD" w:rsidRDefault="00112371" w:rsidP="0049610C">
      <w:pPr>
        <w:spacing w:line="360" w:lineRule="auto"/>
        <w:rPr>
          <w:rFonts w:ascii="Book Antiqua" w:hAnsi="Book Antiqua" w:cs="Calibri"/>
          <w:szCs w:val="24"/>
          <w:lang w:val="en-US"/>
        </w:rPr>
      </w:pPr>
    </w:p>
    <w:p w14:paraId="6394C259" w14:textId="77777777" w:rsidR="00112371" w:rsidRPr="00FA64DD" w:rsidRDefault="00112371" w:rsidP="0049610C">
      <w:pPr>
        <w:spacing w:line="360" w:lineRule="auto"/>
        <w:rPr>
          <w:rFonts w:ascii="Book Antiqua" w:hAnsi="Book Antiqua" w:cs="Calibri"/>
          <w:szCs w:val="24"/>
          <w:lang w:val="en-US" w:eastAsia="en-US"/>
        </w:rPr>
      </w:pPr>
    </w:p>
    <w:p w14:paraId="5CF0C3A5" w14:textId="2FBA31E6" w:rsidR="000E43EC" w:rsidRPr="00FA64DD" w:rsidRDefault="000E43EC" w:rsidP="00822A01">
      <w:pPr>
        <w:pStyle w:val="Caption"/>
        <w:spacing w:before="0" w:after="0" w:line="360" w:lineRule="auto"/>
        <w:ind w:leftChars="-4" w:left="-10" w:firstLine="0"/>
        <w:rPr>
          <w:rFonts w:ascii="Book Antiqua" w:hAnsi="Book Antiqua" w:cs="Calibri"/>
          <w:b w:val="0"/>
          <w:color w:val="auto"/>
          <w:szCs w:val="24"/>
          <w:lang w:val="en-US"/>
        </w:rPr>
      </w:pPr>
      <w:r w:rsidRPr="00FA64DD">
        <w:rPr>
          <w:rFonts w:ascii="Book Antiqua" w:hAnsi="Book Antiqua" w:cs="Calibri"/>
          <w:color w:val="auto"/>
          <w:szCs w:val="24"/>
          <w:lang w:val="en-US"/>
        </w:rPr>
        <w:t xml:space="preserve">Figure </w:t>
      </w:r>
      <w:r w:rsidRPr="00FA64DD">
        <w:rPr>
          <w:rFonts w:ascii="Book Antiqua" w:hAnsi="Book Antiqua" w:cs="Calibri"/>
          <w:color w:val="auto"/>
          <w:szCs w:val="24"/>
        </w:rPr>
        <w:fldChar w:fldCharType="begin"/>
      </w:r>
      <w:r w:rsidRPr="00FA64DD">
        <w:rPr>
          <w:rFonts w:ascii="Book Antiqua" w:hAnsi="Book Antiqua" w:cs="Calibri"/>
          <w:color w:val="auto"/>
          <w:szCs w:val="24"/>
          <w:lang w:val="en-US"/>
        </w:rPr>
        <w:instrText xml:space="preserve"> SEQ Figure \* ARABIC </w:instrText>
      </w:r>
      <w:r w:rsidRPr="00FA64DD">
        <w:rPr>
          <w:rFonts w:ascii="Book Antiqua" w:hAnsi="Book Antiqua" w:cs="Calibri"/>
          <w:color w:val="auto"/>
          <w:szCs w:val="24"/>
        </w:rPr>
        <w:fldChar w:fldCharType="separate"/>
      </w:r>
      <w:r w:rsidRPr="00FA64DD">
        <w:rPr>
          <w:rFonts w:ascii="Book Antiqua" w:hAnsi="Book Antiqua" w:cs="Calibri"/>
          <w:noProof/>
          <w:color w:val="auto"/>
          <w:szCs w:val="24"/>
          <w:lang w:val="en-US"/>
        </w:rPr>
        <w:t>3</w:t>
      </w:r>
      <w:r w:rsidRPr="00FA64DD">
        <w:rPr>
          <w:rFonts w:ascii="Book Antiqua" w:hAnsi="Book Antiqua" w:cs="Calibri"/>
          <w:color w:val="auto"/>
          <w:szCs w:val="24"/>
        </w:rPr>
        <w:fldChar w:fldCharType="end"/>
      </w:r>
      <w:r w:rsidR="00822A01" w:rsidRPr="00FA64DD">
        <w:rPr>
          <w:rFonts w:ascii="Book Antiqua" w:hAnsi="Book Antiqua" w:cs="Calibri" w:hint="eastAsia"/>
          <w:color w:val="auto"/>
          <w:szCs w:val="24"/>
          <w:lang w:val="en-US" w:eastAsia="zh-CN"/>
        </w:rPr>
        <w:t xml:space="preserve"> </w:t>
      </w:r>
      <w:r w:rsidRPr="00FA64DD">
        <w:rPr>
          <w:rFonts w:ascii="Book Antiqua" w:hAnsi="Book Antiqua" w:cs="Calibri"/>
          <w:color w:val="auto"/>
          <w:szCs w:val="24"/>
          <w:lang w:val="en-US"/>
        </w:rPr>
        <w:t xml:space="preserve">Typical microcystic </w:t>
      </w:r>
      <w:r w:rsidR="007708A5" w:rsidRPr="007708A5">
        <w:rPr>
          <w:rFonts w:ascii="Book Antiqua" w:hAnsi="Book Antiqua" w:cs="Calibri"/>
          <w:color w:val="auto"/>
          <w:szCs w:val="24"/>
          <w:lang w:val="en-US"/>
        </w:rPr>
        <w:t xml:space="preserve">serous pancreatic neoplasia </w:t>
      </w:r>
      <w:r w:rsidRPr="00FA64DD">
        <w:rPr>
          <w:rFonts w:ascii="Book Antiqua" w:hAnsi="Book Antiqua" w:cs="Calibri"/>
          <w:color w:val="auto"/>
          <w:szCs w:val="24"/>
          <w:lang w:val="en-US"/>
        </w:rPr>
        <w:t>using B-mode (</w:t>
      </w:r>
      <w:r w:rsidR="00822A01" w:rsidRPr="00FA64DD">
        <w:rPr>
          <w:rFonts w:ascii="Book Antiqua" w:hAnsi="Book Antiqua" w:cs="Calibri"/>
          <w:color w:val="auto"/>
          <w:szCs w:val="24"/>
          <w:lang w:val="en-US"/>
        </w:rPr>
        <w:t>A</w:t>
      </w:r>
      <w:r w:rsidRPr="00FA64DD">
        <w:rPr>
          <w:rFonts w:ascii="Book Antiqua" w:hAnsi="Book Antiqua" w:cs="Calibri"/>
          <w:color w:val="auto"/>
          <w:szCs w:val="24"/>
          <w:lang w:val="en-US"/>
        </w:rPr>
        <w:t>), CDI (</w:t>
      </w:r>
      <w:r w:rsidR="00822A01" w:rsidRPr="00FA64DD">
        <w:rPr>
          <w:rFonts w:ascii="Book Antiqua" w:hAnsi="Book Antiqua" w:cs="Calibri"/>
          <w:color w:val="auto"/>
          <w:szCs w:val="24"/>
          <w:lang w:val="en-US"/>
        </w:rPr>
        <w:t>B</w:t>
      </w:r>
      <w:r w:rsidRPr="00FA64DD">
        <w:rPr>
          <w:rFonts w:ascii="Book Antiqua" w:hAnsi="Book Antiqua" w:cs="Calibri"/>
          <w:color w:val="auto"/>
          <w:szCs w:val="24"/>
          <w:lang w:val="en-US"/>
        </w:rPr>
        <w:t>), and CEUS (</w:t>
      </w:r>
      <w:r w:rsidR="00822A01" w:rsidRPr="00FA64DD">
        <w:rPr>
          <w:rFonts w:ascii="Book Antiqua" w:hAnsi="Book Antiqua" w:cs="Calibri"/>
          <w:color w:val="auto"/>
          <w:szCs w:val="24"/>
          <w:lang w:val="en-US"/>
        </w:rPr>
        <w:t>C,</w:t>
      </w:r>
      <w:r w:rsidR="00822A01" w:rsidRPr="00FA64DD">
        <w:rPr>
          <w:rFonts w:ascii="Book Antiqua" w:hAnsi="Book Antiqua" w:cs="Calibri" w:hint="eastAsia"/>
          <w:color w:val="auto"/>
          <w:szCs w:val="24"/>
          <w:lang w:val="en-US" w:eastAsia="zh-CN"/>
        </w:rPr>
        <w:t xml:space="preserve"> </w:t>
      </w:r>
      <w:r w:rsidR="00822A01" w:rsidRPr="00FA64DD">
        <w:rPr>
          <w:rFonts w:ascii="Book Antiqua" w:hAnsi="Book Antiqua" w:cs="Calibri"/>
          <w:color w:val="auto"/>
          <w:szCs w:val="24"/>
          <w:lang w:val="en-US"/>
        </w:rPr>
        <w:t>D</w:t>
      </w:r>
      <w:r w:rsidRPr="00FA64DD">
        <w:rPr>
          <w:rFonts w:ascii="Book Antiqua" w:hAnsi="Book Antiqua" w:cs="Calibri"/>
          <w:color w:val="auto"/>
          <w:szCs w:val="24"/>
          <w:lang w:val="en-US"/>
        </w:rPr>
        <w:t xml:space="preserve">). </w:t>
      </w:r>
      <w:r w:rsidRPr="00FA64DD">
        <w:rPr>
          <w:rFonts w:ascii="Book Antiqua" w:hAnsi="Book Antiqua" w:cs="Calibri"/>
          <w:b w:val="0"/>
          <w:color w:val="auto"/>
          <w:szCs w:val="24"/>
          <w:lang w:val="en-US"/>
        </w:rPr>
        <w:t>Note the centrally located artery and the typical hyperenhancement.</w:t>
      </w:r>
    </w:p>
    <w:p w14:paraId="1B8E7FB0" w14:textId="77777777" w:rsidR="000E43EC" w:rsidRPr="00FA64DD" w:rsidRDefault="000E43EC" w:rsidP="0049610C">
      <w:pPr>
        <w:spacing w:line="360" w:lineRule="auto"/>
        <w:rPr>
          <w:rFonts w:ascii="Book Antiqua" w:hAnsi="Book Antiqua" w:cs="Calibri"/>
          <w:szCs w:val="24"/>
          <w:lang w:val="en-US" w:eastAsia="en-US"/>
        </w:rPr>
      </w:pPr>
    </w:p>
    <w:p w14:paraId="44C5483F" w14:textId="77777777" w:rsidR="000E43EC" w:rsidRPr="00FA64DD" w:rsidRDefault="000E43EC" w:rsidP="0049610C">
      <w:pPr>
        <w:spacing w:line="360" w:lineRule="auto"/>
        <w:rPr>
          <w:rFonts w:ascii="Book Antiqua" w:hAnsi="Book Antiqua" w:cs="Calibri"/>
          <w:szCs w:val="24"/>
          <w:lang w:val="en-US" w:eastAsia="en-US"/>
        </w:rPr>
      </w:pPr>
    </w:p>
    <w:p w14:paraId="5F717366" w14:textId="77777777" w:rsidR="00AD6D88" w:rsidRPr="00FA64DD" w:rsidRDefault="00AD6D88" w:rsidP="0049610C">
      <w:pPr>
        <w:spacing w:line="360" w:lineRule="auto"/>
        <w:rPr>
          <w:rFonts w:ascii="Book Antiqua" w:hAnsi="Book Antiqua" w:cs="Calibri"/>
          <w:szCs w:val="24"/>
          <w:lang w:val="en-US" w:eastAsia="en-US"/>
        </w:rPr>
      </w:pPr>
    </w:p>
    <w:p w14:paraId="1E64FA15" w14:textId="77777777" w:rsidR="00AD6D88" w:rsidRPr="00FA64DD" w:rsidRDefault="00AD6D88" w:rsidP="0049610C">
      <w:pPr>
        <w:spacing w:line="360" w:lineRule="auto"/>
        <w:rPr>
          <w:rFonts w:ascii="Book Antiqua" w:hAnsi="Book Antiqua" w:cs="Calibri"/>
          <w:szCs w:val="24"/>
          <w:lang w:val="en-US" w:eastAsia="en-US"/>
        </w:rPr>
      </w:pPr>
    </w:p>
    <w:p w14:paraId="22DAABEE" w14:textId="77777777" w:rsidR="00AD6D88" w:rsidRPr="00FA64DD" w:rsidRDefault="00AD6D88" w:rsidP="0049610C">
      <w:pPr>
        <w:spacing w:line="360" w:lineRule="auto"/>
        <w:rPr>
          <w:rFonts w:ascii="Book Antiqua" w:hAnsi="Book Antiqua" w:cs="Calibri"/>
          <w:szCs w:val="24"/>
          <w:lang w:val="en-US" w:eastAsia="en-US"/>
        </w:rPr>
      </w:pPr>
    </w:p>
    <w:p w14:paraId="3A029B0F" w14:textId="77777777" w:rsidR="00AD6D88" w:rsidRPr="00FA64DD" w:rsidRDefault="00AD6D88" w:rsidP="0049610C">
      <w:pPr>
        <w:spacing w:line="360" w:lineRule="auto"/>
        <w:rPr>
          <w:rFonts w:ascii="Book Antiqua" w:hAnsi="Book Antiqua" w:cs="Calibri"/>
          <w:szCs w:val="24"/>
          <w:lang w:val="en-US" w:eastAsia="en-US"/>
        </w:rPr>
      </w:pPr>
    </w:p>
    <w:p w14:paraId="110360E0" w14:textId="77777777" w:rsidR="00AD6D88" w:rsidRPr="00FA64DD" w:rsidRDefault="00AD6D88" w:rsidP="0049610C">
      <w:pPr>
        <w:spacing w:line="360" w:lineRule="auto"/>
        <w:rPr>
          <w:rFonts w:ascii="Book Antiqua" w:hAnsi="Book Antiqua" w:cs="Calibri"/>
          <w:szCs w:val="24"/>
          <w:lang w:val="en-US" w:eastAsia="en-US"/>
        </w:rPr>
      </w:pPr>
    </w:p>
    <w:p w14:paraId="60A420AF" w14:textId="4DACFBAE" w:rsidR="00AD6D88" w:rsidRPr="00FA64DD" w:rsidRDefault="00822A01" w:rsidP="0049610C">
      <w:pPr>
        <w:spacing w:line="360" w:lineRule="auto"/>
        <w:rPr>
          <w:rFonts w:ascii="Book Antiqua" w:hAnsi="Book Antiqua" w:cs="Calibri"/>
          <w:szCs w:val="24"/>
          <w:lang w:val="en-US" w:eastAsia="zh-CN"/>
        </w:rPr>
      </w:pPr>
      <w:r w:rsidRPr="00FA64DD">
        <w:rPr>
          <w:rFonts w:ascii="Book Antiqua" w:hAnsi="Book Antiqua" w:cs="Calibri" w:hint="eastAsia"/>
          <w:szCs w:val="24"/>
          <w:lang w:val="en-US" w:eastAsia="zh-CN"/>
        </w:rPr>
        <w:t xml:space="preserve"> </w:t>
      </w:r>
    </w:p>
    <w:p w14:paraId="1386BAE9" w14:textId="77777777" w:rsidR="00AD6D88" w:rsidRPr="00FA64DD" w:rsidRDefault="00AD6D88" w:rsidP="0049610C">
      <w:pPr>
        <w:spacing w:line="360" w:lineRule="auto"/>
        <w:rPr>
          <w:rFonts w:ascii="Book Antiqua" w:hAnsi="Book Antiqua" w:cs="Calibri"/>
          <w:szCs w:val="24"/>
          <w:lang w:val="en-US" w:eastAsia="en-US"/>
        </w:rPr>
      </w:pPr>
    </w:p>
    <w:p w14:paraId="39DC69BA" w14:textId="77777777" w:rsidR="00822A01" w:rsidRPr="00FA64DD" w:rsidRDefault="00822A01">
      <w:pPr>
        <w:jc w:val="left"/>
        <w:rPr>
          <w:rFonts w:ascii="Book Antiqua" w:hAnsi="Book Antiqua" w:cstheme="minorHAnsi"/>
          <w:noProof/>
          <w:szCs w:val="24"/>
          <w:lang w:val="en-US" w:eastAsia="zh-CN"/>
        </w:rPr>
      </w:pPr>
      <w:r w:rsidRPr="00FA64DD">
        <w:rPr>
          <w:rFonts w:ascii="Book Antiqua" w:hAnsi="Book Antiqua" w:cstheme="minorHAnsi"/>
          <w:szCs w:val="24"/>
          <w:lang w:val="en-US" w:eastAsia="zh-CN"/>
        </w:rPr>
        <w:br w:type="page"/>
      </w:r>
    </w:p>
    <w:p w14:paraId="32BD2E40" w14:textId="00403275"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lastRenderedPageBreak/>
        <w:t>Fig 4</w:t>
      </w:r>
    </w:p>
    <w:p w14:paraId="1EA40A2B" w14:textId="77777777" w:rsidR="00BD2E66" w:rsidRPr="00FA64DD" w:rsidRDefault="00BD2E66" w:rsidP="0049610C">
      <w:pPr>
        <w:spacing w:line="360" w:lineRule="auto"/>
        <w:rPr>
          <w:rFonts w:ascii="Book Antiqua" w:hAnsi="Book Antiqua" w:cs="Calibri"/>
          <w:szCs w:val="24"/>
          <w:lang w:val="en-US"/>
        </w:rPr>
      </w:pPr>
      <w:r w:rsidRPr="00FA64DD">
        <w:rPr>
          <w:rFonts w:ascii="Book Antiqua" w:hAnsi="Book Antiqua"/>
          <w:noProof/>
          <w:szCs w:val="24"/>
          <w:lang w:val="en-US" w:eastAsia="zh-CN"/>
        </w:rPr>
        <w:drawing>
          <wp:inline distT="0" distB="0" distL="0" distR="0" wp14:anchorId="62F7D0FF" wp14:editId="5819AC63">
            <wp:extent cx="2916555" cy="2184400"/>
            <wp:effectExtent l="0" t="0" r="0" b="6350"/>
            <wp:docPr id="23" name="图片 23" descr="C:\Users\DAISY\AppData\Local\Microsoft\Windows\INetCacheContent.Wor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SY\AppData\Local\Microsoft\Windows\INetCacheContent.Word\4-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555" cy="2184400"/>
                    </a:xfrm>
                    <a:prstGeom prst="rect">
                      <a:avLst/>
                    </a:prstGeom>
                    <a:noFill/>
                    <a:ln>
                      <a:noFill/>
                    </a:ln>
                  </pic:spPr>
                </pic:pic>
              </a:graphicData>
            </a:graphic>
          </wp:inline>
        </w:drawing>
      </w:r>
    </w:p>
    <w:p w14:paraId="1626E0F3" w14:textId="77777777" w:rsidR="00BD2E66" w:rsidRPr="00FA64DD" w:rsidRDefault="00BD2E66" w:rsidP="0049610C">
      <w:pPr>
        <w:spacing w:line="360" w:lineRule="auto"/>
        <w:rPr>
          <w:rFonts w:ascii="Book Antiqua" w:hAnsi="Book Antiqua" w:cs="Calibri"/>
          <w:szCs w:val="24"/>
          <w:lang w:val="en-US"/>
        </w:rPr>
      </w:pPr>
    </w:p>
    <w:p w14:paraId="6C908F22" w14:textId="28EC977B" w:rsidR="00AD6D88" w:rsidRPr="00FA64DD" w:rsidRDefault="00AD6D88" w:rsidP="00822A01">
      <w:pPr>
        <w:pStyle w:val="Caption"/>
        <w:spacing w:before="0" w:after="0" w:line="360" w:lineRule="auto"/>
        <w:ind w:leftChars="-14" w:left="-5" w:hangingChars="12" w:hanging="29"/>
        <w:rPr>
          <w:rFonts w:ascii="Book Antiqua" w:hAnsi="Book Antiqua" w:cs="Calibri"/>
          <w:color w:val="auto"/>
          <w:szCs w:val="24"/>
          <w:lang w:val="en-US"/>
        </w:rPr>
      </w:pPr>
      <w:r w:rsidRPr="00FA64DD">
        <w:rPr>
          <w:rFonts w:ascii="Book Antiqua" w:hAnsi="Book Antiqua" w:cs="Calibri"/>
          <w:color w:val="auto"/>
          <w:szCs w:val="24"/>
          <w:lang w:val="en-US"/>
        </w:rPr>
        <w:t xml:space="preserve">Figure </w:t>
      </w:r>
      <w:r w:rsidRPr="00FA64DD">
        <w:rPr>
          <w:rFonts w:ascii="Book Antiqua" w:hAnsi="Book Antiqua" w:cs="Calibri"/>
          <w:color w:val="auto"/>
          <w:szCs w:val="24"/>
        </w:rPr>
        <w:fldChar w:fldCharType="begin"/>
      </w:r>
      <w:r w:rsidRPr="00FA64DD">
        <w:rPr>
          <w:rFonts w:ascii="Book Antiqua" w:hAnsi="Book Antiqua" w:cs="Calibri"/>
          <w:color w:val="auto"/>
          <w:szCs w:val="24"/>
          <w:lang w:val="en-US"/>
        </w:rPr>
        <w:instrText xml:space="preserve"> SEQ Figure \* ARABIC </w:instrText>
      </w:r>
      <w:r w:rsidRPr="00FA64DD">
        <w:rPr>
          <w:rFonts w:ascii="Book Antiqua" w:hAnsi="Book Antiqua" w:cs="Calibri"/>
          <w:color w:val="auto"/>
          <w:szCs w:val="24"/>
        </w:rPr>
        <w:fldChar w:fldCharType="separate"/>
      </w:r>
      <w:r w:rsidRPr="00FA64DD">
        <w:rPr>
          <w:rFonts w:ascii="Book Antiqua" w:hAnsi="Book Antiqua" w:cs="Calibri"/>
          <w:noProof/>
          <w:color w:val="auto"/>
          <w:szCs w:val="24"/>
          <w:lang w:val="en-US"/>
        </w:rPr>
        <w:t>4</w:t>
      </w:r>
      <w:r w:rsidRPr="00FA64DD">
        <w:rPr>
          <w:rFonts w:ascii="Book Antiqua" w:hAnsi="Book Antiqua" w:cs="Calibri"/>
          <w:color w:val="auto"/>
          <w:szCs w:val="24"/>
        </w:rPr>
        <w:fldChar w:fldCharType="end"/>
      </w:r>
      <w:r w:rsidR="00822A01" w:rsidRPr="00FA64DD">
        <w:rPr>
          <w:rFonts w:ascii="Book Antiqua" w:hAnsi="Book Antiqua" w:cs="Calibri" w:hint="eastAsia"/>
          <w:color w:val="auto"/>
          <w:szCs w:val="24"/>
          <w:lang w:val="en-US" w:eastAsia="zh-CN"/>
        </w:rPr>
        <w:t xml:space="preserve"> </w:t>
      </w:r>
      <w:r w:rsidRPr="00FA64DD">
        <w:rPr>
          <w:rFonts w:ascii="Book Antiqua" w:hAnsi="Book Antiqua" w:cs="Calibri"/>
          <w:color w:val="auto"/>
          <w:szCs w:val="24"/>
          <w:lang w:val="en-US"/>
        </w:rPr>
        <w:t xml:space="preserve">Typical oligocystic </w:t>
      </w:r>
      <w:r w:rsidR="007708A5" w:rsidRPr="007708A5">
        <w:rPr>
          <w:rFonts w:ascii="Book Antiqua" w:hAnsi="Book Antiqua" w:cs="Calibri"/>
          <w:color w:val="auto"/>
          <w:szCs w:val="24"/>
          <w:lang w:val="en-US"/>
        </w:rPr>
        <w:t xml:space="preserve">serous pancreatic neoplasia </w:t>
      </w:r>
      <w:r w:rsidRPr="00FA64DD">
        <w:rPr>
          <w:rFonts w:ascii="Book Antiqua" w:hAnsi="Book Antiqua" w:cs="Calibri"/>
          <w:color w:val="auto"/>
          <w:szCs w:val="24"/>
          <w:lang w:val="en-US"/>
        </w:rPr>
        <w:t xml:space="preserve">using </w:t>
      </w:r>
      <w:r w:rsidR="00822A01" w:rsidRPr="00FA64DD">
        <w:rPr>
          <w:rFonts w:ascii="Book Antiqua" w:hAnsi="Book Antiqua" w:cs="Calibri"/>
          <w:color w:val="auto"/>
          <w:szCs w:val="24"/>
          <w:lang w:val="en-US"/>
        </w:rPr>
        <w:t>endoscopic ultrasound</w:t>
      </w:r>
      <w:r w:rsidRPr="00FA64DD">
        <w:rPr>
          <w:rFonts w:ascii="Book Antiqua" w:hAnsi="Book Antiqua" w:cs="Calibri"/>
          <w:color w:val="auto"/>
          <w:szCs w:val="24"/>
          <w:lang w:val="en-US"/>
        </w:rPr>
        <w:t>.</w:t>
      </w:r>
    </w:p>
    <w:p w14:paraId="00D008C9" w14:textId="77777777" w:rsidR="00112371" w:rsidRPr="007708A5" w:rsidRDefault="00112371" w:rsidP="0049610C">
      <w:pPr>
        <w:spacing w:line="360" w:lineRule="auto"/>
        <w:rPr>
          <w:rFonts w:ascii="Book Antiqua" w:hAnsi="Book Antiqua" w:cs="Calibri"/>
          <w:szCs w:val="24"/>
          <w:lang w:val="en-US"/>
        </w:rPr>
      </w:pPr>
    </w:p>
    <w:p w14:paraId="47EDBD31" w14:textId="77777777" w:rsidR="00AD6D88" w:rsidRPr="00FA64DD" w:rsidRDefault="00AD6D88" w:rsidP="0049610C">
      <w:pPr>
        <w:spacing w:line="360" w:lineRule="auto"/>
        <w:rPr>
          <w:rFonts w:ascii="Book Antiqua" w:hAnsi="Book Antiqua" w:cs="Calibri"/>
          <w:szCs w:val="24"/>
          <w:lang w:val="en-US"/>
        </w:rPr>
      </w:pPr>
    </w:p>
    <w:p w14:paraId="067FE728" w14:textId="77777777" w:rsidR="00AD6D88" w:rsidRPr="00FA64DD" w:rsidRDefault="00AD6D88" w:rsidP="0049610C">
      <w:pPr>
        <w:spacing w:line="360" w:lineRule="auto"/>
        <w:rPr>
          <w:rFonts w:ascii="Book Antiqua" w:hAnsi="Book Antiqua" w:cs="Calibri"/>
          <w:szCs w:val="24"/>
          <w:lang w:val="en-US"/>
        </w:rPr>
      </w:pPr>
    </w:p>
    <w:p w14:paraId="73D3AD1D" w14:textId="77777777" w:rsidR="00AD6D88" w:rsidRPr="00FA64DD" w:rsidRDefault="00AD6D88" w:rsidP="0049610C">
      <w:pPr>
        <w:spacing w:line="360" w:lineRule="auto"/>
        <w:rPr>
          <w:rFonts w:ascii="Book Antiqua" w:hAnsi="Book Antiqua" w:cs="Calibri"/>
          <w:szCs w:val="24"/>
          <w:lang w:val="en-US"/>
        </w:rPr>
      </w:pPr>
    </w:p>
    <w:p w14:paraId="1AA52B99" w14:textId="77777777" w:rsidR="00AD6D88" w:rsidRPr="00FA64DD" w:rsidRDefault="00AD6D88" w:rsidP="0049610C">
      <w:pPr>
        <w:spacing w:line="360" w:lineRule="auto"/>
        <w:rPr>
          <w:rFonts w:ascii="Book Antiqua" w:hAnsi="Book Antiqua" w:cs="Calibri"/>
          <w:szCs w:val="24"/>
          <w:lang w:val="en-US"/>
        </w:rPr>
      </w:pPr>
    </w:p>
    <w:p w14:paraId="4D863C03" w14:textId="77777777" w:rsidR="00AD6D88" w:rsidRPr="00FA64DD" w:rsidRDefault="00AD6D88" w:rsidP="0049610C">
      <w:pPr>
        <w:spacing w:line="360" w:lineRule="auto"/>
        <w:rPr>
          <w:rFonts w:ascii="Book Antiqua" w:hAnsi="Book Antiqua" w:cs="Calibri"/>
          <w:szCs w:val="24"/>
          <w:lang w:val="en-US"/>
        </w:rPr>
      </w:pPr>
    </w:p>
    <w:p w14:paraId="31B9181B" w14:textId="77777777" w:rsidR="00AD6D88" w:rsidRPr="00FA64DD" w:rsidRDefault="00AD6D88" w:rsidP="0049610C">
      <w:pPr>
        <w:spacing w:line="360" w:lineRule="auto"/>
        <w:rPr>
          <w:rFonts w:ascii="Book Antiqua" w:hAnsi="Book Antiqua" w:cs="Calibri"/>
          <w:szCs w:val="24"/>
          <w:lang w:val="en-US"/>
        </w:rPr>
      </w:pPr>
    </w:p>
    <w:p w14:paraId="24DE958F" w14:textId="77777777" w:rsidR="00AD6D88" w:rsidRPr="00FA64DD" w:rsidRDefault="00AD6D88" w:rsidP="0049610C">
      <w:pPr>
        <w:spacing w:line="360" w:lineRule="auto"/>
        <w:rPr>
          <w:rFonts w:ascii="Book Antiqua" w:hAnsi="Book Antiqua" w:cs="Calibri"/>
          <w:szCs w:val="24"/>
          <w:lang w:val="en-US"/>
        </w:rPr>
      </w:pPr>
    </w:p>
    <w:p w14:paraId="0A1C48F3" w14:textId="77777777" w:rsidR="00AD6D88" w:rsidRPr="00FA64DD" w:rsidRDefault="00AD6D88" w:rsidP="0049610C">
      <w:pPr>
        <w:spacing w:line="360" w:lineRule="auto"/>
        <w:rPr>
          <w:rFonts w:ascii="Book Antiqua" w:hAnsi="Book Antiqua" w:cs="Calibri"/>
          <w:szCs w:val="24"/>
          <w:lang w:val="en-US"/>
        </w:rPr>
      </w:pPr>
    </w:p>
    <w:p w14:paraId="7A273604" w14:textId="77777777" w:rsidR="00AD6D88" w:rsidRPr="00FA64DD" w:rsidRDefault="00AD6D88" w:rsidP="0049610C">
      <w:pPr>
        <w:spacing w:line="360" w:lineRule="auto"/>
        <w:rPr>
          <w:rFonts w:ascii="Book Antiqua" w:hAnsi="Book Antiqua" w:cs="Calibri"/>
          <w:szCs w:val="24"/>
          <w:lang w:val="en-US"/>
        </w:rPr>
      </w:pPr>
    </w:p>
    <w:p w14:paraId="4D5029F1" w14:textId="77777777" w:rsidR="00AD6D88" w:rsidRPr="00FA64DD" w:rsidRDefault="00AD6D88" w:rsidP="0049610C">
      <w:pPr>
        <w:spacing w:line="360" w:lineRule="auto"/>
        <w:rPr>
          <w:rFonts w:ascii="Book Antiqua" w:hAnsi="Book Antiqua" w:cs="Calibri"/>
          <w:szCs w:val="24"/>
          <w:lang w:val="en-US"/>
        </w:rPr>
      </w:pPr>
    </w:p>
    <w:p w14:paraId="1765F15F" w14:textId="77777777" w:rsidR="00AD6D88" w:rsidRPr="00FA64DD" w:rsidRDefault="00AD6D88" w:rsidP="0049610C">
      <w:pPr>
        <w:spacing w:line="360" w:lineRule="auto"/>
        <w:rPr>
          <w:rFonts w:ascii="Book Antiqua" w:hAnsi="Book Antiqua" w:cs="Calibri"/>
          <w:szCs w:val="24"/>
          <w:lang w:val="en-US"/>
        </w:rPr>
      </w:pPr>
    </w:p>
    <w:p w14:paraId="3CE995CA" w14:textId="77777777" w:rsidR="00AD6D88" w:rsidRPr="00FA64DD" w:rsidRDefault="00AD6D88" w:rsidP="0049610C">
      <w:pPr>
        <w:spacing w:line="360" w:lineRule="auto"/>
        <w:rPr>
          <w:rFonts w:ascii="Book Antiqua" w:hAnsi="Book Antiqua" w:cs="Calibri"/>
          <w:szCs w:val="24"/>
          <w:lang w:val="en-US"/>
        </w:rPr>
      </w:pPr>
    </w:p>
    <w:p w14:paraId="68243CC6" w14:textId="77777777" w:rsidR="00AD6D88" w:rsidRPr="00FA64DD" w:rsidRDefault="00AD6D88" w:rsidP="0049610C">
      <w:pPr>
        <w:spacing w:line="360" w:lineRule="auto"/>
        <w:rPr>
          <w:rFonts w:ascii="Book Antiqua" w:hAnsi="Book Antiqua" w:cs="Calibri"/>
          <w:szCs w:val="24"/>
          <w:lang w:val="en-US"/>
        </w:rPr>
      </w:pPr>
    </w:p>
    <w:p w14:paraId="513C6254" w14:textId="77777777" w:rsidR="00AD6D88" w:rsidRPr="00FA64DD" w:rsidRDefault="00AD6D88" w:rsidP="0049610C">
      <w:pPr>
        <w:spacing w:line="360" w:lineRule="auto"/>
        <w:rPr>
          <w:rFonts w:ascii="Book Antiqua" w:hAnsi="Book Antiqua" w:cs="Calibri"/>
          <w:szCs w:val="24"/>
          <w:lang w:val="en-US"/>
        </w:rPr>
      </w:pPr>
    </w:p>
    <w:p w14:paraId="149507A9" w14:textId="77777777" w:rsidR="00AD6D88" w:rsidRPr="00FA64DD" w:rsidRDefault="00AD6D88" w:rsidP="0049610C">
      <w:pPr>
        <w:spacing w:line="360" w:lineRule="auto"/>
        <w:rPr>
          <w:rFonts w:ascii="Book Antiqua" w:hAnsi="Book Antiqua" w:cs="Calibri"/>
          <w:szCs w:val="24"/>
          <w:lang w:val="en-US"/>
        </w:rPr>
      </w:pPr>
    </w:p>
    <w:p w14:paraId="34539B63" w14:textId="77777777" w:rsidR="00AD6D88" w:rsidRPr="00FA64DD" w:rsidRDefault="00AD6D88" w:rsidP="0049610C">
      <w:pPr>
        <w:spacing w:line="360" w:lineRule="auto"/>
        <w:rPr>
          <w:rFonts w:ascii="Book Antiqua" w:hAnsi="Book Antiqua" w:cs="Calibri"/>
          <w:szCs w:val="24"/>
          <w:lang w:val="en-US"/>
        </w:rPr>
      </w:pPr>
    </w:p>
    <w:p w14:paraId="067CF943" w14:textId="77777777" w:rsidR="00AD6D88" w:rsidRPr="00FA64DD" w:rsidRDefault="00AD6D88" w:rsidP="0049610C">
      <w:pPr>
        <w:spacing w:line="360" w:lineRule="auto"/>
        <w:rPr>
          <w:rFonts w:ascii="Book Antiqua" w:hAnsi="Book Antiqua" w:cs="Calibri"/>
          <w:szCs w:val="24"/>
          <w:lang w:val="en-US"/>
        </w:rPr>
      </w:pPr>
    </w:p>
    <w:p w14:paraId="2F0E79E5" w14:textId="77777777" w:rsidR="00AD6D88" w:rsidRPr="00FA64DD" w:rsidRDefault="00AD6D88" w:rsidP="0049610C">
      <w:pPr>
        <w:spacing w:line="360" w:lineRule="auto"/>
        <w:rPr>
          <w:rFonts w:ascii="Book Antiqua" w:hAnsi="Book Antiqua" w:cs="Calibri"/>
          <w:szCs w:val="24"/>
          <w:lang w:val="en-US"/>
        </w:rPr>
      </w:pPr>
    </w:p>
    <w:p w14:paraId="59671D2F"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5-a</w:t>
      </w:r>
    </w:p>
    <w:p w14:paraId="63D7697E" w14:textId="77777777" w:rsidR="00BD2E66" w:rsidRPr="00FA64DD" w:rsidRDefault="00BD2E66" w:rsidP="0049610C">
      <w:pPr>
        <w:spacing w:line="360" w:lineRule="auto"/>
        <w:rPr>
          <w:rFonts w:ascii="Book Antiqua" w:hAnsi="Book Antiqua"/>
          <w:szCs w:val="24"/>
        </w:rPr>
      </w:pPr>
      <w:r w:rsidRPr="00FA64DD">
        <w:rPr>
          <w:rFonts w:ascii="Book Antiqua" w:hAnsi="Book Antiqua"/>
          <w:noProof/>
          <w:szCs w:val="24"/>
          <w:lang w:val="en-US" w:eastAsia="zh-CN"/>
        </w:rPr>
        <w:drawing>
          <wp:inline distT="0" distB="0" distL="0" distR="0" wp14:anchorId="6BF7456D" wp14:editId="082F6348">
            <wp:extent cx="2489200" cy="1866900"/>
            <wp:effectExtent l="0" t="0" r="6350" b="0"/>
            <wp:docPr id="25" name="图片 25" descr="C:\Users\DAISY\AppData\Local\Microsoft\Windows\INetCacheContent.Wor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ISY\AppData\Local\Microsoft\Windows\INetCacheContent.Word\5-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59F6E34F"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5-b</w:t>
      </w:r>
    </w:p>
    <w:p w14:paraId="6F7B340C" w14:textId="77777777" w:rsidR="00BD2E66" w:rsidRPr="00FA64DD" w:rsidRDefault="00BD2E66" w:rsidP="0049610C">
      <w:pPr>
        <w:spacing w:line="360" w:lineRule="auto"/>
        <w:rPr>
          <w:rFonts w:ascii="Book Antiqua" w:hAnsi="Book Antiqua"/>
          <w:szCs w:val="24"/>
        </w:rPr>
      </w:pPr>
      <w:r w:rsidRPr="00FA64DD">
        <w:rPr>
          <w:rFonts w:ascii="Book Antiqua" w:hAnsi="Book Antiqua"/>
          <w:noProof/>
          <w:szCs w:val="24"/>
          <w:lang w:val="en-US" w:eastAsia="zh-CN"/>
        </w:rPr>
        <w:drawing>
          <wp:inline distT="0" distB="0" distL="0" distR="0" wp14:anchorId="1D007E3A" wp14:editId="36F72BF8">
            <wp:extent cx="2497455" cy="1875155"/>
            <wp:effectExtent l="0" t="0" r="0" b="0"/>
            <wp:docPr id="26" name="图片 26" descr="C:\Users\DAISY\AppData\Local\Microsoft\Windows\INetCacheContent.Wor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ISY\AppData\Local\Microsoft\Windows\INetCacheContent.Word\5-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455" cy="1875155"/>
                    </a:xfrm>
                    <a:prstGeom prst="rect">
                      <a:avLst/>
                    </a:prstGeom>
                    <a:noFill/>
                    <a:ln>
                      <a:noFill/>
                    </a:ln>
                  </pic:spPr>
                </pic:pic>
              </a:graphicData>
            </a:graphic>
          </wp:inline>
        </w:drawing>
      </w:r>
    </w:p>
    <w:p w14:paraId="6488B535"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5-c</w:t>
      </w:r>
    </w:p>
    <w:p w14:paraId="6B9C8E0A" w14:textId="77777777" w:rsidR="00BD2E66" w:rsidRPr="00FA64DD" w:rsidRDefault="00BD2E66" w:rsidP="0049610C">
      <w:pPr>
        <w:spacing w:line="360" w:lineRule="auto"/>
        <w:rPr>
          <w:rFonts w:ascii="Book Antiqua" w:hAnsi="Book Antiqua"/>
          <w:szCs w:val="24"/>
        </w:rPr>
      </w:pPr>
      <w:r w:rsidRPr="00FA64DD">
        <w:rPr>
          <w:rFonts w:ascii="Book Antiqua" w:hAnsi="Book Antiqua"/>
          <w:noProof/>
          <w:szCs w:val="24"/>
          <w:lang w:val="en-US" w:eastAsia="zh-CN"/>
        </w:rPr>
        <w:drawing>
          <wp:inline distT="0" distB="0" distL="0" distR="0" wp14:anchorId="435EAC13" wp14:editId="21FC2CB8">
            <wp:extent cx="2425700" cy="1824355"/>
            <wp:effectExtent l="0" t="0" r="0" b="4445"/>
            <wp:docPr id="27" name="图片 27" descr="C:\Users\DAISY\AppData\Local\Microsoft\Windows\INetCacheContent.Wor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ISY\AppData\Local\Microsoft\Windows\INetCacheContent.Word\5-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1824355"/>
                    </a:xfrm>
                    <a:prstGeom prst="rect">
                      <a:avLst/>
                    </a:prstGeom>
                    <a:noFill/>
                    <a:ln>
                      <a:noFill/>
                    </a:ln>
                  </pic:spPr>
                </pic:pic>
              </a:graphicData>
            </a:graphic>
          </wp:inline>
        </w:drawing>
      </w:r>
    </w:p>
    <w:p w14:paraId="70020307"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5-d</w:t>
      </w:r>
    </w:p>
    <w:p w14:paraId="183B04E1" w14:textId="77777777" w:rsidR="00BD2E66" w:rsidRPr="00FA64DD" w:rsidRDefault="00BD2E66" w:rsidP="0049610C">
      <w:pPr>
        <w:spacing w:line="360" w:lineRule="auto"/>
        <w:rPr>
          <w:rFonts w:ascii="Book Antiqua" w:hAnsi="Book Antiqua"/>
          <w:szCs w:val="24"/>
        </w:rPr>
      </w:pPr>
      <w:r w:rsidRPr="00FA64DD">
        <w:rPr>
          <w:rFonts w:ascii="Book Antiqua" w:hAnsi="Book Antiqua"/>
          <w:noProof/>
          <w:szCs w:val="24"/>
          <w:lang w:val="en-US" w:eastAsia="zh-CN"/>
        </w:rPr>
        <w:lastRenderedPageBreak/>
        <w:drawing>
          <wp:inline distT="0" distB="0" distL="0" distR="0" wp14:anchorId="624C642F" wp14:editId="27AC5B02">
            <wp:extent cx="2438400" cy="1828800"/>
            <wp:effectExtent l="0" t="0" r="0" b="0"/>
            <wp:docPr id="28" name="图片 28" descr="C:\Users\DAISY\AppData\Local\Microsoft\Windows\INetCacheContent.Wor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ISY\AppData\Local\Microsoft\Windows\INetCacheContent.Word\5-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2B36DD6B"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5-e</w:t>
      </w:r>
    </w:p>
    <w:p w14:paraId="72D915C1" w14:textId="77777777" w:rsidR="00112371" w:rsidRPr="00FA64DD" w:rsidRDefault="00112371" w:rsidP="0049610C">
      <w:pPr>
        <w:spacing w:line="360" w:lineRule="auto"/>
        <w:rPr>
          <w:rFonts w:ascii="Book Antiqua" w:hAnsi="Book Antiqua"/>
          <w:szCs w:val="24"/>
        </w:rPr>
      </w:pPr>
      <w:r w:rsidRPr="00FA64DD">
        <w:rPr>
          <w:rFonts w:ascii="Book Antiqua" w:hAnsi="Book Antiqua"/>
          <w:noProof/>
          <w:szCs w:val="24"/>
          <w:lang w:val="en-US" w:eastAsia="zh-CN"/>
        </w:rPr>
        <w:drawing>
          <wp:inline distT="0" distB="0" distL="0" distR="0" wp14:anchorId="1A2C1FD7" wp14:editId="29CE32DB">
            <wp:extent cx="2425373" cy="1362974"/>
            <wp:effectExtent l="0" t="0" r="0" b="8890"/>
            <wp:docPr id="14" name="图片 5" descr="D:\新建文件夹\2015042317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新建文件夹\201504231745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0039" cy="1371216"/>
                    </a:xfrm>
                    <a:prstGeom prst="rect">
                      <a:avLst/>
                    </a:prstGeom>
                    <a:noFill/>
                    <a:ln>
                      <a:noFill/>
                    </a:ln>
                  </pic:spPr>
                </pic:pic>
              </a:graphicData>
            </a:graphic>
          </wp:inline>
        </w:drawing>
      </w:r>
    </w:p>
    <w:p w14:paraId="0D247CAF"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5-f</w:t>
      </w:r>
    </w:p>
    <w:p w14:paraId="4BD00AE2" w14:textId="77777777" w:rsidR="00112371" w:rsidRPr="00FA64DD" w:rsidRDefault="00112371" w:rsidP="0049610C">
      <w:pPr>
        <w:spacing w:line="360" w:lineRule="auto"/>
        <w:rPr>
          <w:rFonts w:ascii="Book Antiqua" w:hAnsi="Book Antiqua"/>
          <w:szCs w:val="24"/>
        </w:rPr>
      </w:pPr>
      <w:r w:rsidRPr="00FA64DD">
        <w:rPr>
          <w:rFonts w:ascii="Book Antiqua" w:hAnsi="Book Antiqua"/>
          <w:noProof/>
          <w:szCs w:val="24"/>
          <w:lang w:val="en-US" w:eastAsia="zh-CN"/>
        </w:rPr>
        <w:drawing>
          <wp:inline distT="0" distB="0" distL="0" distR="0" wp14:anchorId="6681B46D" wp14:editId="18F3B4A2">
            <wp:extent cx="2458528" cy="1380561"/>
            <wp:effectExtent l="0" t="0" r="0" b="0"/>
            <wp:docPr id="15" name="图片 6" descr="D:\新建文件夹\2015042317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新建文件夹\201504231746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126" cy="1386512"/>
                    </a:xfrm>
                    <a:prstGeom prst="rect">
                      <a:avLst/>
                    </a:prstGeom>
                    <a:noFill/>
                    <a:ln>
                      <a:noFill/>
                    </a:ln>
                  </pic:spPr>
                </pic:pic>
              </a:graphicData>
            </a:graphic>
          </wp:inline>
        </w:drawing>
      </w:r>
    </w:p>
    <w:p w14:paraId="073E5A9E" w14:textId="77777777" w:rsidR="00112371" w:rsidRPr="00FA64DD" w:rsidRDefault="00112371" w:rsidP="0049610C">
      <w:pPr>
        <w:spacing w:line="360" w:lineRule="auto"/>
        <w:rPr>
          <w:rFonts w:ascii="Book Antiqua" w:hAnsi="Book Antiqua"/>
          <w:szCs w:val="24"/>
        </w:rPr>
      </w:pPr>
    </w:p>
    <w:p w14:paraId="7E27230E" w14:textId="21FB03A7" w:rsidR="00AD6D88" w:rsidRPr="00FA64DD" w:rsidRDefault="00AD6D88" w:rsidP="00822A01">
      <w:pPr>
        <w:pStyle w:val="Caption"/>
        <w:spacing w:before="0" w:after="0" w:line="360" w:lineRule="auto"/>
        <w:ind w:leftChars="-4" w:left="-10" w:firstLine="0"/>
        <w:rPr>
          <w:rFonts w:ascii="Book Antiqua" w:hAnsi="Book Antiqua"/>
          <w:b w:val="0"/>
          <w:color w:val="auto"/>
          <w:szCs w:val="24"/>
          <w:lang w:val="en-US"/>
        </w:rPr>
      </w:pPr>
      <w:r w:rsidRPr="00FA64DD">
        <w:rPr>
          <w:rFonts w:ascii="Book Antiqua" w:hAnsi="Book Antiqua"/>
          <w:color w:val="auto"/>
          <w:szCs w:val="24"/>
          <w:lang w:val="en-US"/>
        </w:rPr>
        <w:t xml:space="preserve">Figure </w:t>
      </w:r>
      <w:r w:rsidRPr="00FA64DD">
        <w:rPr>
          <w:rFonts w:ascii="Book Antiqua" w:hAnsi="Book Antiqua"/>
          <w:color w:val="auto"/>
          <w:szCs w:val="24"/>
        </w:rPr>
        <w:fldChar w:fldCharType="begin"/>
      </w:r>
      <w:r w:rsidRPr="00FA64DD">
        <w:rPr>
          <w:rFonts w:ascii="Book Antiqua" w:hAnsi="Book Antiqua"/>
          <w:color w:val="auto"/>
          <w:szCs w:val="24"/>
          <w:lang w:val="en-US"/>
        </w:rPr>
        <w:instrText xml:space="preserve"> SEQ Figure \* ARABIC </w:instrText>
      </w:r>
      <w:r w:rsidRPr="00FA64DD">
        <w:rPr>
          <w:rFonts w:ascii="Book Antiqua" w:hAnsi="Book Antiqua"/>
          <w:color w:val="auto"/>
          <w:szCs w:val="24"/>
        </w:rPr>
        <w:fldChar w:fldCharType="separate"/>
      </w:r>
      <w:r w:rsidRPr="00FA64DD">
        <w:rPr>
          <w:rFonts w:ascii="Book Antiqua" w:hAnsi="Book Antiqua"/>
          <w:noProof/>
          <w:color w:val="auto"/>
          <w:szCs w:val="24"/>
          <w:lang w:val="en-US"/>
        </w:rPr>
        <w:t>5</w:t>
      </w:r>
      <w:r w:rsidRPr="00FA64DD">
        <w:rPr>
          <w:rFonts w:ascii="Book Antiqua" w:hAnsi="Book Antiqua"/>
          <w:color w:val="auto"/>
          <w:szCs w:val="24"/>
        </w:rPr>
        <w:fldChar w:fldCharType="end"/>
      </w:r>
      <w:r w:rsidR="00822A01" w:rsidRPr="00FA64DD">
        <w:rPr>
          <w:rFonts w:ascii="Book Antiqua" w:hAnsi="Book Antiqua" w:hint="eastAsia"/>
          <w:color w:val="auto"/>
          <w:szCs w:val="24"/>
          <w:lang w:val="en-US" w:eastAsia="zh-CN"/>
        </w:rPr>
        <w:t xml:space="preserve"> </w:t>
      </w:r>
      <w:r w:rsidRPr="00FA64DD">
        <w:rPr>
          <w:rFonts w:ascii="Book Antiqua" w:hAnsi="Book Antiqua"/>
          <w:color w:val="auto"/>
          <w:szCs w:val="24"/>
          <w:lang w:val="en-US"/>
        </w:rPr>
        <w:t xml:space="preserve">Histopathologically proven serous microcystic </w:t>
      </w:r>
      <w:r w:rsidR="007708A5" w:rsidRPr="007708A5">
        <w:rPr>
          <w:rFonts w:ascii="Book Antiqua" w:hAnsi="Book Antiqua"/>
          <w:color w:val="auto"/>
          <w:szCs w:val="24"/>
          <w:lang w:val="en-US"/>
        </w:rPr>
        <w:t>serous pancreatic neoplasia</w:t>
      </w:r>
      <w:r w:rsidRPr="00FA64DD">
        <w:rPr>
          <w:rFonts w:ascii="Book Antiqua" w:hAnsi="Book Antiqua"/>
          <w:color w:val="auto"/>
          <w:szCs w:val="24"/>
          <w:lang w:val="en-US"/>
        </w:rPr>
        <w:t>.</w:t>
      </w:r>
      <w:r w:rsidRPr="007708A5">
        <w:rPr>
          <w:rFonts w:ascii="Book Antiqua" w:hAnsi="Book Antiqua"/>
          <w:b w:val="0"/>
          <w:color w:val="auto"/>
          <w:szCs w:val="24"/>
          <w:lang w:val="en-US"/>
        </w:rPr>
        <w:t xml:space="preserve"> </w:t>
      </w:r>
      <w:r w:rsidR="00822A01" w:rsidRPr="007708A5">
        <w:rPr>
          <w:rFonts w:ascii="Book Antiqua" w:hAnsi="Book Antiqua" w:hint="eastAsia"/>
          <w:b w:val="0"/>
          <w:color w:val="auto"/>
          <w:szCs w:val="24"/>
          <w:lang w:val="en-US" w:eastAsia="zh-CN"/>
        </w:rPr>
        <w:t>A:</w:t>
      </w:r>
      <w:r w:rsidR="00822A01" w:rsidRPr="00FA64DD">
        <w:rPr>
          <w:rFonts w:ascii="Book Antiqua" w:hAnsi="Book Antiqua" w:hint="eastAsia"/>
          <w:color w:val="auto"/>
          <w:szCs w:val="24"/>
          <w:lang w:val="en-US" w:eastAsia="zh-CN"/>
        </w:rPr>
        <w:t xml:space="preserve"> </w:t>
      </w:r>
      <w:r w:rsidRPr="00FA64DD">
        <w:rPr>
          <w:rFonts w:ascii="Book Antiqua" w:hAnsi="Book Antiqua"/>
          <w:b w:val="0"/>
          <w:color w:val="auto"/>
          <w:szCs w:val="24"/>
          <w:lang w:val="en-US"/>
        </w:rPr>
        <w:t>A solid-cystic lesion was detected in the head of pancreas with B-mode ultrasound</w:t>
      </w:r>
      <w:r w:rsidR="007708A5">
        <w:rPr>
          <w:rFonts w:ascii="Book Antiqua" w:hAnsi="Book Antiqua" w:hint="eastAsia"/>
          <w:b w:val="0"/>
          <w:color w:val="auto"/>
          <w:szCs w:val="24"/>
          <w:lang w:val="en-US" w:eastAsia="zh-CN"/>
        </w:rPr>
        <w:t xml:space="preserve">; </w:t>
      </w:r>
      <w:r w:rsidR="00822A01" w:rsidRPr="00FA64DD">
        <w:rPr>
          <w:rFonts w:ascii="Book Antiqua" w:hAnsi="Book Antiqua" w:hint="eastAsia"/>
          <w:b w:val="0"/>
          <w:color w:val="auto"/>
          <w:szCs w:val="24"/>
          <w:lang w:val="en-US" w:eastAsia="zh-CN"/>
        </w:rPr>
        <w:t>B</w:t>
      </w:r>
      <w:r w:rsidR="00822A01" w:rsidRPr="00FA64DD">
        <w:rPr>
          <w:rFonts w:ascii="SimSun" w:hAnsi="SimSun" w:cs="SimSun" w:hint="eastAsia"/>
          <w:b w:val="0"/>
          <w:color w:val="auto"/>
          <w:szCs w:val="24"/>
          <w:lang w:val="en-US" w:eastAsia="zh-CN"/>
        </w:rPr>
        <w:t xml:space="preserve">: </w:t>
      </w:r>
      <w:r w:rsidRPr="00FA64DD">
        <w:rPr>
          <w:rFonts w:ascii="Book Antiqua" w:hAnsi="Book Antiqua"/>
          <w:b w:val="0"/>
          <w:color w:val="auto"/>
          <w:szCs w:val="24"/>
          <w:lang w:val="en-US"/>
        </w:rPr>
        <w:t>Multiple interlesional color flow signals were detected using colour Doppler imaging</w:t>
      </w:r>
      <w:r w:rsidR="007708A5">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822A01" w:rsidRPr="00FA64DD">
        <w:rPr>
          <w:rFonts w:ascii="Book Antiqua" w:hAnsi="Book Antiqua" w:hint="eastAsia"/>
          <w:b w:val="0"/>
          <w:color w:val="auto"/>
          <w:szCs w:val="24"/>
          <w:lang w:val="en-US" w:eastAsia="zh-CN"/>
        </w:rPr>
        <w:t xml:space="preserve">C: </w:t>
      </w:r>
      <w:r w:rsidRPr="00FA64DD">
        <w:rPr>
          <w:rFonts w:ascii="Book Antiqua" w:hAnsi="Book Antiqua"/>
          <w:b w:val="0"/>
          <w:color w:val="auto"/>
          <w:szCs w:val="24"/>
          <w:lang w:val="en-US"/>
        </w:rPr>
        <w:t>Contrast enhanced ultrasound showed the lesion to hyperenhance in the arterial phase</w:t>
      </w:r>
      <w:r w:rsidR="00822A01"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and </w:t>
      </w:r>
      <w:r w:rsidR="00822A01" w:rsidRPr="00FA64DD">
        <w:rPr>
          <w:rFonts w:ascii="Book Antiqua" w:hAnsi="Book Antiqua" w:hint="eastAsia"/>
          <w:b w:val="0"/>
          <w:color w:val="auto"/>
          <w:szCs w:val="24"/>
          <w:lang w:val="en-US" w:eastAsia="zh-CN"/>
        </w:rPr>
        <w:t xml:space="preserve">D: </w:t>
      </w:r>
      <w:r w:rsidR="00282746" w:rsidRPr="00FA64DD">
        <w:rPr>
          <w:rFonts w:ascii="Book Antiqua" w:hAnsi="Book Antiqua"/>
          <w:b w:val="0"/>
          <w:color w:val="auto"/>
          <w:szCs w:val="24"/>
          <w:lang w:val="en-US"/>
        </w:rPr>
        <w:t xml:space="preserve">isoenhance </w:t>
      </w:r>
      <w:r w:rsidRPr="00FA64DD">
        <w:rPr>
          <w:rFonts w:ascii="Book Antiqua" w:hAnsi="Book Antiqua"/>
          <w:b w:val="0"/>
          <w:color w:val="auto"/>
          <w:szCs w:val="24"/>
          <w:lang w:val="en-US"/>
        </w:rPr>
        <w:t>in the late phase</w:t>
      </w:r>
      <w:r w:rsidR="00822A01" w:rsidRPr="00FA64DD">
        <w:rPr>
          <w:rFonts w:ascii="Book Antiqua" w:hAnsi="Book Antiqua" w:hint="eastAsia"/>
          <w:b w:val="0"/>
          <w:color w:val="auto"/>
          <w:szCs w:val="24"/>
          <w:lang w:val="en-US" w:eastAsia="zh-CN"/>
        </w:rPr>
        <w:t>; E,</w:t>
      </w:r>
      <w:r w:rsidR="00822A01" w:rsidRPr="00FA64DD">
        <w:rPr>
          <w:rFonts w:ascii="Book Antiqua" w:hAnsi="Book Antiqua"/>
          <w:b w:val="0"/>
          <w:color w:val="auto"/>
          <w:szCs w:val="24"/>
          <w:lang w:val="en-US" w:eastAsia="zh-CN"/>
        </w:rPr>
        <w:t xml:space="preserve"> F</w:t>
      </w:r>
      <w:r w:rsidR="00822A01" w:rsidRPr="00FA64DD">
        <w:rPr>
          <w:rFonts w:ascii="Book Antiqua" w:hAnsi="Book Antiqua" w:hint="eastAsia"/>
          <w:b w:val="0"/>
          <w:color w:val="auto"/>
          <w:szCs w:val="24"/>
          <w:lang w:val="en-US" w:eastAsia="zh-CN"/>
        </w:rPr>
        <w:t xml:space="preserve">: </w:t>
      </w:r>
      <w:r w:rsidR="00822A01" w:rsidRPr="00FA64DD">
        <w:rPr>
          <w:rFonts w:ascii="Book Antiqua" w:hAnsi="Book Antiqua"/>
          <w:b w:val="0"/>
          <w:color w:val="auto"/>
          <w:szCs w:val="24"/>
          <w:lang w:val="en-US"/>
        </w:rPr>
        <w:t xml:space="preserve">Surgical </w:t>
      </w:r>
      <w:r w:rsidR="00282746" w:rsidRPr="00FA64DD">
        <w:rPr>
          <w:rFonts w:ascii="Book Antiqua" w:hAnsi="Book Antiqua"/>
          <w:b w:val="0"/>
          <w:color w:val="auto"/>
          <w:szCs w:val="24"/>
          <w:lang w:val="en-US"/>
        </w:rPr>
        <w:t xml:space="preserve">pathology </w:t>
      </w:r>
      <w:r w:rsidRPr="00FA64DD">
        <w:rPr>
          <w:rFonts w:ascii="Book Antiqua" w:hAnsi="Book Antiqua"/>
          <w:b w:val="0"/>
          <w:color w:val="auto"/>
          <w:szCs w:val="24"/>
          <w:lang w:val="en-US"/>
        </w:rPr>
        <w:t>shows the typical honeycomb structure.</w:t>
      </w:r>
    </w:p>
    <w:p w14:paraId="3E78D11D" w14:textId="77777777" w:rsidR="00112371" w:rsidRPr="00FA64DD" w:rsidRDefault="00112371" w:rsidP="0049610C">
      <w:pPr>
        <w:spacing w:line="360" w:lineRule="auto"/>
        <w:rPr>
          <w:rFonts w:ascii="Book Antiqua" w:hAnsi="Book Antiqua"/>
          <w:szCs w:val="24"/>
          <w:lang w:val="en-US"/>
        </w:rPr>
      </w:pPr>
    </w:p>
    <w:p w14:paraId="3BFB1748" w14:textId="77777777" w:rsidR="00AD6D88" w:rsidRPr="00FA64DD" w:rsidRDefault="00AD6D88" w:rsidP="0049610C">
      <w:pPr>
        <w:spacing w:line="360" w:lineRule="auto"/>
        <w:rPr>
          <w:rFonts w:ascii="Book Antiqua" w:hAnsi="Book Antiqua"/>
          <w:szCs w:val="24"/>
          <w:lang w:val="en-US"/>
        </w:rPr>
      </w:pPr>
    </w:p>
    <w:p w14:paraId="2AB90584" w14:textId="77777777" w:rsidR="00AD6D88" w:rsidRPr="00FA64DD" w:rsidRDefault="00AD6D88" w:rsidP="0049610C">
      <w:pPr>
        <w:spacing w:line="360" w:lineRule="auto"/>
        <w:rPr>
          <w:rFonts w:ascii="Book Antiqua" w:hAnsi="Book Antiqua"/>
          <w:szCs w:val="24"/>
          <w:lang w:val="en-US"/>
        </w:rPr>
      </w:pPr>
    </w:p>
    <w:p w14:paraId="1715630F" w14:textId="77777777" w:rsidR="00AD6D88" w:rsidRPr="00FA64DD" w:rsidRDefault="00AD6D88" w:rsidP="0049610C">
      <w:pPr>
        <w:spacing w:line="360" w:lineRule="auto"/>
        <w:rPr>
          <w:rFonts w:ascii="Book Antiqua" w:hAnsi="Book Antiqua"/>
          <w:szCs w:val="24"/>
          <w:lang w:val="en-US"/>
        </w:rPr>
      </w:pPr>
    </w:p>
    <w:p w14:paraId="2A860294" w14:textId="77777777" w:rsidR="00AD6D88" w:rsidRPr="00FA64DD" w:rsidRDefault="00AD6D88" w:rsidP="0049610C">
      <w:pPr>
        <w:spacing w:line="360" w:lineRule="auto"/>
        <w:rPr>
          <w:rFonts w:ascii="Book Antiqua" w:hAnsi="Book Antiqua"/>
          <w:szCs w:val="24"/>
          <w:lang w:val="en-US"/>
        </w:rPr>
      </w:pPr>
    </w:p>
    <w:p w14:paraId="721DB038"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6-a</w:t>
      </w:r>
    </w:p>
    <w:p w14:paraId="77FE46FB"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58656811" wp14:editId="45563D60">
            <wp:extent cx="2259791" cy="1456004"/>
            <wp:effectExtent l="0" t="0" r="7620" b="0"/>
            <wp:docPr id="1" name="Immagine 1" descr="C:\Users\Mirko\Desktop\SIEROSI dietrich\DEF\Fig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ko\Desktop\SIEROSI dietrich\DEF\Fig 3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1514" cy="1457114"/>
                    </a:xfrm>
                    <a:prstGeom prst="rect">
                      <a:avLst/>
                    </a:prstGeom>
                    <a:noFill/>
                    <a:ln>
                      <a:noFill/>
                    </a:ln>
                  </pic:spPr>
                </pic:pic>
              </a:graphicData>
            </a:graphic>
          </wp:inline>
        </w:drawing>
      </w:r>
    </w:p>
    <w:p w14:paraId="70F60816"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6-b</w:t>
      </w:r>
    </w:p>
    <w:p w14:paraId="29A12C67"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187D669E" wp14:editId="1DD66D9A">
            <wp:extent cx="2294736" cy="1353773"/>
            <wp:effectExtent l="0" t="0" r="0" b="0"/>
            <wp:docPr id="8" name="Immagine 8" descr="C:\Users\Mirko\Desktop\SIEROSI dietrich\DEF\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ko\Desktop\SIEROSI dietrich\DEF\Fig3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136" cy="1356369"/>
                    </a:xfrm>
                    <a:prstGeom prst="rect">
                      <a:avLst/>
                    </a:prstGeom>
                    <a:noFill/>
                    <a:ln>
                      <a:noFill/>
                    </a:ln>
                  </pic:spPr>
                </pic:pic>
              </a:graphicData>
            </a:graphic>
          </wp:inline>
        </w:drawing>
      </w:r>
    </w:p>
    <w:p w14:paraId="2731415D"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6-c</w:t>
      </w:r>
    </w:p>
    <w:p w14:paraId="27A54D60" w14:textId="77777777" w:rsidR="00112371" w:rsidRPr="00FA64DD" w:rsidRDefault="00112371" w:rsidP="0049610C">
      <w:pPr>
        <w:spacing w:line="360" w:lineRule="auto"/>
        <w:rPr>
          <w:rFonts w:ascii="Book Antiqua" w:hAnsi="Book Antiqua"/>
          <w:noProof/>
          <w:szCs w:val="24"/>
        </w:rPr>
      </w:pPr>
      <w:r w:rsidRPr="00FA64DD">
        <w:rPr>
          <w:rFonts w:ascii="Book Antiqua" w:hAnsi="Book Antiqua"/>
          <w:noProof/>
          <w:szCs w:val="24"/>
          <w:lang w:val="en-US" w:eastAsia="zh-CN"/>
        </w:rPr>
        <w:drawing>
          <wp:inline distT="0" distB="0" distL="0" distR="0" wp14:anchorId="46377B3F" wp14:editId="597FF29B">
            <wp:extent cx="2201549" cy="1817151"/>
            <wp:effectExtent l="0" t="0" r="8255" b="0"/>
            <wp:docPr id="9" name="Immagine 9" descr="C:\Users\Mirko\Desktop\SIEROSI dietrich\DEF\Fi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ko\Desktop\SIEROSI dietrich\DEF\Fig3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627" cy="1818040"/>
                    </a:xfrm>
                    <a:prstGeom prst="rect">
                      <a:avLst/>
                    </a:prstGeom>
                    <a:noFill/>
                    <a:ln>
                      <a:noFill/>
                    </a:ln>
                  </pic:spPr>
                </pic:pic>
              </a:graphicData>
            </a:graphic>
          </wp:inline>
        </w:drawing>
      </w:r>
    </w:p>
    <w:p w14:paraId="0B962562" w14:textId="77777777" w:rsidR="00112371" w:rsidRPr="00FA64DD" w:rsidRDefault="00112371" w:rsidP="0049610C">
      <w:pPr>
        <w:spacing w:line="360" w:lineRule="auto"/>
        <w:rPr>
          <w:rFonts w:ascii="Book Antiqua" w:hAnsi="Book Antiqua"/>
          <w:noProof/>
          <w:szCs w:val="24"/>
        </w:rPr>
      </w:pPr>
    </w:p>
    <w:p w14:paraId="1A24DB59" w14:textId="4DE0C850" w:rsidR="00AD6D88" w:rsidRPr="00FA64DD" w:rsidRDefault="00AD6D88" w:rsidP="00822A01">
      <w:pPr>
        <w:pStyle w:val="Caption"/>
        <w:spacing w:before="0" w:after="0" w:line="360" w:lineRule="auto"/>
        <w:ind w:leftChars="-4" w:left="-10" w:firstLine="0"/>
        <w:rPr>
          <w:rFonts w:ascii="Book Antiqua" w:hAnsi="Book Antiqua" w:cs="Calibri"/>
          <w:b w:val="0"/>
          <w:color w:val="auto"/>
          <w:szCs w:val="24"/>
          <w:lang w:val="en-US" w:eastAsia="zh-CN"/>
        </w:rPr>
      </w:pPr>
      <w:r w:rsidRPr="00FA64DD">
        <w:rPr>
          <w:rFonts w:ascii="Book Antiqua" w:hAnsi="Book Antiqua" w:cs="Calibri"/>
          <w:color w:val="auto"/>
          <w:szCs w:val="24"/>
          <w:lang w:val="en-US"/>
        </w:rPr>
        <w:t>Figure 6</w:t>
      </w:r>
      <w:r w:rsidRPr="00FA64DD">
        <w:rPr>
          <w:rFonts w:ascii="Book Antiqua" w:hAnsi="Book Antiqua"/>
          <w:color w:val="auto"/>
          <w:szCs w:val="24"/>
          <w:lang w:val="en-US"/>
        </w:rPr>
        <w:t xml:space="preserve"> </w:t>
      </w:r>
      <w:r w:rsidR="007708A5" w:rsidRPr="00FA64DD">
        <w:rPr>
          <w:rFonts w:ascii="Book Antiqua" w:hAnsi="Book Antiqua"/>
          <w:color w:val="auto"/>
          <w:szCs w:val="24"/>
          <w:lang w:val="en-US"/>
        </w:rPr>
        <w:t>Pseudo</w:t>
      </w:r>
      <w:r w:rsidR="00282746" w:rsidRPr="00FA64DD">
        <w:rPr>
          <w:rFonts w:ascii="Book Antiqua" w:hAnsi="Book Antiqua"/>
          <w:color w:val="auto"/>
          <w:szCs w:val="24"/>
          <w:lang w:val="en-US"/>
        </w:rPr>
        <w:t>-</w:t>
      </w:r>
      <w:r w:rsidRPr="00FA64DD">
        <w:rPr>
          <w:rFonts w:ascii="Book Antiqua" w:hAnsi="Book Antiqua"/>
          <w:color w:val="auto"/>
          <w:szCs w:val="24"/>
          <w:lang w:val="en-US"/>
        </w:rPr>
        <w:t xml:space="preserve">solid </w:t>
      </w:r>
      <w:r w:rsidR="007708A5" w:rsidRPr="007708A5">
        <w:rPr>
          <w:rFonts w:ascii="Book Antiqua" w:hAnsi="Book Antiqua"/>
          <w:color w:val="000000" w:themeColor="text1"/>
          <w:szCs w:val="24"/>
          <w:lang w:val="en-US"/>
        </w:rPr>
        <w:t>serous pancreatic neoplasia</w:t>
      </w:r>
      <w:r w:rsidRPr="007708A5">
        <w:rPr>
          <w:rFonts w:ascii="Book Antiqua" w:hAnsi="Book Antiqua"/>
          <w:color w:val="000000" w:themeColor="text1"/>
          <w:szCs w:val="24"/>
          <w:lang w:val="en-US"/>
        </w:rPr>
        <w:t>,</w:t>
      </w:r>
      <w:r w:rsidRPr="00FA64DD">
        <w:rPr>
          <w:rFonts w:ascii="Book Antiqua" w:hAnsi="Book Antiqua"/>
          <w:color w:val="auto"/>
          <w:szCs w:val="24"/>
          <w:lang w:val="en-US"/>
        </w:rPr>
        <w:t xml:space="preserve"> histologically demonstrated to have a microcystic structure.</w:t>
      </w:r>
      <w:r w:rsidR="005F70D2"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A: </w:t>
      </w:r>
      <w:r w:rsidRPr="00FA64DD">
        <w:rPr>
          <w:rFonts w:ascii="Book Antiqua" w:hAnsi="Book Antiqua"/>
          <w:b w:val="0"/>
          <w:color w:val="auto"/>
          <w:szCs w:val="24"/>
          <w:lang w:val="en-US"/>
        </w:rPr>
        <w:t>B-mode ultrasound shows a solid hypoecoic m</w:t>
      </w:r>
      <w:r w:rsidR="005F70D2" w:rsidRPr="00FA64DD">
        <w:rPr>
          <w:rFonts w:ascii="Book Antiqua" w:hAnsi="Book Antiqua"/>
          <w:b w:val="0"/>
          <w:color w:val="auto"/>
          <w:szCs w:val="24"/>
          <w:lang w:val="en-US"/>
        </w:rPr>
        <w:t>ass in the neck of the pancreas</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B: </w:t>
      </w:r>
      <w:r w:rsidRPr="00FA64DD">
        <w:rPr>
          <w:rFonts w:ascii="Book Antiqua" w:hAnsi="Book Antiqua"/>
          <w:b w:val="0"/>
          <w:color w:val="auto"/>
          <w:szCs w:val="24"/>
          <w:lang w:val="en-US"/>
        </w:rPr>
        <w:t>CEUS shows the lesion to hyperenhance with a hypoechoic defect in the center</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C: </w:t>
      </w:r>
      <w:r w:rsidRPr="00FA64DD">
        <w:rPr>
          <w:rFonts w:ascii="Book Antiqua" w:hAnsi="Book Antiqua"/>
          <w:b w:val="0"/>
          <w:color w:val="auto"/>
          <w:szCs w:val="24"/>
          <w:lang w:val="en-US"/>
        </w:rPr>
        <w:t>CT shows the lesion as solid and inhomogeneously hyperenhancing</w:t>
      </w:r>
      <w:r w:rsidR="005F70D2" w:rsidRPr="00FA64DD">
        <w:rPr>
          <w:rFonts w:ascii="Book Antiqua" w:hAnsi="Book Antiqua" w:hint="eastAsia"/>
          <w:b w:val="0"/>
          <w:color w:val="auto"/>
          <w:szCs w:val="24"/>
          <w:lang w:val="en-US" w:eastAsia="zh-CN"/>
        </w:rPr>
        <w:t>.</w:t>
      </w:r>
    </w:p>
    <w:p w14:paraId="12FFA865" w14:textId="77777777" w:rsidR="00112371" w:rsidRPr="00FA64DD" w:rsidRDefault="00112371" w:rsidP="0049610C">
      <w:pPr>
        <w:spacing w:line="360" w:lineRule="auto"/>
        <w:rPr>
          <w:rFonts w:ascii="Book Antiqua" w:hAnsi="Book Antiqua"/>
          <w:szCs w:val="24"/>
          <w:lang w:val="en-US"/>
        </w:rPr>
      </w:pPr>
    </w:p>
    <w:p w14:paraId="74EBF3F8" w14:textId="77777777" w:rsidR="00AD6D88" w:rsidRPr="00FA64DD" w:rsidRDefault="00AD6D88" w:rsidP="0049610C">
      <w:pPr>
        <w:spacing w:line="360" w:lineRule="auto"/>
        <w:rPr>
          <w:rFonts w:ascii="Book Antiqua" w:hAnsi="Book Antiqua"/>
          <w:szCs w:val="24"/>
          <w:lang w:val="en-US"/>
        </w:rPr>
      </w:pPr>
    </w:p>
    <w:p w14:paraId="1AFB63A9" w14:textId="77777777" w:rsidR="00AD6D88" w:rsidRPr="00FA64DD" w:rsidRDefault="00AD6D88" w:rsidP="0049610C">
      <w:pPr>
        <w:spacing w:line="360" w:lineRule="auto"/>
        <w:rPr>
          <w:rFonts w:ascii="Book Antiqua" w:hAnsi="Book Antiqua"/>
          <w:szCs w:val="24"/>
          <w:lang w:val="en-US"/>
        </w:rPr>
      </w:pPr>
    </w:p>
    <w:p w14:paraId="392B19E5" w14:textId="77777777" w:rsidR="00AD6D88" w:rsidRPr="00FA64DD" w:rsidRDefault="00AD6D88" w:rsidP="0049610C">
      <w:pPr>
        <w:spacing w:line="360" w:lineRule="auto"/>
        <w:rPr>
          <w:rFonts w:ascii="Book Antiqua" w:hAnsi="Book Antiqua"/>
          <w:szCs w:val="24"/>
          <w:lang w:val="en-US"/>
        </w:rPr>
      </w:pPr>
    </w:p>
    <w:p w14:paraId="458D3551"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7-a</w:t>
      </w:r>
    </w:p>
    <w:p w14:paraId="55433712"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1C8B1288" wp14:editId="1E52A64D">
            <wp:extent cx="2399572" cy="1790157"/>
            <wp:effectExtent l="0" t="0" r="1270" b="635"/>
            <wp:docPr id="16" name="Immagine 16" descr="C:\Users\Mirko\Desktop\SIEROSI dietrich\DEF\Fig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ko\Desktop\SIEROSI dietrich\DEF\Fig 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548" cy="1790885"/>
                    </a:xfrm>
                    <a:prstGeom prst="rect">
                      <a:avLst/>
                    </a:prstGeom>
                    <a:noFill/>
                    <a:ln>
                      <a:noFill/>
                    </a:ln>
                  </pic:spPr>
                </pic:pic>
              </a:graphicData>
            </a:graphic>
          </wp:inline>
        </w:drawing>
      </w:r>
    </w:p>
    <w:p w14:paraId="0EA494CB"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7-b</w:t>
      </w:r>
    </w:p>
    <w:p w14:paraId="5AECEEC2"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63C2A8F8" wp14:editId="3DD9197F">
            <wp:extent cx="2428693" cy="1818307"/>
            <wp:effectExtent l="0" t="0" r="0" b="0"/>
            <wp:docPr id="18" name="Immagine 18" descr="C:\Users\Mirko\Desktop\SIEROSI dietrich\DEF\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ko\Desktop\SIEROSI dietrich\DEF\Fig4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3018" cy="1821545"/>
                    </a:xfrm>
                    <a:prstGeom prst="rect">
                      <a:avLst/>
                    </a:prstGeom>
                    <a:noFill/>
                    <a:ln>
                      <a:noFill/>
                    </a:ln>
                  </pic:spPr>
                </pic:pic>
              </a:graphicData>
            </a:graphic>
          </wp:inline>
        </w:drawing>
      </w:r>
    </w:p>
    <w:p w14:paraId="4E907F76"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7-c</w:t>
      </w:r>
    </w:p>
    <w:p w14:paraId="1876BCCB"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4CB3EA16" wp14:editId="2D283CBD">
            <wp:extent cx="2189900" cy="1604768"/>
            <wp:effectExtent l="0" t="0" r="1270" b="0"/>
            <wp:docPr id="17" name="Immagine 17" descr="C:\Users\Mirko\Desktop\SIEROSI dietrich\DEF\Fig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ko\Desktop\SIEROSI dietrich\DEF\Fig4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564" cy="1605255"/>
                    </a:xfrm>
                    <a:prstGeom prst="rect">
                      <a:avLst/>
                    </a:prstGeom>
                    <a:noFill/>
                    <a:ln>
                      <a:noFill/>
                    </a:ln>
                  </pic:spPr>
                </pic:pic>
              </a:graphicData>
            </a:graphic>
          </wp:inline>
        </w:drawing>
      </w:r>
    </w:p>
    <w:p w14:paraId="1E3572F1"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7-d</w:t>
      </w:r>
    </w:p>
    <w:p w14:paraId="03874E10"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lastRenderedPageBreak/>
        <w:drawing>
          <wp:inline distT="0" distB="0" distL="0" distR="0" wp14:anchorId="7BAEE3F7" wp14:editId="7F6C7B9B">
            <wp:extent cx="2318033" cy="1557620"/>
            <wp:effectExtent l="0" t="0" r="6350" b="5080"/>
            <wp:docPr id="19" name="Immagine 19" descr="C:\Users\Mirko\Desktop\SIEROSI dietrich\DEF\Fig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ko\Desktop\SIEROSI dietrich\DEF\Fig4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0244" cy="1559105"/>
                    </a:xfrm>
                    <a:prstGeom prst="rect">
                      <a:avLst/>
                    </a:prstGeom>
                    <a:noFill/>
                    <a:ln>
                      <a:noFill/>
                    </a:ln>
                  </pic:spPr>
                </pic:pic>
              </a:graphicData>
            </a:graphic>
          </wp:inline>
        </w:drawing>
      </w:r>
    </w:p>
    <w:p w14:paraId="78CA6C5D" w14:textId="77777777" w:rsidR="00112371" w:rsidRPr="00FA64DD" w:rsidRDefault="00112371" w:rsidP="0049610C">
      <w:pPr>
        <w:spacing w:line="360" w:lineRule="auto"/>
        <w:rPr>
          <w:rFonts w:ascii="Book Antiqua" w:hAnsi="Book Antiqua"/>
          <w:szCs w:val="24"/>
          <w:lang w:val="en-US"/>
        </w:rPr>
      </w:pPr>
    </w:p>
    <w:p w14:paraId="08AC209A" w14:textId="6992752C" w:rsidR="00AD6D88" w:rsidRPr="00FA64DD" w:rsidRDefault="00AD6D88" w:rsidP="005F70D2">
      <w:pPr>
        <w:pStyle w:val="Caption"/>
        <w:spacing w:before="0" w:after="0" w:line="360" w:lineRule="auto"/>
        <w:ind w:leftChars="-13" w:left="-9" w:hangingChars="9" w:hanging="22"/>
        <w:rPr>
          <w:rFonts w:ascii="Book Antiqua" w:hAnsi="Book Antiqua"/>
          <w:b w:val="0"/>
          <w:color w:val="auto"/>
          <w:szCs w:val="24"/>
          <w:lang w:val="en-US"/>
        </w:rPr>
      </w:pPr>
      <w:r w:rsidRPr="00FA64DD">
        <w:rPr>
          <w:rFonts w:ascii="Book Antiqua" w:hAnsi="Book Antiqua" w:cs="Calibri"/>
          <w:color w:val="auto"/>
          <w:szCs w:val="24"/>
          <w:lang w:val="en-US"/>
        </w:rPr>
        <w:t>Figure 7</w:t>
      </w:r>
      <w:r w:rsidR="005F70D2" w:rsidRPr="00FA64DD">
        <w:rPr>
          <w:rFonts w:ascii="Book Antiqua" w:hAnsi="Book Antiqua" w:cs="Calibri" w:hint="eastAsia"/>
          <w:color w:val="auto"/>
          <w:szCs w:val="24"/>
          <w:lang w:val="en-US" w:eastAsia="zh-CN"/>
        </w:rPr>
        <w:t xml:space="preserve"> </w:t>
      </w:r>
      <w:r w:rsidRPr="00FA64DD">
        <w:rPr>
          <w:rFonts w:ascii="Book Antiqua" w:hAnsi="Book Antiqua"/>
          <w:color w:val="auto"/>
          <w:szCs w:val="24"/>
          <w:lang w:val="en-US"/>
        </w:rPr>
        <w:t xml:space="preserve">Large pseudosolid </w:t>
      </w:r>
      <w:r w:rsidR="007708A5" w:rsidRPr="007708A5">
        <w:rPr>
          <w:rFonts w:ascii="Book Antiqua" w:hAnsi="Book Antiqua"/>
          <w:color w:val="000000" w:themeColor="text1"/>
          <w:szCs w:val="24"/>
          <w:lang w:val="en-US"/>
        </w:rPr>
        <w:t>serous pancreatic neoplasia</w:t>
      </w:r>
      <w:r w:rsidRPr="00FA64DD">
        <w:rPr>
          <w:rFonts w:ascii="Book Antiqua" w:hAnsi="Book Antiqua"/>
          <w:color w:val="auto"/>
          <w:szCs w:val="24"/>
          <w:lang w:val="en-US"/>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A: </w:t>
      </w:r>
      <w:r w:rsidRPr="00FA64DD">
        <w:rPr>
          <w:rFonts w:ascii="Book Antiqua" w:hAnsi="Book Antiqua"/>
          <w:b w:val="0"/>
          <w:color w:val="auto"/>
          <w:szCs w:val="24"/>
          <w:lang w:val="en-US"/>
        </w:rPr>
        <w:t>With B-mode ultrasound a huge mass is visible appearing solid and inhomogeneously hypoechoic</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B: </w:t>
      </w:r>
      <w:r w:rsidRPr="00FA64DD">
        <w:rPr>
          <w:rFonts w:ascii="Book Antiqua" w:hAnsi="Book Antiqua"/>
          <w:b w:val="0"/>
          <w:color w:val="auto"/>
          <w:szCs w:val="24"/>
          <w:lang w:val="en-US"/>
        </w:rPr>
        <w:t>Doppler shows large arterial vessels within the mass</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C: </w:t>
      </w:r>
      <w:r w:rsidRPr="00FA64DD">
        <w:rPr>
          <w:rFonts w:ascii="Book Antiqua" w:hAnsi="Book Antiqua"/>
          <w:b w:val="0"/>
          <w:color w:val="auto"/>
          <w:szCs w:val="24"/>
          <w:lang w:val="en-US"/>
        </w:rPr>
        <w:t>With CT the lesion appears pseudosolid with inhomogeneous slight enhancement</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D: </w:t>
      </w:r>
      <w:r w:rsidRPr="00FA64DD">
        <w:rPr>
          <w:rFonts w:ascii="Book Antiqua" w:hAnsi="Book Antiqua"/>
          <w:b w:val="0"/>
          <w:color w:val="auto"/>
          <w:szCs w:val="24"/>
          <w:lang w:val="en-US"/>
        </w:rPr>
        <w:t>MRI clearly shows the cystic nature of the mass with microcystic appearance.</w:t>
      </w:r>
    </w:p>
    <w:p w14:paraId="4E6B6E50" w14:textId="77777777" w:rsidR="00112371" w:rsidRPr="00FA64DD" w:rsidRDefault="00112371" w:rsidP="0049610C">
      <w:pPr>
        <w:spacing w:line="360" w:lineRule="auto"/>
        <w:rPr>
          <w:rFonts w:ascii="Book Antiqua" w:hAnsi="Book Antiqua"/>
          <w:szCs w:val="24"/>
          <w:lang w:val="en-US"/>
        </w:rPr>
      </w:pPr>
    </w:p>
    <w:p w14:paraId="0A73E003"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1A658A9D"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4483735D"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01ED97D2"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12E60F62"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1EE8F002"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694C3931"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2C3AFD0B"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6E0A6C94"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20F464F3"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5AD1896E"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339221EB"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082C0FDD"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1D693C72"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6940ACDD"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7134971D" w14:textId="77777777" w:rsidR="00AD6D88" w:rsidRPr="00FA64DD" w:rsidRDefault="00AD6D88" w:rsidP="0049610C">
      <w:pPr>
        <w:pStyle w:val="Caption"/>
        <w:spacing w:before="0" w:after="0" w:line="360" w:lineRule="auto"/>
        <w:ind w:left="0" w:hanging="993"/>
        <w:rPr>
          <w:rFonts w:ascii="Book Antiqua" w:hAnsi="Book Antiqua" w:cs="Calibri"/>
          <w:color w:val="auto"/>
          <w:szCs w:val="24"/>
          <w:lang w:val="en-US"/>
        </w:rPr>
      </w:pPr>
    </w:p>
    <w:p w14:paraId="0413B73F"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lastRenderedPageBreak/>
        <w:t>Fig 8-a</w:t>
      </w:r>
    </w:p>
    <w:p w14:paraId="03698FA2"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7FCED354" wp14:editId="3C8E3E9E">
            <wp:extent cx="2349742" cy="1485172"/>
            <wp:effectExtent l="0" t="0" r="0" b="1270"/>
            <wp:docPr id="20" name="Immagine 20" descr="C:\Users\Mirko\Desktop\SIEROSI dietrich\DEF\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ko\Desktop\SIEROSI dietrich\DEF\Fig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8551" cy="1484419"/>
                    </a:xfrm>
                    <a:prstGeom prst="rect">
                      <a:avLst/>
                    </a:prstGeom>
                    <a:noFill/>
                    <a:ln>
                      <a:noFill/>
                    </a:ln>
                  </pic:spPr>
                </pic:pic>
              </a:graphicData>
            </a:graphic>
          </wp:inline>
        </w:drawing>
      </w:r>
    </w:p>
    <w:p w14:paraId="03B7DF9F" w14:textId="77777777" w:rsidR="00AD6D88" w:rsidRPr="00FA64DD" w:rsidRDefault="00AD6D88" w:rsidP="0049610C">
      <w:pPr>
        <w:pStyle w:val="EndNoteBibliography"/>
        <w:spacing w:line="360" w:lineRule="auto"/>
        <w:rPr>
          <w:rFonts w:ascii="Book Antiqua" w:hAnsi="Book Antiqua" w:cstheme="minorHAnsi"/>
          <w:szCs w:val="24"/>
          <w:lang w:val="en-US" w:eastAsia="zh-CN"/>
        </w:rPr>
      </w:pPr>
      <w:r w:rsidRPr="00FA64DD">
        <w:rPr>
          <w:rFonts w:ascii="Book Antiqua" w:hAnsi="Book Antiqua" w:cstheme="minorHAnsi"/>
          <w:szCs w:val="24"/>
          <w:lang w:val="en-US" w:eastAsia="zh-CN"/>
        </w:rPr>
        <w:t>Fig 8-b</w:t>
      </w:r>
    </w:p>
    <w:p w14:paraId="400A78DB" w14:textId="77777777" w:rsidR="00112371" w:rsidRPr="00FA64DD" w:rsidRDefault="00112371" w:rsidP="0049610C">
      <w:pPr>
        <w:spacing w:line="360" w:lineRule="auto"/>
        <w:rPr>
          <w:rFonts w:ascii="Book Antiqua" w:hAnsi="Book Antiqua"/>
          <w:szCs w:val="24"/>
          <w:lang w:val="en-US"/>
        </w:rPr>
      </w:pPr>
      <w:r w:rsidRPr="00FA64DD">
        <w:rPr>
          <w:rFonts w:ascii="Book Antiqua" w:hAnsi="Book Antiqua"/>
          <w:noProof/>
          <w:szCs w:val="24"/>
          <w:lang w:val="en-US" w:eastAsia="zh-CN"/>
        </w:rPr>
        <w:drawing>
          <wp:inline distT="0" distB="0" distL="0" distR="0" wp14:anchorId="38050C0A" wp14:editId="34ABB0E7">
            <wp:extent cx="2347154" cy="1656196"/>
            <wp:effectExtent l="0" t="0" r="0" b="1270"/>
            <wp:docPr id="21" name="Immagine 21" descr="C:\Users\Mirko\Desktop\SIEROSI dietrich\DEF\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ko\Desktop\SIEROSI dietrich\DEF\Fig5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6472" cy="1655715"/>
                    </a:xfrm>
                    <a:prstGeom prst="rect">
                      <a:avLst/>
                    </a:prstGeom>
                    <a:noFill/>
                    <a:ln>
                      <a:noFill/>
                    </a:ln>
                  </pic:spPr>
                </pic:pic>
              </a:graphicData>
            </a:graphic>
          </wp:inline>
        </w:drawing>
      </w:r>
    </w:p>
    <w:p w14:paraId="6CCB35D5" w14:textId="77777777" w:rsidR="00112371" w:rsidRPr="00FA64DD" w:rsidRDefault="00112371" w:rsidP="0049610C">
      <w:pPr>
        <w:spacing w:line="360" w:lineRule="auto"/>
        <w:rPr>
          <w:rFonts w:ascii="Book Antiqua" w:hAnsi="Book Antiqua" w:cs="Calibri"/>
          <w:szCs w:val="24"/>
          <w:lang w:val="en-US"/>
        </w:rPr>
      </w:pPr>
      <w:r w:rsidRPr="00FA64DD">
        <w:rPr>
          <w:rFonts w:ascii="Book Antiqua" w:hAnsi="Book Antiqua"/>
          <w:noProof/>
          <w:szCs w:val="24"/>
          <w:lang w:val="en-US"/>
        </w:rPr>
        <w:fldChar w:fldCharType="begin"/>
      </w:r>
      <w:r w:rsidRPr="00FA64DD">
        <w:rPr>
          <w:rFonts w:ascii="Book Antiqua" w:hAnsi="Book Antiqua"/>
          <w:szCs w:val="24"/>
        </w:rPr>
        <w:instrText xml:space="preserve"> ADDIN EN.REFLIST </w:instrText>
      </w:r>
      <w:r w:rsidRPr="00FA64DD">
        <w:rPr>
          <w:rFonts w:ascii="Book Antiqua" w:hAnsi="Book Antiqua"/>
          <w:noProof/>
          <w:szCs w:val="24"/>
          <w:lang w:val="en-US"/>
        </w:rPr>
        <w:fldChar w:fldCharType="end"/>
      </w:r>
    </w:p>
    <w:p w14:paraId="4ADD2922" w14:textId="59D0DCA5" w:rsidR="00AD6D88" w:rsidRPr="00FA64DD" w:rsidRDefault="00AD6D88" w:rsidP="005F70D2">
      <w:pPr>
        <w:pStyle w:val="Caption"/>
        <w:spacing w:before="0" w:after="0" w:line="360" w:lineRule="auto"/>
        <w:ind w:leftChars="-13" w:left="-9" w:hangingChars="9" w:hanging="22"/>
        <w:rPr>
          <w:rFonts w:ascii="Book Antiqua" w:hAnsi="Book Antiqua"/>
          <w:b w:val="0"/>
          <w:color w:val="auto"/>
          <w:szCs w:val="24"/>
          <w:lang w:val="en-US" w:eastAsia="zh-CN"/>
        </w:rPr>
      </w:pPr>
      <w:r w:rsidRPr="00FA64DD">
        <w:rPr>
          <w:rFonts w:ascii="Book Antiqua" w:hAnsi="Book Antiqua" w:cs="Calibri"/>
          <w:color w:val="auto"/>
          <w:szCs w:val="24"/>
          <w:lang w:val="en-US"/>
        </w:rPr>
        <w:t>Figure 8</w:t>
      </w:r>
      <w:r w:rsidR="005F70D2" w:rsidRPr="00FA64DD">
        <w:rPr>
          <w:rFonts w:ascii="Book Antiqua" w:hAnsi="Book Antiqua" w:cs="Calibri" w:hint="eastAsia"/>
          <w:color w:val="auto"/>
          <w:szCs w:val="24"/>
          <w:lang w:val="en-US" w:eastAsia="zh-CN"/>
        </w:rPr>
        <w:t xml:space="preserve"> </w:t>
      </w:r>
      <w:r w:rsidRPr="00FA64DD">
        <w:rPr>
          <w:rFonts w:ascii="Book Antiqua" w:hAnsi="Book Antiqua"/>
          <w:color w:val="auto"/>
          <w:szCs w:val="24"/>
          <w:lang w:val="en-US"/>
        </w:rPr>
        <w:t xml:space="preserve">Unilocular </w:t>
      </w:r>
      <w:r w:rsidR="007708A5" w:rsidRPr="007708A5">
        <w:rPr>
          <w:rFonts w:ascii="Book Antiqua" w:hAnsi="Book Antiqua"/>
          <w:color w:val="000000" w:themeColor="text1"/>
          <w:szCs w:val="24"/>
          <w:lang w:val="en-US"/>
        </w:rPr>
        <w:t>serous pancreatic neoplasia</w:t>
      </w:r>
      <w:r w:rsidRPr="007708A5">
        <w:rPr>
          <w:rFonts w:ascii="Book Antiqua" w:hAnsi="Book Antiqua"/>
          <w:color w:val="000000" w:themeColor="text1"/>
          <w:szCs w:val="24"/>
          <w:lang w:val="en-US"/>
        </w:rPr>
        <w:t xml:space="preserve">. </w:t>
      </w:r>
      <w:r w:rsidR="005F70D2" w:rsidRPr="00FA64DD">
        <w:rPr>
          <w:rFonts w:ascii="Book Antiqua" w:hAnsi="Book Antiqua" w:hint="eastAsia"/>
          <w:b w:val="0"/>
          <w:color w:val="auto"/>
          <w:szCs w:val="24"/>
          <w:lang w:val="en-US" w:eastAsia="zh-CN"/>
        </w:rPr>
        <w:t>A:</w:t>
      </w:r>
      <w:r w:rsidR="005F70D2" w:rsidRPr="00FA64DD">
        <w:rPr>
          <w:rFonts w:ascii="Book Antiqua" w:hAnsi="Book Antiqua" w:hint="eastAsia"/>
          <w:color w:val="auto"/>
          <w:szCs w:val="24"/>
          <w:lang w:val="en-US" w:eastAsia="zh-CN"/>
        </w:rPr>
        <w:t xml:space="preserve"> </w:t>
      </w:r>
      <w:r w:rsidRPr="00FA64DD">
        <w:rPr>
          <w:rFonts w:ascii="Book Antiqua" w:hAnsi="Book Antiqua"/>
          <w:b w:val="0"/>
          <w:color w:val="auto"/>
          <w:szCs w:val="24"/>
          <w:lang w:val="en-US"/>
        </w:rPr>
        <w:t>B-mode ultrasound shows a cyst in the body of the pancreas</w:t>
      </w:r>
      <w:r w:rsidR="005F70D2" w:rsidRPr="00FA64DD">
        <w:rPr>
          <w:rFonts w:ascii="Book Antiqua" w:hAnsi="Book Antiqua" w:hint="eastAsia"/>
          <w:b w:val="0"/>
          <w:color w:val="auto"/>
          <w:szCs w:val="24"/>
          <w:lang w:val="en-US" w:eastAsia="zh-CN"/>
        </w:rPr>
        <w:t>;</w:t>
      </w:r>
      <w:r w:rsidRPr="00FA64DD">
        <w:rPr>
          <w:rFonts w:ascii="Book Antiqua" w:hAnsi="Book Antiqua"/>
          <w:b w:val="0"/>
          <w:color w:val="auto"/>
          <w:szCs w:val="24"/>
          <w:lang w:val="en-US"/>
        </w:rPr>
        <w:t xml:space="preserve"> </w:t>
      </w:r>
      <w:r w:rsidR="005F70D2" w:rsidRPr="00FA64DD">
        <w:rPr>
          <w:rFonts w:ascii="Book Antiqua" w:hAnsi="Book Antiqua" w:hint="eastAsia"/>
          <w:b w:val="0"/>
          <w:color w:val="auto"/>
          <w:szCs w:val="24"/>
          <w:lang w:val="en-US" w:eastAsia="zh-CN"/>
        </w:rPr>
        <w:t xml:space="preserve">B: </w:t>
      </w:r>
      <w:r w:rsidRPr="00FA64DD">
        <w:rPr>
          <w:rFonts w:ascii="Book Antiqua" w:hAnsi="Book Antiqua"/>
          <w:b w:val="0"/>
          <w:color w:val="auto"/>
          <w:szCs w:val="24"/>
          <w:lang w:val="en-US"/>
        </w:rPr>
        <w:t>MRI shows small cystic lesions in the body of the pancreas not communicating with the main pancreatic duct</w:t>
      </w:r>
      <w:r w:rsidR="005F70D2" w:rsidRPr="00FA64DD">
        <w:rPr>
          <w:rFonts w:ascii="Book Antiqua" w:hAnsi="Book Antiqua" w:hint="eastAsia"/>
          <w:b w:val="0"/>
          <w:color w:val="auto"/>
          <w:szCs w:val="24"/>
          <w:lang w:val="en-US" w:eastAsia="zh-CN"/>
        </w:rPr>
        <w:t>.</w:t>
      </w:r>
    </w:p>
    <w:p w14:paraId="217FE7D4" w14:textId="77777777" w:rsidR="00112371" w:rsidRPr="00FA64DD" w:rsidRDefault="00112371" w:rsidP="0049610C">
      <w:pPr>
        <w:spacing w:line="360" w:lineRule="auto"/>
        <w:rPr>
          <w:rFonts w:ascii="Book Antiqua" w:hAnsi="Book Antiqua"/>
          <w:szCs w:val="24"/>
          <w:lang w:val="en-US"/>
        </w:rPr>
      </w:pPr>
    </w:p>
    <w:p w14:paraId="42ED67C3" w14:textId="77777777" w:rsidR="00112371" w:rsidRPr="00FA64DD" w:rsidRDefault="00112371" w:rsidP="0049610C">
      <w:pPr>
        <w:spacing w:line="360" w:lineRule="auto"/>
        <w:rPr>
          <w:rFonts w:ascii="Book Antiqua" w:hAnsi="Book Antiqua"/>
          <w:szCs w:val="24"/>
          <w:lang w:val="en-US"/>
        </w:rPr>
      </w:pPr>
    </w:p>
    <w:p w14:paraId="28B28313" w14:textId="77777777" w:rsidR="00112371" w:rsidRPr="00FA64DD" w:rsidRDefault="00112371" w:rsidP="0049610C">
      <w:pPr>
        <w:spacing w:line="360" w:lineRule="auto"/>
        <w:rPr>
          <w:rFonts w:ascii="Book Antiqua" w:hAnsi="Book Antiqua"/>
          <w:szCs w:val="24"/>
          <w:lang w:val="en-US"/>
        </w:rPr>
      </w:pPr>
    </w:p>
    <w:p w14:paraId="635B4492" w14:textId="77777777" w:rsidR="00AD6D88" w:rsidRPr="00FA64DD" w:rsidRDefault="00AD6D88" w:rsidP="0049610C">
      <w:pPr>
        <w:spacing w:line="360" w:lineRule="auto"/>
        <w:rPr>
          <w:rFonts w:ascii="Book Antiqua" w:hAnsi="Book Antiqua"/>
          <w:szCs w:val="24"/>
          <w:lang w:val="en-US"/>
        </w:rPr>
      </w:pPr>
    </w:p>
    <w:p w14:paraId="3F62789E" w14:textId="77777777" w:rsidR="00AD6D88" w:rsidRPr="00FA64DD" w:rsidRDefault="00AD6D88" w:rsidP="0049610C">
      <w:pPr>
        <w:spacing w:line="360" w:lineRule="auto"/>
        <w:rPr>
          <w:rFonts w:ascii="Book Antiqua" w:hAnsi="Book Antiqua"/>
          <w:szCs w:val="24"/>
          <w:lang w:val="en-US"/>
        </w:rPr>
      </w:pPr>
    </w:p>
    <w:p w14:paraId="3FBA2E99" w14:textId="77777777" w:rsidR="00AD6D88" w:rsidRPr="00FA64DD" w:rsidRDefault="00AD6D88" w:rsidP="0049610C">
      <w:pPr>
        <w:spacing w:line="360" w:lineRule="auto"/>
        <w:rPr>
          <w:rFonts w:ascii="Book Antiqua" w:hAnsi="Book Antiqua"/>
          <w:szCs w:val="24"/>
          <w:lang w:val="en-US"/>
        </w:rPr>
      </w:pPr>
    </w:p>
    <w:p w14:paraId="649A7E51" w14:textId="77777777" w:rsidR="00AD6D88" w:rsidRPr="00FA64DD" w:rsidRDefault="00AD6D88" w:rsidP="0049610C">
      <w:pPr>
        <w:spacing w:line="360" w:lineRule="auto"/>
        <w:rPr>
          <w:rFonts w:ascii="Book Antiqua" w:hAnsi="Book Antiqua"/>
          <w:szCs w:val="24"/>
          <w:lang w:val="en-US"/>
        </w:rPr>
      </w:pPr>
    </w:p>
    <w:p w14:paraId="15ECE85B" w14:textId="77777777" w:rsidR="00AD6D88" w:rsidRPr="00FA64DD" w:rsidRDefault="00AD6D88" w:rsidP="0049610C">
      <w:pPr>
        <w:spacing w:line="360" w:lineRule="auto"/>
        <w:rPr>
          <w:rFonts w:ascii="Book Antiqua" w:hAnsi="Book Antiqua"/>
          <w:szCs w:val="24"/>
          <w:lang w:val="en-US"/>
        </w:rPr>
      </w:pPr>
    </w:p>
    <w:p w14:paraId="3C9AB95C" w14:textId="77777777" w:rsidR="00AD6D88" w:rsidRPr="00FA64DD" w:rsidRDefault="00AD6D88" w:rsidP="0049610C">
      <w:pPr>
        <w:spacing w:line="360" w:lineRule="auto"/>
        <w:rPr>
          <w:rFonts w:ascii="Book Antiqua" w:hAnsi="Book Antiqua"/>
          <w:szCs w:val="24"/>
          <w:lang w:val="en-US"/>
        </w:rPr>
      </w:pPr>
    </w:p>
    <w:p w14:paraId="16C5D125" w14:textId="77777777" w:rsidR="00AD6D88" w:rsidRPr="00FA64DD" w:rsidRDefault="00AD6D88" w:rsidP="0049610C">
      <w:pPr>
        <w:spacing w:line="360" w:lineRule="auto"/>
        <w:rPr>
          <w:rFonts w:ascii="Book Antiqua" w:hAnsi="Book Antiqua"/>
          <w:szCs w:val="24"/>
          <w:lang w:val="en-US"/>
        </w:rPr>
      </w:pPr>
    </w:p>
    <w:p w14:paraId="3DF5404C" w14:textId="77777777" w:rsidR="00AD6D88" w:rsidRPr="00FA64DD" w:rsidRDefault="00AD6D88" w:rsidP="0049610C">
      <w:pPr>
        <w:spacing w:line="360" w:lineRule="auto"/>
        <w:rPr>
          <w:rFonts w:ascii="Book Antiqua" w:hAnsi="Book Antiqua"/>
          <w:szCs w:val="24"/>
          <w:lang w:val="en-US"/>
        </w:rPr>
      </w:pPr>
    </w:p>
    <w:p w14:paraId="04B084DF" w14:textId="77777777" w:rsidR="00AD6D88" w:rsidRPr="00FA64DD" w:rsidRDefault="00AD6D88" w:rsidP="0049610C">
      <w:pPr>
        <w:spacing w:line="360" w:lineRule="auto"/>
        <w:rPr>
          <w:rFonts w:ascii="Book Antiqua" w:hAnsi="Book Antiqua"/>
          <w:szCs w:val="24"/>
          <w:lang w:val="en-US"/>
        </w:rPr>
      </w:pPr>
    </w:p>
    <w:p w14:paraId="02E609A6" w14:textId="77777777" w:rsidR="00AD6D88" w:rsidRPr="00FA64DD" w:rsidRDefault="00AD6D88" w:rsidP="0049610C">
      <w:pPr>
        <w:spacing w:line="360" w:lineRule="auto"/>
        <w:rPr>
          <w:rFonts w:ascii="Book Antiqua" w:hAnsi="Book Antiqua"/>
          <w:szCs w:val="24"/>
          <w:lang w:val="en-US"/>
        </w:rPr>
      </w:pPr>
    </w:p>
    <w:p w14:paraId="5335027A" w14:textId="77777777" w:rsidR="004E44CA" w:rsidRPr="00FA64DD" w:rsidRDefault="004E44CA" w:rsidP="0049610C">
      <w:pPr>
        <w:pStyle w:val="Caption"/>
        <w:spacing w:before="0" w:after="0" w:line="360" w:lineRule="auto"/>
        <w:ind w:left="0" w:hanging="1134"/>
        <w:rPr>
          <w:rFonts w:ascii="Book Antiqua" w:hAnsi="Book Antiqua"/>
          <w:color w:val="auto"/>
          <w:szCs w:val="24"/>
          <w:lang w:val="en-US"/>
        </w:rPr>
      </w:pPr>
    </w:p>
    <w:p w14:paraId="33ACD604" w14:textId="2FED4328" w:rsidR="0085176A" w:rsidRPr="00FA64DD" w:rsidRDefault="0085176A" w:rsidP="00822A01">
      <w:pPr>
        <w:pStyle w:val="Caption"/>
        <w:spacing w:before="0" w:after="0" w:line="360" w:lineRule="auto"/>
        <w:ind w:leftChars="98" w:left="1653"/>
        <w:rPr>
          <w:rFonts w:ascii="Book Antiqua" w:hAnsi="Book Antiqua"/>
          <w:color w:val="auto"/>
          <w:szCs w:val="24"/>
          <w:lang w:val="en-US" w:eastAsia="zh-CN"/>
        </w:rPr>
      </w:pPr>
      <w:r w:rsidRPr="00FA64DD">
        <w:rPr>
          <w:rFonts w:ascii="Book Antiqua" w:hAnsi="Book Antiqua"/>
          <w:color w:val="auto"/>
          <w:szCs w:val="24"/>
          <w:lang w:val="en-US"/>
        </w:rPr>
        <w:t xml:space="preserve">Table </w:t>
      </w:r>
      <w:r w:rsidRPr="00FA64DD">
        <w:rPr>
          <w:rFonts w:ascii="Book Antiqua" w:hAnsi="Book Antiqua"/>
          <w:color w:val="auto"/>
          <w:szCs w:val="24"/>
          <w:lang w:val="en-US"/>
        </w:rPr>
        <w:fldChar w:fldCharType="begin"/>
      </w:r>
      <w:r w:rsidRPr="00FA64DD">
        <w:rPr>
          <w:rFonts w:ascii="Book Antiqua" w:hAnsi="Book Antiqua"/>
          <w:color w:val="auto"/>
          <w:szCs w:val="24"/>
          <w:lang w:val="en-US"/>
        </w:rPr>
        <w:instrText xml:space="preserve"> SEQ Table \* ARABIC </w:instrText>
      </w:r>
      <w:r w:rsidRPr="00FA64DD">
        <w:rPr>
          <w:rFonts w:ascii="Book Antiqua" w:hAnsi="Book Antiqua"/>
          <w:color w:val="auto"/>
          <w:szCs w:val="24"/>
          <w:lang w:val="en-US"/>
        </w:rPr>
        <w:fldChar w:fldCharType="separate"/>
      </w:r>
      <w:r w:rsidRPr="00FA64DD">
        <w:rPr>
          <w:rFonts w:ascii="Book Antiqua" w:hAnsi="Book Antiqua"/>
          <w:color w:val="auto"/>
          <w:szCs w:val="24"/>
          <w:lang w:val="en-US"/>
        </w:rPr>
        <w:t>1</w:t>
      </w:r>
      <w:r w:rsidRPr="00FA64DD">
        <w:rPr>
          <w:rFonts w:ascii="Book Antiqua" w:hAnsi="Book Antiqua"/>
          <w:color w:val="auto"/>
          <w:szCs w:val="24"/>
          <w:lang w:val="en-US"/>
        </w:rPr>
        <w:fldChar w:fldCharType="end"/>
      </w:r>
      <w:r w:rsidR="00822A01" w:rsidRPr="00FA64DD">
        <w:rPr>
          <w:rFonts w:ascii="Book Antiqua" w:hAnsi="Book Antiqua" w:hint="eastAsia"/>
          <w:color w:val="auto"/>
          <w:szCs w:val="24"/>
          <w:lang w:val="en-US" w:eastAsia="zh-CN"/>
        </w:rPr>
        <w:t xml:space="preserve"> </w:t>
      </w:r>
      <w:r w:rsidRPr="00FA64DD">
        <w:rPr>
          <w:rFonts w:ascii="Book Antiqua" w:hAnsi="Book Antiqua"/>
          <w:color w:val="auto"/>
          <w:szCs w:val="24"/>
          <w:lang w:val="en-US"/>
        </w:rPr>
        <w:t xml:space="preserve">Baseline characteristics of </w:t>
      </w:r>
      <w:r w:rsidR="005F70D2" w:rsidRPr="00FA64DD">
        <w:rPr>
          <w:rFonts w:ascii="Book Antiqua" w:hAnsi="Book Antiqua"/>
          <w:color w:val="auto"/>
          <w:szCs w:val="24"/>
          <w:lang w:val="en-US" w:eastAsia="zh-CN"/>
        </w:rPr>
        <w:t xml:space="preserve">serous pancreatic neoplasia </w:t>
      </w:r>
      <w:r w:rsidRPr="00FA64DD">
        <w:rPr>
          <w:rFonts w:ascii="Book Antiqua" w:hAnsi="Book Antiqua"/>
          <w:color w:val="auto"/>
          <w:szCs w:val="24"/>
          <w:lang w:val="en-US" w:eastAsia="zh-CN"/>
        </w:rPr>
        <w:t>patients</w:t>
      </w:r>
    </w:p>
    <w:tbl>
      <w:tblPr>
        <w:tblW w:w="0" w:type="auto"/>
        <w:jc w:val="center"/>
        <w:tblBorders>
          <w:top w:val="single" w:sz="8" w:space="0" w:color="auto"/>
          <w:bottom w:val="single" w:sz="12" w:space="0" w:color="auto"/>
        </w:tblBorders>
        <w:tblLook w:val="04A0" w:firstRow="1" w:lastRow="0" w:firstColumn="1" w:lastColumn="0" w:noHBand="0" w:noVBand="1"/>
      </w:tblPr>
      <w:tblGrid>
        <w:gridCol w:w="4096"/>
        <w:gridCol w:w="2589"/>
      </w:tblGrid>
      <w:tr w:rsidR="0085176A" w:rsidRPr="00FA64DD" w14:paraId="2F238EEA" w14:textId="77777777" w:rsidTr="004B52CB">
        <w:trPr>
          <w:jc w:val="center"/>
        </w:trPr>
        <w:tc>
          <w:tcPr>
            <w:tcW w:w="4096" w:type="dxa"/>
            <w:tcBorders>
              <w:top w:val="single" w:sz="8" w:space="0" w:color="auto"/>
              <w:bottom w:val="single" w:sz="8" w:space="0" w:color="auto"/>
            </w:tcBorders>
            <w:shd w:val="clear" w:color="auto" w:fill="auto"/>
          </w:tcPr>
          <w:p w14:paraId="089B2D2D" w14:textId="77777777" w:rsidR="0085176A" w:rsidRPr="00FA64DD" w:rsidRDefault="0085176A" w:rsidP="0049610C">
            <w:pPr>
              <w:spacing w:line="360" w:lineRule="auto"/>
              <w:rPr>
                <w:rFonts w:ascii="Book Antiqua" w:hAnsi="Book Antiqua"/>
                <w:b/>
                <w:szCs w:val="24"/>
                <w:lang w:val="en-GB"/>
              </w:rPr>
            </w:pPr>
            <w:r w:rsidRPr="00FA64DD">
              <w:rPr>
                <w:rFonts w:ascii="Book Antiqua" w:hAnsi="Book Antiqua"/>
                <w:b/>
                <w:szCs w:val="24"/>
                <w:lang w:val="en-GB"/>
              </w:rPr>
              <w:t>Characteristic</w:t>
            </w:r>
          </w:p>
        </w:tc>
        <w:tc>
          <w:tcPr>
            <w:tcW w:w="2589" w:type="dxa"/>
            <w:tcBorders>
              <w:top w:val="single" w:sz="8" w:space="0" w:color="auto"/>
              <w:bottom w:val="single" w:sz="8" w:space="0" w:color="auto"/>
            </w:tcBorders>
          </w:tcPr>
          <w:p w14:paraId="4420C308" w14:textId="77777777" w:rsidR="0085176A" w:rsidRPr="00FA64DD" w:rsidRDefault="0085176A" w:rsidP="0049610C">
            <w:pPr>
              <w:spacing w:line="360" w:lineRule="auto"/>
              <w:rPr>
                <w:rFonts w:ascii="Book Antiqua" w:hAnsi="Book Antiqua"/>
                <w:b/>
                <w:szCs w:val="24"/>
                <w:lang w:val="en-GB"/>
              </w:rPr>
            </w:pPr>
            <w:r w:rsidRPr="00FA64DD">
              <w:rPr>
                <w:rFonts w:ascii="Book Antiqua" w:hAnsi="Book Antiqua"/>
                <w:b/>
                <w:szCs w:val="24"/>
                <w:lang w:val="en-GB" w:eastAsia="zh-CN"/>
              </w:rPr>
              <w:t>SPN</w:t>
            </w:r>
            <w:r w:rsidRPr="00FA64DD">
              <w:rPr>
                <w:rFonts w:ascii="Book Antiqua" w:hAnsi="Book Antiqua"/>
                <w:b/>
                <w:szCs w:val="24"/>
                <w:lang w:val="en-GB"/>
              </w:rPr>
              <w:t xml:space="preserve"> patients</w:t>
            </w:r>
          </w:p>
          <w:p w14:paraId="37E6DFC6" w14:textId="77777777" w:rsidR="0085176A" w:rsidRPr="00FA64DD" w:rsidRDefault="0085176A" w:rsidP="0049610C">
            <w:pPr>
              <w:spacing w:line="360" w:lineRule="auto"/>
              <w:rPr>
                <w:rFonts w:ascii="Book Antiqua" w:hAnsi="Book Antiqua"/>
                <w:b/>
                <w:szCs w:val="24"/>
                <w:lang w:val="en-GB"/>
              </w:rPr>
            </w:pPr>
            <w:r w:rsidRPr="00FA64DD">
              <w:rPr>
                <w:rFonts w:ascii="Book Antiqua" w:hAnsi="Book Antiqua"/>
                <w:b/>
                <w:szCs w:val="24"/>
                <w:lang w:val="en-GB"/>
              </w:rPr>
              <w:t>(</w:t>
            </w:r>
            <w:r w:rsidRPr="00FA64DD">
              <w:rPr>
                <w:rFonts w:ascii="Book Antiqua" w:hAnsi="Book Antiqua"/>
                <w:b/>
                <w:i/>
                <w:szCs w:val="24"/>
                <w:lang w:val="en-GB"/>
              </w:rPr>
              <w:t xml:space="preserve">n </w:t>
            </w:r>
            <w:r w:rsidRPr="00FA64DD">
              <w:rPr>
                <w:rFonts w:ascii="Book Antiqua" w:hAnsi="Book Antiqua"/>
                <w:b/>
                <w:szCs w:val="24"/>
                <w:lang w:val="en-GB"/>
              </w:rPr>
              <w:t xml:space="preserve">= </w:t>
            </w:r>
            <w:r w:rsidRPr="00FA64DD">
              <w:rPr>
                <w:rFonts w:ascii="Book Antiqua" w:hAnsi="Book Antiqua"/>
                <w:b/>
                <w:szCs w:val="24"/>
                <w:lang w:val="en-GB" w:eastAsia="zh-CN"/>
              </w:rPr>
              <w:t>287</w:t>
            </w:r>
            <w:r w:rsidRPr="00FA64DD">
              <w:rPr>
                <w:rFonts w:ascii="Book Antiqua" w:hAnsi="Book Antiqua"/>
                <w:b/>
                <w:szCs w:val="24"/>
                <w:lang w:val="en-GB"/>
              </w:rPr>
              <w:t>)</w:t>
            </w:r>
          </w:p>
        </w:tc>
      </w:tr>
      <w:tr w:rsidR="0085176A" w:rsidRPr="00FA64DD" w14:paraId="09898015" w14:textId="77777777" w:rsidTr="004B52CB">
        <w:trPr>
          <w:jc w:val="center"/>
        </w:trPr>
        <w:tc>
          <w:tcPr>
            <w:tcW w:w="4096" w:type="dxa"/>
            <w:tcBorders>
              <w:top w:val="single" w:sz="8" w:space="0" w:color="auto"/>
            </w:tcBorders>
            <w:shd w:val="clear" w:color="auto" w:fill="auto"/>
          </w:tcPr>
          <w:p w14:paraId="022E74A3" w14:textId="57CA04AF" w:rsidR="0085176A" w:rsidRPr="00FA64DD" w:rsidRDefault="0085176A" w:rsidP="00822A01">
            <w:pPr>
              <w:spacing w:line="360" w:lineRule="auto"/>
              <w:rPr>
                <w:rFonts w:ascii="Book Antiqua" w:hAnsi="Book Antiqua"/>
                <w:szCs w:val="24"/>
                <w:lang w:val="en-GB"/>
              </w:rPr>
            </w:pPr>
            <w:r w:rsidRPr="00FA64DD">
              <w:rPr>
                <w:rFonts w:ascii="Book Antiqua" w:hAnsi="Book Antiqua"/>
                <w:szCs w:val="24"/>
                <w:lang w:val="en-GB"/>
              </w:rPr>
              <w:t>Age (</w:t>
            </w:r>
            <w:r w:rsidR="00822A01" w:rsidRPr="00FA64DD">
              <w:rPr>
                <w:rFonts w:ascii="Book Antiqua" w:hAnsi="Book Antiqua" w:hint="eastAsia"/>
                <w:szCs w:val="24"/>
                <w:lang w:val="en-GB" w:eastAsia="zh-CN"/>
              </w:rPr>
              <w:t>yr</w:t>
            </w:r>
            <w:r w:rsidRPr="00FA64DD">
              <w:rPr>
                <w:rFonts w:ascii="Book Antiqua" w:hAnsi="Book Antiqua"/>
                <w:szCs w:val="24"/>
                <w:lang w:val="en-GB"/>
              </w:rPr>
              <w:t>)</w:t>
            </w:r>
          </w:p>
        </w:tc>
        <w:tc>
          <w:tcPr>
            <w:tcW w:w="2589" w:type="dxa"/>
            <w:tcBorders>
              <w:top w:val="single" w:sz="8" w:space="0" w:color="auto"/>
            </w:tcBorders>
          </w:tcPr>
          <w:p w14:paraId="4B3D4B95" w14:textId="77777777" w:rsidR="0085176A" w:rsidRPr="00FA64DD" w:rsidRDefault="0085176A" w:rsidP="0049610C">
            <w:pPr>
              <w:spacing w:line="360" w:lineRule="auto"/>
              <w:rPr>
                <w:rFonts w:ascii="Book Antiqua" w:hAnsi="Book Antiqua"/>
                <w:szCs w:val="24"/>
                <w:lang w:val="en-GB"/>
              </w:rPr>
            </w:pPr>
          </w:p>
        </w:tc>
      </w:tr>
      <w:tr w:rsidR="0085176A" w:rsidRPr="00FA64DD" w14:paraId="5ADAFCA8" w14:textId="77777777" w:rsidTr="004B52CB">
        <w:trPr>
          <w:jc w:val="center"/>
        </w:trPr>
        <w:tc>
          <w:tcPr>
            <w:tcW w:w="4096" w:type="dxa"/>
            <w:shd w:val="clear" w:color="auto" w:fill="auto"/>
          </w:tcPr>
          <w:p w14:paraId="7B034DCA" w14:textId="77777777" w:rsidR="0085176A" w:rsidRPr="00FA64DD" w:rsidRDefault="0085176A" w:rsidP="0049610C">
            <w:pPr>
              <w:spacing w:line="360" w:lineRule="auto"/>
              <w:ind w:firstLineChars="200" w:firstLine="480"/>
              <w:rPr>
                <w:rFonts w:ascii="Book Antiqua" w:hAnsi="Book Antiqua"/>
                <w:szCs w:val="24"/>
                <w:lang w:val="en-GB"/>
              </w:rPr>
            </w:pPr>
            <w:r w:rsidRPr="00FA64DD">
              <w:rPr>
                <w:rFonts w:ascii="Book Antiqua" w:hAnsi="Book Antiqua"/>
                <w:szCs w:val="24"/>
                <w:lang w:val="en-GB"/>
              </w:rPr>
              <w:t>Mean ± SD</w:t>
            </w:r>
          </w:p>
        </w:tc>
        <w:tc>
          <w:tcPr>
            <w:tcW w:w="2589" w:type="dxa"/>
          </w:tcPr>
          <w:p w14:paraId="48CC2602"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57.3</w:t>
            </w:r>
            <w:r w:rsidRPr="00FA64DD">
              <w:rPr>
                <w:rFonts w:ascii="Book Antiqua" w:hAnsi="Book Antiqua"/>
                <w:szCs w:val="24"/>
                <w:lang w:val="en-GB"/>
              </w:rPr>
              <w:t xml:space="preserve"> ± 1</w:t>
            </w:r>
            <w:r w:rsidRPr="00FA64DD">
              <w:rPr>
                <w:rFonts w:ascii="Book Antiqua" w:hAnsi="Book Antiqua"/>
                <w:szCs w:val="24"/>
                <w:lang w:val="en-GB" w:eastAsia="zh-CN"/>
              </w:rPr>
              <w:t>4.2</w:t>
            </w:r>
          </w:p>
        </w:tc>
      </w:tr>
      <w:tr w:rsidR="0085176A" w:rsidRPr="00FA64DD" w14:paraId="6F3A2054" w14:textId="77777777" w:rsidTr="004B52CB">
        <w:trPr>
          <w:jc w:val="center"/>
        </w:trPr>
        <w:tc>
          <w:tcPr>
            <w:tcW w:w="4096" w:type="dxa"/>
            <w:shd w:val="clear" w:color="auto" w:fill="auto"/>
          </w:tcPr>
          <w:p w14:paraId="1E1BA262" w14:textId="77777777" w:rsidR="0085176A" w:rsidRPr="00FA64DD" w:rsidRDefault="0085176A" w:rsidP="0049610C">
            <w:pPr>
              <w:spacing w:line="360" w:lineRule="auto"/>
              <w:ind w:firstLineChars="200" w:firstLine="480"/>
              <w:rPr>
                <w:rFonts w:ascii="Book Antiqua" w:hAnsi="Book Antiqua"/>
                <w:szCs w:val="24"/>
                <w:lang w:val="en-GB"/>
              </w:rPr>
            </w:pPr>
            <w:r w:rsidRPr="00FA64DD">
              <w:rPr>
                <w:rFonts w:ascii="Book Antiqua" w:hAnsi="Book Antiqua"/>
                <w:szCs w:val="24"/>
                <w:lang w:val="en-GB"/>
              </w:rPr>
              <w:t>Range</w:t>
            </w:r>
          </w:p>
        </w:tc>
        <w:tc>
          <w:tcPr>
            <w:tcW w:w="2589" w:type="dxa"/>
          </w:tcPr>
          <w:p w14:paraId="25314BEA"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18</w:t>
            </w:r>
            <w:r w:rsidRPr="00FA64DD">
              <w:rPr>
                <w:rFonts w:ascii="Book Antiqua" w:hAnsi="Book Antiqua"/>
                <w:szCs w:val="24"/>
                <w:lang w:val="en-GB"/>
              </w:rPr>
              <w:t xml:space="preserve"> - </w:t>
            </w:r>
            <w:r w:rsidRPr="00FA64DD">
              <w:rPr>
                <w:rFonts w:ascii="Book Antiqua" w:hAnsi="Book Antiqua"/>
                <w:szCs w:val="24"/>
                <w:lang w:val="en-GB" w:eastAsia="zh-CN"/>
              </w:rPr>
              <w:t>85</w:t>
            </w:r>
          </w:p>
        </w:tc>
      </w:tr>
      <w:tr w:rsidR="0085176A" w:rsidRPr="00FA64DD" w14:paraId="7A03AAF4" w14:textId="77777777" w:rsidTr="004B52CB">
        <w:trPr>
          <w:jc w:val="center"/>
        </w:trPr>
        <w:tc>
          <w:tcPr>
            <w:tcW w:w="4096" w:type="dxa"/>
            <w:shd w:val="clear" w:color="auto" w:fill="auto"/>
          </w:tcPr>
          <w:p w14:paraId="23F72BEE" w14:textId="77777777"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rPr>
              <w:t>Female/Male</w:t>
            </w:r>
          </w:p>
        </w:tc>
        <w:tc>
          <w:tcPr>
            <w:tcW w:w="2589" w:type="dxa"/>
          </w:tcPr>
          <w:p w14:paraId="5C5D1536"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229</w:t>
            </w:r>
            <w:r w:rsidRPr="00FA64DD">
              <w:rPr>
                <w:rFonts w:ascii="Book Antiqua" w:hAnsi="Book Antiqua"/>
                <w:szCs w:val="24"/>
                <w:lang w:val="en-GB"/>
              </w:rPr>
              <w:t>/</w:t>
            </w:r>
            <w:r w:rsidRPr="00FA64DD">
              <w:rPr>
                <w:rFonts w:ascii="Book Antiqua" w:hAnsi="Book Antiqua"/>
                <w:szCs w:val="24"/>
                <w:lang w:val="en-GB" w:eastAsia="zh-CN"/>
              </w:rPr>
              <w:t>58</w:t>
            </w:r>
          </w:p>
        </w:tc>
      </w:tr>
      <w:tr w:rsidR="0085176A" w:rsidRPr="00FA64DD" w14:paraId="6B96D222" w14:textId="77777777" w:rsidTr="004B52CB">
        <w:trPr>
          <w:jc w:val="center"/>
        </w:trPr>
        <w:tc>
          <w:tcPr>
            <w:tcW w:w="4096" w:type="dxa"/>
            <w:shd w:val="clear" w:color="auto" w:fill="auto"/>
          </w:tcPr>
          <w:p w14:paraId="79C259E2"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Symptoms</w:t>
            </w:r>
          </w:p>
        </w:tc>
        <w:tc>
          <w:tcPr>
            <w:tcW w:w="2589" w:type="dxa"/>
          </w:tcPr>
          <w:p w14:paraId="2FFF2E0F" w14:textId="77777777" w:rsidR="0085176A" w:rsidRPr="00FA64DD" w:rsidRDefault="0085176A" w:rsidP="0049610C">
            <w:pPr>
              <w:spacing w:line="360" w:lineRule="auto"/>
              <w:rPr>
                <w:rFonts w:ascii="Book Antiqua" w:hAnsi="Book Antiqua"/>
                <w:szCs w:val="24"/>
                <w:lang w:val="en-GB" w:eastAsia="zh-CN"/>
              </w:rPr>
            </w:pPr>
          </w:p>
        </w:tc>
      </w:tr>
      <w:tr w:rsidR="0085176A" w:rsidRPr="00FA64DD" w14:paraId="1162FFC1" w14:textId="77777777" w:rsidTr="004B52CB">
        <w:trPr>
          <w:jc w:val="center"/>
        </w:trPr>
        <w:tc>
          <w:tcPr>
            <w:tcW w:w="4096" w:type="dxa"/>
            <w:shd w:val="clear" w:color="auto" w:fill="auto"/>
          </w:tcPr>
          <w:p w14:paraId="140856A5" w14:textId="77777777" w:rsidR="0085176A" w:rsidRPr="00FA64DD" w:rsidRDefault="0085176A" w:rsidP="0049610C">
            <w:pPr>
              <w:spacing w:line="360" w:lineRule="auto"/>
              <w:ind w:firstLineChars="200" w:firstLine="480"/>
              <w:rPr>
                <w:rFonts w:ascii="Book Antiqua" w:hAnsi="Book Antiqua"/>
                <w:szCs w:val="24"/>
                <w:lang w:val="en-GB" w:eastAsia="zh-CN"/>
              </w:rPr>
            </w:pPr>
            <w:r w:rsidRPr="00FA64DD">
              <w:rPr>
                <w:rFonts w:ascii="Book Antiqua" w:hAnsi="Book Antiqua"/>
                <w:szCs w:val="24"/>
                <w:lang w:val="en-GB" w:eastAsia="zh-CN"/>
              </w:rPr>
              <w:t>Pancreatitis</w:t>
            </w:r>
          </w:p>
        </w:tc>
        <w:tc>
          <w:tcPr>
            <w:tcW w:w="2589" w:type="dxa"/>
          </w:tcPr>
          <w:p w14:paraId="1EF0A7D3"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5</w:t>
            </w:r>
          </w:p>
        </w:tc>
      </w:tr>
      <w:tr w:rsidR="0085176A" w:rsidRPr="00FA64DD" w14:paraId="247FEC58" w14:textId="77777777" w:rsidTr="004B52CB">
        <w:trPr>
          <w:jc w:val="center"/>
        </w:trPr>
        <w:tc>
          <w:tcPr>
            <w:tcW w:w="4096" w:type="dxa"/>
            <w:shd w:val="clear" w:color="auto" w:fill="auto"/>
          </w:tcPr>
          <w:p w14:paraId="1DFA4823" w14:textId="77777777" w:rsidR="0085176A" w:rsidRPr="00FA64DD" w:rsidRDefault="0085176A" w:rsidP="0049610C">
            <w:pPr>
              <w:spacing w:line="360" w:lineRule="auto"/>
              <w:ind w:firstLineChars="200" w:firstLine="480"/>
              <w:rPr>
                <w:rFonts w:ascii="Book Antiqua" w:hAnsi="Book Antiqua"/>
                <w:szCs w:val="24"/>
                <w:lang w:val="en-GB" w:eastAsia="zh-CN"/>
              </w:rPr>
            </w:pPr>
            <w:r w:rsidRPr="00FA64DD">
              <w:rPr>
                <w:rFonts w:ascii="Book Antiqua" w:hAnsi="Book Antiqua"/>
                <w:szCs w:val="24"/>
                <w:lang w:val="en-GB" w:eastAsia="zh-CN"/>
              </w:rPr>
              <w:t>Weight loss</w:t>
            </w:r>
          </w:p>
        </w:tc>
        <w:tc>
          <w:tcPr>
            <w:tcW w:w="2589" w:type="dxa"/>
          </w:tcPr>
          <w:p w14:paraId="25AE22F6"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9</w:t>
            </w:r>
          </w:p>
        </w:tc>
      </w:tr>
      <w:tr w:rsidR="0085176A" w:rsidRPr="00FA64DD" w14:paraId="6E23D5DF" w14:textId="77777777" w:rsidTr="004B52CB">
        <w:trPr>
          <w:jc w:val="center"/>
        </w:trPr>
        <w:tc>
          <w:tcPr>
            <w:tcW w:w="4096" w:type="dxa"/>
            <w:shd w:val="clear" w:color="auto" w:fill="auto"/>
          </w:tcPr>
          <w:p w14:paraId="5A9AAF8E" w14:textId="77777777" w:rsidR="0085176A" w:rsidRPr="00FA64DD" w:rsidRDefault="0085176A" w:rsidP="0049610C">
            <w:pPr>
              <w:spacing w:line="360" w:lineRule="auto"/>
              <w:ind w:firstLineChars="200" w:firstLine="480"/>
              <w:rPr>
                <w:rFonts w:ascii="Book Antiqua" w:hAnsi="Book Antiqua"/>
                <w:szCs w:val="24"/>
                <w:lang w:val="en-GB" w:eastAsia="zh-CN"/>
              </w:rPr>
            </w:pPr>
            <w:r w:rsidRPr="00FA64DD">
              <w:rPr>
                <w:rFonts w:ascii="Book Antiqua" w:hAnsi="Book Antiqua"/>
                <w:szCs w:val="24"/>
                <w:lang w:val="en-GB" w:eastAsia="zh-CN"/>
              </w:rPr>
              <w:t>Anemia</w:t>
            </w:r>
          </w:p>
        </w:tc>
        <w:tc>
          <w:tcPr>
            <w:tcW w:w="2589" w:type="dxa"/>
          </w:tcPr>
          <w:p w14:paraId="7B4DAE47"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1</w:t>
            </w:r>
          </w:p>
        </w:tc>
      </w:tr>
      <w:tr w:rsidR="0085176A" w:rsidRPr="00FA64DD" w14:paraId="6AFA5A5F" w14:textId="77777777" w:rsidTr="004B52CB">
        <w:trPr>
          <w:jc w:val="center"/>
        </w:trPr>
        <w:tc>
          <w:tcPr>
            <w:tcW w:w="4096" w:type="dxa"/>
            <w:shd w:val="clear" w:color="auto" w:fill="auto"/>
          </w:tcPr>
          <w:p w14:paraId="6FD0C46B" w14:textId="77777777" w:rsidR="0085176A" w:rsidRPr="00FA64DD" w:rsidRDefault="0085176A" w:rsidP="0049610C">
            <w:pPr>
              <w:spacing w:line="360" w:lineRule="auto"/>
              <w:ind w:firstLineChars="200" w:firstLine="480"/>
              <w:rPr>
                <w:rFonts w:ascii="Book Antiqua" w:hAnsi="Book Antiqua"/>
                <w:szCs w:val="24"/>
                <w:lang w:val="en-GB" w:eastAsia="zh-CN"/>
              </w:rPr>
            </w:pPr>
            <w:r w:rsidRPr="00FA64DD">
              <w:rPr>
                <w:rFonts w:ascii="Book Antiqua" w:hAnsi="Book Antiqua"/>
                <w:szCs w:val="24"/>
                <w:lang w:val="en-GB" w:eastAsia="zh-CN"/>
              </w:rPr>
              <w:t>Incidental finding</w:t>
            </w:r>
          </w:p>
        </w:tc>
        <w:tc>
          <w:tcPr>
            <w:tcW w:w="2589" w:type="dxa"/>
          </w:tcPr>
          <w:p w14:paraId="370C392E"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272</w:t>
            </w:r>
          </w:p>
        </w:tc>
      </w:tr>
      <w:tr w:rsidR="0085176A" w:rsidRPr="00FA64DD" w14:paraId="1C6B20F8" w14:textId="77777777" w:rsidTr="004B52CB">
        <w:trPr>
          <w:jc w:val="center"/>
        </w:trPr>
        <w:tc>
          <w:tcPr>
            <w:tcW w:w="4096" w:type="dxa"/>
            <w:shd w:val="clear" w:color="auto" w:fill="auto"/>
          </w:tcPr>
          <w:p w14:paraId="2169E55A" w14:textId="77777777" w:rsidR="0085176A" w:rsidRPr="00FA64DD" w:rsidRDefault="0085176A" w:rsidP="0049610C">
            <w:pPr>
              <w:spacing w:line="360" w:lineRule="auto"/>
              <w:rPr>
                <w:rFonts w:ascii="Book Antiqua" w:hAnsi="Book Antiqua"/>
                <w:szCs w:val="24"/>
              </w:rPr>
            </w:pPr>
            <w:r w:rsidRPr="00FA64DD">
              <w:rPr>
                <w:rFonts w:ascii="Book Antiqua" w:hAnsi="Book Antiqua"/>
                <w:szCs w:val="24"/>
                <w:lang w:val="en-GB"/>
              </w:rPr>
              <w:t>Histological results</w:t>
            </w:r>
          </w:p>
        </w:tc>
        <w:tc>
          <w:tcPr>
            <w:tcW w:w="2589" w:type="dxa"/>
          </w:tcPr>
          <w:p w14:paraId="76906477" w14:textId="77777777" w:rsidR="0085176A" w:rsidRPr="00FA64DD" w:rsidRDefault="0085176A" w:rsidP="0049610C">
            <w:pPr>
              <w:spacing w:line="360" w:lineRule="auto"/>
              <w:rPr>
                <w:rFonts w:ascii="Book Antiqua" w:hAnsi="Book Antiqua"/>
                <w:szCs w:val="24"/>
                <w:lang w:val="en-GB"/>
              </w:rPr>
            </w:pPr>
          </w:p>
        </w:tc>
      </w:tr>
      <w:tr w:rsidR="0085176A" w:rsidRPr="00FA64DD" w14:paraId="5EFE2FA3" w14:textId="77777777" w:rsidTr="004B52CB">
        <w:trPr>
          <w:jc w:val="center"/>
        </w:trPr>
        <w:tc>
          <w:tcPr>
            <w:tcW w:w="4096" w:type="dxa"/>
            <w:shd w:val="clear" w:color="auto" w:fill="auto"/>
          </w:tcPr>
          <w:p w14:paraId="54DC87C2" w14:textId="77777777" w:rsidR="0085176A" w:rsidRPr="00FA64DD" w:rsidRDefault="0085176A" w:rsidP="0049610C">
            <w:pPr>
              <w:spacing w:line="360" w:lineRule="auto"/>
              <w:ind w:firstLineChars="200" w:firstLine="480"/>
              <w:rPr>
                <w:rFonts w:ascii="Book Antiqua" w:hAnsi="Book Antiqua"/>
                <w:szCs w:val="24"/>
                <w:lang w:val="en-GB"/>
              </w:rPr>
            </w:pPr>
            <w:r w:rsidRPr="00FA64DD">
              <w:rPr>
                <w:rFonts w:ascii="Book Antiqua" w:hAnsi="Book Antiqua"/>
                <w:szCs w:val="24"/>
                <w:lang w:val="en-GB" w:eastAsia="zh-CN"/>
              </w:rPr>
              <w:t>S</w:t>
            </w:r>
            <w:r w:rsidRPr="00FA64DD">
              <w:rPr>
                <w:rFonts w:ascii="Book Antiqua" w:hAnsi="Book Antiqua"/>
                <w:szCs w:val="24"/>
                <w:lang w:val="en-GB"/>
              </w:rPr>
              <w:t>urgery</w:t>
            </w:r>
          </w:p>
        </w:tc>
        <w:tc>
          <w:tcPr>
            <w:tcW w:w="2589" w:type="dxa"/>
          </w:tcPr>
          <w:p w14:paraId="2B510A20"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249</w:t>
            </w:r>
          </w:p>
        </w:tc>
      </w:tr>
      <w:tr w:rsidR="0085176A" w:rsidRPr="00FA64DD" w14:paraId="3B42F872" w14:textId="77777777" w:rsidTr="004B52CB">
        <w:trPr>
          <w:jc w:val="center"/>
        </w:trPr>
        <w:tc>
          <w:tcPr>
            <w:tcW w:w="4096" w:type="dxa"/>
            <w:shd w:val="clear" w:color="auto" w:fill="auto"/>
          </w:tcPr>
          <w:p w14:paraId="58765B07" w14:textId="77777777" w:rsidR="0085176A" w:rsidRPr="00FA64DD" w:rsidRDefault="0085176A" w:rsidP="0049610C">
            <w:pPr>
              <w:spacing w:line="360" w:lineRule="auto"/>
              <w:ind w:firstLineChars="200" w:firstLine="480"/>
              <w:rPr>
                <w:rFonts w:ascii="Book Antiqua" w:hAnsi="Book Antiqua"/>
                <w:szCs w:val="24"/>
                <w:lang w:val="en-GB"/>
              </w:rPr>
            </w:pPr>
            <w:r w:rsidRPr="00FA64DD">
              <w:rPr>
                <w:rFonts w:ascii="Book Antiqua" w:hAnsi="Book Antiqua"/>
                <w:szCs w:val="24"/>
                <w:lang w:val="en-GB" w:eastAsia="zh-CN"/>
              </w:rPr>
              <w:t>EUS FNA (22G)</w:t>
            </w:r>
          </w:p>
        </w:tc>
        <w:tc>
          <w:tcPr>
            <w:tcW w:w="2589" w:type="dxa"/>
          </w:tcPr>
          <w:p w14:paraId="4F8EFB13"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31</w:t>
            </w:r>
          </w:p>
        </w:tc>
      </w:tr>
      <w:tr w:rsidR="0085176A" w:rsidRPr="00FA64DD" w14:paraId="1DC501C0" w14:textId="77777777" w:rsidTr="004B52CB">
        <w:trPr>
          <w:jc w:val="center"/>
        </w:trPr>
        <w:tc>
          <w:tcPr>
            <w:tcW w:w="4096" w:type="dxa"/>
            <w:shd w:val="clear" w:color="auto" w:fill="auto"/>
          </w:tcPr>
          <w:p w14:paraId="13420083" w14:textId="77777777" w:rsidR="0085176A" w:rsidRPr="00FA64DD" w:rsidRDefault="0085176A" w:rsidP="0049610C">
            <w:pPr>
              <w:spacing w:line="360" w:lineRule="auto"/>
              <w:ind w:firstLineChars="200" w:firstLine="480"/>
              <w:rPr>
                <w:rFonts w:ascii="Book Antiqua" w:hAnsi="Book Antiqua"/>
                <w:szCs w:val="24"/>
                <w:lang w:val="en-GB" w:eastAsia="zh-CN"/>
              </w:rPr>
            </w:pPr>
            <w:r w:rsidRPr="00FA64DD">
              <w:rPr>
                <w:rFonts w:ascii="Book Antiqua" w:hAnsi="Book Antiqua"/>
                <w:szCs w:val="24"/>
                <w:lang w:val="en-GB"/>
              </w:rPr>
              <w:t>TUS-Bx</w:t>
            </w:r>
            <w:r w:rsidRPr="00FA64DD">
              <w:rPr>
                <w:rFonts w:ascii="Book Antiqua" w:hAnsi="Book Antiqua"/>
                <w:szCs w:val="24"/>
                <w:lang w:val="en-GB" w:eastAsia="zh-CN"/>
              </w:rPr>
              <w:t xml:space="preserve"> (18 G)</w:t>
            </w:r>
          </w:p>
        </w:tc>
        <w:tc>
          <w:tcPr>
            <w:tcW w:w="2589" w:type="dxa"/>
          </w:tcPr>
          <w:p w14:paraId="661A65EC"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7</w:t>
            </w:r>
          </w:p>
        </w:tc>
      </w:tr>
    </w:tbl>
    <w:p w14:paraId="29E0F59F" w14:textId="05DB202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rPr>
        <w:t xml:space="preserve">SPN: </w:t>
      </w:r>
      <w:r w:rsidR="005F70D2" w:rsidRPr="00FA64DD">
        <w:rPr>
          <w:rFonts w:ascii="Book Antiqua" w:hAnsi="Book Antiqua"/>
          <w:szCs w:val="24"/>
          <w:lang w:val="en-GB"/>
        </w:rPr>
        <w:t xml:space="preserve">Serous </w:t>
      </w:r>
      <w:r w:rsidRPr="00FA64DD">
        <w:rPr>
          <w:rFonts w:ascii="Book Antiqua" w:hAnsi="Book Antiqua"/>
          <w:szCs w:val="24"/>
          <w:lang w:val="en-GB"/>
        </w:rPr>
        <w:t>pancreatic neoplasia;</w:t>
      </w:r>
      <w:r w:rsidRPr="00FA64DD">
        <w:rPr>
          <w:rFonts w:ascii="Book Antiqua" w:hAnsi="Book Antiqua"/>
          <w:szCs w:val="24"/>
          <w:lang w:val="en-GB" w:eastAsia="zh-CN"/>
        </w:rPr>
        <w:t xml:space="preserve"> EUS: </w:t>
      </w:r>
      <w:r w:rsidR="005F70D2" w:rsidRPr="00FA64DD">
        <w:rPr>
          <w:rFonts w:ascii="Book Antiqua" w:hAnsi="Book Antiqua"/>
          <w:szCs w:val="24"/>
          <w:lang w:val="en-GB" w:eastAsia="zh-CN"/>
        </w:rPr>
        <w:t xml:space="preserve">Endoscopic </w:t>
      </w:r>
      <w:r w:rsidRPr="00FA64DD">
        <w:rPr>
          <w:rFonts w:ascii="Book Antiqua" w:hAnsi="Book Antiqua"/>
          <w:szCs w:val="24"/>
          <w:lang w:val="en-GB" w:eastAsia="zh-CN"/>
        </w:rPr>
        <w:t xml:space="preserve">ultrasound; FNA: Fine needle biopsy; </w:t>
      </w:r>
      <w:r w:rsidRPr="00FA64DD">
        <w:rPr>
          <w:rFonts w:ascii="Book Antiqua" w:hAnsi="Book Antiqua"/>
          <w:szCs w:val="24"/>
          <w:lang w:val="en-GB"/>
        </w:rPr>
        <w:t>TUS-Bx</w:t>
      </w:r>
      <w:r w:rsidRPr="00FA64DD">
        <w:rPr>
          <w:rFonts w:ascii="Book Antiqua" w:hAnsi="Book Antiqua"/>
          <w:szCs w:val="24"/>
          <w:lang w:val="en-GB" w:eastAsia="zh-CN"/>
        </w:rPr>
        <w:t xml:space="preserve">: </w:t>
      </w:r>
      <w:r w:rsidR="005F70D2" w:rsidRPr="00FA64DD">
        <w:rPr>
          <w:rFonts w:ascii="Book Antiqua" w:hAnsi="Book Antiqua"/>
          <w:szCs w:val="24"/>
          <w:lang w:val="en-GB" w:eastAsia="zh-CN"/>
        </w:rPr>
        <w:t>T</w:t>
      </w:r>
      <w:r w:rsidR="005F70D2" w:rsidRPr="00FA64DD">
        <w:rPr>
          <w:rFonts w:ascii="Book Antiqua" w:hAnsi="Book Antiqua"/>
          <w:szCs w:val="24"/>
          <w:lang w:val="en-GB"/>
        </w:rPr>
        <w:t xml:space="preserve">ransabdominal </w:t>
      </w:r>
      <w:r w:rsidRPr="00FA64DD">
        <w:rPr>
          <w:rFonts w:ascii="Book Antiqua" w:hAnsi="Book Antiqua"/>
          <w:szCs w:val="24"/>
          <w:lang w:val="en-GB" w:eastAsia="zh-CN"/>
        </w:rPr>
        <w:t>b</w:t>
      </w:r>
      <w:r w:rsidRPr="00FA64DD">
        <w:rPr>
          <w:rFonts w:ascii="Book Antiqua" w:hAnsi="Book Antiqua"/>
          <w:szCs w:val="24"/>
          <w:lang w:val="en-GB"/>
        </w:rPr>
        <w:t>iopsy.</w:t>
      </w:r>
    </w:p>
    <w:p w14:paraId="363BAA8E" w14:textId="77777777" w:rsidR="0085176A" w:rsidRPr="00FA64DD" w:rsidRDefault="0085176A" w:rsidP="0049610C">
      <w:pPr>
        <w:spacing w:line="360" w:lineRule="auto"/>
        <w:rPr>
          <w:rFonts w:ascii="Book Antiqua" w:hAnsi="Book Antiqua" w:cs="Calibri"/>
          <w:szCs w:val="24"/>
          <w:lang w:val="en-GB" w:eastAsia="zh-CN"/>
        </w:rPr>
      </w:pPr>
    </w:p>
    <w:p w14:paraId="2A0AE29A" w14:textId="77777777" w:rsidR="0085176A" w:rsidRPr="00FA64DD" w:rsidRDefault="0085176A" w:rsidP="0049610C">
      <w:pPr>
        <w:spacing w:line="360" w:lineRule="auto"/>
        <w:rPr>
          <w:rFonts w:ascii="Book Antiqua" w:hAnsi="Book Antiqua" w:cs="Calibri"/>
          <w:szCs w:val="24"/>
          <w:lang w:val="en-US" w:eastAsia="zh-CN"/>
        </w:rPr>
      </w:pPr>
    </w:p>
    <w:p w14:paraId="7EA3FFB0" w14:textId="77777777" w:rsidR="0085176A" w:rsidRPr="00FA64DD" w:rsidRDefault="0085176A" w:rsidP="0049610C">
      <w:pPr>
        <w:spacing w:line="360" w:lineRule="auto"/>
        <w:rPr>
          <w:rFonts w:ascii="Book Antiqua" w:hAnsi="Book Antiqua"/>
          <w:szCs w:val="24"/>
          <w:lang w:val="en-US" w:eastAsia="zh-CN"/>
        </w:rPr>
      </w:pPr>
    </w:p>
    <w:p w14:paraId="749509A8" w14:textId="77777777" w:rsidR="004E44CA" w:rsidRPr="00FA64DD" w:rsidRDefault="004E44CA" w:rsidP="0049610C">
      <w:pPr>
        <w:spacing w:line="360" w:lineRule="auto"/>
        <w:rPr>
          <w:rFonts w:ascii="Book Antiqua" w:hAnsi="Book Antiqua"/>
          <w:szCs w:val="24"/>
          <w:lang w:val="en-US" w:eastAsia="zh-CN"/>
        </w:rPr>
      </w:pPr>
    </w:p>
    <w:p w14:paraId="14A062A7" w14:textId="77777777" w:rsidR="004E44CA" w:rsidRPr="00FA64DD" w:rsidRDefault="004E44CA" w:rsidP="0049610C">
      <w:pPr>
        <w:spacing w:line="360" w:lineRule="auto"/>
        <w:rPr>
          <w:rFonts w:ascii="Book Antiqua" w:hAnsi="Book Antiqua"/>
          <w:szCs w:val="24"/>
          <w:lang w:val="en-US" w:eastAsia="zh-CN"/>
        </w:rPr>
      </w:pPr>
    </w:p>
    <w:p w14:paraId="67F55471" w14:textId="77777777" w:rsidR="004E44CA" w:rsidRPr="00FA64DD" w:rsidRDefault="004E44CA" w:rsidP="0049610C">
      <w:pPr>
        <w:spacing w:line="360" w:lineRule="auto"/>
        <w:rPr>
          <w:rFonts w:ascii="Book Antiqua" w:hAnsi="Book Antiqua"/>
          <w:szCs w:val="24"/>
          <w:lang w:val="en-US" w:eastAsia="zh-CN"/>
        </w:rPr>
      </w:pPr>
    </w:p>
    <w:p w14:paraId="49B56098" w14:textId="77777777" w:rsidR="004E44CA" w:rsidRPr="00FA64DD" w:rsidRDefault="004E44CA" w:rsidP="0049610C">
      <w:pPr>
        <w:spacing w:line="360" w:lineRule="auto"/>
        <w:rPr>
          <w:rFonts w:ascii="Book Antiqua" w:hAnsi="Book Antiqua"/>
          <w:szCs w:val="24"/>
          <w:lang w:val="en-US" w:eastAsia="zh-CN"/>
        </w:rPr>
      </w:pPr>
    </w:p>
    <w:p w14:paraId="4E47967D" w14:textId="77777777" w:rsidR="004E44CA" w:rsidRPr="00FA64DD" w:rsidRDefault="004E44CA" w:rsidP="0049610C">
      <w:pPr>
        <w:spacing w:line="360" w:lineRule="auto"/>
        <w:rPr>
          <w:rFonts w:ascii="Book Antiqua" w:hAnsi="Book Antiqua"/>
          <w:szCs w:val="24"/>
          <w:lang w:val="en-US" w:eastAsia="zh-CN"/>
        </w:rPr>
      </w:pPr>
    </w:p>
    <w:p w14:paraId="2B650923" w14:textId="77777777" w:rsidR="004E44CA" w:rsidRPr="00FA64DD" w:rsidRDefault="004E44CA" w:rsidP="0049610C">
      <w:pPr>
        <w:spacing w:line="360" w:lineRule="auto"/>
        <w:rPr>
          <w:rFonts w:ascii="Book Antiqua" w:hAnsi="Book Antiqua"/>
          <w:szCs w:val="24"/>
          <w:lang w:val="en-US" w:eastAsia="zh-CN"/>
        </w:rPr>
      </w:pPr>
    </w:p>
    <w:p w14:paraId="7FC153A9" w14:textId="77777777" w:rsidR="004E44CA" w:rsidRPr="00FA64DD" w:rsidRDefault="004E44CA" w:rsidP="0049610C">
      <w:pPr>
        <w:spacing w:line="360" w:lineRule="auto"/>
        <w:rPr>
          <w:rFonts w:ascii="Book Antiqua" w:hAnsi="Book Antiqua"/>
          <w:szCs w:val="24"/>
          <w:lang w:val="en-US" w:eastAsia="zh-CN"/>
        </w:rPr>
      </w:pPr>
    </w:p>
    <w:p w14:paraId="36B36684" w14:textId="2D0B70A0" w:rsidR="004E44CA" w:rsidRPr="00FA64DD" w:rsidRDefault="005F70D2" w:rsidP="0049610C">
      <w:pPr>
        <w:spacing w:line="360" w:lineRule="auto"/>
        <w:rPr>
          <w:rFonts w:ascii="Book Antiqua" w:hAnsi="Book Antiqua"/>
          <w:b/>
          <w:szCs w:val="24"/>
          <w:lang w:val="en-US" w:eastAsia="zh-CN"/>
        </w:rPr>
      </w:pPr>
      <w:r w:rsidRPr="00FA64DD">
        <w:rPr>
          <w:rFonts w:ascii="Book Antiqua" w:hAnsi="Book Antiqua"/>
          <w:b/>
          <w:szCs w:val="24"/>
          <w:lang w:val="en-US"/>
        </w:rPr>
        <w:t>Table 2</w:t>
      </w:r>
      <w:r w:rsidRPr="00FA64DD">
        <w:rPr>
          <w:rFonts w:ascii="Book Antiqua" w:hAnsi="Book Antiqua"/>
          <w:b/>
          <w:szCs w:val="24"/>
          <w:lang w:val="en-US"/>
        </w:rPr>
        <w:tab/>
      </w:r>
      <w:r w:rsidRPr="00FA64DD">
        <w:rPr>
          <w:rFonts w:ascii="Book Antiqua" w:hAnsi="Book Antiqua"/>
          <w:b/>
          <w:szCs w:val="24"/>
          <w:lang w:val="en-GB" w:eastAsia="zh-CN"/>
        </w:rPr>
        <w:t xml:space="preserve">Conventional </w:t>
      </w:r>
      <w:r w:rsidRPr="00FA64DD">
        <w:rPr>
          <w:rFonts w:ascii="Book Antiqua" w:hAnsi="Book Antiqua"/>
          <w:b/>
          <w:szCs w:val="24"/>
          <w:lang w:val="en-US"/>
        </w:rPr>
        <w:t>B</w:t>
      </w:r>
      <w:r w:rsidRPr="00FA64DD">
        <w:rPr>
          <w:rFonts w:ascii="Book Antiqua" w:hAnsi="Book Antiqua"/>
          <w:b/>
          <w:szCs w:val="24"/>
          <w:lang w:val="en-US" w:eastAsia="zh-CN"/>
        </w:rPr>
        <w:t xml:space="preserve"> </w:t>
      </w:r>
      <w:r w:rsidRPr="00FA64DD">
        <w:rPr>
          <w:rFonts w:ascii="Book Antiqua" w:hAnsi="Book Antiqua"/>
          <w:b/>
          <w:szCs w:val="24"/>
          <w:lang w:val="en-US"/>
        </w:rPr>
        <w:t xml:space="preserve">mode ultrasound findings </w:t>
      </w:r>
      <w:r w:rsidRPr="00FA64DD">
        <w:rPr>
          <w:rFonts w:ascii="Book Antiqua" w:hAnsi="Book Antiqua"/>
          <w:b/>
          <w:szCs w:val="24"/>
          <w:lang w:val="en-US" w:eastAsia="zh-CN"/>
        </w:rPr>
        <w:t>of serous pancreatic neoplasia</w:t>
      </w:r>
      <w:r w:rsidRPr="00FA64DD">
        <w:rPr>
          <w:rFonts w:ascii="Book Antiqua" w:hAnsi="Book Antiqua" w:hint="eastAsia"/>
          <w:b/>
          <w:szCs w:val="24"/>
          <w:lang w:val="en-US" w:eastAsia="zh-CN"/>
        </w:rPr>
        <w:t xml:space="preserve"> </w:t>
      </w:r>
      <w:r w:rsidRPr="00FA64DD">
        <w:rPr>
          <w:rFonts w:ascii="Book Antiqua" w:hAnsi="Book Antiqua" w:hint="eastAsia"/>
          <w:b/>
          <w:i/>
          <w:szCs w:val="24"/>
          <w:lang w:val="en-US" w:eastAsia="zh-CN"/>
        </w:rPr>
        <w:t xml:space="preserve">n </w:t>
      </w:r>
      <w:r w:rsidRPr="00FA64DD">
        <w:rPr>
          <w:rFonts w:ascii="Book Antiqua" w:hAnsi="Book Antiqua" w:hint="eastAsia"/>
          <w:b/>
          <w:szCs w:val="24"/>
          <w:lang w:val="en-US" w:eastAsia="zh-CN"/>
        </w:rPr>
        <w:t>(%)</w:t>
      </w:r>
    </w:p>
    <w:p w14:paraId="1B70B3FE" w14:textId="77777777" w:rsidR="004E44CA" w:rsidRPr="00FA64DD" w:rsidRDefault="004E44CA" w:rsidP="0049610C">
      <w:pPr>
        <w:spacing w:line="360" w:lineRule="auto"/>
        <w:rPr>
          <w:rFonts w:ascii="Book Antiqua" w:hAnsi="Book Antiqua"/>
          <w:szCs w:val="24"/>
          <w:lang w:val="en-US" w:eastAsia="zh-CN"/>
        </w:rPr>
      </w:pPr>
    </w:p>
    <w:p w14:paraId="4DB5C92D" w14:textId="2E23C363" w:rsidR="0085176A" w:rsidRPr="00FA64DD" w:rsidRDefault="0085176A" w:rsidP="005F70D2">
      <w:pPr>
        <w:pStyle w:val="Caption"/>
        <w:spacing w:before="0" w:after="0" w:line="360" w:lineRule="auto"/>
        <w:ind w:leftChars="294" w:left="706" w:firstLine="0"/>
        <w:rPr>
          <w:rFonts w:ascii="Book Antiqua" w:hAnsi="Book Antiqua"/>
          <w:color w:val="auto"/>
          <w:szCs w:val="24"/>
          <w:lang w:val="en-US" w:eastAsia="zh-CN"/>
        </w:rPr>
      </w:pPr>
    </w:p>
    <w:tbl>
      <w:tblPr>
        <w:tblW w:w="5747" w:type="dxa"/>
        <w:jc w:val="center"/>
        <w:tblBorders>
          <w:top w:val="single" w:sz="4" w:space="0" w:color="auto"/>
          <w:bottom w:val="single" w:sz="4" w:space="0" w:color="auto"/>
        </w:tblBorders>
        <w:tblLook w:val="00A0" w:firstRow="1" w:lastRow="0" w:firstColumn="1" w:lastColumn="0" w:noHBand="0" w:noVBand="0"/>
      </w:tblPr>
      <w:tblGrid>
        <w:gridCol w:w="4052"/>
        <w:gridCol w:w="1695"/>
      </w:tblGrid>
      <w:tr w:rsidR="00822A01" w:rsidRPr="00FA64DD" w14:paraId="63206AB2" w14:textId="77777777" w:rsidTr="00822A01">
        <w:trPr>
          <w:jc w:val="center"/>
        </w:trPr>
        <w:tc>
          <w:tcPr>
            <w:tcW w:w="4052" w:type="dxa"/>
            <w:tcBorders>
              <w:top w:val="single" w:sz="8" w:space="0" w:color="auto"/>
              <w:bottom w:val="single" w:sz="8" w:space="0" w:color="auto"/>
            </w:tcBorders>
          </w:tcPr>
          <w:p w14:paraId="51F39C23" w14:textId="77777777" w:rsidR="0085176A" w:rsidRPr="00FA64DD" w:rsidRDefault="0085176A" w:rsidP="0049610C">
            <w:pPr>
              <w:spacing w:line="360" w:lineRule="auto"/>
              <w:rPr>
                <w:rFonts w:ascii="Book Antiqua" w:hAnsi="Book Antiqua"/>
                <w:b/>
                <w:szCs w:val="24"/>
                <w:lang w:val="en-GB"/>
              </w:rPr>
            </w:pPr>
            <w:r w:rsidRPr="00FA64DD">
              <w:rPr>
                <w:rFonts w:ascii="Book Antiqua" w:hAnsi="Book Antiqua"/>
                <w:b/>
                <w:szCs w:val="24"/>
                <w:lang w:val="en-GB"/>
              </w:rPr>
              <w:t>Characteristic</w:t>
            </w:r>
          </w:p>
        </w:tc>
        <w:tc>
          <w:tcPr>
            <w:tcW w:w="1695" w:type="dxa"/>
            <w:tcBorders>
              <w:top w:val="single" w:sz="8" w:space="0" w:color="auto"/>
              <w:bottom w:val="single" w:sz="8" w:space="0" w:color="auto"/>
            </w:tcBorders>
          </w:tcPr>
          <w:p w14:paraId="09B9CDEC" w14:textId="77777777" w:rsidR="0085176A" w:rsidRPr="00FA64DD" w:rsidRDefault="0085176A" w:rsidP="0049610C">
            <w:pPr>
              <w:spacing w:line="360" w:lineRule="auto"/>
              <w:rPr>
                <w:rFonts w:ascii="Book Antiqua" w:hAnsi="Book Antiqua"/>
                <w:b/>
                <w:szCs w:val="24"/>
                <w:lang w:val="en-GB" w:eastAsia="zh-CN"/>
              </w:rPr>
            </w:pPr>
            <w:r w:rsidRPr="00FA64DD">
              <w:rPr>
                <w:rFonts w:ascii="Book Antiqua" w:hAnsi="Book Antiqua"/>
                <w:b/>
                <w:szCs w:val="24"/>
                <w:lang w:eastAsia="zh-CN"/>
              </w:rPr>
              <w:t>SPN lesions</w:t>
            </w:r>
          </w:p>
          <w:p w14:paraId="381D9D18" w14:textId="77777777" w:rsidR="0085176A" w:rsidRPr="00FA64DD" w:rsidRDefault="0085176A" w:rsidP="0049610C">
            <w:pPr>
              <w:spacing w:line="360" w:lineRule="auto"/>
              <w:rPr>
                <w:rFonts w:ascii="Book Antiqua" w:hAnsi="Book Antiqua"/>
                <w:b/>
                <w:szCs w:val="24"/>
                <w:lang w:val="en-GB"/>
              </w:rPr>
            </w:pPr>
            <w:r w:rsidRPr="00FA64DD">
              <w:rPr>
                <w:rFonts w:ascii="Book Antiqua" w:hAnsi="Book Antiqua"/>
                <w:b/>
                <w:szCs w:val="24"/>
                <w:lang w:val="en-GB"/>
              </w:rPr>
              <w:t>(</w:t>
            </w:r>
            <w:r w:rsidRPr="00FA64DD">
              <w:rPr>
                <w:rFonts w:ascii="Book Antiqua" w:hAnsi="Book Antiqua"/>
                <w:b/>
                <w:i/>
                <w:szCs w:val="24"/>
                <w:lang w:val="en-GB"/>
              </w:rPr>
              <w:t>n</w:t>
            </w:r>
            <w:r w:rsidRPr="00FA64DD">
              <w:rPr>
                <w:rFonts w:ascii="Book Antiqua" w:hAnsi="Book Antiqua"/>
                <w:b/>
                <w:szCs w:val="24"/>
                <w:lang w:val="en-GB"/>
              </w:rPr>
              <w:t xml:space="preserve"> = </w:t>
            </w:r>
            <w:r w:rsidRPr="00FA64DD">
              <w:rPr>
                <w:rFonts w:ascii="Book Antiqua" w:hAnsi="Book Antiqua"/>
                <w:b/>
                <w:szCs w:val="24"/>
                <w:lang w:val="en-GB" w:eastAsia="zh-CN"/>
              </w:rPr>
              <w:t>287</w:t>
            </w:r>
            <w:r w:rsidRPr="00FA64DD">
              <w:rPr>
                <w:rFonts w:ascii="Book Antiqua" w:hAnsi="Book Antiqua"/>
                <w:b/>
                <w:szCs w:val="24"/>
                <w:lang w:val="en-GB"/>
              </w:rPr>
              <w:t>)</w:t>
            </w:r>
          </w:p>
        </w:tc>
      </w:tr>
      <w:tr w:rsidR="00822A01" w:rsidRPr="00FA64DD" w14:paraId="4B21DFC5" w14:textId="77777777" w:rsidTr="00822A01">
        <w:trPr>
          <w:jc w:val="center"/>
        </w:trPr>
        <w:tc>
          <w:tcPr>
            <w:tcW w:w="4052" w:type="dxa"/>
            <w:tcBorders>
              <w:top w:val="single" w:sz="8" w:space="0" w:color="auto"/>
            </w:tcBorders>
          </w:tcPr>
          <w:p w14:paraId="6DAA2BB8"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Location</w:t>
            </w:r>
          </w:p>
        </w:tc>
        <w:tc>
          <w:tcPr>
            <w:tcW w:w="1695" w:type="dxa"/>
            <w:tcBorders>
              <w:top w:val="single" w:sz="8" w:space="0" w:color="auto"/>
            </w:tcBorders>
          </w:tcPr>
          <w:p w14:paraId="345C11C1" w14:textId="77777777" w:rsidR="0085176A" w:rsidRPr="00FA64DD" w:rsidRDefault="0085176A" w:rsidP="0049610C">
            <w:pPr>
              <w:spacing w:line="360" w:lineRule="auto"/>
              <w:rPr>
                <w:rFonts w:ascii="Book Antiqua" w:hAnsi="Book Antiqua"/>
                <w:szCs w:val="24"/>
                <w:lang w:val="en-GB"/>
              </w:rPr>
            </w:pPr>
          </w:p>
        </w:tc>
      </w:tr>
      <w:tr w:rsidR="00822A01" w:rsidRPr="00FA64DD" w14:paraId="36716689" w14:textId="77777777" w:rsidTr="00822A01">
        <w:trPr>
          <w:jc w:val="center"/>
        </w:trPr>
        <w:tc>
          <w:tcPr>
            <w:tcW w:w="4052" w:type="dxa"/>
          </w:tcPr>
          <w:p w14:paraId="6D926D6B"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Head/neck</w:t>
            </w:r>
          </w:p>
        </w:tc>
        <w:tc>
          <w:tcPr>
            <w:tcW w:w="1695" w:type="dxa"/>
          </w:tcPr>
          <w:p w14:paraId="257C8E72" w14:textId="56440190"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eastAsia="zh-CN"/>
              </w:rPr>
              <w:t>113</w:t>
            </w:r>
            <w:r w:rsidRPr="00FA64DD">
              <w:rPr>
                <w:rFonts w:ascii="Book Antiqua" w:hAnsi="Book Antiqua"/>
                <w:szCs w:val="24"/>
                <w:lang w:val="en-GB"/>
              </w:rPr>
              <w:t xml:space="preserve"> (</w:t>
            </w:r>
            <w:r w:rsidR="00822A01" w:rsidRPr="00FA64DD">
              <w:rPr>
                <w:rFonts w:ascii="Book Antiqua" w:hAnsi="Book Antiqua"/>
                <w:szCs w:val="24"/>
                <w:lang w:val="en-GB" w:eastAsia="zh-CN"/>
              </w:rPr>
              <w:t>39.3</w:t>
            </w:r>
            <w:r w:rsidRPr="00FA64DD">
              <w:rPr>
                <w:rFonts w:ascii="Book Antiqua" w:hAnsi="Book Antiqua"/>
                <w:szCs w:val="24"/>
                <w:lang w:val="en-GB"/>
              </w:rPr>
              <w:t>)</w:t>
            </w:r>
          </w:p>
        </w:tc>
      </w:tr>
      <w:tr w:rsidR="00822A01" w:rsidRPr="00FA64DD" w14:paraId="2EDA2ABD" w14:textId="77777777" w:rsidTr="00822A01">
        <w:trPr>
          <w:jc w:val="center"/>
        </w:trPr>
        <w:tc>
          <w:tcPr>
            <w:tcW w:w="4052" w:type="dxa"/>
          </w:tcPr>
          <w:p w14:paraId="3777554F"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Body</w:t>
            </w:r>
          </w:p>
        </w:tc>
        <w:tc>
          <w:tcPr>
            <w:tcW w:w="1695" w:type="dxa"/>
          </w:tcPr>
          <w:p w14:paraId="781092BC" w14:textId="09FCDA24"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eastAsia="zh-CN"/>
              </w:rPr>
              <w:t>89</w:t>
            </w:r>
            <w:r w:rsidRPr="00FA64DD">
              <w:rPr>
                <w:rFonts w:ascii="Book Antiqua" w:hAnsi="Book Antiqua"/>
                <w:szCs w:val="24"/>
                <w:lang w:val="en-GB"/>
              </w:rPr>
              <w:t xml:space="preserve"> (</w:t>
            </w:r>
            <w:r w:rsidRPr="00FA64DD">
              <w:rPr>
                <w:rFonts w:ascii="Book Antiqua" w:hAnsi="Book Antiqua"/>
                <w:szCs w:val="24"/>
                <w:lang w:val="en-GB" w:eastAsia="zh-CN"/>
              </w:rPr>
              <w:t>31.0</w:t>
            </w:r>
            <w:r w:rsidRPr="00FA64DD">
              <w:rPr>
                <w:rFonts w:ascii="Book Antiqua" w:hAnsi="Book Antiqua"/>
                <w:szCs w:val="24"/>
                <w:lang w:val="en-GB"/>
              </w:rPr>
              <w:t>)</w:t>
            </w:r>
          </w:p>
        </w:tc>
      </w:tr>
      <w:tr w:rsidR="00822A01" w:rsidRPr="00FA64DD" w14:paraId="7D43F00C" w14:textId="77777777" w:rsidTr="00822A01">
        <w:trPr>
          <w:jc w:val="center"/>
        </w:trPr>
        <w:tc>
          <w:tcPr>
            <w:tcW w:w="4052" w:type="dxa"/>
          </w:tcPr>
          <w:p w14:paraId="02A652A1"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Tail</w:t>
            </w:r>
          </w:p>
        </w:tc>
        <w:tc>
          <w:tcPr>
            <w:tcW w:w="1695" w:type="dxa"/>
          </w:tcPr>
          <w:p w14:paraId="41BCA648" w14:textId="4B6793A1"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85 (29.6</w:t>
            </w:r>
            <w:r w:rsidR="0085176A" w:rsidRPr="00FA64DD">
              <w:rPr>
                <w:rFonts w:ascii="Book Antiqua" w:hAnsi="Book Antiqua"/>
                <w:szCs w:val="24"/>
                <w:lang w:val="en-GB" w:eastAsia="zh-CN"/>
              </w:rPr>
              <w:t>)</w:t>
            </w:r>
          </w:p>
        </w:tc>
      </w:tr>
      <w:tr w:rsidR="00822A01" w:rsidRPr="00FA64DD" w14:paraId="2F70E49D" w14:textId="77777777" w:rsidTr="00822A01">
        <w:trPr>
          <w:jc w:val="center"/>
        </w:trPr>
        <w:tc>
          <w:tcPr>
            <w:tcW w:w="4052" w:type="dxa"/>
          </w:tcPr>
          <w:p w14:paraId="325CEFAD"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Size of lesions (mm)</w:t>
            </w:r>
          </w:p>
        </w:tc>
        <w:tc>
          <w:tcPr>
            <w:tcW w:w="1695" w:type="dxa"/>
          </w:tcPr>
          <w:p w14:paraId="3263884E" w14:textId="77777777" w:rsidR="0085176A" w:rsidRPr="00FA64DD" w:rsidRDefault="0085176A" w:rsidP="0049610C">
            <w:pPr>
              <w:spacing w:line="360" w:lineRule="auto"/>
              <w:rPr>
                <w:rFonts w:ascii="Book Antiqua" w:hAnsi="Book Antiqua"/>
                <w:szCs w:val="24"/>
                <w:lang w:val="en-GB" w:eastAsia="zh-CN"/>
              </w:rPr>
            </w:pPr>
          </w:p>
        </w:tc>
      </w:tr>
      <w:tr w:rsidR="00822A01" w:rsidRPr="00FA64DD" w14:paraId="62B769C7" w14:textId="77777777" w:rsidTr="00822A01">
        <w:trPr>
          <w:jc w:val="center"/>
        </w:trPr>
        <w:tc>
          <w:tcPr>
            <w:tcW w:w="4052" w:type="dxa"/>
          </w:tcPr>
          <w:p w14:paraId="18FF316E"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Mean ± SD</w:t>
            </w:r>
          </w:p>
        </w:tc>
        <w:tc>
          <w:tcPr>
            <w:tcW w:w="1695" w:type="dxa"/>
          </w:tcPr>
          <w:p w14:paraId="11180D00"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38.7</w:t>
            </w:r>
            <w:r w:rsidRPr="00FA64DD">
              <w:rPr>
                <w:rFonts w:ascii="Book Antiqua" w:hAnsi="Book Antiqua"/>
                <w:szCs w:val="24"/>
                <w:lang w:val="en-GB"/>
              </w:rPr>
              <w:t xml:space="preserve"> ± </w:t>
            </w:r>
            <w:r w:rsidRPr="00FA64DD">
              <w:rPr>
                <w:rFonts w:ascii="Book Antiqua" w:hAnsi="Book Antiqua"/>
                <w:szCs w:val="24"/>
                <w:lang w:val="en-GB" w:eastAsia="zh-CN"/>
              </w:rPr>
              <w:t>26.2</w:t>
            </w:r>
          </w:p>
        </w:tc>
      </w:tr>
      <w:tr w:rsidR="00822A01" w:rsidRPr="00FA64DD" w14:paraId="3A5462AF" w14:textId="77777777" w:rsidTr="00822A01">
        <w:trPr>
          <w:jc w:val="center"/>
        </w:trPr>
        <w:tc>
          <w:tcPr>
            <w:tcW w:w="4052" w:type="dxa"/>
          </w:tcPr>
          <w:p w14:paraId="3161DAA6"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Range</w:t>
            </w:r>
          </w:p>
        </w:tc>
        <w:tc>
          <w:tcPr>
            <w:tcW w:w="1695" w:type="dxa"/>
          </w:tcPr>
          <w:p w14:paraId="120DE69A"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4 - 160</w:t>
            </w:r>
          </w:p>
        </w:tc>
      </w:tr>
      <w:tr w:rsidR="00822A01" w:rsidRPr="00FA64DD" w14:paraId="1C56BA9A" w14:textId="77777777" w:rsidTr="00822A01">
        <w:trPr>
          <w:jc w:val="center"/>
        </w:trPr>
        <w:tc>
          <w:tcPr>
            <w:tcW w:w="4052" w:type="dxa"/>
          </w:tcPr>
          <w:p w14:paraId="525AAB04" w14:textId="77777777"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eastAsia="zh-CN"/>
              </w:rPr>
              <w:t>Number of lesions</w:t>
            </w:r>
          </w:p>
        </w:tc>
        <w:tc>
          <w:tcPr>
            <w:tcW w:w="1695" w:type="dxa"/>
          </w:tcPr>
          <w:p w14:paraId="7B5F9151" w14:textId="77777777" w:rsidR="0085176A" w:rsidRPr="00FA64DD" w:rsidRDefault="0085176A" w:rsidP="0049610C">
            <w:pPr>
              <w:spacing w:line="360" w:lineRule="auto"/>
              <w:rPr>
                <w:rFonts w:ascii="Book Antiqua" w:hAnsi="Book Antiqua"/>
                <w:szCs w:val="24"/>
                <w:lang w:val="en-GB" w:eastAsia="zh-CN"/>
              </w:rPr>
            </w:pPr>
          </w:p>
        </w:tc>
      </w:tr>
      <w:tr w:rsidR="00822A01" w:rsidRPr="00FA64DD" w14:paraId="5C326505" w14:textId="77777777" w:rsidTr="00822A01">
        <w:trPr>
          <w:jc w:val="center"/>
        </w:trPr>
        <w:tc>
          <w:tcPr>
            <w:tcW w:w="4052" w:type="dxa"/>
          </w:tcPr>
          <w:p w14:paraId="46416842"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Single</w:t>
            </w:r>
          </w:p>
        </w:tc>
        <w:tc>
          <w:tcPr>
            <w:tcW w:w="1695" w:type="dxa"/>
          </w:tcPr>
          <w:p w14:paraId="56497C4C" w14:textId="4B7B1C56"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281 (97.9</w:t>
            </w:r>
            <w:r w:rsidR="0085176A" w:rsidRPr="00FA64DD">
              <w:rPr>
                <w:rFonts w:ascii="Book Antiqua" w:hAnsi="Book Antiqua"/>
                <w:szCs w:val="24"/>
                <w:lang w:val="en-GB" w:eastAsia="zh-CN"/>
              </w:rPr>
              <w:t>)</w:t>
            </w:r>
          </w:p>
        </w:tc>
      </w:tr>
      <w:tr w:rsidR="00822A01" w:rsidRPr="00FA64DD" w14:paraId="1806CD78" w14:textId="77777777" w:rsidTr="00822A01">
        <w:trPr>
          <w:jc w:val="center"/>
        </w:trPr>
        <w:tc>
          <w:tcPr>
            <w:tcW w:w="4052" w:type="dxa"/>
          </w:tcPr>
          <w:p w14:paraId="145A62DC"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Multiple</w:t>
            </w:r>
          </w:p>
        </w:tc>
        <w:tc>
          <w:tcPr>
            <w:tcW w:w="1695" w:type="dxa"/>
          </w:tcPr>
          <w:p w14:paraId="6A8F56EE" w14:textId="520BADF2"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6 (2.1</w:t>
            </w:r>
            <w:r w:rsidR="0085176A" w:rsidRPr="00FA64DD">
              <w:rPr>
                <w:rFonts w:ascii="Book Antiqua" w:hAnsi="Book Antiqua"/>
                <w:szCs w:val="24"/>
                <w:lang w:val="en-GB" w:eastAsia="zh-CN"/>
              </w:rPr>
              <w:t>)</w:t>
            </w:r>
          </w:p>
        </w:tc>
      </w:tr>
      <w:tr w:rsidR="00822A01" w:rsidRPr="00FA64DD" w14:paraId="42FCDD51" w14:textId="77777777" w:rsidTr="00822A01">
        <w:trPr>
          <w:jc w:val="center"/>
        </w:trPr>
        <w:tc>
          <w:tcPr>
            <w:tcW w:w="4052" w:type="dxa"/>
          </w:tcPr>
          <w:p w14:paraId="58052260" w14:textId="7777777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B mode aspect</w:t>
            </w:r>
          </w:p>
        </w:tc>
        <w:tc>
          <w:tcPr>
            <w:tcW w:w="1695" w:type="dxa"/>
          </w:tcPr>
          <w:p w14:paraId="5804960A" w14:textId="77777777" w:rsidR="0085176A" w:rsidRPr="00FA64DD" w:rsidRDefault="0085176A" w:rsidP="0049610C">
            <w:pPr>
              <w:spacing w:line="360" w:lineRule="auto"/>
              <w:rPr>
                <w:rFonts w:ascii="Book Antiqua" w:hAnsi="Book Antiqua"/>
                <w:szCs w:val="24"/>
                <w:lang w:val="en-GB" w:eastAsia="zh-CN"/>
              </w:rPr>
            </w:pPr>
          </w:p>
        </w:tc>
      </w:tr>
      <w:tr w:rsidR="00822A01" w:rsidRPr="00FA64DD" w14:paraId="736F68DA" w14:textId="77777777" w:rsidTr="00822A01">
        <w:trPr>
          <w:jc w:val="center"/>
        </w:trPr>
        <w:tc>
          <w:tcPr>
            <w:tcW w:w="4052" w:type="dxa"/>
          </w:tcPr>
          <w:p w14:paraId="79C3448A"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Microcystic mix</w:t>
            </w:r>
          </w:p>
        </w:tc>
        <w:tc>
          <w:tcPr>
            <w:tcW w:w="1695" w:type="dxa"/>
          </w:tcPr>
          <w:p w14:paraId="53295359" w14:textId="71D16DCC"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31 (10.8</w:t>
            </w:r>
            <w:r w:rsidR="0085176A" w:rsidRPr="00FA64DD">
              <w:rPr>
                <w:rFonts w:ascii="Book Antiqua" w:hAnsi="Book Antiqua"/>
                <w:szCs w:val="24"/>
                <w:lang w:val="en-GB" w:eastAsia="zh-CN"/>
              </w:rPr>
              <w:t>)</w:t>
            </w:r>
          </w:p>
        </w:tc>
      </w:tr>
      <w:tr w:rsidR="00822A01" w:rsidRPr="00FA64DD" w14:paraId="0717FF0F" w14:textId="77777777" w:rsidTr="00822A01">
        <w:trPr>
          <w:jc w:val="center"/>
        </w:trPr>
        <w:tc>
          <w:tcPr>
            <w:tcW w:w="4052" w:type="dxa"/>
          </w:tcPr>
          <w:p w14:paraId="14166623"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Macrocystic</w:t>
            </w:r>
          </w:p>
        </w:tc>
        <w:tc>
          <w:tcPr>
            <w:tcW w:w="1695" w:type="dxa"/>
          </w:tcPr>
          <w:p w14:paraId="3A5918C5" w14:textId="3F9D2C84"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96 (33.4</w:t>
            </w:r>
            <w:r w:rsidR="0085176A" w:rsidRPr="00FA64DD">
              <w:rPr>
                <w:rFonts w:ascii="Book Antiqua" w:hAnsi="Book Antiqua"/>
                <w:szCs w:val="24"/>
                <w:lang w:val="en-GB" w:eastAsia="zh-CN"/>
              </w:rPr>
              <w:t>)</w:t>
            </w:r>
          </w:p>
        </w:tc>
      </w:tr>
      <w:tr w:rsidR="00822A01" w:rsidRPr="00FA64DD" w14:paraId="46C51EBB" w14:textId="77777777" w:rsidTr="00822A01">
        <w:trPr>
          <w:jc w:val="center"/>
        </w:trPr>
        <w:tc>
          <w:tcPr>
            <w:tcW w:w="4052" w:type="dxa"/>
          </w:tcPr>
          <w:p w14:paraId="3EA08C7C"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Solid and cystic</w:t>
            </w:r>
          </w:p>
        </w:tc>
        <w:tc>
          <w:tcPr>
            <w:tcW w:w="1695" w:type="dxa"/>
          </w:tcPr>
          <w:p w14:paraId="303A4711" w14:textId="1E5C2015"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133 (46.3</w:t>
            </w:r>
            <w:r w:rsidR="0085176A" w:rsidRPr="00FA64DD">
              <w:rPr>
                <w:rFonts w:ascii="Book Antiqua" w:hAnsi="Book Antiqua"/>
                <w:szCs w:val="24"/>
                <w:lang w:val="en-GB" w:eastAsia="zh-CN"/>
              </w:rPr>
              <w:t>)</w:t>
            </w:r>
          </w:p>
        </w:tc>
      </w:tr>
      <w:tr w:rsidR="00822A01" w:rsidRPr="00FA64DD" w14:paraId="37E1DF34" w14:textId="77777777" w:rsidTr="00822A01">
        <w:trPr>
          <w:jc w:val="center"/>
        </w:trPr>
        <w:tc>
          <w:tcPr>
            <w:tcW w:w="4052" w:type="dxa"/>
          </w:tcPr>
          <w:p w14:paraId="1338D7AF"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Solid</w:t>
            </w:r>
          </w:p>
        </w:tc>
        <w:tc>
          <w:tcPr>
            <w:tcW w:w="1695" w:type="dxa"/>
          </w:tcPr>
          <w:p w14:paraId="06B70FB2" w14:textId="4F4794E7"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eastAsia="zh-CN"/>
              </w:rPr>
              <w:t>27 (9.4)</w:t>
            </w:r>
          </w:p>
        </w:tc>
      </w:tr>
      <w:tr w:rsidR="00822A01" w:rsidRPr="00FA64DD" w14:paraId="2434EC1A" w14:textId="77777777" w:rsidTr="00822A01">
        <w:trPr>
          <w:jc w:val="center"/>
        </w:trPr>
        <w:tc>
          <w:tcPr>
            <w:tcW w:w="4052" w:type="dxa"/>
          </w:tcPr>
          <w:p w14:paraId="6F3CA8ED" w14:textId="77777777"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eastAsia="zh-CN"/>
              </w:rPr>
              <w:t>B mode echogenicity</w:t>
            </w:r>
          </w:p>
        </w:tc>
        <w:tc>
          <w:tcPr>
            <w:tcW w:w="1695" w:type="dxa"/>
          </w:tcPr>
          <w:p w14:paraId="0529808A" w14:textId="77777777" w:rsidR="0085176A" w:rsidRPr="00FA64DD" w:rsidRDefault="0085176A" w:rsidP="0049610C">
            <w:pPr>
              <w:spacing w:line="360" w:lineRule="auto"/>
              <w:rPr>
                <w:rFonts w:ascii="Book Antiqua" w:hAnsi="Book Antiqua"/>
                <w:szCs w:val="24"/>
                <w:lang w:val="en-GB" w:eastAsia="zh-CN"/>
              </w:rPr>
            </w:pPr>
          </w:p>
        </w:tc>
      </w:tr>
      <w:tr w:rsidR="00822A01" w:rsidRPr="00FA64DD" w14:paraId="6CC76008" w14:textId="77777777" w:rsidTr="00822A01">
        <w:trPr>
          <w:jc w:val="center"/>
        </w:trPr>
        <w:tc>
          <w:tcPr>
            <w:tcW w:w="4052" w:type="dxa"/>
          </w:tcPr>
          <w:p w14:paraId="1D525D3E"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A</w:t>
            </w:r>
            <w:r w:rsidRPr="00FA64DD">
              <w:rPr>
                <w:rFonts w:ascii="Book Antiqua" w:hAnsi="Book Antiqua"/>
                <w:szCs w:val="24"/>
                <w:lang w:val="en-GB"/>
              </w:rPr>
              <w:t>nechoic</w:t>
            </w:r>
          </w:p>
        </w:tc>
        <w:tc>
          <w:tcPr>
            <w:tcW w:w="1695" w:type="dxa"/>
          </w:tcPr>
          <w:p w14:paraId="7BCFC50C" w14:textId="0B8C0783"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10 (3.4</w:t>
            </w:r>
            <w:r w:rsidR="0085176A" w:rsidRPr="00FA64DD">
              <w:rPr>
                <w:rFonts w:ascii="Book Antiqua" w:hAnsi="Book Antiqua"/>
                <w:szCs w:val="24"/>
                <w:lang w:val="en-GB" w:eastAsia="zh-CN"/>
              </w:rPr>
              <w:t>)</w:t>
            </w:r>
          </w:p>
        </w:tc>
      </w:tr>
      <w:tr w:rsidR="00822A01" w:rsidRPr="00FA64DD" w14:paraId="01B3C5FB" w14:textId="77777777" w:rsidTr="00822A01">
        <w:trPr>
          <w:jc w:val="center"/>
        </w:trPr>
        <w:tc>
          <w:tcPr>
            <w:tcW w:w="4052" w:type="dxa"/>
          </w:tcPr>
          <w:p w14:paraId="37BC0AB8"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Hypoechoic</w:t>
            </w:r>
          </w:p>
        </w:tc>
        <w:tc>
          <w:tcPr>
            <w:tcW w:w="1695" w:type="dxa"/>
          </w:tcPr>
          <w:p w14:paraId="43F3F967" w14:textId="6F6028A3"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271 (94.4</w:t>
            </w:r>
            <w:r w:rsidR="0085176A" w:rsidRPr="00FA64DD">
              <w:rPr>
                <w:rFonts w:ascii="Book Antiqua" w:hAnsi="Book Antiqua"/>
                <w:szCs w:val="24"/>
                <w:lang w:val="en-GB" w:eastAsia="zh-CN"/>
              </w:rPr>
              <w:t>)</w:t>
            </w:r>
          </w:p>
        </w:tc>
      </w:tr>
      <w:tr w:rsidR="00822A01" w:rsidRPr="00FA64DD" w14:paraId="076DDEC8" w14:textId="77777777" w:rsidTr="00822A01">
        <w:trPr>
          <w:jc w:val="center"/>
        </w:trPr>
        <w:tc>
          <w:tcPr>
            <w:tcW w:w="4052" w:type="dxa"/>
          </w:tcPr>
          <w:p w14:paraId="68BECE53"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Hyper</w:t>
            </w:r>
            <w:r w:rsidRPr="00FA64DD">
              <w:rPr>
                <w:rFonts w:ascii="Book Antiqua" w:hAnsi="Book Antiqua"/>
                <w:szCs w:val="24"/>
                <w:lang w:val="en-GB"/>
              </w:rPr>
              <w:t>echoic</w:t>
            </w:r>
          </w:p>
        </w:tc>
        <w:tc>
          <w:tcPr>
            <w:tcW w:w="1695" w:type="dxa"/>
          </w:tcPr>
          <w:p w14:paraId="7AFE436E" w14:textId="4A4D4543"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6 (2.2</w:t>
            </w:r>
            <w:r w:rsidR="0085176A" w:rsidRPr="00FA64DD">
              <w:rPr>
                <w:rFonts w:ascii="Book Antiqua" w:hAnsi="Book Antiqua"/>
                <w:szCs w:val="24"/>
                <w:lang w:val="en-GB" w:eastAsia="zh-CN"/>
              </w:rPr>
              <w:t>)</w:t>
            </w:r>
          </w:p>
        </w:tc>
      </w:tr>
      <w:tr w:rsidR="00822A01" w:rsidRPr="00FA64DD" w14:paraId="27AA8EA2" w14:textId="77777777" w:rsidTr="00822A01">
        <w:trPr>
          <w:jc w:val="center"/>
        </w:trPr>
        <w:tc>
          <w:tcPr>
            <w:tcW w:w="4052" w:type="dxa"/>
          </w:tcPr>
          <w:p w14:paraId="1D085009" w14:textId="77777777" w:rsidR="0085176A" w:rsidRPr="00FA64DD" w:rsidRDefault="0085176A" w:rsidP="0049610C">
            <w:pPr>
              <w:spacing w:line="360" w:lineRule="auto"/>
              <w:rPr>
                <w:rFonts w:ascii="Book Antiqua" w:hAnsi="Book Antiqua"/>
                <w:szCs w:val="24"/>
                <w:lang w:val="en-GB"/>
              </w:rPr>
            </w:pPr>
            <w:r w:rsidRPr="00FA64DD">
              <w:rPr>
                <w:rFonts w:ascii="Book Antiqua" w:hAnsi="Book Antiqua"/>
                <w:szCs w:val="24"/>
                <w:lang w:val="en-GB" w:eastAsia="zh-CN"/>
              </w:rPr>
              <w:t>CDI vessel detectable</w:t>
            </w:r>
          </w:p>
        </w:tc>
        <w:tc>
          <w:tcPr>
            <w:tcW w:w="1695" w:type="dxa"/>
          </w:tcPr>
          <w:p w14:paraId="62F337A5" w14:textId="77777777" w:rsidR="0085176A" w:rsidRPr="00FA64DD" w:rsidRDefault="0085176A" w:rsidP="0049610C">
            <w:pPr>
              <w:spacing w:line="360" w:lineRule="auto"/>
              <w:rPr>
                <w:rFonts w:ascii="Book Antiqua" w:hAnsi="Book Antiqua"/>
                <w:szCs w:val="24"/>
                <w:lang w:val="en-GB" w:eastAsia="zh-CN"/>
              </w:rPr>
            </w:pPr>
          </w:p>
        </w:tc>
      </w:tr>
      <w:tr w:rsidR="00822A01" w:rsidRPr="00FA64DD" w14:paraId="644DA519" w14:textId="77777777" w:rsidTr="00822A01">
        <w:trPr>
          <w:jc w:val="center"/>
        </w:trPr>
        <w:tc>
          <w:tcPr>
            <w:tcW w:w="4052" w:type="dxa"/>
          </w:tcPr>
          <w:p w14:paraId="552EA096"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Avascular</w:t>
            </w:r>
          </w:p>
        </w:tc>
        <w:tc>
          <w:tcPr>
            <w:tcW w:w="1695" w:type="dxa"/>
          </w:tcPr>
          <w:p w14:paraId="78D37C1F" w14:textId="3477274A"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228 (79.4</w:t>
            </w:r>
            <w:r w:rsidR="0085176A" w:rsidRPr="00FA64DD">
              <w:rPr>
                <w:rFonts w:ascii="Book Antiqua" w:hAnsi="Book Antiqua"/>
                <w:szCs w:val="24"/>
                <w:lang w:val="en-GB" w:eastAsia="zh-CN"/>
              </w:rPr>
              <w:t>)</w:t>
            </w:r>
          </w:p>
        </w:tc>
      </w:tr>
      <w:tr w:rsidR="00822A01" w:rsidRPr="00FA64DD" w14:paraId="13C8CD41" w14:textId="77777777" w:rsidTr="00822A01">
        <w:trPr>
          <w:jc w:val="center"/>
        </w:trPr>
        <w:tc>
          <w:tcPr>
            <w:tcW w:w="4052" w:type="dxa"/>
          </w:tcPr>
          <w:p w14:paraId="11C3A965" w14:textId="77777777" w:rsidR="0085176A" w:rsidRPr="00FA64DD" w:rsidRDefault="0085176A"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Macrovessels detectable</w:t>
            </w:r>
          </w:p>
        </w:tc>
        <w:tc>
          <w:tcPr>
            <w:tcW w:w="1695" w:type="dxa"/>
          </w:tcPr>
          <w:p w14:paraId="1A463E18" w14:textId="43FB6C8F"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59 (20.6</w:t>
            </w:r>
            <w:r w:rsidR="0085176A" w:rsidRPr="00FA64DD">
              <w:rPr>
                <w:rFonts w:ascii="Book Antiqua" w:hAnsi="Book Antiqua"/>
                <w:szCs w:val="24"/>
                <w:lang w:val="en-GB" w:eastAsia="zh-CN"/>
              </w:rPr>
              <w:t>)</w:t>
            </w:r>
          </w:p>
        </w:tc>
      </w:tr>
      <w:tr w:rsidR="00822A01" w:rsidRPr="00FA64DD" w14:paraId="00D7335A" w14:textId="77777777" w:rsidTr="00822A01">
        <w:trPr>
          <w:jc w:val="center"/>
        </w:trPr>
        <w:tc>
          <w:tcPr>
            <w:tcW w:w="5747" w:type="dxa"/>
            <w:gridSpan w:val="2"/>
          </w:tcPr>
          <w:p w14:paraId="1976E260" w14:textId="1D140C5C" w:rsidR="00626011" w:rsidRPr="00FA64DD" w:rsidRDefault="00626011" w:rsidP="0049610C">
            <w:pPr>
              <w:spacing w:line="360" w:lineRule="auto"/>
              <w:rPr>
                <w:rFonts w:ascii="Book Antiqua" w:hAnsi="Book Antiqua"/>
                <w:szCs w:val="24"/>
                <w:lang w:val="en-GB" w:eastAsia="zh-CN"/>
              </w:rPr>
            </w:pPr>
            <w:r w:rsidRPr="00FA64DD">
              <w:rPr>
                <w:rFonts w:ascii="Book Antiqua" w:hAnsi="Book Antiqua"/>
                <w:szCs w:val="24"/>
                <w:lang w:val="en-GB" w:eastAsia="zh-CN"/>
              </w:rPr>
              <w:lastRenderedPageBreak/>
              <w:t>CDI vascular pattern (n = 59 with macrovessels)</w:t>
            </w:r>
          </w:p>
        </w:tc>
      </w:tr>
      <w:tr w:rsidR="00822A01" w:rsidRPr="00FA64DD" w14:paraId="0E4210F0" w14:textId="77777777" w:rsidTr="00822A01">
        <w:trPr>
          <w:jc w:val="center"/>
        </w:trPr>
        <w:tc>
          <w:tcPr>
            <w:tcW w:w="4052" w:type="dxa"/>
          </w:tcPr>
          <w:p w14:paraId="5AD9B931"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Central artery</w:t>
            </w:r>
          </w:p>
        </w:tc>
        <w:tc>
          <w:tcPr>
            <w:tcW w:w="1695" w:type="dxa"/>
          </w:tcPr>
          <w:p w14:paraId="6DA2812A" w14:textId="1FDC931A"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26 (44.1</w:t>
            </w:r>
            <w:r w:rsidR="0085176A" w:rsidRPr="00FA64DD">
              <w:rPr>
                <w:rFonts w:ascii="Book Antiqua" w:hAnsi="Book Antiqua"/>
                <w:szCs w:val="24"/>
                <w:lang w:val="en-GB" w:eastAsia="zh-CN"/>
              </w:rPr>
              <w:t>)</w:t>
            </w:r>
          </w:p>
        </w:tc>
      </w:tr>
      <w:tr w:rsidR="00822A01" w:rsidRPr="00FA64DD" w14:paraId="11024021" w14:textId="77777777" w:rsidTr="00822A01">
        <w:trPr>
          <w:jc w:val="center"/>
        </w:trPr>
        <w:tc>
          <w:tcPr>
            <w:tcW w:w="4052" w:type="dxa"/>
          </w:tcPr>
          <w:p w14:paraId="1790713A"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Typical spoke wheel appearance</w:t>
            </w:r>
          </w:p>
        </w:tc>
        <w:tc>
          <w:tcPr>
            <w:tcW w:w="1695" w:type="dxa"/>
          </w:tcPr>
          <w:p w14:paraId="1B546DBA" w14:textId="718366A3"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21 (35.6</w:t>
            </w:r>
            <w:r w:rsidR="0085176A" w:rsidRPr="00FA64DD">
              <w:rPr>
                <w:rFonts w:ascii="Book Antiqua" w:hAnsi="Book Antiqua"/>
                <w:szCs w:val="24"/>
                <w:lang w:val="en-GB" w:eastAsia="zh-CN"/>
              </w:rPr>
              <w:t>)</w:t>
            </w:r>
          </w:p>
        </w:tc>
      </w:tr>
      <w:tr w:rsidR="00822A01" w:rsidRPr="00FA64DD" w14:paraId="2F696E2D" w14:textId="77777777" w:rsidTr="00822A01">
        <w:trPr>
          <w:jc w:val="center"/>
        </w:trPr>
        <w:tc>
          <w:tcPr>
            <w:tcW w:w="4052" w:type="dxa"/>
          </w:tcPr>
          <w:p w14:paraId="1E62F760" w14:textId="77777777" w:rsidR="0085176A" w:rsidRPr="00FA64DD" w:rsidRDefault="0085176A"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No specifics</w:t>
            </w:r>
          </w:p>
        </w:tc>
        <w:tc>
          <w:tcPr>
            <w:tcW w:w="1695" w:type="dxa"/>
          </w:tcPr>
          <w:p w14:paraId="55B8D8FE" w14:textId="3DD8FD9B" w:rsidR="0085176A"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12 (20.3</w:t>
            </w:r>
            <w:r w:rsidR="0085176A" w:rsidRPr="00FA64DD">
              <w:rPr>
                <w:rFonts w:ascii="Book Antiqua" w:hAnsi="Book Antiqua"/>
                <w:szCs w:val="24"/>
                <w:lang w:val="en-GB" w:eastAsia="zh-CN"/>
              </w:rPr>
              <w:t>)</w:t>
            </w:r>
          </w:p>
        </w:tc>
      </w:tr>
    </w:tbl>
    <w:p w14:paraId="7AB48F62" w14:textId="5079B731" w:rsidR="0085176A" w:rsidRPr="00FA64DD" w:rsidRDefault="0085176A" w:rsidP="0049610C">
      <w:pPr>
        <w:spacing w:line="360" w:lineRule="auto"/>
        <w:rPr>
          <w:rFonts w:ascii="Book Antiqua" w:hAnsi="Book Antiqua"/>
          <w:szCs w:val="24"/>
          <w:lang w:val="en-GB" w:eastAsia="zh-CN"/>
        </w:rPr>
      </w:pPr>
      <w:r w:rsidRPr="00FA64DD">
        <w:rPr>
          <w:rFonts w:ascii="Book Antiqua" w:hAnsi="Book Antiqua"/>
          <w:szCs w:val="24"/>
          <w:lang w:val="en-GB"/>
        </w:rPr>
        <w:t>SPN: Serous pancreatic neoplasia;</w:t>
      </w:r>
      <w:r w:rsidRPr="00FA64DD">
        <w:rPr>
          <w:rFonts w:ascii="Book Antiqua" w:hAnsi="Book Antiqua"/>
          <w:szCs w:val="24"/>
          <w:lang w:val="en-GB" w:eastAsia="zh-CN"/>
        </w:rPr>
        <w:t xml:space="preserve"> CDI: Color </w:t>
      </w:r>
      <w:r w:rsidR="00714D23" w:rsidRPr="00FA64DD">
        <w:rPr>
          <w:rFonts w:ascii="Book Antiqua" w:hAnsi="Book Antiqua"/>
          <w:szCs w:val="24"/>
          <w:lang w:val="en-GB" w:eastAsia="zh-CN"/>
        </w:rPr>
        <w:t xml:space="preserve">Doppler </w:t>
      </w:r>
      <w:r w:rsidR="00822A01" w:rsidRPr="00FA64DD">
        <w:rPr>
          <w:rFonts w:ascii="Book Antiqua" w:hAnsi="Book Antiqua"/>
          <w:szCs w:val="24"/>
          <w:lang w:val="en-GB" w:eastAsia="zh-CN"/>
        </w:rPr>
        <w:t>imaging</w:t>
      </w:r>
      <w:r w:rsidRPr="00FA64DD">
        <w:rPr>
          <w:rFonts w:ascii="Book Antiqua" w:hAnsi="Book Antiqua"/>
          <w:szCs w:val="24"/>
          <w:lang w:val="en-GB" w:eastAsia="zh-CN"/>
        </w:rPr>
        <w:t xml:space="preserve">. </w:t>
      </w:r>
    </w:p>
    <w:p w14:paraId="7BED9709" w14:textId="77777777" w:rsidR="0085176A" w:rsidRPr="00FA64DD" w:rsidRDefault="0085176A" w:rsidP="0049610C">
      <w:pPr>
        <w:spacing w:line="360" w:lineRule="auto"/>
        <w:rPr>
          <w:rFonts w:ascii="Book Antiqua" w:hAnsi="Book Antiqua"/>
          <w:szCs w:val="24"/>
          <w:lang w:val="en-GB" w:eastAsia="zh-CN"/>
        </w:rPr>
      </w:pPr>
    </w:p>
    <w:p w14:paraId="64C83EF6" w14:textId="77777777" w:rsidR="0085176A" w:rsidRPr="00FA64DD" w:rsidRDefault="0085176A" w:rsidP="0049610C">
      <w:pPr>
        <w:spacing w:line="360" w:lineRule="auto"/>
        <w:rPr>
          <w:rFonts w:ascii="Book Antiqua" w:hAnsi="Book Antiqua"/>
          <w:szCs w:val="24"/>
          <w:lang w:val="en-GB" w:eastAsia="zh-CN"/>
        </w:rPr>
      </w:pPr>
    </w:p>
    <w:p w14:paraId="71244598" w14:textId="77777777" w:rsidR="00000B1D" w:rsidRPr="00FA64DD" w:rsidRDefault="00000B1D" w:rsidP="0049610C">
      <w:pPr>
        <w:spacing w:line="360" w:lineRule="auto"/>
        <w:rPr>
          <w:rFonts w:ascii="Book Antiqua" w:hAnsi="Book Antiqua"/>
          <w:szCs w:val="24"/>
          <w:lang w:val="en-US" w:eastAsia="zh-CN"/>
        </w:rPr>
      </w:pPr>
    </w:p>
    <w:p w14:paraId="178EDD72" w14:textId="77777777" w:rsidR="004E44CA" w:rsidRPr="00FA64DD" w:rsidRDefault="004E44CA" w:rsidP="0049610C">
      <w:pPr>
        <w:spacing w:line="360" w:lineRule="auto"/>
        <w:rPr>
          <w:rFonts w:ascii="Book Antiqua" w:hAnsi="Book Antiqua"/>
          <w:szCs w:val="24"/>
          <w:lang w:val="en-US" w:eastAsia="zh-CN"/>
        </w:rPr>
      </w:pPr>
    </w:p>
    <w:p w14:paraId="5ED21064" w14:textId="77777777" w:rsidR="004E44CA" w:rsidRPr="00FA64DD" w:rsidRDefault="004E44CA" w:rsidP="0049610C">
      <w:pPr>
        <w:spacing w:line="360" w:lineRule="auto"/>
        <w:rPr>
          <w:rFonts w:ascii="Book Antiqua" w:hAnsi="Book Antiqua"/>
          <w:szCs w:val="24"/>
          <w:lang w:val="en-US" w:eastAsia="zh-CN"/>
        </w:rPr>
      </w:pPr>
    </w:p>
    <w:p w14:paraId="3BCBAC16" w14:textId="77777777" w:rsidR="004E44CA" w:rsidRPr="00FA64DD" w:rsidRDefault="004E44CA" w:rsidP="0049610C">
      <w:pPr>
        <w:spacing w:line="360" w:lineRule="auto"/>
        <w:rPr>
          <w:rFonts w:ascii="Book Antiqua" w:hAnsi="Book Antiqua"/>
          <w:szCs w:val="24"/>
          <w:lang w:val="en-US" w:eastAsia="zh-CN"/>
        </w:rPr>
      </w:pPr>
    </w:p>
    <w:p w14:paraId="0F95A714" w14:textId="77777777" w:rsidR="004E44CA" w:rsidRPr="00FA64DD" w:rsidRDefault="004E44CA" w:rsidP="0049610C">
      <w:pPr>
        <w:spacing w:line="360" w:lineRule="auto"/>
        <w:rPr>
          <w:rFonts w:ascii="Book Antiqua" w:hAnsi="Book Antiqua"/>
          <w:szCs w:val="24"/>
          <w:lang w:val="en-US" w:eastAsia="zh-CN"/>
        </w:rPr>
      </w:pPr>
    </w:p>
    <w:p w14:paraId="7B3770FF" w14:textId="77777777" w:rsidR="004E44CA" w:rsidRPr="00FA64DD" w:rsidRDefault="004E44CA" w:rsidP="0049610C">
      <w:pPr>
        <w:spacing w:line="360" w:lineRule="auto"/>
        <w:rPr>
          <w:rFonts w:ascii="Book Antiqua" w:hAnsi="Book Antiqua"/>
          <w:szCs w:val="24"/>
          <w:lang w:val="en-US" w:eastAsia="zh-CN"/>
        </w:rPr>
      </w:pPr>
    </w:p>
    <w:p w14:paraId="18F6D276" w14:textId="77777777" w:rsidR="004E44CA" w:rsidRPr="00FA64DD" w:rsidRDefault="004E44CA" w:rsidP="0049610C">
      <w:pPr>
        <w:spacing w:line="360" w:lineRule="auto"/>
        <w:rPr>
          <w:rFonts w:ascii="Book Antiqua" w:hAnsi="Book Antiqua"/>
          <w:szCs w:val="24"/>
          <w:lang w:val="en-US" w:eastAsia="zh-CN"/>
        </w:rPr>
      </w:pPr>
    </w:p>
    <w:p w14:paraId="4FF4BB07" w14:textId="77777777" w:rsidR="004E44CA" w:rsidRPr="00FA64DD" w:rsidRDefault="004E44CA" w:rsidP="0049610C">
      <w:pPr>
        <w:spacing w:line="360" w:lineRule="auto"/>
        <w:rPr>
          <w:rFonts w:ascii="Book Antiqua" w:hAnsi="Book Antiqua"/>
          <w:szCs w:val="24"/>
          <w:lang w:val="en-US" w:eastAsia="zh-CN"/>
        </w:rPr>
      </w:pPr>
    </w:p>
    <w:p w14:paraId="7AB7E44A" w14:textId="77777777" w:rsidR="004E44CA" w:rsidRPr="00FA64DD" w:rsidRDefault="004E44CA" w:rsidP="0049610C">
      <w:pPr>
        <w:spacing w:line="360" w:lineRule="auto"/>
        <w:rPr>
          <w:rFonts w:ascii="Book Antiqua" w:hAnsi="Book Antiqua"/>
          <w:szCs w:val="24"/>
          <w:lang w:val="en-US" w:eastAsia="zh-CN"/>
        </w:rPr>
      </w:pPr>
    </w:p>
    <w:p w14:paraId="7BBDE889" w14:textId="77777777" w:rsidR="004E44CA" w:rsidRPr="00FA64DD" w:rsidRDefault="004E44CA" w:rsidP="0049610C">
      <w:pPr>
        <w:spacing w:line="360" w:lineRule="auto"/>
        <w:rPr>
          <w:rFonts w:ascii="Book Antiqua" w:hAnsi="Book Antiqua"/>
          <w:szCs w:val="24"/>
          <w:lang w:val="en-US" w:eastAsia="zh-CN"/>
        </w:rPr>
      </w:pPr>
    </w:p>
    <w:p w14:paraId="3F8EC123" w14:textId="77777777" w:rsidR="004E44CA" w:rsidRPr="00FA64DD" w:rsidRDefault="004E44CA" w:rsidP="0049610C">
      <w:pPr>
        <w:spacing w:line="360" w:lineRule="auto"/>
        <w:rPr>
          <w:rFonts w:ascii="Book Antiqua" w:hAnsi="Book Antiqua"/>
          <w:szCs w:val="24"/>
          <w:lang w:val="en-US" w:eastAsia="zh-CN"/>
        </w:rPr>
      </w:pPr>
    </w:p>
    <w:p w14:paraId="4EAF0AFB" w14:textId="77777777" w:rsidR="005F70D2" w:rsidRPr="00FA64DD" w:rsidRDefault="005F70D2">
      <w:pPr>
        <w:jc w:val="left"/>
        <w:rPr>
          <w:rFonts w:ascii="Book Antiqua" w:hAnsi="Book Antiqua"/>
          <w:b/>
          <w:szCs w:val="24"/>
          <w:lang w:val="en-US"/>
        </w:rPr>
      </w:pPr>
      <w:r w:rsidRPr="00FA64DD">
        <w:rPr>
          <w:rFonts w:ascii="Book Antiqua" w:hAnsi="Book Antiqua"/>
          <w:szCs w:val="24"/>
          <w:lang w:val="en-US"/>
        </w:rPr>
        <w:br w:type="page"/>
      </w:r>
    </w:p>
    <w:p w14:paraId="62942ECF" w14:textId="1DE9B155" w:rsidR="00000B1D" w:rsidRPr="00FA64DD" w:rsidRDefault="00000B1D" w:rsidP="00822A01">
      <w:pPr>
        <w:pStyle w:val="Caption"/>
        <w:spacing w:before="0" w:after="0" w:line="360" w:lineRule="auto"/>
        <w:ind w:leftChars="-3" w:left="-7" w:firstLine="0"/>
        <w:rPr>
          <w:rFonts w:ascii="Book Antiqua" w:hAnsi="Book Antiqua"/>
          <w:color w:val="auto"/>
          <w:szCs w:val="24"/>
          <w:lang w:val="en-US" w:eastAsia="zh-CN"/>
        </w:rPr>
      </w:pPr>
      <w:r w:rsidRPr="00FA64DD">
        <w:rPr>
          <w:rFonts w:ascii="Book Antiqua" w:hAnsi="Book Antiqua"/>
          <w:color w:val="auto"/>
          <w:szCs w:val="24"/>
          <w:lang w:val="en-US"/>
        </w:rPr>
        <w:lastRenderedPageBreak/>
        <w:t xml:space="preserve">Table </w:t>
      </w:r>
      <w:r w:rsidRPr="00FA64DD">
        <w:rPr>
          <w:rFonts w:ascii="Book Antiqua" w:hAnsi="Book Antiqua"/>
          <w:color w:val="auto"/>
          <w:szCs w:val="24"/>
          <w:lang w:val="en-US" w:eastAsia="zh-CN"/>
        </w:rPr>
        <w:t>3</w:t>
      </w:r>
      <w:r w:rsidRPr="00FA64DD">
        <w:rPr>
          <w:rFonts w:ascii="Book Antiqua" w:hAnsi="Book Antiqua"/>
          <w:color w:val="auto"/>
          <w:szCs w:val="24"/>
          <w:lang w:val="en-US"/>
        </w:rPr>
        <w:tab/>
      </w:r>
      <w:r w:rsidRPr="00FA64DD">
        <w:rPr>
          <w:rFonts w:ascii="Book Antiqua" w:hAnsi="Book Antiqua"/>
          <w:color w:val="auto"/>
          <w:szCs w:val="24"/>
          <w:lang w:val="en-GB"/>
        </w:rPr>
        <w:t xml:space="preserve"> </w:t>
      </w:r>
      <w:r w:rsidR="005F70D2" w:rsidRPr="00FA64DD">
        <w:rPr>
          <w:rFonts w:ascii="Book Antiqua" w:hAnsi="Book Antiqua"/>
          <w:color w:val="auto"/>
          <w:szCs w:val="24"/>
          <w:lang w:val="en-GB" w:eastAsia="zh-CN"/>
        </w:rPr>
        <w:t xml:space="preserve">Contrast enhanced ultrasound </w:t>
      </w:r>
      <w:r w:rsidRPr="00FA64DD">
        <w:rPr>
          <w:rFonts w:ascii="Book Antiqua" w:hAnsi="Book Antiqua"/>
          <w:color w:val="auto"/>
          <w:szCs w:val="24"/>
          <w:lang w:val="en-GB" w:eastAsia="zh-CN"/>
        </w:rPr>
        <w:t>imaging features</w:t>
      </w:r>
      <w:r w:rsidRPr="00FA64DD">
        <w:rPr>
          <w:rFonts w:ascii="Book Antiqua" w:hAnsi="Book Antiqua"/>
          <w:color w:val="auto"/>
          <w:szCs w:val="24"/>
          <w:lang w:val="en-US"/>
        </w:rPr>
        <w:t xml:space="preserve"> </w:t>
      </w:r>
      <w:r w:rsidRPr="00FA64DD">
        <w:rPr>
          <w:rFonts w:ascii="Book Antiqua" w:hAnsi="Book Antiqua"/>
          <w:color w:val="auto"/>
          <w:szCs w:val="24"/>
          <w:lang w:val="en-US" w:eastAsia="zh-CN"/>
        </w:rPr>
        <w:t xml:space="preserve">of </w:t>
      </w:r>
      <w:r w:rsidR="00714D23" w:rsidRPr="00FA64DD">
        <w:rPr>
          <w:rFonts w:ascii="Book Antiqua" w:hAnsi="Book Antiqua"/>
          <w:color w:val="auto"/>
          <w:szCs w:val="24"/>
          <w:lang w:val="en-US" w:eastAsia="zh-CN"/>
        </w:rPr>
        <w:t xml:space="preserve">serous </w:t>
      </w:r>
      <w:r w:rsidR="005F70D2" w:rsidRPr="00FA64DD">
        <w:rPr>
          <w:rFonts w:ascii="Book Antiqua" w:hAnsi="Book Antiqua"/>
          <w:color w:val="auto"/>
          <w:szCs w:val="24"/>
          <w:lang w:val="en-US" w:eastAsia="zh-CN"/>
        </w:rPr>
        <w:t xml:space="preserve">pancreatic neoplasia </w:t>
      </w:r>
      <w:r w:rsidRPr="00FA64DD">
        <w:rPr>
          <w:rFonts w:ascii="Book Antiqua" w:hAnsi="Book Antiqua"/>
          <w:color w:val="auto"/>
          <w:szCs w:val="24"/>
          <w:lang w:val="en-US" w:eastAsia="zh-CN"/>
        </w:rPr>
        <w:t>lesions</w:t>
      </w:r>
      <w:r w:rsidR="00822A01" w:rsidRPr="00FA64DD">
        <w:rPr>
          <w:rFonts w:ascii="Book Antiqua" w:hAnsi="Book Antiqua" w:hint="eastAsia"/>
          <w:color w:val="auto"/>
          <w:szCs w:val="24"/>
          <w:lang w:val="en-US" w:eastAsia="zh-CN"/>
        </w:rPr>
        <w:t xml:space="preserve"> </w:t>
      </w:r>
      <w:r w:rsidR="00822A01" w:rsidRPr="00FA64DD">
        <w:rPr>
          <w:rFonts w:ascii="Book Antiqua" w:hAnsi="Book Antiqua" w:hint="eastAsia"/>
          <w:i/>
          <w:color w:val="auto"/>
          <w:szCs w:val="24"/>
          <w:lang w:val="en-US" w:eastAsia="zh-CN"/>
        </w:rPr>
        <w:t xml:space="preserve">n </w:t>
      </w:r>
      <w:r w:rsidR="00822A01" w:rsidRPr="00FA64DD">
        <w:rPr>
          <w:rFonts w:ascii="Book Antiqua" w:hAnsi="Book Antiqua" w:hint="eastAsia"/>
          <w:color w:val="auto"/>
          <w:szCs w:val="24"/>
          <w:lang w:val="en-US" w:eastAsia="zh-CN"/>
        </w:rPr>
        <w:t>(%)</w:t>
      </w:r>
    </w:p>
    <w:tbl>
      <w:tblPr>
        <w:tblW w:w="5174" w:type="dxa"/>
        <w:jc w:val="center"/>
        <w:tblBorders>
          <w:top w:val="single" w:sz="4" w:space="0" w:color="auto"/>
          <w:bottom w:val="single" w:sz="4" w:space="0" w:color="auto"/>
        </w:tblBorders>
        <w:tblLook w:val="00A0" w:firstRow="1" w:lastRow="0" w:firstColumn="1" w:lastColumn="0" w:noHBand="0" w:noVBand="0"/>
      </w:tblPr>
      <w:tblGrid>
        <w:gridCol w:w="3479"/>
        <w:gridCol w:w="1695"/>
      </w:tblGrid>
      <w:tr w:rsidR="00000B1D" w:rsidRPr="00FA64DD" w14:paraId="3114726B" w14:textId="77777777" w:rsidTr="004B52CB">
        <w:trPr>
          <w:jc w:val="center"/>
        </w:trPr>
        <w:tc>
          <w:tcPr>
            <w:tcW w:w="3479" w:type="dxa"/>
            <w:tcBorders>
              <w:top w:val="single" w:sz="8" w:space="0" w:color="auto"/>
              <w:bottom w:val="single" w:sz="8" w:space="0" w:color="auto"/>
            </w:tcBorders>
          </w:tcPr>
          <w:p w14:paraId="69D4A5E5" w14:textId="77777777" w:rsidR="00000B1D" w:rsidRPr="00FA64DD" w:rsidRDefault="00000B1D" w:rsidP="0049610C">
            <w:pPr>
              <w:spacing w:line="360" w:lineRule="auto"/>
              <w:rPr>
                <w:rFonts w:ascii="Book Antiqua" w:hAnsi="Book Antiqua"/>
                <w:b/>
                <w:szCs w:val="24"/>
                <w:lang w:val="en-GB"/>
              </w:rPr>
            </w:pPr>
            <w:r w:rsidRPr="00FA64DD">
              <w:rPr>
                <w:rFonts w:ascii="Book Antiqua" w:hAnsi="Book Antiqua"/>
                <w:b/>
                <w:szCs w:val="24"/>
                <w:lang w:val="en-GB"/>
              </w:rPr>
              <w:t>Characteristic</w:t>
            </w:r>
          </w:p>
        </w:tc>
        <w:tc>
          <w:tcPr>
            <w:tcW w:w="1695" w:type="dxa"/>
            <w:tcBorders>
              <w:top w:val="single" w:sz="8" w:space="0" w:color="auto"/>
              <w:bottom w:val="single" w:sz="8" w:space="0" w:color="auto"/>
            </w:tcBorders>
          </w:tcPr>
          <w:p w14:paraId="1DED3535" w14:textId="77777777" w:rsidR="00000B1D" w:rsidRPr="00FA64DD" w:rsidRDefault="00000B1D" w:rsidP="0049610C">
            <w:pPr>
              <w:spacing w:line="360" w:lineRule="auto"/>
              <w:rPr>
                <w:rFonts w:ascii="Book Antiqua" w:hAnsi="Book Antiqua"/>
                <w:b/>
                <w:szCs w:val="24"/>
                <w:lang w:val="en-GB" w:eastAsia="zh-CN"/>
              </w:rPr>
            </w:pPr>
            <w:r w:rsidRPr="00FA64DD">
              <w:rPr>
                <w:rFonts w:ascii="Book Antiqua" w:hAnsi="Book Antiqua"/>
                <w:b/>
                <w:szCs w:val="24"/>
                <w:lang w:eastAsia="zh-CN"/>
              </w:rPr>
              <w:t>SPN lesions</w:t>
            </w:r>
          </w:p>
          <w:p w14:paraId="301F0520" w14:textId="77777777" w:rsidR="00000B1D" w:rsidRPr="00FA64DD" w:rsidRDefault="00000B1D" w:rsidP="0049610C">
            <w:pPr>
              <w:spacing w:line="360" w:lineRule="auto"/>
              <w:rPr>
                <w:rFonts w:ascii="Book Antiqua" w:hAnsi="Book Antiqua"/>
                <w:b/>
                <w:szCs w:val="24"/>
                <w:lang w:val="en-GB"/>
              </w:rPr>
            </w:pPr>
            <w:r w:rsidRPr="00FA64DD">
              <w:rPr>
                <w:rFonts w:ascii="Book Antiqua" w:hAnsi="Book Antiqua"/>
                <w:b/>
                <w:szCs w:val="24"/>
                <w:lang w:val="en-GB"/>
              </w:rPr>
              <w:t>(</w:t>
            </w:r>
            <w:r w:rsidRPr="00FA64DD">
              <w:rPr>
                <w:rFonts w:ascii="Book Antiqua" w:hAnsi="Book Antiqua"/>
                <w:b/>
                <w:i/>
                <w:szCs w:val="24"/>
                <w:lang w:val="en-GB"/>
              </w:rPr>
              <w:t xml:space="preserve">n </w:t>
            </w:r>
            <w:r w:rsidRPr="00FA64DD">
              <w:rPr>
                <w:rFonts w:ascii="Book Antiqua" w:hAnsi="Book Antiqua"/>
                <w:b/>
                <w:szCs w:val="24"/>
                <w:lang w:val="en-GB"/>
              </w:rPr>
              <w:t xml:space="preserve">= </w:t>
            </w:r>
            <w:r w:rsidRPr="00FA64DD">
              <w:rPr>
                <w:rFonts w:ascii="Book Antiqua" w:hAnsi="Book Antiqua"/>
                <w:b/>
                <w:szCs w:val="24"/>
                <w:lang w:val="en-GB" w:eastAsia="zh-CN"/>
              </w:rPr>
              <w:t>173</w:t>
            </w:r>
            <w:r w:rsidRPr="00FA64DD">
              <w:rPr>
                <w:rFonts w:ascii="Book Antiqua" w:hAnsi="Book Antiqua"/>
                <w:b/>
                <w:szCs w:val="24"/>
                <w:lang w:val="en-GB"/>
              </w:rPr>
              <w:t>)</w:t>
            </w:r>
          </w:p>
        </w:tc>
      </w:tr>
      <w:tr w:rsidR="00000B1D" w:rsidRPr="00FA64DD" w14:paraId="4E1C990D" w14:textId="77777777" w:rsidTr="004B52CB">
        <w:trPr>
          <w:jc w:val="center"/>
        </w:trPr>
        <w:tc>
          <w:tcPr>
            <w:tcW w:w="3479" w:type="dxa"/>
            <w:tcBorders>
              <w:top w:val="single" w:sz="8" w:space="0" w:color="auto"/>
            </w:tcBorders>
          </w:tcPr>
          <w:p w14:paraId="78764BE2" w14:textId="77777777" w:rsidR="00000B1D" w:rsidRPr="00FA64DD" w:rsidRDefault="00000B1D" w:rsidP="0049610C">
            <w:pPr>
              <w:spacing w:line="360" w:lineRule="auto"/>
              <w:rPr>
                <w:rFonts w:ascii="Book Antiqua" w:hAnsi="Book Antiqua"/>
                <w:szCs w:val="24"/>
                <w:lang w:val="en-GB"/>
              </w:rPr>
            </w:pPr>
            <w:r w:rsidRPr="00FA64DD">
              <w:rPr>
                <w:rFonts w:ascii="Book Antiqua" w:hAnsi="Book Antiqua"/>
                <w:szCs w:val="24"/>
                <w:lang w:val="en-GB"/>
              </w:rPr>
              <w:t>Arterial phase</w:t>
            </w:r>
          </w:p>
        </w:tc>
        <w:tc>
          <w:tcPr>
            <w:tcW w:w="1695" w:type="dxa"/>
            <w:tcBorders>
              <w:top w:val="single" w:sz="8" w:space="0" w:color="auto"/>
            </w:tcBorders>
          </w:tcPr>
          <w:p w14:paraId="6D4A1536" w14:textId="77777777" w:rsidR="00000B1D" w:rsidRPr="00FA64DD" w:rsidRDefault="00000B1D" w:rsidP="0049610C">
            <w:pPr>
              <w:spacing w:line="360" w:lineRule="auto"/>
              <w:rPr>
                <w:rFonts w:ascii="Book Antiqua" w:hAnsi="Book Antiqua"/>
                <w:szCs w:val="24"/>
                <w:lang w:val="en-GB"/>
              </w:rPr>
            </w:pPr>
          </w:p>
        </w:tc>
      </w:tr>
      <w:tr w:rsidR="00000B1D" w:rsidRPr="00FA64DD" w14:paraId="72187B9E" w14:textId="77777777" w:rsidTr="004B52CB">
        <w:trPr>
          <w:jc w:val="center"/>
        </w:trPr>
        <w:tc>
          <w:tcPr>
            <w:tcW w:w="3479" w:type="dxa"/>
          </w:tcPr>
          <w:p w14:paraId="3A2858DF" w14:textId="77777777" w:rsidR="00000B1D" w:rsidRPr="00FA64DD" w:rsidRDefault="00000B1D"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H</w:t>
            </w:r>
            <w:r w:rsidRPr="00FA64DD">
              <w:rPr>
                <w:rFonts w:ascii="Book Antiqua" w:hAnsi="Book Antiqua"/>
                <w:szCs w:val="24"/>
                <w:lang w:val="en-GB"/>
              </w:rPr>
              <w:t>yperenhancement</w:t>
            </w:r>
          </w:p>
        </w:tc>
        <w:tc>
          <w:tcPr>
            <w:tcW w:w="1695" w:type="dxa"/>
          </w:tcPr>
          <w:p w14:paraId="38E631FD" w14:textId="7B7D869D" w:rsidR="00000B1D" w:rsidRPr="00FA64DD" w:rsidRDefault="00822A01" w:rsidP="0049610C">
            <w:pPr>
              <w:spacing w:line="360" w:lineRule="auto"/>
              <w:rPr>
                <w:rFonts w:ascii="Book Antiqua" w:hAnsi="Book Antiqua"/>
                <w:szCs w:val="24"/>
                <w:lang w:val="en-GB"/>
              </w:rPr>
            </w:pPr>
            <w:r w:rsidRPr="00FA64DD">
              <w:rPr>
                <w:rFonts w:ascii="Book Antiqua" w:hAnsi="Book Antiqua"/>
                <w:szCs w:val="24"/>
                <w:lang w:val="en-GB" w:eastAsia="zh-CN"/>
              </w:rPr>
              <w:t>63 (36.5</w:t>
            </w:r>
            <w:r w:rsidR="00000B1D" w:rsidRPr="00FA64DD">
              <w:rPr>
                <w:rFonts w:ascii="Book Antiqua" w:hAnsi="Book Antiqua"/>
                <w:szCs w:val="24"/>
                <w:lang w:val="en-GB" w:eastAsia="zh-CN"/>
              </w:rPr>
              <w:t>)</w:t>
            </w:r>
          </w:p>
        </w:tc>
      </w:tr>
      <w:tr w:rsidR="00000B1D" w:rsidRPr="00FA64DD" w14:paraId="6DEDB62B" w14:textId="77777777" w:rsidTr="004B52CB">
        <w:trPr>
          <w:jc w:val="center"/>
        </w:trPr>
        <w:tc>
          <w:tcPr>
            <w:tcW w:w="3479" w:type="dxa"/>
          </w:tcPr>
          <w:p w14:paraId="304B4BE5" w14:textId="77777777" w:rsidR="00000B1D" w:rsidRPr="00FA64DD" w:rsidRDefault="00000B1D"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Isoenhancement</w:t>
            </w:r>
          </w:p>
        </w:tc>
        <w:tc>
          <w:tcPr>
            <w:tcW w:w="1695" w:type="dxa"/>
          </w:tcPr>
          <w:p w14:paraId="53AB4E75" w14:textId="7D2F2A5B" w:rsidR="00000B1D"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107 (61.8</w:t>
            </w:r>
            <w:r w:rsidR="00000B1D" w:rsidRPr="00FA64DD">
              <w:rPr>
                <w:rFonts w:ascii="Book Antiqua" w:hAnsi="Book Antiqua"/>
                <w:szCs w:val="24"/>
                <w:lang w:val="en-GB" w:eastAsia="zh-CN"/>
              </w:rPr>
              <w:t>)</w:t>
            </w:r>
          </w:p>
        </w:tc>
      </w:tr>
      <w:tr w:rsidR="00000B1D" w:rsidRPr="00FA64DD" w14:paraId="64BC5F4F" w14:textId="77777777" w:rsidTr="004B52CB">
        <w:trPr>
          <w:jc w:val="center"/>
        </w:trPr>
        <w:tc>
          <w:tcPr>
            <w:tcW w:w="3479" w:type="dxa"/>
          </w:tcPr>
          <w:p w14:paraId="53727D64" w14:textId="77777777" w:rsidR="00000B1D" w:rsidRPr="00FA64DD" w:rsidRDefault="00000B1D"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Hypoenhancement</w:t>
            </w:r>
          </w:p>
        </w:tc>
        <w:tc>
          <w:tcPr>
            <w:tcW w:w="1695" w:type="dxa"/>
          </w:tcPr>
          <w:p w14:paraId="6A414336" w14:textId="5B339F2C" w:rsidR="00000B1D"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3 (1.7</w:t>
            </w:r>
            <w:r w:rsidR="00000B1D" w:rsidRPr="00FA64DD">
              <w:rPr>
                <w:rFonts w:ascii="Book Antiqua" w:hAnsi="Book Antiqua"/>
                <w:szCs w:val="24"/>
                <w:lang w:val="en-GB" w:eastAsia="zh-CN"/>
              </w:rPr>
              <w:t>)</w:t>
            </w:r>
          </w:p>
        </w:tc>
      </w:tr>
      <w:tr w:rsidR="00000B1D" w:rsidRPr="00FA64DD" w14:paraId="08D09BBC" w14:textId="77777777" w:rsidTr="004B52CB">
        <w:trPr>
          <w:jc w:val="center"/>
        </w:trPr>
        <w:tc>
          <w:tcPr>
            <w:tcW w:w="3479" w:type="dxa"/>
          </w:tcPr>
          <w:p w14:paraId="29A13ABC" w14:textId="77777777" w:rsidR="00000B1D" w:rsidRPr="00FA64DD" w:rsidRDefault="00000B1D" w:rsidP="0049610C">
            <w:pPr>
              <w:spacing w:line="360" w:lineRule="auto"/>
              <w:rPr>
                <w:rFonts w:ascii="Book Antiqua" w:hAnsi="Book Antiqua"/>
                <w:szCs w:val="24"/>
                <w:lang w:val="en-GB"/>
              </w:rPr>
            </w:pPr>
            <w:r w:rsidRPr="00FA64DD">
              <w:rPr>
                <w:rFonts w:ascii="Book Antiqua" w:hAnsi="Book Antiqua"/>
                <w:szCs w:val="24"/>
                <w:lang w:val="en-GB"/>
              </w:rPr>
              <w:t>Late phase</w:t>
            </w:r>
          </w:p>
        </w:tc>
        <w:tc>
          <w:tcPr>
            <w:tcW w:w="1695" w:type="dxa"/>
          </w:tcPr>
          <w:p w14:paraId="2956FA64" w14:textId="77777777" w:rsidR="00000B1D" w:rsidRPr="00FA64DD" w:rsidRDefault="00000B1D" w:rsidP="0049610C">
            <w:pPr>
              <w:spacing w:line="360" w:lineRule="auto"/>
              <w:rPr>
                <w:rFonts w:ascii="Book Antiqua" w:hAnsi="Book Antiqua"/>
                <w:szCs w:val="24"/>
                <w:lang w:val="en-GB" w:eastAsia="zh-CN"/>
              </w:rPr>
            </w:pPr>
          </w:p>
        </w:tc>
      </w:tr>
      <w:tr w:rsidR="00000B1D" w:rsidRPr="00FA64DD" w14:paraId="01971AC9" w14:textId="77777777" w:rsidTr="004B52CB">
        <w:trPr>
          <w:jc w:val="center"/>
        </w:trPr>
        <w:tc>
          <w:tcPr>
            <w:tcW w:w="3479" w:type="dxa"/>
            <w:tcBorders>
              <w:bottom w:val="nil"/>
            </w:tcBorders>
          </w:tcPr>
          <w:p w14:paraId="45F320C3" w14:textId="77777777" w:rsidR="00000B1D" w:rsidRPr="00FA64DD" w:rsidRDefault="00000B1D"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Hyp</w:t>
            </w:r>
            <w:r w:rsidRPr="00FA64DD">
              <w:rPr>
                <w:rFonts w:ascii="Book Antiqua" w:hAnsi="Book Antiqua"/>
                <w:szCs w:val="24"/>
                <w:lang w:val="en-GB" w:eastAsia="zh-CN"/>
              </w:rPr>
              <w:t>er</w:t>
            </w:r>
            <w:r w:rsidRPr="00FA64DD">
              <w:rPr>
                <w:rFonts w:ascii="Book Antiqua" w:hAnsi="Book Antiqua"/>
                <w:szCs w:val="24"/>
                <w:lang w:val="en-GB"/>
              </w:rPr>
              <w:t xml:space="preserve">enhancement </w:t>
            </w:r>
          </w:p>
        </w:tc>
        <w:tc>
          <w:tcPr>
            <w:tcW w:w="1695" w:type="dxa"/>
            <w:tcBorders>
              <w:bottom w:val="nil"/>
            </w:tcBorders>
          </w:tcPr>
          <w:p w14:paraId="1B3CABCA" w14:textId="666E47C7" w:rsidR="00000B1D" w:rsidRPr="00FA64DD" w:rsidRDefault="00000B1D" w:rsidP="0049610C">
            <w:pPr>
              <w:spacing w:line="360" w:lineRule="auto"/>
              <w:rPr>
                <w:rFonts w:ascii="Book Antiqua" w:hAnsi="Book Antiqua"/>
                <w:szCs w:val="24"/>
                <w:lang w:val="en-GB"/>
              </w:rPr>
            </w:pPr>
            <w:r w:rsidRPr="00FA64DD">
              <w:rPr>
                <w:rFonts w:ascii="Book Antiqua" w:hAnsi="Book Antiqua"/>
                <w:szCs w:val="24"/>
                <w:lang w:val="en-GB" w:eastAsia="zh-CN"/>
              </w:rPr>
              <w:t>39</w:t>
            </w:r>
            <w:r w:rsidRPr="00FA64DD">
              <w:rPr>
                <w:rFonts w:ascii="Book Antiqua" w:hAnsi="Book Antiqua"/>
                <w:szCs w:val="24"/>
                <w:lang w:val="en-GB"/>
              </w:rPr>
              <w:t xml:space="preserve"> (</w:t>
            </w:r>
            <w:r w:rsidRPr="00FA64DD">
              <w:rPr>
                <w:rFonts w:ascii="Book Antiqua" w:hAnsi="Book Antiqua"/>
                <w:szCs w:val="24"/>
                <w:lang w:val="en-GB" w:eastAsia="zh-CN"/>
              </w:rPr>
              <w:t>22.5</w:t>
            </w:r>
            <w:r w:rsidRPr="00FA64DD">
              <w:rPr>
                <w:rFonts w:ascii="Book Antiqua" w:hAnsi="Book Antiqua"/>
                <w:szCs w:val="24"/>
                <w:lang w:val="en-GB"/>
              </w:rPr>
              <w:t>)</w:t>
            </w:r>
          </w:p>
        </w:tc>
      </w:tr>
      <w:tr w:rsidR="00000B1D" w:rsidRPr="00FA64DD" w14:paraId="63B8D64E" w14:textId="77777777" w:rsidTr="004B52CB">
        <w:trPr>
          <w:jc w:val="center"/>
        </w:trPr>
        <w:tc>
          <w:tcPr>
            <w:tcW w:w="3479" w:type="dxa"/>
            <w:tcBorders>
              <w:top w:val="nil"/>
              <w:bottom w:val="nil"/>
            </w:tcBorders>
          </w:tcPr>
          <w:p w14:paraId="1CEB3F8D" w14:textId="77777777" w:rsidR="00000B1D" w:rsidRPr="00FA64DD" w:rsidRDefault="00000B1D"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Isoenhancement</w:t>
            </w:r>
          </w:p>
        </w:tc>
        <w:tc>
          <w:tcPr>
            <w:tcW w:w="1695" w:type="dxa"/>
            <w:tcBorders>
              <w:top w:val="nil"/>
              <w:bottom w:val="nil"/>
            </w:tcBorders>
          </w:tcPr>
          <w:p w14:paraId="07F1D659" w14:textId="425C89DD" w:rsidR="00000B1D" w:rsidRPr="00FA64DD" w:rsidRDefault="00000B1D" w:rsidP="0049610C">
            <w:pPr>
              <w:spacing w:line="360" w:lineRule="auto"/>
              <w:rPr>
                <w:rFonts w:ascii="Book Antiqua" w:hAnsi="Book Antiqua"/>
                <w:szCs w:val="24"/>
                <w:lang w:val="en-GB"/>
              </w:rPr>
            </w:pPr>
            <w:r w:rsidRPr="00FA64DD">
              <w:rPr>
                <w:rFonts w:ascii="Book Antiqua" w:hAnsi="Book Antiqua"/>
                <w:szCs w:val="24"/>
                <w:lang w:val="en-GB" w:eastAsia="zh-CN"/>
              </w:rPr>
              <w:t>129</w:t>
            </w:r>
            <w:r w:rsidRPr="00FA64DD">
              <w:rPr>
                <w:rFonts w:ascii="Book Antiqua" w:hAnsi="Book Antiqua"/>
                <w:szCs w:val="24"/>
                <w:lang w:val="en-GB"/>
              </w:rPr>
              <w:t xml:space="preserve"> (</w:t>
            </w:r>
            <w:r w:rsidRPr="00FA64DD">
              <w:rPr>
                <w:rFonts w:ascii="Book Antiqua" w:hAnsi="Book Antiqua"/>
                <w:szCs w:val="24"/>
                <w:lang w:val="en-GB" w:eastAsia="zh-CN"/>
              </w:rPr>
              <w:t>74.6</w:t>
            </w:r>
            <w:r w:rsidRPr="00FA64DD">
              <w:rPr>
                <w:rFonts w:ascii="Book Antiqua" w:hAnsi="Book Antiqua"/>
                <w:szCs w:val="24"/>
                <w:lang w:val="en-GB"/>
              </w:rPr>
              <w:t>)</w:t>
            </w:r>
          </w:p>
        </w:tc>
      </w:tr>
      <w:tr w:rsidR="00000B1D" w:rsidRPr="00FA64DD" w14:paraId="46AD09F1" w14:textId="77777777" w:rsidTr="004B52CB">
        <w:trPr>
          <w:jc w:val="center"/>
        </w:trPr>
        <w:tc>
          <w:tcPr>
            <w:tcW w:w="3479" w:type="dxa"/>
            <w:tcBorders>
              <w:top w:val="nil"/>
              <w:bottom w:val="single" w:sz="8" w:space="0" w:color="auto"/>
            </w:tcBorders>
          </w:tcPr>
          <w:p w14:paraId="450258D9" w14:textId="77777777" w:rsidR="00000B1D" w:rsidRPr="00FA64DD" w:rsidRDefault="00000B1D"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Hypoenhancement</w:t>
            </w:r>
          </w:p>
        </w:tc>
        <w:tc>
          <w:tcPr>
            <w:tcW w:w="1695" w:type="dxa"/>
            <w:tcBorders>
              <w:top w:val="nil"/>
              <w:bottom w:val="single" w:sz="8" w:space="0" w:color="auto"/>
            </w:tcBorders>
          </w:tcPr>
          <w:p w14:paraId="06174B36" w14:textId="72A30C4D" w:rsidR="00000B1D" w:rsidRPr="00FA64DD" w:rsidRDefault="00822A01" w:rsidP="0049610C">
            <w:pPr>
              <w:spacing w:line="360" w:lineRule="auto"/>
              <w:rPr>
                <w:rFonts w:ascii="Book Antiqua" w:hAnsi="Book Antiqua"/>
                <w:szCs w:val="24"/>
                <w:lang w:val="en-GB" w:eastAsia="zh-CN"/>
              </w:rPr>
            </w:pPr>
            <w:r w:rsidRPr="00FA64DD">
              <w:rPr>
                <w:rFonts w:ascii="Book Antiqua" w:hAnsi="Book Antiqua"/>
                <w:szCs w:val="24"/>
                <w:lang w:val="en-GB" w:eastAsia="zh-CN"/>
              </w:rPr>
              <w:t>5 (2.9</w:t>
            </w:r>
            <w:r w:rsidR="00000B1D" w:rsidRPr="00FA64DD">
              <w:rPr>
                <w:rFonts w:ascii="Book Antiqua" w:hAnsi="Book Antiqua"/>
                <w:szCs w:val="24"/>
                <w:lang w:val="en-GB" w:eastAsia="zh-CN"/>
              </w:rPr>
              <w:t>)</w:t>
            </w:r>
          </w:p>
        </w:tc>
      </w:tr>
    </w:tbl>
    <w:p w14:paraId="77634CA5" w14:textId="301BADCA" w:rsidR="00000B1D" w:rsidRPr="00FA64DD" w:rsidRDefault="00000B1D" w:rsidP="0049610C">
      <w:pPr>
        <w:spacing w:line="360" w:lineRule="auto"/>
        <w:rPr>
          <w:rFonts w:ascii="Book Antiqua" w:hAnsi="Book Antiqua"/>
          <w:szCs w:val="24"/>
          <w:lang w:val="en-GB"/>
        </w:rPr>
      </w:pPr>
      <w:r w:rsidRPr="00FA64DD">
        <w:rPr>
          <w:rFonts w:ascii="Book Antiqua" w:hAnsi="Book Antiqua"/>
          <w:szCs w:val="24"/>
          <w:lang w:val="en-GB"/>
        </w:rPr>
        <w:t xml:space="preserve">CEUS: </w:t>
      </w:r>
      <w:r w:rsidR="00822A01" w:rsidRPr="00FA64DD">
        <w:rPr>
          <w:rFonts w:ascii="Book Antiqua" w:hAnsi="Book Antiqua"/>
          <w:szCs w:val="24"/>
          <w:lang w:val="en-GB"/>
        </w:rPr>
        <w:t xml:space="preserve">Contrast </w:t>
      </w:r>
      <w:r w:rsidRPr="00FA64DD">
        <w:rPr>
          <w:rFonts w:ascii="Book Antiqua" w:hAnsi="Book Antiqua"/>
          <w:szCs w:val="24"/>
          <w:lang w:val="en-GB"/>
        </w:rPr>
        <w:t>enhanced ultrasound;</w:t>
      </w:r>
      <w:r w:rsidRPr="00FA64DD">
        <w:rPr>
          <w:rFonts w:ascii="Book Antiqua" w:hAnsi="Book Antiqua"/>
          <w:szCs w:val="24"/>
          <w:lang w:val="en-GB" w:eastAsia="zh-CN"/>
        </w:rPr>
        <w:t xml:space="preserve"> </w:t>
      </w:r>
      <w:r w:rsidRPr="00FA64DD">
        <w:rPr>
          <w:rFonts w:ascii="Book Antiqua" w:hAnsi="Book Antiqua"/>
          <w:szCs w:val="24"/>
          <w:lang w:val="en-GB"/>
        </w:rPr>
        <w:t xml:space="preserve">SPN: </w:t>
      </w:r>
      <w:r w:rsidR="00822A01" w:rsidRPr="00FA64DD">
        <w:rPr>
          <w:rFonts w:ascii="Book Antiqua" w:hAnsi="Book Antiqua"/>
          <w:szCs w:val="24"/>
          <w:lang w:val="en-GB"/>
        </w:rPr>
        <w:t xml:space="preserve">Serous </w:t>
      </w:r>
      <w:r w:rsidRPr="00FA64DD">
        <w:rPr>
          <w:rFonts w:ascii="Book Antiqua" w:hAnsi="Book Antiqua"/>
          <w:szCs w:val="24"/>
          <w:lang w:val="en-GB"/>
        </w:rPr>
        <w:t>pancreatic neoplasia.</w:t>
      </w:r>
    </w:p>
    <w:p w14:paraId="37805DF0" w14:textId="77777777" w:rsidR="00000B1D" w:rsidRPr="00FA64DD" w:rsidRDefault="00000B1D" w:rsidP="0049610C">
      <w:pPr>
        <w:spacing w:line="360" w:lineRule="auto"/>
        <w:rPr>
          <w:rFonts w:ascii="Book Antiqua" w:hAnsi="Book Antiqua"/>
          <w:szCs w:val="24"/>
          <w:lang w:val="en-US" w:eastAsia="zh-CN"/>
        </w:rPr>
      </w:pPr>
    </w:p>
    <w:p w14:paraId="52A08DBD" w14:textId="77777777" w:rsidR="00000B1D" w:rsidRPr="00FA64DD" w:rsidRDefault="00000B1D" w:rsidP="0049610C">
      <w:pPr>
        <w:spacing w:line="360" w:lineRule="auto"/>
        <w:rPr>
          <w:rFonts w:ascii="Book Antiqua" w:hAnsi="Book Antiqua"/>
          <w:szCs w:val="24"/>
          <w:lang w:val="en-US" w:eastAsia="zh-CN"/>
        </w:rPr>
      </w:pPr>
    </w:p>
    <w:p w14:paraId="4A0AD3B0" w14:textId="30E6F0E1" w:rsidR="004E44CA" w:rsidRPr="00FA64DD" w:rsidRDefault="00822A01" w:rsidP="0049610C">
      <w:pPr>
        <w:spacing w:line="360" w:lineRule="auto"/>
        <w:rPr>
          <w:rFonts w:ascii="Book Antiqua" w:hAnsi="Book Antiqua"/>
          <w:szCs w:val="24"/>
          <w:lang w:val="en-US" w:eastAsia="zh-CN"/>
        </w:rPr>
      </w:pPr>
      <w:r w:rsidRPr="00FA64DD">
        <w:rPr>
          <w:rFonts w:ascii="Book Antiqua" w:hAnsi="Book Antiqua" w:hint="eastAsia"/>
          <w:szCs w:val="24"/>
          <w:lang w:val="en-US" w:eastAsia="zh-CN"/>
        </w:rPr>
        <w:t xml:space="preserve"> </w:t>
      </w:r>
    </w:p>
    <w:p w14:paraId="1C67D624" w14:textId="77777777" w:rsidR="004E44CA" w:rsidRPr="00FA64DD" w:rsidRDefault="004E44CA" w:rsidP="0049610C">
      <w:pPr>
        <w:spacing w:line="360" w:lineRule="auto"/>
        <w:rPr>
          <w:rFonts w:ascii="Book Antiqua" w:hAnsi="Book Antiqua"/>
          <w:szCs w:val="24"/>
          <w:lang w:val="en-US" w:eastAsia="zh-CN"/>
        </w:rPr>
      </w:pPr>
    </w:p>
    <w:p w14:paraId="568ED654" w14:textId="77777777" w:rsidR="004E44CA" w:rsidRPr="00FA64DD" w:rsidRDefault="004E44CA" w:rsidP="0049610C">
      <w:pPr>
        <w:spacing w:line="360" w:lineRule="auto"/>
        <w:rPr>
          <w:rFonts w:ascii="Book Antiqua" w:hAnsi="Book Antiqua"/>
          <w:szCs w:val="24"/>
          <w:lang w:val="en-US" w:eastAsia="zh-CN"/>
        </w:rPr>
      </w:pPr>
    </w:p>
    <w:p w14:paraId="40C137A5" w14:textId="77777777" w:rsidR="004E44CA" w:rsidRPr="00FA64DD" w:rsidRDefault="004E44CA" w:rsidP="0049610C">
      <w:pPr>
        <w:spacing w:line="360" w:lineRule="auto"/>
        <w:rPr>
          <w:rFonts w:ascii="Book Antiqua" w:hAnsi="Book Antiqua"/>
          <w:szCs w:val="24"/>
          <w:lang w:val="en-US" w:eastAsia="zh-CN"/>
        </w:rPr>
      </w:pPr>
    </w:p>
    <w:p w14:paraId="4F809AB2" w14:textId="77777777" w:rsidR="00724BF0" w:rsidRPr="00FA64DD" w:rsidRDefault="00724BF0" w:rsidP="0049610C">
      <w:pPr>
        <w:spacing w:line="360" w:lineRule="auto"/>
        <w:rPr>
          <w:rFonts w:ascii="Book Antiqua" w:hAnsi="Book Antiqua"/>
          <w:szCs w:val="24"/>
          <w:lang w:val="en-US" w:eastAsia="zh-CN"/>
        </w:rPr>
      </w:pPr>
    </w:p>
    <w:p w14:paraId="5901FD57" w14:textId="77777777" w:rsidR="00822A01" w:rsidRPr="00FA64DD" w:rsidRDefault="00822A01">
      <w:pPr>
        <w:jc w:val="left"/>
        <w:rPr>
          <w:rFonts w:ascii="Book Antiqua" w:hAnsi="Book Antiqua"/>
          <w:b/>
          <w:szCs w:val="24"/>
          <w:lang w:val="en-US" w:eastAsia="zh-CN"/>
        </w:rPr>
      </w:pPr>
      <w:r w:rsidRPr="00FA64DD">
        <w:rPr>
          <w:rFonts w:ascii="Book Antiqua" w:hAnsi="Book Antiqua"/>
          <w:szCs w:val="24"/>
          <w:lang w:val="en-US" w:eastAsia="zh-CN"/>
        </w:rPr>
        <w:br w:type="page"/>
      </w:r>
    </w:p>
    <w:p w14:paraId="13BB6BC5" w14:textId="37355DC0" w:rsidR="00724BF0" w:rsidRPr="00FA64DD" w:rsidRDefault="00724BF0" w:rsidP="00822A01">
      <w:pPr>
        <w:pStyle w:val="Caption"/>
        <w:spacing w:before="0" w:after="0" w:line="360" w:lineRule="auto"/>
        <w:ind w:leftChars="-3" w:left="-7" w:firstLine="0"/>
        <w:rPr>
          <w:rFonts w:ascii="Book Antiqua" w:hAnsi="Book Antiqua"/>
          <w:color w:val="auto"/>
          <w:szCs w:val="24"/>
          <w:lang w:val="en-US" w:eastAsia="zh-CN"/>
        </w:rPr>
      </w:pPr>
      <w:r w:rsidRPr="00FA64DD">
        <w:rPr>
          <w:rFonts w:ascii="Book Antiqua" w:hAnsi="Book Antiqua"/>
          <w:color w:val="auto"/>
          <w:szCs w:val="24"/>
          <w:lang w:val="en-US"/>
        </w:rPr>
        <w:lastRenderedPageBreak/>
        <w:t xml:space="preserve">Table </w:t>
      </w:r>
      <w:r w:rsidRPr="00FA64DD">
        <w:rPr>
          <w:rFonts w:ascii="Book Antiqua" w:hAnsi="Book Antiqua"/>
          <w:color w:val="auto"/>
          <w:szCs w:val="24"/>
          <w:lang w:val="en-US" w:eastAsia="zh-CN"/>
        </w:rPr>
        <w:t>4</w:t>
      </w:r>
      <w:r w:rsidRPr="00FA64DD">
        <w:rPr>
          <w:rFonts w:ascii="Book Antiqua" w:hAnsi="Book Antiqua"/>
          <w:color w:val="auto"/>
          <w:szCs w:val="24"/>
          <w:lang w:val="en-US"/>
        </w:rPr>
        <w:tab/>
      </w:r>
      <w:r w:rsidR="007708A5">
        <w:rPr>
          <w:rFonts w:ascii="Book Antiqua" w:hAnsi="Book Antiqua"/>
          <w:color w:val="auto"/>
          <w:szCs w:val="24"/>
          <w:lang w:val="en-GB"/>
        </w:rPr>
        <w:t>Endoscopic</w:t>
      </w:r>
      <w:r w:rsidR="007708A5">
        <w:rPr>
          <w:rFonts w:ascii="Book Antiqua" w:hAnsi="Book Antiqua" w:hint="eastAsia"/>
          <w:color w:val="auto"/>
          <w:szCs w:val="24"/>
          <w:lang w:val="en-GB" w:eastAsia="zh-CN"/>
        </w:rPr>
        <w:t xml:space="preserve"> </w:t>
      </w:r>
      <w:r w:rsidR="005F70D2" w:rsidRPr="00FA64DD">
        <w:rPr>
          <w:rFonts w:ascii="Book Antiqua" w:hAnsi="Book Antiqua"/>
          <w:color w:val="auto"/>
          <w:szCs w:val="24"/>
          <w:lang w:val="en-GB"/>
        </w:rPr>
        <w:t xml:space="preserve">ultrasound </w:t>
      </w:r>
      <w:r w:rsidRPr="00FA64DD">
        <w:rPr>
          <w:rFonts w:ascii="Book Antiqua" w:hAnsi="Book Antiqua"/>
          <w:color w:val="auto"/>
          <w:szCs w:val="24"/>
          <w:lang w:val="en-GB"/>
        </w:rPr>
        <w:t xml:space="preserve">and </w:t>
      </w:r>
      <w:r w:rsidR="005F70D2" w:rsidRPr="00FA64DD">
        <w:rPr>
          <w:rFonts w:ascii="Book Antiqua" w:hAnsi="Book Antiqua"/>
          <w:color w:val="auto"/>
          <w:szCs w:val="24"/>
          <w:lang w:val="en-GB" w:eastAsia="zh-CN"/>
        </w:rPr>
        <w:t>contrast enhanced endoscopic ultrasound</w:t>
      </w:r>
      <w:r w:rsidRPr="00FA64DD">
        <w:rPr>
          <w:rFonts w:ascii="Book Antiqua" w:hAnsi="Book Antiqua"/>
          <w:color w:val="auto"/>
          <w:szCs w:val="24"/>
          <w:lang w:val="en-GB" w:eastAsia="zh-CN"/>
        </w:rPr>
        <w:t xml:space="preserve"> imaging features</w:t>
      </w:r>
      <w:r w:rsidRPr="00FA64DD">
        <w:rPr>
          <w:rFonts w:ascii="Book Antiqua" w:hAnsi="Book Antiqua"/>
          <w:color w:val="auto"/>
          <w:szCs w:val="24"/>
          <w:lang w:val="en-US"/>
        </w:rPr>
        <w:t xml:space="preserve"> </w:t>
      </w:r>
      <w:r w:rsidRPr="00FA64DD">
        <w:rPr>
          <w:rFonts w:ascii="Book Antiqua" w:hAnsi="Book Antiqua"/>
          <w:color w:val="auto"/>
          <w:szCs w:val="24"/>
          <w:lang w:val="en-US" w:eastAsia="zh-CN"/>
        </w:rPr>
        <w:t xml:space="preserve">of </w:t>
      </w:r>
      <w:r w:rsidR="005F70D2" w:rsidRPr="00FA64DD">
        <w:rPr>
          <w:rFonts w:ascii="Book Antiqua" w:hAnsi="Book Antiqua"/>
          <w:color w:val="auto"/>
          <w:szCs w:val="24"/>
          <w:lang w:val="en-US" w:eastAsia="zh-CN"/>
        </w:rPr>
        <w:t xml:space="preserve">serous pancreatic neoplasia </w:t>
      </w:r>
      <w:r w:rsidRPr="00FA64DD">
        <w:rPr>
          <w:rFonts w:ascii="Book Antiqua" w:hAnsi="Book Antiqua"/>
          <w:color w:val="auto"/>
          <w:szCs w:val="24"/>
          <w:lang w:val="en-US" w:eastAsia="zh-CN"/>
        </w:rPr>
        <w:t>lesions</w:t>
      </w:r>
      <w:r w:rsidR="005F70D2" w:rsidRPr="00FA64DD">
        <w:rPr>
          <w:rFonts w:ascii="Book Antiqua" w:hAnsi="Book Antiqua" w:hint="eastAsia"/>
          <w:color w:val="auto"/>
          <w:szCs w:val="24"/>
          <w:lang w:val="en-US" w:eastAsia="zh-CN"/>
        </w:rPr>
        <w:t xml:space="preserve"> </w:t>
      </w:r>
      <w:r w:rsidR="005F70D2" w:rsidRPr="00FA64DD">
        <w:rPr>
          <w:rFonts w:ascii="Book Antiqua" w:hAnsi="Book Antiqua"/>
          <w:i/>
          <w:color w:val="auto"/>
          <w:szCs w:val="24"/>
          <w:lang w:val="en-US" w:eastAsia="zh-CN"/>
        </w:rPr>
        <w:t xml:space="preserve">n </w:t>
      </w:r>
      <w:r w:rsidR="005F70D2" w:rsidRPr="00FA64DD">
        <w:rPr>
          <w:rFonts w:ascii="Book Antiqua" w:hAnsi="Book Antiqua" w:hint="eastAsia"/>
          <w:color w:val="auto"/>
          <w:szCs w:val="24"/>
          <w:lang w:val="en-US" w:eastAsia="zh-CN"/>
        </w:rPr>
        <w:t>(%)</w:t>
      </w:r>
    </w:p>
    <w:tbl>
      <w:tblPr>
        <w:tblW w:w="5174" w:type="dxa"/>
        <w:jc w:val="center"/>
        <w:tblBorders>
          <w:top w:val="single" w:sz="4" w:space="0" w:color="auto"/>
          <w:bottom w:val="single" w:sz="4" w:space="0" w:color="auto"/>
        </w:tblBorders>
        <w:tblLook w:val="00A0" w:firstRow="1" w:lastRow="0" w:firstColumn="1" w:lastColumn="0" w:noHBand="0" w:noVBand="0"/>
      </w:tblPr>
      <w:tblGrid>
        <w:gridCol w:w="3479"/>
        <w:gridCol w:w="1695"/>
      </w:tblGrid>
      <w:tr w:rsidR="00724BF0" w:rsidRPr="00FA64DD" w14:paraId="2BAE9270" w14:textId="77777777" w:rsidTr="004B52CB">
        <w:trPr>
          <w:jc w:val="center"/>
        </w:trPr>
        <w:tc>
          <w:tcPr>
            <w:tcW w:w="3479" w:type="dxa"/>
            <w:tcBorders>
              <w:top w:val="single" w:sz="8" w:space="0" w:color="auto"/>
              <w:bottom w:val="single" w:sz="8" w:space="0" w:color="auto"/>
            </w:tcBorders>
          </w:tcPr>
          <w:p w14:paraId="18221486" w14:textId="77777777" w:rsidR="00724BF0" w:rsidRPr="00FA64DD" w:rsidRDefault="00724BF0" w:rsidP="0049610C">
            <w:pPr>
              <w:spacing w:line="360" w:lineRule="auto"/>
              <w:rPr>
                <w:rFonts w:ascii="Book Antiqua" w:hAnsi="Book Antiqua"/>
                <w:b/>
                <w:szCs w:val="24"/>
                <w:lang w:val="en-GB"/>
              </w:rPr>
            </w:pPr>
            <w:r w:rsidRPr="00FA64DD">
              <w:rPr>
                <w:rFonts w:ascii="Book Antiqua" w:hAnsi="Book Antiqua"/>
                <w:b/>
                <w:szCs w:val="24"/>
                <w:lang w:val="en-GB"/>
              </w:rPr>
              <w:t>Characteristic</w:t>
            </w:r>
          </w:p>
        </w:tc>
        <w:tc>
          <w:tcPr>
            <w:tcW w:w="1695" w:type="dxa"/>
            <w:tcBorders>
              <w:top w:val="single" w:sz="8" w:space="0" w:color="auto"/>
              <w:bottom w:val="single" w:sz="8" w:space="0" w:color="auto"/>
            </w:tcBorders>
          </w:tcPr>
          <w:p w14:paraId="6E7A15BE" w14:textId="77777777" w:rsidR="00724BF0" w:rsidRPr="00FA64DD" w:rsidRDefault="00724BF0" w:rsidP="0049610C">
            <w:pPr>
              <w:spacing w:line="360" w:lineRule="auto"/>
              <w:rPr>
                <w:rFonts w:ascii="Book Antiqua" w:hAnsi="Book Antiqua"/>
                <w:b/>
                <w:szCs w:val="24"/>
                <w:lang w:val="en-GB" w:eastAsia="zh-CN"/>
              </w:rPr>
            </w:pPr>
            <w:r w:rsidRPr="00FA64DD">
              <w:rPr>
                <w:rFonts w:ascii="Book Antiqua" w:hAnsi="Book Antiqua"/>
                <w:b/>
                <w:szCs w:val="24"/>
                <w:lang w:eastAsia="zh-CN"/>
              </w:rPr>
              <w:t>SPN lesions</w:t>
            </w:r>
          </w:p>
          <w:p w14:paraId="5CA11BA6" w14:textId="77777777" w:rsidR="00724BF0" w:rsidRPr="00FA64DD" w:rsidRDefault="00724BF0" w:rsidP="0049610C">
            <w:pPr>
              <w:spacing w:line="360" w:lineRule="auto"/>
              <w:rPr>
                <w:rFonts w:ascii="Book Antiqua" w:hAnsi="Book Antiqua"/>
                <w:b/>
                <w:szCs w:val="24"/>
                <w:lang w:val="en-GB"/>
              </w:rPr>
            </w:pPr>
            <w:r w:rsidRPr="00FA64DD">
              <w:rPr>
                <w:rFonts w:ascii="Book Antiqua" w:hAnsi="Book Antiqua"/>
                <w:b/>
                <w:szCs w:val="24"/>
                <w:lang w:val="en-GB"/>
              </w:rPr>
              <w:t>(</w:t>
            </w:r>
            <w:r w:rsidRPr="00FA64DD">
              <w:rPr>
                <w:rFonts w:ascii="Book Antiqua" w:hAnsi="Book Antiqua"/>
                <w:b/>
                <w:i/>
                <w:szCs w:val="24"/>
                <w:lang w:val="en-GB"/>
              </w:rPr>
              <w:t>n</w:t>
            </w:r>
            <w:r w:rsidRPr="00FA64DD">
              <w:rPr>
                <w:rFonts w:ascii="Book Antiqua" w:hAnsi="Book Antiqua"/>
                <w:b/>
                <w:szCs w:val="24"/>
                <w:lang w:val="en-GB"/>
              </w:rPr>
              <w:t xml:space="preserve"> = </w:t>
            </w:r>
            <w:r w:rsidRPr="00FA64DD">
              <w:rPr>
                <w:rFonts w:ascii="Book Antiqua" w:hAnsi="Book Antiqua"/>
                <w:b/>
                <w:szCs w:val="24"/>
                <w:lang w:val="en-GB" w:eastAsia="zh-CN"/>
              </w:rPr>
              <w:t>61</w:t>
            </w:r>
            <w:r w:rsidRPr="00FA64DD">
              <w:rPr>
                <w:rFonts w:ascii="Book Antiqua" w:hAnsi="Book Antiqua"/>
                <w:b/>
                <w:szCs w:val="24"/>
                <w:lang w:val="en-GB"/>
              </w:rPr>
              <w:t>)</w:t>
            </w:r>
          </w:p>
        </w:tc>
      </w:tr>
      <w:tr w:rsidR="00724BF0" w:rsidRPr="00FA64DD" w14:paraId="6A30AA77" w14:textId="77777777" w:rsidTr="004B52CB">
        <w:trPr>
          <w:jc w:val="center"/>
        </w:trPr>
        <w:tc>
          <w:tcPr>
            <w:tcW w:w="3479" w:type="dxa"/>
            <w:tcBorders>
              <w:top w:val="single" w:sz="8" w:space="0" w:color="auto"/>
            </w:tcBorders>
          </w:tcPr>
          <w:p w14:paraId="63349213" w14:textId="77777777" w:rsidR="00724BF0" w:rsidRPr="00FA64DD" w:rsidRDefault="00724BF0" w:rsidP="0049610C">
            <w:pPr>
              <w:spacing w:line="360" w:lineRule="auto"/>
              <w:rPr>
                <w:rFonts w:ascii="Book Antiqua" w:hAnsi="Book Antiqua"/>
                <w:szCs w:val="24"/>
                <w:lang w:val="en-GB"/>
              </w:rPr>
            </w:pPr>
            <w:r w:rsidRPr="00FA64DD">
              <w:rPr>
                <w:rFonts w:ascii="Book Antiqua" w:hAnsi="Book Antiqua"/>
                <w:szCs w:val="24"/>
                <w:lang w:val="en-GB"/>
              </w:rPr>
              <w:t xml:space="preserve">EUS </w:t>
            </w:r>
          </w:p>
        </w:tc>
        <w:tc>
          <w:tcPr>
            <w:tcW w:w="1695" w:type="dxa"/>
            <w:tcBorders>
              <w:top w:val="single" w:sz="8" w:space="0" w:color="auto"/>
            </w:tcBorders>
          </w:tcPr>
          <w:p w14:paraId="72D4D65D" w14:textId="77777777" w:rsidR="00724BF0" w:rsidRPr="00FA64DD" w:rsidRDefault="00724BF0" w:rsidP="0049610C">
            <w:pPr>
              <w:spacing w:line="360" w:lineRule="auto"/>
              <w:rPr>
                <w:rFonts w:ascii="Book Antiqua" w:hAnsi="Book Antiqua"/>
                <w:szCs w:val="24"/>
                <w:lang w:val="en-GB"/>
              </w:rPr>
            </w:pPr>
          </w:p>
        </w:tc>
      </w:tr>
      <w:tr w:rsidR="00724BF0" w:rsidRPr="00FA64DD" w14:paraId="19929004" w14:textId="77777777" w:rsidTr="004B52CB">
        <w:trPr>
          <w:jc w:val="center"/>
        </w:trPr>
        <w:tc>
          <w:tcPr>
            <w:tcW w:w="3479" w:type="dxa"/>
          </w:tcPr>
          <w:p w14:paraId="68087AA8"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A</w:t>
            </w:r>
            <w:r w:rsidRPr="00FA64DD">
              <w:rPr>
                <w:rFonts w:ascii="Book Antiqua" w:hAnsi="Book Antiqua"/>
                <w:szCs w:val="24"/>
                <w:lang w:val="en-GB"/>
              </w:rPr>
              <w:t>nechoic</w:t>
            </w:r>
          </w:p>
        </w:tc>
        <w:tc>
          <w:tcPr>
            <w:tcW w:w="1695" w:type="dxa"/>
          </w:tcPr>
          <w:p w14:paraId="285680A9" w14:textId="2EBCC54B" w:rsidR="00724BF0" w:rsidRPr="00FA64DD" w:rsidRDefault="005F70D2" w:rsidP="0049610C">
            <w:pPr>
              <w:spacing w:line="360" w:lineRule="auto"/>
              <w:rPr>
                <w:rFonts w:ascii="Book Antiqua" w:hAnsi="Book Antiqua"/>
                <w:szCs w:val="24"/>
                <w:lang w:val="en-GB"/>
              </w:rPr>
            </w:pPr>
            <w:r w:rsidRPr="00FA64DD">
              <w:rPr>
                <w:rFonts w:ascii="Book Antiqua" w:hAnsi="Book Antiqua"/>
                <w:szCs w:val="24"/>
                <w:lang w:val="en-GB" w:eastAsia="zh-CN"/>
              </w:rPr>
              <w:t>2 (3.3</w:t>
            </w:r>
            <w:r w:rsidR="00724BF0" w:rsidRPr="00FA64DD">
              <w:rPr>
                <w:rFonts w:ascii="Book Antiqua" w:hAnsi="Book Antiqua"/>
                <w:szCs w:val="24"/>
                <w:lang w:val="en-GB" w:eastAsia="zh-CN"/>
              </w:rPr>
              <w:t>)</w:t>
            </w:r>
          </w:p>
        </w:tc>
      </w:tr>
      <w:tr w:rsidR="00724BF0" w:rsidRPr="00FA64DD" w14:paraId="7F934EB1" w14:textId="77777777" w:rsidTr="004B52CB">
        <w:trPr>
          <w:jc w:val="center"/>
        </w:trPr>
        <w:tc>
          <w:tcPr>
            <w:tcW w:w="3479" w:type="dxa"/>
          </w:tcPr>
          <w:p w14:paraId="26AB9AE8"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Hypoechoic</w:t>
            </w:r>
          </w:p>
        </w:tc>
        <w:tc>
          <w:tcPr>
            <w:tcW w:w="1695" w:type="dxa"/>
          </w:tcPr>
          <w:p w14:paraId="20628BA0" w14:textId="10720AB6"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56 (91.8</w:t>
            </w:r>
            <w:r w:rsidR="00724BF0" w:rsidRPr="00FA64DD">
              <w:rPr>
                <w:rFonts w:ascii="Book Antiqua" w:hAnsi="Book Antiqua"/>
                <w:szCs w:val="24"/>
                <w:lang w:val="en-GB" w:eastAsia="zh-CN"/>
              </w:rPr>
              <w:t>)</w:t>
            </w:r>
          </w:p>
        </w:tc>
      </w:tr>
      <w:tr w:rsidR="00724BF0" w:rsidRPr="00FA64DD" w14:paraId="2678D6BD" w14:textId="77777777" w:rsidTr="004B52CB">
        <w:trPr>
          <w:jc w:val="center"/>
        </w:trPr>
        <w:tc>
          <w:tcPr>
            <w:tcW w:w="3479" w:type="dxa"/>
          </w:tcPr>
          <w:p w14:paraId="513EC6C6"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Isoechoic</w:t>
            </w:r>
          </w:p>
        </w:tc>
        <w:tc>
          <w:tcPr>
            <w:tcW w:w="1695" w:type="dxa"/>
          </w:tcPr>
          <w:p w14:paraId="705C781D" w14:textId="79907C1E"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3 (4.9</w:t>
            </w:r>
            <w:r w:rsidR="00724BF0" w:rsidRPr="00FA64DD">
              <w:rPr>
                <w:rFonts w:ascii="Book Antiqua" w:hAnsi="Book Antiqua"/>
                <w:szCs w:val="24"/>
                <w:lang w:val="en-GB" w:eastAsia="zh-CN"/>
              </w:rPr>
              <w:t>)</w:t>
            </w:r>
          </w:p>
        </w:tc>
      </w:tr>
      <w:tr w:rsidR="00724BF0" w:rsidRPr="00FA64DD" w14:paraId="61F3E0EE" w14:textId="77777777" w:rsidTr="004B52CB">
        <w:trPr>
          <w:jc w:val="center"/>
        </w:trPr>
        <w:tc>
          <w:tcPr>
            <w:tcW w:w="3479" w:type="dxa"/>
          </w:tcPr>
          <w:p w14:paraId="04D2E136" w14:textId="77777777" w:rsidR="00724BF0" w:rsidRPr="00FA64DD" w:rsidRDefault="00724BF0" w:rsidP="0049610C">
            <w:pPr>
              <w:spacing w:line="360" w:lineRule="auto"/>
              <w:rPr>
                <w:rFonts w:ascii="Book Antiqua" w:hAnsi="Book Antiqua"/>
                <w:szCs w:val="24"/>
                <w:lang w:val="en-GB"/>
              </w:rPr>
            </w:pPr>
            <w:r w:rsidRPr="00FA64DD">
              <w:rPr>
                <w:rFonts w:ascii="Book Antiqua" w:hAnsi="Book Antiqua"/>
                <w:szCs w:val="24"/>
                <w:lang w:val="en-GB" w:eastAsia="zh-CN"/>
              </w:rPr>
              <w:t>EUS-CDI vessel detectable</w:t>
            </w:r>
          </w:p>
        </w:tc>
        <w:tc>
          <w:tcPr>
            <w:tcW w:w="1695" w:type="dxa"/>
          </w:tcPr>
          <w:p w14:paraId="29169236" w14:textId="77777777" w:rsidR="00724BF0" w:rsidRPr="00FA64DD" w:rsidRDefault="00724BF0" w:rsidP="0049610C">
            <w:pPr>
              <w:spacing w:line="360" w:lineRule="auto"/>
              <w:rPr>
                <w:rFonts w:ascii="Book Antiqua" w:hAnsi="Book Antiqua"/>
                <w:szCs w:val="24"/>
                <w:lang w:val="en-GB" w:eastAsia="zh-CN"/>
              </w:rPr>
            </w:pPr>
          </w:p>
        </w:tc>
      </w:tr>
      <w:tr w:rsidR="00724BF0" w:rsidRPr="00FA64DD" w14:paraId="0A4CA51C" w14:textId="77777777" w:rsidTr="004B52CB">
        <w:trPr>
          <w:jc w:val="center"/>
        </w:trPr>
        <w:tc>
          <w:tcPr>
            <w:tcW w:w="3479" w:type="dxa"/>
            <w:tcBorders>
              <w:bottom w:val="nil"/>
            </w:tcBorders>
          </w:tcPr>
          <w:p w14:paraId="6408F6F5"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Avascular</w:t>
            </w:r>
            <w:r w:rsidRPr="00FA64DD">
              <w:rPr>
                <w:rFonts w:ascii="Book Antiqua" w:hAnsi="Book Antiqua"/>
                <w:szCs w:val="24"/>
                <w:lang w:val="en-GB"/>
              </w:rPr>
              <w:t xml:space="preserve"> </w:t>
            </w:r>
          </w:p>
        </w:tc>
        <w:tc>
          <w:tcPr>
            <w:tcW w:w="1695" w:type="dxa"/>
            <w:tcBorders>
              <w:bottom w:val="nil"/>
            </w:tcBorders>
          </w:tcPr>
          <w:p w14:paraId="46F6EF71" w14:textId="77777777" w:rsidR="00724BF0" w:rsidRPr="00FA64DD" w:rsidRDefault="00724BF0" w:rsidP="0049610C">
            <w:pPr>
              <w:spacing w:line="360" w:lineRule="auto"/>
              <w:rPr>
                <w:rFonts w:ascii="Book Antiqua" w:hAnsi="Book Antiqua"/>
                <w:szCs w:val="24"/>
                <w:lang w:val="en-GB" w:eastAsia="zh-CN"/>
              </w:rPr>
            </w:pPr>
            <w:r w:rsidRPr="00FA64DD">
              <w:rPr>
                <w:rFonts w:ascii="Book Antiqua" w:hAnsi="Book Antiqua"/>
                <w:szCs w:val="24"/>
                <w:lang w:val="en-GB" w:eastAsia="zh-CN"/>
              </w:rPr>
              <w:t>0</w:t>
            </w:r>
          </w:p>
        </w:tc>
      </w:tr>
      <w:tr w:rsidR="00724BF0" w:rsidRPr="00FA64DD" w14:paraId="260CEFFF" w14:textId="77777777" w:rsidTr="004B52CB">
        <w:trPr>
          <w:jc w:val="center"/>
        </w:trPr>
        <w:tc>
          <w:tcPr>
            <w:tcW w:w="3479" w:type="dxa"/>
            <w:tcBorders>
              <w:top w:val="nil"/>
              <w:bottom w:val="nil"/>
            </w:tcBorders>
          </w:tcPr>
          <w:p w14:paraId="3966DB98"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Macrovessels detectable</w:t>
            </w:r>
          </w:p>
        </w:tc>
        <w:tc>
          <w:tcPr>
            <w:tcW w:w="1695" w:type="dxa"/>
            <w:tcBorders>
              <w:top w:val="nil"/>
              <w:bottom w:val="nil"/>
            </w:tcBorders>
          </w:tcPr>
          <w:p w14:paraId="3A032771" w14:textId="36F69345" w:rsidR="00724BF0" w:rsidRPr="00FA64DD" w:rsidRDefault="00724BF0" w:rsidP="0049610C">
            <w:pPr>
              <w:spacing w:line="360" w:lineRule="auto"/>
              <w:rPr>
                <w:rFonts w:ascii="Book Antiqua" w:hAnsi="Book Antiqua"/>
                <w:szCs w:val="24"/>
                <w:lang w:val="en-GB"/>
              </w:rPr>
            </w:pPr>
            <w:r w:rsidRPr="00FA64DD">
              <w:rPr>
                <w:rFonts w:ascii="Book Antiqua" w:hAnsi="Book Antiqua"/>
                <w:szCs w:val="24"/>
                <w:lang w:val="en-GB" w:eastAsia="zh-CN"/>
              </w:rPr>
              <w:t>61</w:t>
            </w:r>
            <w:r w:rsidRPr="00FA64DD">
              <w:rPr>
                <w:rFonts w:ascii="Book Antiqua" w:hAnsi="Book Antiqua"/>
                <w:szCs w:val="24"/>
                <w:lang w:val="en-GB"/>
              </w:rPr>
              <w:t xml:space="preserve"> (</w:t>
            </w:r>
            <w:r w:rsidRPr="00FA64DD">
              <w:rPr>
                <w:rFonts w:ascii="Book Antiqua" w:hAnsi="Book Antiqua"/>
                <w:szCs w:val="24"/>
                <w:lang w:val="en-GB" w:eastAsia="zh-CN"/>
              </w:rPr>
              <w:t>100</w:t>
            </w:r>
            <w:r w:rsidRPr="00FA64DD">
              <w:rPr>
                <w:rFonts w:ascii="Book Antiqua" w:hAnsi="Book Antiqua"/>
                <w:szCs w:val="24"/>
                <w:lang w:val="en-GB"/>
              </w:rPr>
              <w:t>)</w:t>
            </w:r>
          </w:p>
        </w:tc>
      </w:tr>
      <w:tr w:rsidR="00724BF0" w:rsidRPr="00FA64DD" w14:paraId="3C63D483" w14:textId="77777777" w:rsidTr="004B52CB">
        <w:trPr>
          <w:jc w:val="center"/>
        </w:trPr>
        <w:tc>
          <w:tcPr>
            <w:tcW w:w="3479" w:type="dxa"/>
            <w:tcBorders>
              <w:top w:val="nil"/>
              <w:bottom w:val="nil"/>
            </w:tcBorders>
          </w:tcPr>
          <w:p w14:paraId="595FCA39" w14:textId="252AF9A5" w:rsidR="00724BF0" w:rsidRPr="00FA64DD" w:rsidRDefault="00724BF0" w:rsidP="0049610C">
            <w:pPr>
              <w:spacing w:line="360" w:lineRule="auto"/>
              <w:rPr>
                <w:rFonts w:ascii="Book Antiqua" w:hAnsi="Book Antiqua"/>
                <w:szCs w:val="24"/>
                <w:lang w:val="en-GB"/>
              </w:rPr>
            </w:pPr>
            <w:r w:rsidRPr="00FA64DD">
              <w:rPr>
                <w:rFonts w:ascii="Book Antiqua" w:hAnsi="Book Antiqua"/>
                <w:szCs w:val="24"/>
                <w:lang w:val="en-GB" w:eastAsia="zh-CN"/>
              </w:rPr>
              <w:t xml:space="preserve">EUS-CDI </w:t>
            </w:r>
            <w:r w:rsidR="00626011" w:rsidRPr="00FA64DD">
              <w:rPr>
                <w:rFonts w:ascii="Book Antiqua" w:hAnsi="Book Antiqua"/>
                <w:szCs w:val="24"/>
                <w:lang w:val="en-GB" w:eastAsia="zh-CN"/>
              </w:rPr>
              <w:t xml:space="preserve">vascular pattern </w:t>
            </w:r>
            <w:r w:rsidRPr="00FA64DD">
              <w:rPr>
                <w:rFonts w:ascii="Book Antiqua" w:hAnsi="Book Antiqua"/>
                <w:szCs w:val="24"/>
                <w:lang w:val="en-GB" w:eastAsia="zh-CN"/>
              </w:rPr>
              <w:t>(</w:t>
            </w:r>
            <w:r w:rsidRPr="00FA64DD">
              <w:rPr>
                <w:rFonts w:ascii="Book Antiqua" w:hAnsi="Book Antiqua"/>
                <w:i/>
                <w:szCs w:val="24"/>
                <w:lang w:val="en-GB" w:eastAsia="zh-CN"/>
              </w:rPr>
              <w:t>n</w:t>
            </w:r>
            <w:r w:rsidRPr="00FA64DD">
              <w:rPr>
                <w:rFonts w:ascii="Book Antiqua" w:hAnsi="Book Antiqua"/>
                <w:szCs w:val="24"/>
                <w:lang w:val="en-GB" w:eastAsia="zh-CN"/>
              </w:rPr>
              <w:t xml:space="preserve"> = 61)</w:t>
            </w:r>
          </w:p>
        </w:tc>
        <w:tc>
          <w:tcPr>
            <w:tcW w:w="1695" w:type="dxa"/>
            <w:tcBorders>
              <w:top w:val="nil"/>
              <w:bottom w:val="nil"/>
            </w:tcBorders>
          </w:tcPr>
          <w:p w14:paraId="4ADDDC93" w14:textId="77777777" w:rsidR="00724BF0" w:rsidRPr="00FA64DD" w:rsidRDefault="00724BF0" w:rsidP="0049610C">
            <w:pPr>
              <w:spacing w:line="360" w:lineRule="auto"/>
              <w:rPr>
                <w:rFonts w:ascii="Book Antiqua" w:hAnsi="Book Antiqua"/>
                <w:szCs w:val="24"/>
                <w:lang w:val="en-GB" w:eastAsia="zh-CN"/>
              </w:rPr>
            </w:pPr>
          </w:p>
        </w:tc>
      </w:tr>
      <w:tr w:rsidR="00724BF0" w:rsidRPr="00FA64DD" w14:paraId="4E7D117B" w14:textId="77777777" w:rsidTr="004B52CB">
        <w:trPr>
          <w:jc w:val="center"/>
        </w:trPr>
        <w:tc>
          <w:tcPr>
            <w:tcW w:w="3479" w:type="dxa"/>
            <w:tcBorders>
              <w:top w:val="nil"/>
              <w:bottom w:val="nil"/>
            </w:tcBorders>
          </w:tcPr>
          <w:p w14:paraId="5CDC68A6"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Central artery</w:t>
            </w:r>
          </w:p>
        </w:tc>
        <w:tc>
          <w:tcPr>
            <w:tcW w:w="1695" w:type="dxa"/>
            <w:tcBorders>
              <w:top w:val="nil"/>
              <w:bottom w:val="nil"/>
            </w:tcBorders>
          </w:tcPr>
          <w:p w14:paraId="0EA797F4" w14:textId="43EAA4CC"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26 (42.6</w:t>
            </w:r>
            <w:r w:rsidR="00724BF0" w:rsidRPr="00FA64DD">
              <w:rPr>
                <w:rFonts w:ascii="Book Antiqua" w:hAnsi="Book Antiqua"/>
                <w:szCs w:val="24"/>
                <w:lang w:val="en-GB" w:eastAsia="zh-CN"/>
              </w:rPr>
              <w:t>)</w:t>
            </w:r>
          </w:p>
        </w:tc>
      </w:tr>
      <w:tr w:rsidR="00724BF0" w:rsidRPr="00FA64DD" w14:paraId="54674248" w14:textId="77777777" w:rsidTr="004B52CB">
        <w:trPr>
          <w:jc w:val="center"/>
        </w:trPr>
        <w:tc>
          <w:tcPr>
            <w:tcW w:w="3479" w:type="dxa"/>
            <w:tcBorders>
              <w:top w:val="nil"/>
              <w:bottom w:val="nil"/>
            </w:tcBorders>
          </w:tcPr>
          <w:p w14:paraId="2F146B1C"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Typical spoke wheel appearance</w:t>
            </w:r>
          </w:p>
        </w:tc>
        <w:tc>
          <w:tcPr>
            <w:tcW w:w="1695" w:type="dxa"/>
            <w:tcBorders>
              <w:top w:val="nil"/>
              <w:bottom w:val="nil"/>
            </w:tcBorders>
          </w:tcPr>
          <w:p w14:paraId="3D5DD954" w14:textId="5586E631"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15 (24.6</w:t>
            </w:r>
            <w:r w:rsidR="00724BF0" w:rsidRPr="00FA64DD">
              <w:rPr>
                <w:rFonts w:ascii="Book Antiqua" w:hAnsi="Book Antiqua"/>
                <w:szCs w:val="24"/>
                <w:lang w:val="en-GB" w:eastAsia="zh-CN"/>
              </w:rPr>
              <w:t>)</w:t>
            </w:r>
          </w:p>
        </w:tc>
      </w:tr>
      <w:tr w:rsidR="00724BF0" w:rsidRPr="00FA64DD" w14:paraId="1128D611" w14:textId="77777777" w:rsidTr="004B52CB">
        <w:trPr>
          <w:jc w:val="center"/>
        </w:trPr>
        <w:tc>
          <w:tcPr>
            <w:tcW w:w="3479" w:type="dxa"/>
            <w:tcBorders>
              <w:top w:val="nil"/>
              <w:bottom w:val="nil"/>
            </w:tcBorders>
          </w:tcPr>
          <w:p w14:paraId="1866AB09"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No specifics</w:t>
            </w:r>
          </w:p>
        </w:tc>
        <w:tc>
          <w:tcPr>
            <w:tcW w:w="1695" w:type="dxa"/>
            <w:tcBorders>
              <w:top w:val="nil"/>
              <w:bottom w:val="nil"/>
            </w:tcBorders>
          </w:tcPr>
          <w:p w14:paraId="35BC3ACF" w14:textId="497F87FE"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20 (32.8</w:t>
            </w:r>
            <w:r w:rsidR="00724BF0" w:rsidRPr="00FA64DD">
              <w:rPr>
                <w:rFonts w:ascii="Book Antiqua" w:hAnsi="Book Antiqua"/>
                <w:szCs w:val="24"/>
                <w:lang w:val="en-GB" w:eastAsia="zh-CN"/>
              </w:rPr>
              <w:t>)</w:t>
            </w:r>
          </w:p>
        </w:tc>
      </w:tr>
      <w:tr w:rsidR="00724BF0" w:rsidRPr="00FA64DD" w14:paraId="2836F7CD" w14:textId="77777777" w:rsidTr="004B52CB">
        <w:trPr>
          <w:jc w:val="center"/>
        </w:trPr>
        <w:tc>
          <w:tcPr>
            <w:tcW w:w="3479" w:type="dxa"/>
            <w:tcBorders>
              <w:top w:val="nil"/>
              <w:bottom w:val="nil"/>
            </w:tcBorders>
          </w:tcPr>
          <w:p w14:paraId="66A90CDC" w14:textId="79920D74" w:rsidR="00724BF0" w:rsidRPr="00FA64DD" w:rsidRDefault="00724BF0" w:rsidP="0049610C">
            <w:pPr>
              <w:spacing w:line="360" w:lineRule="auto"/>
              <w:rPr>
                <w:rFonts w:ascii="Book Antiqua" w:hAnsi="Book Antiqua"/>
                <w:szCs w:val="24"/>
                <w:lang w:val="en-GB" w:eastAsia="zh-CN"/>
              </w:rPr>
            </w:pPr>
            <w:r w:rsidRPr="00FA64DD">
              <w:rPr>
                <w:rFonts w:ascii="Book Antiqua" w:hAnsi="Book Antiqua"/>
                <w:szCs w:val="24"/>
                <w:lang w:val="en-GB" w:eastAsia="zh-CN"/>
              </w:rPr>
              <w:t>CE-EUS (</w:t>
            </w:r>
            <w:r w:rsidR="005F70D2" w:rsidRPr="00FA64DD">
              <w:rPr>
                <w:rFonts w:ascii="Book Antiqua" w:hAnsi="Book Antiqua"/>
                <w:i/>
                <w:szCs w:val="24"/>
                <w:lang w:val="en-GB"/>
              </w:rPr>
              <w:t>n</w:t>
            </w:r>
            <w:r w:rsidR="005F70D2" w:rsidRPr="00FA64DD">
              <w:rPr>
                <w:rFonts w:ascii="Book Antiqua" w:hAnsi="Book Antiqua"/>
                <w:szCs w:val="24"/>
                <w:lang w:val="en-GB" w:eastAsia="zh-CN"/>
              </w:rPr>
              <w:t xml:space="preserve"> </w:t>
            </w:r>
            <w:r w:rsidRPr="00FA64DD">
              <w:rPr>
                <w:rFonts w:ascii="Book Antiqua" w:hAnsi="Book Antiqua"/>
                <w:szCs w:val="24"/>
                <w:lang w:val="en-GB" w:eastAsia="zh-CN"/>
              </w:rPr>
              <w:t>= 54)</w:t>
            </w:r>
          </w:p>
        </w:tc>
        <w:tc>
          <w:tcPr>
            <w:tcW w:w="1695" w:type="dxa"/>
            <w:tcBorders>
              <w:top w:val="nil"/>
              <w:bottom w:val="nil"/>
            </w:tcBorders>
          </w:tcPr>
          <w:p w14:paraId="7E5F4715" w14:textId="77777777" w:rsidR="00724BF0" w:rsidRPr="00FA64DD" w:rsidRDefault="00724BF0" w:rsidP="0049610C">
            <w:pPr>
              <w:spacing w:line="360" w:lineRule="auto"/>
              <w:rPr>
                <w:rFonts w:ascii="Book Antiqua" w:hAnsi="Book Antiqua"/>
                <w:szCs w:val="24"/>
                <w:lang w:val="en-GB" w:eastAsia="zh-CN"/>
              </w:rPr>
            </w:pPr>
          </w:p>
        </w:tc>
      </w:tr>
      <w:tr w:rsidR="00724BF0" w:rsidRPr="00FA64DD" w14:paraId="39AE7A9E" w14:textId="77777777" w:rsidTr="004B52CB">
        <w:trPr>
          <w:jc w:val="center"/>
        </w:trPr>
        <w:tc>
          <w:tcPr>
            <w:tcW w:w="3479" w:type="dxa"/>
            <w:tcBorders>
              <w:top w:val="nil"/>
              <w:bottom w:val="nil"/>
            </w:tcBorders>
          </w:tcPr>
          <w:p w14:paraId="5FCD4106"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eastAsia="zh-CN"/>
              </w:rPr>
              <w:t>H</w:t>
            </w:r>
            <w:r w:rsidRPr="00FA64DD">
              <w:rPr>
                <w:rFonts w:ascii="Book Antiqua" w:hAnsi="Book Antiqua"/>
                <w:szCs w:val="24"/>
                <w:lang w:val="en-GB"/>
              </w:rPr>
              <w:t>yperenhancement</w:t>
            </w:r>
          </w:p>
        </w:tc>
        <w:tc>
          <w:tcPr>
            <w:tcW w:w="1695" w:type="dxa"/>
            <w:tcBorders>
              <w:top w:val="nil"/>
              <w:bottom w:val="nil"/>
            </w:tcBorders>
          </w:tcPr>
          <w:p w14:paraId="60445CF1" w14:textId="1ECABA36"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54 (100</w:t>
            </w:r>
            <w:r w:rsidR="00724BF0" w:rsidRPr="00FA64DD">
              <w:rPr>
                <w:rFonts w:ascii="Book Antiqua" w:hAnsi="Book Antiqua"/>
                <w:szCs w:val="24"/>
                <w:lang w:val="en-GB" w:eastAsia="zh-CN"/>
              </w:rPr>
              <w:t>)</w:t>
            </w:r>
          </w:p>
        </w:tc>
      </w:tr>
      <w:tr w:rsidR="00724BF0" w:rsidRPr="00FA64DD" w14:paraId="4E106B7C" w14:textId="77777777" w:rsidTr="004B52CB">
        <w:trPr>
          <w:jc w:val="center"/>
        </w:trPr>
        <w:tc>
          <w:tcPr>
            <w:tcW w:w="3479" w:type="dxa"/>
            <w:tcBorders>
              <w:top w:val="nil"/>
              <w:bottom w:val="nil"/>
            </w:tcBorders>
          </w:tcPr>
          <w:p w14:paraId="75A2DCE8"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rPr>
              <w:t>Isoenhancement</w:t>
            </w:r>
          </w:p>
        </w:tc>
        <w:tc>
          <w:tcPr>
            <w:tcW w:w="1695" w:type="dxa"/>
            <w:tcBorders>
              <w:top w:val="nil"/>
              <w:bottom w:val="nil"/>
            </w:tcBorders>
          </w:tcPr>
          <w:p w14:paraId="0401A480" w14:textId="77777777" w:rsidR="00724BF0" w:rsidRPr="00FA64DD" w:rsidRDefault="00724BF0" w:rsidP="0049610C">
            <w:pPr>
              <w:spacing w:line="360" w:lineRule="auto"/>
              <w:rPr>
                <w:rFonts w:ascii="Book Antiqua" w:hAnsi="Book Antiqua"/>
                <w:szCs w:val="24"/>
                <w:lang w:val="en-GB" w:eastAsia="zh-CN"/>
              </w:rPr>
            </w:pPr>
            <w:r w:rsidRPr="00FA64DD">
              <w:rPr>
                <w:rFonts w:ascii="Book Antiqua" w:hAnsi="Book Antiqua"/>
                <w:szCs w:val="24"/>
                <w:lang w:val="en-GB" w:eastAsia="zh-CN"/>
              </w:rPr>
              <w:t>0</w:t>
            </w:r>
          </w:p>
        </w:tc>
      </w:tr>
      <w:tr w:rsidR="00724BF0" w:rsidRPr="00FA64DD" w14:paraId="5FFCFD18" w14:textId="77777777" w:rsidTr="004B52CB">
        <w:trPr>
          <w:jc w:val="center"/>
        </w:trPr>
        <w:tc>
          <w:tcPr>
            <w:tcW w:w="3479" w:type="dxa"/>
            <w:tcBorders>
              <w:top w:val="nil"/>
              <w:bottom w:val="nil"/>
            </w:tcBorders>
          </w:tcPr>
          <w:p w14:paraId="66F85B99"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eastAsia="zh-CN"/>
              </w:rPr>
              <w:t>Hypoenhancement</w:t>
            </w:r>
          </w:p>
        </w:tc>
        <w:tc>
          <w:tcPr>
            <w:tcW w:w="1695" w:type="dxa"/>
            <w:tcBorders>
              <w:top w:val="nil"/>
              <w:bottom w:val="nil"/>
            </w:tcBorders>
          </w:tcPr>
          <w:p w14:paraId="60DED778" w14:textId="77777777" w:rsidR="00724BF0" w:rsidRPr="00FA64DD" w:rsidRDefault="00724BF0" w:rsidP="0049610C">
            <w:pPr>
              <w:spacing w:line="360" w:lineRule="auto"/>
              <w:rPr>
                <w:rFonts w:ascii="Book Antiqua" w:hAnsi="Book Antiqua"/>
                <w:szCs w:val="24"/>
                <w:lang w:val="en-GB" w:eastAsia="zh-CN"/>
              </w:rPr>
            </w:pPr>
            <w:r w:rsidRPr="00FA64DD">
              <w:rPr>
                <w:rFonts w:ascii="Book Antiqua" w:hAnsi="Book Antiqua"/>
                <w:szCs w:val="24"/>
                <w:lang w:val="en-GB" w:eastAsia="zh-CN"/>
              </w:rPr>
              <w:t>0</w:t>
            </w:r>
          </w:p>
        </w:tc>
      </w:tr>
      <w:tr w:rsidR="00724BF0" w:rsidRPr="00FA64DD" w14:paraId="5ED29809" w14:textId="77777777" w:rsidTr="004B52CB">
        <w:trPr>
          <w:jc w:val="center"/>
        </w:trPr>
        <w:tc>
          <w:tcPr>
            <w:tcW w:w="3479" w:type="dxa"/>
            <w:tcBorders>
              <w:top w:val="nil"/>
              <w:bottom w:val="nil"/>
            </w:tcBorders>
          </w:tcPr>
          <w:p w14:paraId="07866E25" w14:textId="77777777" w:rsidR="00724BF0" w:rsidRPr="00FA64DD" w:rsidRDefault="00724BF0" w:rsidP="0049610C">
            <w:pPr>
              <w:spacing w:line="360" w:lineRule="auto"/>
              <w:rPr>
                <w:rFonts w:ascii="Book Antiqua" w:hAnsi="Book Antiqua"/>
                <w:szCs w:val="24"/>
                <w:lang w:val="en-GB" w:eastAsia="zh-CN"/>
              </w:rPr>
            </w:pPr>
            <w:r w:rsidRPr="00FA64DD">
              <w:rPr>
                <w:rFonts w:ascii="Book Antiqua" w:hAnsi="Book Antiqua"/>
                <w:szCs w:val="24"/>
                <w:lang w:val="en-GB" w:eastAsia="zh-CN"/>
              </w:rPr>
              <w:t>Final EUS-Diagnosis</w:t>
            </w:r>
          </w:p>
        </w:tc>
        <w:tc>
          <w:tcPr>
            <w:tcW w:w="1695" w:type="dxa"/>
            <w:tcBorders>
              <w:top w:val="nil"/>
              <w:bottom w:val="nil"/>
            </w:tcBorders>
          </w:tcPr>
          <w:p w14:paraId="4B3C2E8C" w14:textId="77777777" w:rsidR="00724BF0" w:rsidRPr="00FA64DD" w:rsidRDefault="00724BF0" w:rsidP="0049610C">
            <w:pPr>
              <w:spacing w:line="360" w:lineRule="auto"/>
              <w:rPr>
                <w:rFonts w:ascii="Book Antiqua" w:hAnsi="Book Antiqua"/>
                <w:szCs w:val="24"/>
                <w:lang w:val="en-GB" w:eastAsia="zh-CN"/>
              </w:rPr>
            </w:pPr>
          </w:p>
        </w:tc>
      </w:tr>
      <w:tr w:rsidR="00724BF0" w:rsidRPr="00FA64DD" w14:paraId="2D3E8D31" w14:textId="77777777" w:rsidTr="004B52CB">
        <w:trPr>
          <w:jc w:val="center"/>
        </w:trPr>
        <w:tc>
          <w:tcPr>
            <w:tcW w:w="3479" w:type="dxa"/>
            <w:tcBorders>
              <w:top w:val="nil"/>
              <w:bottom w:val="nil"/>
            </w:tcBorders>
          </w:tcPr>
          <w:p w14:paraId="501F6FAE" w14:textId="77777777" w:rsidR="00724BF0" w:rsidRPr="00FA64DD" w:rsidRDefault="00282746"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w:t>
            </w:r>
            <w:r w:rsidR="00724BF0" w:rsidRPr="00FA64DD">
              <w:rPr>
                <w:rFonts w:ascii="Book Antiqua" w:hAnsi="Book Antiqua"/>
                <w:szCs w:val="24"/>
                <w:lang w:val="en-GB"/>
              </w:rPr>
              <w:t>Eyecatcher</w:t>
            </w:r>
            <w:r w:rsidRPr="00FA64DD">
              <w:rPr>
                <w:rFonts w:ascii="Book Antiqua" w:hAnsi="Book Antiqua"/>
                <w:szCs w:val="24"/>
                <w:lang w:val="en-GB"/>
              </w:rPr>
              <w:t>”</w:t>
            </w:r>
          </w:p>
        </w:tc>
        <w:tc>
          <w:tcPr>
            <w:tcW w:w="1695" w:type="dxa"/>
            <w:tcBorders>
              <w:top w:val="nil"/>
              <w:bottom w:val="nil"/>
            </w:tcBorders>
          </w:tcPr>
          <w:p w14:paraId="610C3AF4" w14:textId="28D355A6"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49 (80.3</w:t>
            </w:r>
            <w:r w:rsidR="00724BF0" w:rsidRPr="00FA64DD">
              <w:rPr>
                <w:rFonts w:ascii="Book Antiqua" w:hAnsi="Book Antiqua"/>
                <w:szCs w:val="24"/>
                <w:lang w:val="en-GB" w:eastAsia="zh-CN"/>
              </w:rPr>
              <w:t>)</w:t>
            </w:r>
          </w:p>
        </w:tc>
      </w:tr>
      <w:tr w:rsidR="00724BF0" w:rsidRPr="00FA64DD" w14:paraId="46809F38" w14:textId="77777777" w:rsidTr="004B52CB">
        <w:trPr>
          <w:jc w:val="center"/>
        </w:trPr>
        <w:tc>
          <w:tcPr>
            <w:tcW w:w="3479" w:type="dxa"/>
            <w:tcBorders>
              <w:top w:val="nil"/>
              <w:bottom w:val="nil"/>
            </w:tcBorders>
          </w:tcPr>
          <w:p w14:paraId="53BB4F84" w14:textId="77777777" w:rsidR="00724BF0" w:rsidRPr="00FA64DD" w:rsidRDefault="00724BF0" w:rsidP="0049610C">
            <w:pPr>
              <w:spacing w:line="360" w:lineRule="auto"/>
              <w:ind w:firstLineChars="100" w:firstLine="240"/>
              <w:rPr>
                <w:rFonts w:ascii="Book Antiqua" w:hAnsi="Book Antiqua"/>
                <w:szCs w:val="24"/>
                <w:lang w:val="en-GB" w:eastAsia="zh-CN"/>
              </w:rPr>
            </w:pPr>
            <w:r w:rsidRPr="00FA64DD">
              <w:rPr>
                <w:rFonts w:ascii="Book Antiqua" w:hAnsi="Book Antiqua"/>
                <w:szCs w:val="24"/>
                <w:lang w:val="en-GB"/>
              </w:rPr>
              <w:t>Typical SCA</w:t>
            </w:r>
          </w:p>
        </w:tc>
        <w:tc>
          <w:tcPr>
            <w:tcW w:w="1695" w:type="dxa"/>
            <w:tcBorders>
              <w:top w:val="nil"/>
              <w:bottom w:val="nil"/>
            </w:tcBorders>
          </w:tcPr>
          <w:p w14:paraId="53E65611" w14:textId="0BEFDBB5"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5 (8.2</w:t>
            </w:r>
            <w:r w:rsidR="00724BF0" w:rsidRPr="00FA64DD">
              <w:rPr>
                <w:rFonts w:ascii="Book Antiqua" w:hAnsi="Book Antiqua"/>
                <w:szCs w:val="24"/>
                <w:lang w:val="en-GB" w:eastAsia="zh-CN"/>
              </w:rPr>
              <w:t>)</w:t>
            </w:r>
          </w:p>
        </w:tc>
      </w:tr>
      <w:tr w:rsidR="00724BF0" w:rsidRPr="00FA64DD" w14:paraId="430B82B4" w14:textId="77777777" w:rsidTr="004B52CB">
        <w:trPr>
          <w:jc w:val="center"/>
        </w:trPr>
        <w:tc>
          <w:tcPr>
            <w:tcW w:w="3479" w:type="dxa"/>
            <w:tcBorders>
              <w:top w:val="nil"/>
              <w:bottom w:val="single" w:sz="8" w:space="0" w:color="auto"/>
            </w:tcBorders>
          </w:tcPr>
          <w:p w14:paraId="4F690767" w14:textId="77777777" w:rsidR="00724BF0" w:rsidRPr="00FA64DD" w:rsidRDefault="00724BF0" w:rsidP="0049610C">
            <w:pPr>
              <w:spacing w:line="360" w:lineRule="auto"/>
              <w:ind w:firstLineChars="100" w:firstLine="240"/>
              <w:rPr>
                <w:rFonts w:ascii="Book Antiqua" w:hAnsi="Book Antiqua"/>
                <w:szCs w:val="24"/>
                <w:lang w:val="en-GB"/>
              </w:rPr>
            </w:pPr>
            <w:r w:rsidRPr="00FA64DD">
              <w:rPr>
                <w:rFonts w:ascii="Book Antiqua" w:hAnsi="Book Antiqua"/>
                <w:szCs w:val="24"/>
                <w:lang w:val="en-GB"/>
              </w:rPr>
              <w:t>Unclear macrocyst</w:t>
            </w:r>
          </w:p>
        </w:tc>
        <w:tc>
          <w:tcPr>
            <w:tcW w:w="1695" w:type="dxa"/>
            <w:tcBorders>
              <w:top w:val="nil"/>
              <w:bottom w:val="single" w:sz="8" w:space="0" w:color="auto"/>
            </w:tcBorders>
          </w:tcPr>
          <w:p w14:paraId="0B4DCF04" w14:textId="3DDDE0B5" w:rsidR="00724BF0" w:rsidRPr="00FA64DD" w:rsidRDefault="005F70D2" w:rsidP="0049610C">
            <w:pPr>
              <w:spacing w:line="360" w:lineRule="auto"/>
              <w:rPr>
                <w:rFonts w:ascii="Book Antiqua" w:hAnsi="Book Antiqua"/>
                <w:szCs w:val="24"/>
                <w:lang w:val="en-GB" w:eastAsia="zh-CN"/>
              </w:rPr>
            </w:pPr>
            <w:r w:rsidRPr="00FA64DD">
              <w:rPr>
                <w:rFonts w:ascii="Book Antiqua" w:hAnsi="Book Antiqua"/>
                <w:szCs w:val="24"/>
                <w:lang w:val="en-GB" w:eastAsia="zh-CN"/>
              </w:rPr>
              <w:t>6 (9.8</w:t>
            </w:r>
            <w:r w:rsidR="00724BF0" w:rsidRPr="00FA64DD">
              <w:rPr>
                <w:rFonts w:ascii="Book Antiqua" w:hAnsi="Book Antiqua"/>
                <w:szCs w:val="24"/>
                <w:lang w:val="en-GB" w:eastAsia="zh-CN"/>
              </w:rPr>
              <w:t>)</w:t>
            </w:r>
          </w:p>
        </w:tc>
      </w:tr>
    </w:tbl>
    <w:p w14:paraId="372FA2A8" w14:textId="568F9281" w:rsidR="00724BF0" w:rsidRPr="00885DFF" w:rsidRDefault="00724BF0" w:rsidP="0049610C">
      <w:pPr>
        <w:spacing w:line="360" w:lineRule="auto"/>
        <w:rPr>
          <w:rFonts w:ascii="Book Antiqua" w:hAnsi="Book Antiqua" w:cs="Calibri"/>
          <w:b/>
          <w:snapToGrid w:val="0"/>
          <w:szCs w:val="24"/>
          <w:lang w:val="en-US"/>
        </w:rPr>
      </w:pPr>
      <w:r w:rsidRPr="00FA64DD">
        <w:rPr>
          <w:rFonts w:ascii="Book Antiqua" w:hAnsi="Book Antiqua"/>
          <w:szCs w:val="24"/>
          <w:lang w:val="en-US"/>
        </w:rPr>
        <w:t xml:space="preserve">EUS: </w:t>
      </w:r>
      <w:r w:rsidR="005F70D2" w:rsidRPr="00FA64DD">
        <w:rPr>
          <w:rFonts w:ascii="Book Antiqua" w:hAnsi="Book Antiqua"/>
          <w:szCs w:val="24"/>
          <w:lang w:val="en-US"/>
        </w:rPr>
        <w:t xml:space="preserve">Endoscopic </w:t>
      </w:r>
      <w:r w:rsidRPr="00FA64DD">
        <w:rPr>
          <w:rFonts w:ascii="Book Antiqua" w:hAnsi="Book Antiqua"/>
          <w:szCs w:val="24"/>
          <w:lang w:val="en-US"/>
        </w:rPr>
        <w:t>ultrasound;</w:t>
      </w:r>
      <w:r w:rsidRPr="00FA64DD">
        <w:rPr>
          <w:rFonts w:ascii="Book Antiqua" w:hAnsi="Book Antiqua"/>
          <w:szCs w:val="24"/>
          <w:lang w:val="en-US" w:eastAsia="zh-CN"/>
        </w:rPr>
        <w:t xml:space="preserve"> EUS-CDI: </w:t>
      </w:r>
      <w:r w:rsidR="005F70D2" w:rsidRPr="00FA64DD">
        <w:rPr>
          <w:rFonts w:ascii="Book Antiqua" w:hAnsi="Book Antiqua"/>
          <w:szCs w:val="24"/>
          <w:lang w:val="en-US"/>
        </w:rPr>
        <w:t>Endoscopic</w:t>
      </w:r>
      <w:r w:rsidR="005F70D2" w:rsidRPr="00FA64DD">
        <w:rPr>
          <w:rFonts w:ascii="Book Antiqua" w:hAnsi="Book Antiqua"/>
          <w:szCs w:val="24"/>
          <w:lang w:val="en-US" w:eastAsia="zh-CN"/>
        </w:rPr>
        <w:t xml:space="preserve"> </w:t>
      </w:r>
      <w:r w:rsidRPr="00FA64DD">
        <w:rPr>
          <w:rFonts w:ascii="Book Antiqua" w:hAnsi="Book Antiqua"/>
          <w:szCs w:val="24"/>
          <w:lang w:val="en-US"/>
        </w:rPr>
        <w:t>endoscopic</w:t>
      </w:r>
      <w:r w:rsidRPr="00FA64DD">
        <w:rPr>
          <w:rFonts w:ascii="Book Antiqua" w:hAnsi="Book Antiqua"/>
          <w:szCs w:val="24"/>
          <w:lang w:val="en-US" w:eastAsia="zh-CN"/>
        </w:rPr>
        <w:t xml:space="preserve"> color Doppler Imaging; </w:t>
      </w:r>
      <w:r w:rsidRPr="00FA64DD">
        <w:rPr>
          <w:rFonts w:ascii="Book Antiqua" w:hAnsi="Book Antiqua"/>
          <w:szCs w:val="24"/>
          <w:lang w:val="en-US"/>
        </w:rPr>
        <w:t xml:space="preserve">CE-EUS: </w:t>
      </w:r>
      <w:r w:rsidR="005F70D2" w:rsidRPr="00FA64DD">
        <w:rPr>
          <w:rFonts w:ascii="Book Antiqua" w:hAnsi="Book Antiqua"/>
          <w:szCs w:val="24"/>
          <w:lang w:val="en-US"/>
        </w:rPr>
        <w:t xml:space="preserve">Contrast </w:t>
      </w:r>
      <w:r w:rsidRPr="00FA64DD">
        <w:rPr>
          <w:rFonts w:ascii="Book Antiqua" w:hAnsi="Book Antiqua"/>
          <w:szCs w:val="24"/>
          <w:lang w:val="en-US"/>
        </w:rPr>
        <w:t>enhanced endoscopic ultrasound;</w:t>
      </w:r>
      <w:r w:rsidRPr="00FA64DD">
        <w:rPr>
          <w:rFonts w:ascii="Book Antiqua" w:hAnsi="Book Antiqua"/>
          <w:szCs w:val="24"/>
          <w:lang w:val="en-US" w:eastAsia="zh-CN"/>
        </w:rPr>
        <w:t xml:space="preserve"> </w:t>
      </w:r>
      <w:r w:rsidRPr="00FA64DD">
        <w:rPr>
          <w:rFonts w:ascii="Book Antiqua" w:hAnsi="Book Antiqua"/>
          <w:szCs w:val="24"/>
          <w:lang w:val="en-US"/>
        </w:rPr>
        <w:t xml:space="preserve">SPN: </w:t>
      </w:r>
      <w:r w:rsidR="005F70D2" w:rsidRPr="00FA64DD">
        <w:rPr>
          <w:rFonts w:ascii="Book Antiqua" w:hAnsi="Book Antiqua"/>
          <w:szCs w:val="24"/>
          <w:lang w:val="en-US"/>
        </w:rPr>
        <w:t xml:space="preserve">Serous </w:t>
      </w:r>
      <w:r w:rsidRPr="00FA64DD">
        <w:rPr>
          <w:rFonts w:ascii="Book Antiqua" w:hAnsi="Book Antiqua"/>
          <w:szCs w:val="24"/>
          <w:lang w:val="en-US"/>
        </w:rPr>
        <w:t xml:space="preserve">pancreatic neoplasia; SCA: </w:t>
      </w:r>
      <w:r w:rsidR="005F70D2" w:rsidRPr="00FA64DD">
        <w:rPr>
          <w:rFonts w:ascii="Book Antiqua" w:hAnsi="Book Antiqua"/>
          <w:szCs w:val="24"/>
          <w:lang w:val="en-US"/>
        </w:rPr>
        <w:t xml:space="preserve">Serous </w:t>
      </w:r>
      <w:r w:rsidRPr="00FA64DD">
        <w:rPr>
          <w:rFonts w:ascii="Book Antiqua" w:hAnsi="Book Antiqua"/>
          <w:szCs w:val="24"/>
          <w:lang w:val="en-US"/>
        </w:rPr>
        <w:t>cystadenomas</w:t>
      </w:r>
      <w:r w:rsidR="005F70D2" w:rsidRPr="00FA64DD">
        <w:rPr>
          <w:rFonts w:ascii="Book Antiqua" w:hAnsi="Book Antiqua" w:hint="eastAsia"/>
          <w:szCs w:val="24"/>
          <w:lang w:val="en-US" w:eastAsia="zh-CN"/>
        </w:rPr>
        <w:t>.</w:t>
      </w:r>
      <w:r w:rsidR="005F70D2" w:rsidRPr="00885DFF">
        <w:rPr>
          <w:rFonts w:ascii="Book Antiqua" w:hAnsi="Book Antiqua" w:hint="eastAsia"/>
          <w:szCs w:val="24"/>
          <w:lang w:val="en-US" w:eastAsia="zh-CN"/>
        </w:rPr>
        <w:t xml:space="preserve"> </w:t>
      </w:r>
    </w:p>
    <w:p w14:paraId="397FE584" w14:textId="77777777" w:rsidR="0085176A" w:rsidRPr="00885DFF" w:rsidRDefault="0085176A" w:rsidP="0049610C">
      <w:pPr>
        <w:spacing w:line="360" w:lineRule="auto"/>
        <w:rPr>
          <w:rFonts w:ascii="Book Antiqua" w:hAnsi="Book Antiqua"/>
          <w:szCs w:val="24"/>
          <w:lang w:val="en-US"/>
        </w:rPr>
      </w:pPr>
    </w:p>
    <w:sectPr w:rsidR="0085176A" w:rsidRPr="00885DFF" w:rsidSect="003969F4">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3177B" w14:textId="77777777" w:rsidR="00837322" w:rsidRDefault="00837322" w:rsidP="00F9155C">
      <w:r>
        <w:separator/>
      </w:r>
    </w:p>
  </w:endnote>
  <w:endnote w:type="continuationSeparator" w:id="0">
    <w:p w14:paraId="0ADEB6D1" w14:textId="77777777" w:rsidR="00837322" w:rsidRDefault="00837322" w:rsidP="00F9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607984"/>
      <w:docPartObj>
        <w:docPartGallery w:val="Page Numbers (Bottom of Page)"/>
        <w:docPartUnique/>
      </w:docPartObj>
    </w:sdtPr>
    <w:sdtEndPr/>
    <w:sdtContent>
      <w:p w14:paraId="28E745B7" w14:textId="241C180C" w:rsidR="00885DFF" w:rsidRDefault="00885DFF">
        <w:pPr>
          <w:pStyle w:val="Footer"/>
          <w:jc w:val="center"/>
        </w:pPr>
        <w:r>
          <w:fldChar w:fldCharType="begin"/>
        </w:r>
        <w:r>
          <w:instrText>PAGE   \* MERGEFORMAT</w:instrText>
        </w:r>
        <w:r>
          <w:fldChar w:fldCharType="separate"/>
        </w:r>
        <w:r w:rsidR="00252758" w:rsidRPr="00252758">
          <w:rPr>
            <w:noProof/>
            <w:lang w:val="zh-CN" w:eastAsia="zh-CN"/>
          </w:rPr>
          <w:t>46</w:t>
        </w:r>
        <w:r>
          <w:fldChar w:fldCharType="end"/>
        </w:r>
      </w:p>
    </w:sdtContent>
  </w:sdt>
  <w:p w14:paraId="4B6A4543" w14:textId="77777777" w:rsidR="00885DFF" w:rsidRDefault="00885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85760" w14:textId="77777777" w:rsidR="00837322" w:rsidRDefault="00837322" w:rsidP="00F9155C">
      <w:r>
        <w:separator/>
      </w:r>
    </w:p>
  </w:footnote>
  <w:footnote w:type="continuationSeparator" w:id="0">
    <w:p w14:paraId="579DB97C" w14:textId="77777777" w:rsidR="00837322" w:rsidRDefault="00837322" w:rsidP="00F91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2EE76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FF0E73E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B20A31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56408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37E2BA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pStyle w:val="Messagebeschreibung"/>
      <w:lvlText w:val="*"/>
      <w:lvlJc w:val="left"/>
    </w:lvl>
  </w:abstractNum>
  <w:abstractNum w:abstractNumId="6" w15:restartNumberingAfterBreak="0">
    <w:nsid w:val="00000001"/>
    <w:multiLevelType w:val="multilevel"/>
    <w:tmpl w:val="894EE87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812721"/>
    <w:multiLevelType w:val="singleLevel"/>
    <w:tmpl w:val="705C07D2"/>
    <w:lvl w:ilvl="0">
      <w:start w:val="1"/>
      <w:numFmt w:val="bullet"/>
      <w:pStyle w:val="Spalteneinzug"/>
      <w:lvlText w:val=""/>
      <w:lvlJc w:val="left"/>
      <w:pPr>
        <w:tabs>
          <w:tab w:val="num" w:pos="360"/>
        </w:tabs>
        <w:ind w:left="360" w:hanging="360"/>
      </w:pPr>
      <w:rPr>
        <w:rFonts w:ascii="Symbol" w:hAnsi="Symbol" w:hint="default"/>
      </w:rPr>
    </w:lvl>
  </w:abstractNum>
  <w:abstractNum w:abstractNumId="8" w15:restartNumberingAfterBreak="0">
    <w:nsid w:val="0CC50E7D"/>
    <w:multiLevelType w:val="multilevel"/>
    <w:tmpl w:val="894EE872"/>
    <w:lvl w:ilvl="0">
      <w:start w:val="1"/>
      <w:numFmt w:val="decimal"/>
      <w:lvlText w:val="%1."/>
      <w:lvlJc w:val="left"/>
      <w:pPr>
        <w:tabs>
          <w:tab w:val="num" w:pos="360"/>
        </w:tabs>
        <w:ind w:left="360" w:hanging="360"/>
      </w:pPr>
      <w:rPr>
        <w:rFonts w:ascii="Times New Roman" w:eastAsia="Times New Roman" w:hAnsi="Times New Roman" w:cs="Times New Roman" w:hint="default"/>
        <w:position w:val="0"/>
      </w:rPr>
    </w:lvl>
    <w:lvl w:ilvl="1">
      <w:start w:val="1"/>
      <w:numFmt w:val="decimal"/>
      <w:lvlText w:val="%2."/>
      <w:lvlJc w:val="left"/>
      <w:pPr>
        <w:tabs>
          <w:tab w:val="num" w:pos="720"/>
        </w:tabs>
        <w:ind w:left="720" w:hanging="360"/>
      </w:pPr>
      <w:rPr>
        <w:rFonts w:ascii="Times New Roman" w:eastAsia="Times New Roman" w:hAnsi="Times New Roman" w:cs="Times New Roman" w:hint="default"/>
        <w:position w:val="0"/>
      </w:rPr>
    </w:lvl>
    <w:lvl w:ilvl="2">
      <w:start w:val="1"/>
      <w:numFmt w:val="decimal"/>
      <w:lvlText w:val="%3."/>
      <w:lvlJc w:val="left"/>
      <w:pPr>
        <w:tabs>
          <w:tab w:val="num" w:pos="1080"/>
        </w:tabs>
        <w:ind w:left="1080" w:hanging="360"/>
      </w:pPr>
      <w:rPr>
        <w:rFonts w:ascii="Times New Roman" w:eastAsia="Times New Roman" w:hAnsi="Times New Roman" w:cs="Times New Roman" w:hint="default"/>
        <w:position w:val="0"/>
      </w:rPr>
    </w:lvl>
    <w:lvl w:ilvl="3">
      <w:start w:val="1"/>
      <w:numFmt w:val="decimal"/>
      <w:lvlText w:val="%4."/>
      <w:lvlJc w:val="left"/>
      <w:pPr>
        <w:tabs>
          <w:tab w:val="num" w:pos="1440"/>
        </w:tabs>
        <w:ind w:left="1440" w:hanging="360"/>
      </w:pPr>
      <w:rPr>
        <w:rFonts w:ascii="Times New Roman" w:eastAsia="Times New Roman" w:hAnsi="Times New Roman" w:cs="Times New Roman" w:hint="default"/>
        <w:position w:val="0"/>
      </w:rPr>
    </w:lvl>
    <w:lvl w:ilvl="4">
      <w:start w:val="1"/>
      <w:numFmt w:val="decimal"/>
      <w:lvlText w:val="%5."/>
      <w:lvlJc w:val="left"/>
      <w:pPr>
        <w:tabs>
          <w:tab w:val="num" w:pos="1800"/>
        </w:tabs>
        <w:ind w:left="1800" w:hanging="360"/>
      </w:pPr>
      <w:rPr>
        <w:rFonts w:ascii="Times New Roman" w:eastAsia="Times New Roman" w:hAnsi="Times New Roman" w:cs="Times New Roman" w:hint="default"/>
        <w:position w:val="0"/>
      </w:rPr>
    </w:lvl>
    <w:lvl w:ilvl="5">
      <w:start w:val="1"/>
      <w:numFmt w:val="decimal"/>
      <w:lvlText w:val="%6."/>
      <w:lvlJc w:val="left"/>
      <w:pPr>
        <w:tabs>
          <w:tab w:val="num" w:pos="2160"/>
        </w:tabs>
        <w:ind w:left="2160" w:hanging="360"/>
      </w:pPr>
      <w:rPr>
        <w:rFonts w:ascii="Times New Roman" w:eastAsia="Times New Roman" w:hAnsi="Times New Roman" w:cs="Times New Roman" w:hint="default"/>
        <w:position w:val="0"/>
      </w:rPr>
    </w:lvl>
    <w:lvl w:ilvl="6">
      <w:start w:val="1"/>
      <w:numFmt w:val="decimal"/>
      <w:lvlText w:val="%7."/>
      <w:lvlJc w:val="left"/>
      <w:pPr>
        <w:tabs>
          <w:tab w:val="num" w:pos="2520"/>
        </w:tabs>
        <w:ind w:left="2520" w:hanging="360"/>
      </w:pPr>
      <w:rPr>
        <w:rFonts w:ascii="Times New Roman" w:eastAsia="Times New Roman" w:hAnsi="Times New Roman" w:cs="Times New Roman" w:hint="default"/>
        <w:position w:val="0"/>
      </w:rPr>
    </w:lvl>
    <w:lvl w:ilvl="7">
      <w:start w:val="1"/>
      <w:numFmt w:val="decimal"/>
      <w:lvlText w:val="%8."/>
      <w:lvlJc w:val="left"/>
      <w:pPr>
        <w:tabs>
          <w:tab w:val="num" w:pos="2880"/>
        </w:tabs>
        <w:ind w:left="2880" w:hanging="360"/>
      </w:pPr>
      <w:rPr>
        <w:rFonts w:ascii="Times New Roman" w:eastAsia="Times New Roman" w:hAnsi="Times New Roman" w:cs="Times New Roman" w:hint="default"/>
        <w:position w:val="0"/>
      </w:rPr>
    </w:lvl>
    <w:lvl w:ilvl="8">
      <w:start w:val="1"/>
      <w:numFmt w:val="decimal"/>
      <w:lvlText w:val="%9."/>
      <w:lvlJc w:val="left"/>
      <w:pPr>
        <w:tabs>
          <w:tab w:val="num" w:pos="3240"/>
        </w:tabs>
        <w:ind w:left="3240" w:hanging="360"/>
      </w:pPr>
      <w:rPr>
        <w:rFonts w:ascii="Times New Roman" w:eastAsia="Times New Roman" w:hAnsi="Times New Roman" w:cs="Times New Roman" w:hint="default"/>
        <w:position w:val="0"/>
      </w:rPr>
    </w:lvl>
  </w:abstractNum>
  <w:abstractNum w:abstractNumId="9" w15:restartNumberingAfterBreak="0">
    <w:nsid w:val="2522358E"/>
    <w:multiLevelType w:val="singleLevel"/>
    <w:tmpl w:val="C9E4E6A8"/>
    <w:lvl w:ilvl="0">
      <w:start w:val="1"/>
      <w:numFmt w:val="decimal"/>
      <w:pStyle w:val="Nummerierung"/>
      <w:lvlText w:val="%1."/>
      <w:legacy w:legacy="1" w:legacySpace="0" w:legacyIndent="283"/>
      <w:lvlJc w:val="left"/>
      <w:pPr>
        <w:ind w:left="283" w:hanging="283"/>
      </w:pPr>
    </w:lvl>
  </w:abstractNum>
  <w:abstractNum w:abstractNumId="10" w15:restartNumberingAfterBreak="0">
    <w:nsid w:val="29F72713"/>
    <w:multiLevelType w:val="hybridMultilevel"/>
    <w:tmpl w:val="5E00B42E"/>
    <w:lvl w:ilvl="0" w:tplc="FFFFFFFF">
      <w:start w:val="1"/>
      <w:numFmt w:val="bullet"/>
      <w:pStyle w:val="Fakten"/>
      <w:lvlText w:val=""/>
      <w:lvlJc w:val="left"/>
      <w:pPr>
        <w:tabs>
          <w:tab w:val="num" w:pos="2988"/>
        </w:tabs>
        <w:ind w:left="2988" w:hanging="360"/>
      </w:pPr>
      <w:rPr>
        <w:rFonts w:ascii="Wingdings" w:hAnsi="Wingdings" w:hint="default"/>
      </w:rPr>
    </w:lvl>
    <w:lvl w:ilvl="1" w:tplc="04070005">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4B42CB"/>
    <w:multiLevelType w:val="hybridMultilevel"/>
    <w:tmpl w:val="5F9C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F74CE"/>
    <w:multiLevelType w:val="singleLevel"/>
    <w:tmpl w:val="6212C0C8"/>
    <w:lvl w:ilvl="0">
      <w:start w:val="1"/>
      <w:numFmt w:val="bullet"/>
      <w:pStyle w:val="MessageBenutzerReaktion"/>
      <w:lvlText w:val=""/>
      <w:lvlJc w:val="left"/>
      <w:pPr>
        <w:tabs>
          <w:tab w:val="num" w:pos="360"/>
        </w:tabs>
        <w:ind w:left="360" w:hanging="360"/>
      </w:pPr>
      <w:rPr>
        <w:rFonts w:ascii="Symbol" w:hAnsi="Symbol" w:hint="default"/>
        <w:sz w:val="28"/>
      </w:rPr>
    </w:lvl>
  </w:abstractNum>
  <w:abstractNum w:abstractNumId="13" w15:restartNumberingAfterBreak="0">
    <w:nsid w:val="40BB7E2D"/>
    <w:multiLevelType w:val="hybridMultilevel"/>
    <w:tmpl w:val="CA86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075B5C"/>
    <w:multiLevelType w:val="hybridMultilevel"/>
    <w:tmpl w:val="5FDA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37017"/>
    <w:multiLevelType w:val="singleLevel"/>
    <w:tmpl w:val="234690B2"/>
    <w:lvl w:ilvl="0">
      <w:start w:val="1"/>
      <w:numFmt w:val="bullet"/>
      <w:pStyle w:val="Tabellentext"/>
      <w:lvlText w:val=""/>
      <w:lvlJc w:val="left"/>
      <w:pPr>
        <w:tabs>
          <w:tab w:val="num" w:pos="360"/>
        </w:tabs>
        <w:ind w:left="360" w:hanging="360"/>
      </w:pPr>
      <w:rPr>
        <w:rFonts w:ascii="Wingdings" w:hAnsi="Wingdings" w:hint="default"/>
      </w:rPr>
    </w:lvl>
  </w:abstractNum>
  <w:abstractNum w:abstractNumId="16" w15:restartNumberingAfterBreak="0">
    <w:nsid w:val="4ECF1586"/>
    <w:multiLevelType w:val="hybridMultilevel"/>
    <w:tmpl w:val="E0F6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D7863"/>
    <w:multiLevelType w:val="hybridMultilevel"/>
    <w:tmpl w:val="9450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A5618"/>
    <w:multiLevelType w:val="multilevel"/>
    <w:tmpl w:val="55E49C98"/>
    <w:lvl w:ilvl="0">
      <w:start w:val="1"/>
      <w:numFmt w:val="bullet"/>
      <w:pStyle w:val="StandardGliederung"/>
      <w:lvlText w:val=""/>
      <w:lvlJc w:val="left"/>
      <w:pPr>
        <w:tabs>
          <w:tab w:val="num" w:pos="360"/>
        </w:tabs>
        <w:ind w:left="360" w:hanging="360"/>
      </w:pPr>
      <w:rPr>
        <w:rFonts w:ascii="Wingdings" w:hAnsi="Wingdings" w:hint="default"/>
      </w:rPr>
    </w:lvl>
    <w:lvl w:ilvl="1">
      <w:start w:val="1"/>
      <w:numFmt w:val="bullet"/>
      <w:lvlRestart w:val="0"/>
      <w:pStyle w:val="Abstand0-0"/>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88E19D4"/>
    <w:multiLevelType w:val="hybridMultilevel"/>
    <w:tmpl w:val="1BF00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6951E9"/>
    <w:multiLevelType w:val="hybridMultilevel"/>
    <w:tmpl w:val="2C20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4E6AA9"/>
    <w:multiLevelType w:val="multilevel"/>
    <w:tmpl w:val="3C9C8C86"/>
    <w:lvl w:ilvl="0">
      <w:start w:val="1"/>
      <w:numFmt w:val="bullet"/>
      <w:pStyle w:val="Literaturverweis"/>
      <w:lvlText w:val=""/>
      <w:lvlJc w:val="left"/>
      <w:pPr>
        <w:tabs>
          <w:tab w:val="num" w:pos="680"/>
        </w:tabs>
        <w:ind w:left="680" w:hanging="396"/>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73EA24C3"/>
    <w:multiLevelType w:val="singleLevel"/>
    <w:tmpl w:val="630E7DEC"/>
    <w:lvl w:ilvl="0">
      <w:start w:val="1"/>
      <w:numFmt w:val="bullet"/>
      <w:pStyle w:val="Standardeingerckt"/>
      <w:lvlText w:val=""/>
      <w:lvlJc w:val="left"/>
      <w:pPr>
        <w:tabs>
          <w:tab w:val="num" w:pos="360"/>
        </w:tabs>
        <w:ind w:left="360" w:hanging="360"/>
      </w:pPr>
      <w:rPr>
        <w:rFonts w:ascii="Arial" w:hAnsi="Arial" w:hint="default"/>
        <w:b w:val="0"/>
        <w:i w:val="0"/>
        <w:sz w:val="22"/>
      </w:rPr>
    </w:lvl>
  </w:abstractNum>
  <w:abstractNum w:abstractNumId="23" w15:restartNumberingAfterBreak="0">
    <w:nsid w:val="74A373CA"/>
    <w:multiLevelType w:val="singleLevel"/>
    <w:tmpl w:val="A6ACC3C0"/>
    <w:lvl w:ilvl="0">
      <w:start w:val="1"/>
      <w:numFmt w:val="decimal"/>
      <w:pStyle w:val="tandard"/>
      <w:lvlText w:val="%1."/>
      <w:lvlJc w:val="left"/>
      <w:pPr>
        <w:tabs>
          <w:tab w:val="num" w:pos="360"/>
        </w:tabs>
        <w:ind w:left="360" w:hanging="360"/>
      </w:pPr>
    </w:lvl>
  </w:abstractNum>
  <w:abstractNum w:abstractNumId="24" w15:restartNumberingAfterBreak="0">
    <w:nsid w:val="769D4685"/>
    <w:multiLevelType w:val="singleLevel"/>
    <w:tmpl w:val="77789EFA"/>
    <w:lvl w:ilvl="0">
      <w:start w:val="1"/>
      <w:numFmt w:val="bullet"/>
      <w:pStyle w:val="Aufzhlung"/>
      <w:lvlText w:val=""/>
      <w:lvlJc w:val="left"/>
      <w:pPr>
        <w:tabs>
          <w:tab w:val="num" w:pos="360"/>
        </w:tabs>
        <w:ind w:left="360" w:hanging="360"/>
      </w:pPr>
      <w:rPr>
        <w:rFonts w:ascii="Wingdings" w:hAnsi="Wingdings" w:hint="default"/>
      </w:rPr>
    </w:lvl>
  </w:abstractNum>
  <w:num w:numId="1">
    <w:abstractNumId w:val="4"/>
  </w:num>
  <w:num w:numId="2">
    <w:abstractNumId w:val="24"/>
  </w:num>
  <w:num w:numId="3">
    <w:abstractNumId w:val="21"/>
  </w:num>
  <w:num w:numId="4">
    <w:abstractNumId w:val="12"/>
  </w:num>
  <w:num w:numId="5">
    <w:abstractNumId w:val="5"/>
    <w:lvlOverride w:ilvl="0">
      <w:lvl w:ilvl="0">
        <w:start w:val="1"/>
        <w:numFmt w:val="bullet"/>
        <w:pStyle w:val="Messagebeschreibung"/>
        <w:lvlText w:val=""/>
        <w:legacy w:legacy="1" w:legacySpace="0" w:legacyIndent="283"/>
        <w:lvlJc w:val="left"/>
        <w:pPr>
          <w:ind w:left="992" w:hanging="283"/>
        </w:pPr>
        <w:rPr>
          <w:rFonts w:ascii="Symbol" w:hAnsi="Symbol" w:hint="default"/>
        </w:rPr>
      </w:lvl>
    </w:lvlOverride>
  </w:num>
  <w:num w:numId="6">
    <w:abstractNumId w:val="9"/>
  </w:num>
  <w:num w:numId="7">
    <w:abstractNumId w:val="7"/>
  </w:num>
  <w:num w:numId="8">
    <w:abstractNumId w:val="22"/>
  </w:num>
  <w:num w:numId="9">
    <w:abstractNumId w:val="15"/>
  </w:num>
  <w:num w:numId="10">
    <w:abstractNumId w:val="10"/>
  </w:num>
  <w:num w:numId="11">
    <w:abstractNumId w:val="18"/>
  </w:num>
  <w:num w:numId="12">
    <w:abstractNumId w:val="3"/>
  </w:num>
  <w:num w:numId="13">
    <w:abstractNumId w:val="2"/>
  </w:num>
  <w:num w:numId="14">
    <w:abstractNumId w:val="23"/>
  </w:num>
  <w:num w:numId="15">
    <w:abstractNumId w:val="1"/>
  </w:num>
  <w:num w:numId="16">
    <w:abstractNumId w:val="20"/>
  </w:num>
  <w:num w:numId="17">
    <w:abstractNumId w:val="19"/>
  </w:num>
  <w:num w:numId="18">
    <w:abstractNumId w:val="16"/>
  </w:num>
  <w:num w:numId="19">
    <w:abstractNumId w:val="11"/>
  </w:num>
  <w:num w:numId="20">
    <w:abstractNumId w:val="14"/>
  </w:num>
  <w:num w:numId="21">
    <w:abstractNumId w:val="17"/>
  </w:num>
  <w:num w:numId="22">
    <w:abstractNumId w:val="13"/>
  </w:num>
  <w:num w:numId="23">
    <w:abstractNumId w:val="8"/>
  </w:num>
  <w:num w:numId="24">
    <w:abstractNumId w:val="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737C2"/>
    <w:rsid w:val="00000B1D"/>
    <w:rsid w:val="0000295B"/>
    <w:rsid w:val="00045001"/>
    <w:rsid w:val="00062C4A"/>
    <w:rsid w:val="000759F2"/>
    <w:rsid w:val="000865B5"/>
    <w:rsid w:val="0009677B"/>
    <w:rsid w:val="000E43EC"/>
    <w:rsid w:val="00100A02"/>
    <w:rsid w:val="0010279C"/>
    <w:rsid w:val="00112371"/>
    <w:rsid w:val="00146931"/>
    <w:rsid w:val="00190BB0"/>
    <w:rsid w:val="001A369F"/>
    <w:rsid w:val="001D79DE"/>
    <w:rsid w:val="001F3136"/>
    <w:rsid w:val="0021576B"/>
    <w:rsid w:val="00226B2F"/>
    <w:rsid w:val="00252758"/>
    <w:rsid w:val="002577FE"/>
    <w:rsid w:val="00275982"/>
    <w:rsid w:val="00282746"/>
    <w:rsid w:val="00293B7D"/>
    <w:rsid w:val="002A3A80"/>
    <w:rsid w:val="002C7026"/>
    <w:rsid w:val="002F2A0F"/>
    <w:rsid w:val="002F73D1"/>
    <w:rsid w:val="003040F5"/>
    <w:rsid w:val="00332F26"/>
    <w:rsid w:val="003969F4"/>
    <w:rsid w:val="003A1D7D"/>
    <w:rsid w:val="003A4B25"/>
    <w:rsid w:val="003B25C7"/>
    <w:rsid w:val="0040630D"/>
    <w:rsid w:val="00414A89"/>
    <w:rsid w:val="004164E3"/>
    <w:rsid w:val="004429B2"/>
    <w:rsid w:val="0045757E"/>
    <w:rsid w:val="00472FE5"/>
    <w:rsid w:val="0049610C"/>
    <w:rsid w:val="004B52CB"/>
    <w:rsid w:val="004D0145"/>
    <w:rsid w:val="004E2C1C"/>
    <w:rsid w:val="004E44CA"/>
    <w:rsid w:val="004F7708"/>
    <w:rsid w:val="0054534E"/>
    <w:rsid w:val="00545983"/>
    <w:rsid w:val="00546BC0"/>
    <w:rsid w:val="005515C2"/>
    <w:rsid w:val="00572B68"/>
    <w:rsid w:val="005F14AD"/>
    <w:rsid w:val="005F24E9"/>
    <w:rsid w:val="005F70D2"/>
    <w:rsid w:val="00602D29"/>
    <w:rsid w:val="00615370"/>
    <w:rsid w:val="006211C3"/>
    <w:rsid w:val="00626011"/>
    <w:rsid w:val="00647269"/>
    <w:rsid w:val="0065346F"/>
    <w:rsid w:val="00676545"/>
    <w:rsid w:val="006D4429"/>
    <w:rsid w:val="006D5181"/>
    <w:rsid w:val="00703FBB"/>
    <w:rsid w:val="00714A5A"/>
    <w:rsid w:val="00714D23"/>
    <w:rsid w:val="00724BF0"/>
    <w:rsid w:val="007708A5"/>
    <w:rsid w:val="00783E97"/>
    <w:rsid w:val="007E25DC"/>
    <w:rsid w:val="007E3537"/>
    <w:rsid w:val="00801C7A"/>
    <w:rsid w:val="00817666"/>
    <w:rsid w:val="00822A01"/>
    <w:rsid w:val="00826B0C"/>
    <w:rsid w:val="00837322"/>
    <w:rsid w:val="0085176A"/>
    <w:rsid w:val="00867C9F"/>
    <w:rsid w:val="00880BEB"/>
    <w:rsid w:val="00885DFF"/>
    <w:rsid w:val="008F2BB0"/>
    <w:rsid w:val="00904D98"/>
    <w:rsid w:val="00962B78"/>
    <w:rsid w:val="009C43EF"/>
    <w:rsid w:val="00A26654"/>
    <w:rsid w:val="00A31141"/>
    <w:rsid w:val="00A35CB5"/>
    <w:rsid w:val="00A4023F"/>
    <w:rsid w:val="00A44B89"/>
    <w:rsid w:val="00A51E21"/>
    <w:rsid w:val="00A70D57"/>
    <w:rsid w:val="00A85600"/>
    <w:rsid w:val="00AC74AD"/>
    <w:rsid w:val="00AC7E1E"/>
    <w:rsid w:val="00AD6D88"/>
    <w:rsid w:val="00B36B04"/>
    <w:rsid w:val="00B70CA7"/>
    <w:rsid w:val="00B72BB2"/>
    <w:rsid w:val="00B76A4B"/>
    <w:rsid w:val="00B76BDF"/>
    <w:rsid w:val="00BA1CC6"/>
    <w:rsid w:val="00BD2E66"/>
    <w:rsid w:val="00C02052"/>
    <w:rsid w:val="00C13166"/>
    <w:rsid w:val="00C85B7C"/>
    <w:rsid w:val="00CB3C55"/>
    <w:rsid w:val="00CC208D"/>
    <w:rsid w:val="00D0343E"/>
    <w:rsid w:val="00D27312"/>
    <w:rsid w:val="00D63BC8"/>
    <w:rsid w:val="00D737C2"/>
    <w:rsid w:val="00D820EF"/>
    <w:rsid w:val="00D91732"/>
    <w:rsid w:val="00D95EE0"/>
    <w:rsid w:val="00DB7298"/>
    <w:rsid w:val="00DE3437"/>
    <w:rsid w:val="00DE537E"/>
    <w:rsid w:val="00DF6C54"/>
    <w:rsid w:val="00E053F7"/>
    <w:rsid w:val="00E26B3D"/>
    <w:rsid w:val="00E97802"/>
    <w:rsid w:val="00EA708D"/>
    <w:rsid w:val="00EB68BC"/>
    <w:rsid w:val="00F0715B"/>
    <w:rsid w:val="00F72E28"/>
    <w:rsid w:val="00F82AD3"/>
    <w:rsid w:val="00F9155C"/>
    <w:rsid w:val="00FA64DD"/>
    <w:rsid w:val="00FB6FFD"/>
    <w:rsid w:val="00FF7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1CD6CB"/>
  <w15:docId w15:val="{85617C54-BD64-4659-8D9B-11367D1B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7C2"/>
    <w:pPr>
      <w:jc w:val="both"/>
    </w:pPr>
    <w:rPr>
      <w:rFonts w:ascii="Calibri" w:eastAsia="SimSun" w:hAnsi="Calibri" w:cs="Times New Roman"/>
      <w:kern w:val="0"/>
      <w:sz w:val="24"/>
      <w:szCs w:val="20"/>
      <w:lang w:val="de-DE" w:eastAsia="de-DE"/>
    </w:rPr>
  </w:style>
  <w:style w:type="paragraph" w:styleId="Heading1">
    <w:name w:val="heading 1"/>
    <w:basedOn w:val="Normal"/>
    <w:next w:val="Normal"/>
    <w:link w:val="Heading1Char"/>
    <w:uiPriority w:val="99"/>
    <w:qFormat/>
    <w:rsid w:val="00D737C2"/>
    <w:pPr>
      <w:keepNext/>
      <w:spacing w:before="480" w:after="240"/>
      <w:outlineLvl w:val="0"/>
    </w:pPr>
    <w:rPr>
      <w:b/>
      <w:color w:val="000080"/>
      <w:sz w:val="28"/>
      <w:lang w:val="en-GB"/>
    </w:rPr>
  </w:style>
  <w:style w:type="paragraph" w:styleId="Heading2">
    <w:name w:val="heading 2"/>
    <w:aliases w:val="Char"/>
    <w:basedOn w:val="Normal"/>
    <w:next w:val="Normal"/>
    <w:link w:val="Heading2Char"/>
    <w:qFormat/>
    <w:rsid w:val="00D737C2"/>
    <w:pPr>
      <w:keepNext/>
      <w:spacing w:before="360" w:after="120"/>
      <w:outlineLvl w:val="1"/>
    </w:pPr>
    <w:rPr>
      <w:b/>
      <w:color w:val="000080"/>
      <w:lang w:val="fr-FR"/>
    </w:rPr>
  </w:style>
  <w:style w:type="paragraph" w:styleId="Heading3">
    <w:name w:val="heading 3"/>
    <w:basedOn w:val="Normal"/>
    <w:next w:val="Normal"/>
    <w:link w:val="Heading3Char"/>
    <w:qFormat/>
    <w:rsid w:val="00D737C2"/>
    <w:pPr>
      <w:keepNext/>
      <w:spacing w:before="360" w:after="120"/>
      <w:outlineLvl w:val="2"/>
    </w:pPr>
    <w:rPr>
      <w:b/>
      <w:bCs/>
      <w:i/>
      <w:iCs/>
      <w:color w:val="000080"/>
    </w:rPr>
  </w:style>
  <w:style w:type="paragraph" w:styleId="Heading4">
    <w:name w:val="heading 4"/>
    <w:basedOn w:val="Normal"/>
    <w:next w:val="Normal"/>
    <w:link w:val="Heading4Char"/>
    <w:qFormat/>
    <w:rsid w:val="00D737C2"/>
    <w:pPr>
      <w:keepNext/>
      <w:spacing w:before="360" w:after="120"/>
      <w:outlineLvl w:val="3"/>
    </w:pPr>
    <w:rPr>
      <w:color w:val="000080"/>
      <w:lang w:val="fr-FR"/>
    </w:rPr>
  </w:style>
  <w:style w:type="paragraph" w:styleId="Heading5">
    <w:name w:val="heading 5"/>
    <w:basedOn w:val="Normal"/>
    <w:next w:val="Normal"/>
    <w:link w:val="Heading5Char"/>
    <w:qFormat/>
    <w:rsid w:val="00D737C2"/>
    <w:pPr>
      <w:keepNext/>
      <w:jc w:val="left"/>
      <w:outlineLvl w:val="4"/>
    </w:pPr>
    <w:rPr>
      <w:b/>
      <w:snapToGrid w:val="0"/>
      <w:color w:val="FF0000"/>
    </w:rPr>
  </w:style>
  <w:style w:type="paragraph" w:styleId="Heading6">
    <w:name w:val="heading 6"/>
    <w:basedOn w:val="Normal"/>
    <w:next w:val="Normal"/>
    <w:link w:val="Heading6Char"/>
    <w:qFormat/>
    <w:rsid w:val="00D737C2"/>
    <w:pPr>
      <w:keepNext/>
      <w:outlineLvl w:val="5"/>
    </w:pPr>
    <w:rPr>
      <w:b/>
      <w:snapToGrid w:val="0"/>
      <w:color w:val="FF0000"/>
      <w:sz w:val="96"/>
    </w:rPr>
  </w:style>
  <w:style w:type="paragraph" w:styleId="Heading7">
    <w:name w:val="heading 7"/>
    <w:basedOn w:val="Normal"/>
    <w:next w:val="Normal"/>
    <w:link w:val="Heading7Char"/>
    <w:qFormat/>
    <w:rsid w:val="00D737C2"/>
    <w:pPr>
      <w:keepNext/>
      <w:jc w:val="left"/>
      <w:outlineLvl w:val="6"/>
    </w:pPr>
    <w:rPr>
      <w:b/>
      <w:color w:val="0000FF"/>
    </w:rPr>
  </w:style>
  <w:style w:type="paragraph" w:styleId="Heading8">
    <w:name w:val="heading 8"/>
    <w:basedOn w:val="Normal"/>
    <w:next w:val="Normal"/>
    <w:link w:val="Heading8Char"/>
    <w:qFormat/>
    <w:rsid w:val="00D737C2"/>
    <w:pPr>
      <w:keepNext/>
      <w:outlineLvl w:val="7"/>
    </w:pPr>
    <w:rPr>
      <w:b/>
    </w:rPr>
  </w:style>
  <w:style w:type="paragraph" w:styleId="Heading9">
    <w:name w:val="heading 9"/>
    <w:basedOn w:val="Normal"/>
    <w:next w:val="Normal"/>
    <w:link w:val="Heading9Char"/>
    <w:qFormat/>
    <w:rsid w:val="00D737C2"/>
    <w:pPr>
      <w:keepNext/>
      <w:outlineLvl w:val="8"/>
    </w:pPr>
    <w:rPr>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737C2"/>
    <w:rPr>
      <w:rFonts w:ascii="Calibri" w:eastAsia="SimSun" w:hAnsi="Calibri" w:cs="Times New Roman"/>
      <w:b/>
      <w:color w:val="000080"/>
      <w:kern w:val="0"/>
      <w:sz w:val="28"/>
      <w:szCs w:val="20"/>
      <w:lang w:val="en-GB" w:eastAsia="de-DE"/>
    </w:rPr>
  </w:style>
  <w:style w:type="character" w:customStyle="1" w:styleId="Heading2Char">
    <w:name w:val="Heading 2 Char"/>
    <w:aliases w:val="Char Char5"/>
    <w:basedOn w:val="DefaultParagraphFont"/>
    <w:link w:val="Heading2"/>
    <w:rsid w:val="00D737C2"/>
    <w:rPr>
      <w:rFonts w:ascii="Calibri" w:eastAsia="SimSun" w:hAnsi="Calibri" w:cs="Times New Roman"/>
      <w:b/>
      <w:color w:val="000080"/>
      <w:kern w:val="0"/>
      <w:sz w:val="24"/>
      <w:szCs w:val="20"/>
      <w:lang w:val="fr-FR" w:eastAsia="de-DE"/>
    </w:rPr>
  </w:style>
  <w:style w:type="character" w:customStyle="1" w:styleId="Heading3Char">
    <w:name w:val="Heading 3 Char"/>
    <w:link w:val="Heading3"/>
    <w:rsid w:val="00D737C2"/>
    <w:rPr>
      <w:rFonts w:ascii="Calibri" w:eastAsia="SimSun" w:hAnsi="Calibri" w:cs="Times New Roman"/>
      <w:b/>
      <w:bCs/>
      <w:i/>
      <w:iCs/>
      <w:color w:val="000080"/>
      <w:kern w:val="0"/>
      <w:sz w:val="24"/>
      <w:szCs w:val="20"/>
      <w:lang w:val="de-DE" w:eastAsia="de-DE"/>
    </w:rPr>
  </w:style>
  <w:style w:type="character" w:customStyle="1" w:styleId="Heading4Char">
    <w:name w:val="Heading 4 Char"/>
    <w:link w:val="Heading4"/>
    <w:rsid w:val="00D737C2"/>
    <w:rPr>
      <w:rFonts w:ascii="Calibri" w:eastAsia="SimSun" w:hAnsi="Calibri" w:cs="Times New Roman"/>
      <w:color w:val="000080"/>
      <w:kern w:val="0"/>
      <w:sz w:val="24"/>
      <w:szCs w:val="20"/>
      <w:lang w:val="fr-FR" w:eastAsia="de-DE"/>
    </w:rPr>
  </w:style>
  <w:style w:type="character" w:customStyle="1" w:styleId="Heading5Char">
    <w:name w:val="Heading 5 Char"/>
    <w:basedOn w:val="DefaultParagraphFont"/>
    <w:link w:val="Heading5"/>
    <w:rsid w:val="00D737C2"/>
    <w:rPr>
      <w:rFonts w:ascii="Calibri" w:eastAsia="SimSun" w:hAnsi="Calibri" w:cs="Times New Roman"/>
      <w:b/>
      <w:snapToGrid w:val="0"/>
      <w:color w:val="FF0000"/>
      <w:kern w:val="0"/>
      <w:sz w:val="24"/>
      <w:szCs w:val="20"/>
      <w:lang w:val="de-DE" w:eastAsia="de-DE"/>
    </w:rPr>
  </w:style>
  <w:style w:type="character" w:customStyle="1" w:styleId="Heading6Char">
    <w:name w:val="Heading 6 Char"/>
    <w:basedOn w:val="DefaultParagraphFont"/>
    <w:link w:val="Heading6"/>
    <w:rsid w:val="00D737C2"/>
    <w:rPr>
      <w:rFonts w:ascii="Calibri" w:eastAsia="SimSun" w:hAnsi="Calibri" w:cs="Times New Roman"/>
      <w:b/>
      <w:snapToGrid w:val="0"/>
      <w:color w:val="FF0000"/>
      <w:kern w:val="0"/>
      <w:sz w:val="96"/>
      <w:szCs w:val="20"/>
      <w:lang w:val="de-DE" w:eastAsia="de-DE"/>
    </w:rPr>
  </w:style>
  <w:style w:type="character" w:customStyle="1" w:styleId="Heading7Char">
    <w:name w:val="Heading 7 Char"/>
    <w:basedOn w:val="DefaultParagraphFont"/>
    <w:link w:val="Heading7"/>
    <w:rsid w:val="00D737C2"/>
    <w:rPr>
      <w:rFonts w:ascii="Calibri" w:eastAsia="SimSun" w:hAnsi="Calibri" w:cs="Times New Roman"/>
      <w:b/>
      <w:color w:val="0000FF"/>
      <w:kern w:val="0"/>
      <w:sz w:val="24"/>
      <w:szCs w:val="20"/>
      <w:lang w:val="de-DE" w:eastAsia="de-DE"/>
    </w:rPr>
  </w:style>
  <w:style w:type="character" w:customStyle="1" w:styleId="Heading8Char">
    <w:name w:val="Heading 8 Char"/>
    <w:basedOn w:val="DefaultParagraphFont"/>
    <w:link w:val="Heading8"/>
    <w:rsid w:val="00D737C2"/>
    <w:rPr>
      <w:rFonts w:ascii="Calibri" w:eastAsia="SimSun" w:hAnsi="Calibri" w:cs="Times New Roman"/>
      <w:b/>
      <w:kern w:val="0"/>
      <w:sz w:val="24"/>
      <w:szCs w:val="20"/>
      <w:lang w:val="de-DE" w:eastAsia="de-DE"/>
    </w:rPr>
  </w:style>
  <w:style w:type="character" w:customStyle="1" w:styleId="Heading9Char">
    <w:name w:val="Heading 9 Char"/>
    <w:basedOn w:val="DefaultParagraphFont"/>
    <w:link w:val="Heading9"/>
    <w:rsid w:val="00D737C2"/>
    <w:rPr>
      <w:rFonts w:ascii="Calibri" w:eastAsia="SimSun" w:hAnsi="Calibri" w:cs="Times New Roman"/>
      <w:b/>
      <w:color w:val="FF0000"/>
      <w:kern w:val="0"/>
      <w:sz w:val="20"/>
      <w:szCs w:val="20"/>
      <w:lang w:val="de-DE" w:eastAsia="de-DE"/>
    </w:rPr>
  </w:style>
  <w:style w:type="character" w:customStyle="1" w:styleId="CharChar">
    <w:name w:val="Char Char"/>
    <w:rsid w:val="00D737C2"/>
    <w:rPr>
      <w:rFonts w:ascii="Times New (W1)" w:hAnsi="Times New (W1)"/>
      <w:b/>
      <w:i/>
      <w:color w:val="000080"/>
      <w:sz w:val="24"/>
    </w:rPr>
  </w:style>
  <w:style w:type="paragraph" w:styleId="BodyText">
    <w:name w:val="Body Text"/>
    <w:basedOn w:val="Normal"/>
    <w:link w:val="BodyTextChar"/>
    <w:semiHidden/>
    <w:rsid w:val="00D737C2"/>
  </w:style>
  <w:style w:type="character" w:customStyle="1" w:styleId="BodyTextChar">
    <w:name w:val="Body Text Char"/>
    <w:basedOn w:val="DefaultParagraphFont"/>
    <w:link w:val="BodyText"/>
    <w:semiHidden/>
    <w:rsid w:val="00D737C2"/>
    <w:rPr>
      <w:rFonts w:ascii="Calibri" w:eastAsia="SimSun" w:hAnsi="Calibri" w:cs="Times New Roman"/>
      <w:kern w:val="0"/>
      <w:sz w:val="24"/>
      <w:szCs w:val="20"/>
      <w:lang w:val="de-DE" w:eastAsia="de-DE"/>
    </w:rPr>
  </w:style>
  <w:style w:type="paragraph" w:styleId="ListBullet">
    <w:name w:val="List Bullet"/>
    <w:basedOn w:val="Normal"/>
    <w:autoRedefine/>
    <w:semiHidden/>
    <w:rsid w:val="00D737C2"/>
    <w:pPr>
      <w:numPr>
        <w:numId w:val="1"/>
      </w:numPr>
    </w:pPr>
    <w:rPr>
      <w:rFonts w:ascii="Arial" w:hAnsi="Arial"/>
    </w:rPr>
  </w:style>
  <w:style w:type="paragraph" w:styleId="Index1">
    <w:name w:val="index 1"/>
    <w:basedOn w:val="Normal"/>
    <w:next w:val="Normal"/>
    <w:autoRedefine/>
    <w:semiHidden/>
    <w:rsid w:val="00D737C2"/>
    <w:pPr>
      <w:ind w:left="240" w:hanging="240"/>
    </w:pPr>
  </w:style>
  <w:style w:type="paragraph" w:styleId="Caption">
    <w:name w:val="caption"/>
    <w:basedOn w:val="Normal"/>
    <w:next w:val="Normal"/>
    <w:qFormat/>
    <w:rsid w:val="00D737C2"/>
    <w:pPr>
      <w:widowControl w:val="0"/>
      <w:spacing w:before="120" w:after="120"/>
      <w:ind w:left="1418" w:hanging="1418"/>
    </w:pPr>
    <w:rPr>
      <w:b/>
      <w:color w:val="008000"/>
    </w:rPr>
  </w:style>
  <w:style w:type="character" w:styleId="Hyperlink">
    <w:name w:val="Hyperlink"/>
    <w:semiHidden/>
    <w:rsid w:val="00D737C2"/>
    <w:rPr>
      <w:color w:val="0000FF"/>
      <w:u w:val="single"/>
    </w:rPr>
  </w:style>
  <w:style w:type="paragraph" w:styleId="NormalWeb">
    <w:name w:val="Normal (Web)"/>
    <w:basedOn w:val="Normal"/>
    <w:uiPriority w:val="99"/>
    <w:semiHidden/>
    <w:rsid w:val="00D737C2"/>
    <w:pPr>
      <w:spacing w:before="100" w:after="100"/>
      <w:jc w:val="left"/>
    </w:pPr>
  </w:style>
  <w:style w:type="paragraph" w:styleId="TOC1">
    <w:name w:val="toc 1"/>
    <w:basedOn w:val="Normal"/>
    <w:next w:val="Normal"/>
    <w:autoRedefine/>
    <w:semiHidden/>
    <w:rsid w:val="00D737C2"/>
    <w:pPr>
      <w:jc w:val="left"/>
    </w:pPr>
  </w:style>
  <w:style w:type="paragraph" w:styleId="Header">
    <w:name w:val="header"/>
    <w:aliases w:val=" Char6"/>
    <w:basedOn w:val="Normal"/>
    <w:link w:val="HeaderChar"/>
    <w:semiHidden/>
    <w:rsid w:val="00D737C2"/>
    <w:pPr>
      <w:tabs>
        <w:tab w:val="center" w:pos="4536"/>
        <w:tab w:val="right" w:pos="9072"/>
      </w:tabs>
    </w:pPr>
  </w:style>
  <w:style w:type="character" w:customStyle="1" w:styleId="HeaderChar">
    <w:name w:val="Header Char"/>
    <w:aliases w:val=" Char6 Char"/>
    <w:basedOn w:val="DefaultParagraphFont"/>
    <w:link w:val="Header"/>
    <w:semiHidden/>
    <w:rsid w:val="00D737C2"/>
    <w:rPr>
      <w:rFonts w:ascii="Calibri" w:eastAsia="SimSun" w:hAnsi="Calibri" w:cs="Times New Roman"/>
      <w:kern w:val="0"/>
      <w:sz w:val="24"/>
      <w:szCs w:val="20"/>
      <w:lang w:val="de-DE" w:eastAsia="de-DE"/>
    </w:rPr>
  </w:style>
  <w:style w:type="character" w:customStyle="1" w:styleId="CharChar4">
    <w:name w:val="Char Char4"/>
    <w:rsid w:val="00D737C2"/>
    <w:rPr>
      <w:rFonts w:ascii="Times New (W1)" w:hAnsi="Times New (W1)"/>
      <w:sz w:val="24"/>
    </w:rPr>
  </w:style>
  <w:style w:type="paragraph" w:styleId="List">
    <w:name w:val="List"/>
    <w:basedOn w:val="Normal"/>
    <w:semiHidden/>
    <w:rsid w:val="00D737C2"/>
    <w:pPr>
      <w:tabs>
        <w:tab w:val="num" w:pos="720"/>
      </w:tabs>
      <w:ind w:left="720" w:hanging="360"/>
    </w:pPr>
    <w:rPr>
      <w:rFonts w:ascii="Arial" w:hAnsi="Arial"/>
      <w:sz w:val="22"/>
    </w:rPr>
  </w:style>
  <w:style w:type="paragraph" w:styleId="IndexHeading">
    <w:name w:val="index heading"/>
    <w:basedOn w:val="Normal"/>
    <w:next w:val="Index1"/>
    <w:semiHidden/>
    <w:rsid w:val="00D737C2"/>
  </w:style>
  <w:style w:type="paragraph" w:styleId="Footer">
    <w:name w:val="footer"/>
    <w:basedOn w:val="Normal"/>
    <w:link w:val="FooterChar"/>
    <w:uiPriority w:val="99"/>
    <w:rsid w:val="00D737C2"/>
    <w:pPr>
      <w:tabs>
        <w:tab w:val="center" w:pos="4536"/>
        <w:tab w:val="right" w:pos="9072"/>
      </w:tabs>
      <w:jc w:val="left"/>
    </w:pPr>
  </w:style>
  <w:style w:type="character" w:customStyle="1" w:styleId="FooterChar">
    <w:name w:val="Footer Char"/>
    <w:basedOn w:val="DefaultParagraphFont"/>
    <w:link w:val="Footer"/>
    <w:uiPriority w:val="99"/>
    <w:rsid w:val="00D737C2"/>
    <w:rPr>
      <w:rFonts w:ascii="Calibri" w:eastAsia="SimSun" w:hAnsi="Calibri" w:cs="Times New Roman"/>
      <w:kern w:val="0"/>
      <w:sz w:val="24"/>
      <w:szCs w:val="20"/>
      <w:lang w:val="de-DE" w:eastAsia="de-DE"/>
    </w:rPr>
  </w:style>
  <w:style w:type="paragraph" w:styleId="BodyText3">
    <w:name w:val="Body Text 3"/>
    <w:basedOn w:val="Normal"/>
    <w:link w:val="BodyText3Char"/>
    <w:semiHidden/>
    <w:rsid w:val="00D737C2"/>
    <w:rPr>
      <w:b/>
    </w:rPr>
  </w:style>
  <w:style w:type="character" w:customStyle="1" w:styleId="BodyText3Char">
    <w:name w:val="Body Text 3 Char"/>
    <w:basedOn w:val="DefaultParagraphFont"/>
    <w:link w:val="BodyText3"/>
    <w:semiHidden/>
    <w:rsid w:val="00D737C2"/>
    <w:rPr>
      <w:rFonts w:ascii="Calibri" w:eastAsia="SimSun" w:hAnsi="Calibri" w:cs="Times New Roman"/>
      <w:b/>
      <w:kern w:val="0"/>
      <w:sz w:val="24"/>
      <w:szCs w:val="20"/>
      <w:lang w:val="de-DE" w:eastAsia="de-DE"/>
    </w:rPr>
  </w:style>
  <w:style w:type="paragraph" w:styleId="BodyText2">
    <w:name w:val="Body Text 2"/>
    <w:basedOn w:val="Normal"/>
    <w:link w:val="BodyText2Char"/>
    <w:semiHidden/>
    <w:rsid w:val="00D737C2"/>
    <w:pPr>
      <w:jc w:val="left"/>
    </w:pPr>
    <w:rPr>
      <w:color w:val="FF0000"/>
      <w:sz w:val="40"/>
    </w:rPr>
  </w:style>
  <w:style w:type="character" w:customStyle="1" w:styleId="BodyText2Char">
    <w:name w:val="Body Text 2 Char"/>
    <w:basedOn w:val="DefaultParagraphFont"/>
    <w:link w:val="BodyText2"/>
    <w:semiHidden/>
    <w:rsid w:val="00D737C2"/>
    <w:rPr>
      <w:rFonts w:ascii="Calibri" w:eastAsia="SimSun" w:hAnsi="Calibri" w:cs="Times New Roman"/>
      <w:color w:val="FF0000"/>
      <w:kern w:val="0"/>
      <w:sz w:val="40"/>
      <w:szCs w:val="20"/>
      <w:lang w:val="de-DE" w:eastAsia="de-DE"/>
    </w:rPr>
  </w:style>
  <w:style w:type="character" w:styleId="PageNumber">
    <w:name w:val="page number"/>
    <w:basedOn w:val="DefaultParagraphFont"/>
    <w:semiHidden/>
    <w:rsid w:val="00D737C2"/>
  </w:style>
  <w:style w:type="character" w:styleId="FollowedHyperlink">
    <w:name w:val="FollowedHyperlink"/>
    <w:semiHidden/>
    <w:rsid w:val="00D737C2"/>
    <w:rPr>
      <w:color w:val="800080"/>
      <w:u w:val="single"/>
    </w:rPr>
  </w:style>
  <w:style w:type="paragraph" w:customStyle="1" w:styleId="Aufzhlung">
    <w:name w:val="Aufzählung"/>
    <w:basedOn w:val="Normal"/>
    <w:rsid w:val="00D737C2"/>
    <w:pPr>
      <w:numPr>
        <w:numId w:val="2"/>
      </w:numPr>
      <w:spacing w:before="20" w:after="20" w:line="360" w:lineRule="auto"/>
      <w:ind w:left="1134" w:hanging="284"/>
    </w:pPr>
    <w:rPr>
      <w:color w:val="000000"/>
      <w:sz w:val="22"/>
      <w:szCs w:val="24"/>
      <w:lang w:eastAsia="en-US"/>
    </w:rPr>
  </w:style>
  <w:style w:type="paragraph" w:customStyle="1" w:styleId="Literaturverweis">
    <w:name w:val="Literaturverweis"/>
    <w:rsid w:val="00D737C2"/>
    <w:pPr>
      <w:numPr>
        <w:numId w:val="3"/>
      </w:numPr>
      <w:tabs>
        <w:tab w:val="clear" w:pos="680"/>
        <w:tab w:val="num" w:pos="540"/>
      </w:tabs>
      <w:spacing w:before="60" w:after="60"/>
      <w:ind w:left="540" w:hanging="540"/>
    </w:pPr>
    <w:rPr>
      <w:rFonts w:ascii="Arial" w:eastAsia="SimSun" w:hAnsi="Arial" w:cs="Times New Roman"/>
      <w:i/>
      <w:kern w:val="0"/>
      <w:sz w:val="24"/>
      <w:szCs w:val="20"/>
      <w:lang w:val="de-DE" w:eastAsia="de-DE"/>
    </w:rPr>
  </w:style>
  <w:style w:type="paragraph" w:customStyle="1" w:styleId="Messagebeschreibung">
    <w:name w:val="Messagebeschreibung"/>
    <w:basedOn w:val="BodyText"/>
    <w:next w:val="Normal"/>
    <w:rsid w:val="00D737C2"/>
    <w:pPr>
      <w:keepNext/>
      <w:keepLines/>
      <w:numPr>
        <w:numId w:val="5"/>
      </w:numPr>
      <w:tabs>
        <w:tab w:val="num" w:pos="360"/>
        <w:tab w:val="left" w:pos="2835"/>
      </w:tabs>
      <w:spacing w:line="360" w:lineRule="auto"/>
      <w:ind w:left="2835" w:hanging="2835"/>
    </w:pPr>
    <w:rPr>
      <w:rFonts w:cs="Arial"/>
      <w:szCs w:val="24"/>
      <w:lang w:eastAsia="en-US"/>
    </w:rPr>
  </w:style>
  <w:style w:type="paragraph" w:customStyle="1" w:styleId="MessageBenutzerReaktion">
    <w:name w:val="Message Benutzer Reaktion"/>
    <w:basedOn w:val="Messagebeschreibung"/>
    <w:next w:val="Normal"/>
    <w:rsid w:val="00D737C2"/>
    <w:pPr>
      <w:keepNext w:val="0"/>
      <w:numPr>
        <w:numId w:val="4"/>
      </w:numPr>
      <w:tabs>
        <w:tab w:val="clear" w:pos="360"/>
        <w:tab w:val="num" w:pos="680"/>
      </w:tabs>
      <w:ind w:left="2835" w:hanging="2835"/>
    </w:pPr>
  </w:style>
  <w:style w:type="paragraph" w:customStyle="1" w:styleId="Nummerierung">
    <w:name w:val="Nummerierung"/>
    <w:basedOn w:val="Normal"/>
    <w:rsid w:val="00D737C2"/>
    <w:pPr>
      <w:numPr>
        <w:numId w:val="6"/>
      </w:numPr>
      <w:spacing w:before="60" w:after="60" w:line="240" w:lineRule="atLeast"/>
    </w:pPr>
    <w:rPr>
      <w:color w:val="000000"/>
      <w:sz w:val="22"/>
      <w:szCs w:val="24"/>
      <w:lang w:eastAsia="en-US"/>
    </w:rPr>
  </w:style>
  <w:style w:type="paragraph" w:customStyle="1" w:styleId="Spalteneinzug">
    <w:name w:val="Spalteneinzug"/>
    <w:basedOn w:val="Normal"/>
    <w:rsid w:val="00D737C2"/>
    <w:pPr>
      <w:numPr>
        <w:numId w:val="7"/>
      </w:numPr>
      <w:tabs>
        <w:tab w:val="clear" w:pos="360"/>
        <w:tab w:val="num" w:pos="214"/>
      </w:tabs>
      <w:spacing w:line="360" w:lineRule="auto"/>
      <w:ind w:left="214" w:hanging="141"/>
    </w:pPr>
    <w:rPr>
      <w:sz w:val="20"/>
      <w:szCs w:val="24"/>
      <w:lang w:eastAsia="en-US"/>
    </w:rPr>
  </w:style>
  <w:style w:type="paragraph" w:customStyle="1" w:styleId="Standardeingerckt">
    <w:name w:val="Standard eingerückt"/>
    <w:basedOn w:val="Normal"/>
    <w:rsid w:val="00D737C2"/>
    <w:pPr>
      <w:numPr>
        <w:numId w:val="8"/>
      </w:numPr>
      <w:spacing w:after="120" w:line="288" w:lineRule="auto"/>
    </w:pPr>
    <w:rPr>
      <w:sz w:val="22"/>
      <w:szCs w:val="24"/>
      <w:lang w:eastAsia="en-US"/>
    </w:rPr>
  </w:style>
  <w:style w:type="paragraph" w:customStyle="1" w:styleId="Tabellentext">
    <w:name w:val="Tabellentext"/>
    <w:basedOn w:val="Normal"/>
    <w:rsid w:val="00D737C2"/>
    <w:pPr>
      <w:numPr>
        <w:numId w:val="9"/>
      </w:numPr>
      <w:tabs>
        <w:tab w:val="clear" w:pos="360"/>
        <w:tab w:val="num" w:pos="214"/>
      </w:tabs>
      <w:spacing w:line="360" w:lineRule="auto"/>
      <w:ind w:left="214" w:hanging="214"/>
    </w:pPr>
    <w:rPr>
      <w:sz w:val="18"/>
      <w:szCs w:val="24"/>
      <w:lang w:eastAsia="en-US"/>
    </w:rPr>
  </w:style>
  <w:style w:type="paragraph" w:customStyle="1" w:styleId="Kopfzeile-Q1">
    <w:name w:val="Kopfzeile-Q1"/>
    <w:basedOn w:val="Header"/>
    <w:rsid w:val="00D737C2"/>
    <w:pPr>
      <w:pBdr>
        <w:bottom w:val="single" w:sz="6" w:space="1" w:color="auto"/>
      </w:pBdr>
      <w:tabs>
        <w:tab w:val="clear" w:pos="4536"/>
        <w:tab w:val="clear" w:pos="9072"/>
        <w:tab w:val="right" w:pos="14601"/>
      </w:tabs>
      <w:spacing w:after="120" w:line="360" w:lineRule="auto"/>
    </w:pPr>
    <w:rPr>
      <w:szCs w:val="24"/>
      <w:lang w:eastAsia="en-US"/>
    </w:rPr>
  </w:style>
  <w:style w:type="paragraph" w:customStyle="1" w:styleId="Bemerkung">
    <w:name w:val="Bemerkung"/>
    <w:basedOn w:val="Normal"/>
    <w:rsid w:val="00D737C2"/>
    <w:pPr>
      <w:keepNext/>
      <w:tabs>
        <w:tab w:val="left" w:pos="4678"/>
      </w:tabs>
      <w:overflowPunct w:val="0"/>
      <w:autoSpaceDE w:val="0"/>
      <w:autoSpaceDN w:val="0"/>
      <w:adjustRightInd w:val="0"/>
      <w:spacing w:before="120" w:line="360" w:lineRule="auto"/>
      <w:textAlignment w:val="baseline"/>
    </w:pPr>
    <w:rPr>
      <w:sz w:val="16"/>
      <w:szCs w:val="24"/>
      <w:lang w:eastAsia="en-US"/>
    </w:rPr>
  </w:style>
  <w:style w:type="paragraph" w:styleId="BlockText">
    <w:name w:val="Block Text"/>
    <w:basedOn w:val="Normal"/>
    <w:semiHidden/>
    <w:rsid w:val="00D737C2"/>
    <w:pPr>
      <w:tabs>
        <w:tab w:val="left" w:pos="2694"/>
        <w:tab w:val="left" w:pos="4253"/>
        <w:tab w:val="left" w:pos="6946"/>
        <w:tab w:val="left" w:pos="7797"/>
      </w:tabs>
      <w:ind w:left="360" w:right="-142"/>
      <w:jc w:val="left"/>
    </w:pPr>
    <w:rPr>
      <w:rFonts w:ascii="Times New Roman" w:hAnsi="Times New Roman"/>
      <w:sz w:val="22"/>
    </w:rPr>
  </w:style>
  <w:style w:type="paragraph" w:styleId="DocumentMap">
    <w:name w:val="Document Map"/>
    <w:basedOn w:val="Normal"/>
    <w:link w:val="DocumentMapChar"/>
    <w:semiHidden/>
    <w:rsid w:val="00D737C2"/>
    <w:pPr>
      <w:shd w:val="clear" w:color="auto" w:fill="000080"/>
    </w:pPr>
    <w:rPr>
      <w:rFonts w:ascii="Tahoma" w:hAnsi="Tahoma"/>
    </w:rPr>
  </w:style>
  <w:style w:type="character" w:customStyle="1" w:styleId="DocumentMapChar">
    <w:name w:val="Document Map Char"/>
    <w:basedOn w:val="DefaultParagraphFont"/>
    <w:link w:val="DocumentMap"/>
    <w:semiHidden/>
    <w:rsid w:val="00D737C2"/>
    <w:rPr>
      <w:rFonts w:ascii="Tahoma" w:eastAsia="SimSun" w:hAnsi="Tahoma" w:cs="Times New Roman"/>
      <w:kern w:val="0"/>
      <w:sz w:val="24"/>
      <w:szCs w:val="20"/>
      <w:shd w:val="clear" w:color="auto" w:fill="000080"/>
      <w:lang w:val="de-DE" w:eastAsia="de-DE"/>
    </w:rPr>
  </w:style>
  <w:style w:type="paragraph" w:styleId="CommentText">
    <w:name w:val="annotation text"/>
    <w:basedOn w:val="Normal"/>
    <w:link w:val="CommentTextChar"/>
    <w:rsid w:val="00D737C2"/>
    <w:pPr>
      <w:spacing w:before="60"/>
    </w:pPr>
    <w:rPr>
      <w:rFonts w:ascii="Arial" w:hAnsi="Arial"/>
      <w:sz w:val="20"/>
    </w:rPr>
  </w:style>
  <w:style w:type="character" w:customStyle="1" w:styleId="CommentTextChar">
    <w:name w:val="Comment Text Char"/>
    <w:link w:val="CommentText"/>
    <w:rsid w:val="00D737C2"/>
    <w:rPr>
      <w:rFonts w:ascii="Arial" w:eastAsia="SimSun" w:hAnsi="Arial" w:cs="Times New Roman"/>
      <w:kern w:val="0"/>
      <w:sz w:val="20"/>
      <w:szCs w:val="20"/>
      <w:lang w:val="de-DE" w:eastAsia="de-DE"/>
    </w:rPr>
  </w:style>
  <w:style w:type="paragraph" w:styleId="Salutation">
    <w:name w:val="Salutation"/>
    <w:basedOn w:val="Normal"/>
    <w:next w:val="Normal"/>
    <w:link w:val="SalutationChar"/>
    <w:semiHidden/>
    <w:rsid w:val="00D737C2"/>
    <w:rPr>
      <w:rFonts w:ascii="Times New Roman" w:hAnsi="Times New Roman"/>
    </w:rPr>
  </w:style>
  <w:style w:type="character" w:customStyle="1" w:styleId="SalutationChar">
    <w:name w:val="Salutation Char"/>
    <w:basedOn w:val="DefaultParagraphFont"/>
    <w:link w:val="Salutation"/>
    <w:semiHidden/>
    <w:rsid w:val="00D737C2"/>
    <w:rPr>
      <w:rFonts w:ascii="Times New Roman" w:eastAsia="SimSun" w:hAnsi="Times New Roman" w:cs="Times New Roman"/>
      <w:kern w:val="0"/>
      <w:sz w:val="24"/>
      <w:szCs w:val="20"/>
      <w:lang w:val="de-DE" w:eastAsia="de-DE"/>
    </w:rPr>
  </w:style>
  <w:style w:type="character" w:styleId="Strong">
    <w:name w:val="Strong"/>
    <w:uiPriority w:val="22"/>
    <w:qFormat/>
    <w:rsid w:val="00D737C2"/>
    <w:rPr>
      <w:b/>
      <w:bCs/>
    </w:rPr>
  </w:style>
  <w:style w:type="paragraph" w:customStyle="1" w:styleId="BodyText31">
    <w:name w:val="Body Text 31"/>
    <w:basedOn w:val="Normal"/>
    <w:rsid w:val="00D737C2"/>
    <w:pPr>
      <w:widowControl w:val="0"/>
    </w:pPr>
    <w:rPr>
      <w:rFonts w:ascii="Times New Roman" w:hAnsi="Times New Roman"/>
      <w:b/>
    </w:rPr>
  </w:style>
  <w:style w:type="paragraph" w:customStyle="1" w:styleId="StandardWeb1">
    <w:name w:val="Standard (Web)1"/>
    <w:basedOn w:val="Normal"/>
    <w:rsid w:val="00D737C2"/>
    <w:pPr>
      <w:spacing w:before="100" w:beforeAutospacing="1" w:after="100" w:afterAutospacing="1" w:line="300" w:lineRule="atLeast"/>
      <w:jc w:val="left"/>
    </w:pPr>
    <w:rPr>
      <w:rFonts w:ascii="Verdana" w:hAnsi="Verdana"/>
      <w:color w:val="000000"/>
      <w:sz w:val="22"/>
      <w:szCs w:val="22"/>
    </w:rPr>
  </w:style>
  <w:style w:type="paragraph" w:styleId="Title">
    <w:name w:val="Title"/>
    <w:basedOn w:val="Normal"/>
    <w:link w:val="TitleChar"/>
    <w:qFormat/>
    <w:rsid w:val="00D737C2"/>
    <w:pPr>
      <w:spacing w:before="240" w:line="360" w:lineRule="auto"/>
      <w:jc w:val="center"/>
    </w:pPr>
    <w:rPr>
      <w:rFonts w:ascii="Times New Roman" w:hAnsi="Times New Roman"/>
      <w:b/>
      <w:color w:val="000080"/>
      <w:sz w:val="32"/>
    </w:rPr>
  </w:style>
  <w:style w:type="character" w:customStyle="1" w:styleId="TitleChar">
    <w:name w:val="Title Char"/>
    <w:basedOn w:val="DefaultParagraphFont"/>
    <w:link w:val="Title"/>
    <w:rsid w:val="00D737C2"/>
    <w:rPr>
      <w:rFonts w:ascii="Times New Roman" w:eastAsia="SimSun" w:hAnsi="Times New Roman" w:cs="Times New Roman"/>
      <w:b/>
      <w:color w:val="000080"/>
      <w:kern w:val="0"/>
      <w:sz w:val="32"/>
      <w:szCs w:val="20"/>
      <w:lang w:val="de-DE" w:eastAsia="de-DE"/>
    </w:rPr>
  </w:style>
  <w:style w:type="paragraph" w:styleId="Subtitle">
    <w:name w:val="Subtitle"/>
    <w:basedOn w:val="Normal"/>
    <w:link w:val="SubtitleChar"/>
    <w:qFormat/>
    <w:rsid w:val="00D737C2"/>
    <w:pPr>
      <w:ind w:left="567"/>
      <w:jc w:val="center"/>
    </w:pPr>
    <w:rPr>
      <w:rFonts w:ascii="Times New Roman" w:hAnsi="Times New Roman"/>
      <w:b/>
      <w:szCs w:val="24"/>
    </w:rPr>
  </w:style>
  <w:style w:type="character" w:customStyle="1" w:styleId="SubtitleChar">
    <w:name w:val="Subtitle Char"/>
    <w:basedOn w:val="DefaultParagraphFont"/>
    <w:link w:val="Subtitle"/>
    <w:rsid w:val="00D737C2"/>
    <w:rPr>
      <w:rFonts w:ascii="Times New Roman" w:eastAsia="SimSun" w:hAnsi="Times New Roman" w:cs="Times New Roman"/>
      <w:b/>
      <w:kern w:val="0"/>
      <w:sz w:val="24"/>
      <w:szCs w:val="24"/>
      <w:lang w:val="de-DE" w:eastAsia="de-DE"/>
    </w:rPr>
  </w:style>
  <w:style w:type="paragraph" w:customStyle="1" w:styleId="Preformatted">
    <w:name w:val="Preformatted"/>
    <w:basedOn w:val="Normal"/>
    <w:rsid w:val="00D737C2"/>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pPr>
    <w:rPr>
      <w:rFonts w:ascii="Courier New" w:hAnsi="Courier New"/>
      <w:snapToGrid w:val="0"/>
      <w:lang w:val="en-US" w:eastAsia="en-US"/>
    </w:rPr>
  </w:style>
  <w:style w:type="paragraph" w:customStyle="1" w:styleId="00Grundschrift">
    <w:name w:val="00Grundschrift"/>
    <w:basedOn w:val="Normal"/>
    <w:rsid w:val="00D737C2"/>
    <w:pPr>
      <w:tabs>
        <w:tab w:val="left" w:pos="283"/>
      </w:tabs>
      <w:spacing w:line="250" w:lineRule="exact"/>
      <w:jc w:val="left"/>
    </w:pPr>
    <w:rPr>
      <w:rFonts w:ascii="Times New Roman" w:hAnsi="Times New Roman"/>
      <w:sz w:val="18"/>
      <w:szCs w:val="18"/>
    </w:rPr>
  </w:style>
  <w:style w:type="character" w:customStyle="1" w:styleId="cte">
    <w:name w:val="cte"/>
    <w:basedOn w:val="DefaultParagraphFont"/>
    <w:rsid w:val="00D737C2"/>
  </w:style>
  <w:style w:type="character" w:styleId="CommentReference">
    <w:name w:val="annotation reference"/>
    <w:rsid w:val="00D737C2"/>
    <w:rPr>
      <w:sz w:val="16"/>
      <w:szCs w:val="16"/>
    </w:rPr>
  </w:style>
  <w:style w:type="paragraph" w:customStyle="1" w:styleId="abstandfett">
    <w:name w:val="abstand fett"/>
    <w:basedOn w:val="Normal"/>
    <w:rsid w:val="00D737C2"/>
    <w:pPr>
      <w:spacing w:before="100" w:beforeAutospacing="1" w:after="100" w:afterAutospacing="1"/>
      <w:jc w:val="left"/>
    </w:pPr>
    <w:rPr>
      <w:rFonts w:ascii="Times New Roman" w:hAnsi="Times New Roman"/>
      <w:szCs w:val="24"/>
    </w:rPr>
  </w:style>
  <w:style w:type="paragraph" w:customStyle="1" w:styleId="BalloonText1">
    <w:name w:val="Balloon Text1"/>
    <w:basedOn w:val="Normal"/>
    <w:semiHidden/>
    <w:rsid w:val="00D737C2"/>
    <w:rPr>
      <w:rFonts w:ascii="Tahoma" w:hAnsi="Tahoma" w:cs="Tahoma"/>
      <w:sz w:val="16"/>
      <w:szCs w:val="16"/>
    </w:rPr>
  </w:style>
  <w:style w:type="character" w:customStyle="1" w:styleId="emailformatvorlage15">
    <w:name w:val="emailformatvorlage15"/>
    <w:semiHidden/>
    <w:rsid w:val="00D737C2"/>
    <w:rPr>
      <w:rFonts w:ascii="Arial" w:hAnsi="Arial" w:cs="Arial"/>
      <w:color w:val="000000"/>
      <w:sz w:val="20"/>
    </w:rPr>
  </w:style>
  <w:style w:type="character" w:styleId="Emphasis">
    <w:name w:val="Emphasis"/>
    <w:qFormat/>
    <w:rsid w:val="00D737C2"/>
    <w:rPr>
      <w:i/>
      <w:iCs/>
    </w:rPr>
  </w:style>
  <w:style w:type="character" w:customStyle="1" w:styleId="ti">
    <w:name w:val="ti"/>
    <w:basedOn w:val="DefaultParagraphFont"/>
    <w:rsid w:val="00D737C2"/>
  </w:style>
  <w:style w:type="paragraph" w:customStyle="1" w:styleId="Fakten">
    <w:name w:val="Fakten"/>
    <w:basedOn w:val="Normal"/>
    <w:rsid w:val="00D737C2"/>
    <w:pPr>
      <w:widowControl w:val="0"/>
      <w:numPr>
        <w:numId w:val="10"/>
      </w:numPr>
      <w:spacing w:line="360" w:lineRule="auto"/>
      <w:jc w:val="left"/>
    </w:pPr>
    <w:rPr>
      <w:rFonts w:ascii="Arial" w:eastAsia="Times" w:hAnsi="Arial"/>
      <w:b/>
      <w:sz w:val="20"/>
    </w:rPr>
  </w:style>
  <w:style w:type="paragraph" w:customStyle="1" w:styleId="Standardfett">
    <w:name w:val="Standard fett"/>
    <w:basedOn w:val="Normal"/>
    <w:rsid w:val="00D737C2"/>
    <w:pPr>
      <w:widowControl w:val="0"/>
      <w:spacing w:line="360" w:lineRule="auto"/>
      <w:jc w:val="left"/>
    </w:pPr>
    <w:rPr>
      <w:rFonts w:ascii="Arial" w:eastAsia="Times" w:hAnsi="Arial"/>
      <w:b/>
      <w:sz w:val="20"/>
    </w:rPr>
  </w:style>
  <w:style w:type="paragraph" w:customStyle="1" w:styleId="Abstand0-0">
    <w:name w:val="Abstand0-0"/>
    <w:basedOn w:val="StandardGliederung"/>
    <w:autoRedefine/>
    <w:rsid w:val="00D737C2"/>
    <w:pPr>
      <w:numPr>
        <w:ilvl w:val="1"/>
      </w:numPr>
      <w:tabs>
        <w:tab w:val="clear" w:pos="720"/>
        <w:tab w:val="num" w:pos="360"/>
        <w:tab w:val="num" w:pos="576"/>
      </w:tabs>
      <w:spacing w:before="0"/>
      <w:ind w:left="714" w:hanging="357"/>
    </w:pPr>
  </w:style>
  <w:style w:type="paragraph" w:customStyle="1" w:styleId="StandardGliederung">
    <w:name w:val="StandardGliederung"/>
    <w:basedOn w:val="Normal"/>
    <w:rsid w:val="00D737C2"/>
    <w:pPr>
      <w:numPr>
        <w:numId w:val="11"/>
      </w:numPr>
      <w:spacing w:before="60"/>
      <w:jc w:val="left"/>
    </w:pPr>
    <w:rPr>
      <w:rFonts w:ascii="Arial" w:hAnsi="Arial" w:cs="Arial"/>
      <w:sz w:val="20"/>
    </w:rPr>
  </w:style>
  <w:style w:type="paragraph" w:customStyle="1" w:styleId="Sprechblasentext1">
    <w:name w:val="Sprechblasentext1"/>
    <w:aliases w:val=" Char5"/>
    <w:basedOn w:val="Normal"/>
    <w:semiHidden/>
    <w:unhideWhenUsed/>
    <w:rsid w:val="00D737C2"/>
    <w:rPr>
      <w:rFonts w:ascii="Tahoma" w:hAnsi="Tahoma" w:cs="Tahoma"/>
      <w:sz w:val="16"/>
      <w:szCs w:val="16"/>
    </w:rPr>
  </w:style>
  <w:style w:type="character" w:customStyle="1" w:styleId="CharChar3">
    <w:name w:val="Char Char3"/>
    <w:semiHidden/>
    <w:rsid w:val="00D737C2"/>
    <w:rPr>
      <w:rFonts w:ascii="Tahoma" w:hAnsi="Tahoma" w:cs="Tahoma"/>
      <w:sz w:val="16"/>
      <w:szCs w:val="16"/>
    </w:rPr>
  </w:style>
  <w:style w:type="character" w:customStyle="1" w:styleId="Char4">
    <w:name w:val="Char4"/>
    <w:rsid w:val="00D737C2"/>
    <w:rPr>
      <w:rFonts w:ascii="Times New (W1)" w:hAnsi="Times New (W1)"/>
      <w:b/>
      <w:color w:val="000080"/>
      <w:sz w:val="32"/>
    </w:rPr>
  </w:style>
  <w:style w:type="paragraph" w:customStyle="1" w:styleId="Sprechblasentext2">
    <w:name w:val="Sprechblasentext2"/>
    <w:basedOn w:val="Normal"/>
    <w:semiHidden/>
    <w:unhideWhenUsed/>
    <w:rsid w:val="00D737C2"/>
    <w:rPr>
      <w:rFonts w:ascii="Tahoma" w:hAnsi="Tahoma" w:cs="Tahoma"/>
      <w:sz w:val="16"/>
      <w:szCs w:val="16"/>
    </w:rPr>
  </w:style>
  <w:style w:type="character" w:customStyle="1" w:styleId="Char3">
    <w:name w:val="Char3"/>
    <w:semiHidden/>
    <w:rsid w:val="00D737C2"/>
    <w:rPr>
      <w:rFonts w:ascii="Tahoma" w:hAnsi="Tahoma" w:cs="Tahoma"/>
      <w:sz w:val="16"/>
      <w:szCs w:val="16"/>
    </w:rPr>
  </w:style>
  <w:style w:type="character" w:customStyle="1" w:styleId="CharChar2">
    <w:name w:val="Char Char2"/>
    <w:rsid w:val="00D737C2"/>
    <w:rPr>
      <w:rFonts w:ascii="Times New (W1)" w:hAnsi="Times New (W1)"/>
      <w:sz w:val="24"/>
    </w:rPr>
  </w:style>
  <w:style w:type="character" w:customStyle="1" w:styleId="a">
    <w:name w:val="a"/>
    <w:basedOn w:val="DefaultParagraphFont"/>
    <w:rsid w:val="00D737C2"/>
  </w:style>
  <w:style w:type="character" w:customStyle="1" w:styleId="CharChar1">
    <w:name w:val="Char Char1"/>
    <w:rsid w:val="00D737C2"/>
    <w:rPr>
      <w:rFonts w:ascii="Times New (W1)" w:hAnsi="Times New (W1)"/>
      <w:b/>
      <w:i/>
      <w:color w:val="000080"/>
      <w:sz w:val="24"/>
    </w:rPr>
  </w:style>
  <w:style w:type="character" w:customStyle="1" w:styleId="Char2">
    <w:name w:val="Char2"/>
    <w:rsid w:val="00D737C2"/>
    <w:rPr>
      <w:rFonts w:ascii="Times New (W1)" w:hAnsi="Times New (W1)"/>
      <w:bCs/>
      <w:i/>
      <w:iCs/>
      <w:color w:val="000080"/>
      <w:sz w:val="24"/>
    </w:rPr>
  </w:style>
  <w:style w:type="character" w:customStyle="1" w:styleId="small">
    <w:name w:val="small"/>
    <w:basedOn w:val="DefaultParagraphFont"/>
    <w:rsid w:val="00D737C2"/>
  </w:style>
  <w:style w:type="character" w:customStyle="1" w:styleId="tiny">
    <w:name w:val="tiny"/>
    <w:basedOn w:val="DefaultParagraphFont"/>
    <w:rsid w:val="00D737C2"/>
  </w:style>
  <w:style w:type="character" w:customStyle="1" w:styleId="tinyltblue">
    <w:name w:val="tinyltblue"/>
    <w:basedOn w:val="DefaultParagraphFont"/>
    <w:rsid w:val="00D737C2"/>
  </w:style>
  <w:style w:type="character" w:customStyle="1" w:styleId="Char1">
    <w:name w:val="Char1"/>
    <w:rsid w:val="00D737C2"/>
    <w:rPr>
      <w:rFonts w:ascii="Times New (W1)" w:hAnsi="Times New (W1)"/>
      <w:b/>
      <w:color w:val="FF0000"/>
      <w:sz w:val="24"/>
      <w:u w:val="single"/>
    </w:rPr>
  </w:style>
  <w:style w:type="character" w:customStyle="1" w:styleId="PlainTextCharChar">
    <w:name w:val="Plain Text Char Char"/>
    <w:rsid w:val="00D737C2"/>
    <w:rPr>
      <w:rFonts w:ascii="Arial" w:hAnsi="Arial" w:cs="Arial"/>
      <w:sz w:val="24"/>
      <w:lang w:val="de-DE" w:eastAsia="de-DE" w:bidi="ar-SA"/>
    </w:rPr>
  </w:style>
  <w:style w:type="paragraph" w:styleId="PlainText">
    <w:name w:val="Plain Text"/>
    <w:aliases w:val="Plain Text Char"/>
    <w:basedOn w:val="Normal"/>
    <w:link w:val="PlainTextChar1"/>
    <w:uiPriority w:val="99"/>
    <w:semiHidden/>
    <w:rsid w:val="00D737C2"/>
    <w:pPr>
      <w:jc w:val="left"/>
    </w:pPr>
    <w:rPr>
      <w:rFonts w:ascii="Arial" w:hAnsi="Arial" w:cs="Arial"/>
    </w:rPr>
  </w:style>
  <w:style w:type="character" w:customStyle="1" w:styleId="PlainTextChar1">
    <w:name w:val="Plain Text Char1"/>
    <w:aliases w:val="Plain Text Char Char1"/>
    <w:basedOn w:val="DefaultParagraphFont"/>
    <w:link w:val="PlainText"/>
    <w:uiPriority w:val="99"/>
    <w:semiHidden/>
    <w:rsid w:val="00D737C2"/>
    <w:rPr>
      <w:rFonts w:ascii="Arial" w:eastAsia="SimSun" w:hAnsi="Arial" w:cs="Arial"/>
      <w:kern w:val="0"/>
      <w:sz w:val="24"/>
      <w:szCs w:val="20"/>
      <w:lang w:val="de-DE" w:eastAsia="de-DE"/>
    </w:rPr>
  </w:style>
  <w:style w:type="paragraph" w:styleId="ListBullet2">
    <w:name w:val="List Bullet 2"/>
    <w:basedOn w:val="Normal"/>
    <w:autoRedefine/>
    <w:semiHidden/>
    <w:rsid w:val="00D737C2"/>
    <w:pPr>
      <w:numPr>
        <w:numId w:val="12"/>
      </w:numPr>
    </w:pPr>
    <w:rPr>
      <w:rFonts w:ascii="Times New Roman" w:hAnsi="Times New Roman"/>
    </w:rPr>
  </w:style>
  <w:style w:type="paragraph" w:styleId="ListBullet3">
    <w:name w:val="List Bullet 3"/>
    <w:basedOn w:val="Normal"/>
    <w:autoRedefine/>
    <w:semiHidden/>
    <w:rsid w:val="00D737C2"/>
    <w:pPr>
      <w:numPr>
        <w:numId w:val="13"/>
      </w:numPr>
    </w:pPr>
    <w:rPr>
      <w:rFonts w:ascii="Times New Roman" w:hAnsi="Times New Roman"/>
    </w:rPr>
  </w:style>
  <w:style w:type="paragraph" w:customStyle="1" w:styleId="tandard">
    <w:name w:val="tandard"/>
    <w:basedOn w:val="Normal"/>
    <w:rsid w:val="00D737C2"/>
    <w:pPr>
      <w:numPr>
        <w:numId w:val="14"/>
      </w:numPr>
      <w:jc w:val="left"/>
    </w:pPr>
    <w:rPr>
      <w:rFonts w:ascii="Times" w:eastAsia="Times" w:hAnsi="Times"/>
    </w:rPr>
  </w:style>
  <w:style w:type="paragraph" w:customStyle="1" w:styleId="msolistparagraph0">
    <w:name w:val="msolistparagraph"/>
    <w:basedOn w:val="Normal"/>
    <w:rsid w:val="00D737C2"/>
    <w:pPr>
      <w:ind w:left="720"/>
      <w:jc w:val="left"/>
    </w:pPr>
    <w:rPr>
      <w:rFonts w:ascii="Arial" w:eastAsia="MS Mincho" w:hAnsi="Arial" w:cs="Arial"/>
      <w:sz w:val="20"/>
      <w:lang w:eastAsia="ja-JP"/>
    </w:rPr>
  </w:style>
  <w:style w:type="character" w:customStyle="1" w:styleId="Hervorhebung2">
    <w:name w:val="Hervorhebung2"/>
    <w:rsid w:val="00D737C2"/>
    <w:rPr>
      <w:i w:val="0"/>
      <w:iCs w:val="0"/>
      <w:color w:val="000000"/>
    </w:rPr>
  </w:style>
  <w:style w:type="paragraph" w:styleId="z-TopofForm">
    <w:name w:val="HTML Top of Form"/>
    <w:basedOn w:val="Normal"/>
    <w:next w:val="Normal"/>
    <w:link w:val="z-TopofFormChar"/>
    <w:hidden/>
    <w:rsid w:val="00D737C2"/>
    <w:pPr>
      <w:pBdr>
        <w:bottom w:val="single" w:sz="6" w:space="1" w:color="auto"/>
      </w:pBdr>
      <w:jc w:val="center"/>
    </w:pPr>
    <w:rPr>
      <w:rFonts w:ascii="Arial" w:eastAsia="MS Mincho" w:hAnsi="Arial" w:cs="Arial"/>
      <w:vanish/>
      <w:sz w:val="16"/>
      <w:szCs w:val="16"/>
      <w:lang w:eastAsia="ja-JP"/>
    </w:rPr>
  </w:style>
  <w:style w:type="character" w:customStyle="1" w:styleId="z-TopofFormChar">
    <w:name w:val="z-Top of Form Char"/>
    <w:basedOn w:val="DefaultParagraphFont"/>
    <w:link w:val="z-TopofForm"/>
    <w:rsid w:val="00D737C2"/>
    <w:rPr>
      <w:rFonts w:ascii="Arial" w:eastAsia="MS Mincho" w:hAnsi="Arial" w:cs="Arial"/>
      <w:vanish/>
      <w:kern w:val="0"/>
      <w:sz w:val="16"/>
      <w:szCs w:val="16"/>
      <w:lang w:val="de-DE" w:eastAsia="ja-JP"/>
    </w:rPr>
  </w:style>
  <w:style w:type="paragraph" w:styleId="z-BottomofForm">
    <w:name w:val="HTML Bottom of Form"/>
    <w:basedOn w:val="Normal"/>
    <w:next w:val="Normal"/>
    <w:link w:val="z-BottomofFormChar"/>
    <w:hidden/>
    <w:rsid w:val="00D737C2"/>
    <w:pPr>
      <w:pBdr>
        <w:top w:val="single" w:sz="6" w:space="1" w:color="auto"/>
      </w:pBdr>
      <w:jc w:val="center"/>
    </w:pPr>
    <w:rPr>
      <w:rFonts w:ascii="Arial" w:eastAsia="MS Mincho" w:hAnsi="Arial" w:cs="Arial"/>
      <w:vanish/>
      <w:sz w:val="16"/>
      <w:szCs w:val="16"/>
      <w:lang w:eastAsia="ja-JP"/>
    </w:rPr>
  </w:style>
  <w:style w:type="character" w:customStyle="1" w:styleId="z-BottomofFormChar">
    <w:name w:val="z-Bottom of Form Char"/>
    <w:basedOn w:val="DefaultParagraphFont"/>
    <w:link w:val="z-BottomofForm"/>
    <w:rsid w:val="00D737C2"/>
    <w:rPr>
      <w:rFonts w:ascii="Arial" w:eastAsia="MS Mincho" w:hAnsi="Arial" w:cs="Arial"/>
      <w:vanish/>
      <w:kern w:val="0"/>
      <w:sz w:val="16"/>
      <w:szCs w:val="16"/>
      <w:lang w:val="de-DE" w:eastAsia="ja-JP"/>
    </w:rPr>
  </w:style>
  <w:style w:type="character" w:customStyle="1" w:styleId="NurTextZchn">
    <w:name w:val="Nur Text Zchn"/>
    <w:uiPriority w:val="99"/>
    <w:rsid w:val="00D737C2"/>
    <w:rPr>
      <w:rFonts w:ascii="Arial" w:hAnsi="Arial" w:cs="Arial"/>
      <w:sz w:val="24"/>
      <w:lang w:val="de-DE" w:eastAsia="de-DE" w:bidi="ar-SA"/>
    </w:rPr>
  </w:style>
  <w:style w:type="paragraph" w:styleId="FootnoteText">
    <w:name w:val="footnote text"/>
    <w:basedOn w:val="Normal"/>
    <w:link w:val="FootnoteTextChar"/>
    <w:semiHidden/>
    <w:rsid w:val="00D737C2"/>
    <w:pPr>
      <w:spacing w:line="360" w:lineRule="auto"/>
    </w:pPr>
    <w:rPr>
      <w:rFonts w:ascii="Times New Roman" w:hAnsi="Times New Roman"/>
      <w:lang w:val="en-US" w:eastAsia="en-US"/>
    </w:rPr>
  </w:style>
  <w:style w:type="character" w:customStyle="1" w:styleId="FootnoteTextChar">
    <w:name w:val="Footnote Text Char"/>
    <w:basedOn w:val="DefaultParagraphFont"/>
    <w:link w:val="FootnoteText"/>
    <w:semiHidden/>
    <w:rsid w:val="00D737C2"/>
    <w:rPr>
      <w:rFonts w:ascii="Times New Roman" w:eastAsia="SimSun" w:hAnsi="Times New Roman" w:cs="Times New Roman"/>
      <w:kern w:val="0"/>
      <w:sz w:val="24"/>
      <w:szCs w:val="20"/>
      <w:lang w:eastAsia="en-US"/>
    </w:rPr>
  </w:style>
  <w:style w:type="paragraph" w:styleId="E-mailSignature">
    <w:name w:val="E-mail Signature"/>
    <w:basedOn w:val="Normal"/>
    <w:link w:val="E-mailSignatureChar"/>
    <w:semiHidden/>
    <w:rsid w:val="00D737C2"/>
    <w:pPr>
      <w:jc w:val="left"/>
    </w:pPr>
    <w:rPr>
      <w:rFonts w:ascii="Times New Roman" w:hAnsi="Times New Roman"/>
      <w:szCs w:val="24"/>
    </w:rPr>
  </w:style>
  <w:style w:type="character" w:customStyle="1" w:styleId="E-mailSignatureChar">
    <w:name w:val="E-mail Signature Char"/>
    <w:basedOn w:val="DefaultParagraphFont"/>
    <w:link w:val="E-mailSignature"/>
    <w:semiHidden/>
    <w:rsid w:val="00D737C2"/>
    <w:rPr>
      <w:rFonts w:ascii="Times New Roman" w:eastAsia="SimSun" w:hAnsi="Times New Roman" w:cs="Times New Roman"/>
      <w:kern w:val="0"/>
      <w:sz w:val="24"/>
      <w:szCs w:val="24"/>
      <w:lang w:val="de-DE" w:eastAsia="de-DE"/>
    </w:rPr>
  </w:style>
  <w:style w:type="paragraph" w:customStyle="1" w:styleId="FarbigeListe-Akzent11">
    <w:name w:val="Farbige Liste - Akzent 11"/>
    <w:basedOn w:val="Normal"/>
    <w:qFormat/>
    <w:rsid w:val="00D737C2"/>
    <w:pPr>
      <w:spacing w:after="200" w:line="276" w:lineRule="auto"/>
      <w:ind w:left="720"/>
      <w:contextualSpacing/>
      <w:jc w:val="left"/>
    </w:pPr>
    <w:rPr>
      <w:rFonts w:eastAsia="Calibri"/>
      <w:sz w:val="22"/>
      <w:szCs w:val="22"/>
      <w:lang w:eastAsia="en-US"/>
    </w:rPr>
  </w:style>
  <w:style w:type="character" w:customStyle="1" w:styleId="tscresultteasertscblock">
    <w:name w:val="tsc_result_teaser tsc_block"/>
    <w:basedOn w:val="DefaultParagraphFont"/>
    <w:rsid w:val="00D737C2"/>
  </w:style>
  <w:style w:type="paragraph" w:styleId="List2">
    <w:name w:val="List 2"/>
    <w:basedOn w:val="Normal"/>
    <w:semiHidden/>
    <w:rsid w:val="00D737C2"/>
    <w:pPr>
      <w:ind w:left="566" w:hanging="283"/>
    </w:pPr>
  </w:style>
  <w:style w:type="paragraph" w:styleId="List3">
    <w:name w:val="List 3"/>
    <w:basedOn w:val="Normal"/>
    <w:semiHidden/>
    <w:rsid w:val="00D737C2"/>
    <w:pPr>
      <w:ind w:left="849" w:hanging="283"/>
    </w:pPr>
  </w:style>
  <w:style w:type="paragraph" w:styleId="List4">
    <w:name w:val="List 4"/>
    <w:basedOn w:val="Normal"/>
    <w:semiHidden/>
    <w:rsid w:val="00D737C2"/>
    <w:pPr>
      <w:ind w:left="1132" w:hanging="283"/>
    </w:pPr>
  </w:style>
  <w:style w:type="paragraph" w:styleId="MessageHeader">
    <w:name w:val="Message Header"/>
    <w:basedOn w:val="Normal"/>
    <w:link w:val="MessageHeaderChar"/>
    <w:semiHidden/>
    <w:rsid w:val="00D737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semiHidden/>
    <w:rsid w:val="00D737C2"/>
    <w:rPr>
      <w:rFonts w:ascii="Arial" w:eastAsia="SimSun" w:hAnsi="Arial" w:cs="Arial"/>
      <w:kern w:val="0"/>
      <w:sz w:val="24"/>
      <w:szCs w:val="24"/>
      <w:shd w:val="pct20" w:color="auto" w:fill="auto"/>
      <w:lang w:val="de-DE" w:eastAsia="de-DE"/>
    </w:rPr>
  </w:style>
  <w:style w:type="paragraph" w:styleId="Closing">
    <w:name w:val="Closing"/>
    <w:basedOn w:val="Normal"/>
    <w:link w:val="ClosingChar"/>
    <w:semiHidden/>
    <w:rsid w:val="00D737C2"/>
    <w:pPr>
      <w:ind w:left="4252"/>
    </w:pPr>
  </w:style>
  <w:style w:type="character" w:customStyle="1" w:styleId="ClosingChar">
    <w:name w:val="Closing Char"/>
    <w:basedOn w:val="DefaultParagraphFont"/>
    <w:link w:val="Closing"/>
    <w:semiHidden/>
    <w:rsid w:val="00D737C2"/>
    <w:rPr>
      <w:rFonts w:ascii="Calibri" w:eastAsia="SimSun" w:hAnsi="Calibri" w:cs="Times New Roman"/>
      <w:kern w:val="0"/>
      <w:sz w:val="24"/>
      <w:szCs w:val="20"/>
      <w:lang w:val="de-DE" w:eastAsia="de-DE"/>
    </w:rPr>
  </w:style>
  <w:style w:type="paragraph" w:styleId="ListBullet4">
    <w:name w:val="List Bullet 4"/>
    <w:basedOn w:val="Normal"/>
    <w:autoRedefine/>
    <w:semiHidden/>
    <w:rsid w:val="00D737C2"/>
    <w:pPr>
      <w:numPr>
        <w:numId w:val="15"/>
      </w:numPr>
    </w:pPr>
  </w:style>
  <w:style w:type="paragraph" w:styleId="ListContinue">
    <w:name w:val="List Continue"/>
    <w:basedOn w:val="Normal"/>
    <w:semiHidden/>
    <w:rsid w:val="00D737C2"/>
    <w:pPr>
      <w:spacing w:after="120"/>
      <w:ind w:left="283"/>
    </w:pPr>
  </w:style>
  <w:style w:type="paragraph" w:styleId="ListContinue2">
    <w:name w:val="List Continue 2"/>
    <w:basedOn w:val="Normal"/>
    <w:semiHidden/>
    <w:rsid w:val="00D737C2"/>
    <w:pPr>
      <w:spacing w:after="120"/>
      <w:ind w:left="566"/>
    </w:pPr>
  </w:style>
  <w:style w:type="paragraph" w:styleId="Signature">
    <w:name w:val="Signature"/>
    <w:basedOn w:val="Normal"/>
    <w:link w:val="SignatureChar"/>
    <w:semiHidden/>
    <w:rsid w:val="00D737C2"/>
    <w:pPr>
      <w:ind w:left="4252"/>
    </w:pPr>
  </w:style>
  <w:style w:type="character" w:customStyle="1" w:styleId="SignatureChar">
    <w:name w:val="Signature Char"/>
    <w:basedOn w:val="DefaultParagraphFont"/>
    <w:link w:val="Signature"/>
    <w:semiHidden/>
    <w:rsid w:val="00D737C2"/>
    <w:rPr>
      <w:rFonts w:ascii="Calibri" w:eastAsia="SimSun" w:hAnsi="Calibri" w:cs="Times New Roman"/>
      <w:kern w:val="0"/>
      <w:sz w:val="24"/>
      <w:szCs w:val="20"/>
      <w:lang w:val="de-DE" w:eastAsia="de-DE"/>
    </w:rPr>
  </w:style>
  <w:style w:type="paragraph" w:styleId="BodyTextIndent">
    <w:name w:val="Body Text Indent"/>
    <w:basedOn w:val="Normal"/>
    <w:link w:val="BodyTextIndentChar"/>
    <w:semiHidden/>
    <w:rsid w:val="00D737C2"/>
    <w:pPr>
      <w:spacing w:after="120"/>
      <w:ind w:left="283"/>
    </w:pPr>
  </w:style>
  <w:style w:type="character" w:customStyle="1" w:styleId="BodyTextIndentChar">
    <w:name w:val="Body Text Indent Char"/>
    <w:basedOn w:val="DefaultParagraphFont"/>
    <w:link w:val="BodyTextIndent"/>
    <w:semiHidden/>
    <w:rsid w:val="00D737C2"/>
    <w:rPr>
      <w:rFonts w:ascii="Calibri" w:eastAsia="SimSun" w:hAnsi="Calibri" w:cs="Times New Roman"/>
      <w:kern w:val="0"/>
      <w:sz w:val="24"/>
      <w:szCs w:val="20"/>
      <w:lang w:val="de-DE" w:eastAsia="de-DE"/>
    </w:rPr>
  </w:style>
  <w:style w:type="paragraph" w:styleId="EnvelopeReturn">
    <w:name w:val="envelope return"/>
    <w:basedOn w:val="Normal"/>
    <w:semiHidden/>
    <w:rsid w:val="00D737C2"/>
  </w:style>
  <w:style w:type="paragraph" w:customStyle="1" w:styleId="Betreffzeile">
    <w:name w:val="Betreffzeile"/>
    <w:basedOn w:val="Normal"/>
    <w:rsid w:val="00D737C2"/>
  </w:style>
  <w:style w:type="paragraph" w:customStyle="1" w:styleId="Firmenunterschrift">
    <w:name w:val="Firmenunterschrift"/>
    <w:basedOn w:val="Signature"/>
    <w:rsid w:val="00D737C2"/>
  </w:style>
  <w:style w:type="paragraph" w:customStyle="1" w:styleId="Bezugszeile">
    <w:name w:val="Bezugszeile"/>
    <w:basedOn w:val="BodyText"/>
    <w:rsid w:val="00D737C2"/>
  </w:style>
  <w:style w:type="paragraph" w:styleId="NormalIndent">
    <w:name w:val="Normal Indent"/>
    <w:basedOn w:val="Normal"/>
    <w:semiHidden/>
    <w:rsid w:val="00D737C2"/>
    <w:pPr>
      <w:ind w:left="708"/>
    </w:pPr>
  </w:style>
  <w:style w:type="paragraph" w:customStyle="1" w:styleId="AbsenderimKuvertfenster">
    <w:name w:val="Absender im Kuvertfenster"/>
    <w:basedOn w:val="Normal"/>
    <w:rsid w:val="00D737C2"/>
  </w:style>
  <w:style w:type="paragraph" w:customStyle="1" w:styleId="Pa2">
    <w:name w:val="Pa2"/>
    <w:basedOn w:val="Normal"/>
    <w:next w:val="Normal"/>
    <w:rsid w:val="00D737C2"/>
    <w:pPr>
      <w:autoSpaceDE w:val="0"/>
      <w:autoSpaceDN w:val="0"/>
      <w:adjustRightInd w:val="0"/>
      <w:spacing w:before="100" w:line="241" w:lineRule="atLeast"/>
      <w:jc w:val="left"/>
    </w:pPr>
    <w:rPr>
      <w:rFonts w:ascii="Times New Roman" w:hAnsi="Times New Roman"/>
      <w:szCs w:val="24"/>
    </w:rPr>
  </w:style>
  <w:style w:type="character" w:customStyle="1" w:styleId="A2">
    <w:name w:val="A2"/>
    <w:rsid w:val="00D737C2"/>
    <w:rPr>
      <w:color w:val="000000"/>
    </w:rPr>
  </w:style>
  <w:style w:type="paragraph" w:customStyle="1" w:styleId="Default">
    <w:name w:val="Default"/>
    <w:rsid w:val="00D737C2"/>
    <w:pPr>
      <w:autoSpaceDE w:val="0"/>
      <w:autoSpaceDN w:val="0"/>
      <w:adjustRightInd w:val="0"/>
    </w:pPr>
    <w:rPr>
      <w:rFonts w:ascii="Times New Roman" w:eastAsia="SimSun" w:hAnsi="Times New Roman" w:cs="Times New Roman"/>
      <w:color w:val="000000"/>
      <w:kern w:val="0"/>
      <w:sz w:val="24"/>
      <w:szCs w:val="24"/>
      <w:lang w:val="de-DE" w:eastAsia="de-DE"/>
    </w:rPr>
  </w:style>
  <w:style w:type="character" w:customStyle="1" w:styleId="texhtml">
    <w:name w:val="texhtml"/>
    <w:basedOn w:val="DefaultParagraphFont"/>
    <w:rsid w:val="00D737C2"/>
  </w:style>
  <w:style w:type="paragraph" w:customStyle="1" w:styleId="Formatvorlage1">
    <w:name w:val="Formatvorlage1"/>
    <w:basedOn w:val="Heading1"/>
    <w:rsid w:val="00D737C2"/>
    <w:pPr>
      <w:spacing w:before="240" w:after="120" w:line="360" w:lineRule="auto"/>
      <w:jc w:val="center"/>
      <w:outlineLvl w:val="9"/>
    </w:pPr>
    <w:rPr>
      <w:rFonts w:ascii="Times New Roman" w:hAnsi="Times New Roman"/>
      <w:b w:val="0"/>
      <w:color w:val="auto"/>
      <w:kern w:val="28"/>
      <w:sz w:val="24"/>
      <w:lang w:val="fr-FR"/>
    </w:rPr>
  </w:style>
  <w:style w:type="character" w:customStyle="1" w:styleId="apple-tab-span">
    <w:name w:val="apple-tab-span"/>
    <w:basedOn w:val="DefaultParagraphFont"/>
    <w:rsid w:val="00D737C2"/>
  </w:style>
  <w:style w:type="character" w:customStyle="1" w:styleId="tel">
    <w:name w:val="tel"/>
    <w:basedOn w:val="DefaultParagraphFont"/>
    <w:rsid w:val="00D737C2"/>
  </w:style>
  <w:style w:type="character" w:customStyle="1" w:styleId="DIETCHRI">
    <w:name w:val="DIETCHRI"/>
    <w:semiHidden/>
    <w:rsid w:val="00D737C2"/>
    <w:rPr>
      <w:rFonts w:ascii="Arial" w:hAnsi="Arial" w:cs="Arial"/>
      <w:color w:val="000080"/>
      <w:sz w:val="20"/>
      <w:szCs w:val="20"/>
    </w:rPr>
  </w:style>
  <w:style w:type="character" w:customStyle="1" w:styleId="e-mailformatvorlage18">
    <w:name w:val="e-mailformatvorlage18"/>
    <w:semiHidden/>
    <w:rsid w:val="00D737C2"/>
    <w:rPr>
      <w:rFonts w:ascii="Arial" w:hAnsi="Arial" w:cs="Arial" w:hint="default"/>
      <w:color w:val="000080"/>
      <w:sz w:val="20"/>
      <w:szCs w:val="20"/>
    </w:rPr>
  </w:style>
  <w:style w:type="character" w:customStyle="1" w:styleId="value">
    <w:name w:val="value"/>
    <w:basedOn w:val="DefaultParagraphFont"/>
    <w:rsid w:val="00D737C2"/>
  </w:style>
  <w:style w:type="paragraph" w:customStyle="1" w:styleId="VVFach">
    <w:name w:val="VV_Fach"/>
    <w:basedOn w:val="Normal"/>
    <w:rsid w:val="00D737C2"/>
    <w:pPr>
      <w:jc w:val="left"/>
    </w:pPr>
    <w:rPr>
      <w:rFonts w:ascii="Arial" w:hAnsi="Arial"/>
      <w:sz w:val="22"/>
    </w:rPr>
  </w:style>
  <w:style w:type="paragraph" w:customStyle="1" w:styleId="footnote">
    <w:name w:val="footnote"/>
    <w:basedOn w:val="Normal"/>
    <w:rsid w:val="00D737C2"/>
    <w:pPr>
      <w:spacing w:after="120"/>
      <w:jc w:val="left"/>
    </w:pPr>
    <w:rPr>
      <w:rFonts w:ascii="Times New Roman" w:hAnsi="Times New Roman"/>
      <w:sz w:val="18"/>
      <w:szCs w:val="18"/>
      <w:lang w:val="en-US" w:eastAsia="en-US"/>
    </w:rPr>
  </w:style>
  <w:style w:type="character" w:customStyle="1" w:styleId="zchnzchn10">
    <w:name w:val="zchnzchn10"/>
    <w:basedOn w:val="DefaultParagraphFont"/>
    <w:rsid w:val="00D737C2"/>
  </w:style>
  <w:style w:type="character" w:customStyle="1" w:styleId="st1">
    <w:name w:val="st1"/>
    <w:basedOn w:val="DefaultParagraphFont"/>
    <w:rsid w:val="00D737C2"/>
  </w:style>
  <w:style w:type="character" w:customStyle="1" w:styleId="opdefaultcontent">
    <w:name w:val="opdefaultcontent"/>
    <w:basedOn w:val="DefaultParagraphFont"/>
    <w:rsid w:val="00D737C2"/>
  </w:style>
  <w:style w:type="character" w:customStyle="1" w:styleId="e-mailformatvorlage22">
    <w:name w:val="e-mailformatvorlage22"/>
    <w:semiHidden/>
    <w:rsid w:val="00D737C2"/>
    <w:rPr>
      <w:rFonts w:ascii="Arial" w:hAnsi="Arial" w:cs="Arial" w:hint="default"/>
      <w:color w:val="000080"/>
      <w:sz w:val="20"/>
      <w:szCs w:val="20"/>
    </w:rPr>
  </w:style>
  <w:style w:type="paragraph" w:customStyle="1" w:styleId="margint0">
    <w:name w:val="margin_t_0"/>
    <w:basedOn w:val="Normal"/>
    <w:rsid w:val="00D737C2"/>
    <w:pPr>
      <w:spacing w:before="100" w:beforeAutospacing="1" w:after="100" w:afterAutospacing="1"/>
      <w:jc w:val="left"/>
    </w:pPr>
    <w:rPr>
      <w:rFonts w:ascii="Times New Roman" w:eastAsia="MS Mincho" w:hAnsi="Times New Roman"/>
      <w:szCs w:val="24"/>
      <w:lang w:eastAsia="ja-JP"/>
    </w:rPr>
  </w:style>
  <w:style w:type="character" w:customStyle="1" w:styleId="fnorg">
    <w:name w:val="fn org"/>
    <w:basedOn w:val="DefaultParagraphFont"/>
    <w:rsid w:val="00D737C2"/>
  </w:style>
  <w:style w:type="character" w:customStyle="1" w:styleId="street-address2">
    <w:name w:val="street-address2"/>
    <w:basedOn w:val="DefaultParagraphFont"/>
    <w:rsid w:val="00D737C2"/>
  </w:style>
  <w:style w:type="character" w:customStyle="1" w:styleId="postal-code2">
    <w:name w:val="postal-code2"/>
    <w:basedOn w:val="DefaultParagraphFont"/>
    <w:rsid w:val="00D737C2"/>
  </w:style>
  <w:style w:type="character" w:customStyle="1" w:styleId="locality2">
    <w:name w:val="locality2"/>
    <w:basedOn w:val="DefaultParagraphFont"/>
    <w:rsid w:val="00D737C2"/>
  </w:style>
  <w:style w:type="character" w:customStyle="1" w:styleId="tel2">
    <w:name w:val="tel2"/>
    <w:basedOn w:val="DefaultParagraphFont"/>
    <w:rsid w:val="00D737C2"/>
  </w:style>
  <w:style w:type="character" w:customStyle="1" w:styleId="apple-style-span">
    <w:name w:val="apple-style-span"/>
    <w:basedOn w:val="DefaultParagraphFont"/>
    <w:rsid w:val="00D737C2"/>
  </w:style>
  <w:style w:type="character" w:customStyle="1" w:styleId="TextkrperZchn">
    <w:name w:val="Textkörper Zchn"/>
    <w:semiHidden/>
    <w:rsid w:val="00D737C2"/>
    <w:rPr>
      <w:rFonts w:ascii="Times New (W1)" w:hAnsi="Times New (W1)"/>
      <w:sz w:val="24"/>
    </w:rPr>
  </w:style>
  <w:style w:type="character" w:customStyle="1" w:styleId="berschrift1Zchn">
    <w:name w:val="Überschrift 1 Zchn"/>
    <w:rsid w:val="00D737C2"/>
    <w:rPr>
      <w:b/>
      <w:color w:val="000080"/>
      <w:sz w:val="28"/>
    </w:rPr>
  </w:style>
  <w:style w:type="paragraph" w:customStyle="1" w:styleId="Kommentarthema1">
    <w:name w:val="Kommentarthema1"/>
    <w:basedOn w:val="CommentText"/>
    <w:next w:val="CommentText"/>
    <w:semiHidden/>
    <w:unhideWhenUsed/>
    <w:rsid w:val="00D737C2"/>
    <w:pPr>
      <w:spacing w:before="0"/>
    </w:pPr>
    <w:rPr>
      <w:rFonts w:ascii="Times New (W1)" w:hAnsi="Times New (W1)"/>
      <w:b/>
      <w:bCs/>
    </w:rPr>
  </w:style>
  <w:style w:type="paragraph" w:customStyle="1" w:styleId="Listenabsatz1">
    <w:name w:val="Listenabsatz1"/>
    <w:basedOn w:val="Normal"/>
    <w:qFormat/>
    <w:rsid w:val="00D737C2"/>
    <w:pPr>
      <w:ind w:left="720"/>
      <w:jc w:val="left"/>
    </w:pPr>
    <w:rPr>
      <w:rFonts w:eastAsia="Calibri" w:cs="Calibri"/>
      <w:sz w:val="22"/>
      <w:szCs w:val="22"/>
    </w:rPr>
  </w:style>
  <w:style w:type="character" w:customStyle="1" w:styleId="AnredeZchn">
    <w:name w:val="Anrede Zchn"/>
    <w:semiHidden/>
    <w:rsid w:val="00D737C2"/>
    <w:rPr>
      <w:sz w:val="24"/>
    </w:rPr>
  </w:style>
  <w:style w:type="character" w:customStyle="1" w:styleId="TitelZchn">
    <w:name w:val="Titel Zchn"/>
    <w:aliases w:val="Chapter Title Zchn"/>
    <w:rsid w:val="00D737C2"/>
    <w:rPr>
      <w:b/>
      <w:color w:val="000080"/>
      <w:sz w:val="32"/>
    </w:rPr>
  </w:style>
  <w:style w:type="character" w:customStyle="1" w:styleId="berschrift3Zchn">
    <w:name w:val="Überschrift 3 Zchn"/>
    <w:rsid w:val="00D737C2"/>
    <w:rPr>
      <w:b/>
      <w:bCs/>
      <w:i/>
      <w:iCs/>
      <w:color w:val="000080"/>
      <w:sz w:val="24"/>
    </w:rPr>
  </w:style>
  <w:style w:type="character" w:customStyle="1" w:styleId="berschrift4Zchn">
    <w:name w:val="Überschrift 4 Zchn"/>
    <w:rsid w:val="00D737C2"/>
    <w:rPr>
      <w:color w:val="000080"/>
      <w:sz w:val="24"/>
    </w:rPr>
  </w:style>
  <w:style w:type="character" w:customStyle="1" w:styleId="yiv1216301962">
    <w:name w:val="yiv1216301962"/>
    <w:rsid w:val="00D737C2"/>
  </w:style>
  <w:style w:type="character" w:customStyle="1" w:styleId="text-class-5">
    <w:name w:val="text-class-5"/>
    <w:rsid w:val="00D737C2"/>
  </w:style>
  <w:style w:type="character" w:customStyle="1" w:styleId="apple-converted-space">
    <w:name w:val="apple-converted-space"/>
    <w:rsid w:val="00D737C2"/>
  </w:style>
  <w:style w:type="character" w:customStyle="1" w:styleId="Textkrper3Zchn">
    <w:name w:val="Textkörper 3 Zchn"/>
    <w:semiHidden/>
    <w:rsid w:val="00D737C2"/>
    <w:rPr>
      <w:rFonts w:ascii="Times New (W1)" w:hAnsi="Times New (W1)"/>
      <w:b/>
      <w:sz w:val="24"/>
    </w:rPr>
  </w:style>
  <w:style w:type="character" w:customStyle="1" w:styleId="toctext">
    <w:name w:val="toctext"/>
    <w:rsid w:val="00D737C2"/>
  </w:style>
  <w:style w:type="character" w:customStyle="1" w:styleId="KommentartextZchn">
    <w:name w:val="Kommentartext Zchn"/>
    <w:semiHidden/>
    <w:rsid w:val="00D737C2"/>
    <w:rPr>
      <w:rFonts w:ascii="Arial" w:hAnsi="Arial"/>
      <w:lang w:val="de-DE" w:eastAsia="de-DE"/>
    </w:rPr>
  </w:style>
  <w:style w:type="character" w:customStyle="1" w:styleId="KommentarthemaZchn">
    <w:name w:val="Kommentarthema Zchn"/>
    <w:semiHidden/>
    <w:rsid w:val="00D737C2"/>
    <w:rPr>
      <w:rFonts w:ascii="Times New (W1)" w:hAnsi="Times New (W1)"/>
      <w:b/>
      <w:bCs/>
      <w:lang w:val="de-DE" w:eastAsia="de-DE"/>
    </w:rPr>
  </w:style>
  <w:style w:type="paragraph" w:customStyle="1" w:styleId="EndNoteBibliographyTitle">
    <w:name w:val="EndNote Bibliography Title"/>
    <w:basedOn w:val="Normal"/>
    <w:link w:val="EndNoteBibliographyTitleChar"/>
    <w:rsid w:val="00D737C2"/>
    <w:pPr>
      <w:jc w:val="center"/>
    </w:pPr>
    <w:rPr>
      <w:rFonts w:cs="Calibri"/>
      <w:noProof/>
    </w:rPr>
  </w:style>
  <w:style w:type="character" w:customStyle="1" w:styleId="EndNoteBibliographyTitleChar">
    <w:name w:val="EndNote Bibliography Title Char"/>
    <w:link w:val="EndNoteBibliographyTitle"/>
    <w:rsid w:val="00D737C2"/>
    <w:rPr>
      <w:rFonts w:ascii="Calibri" w:eastAsia="SimSun" w:hAnsi="Calibri" w:cs="Calibri"/>
      <w:noProof/>
      <w:kern w:val="0"/>
      <w:sz w:val="24"/>
      <w:szCs w:val="20"/>
      <w:lang w:val="de-DE" w:eastAsia="de-DE"/>
    </w:rPr>
  </w:style>
  <w:style w:type="paragraph" w:customStyle="1" w:styleId="EndNoteBibliography">
    <w:name w:val="EndNote Bibliography"/>
    <w:basedOn w:val="Normal"/>
    <w:link w:val="EndNoteBibliographyChar"/>
    <w:uiPriority w:val="99"/>
    <w:rsid w:val="00D737C2"/>
    <w:rPr>
      <w:rFonts w:cs="Calibri"/>
      <w:noProof/>
    </w:rPr>
  </w:style>
  <w:style w:type="character" w:customStyle="1" w:styleId="EndNoteBibliographyChar">
    <w:name w:val="EndNote Bibliography Char"/>
    <w:link w:val="EndNoteBibliography"/>
    <w:rsid w:val="00D737C2"/>
    <w:rPr>
      <w:rFonts w:ascii="Calibri" w:eastAsia="SimSun" w:hAnsi="Calibri" w:cs="Calibri"/>
      <w:noProof/>
      <w:kern w:val="0"/>
      <w:sz w:val="24"/>
      <w:szCs w:val="20"/>
      <w:lang w:val="de-DE" w:eastAsia="de-DE"/>
    </w:rPr>
  </w:style>
  <w:style w:type="paragraph" w:styleId="BalloonText">
    <w:name w:val="Balloon Text"/>
    <w:basedOn w:val="Normal"/>
    <w:link w:val="BalloonTextChar"/>
    <w:uiPriority w:val="99"/>
    <w:semiHidden/>
    <w:unhideWhenUsed/>
    <w:rsid w:val="00D737C2"/>
    <w:rPr>
      <w:rFonts w:ascii="Tahoma" w:hAnsi="Tahoma" w:cs="Tahoma"/>
      <w:sz w:val="16"/>
      <w:szCs w:val="16"/>
    </w:rPr>
  </w:style>
  <w:style w:type="character" w:customStyle="1" w:styleId="BalloonTextChar">
    <w:name w:val="Balloon Text Char"/>
    <w:link w:val="BalloonText"/>
    <w:uiPriority w:val="99"/>
    <w:semiHidden/>
    <w:rsid w:val="00D737C2"/>
    <w:rPr>
      <w:rFonts w:ascii="Tahoma" w:eastAsia="SimSun" w:hAnsi="Tahoma" w:cs="Tahoma"/>
      <w:kern w:val="0"/>
      <w:sz w:val="16"/>
      <w:szCs w:val="16"/>
      <w:lang w:val="de-DE" w:eastAsia="de-DE"/>
    </w:rPr>
  </w:style>
  <w:style w:type="paragraph" w:styleId="CommentSubject">
    <w:name w:val="annotation subject"/>
    <w:basedOn w:val="CommentText"/>
    <w:next w:val="CommentText"/>
    <w:link w:val="CommentSubjectChar"/>
    <w:uiPriority w:val="99"/>
    <w:semiHidden/>
    <w:unhideWhenUsed/>
    <w:rsid w:val="00D737C2"/>
    <w:pPr>
      <w:spacing w:before="0"/>
    </w:pPr>
    <w:rPr>
      <w:rFonts w:ascii="Calibri" w:hAnsi="Calibri"/>
      <w:b/>
      <w:bCs/>
    </w:rPr>
  </w:style>
  <w:style w:type="character" w:customStyle="1" w:styleId="CommentSubjectChar">
    <w:name w:val="Comment Subject Char"/>
    <w:link w:val="CommentSubject"/>
    <w:uiPriority w:val="99"/>
    <w:semiHidden/>
    <w:rsid w:val="00D737C2"/>
    <w:rPr>
      <w:rFonts w:ascii="Calibri" w:eastAsia="SimSun" w:hAnsi="Calibri" w:cs="Times New Roman"/>
      <w:b/>
      <w:bCs/>
      <w:kern w:val="0"/>
      <w:sz w:val="20"/>
      <w:szCs w:val="20"/>
      <w:lang w:val="de-DE" w:eastAsia="de-DE"/>
    </w:rPr>
  </w:style>
  <w:style w:type="numbering" w:customStyle="1" w:styleId="Numbered">
    <w:name w:val="Numbered"/>
    <w:rsid w:val="00D737C2"/>
  </w:style>
  <w:style w:type="paragraph" w:styleId="Revision">
    <w:name w:val="Revision"/>
    <w:hidden/>
    <w:uiPriority w:val="71"/>
    <w:semiHidden/>
    <w:rsid w:val="00D737C2"/>
    <w:rPr>
      <w:rFonts w:ascii="Calibri" w:eastAsia="SimSun" w:hAnsi="Calibri" w:cs="Times New Roman"/>
      <w:kern w:val="0"/>
      <w:sz w:val="24"/>
      <w:szCs w:val="20"/>
      <w:lang w:val="de-DE" w:eastAsia="de-DE"/>
    </w:rPr>
  </w:style>
  <w:style w:type="paragraph" w:styleId="ListParagraph">
    <w:name w:val="List Paragraph"/>
    <w:basedOn w:val="Normal"/>
    <w:uiPriority w:val="34"/>
    <w:qFormat/>
    <w:rsid w:val="007E3537"/>
    <w:pPr>
      <w:suppressAutoHyphens/>
      <w:ind w:firstLineChars="200" w:firstLine="420"/>
      <w:jc w:val="left"/>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9619">
      <w:bodyDiv w:val="1"/>
      <w:marLeft w:val="0"/>
      <w:marRight w:val="0"/>
      <w:marTop w:val="0"/>
      <w:marBottom w:val="0"/>
      <w:divBdr>
        <w:top w:val="none" w:sz="0" w:space="0" w:color="auto"/>
        <w:left w:val="none" w:sz="0" w:space="0" w:color="auto"/>
        <w:bottom w:val="none" w:sz="0" w:space="0" w:color="auto"/>
        <w:right w:val="none" w:sz="0" w:space="0" w:color="auto"/>
      </w:divBdr>
    </w:div>
    <w:div w:id="675621055">
      <w:bodyDiv w:val="1"/>
      <w:marLeft w:val="0"/>
      <w:marRight w:val="0"/>
      <w:marTop w:val="0"/>
      <w:marBottom w:val="0"/>
      <w:divBdr>
        <w:top w:val="none" w:sz="0" w:space="0" w:color="auto"/>
        <w:left w:val="none" w:sz="0" w:space="0" w:color="auto"/>
        <w:bottom w:val="none" w:sz="0" w:space="0" w:color="auto"/>
        <w:right w:val="none" w:sz="0" w:space="0" w:color="auto"/>
      </w:divBdr>
    </w:div>
    <w:div w:id="121106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dietrich@ckbm.de"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71737-3E29-4447-A643-A845E8F81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7961</Words>
  <Characters>45380</Characters>
  <Application>Microsoft Office Word</Application>
  <DocSecurity>0</DocSecurity>
  <Lines>378</Lines>
  <Paragraphs>106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Caritas-Krankenhaus Bad Mergentheim gGmbH</Company>
  <LinksUpToDate>false</LinksUpToDate>
  <CharactersWithSpaces>53235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DONG</dc:creator>
  <cp:lastModifiedBy>Na Ma</cp:lastModifiedBy>
  <cp:revision>2</cp:revision>
  <dcterms:created xsi:type="dcterms:W3CDTF">2017-07-22T02:57:00Z</dcterms:created>
  <dcterms:modified xsi:type="dcterms:W3CDTF">2017-07-22T02:57:00Z</dcterms:modified>
</cp:coreProperties>
</file>