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5D9" w:rsidRPr="00C46042" w:rsidRDefault="006105D9" w:rsidP="00977280">
      <w:pPr>
        <w:widowControl w:val="0"/>
        <w:snapToGrid w:val="0"/>
        <w:spacing w:after="0" w:line="360" w:lineRule="auto"/>
        <w:jc w:val="both"/>
        <w:rPr>
          <w:rFonts w:ascii="Book Antiqua" w:eastAsia="Times New Roman" w:hAnsi="Book Antiqua" w:cs="Times New Roman"/>
          <w:b/>
          <w:sz w:val="24"/>
          <w:szCs w:val="24"/>
          <w:lang w:val="en-US"/>
        </w:rPr>
      </w:pPr>
      <w:r w:rsidRPr="00C46042">
        <w:rPr>
          <w:rFonts w:ascii="Book Antiqua" w:eastAsia="Times New Roman" w:hAnsi="Book Antiqua" w:cs="Times New Roman"/>
          <w:b/>
          <w:sz w:val="24"/>
          <w:szCs w:val="24"/>
          <w:lang w:val="en-US"/>
        </w:rPr>
        <w:t xml:space="preserve">Name of Journal: </w:t>
      </w:r>
      <w:r w:rsidRPr="00C46042">
        <w:rPr>
          <w:rFonts w:ascii="Book Antiqua" w:eastAsia="Times New Roman" w:hAnsi="Book Antiqua" w:cs="Times New Roman"/>
          <w:b/>
          <w:i/>
          <w:sz w:val="24"/>
          <w:szCs w:val="24"/>
          <w:lang w:val="en-US"/>
        </w:rPr>
        <w:t>World Journal of Gastroenterology</w:t>
      </w:r>
    </w:p>
    <w:p w:rsidR="0062373A" w:rsidRPr="00C46042" w:rsidRDefault="0062373A" w:rsidP="00977280">
      <w:pPr>
        <w:widowControl w:val="0"/>
        <w:snapToGrid w:val="0"/>
        <w:spacing w:after="0" w:line="360" w:lineRule="auto"/>
        <w:jc w:val="both"/>
        <w:rPr>
          <w:rFonts w:ascii="Book Antiqua" w:eastAsia="Times New Roman" w:hAnsi="Book Antiqua" w:cs="Times New Roman"/>
          <w:b/>
          <w:sz w:val="24"/>
          <w:szCs w:val="24"/>
          <w:lang w:val="en-US"/>
        </w:rPr>
      </w:pPr>
      <w:r w:rsidRPr="00C46042">
        <w:rPr>
          <w:rFonts w:ascii="Book Antiqua" w:eastAsia="Times New Roman" w:hAnsi="Book Antiqua" w:cs="Times New Roman"/>
          <w:b/>
          <w:sz w:val="24"/>
          <w:szCs w:val="24"/>
          <w:lang w:val="en-US"/>
        </w:rPr>
        <w:t>Manuscript Number: 33938</w:t>
      </w:r>
    </w:p>
    <w:p w:rsidR="007770F1" w:rsidRPr="00C46042" w:rsidRDefault="006105D9" w:rsidP="00977280">
      <w:pPr>
        <w:widowControl w:val="0"/>
        <w:snapToGrid w:val="0"/>
        <w:spacing w:after="0" w:line="360" w:lineRule="auto"/>
        <w:jc w:val="both"/>
        <w:rPr>
          <w:rFonts w:ascii="Book Antiqua" w:hAnsi="Book Antiqua" w:cs="Times New Roman"/>
          <w:b/>
          <w:sz w:val="24"/>
          <w:szCs w:val="24"/>
          <w:lang w:val="en-US" w:eastAsia="zh-CN"/>
        </w:rPr>
      </w:pPr>
      <w:r w:rsidRPr="00C46042">
        <w:rPr>
          <w:rFonts w:ascii="Book Antiqua" w:eastAsia="Times New Roman" w:hAnsi="Book Antiqua" w:cs="Times New Roman"/>
          <w:b/>
          <w:sz w:val="24"/>
          <w:szCs w:val="24"/>
          <w:lang w:val="en-US"/>
        </w:rPr>
        <w:t xml:space="preserve">Manuscript Type: </w:t>
      </w:r>
      <w:r w:rsidR="007770F1" w:rsidRPr="00C46042">
        <w:rPr>
          <w:rFonts w:ascii="Book Antiqua" w:hAnsi="Book Antiqua"/>
          <w:b/>
          <w:sz w:val="24"/>
          <w:szCs w:val="24"/>
        </w:rPr>
        <w:t>ORIGINAL ARTICLE</w:t>
      </w:r>
    </w:p>
    <w:p w:rsidR="007770F1" w:rsidRPr="00C46042" w:rsidRDefault="007770F1" w:rsidP="00977280">
      <w:pPr>
        <w:widowControl w:val="0"/>
        <w:snapToGrid w:val="0"/>
        <w:spacing w:after="0" w:line="360" w:lineRule="auto"/>
        <w:jc w:val="both"/>
        <w:rPr>
          <w:rFonts w:ascii="Book Antiqua" w:hAnsi="Book Antiqua" w:cs="Times New Roman"/>
          <w:b/>
          <w:sz w:val="24"/>
          <w:szCs w:val="24"/>
          <w:lang w:val="en-US" w:eastAsia="zh-CN"/>
        </w:rPr>
      </w:pPr>
    </w:p>
    <w:p w:rsidR="006105D9" w:rsidRPr="00C46042" w:rsidRDefault="006105D9" w:rsidP="00977280">
      <w:pPr>
        <w:widowControl w:val="0"/>
        <w:snapToGrid w:val="0"/>
        <w:spacing w:after="0" w:line="360" w:lineRule="auto"/>
        <w:jc w:val="both"/>
        <w:rPr>
          <w:rFonts w:ascii="Book Antiqua" w:hAnsi="Book Antiqua" w:cs="Times New Roman"/>
          <w:b/>
          <w:i/>
          <w:sz w:val="24"/>
          <w:szCs w:val="24"/>
          <w:lang w:val="en-US" w:eastAsia="zh-CN"/>
        </w:rPr>
      </w:pPr>
      <w:r w:rsidRPr="00C46042">
        <w:rPr>
          <w:rFonts w:ascii="Book Antiqua" w:eastAsia="Times New Roman" w:hAnsi="Book Antiqua" w:cs="Times New Roman"/>
          <w:b/>
          <w:i/>
          <w:sz w:val="24"/>
          <w:szCs w:val="24"/>
          <w:lang w:val="en-US"/>
        </w:rPr>
        <w:t>Prospective Study</w:t>
      </w:r>
    </w:p>
    <w:p w:rsidR="006105D9" w:rsidRPr="00C46042" w:rsidRDefault="006105D9" w:rsidP="00977280">
      <w:pPr>
        <w:widowControl w:val="0"/>
        <w:snapToGrid w:val="0"/>
        <w:spacing w:after="0" w:line="360" w:lineRule="auto"/>
        <w:jc w:val="both"/>
        <w:rPr>
          <w:rFonts w:ascii="Book Antiqua" w:hAnsi="Book Antiqua" w:cs="Times New Roman"/>
          <w:b/>
          <w:sz w:val="24"/>
          <w:szCs w:val="24"/>
          <w:lang w:val="en-US" w:eastAsia="zh-CN"/>
        </w:rPr>
      </w:pPr>
      <w:r w:rsidRPr="00C46042">
        <w:rPr>
          <w:rFonts w:ascii="Book Antiqua" w:eastAsia="Times New Roman" w:hAnsi="Book Antiqua" w:cs="Times New Roman"/>
          <w:b/>
          <w:sz w:val="24"/>
          <w:szCs w:val="24"/>
          <w:lang w:val="en-US"/>
        </w:rPr>
        <w:t xml:space="preserve">Chronic </w:t>
      </w:r>
      <w:r w:rsidR="007770F1" w:rsidRPr="00C46042">
        <w:rPr>
          <w:rFonts w:ascii="Book Antiqua" w:eastAsia="Times New Roman" w:hAnsi="Book Antiqua" w:cs="Times New Roman"/>
          <w:b/>
          <w:sz w:val="24"/>
          <w:szCs w:val="24"/>
          <w:lang w:val="en-US"/>
        </w:rPr>
        <w:t xml:space="preserve">liver failure-consortium acute-on-chronic liver failure and acute decompensation scores predict mortality in </w:t>
      </w:r>
      <w:r w:rsidR="007770F1" w:rsidRPr="00C46042">
        <w:rPr>
          <w:rFonts w:ascii="Book Antiqua" w:eastAsia="Times New Roman" w:hAnsi="Book Antiqua" w:cs="Times New Roman"/>
          <w:b/>
          <w:caps/>
          <w:sz w:val="24"/>
          <w:szCs w:val="24"/>
          <w:lang w:val="en-US"/>
        </w:rPr>
        <w:t>b</w:t>
      </w:r>
      <w:r w:rsidR="007770F1" w:rsidRPr="00C46042">
        <w:rPr>
          <w:rFonts w:ascii="Book Antiqua" w:eastAsia="Times New Roman" w:hAnsi="Book Antiqua" w:cs="Times New Roman"/>
          <w:b/>
          <w:sz w:val="24"/>
          <w:szCs w:val="24"/>
          <w:lang w:val="en-US"/>
        </w:rPr>
        <w:t>razilian cirrhotic patients</w:t>
      </w:r>
    </w:p>
    <w:p w:rsidR="006105D9" w:rsidRPr="00C46042" w:rsidRDefault="006105D9" w:rsidP="00977280">
      <w:pPr>
        <w:widowControl w:val="0"/>
        <w:snapToGrid w:val="0"/>
        <w:spacing w:after="0" w:line="360" w:lineRule="auto"/>
        <w:jc w:val="both"/>
        <w:rPr>
          <w:rFonts w:ascii="Book Antiqua" w:eastAsia="Times New Roman" w:hAnsi="Book Antiqua" w:cs="Times New Roman"/>
          <w:sz w:val="24"/>
          <w:szCs w:val="24"/>
          <w:lang w:val="en-US"/>
        </w:rPr>
      </w:pPr>
    </w:p>
    <w:p w:rsidR="006105D9" w:rsidRPr="00C46042" w:rsidRDefault="00D521DF" w:rsidP="00D521DF">
      <w:pPr>
        <w:widowControl w:val="0"/>
        <w:snapToGrid w:val="0"/>
        <w:spacing w:after="0" w:line="360" w:lineRule="auto"/>
        <w:jc w:val="both"/>
        <w:rPr>
          <w:rFonts w:ascii="Book Antiqua" w:eastAsia="Times New Roman" w:hAnsi="Book Antiqua" w:cs="Times New Roman"/>
          <w:sz w:val="24"/>
          <w:szCs w:val="24"/>
          <w:lang w:val="en-US"/>
        </w:rPr>
      </w:pPr>
      <w:r w:rsidRPr="00C46042">
        <w:rPr>
          <w:rFonts w:ascii="Book Antiqua" w:eastAsia="Times New Roman" w:hAnsi="Book Antiqua" w:cs="Times New Roman"/>
          <w:sz w:val="24"/>
          <w:szCs w:val="24"/>
        </w:rPr>
        <w:t>da Veiga Chaves Picon</w:t>
      </w:r>
      <w:r w:rsidRPr="00C46042">
        <w:rPr>
          <w:rFonts w:ascii="Book Antiqua" w:eastAsia="Times New Roman" w:hAnsi="Book Antiqua" w:cs="Times New Roman"/>
          <w:sz w:val="24"/>
          <w:szCs w:val="24"/>
          <w:lang w:val="en-US"/>
        </w:rPr>
        <w:t xml:space="preserve"> </w:t>
      </w:r>
      <w:r>
        <w:rPr>
          <w:rFonts w:ascii="Book Antiqua" w:hAnsi="Book Antiqua" w:cs="Times New Roman" w:hint="eastAsia"/>
          <w:sz w:val="24"/>
          <w:szCs w:val="24"/>
          <w:lang w:val="en-US" w:eastAsia="zh-CN"/>
        </w:rPr>
        <w:t xml:space="preserve"> R </w:t>
      </w:r>
      <w:r w:rsidRPr="00D521DF">
        <w:rPr>
          <w:rFonts w:ascii="Book Antiqua" w:hAnsi="Book Antiqua" w:cs="Times New Roman" w:hint="eastAsia"/>
          <w:i/>
          <w:sz w:val="24"/>
          <w:szCs w:val="24"/>
          <w:lang w:val="en-US" w:eastAsia="zh-CN"/>
        </w:rPr>
        <w:t>et al.</w:t>
      </w:r>
      <w:r>
        <w:rPr>
          <w:rFonts w:ascii="Book Antiqua" w:hAnsi="Book Antiqua" w:cs="Times New Roman" w:hint="eastAsia"/>
          <w:sz w:val="24"/>
          <w:szCs w:val="24"/>
          <w:lang w:val="en-US" w:eastAsia="zh-CN"/>
        </w:rPr>
        <w:t xml:space="preserve"> </w:t>
      </w:r>
      <w:r w:rsidR="006105D9" w:rsidRPr="00C46042">
        <w:rPr>
          <w:rFonts w:ascii="Book Antiqua" w:eastAsia="Times New Roman" w:hAnsi="Book Antiqua" w:cs="Times New Roman"/>
          <w:sz w:val="24"/>
          <w:szCs w:val="24"/>
          <w:lang w:val="en-US"/>
        </w:rPr>
        <w:t>CLIF-C ACLF and CLIF-C AD scores</w:t>
      </w:r>
    </w:p>
    <w:p w:rsidR="006105D9" w:rsidRPr="00C46042" w:rsidRDefault="006105D9" w:rsidP="00977280">
      <w:pPr>
        <w:widowControl w:val="0"/>
        <w:snapToGrid w:val="0"/>
        <w:spacing w:after="0" w:line="360" w:lineRule="auto"/>
        <w:jc w:val="both"/>
        <w:rPr>
          <w:rFonts w:ascii="Book Antiqua" w:eastAsia="Times New Roman" w:hAnsi="Book Antiqua" w:cs="Times New Roman"/>
          <w:sz w:val="24"/>
          <w:szCs w:val="24"/>
          <w:lang w:val="en-US"/>
        </w:rPr>
      </w:pPr>
    </w:p>
    <w:p w:rsidR="006105D9" w:rsidRPr="00C46042" w:rsidRDefault="006105D9" w:rsidP="00977280">
      <w:pPr>
        <w:widowControl w:val="0"/>
        <w:snapToGrid w:val="0"/>
        <w:spacing w:after="0" w:line="360" w:lineRule="auto"/>
        <w:jc w:val="both"/>
        <w:rPr>
          <w:rFonts w:ascii="Book Antiqua" w:eastAsia="Times New Roman" w:hAnsi="Book Antiqua" w:cs="Times New Roman"/>
          <w:sz w:val="24"/>
          <w:szCs w:val="24"/>
        </w:rPr>
      </w:pPr>
      <w:r w:rsidRPr="00C46042">
        <w:rPr>
          <w:rFonts w:ascii="Book Antiqua" w:eastAsia="Times New Roman" w:hAnsi="Book Antiqua" w:cs="Times New Roman"/>
          <w:sz w:val="24"/>
          <w:szCs w:val="24"/>
        </w:rPr>
        <w:t>Rafael da Veiga Chaves Picon, Franciele Sabadin Bertol, Cristiane Valle Tovo, Ângelo Zambam de Mattos</w:t>
      </w:r>
    </w:p>
    <w:p w:rsidR="006105D9" w:rsidRPr="00C46042" w:rsidRDefault="006105D9" w:rsidP="00977280">
      <w:pPr>
        <w:widowControl w:val="0"/>
        <w:snapToGrid w:val="0"/>
        <w:spacing w:after="0" w:line="360" w:lineRule="auto"/>
        <w:jc w:val="both"/>
        <w:rPr>
          <w:rFonts w:ascii="Book Antiqua" w:eastAsia="Times New Roman" w:hAnsi="Book Antiqua" w:cs="Times New Roman"/>
          <w:sz w:val="24"/>
          <w:szCs w:val="24"/>
        </w:rPr>
      </w:pPr>
    </w:p>
    <w:p w:rsidR="007770F1" w:rsidRPr="00C46042" w:rsidRDefault="006105D9" w:rsidP="00977280">
      <w:pPr>
        <w:widowControl w:val="0"/>
        <w:snapToGrid w:val="0"/>
        <w:spacing w:after="0" w:line="360" w:lineRule="auto"/>
        <w:jc w:val="both"/>
        <w:rPr>
          <w:rFonts w:ascii="Book Antiqua" w:hAnsi="Book Antiqua" w:cs="Times New Roman"/>
          <w:sz w:val="24"/>
          <w:szCs w:val="24"/>
          <w:lang w:eastAsia="zh-CN"/>
        </w:rPr>
      </w:pPr>
      <w:r w:rsidRPr="00C46042">
        <w:rPr>
          <w:rFonts w:ascii="Book Antiqua" w:eastAsia="Times New Roman" w:hAnsi="Book Antiqua" w:cs="Times New Roman"/>
          <w:b/>
          <w:sz w:val="24"/>
          <w:szCs w:val="24"/>
        </w:rPr>
        <w:t xml:space="preserve">Rafael da Veiga Chaves Picon, </w:t>
      </w:r>
      <w:r w:rsidR="007770F1" w:rsidRPr="00C46042">
        <w:rPr>
          <w:rFonts w:ascii="Book Antiqua" w:eastAsia="Times New Roman" w:hAnsi="Book Antiqua" w:cs="Times New Roman"/>
          <w:b/>
          <w:sz w:val="24"/>
          <w:szCs w:val="24"/>
        </w:rPr>
        <w:t>Franciele Sabadin Bertol,</w:t>
      </w:r>
      <w:r w:rsidR="007770F1" w:rsidRPr="00C46042">
        <w:rPr>
          <w:rFonts w:ascii="Book Antiqua" w:hAnsi="Book Antiqua" w:cs="Times New Roman"/>
          <w:b/>
          <w:sz w:val="24"/>
          <w:szCs w:val="24"/>
          <w:lang w:eastAsia="zh-CN"/>
        </w:rPr>
        <w:t xml:space="preserve"> </w:t>
      </w:r>
      <w:r w:rsidR="007770F1" w:rsidRPr="00C46042">
        <w:rPr>
          <w:rFonts w:ascii="Book Antiqua" w:eastAsia="Times New Roman" w:hAnsi="Book Antiqua" w:cs="Times New Roman"/>
          <w:b/>
          <w:sz w:val="24"/>
          <w:szCs w:val="24"/>
        </w:rPr>
        <w:t>Cristiane Valle Tovo,</w:t>
      </w:r>
      <w:r w:rsidR="007770F1" w:rsidRPr="00C46042">
        <w:rPr>
          <w:rFonts w:ascii="Book Antiqua" w:hAnsi="Book Antiqua" w:cs="Times New Roman"/>
          <w:b/>
          <w:sz w:val="24"/>
          <w:szCs w:val="24"/>
          <w:lang w:eastAsia="zh-CN"/>
        </w:rPr>
        <w:t xml:space="preserve"> </w:t>
      </w:r>
      <w:r w:rsidR="00C00DB9" w:rsidRPr="00C46042">
        <w:rPr>
          <w:rFonts w:ascii="Book Antiqua" w:eastAsia="Times New Roman" w:hAnsi="Book Antiqua" w:cs="Times New Roman"/>
          <w:sz w:val="24"/>
          <w:szCs w:val="24"/>
        </w:rPr>
        <w:t xml:space="preserve">Gastroenterology and Hepatology Unit, </w:t>
      </w:r>
      <w:r w:rsidRPr="00C46042">
        <w:rPr>
          <w:rFonts w:ascii="Book Antiqua" w:eastAsia="Times New Roman" w:hAnsi="Book Antiqua" w:cs="Times New Roman"/>
          <w:sz w:val="24"/>
          <w:szCs w:val="24"/>
        </w:rPr>
        <w:t>Nossa Senhora da Conceição Hospital, Porto Alegre, Rio Grande do Sul</w:t>
      </w:r>
      <w:r w:rsidR="008268A5">
        <w:rPr>
          <w:rFonts w:ascii="Book Antiqua" w:hAnsi="Book Antiqua" w:cs="Times New Roman" w:hint="eastAsia"/>
          <w:sz w:val="24"/>
          <w:szCs w:val="24"/>
          <w:lang w:eastAsia="zh-CN"/>
        </w:rPr>
        <w:t xml:space="preserve"> </w:t>
      </w:r>
      <w:r w:rsidRPr="00C46042">
        <w:rPr>
          <w:rFonts w:ascii="Book Antiqua" w:eastAsia="Times New Roman" w:hAnsi="Book Antiqua" w:cs="Times New Roman"/>
          <w:sz w:val="24"/>
          <w:szCs w:val="24"/>
        </w:rPr>
        <w:t>91350-200, Brazil</w:t>
      </w:r>
    </w:p>
    <w:p w:rsidR="007770F1" w:rsidRPr="00C46042" w:rsidRDefault="007770F1" w:rsidP="00977280">
      <w:pPr>
        <w:widowControl w:val="0"/>
        <w:snapToGrid w:val="0"/>
        <w:spacing w:after="0" w:line="360" w:lineRule="auto"/>
        <w:jc w:val="both"/>
        <w:rPr>
          <w:rFonts w:ascii="Book Antiqua" w:hAnsi="Book Antiqua" w:cs="Times New Roman"/>
          <w:sz w:val="24"/>
          <w:szCs w:val="24"/>
          <w:lang w:eastAsia="zh-CN"/>
        </w:rPr>
      </w:pPr>
    </w:p>
    <w:p w:rsidR="007770F1" w:rsidRPr="00C46042" w:rsidRDefault="006105D9" w:rsidP="00977280">
      <w:pPr>
        <w:widowControl w:val="0"/>
        <w:snapToGrid w:val="0"/>
        <w:spacing w:after="0" w:line="360" w:lineRule="auto"/>
        <w:jc w:val="both"/>
        <w:rPr>
          <w:rFonts w:ascii="Book Antiqua" w:hAnsi="Book Antiqua" w:cs="Times New Roman"/>
          <w:sz w:val="24"/>
          <w:szCs w:val="24"/>
          <w:lang w:eastAsia="zh-CN"/>
        </w:rPr>
      </w:pPr>
      <w:r w:rsidRPr="00C46042">
        <w:rPr>
          <w:rFonts w:ascii="Book Antiqua" w:eastAsia="Times New Roman" w:hAnsi="Book Antiqua" w:cs="Times New Roman"/>
          <w:b/>
          <w:sz w:val="24"/>
          <w:szCs w:val="24"/>
        </w:rPr>
        <w:t xml:space="preserve">Cristiane Valle Tovo, </w:t>
      </w:r>
      <w:r w:rsidR="007770F1" w:rsidRPr="00C46042">
        <w:rPr>
          <w:rFonts w:ascii="Book Antiqua" w:hAnsi="Book Antiqua"/>
          <w:b/>
          <w:color w:val="212121"/>
          <w:sz w:val="24"/>
          <w:szCs w:val="24"/>
        </w:rPr>
        <w:t>Ângelo Zambam de Mattos,</w:t>
      </w:r>
      <w:r w:rsidR="007770F1" w:rsidRPr="00C46042">
        <w:rPr>
          <w:rFonts w:ascii="Book Antiqua" w:hAnsi="Book Antiqua"/>
          <w:b/>
          <w:color w:val="212121"/>
          <w:sz w:val="24"/>
          <w:szCs w:val="24"/>
          <w:lang w:eastAsia="zh-CN"/>
        </w:rPr>
        <w:t xml:space="preserve"> </w:t>
      </w:r>
      <w:r w:rsidR="00C00DB9" w:rsidRPr="00C46042">
        <w:rPr>
          <w:rFonts w:ascii="Book Antiqua" w:eastAsia="Times New Roman" w:hAnsi="Book Antiqua" w:cs="Times New Roman"/>
          <w:sz w:val="24"/>
          <w:szCs w:val="24"/>
        </w:rPr>
        <w:t>Gastroenterology and Hepatology Unit,</w:t>
      </w:r>
      <w:r w:rsidR="00C00DB9" w:rsidRPr="00C46042">
        <w:rPr>
          <w:rFonts w:ascii="Book Antiqua" w:hAnsi="Book Antiqua" w:cs="Times New Roman"/>
          <w:sz w:val="24"/>
          <w:szCs w:val="24"/>
          <w:lang w:eastAsia="zh-CN"/>
        </w:rPr>
        <w:t xml:space="preserve"> </w:t>
      </w:r>
      <w:r w:rsidRPr="00C46042">
        <w:rPr>
          <w:rFonts w:ascii="Book Antiqua" w:eastAsia="Times New Roman" w:hAnsi="Book Antiqua" w:cs="Times New Roman"/>
          <w:sz w:val="24"/>
          <w:szCs w:val="24"/>
        </w:rPr>
        <w:t>Federal University of Health Sciences of Porto Alegre, Porto Alegre, Rio Grande do Sul</w:t>
      </w:r>
      <w:r w:rsidR="008268A5">
        <w:rPr>
          <w:rFonts w:ascii="Book Antiqua" w:hAnsi="Book Antiqua" w:cs="Times New Roman" w:hint="eastAsia"/>
          <w:sz w:val="24"/>
          <w:szCs w:val="24"/>
          <w:lang w:eastAsia="zh-CN"/>
        </w:rPr>
        <w:t xml:space="preserve"> </w:t>
      </w:r>
      <w:r w:rsidRPr="00C46042">
        <w:rPr>
          <w:rFonts w:ascii="Book Antiqua" w:eastAsia="Times New Roman" w:hAnsi="Book Antiqua" w:cs="Times New Roman"/>
          <w:sz w:val="24"/>
          <w:szCs w:val="24"/>
        </w:rPr>
        <w:t>90050-170, Brazil</w:t>
      </w:r>
    </w:p>
    <w:p w:rsidR="007770F1" w:rsidRPr="00C46042" w:rsidRDefault="007770F1" w:rsidP="00977280">
      <w:pPr>
        <w:widowControl w:val="0"/>
        <w:snapToGrid w:val="0"/>
        <w:spacing w:after="0" w:line="360" w:lineRule="auto"/>
        <w:jc w:val="both"/>
        <w:rPr>
          <w:rFonts w:ascii="Book Antiqua" w:hAnsi="Book Antiqua" w:cs="Times New Roman"/>
          <w:sz w:val="24"/>
          <w:szCs w:val="24"/>
          <w:lang w:eastAsia="zh-CN"/>
        </w:rPr>
      </w:pPr>
    </w:p>
    <w:p w:rsidR="006105D9" w:rsidRPr="00C46042" w:rsidRDefault="006105D9" w:rsidP="00977280">
      <w:pPr>
        <w:widowControl w:val="0"/>
        <w:snapToGrid w:val="0"/>
        <w:spacing w:after="0" w:line="360" w:lineRule="auto"/>
        <w:jc w:val="both"/>
        <w:rPr>
          <w:rFonts w:ascii="Book Antiqua" w:eastAsia="Times New Roman" w:hAnsi="Book Antiqua" w:cs="Times New Roman"/>
          <w:b/>
          <w:sz w:val="24"/>
          <w:szCs w:val="24"/>
          <w:lang w:eastAsia="zh-CN"/>
        </w:rPr>
      </w:pPr>
      <w:r w:rsidRPr="00C46042">
        <w:rPr>
          <w:rFonts w:ascii="Book Antiqua" w:hAnsi="Book Antiqua"/>
          <w:b/>
          <w:color w:val="212121"/>
          <w:sz w:val="24"/>
          <w:szCs w:val="24"/>
        </w:rPr>
        <w:t>Ângelo Zambam de Mattos,</w:t>
      </w:r>
      <w:r w:rsidRPr="00C46042">
        <w:rPr>
          <w:rFonts w:ascii="Book Antiqua" w:hAnsi="Book Antiqua"/>
          <w:color w:val="212121"/>
          <w:sz w:val="24"/>
          <w:szCs w:val="24"/>
        </w:rPr>
        <w:t xml:space="preserve"> </w:t>
      </w:r>
      <w:r w:rsidR="00C00DB9" w:rsidRPr="00C46042">
        <w:rPr>
          <w:rFonts w:ascii="Book Antiqua" w:hAnsi="Book Antiqua"/>
          <w:color w:val="212121"/>
          <w:sz w:val="24"/>
          <w:szCs w:val="24"/>
        </w:rPr>
        <w:t>Gastroenterology and Hepatology Unit,</w:t>
      </w:r>
      <w:r w:rsidR="00C00DB9" w:rsidRPr="00C46042">
        <w:rPr>
          <w:rFonts w:ascii="Book Antiqua" w:hAnsi="Book Antiqua"/>
          <w:color w:val="212121"/>
          <w:sz w:val="24"/>
          <w:szCs w:val="24"/>
          <w:lang w:eastAsia="zh-CN"/>
        </w:rPr>
        <w:t xml:space="preserve"> </w:t>
      </w:r>
      <w:r w:rsidRPr="00C46042">
        <w:rPr>
          <w:rFonts w:ascii="Book Antiqua" w:hAnsi="Book Antiqua" w:cs="Times New Roman"/>
          <w:color w:val="212121"/>
          <w:sz w:val="24"/>
          <w:szCs w:val="24"/>
        </w:rPr>
        <w:t>Pontifical Catholic University of Rio Grande do Sul</w:t>
      </w:r>
      <w:r w:rsidRPr="00C46042">
        <w:rPr>
          <w:rFonts w:ascii="Book Antiqua" w:hAnsi="Book Antiqua"/>
          <w:color w:val="212121"/>
          <w:sz w:val="24"/>
          <w:szCs w:val="24"/>
        </w:rPr>
        <w:t xml:space="preserve">, Porto Alegre, Rio Grande do </w:t>
      </w:r>
      <w:r w:rsidR="007770F1" w:rsidRPr="00C46042">
        <w:rPr>
          <w:rFonts w:ascii="Book Antiqua" w:hAnsi="Book Antiqua"/>
          <w:color w:val="212121"/>
          <w:sz w:val="24"/>
          <w:szCs w:val="24"/>
        </w:rPr>
        <w:t>Sul</w:t>
      </w:r>
      <w:r w:rsidR="008268A5">
        <w:rPr>
          <w:rFonts w:ascii="Book Antiqua" w:hAnsi="Book Antiqua" w:hint="eastAsia"/>
          <w:color w:val="212121"/>
          <w:sz w:val="24"/>
          <w:szCs w:val="24"/>
          <w:lang w:eastAsia="zh-CN"/>
        </w:rPr>
        <w:t xml:space="preserve"> </w:t>
      </w:r>
      <w:r w:rsidR="007770F1" w:rsidRPr="00C46042">
        <w:rPr>
          <w:rFonts w:ascii="Book Antiqua" w:hAnsi="Book Antiqua"/>
          <w:color w:val="212121"/>
          <w:sz w:val="24"/>
          <w:szCs w:val="24"/>
        </w:rPr>
        <w:t>90619-900, Brazil</w:t>
      </w:r>
    </w:p>
    <w:p w:rsidR="00C00DB9" w:rsidRPr="00C46042" w:rsidRDefault="00C00DB9" w:rsidP="00977280">
      <w:pPr>
        <w:widowControl w:val="0"/>
        <w:snapToGrid w:val="0"/>
        <w:spacing w:after="0" w:line="360" w:lineRule="auto"/>
        <w:jc w:val="both"/>
        <w:rPr>
          <w:rFonts w:ascii="Book Antiqua" w:hAnsi="Book Antiqua" w:cs="Times New Roman"/>
          <w:b/>
          <w:sz w:val="24"/>
          <w:szCs w:val="24"/>
          <w:lang w:val="en-US" w:eastAsia="zh-CN"/>
        </w:rPr>
      </w:pPr>
    </w:p>
    <w:p w:rsidR="006105D9" w:rsidRPr="00C46042" w:rsidRDefault="006105D9" w:rsidP="00977280">
      <w:pPr>
        <w:widowControl w:val="0"/>
        <w:snapToGrid w:val="0"/>
        <w:spacing w:after="0" w:line="360" w:lineRule="auto"/>
        <w:jc w:val="both"/>
        <w:rPr>
          <w:rFonts w:ascii="Book Antiqua" w:eastAsia="Times New Roman" w:hAnsi="Book Antiqua" w:cs="Times New Roman"/>
          <w:b/>
          <w:sz w:val="24"/>
          <w:szCs w:val="24"/>
          <w:lang w:val="en-US"/>
        </w:rPr>
      </w:pPr>
      <w:r w:rsidRPr="00C46042">
        <w:rPr>
          <w:rFonts w:ascii="Book Antiqua" w:eastAsia="Times New Roman" w:hAnsi="Book Antiqua" w:cs="Times New Roman"/>
          <w:b/>
          <w:sz w:val="24"/>
          <w:szCs w:val="24"/>
          <w:lang w:val="en-US"/>
        </w:rPr>
        <w:t>Author contributions:</w:t>
      </w:r>
      <w:r w:rsidRPr="00C46042">
        <w:rPr>
          <w:rFonts w:ascii="Book Antiqua" w:eastAsia="Times New Roman" w:hAnsi="Book Antiqua" w:cs="Times New Roman"/>
          <w:sz w:val="24"/>
          <w:szCs w:val="24"/>
          <w:lang w:val="en-US"/>
        </w:rPr>
        <w:t xml:space="preserve"> </w:t>
      </w:r>
      <w:r w:rsidRPr="00C46042">
        <w:rPr>
          <w:rFonts w:ascii="Book Antiqua" w:eastAsia="AdvOTbc475f09" w:hAnsi="Book Antiqua" w:cs="Times New Roman"/>
          <w:color w:val="231F20"/>
          <w:sz w:val="24"/>
          <w:szCs w:val="24"/>
          <w:lang w:val="en-US"/>
        </w:rPr>
        <w:t xml:space="preserve">Picon RV </w:t>
      </w:r>
      <w:r w:rsidR="00836C02" w:rsidRPr="00C46042">
        <w:rPr>
          <w:rFonts w:ascii="Book Antiqua" w:hAnsi="Book Antiqua" w:cs="Times New Roman"/>
          <w:color w:val="231F20"/>
          <w:sz w:val="24"/>
          <w:szCs w:val="24"/>
          <w:lang w:val="en-US" w:eastAsia="zh-CN"/>
        </w:rPr>
        <w:t xml:space="preserve">and </w:t>
      </w:r>
      <w:r w:rsidR="00836C02" w:rsidRPr="00C46042">
        <w:rPr>
          <w:rFonts w:ascii="Book Antiqua" w:eastAsia="Times New Roman" w:hAnsi="Book Antiqua" w:cs="Times New Roman"/>
          <w:sz w:val="24"/>
          <w:szCs w:val="24"/>
          <w:lang w:val="en-US"/>
        </w:rPr>
        <w:t>Bertol FS</w:t>
      </w:r>
      <w:r w:rsidR="00836C02" w:rsidRPr="00C46042">
        <w:rPr>
          <w:rFonts w:ascii="Book Antiqua" w:eastAsia="AdvOTbc475f09" w:hAnsi="Book Antiqua" w:cs="Times New Roman"/>
          <w:color w:val="231F20"/>
          <w:sz w:val="24"/>
          <w:szCs w:val="24"/>
          <w:lang w:val="en-US"/>
        </w:rPr>
        <w:t xml:space="preserve"> </w:t>
      </w:r>
      <w:r w:rsidRPr="00C46042">
        <w:rPr>
          <w:rFonts w:ascii="Book Antiqua" w:eastAsia="AdvOTbc475f09" w:hAnsi="Book Antiqua" w:cs="Times New Roman"/>
          <w:color w:val="231F20"/>
          <w:sz w:val="24"/>
          <w:szCs w:val="24"/>
          <w:lang w:val="en-US"/>
        </w:rPr>
        <w:t>contributed for acquisition of data</w:t>
      </w:r>
      <w:r w:rsidR="00836C02" w:rsidRPr="00C46042">
        <w:rPr>
          <w:rFonts w:ascii="Book Antiqua" w:hAnsi="Book Antiqua" w:cs="Times New Roman"/>
          <w:color w:val="231F20"/>
          <w:sz w:val="24"/>
          <w:szCs w:val="24"/>
          <w:lang w:val="en-US" w:eastAsia="zh-CN"/>
        </w:rPr>
        <w:t xml:space="preserve">; </w:t>
      </w:r>
      <w:r w:rsidR="00836C02" w:rsidRPr="00C46042">
        <w:rPr>
          <w:rFonts w:ascii="Book Antiqua" w:eastAsia="AdvOTbc475f09" w:hAnsi="Book Antiqua" w:cs="Times New Roman"/>
          <w:color w:val="231F20"/>
          <w:sz w:val="24"/>
          <w:szCs w:val="24"/>
          <w:lang w:val="en-US"/>
        </w:rPr>
        <w:t>Picon RV</w:t>
      </w:r>
      <w:r w:rsidR="00836C02" w:rsidRPr="00C46042">
        <w:rPr>
          <w:rFonts w:ascii="Book Antiqua" w:hAnsi="Book Antiqua" w:cs="Times New Roman"/>
          <w:color w:val="231F20"/>
          <w:sz w:val="24"/>
          <w:szCs w:val="24"/>
          <w:lang w:val="en-US" w:eastAsia="zh-CN"/>
        </w:rPr>
        <w:t xml:space="preserve">, </w:t>
      </w:r>
      <w:r w:rsidR="00836C02" w:rsidRPr="00C46042">
        <w:rPr>
          <w:rFonts w:ascii="Book Antiqua" w:eastAsia="Times New Roman" w:hAnsi="Book Antiqua" w:cs="Times New Roman"/>
          <w:sz w:val="24"/>
          <w:szCs w:val="24"/>
          <w:lang w:val="en-US"/>
        </w:rPr>
        <w:t>Bertol FS</w:t>
      </w:r>
      <w:r w:rsidR="00836C02" w:rsidRPr="00C46042">
        <w:rPr>
          <w:rFonts w:ascii="Book Antiqua" w:hAnsi="Book Antiqua" w:cs="Times New Roman"/>
          <w:sz w:val="24"/>
          <w:szCs w:val="24"/>
          <w:lang w:val="en-US" w:eastAsia="zh-CN"/>
        </w:rPr>
        <w:t>,</w:t>
      </w:r>
      <w:r w:rsidR="00836C02" w:rsidRPr="00C46042">
        <w:rPr>
          <w:rFonts w:ascii="Book Antiqua" w:eastAsia="AdvOTbc475f09" w:hAnsi="Book Antiqua" w:cs="Times New Roman"/>
          <w:color w:val="231F20"/>
          <w:sz w:val="24"/>
          <w:szCs w:val="24"/>
          <w:lang w:val="en-US"/>
        </w:rPr>
        <w:t xml:space="preserve"> Tovo CV</w:t>
      </w:r>
      <w:r w:rsidR="00836C02" w:rsidRPr="00C46042">
        <w:rPr>
          <w:rFonts w:ascii="Book Antiqua" w:hAnsi="Book Antiqua" w:cs="Times New Roman"/>
          <w:color w:val="231F20"/>
          <w:sz w:val="24"/>
          <w:szCs w:val="24"/>
          <w:lang w:val="en-US" w:eastAsia="zh-CN"/>
        </w:rPr>
        <w:t xml:space="preserve"> and </w:t>
      </w:r>
      <w:r w:rsidR="001C33D9" w:rsidRPr="00C46042">
        <w:rPr>
          <w:rFonts w:ascii="Book Antiqua" w:eastAsia="Times New Roman" w:hAnsi="Book Antiqua" w:cs="Times New Roman"/>
          <w:sz w:val="24"/>
          <w:szCs w:val="24"/>
        </w:rPr>
        <w:t>de</w:t>
      </w:r>
      <w:r w:rsidR="001C33D9" w:rsidRPr="00C46042">
        <w:rPr>
          <w:rFonts w:ascii="Book Antiqua" w:eastAsia="AdvOTbc475f09" w:hAnsi="Book Antiqua" w:cs="Times New Roman"/>
          <w:color w:val="231F20"/>
          <w:sz w:val="24"/>
          <w:szCs w:val="24"/>
          <w:lang w:val="en-US"/>
        </w:rPr>
        <w:t xml:space="preserve"> </w:t>
      </w:r>
      <w:r w:rsidR="00836C02" w:rsidRPr="00C46042">
        <w:rPr>
          <w:rFonts w:ascii="Book Antiqua" w:eastAsia="AdvOTbc475f09" w:hAnsi="Book Antiqua" w:cs="Times New Roman"/>
          <w:color w:val="231F20"/>
          <w:sz w:val="24"/>
          <w:szCs w:val="24"/>
          <w:lang w:val="en-US"/>
        </w:rPr>
        <w:t xml:space="preserve">Mattos </w:t>
      </w:r>
      <w:r w:rsidR="001C33D9" w:rsidRPr="001C33D9">
        <w:rPr>
          <w:rFonts w:ascii="Book Antiqua" w:eastAsia="AdvOTbc475f09" w:hAnsi="Book Antiqua" w:cs="Times New Roman"/>
          <w:color w:val="231F20"/>
          <w:sz w:val="24"/>
          <w:szCs w:val="24"/>
          <w:lang w:val="en-US"/>
        </w:rPr>
        <w:t>Â</w:t>
      </w:r>
      <w:r w:rsidR="00836C02" w:rsidRPr="00C46042">
        <w:rPr>
          <w:rFonts w:ascii="Book Antiqua" w:eastAsia="AdvOTbc475f09" w:hAnsi="Book Antiqua" w:cs="Times New Roman"/>
          <w:color w:val="231F20"/>
          <w:sz w:val="24"/>
          <w:szCs w:val="24"/>
          <w:lang w:val="en-US"/>
        </w:rPr>
        <w:t xml:space="preserve">Z contributed </w:t>
      </w:r>
      <w:r w:rsidR="00836C02" w:rsidRPr="00C46042">
        <w:rPr>
          <w:rFonts w:ascii="Book Antiqua" w:hAnsi="Book Antiqua" w:cs="Times New Roman"/>
          <w:color w:val="231F20"/>
          <w:sz w:val="24"/>
          <w:szCs w:val="24"/>
          <w:lang w:val="en-US" w:eastAsia="zh-CN"/>
        </w:rPr>
        <w:t xml:space="preserve">to </w:t>
      </w:r>
      <w:r w:rsidRPr="00C46042">
        <w:rPr>
          <w:rFonts w:ascii="Book Antiqua" w:eastAsia="AdvOTbc475f09" w:hAnsi="Book Antiqua" w:cs="Times New Roman"/>
          <w:color w:val="231F20"/>
          <w:sz w:val="24"/>
          <w:szCs w:val="24"/>
          <w:lang w:val="en-US"/>
        </w:rPr>
        <w:t>analysis and interpretation of data</w:t>
      </w:r>
      <w:r w:rsidR="00836C02" w:rsidRPr="00C46042">
        <w:rPr>
          <w:rFonts w:ascii="Book Antiqua" w:hAnsi="Book Antiqua" w:cs="Times New Roman"/>
          <w:color w:val="231F20"/>
          <w:sz w:val="24"/>
          <w:szCs w:val="24"/>
          <w:lang w:val="en-US" w:eastAsia="zh-CN"/>
        </w:rPr>
        <w:t>;</w:t>
      </w:r>
      <w:r w:rsidRPr="00C46042">
        <w:rPr>
          <w:rFonts w:ascii="Book Antiqua" w:eastAsia="AdvOTbc475f09" w:hAnsi="Book Antiqua" w:cs="Times New Roman"/>
          <w:color w:val="231F20"/>
          <w:sz w:val="24"/>
          <w:szCs w:val="24"/>
          <w:lang w:val="en-US"/>
        </w:rPr>
        <w:t xml:space="preserve"> </w:t>
      </w:r>
      <w:r w:rsidR="00836C02" w:rsidRPr="00C46042">
        <w:rPr>
          <w:rFonts w:ascii="Book Antiqua" w:eastAsia="AdvOTbc475f09" w:hAnsi="Book Antiqua" w:cs="Times New Roman"/>
          <w:color w:val="231F20"/>
          <w:sz w:val="24"/>
          <w:szCs w:val="24"/>
          <w:lang w:val="en-US"/>
        </w:rPr>
        <w:t xml:space="preserve">Picon RV </w:t>
      </w:r>
      <w:r w:rsidR="00836C02" w:rsidRPr="00C46042">
        <w:rPr>
          <w:rFonts w:ascii="Book Antiqua" w:hAnsi="Book Antiqua" w:cs="Times New Roman"/>
          <w:color w:val="231F20"/>
          <w:sz w:val="24"/>
          <w:szCs w:val="24"/>
          <w:lang w:val="en-US" w:eastAsia="zh-CN"/>
        </w:rPr>
        <w:t xml:space="preserve">and </w:t>
      </w:r>
      <w:r w:rsidR="001C33D9" w:rsidRPr="00C46042">
        <w:rPr>
          <w:rFonts w:ascii="Book Antiqua" w:eastAsia="Times New Roman" w:hAnsi="Book Antiqua" w:cs="Times New Roman"/>
          <w:sz w:val="24"/>
          <w:szCs w:val="24"/>
        </w:rPr>
        <w:t>de</w:t>
      </w:r>
      <w:r w:rsidR="001C33D9" w:rsidRPr="00C46042">
        <w:rPr>
          <w:rFonts w:ascii="Book Antiqua" w:eastAsia="AdvOTbc475f09" w:hAnsi="Book Antiqua" w:cs="Times New Roman"/>
          <w:color w:val="231F20"/>
          <w:sz w:val="24"/>
          <w:szCs w:val="24"/>
          <w:lang w:val="en-US"/>
        </w:rPr>
        <w:t xml:space="preserve"> Mattos </w:t>
      </w:r>
      <w:r w:rsidR="001C33D9" w:rsidRPr="001C33D9">
        <w:rPr>
          <w:rFonts w:ascii="Book Antiqua" w:eastAsia="AdvOTbc475f09" w:hAnsi="Book Antiqua" w:cs="Times New Roman"/>
          <w:color w:val="231F20"/>
          <w:sz w:val="24"/>
          <w:szCs w:val="24"/>
          <w:lang w:val="en-US"/>
        </w:rPr>
        <w:t>Â</w:t>
      </w:r>
      <w:r w:rsidR="001C33D9" w:rsidRPr="00C46042">
        <w:rPr>
          <w:rFonts w:ascii="Book Antiqua" w:eastAsia="AdvOTbc475f09" w:hAnsi="Book Antiqua" w:cs="Times New Roman"/>
          <w:color w:val="231F20"/>
          <w:sz w:val="24"/>
          <w:szCs w:val="24"/>
          <w:lang w:val="en-US"/>
        </w:rPr>
        <w:t>Z</w:t>
      </w:r>
      <w:r w:rsidR="00836C02" w:rsidRPr="00C46042">
        <w:rPr>
          <w:rFonts w:ascii="Book Antiqua" w:eastAsia="AdvOTbc475f09" w:hAnsi="Book Antiqua" w:cs="Times New Roman"/>
          <w:color w:val="231F20"/>
          <w:sz w:val="24"/>
          <w:szCs w:val="24"/>
          <w:lang w:val="en-US"/>
        </w:rPr>
        <w:t xml:space="preserve"> </w:t>
      </w:r>
      <w:r w:rsidRPr="00C46042">
        <w:rPr>
          <w:rFonts w:ascii="Book Antiqua" w:eastAsia="AdvOTbc475f09" w:hAnsi="Book Antiqua" w:cs="Times New Roman"/>
          <w:color w:val="231F20"/>
          <w:sz w:val="24"/>
          <w:szCs w:val="24"/>
          <w:lang w:val="en-US"/>
        </w:rPr>
        <w:t>draft</w:t>
      </w:r>
      <w:r w:rsidR="00836C02" w:rsidRPr="00C46042">
        <w:rPr>
          <w:rFonts w:ascii="Book Antiqua" w:hAnsi="Book Antiqua" w:cs="Times New Roman"/>
          <w:color w:val="231F20"/>
          <w:sz w:val="24"/>
          <w:szCs w:val="24"/>
          <w:lang w:val="en-US" w:eastAsia="zh-CN"/>
        </w:rPr>
        <w:t xml:space="preserve">ed </w:t>
      </w:r>
      <w:r w:rsidRPr="00C46042">
        <w:rPr>
          <w:rFonts w:ascii="Book Antiqua" w:eastAsia="AdvOTbc475f09" w:hAnsi="Book Antiqua" w:cs="Times New Roman"/>
          <w:color w:val="231F20"/>
          <w:sz w:val="24"/>
          <w:szCs w:val="24"/>
          <w:lang w:val="en-US"/>
        </w:rPr>
        <w:t>the manuscript</w:t>
      </w:r>
      <w:r w:rsidR="00836C02" w:rsidRPr="00C46042">
        <w:rPr>
          <w:rFonts w:ascii="Book Antiqua" w:hAnsi="Book Antiqua" w:cs="Times New Roman"/>
          <w:color w:val="231F20"/>
          <w:sz w:val="24"/>
          <w:szCs w:val="24"/>
          <w:lang w:val="en-US" w:eastAsia="zh-CN"/>
        </w:rPr>
        <w:t>;</w:t>
      </w:r>
      <w:r w:rsidR="00836C02" w:rsidRPr="00C46042">
        <w:rPr>
          <w:rFonts w:ascii="Book Antiqua" w:hAnsi="Book Antiqua" w:cs="Times New Roman"/>
          <w:sz w:val="24"/>
          <w:szCs w:val="24"/>
          <w:lang w:val="en-US" w:eastAsia="zh-CN"/>
        </w:rPr>
        <w:t xml:space="preserve"> </w:t>
      </w:r>
      <w:r w:rsidR="00836C02" w:rsidRPr="00C46042">
        <w:rPr>
          <w:rFonts w:ascii="Book Antiqua" w:eastAsia="AdvOTbc475f09" w:hAnsi="Book Antiqua" w:cs="Times New Roman"/>
          <w:color w:val="231F20"/>
          <w:sz w:val="24"/>
          <w:szCs w:val="24"/>
          <w:lang w:val="en-US"/>
        </w:rPr>
        <w:t xml:space="preserve">Tovo </w:t>
      </w:r>
      <w:r w:rsidRPr="00C46042">
        <w:rPr>
          <w:rFonts w:ascii="Book Antiqua" w:eastAsia="AdvOTbc475f09" w:hAnsi="Book Antiqua" w:cs="Times New Roman"/>
          <w:color w:val="231F20"/>
          <w:sz w:val="24"/>
          <w:szCs w:val="24"/>
          <w:lang w:val="en-US"/>
        </w:rPr>
        <w:t>CV</w:t>
      </w:r>
      <w:r w:rsidR="00836C02" w:rsidRPr="00C46042">
        <w:rPr>
          <w:rFonts w:ascii="Book Antiqua" w:hAnsi="Book Antiqua" w:cs="Times New Roman"/>
          <w:color w:val="231F20"/>
          <w:sz w:val="24"/>
          <w:szCs w:val="24"/>
          <w:lang w:val="en-US" w:eastAsia="zh-CN"/>
        </w:rPr>
        <w:t xml:space="preserve"> and </w:t>
      </w:r>
      <w:r w:rsidR="001C33D9" w:rsidRPr="00C46042">
        <w:rPr>
          <w:rFonts w:ascii="Book Antiqua" w:eastAsia="Times New Roman" w:hAnsi="Book Antiqua" w:cs="Times New Roman"/>
          <w:sz w:val="24"/>
          <w:szCs w:val="24"/>
        </w:rPr>
        <w:t>de</w:t>
      </w:r>
      <w:r w:rsidR="001C33D9" w:rsidRPr="00C46042">
        <w:rPr>
          <w:rFonts w:ascii="Book Antiqua" w:eastAsia="AdvOTbc475f09" w:hAnsi="Book Antiqua" w:cs="Times New Roman"/>
          <w:color w:val="231F20"/>
          <w:sz w:val="24"/>
          <w:szCs w:val="24"/>
          <w:lang w:val="en-US"/>
        </w:rPr>
        <w:t xml:space="preserve"> Mattos </w:t>
      </w:r>
      <w:r w:rsidR="001C33D9" w:rsidRPr="001C33D9">
        <w:rPr>
          <w:rFonts w:ascii="Book Antiqua" w:eastAsia="AdvOTbc475f09" w:hAnsi="Book Antiqua" w:cs="Times New Roman"/>
          <w:color w:val="231F20"/>
          <w:sz w:val="24"/>
          <w:szCs w:val="24"/>
          <w:lang w:val="en-US"/>
        </w:rPr>
        <w:t>Â</w:t>
      </w:r>
      <w:r w:rsidR="001C33D9" w:rsidRPr="00C46042">
        <w:rPr>
          <w:rFonts w:ascii="Book Antiqua" w:eastAsia="AdvOTbc475f09" w:hAnsi="Book Antiqua" w:cs="Times New Roman"/>
          <w:color w:val="231F20"/>
          <w:sz w:val="24"/>
          <w:szCs w:val="24"/>
          <w:lang w:val="en-US"/>
        </w:rPr>
        <w:t>Z</w:t>
      </w:r>
      <w:r w:rsidR="00836C02" w:rsidRPr="00C46042">
        <w:rPr>
          <w:rFonts w:ascii="Book Antiqua" w:eastAsia="AdvOTbc475f09" w:hAnsi="Book Antiqua" w:cs="Times New Roman"/>
          <w:color w:val="231F20"/>
          <w:sz w:val="24"/>
          <w:szCs w:val="24"/>
          <w:lang w:val="en-US"/>
        </w:rPr>
        <w:t xml:space="preserve"> </w:t>
      </w:r>
      <w:r w:rsidRPr="00C46042">
        <w:rPr>
          <w:rFonts w:ascii="Book Antiqua" w:eastAsia="AdvOTbc475f09" w:hAnsi="Book Antiqua" w:cs="Times New Roman"/>
          <w:color w:val="231F20"/>
          <w:sz w:val="24"/>
          <w:szCs w:val="24"/>
          <w:lang w:val="en-US"/>
        </w:rPr>
        <w:t>contributed for the study concept and design</w:t>
      </w:r>
      <w:r w:rsidR="00836C02" w:rsidRPr="00C46042">
        <w:rPr>
          <w:rFonts w:ascii="Book Antiqua" w:hAnsi="Book Antiqua" w:cs="Times New Roman"/>
          <w:color w:val="231F20"/>
          <w:sz w:val="24"/>
          <w:szCs w:val="24"/>
          <w:lang w:val="en-US" w:eastAsia="zh-CN"/>
        </w:rPr>
        <w:t xml:space="preserve">; </w:t>
      </w:r>
      <w:r w:rsidRPr="00C46042">
        <w:rPr>
          <w:rFonts w:ascii="Book Antiqua" w:eastAsia="AdvOTbc475f09" w:hAnsi="Book Antiqua" w:cs="Times New Roman"/>
          <w:color w:val="231F20"/>
          <w:sz w:val="24"/>
          <w:szCs w:val="24"/>
          <w:lang w:val="en-US"/>
        </w:rPr>
        <w:t>critical revision of the manuscript for important intellectual content</w:t>
      </w:r>
      <w:r w:rsidR="00836C02" w:rsidRPr="00C46042">
        <w:rPr>
          <w:rFonts w:ascii="Book Antiqua" w:hAnsi="Book Antiqua" w:cs="Times New Roman"/>
          <w:color w:val="231F20"/>
          <w:sz w:val="24"/>
          <w:szCs w:val="24"/>
          <w:lang w:val="en-US" w:eastAsia="zh-CN"/>
        </w:rPr>
        <w:t>;</w:t>
      </w:r>
      <w:r w:rsidRPr="00C46042">
        <w:rPr>
          <w:rFonts w:ascii="Book Antiqua" w:eastAsia="AdvOTbc475f09" w:hAnsi="Book Antiqua" w:cs="Times New Roman"/>
          <w:color w:val="231F20"/>
          <w:sz w:val="24"/>
          <w:szCs w:val="24"/>
          <w:lang w:val="en-US"/>
        </w:rPr>
        <w:t xml:space="preserve"> </w:t>
      </w:r>
      <w:r w:rsidR="00836C02" w:rsidRPr="00C46042">
        <w:rPr>
          <w:rFonts w:ascii="Book Antiqua" w:hAnsi="Book Antiqua" w:cs="Times New Roman"/>
          <w:color w:val="231F20"/>
          <w:sz w:val="24"/>
          <w:szCs w:val="24"/>
          <w:lang w:val="en-US" w:eastAsia="zh-CN"/>
        </w:rPr>
        <w:t xml:space="preserve">all authors </w:t>
      </w:r>
      <w:r w:rsidRPr="00C46042">
        <w:rPr>
          <w:rFonts w:ascii="Book Antiqua" w:eastAsia="AdvOTbc475f09" w:hAnsi="Book Antiqua" w:cs="Times New Roman"/>
          <w:color w:val="231F20"/>
          <w:sz w:val="24"/>
          <w:szCs w:val="24"/>
          <w:lang w:val="en-US"/>
        </w:rPr>
        <w:t>approv</w:t>
      </w:r>
      <w:r w:rsidR="00836C02" w:rsidRPr="00C46042">
        <w:rPr>
          <w:rFonts w:ascii="Book Antiqua" w:hAnsi="Book Antiqua" w:cs="Times New Roman"/>
          <w:color w:val="231F20"/>
          <w:sz w:val="24"/>
          <w:szCs w:val="24"/>
          <w:lang w:val="en-US" w:eastAsia="zh-CN"/>
        </w:rPr>
        <w:t>ed</w:t>
      </w:r>
      <w:r w:rsidRPr="00C46042">
        <w:rPr>
          <w:rFonts w:ascii="Book Antiqua" w:eastAsia="AdvOTbc475f09" w:hAnsi="Book Antiqua" w:cs="Times New Roman"/>
          <w:color w:val="231F20"/>
          <w:sz w:val="24"/>
          <w:szCs w:val="24"/>
          <w:lang w:val="en-US"/>
        </w:rPr>
        <w:t xml:space="preserve"> the </w:t>
      </w:r>
      <w:r w:rsidRPr="00C46042">
        <w:rPr>
          <w:rFonts w:ascii="Book Antiqua" w:eastAsia="AdvOTbc475f09+fb" w:hAnsi="Book Antiqua" w:cs="Times New Roman"/>
          <w:color w:val="231F20"/>
          <w:sz w:val="24"/>
          <w:szCs w:val="24"/>
          <w:lang w:val="en-US"/>
        </w:rPr>
        <w:t>fi</w:t>
      </w:r>
      <w:r w:rsidRPr="00C46042">
        <w:rPr>
          <w:rFonts w:ascii="Book Antiqua" w:eastAsia="AdvOTbc475f09" w:hAnsi="Book Antiqua" w:cs="Times New Roman"/>
          <w:color w:val="231F20"/>
          <w:sz w:val="24"/>
          <w:szCs w:val="24"/>
          <w:lang w:val="en-US"/>
        </w:rPr>
        <w:t xml:space="preserve">nal version of the manuscript. </w:t>
      </w:r>
    </w:p>
    <w:p w:rsidR="007770F1" w:rsidRPr="00C46042" w:rsidRDefault="007770F1" w:rsidP="00977280">
      <w:pPr>
        <w:pStyle w:val="Padro"/>
        <w:suppressAutoHyphens w:val="0"/>
        <w:snapToGrid w:val="0"/>
        <w:spacing w:after="0" w:line="360" w:lineRule="auto"/>
        <w:jc w:val="both"/>
        <w:rPr>
          <w:rFonts w:ascii="Book Antiqua" w:hAnsi="Book Antiqua"/>
          <w:b/>
          <w:bCs/>
          <w:lang w:val="en-US"/>
        </w:rPr>
      </w:pPr>
    </w:p>
    <w:p w:rsidR="006105D9" w:rsidRPr="00C46042" w:rsidRDefault="006105D9" w:rsidP="00977280">
      <w:pPr>
        <w:pStyle w:val="Padro"/>
        <w:suppressAutoHyphens w:val="0"/>
        <w:snapToGrid w:val="0"/>
        <w:spacing w:after="0" w:line="360" w:lineRule="auto"/>
        <w:jc w:val="both"/>
        <w:rPr>
          <w:rFonts w:ascii="Book Antiqua" w:hAnsi="Book Antiqua"/>
          <w:lang w:val="en-US"/>
        </w:rPr>
      </w:pPr>
      <w:r w:rsidRPr="00C46042">
        <w:rPr>
          <w:rFonts w:ascii="Book Antiqua" w:hAnsi="Book Antiqua"/>
          <w:b/>
          <w:bCs/>
          <w:lang w:val="en-US"/>
        </w:rPr>
        <w:t xml:space="preserve">Institutional review board statement: </w:t>
      </w:r>
      <w:r w:rsidRPr="00C46042">
        <w:rPr>
          <w:rFonts w:ascii="Book Antiqua" w:hAnsi="Book Antiqua"/>
          <w:caps/>
          <w:lang w:val="en-US"/>
        </w:rPr>
        <w:t>t</w:t>
      </w:r>
      <w:r w:rsidRPr="00C46042">
        <w:rPr>
          <w:rFonts w:ascii="Book Antiqua" w:hAnsi="Book Antiqua"/>
          <w:lang w:val="en-US"/>
        </w:rPr>
        <w:t xml:space="preserve">he study was reviewed and approved by the </w:t>
      </w:r>
      <w:r w:rsidRPr="00C46042">
        <w:rPr>
          <w:rFonts w:ascii="Book Antiqua" w:eastAsia="Times New Roman" w:hAnsi="Book Antiqua" w:cs="Times New Roman"/>
          <w:lang w:val="en-US"/>
        </w:rPr>
        <w:t>Nossa Senhora da Conceição Hospital</w:t>
      </w:r>
      <w:r w:rsidRPr="00C46042">
        <w:rPr>
          <w:rFonts w:ascii="Book Antiqua" w:hAnsi="Book Antiqua"/>
          <w:lang w:val="en-US"/>
        </w:rPr>
        <w:t xml:space="preserve"> Institutional Review Board.</w:t>
      </w:r>
    </w:p>
    <w:p w:rsidR="007770F1" w:rsidRPr="00C46042" w:rsidRDefault="007770F1" w:rsidP="00977280">
      <w:pPr>
        <w:pStyle w:val="Padro"/>
        <w:suppressAutoHyphens w:val="0"/>
        <w:snapToGrid w:val="0"/>
        <w:spacing w:after="0" w:line="360" w:lineRule="auto"/>
        <w:jc w:val="both"/>
        <w:rPr>
          <w:rFonts w:ascii="Book Antiqua" w:hAnsi="Book Antiqua"/>
          <w:b/>
          <w:color w:val="212121"/>
          <w:lang w:val="en-US"/>
        </w:rPr>
      </w:pPr>
    </w:p>
    <w:p w:rsidR="006105D9" w:rsidRPr="00C46042" w:rsidRDefault="006105D9" w:rsidP="00977280">
      <w:pPr>
        <w:pStyle w:val="Padro"/>
        <w:suppressAutoHyphens w:val="0"/>
        <w:snapToGrid w:val="0"/>
        <w:spacing w:after="0" w:line="360" w:lineRule="auto"/>
        <w:jc w:val="both"/>
        <w:rPr>
          <w:rFonts w:ascii="Book Antiqua" w:hAnsi="Book Antiqua"/>
          <w:lang w:val="en-US"/>
        </w:rPr>
      </w:pPr>
      <w:r w:rsidRPr="00C46042">
        <w:rPr>
          <w:rFonts w:ascii="Book Antiqua" w:hAnsi="Book Antiqua"/>
          <w:b/>
          <w:color w:val="212121"/>
          <w:lang w:val="en-US"/>
        </w:rPr>
        <w:t>Conflicts-of-interest statement:</w:t>
      </w:r>
      <w:r w:rsidRPr="00C46042">
        <w:rPr>
          <w:rFonts w:ascii="Book Antiqua" w:hAnsi="Book Antiqua"/>
          <w:color w:val="212121"/>
          <w:lang w:val="en-US"/>
        </w:rPr>
        <w:t xml:space="preserve"> </w:t>
      </w:r>
      <w:r w:rsidRPr="00C46042">
        <w:rPr>
          <w:rFonts w:ascii="Book Antiqua" w:hAnsi="Book Antiqua"/>
          <w:caps/>
          <w:color w:val="212121"/>
          <w:lang w:val="en-US"/>
        </w:rPr>
        <w:t>n</w:t>
      </w:r>
      <w:r w:rsidRPr="00C46042">
        <w:rPr>
          <w:rFonts w:ascii="Book Antiqua" w:hAnsi="Book Antiqua"/>
          <w:color w:val="212121"/>
          <w:lang w:val="en-US"/>
        </w:rPr>
        <w:t>one.</w:t>
      </w:r>
    </w:p>
    <w:p w:rsidR="007770F1" w:rsidRPr="00C46042" w:rsidRDefault="007770F1" w:rsidP="00977280">
      <w:pPr>
        <w:pStyle w:val="Padro"/>
        <w:suppressAutoHyphens w:val="0"/>
        <w:snapToGrid w:val="0"/>
        <w:spacing w:after="0" w:line="360" w:lineRule="auto"/>
        <w:jc w:val="both"/>
        <w:rPr>
          <w:rFonts w:ascii="Book Antiqua" w:hAnsi="Book Antiqua"/>
          <w:b/>
          <w:color w:val="212121"/>
          <w:lang w:val="en-US"/>
        </w:rPr>
      </w:pPr>
    </w:p>
    <w:p w:rsidR="006105D9" w:rsidRPr="00C46042" w:rsidRDefault="006105D9" w:rsidP="00977280">
      <w:pPr>
        <w:pStyle w:val="Padro"/>
        <w:suppressAutoHyphens w:val="0"/>
        <w:snapToGrid w:val="0"/>
        <w:spacing w:after="0" w:line="360" w:lineRule="auto"/>
        <w:jc w:val="both"/>
        <w:rPr>
          <w:rFonts w:ascii="Book Antiqua" w:hAnsi="Book Antiqua"/>
          <w:color w:val="212121"/>
          <w:lang w:val="en-US"/>
        </w:rPr>
      </w:pPr>
      <w:r w:rsidRPr="00C46042">
        <w:rPr>
          <w:rFonts w:ascii="Book Antiqua" w:hAnsi="Book Antiqua"/>
          <w:b/>
          <w:color w:val="212121"/>
          <w:lang w:val="en-US"/>
        </w:rPr>
        <w:t>Data sharing statement:</w:t>
      </w:r>
      <w:r w:rsidRPr="00C46042">
        <w:rPr>
          <w:rFonts w:ascii="Book Antiqua" w:hAnsi="Book Antiqua"/>
          <w:color w:val="212121"/>
          <w:lang w:val="en-US"/>
        </w:rPr>
        <w:t xml:space="preserve"> </w:t>
      </w:r>
      <w:r w:rsidR="007770F1" w:rsidRPr="00C46042">
        <w:rPr>
          <w:rFonts w:ascii="Book Antiqua" w:hAnsi="Book Antiqua"/>
          <w:color w:val="212121"/>
          <w:lang w:val="en-US"/>
        </w:rPr>
        <w:t>N</w:t>
      </w:r>
      <w:r w:rsidRPr="00C46042">
        <w:rPr>
          <w:rFonts w:ascii="Book Antiqua" w:hAnsi="Book Antiqua"/>
          <w:color w:val="212121"/>
          <w:lang w:val="en-US"/>
        </w:rPr>
        <w:t>o additional data are available.</w:t>
      </w:r>
    </w:p>
    <w:p w:rsidR="007770F1" w:rsidRPr="00C46042" w:rsidRDefault="007770F1" w:rsidP="00977280">
      <w:pPr>
        <w:pStyle w:val="Padro"/>
        <w:suppressAutoHyphens w:val="0"/>
        <w:snapToGrid w:val="0"/>
        <w:spacing w:after="0" w:line="360" w:lineRule="auto"/>
        <w:jc w:val="both"/>
        <w:rPr>
          <w:rFonts w:ascii="Book Antiqua" w:hAnsi="Book Antiqua"/>
          <w:b/>
          <w:color w:val="212121"/>
          <w:lang w:val="en-US"/>
        </w:rPr>
      </w:pPr>
    </w:p>
    <w:p w:rsidR="00836C02" w:rsidRPr="00C46042" w:rsidRDefault="00836C02" w:rsidP="00977280">
      <w:pPr>
        <w:pStyle w:val="1"/>
        <w:snapToGrid w:val="0"/>
        <w:spacing w:line="360" w:lineRule="auto"/>
        <w:jc w:val="both"/>
        <w:rPr>
          <w:rFonts w:ascii="Book Antiqua" w:hAnsi="Book Antiqua" w:cs="Times New Roman"/>
          <w:bCs/>
          <w:color w:val="auto"/>
          <w:sz w:val="24"/>
          <w:szCs w:val="24"/>
          <w:highlight w:val="white"/>
          <w:lang w:val="en-US"/>
        </w:rPr>
      </w:pPr>
      <w:bookmarkStart w:id="0" w:name="OLE_LINK734"/>
      <w:bookmarkStart w:id="1" w:name="OLE_LINK441"/>
      <w:bookmarkStart w:id="2" w:name="OLE_LINK442"/>
      <w:bookmarkStart w:id="3" w:name="OLE_LINK1032"/>
      <w:bookmarkStart w:id="4" w:name="OLE_LINK1232"/>
      <w:bookmarkStart w:id="5" w:name="OLE_LINK559"/>
      <w:r w:rsidRPr="00C46042">
        <w:rPr>
          <w:rFonts w:ascii="Book Antiqua" w:hAnsi="Book Antiqua" w:cs="Times New Roman"/>
          <w:b/>
          <w:bCs/>
          <w:color w:val="auto"/>
          <w:sz w:val="24"/>
          <w:szCs w:val="24"/>
          <w:highlight w:val="white"/>
          <w:lang w:val="en-US"/>
        </w:rPr>
        <w:t>Open-Access:</w:t>
      </w:r>
      <w:r w:rsidRPr="00C46042">
        <w:rPr>
          <w:rFonts w:ascii="Book Antiqua" w:hAnsi="Book Antiqua" w:cs="Times New Roman"/>
          <w:bCs/>
          <w:color w:val="auto"/>
          <w:sz w:val="24"/>
          <w:szCs w:val="24"/>
          <w:highlight w:val="white"/>
          <w:lang w:val="en-US"/>
        </w:rPr>
        <w:t xml:space="preserve"> </w:t>
      </w:r>
      <w:bookmarkStart w:id="6" w:name="OLE_LINK479"/>
      <w:bookmarkStart w:id="7" w:name="OLE_LINK496"/>
      <w:bookmarkStart w:id="8" w:name="OLE_LINK506"/>
      <w:bookmarkStart w:id="9" w:name="OLE_LINK507"/>
      <w:r w:rsidRPr="00C46042">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C46042">
        <w:rPr>
          <w:rFonts w:ascii="Book Antiqua" w:hAnsi="Book Antiqua" w:cs="Times New Roman"/>
          <w:bCs/>
          <w:color w:val="auto"/>
          <w:sz w:val="24"/>
          <w:szCs w:val="24"/>
          <w:highlight w:val="white"/>
          <w:lang w:val="en-US" w:eastAsia="zh-CN"/>
        </w:rPr>
        <w:t xml:space="preserve"> </w:t>
      </w:r>
      <w:r w:rsidRPr="00C46042">
        <w:rPr>
          <w:rFonts w:ascii="Book Antiqua" w:hAnsi="Book Antiqua" w:cs="Times New Roman"/>
          <w:bCs/>
          <w:color w:val="auto"/>
          <w:sz w:val="24"/>
          <w:szCs w:val="24"/>
          <w:highlight w:val="white"/>
          <w:lang w:val="en-US"/>
        </w:rPr>
        <w:t>in</w:t>
      </w:r>
      <w:r w:rsidRPr="00C46042">
        <w:rPr>
          <w:rFonts w:ascii="Book Antiqua" w:hAnsi="Book Antiqua" w:cs="Times New Roman"/>
          <w:bCs/>
          <w:color w:val="auto"/>
          <w:sz w:val="24"/>
          <w:szCs w:val="24"/>
          <w:highlight w:val="white"/>
          <w:lang w:val="en-US" w:eastAsia="zh-CN"/>
        </w:rPr>
        <w:t xml:space="preserve"> </w:t>
      </w:r>
      <w:r w:rsidRPr="00C46042">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46042">
          <w:rPr>
            <w:rStyle w:val="Hyperlink"/>
            <w:rFonts w:ascii="Book Antiqua" w:hAnsi="Book Antiqua" w:cs="Times New Roman"/>
            <w:color w:val="auto"/>
            <w:sz w:val="24"/>
            <w:szCs w:val="24"/>
            <w:highlight w:val="white"/>
            <w:lang w:val="en-US"/>
          </w:rPr>
          <w:t>http://creativecommons.org/licenses/by-nc/4.0/</w:t>
        </w:r>
      </w:hyperlink>
      <w:bookmarkEnd w:id="0"/>
      <w:bookmarkEnd w:id="6"/>
      <w:bookmarkEnd w:id="7"/>
      <w:bookmarkEnd w:id="8"/>
      <w:bookmarkEnd w:id="9"/>
    </w:p>
    <w:bookmarkEnd w:id="1"/>
    <w:bookmarkEnd w:id="2"/>
    <w:bookmarkEnd w:id="3"/>
    <w:bookmarkEnd w:id="4"/>
    <w:bookmarkEnd w:id="5"/>
    <w:p w:rsidR="00836C02" w:rsidRPr="00C46042" w:rsidRDefault="00836C02" w:rsidP="00977280">
      <w:pPr>
        <w:pStyle w:val="1"/>
        <w:snapToGrid w:val="0"/>
        <w:spacing w:line="360" w:lineRule="auto"/>
        <w:jc w:val="both"/>
        <w:rPr>
          <w:rFonts w:ascii="Book Antiqua" w:hAnsi="Book Antiqua" w:cs="Times New Roman"/>
          <w:b/>
          <w:bCs/>
          <w:color w:val="FF0000"/>
          <w:sz w:val="24"/>
          <w:szCs w:val="24"/>
          <w:highlight w:val="white"/>
          <w:lang w:val="en-US" w:eastAsia="zh-CN"/>
        </w:rPr>
      </w:pPr>
    </w:p>
    <w:p w:rsidR="00836C02" w:rsidRPr="00C46042" w:rsidRDefault="00836C02" w:rsidP="00977280">
      <w:pPr>
        <w:pStyle w:val="1"/>
        <w:snapToGrid w:val="0"/>
        <w:spacing w:line="360" w:lineRule="auto"/>
        <w:jc w:val="both"/>
        <w:rPr>
          <w:rFonts w:ascii="Book Antiqua" w:hAnsi="Book Antiqua" w:cs="Times New Roman"/>
          <w:b/>
          <w:bCs/>
          <w:color w:val="auto"/>
          <w:sz w:val="24"/>
          <w:szCs w:val="24"/>
          <w:highlight w:val="white"/>
          <w:lang w:val="en-US" w:eastAsia="zh-CN"/>
        </w:rPr>
      </w:pPr>
      <w:r w:rsidRPr="00C46042">
        <w:rPr>
          <w:rFonts w:ascii="Book Antiqua" w:hAnsi="Book Antiqua" w:cs="Times New Roman"/>
          <w:b/>
          <w:bCs/>
          <w:color w:val="auto"/>
          <w:sz w:val="24"/>
          <w:szCs w:val="24"/>
          <w:highlight w:val="white"/>
          <w:lang w:val="en-US"/>
        </w:rPr>
        <w:t>Manuscript source:</w:t>
      </w:r>
      <w:r w:rsidRPr="00C46042">
        <w:rPr>
          <w:rFonts w:ascii="Book Antiqua" w:hAnsi="Book Antiqua" w:cs="Times New Roman"/>
          <w:b/>
          <w:bCs/>
          <w:color w:val="auto"/>
          <w:sz w:val="24"/>
          <w:szCs w:val="24"/>
          <w:highlight w:val="white"/>
          <w:lang w:val="en-US" w:eastAsia="zh-CN"/>
        </w:rPr>
        <w:t xml:space="preserve"> </w:t>
      </w:r>
      <w:r w:rsidRPr="00C46042">
        <w:rPr>
          <w:rFonts w:ascii="Book Antiqua" w:hAnsi="Book Antiqua" w:cs="Times New Roman"/>
          <w:bCs/>
          <w:color w:val="auto"/>
          <w:sz w:val="24"/>
          <w:szCs w:val="24"/>
          <w:highlight w:val="white"/>
          <w:lang w:val="en-US"/>
        </w:rPr>
        <w:t>Invited manuscript</w:t>
      </w:r>
    </w:p>
    <w:p w:rsidR="00836C02" w:rsidRPr="00C46042" w:rsidRDefault="00836C02" w:rsidP="00977280">
      <w:pPr>
        <w:pStyle w:val="Padro"/>
        <w:suppressAutoHyphens w:val="0"/>
        <w:snapToGrid w:val="0"/>
        <w:spacing w:after="0" w:line="360" w:lineRule="auto"/>
        <w:jc w:val="both"/>
        <w:rPr>
          <w:rFonts w:ascii="Book Antiqua" w:hAnsi="Book Antiqua"/>
          <w:b/>
          <w:color w:val="212121"/>
          <w:lang w:val="en-US"/>
        </w:rPr>
      </w:pPr>
    </w:p>
    <w:p w:rsidR="006105D9" w:rsidRPr="00C46042" w:rsidRDefault="006105D9" w:rsidP="00977280">
      <w:pPr>
        <w:pStyle w:val="Padro"/>
        <w:suppressAutoHyphens w:val="0"/>
        <w:snapToGrid w:val="0"/>
        <w:spacing w:after="0" w:line="360" w:lineRule="auto"/>
        <w:jc w:val="both"/>
        <w:rPr>
          <w:rFonts w:ascii="Book Antiqua" w:hAnsi="Book Antiqua"/>
          <w:lang w:val="en-US"/>
        </w:rPr>
      </w:pPr>
      <w:r w:rsidRPr="00C46042">
        <w:rPr>
          <w:rFonts w:ascii="Book Antiqua" w:hAnsi="Book Antiqua"/>
          <w:b/>
          <w:color w:val="212121"/>
          <w:lang w:val="en-US"/>
        </w:rPr>
        <w:t>Correspondence to:</w:t>
      </w:r>
      <w:r w:rsidRPr="00C46042">
        <w:rPr>
          <w:rFonts w:ascii="Book Antiqua" w:hAnsi="Book Antiqua"/>
          <w:color w:val="212121"/>
          <w:lang w:val="en-US"/>
        </w:rPr>
        <w:t xml:space="preserve"> </w:t>
      </w:r>
      <w:r w:rsidRPr="00C46042">
        <w:rPr>
          <w:rFonts w:ascii="Book Antiqua" w:hAnsi="Book Antiqua" w:cs="Times New Roman"/>
          <w:b/>
          <w:color w:val="212121"/>
          <w:lang w:val="en-US"/>
        </w:rPr>
        <w:t>Ângelo Zambam de Mattos, MD, MSc, PhD, Professor of Medicine,</w:t>
      </w:r>
      <w:r w:rsidRPr="00C46042">
        <w:rPr>
          <w:rFonts w:ascii="Book Antiqua" w:hAnsi="Book Antiqua" w:cs="Times New Roman"/>
          <w:color w:val="212121"/>
          <w:lang w:val="en-US"/>
        </w:rPr>
        <w:t xml:space="preserve"> </w:t>
      </w:r>
      <w:r w:rsidR="008268A5" w:rsidRPr="00C46042">
        <w:rPr>
          <w:rFonts w:ascii="Book Antiqua" w:eastAsia="Times New Roman" w:hAnsi="Book Antiqua" w:cs="Times New Roman"/>
        </w:rPr>
        <w:t>Gastroenterology and Hepatology Unit,</w:t>
      </w:r>
      <w:r w:rsidRPr="00C46042">
        <w:rPr>
          <w:rFonts w:ascii="Book Antiqua" w:hAnsi="Book Antiqua" w:cs="Times New Roman"/>
          <w:color w:val="212121"/>
          <w:lang w:val="en-US"/>
        </w:rPr>
        <w:t xml:space="preserve"> Federal University of Health Sciences of Porto Alegre, Porto Alegre, Rio Grande do Sul</w:t>
      </w:r>
      <w:r w:rsidR="008268A5">
        <w:rPr>
          <w:rFonts w:ascii="Book Antiqua" w:hAnsi="Book Antiqua" w:cs="Times New Roman" w:hint="eastAsia"/>
          <w:color w:val="212121"/>
          <w:lang w:val="en-US"/>
        </w:rPr>
        <w:t xml:space="preserve"> </w:t>
      </w:r>
      <w:r w:rsidRPr="00C46042">
        <w:rPr>
          <w:rFonts w:ascii="Book Antiqua" w:eastAsia="Times New Roman" w:hAnsi="Book Antiqua" w:cs="Times New Roman"/>
          <w:lang w:val="en-US"/>
        </w:rPr>
        <w:t>90050-170</w:t>
      </w:r>
      <w:r w:rsidRPr="00C46042">
        <w:rPr>
          <w:rFonts w:ascii="Book Antiqua" w:hAnsi="Book Antiqua" w:cs="Times New Roman"/>
          <w:color w:val="212121"/>
          <w:lang w:val="en-US"/>
        </w:rPr>
        <w:t xml:space="preserve">, Brazil. </w:t>
      </w:r>
      <w:hyperlink r:id="rId9">
        <w:r w:rsidRPr="00C46042">
          <w:rPr>
            <w:rStyle w:val="LinkdaInternet"/>
            <w:rFonts w:ascii="Book Antiqua" w:hAnsi="Book Antiqua" w:cs="Times New Roman"/>
            <w:color w:val="auto"/>
            <w:u w:val="none"/>
            <w:lang w:val="en-US"/>
          </w:rPr>
          <w:t>angmattos@hotmail.com</w:t>
        </w:r>
      </w:hyperlink>
    </w:p>
    <w:p w:rsidR="000019C0" w:rsidRPr="00C46042" w:rsidRDefault="006105D9" w:rsidP="00977280">
      <w:pPr>
        <w:pStyle w:val="Padro"/>
        <w:suppressAutoHyphens w:val="0"/>
        <w:snapToGrid w:val="0"/>
        <w:spacing w:after="0" w:line="360" w:lineRule="auto"/>
        <w:jc w:val="both"/>
        <w:rPr>
          <w:rStyle w:val="LinkdaInternet"/>
          <w:rFonts w:ascii="Book Antiqua" w:hAnsi="Book Antiqua" w:cs="Times New Roman"/>
          <w:b/>
          <w:color w:val="212121"/>
          <w:u w:val="none"/>
          <w:lang w:val="en-US" w:eastAsia="zh-CN"/>
        </w:rPr>
      </w:pPr>
      <w:r w:rsidRPr="00C46042">
        <w:rPr>
          <w:rStyle w:val="LinkdaInternet"/>
          <w:rFonts w:ascii="Book Antiqua" w:hAnsi="Book Antiqua" w:cs="Times New Roman"/>
          <w:b/>
          <w:color w:val="212121"/>
          <w:u w:val="none"/>
          <w:lang w:val="en-US"/>
        </w:rPr>
        <w:t>Telephone</w:t>
      </w:r>
      <w:r w:rsidR="000019C0" w:rsidRPr="00C46042">
        <w:rPr>
          <w:rStyle w:val="LinkdaInternet"/>
          <w:rFonts w:ascii="Book Antiqua" w:hAnsi="Book Antiqua" w:cs="Times New Roman"/>
          <w:b/>
          <w:color w:val="212121"/>
          <w:u w:val="none"/>
          <w:lang w:val="en-US" w:eastAsia="zh-CN"/>
        </w:rPr>
        <w:t>:</w:t>
      </w:r>
      <w:r w:rsidR="000019C0" w:rsidRPr="00C46042">
        <w:rPr>
          <w:rStyle w:val="LinkdaInternet"/>
          <w:rFonts w:ascii="Book Antiqua" w:hAnsi="Book Antiqua" w:cs="Times New Roman"/>
          <w:color w:val="212121"/>
          <w:u w:val="none"/>
          <w:lang w:val="en-US"/>
        </w:rPr>
        <w:t xml:space="preserve"> +55</w:t>
      </w:r>
      <w:r w:rsidR="000019C0" w:rsidRPr="00C46042">
        <w:rPr>
          <w:rStyle w:val="LinkdaInternet"/>
          <w:rFonts w:ascii="Book Antiqua" w:hAnsi="Book Antiqua" w:cs="Times New Roman"/>
          <w:color w:val="212121"/>
          <w:u w:val="none"/>
          <w:lang w:val="en-US" w:eastAsia="zh-CN"/>
        </w:rPr>
        <w:t>-</w:t>
      </w:r>
      <w:r w:rsidR="000019C0" w:rsidRPr="00C46042">
        <w:rPr>
          <w:rStyle w:val="LinkdaInternet"/>
          <w:rFonts w:ascii="Book Antiqua" w:hAnsi="Book Antiqua" w:cs="Times New Roman"/>
          <w:color w:val="212121"/>
          <w:u w:val="none"/>
          <w:lang w:val="en-US"/>
        </w:rPr>
        <w:t>51-32269131</w:t>
      </w:r>
    </w:p>
    <w:p w:rsidR="006105D9" w:rsidRPr="00C46042" w:rsidRDefault="006105D9" w:rsidP="00977280">
      <w:pPr>
        <w:pStyle w:val="Padro"/>
        <w:suppressAutoHyphens w:val="0"/>
        <w:snapToGrid w:val="0"/>
        <w:spacing w:after="0" w:line="360" w:lineRule="auto"/>
        <w:jc w:val="both"/>
        <w:rPr>
          <w:rFonts w:ascii="Book Antiqua" w:hAnsi="Book Antiqua"/>
          <w:lang w:val="en-US"/>
        </w:rPr>
      </w:pPr>
      <w:r w:rsidRPr="00C46042">
        <w:rPr>
          <w:rStyle w:val="LinkdaInternet"/>
          <w:rFonts w:ascii="Book Antiqua" w:hAnsi="Book Antiqua" w:cs="Times New Roman"/>
          <w:b/>
          <w:caps/>
          <w:color w:val="212121"/>
          <w:u w:val="none"/>
          <w:lang w:val="en-US"/>
        </w:rPr>
        <w:t>f</w:t>
      </w:r>
      <w:r w:rsidRPr="00C46042">
        <w:rPr>
          <w:rStyle w:val="LinkdaInternet"/>
          <w:rFonts w:ascii="Book Antiqua" w:hAnsi="Book Antiqua" w:cs="Times New Roman"/>
          <w:b/>
          <w:color w:val="212121"/>
          <w:u w:val="none"/>
          <w:lang w:val="en-US"/>
        </w:rPr>
        <w:t>ax:</w:t>
      </w:r>
      <w:r w:rsidRPr="00C46042">
        <w:rPr>
          <w:rStyle w:val="LinkdaInternet"/>
          <w:rFonts w:ascii="Book Antiqua" w:hAnsi="Book Antiqua" w:cs="Times New Roman"/>
          <w:color w:val="212121"/>
          <w:u w:val="none"/>
          <w:lang w:val="en-US"/>
        </w:rPr>
        <w:t xml:space="preserve"> +55</w:t>
      </w:r>
      <w:r w:rsidR="000019C0" w:rsidRPr="00C46042">
        <w:rPr>
          <w:rStyle w:val="LinkdaInternet"/>
          <w:rFonts w:ascii="Book Antiqua" w:hAnsi="Book Antiqua" w:cs="Times New Roman"/>
          <w:color w:val="212121"/>
          <w:u w:val="none"/>
          <w:lang w:val="en-US" w:eastAsia="zh-CN"/>
        </w:rPr>
        <w:t>-</w:t>
      </w:r>
      <w:r w:rsidR="000019C0" w:rsidRPr="00C46042">
        <w:rPr>
          <w:rStyle w:val="LinkdaInternet"/>
          <w:rFonts w:ascii="Book Antiqua" w:hAnsi="Book Antiqua" w:cs="Times New Roman"/>
          <w:color w:val="212121"/>
          <w:u w:val="none"/>
          <w:lang w:val="en-US"/>
        </w:rPr>
        <w:t>51-32269131</w:t>
      </w:r>
    </w:p>
    <w:p w:rsidR="006105D9" w:rsidRPr="00C46042" w:rsidRDefault="006105D9" w:rsidP="00977280">
      <w:pPr>
        <w:pStyle w:val="Heading1"/>
        <w:keepNext w:val="0"/>
        <w:keepLines w:val="0"/>
        <w:widowControl w:val="0"/>
        <w:snapToGrid w:val="0"/>
        <w:spacing w:before="0" w:line="360" w:lineRule="auto"/>
        <w:jc w:val="both"/>
        <w:rPr>
          <w:rFonts w:ascii="Book Antiqua" w:eastAsia="Times New Roman" w:hAnsi="Book Antiqua" w:cs="Times New Roman"/>
          <w:color w:val="auto"/>
          <w:sz w:val="24"/>
          <w:szCs w:val="24"/>
          <w:lang w:val="en-US"/>
        </w:rPr>
      </w:pPr>
    </w:p>
    <w:p w:rsidR="00836C02" w:rsidRPr="00836C02" w:rsidRDefault="00836C02" w:rsidP="00977280">
      <w:pPr>
        <w:snapToGrid w:val="0"/>
        <w:spacing w:after="0" w:line="360" w:lineRule="auto"/>
        <w:jc w:val="both"/>
        <w:rPr>
          <w:rFonts w:ascii="Book Antiqua" w:eastAsia="SimSun" w:hAnsi="Book Antiqua" w:cs="SimSun"/>
          <w:b/>
          <w:sz w:val="24"/>
          <w:szCs w:val="24"/>
          <w:lang w:val="en-US" w:eastAsia="zh-CN"/>
        </w:rPr>
      </w:pPr>
      <w:r w:rsidRPr="00836C02">
        <w:rPr>
          <w:rFonts w:ascii="Book Antiqua" w:eastAsia="SimSun" w:hAnsi="Book Antiqua" w:cs="SimSun"/>
          <w:b/>
          <w:sz w:val="24"/>
          <w:szCs w:val="24"/>
          <w:lang w:val="en-US" w:eastAsia="zh-CN"/>
        </w:rPr>
        <w:t>Received:</w:t>
      </w:r>
      <w:r w:rsidRPr="00C46042">
        <w:rPr>
          <w:rFonts w:ascii="Book Antiqua" w:eastAsia="SimSun" w:hAnsi="Book Antiqua" w:cs="SimSun"/>
          <w:b/>
          <w:sz w:val="24"/>
          <w:szCs w:val="24"/>
          <w:lang w:val="en-US" w:eastAsia="zh-CN"/>
        </w:rPr>
        <w:t xml:space="preserve"> </w:t>
      </w:r>
      <w:r w:rsidRPr="00C46042">
        <w:rPr>
          <w:rFonts w:ascii="Book Antiqua" w:eastAsia="SimSun" w:hAnsi="Book Antiqua" w:cs="SimSun"/>
          <w:sz w:val="24"/>
          <w:szCs w:val="24"/>
          <w:lang w:val="en-US" w:eastAsia="zh-CN"/>
        </w:rPr>
        <w:t>March 15, 2017</w:t>
      </w:r>
    </w:p>
    <w:p w:rsidR="00836C02" w:rsidRPr="00836C02" w:rsidRDefault="00836C02" w:rsidP="00977280">
      <w:pPr>
        <w:snapToGrid w:val="0"/>
        <w:spacing w:after="0" w:line="360" w:lineRule="auto"/>
        <w:jc w:val="both"/>
        <w:rPr>
          <w:rFonts w:ascii="Book Antiqua" w:eastAsia="SimSun" w:hAnsi="Book Antiqua" w:cs="SimSun"/>
          <w:b/>
          <w:sz w:val="24"/>
          <w:szCs w:val="24"/>
          <w:lang w:val="en-US" w:eastAsia="zh-CN"/>
        </w:rPr>
      </w:pPr>
      <w:r w:rsidRPr="00836C02">
        <w:rPr>
          <w:rFonts w:ascii="Book Antiqua" w:eastAsia="SimSun" w:hAnsi="Book Antiqua" w:cs="SimSun"/>
          <w:b/>
          <w:sz w:val="24"/>
          <w:szCs w:val="24"/>
          <w:lang w:val="en-US" w:eastAsia="zh-CN"/>
        </w:rPr>
        <w:t>Peer-review started:</w:t>
      </w:r>
      <w:r w:rsidRPr="00C46042">
        <w:rPr>
          <w:rFonts w:ascii="Book Antiqua" w:eastAsia="SimSun" w:hAnsi="Book Antiqua" w:cs="SimSun"/>
          <w:b/>
          <w:sz w:val="24"/>
          <w:szCs w:val="24"/>
          <w:lang w:val="en-US" w:eastAsia="zh-CN"/>
        </w:rPr>
        <w:t xml:space="preserve"> </w:t>
      </w:r>
      <w:r w:rsidRPr="00C46042">
        <w:rPr>
          <w:rFonts w:ascii="Book Antiqua" w:eastAsia="SimSun" w:hAnsi="Book Antiqua" w:cs="SimSun"/>
          <w:sz w:val="24"/>
          <w:szCs w:val="24"/>
          <w:lang w:val="en-US" w:eastAsia="zh-CN"/>
        </w:rPr>
        <w:t>March 18, 2017</w:t>
      </w:r>
    </w:p>
    <w:p w:rsidR="00836C02" w:rsidRPr="00836C02" w:rsidRDefault="00836C02" w:rsidP="00977280">
      <w:pPr>
        <w:snapToGrid w:val="0"/>
        <w:spacing w:after="0" w:line="360" w:lineRule="auto"/>
        <w:jc w:val="both"/>
        <w:rPr>
          <w:rFonts w:ascii="Book Antiqua" w:eastAsia="SimSun" w:hAnsi="Book Antiqua" w:cs="SimSun"/>
          <w:b/>
          <w:sz w:val="24"/>
          <w:szCs w:val="24"/>
          <w:lang w:val="en-US" w:eastAsia="zh-CN"/>
        </w:rPr>
      </w:pPr>
      <w:r w:rsidRPr="00836C02">
        <w:rPr>
          <w:rFonts w:ascii="Book Antiqua" w:eastAsia="SimSun" w:hAnsi="Book Antiqua" w:cs="SimSun"/>
          <w:b/>
          <w:sz w:val="24"/>
          <w:szCs w:val="24"/>
          <w:lang w:val="en-US" w:eastAsia="zh-CN"/>
        </w:rPr>
        <w:t>First decision:</w:t>
      </w:r>
      <w:r w:rsidRPr="00C46042">
        <w:rPr>
          <w:rFonts w:ascii="Book Antiqua" w:eastAsia="SimSun" w:hAnsi="Book Antiqua" w:cs="SimSun"/>
          <w:b/>
          <w:sz w:val="24"/>
          <w:szCs w:val="24"/>
          <w:lang w:val="en-US" w:eastAsia="zh-CN"/>
        </w:rPr>
        <w:t xml:space="preserve"> </w:t>
      </w:r>
      <w:r w:rsidRPr="00C46042">
        <w:rPr>
          <w:rFonts w:ascii="Book Antiqua" w:eastAsia="SimSun" w:hAnsi="Book Antiqua" w:cs="SimSun"/>
          <w:caps/>
          <w:sz w:val="24"/>
          <w:szCs w:val="24"/>
          <w:lang w:val="en-US" w:eastAsia="zh-CN"/>
        </w:rPr>
        <w:t>m</w:t>
      </w:r>
      <w:r w:rsidRPr="00C46042">
        <w:rPr>
          <w:rFonts w:ascii="Book Antiqua" w:eastAsia="SimSun" w:hAnsi="Book Antiqua" w:cs="SimSun"/>
          <w:sz w:val="24"/>
          <w:szCs w:val="24"/>
          <w:lang w:val="en-US" w:eastAsia="zh-CN"/>
        </w:rPr>
        <w:t>ay 12, 2017</w:t>
      </w:r>
    </w:p>
    <w:p w:rsidR="00836C02" w:rsidRPr="00836C02" w:rsidRDefault="00836C02" w:rsidP="00977280">
      <w:pPr>
        <w:snapToGrid w:val="0"/>
        <w:spacing w:after="0" w:line="360" w:lineRule="auto"/>
        <w:jc w:val="both"/>
        <w:rPr>
          <w:rFonts w:ascii="Book Antiqua" w:eastAsia="SimSun" w:hAnsi="Book Antiqua" w:cs="SimSun"/>
          <w:b/>
          <w:sz w:val="24"/>
          <w:szCs w:val="24"/>
          <w:lang w:val="en-US" w:eastAsia="zh-CN"/>
        </w:rPr>
      </w:pPr>
      <w:r w:rsidRPr="00836C02">
        <w:rPr>
          <w:rFonts w:ascii="Book Antiqua" w:eastAsia="SimSun" w:hAnsi="Book Antiqua" w:cs="SimSun"/>
          <w:b/>
          <w:sz w:val="24"/>
          <w:szCs w:val="24"/>
          <w:lang w:val="en-US" w:eastAsia="zh-CN"/>
        </w:rPr>
        <w:t>Revised:</w:t>
      </w:r>
      <w:r w:rsidRPr="00C46042">
        <w:rPr>
          <w:rFonts w:ascii="Book Antiqua" w:eastAsia="SimSun" w:hAnsi="Book Antiqua" w:cs="SimSun"/>
          <w:b/>
          <w:sz w:val="24"/>
          <w:szCs w:val="24"/>
          <w:lang w:val="en-US" w:eastAsia="zh-CN"/>
        </w:rPr>
        <w:t xml:space="preserve"> </w:t>
      </w:r>
      <w:r w:rsidRPr="00C46042">
        <w:rPr>
          <w:rFonts w:ascii="Book Antiqua" w:eastAsia="SimSun" w:hAnsi="Book Antiqua" w:cs="SimSun"/>
          <w:caps/>
          <w:sz w:val="24"/>
          <w:szCs w:val="24"/>
          <w:lang w:val="en-US" w:eastAsia="zh-CN"/>
        </w:rPr>
        <w:t>m</w:t>
      </w:r>
      <w:r w:rsidRPr="00C46042">
        <w:rPr>
          <w:rFonts w:ascii="Book Antiqua" w:eastAsia="SimSun" w:hAnsi="Book Antiqua" w:cs="SimSun"/>
          <w:sz w:val="24"/>
          <w:szCs w:val="24"/>
          <w:lang w:val="en-US" w:eastAsia="zh-CN"/>
        </w:rPr>
        <w:t>ay 30, 2017</w:t>
      </w:r>
    </w:p>
    <w:p w:rsidR="00836C02" w:rsidRPr="00322482" w:rsidRDefault="00836C02" w:rsidP="00322482">
      <w:pPr>
        <w:spacing w:line="360" w:lineRule="auto"/>
        <w:rPr>
          <w:rFonts w:ascii="Book Antiqua" w:hAnsi="Book Antiqua"/>
          <w:color w:val="000000"/>
          <w:sz w:val="24"/>
        </w:rPr>
      </w:pPr>
      <w:r w:rsidRPr="00836C02">
        <w:rPr>
          <w:rFonts w:ascii="Book Antiqua" w:eastAsia="SimSun" w:hAnsi="Book Antiqua" w:cs="SimSun"/>
          <w:b/>
          <w:sz w:val="24"/>
          <w:szCs w:val="24"/>
          <w:lang w:val="en-US" w:eastAsia="zh-CN"/>
        </w:rPr>
        <w:t>Accepted:</w:t>
      </w:r>
      <w:bookmarkStart w:id="10" w:name="OLE_LINK135"/>
      <w:bookmarkStart w:id="11" w:name="OLE_LINK136"/>
      <w:r w:rsidR="00322482" w:rsidRPr="00322482">
        <w:rPr>
          <w:rFonts w:ascii="Book Antiqua" w:hAnsi="Book Antiqua"/>
          <w:color w:val="000000"/>
          <w:sz w:val="24"/>
        </w:rPr>
        <w:t xml:space="preserve"> </w:t>
      </w:r>
      <w:r w:rsidR="00322482">
        <w:rPr>
          <w:rFonts w:ascii="Book Antiqua" w:hAnsi="Book Antiqua"/>
          <w:color w:val="000000"/>
          <w:sz w:val="24"/>
        </w:rPr>
        <w:t>July 12, 2017</w:t>
      </w:r>
      <w:bookmarkStart w:id="12" w:name="_GoBack"/>
      <w:bookmarkEnd w:id="10"/>
      <w:bookmarkEnd w:id="11"/>
      <w:bookmarkEnd w:id="12"/>
    </w:p>
    <w:p w:rsidR="00836C02" w:rsidRPr="00836C02" w:rsidRDefault="00836C02" w:rsidP="00977280">
      <w:pPr>
        <w:snapToGrid w:val="0"/>
        <w:spacing w:after="0" w:line="360" w:lineRule="auto"/>
        <w:jc w:val="both"/>
        <w:rPr>
          <w:rFonts w:ascii="Book Antiqua" w:eastAsia="SimSun" w:hAnsi="Book Antiqua" w:cs="SimSun"/>
          <w:b/>
          <w:sz w:val="24"/>
          <w:szCs w:val="24"/>
          <w:lang w:val="en-US" w:eastAsia="zh-CN"/>
        </w:rPr>
      </w:pPr>
      <w:r w:rsidRPr="00836C02">
        <w:rPr>
          <w:rFonts w:ascii="Book Antiqua" w:eastAsia="SimSun" w:hAnsi="Book Antiqua" w:cs="SimSun"/>
          <w:b/>
          <w:sz w:val="24"/>
          <w:szCs w:val="24"/>
          <w:lang w:val="en-US" w:eastAsia="zh-CN"/>
        </w:rPr>
        <w:t>Article in press:</w:t>
      </w:r>
    </w:p>
    <w:p w:rsidR="00836C02" w:rsidRPr="00836C02" w:rsidRDefault="00836C02" w:rsidP="00977280">
      <w:pPr>
        <w:snapToGrid w:val="0"/>
        <w:spacing w:after="0" w:line="360" w:lineRule="auto"/>
        <w:jc w:val="both"/>
        <w:rPr>
          <w:rFonts w:ascii="Book Antiqua" w:eastAsia="SimSun" w:hAnsi="Book Antiqua" w:cs="Arial"/>
          <w:b/>
          <w:sz w:val="24"/>
          <w:szCs w:val="24"/>
          <w:lang w:val="pl-PL" w:eastAsia="zh-CN"/>
        </w:rPr>
      </w:pPr>
      <w:r w:rsidRPr="00836C02">
        <w:rPr>
          <w:rFonts w:ascii="Book Antiqua" w:eastAsia="SimSun" w:hAnsi="Book Antiqua" w:cs="Arial"/>
          <w:b/>
          <w:sz w:val="24"/>
          <w:szCs w:val="24"/>
          <w:lang w:val="pl-PL" w:eastAsia="pl-PL"/>
        </w:rPr>
        <w:lastRenderedPageBreak/>
        <w:t>Published online:</w:t>
      </w:r>
    </w:p>
    <w:p w:rsidR="006105D9" w:rsidRPr="00C46042" w:rsidRDefault="006105D9" w:rsidP="00977280">
      <w:pPr>
        <w:widowControl w:val="0"/>
        <w:snapToGrid w:val="0"/>
        <w:spacing w:after="0" w:line="360" w:lineRule="auto"/>
        <w:jc w:val="both"/>
        <w:rPr>
          <w:rFonts w:ascii="Book Antiqua" w:hAnsi="Book Antiqua"/>
          <w:sz w:val="24"/>
          <w:szCs w:val="24"/>
          <w:lang w:val="en-US" w:eastAsia="zh-CN"/>
        </w:rPr>
      </w:pPr>
    </w:p>
    <w:p w:rsidR="00C00DB9" w:rsidRPr="00C46042" w:rsidRDefault="00C00DB9" w:rsidP="00977280">
      <w:pPr>
        <w:jc w:val="both"/>
        <w:rPr>
          <w:rFonts w:ascii="Book Antiqua" w:eastAsia="Times New Roman" w:hAnsi="Book Antiqua" w:cs="Times New Roman"/>
          <w:b/>
          <w:bCs/>
          <w:sz w:val="24"/>
          <w:szCs w:val="24"/>
          <w:lang w:val="en-US"/>
        </w:rPr>
      </w:pPr>
      <w:r w:rsidRPr="00C46042">
        <w:rPr>
          <w:rFonts w:ascii="Book Antiqua" w:eastAsia="Times New Roman" w:hAnsi="Book Antiqua" w:cs="Times New Roman"/>
          <w:sz w:val="24"/>
          <w:szCs w:val="24"/>
          <w:lang w:val="en-US"/>
        </w:rPr>
        <w:br w:type="page"/>
      </w:r>
    </w:p>
    <w:p w:rsidR="006105D9" w:rsidRPr="00C46042" w:rsidRDefault="006105D9" w:rsidP="00977280">
      <w:pPr>
        <w:pStyle w:val="Heading1"/>
        <w:keepNext w:val="0"/>
        <w:keepLines w:val="0"/>
        <w:widowControl w:val="0"/>
        <w:snapToGrid w:val="0"/>
        <w:spacing w:before="0" w:line="360" w:lineRule="auto"/>
        <w:jc w:val="both"/>
        <w:rPr>
          <w:rFonts w:ascii="Book Antiqua" w:eastAsia="Times New Roman" w:hAnsi="Book Antiqua" w:cs="Times New Roman"/>
          <w:color w:val="auto"/>
          <w:sz w:val="24"/>
          <w:szCs w:val="24"/>
          <w:lang w:val="en-US"/>
        </w:rPr>
      </w:pPr>
      <w:r w:rsidRPr="00C46042">
        <w:rPr>
          <w:rFonts w:ascii="Book Antiqua" w:eastAsia="Times New Roman" w:hAnsi="Book Antiqua" w:cs="Times New Roman"/>
          <w:color w:val="auto"/>
          <w:sz w:val="24"/>
          <w:szCs w:val="24"/>
          <w:lang w:val="en-US"/>
        </w:rPr>
        <w:lastRenderedPageBreak/>
        <w:t>Abstract</w:t>
      </w:r>
    </w:p>
    <w:p w:rsidR="0035421E" w:rsidRPr="00C46042" w:rsidRDefault="006105D9" w:rsidP="00977280">
      <w:pPr>
        <w:widowControl w:val="0"/>
        <w:snapToGrid w:val="0"/>
        <w:spacing w:after="0" w:line="360" w:lineRule="auto"/>
        <w:jc w:val="both"/>
        <w:rPr>
          <w:rFonts w:ascii="Book Antiqua" w:hAnsi="Book Antiqua" w:cs="Times New Roman"/>
          <w:b/>
          <w:i/>
          <w:sz w:val="24"/>
          <w:szCs w:val="24"/>
          <w:lang w:val="en-US" w:eastAsia="zh-CN"/>
        </w:rPr>
      </w:pPr>
      <w:r w:rsidRPr="00C46042">
        <w:rPr>
          <w:rFonts w:ascii="Book Antiqua" w:eastAsia="Times New Roman" w:hAnsi="Book Antiqua" w:cs="Times New Roman"/>
          <w:b/>
          <w:i/>
          <w:sz w:val="24"/>
          <w:szCs w:val="24"/>
          <w:lang w:val="en-US"/>
        </w:rPr>
        <w:t>AIM</w:t>
      </w:r>
    </w:p>
    <w:p w:rsidR="006105D9" w:rsidRPr="00C46042" w:rsidRDefault="006105D9" w:rsidP="00977280">
      <w:pPr>
        <w:widowControl w:val="0"/>
        <w:snapToGrid w:val="0"/>
        <w:spacing w:after="0" w:line="360" w:lineRule="auto"/>
        <w:jc w:val="both"/>
        <w:rPr>
          <w:rFonts w:ascii="Book Antiqua" w:eastAsia="Times New Roman" w:hAnsi="Book Antiqua" w:cs="Times New Roman"/>
          <w:sz w:val="24"/>
          <w:szCs w:val="24"/>
          <w:lang w:val="en-US"/>
        </w:rPr>
      </w:pPr>
      <w:r w:rsidRPr="00C46042">
        <w:rPr>
          <w:rFonts w:ascii="Book Antiqua" w:eastAsia="Times New Roman" w:hAnsi="Book Antiqua" w:cs="Times New Roman"/>
          <w:sz w:val="24"/>
          <w:szCs w:val="24"/>
          <w:lang w:val="en-US"/>
        </w:rPr>
        <w:t>To validate prognostic scores for acute decompensation of cirrhosis and acute-on-chronic liver failure in Brazilian patients.</w:t>
      </w:r>
    </w:p>
    <w:p w:rsidR="00C00DB9" w:rsidRPr="00C46042" w:rsidRDefault="00C00DB9" w:rsidP="00977280">
      <w:pPr>
        <w:widowControl w:val="0"/>
        <w:snapToGrid w:val="0"/>
        <w:spacing w:after="0" w:line="360" w:lineRule="auto"/>
        <w:jc w:val="both"/>
        <w:rPr>
          <w:rFonts w:ascii="Book Antiqua" w:hAnsi="Book Antiqua" w:cs="Times New Roman"/>
          <w:b/>
          <w:sz w:val="24"/>
          <w:szCs w:val="24"/>
          <w:lang w:val="en-US" w:eastAsia="zh-CN"/>
        </w:rPr>
      </w:pPr>
    </w:p>
    <w:p w:rsidR="0035421E" w:rsidRPr="00C46042" w:rsidRDefault="006105D9" w:rsidP="00977280">
      <w:pPr>
        <w:widowControl w:val="0"/>
        <w:snapToGrid w:val="0"/>
        <w:spacing w:after="0" w:line="360" w:lineRule="auto"/>
        <w:jc w:val="both"/>
        <w:rPr>
          <w:rFonts w:ascii="Book Antiqua" w:hAnsi="Book Antiqua" w:cs="Times New Roman"/>
          <w:b/>
          <w:i/>
          <w:sz w:val="24"/>
          <w:szCs w:val="24"/>
          <w:lang w:val="en-US" w:eastAsia="zh-CN"/>
        </w:rPr>
      </w:pPr>
      <w:r w:rsidRPr="00C46042">
        <w:rPr>
          <w:rFonts w:ascii="Book Antiqua" w:eastAsia="Times New Roman" w:hAnsi="Book Antiqua" w:cs="Times New Roman"/>
          <w:b/>
          <w:i/>
          <w:sz w:val="24"/>
          <w:szCs w:val="24"/>
          <w:lang w:val="en-US"/>
        </w:rPr>
        <w:t>METHODS</w:t>
      </w:r>
    </w:p>
    <w:p w:rsidR="006105D9" w:rsidRPr="00C46042" w:rsidRDefault="006105D9" w:rsidP="00977280">
      <w:pPr>
        <w:widowControl w:val="0"/>
        <w:snapToGrid w:val="0"/>
        <w:spacing w:after="0" w:line="360" w:lineRule="auto"/>
        <w:jc w:val="both"/>
        <w:rPr>
          <w:rFonts w:ascii="Book Antiqua" w:eastAsia="Times New Roman" w:hAnsi="Book Antiqua" w:cs="Times New Roman"/>
          <w:sz w:val="24"/>
          <w:szCs w:val="24"/>
          <w:lang w:val="en-US"/>
        </w:rPr>
      </w:pPr>
      <w:r w:rsidRPr="00C46042">
        <w:rPr>
          <w:rFonts w:ascii="Book Antiqua" w:eastAsia="Times New Roman" w:hAnsi="Book Antiqua" w:cs="Times New Roman"/>
          <w:sz w:val="24"/>
          <w:szCs w:val="24"/>
          <w:lang w:val="en-US"/>
        </w:rPr>
        <w:t xml:space="preserve">This is a prospective cohort study designed to assess the prognostic performance of the </w:t>
      </w:r>
      <w:r w:rsidR="0035421E" w:rsidRPr="00C46042">
        <w:rPr>
          <w:rFonts w:ascii="Book Antiqua" w:eastAsia="Times New Roman" w:hAnsi="Book Antiqua" w:cs="Times New Roman"/>
          <w:sz w:val="24"/>
          <w:szCs w:val="24"/>
          <w:lang w:val="en-US"/>
        </w:rPr>
        <w:t>chronic liver failure-consortium</w:t>
      </w:r>
      <w:r w:rsidRPr="00C46042">
        <w:rPr>
          <w:rFonts w:ascii="Book Antiqua" w:eastAsia="Times New Roman" w:hAnsi="Book Antiqua" w:cs="Times New Roman"/>
          <w:sz w:val="24"/>
          <w:szCs w:val="24"/>
          <w:lang w:val="en-US"/>
        </w:rPr>
        <w:t xml:space="preserve"> (CLIF-C) </w:t>
      </w:r>
      <w:r w:rsidR="0035421E" w:rsidRPr="00C46042">
        <w:rPr>
          <w:rFonts w:ascii="Book Antiqua" w:eastAsia="Times New Roman" w:hAnsi="Book Antiqua" w:cs="Times New Roman"/>
          <w:sz w:val="24"/>
          <w:szCs w:val="24"/>
          <w:lang w:val="en-US"/>
        </w:rPr>
        <w:t>a</w:t>
      </w:r>
      <w:r w:rsidRPr="00C46042">
        <w:rPr>
          <w:rFonts w:ascii="Book Antiqua" w:eastAsia="Times New Roman" w:hAnsi="Book Antiqua" w:cs="Times New Roman"/>
          <w:sz w:val="24"/>
          <w:szCs w:val="24"/>
          <w:lang w:val="en-US"/>
        </w:rPr>
        <w:t xml:space="preserve">cute </w:t>
      </w:r>
      <w:r w:rsidR="0035421E" w:rsidRPr="00C46042">
        <w:rPr>
          <w:rFonts w:ascii="Book Antiqua" w:eastAsia="Times New Roman" w:hAnsi="Book Antiqua" w:cs="Times New Roman"/>
          <w:sz w:val="24"/>
          <w:szCs w:val="24"/>
          <w:lang w:val="en-US"/>
        </w:rPr>
        <w:t>d</w:t>
      </w:r>
      <w:r w:rsidRPr="00C46042">
        <w:rPr>
          <w:rFonts w:ascii="Book Antiqua" w:eastAsia="Times New Roman" w:hAnsi="Book Antiqua" w:cs="Times New Roman"/>
          <w:sz w:val="24"/>
          <w:szCs w:val="24"/>
          <w:lang w:val="en-US"/>
        </w:rPr>
        <w:t xml:space="preserve">ecompensation score (CLIF-C AD) and CLIF-C </w:t>
      </w:r>
      <w:r w:rsidR="0035421E" w:rsidRPr="00C46042">
        <w:rPr>
          <w:rFonts w:ascii="Book Antiqua" w:eastAsia="Times New Roman" w:hAnsi="Book Antiqua" w:cs="Times New Roman"/>
          <w:sz w:val="24"/>
          <w:szCs w:val="24"/>
          <w:lang w:val="en-US"/>
        </w:rPr>
        <w:t>a</w:t>
      </w:r>
      <w:r w:rsidRPr="00C46042">
        <w:rPr>
          <w:rFonts w:ascii="Book Antiqua" w:eastAsia="Times New Roman" w:hAnsi="Book Antiqua" w:cs="Times New Roman"/>
          <w:sz w:val="24"/>
          <w:szCs w:val="24"/>
          <w:lang w:val="en-US"/>
        </w:rPr>
        <w:t>cute-on-</w:t>
      </w:r>
      <w:r w:rsidR="0035421E" w:rsidRPr="00C46042">
        <w:rPr>
          <w:rFonts w:ascii="Book Antiqua" w:eastAsia="Times New Roman" w:hAnsi="Book Antiqua" w:cs="Times New Roman"/>
          <w:sz w:val="24"/>
          <w:szCs w:val="24"/>
          <w:lang w:val="en-US"/>
        </w:rPr>
        <w:t>c</w:t>
      </w:r>
      <w:r w:rsidRPr="00C46042">
        <w:rPr>
          <w:rFonts w:ascii="Book Antiqua" w:eastAsia="Times New Roman" w:hAnsi="Book Antiqua" w:cs="Times New Roman"/>
          <w:sz w:val="24"/>
          <w:szCs w:val="24"/>
          <w:lang w:val="en-US"/>
        </w:rPr>
        <w:t xml:space="preserve">hronic </w:t>
      </w:r>
      <w:r w:rsidR="0035421E" w:rsidRPr="00C46042">
        <w:rPr>
          <w:rFonts w:ascii="Book Antiqua" w:eastAsia="Times New Roman" w:hAnsi="Book Antiqua" w:cs="Times New Roman"/>
          <w:sz w:val="24"/>
          <w:szCs w:val="24"/>
          <w:lang w:val="en-US"/>
        </w:rPr>
        <w:t>l</w:t>
      </w:r>
      <w:r w:rsidRPr="00C46042">
        <w:rPr>
          <w:rFonts w:ascii="Book Antiqua" w:eastAsia="Times New Roman" w:hAnsi="Book Antiqua" w:cs="Times New Roman"/>
          <w:sz w:val="24"/>
          <w:szCs w:val="24"/>
          <w:lang w:val="en-US"/>
        </w:rPr>
        <w:t>iver</w:t>
      </w:r>
      <w:r w:rsidR="0035421E" w:rsidRPr="00C46042">
        <w:rPr>
          <w:rFonts w:ascii="Book Antiqua" w:eastAsia="Times New Roman" w:hAnsi="Book Antiqua" w:cs="Times New Roman"/>
          <w:sz w:val="24"/>
          <w:szCs w:val="24"/>
          <w:lang w:val="en-US"/>
        </w:rPr>
        <w:t xml:space="preserve"> f</w:t>
      </w:r>
      <w:r w:rsidRPr="00C46042">
        <w:rPr>
          <w:rFonts w:ascii="Book Antiqua" w:eastAsia="Times New Roman" w:hAnsi="Book Antiqua" w:cs="Times New Roman"/>
          <w:sz w:val="24"/>
          <w:szCs w:val="24"/>
          <w:lang w:val="en-US"/>
        </w:rPr>
        <w:t>ailure score (CLIF-C ACLF), regarding 28-d</w:t>
      </w:r>
      <w:r w:rsidR="0035421E" w:rsidRPr="00C46042">
        <w:rPr>
          <w:rFonts w:ascii="Book Antiqua" w:hAnsi="Book Antiqua" w:cs="Times New Roman"/>
          <w:sz w:val="24"/>
          <w:szCs w:val="24"/>
          <w:lang w:val="en-US" w:eastAsia="zh-CN"/>
        </w:rPr>
        <w:t xml:space="preserve"> </w:t>
      </w:r>
      <w:r w:rsidRPr="00C46042">
        <w:rPr>
          <w:rFonts w:ascii="Book Antiqua" w:eastAsia="Times New Roman" w:hAnsi="Book Antiqua" w:cs="Times New Roman"/>
          <w:sz w:val="24"/>
          <w:szCs w:val="24"/>
          <w:lang w:val="en-US"/>
        </w:rPr>
        <w:t>and 90-d</w:t>
      </w:r>
      <w:r w:rsidR="0035421E" w:rsidRPr="00C46042">
        <w:rPr>
          <w:rFonts w:ascii="Book Antiqua" w:hAnsi="Book Antiqua" w:cs="Times New Roman"/>
          <w:sz w:val="24"/>
          <w:szCs w:val="24"/>
          <w:lang w:val="en-US" w:eastAsia="zh-CN"/>
        </w:rPr>
        <w:t xml:space="preserve"> </w:t>
      </w:r>
      <w:r w:rsidRPr="00C46042">
        <w:rPr>
          <w:rFonts w:ascii="Book Antiqua" w:eastAsia="Times New Roman" w:hAnsi="Book Antiqua" w:cs="Times New Roman"/>
          <w:sz w:val="24"/>
          <w:szCs w:val="24"/>
          <w:lang w:val="en-US"/>
        </w:rPr>
        <w:t>mortality, as well as to compare them to other prognostic models, such as Model for End-Stage Liver Disease (MELD), MELD Sodium (MELD-Na), Child-Pugh (CP) score, and the CLIF-C Organ Failure score (CLIF-C OF). All participants were adults with acute decompensation of cirrhosis admitted to the Emergency Department of a tertiary hospital in southern Brazil. Prognostic performances were evaluated by means of the receiver operating characteristic (ROC) curves, area under the curves (AUC) a</w:t>
      </w:r>
      <w:r w:rsidR="0035421E" w:rsidRPr="00C46042">
        <w:rPr>
          <w:rFonts w:ascii="Book Antiqua" w:eastAsia="Times New Roman" w:hAnsi="Book Antiqua" w:cs="Times New Roman"/>
          <w:sz w:val="24"/>
          <w:szCs w:val="24"/>
          <w:lang w:val="en-US"/>
        </w:rPr>
        <w:t>nd 95% confidence interval (95%</w:t>
      </w:r>
      <w:r w:rsidRPr="00C46042">
        <w:rPr>
          <w:rFonts w:ascii="Book Antiqua" w:eastAsia="Times New Roman" w:hAnsi="Book Antiqua" w:cs="Times New Roman"/>
          <w:sz w:val="24"/>
          <w:szCs w:val="24"/>
          <w:lang w:val="en-US"/>
        </w:rPr>
        <w:t>CI).</w:t>
      </w:r>
    </w:p>
    <w:p w:rsidR="00C00DB9" w:rsidRPr="00C46042" w:rsidRDefault="00C00DB9" w:rsidP="00977280">
      <w:pPr>
        <w:widowControl w:val="0"/>
        <w:snapToGrid w:val="0"/>
        <w:spacing w:after="0" w:line="360" w:lineRule="auto"/>
        <w:jc w:val="both"/>
        <w:rPr>
          <w:rFonts w:ascii="Book Antiqua" w:hAnsi="Book Antiqua" w:cs="Times New Roman"/>
          <w:b/>
          <w:sz w:val="24"/>
          <w:szCs w:val="24"/>
          <w:lang w:val="en-US" w:eastAsia="zh-CN"/>
        </w:rPr>
      </w:pPr>
    </w:p>
    <w:p w:rsidR="0035421E" w:rsidRPr="00C46042" w:rsidRDefault="006105D9" w:rsidP="00977280">
      <w:pPr>
        <w:widowControl w:val="0"/>
        <w:snapToGrid w:val="0"/>
        <w:spacing w:after="0" w:line="360" w:lineRule="auto"/>
        <w:jc w:val="both"/>
        <w:rPr>
          <w:rFonts w:ascii="Book Antiqua" w:hAnsi="Book Antiqua" w:cs="Times New Roman"/>
          <w:i/>
          <w:sz w:val="24"/>
          <w:szCs w:val="24"/>
          <w:lang w:val="en-US" w:eastAsia="zh-CN"/>
        </w:rPr>
      </w:pPr>
      <w:r w:rsidRPr="00C46042">
        <w:rPr>
          <w:rFonts w:ascii="Book Antiqua" w:eastAsia="Times New Roman" w:hAnsi="Book Antiqua" w:cs="Times New Roman"/>
          <w:b/>
          <w:i/>
          <w:sz w:val="24"/>
          <w:szCs w:val="24"/>
          <w:lang w:val="en-US"/>
        </w:rPr>
        <w:t>RESULTS</w:t>
      </w:r>
    </w:p>
    <w:p w:rsidR="006105D9" w:rsidRPr="00C46042" w:rsidRDefault="006105D9" w:rsidP="00977280">
      <w:pPr>
        <w:widowControl w:val="0"/>
        <w:snapToGrid w:val="0"/>
        <w:spacing w:after="0" w:line="360" w:lineRule="auto"/>
        <w:jc w:val="both"/>
        <w:rPr>
          <w:rFonts w:ascii="Book Antiqua" w:eastAsia="Times New Roman" w:hAnsi="Book Antiqua" w:cs="Times New Roman"/>
          <w:sz w:val="24"/>
          <w:szCs w:val="24"/>
          <w:lang w:val="en-US"/>
        </w:rPr>
      </w:pPr>
      <w:r w:rsidRPr="00C46042">
        <w:rPr>
          <w:rFonts w:ascii="Book Antiqua" w:eastAsia="Times New Roman" w:hAnsi="Book Antiqua" w:cs="Times New Roman"/>
          <w:sz w:val="24"/>
          <w:szCs w:val="24"/>
          <w:lang w:val="en-US"/>
        </w:rPr>
        <w:t>One hundred and thirteen cirrhotic patients were included. At admission, 18 patients had acute-on-chronic liver failure (ACLF) and 95 individuals had acute decompensation (AD) without ACLF, of which 24 eventually developed ACLF during the course of hospitalization (AD evolving to ACLF group). The AD group had significantly lower 28-d</w:t>
      </w:r>
      <w:r w:rsidR="0035421E" w:rsidRPr="00C46042">
        <w:rPr>
          <w:rFonts w:ascii="Book Antiqua" w:hAnsi="Book Antiqua" w:cs="Times New Roman"/>
          <w:sz w:val="24"/>
          <w:szCs w:val="24"/>
          <w:lang w:val="en-US" w:eastAsia="zh-CN"/>
        </w:rPr>
        <w:t xml:space="preserve"> </w:t>
      </w:r>
      <w:r w:rsidRPr="00C46042">
        <w:rPr>
          <w:rFonts w:ascii="Book Antiqua" w:eastAsia="Times New Roman" w:hAnsi="Book Antiqua" w:cs="Times New Roman"/>
          <w:sz w:val="24"/>
          <w:szCs w:val="24"/>
          <w:lang w:val="en-US"/>
        </w:rPr>
        <w:t>(9.0%) and 90-d</w:t>
      </w:r>
      <w:r w:rsidR="00AB7461" w:rsidRPr="00C46042">
        <w:rPr>
          <w:rFonts w:ascii="Book Antiqua" w:hAnsi="Book Antiqua" w:cs="Times New Roman"/>
          <w:sz w:val="24"/>
          <w:szCs w:val="24"/>
          <w:lang w:val="en-US" w:eastAsia="zh-CN"/>
        </w:rPr>
        <w:t xml:space="preserve"> </w:t>
      </w:r>
      <w:r w:rsidRPr="00C46042">
        <w:rPr>
          <w:rFonts w:ascii="Book Antiqua" w:eastAsia="Times New Roman" w:hAnsi="Book Antiqua" w:cs="Times New Roman"/>
          <w:sz w:val="24"/>
          <w:szCs w:val="24"/>
          <w:lang w:val="en-US"/>
        </w:rPr>
        <w:t xml:space="preserve">(18.3%) mortality as compared to the AD evolving to ACLF group and to the ACLF group (both </w:t>
      </w:r>
      <w:r w:rsidRPr="00C46042">
        <w:rPr>
          <w:rFonts w:ascii="Book Antiqua" w:eastAsia="Times New Roman" w:hAnsi="Book Antiqua" w:cs="Times New Roman"/>
          <w:i/>
          <w:sz w:val="24"/>
          <w:szCs w:val="24"/>
          <w:lang w:val="en-US"/>
        </w:rPr>
        <w:t>P</w:t>
      </w:r>
      <w:r w:rsidR="0035421E" w:rsidRPr="00C46042">
        <w:rPr>
          <w:rFonts w:ascii="Book Antiqua" w:hAnsi="Book Antiqua" w:cs="Times New Roman"/>
          <w:sz w:val="24"/>
          <w:szCs w:val="24"/>
          <w:lang w:val="en-US" w:eastAsia="zh-CN"/>
        </w:rPr>
        <w:t xml:space="preserve"> </w:t>
      </w:r>
      <w:r w:rsidRPr="00C46042">
        <w:rPr>
          <w:rFonts w:ascii="Book Antiqua" w:eastAsia="Times New Roman" w:hAnsi="Book Antiqua" w:cs="Times New Roman"/>
          <w:sz w:val="24"/>
          <w:szCs w:val="24"/>
          <w:lang w:val="en-US"/>
        </w:rPr>
        <w:t>&lt;</w:t>
      </w:r>
      <w:r w:rsidR="0035421E" w:rsidRPr="00C46042">
        <w:rPr>
          <w:rFonts w:ascii="Book Antiqua" w:hAnsi="Book Antiqua" w:cs="Times New Roman"/>
          <w:sz w:val="24"/>
          <w:szCs w:val="24"/>
          <w:lang w:val="en-US" w:eastAsia="zh-CN"/>
        </w:rPr>
        <w:t xml:space="preserve"> </w:t>
      </w:r>
      <w:r w:rsidRPr="00C46042">
        <w:rPr>
          <w:rFonts w:ascii="Book Antiqua" w:eastAsia="Times New Roman" w:hAnsi="Book Antiqua" w:cs="Times New Roman"/>
          <w:sz w:val="24"/>
          <w:szCs w:val="24"/>
          <w:lang w:val="en-US"/>
        </w:rPr>
        <w:t>0.001). On the other hand, 28-d</w:t>
      </w:r>
      <w:r w:rsidR="0035421E" w:rsidRPr="00C46042">
        <w:rPr>
          <w:rFonts w:ascii="Book Antiqua" w:hAnsi="Book Antiqua" w:cs="Times New Roman"/>
          <w:sz w:val="24"/>
          <w:szCs w:val="24"/>
          <w:lang w:val="en-US" w:eastAsia="zh-CN"/>
        </w:rPr>
        <w:t xml:space="preserve"> </w:t>
      </w:r>
      <w:r w:rsidRPr="00C46042">
        <w:rPr>
          <w:rFonts w:ascii="Book Antiqua" w:eastAsia="Times New Roman" w:hAnsi="Book Antiqua" w:cs="Times New Roman"/>
          <w:sz w:val="24"/>
          <w:szCs w:val="24"/>
          <w:lang w:val="en-US"/>
        </w:rPr>
        <w:t>and 90-d</w:t>
      </w:r>
      <w:r w:rsidR="0035421E" w:rsidRPr="00C46042">
        <w:rPr>
          <w:rFonts w:ascii="Book Antiqua" w:hAnsi="Book Antiqua" w:cs="Times New Roman"/>
          <w:sz w:val="24"/>
          <w:szCs w:val="24"/>
          <w:lang w:val="en-US" w:eastAsia="zh-CN"/>
        </w:rPr>
        <w:t xml:space="preserve"> </w:t>
      </w:r>
      <w:r w:rsidRPr="00C46042">
        <w:rPr>
          <w:rFonts w:ascii="Book Antiqua" w:eastAsia="Times New Roman" w:hAnsi="Book Antiqua" w:cs="Times New Roman"/>
          <w:sz w:val="24"/>
          <w:szCs w:val="24"/>
          <w:lang w:val="en-US"/>
        </w:rPr>
        <w:t>mortalities were not significantly different between AD evolving to ACLF group and ACLF group (</w:t>
      </w:r>
      <w:r w:rsidR="0035421E" w:rsidRPr="00C46042">
        <w:rPr>
          <w:rFonts w:ascii="Book Antiqua" w:eastAsia="Times New Roman" w:hAnsi="Book Antiqua" w:cs="Times New Roman"/>
          <w:i/>
          <w:sz w:val="24"/>
          <w:szCs w:val="24"/>
          <w:lang w:val="en-US"/>
        </w:rPr>
        <w:t>P</w:t>
      </w:r>
      <w:r w:rsidR="0035421E" w:rsidRPr="00C46042">
        <w:rPr>
          <w:rFonts w:ascii="Book Antiqua" w:eastAsia="Times New Roman" w:hAnsi="Book Antiqua" w:cs="Times New Roman"/>
          <w:sz w:val="24"/>
          <w:szCs w:val="24"/>
          <w:lang w:val="en-US"/>
        </w:rPr>
        <w:t xml:space="preserve"> </w:t>
      </w:r>
      <w:r w:rsidRPr="00C46042">
        <w:rPr>
          <w:rFonts w:ascii="Book Antiqua" w:eastAsia="Times New Roman" w:hAnsi="Book Antiqua" w:cs="Times New Roman"/>
          <w:sz w:val="24"/>
          <w:szCs w:val="24"/>
          <w:lang w:val="en-US"/>
        </w:rPr>
        <w:t>=</w:t>
      </w:r>
      <w:r w:rsidR="0035421E" w:rsidRPr="00C46042">
        <w:rPr>
          <w:rFonts w:ascii="Book Antiqua" w:hAnsi="Book Antiqua" w:cs="Times New Roman"/>
          <w:sz w:val="24"/>
          <w:szCs w:val="24"/>
          <w:lang w:val="en-US" w:eastAsia="zh-CN"/>
        </w:rPr>
        <w:t xml:space="preserve"> </w:t>
      </w:r>
      <w:r w:rsidRPr="00C46042">
        <w:rPr>
          <w:rFonts w:ascii="Book Antiqua" w:eastAsia="Times New Roman" w:hAnsi="Book Antiqua" w:cs="Times New Roman"/>
          <w:sz w:val="24"/>
          <w:szCs w:val="24"/>
          <w:lang w:val="en-US"/>
        </w:rPr>
        <w:t xml:space="preserve">0.542 and </w:t>
      </w:r>
      <w:r w:rsidR="0035421E" w:rsidRPr="00C46042">
        <w:rPr>
          <w:rFonts w:ascii="Book Antiqua" w:eastAsia="Times New Roman" w:hAnsi="Book Antiqua" w:cs="Times New Roman"/>
          <w:i/>
          <w:sz w:val="24"/>
          <w:szCs w:val="24"/>
          <w:lang w:val="en-US"/>
        </w:rPr>
        <w:t>P</w:t>
      </w:r>
      <w:r w:rsidR="0035421E" w:rsidRPr="00C46042">
        <w:rPr>
          <w:rFonts w:ascii="Book Antiqua" w:eastAsia="Times New Roman" w:hAnsi="Book Antiqua" w:cs="Times New Roman"/>
          <w:sz w:val="24"/>
          <w:szCs w:val="24"/>
          <w:lang w:val="en-US"/>
        </w:rPr>
        <w:t xml:space="preserve"> </w:t>
      </w:r>
      <w:r w:rsidRPr="00C46042">
        <w:rPr>
          <w:rFonts w:ascii="Book Antiqua" w:eastAsia="Times New Roman" w:hAnsi="Book Antiqua" w:cs="Times New Roman"/>
          <w:sz w:val="24"/>
          <w:szCs w:val="24"/>
          <w:lang w:val="en-US"/>
        </w:rPr>
        <w:t>=</w:t>
      </w:r>
      <w:r w:rsidR="0035421E" w:rsidRPr="00C46042">
        <w:rPr>
          <w:rFonts w:ascii="Book Antiqua" w:hAnsi="Book Antiqua" w:cs="Times New Roman"/>
          <w:sz w:val="24"/>
          <w:szCs w:val="24"/>
          <w:lang w:val="en-US" w:eastAsia="zh-CN"/>
        </w:rPr>
        <w:t xml:space="preserve"> </w:t>
      </w:r>
      <w:r w:rsidRPr="00C46042">
        <w:rPr>
          <w:rFonts w:ascii="Book Antiqua" w:eastAsia="Times New Roman" w:hAnsi="Book Antiqua" w:cs="Times New Roman"/>
          <w:sz w:val="24"/>
          <w:szCs w:val="24"/>
          <w:lang w:val="en-US"/>
        </w:rPr>
        <w:t>0.708, respectively). Among patients with ACLF, at 28 d</w:t>
      </w:r>
      <w:r w:rsidR="0035421E" w:rsidRPr="00C46042">
        <w:rPr>
          <w:rFonts w:ascii="Book Antiqua" w:hAnsi="Book Antiqua" w:cs="Times New Roman"/>
          <w:sz w:val="24"/>
          <w:szCs w:val="24"/>
          <w:lang w:val="en-US" w:eastAsia="zh-CN"/>
        </w:rPr>
        <w:t xml:space="preserve"> </w:t>
      </w:r>
      <w:r w:rsidRPr="00C46042">
        <w:rPr>
          <w:rFonts w:ascii="Book Antiqua" w:eastAsia="Times New Roman" w:hAnsi="Book Antiqua" w:cs="Times New Roman"/>
          <w:sz w:val="24"/>
          <w:szCs w:val="24"/>
          <w:lang w:val="en-US"/>
        </w:rPr>
        <w:t>from the diagnosis, CLIF-C ACLF was the only score able to predict mortality significantly better than the r</w:t>
      </w:r>
      <w:r w:rsidR="0035421E" w:rsidRPr="00C46042">
        <w:rPr>
          <w:rFonts w:ascii="Book Antiqua" w:eastAsia="Times New Roman" w:hAnsi="Book Antiqua" w:cs="Times New Roman"/>
          <w:sz w:val="24"/>
          <w:szCs w:val="24"/>
          <w:lang w:val="en-US"/>
        </w:rPr>
        <w:t>eference line, with an AUC (95%</w:t>
      </w:r>
      <w:r w:rsidRPr="00C46042">
        <w:rPr>
          <w:rFonts w:ascii="Book Antiqua" w:eastAsia="Times New Roman" w:hAnsi="Book Antiqua" w:cs="Times New Roman"/>
          <w:sz w:val="24"/>
          <w:szCs w:val="24"/>
          <w:lang w:val="en-US"/>
        </w:rPr>
        <w:t>CI) of 0.71 (</w:t>
      </w:r>
      <w:r w:rsidR="0035421E" w:rsidRPr="00C46042">
        <w:rPr>
          <w:rFonts w:ascii="Book Antiqua" w:eastAsia="Times New Roman" w:hAnsi="Book Antiqua" w:cs="Times New Roman"/>
          <w:sz w:val="24"/>
          <w:szCs w:val="24"/>
          <w:lang w:val="en-US"/>
        </w:rPr>
        <w:t>95%</w:t>
      </w:r>
      <w:r w:rsidRPr="00C46042">
        <w:rPr>
          <w:rFonts w:ascii="Book Antiqua" w:eastAsia="Times New Roman" w:hAnsi="Book Antiqua" w:cs="Times New Roman"/>
          <w:sz w:val="24"/>
          <w:szCs w:val="24"/>
          <w:lang w:val="en-US"/>
        </w:rPr>
        <w:t>CI</w:t>
      </w:r>
      <w:r w:rsidR="0035421E" w:rsidRPr="00C46042">
        <w:rPr>
          <w:rFonts w:ascii="Book Antiqua" w:hAnsi="Book Antiqua" w:cs="Times New Roman"/>
          <w:sz w:val="24"/>
          <w:szCs w:val="24"/>
          <w:lang w:val="en-US" w:eastAsia="zh-CN"/>
        </w:rPr>
        <w:t xml:space="preserve">: </w:t>
      </w:r>
      <w:r w:rsidRPr="00C46042">
        <w:rPr>
          <w:rFonts w:ascii="Book Antiqua" w:eastAsia="Times New Roman" w:hAnsi="Book Antiqua" w:cs="Times New Roman"/>
          <w:sz w:val="24"/>
          <w:szCs w:val="24"/>
          <w:lang w:val="en-US"/>
        </w:rPr>
        <w:t>0.54</w:t>
      </w:r>
      <w:r w:rsidR="0035421E" w:rsidRPr="00C46042">
        <w:rPr>
          <w:rFonts w:ascii="Book Antiqua" w:hAnsi="Book Antiqua" w:cs="Times New Roman"/>
          <w:sz w:val="24"/>
          <w:szCs w:val="24"/>
          <w:lang w:val="en-US" w:eastAsia="zh-CN"/>
        </w:rPr>
        <w:t>-</w:t>
      </w:r>
      <w:r w:rsidRPr="00C46042">
        <w:rPr>
          <w:rFonts w:ascii="Book Antiqua" w:eastAsia="Times New Roman" w:hAnsi="Book Antiqua" w:cs="Times New Roman"/>
          <w:sz w:val="24"/>
          <w:szCs w:val="24"/>
          <w:lang w:val="en-US"/>
        </w:rPr>
        <w:t xml:space="preserve">0.88, </w:t>
      </w:r>
      <w:r w:rsidR="0035421E" w:rsidRPr="00C46042">
        <w:rPr>
          <w:rFonts w:ascii="Book Antiqua" w:eastAsia="Times New Roman" w:hAnsi="Book Antiqua" w:cs="Times New Roman"/>
          <w:i/>
          <w:sz w:val="24"/>
          <w:szCs w:val="24"/>
          <w:lang w:val="en-US"/>
        </w:rPr>
        <w:t>P</w:t>
      </w:r>
      <w:r w:rsidR="0035421E" w:rsidRPr="00C46042">
        <w:rPr>
          <w:rFonts w:ascii="Book Antiqua" w:eastAsia="Times New Roman" w:hAnsi="Book Antiqua" w:cs="Times New Roman"/>
          <w:sz w:val="24"/>
          <w:szCs w:val="24"/>
          <w:lang w:val="en-US"/>
        </w:rPr>
        <w:t xml:space="preserve"> </w:t>
      </w:r>
      <w:r w:rsidRPr="00C46042">
        <w:rPr>
          <w:rFonts w:ascii="Book Antiqua" w:eastAsia="Times New Roman" w:hAnsi="Book Antiqua" w:cs="Times New Roman"/>
          <w:sz w:val="24"/>
          <w:szCs w:val="24"/>
          <w:lang w:val="en-US"/>
        </w:rPr>
        <w:t>=</w:t>
      </w:r>
      <w:r w:rsidR="0035421E" w:rsidRPr="00C46042">
        <w:rPr>
          <w:rFonts w:ascii="Book Antiqua" w:hAnsi="Book Antiqua" w:cs="Times New Roman"/>
          <w:sz w:val="24"/>
          <w:szCs w:val="24"/>
          <w:lang w:val="en-US" w:eastAsia="zh-CN"/>
        </w:rPr>
        <w:t xml:space="preserve"> </w:t>
      </w:r>
      <w:r w:rsidRPr="00C46042">
        <w:rPr>
          <w:rFonts w:ascii="Book Antiqua" w:eastAsia="Times New Roman" w:hAnsi="Book Antiqua" w:cs="Times New Roman"/>
          <w:sz w:val="24"/>
          <w:szCs w:val="24"/>
          <w:lang w:val="en-US"/>
        </w:rPr>
        <w:t xml:space="preserve">0.021). Among patients with AD, all prognostic scores performed significantly </w:t>
      </w:r>
      <w:r w:rsidRPr="00C46042">
        <w:rPr>
          <w:rFonts w:ascii="Book Antiqua" w:eastAsia="Times New Roman" w:hAnsi="Book Antiqua" w:cs="Times New Roman"/>
          <w:sz w:val="24"/>
          <w:szCs w:val="24"/>
          <w:lang w:val="en-US"/>
        </w:rPr>
        <w:lastRenderedPageBreak/>
        <w:t>better than the reference line regarding 28-d</w:t>
      </w:r>
      <w:r w:rsidR="0035421E" w:rsidRPr="00C46042">
        <w:rPr>
          <w:rFonts w:ascii="Book Antiqua" w:hAnsi="Book Antiqua" w:cs="Times New Roman"/>
          <w:sz w:val="24"/>
          <w:szCs w:val="24"/>
          <w:lang w:val="en-US" w:eastAsia="zh-CN"/>
        </w:rPr>
        <w:t xml:space="preserve"> </w:t>
      </w:r>
      <w:r w:rsidRPr="00C46042">
        <w:rPr>
          <w:rFonts w:ascii="Book Antiqua" w:eastAsia="Times New Roman" w:hAnsi="Book Antiqua" w:cs="Times New Roman"/>
          <w:sz w:val="24"/>
          <w:szCs w:val="24"/>
          <w:lang w:val="en-US"/>
        </w:rPr>
        <w:t>mortality, presenting with similar AUCs: CLIF-C AD score 0.75 (9</w:t>
      </w:r>
      <w:r w:rsidR="0035421E" w:rsidRPr="00C46042">
        <w:rPr>
          <w:rFonts w:ascii="Book Antiqua" w:eastAsia="Times New Roman" w:hAnsi="Book Antiqua" w:cs="Times New Roman"/>
          <w:sz w:val="24"/>
          <w:szCs w:val="24"/>
          <w:lang w:val="en-US"/>
        </w:rPr>
        <w:t>5%</w:t>
      </w:r>
      <w:r w:rsidRPr="00C46042">
        <w:rPr>
          <w:rFonts w:ascii="Book Antiqua" w:eastAsia="Times New Roman" w:hAnsi="Book Antiqua" w:cs="Times New Roman"/>
          <w:sz w:val="24"/>
          <w:szCs w:val="24"/>
          <w:lang w:val="en-US"/>
        </w:rPr>
        <w:t>CI</w:t>
      </w:r>
      <w:r w:rsidR="0035421E" w:rsidRPr="00C46042">
        <w:rPr>
          <w:rFonts w:ascii="Book Antiqua" w:hAnsi="Book Antiqua" w:cs="Times New Roman"/>
          <w:sz w:val="24"/>
          <w:szCs w:val="24"/>
          <w:lang w:val="en-US" w:eastAsia="zh-CN"/>
        </w:rPr>
        <w:t xml:space="preserve">: </w:t>
      </w:r>
      <w:r w:rsidR="00E70425" w:rsidRPr="00C46042">
        <w:rPr>
          <w:rFonts w:ascii="Book Antiqua" w:eastAsia="Times New Roman" w:hAnsi="Book Antiqua" w:cs="Times New Roman"/>
          <w:sz w:val="24"/>
          <w:szCs w:val="24"/>
          <w:lang w:val="en-US"/>
        </w:rPr>
        <w:t>0.63</w:t>
      </w:r>
      <w:r w:rsidR="0035421E" w:rsidRPr="00C46042">
        <w:rPr>
          <w:rFonts w:ascii="Book Antiqua" w:hAnsi="Book Antiqua" w:cs="Times New Roman"/>
          <w:sz w:val="24"/>
          <w:szCs w:val="24"/>
          <w:lang w:val="en-US" w:eastAsia="zh-CN"/>
        </w:rPr>
        <w:t>-</w:t>
      </w:r>
      <w:r w:rsidR="00E70425" w:rsidRPr="00C46042">
        <w:rPr>
          <w:rFonts w:ascii="Book Antiqua" w:eastAsia="Times New Roman" w:hAnsi="Book Antiqua" w:cs="Times New Roman"/>
          <w:sz w:val="24"/>
          <w:szCs w:val="24"/>
          <w:lang w:val="en-US"/>
        </w:rPr>
        <w:t xml:space="preserve">0.88), CP </w:t>
      </w:r>
      <w:r w:rsidRPr="00C46042">
        <w:rPr>
          <w:rFonts w:ascii="Book Antiqua" w:eastAsia="Times New Roman" w:hAnsi="Book Antiqua" w:cs="Times New Roman"/>
          <w:sz w:val="24"/>
          <w:szCs w:val="24"/>
          <w:lang w:val="en-US"/>
        </w:rPr>
        <w:t>score 0.72 (</w:t>
      </w:r>
      <w:r w:rsidR="0035421E" w:rsidRPr="00C46042">
        <w:rPr>
          <w:rFonts w:ascii="Book Antiqua" w:eastAsia="Times New Roman" w:hAnsi="Book Antiqua" w:cs="Times New Roman"/>
          <w:sz w:val="24"/>
          <w:szCs w:val="24"/>
          <w:lang w:val="en-US"/>
        </w:rPr>
        <w:t>95%</w:t>
      </w:r>
      <w:r w:rsidRPr="00C46042">
        <w:rPr>
          <w:rFonts w:ascii="Book Antiqua" w:eastAsia="Times New Roman" w:hAnsi="Book Antiqua" w:cs="Times New Roman"/>
          <w:sz w:val="24"/>
          <w:szCs w:val="24"/>
          <w:lang w:val="en-US"/>
        </w:rPr>
        <w:t>CI</w:t>
      </w:r>
      <w:r w:rsidR="0035421E" w:rsidRPr="00C46042">
        <w:rPr>
          <w:rFonts w:ascii="Book Antiqua" w:hAnsi="Book Antiqua" w:cs="Times New Roman"/>
          <w:sz w:val="24"/>
          <w:szCs w:val="24"/>
          <w:lang w:val="en-US" w:eastAsia="zh-CN"/>
        </w:rPr>
        <w:t xml:space="preserve">: </w:t>
      </w:r>
      <w:r w:rsidRPr="00C46042">
        <w:rPr>
          <w:rFonts w:ascii="Book Antiqua" w:eastAsia="Times New Roman" w:hAnsi="Book Antiqua" w:cs="Times New Roman"/>
          <w:sz w:val="24"/>
          <w:szCs w:val="24"/>
          <w:lang w:val="en-US"/>
        </w:rPr>
        <w:t>0.59</w:t>
      </w:r>
      <w:r w:rsidR="0035421E" w:rsidRPr="00C46042">
        <w:rPr>
          <w:rFonts w:ascii="Book Antiqua" w:hAnsi="Book Antiqua" w:cs="Times New Roman"/>
          <w:sz w:val="24"/>
          <w:szCs w:val="24"/>
          <w:lang w:val="en-US" w:eastAsia="zh-CN"/>
        </w:rPr>
        <w:t>-</w:t>
      </w:r>
      <w:r w:rsidRPr="00C46042">
        <w:rPr>
          <w:rFonts w:ascii="Book Antiqua" w:eastAsia="Times New Roman" w:hAnsi="Book Antiqua" w:cs="Times New Roman"/>
          <w:sz w:val="24"/>
          <w:szCs w:val="24"/>
          <w:lang w:val="en-US"/>
        </w:rPr>
        <w:t>0.85), MELD score 0.75 (</w:t>
      </w:r>
      <w:r w:rsidR="0035421E" w:rsidRPr="00C46042">
        <w:rPr>
          <w:rFonts w:ascii="Book Antiqua" w:eastAsia="Times New Roman" w:hAnsi="Book Antiqua" w:cs="Times New Roman"/>
          <w:sz w:val="24"/>
          <w:szCs w:val="24"/>
          <w:lang w:val="en-US"/>
        </w:rPr>
        <w:t>95%</w:t>
      </w:r>
      <w:r w:rsidRPr="00C46042">
        <w:rPr>
          <w:rFonts w:ascii="Book Antiqua" w:eastAsia="Times New Roman" w:hAnsi="Book Antiqua" w:cs="Times New Roman"/>
          <w:sz w:val="24"/>
          <w:szCs w:val="24"/>
          <w:lang w:val="en-US"/>
        </w:rPr>
        <w:t>CI</w:t>
      </w:r>
      <w:r w:rsidR="0035421E" w:rsidRPr="00C46042">
        <w:rPr>
          <w:rFonts w:ascii="Book Antiqua" w:hAnsi="Book Antiqua" w:cs="Times New Roman"/>
          <w:sz w:val="24"/>
          <w:szCs w:val="24"/>
          <w:lang w:val="en-US" w:eastAsia="zh-CN"/>
        </w:rPr>
        <w:t xml:space="preserve">: </w:t>
      </w:r>
      <w:r w:rsidRPr="00C46042">
        <w:rPr>
          <w:rFonts w:ascii="Book Antiqua" w:eastAsia="Times New Roman" w:hAnsi="Book Antiqua" w:cs="Times New Roman"/>
          <w:sz w:val="24"/>
          <w:szCs w:val="24"/>
          <w:lang w:val="en-US"/>
        </w:rPr>
        <w:t>0.61</w:t>
      </w:r>
      <w:r w:rsidR="0035421E" w:rsidRPr="00C46042">
        <w:rPr>
          <w:rFonts w:ascii="Book Antiqua" w:hAnsi="Book Antiqua" w:cs="Times New Roman"/>
          <w:sz w:val="24"/>
          <w:szCs w:val="24"/>
          <w:lang w:val="en-US" w:eastAsia="zh-CN"/>
        </w:rPr>
        <w:t>-</w:t>
      </w:r>
      <w:r w:rsidRPr="00C46042">
        <w:rPr>
          <w:rFonts w:ascii="Book Antiqua" w:eastAsia="Times New Roman" w:hAnsi="Book Antiqua" w:cs="Times New Roman"/>
          <w:sz w:val="24"/>
          <w:szCs w:val="24"/>
          <w:lang w:val="en-US"/>
        </w:rPr>
        <w:t>0.90), MELD-Na score 0.76 (</w:t>
      </w:r>
      <w:r w:rsidR="0035421E" w:rsidRPr="00C46042">
        <w:rPr>
          <w:rFonts w:ascii="Book Antiqua" w:eastAsia="Times New Roman" w:hAnsi="Book Antiqua" w:cs="Times New Roman"/>
          <w:sz w:val="24"/>
          <w:szCs w:val="24"/>
          <w:lang w:val="en-US"/>
        </w:rPr>
        <w:t>95%CI</w:t>
      </w:r>
      <w:r w:rsidR="0035421E" w:rsidRPr="00C46042">
        <w:rPr>
          <w:rFonts w:ascii="Book Antiqua" w:hAnsi="Book Antiqua" w:cs="Times New Roman"/>
          <w:sz w:val="24"/>
          <w:szCs w:val="24"/>
          <w:lang w:val="en-US" w:eastAsia="zh-CN"/>
        </w:rPr>
        <w:t xml:space="preserve">: </w:t>
      </w:r>
      <w:r w:rsidRPr="00C46042">
        <w:rPr>
          <w:rFonts w:ascii="Book Antiqua" w:eastAsia="Times New Roman" w:hAnsi="Book Antiqua" w:cs="Times New Roman"/>
          <w:sz w:val="24"/>
          <w:szCs w:val="24"/>
          <w:lang w:val="en-US"/>
        </w:rPr>
        <w:t>0.61</w:t>
      </w:r>
      <w:r w:rsidR="0035421E" w:rsidRPr="00C46042">
        <w:rPr>
          <w:rFonts w:ascii="Book Antiqua" w:hAnsi="Book Antiqua" w:cs="Times New Roman"/>
          <w:sz w:val="24"/>
          <w:szCs w:val="24"/>
          <w:lang w:val="en-US" w:eastAsia="zh-CN"/>
        </w:rPr>
        <w:t>-</w:t>
      </w:r>
      <w:r w:rsidRPr="00C46042">
        <w:rPr>
          <w:rFonts w:ascii="Book Antiqua" w:eastAsia="Times New Roman" w:hAnsi="Book Antiqua" w:cs="Times New Roman"/>
          <w:sz w:val="24"/>
          <w:szCs w:val="24"/>
          <w:lang w:val="en-US"/>
        </w:rPr>
        <w:t xml:space="preserve">0.90), and CLIF-C OF </w:t>
      </w:r>
      <w:r w:rsidR="00E70425" w:rsidRPr="00C46042">
        <w:rPr>
          <w:rFonts w:ascii="Book Antiqua" w:eastAsia="Times New Roman" w:hAnsi="Book Antiqua" w:cs="Times New Roman"/>
          <w:sz w:val="24"/>
          <w:szCs w:val="24"/>
          <w:lang w:val="en-US"/>
        </w:rPr>
        <w:t xml:space="preserve">score </w:t>
      </w:r>
      <w:r w:rsidRPr="00C46042">
        <w:rPr>
          <w:rFonts w:ascii="Book Antiqua" w:eastAsia="Times New Roman" w:hAnsi="Book Antiqua" w:cs="Times New Roman"/>
          <w:sz w:val="24"/>
          <w:szCs w:val="24"/>
          <w:lang w:val="en-US"/>
        </w:rPr>
        <w:t>0.74 (</w:t>
      </w:r>
      <w:r w:rsidR="0035421E" w:rsidRPr="00C46042">
        <w:rPr>
          <w:rFonts w:ascii="Book Antiqua" w:eastAsia="Times New Roman" w:hAnsi="Book Antiqua" w:cs="Times New Roman"/>
          <w:sz w:val="24"/>
          <w:szCs w:val="24"/>
          <w:lang w:val="en-US"/>
        </w:rPr>
        <w:t>95%CI</w:t>
      </w:r>
      <w:r w:rsidR="0035421E" w:rsidRPr="00C46042">
        <w:rPr>
          <w:rFonts w:ascii="Book Antiqua" w:hAnsi="Book Antiqua" w:cs="Times New Roman"/>
          <w:sz w:val="24"/>
          <w:szCs w:val="24"/>
          <w:lang w:val="en-US" w:eastAsia="zh-CN"/>
        </w:rPr>
        <w:t xml:space="preserve">: </w:t>
      </w:r>
      <w:r w:rsidRPr="00C46042">
        <w:rPr>
          <w:rFonts w:ascii="Book Antiqua" w:eastAsia="Times New Roman" w:hAnsi="Book Antiqua" w:cs="Times New Roman"/>
          <w:sz w:val="24"/>
          <w:szCs w:val="24"/>
          <w:lang w:val="en-US"/>
        </w:rPr>
        <w:t>0.60</w:t>
      </w:r>
      <w:r w:rsidR="0035421E" w:rsidRPr="00C46042">
        <w:rPr>
          <w:rFonts w:ascii="Book Antiqua" w:hAnsi="Book Antiqua" w:cs="Times New Roman"/>
          <w:sz w:val="24"/>
          <w:szCs w:val="24"/>
          <w:lang w:val="en-US" w:eastAsia="zh-CN"/>
        </w:rPr>
        <w:t>-</w:t>
      </w:r>
      <w:r w:rsidRPr="00C46042">
        <w:rPr>
          <w:rFonts w:ascii="Book Antiqua" w:eastAsia="Times New Roman" w:hAnsi="Book Antiqua" w:cs="Times New Roman"/>
          <w:sz w:val="24"/>
          <w:szCs w:val="24"/>
          <w:lang w:val="en-US"/>
        </w:rPr>
        <w:t>0.88). The same occurred concerning AUCs for 90-d</w:t>
      </w:r>
      <w:r w:rsidR="0035421E" w:rsidRPr="00C46042">
        <w:rPr>
          <w:rFonts w:ascii="Book Antiqua" w:hAnsi="Book Antiqua" w:cs="Times New Roman"/>
          <w:sz w:val="24"/>
          <w:szCs w:val="24"/>
          <w:lang w:val="en-US" w:eastAsia="zh-CN"/>
        </w:rPr>
        <w:t xml:space="preserve"> </w:t>
      </w:r>
      <w:r w:rsidRPr="00C46042">
        <w:rPr>
          <w:rFonts w:ascii="Book Antiqua" w:eastAsia="Times New Roman" w:hAnsi="Book Antiqua" w:cs="Times New Roman"/>
          <w:sz w:val="24"/>
          <w:szCs w:val="24"/>
          <w:lang w:val="en-US"/>
        </w:rPr>
        <w:t>mortality: CLIF-C AD score 0.70 (</w:t>
      </w:r>
      <w:r w:rsidR="0035421E" w:rsidRPr="00C46042">
        <w:rPr>
          <w:rFonts w:ascii="Book Antiqua" w:eastAsia="Times New Roman" w:hAnsi="Book Antiqua" w:cs="Times New Roman"/>
          <w:sz w:val="24"/>
          <w:szCs w:val="24"/>
          <w:lang w:val="en-US"/>
        </w:rPr>
        <w:t>95%CI</w:t>
      </w:r>
      <w:r w:rsidR="0035421E" w:rsidRPr="00C46042">
        <w:rPr>
          <w:rFonts w:ascii="Book Antiqua" w:hAnsi="Book Antiqua" w:cs="Times New Roman"/>
          <w:sz w:val="24"/>
          <w:szCs w:val="24"/>
          <w:lang w:val="en-US" w:eastAsia="zh-CN"/>
        </w:rPr>
        <w:t xml:space="preserve">: </w:t>
      </w:r>
      <w:r w:rsidRPr="00C46042">
        <w:rPr>
          <w:rFonts w:ascii="Book Antiqua" w:eastAsia="Times New Roman" w:hAnsi="Book Antiqua" w:cs="Times New Roman"/>
          <w:sz w:val="24"/>
          <w:szCs w:val="24"/>
          <w:lang w:val="en-US"/>
        </w:rPr>
        <w:t>0.57</w:t>
      </w:r>
      <w:r w:rsidR="0035421E" w:rsidRPr="00C46042">
        <w:rPr>
          <w:rFonts w:ascii="Book Antiqua" w:hAnsi="Book Antiqua" w:cs="Times New Roman"/>
          <w:sz w:val="24"/>
          <w:szCs w:val="24"/>
          <w:lang w:val="en-US" w:eastAsia="zh-CN"/>
        </w:rPr>
        <w:t>-</w:t>
      </w:r>
      <w:r w:rsidRPr="00C46042">
        <w:rPr>
          <w:rFonts w:ascii="Book Antiqua" w:eastAsia="Times New Roman" w:hAnsi="Book Antiqua" w:cs="Times New Roman"/>
          <w:sz w:val="24"/>
          <w:szCs w:val="24"/>
          <w:lang w:val="en-US"/>
        </w:rPr>
        <w:t>0.82), CP score 0.73 (</w:t>
      </w:r>
      <w:r w:rsidR="0035421E" w:rsidRPr="00C46042">
        <w:rPr>
          <w:rFonts w:ascii="Book Antiqua" w:eastAsia="Times New Roman" w:hAnsi="Book Antiqua" w:cs="Times New Roman"/>
          <w:sz w:val="24"/>
          <w:szCs w:val="24"/>
          <w:lang w:val="en-US"/>
        </w:rPr>
        <w:t>95%CI</w:t>
      </w:r>
      <w:r w:rsidR="0035421E" w:rsidRPr="00C46042">
        <w:rPr>
          <w:rFonts w:ascii="Book Antiqua" w:hAnsi="Book Antiqua" w:cs="Times New Roman"/>
          <w:sz w:val="24"/>
          <w:szCs w:val="24"/>
          <w:lang w:val="en-US" w:eastAsia="zh-CN"/>
        </w:rPr>
        <w:t xml:space="preserve">: </w:t>
      </w:r>
      <w:r w:rsidRPr="00C46042">
        <w:rPr>
          <w:rFonts w:ascii="Book Antiqua" w:eastAsia="Times New Roman" w:hAnsi="Book Antiqua" w:cs="Times New Roman"/>
          <w:sz w:val="24"/>
          <w:szCs w:val="24"/>
          <w:lang w:val="en-US"/>
        </w:rPr>
        <w:t>0.62</w:t>
      </w:r>
      <w:r w:rsidR="0035421E" w:rsidRPr="00C46042">
        <w:rPr>
          <w:rFonts w:ascii="Book Antiqua" w:hAnsi="Book Antiqua" w:cs="Times New Roman"/>
          <w:sz w:val="24"/>
          <w:szCs w:val="24"/>
          <w:lang w:val="en-US" w:eastAsia="zh-CN"/>
        </w:rPr>
        <w:t>-</w:t>
      </w:r>
      <w:r w:rsidRPr="00C46042">
        <w:rPr>
          <w:rFonts w:ascii="Book Antiqua" w:eastAsia="Times New Roman" w:hAnsi="Book Antiqua" w:cs="Times New Roman"/>
          <w:sz w:val="24"/>
          <w:szCs w:val="24"/>
          <w:lang w:val="en-US"/>
        </w:rPr>
        <w:t>0.84), MELD score 0.71 (</w:t>
      </w:r>
      <w:r w:rsidR="0035421E" w:rsidRPr="00C46042">
        <w:rPr>
          <w:rFonts w:ascii="Book Antiqua" w:eastAsia="Times New Roman" w:hAnsi="Book Antiqua" w:cs="Times New Roman"/>
          <w:sz w:val="24"/>
          <w:szCs w:val="24"/>
          <w:lang w:val="en-US"/>
        </w:rPr>
        <w:t>95%CI</w:t>
      </w:r>
      <w:r w:rsidR="0035421E" w:rsidRPr="00C46042">
        <w:rPr>
          <w:rFonts w:ascii="Book Antiqua" w:hAnsi="Book Antiqua" w:cs="Times New Roman"/>
          <w:sz w:val="24"/>
          <w:szCs w:val="24"/>
          <w:lang w:val="en-US" w:eastAsia="zh-CN"/>
        </w:rPr>
        <w:t xml:space="preserve">: </w:t>
      </w:r>
      <w:r w:rsidRPr="00C46042">
        <w:rPr>
          <w:rFonts w:ascii="Book Antiqua" w:eastAsia="Times New Roman" w:hAnsi="Book Antiqua" w:cs="Times New Roman"/>
          <w:sz w:val="24"/>
          <w:szCs w:val="24"/>
          <w:lang w:val="en-US"/>
        </w:rPr>
        <w:t>0.59</w:t>
      </w:r>
      <w:r w:rsidR="0035421E" w:rsidRPr="00C46042">
        <w:rPr>
          <w:rFonts w:ascii="Book Antiqua" w:hAnsi="Book Antiqua" w:cs="Times New Roman"/>
          <w:sz w:val="24"/>
          <w:szCs w:val="24"/>
          <w:lang w:val="en-US" w:eastAsia="zh-CN"/>
        </w:rPr>
        <w:t>-</w:t>
      </w:r>
      <w:r w:rsidRPr="00C46042">
        <w:rPr>
          <w:rFonts w:ascii="Book Antiqua" w:eastAsia="Times New Roman" w:hAnsi="Book Antiqua" w:cs="Times New Roman"/>
          <w:sz w:val="24"/>
          <w:szCs w:val="24"/>
          <w:lang w:val="en-US"/>
        </w:rPr>
        <w:t>0.83), MELD-Na score 0.73 (</w:t>
      </w:r>
      <w:r w:rsidR="0035421E" w:rsidRPr="00C46042">
        <w:rPr>
          <w:rFonts w:ascii="Book Antiqua" w:eastAsia="Times New Roman" w:hAnsi="Book Antiqua" w:cs="Times New Roman"/>
          <w:sz w:val="24"/>
          <w:szCs w:val="24"/>
          <w:lang w:val="en-US"/>
        </w:rPr>
        <w:t>95%CI</w:t>
      </w:r>
      <w:r w:rsidR="0035421E" w:rsidRPr="00C46042">
        <w:rPr>
          <w:rFonts w:ascii="Book Antiqua" w:hAnsi="Book Antiqua" w:cs="Times New Roman"/>
          <w:sz w:val="24"/>
          <w:szCs w:val="24"/>
          <w:lang w:val="en-US" w:eastAsia="zh-CN"/>
        </w:rPr>
        <w:t xml:space="preserve">: </w:t>
      </w:r>
      <w:r w:rsidRPr="00C46042">
        <w:rPr>
          <w:rFonts w:ascii="Book Antiqua" w:eastAsia="Times New Roman" w:hAnsi="Book Antiqua" w:cs="Times New Roman"/>
          <w:sz w:val="24"/>
          <w:szCs w:val="24"/>
          <w:lang w:val="en-US"/>
        </w:rPr>
        <w:t>0.62</w:t>
      </w:r>
      <w:r w:rsidR="0035421E" w:rsidRPr="00C46042">
        <w:rPr>
          <w:rFonts w:ascii="Book Antiqua" w:hAnsi="Book Antiqua" w:cs="Times New Roman"/>
          <w:sz w:val="24"/>
          <w:szCs w:val="24"/>
          <w:lang w:val="en-US" w:eastAsia="zh-CN"/>
        </w:rPr>
        <w:t>-</w:t>
      </w:r>
      <w:r w:rsidRPr="00C46042">
        <w:rPr>
          <w:rFonts w:ascii="Book Antiqua" w:eastAsia="Times New Roman" w:hAnsi="Book Antiqua" w:cs="Times New Roman"/>
          <w:sz w:val="24"/>
          <w:szCs w:val="24"/>
          <w:lang w:val="en-US"/>
        </w:rPr>
        <w:t>0.84), and CLIF-C OF score 0.65 (</w:t>
      </w:r>
      <w:r w:rsidR="0035421E" w:rsidRPr="00C46042">
        <w:rPr>
          <w:rFonts w:ascii="Book Antiqua" w:eastAsia="Times New Roman" w:hAnsi="Book Antiqua" w:cs="Times New Roman"/>
          <w:sz w:val="24"/>
          <w:szCs w:val="24"/>
          <w:lang w:val="en-US"/>
        </w:rPr>
        <w:t>95%CI</w:t>
      </w:r>
      <w:r w:rsidR="0035421E" w:rsidRPr="00C46042">
        <w:rPr>
          <w:rFonts w:ascii="Book Antiqua" w:hAnsi="Book Antiqua" w:cs="Times New Roman"/>
          <w:sz w:val="24"/>
          <w:szCs w:val="24"/>
          <w:lang w:val="en-US" w:eastAsia="zh-CN"/>
        </w:rPr>
        <w:t xml:space="preserve">: </w:t>
      </w:r>
      <w:r w:rsidRPr="00C46042">
        <w:rPr>
          <w:rFonts w:ascii="Book Antiqua" w:eastAsia="Times New Roman" w:hAnsi="Book Antiqua" w:cs="Times New Roman"/>
          <w:sz w:val="24"/>
          <w:szCs w:val="24"/>
          <w:lang w:val="en-US"/>
        </w:rPr>
        <w:t>0.52</w:t>
      </w:r>
      <w:r w:rsidR="0035421E" w:rsidRPr="00C46042">
        <w:rPr>
          <w:rFonts w:ascii="Book Antiqua" w:hAnsi="Book Antiqua" w:cs="Times New Roman"/>
          <w:sz w:val="24"/>
          <w:szCs w:val="24"/>
          <w:lang w:val="en-US" w:eastAsia="zh-CN"/>
        </w:rPr>
        <w:t>-</w:t>
      </w:r>
      <w:r w:rsidRPr="00C46042">
        <w:rPr>
          <w:rFonts w:ascii="Book Antiqua" w:eastAsia="Times New Roman" w:hAnsi="Book Antiqua" w:cs="Times New Roman"/>
          <w:sz w:val="24"/>
          <w:szCs w:val="24"/>
          <w:lang w:val="en-US"/>
        </w:rPr>
        <w:t>0.78).</w:t>
      </w:r>
    </w:p>
    <w:p w:rsidR="00C00DB9" w:rsidRPr="00C46042" w:rsidRDefault="00C00DB9" w:rsidP="00977280">
      <w:pPr>
        <w:widowControl w:val="0"/>
        <w:snapToGrid w:val="0"/>
        <w:spacing w:after="0" w:line="360" w:lineRule="auto"/>
        <w:jc w:val="both"/>
        <w:rPr>
          <w:rFonts w:ascii="Book Antiqua" w:hAnsi="Book Antiqua" w:cs="Times New Roman"/>
          <w:b/>
          <w:sz w:val="24"/>
          <w:szCs w:val="24"/>
          <w:lang w:val="en-US" w:eastAsia="zh-CN"/>
        </w:rPr>
      </w:pPr>
    </w:p>
    <w:p w:rsidR="0035421E" w:rsidRPr="00C46042" w:rsidRDefault="006105D9" w:rsidP="00977280">
      <w:pPr>
        <w:widowControl w:val="0"/>
        <w:snapToGrid w:val="0"/>
        <w:spacing w:after="0" w:line="360" w:lineRule="auto"/>
        <w:jc w:val="both"/>
        <w:rPr>
          <w:rFonts w:ascii="Book Antiqua" w:hAnsi="Book Antiqua" w:cs="Times New Roman"/>
          <w:b/>
          <w:i/>
          <w:sz w:val="24"/>
          <w:szCs w:val="24"/>
          <w:lang w:val="en-US" w:eastAsia="zh-CN"/>
        </w:rPr>
      </w:pPr>
      <w:r w:rsidRPr="00C46042">
        <w:rPr>
          <w:rFonts w:ascii="Book Antiqua" w:eastAsia="Times New Roman" w:hAnsi="Book Antiqua" w:cs="Times New Roman"/>
          <w:b/>
          <w:i/>
          <w:sz w:val="24"/>
          <w:szCs w:val="24"/>
          <w:lang w:val="en-US"/>
        </w:rPr>
        <w:t>CONCLUSION</w:t>
      </w:r>
    </w:p>
    <w:p w:rsidR="006105D9" w:rsidRPr="00C46042" w:rsidRDefault="006105D9" w:rsidP="00977280">
      <w:pPr>
        <w:widowControl w:val="0"/>
        <w:snapToGrid w:val="0"/>
        <w:spacing w:after="0" w:line="360" w:lineRule="auto"/>
        <w:jc w:val="both"/>
        <w:rPr>
          <w:rFonts w:ascii="Book Antiqua" w:eastAsia="Times New Roman" w:hAnsi="Book Antiqua" w:cs="Times New Roman"/>
          <w:sz w:val="24"/>
          <w:szCs w:val="24"/>
          <w:lang w:val="en-US"/>
        </w:rPr>
      </w:pPr>
      <w:r w:rsidRPr="00C46042">
        <w:rPr>
          <w:rFonts w:ascii="Book Antiqua" w:eastAsia="Times New Roman" w:hAnsi="Book Antiqua" w:cs="Times New Roman"/>
          <w:sz w:val="24"/>
          <w:szCs w:val="24"/>
          <w:lang w:val="en-US"/>
        </w:rPr>
        <w:t xml:space="preserve">This study demonstrated that CLIF-C ACLF is the best available score for the prediction of 28-day mortality among patients with ACLF. CLIF-C AD score is also useful for the prediction of mortality among cirrhotic patients with AD not fulfilling diagnostic criteria for ACLF, but it </w:t>
      </w:r>
      <w:r w:rsidR="00E70425" w:rsidRPr="00C46042">
        <w:rPr>
          <w:rFonts w:ascii="Book Antiqua" w:eastAsia="Times New Roman" w:hAnsi="Book Antiqua" w:cs="Times New Roman"/>
          <w:sz w:val="24"/>
          <w:szCs w:val="24"/>
          <w:lang w:val="en-US"/>
        </w:rPr>
        <w:t>wa</w:t>
      </w:r>
      <w:r w:rsidRPr="00C46042">
        <w:rPr>
          <w:rFonts w:ascii="Book Antiqua" w:eastAsia="Times New Roman" w:hAnsi="Book Antiqua" w:cs="Times New Roman"/>
          <w:sz w:val="24"/>
          <w:szCs w:val="24"/>
          <w:lang w:val="en-US"/>
        </w:rPr>
        <w:t>s not superior to other well-established prognostic scores.</w:t>
      </w:r>
    </w:p>
    <w:p w:rsidR="00C00DB9" w:rsidRPr="00C46042" w:rsidRDefault="00C00DB9" w:rsidP="00977280">
      <w:pPr>
        <w:widowControl w:val="0"/>
        <w:snapToGrid w:val="0"/>
        <w:spacing w:after="0" w:line="360" w:lineRule="auto"/>
        <w:jc w:val="both"/>
        <w:rPr>
          <w:rFonts w:ascii="Book Antiqua" w:hAnsi="Book Antiqua" w:cs="Times New Roman"/>
          <w:b/>
          <w:sz w:val="24"/>
          <w:szCs w:val="24"/>
          <w:lang w:val="en-US" w:eastAsia="zh-CN"/>
        </w:rPr>
      </w:pPr>
    </w:p>
    <w:p w:rsidR="006105D9" w:rsidRPr="00C46042" w:rsidRDefault="006105D9" w:rsidP="00977280">
      <w:pPr>
        <w:widowControl w:val="0"/>
        <w:snapToGrid w:val="0"/>
        <w:spacing w:after="0" w:line="360" w:lineRule="auto"/>
        <w:jc w:val="both"/>
        <w:rPr>
          <w:rFonts w:ascii="Book Antiqua" w:hAnsi="Book Antiqua" w:cs="Times New Roman"/>
          <w:b/>
          <w:sz w:val="24"/>
          <w:szCs w:val="24"/>
          <w:lang w:val="en-US" w:eastAsia="zh-CN"/>
        </w:rPr>
      </w:pPr>
      <w:r w:rsidRPr="00C46042">
        <w:rPr>
          <w:rFonts w:ascii="Book Antiqua" w:eastAsia="Times New Roman" w:hAnsi="Book Antiqua" w:cs="Times New Roman"/>
          <w:b/>
          <w:sz w:val="24"/>
          <w:szCs w:val="24"/>
          <w:lang w:val="en-US"/>
        </w:rPr>
        <w:t xml:space="preserve">Key words: </w:t>
      </w:r>
      <w:r w:rsidRPr="00C46042">
        <w:rPr>
          <w:rFonts w:ascii="Book Antiqua" w:eastAsia="Times New Roman" w:hAnsi="Book Antiqua" w:cs="Times New Roman"/>
          <w:caps/>
          <w:sz w:val="24"/>
          <w:szCs w:val="24"/>
          <w:lang w:val="en-US"/>
        </w:rPr>
        <w:t>c</w:t>
      </w:r>
      <w:r w:rsidRPr="00C46042">
        <w:rPr>
          <w:rFonts w:ascii="Book Antiqua" w:eastAsia="Times New Roman" w:hAnsi="Book Antiqua" w:cs="Times New Roman"/>
          <w:sz w:val="24"/>
          <w:szCs w:val="24"/>
          <w:lang w:val="en-US"/>
        </w:rPr>
        <w:t xml:space="preserve">irrhosis; </w:t>
      </w:r>
      <w:r w:rsidRPr="00C46042">
        <w:rPr>
          <w:rFonts w:ascii="Book Antiqua" w:eastAsia="Times New Roman" w:hAnsi="Book Antiqua" w:cs="Times New Roman"/>
          <w:caps/>
          <w:sz w:val="24"/>
          <w:szCs w:val="24"/>
          <w:lang w:val="en-US"/>
        </w:rPr>
        <w:t>a</w:t>
      </w:r>
      <w:r w:rsidRPr="00C46042">
        <w:rPr>
          <w:rFonts w:ascii="Book Antiqua" w:eastAsia="Times New Roman" w:hAnsi="Book Antiqua" w:cs="Times New Roman"/>
          <w:sz w:val="24"/>
          <w:szCs w:val="24"/>
          <w:lang w:val="en-US"/>
        </w:rPr>
        <w:t xml:space="preserve">cute-on-chronic liver failure; </w:t>
      </w:r>
      <w:r w:rsidRPr="00C46042">
        <w:rPr>
          <w:rFonts w:ascii="Book Antiqua" w:eastAsia="Times New Roman" w:hAnsi="Book Antiqua" w:cs="Times New Roman"/>
          <w:caps/>
          <w:sz w:val="24"/>
          <w:szCs w:val="24"/>
          <w:lang w:val="en-US"/>
        </w:rPr>
        <w:t>a</w:t>
      </w:r>
      <w:r w:rsidRPr="00C46042">
        <w:rPr>
          <w:rFonts w:ascii="Book Antiqua" w:eastAsia="Times New Roman" w:hAnsi="Book Antiqua" w:cs="Times New Roman"/>
          <w:sz w:val="24"/>
          <w:szCs w:val="24"/>
          <w:lang w:val="en-US"/>
        </w:rPr>
        <w:t xml:space="preserve">cute decompensation of cirrhosis; </w:t>
      </w:r>
      <w:r w:rsidRPr="00C46042">
        <w:rPr>
          <w:rFonts w:ascii="Book Antiqua" w:eastAsia="Times New Roman" w:hAnsi="Book Antiqua" w:cs="Times New Roman"/>
          <w:caps/>
          <w:sz w:val="24"/>
          <w:szCs w:val="24"/>
          <w:lang w:val="en-US"/>
        </w:rPr>
        <w:t>m</w:t>
      </w:r>
      <w:r w:rsidRPr="00C46042">
        <w:rPr>
          <w:rFonts w:ascii="Book Antiqua" w:eastAsia="Times New Roman" w:hAnsi="Book Antiqua" w:cs="Times New Roman"/>
          <w:sz w:val="24"/>
          <w:szCs w:val="24"/>
          <w:lang w:val="en-US"/>
        </w:rPr>
        <w:t xml:space="preserve">ortality; </w:t>
      </w:r>
      <w:r w:rsidRPr="00C46042">
        <w:rPr>
          <w:rFonts w:ascii="Book Antiqua" w:eastAsia="Times New Roman" w:hAnsi="Book Antiqua" w:cs="Times New Roman"/>
          <w:caps/>
          <w:sz w:val="24"/>
          <w:szCs w:val="24"/>
          <w:lang w:val="en-US"/>
        </w:rPr>
        <w:t>p</w:t>
      </w:r>
      <w:r w:rsidRPr="00C46042">
        <w:rPr>
          <w:rFonts w:ascii="Book Antiqua" w:eastAsia="Times New Roman" w:hAnsi="Book Antiqua" w:cs="Times New Roman"/>
          <w:sz w:val="24"/>
          <w:szCs w:val="24"/>
          <w:lang w:val="en-US"/>
        </w:rPr>
        <w:t xml:space="preserve">rediction; </w:t>
      </w:r>
      <w:r w:rsidRPr="00C46042">
        <w:rPr>
          <w:rFonts w:ascii="Book Antiqua" w:eastAsia="Times New Roman" w:hAnsi="Book Antiqua" w:cs="Times New Roman"/>
          <w:caps/>
          <w:sz w:val="24"/>
          <w:szCs w:val="24"/>
          <w:lang w:val="en-US"/>
        </w:rPr>
        <w:t>p</w:t>
      </w:r>
      <w:r w:rsidR="0035421E" w:rsidRPr="00C46042">
        <w:rPr>
          <w:rFonts w:ascii="Book Antiqua" w:eastAsia="Times New Roman" w:hAnsi="Book Antiqua" w:cs="Times New Roman"/>
          <w:sz w:val="24"/>
          <w:szCs w:val="24"/>
          <w:lang w:val="en-US"/>
        </w:rPr>
        <w:t>rognosis</w:t>
      </w:r>
    </w:p>
    <w:p w:rsidR="00C00DB9" w:rsidRPr="00C46042" w:rsidRDefault="00C00DB9" w:rsidP="00977280">
      <w:pPr>
        <w:widowControl w:val="0"/>
        <w:snapToGrid w:val="0"/>
        <w:spacing w:after="0" w:line="360" w:lineRule="auto"/>
        <w:jc w:val="both"/>
        <w:rPr>
          <w:rFonts w:ascii="Book Antiqua" w:hAnsi="Book Antiqua" w:cs="Times New Roman"/>
          <w:b/>
          <w:sz w:val="24"/>
          <w:szCs w:val="24"/>
          <w:lang w:val="en-US" w:eastAsia="zh-CN"/>
        </w:rPr>
      </w:pPr>
    </w:p>
    <w:p w:rsidR="0035421E" w:rsidRPr="00C46042" w:rsidRDefault="0035421E" w:rsidP="00977280">
      <w:pPr>
        <w:widowControl w:val="0"/>
        <w:snapToGrid w:val="0"/>
        <w:spacing w:after="0" w:line="360" w:lineRule="auto"/>
        <w:jc w:val="both"/>
        <w:rPr>
          <w:rFonts w:ascii="Book Antiqua" w:hAnsi="Book Antiqua" w:cs="Times New Roman"/>
          <w:b/>
          <w:sz w:val="24"/>
          <w:szCs w:val="24"/>
          <w:lang w:val="en-US" w:eastAsia="zh-CN"/>
        </w:rPr>
      </w:pPr>
      <w:bookmarkStart w:id="13" w:name="OLE_LINK363"/>
      <w:bookmarkStart w:id="14" w:name="OLE_LINK364"/>
      <w:bookmarkStart w:id="15" w:name="OLE_LINK359"/>
      <w:bookmarkStart w:id="16" w:name="OLE_LINK1037"/>
      <w:bookmarkStart w:id="17" w:name="OLE_LINK1195"/>
      <w:bookmarkStart w:id="18" w:name="OLE_LINK1140"/>
      <w:bookmarkStart w:id="19" w:name="OLE_LINK1062"/>
      <w:bookmarkStart w:id="20" w:name="OLE_LINK500"/>
      <w:bookmarkStart w:id="21" w:name="OLE_LINK916"/>
      <w:bookmarkStart w:id="22" w:name="OLE_LINK956"/>
      <w:bookmarkStart w:id="23" w:name="OLE_LINK994"/>
      <w:r w:rsidRPr="00C46042">
        <w:rPr>
          <w:rFonts w:ascii="Book Antiqua" w:hAnsi="Book Antiqua" w:cs="Times New Roman"/>
          <w:b/>
          <w:sz w:val="24"/>
          <w:szCs w:val="24"/>
          <w:lang w:val="en-US" w:eastAsia="zh-CN"/>
        </w:rPr>
        <w:t xml:space="preserve">© The Author(s) 2017. </w:t>
      </w:r>
      <w:r w:rsidRPr="00C46042">
        <w:rPr>
          <w:rFonts w:ascii="Book Antiqua" w:hAnsi="Book Antiqua" w:cs="Times New Roman"/>
          <w:sz w:val="24"/>
          <w:szCs w:val="24"/>
          <w:lang w:val="en-US" w:eastAsia="zh-CN"/>
        </w:rPr>
        <w:t>Published by Baishideng Publishing Group Inc. All rights reserved.</w:t>
      </w:r>
    </w:p>
    <w:bookmarkEnd w:id="13"/>
    <w:bookmarkEnd w:id="14"/>
    <w:bookmarkEnd w:id="15"/>
    <w:bookmarkEnd w:id="16"/>
    <w:bookmarkEnd w:id="17"/>
    <w:bookmarkEnd w:id="18"/>
    <w:bookmarkEnd w:id="19"/>
    <w:bookmarkEnd w:id="20"/>
    <w:bookmarkEnd w:id="21"/>
    <w:bookmarkEnd w:id="22"/>
    <w:bookmarkEnd w:id="23"/>
    <w:p w:rsidR="0035421E" w:rsidRPr="00C46042" w:rsidRDefault="0035421E" w:rsidP="00977280">
      <w:pPr>
        <w:widowControl w:val="0"/>
        <w:snapToGrid w:val="0"/>
        <w:spacing w:after="0" w:line="360" w:lineRule="auto"/>
        <w:jc w:val="both"/>
        <w:rPr>
          <w:rFonts w:ascii="Book Antiqua" w:hAnsi="Book Antiqua" w:cs="Times New Roman"/>
          <w:b/>
          <w:sz w:val="24"/>
          <w:szCs w:val="24"/>
          <w:lang w:val="en-US" w:eastAsia="zh-CN"/>
        </w:rPr>
      </w:pPr>
    </w:p>
    <w:p w:rsidR="006105D9" w:rsidRPr="00C46042" w:rsidRDefault="006105D9" w:rsidP="00977280">
      <w:pPr>
        <w:widowControl w:val="0"/>
        <w:snapToGrid w:val="0"/>
        <w:spacing w:after="0" w:line="360" w:lineRule="auto"/>
        <w:jc w:val="both"/>
        <w:rPr>
          <w:rFonts w:ascii="Book Antiqua" w:eastAsia="Times New Roman" w:hAnsi="Book Antiqua" w:cs="Times New Roman"/>
          <w:sz w:val="24"/>
          <w:szCs w:val="24"/>
          <w:lang w:val="en-US"/>
        </w:rPr>
      </w:pPr>
      <w:r w:rsidRPr="00C46042">
        <w:rPr>
          <w:rFonts w:ascii="Book Antiqua" w:eastAsia="Times New Roman" w:hAnsi="Book Antiqua" w:cs="Times New Roman"/>
          <w:b/>
          <w:sz w:val="24"/>
          <w:szCs w:val="24"/>
          <w:lang w:val="en-US"/>
        </w:rPr>
        <w:t>Core tip:</w:t>
      </w:r>
      <w:r w:rsidRPr="00C46042">
        <w:rPr>
          <w:rFonts w:ascii="Book Antiqua" w:eastAsia="Times New Roman" w:hAnsi="Book Antiqua" w:cs="Times New Roman"/>
          <w:sz w:val="24"/>
          <w:szCs w:val="24"/>
          <w:lang w:val="en-US"/>
        </w:rPr>
        <w:t xml:space="preserve"> The present study demonstrated that </w:t>
      </w:r>
      <w:r w:rsidR="0035421E" w:rsidRPr="00C46042">
        <w:rPr>
          <w:rFonts w:ascii="Book Antiqua" w:eastAsia="Times New Roman" w:hAnsi="Book Antiqua" w:cs="Times New Roman"/>
          <w:sz w:val="24"/>
          <w:szCs w:val="24"/>
          <w:lang w:val="en-US"/>
        </w:rPr>
        <w:t>chronic liver failure-consortium (CLIF-C)</w:t>
      </w:r>
      <w:r w:rsidR="0035421E" w:rsidRPr="00C46042">
        <w:rPr>
          <w:rFonts w:ascii="Book Antiqua" w:hAnsi="Book Antiqua" w:cs="Times New Roman"/>
          <w:sz w:val="24"/>
          <w:szCs w:val="24"/>
          <w:lang w:val="en-US" w:eastAsia="zh-CN"/>
        </w:rPr>
        <w:t xml:space="preserve"> </w:t>
      </w:r>
      <w:r w:rsidR="0035421E" w:rsidRPr="00C46042">
        <w:rPr>
          <w:rFonts w:ascii="Book Antiqua" w:eastAsia="Times New Roman" w:hAnsi="Book Antiqua" w:cs="Times New Roman"/>
          <w:sz w:val="24"/>
          <w:szCs w:val="24"/>
          <w:lang w:val="en-US"/>
        </w:rPr>
        <w:t>acute-on-chronic liver failure score (ACLF)</w:t>
      </w:r>
      <w:r w:rsidRPr="00C46042">
        <w:rPr>
          <w:rFonts w:ascii="Book Antiqua" w:eastAsia="Times New Roman" w:hAnsi="Book Antiqua" w:cs="Times New Roman"/>
          <w:sz w:val="24"/>
          <w:szCs w:val="24"/>
          <w:lang w:val="en-US"/>
        </w:rPr>
        <w:t xml:space="preserve"> is the best available score for the prediction of 28-d</w:t>
      </w:r>
      <w:r w:rsidR="0035421E" w:rsidRPr="00C46042">
        <w:rPr>
          <w:rFonts w:ascii="Book Antiqua" w:hAnsi="Book Antiqua" w:cs="Times New Roman"/>
          <w:sz w:val="24"/>
          <w:szCs w:val="24"/>
          <w:lang w:val="en-US" w:eastAsia="zh-CN"/>
        </w:rPr>
        <w:t xml:space="preserve"> </w:t>
      </w:r>
      <w:r w:rsidRPr="00C46042">
        <w:rPr>
          <w:rFonts w:ascii="Book Antiqua" w:eastAsia="Times New Roman" w:hAnsi="Book Antiqua" w:cs="Times New Roman"/>
          <w:sz w:val="24"/>
          <w:szCs w:val="24"/>
          <w:lang w:val="en-US"/>
        </w:rPr>
        <w:t>mortality among patients with ACLF, but it was unable to determine the same regarding 90-d</w:t>
      </w:r>
      <w:r w:rsidR="0035421E" w:rsidRPr="00C46042">
        <w:rPr>
          <w:rFonts w:ascii="Book Antiqua" w:hAnsi="Book Antiqua" w:cs="Times New Roman"/>
          <w:sz w:val="24"/>
          <w:szCs w:val="24"/>
          <w:lang w:val="en-US" w:eastAsia="zh-CN"/>
        </w:rPr>
        <w:t xml:space="preserve"> </w:t>
      </w:r>
      <w:r w:rsidRPr="00C46042">
        <w:rPr>
          <w:rFonts w:ascii="Book Antiqua" w:eastAsia="Times New Roman" w:hAnsi="Book Antiqua" w:cs="Times New Roman"/>
          <w:sz w:val="24"/>
          <w:szCs w:val="24"/>
          <w:lang w:val="en-US"/>
        </w:rPr>
        <w:t xml:space="preserve">mortality. On the other hand, while this study also demonstrated that CLIF-C </w:t>
      </w:r>
      <w:r w:rsidR="0035421E" w:rsidRPr="00C46042">
        <w:rPr>
          <w:rFonts w:ascii="Book Antiqua" w:eastAsia="Times New Roman" w:hAnsi="Book Antiqua" w:cs="Times New Roman"/>
          <w:sz w:val="24"/>
          <w:szCs w:val="24"/>
          <w:lang w:val="en-US"/>
        </w:rPr>
        <w:t>acute decompensation</w:t>
      </w:r>
      <w:r w:rsidR="00AB7461" w:rsidRPr="00C46042">
        <w:rPr>
          <w:rFonts w:ascii="Book Antiqua" w:hAnsi="Book Antiqua" w:cs="Times New Roman"/>
          <w:sz w:val="24"/>
          <w:szCs w:val="24"/>
          <w:lang w:val="en-US" w:eastAsia="zh-CN"/>
        </w:rPr>
        <w:t xml:space="preserve"> </w:t>
      </w:r>
      <w:r w:rsidR="0035421E" w:rsidRPr="00C46042">
        <w:rPr>
          <w:rFonts w:ascii="Book Antiqua" w:hAnsi="Book Antiqua" w:cs="Times New Roman"/>
          <w:sz w:val="24"/>
          <w:szCs w:val="24"/>
          <w:lang w:val="en-US" w:eastAsia="zh-CN"/>
        </w:rPr>
        <w:t>(</w:t>
      </w:r>
      <w:r w:rsidRPr="00C46042">
        <w:rPr>
          <w:rFonts w:ascii="Book Antiqua" w:eastAsia="Times New Roman" w:hAnsi="Book Antiqua" w:cs="Times New Roman"/>
          <w:sz w:val="24"/>
          <w:szCs w:val="24"/>
          <w:lang w:val="en-US"/>
        </w:rPr>
        <w:t>AD</w:t>
      </w:r>
      <w:r w:rsidR="0035421E" w:rsidRPr="00C46042">
        <w:rPr>
          <w:rFonts w:ascii="Book Antiqua" w:hAnsi="Book Antiqua" w:cs="Times New Roman"/>
          <w:sz w:val="24"/>
          <w:szCs w:val="24"/>
          <w:lang w:val="en-US" w:eastAsia="zh-CN"/>
        </w:rPr>
        <w:t>)</w:t>
      </w:r>
      <w:r w:rsidRPr="00C46042">
        <w:rPr>
          <w:rFonts w:ascii="Book Antiqua" w:eastAsia="Times New Roman" w:hAnsi="Book Antiqua" w:cs="Times New Roman"/>
          <w:sz w:val="24"/>
          <w:szCs w:val="24"/>
          <w:lang w:val="en-US"/>
        </w:rPr>
        <w:t xml:space="preserve"> was useful for the prediction of 28-d</w:t>
      </w:r>
      <w:r w:rsidR="0035421E" w:rsidRPr="00C46042">
        <w:rPr>
          <w:rFonts w:ascii="Book Antiqua" w:hAnsi="Book Antiqua" w:cs="Times New Roman"/>
          <w:sz w:val="24"/>
          <w:szCs w:val="24"/>
          <w:lang w:val="en-US" w:eastAsia="zh-CN"/>
        </w:rPr>
        <w:t xml:space="preserve"> </w:t>
      </w:r>
      <w:r w:rsidRPr="00C46042">
        <w:rPr>
          <w:rFonts w:ascii="Book Antiqua" w:eastAsia="Times New Roman" w:hAnsi="Book Antiqua" w:cs="Times New Roman"/>
          <w:sz w:val="24"/>
          <w:szCs w:val="24"/>
          <w:lang w:val="en-US"/>
        </w:rPr>
        <w:t>and 90-d</w:t>
      </w:r>
      <w:r w:rsidR="0035421E" w:rsidRPr="00C46042">
        <w:rPr>
          <w:rFonts w:ascii="Book Antiqua" w:hAnsi="Book Antiqua" w:cs="Times New Roman"/>
          <w:sz w:val="24"/>
          <w:szCs w:val="24"/>
          <w:lang w:val="en-US" w:eastAsia="zh-CN"/>
        </w:rPr>
        <w:t xml:space="preserve"> </w:t>
      </w:r>
      <w:r w:rsidRPr="00C46042">
        <w:rPr>
          <w:rFonts w:ascii="Book Antiqua" w:eastAsia="Times New Roman" w:hAnsi="Book Antiqua" w:cs="Times New Roman"/>
          <w:sz w:val="24"/>
          <w:szCs w:val="24"/>
          <w:lang w:val="en-US"/>
        </w:rPr>
        <w:t xml:space="preserve">mortalities among patients with AD not fulfilling diagnostic criteria for ACLF, it failed to identify superiority when compared to other scores already routinely used worldwide. </w:t>
      </w:r>
    </w:p>
    <w:p w:rsidR="006105D9" w:rsidRPr="00C46042" w:rsidRDefault="006105D9" w:rsidP="00977280">
      <w:pPr>
        <w:widowControl w:val="0"/>
        <w:snapToGrid w:val="0"/>
        <w:spacing w:after="0" w:line="360" w:lineRule="auto"/>
        <w:jc w:val="both"/>
        <w:rPr>
          <w:rFonts w:ascii="Book Antiqua" w:eastAsia="Times New Roman" w:hAnsi="Book Antiqua" w:cs="Times New Roman"/>
          <w:b/>
          <w:sz w:val="24"/>
          <w:szCs w:val="24"/>
          <w:lang w:val="en-US"/>
        </w:rPr>
      </w:pPr>
    </w:p>
    <w:p w:rsidR="00E70425" w:rsidRPr="00C46042" w:rsidRDefault="006105D9" w:rsidP="00977280">
      <w:pPr>
        <w:widowControl w:val="0"/>
        <w:snapToGrid w:val="0"/>
        <w:spacing w:after="0" w:line="360" w:lineRule="auto"/>
        <w:jc w:val="both"/>
        <w:rPr>
          <w:rFonts w:ascii="Book Antiqua" w:hAnsi="Book Antiqua" w:cs="Times New Roman"/>
          <w:sz w:val="24"/>
          <w:szCs w:val="24"/>
          <w:lang w:val="en-US" w:eastAsia="zh-CN"/>
        </w:rPr>
      </w:pPr>
      <w:r w:rsidRPr="00C46042">
        <w:rPr>
          <w:rFonts w:ascii="Book Antiqua" w:eastAsia="Times New Roman" w:hAnsi="Book Antiqua" w:cs="Times New Roman"/>
          <w:sz w:val="24"/>
          <w:szCs w:val="24"/>
          <w:lang w:val="en-US"/>
        </w:rPr>
        <w:t xml:space="preserve">Picon RV, Bertol FS, Tovo CV, </w:t>
      </w:r>
      <w:r w:rsidR="001C33D9" w:rsidRPr="001C33D9">
        <w:rPr>
          <w:rFonts w:ascii="Book Antiqua" w:eastAsia="Times New Roman" w:hAnsi="Book Antiqua" w:cs="Times New Roman"/>
          <w:sz w:val="24"/>
          <w:szCs w:val="24"/>
        </w:rPr>
        <w:t>de</w:t>
      </w:r>
      <w:r w:rsidR="001C33D9" w:rsidRPr="001C33D9">
        <w:rPr>
          <w:rFonts w:ascii="Book Antiqua" w:eastAsia="Times New Roman" w:hAnsi="Book Antiqua" w:cs="Times New Roman"/>
          <w:sz w:val="24"/>
          <w:szCs w:val="24"/>
          <w:lang w:val="en-US"/>
        </w:rPr>
        <w:t xml:space="preserve"> Mattos ÂZ</w:t>
      </w:r>
      <w:r w:rsidRPr="00C46042">
        <w:rPr>
          <w:rFonts w:ascii="Book Antiqua" w:eastAsia="Times New Roman" w:hAnsi="Book Antiqua" w:cs="Times New Roman"/>
          <w:sz w:val="24"/>
          <w:szCs w:val="24"/>
          <w:lang w:val="en-US"/>
        </w:rPr>
        <w:t xml:space="preserve">. </w:t>
      </w:r>
      <w:r w:rsidR="00E70425" w:rsidRPr="00C46042">
        <w:rPr>
          <w:rFonts w:ascii="Book Antiqua" w:eastAsia="Times New Roman" w:hAnsi="Book Antiqua" w:cs="Times New Roman"/>
          <w:sz w:val="24"/>
          <w:szCs w:val="24"/>
          <w:lang w:val="en-US"/>
        </w:rPr>
        <w:t xml:space="preserve">Chronic </w:t>
      </w:r>
      <w:r w:rsidR="0035421E" w:rsidRPr="00C46042">
        <w:rPr>
          <w:rFonts w:ascii="Book Antiqua" w:eastAsia="Times New Roman" w:hAnsi="Book Antiqua" w:cs="Times New Roman"/>
          <w:sz w:val="24"/>
          <w:szCs w:val="24"/>
          <w:lang w:val="en-US"/>
        </w:rPr>
        <w:t xml:space="preserve">liver failure-consortium </w:t>
      </w:r>
      <w:r w:rsidR="0035421E" w:rsidRPr="00C46042">
        <w:rPr>
          <w:rFonts w:ascii="Book Antiqua" w:eastAsia="Times New Roman" w:hAnsi="Book Antiqua" w:cs="Times New Roman"/>
          <w:sz w:val="24"/>
          <w:szCs w:val="24"/>
          <w:lang w:val="en-US"/>
        </w:rPr>
        <w:lastRenderedPageBreak/>
        <w:t xml:space="preserve">acute-on-chronic liver failure and acute decompensation scores predict mortality in </w:t>
      </w:r>
      <w:r w:rsidR="0035421E" w:rsidRPr="00C46042">
        <w:rPr>
          <w:rFonts w:ascii="Book Antiqua" w:eastAsia="Times New Roman" w:hAnsi="Book Antiqua" w:cs="Times New Roman"/>
          <w:caps/>
          <w:sz w:val="24"/>
          <w:szCs w:val="24"/>
          <w:lang w:val="en-US"/>
        </w:rPr>
        <w:t>b</w:t>
      </w:r>
      <w:r w:rsidR="0035421E" w:rsidRPr="00C46042">
        <w:rPr>
          <w:rFonts w:ascii="Book Antiqua" w:eastAsia="Times New Roman" w:hAnsi="Book Antiqua" w:cs="Times New Roman"/>
          <w:sz w:val="24"/>
          <w:szCs w:val="24"/>
          <w:lang w:val="en-US"/>
        </w:rPr>
        <w:t>razilian cirrhotic patients.</w:t>
      </w:r>
      <w:r w:rsidR="0035421E" w:rsidRPr="00C46042">
        <w:rPr>
          <w:rFonts w:ascii="Book Antiqua" w:hAnsi="Book Antiqua" w:cs="Times New Roman"/>
          <w:sz w:val="24"/>
          <w:szCs w:val="24"/>
          <w:lang w:val="en-US" w:eastAsia="zh-CN"/>
        </w:rPr>
        <w:t xml:space="preserve"> </w:t>
      </w:r>
      <w:bookmarkStart w:id="24" w:name="OLE_LINK1105"/>
      <w:bookmarkStart w:id="25" w:name="OLE_LINK1107"/>
      <w:r w:rsidR="0035421E" w:rsidRPr="00C46042">
        <w:rPr>
          <w:rFonts w:ascii="Book Antiqua" w:hAnsi="Book Antiqua" w:cs="Times New Roman"/>
          <w:i/>
          <w:sz w:val="24"/>
          <w:szCs w:val="24"/>
          <w:lang w:val="en-US" w:eastAsia="zh-CN"/>
        </w:rPr>
        <w:t xml:space="preserve">World J Gastroenterol </w:t>
      </w:r>
      <w:r w:rsidR="0035421E" w:rsidRPr="00C46042">
        <w:rPr>
          <w:rFonts w:ascii="Book Antiqua" w:hAnsi="Book Antiqua" w:cs="Times New Roman"/>
          <w:sz w:val="24"/>
          <w:szCs w:val="24"/>
          <w:lang w:val="en-US" w:eastAsia="zh-CN"/>
        </w:rPr>
        <w:t>2017; In press</w:t>
      </w:r>
      <w:bookmarkEnd w:id="24"/>
      <w:bookmarkEnd w:id="25"/>
    </w:p>
    <w:p w:rsidR="006105D9" w:rsidRPr="00C46042" w:rsidRDefault="006105D9" w:rsidP="00977280">
      <w:pPr>
        <w:widowControl w:val="0"/>
        <w:snapToGrid w:val="0"/>
        <w:spacing w:after="0" w:line="360" w:lineRule="auto"/>
        <w:jc w:val="both"/>
        <w:rPr>
          <w:rFonts w:ascii="Book Antiqua" w:hAnsi="Book Antiqua" w:cs="Times New Roman"/>
          <w:b/>
          <w:sz w:val="24"/>
          <w:szCs w:val="24"/>
          <w:lang w:val="en-US" w:eastAsia="zh-CN"/>
        </w:rPr>
      </w:pPr>
    </w:p>
    <w:p w:rsidR="00C00DB9" w:rsidRPr="00C46042" w:rsidRDefault="00C00DB9" w:rsidP="00977280">
      <w:pPr>
        <w:jc w:val="both"/>
        <w:rPr>
          <w:rFonts w:ascii="Book Antiqua" w:eastAsia="Times New Roman" w:hAnsi="Book Antiqua" w:cs="Times New Roman"/>
          <w:b/>
          <w:bCs/>
          <w:sz w:val="24"/>
          <w:szCs w:val="24"/>
          <w:lang w:val="en-US"/>
        </w:rPr>
      </w:pPr>
      <w:r w:rsidRPr="00C46042">
        <w:rPr>
          <w:rFonts w:ascii="Book Antiqua" w:eastAsia="Times New Roman" w:hAnsi="Book Antiqua" w:cs="Times New Roman"/>
          <w:sz w:val="24"/>
          <w:szCs w:val="24"/>
          <w:lang w:val="en-US"/>
        </w:rPr>
        <w:br w:type="page"/>
      </w:r>
    </w:p>
    <w:p w:rsidR="006105D9" w:rsidRPr="00C46042" w:rsidRDefault="006105D9" w:rsidP="00977280">
      <w:pPr>
        <w:pStyle w:val="Heading1"/>
        <w:keepNext w:val="0"/>
        <w:keepLines w:val="0"/>
        <w:widowControl w:val="0"/>
        <w:snapToGrid w:val="0"/>
        <w:spacing w:before="0" w:line="360" w:lineRule="auto"/>
        <w:jc w:val="both"/>
        <w:rPr>
          <w:rFonts w:ascii="Book Antiqua" w:eastAsia="Times New Roman" w:hAnsi="Book Antiqua" w:cs="Times New Roman"/>
          <w:color w:val="auto"/>
          <w:sz w:val="24"/>
          <w:szCs w:val="24"/>
          <w:lang w:val="en-US"/>
        </w:rPr>
      </w:pPr>
      <w:r w:rsidRPr="00C46042">
        <w:rPr>
          <w:rFonts w:ascii="Book Antiqua" w:eastAsia="Times New Roman" w:hAnsi="Book Antiqua" w:cs="Times New Roman"/>
          <w:color w:val="auto"/>
          <w:sz w:val="24"/>
          <w:szCs w:val="24"/>
          <w:lang w:val="en-US"/>
        </w:rPr>
        <w:lastRenderedPageBreak/>
        <w:t>INTRODUCTION</w:t>
      </w:r>
    </w:p>
    <w:p w:rsidR="006105D9" w:rsidRPr="00C46042" w:rsidRDefault="006105D9" w:rsidP="00977280">
      <w:pPr>
        <w:widowControl w:val="0"/>
        <w:snapToGrid w:val="0"/>
        <w:spacing w:after="0" w:line="360" w:lineRule="auto"/>
        <w:jc w:val="both"/>
        <w:rPr>
          <w:rFonts w:ascii="Book Antiqua" w:eastAsia="Times New Roman" w:hAnsi="Book Antiqua" w:cs="Times New Roman"/>
          <w:sz w:val="24"/>
          <w:szCs w:val="24"/>
          <w:lang w:val="en-US"/>
        </w:rPr>
      </w:pPr>
      <w:r w:rsidRPr="00C46042">
        <w:rPr>
          <w:rFonts w:ascii="Book Antiqua" w:eastAsia="Times New Roman" w:hAnsi="Book Antiqua" w:cs="Times New Roman"/>
          <w:sz w:val="24"/>
          <w:szCs w:val="24"/>
          <w:lang w:val="en-US"/>
        </w:rPr>
        <w:t>Cirrhosis is a relevant disease worldwide, both because of its high prevalence and because of its high mortality. In addition, this disease is responsible for substantial use of health care resources</w:t>
      </w:r>
      <w:r w:rsidRPr="00C46042">
        <w:rPr>
          <w:rFonts w:ascii="Book Antiqua" w:eastAsia="Times New Roman" w:hAnsi="Book Antiqua" w:cs="Times New Roman"/>
          <w:sz w:val="24"/>
          <w:szCs w:val="24"/>
          <w:vertAlign w:val="superscript"/>
          <w:lang w:val="en-US"/>
        </w:rPr>
        <w:t>[</w:t>
      </w:r>
      <w:r w:rsidR="00B95EDD" w:rsidRPr="00C46042">
        <w:rPr>
          <w:rFonts w:ascii="Book Antiqua" w:eastAsia="Times New Roman" w:hAnsi="Book Antiqua" w:cs="Times New Roman"/>
          <w:sz w:val="24"/>
          <w:szCs w:val="24"/>
          <w:vertAlign w:val="superscript"/>
          <w:lang w:val="en-US"/>
        </w:rPr>
        <w:fldChar w:fldCharType="begin"/>
      </w:r>
      <w:r w:rsidRPr="00C46042">
        <w:rPr>
          <w:rFonts w:ascii="Book Antiqua" w:eastAsia="Times New Roman" w:hAnsi="Book Antiqua" w:cs="Times New Roman"/>
          <w:sz w:val="24"/>
          <w:szCs w:val="24"/>
          <w:vertAlign w:val="superscript"/>
          <w:lang w:val="en-US"/>
        </w:rPr>
        <w:instrText xml:space="preserve"> REF _Ref474007371 \r \h  \* MERGEFORMAT </w:instrText>
      </w:r>
      <w:r w:rsidR="00B95EDD" w:rsidRPr="00C46042">
        <w:rPr>
          <w:rFonts w:ascii="Book Antiqua" w:eastAsia="Times New Roman" w:hAnsi="Book Antiqua" w:cs="Times New Roman"/>
          <w:sz w:val="24"/>
          <w:szCs w:val="24"/>
          <w:vertAlign w:val="superscript"/>
          <w:lang w:val="en-US"/>
        </w:rPr>
      </w:r>
      <w:r w:rsidR="00B95EDD" w:rsidRPr="00C46042">
        <w:rPr>
          <w:rFonts w:ascii="Book Antiqua" w:eastAsia="Times New Roman" w:hAnsi="Book Antiqua" w:cs="Times New Roman"/>
          <w:sz w:val="24"/>
          <w:szCs w:val="24"/>
          <w:vertAlign w:val="superscript"/>
          <w:lang w:val="en-US"/>
        </w:rPr>
        <w:fldChar w:fldCharType="separate"/>
      </w:r>
      <w:r w:rsidRPr="00C46042">
        <w:rPr>
          <w:rFonts w:ascii="Book Antiqua" w:eastAsia="Times New Roman" w:hAnsi="Book Antiqua" w:cs="Times New Roman"/>
          <w:sz w:val="24"/>
          <w:szCs w:val="24"/>
          <w:vertAlign w:val="superscript"/>
          <w:lang w:val="en-US"/>
        </w:rPr>
        <w:t>1</w:t>
      </w:r>
      <w:r w:rsidR="00B95EDD" w:rsidRPr="00C46042">
        <w:rPr>
          <w:rFonts w:ascii="Book Antiqua" w:eastAsia="Times New Roman" w:hAnsi="Book Antiqua" w:cs="Times New Roman"/>
          <w:sz w:val="24"/>
          <w:szCs w:val="24"/>
          <w:vertAlign w:val="superscript"/>
          <w:lang w:val="en-US"/>
        </w:rPr>
        <w:fldChar w:fldCharType="end"/>
      </w:r>
      <w:r w:rsidRPr="00C46042">
        <w:rPr>
          <w:rFonts w:ascii="Book Antiqua" w:eastAsia="Times New Roman" w:hAnsi="Book Antiqua" w:cs="Times New Roman"/>
          <w:sz w:val="24"/>
          <w:szCs w:val="24"/>
          <w:vertAlign w:val="superscript"/>
          <w:lang w:val="en-US"/>
        </w:rPr>
        <w:t>]</w:t>
      </w:r>
      <w:r w:rsidRPr="00C46042">
        <w:rPr>
          <w:rFonts w:ascii="Book Antiqua" w:eastAsia="Times New Roman" w:hAnsi="Book Antiqua" w:cs="Times New Roman"/>
          <w:sz w:val="24"/>
          <w:szCs w:val="24"/>
          <w:lang w:val="en-US"/>
        </w:rPr>
        <w:t>. In Brazil, for instance, liver diseases are the eighth leading cause of death, and cirrhosis is the major cause of hospital admissions and lethality among them. Moreover, the burden of cirrhosis in terms of hospital admissions and mortality rate is still increasing, despite considerable medical advances</w:t>
      </w:r>
      <w:r w:rsidRPr="00C46042">
        <w:rPr>
          <w:rFonts w:ascii="Book Antiqua" w:eastAsia="Times New Roman" w:hAnsi="Book Antiqua" w:cs="Times New Roman"/>
          <w:sz w:val="24"/>
          <w:szCs w:val="24"/>
          <w:vertAlign w:val="superscript"/>
          <w:lang w:val="en-US"/>
        </w:rPr>
        <w:t>[</w:t>
      </w:r>
      <w:r w:rsidR="00B95EDD" w:rsidRPr="00C46042">
        <w:rPr>
          <w:rFonts w:ascii="Book Antiqua" w:eastAsia="Times New Roman" w:hAnsi="Book Antiqua" w:cs="Times New Roman"/>
          <w:sz w:val="24"/>
          <w:szCs w:val="24"/>
          <w:vertAlign w:val="superscript"/>
          <w:lang w:val="en-US"/>
        </w:rPr>
        <w:fldChar w:fldCharType="begin"/>
      </w:r>
      <w:r w:rsidRPr="00C46042">
        <w:rPr>
          <w:rFonts w:ascii="Book Antiqua" w:eastAsia="Times New Roman" w:hAnsi="Book Antiqua" w:cs="Times New Roman"/>
          <w:sz w:val="24"/>
          <w:szCs w:val="24"/>
          <w:vertAlign w:val="superscript"/>
          <w:lang w:val="en-US"/>
        </w:rPr>
        <w:instrText xml:space="preserve"> REF _Ref474007382 \r \h  \* MERGEFORMAT </w:instrText>
      </w:r>
      <w:r w:rsidR="00B95EDD" w:rsidRPr="00C46042">
        <w:rPr>
          <w:rFonts w:ascii="Book Antiqua" w:eastAsia="Times New Roman" w:hAnsi="Book Antiqua" w:cs="Times New Roman"/>
          <w:sz w:val="24"/>
          <w:szCs w:val="24"/>
          <w:vertAlign w:val="superscript"/>
          <w:lang w:val="en-US"/>
        </w:rPr>
      </w:r>
      <w:r w:rsidR="00B95EDD" w:rsidRPr="00C46042">
        <w:rPr>
          <w:rFonts w:ascii="Book Antiqua" w:eastAsia="Times New Roman" w:hAnsi="Book Antiqua" w:cs="Times New Roman"/>
          <w:sz w:val="24"/>
          <w:szCs w:val="24"/>
          <w:vertAlign w:val="superscript"/>
          <w:lang w:val="en-US"/>
        </w:rPr>
        <w:fldChar w:fldCharType="separate"/>
      </w:r>
      <w:r w:rsidRPr="00C46042">
        <w:rPr>
          <w:rFonts w:ascii="Book Antiqua" w:eastAsia="Times New Roman" w:hAnsi="Book Antiqua" w:cs="Times New Roman"/>
          <w:sz w:val="24"/>
          <w:szCs w:val="24"/>
          <w:vertAlign w:val="superscript"/>
          <w:lang w:val="en-US"/>
        </w:rPr>
        <w:t>2</w:t>
      </w:r>
      <w:r w:rsidR="00B95EDD" w:rsidRPr="00C46042">
        <w:rPr>
          <w:rFonts w:ascii="Book Antiqua" w:eastAsia="Times New Roman" w:hAnsi="Book Antiqua" w:cs="Times New Roman"/>
          <w:sz w:val="24"/>
          <w:szCs w:val="24"/>
          <w:vertAlign w:val="superscript"/>
          <w:lang w:val="en-US"/>
        </w:rPr>
        <w:fldChar w:fldCharType="end"/>
      </w:r>
      <w:r w:rsidRPr="00C46042">
        <w:rPr>
          <w:rFonts w:ascii="Book Antiqua" w:eastAsia="Times New Roman" w:hAnsi="Book Antiqua" w:cs="Times New Roman"/>
          <w:sz w:val="24"/>
          <w:szCs w:val="24"/>
          <w:vertAlign w:val="superscript"/>
          <w:lang w:val="en-US"/>
        </w:rPr>
        <w:t>]</w:t>
      </w:r>
      <w:r w:rsidRPr="00C46042">
        <w:rPr>
          <w:rFonts w:ascii="Book Antiqua" w:eastAsia="Times New Roman" w:hAnsi="Book Antiqua" w:cs="Times New Roman"/>
          <w:sz w:val="24"/>
          <w:szCs w:val="24"/>
          <w:lang w:val="en-US"/>
        </w:rPr>
        <w:t>. Most of cirrhosis-related admissions and deaths are related to its acute decompensations.</w:t>
      </w:r>
    </w:p>
    <w:p w:rsidR="006105D9" w:rsidRPr="00C46042" w:rsidRDefault="006105D9" w:rsidP="00977280">
      <w:pPr>
        <w:widowControl w:val="0"/>
        <w:snapToGrid w:val="0"/>
        <w:spacing w:after="0" w:line="360" w:lineRule="auto"/>
        <w:ind w:firstLineChars="100" w:firstLine="240"/>
        <w:jc w:val="both"/>
        <w:rPr>
          <w:rFonts w:ascii="Book Antiqua" w:eastAsia="Times New Roman" w:hAnsi="Book Antiqua" w:cs="Times New Roman"/>
          <w:sz w:val="24"/>
          <w:szCs w:val="24"/>
          <w:vertAlign w:val="superscript"/>
          <w:lang w:val="en-US"/>
        </w:rPr>
      </w:pPr>
      <w:r w:rsidRPr="00C46042">
        <w:rPr>
          <w:rFonts w:ascii="Book Antiqua" w:eastAsia="Times New Roman" w:hAnsi="Book Antiqua" w:cs="Times New Roman"/>
          <w:sz w:val="24"/>
          <w:szCs w:val="24"/>
          <w:lang w:val="en-US"/>
        </w:rPr>
        <w:t xml:space="preserve">Recently, a redefinition of acute-on-chronic liver failure (ACLF), an especially severe form of cirrhosis decompensation based on the occurrence of organic dysfunctions, was proposed by the European Association for the Study of the Liver – Chronic </w:t>
      </w:r>
      <w:r w:rsidR="00AB7461" w:rsidRPr="00C46042">
        <w:rPr>
          <w:rFonts w:ascii="Book Antiqua" w:eastAsia="Times New Roman" w:hAnsi="Book Antiqua" w:cs="Times New Roman"/>
          <w:sz w:val="24"/>
          <w:szCs w:val="24"/>
          <w:lang w:val="en-US"/>
        </w:rPr>
        <w:t>liver failure</w:t>
      </w:r>
      <w:r w:rsidRPr="00C46042">
        <w:rPr>
          <w:rFonts w:ascii="Book Antiqua" w:eastAsia="Times New Roman" w:hAnsi="Book Antiqua" w:cs="Times New Roman"/>
          <w:sz w:val="24"/>
          <w:szCs w:val="24"/>
          <w:lang w:val="en-US"/>
        </w:rPr>
        <w:t xml:space="preserve"> (CLIF) </w:t>
      </w:r>
      <w:r w:rsidR="00AB7461" w:rsidRPr="00C46042">
        <w:rPr>
          <w:rFonts w:ascii="Book Antiqua" w:eastAsia="Times New Roman" w:hAnsi="Book Antiqua" w:cs="Times New Roman"/>
          <w:sz w:val="24"/>
          <w:szCs w:val="24"/>
          <w:lang w:val="en-US"/>
        </w:rPr>
        <w:t>c</w:t>
      </w:r>
      <w:r w:rsidRPr="00C46042">
        <w:rPr>
          <w:rFonts w:ascii="Book Antiqua" w:eastAsia="Times New Roman" w:hAnsi="Book Antiqua" w:cs="Times New Roman"/>
          <w:sz w:val="24"/>
          <w:szCs w:val="24"/>
          <w:lang w:val="en-US"/>
        </w:rPr>
        <w:t>onsortium. ACLF represents a syndrome occurring in patients with chronic liver disease, which is characterized by acute deterioration of liver function and one or more extrahepatic organ failures, leading to increased short-term mortality</w:t>
      </w:r>
      <w:r w:rsidRPr="00C46042">
        <w:rPr>
          <w:rFonts w:ascii="Book Antiqua" w:eastAsia="Times New Roman" w:hAnsi="Book Antiqua" w:cs="Times New Roman"/>
          <w:sz w:val="24"/>
          <w:szCs w:val="24"/>
          <w:vertAlign w:val="superscript"/>
          <w:lang w:val="en-US"/>
        </w:rPr>
        <w:t>[</w:t>
      </w:r>
      <w:r w:rsidR="00B95EDD" w:rsidRPr="00C46042">
        <w:rPr>
          <w:rFonts w:ascii="Book Antiqua" w:eastAsia="Times New Roman" w:hAnsi="Book Antiqua" w:cs="Times New Roman"/>
          <w:sz w:val="24"/>
          <w:szCs w:val="24"/>
          <w:vertAlign w:val="superscript"/>
          <w:lang w:val="en-US"/>
        </w:rPr>
        <w:fldChar w:fldCharType="begin"/>
      </w:r>
      <w:r w:rsidRPr="00C46042">
        <w:rPr>
          <w:rFonts w:ascii="Book Antiqua" w:eastAsia="Times New Roman" w:hAnsi="Book Antiqua" w:cs="Times New Roman"/>
          <w:sz w:val="24"/>
          <w:szCs w:val="24"/>
          <w:vertAlign w:val="superscript"/>
          <w:lang w:val="en-US"/>
        </w:rPr>
        <w:instrText xml:space="preserve"> REF _Ref474007391 \r \h  \* MERGEFORMAT </w:instrText>
      </w:r>
      <w:r w:rsidR="00B95EDD" w:rsidRPr="00C46042">
        <w:rPr>
          <w:rFonts w:ascii="Book Antiqua" w:eastAsia="Times New Roman" w:hAnsi="Book Antiqua" w:cs="Times New Roman"/>
          <w:sz w:val="24"/>
          <w:szCs w:val="24"/>
          <w:vertAlign w:val="superscript"/>
          <w:lang w:val="en-US"/>
        </w:rPr>
      </w:r>
      <w:r w:rsidR="00B95EDD" w:rsidRPr="00C46042">
        <w:rPr>
          <w:rFonts w:ascii="Book Antiqua" w:eastAsia="Times New Roman" w:hAnsi="Book Antiqua" w:cs="Times New Roman"/>
          <w:sz w:val="24"/>
          <w:szCs w:val="24"/>
          <w:vertAlign w:val="superscript"/>
          <w:lang w:val="en-US"/>
        </w:rPr>
        <w:fldChar w:fldCharType="separate"/>
      </w:r>
      <w:r w:rsidRPr="00C46042">
        <w:rPr>
          <w:rFonts w:ascii="Book Antiqua" w:eastAsia="Times New Roman" w:hAnsi="Book Antiqua" w:cs="Times New Roman"/>
          <w:sz w:val="24"/>
          <w:szCs w:val="24"/>
          <w:vertAlign w:val="superscript"/>
          <w:lang w:val="en-US"/>
        </w:rPr>
        <w:t>3</w:t>
      </w:r>
      <w:r w:rsidR="00B95EDD" w:rsidRPr="00C46042">
        <w:rPr>
          <w:rFonts w:ascii="Book Antiqua" w:eastAsia="Times New Roman" w:hAnsi="Book Antiqua" w:cs="Times New Roman"/>
          <w:sz w:val="24"/>
          <w:szCs w:val="24"/>
          <w:vertAlign w:val="superscript"/>
          <w:lang w:val="en-US"/>
        </w:rPr>
        <w:fldChar w:fldCharType="end"/>
      </w:r>
      <w:r w:rsidRPr="00C46042">
        <w:rPr>
          <w:rFonts w:ascii="Book Antiqua" w:eastAsia="Times New Roman" w:hAnsi="Book Antiqua" w:cs="Times New Roman"/>
          <w:sz w:val="24"/>
          <w:szCs w:val="24"/>
          <w:vertAlign w:val="superscript"/>
          <w:lang w:val="en-US"/>
        </w:rPr>
        <w:t>]</w:t>
      </w:r>
      <w:r w:rsidRPr="00C46042">
        <w:rPr>
          <w:rFonts w:ascii="Book Antiqua" w:eastAsia="Times New Roman" w:hAnsi="Book Antiqua" w:cs="Times New Roman"/>
          <w:sz w:val="24"/>
          <w:szCs w:val="24"/>
          <w:lang w:val="en-US"/>
        </w:rPr>
        <w:t>. In the United States, from 2001 to 2011, the proportion of patients discharged from hospitals with a diagnosis of cirrhosis increased from 0.4% to 4.0%, while the proportion of those discharged with a diagnosis of ACLF increased from 0.3% to 6.0%</w:t>
      </w:r>
      <w:r w:rsidRPr="00C46042">
        <w:rPr>
          <w:rFonts w:ascii="Book Antiqua" w:eastAsia="Times New Roman" w:hAnsi="Book Antiqua" w:cs="Times New Roman"/>
          <w:sz w:val="24"/>
          <w:szCs w:val="24"/>
          <w:vertAlign w:val="superscript"/>
          <w:lang w:val="en-US"/>
        </w:rPr>
        <w:t>[1]</w:t>
      </w:r>
      <w:r w:rsidRPr="00C46042">
        <w:rPr>
          <w:rFonts w:ascii="Book Antiqua" w:eastAsia="Times New Roman" w:hAnsi="Book Antiqua" w:cs="Times New Roman"/>
          <w:sz w:val="24"/>
          <w:szCs w:val="24"/>
          <w:lang w:val="en-US"/>
        </w:rPr>
        <w:t>. Similarly, a recent French study demonstrated that, between 2008 and 2013, the annual proportion of cirrhotic patients with ACLF undergoing orthotopic liver transplantation (OLT) increased from 32% to 51%</w:t>
      </w:r>
      <w:r w:rsidRPr="00C46042">
        <w:rPr>
          <w:rFonts w:ascii="Book Antiqua" w:eastAsia="Times New Roman" w:hAnsi="Book Antiqua" w:cs="Times New Roman"/>
          <w:sz w:val="24"/>
          <w:szCs w:val="24"/>
          <w:vertAlign w:val="superscript"/>
          <w:lang w:val="en-US"/>
        </w:rPr>
        <w:t>[</w:t>
      </w:r>
      <w:r w:rsidR="00B95EDD" w:rsidRPr="00C46042">
        <w:rPr>
          <w:rFonts w:ascii="Book Antiqua" w:eastAsia="Times New Roman" w:hAnsi="Book Antiqua" w:cs="Times New Roman"/>
          <w:sz w:val="24"/>
          <w:szCs w:val="24"/>
          <w:vertAlign w:val="superscript"/>
          <w:lang w:val="en-US"/>
        </w:rPr>
        <w:fldChar w:fldCharType="begin"/>
      </w:r>
      <w:r w:rsidRPr="00C46042">
        <w:rPr>
          <w:rFonts w:ascii="Book Antiqua" w:eastAsia="Times New Roman" w:hAnsi="Book Antiqua" w:cs="Times New Roman"/>
          <w:sz w:val="24"/>
          <w:szCs w:val="24"/>
          <w:vertAlign w:val="superscript"/>
          <w:lang w:val="en-US"/>
        </w:rPr>
        <w:instrText xml:space="preserve"> REF _Ref474007399 \r \h  \* MERGEFORMAT </w:instrText>
      </w:r>
      <w:r w:rsidR="00B95EDD" w:rsidRPr="00C46042">
        <w:rPr>
          <w:rFonts w:ascii="Book Antiqua" w:eastAsia="Times New Roman" w:hAnsi="Book Antiqua" w:cs="Times New Roman"/>
          <w:sz w:val="24"/>
          <w:szCs w:val="24"/>
          <w:vertAlign w:val="superscript"/>
          <w:lang w:val="en-US"/>
        </w:rPr>
      </w:r>
      <w:r w:rsidR="00B95EDD" w:rsidRPr="00C46042">
        <w:rPr>
          <w:rFonts w:ascii="Book Antiqua" w:eastAsia="Times New Roman" w:hAnsi="Book Antiqua" w:cs="Times New Roman"/>
          <w:sz w:val="24"/>
          <w:szCs w:val="24"/>
          <w:vertAlign w:val="superscript"/>
          <w:lang w:val="en-US"/>
        </w:rPr>
        <w:fldChar w:fldCharType="separate"/>
      </w:r>
      <w:r w:rsidRPr="00C46042">
        <w:rPr>
          <w:rFonts w:ascii="Book Antiqua" w:eastAsia="Times New Roman" w:hAnsi="Book Antiqua" w:cs="Times New Roman"/>
          <w:sz w:val="24"/>
          <w:szCs w:val="24"/>
          <w:vertAlign w:val="superscript"/>
          <w:lang w:val="en-US"/>
        </w:rPr>
        <w:t>4</w:t>
      </w:r>
      <w:r w:rsidR="00B95EDD" w:rsidRPr="00C46042">
        <w:rPr>
          <w:rFonts w:ascii="Book Antiqua" w:eastAsia="Times New Roman" w:hAnsi="Book Antiqua" w:cs="Times New Roman"/>
          <w:sz w:val="24"/>
          <w:szCs w:val="24"/>
          <w:vertAlign w:val="superscript"/>
          <w:lang w:val="en-US"/>
        </w:rPr>
        <w:fldChar w:fldCharType="end"/>
      </w:r>
      <w:r w:rsidRPr="00C46042">
        <w:rPr>
          <w:rFonts w:ascii="Book Antiqua" w:eastAsia="Times New Roman" w:hAnsi="Book Antiqua" w:cs="Times New Roman"/>
          <w:sz w:val="24"/>
          <w:szCs w:val="24"/>
          <w:vertAlign w:val="superscript"/>
          <w:lang w:val="en-US"/>
        </w:rPr>
        <w:t>]</w:t>
      </w:r>
      <w:r w:rsidRPr="00C46042">
        <w:rPr>
          <w:rFonts w:ascii="Book Antiqua" w:eastAsia="Times New Roman" w:hAnsi="Book Antiqua" w:cs="Times New Roman"/>
          <w:sz w:val="24"/>
          <w:szCs w:val="24"/>
          <w:lang w:val="en-US"/>
        </w:rPr>
        <w:t>.</w:t>
      </w:r>
    </w:p>
    <w:p w:rsidR="006105D9" w:rsidRPr="00C46042" w:rsidRDefault="006105D9" w:rsidP="00977280">
      <w:pPr>
        <w:widowControl w:val="0"/>
        <w:snapToGrid w:val="0"/>
        <w:spacing w:after="0" w:line="360" w:lineRule="auto"/>
        <w:ind w:firstLineChars="100" w:firstLine="240"/>
        <w:jc w:val="both"/>
        <w:rPr>
          <w:rFonts w:ascii="Book Antiqua" w:eastAsia="Times New Roman" w:hAnsi="Book Antiqua" w:cs="Times New Roman"/>
          <w:sz w:val="24"/>
          <w:szCs w:val="24"/>
          <w:lang w:val="en-US"/>
        </w:rPr>
      </w:pPr>
      <w:r w:rsidRPr="00C46042">
        <w:rPr>
          <w:rFonts w:ascii="Book Antiqua" w:eastAsia="Times New Roman" w:hAnsi="Book Antiqua" w:cs="Times New Roman"/>
          <w:sz w:val="24"/>
          <w:szCs w:val="24"/>
          <w:lang w:val="en-US"/>
        </w:rPr>
        <w:t>Considering the need to better predict the prognosis of patients with acute decompensations of cirrhosis, the CLIF Consortium proposed the use of two scores: one for patients with ACLF and the other for patients with acute decompensation (AD), but not ACLF</w:t>
      </w:r>
      <w:r w:rsidRPr="00C46042">
        <w:rPr>
          <w:rFonts w:ascii="Book Antiqua" w:eastAsia="Times New Roman" w:hAnsi="Book Antiqua" w:cs="Times New Roman"/>
          <w:sz w:val="24"/>
          <w:szCs w:val="24"/>
          <w:vertAlign w:val="superscript"/>
          <w:lang w:val="en-US"/>
        </w:rPr>
        <w:t>[</w:t>
      </w:r>
      <w:r w:rsidR="00B95EDD" w:rsidRPr="00C46042">
        <w:rPr>
          <w:rFonts w:ascii="Book Antiqua" w:eastAsia="Times New Roman" w:hAnsi="Book Antiqua" w:cs="Times New Roman"/>
          <w:sz w:val="24"/>
          <w:szCs w:val="24"/>
          <w:vertAlign w:val="superscript"/>
          <w:lang w:val="en-US"/>
        </w:rPr>
        <w:fldChar w:fldCharType="begin"/>
      </w:r>
      <w:r w:rsidRPr="00C46042">
        <w:rPr>
          <w:rFonts w:ascii="Book Antiqua" w:eastAsia="Times New Roman" w:hAnsi="Book Antiqua" w:cs="Times New Roman"/>
          <w:sz w:val="24"/>
          <w:szCs w:val="24"/>
          <w:vertAlign w:val="superscript"/>
          <w:lang w:val="en-US"/>
        </w:rPr>
        <w:instrText xml:space="preserve"> REF _Ref474007406 \r \h  \* MERGEFORMAT </w:instrText>
      </w:r>
      <w:r w:rsidR="00B95EDD" w:rsidRPr="00C46042">
        <w:rPr>
          <w:rFonts w:ascii="Book Antiqua" w:eastAsia="Times New Roman" w:hAnsi="Book Antiqua" w:cs="Times New Roman"/>
          <w:sz w:val="24"/>
          <w:szCs w:val="24"/>
          <w:vertAlign w:val="superscript"/>
          <w:lang w:val="en-US"/>
        </w:rPr>
      </w:r>
      <w:r w:rsidR="00B95EDD" w:rsidRPr="00C46042">
        <w:rPr>
          <w:rFonts w:ascii="Book Antiqua" w:eastAsia="Times New Roman" w:hAnsi="Book Antiqua" w:cs="Times New Roman"/>
          <w:sz w:val="24"/>
          <w:szCs w:val="24"/>
          <w:vertAlign w:val="superscript"/>
          <w:lang w:val="en-US"/>
        </w:rPr>
        <w:fldChar w:fldCharType="separate"/>
      </w:r>
      <w:r w:rsidRPr="00C46042">
        <w:rPr>
          <w:rFonts w:ascii="Book Antiqua" w:eastAsia="Times New Roman" w:hAnsi="Book Antiqua" w:cs="Times New Roman"/>
          <w:sz w:val="24"/>
          <w:szCs w:val="24"/>
          <w:vertAlign w:val="superscript"/>
          <w:lang w:val="en-US"/>
        </w:rPr>
        <w:t>5</w:t>
      </w:r>
      <w:r w:rsidR="00B95EDD" w:rsidRPr="00C46042">
        <w:rPr>
          <w:rFonts w:ascii="Book Antiqua" w:eastAsia="Times New Roman" w:hAnsi="Book Antiqua" w:cs="Times New Roman"/>
          <w:sz w:val="24"/>
          <w:szCs w:val="24"/>
          <w:vertAlign w:val="superscript"/>
          <w:lang w:val="en-US"/>
        </w:rPr>
        <w:fldChar w:fldCharType="end"/>
      </w:r>
      <w:r w:rsidRPr="00C46042">
        <w:rPr>
          <w:rFonts w:ascii="Book Antiqua" w:eastAsia="Times New Roman" w:hAnsi="Book Antiqua" w:cs="Times New Roman"/>
          <w:sz w:val="24"/>
          <w:szCs w:val="24"/>
          <w:vertAlign w:val="superscript"/>
          <w:lang w:val="en-US"/>
        </w:rPr>
        <w:t>,</w:t>
      </w:r>
      <w:r w:rsidR="00C46042" w:rsidRPr="00C46042">
        <w:rPr>
          <w:rFonts w:ascii="Book Antiqua" w:hAnsi="Book Antiqua"/>
          <w:sz w:val="24"/>
          <w:szCs w:val="24"/>
          <w:vertAlign w:val="superscript"/>
        </w:rPr>
        <w:fldChar w:fldCharType="begin"/>
      </w:r>
      <w:r w:rsidR="00C46042" w:rsidRPr="00C46042">
        <w:rPr>
          <w:rFonts w:ascii="Book Antiqua" w:hAnsi="Book Antiqua"/>
          <w:sz w:val="24"/>
          <w:szCs w:val="24"/>
          <w:vertAlign w:val="superscript"/>
        </w:rPr>
        <w:instrText xml:space="preserve"> REF _Ref474007407 \r \h  \* MERGEFORMAT </w:instrText>
      </w:r>
      <w:r w:rsidR="00C46042" w:rsidRPr="00C46042">
        <w:rPr>
          <w:rFonts w:ascii="Book Antiqua" w:hAnsi="Book Antiqua"/>
          <w:sz w:val="24"/>
          <w:szCs w:val="24"/>
          <w:vertAlign w:val="superscript"/>
        </w:rPr>
      </w:r>
      <w:r w:rsidR="00C46042" w:rsidRPr="00C46042">
        <w:rPr>
          <w:rFonts w:ascii="Book Antiqua" w:hAnsi="Book Antiqua"/>
          <w:sz w:val="24"/>
          <w:szCs w:val="24"/>
          <w:vertAlign w:val="superscript"/>
        </w:rPr>
        <w:fldChar w:fldCharType="separate"/>
      </w:r>
      <w:r w:rsidRPr="00C46042">
        <w:rPr>
          <w:rFonts w:ascii="Book Antiqua" w:hAnsi="Book Antiqua"/>
          <w:sz w:val="24"/>
          <w:szCs w:val="24"/>
          <w:vertAlign w:val="superscript"/>
        </w:rPr>
        <w:t>6</w:t>
      </w:r>
      <w:r w:rsidR="00C46042" w:rsidRPr="00C46042">
        <w:rPr>
          <w:rFonts w:ascii="Book Antiqua" w:hAnsi="Book Antiqua"/>
          <w:sz w:val="24"/>
          <w:szCs w:val="24"/>
          <w:vertAlign w:val="superscript"/>
        </w:rPr>
        <w:fldChar w:fldCharType="end"/>
      </w:r>
      <w:r w:rsidRPr="00C46042">
        <w:rPr>
          <w:rFonts w:ascii="Book Antiqua" w:eastAsia="Times New Roman" w:hAnsi="Book Antiqua" w:cs="Times New Roman"/>
          <w:sz w:val="24"/>
          <w:szCs w:val="24"/>
          <w:vertAlign w:val="superscript"/>
          <w:lang w:val="en-US"/>
        </w:rPr>
        <w:t>]</w:t>
      </w:r>
      <w:r w:rsidRPr="00C46042">
        <w:rPr>
          <w:rFonts w:ascii="Book Antiqua" w:eastAsia="Times New Roman" w:hAnsi="Book Antiqua" w:cs="Times New Roman"/>
          <w:sz w:val="24"/>
          <w:szCs w:val="24"/>
          <w:lang w:val="en-US"/>
        </w:rPr>
        <w:t>. Considering the lack of evidence about the performance of these scores outside Europe and taking into account possible differences regarding the epidemiological aspects of liver diseases and the characteristics of health care systems, this study aimed at validating their use in a Brazilian population.</w:t>
      </w:r>
    </w:p>
    <w:p w:rsidR="00C46042" w:rsidRPr="00C46042" w:rsidRDefault="00C46042" w:rsidP="00977280">
      <w:pPr>
        <w:pStyle w:val="Heading2"/>
        <w:keepNext w:val="0"/>
        <w:keepLines w:val="0"/>
        <w:widowControl w:val="0"/>
        <w:snapToGrid w:val="0"/>
        <w:spacing w:before="0" w:line="360" w:lineRule="auto"/>
        <w:jc w:val="both"/>
        <w:rPr>
          <w:rFonts w:ascii="Book Antiqua" w:eastAsiaTheme="minorEastAsia" w:hAnsi="Book Antiqua" w:cs="Times New Roman"/>
          <w:bCs w:val="0"/>
          <w:color w:val="auto"/>
          <w:sz w:val="24"/>
          <w:szCs w:val="24"/>
          <w:lang w:val="en-US" w:eastAsia="zh-CN"/>
        </w:rPr>
      </w:pPr>
      <w:r w:rsidRPr="00C46042">
        <w:rPr>
          <w:rFonts w:ascii="Book Antiqua" w:eastAsia="Times New Roman" w:hAnsi="Book Antiqua" w:cs="Times New Roman"/>
          <w:bCs w:val="0"/>
          <w:color w:val="auto"/>
          <w:sz w:val="24"/>
          <w:szCs w:val="24"/>
          <w:lang w:val="en-US"/>
        </w:rPr>
        <w:lastRenderedPageBreak/>
        <w:t>MATERIALS AND METHODS</w:t>
      </w:r>
    </w:p>
    <w:p w:rsidR="006105D9" w:rsidRPr="00C46042" w:rsidRDefault="006105D9" w:rsidP="00977280">
      <w:pPr>
        <w:pStyle w:val="Heading2"/>
        <w:keepNext w:val="0"/>
        <w:keepLines w:val="0"/>
        <w:widowControl w:val="0"/>
        <w:snapToGrid w:val="0"/>
        <w:spacing w:before="0" w:line="360" w:lineRule="auto"/>
        <w:jc w:val="both"/>
        <w:rPr>
          <w:rFonts w:ascii="Book Antiqua" w:eastAsia="Times New Roman" w:hAnsi="Book Antiqua" w:cs="Times New Roman"/>
          <w:i/>
          <w:color w:val="auto"/>
          <w:sz w:val="24"/>
          <w:szCs w:val="24"/>
          <w:lang w:val="en-US"/>
        </w:rPr>
      </w:pPr>
      <w:r w:rsidRPr="00C46042">
        <w:rPr>
          <w:rFonts w:ascii="Book Antiqua" w:eastAsia="Times New Roman" w:hAnsi="Book Antiqua" w:cs="Times New Roman"/>
          <w:i/>
          <w:color w:val="auto"/>
          <w:sz w:val="24"/>
          <w:szCs w:val="24"/>
          <w:lang w:val="en-US"/>
        </w:rPr>
        <w:t>Study </w:t>
      </w:r>
      <w:r w:rsidR="00C46042" w:rsidRPr="00C46042">
        <w:rPr>
          <w:rFonts w:ascii="Book Antiqua" w:eastAsia="Times New Roman" w:hAnsi="Book Antiqua" w:cs="Times New Roman"/>
          <w:i/>
          <w:color w:val="auto"/>
          <w:sz w:val="24"/>
          <w:szCs w:val="24"/>
          <w:lang w:val="en-US"/>
        </w:rPr>
        <w:t>d</w:t>
      </w:r>
      <w:r w:rsidRPr="00C46042">
        <w:rPr>
          <w:rFonts w:ascii="Book Antiqua" w:eastAsia="Times New Roman" w:hAnsi="Book Antiqua" w:cs="Times New Roman"/>
          <w:i/>
          <w:color w:val="auto"/>
          <w:sz w:val="24"/>
          <w:szCs w:val="24"/>
          <w:lang w:val="en-US"/>
        </w:rPr>
        <w:t xml:space="preserve">esign and </w:t>
      </w:r>
      <w:r w:rsidR="00C46042" w:rsidRPr="00C46042">
        <w:rPr>
          <w:rFonts w:ascii="Book Antiqua" w:eastAsia="Times New Roman" w:hAnsi="Book Antiqua" w:cs="Times New Roman"/>
          <w:i/>
          <w:color w:val="auto"/>
          <w:sz w:val="24"/>
          <w:szCs w:val="24"/>
          <w:lang w:val="en-US"/>
        </w:rPr>
        <w:t>s</w:t>
      </w:r>
      <w:r w:rsidRPr="00C46042">
        <w:rPr>
          <w:rFonts w:ascii="Book Antiqua" w:eastAsia="Times New Roman" w:hAnsi="Book Antiqua" w:cs="Times New Roman"/>
          <w:i/>
          <w:color w:val="auto"/>
          <w:sz w:val="24"/>
          <w:szCs w:val="24"/>
          <w:lang w:val="en-US"/>
        </w:rPr>
        <w:t>etting</w:t>
      </w:r>
    </w:p>
    <w:p w:rsidR="006105D9" w:rsidRPr="00C46042" w:rsidRDefault="006105D9" w:rsidP="00977280">
      <w:pPr>
        <w:widowControl w:val="0"/>
        <w:snapToGrid w:val="0"/>
        <w:spacing w:after="0" w:line="360" w:lineRule="auto"/>
        <w:jc w:val="both"/>
        <w:rPr>
          <w:rFonts w:ascii="Book Antiqua" w:eastAsia="Times New Roman" w:hAnsi="Book Antiqua" w:cs="Times New Roman"/>
          <w:sz w:val="24"/>
          <w:szCs w:val="24"/>
          <w:lang w:val="en-US"/>
        </w:rPr>
      </w:pPr>
      <w:r w:rsidRPr="00C46042">
        <w:rPr>
          <w:rFonts w:ascii="Book Antiqua" w:eastAsia="Times New Roman" w:hAnsi="Book Antiqua" w:cs="Times New Roman"/>
          <w:sz w:val="24"/>
          <w:szCs w:val="24"/>
          <w:lang w:val="en-US"/>
        </w:rPr>
        <w:t>This was a prospective cohort study conducted with a convenience consecutive sample of patients admitted to a tertiary hospital of Porto Alegre, southern Brazil. All participants were adults admitted to the Emergency Department of Nossa Senhora da Conceição Hospital with either acute decompensation of cirrhosis – AD group – or acute-on-chronic liver failure – ACLF group</w:t>
      </w:r>
      <w:r w:rsidRPr="00C46042">
        <w:rPr>
          <w:rFonts w:ascii="Book Antiqua" w:eastAsia="Times New Roman" w:hAnsi="Book Antiqua" w:cs="Times New Roman"/>
          <w:sz w:val="24"/>
          <w:szCs w:val="24"/>
          <w:vertAlign w:val="superscript"/>
          <w:lang w:val="en-US"/>
        </w:rPr>
        <w:t>[</w:t>
      </w:r>
      <w:r w:rsidR="00B95EDD" w:rsidRPr="00C46042">
        <w:rPr>
          <w:rFonts w:ascii="Book Antiqua" w:eastAsia="Times New Roman" w:hAnsi="Book Antiqua" w:cs="Times New Roman"/>
          <w:sz w:val="24"/>
          <w:szCs w:val="24"/>
          <w:vertAlign w:val="superscript"/>
          <w:lang w:val="en-US"/>
        </w:rPr>
        <w:fldChar w:fldCharType="begin"/>
      </w:r>
      <w:r w:rsidRPr="00C46042">
        <w:rPr>
          <w:rFonts w:ascii="Book Antiqua" w:eastAsia="Times New Roman" w:hAnsi="Book Antiqua" w:cs="Times New Roman"/>
          <w:sz w:val="24"/>
          <w:szCs w:val="24"/>
          <w:vertAlign w:val="superscript"/>
          <w:lang w:val="en-US"/>
        </w:rPr>
        <w:instrText xml:space="preserve"> REF _Ref474007391 \r \h  \* MERGEFORMAT </w:instrText>
      </w:r>
      <w:r w:rsidR="00B95EDD" w:rsidRPr="00C46042">
        <w:rPr>
          <w:rFonts w:ascii="Book Antiqua" w:eastAsia="Times New Roman" w:hAnsi="Book Antiqua" w:cs="Times New Roman"/>
          <w:sz w:val="24"/>
          <w:szCs w:val="24"/>
          <w:vertAlign w:val="superscript"/>
          <w:lang w:val="en-US"/>
        </w:rPr>
      </w:r>
      <w:r w:rsidR="00B95EDD" w:rsidRPr="00C46042">
        <w:rPr>
          <w:rFonts w:ascii="Book Antiqua" w:eastAsia="Times New Roman" w:hAnsi="Book Antiqua" w:cs="Times New Roman"/>
          <w:sz w:val="24"/>
          <w:szCs w:val="24"/>
          <w:vertAlign w:val="superscript"/>
          <w:lang w:val="en-US"/>
        </w:rPr>
        <w:fldChar w:fldCharType="separate"/>
      </w:r>
      <w:r w:rsidRPr="00C46042">
        <w:rPr>
          <w:rFonts w:ascii="Book Antiqua" w:eastAsia="Times New Roman" w:hAnsi="Book Antiqua" w:cs="Times New Roman"/>
          <w:sz w:val="24"/>
          <w:szCs w:val="24"/>
          <w:vertAlign w:val="superscript"/>
          <w:lang w:val="en-US"/>
        </w:rPr>
        <w:t>3</w:t>
      </w:r>
      <w:r w:rsidR="00B95EDD" w:rsidRPr="00C46042">
        <w:rPr>
          <w:rFonts w:ascii="Book Antiqua" w:eastAsia="Times New Roman" w:hAnsi="Book Antiqua" w:cs="Times New Roman"/>
          <w:sz w:val="24"/>
          <w:szCs w:val="24"/>
          <w:vertAlign w:val="superscript"/>
          <w:lang w:val="en-US"/>
        </w:rPr>
        <w:fldChar w:fldCharType="end"/>
      </w:r>
      <w:r w:rsidRPr="00C46042">
        <w:rPr>
          <w:rFonts w:ascii="Book Antiqua" w:eastAsia="Times New Roman" w:hAnsi="Book Antiqua" w:cs="Times New Roman"/>
          <w:sz w:val="24"/>
          <w:szCs w:val="24"/>
          <w:vertAlign w:val="superscript"/>
          <w:lang w:val="en-US"/>
        </w:rPr>
        <w:t>]</w:t>
      </w:r>
      <w:r w:rsidRPr="00C46042">
        <w:rPr>
          <w:rFonts w:ascii="Book Antiqua" w:eastAsia="Times New Roman" w:hAnsi="Book Antiqua" w:cs="Times New Roman"/>
          <w:sz w:val="24"/>
          <w:szCs w:val="24"/>
          <w:lang w:val="en-US"/>
        </w:rPr>
        <w:t>.</w:t>
      </w:r>
      <w:r w:rsidRPr="00C46042">
        <w:rPr>
          <w:rFonts w:ascii="Book Antiqua" w:eastAsia="Times New Roman" w:hAnsi="Book Antiqua" w:cs="Times New Roman"/>
          <w:sz w:val="24"/>
          <w:szCs w:val="24"/>
          <w:vertAlign w:val="superscript"/>
          <w:lang w:val="en-US"/>
        </w:rPr>
        <w:t xml:space="preserve"> </w:t>
      </w:r>
      <w:r w:rsidRPr="00C46042">
        <w:rPr>
          <w:rFonts w:ascii="Book Antiqua" w:eastAsia="Times New Roman" w:hAnsi="Book Antiqua" w:cs="Times New Roman"/>
          <w:sz w:val="24"/>
          <w:szCs w:val="24"/>
          <w:lang w:val="en-US"/>
        </w:rPr>
        <w:t>The AD group was further subdivided in two: (</w:t>
      </w:r>
      <w:r w:rsidR="00C46042" w:rsidRPr="00C46042">
        <w:rPr>
          <w:rFonts w:ascii="Book Antiqua" w:hAnsi="Book Antiqua" w:cs="Times New Roman"/>
          <w:sz w:val="24"/>
          <w:szCs w:val="24"/>
          <w:lang w:val="en-US" w:eastAsia="zh-CN"/>
        </w:rPr>
        <w:t>1</w:t>
      </w:r>
      <w:r w:rsidRPr="00C46042">
        <w:rPr>
          <w:rFonts w:ascii="Book Antiqua" w:eastAsia="Times New Roman" w:hAnsi="Book Antiqua" w:cs="Times New Roman"/>
          <w:sz w:val="24"/>
          <w:szCs w:val="24"/>
          <w:lang w:val="en-US"/>
        </w:rPr>
        <w:t>) patients with AD that did not develop ACLF during hospital stay – hereafter AD group</w:t>
      </w:r>
      <w:r w:rsidR="00D521DF">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and (</w:t>
      </w:r>
      <w:r w:rsidR="00C46042" w:rsidRPr="00C46042">
        <w:rPr>
          <w:rFonts w:ascii="Book Antiqua" w:hAnsi="Book Antiqua" w:cs="Times New Roman"/>
          <w:sz w:val="24"/>
          <w:szCs w:val="24"/>
          <w:lang w:val="en-US" w:eastAsia="zh-CN"/>
        </w:rPr>
        <w:t>2</w:t>
      </w:r>
      <w:r w:rsidRPr="00C46042">
        <w:rPr>
          <w:rFonts w:ascii="Book Antiqua" w:eastAsia="Times New Roman" w:hAnsi="Book Antiqua" w:cs="Times New Roman"/>
          <w:sz w:val="24"/>
          <w:szCs w:val="24"/>
          <w:lang w:val="en-US"/>
        </w:rPr>
        <w:t>) patients admitted with</w:t>
      </w:r>
      <w:r w:rsidR="00C46042" w:rsidRPr="00C46042">
        <w:rPr>
          <w:rFonts w:ascii="Book Antiqua" w:hAnsi="Book Antiqua" w:cs="Times New Roman"/>
          <w:sz w:val="24"/>
          <w:szCs w:val="24"/>
          <w:lang w:val="en-US" w:eastAsia="zh-CN"/>
        </w:rPr>
        <w:t xml:space="preserve"> </w:t>
      </w:r>
      <w:r w:rsidRPr="00C46042">
        <w:rPr>
          <w:rFonts w:ascii="Book Antiqua" w:eastAsia="Times New Roman" w:hAnsi="Book Antiqua" w:cs="Times New Roman"/>
          <w:sz w:val="24"/>
          <w:szCs w:val="24"/>
          <w:lang w:val="en-US"/>
        </w:rPr>
        <w:t>AD that did develop ACLF at some point</w:t>
      </w:r>
      <w:r w:rsidR="00C46042" w:rsidRPr="00C46042">
        <w:rPr>
          <w:rFonts w:ascii="Book Antiqua" w:hAnsi="Book Antiqua" w:cs="Times New Roman"/>
          <w:sz w:val="24"/>
          <w:szCs w:val="24"/>
          <w:lang w:val="en-US" w:eastAsia="zh-CN"/>
        </w:rPr>
        <w:t xml:space="preserve"> </w:t>
      </w:r>
      <w:r w:rsidRPr="00C46042">
        <w:rPr>
          <w:rFonts w:ascii="Book Antiqua" w:eastAsia="Times New Roman" w:hAnsi="Book Antiqua" w:cs="Times New Roman"/>
          <w:sz w:val="24"/>
          <w:szCs w:val="24"/>
          <w:lang w:val="en-US"/>
        </w:rPr>
        <w:t>during</w:t>
      </w:r>
      <w:r w:rsidR="00C46042" w:rsidRPr="00C46042">
        <w:rPr>
          <w:rFonts w:ascii="Book Antiqua" w:hAnsi="Book Antiqua" w:cs="Times New Roman"/>
          <w:sz w:val="24"/>
          <w:szCs w:val="24"/>
          <w:lang w:val="en-US" w:eastAsia="zh-CN"/>
        </w:rPr>
        <w:t xml:space="preserve"> </w:t>
      </w:r>
      <w:r w:rsidRPr="00C46042">
        <w:rPr>
          <w:rFonts w:ascii="Book Antiqua" w:eastAsia="Times New Roman" w:hAnsi="Book Antiqua" w:cs="Times New Roman"/>
          <w:sz w:val="24"/>
          <w:szCs w:val="24"/>
          <w:lang w:val="en-US"/>
        </w:rPr>
        <w:t>the</w:t>
      </w:r>
      <w:r w:rsidR="00C46042" w:rsidRPr="00C46042">
        <w:rPr>
          <w:rFonts w:ascii="Book Antiqua" w:hAnsi="Book Antiqua" w:cs="Times New Roman"/>
          <w:sz w:val="24"/>
          <w:szCs w:val="24"/>
          <w:lang w:val="en-US" w:eastAsia="zh-CN"/>
        </w:rPr>
        <w:t xml:space="preserve"> </w:t>
      </w:r>
      <w:r w:rsidRPr="00C46042">
        <w:rPr>
          <w:rFonts w:ascii="Book Antiqua" w:eastAsia="Times New Roman" w:hAnsi="Book Antiqua" w:cs="Times New Roman"/>
          <w:sz w:val="24"/>
          <w:szCs w:val="24"/>
          <w:lang w:val="en-US"/>
        </w:rPr>
        <w:t>same hospitalization – henceforth AD evolving to ACLF group.</w:t>
      </w:r>
    </w:p>
    <w:p w:rsidR="00C46042" w:rsidRPr="00C46042" w:rsidRDefault="00C46042" w:rsidP="00977280">
      <w:pPr>
        <w:pStyle w:val="Heading2"/>
        <w:keepNext w:val="0"/>
        <w:keepLines w:val="0"/>
        <w:widowControl w:val="0"/>
        <w:snapToGrid w:val="0"/>
        <w:spacing w:before="0" w:line="360" w:lineRule="auto"/>
        <w:jc w:val="both"/>
        <w:rPr>
          <w:rFonts w:ascii="Book Antiqua" w:eastAsiaTheme="minorEastAsia" w:hAnsi="Book Antiqua" w:cs="Times New Roman"/>
          <w:color w:val="auto"/>
          <w:sz w:val="24"/>
          <w:szCs w:val="24"/>
          <w:lang w:val="en-US" w:eastAsia="zh-CN"/>
        </w:rPr>
      </w:pPr>
    </w:p>
    <w:p w:rsidR="006105D9" w:rsidRPr="00C46042" w:rsidRDefault="006105D9" w:rsidP="00977280">
      <w:pPr>
        <w:pStyle w:val="Heading2"/>
        <w:keepNext w:val="0"/>
        <w:keepLines w:val="0"/>
        <w:widowControl w:val="0"/>
        <w:snapToGrid w:val="0"/>
        <w:spacing w:before="0" w:line="360" w:lineRule="auto"/>
        <w:jc w:val="both"/>
        <w:rPr>
          <w:rFonts w:ascii="Book Antiqua" w:eastAsia="Times New Roman" w:hAnsi="Book Antiqua" w:cs="Times New Roman"/>
          <w:i/>
          <w:color w:val="auto"/>
          <w:sz w:val="24"/>
          <w:szCs w:val="24"/>
          <w:lang w:val="en-US"/>
        </w:rPr>
      </w:pPr>
      <w:r w:rsidRPr="00C46042">
        <w:rPr>
          <w:rFonts w:ascii="Book Antiqua" w:eastAsia="Times New Roman" w:hAnsi="Book Antiqua" w:cs="Times New Roman"/>
          <w:i/>
          <w:color w:val="auto"/>
          <w:sz w:val="24"/>
          <w:szCs w:val="24"/>
          <w:lang w:val="en-US"/>
        </w:rPr>
        <w:t>Outcome</w:t>
      </w:r>
    </w:p>
    <w:p w:rsidR="006105D9" w:rsidRPr="00C46042" w:rsidRDefault="006105D9" w:rsidP="00977280">
      <w:pPr>
        <w:widowControl w:val="0"/>
        <w:snapToGrid w:val="0"/>
        <w:spacing w:after="0" w:line="360" w:lineRule="auto"/>
        <w:jc w:val="both"/>
        <w:rPr>
          <w:rFonts w:ascii="Book Antiqua" w:eastAsia="Times New Roman" w:hAnsi="Book Antiqua" w:cs="Times New Roman"/>
          <w:b/>
          <w:sz w:val="24"/>
          <w:szCs w:val="24"/>
          <w:lang w:val="en-US"/>
        </w:rPr>
      </w:pPr>
      <w:r w:rsidRPr="00C46042">
        <w:rPr>
          <w:rFonts w:ascii="Book Antiqua" w:eastAsia="Times New Roman" w:hAnsi="Book Antiqua" w:cs="Times New Roman"/>
          <w:sz w:val="24"/>
          <w:szCs w:val="24"/>
          <w:lang w:val="en-US"/>
        </w:rPr>
        <w:t xml:space="preserve">The avaluated outcome was transplant-free survival according to the diagnosis of AD or ACLF. </w:t>
      </w:r>
    </w:p>
    <w:p w:rsidR="00C46042" w:rsidRPr="00C46042" w:rsidRDefault="00C46042" w:rsidP="00977280">
      <w:pPr>
        <w:pStyle w:val="Heading2"/>
        <w:keepNext w:val="0"/>
        <w:keepLines w:val="0"/>
        <w:widowControl w:val="0"/>
        <w:snapToGrid w:val="0"/>
        <w:spacing w:before="0" w:line="360" w:lineRule="auto"/>
        <w:jc w:val="both"/>
        <w:rPr>
          <w:rFonts w:ascii="Book Antiqua" w:eastAsiaTheme="minorEastAsia" w:hAnsi="Book Antiqua" w:cs="Times New Roman"/>
          <w:color w:val="auto"/>
          <w:sz w:val="24"/>
          <w:szCs w:val="24"/>
          <w:lang w:val="en-US" w:eastAsia="zh-CN"/>
        </w:rPr>
      </w:pPr>
    </w:p>
    <w:p w:rsidR="006105D9" w:rsidRPr="00C46042" w:rsidRDefault="006105D9" w:rsidP="00977280">
      <w:pPr>
        <w:pStyle w:val="Heading2"/>
        <w:keepNext w:val="0"/>
        <w:keepLines w:val="0"/>
        <w:widowControl w:val="0"/>
        <w:snapToGrid w:val="0"/>
        <w:spacing w:before="0" w:line="360" w:lineRule="auto"/>
        <w:jc w:val="both"/>
        <w:rPr>
          <w:rFonts w:ascii="Book Antiqua" w:eastAsia="Times New Roman" w:hAnsi="Book Antiqua" w:cs="Times New Roman"/>
          <w:i/>
          <w:color w:val="auto"/>
          <w:sz w:val="24"/>
          <w:szCs w:val="24"/>
          <w:lang w:val="en-US"/>
        </w:rPr>
      </w:pPr>
      <w:r w:rsidRPr="00C46042">
        <w:rPr>
          <w:rFonts w:ascii="Book Antiqua" w:eastAsia="Times New Roman" w:hAnsi="Book Antiqua" w:cs="Times New Roman"/>
          <w:i/>
          <w:color w:val="auto"/>
          <w:sz w:val="24"/>
          <w:szCs w:val="24"/>
          <w:lang w:val="en-US"/>
        </w:rPr>
        <w:t>Predictors</w:t>
      </w:r>
    </w:p>
    <w:p w:rsidR="006105D9" w:rsidRPr="00C46042" w:rsidRDefault="006105D9" w:rsidP="00977280">
      <w:pPr>
        <w:widowControl w:val="0"/>
        <w:snapToGrid w:val="0"/>
        <w:spacing w:after="0" w:line="360" w:lineRule="auto"/>
        <w:jc w:val="both"/>
        <w:rPr>
          <w:rFonts w:ascii="Book Antiqua" w:eastAsia="Times New Roman" w:hAnsi="Book Antiqua" w:cs="Times New Roman"/>
          <w:sz w:val="24"/>
          <w:szCs w:val="24"/>
          <w:lang w:val="en-US"/>
        </w:rPr>
      </w:pPr>
      <w:r w:rsidRPr="00C46042">
        <w:rPr>
          <w:rFonts w:ascii="Book Antiqua" w:eastAsia="Times New Roman" w:hAnsi="Book Antiqua" w:cs="Times New Roman"/>
          <w:sz w:val="24"/>
          <w:szCs w:val="24"/>
          <w:lang w:val="en-US"/>
        </w:rPr>
        <w:t>In order to evaluate the capacity of Chronic Liver Failure-Consortium Acute Decompensation (CLIF-C AD)</w:t>
      </w:r>
      <w:r w:rsidRPr="00C46042">
        <w:rPr>
          <w:rFonts w:ascii="Book Antiqua" w:eastAsia="Times New Roman" w:hAnsi="Book Antiqua" w:cs="Times New Roman"/>
          <w:sz w:val="24"/>
          <w:szCs w:val="24"/>
          <w:vertAlign w:val="superscript"/>
          <w:lang w:val="en-US"/>
        </w:rPr>
        <w:t>[</w:t>
      </w:r>
      <w:r w:rsidR="00C46042" w:rsidRPr="00C46042">
        <w:rPr>
          <w:rFonts w:ascii="Book Antiqua" w:hAnsi="Book Antiqua"/>
          <w:sz w:val="24"/>
          <w:szCs w:val="24"/>
          <w:vertAlign w:val="superscript"/>
        </w:rPr>
        <w:fldChar w:fldCharType="begin"/>
      </w:r>
      <w:r w:rsidR="00C46042" w:rsidRPr="00C46042">
        <w:rPr>
          <w:rFonts w:ascii="Book Antiqua" w:hAnsi="Book Antiqua"/>
          <w:sz w:val="24"/>
          <w:szCs w:val="24"/>
          <w:vertAlign w:val="superscript"/>
        </w:rPr>
        <w:instrText xml:space="preserve"> REF _Ref474007407 \r \h  \* MERGEFORMAT </w:instrText>
      </w:r>
      <w:r w:rsidR="00C46042" w:rsidRPr="00C46042">
        <w:rPr>
          <w:rFonts w:ascii="Book Antiqua" w:hAnsi="Book Antiqua"/>
          <w:sz w:val="24"/>
          <w:szCs w:val="24"/>
          <w:vertAlign w:val="superscript"/>
        </w:rPr>
      </w:r>
      <w:r w:rsidR="00C46042" w:rsidRPr="00C46042">
        <w:rPr>
          <w:rFonts w:ascii="Book Antiqua" w:hAnsi="Book Antiqua"/>
          <w:sz w:val="24"/>
          <w:szCs w:val="24"/>
          <w:vertAlign w:val="superscript"/>
        </w:rPr>
        <w:fldChar w:fldCharType="separate"/>
      </w:r>
      <w:r w:rsidRPr="00C46042">
        <w:rPr>
          <w:rFonts w:ascii="Book Antiqua" w:hAnsi="Book Antiqua"/>
          <w:sz w:val="24"/>
          <w:szCs w:val="24"/>
          <w:vertAlign w:val="superscript"/>
        </w:rPr>
        <w:t>6</w:t>
      </w:r>
      <w:r w:rsidR="00C46042" w:rsidRPr="00C46042">
        <w:rPr>
          <w:rFonts w:ascii="Book Antiqua" w:hAnsi="Book Antiqua"/>
          <w:sz w:val="24"/>
          <w:szCs w:val="24"/>
          <w:vertAlign w:val="superscript"/>
        </w:rPr>
        <w:fldChar w:fldCharType="end"/>
      </w:r>
      <w:r w:rsidRPr="00C46042">
        <w:rPr>
          <w:rFonts w:ascii="Book Antiqua" w:eastAsia="Times New Roman" w:hAnsi="Book Antiqua" w:cs="Times New Roman"/>
          <w:sz w:val="24"/>
          <w:szCs w:val="24"/>
          <w:vertAlign w:val="superscript"/>
          <w:lang w:val="en-US"/>
        </w:rPr>
        <w:t>]</w:t>
      </w:r>
      <w:r w:rsidRPr="00C46042">
        <w:rPr>
          <w:rFonts w:ascii="Book Antiqua" w:eastAsia="Times New Roman" w:hAnsi="Book Antiqua" w:cs="Times New Roman"/>
          <w:sz w:val="24"/>
          <w:szCs w:val="24"/>
          <w:lang w:val="en-US"/>
        </w:rPr>
        <w:t> and Chronic Liver Failure-Consortium Acute-on-Chronic Liver Failure (CLIF-C ACLF) scores</w:t>
      </w:r>
      <w:r w:rsidRPr="00C46042">
        <w:rPr>
          <w:rFonts w:ascii="Book Antiqua" w:eastAsia="Times New Roman" w:hAnsi="Book Antiqua" w:cs="Times New Roman"/>
          <w:sz w:val="24"/>
          <w:szCs w:val="24"/>
          <w:vertAlign w:val="superscript"/>
          <w:lang w:val="en-US"/>
        </w:rPr>
        <w:t>[</w:t>
      </w:r>
      <w:r w:rsidR="00C46042" w:rsidRPr="00C46042">
        <w:rPr>
          <w:rFonts w:ascii="Book Antiqua" w:hAnsi="Book Antiqua"/>
          <w:sz w:val="24"/>
          <w:szCs w:val="24"/>
          <w:vertAlign w:val="superscript"/>
        </w:rPr>
        <w:fldChar w:fldCharType="begin"/>
      </w:r>
      <w:r w:rsidR="00C46042" w:rsidRPr="00C46042">
        <w:rPr>
          <w:rFonts w:ascii="Book Antiqua" w:hAnsi="Book Antiqua"/>
          <w:sz w:val="24"/>
          <w:szCs w:val="24"/>
          <w:vertAlign w:val="superscript"/>
        </w:rPr>
        <w:instrText xml:space="preserve"> REF _Ref474007406 \r \h  \* MERGEFORMAT </w:instrText>
      </w:r>
      <w:r w:rsidR="00C46042" w:rsidRPr="00C46042">
        <w:rPr>
          <w:rFonts w:ascii="Book Antiqua" w:hAnsi="Book Antiqua"/>
          <w:sz w:val="24"/>
          <w:szCs w:val="24"/>
          <w:vertAlign w:val="superscript"/>
        </w:rPr>
      </w:r>
      <w:r w:rsidR="00C46042" w:rsidRPr="00C46042">
        <w:rPr>
          <w:rFonts w:ascii="Book Antiqua" w:hAnsi="Book Antiqua"/>
          <w:sz w:val="24"/>
          <w:szCs w:val="24"/>
          <w:vertAlign w:val="superscript"/>
        </w:rPr>
        <w:fldChar w:fldCharType="separate"/>
      </w:r>
      <w:r w:rsidRPr="00C46042">
        <w:rPr>
          <w:rFonts w:ascii="Book Antiqua" w:hAnsi="Book Antiqua"/>
          <w:sz w:val="24"/>
          <w:szCs w:val="24"/>
          <w:vertAlign w:val="superscript"/>
        </w:rPr>
        <w:t>5</w:t>
      </w:r>
      <w:r w:rsidR="00C46042" w:rsidRPr="00C46042">
        <w:rPr>
          <w:rFonts w:ascii="Book Antiqua" w:hAnsi="Book Antiqua"/>
          <w:sz w:val="24"/>
          <w:szCs w:val="24"/>
          <w:vertAlign w:val="superscript"/>
        </w:rPr>
        <w:fldChar w:fldCharType="end"/>
      </w:r>
      <w:r w:rsidRPr="00C46042">
        <w:rPr>
          <w:rFonts w:ascii="Book Antiqua" w:eastAsia="Times New Roman" w:hAnsi="Book Antiqua" w:cs="Times New Roman"/>
          <w:sz w:val="24"/>
          <w:szCs w:val="24"/>
          <w:vertAlign w:val="superscript"/>
          <w:lang w:val="en-US"/>
        </w:rPr>
        <w:t>]</w:t>
      </w:r>
      <w:r w:rsidRPr="00C46042">
        <w:rPr>
          <w:rFonts w:ascii="Book Antiqua" w:eastAsia="Times New Roman" w:hAnsi="Book Antiqua" w:cs="Times New Roman"/>
          <w:sz w:val="24"/>
          <w:szCs w:val="24"/>
          <w:lang w:val="en-US"/>
        </w:rPr>
        <w:t xml:space="preserve"> in predicting death in 28 d</w:t>
      </w:r>
      <w:r w:rsidR="00977280">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and 90 d</w:t>
      </w:r>
      <w:r w:rsidR="00977280">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after the diagnosis, their sensitivity, specificity and positive and negative predictive values were calculated, and receiver operating characteristic (ROC) curves were developed. Several well-established severity scores employed for cirrhosis assessment were used as comparators: Model for End-Stage Liver Disease (MELD), MELD Sodium (MELD-Na), Child-Pugh (CP) score, and the Chronic Liver Failure-Consortium Organ Failure (CLIF-C OF) score</w:t>
      </w:r>
      <w:r w:rsidRPr="00C46042">
        <w:rPr>
          <w:rFonts w:ascii="Book Antiqua" w:eastAsia="Times New Roman" w:hAnsi="Book Antiqua" w:cs="Times New Roman"/>
          <w:sz w:val="24"/>
          <w:szCs w:val="24"/>
          <w:vertAlign w:val="superscript"/>
          <w:lang w:val="en-US"/>
        </w:rPr>
        <w:t>[5-</w:t>
      </w:r>
      <w:r w:rsidR="00C46042" w:rsidRPr="00C46042">
        <w:rPr>
          <w:rFonts w:ascii="Book Antiqua" w:hAnsi="Book Antiqua"/>
          <w:sz w:val="24"/>
          <w:szCs w:val="24"/>
          <w:vertAlign w:val="superscript"/>
        </w:rPr>
        <w:fldChar w:fldCharType="begin"/>
      </w:r>
      <w:r w:rsidR="00C46042" w:rsidRPr="00C46042">
        <w:rPr>
          <w:rFonts w:ascii="Book Antiqua" w:hAnsi="Book Antiqua"/>
          <w:sz w:val="24"/>
          <w:szCs w:val="24"/>
          <w:vertAlign w:val="superscript"/>
        </w:rPr>
        <w:instrText xml:space="preserve"> REF _Ref474007453 \r \h  \* MERGEFORMAT </w:instrText>
      </w:r>
      <w:r w:rsidR="00C46042" w:rsidRPr="00C46042">
        <w:rPr>
          <w:rFonts w:ascii="Book Antiqua" w:hAnsi="Book Antiqua"/>
          <w:sz w:val="24"/>
          <w:szCs w:val="24"/>
          <w:vertAlign w:val="superscript"/>
        </w:rPr>
      </w:r>
      <w:r w:rsidR="00C46042" w:rsidRPr="00C46042">
        <w:rPr>
          <w:rFonts w:ascii="Book Antiqua" w:hAnsi="Book Antiqua"/>
          <w:sz w:val="24"/>
          <w:szCs w:val="24"/>
          <w:vertAlign w:val="superscript"/>
        </w:rPr>
        <w:fldChar w:fldCharType="separate"/>
      </w:r>
      <w:r w:rsidRPr="00C46042">
        <w:rPr>
          <w:rFonts w:ascii="Book Antiqua" w:hAnsi="Book Antiqua"/>
          <w:sz w:val="24"/>
          <w:szCs w:val="24"/>
          <w:vertAlign w:val="superscript"/>
        </w:rPr>
        <w:t>9</w:t>
      </w:r>
      <w:r w:rsidR="00C46042" w:rsidRPr="00C46042">
        <w:rPr>
          <w:rFonts w:ascii="Book Antiqua" w:hAnsi="Book Antiqua"/>
          <w:sz w:val="24"/>
          <w:szCs w:val="24"/>
          <w:vertAlign w:val="superscript"/>
        </w:rPr>
        <w:fldChar w:fldCharType="end"/>
      </w:r>
      <w:r w:rsidRPr="00C46042">
        <w:rPr>
          <w:rFonts w:ascii="Book Antiqua" w:eastAsia="Times New Roman" w:hAnsi="Book Antiqua" w:cs="Times New Roman"/>
          <w:sz w:val="24"/>
          <w:szCs w:val="24"/>
          <w:vertAlign w:val="superscript"/>
          <w:lang w:val="en-US"/>
        </w:rPr>
        <w:t>]</w:t>
      </w:r>
      <w:r w:rsidRPr="00C46042">
        <w:rPr>
          <w:rFonts w:ascii="Book Antiqua" w:eastAsia="Times New Roman" w:hAnsi="Book Antiqua" w:cs="Times New Roman"/>
          <w:sz w:val="24"/>
          <w:szCs w:val="24"/>
          <w:lang w:val="en-US"/>
        </w:rPr>
        <w:t>.</w:t>
      </w:r>
    </w:p>
    <w:p w:rsidR="00C46042" w:rsidRDefault="00C46042" w:rsidP="00977280">
      <w:pPr>
        <w:pStyle w:val="Heading2"/>
        <w:keepNext w:val="0"/>
        <w:keepLines w:val="0"/>
        <w:widowControl w:val="0"/>
        <w:snapToGrid w:val="0"/>
        <w:spacing w:before="0" w:line="360" w:lineRule="auto"/>
        <w:jc w:val="both"/>
        <w:rPr>
          <w:rFonts w:ascii="Book Antiqua" w:eastAsiaTheme="minorEastAsia" w:hAnsi="Book Antiqua" w:cs="Times New Roman"/>
          <w:color w:val="auto"/>
          <w:sz w:val="24"/>
          <w:szCs w:val="24"/>
          <w:lang w:val="en-US" w:eastAsia="zh-CN"/>
        </w:rPr>
      </w:pPr>
    </w:p>
    <w:p w:rsidR="006105D9" w:rsidRPr="00C46042" w:rsidRDefault="006105D9" w:rsidP="00977280">
      <w:pPr>
        <w:pStyle w:val="Heading2"/>
        <w:keepNext w:val="0"/>
        <w:keepLines w:val="0"/>
        <w:widowControl w:val="0"/>
        <w:snapToGrid w:val="0"/>
        <w:spacing w:before="0" w:line="360" w:lineRule="auto"/>
        <w:jc w:val="both"/>
        <w:rPr>
          <w:rFonts w:ascii="Book Antiqua" w:eastAsia="Times New Roman" w:hAnsi="Book Antiqua" w:cs="Times New Roman"/>
          <w:i/>
          <w:color w:val="auto"/>
          <w:sz w:val="24"/>
          <w:szCs w:val="24"/>
          <w:lang w:val="en-US"/>
        </w:rPr>
      </w:pPr>
      <w:r w:rsidRPr="00C46042">
        <w:rPr>
          <w:rFonts w:ascii="Book Antiqua" w:eastAsia="Times New Roman" w:hAnsi="Book Antiqua" w:cs="Times New Roman"/>
          <w:i/>
          <w:color w:val="auto"/>
          <w:sz w:val="24"/>
          <w:szCs w:val="24"/>
          <w:lang w:val="en-US"/>
        </w:rPr>
        <w:t>Participants</w:t>
      </w:r>
    </w:p>
    <w:p w:rsidR="006105D9" w:rsidRPr="00C46042" w:rsidRDefault="006105D9" w:rsidP="00977280">
      <w:pPr>
        <w:widowControl w:val="0"/>
        <w:snapToGrid w:val="0"/>
        <w:spacing w:after="0" w:line="360" w:lineRule="auto"/>
        <w:jc w:val="both"/>
        <w:rPr>
          <w:rFonts w:ascii="Book Antiqua" w:eastAsia="Times New Roman" w:hAnsi="Book Antiqua" w:cs="Times New Roman"/>
          <w:sz w:val="24"/>
          <w:szCs w:val="24"/>
          <w:lang w:val="en-US"/>
        </w:rPr>
      </w:pPr>
      <w:r w:rsidRPr="00C46042">
        <w:rPr>
          <w:rFonts w:ascii="Book Antiqua" w:eastAsia="Times New Roman" w:hAnsi="Book Antiqua" w:cs="Times New Roman"/>
          <w:sz w:val="24"/>
          <w:szCs w:val="24"/>
          <w:lang w:val="en-US"/>
        </w:rPr>
        <w:t xml:space="preserve">Between January and September 2016, patients over 18 years-old admitted to the Emergency Department were screened by the International Classification </w:t>
      </w:r>
      <w:r w:rsidRPr="00C46042">
        <w:rPr>
          <w:rFonts w:ascii="Book Antiqua" w:eastAsia="Times New Roman" w:hAnsi="Book Antiqua" w:cs="Times New Roman"/>
          <w:sz w:val="24"/>
          <w:szCs w:val="24"/>
          <w:lang w:val="en-US"/>
        </w:rPr>
        <w:lastRenderedPageBreak/>
        <w:t>of Diseases - 10</w:t>
      </w:r>
      <w:r w:rsidRPr="00C46042">
        <w:rPr>
          <w:rFonts w:ascii="Book Antiqua" w:eastAsia="Times New Roman" w:hAnsi="Book Antiqua" w:cs="Times New Roman"/>
          <w:sz w:val="24"/>
          <w:szCs w:val="24"/>
          <w:vertAlign w:val="superscript"/>
          <w:lang w:val="en-US"/>
        </w:rPr>
        <w:t>th</w:t>
      </w:r>
      <w:r w:rsidRPr="00C46042">
        <w:rPr>
          <w:rFonts w:ascii="Book Antiqua" w:eastAsia="Times New Roman" w:hAnsi="Book Antiqua" w:cs="Times New Roman"/>
          <w:sz w:val="24"/>
          <w:szCs w:val="24"/>
          <w:lang w:val="en-US"/>
        </w:rPr>
        <w:t> revision (ICD-10) codes and deemed eligible if codes K70 to K77 were stated at their hospital admission forms. Participants were cirrhotic patients undergoing a non-elective Emergency Department admission for acute decompensation – </w:t>
      </w:r>
      <w:r w:rsidRPr="00D521DF">
        <w:rPr>
          <w:rFonts w:ascii="Book Antiqua" w:eastAsia="Times New Roman" w:hAnsi="Book Antiqua" w:cs="Times New Roman"/>
          <w:i/>
          <w:sz w:val="24"/>
          <w:szCs w:val="24"/>
          <w:lang w:val="en-US"/>
        </w:rPr>
        <w:t>i.e.</w:t>
      </w:r>
      <w:r w:rsidR="00D521DF" w:rsidRPr="00D521DF">
        <w:rPr>
          <w:rFonts w:ascii="Book Antiqua" w:hAnsi="Book Antiqua" w:cs="Times New Roman" w:hint="eastAsia"/>
          <w:i/>
          <w:sz w:val="24"/>
          <w:szCs w:val="24"/>
          <w:lang w:val="en-US" w:eastAsia="zh-CN"/>
        </w:rPr>
        <w:t>,</w:t>
      </w:r>
      <w:r w:rsidRPr="00D521DF">
        <w:rPr>
          <w:rFonts w:ascii="Book Antiqua" w:eastAsia="Times New Roman" w:hAnsi="Book Antiqua" w:cs="Times New Roman"/>
          <w:i/>
          <w:sz w:val="24"/>
          <w:szCs w:val="24"/>
          <w:lang w:val="en-US"/>
        </w:rPr>
        <w:t xml:space="preserve"> </w:t>
      </w:r>
      <w:r w:rsidRPr="00C46042">
        <w:rPr>
          <w:rFonts w:ascii="Book Antiqua" w:eastAsia="Times New Roman" w:hAnsi="Book Antiqua" w:cs="Times New Roman"/>
          <w:sz w:val="24"/>
          <w:szCs w:val="24"/>
          <w:lang w:val="en-US"/>
        </w:rPr>
        <w:t xml:space="preserve">ascites, encephalopathy, gastrointestinal hemorrhage, or bacterial infection according to </w:t>
      </w:r>
      <w:r w:rsidR="001E7BF0">
        <w:rPr>
          <w:rFonts w:ascii="Book Antiqua" w:eastAsia="Times New Roman" w:hAnsi="Book Antiqua" w:cs="Times New Roman"/>
          <w:sz w:val="24"/>
          <w:szCs w:val="24"/>
          <w:lang w:val="en-US"/>
        </w:rPr>
        <w:t xml:space="preserve">criteria stated by Moreau </w:t>
      </w:r>
      <w:r w:rsidR="001E7BF0" w:rsidRPr="001E7BF0">
        <w:rPr>
          <w:rFonts w:ascii="Book Antiqua" w:eastAsia="Times New Roman" w:hAnsi="Book Antiqua" w:cs="Times New Roman"/>
          <w:i/>
          <w:sz w:val="24"/>
          <w:szCs w:val="24"/>
          <w:lang w:val="en-US"/>
        </w:rPr>
        <w:t>et al</w:t>
      </w:r>
      <w:r w:rsidRPr="00C46042">
        <w:rPr>
          <w:rFonts w:ascii="Book Antiqua" w:eastAsia="Times New Roman" w:hAnsi="Book Antiqua" w:cs="Times New Roman"/>
          <w:sz w:val="24"/>
          <w:szCs w:val="24"/>
          <w:vertAlign w:val="superscript"/>
          <w:lang w:val="en-US"/>
        </w:rPr>
        <w:t>[</w:t>
      </w:r>
      <w:r w:rsidR="00B95EDD" w:rsidRPr="00C46042">
        <w:rPr>
          <w:rFonts w:ascii="Book Antiqua" w:eastAsia="Times New Roman" w:hAnsi="Book Antiqua" w:cs="Times New Roman"/>
          <w:sz w:val="24"/>
          <w:szCs w:val="24"/>
          <w:vertAlign w:val="superscript"/>
          <w:lang w:val="en-US"/>
        </w:rPr>
        <w:fldChar w:fldCharType="begin"/>
      </w:r>
      <w:r w:rsidRPr="00C46042">
        <w:rPr>
          <w:rFonts w:ascii="Book Antiqua" w:eastAsia="Times New Roman" w:hAnsi="Book Antiqua" w:cs="Times New Roman"/>
          <w:sz w:val="24"/>
          <w:szCs w:val="24"/>
          <w:vertAlign w:val="superscript"/>
          <w:lang w:val="en-US"/>
        </w:rPr>
        <w:instrText xml:space="preserve"> REF _Ref474007391 \r \h  \* MERGEFORMAT </w:instrText>
      </w:r>
      <w:r w:rsidR="00B95EDD" w:rsidRPr="00C46042">
        <w:rPr>
          <w:rFonts w:ascii="Book Antiqua" w:eastAsia="Times New Roman" w:hAnsi="Book Antiqua" w:cs="Times New Roman"/>
          <w:sz w:val="24"/>
          <w:szCs w:val="24"/>
          <w:vertAlign w:val="superscript"/>
          <w:lang w:val="en-US"/>
        </w:rPr>
      </w:r>
      <w:r w:rsidR="00B95EDD" w:rsidRPr="00C46042">
        <w:rPr>
          <w:rFonts w:ascii="Book Antiqua" w:eastAsia="Times New Roman" w:hAnsi="Book Antiqua" w:cs="Times New Roman"/>
          <w:sz w:val="24"/>
          <w:szCs w:val="24"/>
          <w:vertAlign w:val="superscript"/>
          <w:lang w:val="en-US"/>
        </w:rPr>
        <w:fldChar w:fldCharType="separate"/>
      </w:r>
      <w:r w:rsidRPr="00C46042">
        <w:rPr>
          <w:rFonts w:ascii="Book Antiqua" w:eastAsia="Times New Roman" w:hAnsi="Book Antiqua" w:cs="Times New Roman"/>
          <w:sz w:val="24"/>
          <w:szCs w:val="24"/>
          <w:vertAlign w:val="superscript"/>
          <w:lang w:val="en-US"/>
        </w:rPr>
        <w:t>3</w:t>
      </w:r>
      <w:r w:rsidR="00B95EDD" w:rsidRPr="00C46042">
        <w:rPr>
          <w:rFonts w:ascii="Book Antiqua" w:eastAsia="Times New Roman" w:hAnsi="Book Antiqua" w:cs="Times New Roman"/>
          <w:sz w:val="24"/>
          <w:szCs w:val="24"/>
          <w:vertAlign w:val="superscript"/>
          <w:lang w:val="en-US"/>
        </w:rPr>
        <w:fldChar w:fldCharType="end"/>
      </w:r>
      <w:r w:rsidRPr="00C46042">
        <w:rPr>
          <w:rFonts w:ascii="Book Antiqua" w:eastAsia="Times New Roman" w:hAnsi="Book Antiqua" w:cs="Times New Roman"/>
          <w:sz w:val="24"/>
          <w:szCs w:val="24"/>
          <w:vertAlign w:val="superscript"/>
          <w:lang w:val="en-US"/>
        </w:rPr>
        <w:t>]</w:t>
      </w:r>
      <w:r w:rsidRPr="00C46042">
        <w:rPr>
          <w:rFonts w:ascii="Book Antiqua" w:eastAsia="Times New Roman" w:hAnsi="Book Antiqua" w:cs="Times New Roman"/>
          <w:sz w:val="24"/>
          <w:szCs w:val="24"/>
          <w:lang w:val="en-US"/>
        </w:rPr>
        <w:t>. Cirrhosis was diagnosed based on histology or on clinical grounds, laboratory tests, imaging and endoscopic findings. Exclusion criteria were (</w:t>
      </w:r>
      <w:r w:rsidR="00977280">
        <w:rPr>
          <w:rFonts w:ascii="Book Antiqua" w:hAnsi="Book Antiqua" w:cs="Times New Roman" w:hint="eastAsia"/>
          <w:sz w:val="24"/>
          <w:szCs w:val="24"/>
          <w:lang w:val="en-US" w:eastAsia="zh-CN"/>
        </w:rPr>
        <w:t>1</w:t>
      </w:r>
      <w:r w:rsidRPr="00C46042">
        <w:rPr>
          <w:rFonts w:ascii="Book Antiqua" w:eastAsia="Times New Roman" w:hAnsi="Book Antiqua" w:cs="Times New Roman"/>
          <w:sz w:val="24"/>
          <w:szCs w:val="24"/>
          <w:lang w:val="en-US"/>
        </w:rPr>
        <w:t>) elective hospitalization</w:t>
      </w:r>
      <w:r w:rsidR="00977280">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and</w:t>
      </w:r>
      <w:r w:rsidR="00977280">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w:t>
      </w:r>
      <w:r w:rsidR="00977280">
        <w:rPr>
          <w:rFonts w:ascii="Book Antiqua" w:hAnsi="Book Antiqua" w:cs="Times New Roman" w:hint="eastAsia"/>
          <w:sz w:val="24"/>
          <w:szCs w:val="24"/>
          <w:lang w:val="en-US" w:eastAsia="zh-CN"/>
        </w:rPr>
        <w:t>2</w:t>
      </w:r>
      <w:r w:rsidRPr="00C46042">
        <w:rPr>
          <w:rFonts w:ascii="Book Antiqua" w:eastAsia="Times New Roman" w:hAnsi="Book Antiqua" w:cs="Times New Roman"/>
          <w:sz w:val="24"/>
          <w:szCs w:val="24"/>
          <w:lang w:val="en-US"/>
        </w:rPr>
        <w:t>)</w:t>
      </w:r>
      <w:r w:rsidR="00977280">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non-elective Emergency Department admission for</w:t>
      </w:r>
      <w:r w:rsidR="00977280">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reasons</w:t>
      </w:r>
      <w:r w:rsidR="00977280">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different from</w:t>
      </w:r>
      <w:r w:rsidR="00977280">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acute decompensation of cirrhosis. For patients undergoing more than one hospitalization during the studied period, only data regarding the first admission was considered for analysis. Participants were followed until the end of December 2016.</w:t>
      </w:r>
    </w:p>
    <w:p w:rsidR="00977280" w:rsidRDefault="00977280" w:rsidP="00977280">
      <w:pPr>
        <w:pStyle w:val="Heading2"/>
        <w:keepNext w:val="0"/>
        <w:keepLines w:val="0"/>
        <w:widowControl w:val="0"/>
        <w:snapToGrid w:val="0"/>
        <w:spacing w:before="0" w:line="360" w:lineRule="auto"/>
        <w:jc w:val="both"/>
        <w:rPr>
          <w:rFonts w:ascii="Book Antiqua" w:eastAsiaTheme="minorEastAsia" w:hAnsi="Book Antiqua" w:cs="Times New Roman"/>
          <w:color w:val="auto"/>
          <w:sz w:val="24"/>
          <w:szCs w:val="24"/>
          <w:lang w:val="en-US" w:eastAsia="zh-CN"/>
        </w:rPr>
      </w:pPr>
    </w:p>
    <w:p w:rsidR="006105D9" w:rsidRPr="00977280" w:rsidRDefault="006105D9" w:rsidP="00977280">
      <w:pPr>
        <w:pStyle w:val="Heading2"/>
        <w:keepNext w:val="0"/>
        <w:keepLines w:val="0"/>
        <w:widowControl w:val="0"/>
        <w:snapToGrid w:val="0"/>
        <w:spacing w:before="0" w:line="360" w:lineRule="auto"/>
        <w:jc w:val="both"/>
        <w:rPr>
          <w:rFonts w:ascii="Book Antiqua" w:eastAsia="Times New Roman" w:hAnsi="Book Antiqua" w:cs="Times New Roman"/>
          <w:i/>
          <w:color w:val="auto"/>
          <w:sz w:val="24"/>
          <w:szCs w:val="24"/>
          <w:lang w:val="en-US"/>
        </w:rPr>
      </w:pPr>
      <w:r w:rsidRPr="00977280">
        <w:rPr>
          <w:rFonts w:ascii="Book Antiqua" w:eastAsia="Times New Roman" w:hAnsi="Book Antiqua" w:cs="Times New Roman"/>
          <w:i/>
          <w:color w:val="auto"/>
          <w:sz w:val="24"/>
          <w:szCs w:val="24"/>
          <w:lang w:val="en-US"/>
        </w:rPr>
        <w:t>Data </w:t>
      </w:r>
      <w:r w:rsidR="00977280" w:rsidRPr="00977280">
        <w:rPr>
          <w:rFonts w:ascii="Book Antiqua" w:eastAsia="Times New Roman" w:hAnsi="Book Antiqua" w:cs="Times New Roman"/>
          <w:i/>
          <w:color w:val="auto"/>
          <w:sz w:val="24"/>
          <w:szCs w:val="24"/>
          <w:lang w:val="en-US"/>
        </w:rPr>
        <w:t>c</w:t>
      </w:r>
      <w:r w:rsidRPr="00977280">
        <w:rPr>
          <w:rFonts w:ascii="Book Antiqua" w:eastAsia="Times New Roman" w:hAnsi="Book Antiqua" w:cs="Times New Roman"/>
          <w:i/>
          <w:color w:val="auto"/>
          <w:sz w:val="24"/>
          <w:szCs w:val="24"/>
          <w:lang w:val="en-US"/>
        </w:rPr>
        <w:t>ollection</w:t>
      </w:r>
    </w:p>
    <w:p w:rsidR="006105D9" w:rsidRPr="00C46042" w:rsidRDefault="006105D9" w:rsidP="00977280">
      <w:pPr>
        <w:widowControl w:val="0"/>
        <w:snapToGrid w:val="0"/>
        <w:spacing w:after="0" w:line="360" w:lineRule="auto"/>
        <w:jc w:val="both"/>
        <w:rPr>
          <w:rFonts w:ascii="Book Antiqua" w:eastAsia="Times New Roman" w:hAnsi="Book Antiqua" w:cs="Times New Roman"/>
          <w:sz w:val="24"/>
          <w:szCs w:val="24"/>
          <w:lang w:val="en-US"/>
        </w:rPr>
      </w:pPr>
      <w:r w:rsidRPr="00C46042">
        <w:rPr>
          <w:rFonts w:ascii="Book Antiqua" w:eastAsia="Times New Roman" w:hAnsi="Book Antiqua" w:cs="Times New Roman"/>
          <w:sz w:val="24"/>
          <w:szCs w:val="24"/>
          <w:lang w:val="en-US"/>
        </w:rPr>
        <w:t>Data were drawn from the electronic medical records of the patients. Data collection did not affect management of participants during hospital stay. Data extraction was carried-out on a pilot-tested Microsoft Excel™ spreadsheet by two authors (FSB and RVP).</w:t>
      </w:r>
    </w:p>
    <w:p w:rsidR="006105D9" w:rsidRPr="00C46042" w:rsidRDefault="006105D9" w:rsidP="00977280">
      <w:pPr>
        <w:widowControl w:val="0"/>
        <w:snapToGrid w:val="0"/>
        <w:spacing w:after="0" w:line="360" w:lineRule="auto"/>
        <w:ind w:firstLineChars="100" w:firstLine="240"/>
        <w:jc w:val="both"/>
        <w:rPr>
          <w:rFonts w:ascii="Book Antiqua" w:eastAsia="Times New Roman" w:hAnsi="Book Antiqua" w:cs="Times New Roman"/>
          <w:sz w:val="24"/>
          <w:szCs w:val="24"/>
          <w:lang w:val="en-US"/>
        </w:rPr>
      </w:pPr>
      <w:r w:rsidRPr="00C46042">
        <w:rPr>
          <w:rFonts w:ascii="Book Antiqua" w:eastAsia="Times New Roman" w:hAnsi="Book Antiqua" w:cs="Times New Roman"/>
          <w:sz w:val="24"/>
          <w:szCs w:val="24"/>
          <w:lang w:val="en-US"/>
        </w:rPr>
        <w:t xml:space="preserve">The study protocol conformed to the ethical guidelines of the 1975 Declaration of Helsinki and was approved by the institutional Ethical Committee. Informed consent was waived by the Ethical Committee. </w:t>
      </w:r>
    </w:p>
    <w:p w:rsidR="00977280" w:rsidRDefault="00977280" w:rsidP="00977280">
      <w:pPr>
        <w:pStyle w:val="Heading2"/>
        <w:keepNext w:val="0"/>
        <w:keepLines w:val="0"/>
        <w:widowControl w:val="0"/>
        <w:snapToGrid w:val="0"/>
        <w:spacing w:before="0" w:line="360" w:lineRule="auto"/>
        <w:jc w:val="both"/>
        <w:rPr>
          <w:rFonts w:ascii="Book Antiqua" w:eastAsiaTheme="minorEastAsia" w:hAnsi="Book Antiqua" w:cs="Times New Roman"/>
          <w:color w:val="auto"/>
          <w:sz w:val="24"/>
          <w:szCs w:val="24"/>
          <w:lang w:val="en-US" w:eastAsia="zh-CN"/>
        </w:rPr>
      </w:pPr>
    </w:p>
    <w:p w:rsidR="006105D9" w:rsidRPr="00977280" w:rsidRDefault="006105D9" w:rsidP="00977280">
      <w:pPr>
        <w:pStyle w:val="Heading2"/>
        <w:keepNext w:val="0"/>
        <w:keepLines w:val="0"/>
        <w:widowControl w:val="0"/>
        <w:snapToGrid w:val="0"/>
        <w:spacing w:before="0" w:line="360" w:lineRule="auto"/>
        <w:jc w:val="both"/>
        <w:rPr>
          <w:rFonts w:ascii="Book Antiqua" w:eastAsia="Times New Roman" w:hAnsi="Book Antiqua" w:cs="Times New Roman"/>
          <w:i/>
          <w:color w:val="auto"/>
          <w:sz w:val="24"/>
          <w:szCs w:val="24"/>
          <w:lang w:val="en-US"/>
        </w:rPr>
      </w:pPr>
      <w:r w:rsidRPr="00977280">
        <w:rPr>
          <w:rFonts w:ascii="Book Antiqua" w:eastAsia="Times New Roman" w:hAnsi="Book Antiqua" w:cs="Times New Roman"/>
          <w:i/>
          <w:color w:val="auto"/>
          <w:sz w:val="24"/>
          <w:szCs w:val="24"/>
          <w:lang w:val="en-US"/>
        </w:rPr>
        <w:t>Statistical </w:t>
      </w:r>
      <w:r w:rsidR="00977280" w:rsidRPr="00977280">
        <w:rPr>
          <w:rFonts w:ascii="Book Antiqua" w:eastAsia="Times New Roman" w:hAnsi="Book Antiqua" w:cs="Times New Roman"/>
          <w:i/>
          <w:color w:val="auto"/>
          <w:sz w:val="24"/>
          <w:szCs w:val="24"/>
          <w:lang w:val="en-US"/>
        </w:rPr>
        <w:t>a</w:t>
      </w:r>
      <w:r w:rsidRPr="00977280">
        <w:rPr>
          <w:rFonts w:ascii="Book Antiqua" w:eastAsia="Times New Roman" w:hAnsi="Book Antiqua" w:cs="Times New Roman"/>
          <w:i/>
          <w:color w:val="auto"/>
          <w:sz w:val="24"/>
          <w:szCs w:val="24"/>
          <w:lang w:val="en-US"/>
        </w:rPr>
        <w:t>nalysis</w:t>
      </w:r>
    </w:p>
    <w:p w:rsidR="006105D9" w:rsidRPr="00C46042" w:rsidRDefault="006105D9" w:rsidP="00977280">
      <w:pPr>
        <w:widowControl w:val="0"/>
        <w:snapToGrid w:val="0"/>
        <w:spacing w:after="0" w:line="360" w:lineRule="auto"/>
        <w:jc w:val="both"/>
        <w:rPr>
          <w:rFonts w:ascii="Book Antiqua" w:eastAsia="Times New Roman" w:hAnsi="Book Antiqua" w:cs="Times New Roman"/>
          <w:sz w:val="24"/>
          <w:szCs w:val="24"/>
          <w:lang w:val="en-US"/>
        </w:rPr>
      </w:pPr>
      <w:r w:rsidRPr="00C46042">
        <w:rPr>
          <w:rFonts w:ascii="Book Antiqua" w:eastAsia="Times New Roman" w:hAnsi="Book Antiqua" w:cs="Times New Roman"/>
          <w:sz w:val="24"/>
          <w:szCs w:val="24"/>
          <w:lang w:val="en-US"/>
        </w:rPr>
        <w:t xml:space="preserve">Qualitative data were described as proportions, and Pearson’s </w:t>
      </w:r>
      <w:r w:rsidRPr="00977280">
        <w:rPr>
          <w:rFonts w:ascii="Book Antiqua" w:eastAsia="Times New Roman" w:hAnsi="Book Antiqua" w:cs="Times New Roman"/>
          <w:i/>
          <w:sz w:val="24"/>
          <w:szCs w:val="24"/>
          <w:lang w:val="en-US"/>
        </w:rPr>
        <w:t>χ</w:t>
      </w:r>
      <w:r w:rsidRPr="00977280">
        <w:rPr>
          <w:rFonts w:ascii="Book Antiqua" w:eastAsia="Times New Roman" w:hAnsi="Book Antiqua" w:cs="Times New Roman"/>
          <w:i/>
          <w:sz w:val="24"/>
          <w:szCs w:val="24"/>
          <w:vertAlign w:val="superscript"/>
          <w:lang w:val="en-US"/>
        </w:rPr>
        <w:t>2</w:t>
      </w:r>
      <w:r w:rsidRPr="00C46042">
        <w:rPr>
          <w:rFonts w:ascii="Book Antiqua" w:eastAsia="Times New Roman" w:hAnsi="Book Antiqua" w:cs="Times New Roman"/>
          <w:sz w:val="24"/>
          <w:szCs w:val="24"/>
          <w:lang w:val="en-US"/>
        </w:rPr>
        <w:t> or Fisher’s exact test was used for inferential analysis. Quantitative data were described as means</w:t>
      </w:r>
      <w:r w:rsidR="00D521DF">
        <w:rPr>
          <w:rFonts w:ascii="Book Antiqua" w:hAnsi="Book Antiqua" w:cs="Times New Roman" w:hint="eastAsia"/>
          <w:sz w:val="24"/>
          <w:szCs w:val="24"/>
          <w:lang w:val="en-US" w:eastAsia="zh-CN"/>
        </w:rPr>
        <w:t xml:space="preserve"> </w:t>
      </w:r>
      <w:r w:rsidR="00D521DF">
        <w:rPr>
          <w:rFonts w:ascii="Book Antiqua" w:hAnsi="Book Antiqua" w:cs="Times New Roman" w:hint="eastAsia"/>
          <w:sz w:val="24"/>
          <w:szCs w:val="24"/>
          <w:lang w:val="en-US" w:eastAsia="zh-CN"/>
        </w:rPr>
        <w:sym w:font="Symbol" w:char="F0B1"/>
      </w:r>
      <w:r w:rsidR="00D521DF">
        <w:rPr>
          <w:rFonts w:ascii="Book Antiqua" w:hAnsi="Book Antiqua" w:cs="Times New Roman" w:hint="eastAsia"/>
          <w:sz w:val="24"/>
          <w:szCs w:val="24"/>
          <w:lang w:val="en-US" w:eastAsia="zh-CN"/>
        </w:rPr>
        <w:t xml:space="preserve"> </w:t>
      </w:r>
      <w:r w:rsidR="00D521DF">
        <w:rPr>
          <w:rFonts w:ascii="Book Antiqua" w:eastAsia="Times New Roman" w:hAnsi="Book Antiqua" w:cs="Times New Roman"/>
          <w:sz w:val="24"/>
          <w:szCs w:val="24"/>
          <w:lang w:val="en-US"/>
        </w:rPr>
        <w:t>SD</w:t>
      </w:r>
      <w:r w:rsidRPr="00C46042">
        <w:rPr>
          <w:rFonts w:ascii="Book Antiqua" w:eastAsia="Times New Roman" w:hAnsi="Book Antiqua" w:cs="Times New Roman"/>
          <w:sz w:val="24"/>
          <w:szCs w:val="24"/>
          <w:lang w:val="en-US"/>
        </w:rPr>
        <w:t>, and analysis of variance (ANOVA) was used for comparison across three groups. Alpha was set at 0.05 and all comparisons were two-tailed.</w:t>
      </w:r>
    </w:p>
    <w:p w:rsidR="006105D9" w:rsidRPr="00C46042" w:rsidRDefault="006105D9" w:rsidP="00977280">
      <w:pPr>
        <w:widowControl w:val="0"/>
        <w:snapToGrid w:val="0"/>
        <w:spacing w:after="0" w:line="360" w:lineRule="auto"/>
        <w:ind w:firstLineChars="100" w:firstLine="240"/>
        <w:jc w:val="both"/>
        <w:rPr>
          <w:rFonts w:ascii="Book Antiqua" w:eastAsia="Times New Roman" w:hAnsi="Book Antiqua" w:cs="Times New Roman"/>
          <w:sz w:val="24"/>
          <w:szCs w:val="24"/>
          <w:lang w:val="en-US"/>
        </w:rPr>
      </w:pPr>
      <w:r w:rsidRPr="00C46042">
        <w:rPr>
          <w:rFonts w:ascii="Book Antiqua" w:eastAsia="Times New Roman" w:hAnsi="Book Antiqua" w:cs="Times New Roman"/>
          <w:sz w:val="24"/>
          <w:szCs w:val="24"/>
          <w:lang w:val="en-US"/>
        </w:rPr>
        <w:t xml:space="preserve">OLT was regarded as a competing end-point, thus Kaplan-Meier survival analysis was undertaken assessing time to event as days from AD or ACLF diagnosis to death or OLT. Individuals who did not die nor were </w:t>
      </w:r>
      <w:r w:rsidRPr="00C46042">
        <w:rPr>
          <w:rFonts w:ascii="Book Antiqua" w:eastAsia="Times New Roman" w:hAnsi="Book Antiqua" w:cs="Times New Roman"/>
          <w:sz w:val="24"/>
          <w:szCs w:val="24"/>
          <w:lang w:val="en-US"/>
        </w:rPr>
        <w:lastRenderedPageBreak/>
        <w:t>submitted to OLT were censored at the end of follow-up. Mantel-Cox log rank statistic was employed for inferential analysis across groups. Median survival times and their respecti</w:t>
      </w:r>
      <w:r w:rsidR="00977280">
        <w:rPr>
          <w:rFonts w:ascii="Book Antiqua" w:eastAsia="Times New Roman" w:hAnsi="Book Antiqua" w:cs="Times New Roman"/>
          <w:sz w:val="24"/>
          <w:szCs w:val="24"/>
          <w:lang w:val="en-US"/>
        </w:rPr>
        <w:t>ve 95% confidence interval (95%</w:t>
      </w:r>
      <w:r w:rsidRPr="00C46042">
        <w:rPr>
          <w:rFonts w:ascii="Book Antiqua" w:eastAsia="Times New Roman" w:hAnsi="Book Antiqua" w:cs="Times New Roman"/>
          <w:sz w:val="24"/>
          <w:szCs w:val="24"/>
          <w:lang w:val="en-US"/>
        </w:rPr>
        <w:t>CI) according to group were obtained.</w:t>
      </w:r>
    </w:p>
    <w:p w:rsidR="006105D9" w:rsidRPr="00C46042" w:rsidRDefault="006105D9" w:rsidP="00977280">
      <w:pPr>
        <w:widowControl w:val="0"/>
        <w:snapToGrid w:val="0"/>
        <w:spacing w:after="0" w:line="360" w:lineRule="auto"/>
        <w:ind w:firstLineChars="100" w:firstLine="240"/>
        <w:jc w:val="both"/>
        <w:rPr>
          <w:rFonts w:ascii="Book Antiqua" w:eastAsia="Times New Roman" w:hAnsi="Book Antiqua" w:cs="Times New Roman"/>
          <w:sz w:val="24"/>
          <w:szCs w:val="24"/>
          <w:lang w:val="en-US"/>
        </w:rPr>
      </w:pPr>
      <w:r w:rsidRPr="00C46042">
        <w:rPr>
          <w:rFonts w:ascii="Book Antiqua" w:eastAsia="Times New Roman" w:hAnsi="Book Antiqua" w:cs="Times New Roman"/>
          <w:sz w:val="24"/>
          <w:szCs w:val="24"/>
          <w:lang w:val="en-US"/>
        </w:rPr>
        <w:t>ROC curves, their corresponding areas under the curve (AUC) and respective</w:t>
      </w:r>
      <w:r w:rsidR="00977280">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AUC</w:t>
      </w:r>
      <w:r w:rsidR="00977280">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95% CI were used to assess the performance of the CLIF-C AD score, CLIF-C ACLF score, CLIF-C OF score, MELD, MELD-Na, and CP score at 28 and 90 d</w:t>
      </w:r>
      <w:r w:rsidR="00977280">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from diagnosis. Patients lost to follow-up or with incomplete data were excluded from such analyses. </w:t>
      </w:r>
    </w:p>
    <w:p w:rsidR="006105D9" w:rsidRPr="00C46042" w:rsidRDefault="006105D9" w:rsidP="00977280">
      <w:pPr>
        <w:widowControl w:val="0"/>
        <w:snapToGrid w:val="0"/>
        <w:spacing w:after="0" w:line="360" w:lineRule="auto"/>
        <w:ind w:firstLineChars="100" w:firstLine="240"/>
        <w:jc w:val="both"/>
        <w:rPr>
          <w:rFonts w:ascii="Book Antiqua" w:eastAsia="Times New Roman" w:hAnsi="Book Antiqua" w:cs="Times New Roman"/>
          <w:sz w:val="24"/>
          <w:szCs w:val="24"/>
          <w:lang w:val="en-US"/>
        </w:rPr>
      </w:pPr>
      <w:r w:rsidRPr="00C46042">
        <w:rPr>
          <w:rFonts w:ascii="Book Antiqua" w:eastAsia="Times New Roman" w:hAnsi="Book Antiqua" w:cs="Times New Roman"/>
          <w:sz w:val="24"/>
          <w:szCs w:val="24"/>
          <w:lang w:val="en-US"/>
        </w:rPr>
        <w:t>A univariate analysis was performed using all the scores and selected baseline clinical characteristics not embedded in the prediction scores as covariates and death at any point during the study as the dependent variable. Data analysis was performed using the Statistical Package for Social Sciences™ version 18.0.</w:t>
      </w:r>
    </w:p>
    <w:p w:rsidR="00977280" w:rsidRDefault="00977280" w:rsidP="00977280">
      <w:pPr>
        <w:pStyle w:val="Heading1"/>
        <w:keepNext w:val="0"/>
        <w:keepLines w:val="0"/>
        <w:widowControl w:val="0"/>
        <w:snapToGrid w:val="0"/>
        <w:spacing w:before="0" w:line="360" w:lineRule="auto"/>
        <w:jc w:val="both"/>
        <w:rPr>
          <w:rFonts w:ascii="Book Antiqua" w:eastAsiaTheme="minorEastAsia" w:hAnsi="Book Antiqua" w:cs="Times New Roman"/>
          <w:color w:val="auto"/>
          <w:sz w:val="24"/>
          <w:szCs w:val="24"/>
          <w:lang w:val="en-US" w:eastAsia="zh-CN"/>
        </w:rPr>
      </w:pPr>
    </w:p>
    <w:p w:rsidR="006105D9" w:rsidRPr="00C46042" w:rsidRDefault="006105D9" w:rsidP="00977280">
      <w:pPr>
        <w:pStyle w:val="Heading1"/>
        <w:keepNext w:val="0"/>
        <w:keepLines w:val="0"/>
        <w:widowControl w:val="0"/>
        <w:snapToGrid w:val="0"/>
        <w:spacing w:before="0" w:line="360" w:lineRule="auto"/>
        <w:jc w:val="both"/>
        <w:rPr>
          <w:rFonts w:ascii="Book Antiqua" w:eastAsia="Times New Roman" w:hAnsi="Book Antiqua" w:cs="Times New Roman"/>
          <w:color w:val="auto"/>
          <w:sz w:val="24"/>
          <w:szCs w:val="24"/>
          <w:lang w:val="en-US"/>
        </w:rPr>
      </w:pPr>
      <w:r w:rsidRPr="00C46042">
        <w:rPr>
          <w:rFonts w:ascii="Book Antiqua" w:eastAsia="Times New Roman" w:hAnsi="Book Antiqua" w:cs="Times New Roman"/>
          <w:color w:val="auto"/>
          <w:sz w:val="24"/>
          <w:szCs w:val="24"/>
          <w:lang w:val="en-US"/>
        </w:rPr>
        <w:t>RESULTS</w:t>
      </w:r>
    </w:p>
    <w:p w:rsidR="006105D9" w:rsidRPr="00C46042" w:rsidRDefault="006105D9" w:rsidP="00977280">
      <w:pPr>
        <w:widowControl w:val="0"/>
        <w:snapToGrid w:val="0"/>
        <w:spacing w:after="0" w:line="360" w:lineRule="auto"/>
        <w:jc w:val="both"/>
        <w:rPr>
          <w:rFonts w:ascii="Book Antiqua" w:eastAsia="Times New Roman" w:hAnsi="Book Antiqua" w:cs="Times New Roman"/>
          <w:sz w:val="24"/>
          <w:szCs w:val="24"/>
          <w:lang w:val="en-US"/>
        </w:rPr>
      </w:pPr>
      <w:r w:rsidRPr="00C46042">
        <w:rPr>
          <w:rFonts w:ascii="Book Antiqua" w:eastAsia="Times New Roman" w:hAnsi="Book Antiqua" w:cs="Times New Roman"/>
          <w:sz w:val="24"/>
          <w:szCs w:val="24"/>
          <w:lang w:val="en-US"/>
        </w:rPr>
        <w:t>One hundred seventeen patients were considered eligible for the study, and 113 individuals fulfilled all the inclusion criteria. At admission, 18 (15.9%) patients had ACLF and 95 (84.1%) individuals had AD without ACLF, of which 24 eventually develop ACLF during the course of hospitalization (AD evolving to ACLF group). Figure 1 shows the flowchart of patients through the study.</w:t>
      </w:r>
    </w:p>
    <w:p w:rsidR="006105D9" w:rsidRPr="00C46042" w:rsidRDefault="006105D9" w:rsidP="00977280">
      <w:pPr>
        <w:widowControl w:val="0"/>
        <w:snapToGrid w:val="0"/>
        <w:spacing w:after="0" w:line="360" w:lineRule="auto"/>
        <w:ind w:firstLineChars="100" w:firstLine="240"/>
        <w:jc w:val="both"/>
        <w:rPr>
          <w:rFonts w:ascii="Book Antiqua" w:eastAsia="Times New Roman" w:hAnsi="Book Antiqua" w:cs="Times New Roman"/>
          <w:sz w:val="24"/>
          <w:szCs w:val="24"/>
          <w:lang w:val="en-US"/>
        </w:rPr>
      </w:pPr>
      <w:r w:rsidRPr="00C46042">
        <w:rPr>
          <w:rFonts w:ascii="Book Antiqua" w:eastAsia="Times New Roman" w:hAnsi="Book Antiqua" w:cs="Times New Roman"/>
          <w:sz w:val="24"/>
          <w:szCs w:val="24"/>
          <w:lang w:val="en-US"/>
        </w:rPr>
        <w:t>Table</w:t>
      </w:r>
      <w:r w:rsidR="00977280">
        <w:rPr>
          <w:rFonts w:ascii="Book Antiqua" w:hAnsi="Book Antiqua" w:cs="Times New Roman" w:hint="eastAsia"/>
          <w:sz w:val="24"/>
          <w:szCs w:val="24"/>
          <w:lang w:val="en-US" w:eastAsia="zh-CN"/>
        </w:rPr>
        <w:t>s</w:t>
      </w:r>
      <w:r w:rsidRPr="00C46042">
        <w:rPr>
          <w:rFonts w:ascii="Book Antiqua" w:eastAsia="Times New Roman" w:hAnsi="Book Antiqua" w:cs="Times New Roman"/>
          <w:sz w:val="24"/>
          <w:szCs w:val="24"/>
          <w:lang w:val="en-US"/>
        </w:rPr>
        <w:t xml:space="preserve"> 1 and</w:t>
      </w:r>
      <w:r w:rsidR="00977280">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2 describe, respectively, baseline clinical characteristics and laboratory findings of patients according to group. Of note, none of the patients from the AD group was admitted for spontaneous bacterial peritonitis (SBP), while 3 (12.5%) patients from the AD evolving to ACLF group and 2 (11.1%) of those from the ACLF group were admitted for SBP (</w:t>
      </w:r>
      <w:r w:rsidRPr="00977280">
        <w:rPr>
          <w:rFonts w:ascii="Book Antiqua" w:eastAsia="Times New Roman" w:hAnsi="Book Antiqua" w:cs="Times New Roman"/>
          <w:i/>
          <w:sz w:val="24"/>
          <w:szCs w:val="24"/>
          <w:lang w:val="en-US"/>
        </w:rPr>
        <w:t>P</w:t>
      </w:r>
      <w:r w:rsidR="00977280">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w:t>
      </w:r>
      <w:r w:rsidR="00977280">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0.035). Over 70.0% of patients who were diagnosed with ACLF had ACLF grade 1. Kidney failure was the single most frequent organic failure, being present in 66.7% of patients with ACLF at admission and in 75.0% of those with AD evolving</w:t>
      </w:r>
      <w:r w:rsidR="00977280">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to ACLF. Moreover, mean serum C-reactive protein was approximately</w:t>
      </w:r>
      <w:r w:rsidR="00977280">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three</w:t>
      </w:r>
      <w:r w:rsidR="00977280">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 xml:space="preserve">times higher in the ACLF group compared to the AD </w:t>
      </w:r>
      <w:r w:rsidRPr="00C46042">
        <w:rPr>
          <w:rFonts w:ascii="Book Antiqua" w:eastAsia="Times New Roman" w:hAnsi="Book Antiqua" w:cs="Times New Roman"/>
          <w:sz w:val="24"/>
          <w:szCs w:val="24"/>
          <w:lang w:val="en-US"/>
        </w:rPr>
        <w:lastRenderedPageBreak/>
        <w:t xml:space="preserve">group (77.5 </w:t>
      </w:r>
      <w:r w:rsidR="00977280" w:rsidRPr="00C46042">
        <w:rPr>
          <w:rFonts w:ascii="Book Antiqua" w:eastAsia="Times New Roman" w:hAnsi="Book Antiqua" w:cs="Times New Roman"/>
          <w:sz w:val="24"/>
          <w:szCs w:val="24"/>
          <w:lang w:val="en-US"/>
        </w:rPr>
        <w:t>mg/dL</w:t>
      </w:r>
      <w:r w:rsidR="00977280" w:rsidRPr="00977280">
        <w:rPr>
          <w:rFonts w:ascii="Book Antiqua" w:eastAsia="Times New Roman" w:hAnsi="Book Antiqua" w:cs="Times New Roman"/>
          <w:i/>
          <w:sz w:val="24"/>
          <w:szCs w:val="24"/>
          <w:lang w:val="en-US"/>
        </w:rPr>
        <w:t xml:space="preserve"> </w:t>
      </w:r>
      <w:r w:rsidRPr="00977280">
        <w:rPr>
          <w:rFonts w:ascii="Book Antiqua" w:eastAsia="Times New Roman" w:hAnsi="Book Antiqua" w:cs="Times New Roman"/>
          <w:i/>
          <w:sz w:val="24"/>
          <w:szCs w:val="24"/>
          <w:lang w:val="en-US"/>
        </w:rPr>
        <w:t>vs</w:t>
      </w:r>
      <w:r w:rsidR="00977280" w:rsidRPr="00977280">
        <w:rPr>
          <w:rFonts w:ascii="Book Antiqua" w:hAnsi="Book Antiqua" w:cs="Times New Roman" w:hint="eastAsia"/>
          <w:i/>
          <w:sz w:val="24"/>
          <w:szCs w:val="24"/>
          <w:lang w:val="en-US" w:eastAsia="zh-CN"/>
        </w:rPr>
        <w:t xml:space="preserve"> </w:t>
      </w:r>
      <w:r w:rsidRPr="00C46042">
        <w:rPr>
          <w:rFonts w:ascii="Book Antiqua" w:eastAsia="Times New Roman" w:hAnsi="Book Antiqua" w:cs="Times New Roman"/>
          <w:sz w:val="24"/>
          <w:szCs w:val="24"/>
          <w:lang w:val="en-US"/>
        </w:rPr>
        <w:t xml:space="preserve">25.5 mg/dL; </w:t>
      </w:r>
      <w:r w:rsidR="00977280" w:rsidRPr="00977280">
        <w:rPr>
          <w:rFonts w:ascii="Book Antiqua" w:eastAsia="Times New Roman" w:hAnsi="Book Antiqua" w:cs="Times New Roman"/>
          <w:i/>
          <w:sz w:val="24"/>
          <w:szCs w:val="24"/>
          <w:lang w:val="en-US"/>
        </w:rPr>
        <w:t>P</w:t>
      </w:r>
      <w:r w:rsidR="00977280" w:rsidRPr="00C46042">
        <w:rPr>
          <w:rFonts w:ascii="Book Antiqua" w:eastAsia="Times New Roman" w:hAnsi="Book Antiqua" w:cs="Times New Roman"/>
          <w:sz w:val="24"/>
          <w:szCs w:val="24"/>
          <w:lang w:val="en-US"/>
        </w:rPr>
        <w:t xml:space="preserve"> </w:t>
      </w:r>
      <w:r w:rsidRPr="00C46042">
        <w:rPr>
          <w:rFonts w:ascii="Book Antiqua" w:eastAsia="Times New Roman" w:hAnsi="Book Antiqua" w:cs="Times New Roman"/>
          <w:sz w:val="24"/>
          <w:szCs w:val="24"/>
          <w:lang w:val="en-US"/>
        </w:rPr>
        <w:t>=</w:t>
      </w:r>
      <w:r w:rsidR="00977280">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0.003).</w:t>
      </w:r>
    </w:p>
    <w:p w:rsidR="006105D9" w:rsidRPr="00C46042" w:rsidRDefault="006105D9" w:rsidP="00977280">
      <w:pPr>
        <w:widowControl w:val="0"/>
        <w:snapToGrid w:val="0"/>
        <w:spacing w:after="0" w:line="360" w:lineRule="auto"/>
        <w:ind w:firstLineChars="100" w:firstLine="240"/>
        <w:jc w:val="both"/>
        <w:rPr>
          <w:rFonts w:ascii="Book Antiqua" w:eastAsia="Times New Roman" w:hAnsi="Book Antiqua" w:cs="Times New Roman"/>
          <w:sz w:val="24"/>
          <w:szCs w:val="24"/>
          <w:lang w:val="en-US"/>
        </w:rPr>
      </w:pPr>
      <w:r w:rsidRPr="00C46042">
        <w:rPr>
          <w:rFonts w:ascii="Book Antiqua" w:eastAsia="Times New Roman" w:hAnsi="Book Antiqua" w:cs="Times New Roman"/>
          <w:sz w:val="24"/>
          <w:szCs w:val="24"/>
          <w:lang w:val="en-US"/>
        </w:rPr>
        <w:t>Median survival times for ACLF group (11.0 d) and AD evolving to ACLF group (32.0 days) did not differ significantly (</w:t>
      </w:r>
      <w:r w:rsidR="00977280" w:rsidRPr="00977280">
        <w:rPr>
          <w:rFonts w:ascii="Book Antiqua" w:eastAsia="Times New Roman" w:hAnsi="Book Antiqua" w:cs="Times New Roman"/>
          <w:i/>
          <w:sz w:val="24"/>
          <w:szCs w:val="24"/>
          <w:lang w:val="en-US"/>
        </w:rPr>
        <w:t>P</w:t>
      </w:r>
      <w:r w:rsidR="00977280" w:rsidRPr="00C46042">
        <w:rPr>
          <w:rFonts w:ascii="Book Antiqua" w:eastAsia="Times New Roman" w:hAnsi="Book Antiqua" w:cs="Times New Roman"/>
          <w:sz w:val="24"/>
          <w:szCs w:val="24"/>
          <w:lang w:val="en-US"/>
        </w:rPr>
        <w:t xml:space="preserve"> </w:t>
      </w:r>
      <w:r w:rsidRPr="00C46042">
        <w:rPr>
          <w:rFonts w:ascii="Book Antiqua" w:eastAsia="Times New Roman" w:hAnsi="Book Antiqua" w:cs="Times New Roman"/>
          <w:sz w:val="24"/>
          <w:szCs w:val="24"/>
          <w:lang w:val="en-US"/>
        </w:rPr>
        <w:t>=</w:t>
      </w:r>
      <w:r w:rsidR="00977280">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0.247). Merging the ACLF and the AD evolving to ACLF groups into a single cohort yielded a median survival time of 27.0 d</w:t>
      </w:r>
      <w:r w:rsidR="00977280">
        <w:rPr>
          <w:rFonts w:ascii="Book Antiqua" w:hAnsi="Book Antiqua" w:cs="Times New Roman" w:hint="eastAsia"/>
          <w:sz w:val="24"/>
          <w:szCs w:val="24"/>
          <w:lang w:val="en-US" w:eastAsia="zh-CN"/>
        </w:rPr>
        <w:t xml:space="preserve"> </w:t>
      </w:r>
      <w:r w:rsidR="00977280">
        <w:rPr>
          <w:rFonts w:ascii="Book Antiqua" w:eastAsia="Times New Roman" w:hAnsi="Book Antiqua" w:cs="Times New Roman"/>
          <w:sz w:val="24"/>
          <w:szCs w:val="24"/>
          <w:lang w:val="en-US"/>
        </w:rPr>
        <w:t>(95%</w:t>
      </w:r>
      <w:r w:rsidR="009A7BFB" w:rsidRPr="00C46042">
        <w:rPr>
          <w:rFonts w:ascii="Book Antiqua" w:eastAsia="Times New Roman" w:hAnsi="Book Antiqua" w:cs="Times New Roman"/>
          <w:sz w:val="24"/>
          <w:szCs w:val="24"/>
          <w:lang w:val="en-US"/>
        </w:rPr>
        <w:t>CI</w:t>
      </w:r>
      <w:r w:rsidR="00977280">
        <w:rPr>
          <w:rFonts w:ascii="Book Antiqua" w:hAnsi="Book Antiqua" w:cs="Times New Roman" w:hint="eastAsia"/>
          <w:sz w:val="24"/>
          <w:szCs w:val="24"/>
          <w:lang w:val="en-US" w:eastAsia="zh-CN"/>
        </w:rPr>
        <w:t xml:space="preserve">: </w:t>
      </w:r>
      <w:r w:rsidR="009A7BFB" w:rsidRPr="00C46042">
        <w:rPr>
          <w:rFonts w:ascii="Book Antiqua" w:eastAsia="Times New Roman" w:hAnsi="Book Antiqua" w:cs="Times New Roman"/>
          <w:sz w:val="24"/>
          <w:szCs w:val="24"/>
          <w:lang w:val="en-US"/>
        </w:rPr>
        <w:t>7.97</w:t>
      </w:r>
      <w:r w:rsidR="00977280">
        <w:rPr>
          <w:rFonts w:ascii="Book Antiqua" w:hAnsi="Book Antiqua" w:cs="Times New Roman" w:hint="eastAsia"/>
          <w:sz w:val="24"/>
          <w:szCs w:val="24"/>
          <w:lang w:val="en-US" w:eastAsia="zh-CN"/>
        </w:rPr>
        <w:t>-</w:t>
      </w:r>
      <w:r w:rsidR="009A7BFB" w:rsidRPr="00C46042">
        <w:rPr>
          <w:rFonts w:ascii="Book Antiqua" w:eastAsia="Times New Roman" w:hAnsi="Book Antiqua" w:cs="Times New Roman"/>
          <w:sz w:val="24"/>
          <w:szCs w:val="24"/>
          <w:lang w:val="en-US"/>
        </w:rPr>
        <w:t>46.03; data not shown)</w:t>
      </w:r>
      <w:r w:rsidRPr="00C46042">
        <w:rPr>
          <w:rFonts w:ascii="Book Antiqua" w:eastAsia="Times New Roman" w:hAnsi="Book Antiqua" w:cs="Times New Roman"/>
          <w:sz w:val="24"/>
          <w:szCs w:val="24"/>
          <w:lang w:val="en-US"/>
        </w:rPr>
        <w:t>, which differed significantly from the median survival of 239 days of the AD group (</w:t>
      </w:r>
      <w:r w:rsidR="00977280" w:rsidRPr="00977280">
        <w:rPr>
          <w:rFonts w:ascii="Book Antiqua" w:eastAsia="Times New Roman" w:hAnsi="Book Antiqua" w:cs="Times New Roman"/>
          <w:i/>
          <w:sz w:val="24"/>
          <w:szCs w:val="24"/>
          <w:lang w:val="en-US"/>
        </w:rPr>
        <w:t>P</w:t>
      </w:r>
      <w:r w:rsidR="00977280" w:rsidRPr="00C46042">
        <w:rPr>
          <w:rFonts w:ascii="Book Antiqua" w:eastAsia="Times New Roman" w:hAnsi="Book Antiqua" w:cs="Times New Roman"/>
          <w:sz w:val="24"/>
          <w:szCs w:val="24"/>
          <w:lang w:val="en-US"/>
        </w:rPr>
        <w:t xml:space="preserve"> </w:t>
      </w:r>
      <w:r w:rsidRPr="00C46042">
        <w:rPr>
          <w:rFonts w:ascii="Book Antiqua" w:eastAsia="Times New Roman" w:hAnsi="Book Antiqua" w:cs="Times New Roman"/>
          <w:sz w:val="24"/>
          <w:szCs w:val="24"/>
          <w:lang w:val="en-US"/>
        </w:rPr>
        <w:t>&lt;</w:t>
      </w:r>
      <w:r w:rsidR="00977280">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0.001). The AD group had significantly lower 28-d</w:t>
      </w:r>
      <w:r w:rsidR="00977280">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(9.0%) and 90-d</w:t>
      </w:r>
      <w:r w:rsidR="00977280">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 xml:space="preserve">(18.3%) mortality as compared to the AD evolving to ACLF group and to the ACLF group (both </w:t>
      </w:r>
      <w:r w:rsidR="00977280" w:rsidRPr="00977280">
        <w:rPr>
          <w:rFonts w:ascii="Book Antiqua" w:eastAsia="Times New Roman" w:hAnsi="Book Antiqua" w:cs="Times New Roman"/>
          <w:i/>
          <w:sz w:val="24"/>
          <w:szCs w:val="24"/>
          <w:lang w:val="en-US"/>
        </w:rPr>
        <w:t>P</w:t>
      </w:r>
      <w:r w:rsidR="00977280" w:rsidRPr="00C46042">
        <w:rPr>
          <w:rFonts w:ascii="Book Antiqua" w:eastAsia="Times New Roman" w:hAnsi="Book Antiqua" w:cs="Times New Roman"/>
          <w:sz w:val="24"/>
          <w:szCs w:val="24"/>
          <w:lang w:val="en-US"/>
        </w:rPr>
        <w:t xml:space="preserve"> </w:t>
      </w:r>
      <w:r w:rsidRPr="00C46042">
        <w:rPr>
          <w:rFonts w:ascii="Book Antiqua" w:eastAsia="Times New Roman" w:hAnsi="Book Antiqua" w:cs="Times New Roman"/>
          <w:sz w:val="24"/>
          <w:szCs w:val="24"/>
          <w:lang w:val="en-US"/>
        </w:rPr>
        <w:t>&lt;</w:t>
      </w:r>
      <w:r w:rsidR="00977280">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0.001). The latter groups had comparable 28-d</w:t>
      </w:r>
      <w:r w:rsidR="00977280">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and 90-d</w:t>
      </w:r>
      <w:r w:rsidR="00977280">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mortalities (</w:t>
      </w:r>
      <w:r w:rsidR="00977280" w:rsidRPr="00977280">
        <w:rPr>
          <w:rFonts w:ascii="Book Antiqua" w:eastAsia="Times New Roman" w:hAnsi="Book Antiqua" w:cs="Times New Roman"/>
          <w:i/>
          <w:sz w:val="24"/>
          <w:szCs w:val="24"/>
          <w:lang w:val="en-US"/>
        </w:rPr>
        <w:t>P</w:t>
      </w:r>
      <w:r w:rsidR="00977280" w:rsidRPr="00C46042">
        <w:rPr>
          <w:rFonts w:ascii="Book Antiqua" w:eastAsia="Times New Roman" w:hAnsi="Book Antiqua" w:cs="Times New Roman"/>
          <w:sz w:val="24"/>
          <w:szCs w:val="24"/>
          <w:lang w:val="en-US"/>
        </w:rPr>
        <w:t xml:space="preserve"> </w:t>
      </w:r>
      <w:r w:rsidRPr="00C46042">
        <w:rPr>
          <w:rFonts w:ascii="Book Antiqua" w:eastAsia="Times New Roman" w:hAnsi="Book Antiqua" w:cs="Times New Roman"/>
          <w:sz w:val="24"/>
          <w:szCs w:val="24"/>
          <w:lang w:val="en-US"/>
        </w:rPr>
        <w:t>=</w:t>
      </w:r>
      <w:r w:rsidR="00977280">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 xml:space="preserve">0.542 and </w:t>
      </w:r>
      <w:r w:rsidR="00977280" w:rsidRPr="00977280">
        <w:rPr>
          <w:rFonts w:ascii="Book Antiqua" w:eastAsia="Times New Roman" w:hAnsi="Book Antiqua" w:cs="Times New Roman"/>
          <w:i/>
          <w:sz w:val="24"/>
          <w:szCs w:val="24"/>
          <w:lang w:val="en-US"/>
        </w:rPr>
        <w:t>P</w:t>
      </w:r>
      <w:r w:rsidR="00977280" w:rsidRPr="00C46042">
        <w:rPr>
          <w:rFonts w:ascii="Book Antiqua" w:eastAsia="Times New Roman" w:hAnsi="Book Antiqua" w:cs="Times New Roman"/>
          <w:sz w:val="24"/>
          <w:szCs w:val="24"/>
          <w:lang w:val="en-US"/>
        </w:rPr>
        <w:t xml:space="preserve"> </w:t>
      </w:r>
      <w:r w:rsidRPr="00C46042">
        <w:rPr>
          <w:rFonts w:ascii="Book Antiqua" w:eastAsia="Times New Roman" w:hAnsi="Book Antiqua" w:cs="Times New Roman"/>
          <w:sz w:val="24"/>
          <w:szCs w:val="24"/>
          <w:lang w:val="en-US"/>
        </w:rPr>
        <w:t>=</w:t>
      </w:r>
      <w:r w:rsidR="00977280">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0.708, respectively). At 28 d</w:t>
      </w:r>
      <w:r w:rsidR="00977280">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from the diagnosis of ACLF (either at admission or during hospitalization), 54.8% (23/42) of patients had died, whereas, at 90 d, 78.6% (33/42) of them had died. One patient from the ACLF group and seven others from the AD group died after 90 d</w:t>
      </w:r>
      <w:r w:rsidR="00977280">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of follow-up. Kaplan-Meier analysis revealed that patients with ACLF grades 1, 2, and 3 had significantly different survivals (Mante</w:t>
      </w:r>
      <w:r w:rsidR="004A0553" w:rsidRPr="00C46042">
        <w:rPr>
          <w:rFonts w:ascii="Book Antiqua" w:eastAsia="Times New Roman" w:hAnsi="Book Antiqua" w:cs="Times New Roman"/>
          <w:sz w:val="24"/>
          <w:szCs w:val="24"/>
          <w:lang w:val="en-US"/>
        </w:rPr>
        <w:t>l</w:t>
      </w:r>
      <w:r w:rsidRPr="00C46042">
        <w:rPr>
          <w:rFonts w:ascii="Book Antiqua" w:eastAsia="Times New Roman" w:hAnsi="Book Antiqua" w:cs="Times New Roman"/>
          <w:sz w:val="24"/>
          <w:szCs w:val="24"/>
          <w:lang w:val="en-US"/>
        </w:rPr>
        <w:t xml:space="preserve">-Cox </w:t>
      </w:r>
      <w:r w:rsidR="00977280" w:rsidRPr="00977280">
        <w:rPr>
          <w:rFonts w:ascii="Book Antiqua" w:eastAsia="Times New Roman" w:hAnsi="Book Antiqua" w:cs="Times New Roman"/>
          <w:i/>
          <w:sz w:val="24"/>
          <w:szCs w:val="24"/>
          <w:lang w:val="en-US"/>
        </w:rPr>
        <w:t>P</w:t>
      </w:r>
      <w:r w:rsidR="00977280" w:rsidRPr="00C46042">
        <w:rPr>
          <w:rFonts w:ascii="Book Antiqua" w:eastAsia="Times New Roman" w:hAnsi="Book Antiqua" w:cs="Times New Roman"/>
          <w:sz w:val="24"/>
          <w:szCs w:val="24"/>
          <w:lang w:val="en-US"/>
        </w:rPr>
        <w:t xml:space="preserve"> </w:t>
      </w:r>
      <w:r w:rsidRPr="00C46042">
        <w:rPr>
          <w:rFonts w:ascii="Book Antiqua" w:eastAsia="Times New Roman" w:hAnsi="Book Antiqua" w:cs="Times New Roman"/>
          <w:sz w:val="24"/>
          <w:szCs w:val="24"/>
          <w:lang w:val="en-US"/>
        </w:rPr>
        <w:t>=</w:t>
      </w:r>
      <w:r w:rsidR="00977280">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0.031), with median s</w:t>
      </w:r>
      <w:r w:rsidR="00977280">
        <w:rPr>
          <w:rFonts w:ascii="Book Antiqua" w:eastAsia="Times New Roman" w:hAnsi="Book Antiqua" w:cs="Times New Roman"/>
          <w:sz w:val="24"/>
          <w:szCs w:val="24"/>
          <w:lang w:val="en-US"/>
        </w:rPr>
        <w:t>urvival times of 29.0 d</w:t>
      </w:r>
      <w:r w:rsidR="00977280">
        <w:rPr>
          <w:rFonts w:ascii="Book Antiqua" w:hAnsi="Book Antiqua" w:cs="Times New Roman" w:hint="eastAsia"/>
          <w:sz w:val="24"/>
          <w:szCs w:val="24"/>
          <w:lang w:val="en-US" w:eastAsia="zh-CN"/>
        </w:rPr>
        <w:t xml:space="preserve"> </w:t>
      </w:r>
      <w:r w:rsidR="00977280">
        <w:rPr>
          <w:rFonts w:ascii="Book Antiqua" w:eastAsia="Times New Roman" w:hAnsi="Book Antiqua" w:cs="Times New Roman"/>
          <w:sz w:val="24"/>
          <w:szCs w:val="24"/>
          <w:lang w:val="en-US"/>
        </w:rPr>
        <w:t>(95%</w:t>
      </w:r>
      <w:r w:rsidRPr="00C46042">
        <w:rPr>
          <w:rFonts w:ascii="Book Antiqua" w:eastAsia="Times New Roman" w:hAnsi="Book Antiqua" w:cs="Times New Roman"/>
          <w:sz w:val="24"/>
          <w:szCs w:val="24"/>
          <w:lang w:val="en-US"/>
        </w:rPr>
        <w:t>CI</w:t>
      </w:r>
      <w:r w:rsidR="00977280">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4.3</w:t>
      </w:r>
      <w:r w:rsidR="00977280">
        <w:rPr>
          <w:rFonts w:ascii="Book Antiqua" w:hAnsi="Book Antiqua" w:cs="Times New Roman" w:hint="eastAsia"/>
          <w:sz w:val="24"/>
          <w:szCs w:val="24"/>
          <w:lang w:val="en-US" w:eastAsia="zh-CN"/>
        </w:rPr>
        <w:t>-</w:t>
      </w:r>
      <w:r w:rsidR="00977280">
        <w:rPr>
          <w:rFonts w:ascii="Book Antiqua" w:eastAsia="Times New Roman" w:hAnsi="Book Antiqua" w:cs="Times New Roman"/>
          <w:sz w:val="24"/>
          <w:szCs w:val="24"/>
          <w:lang w:val="en-US"/>
        </w:rPr>
        <w:t>53.7), 15.0 d</w:t>
      </w:r>
      <w:r w:rsidR="00977280">
        <w:rPr>
          <w:rFonts w:ascii="Book Antiqua" w:hAnsi="Book Antiqua" w:cs="Times New Roman" w:hint="eastAsia"/>
          <w:sz w:val="24"/>
          <w:szCs w:val="24"/>
          <w:lang w:val="en-US" w:eastAsia="zh-CN"/>
        </w:rPr>
        <w:t xml:space="preserve"> </w:t>
      </w:r>
      <w:r w:rsidR="00977280">
        <w:rPr>
          <w:rFonts w:ascii="Book Antiqua" w:eastAsia="Times New Roman" w:hAnsi="Book Antiqua" w:cs="Times New Roman"/>
          <w:sz w:val="24"/>
          <w:szCs w:val="24"/>
          <w:lang w:val="en-US"/>
        </w:rPr>
        <w:t>(95%CI</w:t>
      </w:r>
      <w:r w:rsidR="00977280">
        <w:rPr>
          <w:rFonts w:ascii="Book Antiqua" w:hAnsi="Book Antiqua" w:cs="Times New Roman" w:hint="eastAsia"/>
          <w:sz w:val="24"/>
          <w:szCs w:val="24"/>
          <w:lang w:val="en-US" w:eastAsia="zh-CN"/>
        </w:rPr>
        <w:t xml:space="preserve">: </w:t>
      </w:r>
      <w:r w:rsidR="00977280">
        <w:rPr>
          <w:rFonts w:ascii="Book Antiqua" w:eastAsia="Times New Roman" w:hAnsi="Book Antiqua" w:cs="Times New Roman"/>
          <w:sz w:val="24"/>
          <w:szCs w:val="24"/>
          <w:lang w:val="en-US"/>
        </w:rPr>
        <w:t>0.0</w:t>
      </w:r>
      <w:r w:rsidR="00977280">
        <w:rPr>
          <w:rFonts w:ascii="Book Antiqua" w:hAnsi="Book Antiqua" w:cs="Times New Roman" w:hint="eastAsia"/>
          <w:sz w:val="24"/>
          <w:szCs w:val="24"/>
          <w:lang w:val="en-US" w:eastAsia="zh-CN"/>
        </w:rPr>
        <w:t>-</w:t>
      </w:r>
      <w:r w:rsidR="00977280">
        <w:rPr>
          <w:rFonts w:ascii="Book Antiqua" w:eastAsia="Times New Roman" w:hAnsi="Book Antiqua" w:cs="Times New Roman"/>
          <w:sz w:val="24"/>
          <w:szCs w:val="24"/>
          <w:lang w:val="en-US"/>
        </w:rPr>
        <w:t>52.2), and 3.7 d</w:t>
      </w:r>
      <w:r w:rsidR="00977280">
        <w:rPr>
          <w:rFonts w:ascii="Book Antiqua" w:hAnsi="Book Antiqua" w:cs="Times New Roman" w:hint="eastAsia"/>
          <w:sz w:val="24"/>
          <w:szCs w:val="24"/>
          <w:lang w:val="en-US" w:eastAsia="zh-CN"/>
        </w:rPr>
        <w:t xml:space="preserve"> </w:t>
      </w:r>
      <w:r w:rsidR="00977280">
        <w:rPr>
          <w:rFonts w:ascii="Book Antiqua" w:eastAsia="Times New Roman" w:hAnsi="Book Antiqua" w:cs="Times New Roman"/>
          <w:sz w:val="24"/>
          <w:szCs w:val="24"/>
          <w:lang w:val="en-US"/>
        </w:rPr>
        <w:t>(95%</w:t>
      </w:r>
      <w:r w:rsidRPr="00C46042">
        <w:rPr>
          <w:rFonts w:ascii="Book Antiqua" w:eastAsia="Times New Roman" w:hAnsi="Book Antiqua" w:cs="Times New Roman"/>
          <w:sz w:val="24"/>
          <w:szCs w:val="24"/>
          <w:lang w:val="en-US"/>
        </w:rPr>
        <w:t>CI</w:t>
      </w:r>
      <w:r w:rsidR="00977280">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0.0</w:t>
      </w:r>
      <w:r w:rsidR="00977280">
        <w:rPr>
          <w:rFonts w:ascii="Book Antiqua" w:hAnsi="Book Antiqua" w:cs="Times New Roman" w:hint="eastAsia"/>
          <w:sz w:val="24"/>
          <w:szCs w:val="24"/>
          <w:lang w:val="en-US" w:eastAsia="zh-CN"/>
        </w:rPr>
        <w:t>-</w:t>
      </w:r>
      <w:r w:rsidRPr="00C46042">
        <w:rPr>
          <w:rFonts w:ascii="Book Antiqua" w:eastAsia="Times New Roman" w:hAnsi="Book Antiqua" w:cs="Times New Roman"/>
          <w:sz w:val="24"/>
          <w:szCs w:val="24"/>
          <w:lang w:val="en-US"/>
        </w:rPr>
        <w:t>14.2) respectively (data not shown). No patient was submitted to OLT.</w:t>
      </w:r>
      <w:r w:rsidR="00977280">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Figure 2 depicts the Kaplan-Meier survival analysis, and Table 3 shows median survival times and mortalities according to group. </w:t>
      </w:r>
    </w:p>
    <w:p w:rsidR="006105D9" w:rsidRPr="00C46042" w:rsidRDefault="006105D9" w:rsidP="00977280">
      <w:pPr>
        <w:widowControl w:val="0"/>
        <w:snapToGrid w:val="0"/>
        <w:spacing w:after="0" w:line="360" w:lineRule="auto"/>
        <w:ind w:firstLineChars="100" w:firstLine="240"/>
        <w:jc w:val="both"/>
        <w:rPr>
          <w:rFonts w:ascii="Book Antiqua" w:eastAsia="Times New Roman" w:hAnsi="Book Antiqua" w:cs="Times New Roman"/>
          <w:sz w:val="24"/>
          <w:szCs w:val="24"/>
          <w:lang w:val="en-US"/>
        </w:rPr>
      </w:pPr>
      <w:r w:rsidRPr="00C46042">
        <w:rPr>
          <w:rFonts w:ascii="Book Antiqua" w:eastAsia="Times New Roman" w:hAnsi="Book Antiqua" w:cs="Times New Roman"/>
          <w:sz w:val="24"/>
          <w:szCs w:val="24"/>
          <w:lang w:val="en-US"/>
        </w:rPr>
        <w:t>Figure 3 illustrates the ROC curves for mortality of several prognostic scores at 28 and 90 days from the diagnosis of either AD or ACLF. Since 24 patients developed ACLF during hospitalization, they contributed with data to both the CLIF-C AD and the CLIF-C ACLF ROC curves. One patient from the AD group did not have sufficient data to calculate CLIF-C AD score and was excluded from ROC curve analyses. Four patients from the AD group had follow-ups shorter than 28 d, hence they were also excluded from the 28-d</w:t>
      </w:r>
      <w:r w:rsidR="00977280">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and 90-d</w:t>
      </w:r>
      <w:r w:rsidR="00977280">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ROC curves. Furthermore, another seven individuals from the AD group were lost to follow-up between 28 and 90 d</w:t>
      </w:r>
      <w:r w:rsidR="00977280">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and were excluded from the 90-d</w:t>
      </w:r>
      <w:r w:rsidR="00977280">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ROC curve. Among patients with ACLF, at 28 d</w:t>
      </w:r>
      <w:r w:rsidR="00977280">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from the diagnosis, CLIF-C ACLF was the only score able to predict mortality significantly better than the reference</w:t>
      </w:r>
      <w:r w:rsidR="00977280">
        <w:rPr>
          <w:rFonts w:ascii="Book Antiqua" w:eastAsia="Times New Roman" w:hAnsi="Book Antiqua" w:cs="Times New Roman"/>
          <w:sz w:val="24"/>
          <w:szCs w:val="24"/>
          <w:lang w:val="en-US"/>
        </w:rPr>
        <w:t xml:space="preserve"> line, with an AUC of 0.71 (95%</w:t>
      </w:r>
      <w:r w:rsidRPr="00C46042">
        <w:rPr>
          <w:rFonts w:ascii="Book Antiqua" w:eastAsia="Times New Roman" w:hAnsi="Book Antiqua" w:cs="Times New Roman"/>
          <w:sz w:val="24"/>
          <w:szCs w:val="24"/>
          <w:lang w:val="en-US"/>
        </w:rPr>
        <w:t>CI</w:t>
      </w:r>
      <w:r w:rsidR="00977280">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0.54</w:t>
      </w:r>
      <w:r w:rsidR="00977280">
        <w:rPr>
          <w:rFonts w:ascii="Book Antiqua" w:hAnsi="Book Antiqua" w:cs="Times New Roman" w:hint="eastAsia"/>
          <w:sz w:val="24"/>
          <w:szCs w:val="24"/>
          <w:lang w:val="en-US" w:eastAsia="zh-CN"/>
        </w:rPr>
        <w:t>-</w:t>
      </w:r>
      <w:r w:rsidRPr="00C46042">
        <w:rPr>
          <w:rFonts w:ascii="Book Antiqua" w:eastAsia="Times New Roman" w:hAnsi="Book Antiqua" w:cs="Times New Roman"/>
          <w:sz w:val="24"/>
          <w:szCs w:val="24"/>
          <w:lang w:val="en-US"/>
        </w:rPr>
        <w:t xml:space="preserve">0.88, </w:t>
      </w:r>
      <w:r w:rsidR="00977280" w:rsidRPr="00977280">
        <w:rPr>
          <w:rFonts w:ascii="Book Antiqua" w:eastAsia="Times New Roman" w:hAnsi="Book Antiqua" w:cs="Times New Roman"/>
          <w:i/>
          <w:sz w:val="24"/>
          <w:szCs w:val="24"/>
          <w:lang w:val="en-US"/>
        </w:rPr>
        <w:t>P</w:t>
      </w:r>
      <w:r w:rsidR="00977280" w:rsidRPr="00C46042">
        <w:rPr>
          <w:rFonts w:ascii="Book Antiqua" w:eastAsia="Times New Roman" w:hAnsi="Book Antiqua" w:cs="Times New Roman"/>
          <w:sz w:val="24"/>
          <w:szCs w:val="24"/>
          <w:lang w:val="en-US"/>
        </w:rPr>
        <w:t xml:space="preserve"> </w:t>
      </w:r>
      <w:r w:rsidRPr="00C46042">
        <w:rPr>
          <w:rFonts w:ascii="Book Antiqua" w:eastAsia="Times New Roman" w:hAnsi="Book Antiqua" w:cs="Times New Roman"/>
          <w:sz w:val="24"/>
          <w:szCs w:val="24"/>
          <w:lang w:val="en-US"/>
        </w:rPr>
        <w:t>=</w:t>
      </w:r>
      <w:r w:rsidR="00977280">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 xml:space="preserve">0.021). Considering a pretest </w:t>
      </w:r>
      <w:r w:rsidRPr="00C46042">
        <w:rPr>
          <w:rFonts w:ascii="Book Antiqua" w:eastAsia="Times New Roman" w:hAnsi="Book Antiqua" w:cs="Times New Roman"/>
          <w:sz w:val="24"/>
          <w:szCs w:val="24"/>
          <w:lang w:val="en-US"/>
        </w:rPr>
        <w:lastRenderedPageBreak/>
        <w:t>probability of death at 28 d</w:t>
      </w:r>
      <w:r w:rsidR="00977280">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of 54.8% (23/42 patients with the diagnosis of ACLF at some point of the study), a CLIF-C ACLF score cut-off of 40 points yielded 100% sensitivity (Se), 37% specificity (Sp), 100% negative predictive value (NPV), and 65.8% positive predictive value (PPV), whereas a cut-off of 60 points yielded 4% Se, 100% Sp, 46.2% NPV, and 100% PPV. The optimum cut-off value for the present study was 43.9 points, which returned 82.6% Se and 57.9% Sp. None of the several prognostic scores was superior to the reference line regarding 90-d</w:t>
      </w:r>
      <w:r w:rsidR="00977280">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mortality.</w:t>
      </w:r>
    </w:p>
    <w:p w:rsidR="006105D9" w:rsidRPr="00C46042" w:rsidRDefault="006105D9" w:rsidP="00977280">
      <w:pPr>
        <w:widowControl w:val="0"/>
        <w:snapToGrid w:val="0"/>
        <w:spacing w:after="0" w:line="360" w:lineRule="auto"/>
        <w:ind w:firstLineChars="100" w:firstLine="240"/>
        <w:jc w:val="both"/>
        <w:rPr>
          <w:rFonts w:ascii="Book Antiqua" w:eastAsia="Times New Roman" w:hAnsi="Book Antiqua" w:cs="Times New Roman"/>
          <w:sz w:val="24"/>
          <w:szCs w:val="24"/>
          <w:lang w:val="en-US"/>
        </w:rPr>
      </w:pPr>
      <w:r w:rsidRPr="00C46042">
        <w:rPr>
          <w:rFonts w:ascii="Book Antiqua" w:eastAsia="Times New Roman" w:hAnsi="Book Antiqua" w:cs="Times New Roman"/>
          <w:sz w:val="24"/>
          <w:szCs w:val="24"/>
          <w:lang w:val="en-US"/>
        </w:rPr>
        <w:t>Regarding 28-d</w:t>
      </w:r>
      <w:r w:rsidR="00977280">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 xml:space="preserve">mortality among patients with AD, all the prognostic scores </w:t>
      </w:r>
      <w:r w:rsidR="00205C3D" w:rsidRPr="00C46042">
        <w:rPr>
          <w:rFonts w:ascii="Book Antiqua" w:eastAsia="Times New Roman" w:hAnsi="Book Antiqua" w:cs="Times New Roman"/>
          <w:sz w:val="24"/>
          <w:szCs w:val="24"/>
          <w:lang w:val="en-US"/>
        </w:rPr>
        <w:t xml:space="preserve">performed significantly better than the reference line and </w:t>
      </w:r>
      <w:r w:rsidRPr="00C46042">
        <w:rPr>
          <w:rFonts w:ascii="Book Antiqua" w:eastAsia="Times New Roman" w:hAnsi="Book Antiqua" w:cs="Times New Roman"/>
          <w:sz w:val="24"/>
          <w:szCs w:val="24"/>
          <w:lang w:val="en-US"/>
        </w:rPr>
        <w:t>had similar AUCs</w:t>
      </w:r>
      <w:r w:rsidR="00205C3D" w:rsidRPr="00C46042">
        <w:rPr>
          <w:rFonts w:ascii="Book Antiqua" w:eastAsia="Times New Roman" w:hAnsi="Book Antiqua" w:cs="Times New Roman"/>
          <w:sz w:val="24"/>
          <w:szCs w:val="24"/>
          <w:lang w:val="en-US"/>
        </w:rPr>
        <w:t xml:space="preserve"> when compared to each other</w:t>
      </w:r>
      <w:r w:rsidRPr="00C46042">
        <w:rPr>
          <w:rFonts w:ascii="Book Antiqua" w:eastAsia="Times New Roman" w:hAnsi="Book Antiqua" w:cs="Times New Roman"/>
          <w:sz w:val="24"/>
          <w:szCs w:val="24"/>
          <w:lang w:val="en-US"/>
        </w:rPr>
        <w:t>: CLI</w:t>
      </w:r>
      <w:r w:rsidR="00977280">
        <w:rPr>
          <w:rFonts w:ascii="Book Antiqua" w:eastAsia="Times New Roman" w:hAnsi="Book Antiqua" w:cs="Times New Roman"/>
          <w:sz w:val="24"/>
          <w:szCs w:val="24"/>
          <w:lang w:val="en-US"/>
        </w:rPr>
        <w:t>F-C AD score 0.75 (95%</w:t>
      </w:r>
      <w:r w:rsidRPr="00C46042">
        <w:rPr>
          <w:rFonts w:ascii="Book Antiqua" w:eastAsia="Times New Roman" w:hAnsi="Book Antiqua" w:cs="Times New Roman"/>
          <w:sz w:val="24"/>
          <w:szCs w:val="24"/>
          <w:lang w:val="en-US"/>
        </w:rPr>
        <w:t>CI</w:t>
      </w:r>
      <w:r w:rsidR="00977280">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0.63</w:t>
      </w:r>
      <w:r w:rsidR="00977280">
        <w:rPr>
          <w:rFonts w:ascii="Book Antiqua" w:hAnsi="Book Antiqua" w:cs="Times New Roman" w:hint="eastAsia"/>
          <w:sz w:val="24"/>
          <w:szCs w:val="24"/>
          <w:lang w:val="en-US" w:eastAsia="zh-CN"/>
        </w:rPr>
        <w:t>-</w:t>
      </w:r>
      <w:r w:rsidRPr="00C46042">
        <w:rPr>
          <w:rFonts w:ascii="Book Antiqua" w:eastAsia="Times New Roman" w:hAnsi="Book Antiqua" w:cs="Times New Roman"/>
          <w:sz w:val="24"/>
          <w:szCs w:val="24"/>
          <w:lang w:val="en-US"/>
        </w:rPr>
        <w:t>0.88), CP</w:t>
      </w:r>
      <w:r w:rsidR="00205C3D" w:rsidRPr="00C46042">
        <w:rPr>
          <w:rFonts w:ascii="Book Antiqua" w:eastAsia="Times New Roman" w:hAnsi="Book Antiqua" w:cs="Times New Roman"/>
          <w:sz w:val="24"/>
          <w:szCs w:val="24"/>
          <w:lang w:val="en-US"/>
        </w:rPr>
        <w:t xml:space="preserve"> </w:t>
      </w:r>
      <w:r w:rsidR="00977280">
        <w:rPr>
          <w:rFonts w:ascii="Book Antiqua" w:eastAsia="Times New Roman" w:hAnsi="Book Antiqua" w:cs="Times New Roman"/>
          <w:sz w:val="24"/>
          <w:szCs w:val="24"/>
          <w:lang w:val="en-US"/>
        </w:rPr>
        <w:t>score 0.72 (95%</w:t>
      </w:r>
      <w:r w:rsidRPr="00C46042">
        <w:rPr>
          <w:rFonts w:ascii="Book Antiqua" w:eastAsia="Times New Roman" w:hAnsi="Book Antiqua" w:cs="Times New Roman"/>
          <w:sz w:val="24"/>
          <w:szCs w:val="24"/>
          <w:lang w:val="en-US"/>
        </w:rPr>
        <w:t>CI</w:t>
      </w:r>
      <w:r w:rsidR="00977280">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0</w:t>
      </w:r>
      <w:r w:rsidR="00977280">
        <w:rPr>
          <w:rFonts w:ascii="Book Antiqua" w:eastAsia="Times New Roman" w:hAnsi="Book Antiqua" w:cs="Times New Roman"/>
          <w:sz w:val="24"/>
          <w:szCs w:val="24"/>
          <w:lang w:val="en-US"/>
        </w:rPr>
        <w:t>.59</w:t>
      </w:r>
      <w:r w:rsidR="00977280">
        <w:rPr>
          <w:rFonts w:ascii="Book Antiqua" w:hAnsi="Book Antiqua" w:cs="Times New Roman" w:hint="eastAsia"/>
          <w:sz w:val="24"/>
          <w:szCs w:val="24"/>
          <w:lang w:val="en-US" w:eastAsia="zh-CN"/>
        </w:rPr>
        <w:t>-</w:t>
      </w:r>
      <w:r w:rsidR="00977280">
        <w:rPr>
          <w:rFonts w:ascii="Book Antiqua" w:eastAsia="Times New Roman" w:hAnsi="Book Antiqua" w:cs="Times New Roman"/>
          <w:sz w:val="24"/>
          <w:szCs w:val="24"/>
          <w:lang w:val="en-US"/>
        </w:rPr>
        <w:t>0.85), MELD score 0.75 (95%</w:t>
      </w:r>
      <w:r w:rsidRPr="00C46042">
        <w:rPr>
          <w:rFonts w:ascii="Book Antiqua" w:eastAsia="Times New Roman" w:hAnsi="Book Antiqua" w:cs="Times New Roman"/>
          <w:sz w:val="24"/>
          <w:szCs w:val="24"/>
          <w:lang w:val="en-US"/>
        </w:rPr>
        <w:t>CI</w:t>
      </w:r>
      <w:r w:rsidR="00977280">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0.61</w:t>
      </w:r>
      <w:r w:rsidR="00977280">
        <w:rPr>
          <w:rFonts w:ascii="Book Antiqua" w:hAnsi="Book Antiqua" w:cs="Times New Roman" w:hint="eastAsia"/>
          <w:sz w:val="24"/>
          <w:szCs w:val="24"/>
          <w:lang w:val="en-US" w:eastAsia="zh-CN"/>
        </w:rPr>
        <w:t>-</w:t>
      </w:r>
      <w:r w:rsidRPr="00C46042">
        <w:rPr>
          <w:rFonts w:ascii="Book Antiqua" w:eastAsia="Times New Roman" w:hAnsi="Book Antiqua" w:cs="Times New Roman"/>
          <w:sz w:val="24"/>
          <w:szCs w:val="24"/>
          <w:lang w:val="en-US"/>
        </w:rPr>
        <w:t>0.90), MELD-Na score 0.76 (</w:t>
      </w:r>
      <w:r w:rsidR="00977280">
        <w:rPr>
          <w:rFonts w:ascii="Book Antiqua" w:eastAsia="Times New Roman" w:hAnsi="Book Antiqua" w:cs="Times New Roman"/>
          <w:sz w:val="24"/>
          <w:szCs w:val="24"/>
          <w:lang w:val="en-US"/>
        </w:rPr>
        <w:t>95%</w:t>
      </w:r>
      <w:r w:rsidR="00977280" w:rsidRPr="00C46042">
        <w:rPr>
          <w:rFonts w:ascii="Book Antiqua" w:eastAsia="Times New Roman" w:hAnsi="Book Antiqua" w:cs="Times New Roman"/>
          <w:sz w:val="24"/>
          <w:szCs w:val="24"/>
          <w:lang w:val="en-US"/>
        </w:rPr>
        <w:t>CI</w:t>
      </w:r>
      <w:r w:rsidR="00977280">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0.61</w:t>
      </w:r>
      <w:r w:rsidR="00977280">
        <w:rPr>
          <w:rFonts w:ascii="Book Antiqua" w:hAnsi="Book Antiqua" w:cs="Times New Roman" w:hint="eastAsia"/>
          <w:sz w:val="24"/>
          <w:szCs w:val="24"/>
          <w:lang w:val="en-US" w:eastAsia="zh-CN"/>
        </w:rPr>
        <w:t>-</w:t>
      </w:r>
      <w:r w:rsidRPr="00C46042">
        <w:rPr>
          <w:rFonts w:ascii="Book Antiqua" w:eastAsia="Times New Roman" w:hAnsi="Book Antiqua" w:cs="Times New Roman"/>
          <w:sz w:val="24"/>
          <w:szCs w:val="24"/>
          <w:lang w:val="en-US"/>
        </w:rPr>
        <w:t xml:space="preserve">0.90), and CLIF-C OF </w:t>
      </w:r>
      <w:r w:rsidR="00205C3D" w:rsidRPr="00C46042">
        <w:rPr>
          <w:rFonts w:ascii="Book Antiqua" w:eastAsia="Times New Roman" w:hAnsi="Book Antiqua" w:cs="Times New Roman"/>
          <w:sz w:val="24"/>
          <w:szCs w:val="24"/>
          <w:lang w:val="en-US"/>
        </w:rPr>
        <w:t xml:space="preserve">score </w:t>
      </w:r>
      <w:r w:rsidRPr="00C46042">
        <w:rPr>
          <w:rFonts w:ascii="Book Antiqua" w:eastAsia="Times New Roman" w:hAnsi="Book Antiqua" w:cs="Times New Roman"/>
          <w:sz w:val="24"/>
          <w:szCs w:val="24"/>
          <w:lang w:val="en-US"/>
        </w:rPr>
        <w:t>0.74 (</w:t>
      </w:r>
      <w:r w:rsidR="00977280">
        <w:rPr>
          <w:rFonts w:ascii="Book Antiqua" w:eastAsia="Times New Roman" w:hAnsi="Book Antiqua" w:cs="Times New Roman"/>
          <w:sz w:val="24"/>
          <w:szCs w:val="24"/>
          <w:lang w:val="en-US"/>
        </w:rPr>
        <w:t>95%</w:t>
      </w:r>
      <w:r w:rsidR="00977280" w:rsidRPr="00C46042">
        <w:rPr>
          <w:rFonts w:ascii="Book Antiqua" w:eastAsia="Times New Roman" w:hAnsi="Book Antiqua" w:cs="Times New Roman"/>
          <w:sz w:val="24"/>
          <w:szCs w:val="24"/>
          <w:lang w:val="en-US"/>
        </w:rPr>
        <w:t>CI</w:t>
      </w:r>
      <w:r w:rsidR="00977280">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0.60</w:t>
      </w:r>
      <w:r w:rsidR="00977280">
        <w:rPr>
          <w:rFonts w:ascii="Book Antiqua" w:hAnsi="Book Antiqua" w:cs="Times New Roman" w:hint="eastAsia"/>
          <w:sz w:val="24"/>
          <w:szCs w:val="24"/>
          <w:lang w:val="en-US" w:eastAsia="zh-CN"/>
        </w:rPr>
        <w:t>-</w:t>
      </w:r>
      <w:r w:rsidRPr="00C46042">
        <w:rPr>
          <w:rFonts w:ascii="Book Antiqua" w:eastAsia="Times New Roman" w:hAnsi="Book Antiqua" w:cs="Times New Roman"/>
          <w:sz w:val="24"/>
          <w:szCs w:val="24"/>
          <w:lang w:val="en-US"/>
        </w:rPr>
        <w:t>0.88). At 90 days from the diagnosis, all prognostic scores also performed significantly better than the reference line, with comparable</w:t>
      </w:r>
      <w:r w:rsidRPr="00C46042" w:rsidDel="00D114B2">
        <w:rPr>
          <w:rFonts w:ascii="Book Antiqua" w:eastAsia="Times New Roman" w:hAnsi="Book Antiqua" w:cs="Times New Roman"/>
          <w:sz w:val="24"/>
          <w:szCs w:val="24"/>
          <w:lang w:val="en-US"/>
        </w:rPr>
        <w:t xml:space="preserve"> </w:t>
      </w:r>
      <w:r w:rsidRPr="00C46042">
        <w:rPr>
          <w:rFonts w:ascii="Book Antiqua" w:eastAsia="Times New Roman" w:hAnsi="Book Antiqua" w:cs="Times New Roman"/>
          <w:sz w:val="24"/>
          <w:szCs w:val="24"/>
          <w:lang w:val="en-US"/>
        </w:rPr>
        <w:t>AUCs: CLIF-C AD score 0.70 (</w:t>
      </w:r>
      <w:r w:rsidR="00977280">
        <w:rPr>
          <w:rFonts w:ascii="Book Antiqua" w:eastAsia="Times New Roman" w:hAnsi="Book Antiqua" w:cs="Times New Roman"/>
          <w:sz w:val="24"/>
          <w:szCs w:val="24"/>
          <w:lang w:val="en-US"/>
        </w:rPr>
        <w:t>95%</w:t>
      </w:r>
      <w:r w:rsidR="00977280" w:rsidRPr="00C46042">
        <w:rPr>
          <w:rFonts w:ascii="Book Antiqua" w:eastAsia="Times New Roman" w:hAnsi="Book Antiqua" w:cs="Times New Roman"/>
          <w:sz w:val="24"/>
          <w:szCs w:val="24"/>
          <w:lang w:val="en-US"/>
        </w:rPr>
        <w:t>CI</w:t>
      </w:r>
      <w:r w:rsidR="00977280">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0.57</w:t>
      </w:r>
      <w:r w:rsidR="00977280">
        <w:rPr>
          <w:rFonts w:ascii="Book Antiqua" w:hAnsi="Book Antiqua" w:cs="Times New Roman" w:hint="eastAsia"/>
          <w:sz w:val="24"/>
          <w:szCs w:val="24"/>
          <w:lang w:val="en-US" w:eastAsia="zh-CN"/>
        </w:rPr>
        <w:t>-</w:t>
      </w:r>
      <w:r w:rsidRPr="00C46042">
        <w:rPr>
          <w:rFonts w:ascii="Book Antiqua" w:eastAsia="Times New Roman" w:hAnsi="Book Antiqua" w:cs="Times New Roman"/>
          <w:sz w:val="24"/>
          <w:szCs w:val="24"/>
          <w:lang w:val="en-US"/>
        </w:rPr>
        <w:t>0.82), CP score 0.73 (</w:t>
      </w:r>
      <w:r w:rsidR="00977280">
        <w:rPr>
          <w:rFonts w:ascii="Book Antiqua" w:eastAsia="Times New Roman" w:hAnsi="Book Antiqua" w:cs="Times New Roman"/>
          <w:sz w:val="24"/>
          <w:szCs w:val="24"/>
          <w:lang w:val="en-US"/>
        </w:rPr>
        <w:t>95%</w:t>
      </w:r>
      <w:r w:rsidR="00977280" w:rsidRPr="00C46042">
        <w:rPr>
          <w:rFonts w:ascii="Book Antiqua" w:eastAsia="Times New Roman" w:hAnsi="Book Antiqua" w:cs="Times New Roman"/>
          <w:sz w:val="24"/>
          <w:szCs w:val="24"/>
          <w:lang w:val="en-US"/>
        </w:rPr>
        <w:t>CI</w:t>
      </w:r>
      <w:r w:rsidR="00977280">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0.62</w:t>
      </w:r>
      <w:r w:rsidR="00977280">
        <w:rPr>
          <w:rFonts w:ascii="Book Antiqua" w:hAnsi="Book Antiqua" w:cs="Times New Roman" w:hint="eastAsia"/>
          <w:sz w:val="24"/>
          <w:szCs w:val="24"/>
          <w:lang w:val="en-US" w:eastAsia="zh-CN"/>
        </w:rPr>
        <w:t>-</w:t>
      </w:r>
      <w:r w:rsidRPr="00C46042">
        <w:rPr>
          <w:rFonts w:ascii="Book Antiqua" w:eastAsia="Times New Roman" w:hAnsi="Book Antiqua" w:cs="Times New Roman"/>
          <w:sz w:val="24"/>
          <w:szCs w:val="24"/>
          <w:lang w:val="en-US"/>
        </w:rPr>
        <w:t>0.84), MELD score 0.71 (</w:t>
      </w:r>
      <w:r w:rsidR="00977280">
        <w:rPr>
          <w:rFonts w:ascii="Book Antiqua" w:eastAsia="Times New Roman" w:hAnsi="Book Antiqua" w:cs="Times New Roman"/>
          <w:sz w:val="24"/>
          <w:szCs w:val="24"/>
          <w:lang w:val="en-US"/>
        </w:rPr>
        <w:t>95%</w:t>
      </w:r>
      <w:r w:rsidR="00977280" w:rsidRPr="00C46042">
        <w:rPr>
          <w:rFonts w:ascii="Book Antiqua" w:eastAsia="Times New Roman" w:hAnsi="Book Antiqua" w:cs="Times New Roman"/>
          <w:sz w:val="24"/>
          <w:szCs w:val="24"/>
          <w:lang w:val="en-US"/>
        </w:rPr>
        <w:t>CI</w:t>
      </w:r>
      <w:r w:rsidR="00977280">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0.59</w:t>
      </w:r>
      <w:r w:rsidR="00977280">
        <w:rPr>
          <w:rFonts w:ascii="Book Antiqua" w:hAnsi="Book Antiqua" w:cs="Times New Roman" w:hint="eastAsia"/>
          <w:sz w:val="24"/>
          <w:szCs w:val="24"/>
          <w:lang w:val="en-US" w:eastAsia="zh-CN"/>
        </w:rPr>
        <w:t>-</w:t>
      </w:r>
      <w:r w:rsidRPr="00C46042">
        <w:rPr>
          <w:rFonts w:ascii="Book Antiqua" w:eastAsia="Times New Roman" w:hAnsi="Book Antiqua" w:cs="Times New Roman"/>
          <w:sz w:val="24"/>
          <w:szCs w:val="24"/>
          <w:lang w:val="en-US"/>
        </w:rPr>
        <w:t>0.83), MELD-Na score 0.73 (</w:t>
      </w:r>
      <w:r w:rsidR="00977280">
        <w:rPr>
          <w:rFonts w:ascii="Book Antiqua" w:eastAsia="Times New Roman" w:hAnsi="Book Antiqua" w:cs="Times New Roman"/>
          <w:sz w:val="24"/>
          <w:szCs w:val="24"/>
          <w:lang w:val="en-US"/>
        </w:rPr>
        <w:t>95%</w:t>
      </w:r>
      <w:r w:rsidR="00977280" w:rsidRPr="00C46042">
        <w:rPr>
          <w:rFonts w:ascii="Book Antiqua" w:eastAsia="Times New Roman" w:hAnsi="Book Antiqua" w:cs="Times New Roman"/>
          <w:sz w:val="24"/>
          <w:szCs w:val="24"/>
          <w:lang w:val="en-US"/>
        </w:rPr>
        <w:t>CI</w:t>
      </w:r>
      <w:r w:rsidR="00977280">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0.62</w:t>
      </w:r>
      <w:r w:rsidR="00977280">
        <w:rPr>
          <w:rFonts w:ascii="Book Antiqua" w:hAnsi="Book Antiqua" w:cs="Times New Roman" w:hint="eastAsia"/>
          <w:sz w:val="24"/>
          <w:szCs w:val="24"/>
          <w:lang w:val="en-US" w:eastAsia="zh-CN"/>
        </w:rPr>
        <w:t>-</w:t>
      </w:r>
      <w:r w:rsidRPr="00C46042">
        <w:rPr>
          <w:rFonts w:ascii="Book Antiqua" w:eastAsia="Times New Roman" w:hAnsi="Book Antiqua" w:cs="Times New Roman"/>
          <w:sz w:val="24"/>
          <w:szCs w:val="24"/>
          <w:lang w:val="en-US"/>
        </w:rPr>
        <w:t>0.84), and CLIF-C OF score 0.65 (</w:t>
      </w:r>
      <w:r w:rsidR="00977280">
        <w:rPr>
          <w:rFonts w:ascii="Book Antiqua" w:eastAsia="Times New Roman" w:hAnsi="Book Antiqua" w:cs="Times New Roman"/>
          <w:sz w:val="24"/>
          <w:szCs w:val="24"/>
          <w:lang w:val="en-US"/>
        </w:rPr>
        <w:t>95%</w:t>
      </w:r>
      <w:r w:rsidR="00977280" w:rsidRPr="00C46042">
        <w:rPr>
          <w:rFonts w:ascii="Book Antiqua" w:eastAsia="Times New Roman" w:hAnsi="Book Antiqua" w:cs="Times New Roman"/>
          <w:sz w:val="24"/>
          <w:szCs w:val="24"/>
          <w:lang w:val="en-US"/>
        </w:rPr>
        <w:t>CI</w:t>
      </w:r>
      <w:r w:rsidR="00977280">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0.52</w:t>
      </w:r>
      <w:r w:rsidR="00977280">
        <w:rPr>
          <w:rFonts w:ascii="Book Antiqua" w:hAnsi="Book Antiqua" w:cs="Times New Roman" w:hint="eastAsia"/>
          <w:sz w:val="24"/>
          <w:szCs w:val="24"/>
          <w:lang w:val="en-US" w:eastAsia="zh-CN"/>
        </w:rPr>
        <w:t>-</w:t>
      </w:r>
      <w:r w:rsidRPr="00C46042">
        <w:rPr>
          <w:rFonts w:ascii="Book Antiqua" w:eastAsia="Times New Roman" w:hAnsi="Book Antiqua" w:cs="Times New Roman"/>
          <w:sz w:val="24"/>
          <w:szCs w:val="24"/>
          <w:lang w:val="en-US"/>
        </w:rPr>
        <w:t>0.78). Considering a pretest probability of death at 90 days of 33.3% (28/84 patients; 95 patients with AD at admission minus 11 individuals lost to follow-up), a CLIF-C AD score cut-off of 45 points yielded 93% Se, 20% Sp, 85.1% NPV, and 36.7% PPV, while a cut-off of 60 points yielded 25% Se, 90.9% Sp, 70.8% NPV, and 57.8% PPV. The optimum cut-off value for this study was 53.4 points, which returned 65.5% Se and 72.2% Sp.</w:t>
      </w:r>
    </w:p>
    <w:p w:rsidR="006105D9" w:rsidRPr="00C46042" w:rsidRDefault="006105D9" w:rsidP="00977280">
      <w:pPr>
        <w:widowControl w:val="0"/>
        <w:snapToGrid w:val="0"/>
        <w:spacing w:after="0" w:line="360" w:lineRule="auto"/>
        <w:ind w:firstLineChars="100" w:firstLine="240"/>
        <w:jc w:val="both"/>
        <w:rPr>
          <w:rFonts w:ascii="Book Antiqua" w:eastAsia="Times New Roman" w:hAnsi="Book Antiqua" w:cs="Times New Roman"/>
          <w:sz w:val="24"/>
          <w:szCs w:val="24"/>
          <w:lang w:val="en-US"/>
        </w:rPr>
      </w:pPr>
      <w:r w:rsidRPr="00C46042">
        <w:rPr>
          <w:rFonts w:ascii="Book Antiqua" w:eastAsia="Times New Roman" w:hAnsi="Book Antiqua" w:cs="Times New Roman"/>
          <w:sz w:val="24"/>
          <w:szCs w:val="24"/>
          <w:lang w:val="en-US"/>
        </w:rPr>
        <w:t>Univariate analysis for death at any given time during the study was performed. The covariates evaluated were sex, alcohol ingestion three months pr</w:t>
      </w:r>
      <w:r w:rsidR="009A7BFB" w:rsidRPr="00C46042">
        <w:rPr>
          <w:rFonts w:ascii="Book Antiqua" w:eastAsia="Times New Roman" w:hAnsi="Book Antiqua" w:cs="Times New Roman"/>
          <w:sz w:val="24"/>
          <w:szCs w:val="24"/>
          <w:lang w:val="en-US"/>
        </w:rPr>
        <w:t>ior</w:t>
      </w:r>
      <w:r w:rsidRPr="00C46042">
        <w:rPr>
          <w:rFonts w:ascii="Book Antiqua" w:eastAsia="Times New Roman" w:hAnsi="Book Antiqua" w:cs="Times New Roman"/>
          <w:sz w:val="24"/>
          <w:szCs w:val="24"/>
          <w:lang w:val="en-US"/>
        </w:rPr>
        <w:t xml:space="preserve"> to admission, alcohol-induced cirrhosis, digestive bleeding, spontaneous bacterial peritonitis, history of any previous hospitalization, CLIF-C OF score, CLIF-C AD score, CLIF-C ACLF score, CP score, MELD, and MELD-Na. According to the univariate analysis, the only variable associated to death was CLIF-C ACLF score (</w:t>
      </w:r>
      <w:r w:rsidRPr="00977280">
        <w:rPr>
          <w:rFonts w:ascii="Book Antiqua" w:eastAsia="Times New Roman" w:hAnsi="Book Antiqua" w:cs="Times New Roman"/>
          <w:i/>
          <w:sz w:val="24"/>
          <w:szCs w:val="24"/>
          <w:lang w:val="en-US"/>
        </w:rPr>
        <w:t>P</w:t>
      </w:r>
      <w:r w:rsidR="00977280">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w:t>
      </w:r>
      <w:r w:rsidR="00977280">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 xml:space="preserve">0.009). Considering that the univariate analysis identified only one variable associated to this outcome, a multivariate analysis </w:t>
      </w:r>
      <w:r w:rsidRPr="00C46042">
        <w:rPr>
          <w:rFonts w:ascii="Book Antiqua" w:eastAsia="Times New Roman" w:hAnsi="Book Antiqua" w:cs="Times New Roman"/>
          <w:sz w:val="24"/>
          <w:szCs w:val="24"/>
          <w:lang w:val="en-US"/>
        </w:rPr>
        <w:lastRenderedPageBreak/>
        <w:t>was not performed.</w:t>
      </w:r>
    </w:p>
    <w:p w:rsidR="00977280" w:rsidRDefault="00977280" w:rsidP="00977280">
      <w:pPr>
        <w:pStyle w:val="Heading1"/>
        <w:keepNext w:val="0"/>
        <w:keepLines w:val="0"/>
        <w:widowControl w:val="0"/>
        <w:snapToGrid w:val="0"/>
        <w:spacing w:before="0" w:line="360" w:lineRule="auto"/>
        <w:jc w:val="both"/>
        <w:rPr>
          <w:rFonts w:ascii="Book Antiqua" w:eastAsiaTheme="minorEastAsia" w:hAnsi="Book Antiqua" w:cs="Times New Roman"/>
          <w:color w:val="auto"/>
          <w:sz w:val="24"/>
          <w:szCs w:val="24"/>
          <w:lang w:val="en-US" w:eastAsia="zh-CN"/>
        </w:rPr>
      </w:pPr>
    </w:p>
    <w:p w:rsidR="006105D9" w:rsidRPr="00C46042" w:rsidRDefault="006105D9" w:rsidP="00977280">
      <w:pPr>
        <w:pStyle w:val="Heading1"/>
        <w:keepNext w:val="0"/>
        <w:keepLines w:val="0"/>
        <w:widowControl w:val="0"/>
        <w:snapToGrid w:val="0"/>
        <w:spacing w:before="0" w:line="360" w:lineRule="auto"/>
        <w:jc w:val="both"/>
        <w:rPr>
          <w:rFonts w:ascii="Book Antiqua" w:eastAsia="Times New Roman" w:hAnsi="Book Antiqua" w:cs="Times New Roman"/>
          <w:color w:val="auto"/>
          <w:sz w:val="24"/>
          <w:szCs w:val="24"/>
          <w:lang w:val="en-US"/>
        </w:rPr>
      </w:pPr>
      <w:r w:rsidRPr="00C46042">
        <w:rPr>
          <w:rFonts w:ascii="Book Antiqua" w:eastAsia="Times New Roman" w:hAnsi="Book Antiqua" w:cs="Times New Roman"/>
          <w:color w:val="auto"/>
          <w:sz w:val="24"/>
          <w:szCs w:val="24"/>
          <w:lang w:val="en-US"/>
        </w:rPr>
        <w:t>DISCUSSION</w:t>
      </w:r>
    </w:p>
    <w:p w:rsidR="000E32CF" w:rsidRPr="00C46042" w:rsidRDefault="006105D9" w:rsidP="00977280">
      <w:pPr>
        <w:widowControl w:val="0"/>
        <w:snapToGrid w:val="0"/>
        <w:spacing w:after="0" w:line="360" w:lineRule="auto"/>
        <w:jc w:val="both"/>
        <w:rPr>
          <w:rFonts w:ascii="Book Antiqua" w:eastAsia="Times New Roman" w:hAnsi="Book Antiqua" w:cs="Times New Roman"/>
          <w:sz w:val="24"/>
          <w:szCs w:val="24"/>
          <w:lang w:val="en-US"/>
        </w:rPr>
      </w:pPr>
      <w:r w:rsidRPr="00C46042">
        <w:rPr>
          <w:rFonts w:ascii="Book Antiqua" w:eastAsia="Times New Roman" w:hAnsi="Book Antiqua" w:cs="Times New Roman"/>
          <w:sz w:val="24"/>
          <w:szCs w:val="24"/>
          <w:lang w:val="en-US"/>
        </w:rPr>
        <w:t>Considering the high prevalence, mortality and impact on the healthcare systems associated to cirrhosis decompensations, it is of great importance to develop tools which could better predict outcomes of cirrhotic patients</w:t>
      </w:r>
      <w:r w:rsidRPr="00C46042">
        <w:rPr>
          <w:rFonts w:ascii="Book Antiqua" w:eastAsia="Times New Roman" w:hAnsi="Book Antiqua" w:cs="Times New Roman"/>
          <w:sz w:val="24"/>
          <w:szCs w:val="24"/>
          <w:vertAlign w:val="superscript"/>
          <w:lang w:val="en-US"/>
        </w:rPr>
        <w:t>[</w:t>
      </w:r>
      <w:r w:rsidR="00B95EDD" w:rsidRPr="00C46042">
        <w:rPr>
          <w:rFonts w:ascii="Book Antiqua" w:eastAsia="Times New Roman" w:hAnsi="Book Antiqua" w:cs="Times New Roman"/>
          <w:sz w:val="24"/>
          <w:szCs w:val="24"/>
          <w:vertAlign w:val="superscript"/>
          <w:lang w:val="en-US"/>
        </w:rPr>
        <w:fldChar w:fldCharType="begin"/>
      </w:r>
      <w:r w:rsidRPr="00C46042">
        <w:rPr>
          <w:rFonts w:ascii="Book Antiqua" w:eastAsia="Times New Roman" w:hAnsi="Book Antiqua" w:cs="Times New Roman"/>
          <w:sz w:val="24"/>
          <w:szCs w:val="24"/>
          <w:vertAlign w:val="superscript"/>
          <w:lang w:val="en-US"/>
        </w:rPr>
        <w:instrText xml:space="preserve"> REF _Ref474007371 \r \h  \* MERGEFORMAT </w:instrText>
      </w:r>
      <w:r w:rsidR="00B95EDD" w:rsidRPr="00C46042">
        <w:rPr>
          <w:rFonts w:ascii="Book Antiqua" w:eastAsia="Times New Roman" w:hAnsi="Book Antiqua" w:cs="Times New Roman"/>
          <w:sz w:val="24"/>
          <w:szCs w:val="24"/>
          <w:vertAlign w:val="superscript"/>
          <w:lang w:val="en-US"/>
        </w:rPr>
      </w:r>
      <w:r w:rsidR="00B95EDD" w:rsidRPr="00C46042">
        <w:rPr>
          <w:rFonts w:ascii="Book Antiqua" w:eastAsia="Times New Roman" w:hAnsi="Book Antiqua" w:cs="Times New Roman"/>
          <w:sz w:val="24"/>
          <w:szCs w:val="24"/>
          <w:vertAlign w:val="superscript"/>
          <w:lang w:val="en-US"/>
        </w:rPr>
        <w:fldChar w:fldCharType="separate"/>
      </w:r>
      <w:r w:rsidRPr="00C46042">
        <w:rPr>
          <w:rFonts w:ascii="Book Antiqua" w:eastAsia="Times New Roman" w:hAnsi="Book Antiqua" w:cs="Times New Roman"/>
          <w:sz w:val="24"/>
          <w:szCs w:val="24"/>
          <w:vertAlign w:val="superscript"/>
          <w:lang w:val="en-US"/>
        </w:rPr>
        <w:t>1</w:t>
      </w:r>
      <w:r w:rsidR="00B95EDD" w:rsidRPr="00C46042">
        <w:rPr>
          <w:rFonts w:ascii="Book Antiqua" w:eastAsia="Times New Roman" w:hAnsi="Book Antiqua" w:cs="Times New Roman"/>
          <w:sz w:val="24"/>
          <w:szCs w:val="24"/>
          <w:vertAlign w:val="superscript"/>
          <w:lang w:val="en-US"/>
        </w:rPr>
        <w:fldChar w:fldCharType="end"/>
      </w:r>
      <w:r w:rsidRPr="00C46042">
        <w:rPr>
          <w:rFonts w:ascii="Book Antiqua" w:eastAsia="Times New Roman" w:hAnsi="Book Antiqua" w:cs="Times New Roman"/>
          <w:sz w:val="24"/>
          <w:szCs w:val="24"/>
          <w:vertAlign w:val="superscript"/>
          <w:lang w:val="en-US"/>
        </w:rPr>
        <w:t>]</w:t>
      </w:r>
      <w:r w:rsidRPr="00C46042">
        <w:rPr>
          <w:rFonts w:ascii="Book Antiqua" w:eastAsia="Times New Roman" w:hAnsi="Book Antiqua" w:cs="Times New Roman"/>
          <w:sz w:val="24"/>
          <w:szCs w:val="24"/>
          <w:lang w:val="en-US"/>
        </w:rPr>
        <w:t>. The present study demonstrated that CLIF-C ACLF is the best available score for the prediction of 28-d</w:t>
      </w:r>
      <w:r w:rsidR="00977280">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mortality among patients with ACLF, as previously suggested</w:t>
      </w:r>
      <w:r w:rsidRPr="00C46042">
        <w:rPr>
          <w:rFonts w:ascii="Book Antiqua" w:eastAsia="Times New Roman" w:hAnsi="Book Antiqua" w:cs="Times New Roman"/>
          <w:sz w:val="24"/>
          <w:szCs w:val="24"/>
          <w:vertAlign w:val="superscript"/>
          <w:lang w:val="en-US"/>
        </w:rPr>
        <w:t>[</w:t>
      </w:r>
      <w:r w:rsidR="00B95EDD" w:rsidRPr="00C46042">
        <w:rPr>
          <w:rFonts w:ascii="Book Antiqua" w:eastAsia="Times New Roman" w:hAnsi="Book Antiqua" w:cs="Times New Roman"/>
          <w:sz w:val="24"/>
          <w:szCs w:val="24"/>
          <w:vertAlign w:val="superscript"/>
          <w:lang w:val="en-US"/>
        </w:rPr>
        <w:fldChar w:fldCharType="begin"/>
      </w:r>
      <w:r w:rsidRPr="00C46042">
        <w:rPr>
          <w:rFonts w:ascii="Book Antiqua" w:eastAsia="Times New Roman" w:hAnsi="Book Antiqua" w:cs="Times New Roman"/>
          <w:sz w:val="24"/>
          <w:szCs w:val="24"/>
          <w:vertAlign w:val="superscript"/>
          <w:lang w:val="en-US"/>
        </w:rPr>
        <w:instrText xml:space="preserve"> REF _Ref474007406 \r \h  \* MERGEFORMAT </w:instrText>
      </w:r>
      <w:r w:rsidR="00B95EDD" w:rsidRPr="00C46042">
        <w:rPr>
          <w:rFonts w:ascii="Book Antiqua" w:eastAsia="Times New Roman" w:hAnsi="Book Antiqua" w:cs="Times New Roman"/>
          <w:sz w:val="24"/>
          <w:szCs w:val="24"/>
          <w:vertAlign w:val="superscript"/>
          <w:lang w:val="en-US"/>
        </w:rPr>
      </w:r>
      <w:r w:rsidR="00B95EDD" w:rsidRPr="00C46042">
        <w:rPr>
          <w:rFonts w:ascii="Book Antiqua" w:eastAsia="Times New Roman" w:hAnsi="Book Antiqua" w:cs="Times New Roman"/>
          <w:sz w:val="24"/>
          <w:szCs w:val="24"/>
          <w:vertAlign w:val="superscript"/>
          <w:lang w:val="en-US"/>
        </w:rPr>
        <w:fldChar w:fldCharType="separate"/>
      </w:r>
      <w:r w:rsidRPr="00C46042">
        <w:rPr>
          <w:rFonts w:ascii="Book Antiqua" w:eastAsia="Times New Roman" w:hAnsi="Book Antiqua" w:cs="Times New Roman"/>
          <w:sz w:val="24"/>
          <w:szCs w:val="24"/>
          <w:vertAlign w:val="superscript"/>
          <w:lang w:val="en-US"/>
        </w:rPr>
        <w:t>5</w:t>
      </w:r>
      <w:r w:rsidR="00B95EDD" w:rsidRPr="00C46042">
        <w:rPr>
          <w:rFonts w:ascii="Book Antiqua" w:eastAsia="Times New Roman" w:hAnsi="Book Antiqua" w:cs="Times New Roman"/>
          <w:sz w:val="24"/>
          <w:szCs w:val="24"/>
          <w:vertAlign w:val="superscript"/>
          <w:lang w:val="en-US"/>
        </w:rPr>
        <w:fldChar w:fldCharType="end"/>
      </w:r>
      <w:r w:rsidRPr="00C46042">
        <w:rPr>
          <w:rFonts w:ascii="Book Antiqua" w:eastAsia="Times New Roman" w:hAnsi="Book Antiqua" w:cs="Times New Roman"/>
          <w:sz w:val="24"/>
          <w:szCs w:val="24"/>
          <w:vertAlign w:val="superscript"/>
          <w:lang w:val="en-US"/>
        </w:rPr>
        <w:t>]</w:t>
      </w:r>
      <w:r w:rsidRPr="00C46042">
        <w:rPr>
          <w:rFonts w:ascii="Book Antiqua" w:eastAsia="Times New Roman" w:hAnsi="Book Antiqua" w:cs="Times New Roman"/>
          <w:sz w:val="24"/>
          <w:szCs w:val="24"/>
          <w:lang w:val="en-US"/>
        </w:rPr>
        <w:t>, but it was unable to demonstrate the same regarding 90-d</w:t>
      </w:r>
      <w:r w:rsidR="001E7BF0">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mortality, probably because most of the deaths in this group of patients occurred early in their follow-up. On the other hand, while this study also demonstrated that CLIF-C AD was useful for the prediction of 28-d</w:t>
      </w:r>
      <w:r w:rsidR="00977280">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and 90-d</w:t>
      </w:r>
      <w:r w:rsidR="00977280">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mortalities among patients with AD not fulfilling diagnostic criteria for ACLF, it failed to identify superiority when compared to other scores, some of them already routinely used worldwide. This finding differs from that of the study that originally proposed CLIF-C AD score, in which it performed better than other scores, at least for the prediction of 90-d</w:t>
      </w:r>
      <w:r w:rsidR="00977280">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mortality</w:t>
      </w:r>
      <w:r w:rsidRPr="00C46042">
        <w:rPr>
          <w:rFonts w:ascii="Book Antiqua" w:eastAsia="Times New Roman" w:hAnsi="Book Antiqua" w:cs="Times New Roman"/>
          <w:sz w:val="24"/>
          <w:szCs w:val="24"/>
          <w:vertAlign w:val="superscript"/>
          <w:lang w:val="en-US"/>
        </w:rPr>
        <w:t>[</w:t>
      </w:r>
      <w:r w:rsidR="00B95EDD" w:rsidRPr="00C46042">
        <w:rPr>
          <w:rFonts w:ascii="Book Antiqua" w:eastAsia="Times New Roman" w:hAnsi="Book Antiqua" w:cs="Times New Roman"/>
          <w:sz w:val="24"/>
          <w:szCs w:val="24"/>
          <w:vertAlign w:val="superscript"/>
          <w:lang w:val="en-US"/>
        </w:rPr>
        <w:fldChar w:fldCharType="begin"/>
      </w:r>
      <w:r w:rsidRPr="00C46042">
        <w:rPr>
          <w:rFonts w:ascii="Book Antiqua" w:eastAsia="Times New Roman" w:hAnsi="Book Antiqua" w:cs="Times New Roman"/>
          <w:sz w:val="24"/>
          <w:szCs w:val="24"/>
          <w:vertAlign w:val="superscript"/>
          <w:lang w:val="en-US"/>
        </w:rPr>
        <w:instrText xml:space="preserve"> REF _Ref474007407 \r \h  \* MERGEFORMAT </w:instrText>
      </w:r>
      <w:r w:rsidR="00B95EDD" w:rsidRPr="00C46042">
        <w:rPr>
          <w:rFonts w:ascii="Book Antiqua" w:eastAsia="Times New Roman" w:hAnsi="Book Antiqua" w:cs="Times New Roman"/>
          <w:sz w:val="24"/>
          <w:szCs w:val="24"/>
          <w:vertAlign w:val="superscript"/>
          <w:lang w:val="en-US"/>
        </w:rPr>
      </w:r>
      <w:r w:rsidR="00B95EDD" w:rsidRPr="00C46042">
        <w:rPr>
          <w:rFonts w:ascii="Book Antiqua" w:eastAsia="Times New Roman" w:hAnsi="Book Antiqua" w:cs="Times New Roman"/>
          <w:sz w:val="24"/>
          <w:szCs w:val="24"/>
          <w:vertAlign w:val="superscript"/>
          <w:lang w:val="en-US"/>
        </w:rPr>
        <w:fldChar w:fldCharType="separate"/>
      </w:r>
      <w:r w:rsidRPr="00C46042">
        <w:rPr>
          <w:rFonts w:ascii="Book Antiqua" w:eastAsia="Times New Roman" w:hAnsi="Book Antiqua" w:cs="Times New Roman"/>
          <w:sz w:val="24"/>
          <w:szCs w:val="24"/>
          <w:vertAlign w:val="superscript"/>
          <w:lang w:val="en-US"/>
        </w:rPr>
        <w:t>6</w:t>
      </w:r>
      <w:r w:rsidR="00B95EDD" w:rsidRPr="00C46042">
        <w:rPr>
          <w:rFonts w:ascii="Book Antiqua" w:eastAsia="Times New Roman" w:hAnsi="Book Antiqua" w:cs="Times New Roman"/>
          <w:sz w:val="24"/>
          <w:szCs w:val="24"/>
          <w:vertAlign w:val="superscript"/>
          <w:lang w:val="en-US"/>
        </w:rPr>
        <w:fldChar w:fldCharType="end"/>
      </w:r>
      <w:r w:rsidRPr="00C46042">
        <w:rPr>
          <w:rFonts w:ascii="Book Antiqua" w:eastAsia="Times New Roman" w:hAnsi="Book Antiqua" w:cs="Times New Roman"/>
          <w:sz w:val="24"/>
          <w:szCs w:val="24"/>
          <w:vertAlign w:val="superscript"/>
          <w:lang w:val="en-US"/>
        </w:rPr>
        <w:t>]</w:t>
      </w:r>
      <w:r w:rsidRPr="00C46042">
        <w:rPr>
          <w:rFonts w:ascii="Book Antiqua" w:eastAsia="Times New Roman" w:hAnsi="Book Antiqua" w:cs="Times New Roman"/>
          <w:sz w:val="24"/>
          <w:szCs w:val="24"/>
          <w:lang w:val="en-US"/>
        </w:rPr>
        <w:t>.</w:t>
      </w:r>
      <w:r w:rsidR="000E32CF" w:rsidRPr="00C46042">
        <w:rPr>
          <w:rFonts w:ascii="Book Antiqua" w:eastAsia="Times New Roman" w:hAnsi="Book Antiqua" w:cs="Times New Roman"/>
          <w:sz w:val="24"/>
          <w:szCs w:val="24"/>
          <w:lang w:val="en-US"/>
        </w:rPr>
        <w:t xml:space="preserve"> This could be explained by our sample of patients with AD not being large enough in order to detect a difference between the performance of CLIF-C AD score and that of other prognostic scores.</w:t>
      </w:r>
      <w:r w:rsidR="00B5332D" w:rsidRPr="00C46042">
        <w:rPr>
          <w:rFonts w:ascii="Book Antiqua" w:eastAsia="Times New Roman" w:hAnsi="Book Antiqua" w:cs="Times New Roman"/>
          <w:sz w:val="24"/>
          <w:szCs w:val="24"/>
          <w:lang w:val="en-US"/>
        </w:rPr>
        <w:t xml:space="preserve"> Nevertheless, it is important to remind that our sample was sufficiently large to demonstrate that CLIF-C AD score had an AUC significantly greater than that of the reference line.</w:t>
      </w:r>
    </w:p>
    <w:p w:rsidR="006105D9" w:rsidRPr="00C46042" w:rsidRDefault="006105D9" w:rsidP="00977280">
      <w:pPr>
        <w:widowControl w:val="0"/>
        <w:snapToGrid w:val="0"/>
        <w:spacing w:after="0" w:line="360" w:lineRule="auto"/>
        <w:ind w:firstLineChars="100" w:firstLine="240"/>
        <w:jc w:val="both"/>
        <w:rPr>
          <w:rFonts w:ascii="Book Antiqua" w:eastAsia="Times New Roman" w:hAnsi="Book Antiqua" w:cs="Times New Roman"/>
          <w:sz w:val="24"/>
          <w:szCs w:val="24"/>
          <w:lang w:val="en-US"/>
        </w:rPr>
      </w:pPr>
      <w:r w:rsidRPr="00C46042">
        <w:rPr>
          <w:rFonts w:ascii="Book Antiqua" w:eastAsia="Times New Roman" w:hAnsi="Book Antiqua" w:cs="Times New Roman"/>
          <w:sz w:val="24"/>
          <w:szCs w:val="24"/>
          <w:lang w:val="en-US"/>
        </w:rPr>
        <w:t>In the present study, ACLF was diagnosed in 37% of patients with decompensated cirrhosis, which is similar to what was previously reported</w:t>
      </w:r>
      <w:r w:rsidRPr="00C46042">
        <w:rPr>
          <w:rFonts w:ascii="Book Antiqua" w:eastAsia="Times New Roman" w:hAnsi="Book Antiqua" w:cs="Times New Roman"/>
          <w:sz w:val="24"/>
          <w:szCs w:val="24"/>
          <w:vertAlign w:val="superscript"/>
          <w:lang w:val="en-US"/>
        </w:rPr>
        <w:t>[</w:t>
      </w:r>
      <w:r w:rsidR="00B95EDD" w:rsidRPr="00C46042">
        <w:rPr>
          <w:rFonts w:ascii="Book Antiqua" w:eastAsia="Times New Roman" w:hAnsi="Book Antiqua" w:cs="Times New Roman"/>
          <w:sz w:val="24"/>
          <w:szCs w:val="24"/>
          <w:vertAlign w:val="superscript"/>
          <w:lang w:val="en-US"/>
        </w:rPr>
        <w:fldChar w:fldCharType="begin"/>
      </w:r>
      <w:r w:rsidRPr="00C46042">
        <w:rPr>
          <w:rFonts w:ascii="Book Antiqua" w:eastAsia="Times New Roman" w:hAnsi="Book Antiqua" w:cs="Times New Roman"/>
          <w:sz w:val="24"/>
          <w:szCs w:val="24"/>
          <w:vertAlign w:val="superscript"/>
          <w:lang w:val="en-US"/>
        </w:rPr>
        <w:instrText xml:space="preserve"> REF _Ref474007581 \r \h  \* MERGEFORMAT </w:instrText>
      </w:r>
      <w:r w:rsidR="00B95EDD" w:rsidRPr="00C46042">
        <w:rPr>
          <w:rFonts w:ascii="Book Antiqua" w:eastAsia="Times New Roman" w:hAnsi="Book Antiqua" w:cs="Times New Roman"/>
          <w:sz w:val="24"/>
          <w:szCs w:val="24"/>
          <w:vertAlign w:val="superscript"/>
          <w:lang w:val="en-US"/>
        </w:rPr>
      </w:r>
      <w:r w:rsidR="00B95EDD" w:rsidRPr="00C46042">
        <w:rPr>
          <w:rFonts w:ascii="Book Antiqua" w:eastAsia="Times New Roman" w:hAnsi="Book Antiqua" w:cs="Times New Roman"/>
          <w:sz w:val="24"/>
          <w:szCs w:val="24"/>
          <w:vertAlign w:val="superscript"/>
          <w:lang w:val="en-US"/>
        </w:rPr>
        <w:fldChar w:fldCharType="separate"/>
      </w:r>
      <w:r w:rsidRPr="00C46042">
        <w:rPr>
          <w:rFonts w:ascii="Book Antiqua" w:eastAsia="Times New Roman" w:hAnsi="Book Antiqua" w:cs="Times New Roman"/>
          <w:sz w:val="24"/>
          <w:szCs w:val="24"/>
          <w:vertAlign w:val="superscript"/>
          <w:lang w:val="en-US"/>
        </w:rPr>
        <w:t>10</w:t>
      </w:r>
      <w:r w:rsidR="00B95EDD" w:rsidRPr="00C46042">
        <w:rPr>
          <w:rFonts w:ascii="Book Antiqua" w:eastAsia="Times New Roman" w:hAnsi="Book Antiqua" w:cs="Times New Roman"/>
          <w:sz w:val="24"/>
          <w:szCs w:val="24"/>
          <w:vertAlign w:val="superscript"/>
          <w:lang w:val="en-US"/>
        </w:rPr>
        <w:fldChar w:fldCharType="end"/>
      </w:r>
      <w:r w:rsidRPr="00C46042">
        <w:rPr>
          <w:rFonts w:ascii="Book Antiqua" w:eastAsia="Times New Roman" w:hAnsi="Book Antiqua" w:cs="Times New Roman"/>
          <w:sz w:val="24"/>
          <w:szCs w:val="24"/>
          <w:vertAlign w:val="superscript"/>
          <w:lang w:val="en-US"/>
        </w:rPr>
        <w:t>]</w:t>
      </w:r>
      <w:r w:rsidRPr="00977280">
        <w:rPr>
          <w:rFonts w:ascii="Book Antiqua" w:eastAsia="Times New Roman" w:hAnsi="Book Antiqua" w:cs="Times New Roman"/>
          <w:sz w:val="24"/>
          <w:szCs w:val="24"/>
          <w:lang w:val="en-US"/>
        </w:rPr>
        <w:t xml:space="preserve">. </w:t>
      </w:r>
      <w:r w:rsidRPr="00C46042">
        <w:rPr>
          <w:rFonts w:ascii="Book Antiqua" w:eastAsia="Times New Roman" w:hAnsi="Book Antiqua" w:cs="Times New Roman"/>
          <w:sz w:val="24"/>
          <w:szCs w:val="24"/>
          <w:lang w:val="en-US"/>
        </w:rPr>
        <w:t>The group of patients that fulfilled the diagnostic criteria for ACLF had a median survival time of 27 d, which differed significantly from the median survival of 239 d</w:t>
      </w:r>
      <w:r w:rsidR="00977280">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of the AD group (</w:t>
      </w:r>
      <w:r w:rsidRPr="00977280">
        <w:rPr>
          <w:rFonts w:ascii="Book Antiqua" w:eastAsia="Times New Roman" w:hAnsi="Book Antiqua" w:cs="Times New Roman"/>
          <w:i/>
          <w:sz w:val="24"/>
          <w:szCs w:val="24"/>
          <w:lang w:val="en-US"/>
        </w:rPr>
        <w:t>P</w:t>
      </w:r>
      <w:r w:rsidR="00977280">
        <w:rPr>
          <w:rFonts w:ascii="Book Antiqua" w:hAnsi="Book Antiqua" w:cs="Times New Roman" w:hint="eastAsia"/>
          <w:i/>
          <w:sz w:val="24"/>
          <w:szCs w:val="24"/>
          <w:lang w:val="en-US" w:eastAsia="zh-CN"/>
        </w:rPr>
        <w:t xml:space="preserve"> </w:t>
      </w:r>
      <w:r w:rsidRPr="00C46042">
        <w:rPr>
          <w:rFonts w:ascii="Book Antiqua" w:eastAsia="Times New Roman" w:hAnsi="Book Antiqua" w:cs="Times New Roman"/>
          <w:sz w:val="24"/>
          <w:szCs w:val="24"/>
          <w:lang w:val="en-US"/>
        </w:rPr>
        <w:t>&lt;</w:t>
      </w:r>
      <w:r w:rsidR="00977280">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0.001), corroborating the idea that ACLF is a distinct syndrome with an elevated short-term mortality</w:t>
      </w:r>
      <w:r w:rsidRPr="00C46042">
        <w:rPr>
          <w:rFonts w:ascii="Book Antiqua" w:eastAsia="Times New Roman" w:hAnsi="Book Antiqua" w:cs="Times New Roman"/>
          <w:sz w:val="24"/>
          <w:szCs w:val="24"/>
          <w:vertAlign w:val="superscript"/>
          <w:lang w:val="en-US"/>
        </w:rPr>
        <w:t>[</w:t>
      </w:r>
      <w:r w:rsidR="00C46042" w:rsidRPr="001E7BF0">
        <w:rPr>
          <w:rFonts w:ascii="Book Antiqua" w:hAnsi="Book Antiqua"/>
          <w:sz w:val="24"/>
          <w:szCs w:val="24"/>
          <w:vertAlign w:val="superscript"/>
        </w:rPr>
        <w:fldChar w:fldCharType="begin"/>
      </w:r>
      <w:r w:rsidR="00C46042" w:rsidRPr="001E7BF0">
        <w:rPr>
          <w:rFonts w:ascii="Book Antiqua" w:hAnsi="Book Antiqua"/>
          <w:sz w:val="24"/>
          <w:szCs w:val="24"/>
          <w:vertAlign w:val="superscript"/>
        </w:rPr>
        <w:instrText xml:space="preserve"> REF _Ref474007391 \r \h  \* MERGEFORMAT </w:instrText>
      </w:r>
      <w:r w:rsidR="00C46042" w:rsidRPr="001E7BF0">
        <w:rPr>
          <w:rFonts w:ascii="Book Antiqua" w:hAnsi="Book Antiqua"/>
          <w:sz w:val="24"/>
          <w:szCs w:val="24"/>
          <w:vertAlign w:val="superscript"/>
        </w:rPr>
      </w:r>
      <w:r w:rsidR="00C46042" w:rsidRPr="001E7BF0">
        <w:rPr>
          <w:rFonts w:ascii="Book Antiqua" w:hAnsi="Book Antiqua"/>
          <w:sz w:val="24"/>
          <w:szCs w:val="24"/>
          <w:vertAlign w:val="superscript"/>
        </w:rPr>
        <w:fldChar w:fldCharType="separate"/>
      </w:r>
      <w:r w:rsidRPr="001E7BF0">
        <w:rPr>
          <w:rFonts w:ascii="Book Antiqua" w:hAnsi="Book Antiqua"/>
          <w:sz w:val="24"/>
          <w:szCs w:val="24"/>
          <w:vertAlign w:val="superscript"/>
        </w:rPr>
        <w:t>3</w:t>
      </w:r>
      <w:r w:rsidR="00C46042" w:rsidRPr="001E7BF0">
        <w:rPr>
          <w:rFonts w:ascii="Book Antiqua" w:hAnsi="Book Antiqua"/>
          <w:sz w:val="24"/>
          <w:szCs w:val="24"/>
          <w:vertAlign w:val="superscript"/>
        </w:rPr>
        <w:fldChar w:fldCharType="end"/>
      </w:r>
      <w:r w:rsidRPr="00C46042">
        <w:rPr>
          <w:rFonts w:ascii="Book Antiqua" w:eastAsia="Times New Roman" w:hAnsi="Book Antiqua" w:cs="Times New Roman"/>
          <w:sz w:val="24"/>
          <w:szCs w:val="24"/>
          <w:vertAlign w:val="superscript"/>
          <w:lang w:val="en-US"/>
        </w:rPr>
        <w:t>]</w:t>
      </w:r>
      <w:r w:rsidRPr="00C46042">
        <w:rPr>
          <w:rFonts w:ascii="Book Antiqua" w:eastAsia="Times New Roman" w:hAnsi="Book Antiqua" w:cs="Times New Roman"/>
          <w:sz w:val="24"/>
          <w:szCs w:val="24"/>
          <w:lang w:val="en-US"/>
        </w:rPr>
        <w:t xml:space="preserve">. </w:t>
      </w:r>
      <w:r w:rsidR="00655D6E" w:rsidRPr="00C46042">
        <w:rPr>
          <w:rFonts w:ascii="Book Antiqua" w:eastAsia="Times New Roman" w:hAnsi="Book Antiqua" w:cs="Times New Roman"/>
          <w:sz w:val="24"/>
          <w:szCs w:val="24"/>
          <w:lang w:val="en-US"/>
        </w:rPr>
        <w:t xml:space="preserve">Moreover, </w:t>
      </w:r>
      <w:r w:rsidR="00A27652" w:rsidRPr="00C46042">
        <w:rPr>
          <w:rFonts w:ascii="Book Antiqua" w:eastAsia="Times New Roman" w:hAnsi="Book Antiqua" w:cs="Times New Roman"/>
          <w:sz w:val="24"/>
          <w:szCs w:val="24"/>
          <w:lang w:val="en-US"/>
        </w:rPr>
        <w:t>as also previously described</w:t>
      </w:r>
      <w:r w:rsidR="00A27652" w:rsidRPr="00C46042">
        <w:rPr>
          <w:rFonts w:ascii="Book Antiqua" w:eastAsia="Times New Roman" w:hAnsi="Book Antiqua" w:cs="Times New Roman"/>
          <w:sz w:val="24"/>
          <w:szCs w:val="24"/>
          <w:vertAlign w:val="superscript"/>
          <w:lang w:val="en-US"/>
        </w:rPr>
        <w:t>[</w:t>
      </w:r>
      <w:r w:rsidR="00B95EDD" w:rsidRPr="00C46042">
        <w:rPr>
          <w:rFonts w:ascii="Book Antiqua" w:hAnsi="Book Antiqua"/>
          <w:sz w:val="24"/>
          <w:szCs w:val="24"/>
        </w:rPr>
        <w:fldChar w:fldCharType="begin"/>
      </w:r>
      <w:r w:rsidR="00A27652" w:rsidRPr="00C46042">
        <w:rPr>
          <w:rFonts w:ascii="Book Antiqua" w:hAnsi="Book Antiqua"/>
          <w:sz w:val="24"/>
          <w:szCs w:val="24"/>
          <w:lang w:val="en-US"/>
        </w:rPr>
        <w:instrText xml:space="preserve"> REF _Ref474007391 \r \h  \* MERGEFORMAT </w:instrText>
      </w:r>
      <w:r w:rsidR="00B95EDD" w:rsidRPr="00C46042">
        <w:rPr>
          <w:rFonts w:ascii="Book Antiqua" w:hAnsi="Book Antiqua"/>
          <w:sz w:val="24"/>
          <w:szCs w:val="24"/>
        </w:rPr>
      </w:r>
      <w:r w:rsidR="00B95EDD" w:rsidRPr="00C46042">
        <w:rPr>
          <w:rFonts w:ascii="Book Antiqua" w:hAnsi="Book Antiqua"/>
          <w:sz w:val="24"/>
          <w:szCs w:val="24"/>
        </w:rPr>
        <w:fldChar w:fldCharType="separate"/>
      </w:r>
      <w:r w:rsidR="00A27652" w:rsidRPr="00C46042">
        <w:rPr>
          <w:rFonts w:ascii="Book Antiqua" w:eastAsia="Times New Roman" w:hAnsi="Book Antiqua" w:cs="Times New Roman"/>
          <w:sz w:val="24"/>
          <w:szCs w:val="24"/>
          <w:vertAlign w:val="superscript"/>
          <w:lang w:val="en-US"/>
        </w:rPr>
        <w:t>3</w:t>
      </w:r>
      <w:r w:rsidR="00B95EDD" w:rsidRPr="00C46042">
        <w:rPr>
          <w:rFonts w:ascii="Book Antiqua" w:hAnsi="Book Antiqua"/>
          <w:sz w:val="24"/>
          <w:szCs w:val="24"/>
        </w:rPr>
        <w:fldChar w:fldCharType="end"/>
      </w:r>
      <w:r w:rsidR="00A27652" w:rsidRPr="00C46042">
        <w:rPr>
          <w:rFonts w:ascii="Book Antiqua" w:eastAsia="Times New Roman" w:hAnsi="Book Antiqua" w:cs="Times New Roman"/>
          <w:sz w:val="24"/>
          <w:szCs w:val="24"/>
          <w:vertAlign w:val="superscript"/>
          <w:lang w:val="en-US"/>
        </w:rPr>
        <w:t>]</w:t>
      </w:r>
      <w:r w:rsidR="00A27652" w:rsidRPr="00C46042">
        <w:rPr>
          <w:rFonts w:ascii="Book Antiqua" w:eastAsia="Times New Roman" w:hAnsi="Book Antiqua" w:cs="Times New Roman"/>
          <w:sz w:val="24"/>
          <w:szCs w:val="24"/>
          <w:lang w:val="en-US"/>
        </w:rPr>
        <w:t>,</w:t>
      </w:r>
      <w:r w:rsidR="00655D6E" w:rsidRPr="00C46042">
        <w:rPr>
          <w:rFonts w:ascii="Book Antiqua" w:eastAsia="Times New Roman" w:hAnsi="Book Antiqua" w:cs="Times New Roman"/>
          <w:sz w:val="24"/>
          <w:szCs w:val="24"/>
          <w:lang w:val="en-US"/>
        </w:rPr>
        <w:t xml:space="preserve"> the prognosis of patients diagnosed with ACLF at hospital admission was not significantly different from that of patients who developed ACLF during hospitalization. Therefore, patients should be </w:t>
      </w:r>
      <w:r w:rsidR="00655D6E" w:rsidRPr="00C46042">
        <w:rPr>
          <w:rFonts w:ascii="Book Antiqua" w:eastAsia="Times New Roman" w:hAnsi="Book Antiqua" w:cs="Times New Roman"/>
          <w:sz w:val="24"/>
          <w:szCs w:val="24"/>
          <w:lang w:val="en-US"/>
        </w:rPr>
        <w:lastRenderedPageBreak/>
        <w:t>managed similarly irrespective of the moment of the diagnosis of ACLF.</w:t>
      </w:r>
    </w:p>
    <w:p w:rsidR="006105D9" w:rsidRPr="00C46042" w:rsidRDefault="006105D9" w:rsidP="00977280">
      <w:pPr>
        <w:widowControl w:val="0"/>
        <w:snapToGrid w:val="0"/>
        <w:spacing w:after="0" w:line="360" w:lineRule="auto"/>
        <w:ind w:firstLineChars="100" w:firstLine="240"/>
        <w:jc w:val="both"/>
        <w:rPr>
          <w:rFonts w:ascii="Book Antiqua" w:eastAsia="Times New Roman" w:hAnsi="Book Antiqua" w:cs="Times New Roman"/>
          <w:sz w:val="24"/>
          <w:szCs w:val="24"/>
          <w:lang w:val="en-US"/>
        </w:rPr>
      </w:pPr>
      <w:r w:rsidRPr="00C46042">
        <w:rPr>
          <w:rFonts w:ascii="Book Antiqua" w:eastAsia="Times New Roman" w:hAnsi="Book Antiqua" w:cs="Times New Roman"/>
          <w:sz w:val="24"/>
          <w:szCs w:val="24"/>
          <w:lang w:val="en-US"/>
        </w:rPr>
        <w:t>The poor prognosis of ACLF was also demonstrated in a North American population of infected cirrhotic patients. In that study, 30-d</w:t>
      </w:r>
      <w:r w:rsidR="00977280">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survival was 51.3% for patients with ACLF and 91.4% for those without ACLF</w:t>
      </w:r>
      <w:r w:rsidRPr="00C46042">
        <w:rPr>
          <w:rFonts w:ascii="Book Antiqua" w:eastAsia="Times New Roman" w:hAnsi="Book Antiqua" w:cs="Times New Roman"/>
          <w:sz w:val="24"/>
          <w:szCs w:val="24"/>
          <w:vertAlign w:val="superscript"/>
          <w:lang w:val="en-US"/>
        </w:rPr>
        <w:t>[</w:t>
      </w:r>
      <w:r w:rsidR="00C46042" w:rsidRPr="00C46042">
        <w:rPr>
          <w:rFonts w:ascii="Book Antiqua" w:hAnsi="Book Antiqua"/>
          <w:sz w:val="24"/>
          <w:szCs w:val="24"/>
        </w:rPr>
        <w:fldChar w:fldCharType="begin"/>
      </w:r>
      <w:r w:rsidR="00C46042" w:rsidRPr="00C46042">
        <w:rPr>
          <w:rFonts w:ascii="Book Antiqua" w:hAnsi="Book Antiqua"/>
          <w:sz w:val="24"/>
          <w:szCs w:val="24"/>
        </w:rPr>
        <w:instrText xml:space="preserve"> REF _Ref474007573 \r \h  \* MERGEFORMAT </w:instrText>
      </w:r>
      <w:r w:rsidR="00C46042" w:rsidRPr="00C46042">
        <w:rPr>
          <w:rFonts w:ascii="Book Antiqua" w:hAnsi="Book Antiqua"/>
          <w:sz w:val="24"/>
          <w:szCs w:val="24"/>
        </w:rPr>
      </w:r>
      <w:r w:rsidR="00C46042" w:rsidRPr="00C46042">
        <w:rPr>
          <w:rFonts w:ascii="Book Antiqua" w:hAnsi="Book Antiqua"/>
          <w:sz w:val="24"/>
          <w:szCs w:val="24"/>
        </w:rPr>
        <w:fldChar w:fldCharType="separate"/>
      </w:r>
      <w:r w:rsidRPr="00C46042">
        <w:rPr>
          <w:rFonts w:ascii="Book Antiqua" w:eastAsia="Times New Roman" w:hAnsi="Book Antiqua" w:cs="Times New Roman"/>
          <w:sz w:val="24"/>
          <w:szCs w:val="24"/>
          <w:vertAlign w:val="superscript"/>
          <w:lang w:val="en-US"/>
        </w:rPr>
        <w:t>11</w:t>
      </w:r>
      <w:r w:rsidR="00C46042" w:rsidRPr="00C46042">
        <w:rPr>
          <w:rFonts w:ascii="Book Antiqua" w:hAnsi="Book Antiqua"/>
          <w:sz w:val="24"/>
          <w:szCs w:val="24"/>
        </w:rPr>
        <w:fldChar w:fldCharType="end"/>
      </w:r>
      <w:r w:rsidRPr="00C46042">
        <w:rPr>
          <w:rFonts w:ascii="Book Antiqua" w:eastAsia="Times New Roman" w:hAnsi="Book Antiqua" w:cs="Times New Roman"/>
          <w:sz w:val="24"/>
          <w:szCs w:val="24"/>
          <w:vertAlign w:val="superscript"/>
          <w:lang w:val="en-US"/>
        </w:rPr>
        <w:t>]</w:t>
      </w:r>
      <w:r w:rsidRPr="00C46042">
        <w:rPr>
          <w:rFonts w:ascii="Book Antiqua" w:eastAsia="Times New Roman" w:hAnsi="Book Antiqua" w:cs="Times New Roman"/>
          <w:sz w:val="24"/>
          <w:szCs w:val="24"/>
          <w:lang w:val="en-US"/>
        </w:rPr>
        <w:t>, which is similar to what we found (28-d</w:t>
      </w:r>
      <w:r w:rsidR="00977280">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survival of 38,9% for patients with ACLF and 91% for those without ACLF). Nevertheless, it is important to highlight that the definition of ACLF used in that study is not the same as that suggested by the CLIF Consortium and used in the present study.</w:t>
      </w:r>
    </w:p>
    <w:p w:rsidR="006105D9" w:rsidRPr="00C46042" w:rsidRDefault="006105D9" w:rsidP="00977280">
      <w:pPr>
        <w:widowControl w:val="0"/>
        <w:snapToGrid w:val="0"/>
        <w:spacing w:after="0" w:line="360" w:lineRule="auto"/>
        <w:ind w:firstLineChars="100" w:firstLine="240"/>
        <w:jc w:val="both"/>
        <w:rPr>
          <w:rFonts w:ascii="Book Antiqua" w:eastAsia="Times New Roman" w:hAnsi="Book Antiqua" w:cs="Times New Roman"/>
          <w:sz w:val="24"/>
          <w:szCs w:val="24"/>
          <w:lang w:val="en-US"/>
        </w:rPr>
      </w:pPr>
      <w:r w:rsidRPr="00C46042">
        <w:rPr>
          <w:rFonts w:ascii="Book Antiqua" w:eastAsia="Times New Roman" w:hAnsi="Book Antiqua" w:cs="Times New Roman"/>
          <w:sz w:val="24"/>
          <w:szCs w:val="24"/>
          <w:lang w:val="en-US"/>
        </w:rPr>
        <w:t>Using the CLIF Consortium definition of ACLF, Soares e Silva et al. also showed that ACLF was a strong predictor of short-term mortality in a Brazilian population</w:t>
      </w:r>
      <w:r w:rsidRPr="00C46042">
        <w:rPr>
          <w:rFonts w:ascii="Book Antiqua" w:eastAsia="Times New Roman" w:hAnsi="Book Antiqua" w:cs="Times New Roman"/>
          <w:sz w:val="24"/>
          <w:szCs w:val="24"/>
          <w:vertAlign w:val="superscript"/>
          <w:lang w:val="en-US"/>
        </w:rPr>
        <w:t>[</w:t>
      </w:r>
      <w:r w:rsidR="00B95EDD" w:rsidRPr="00C46042">
        <w:rPr>
          <w:rFonts w:ascii="Book Antiqua" w:eastAsia="Times New Roman" w:hAnsi="Book Antiqua" w:cs="Times New Roman"/>
          <w:sz w:val="24"/>
          <w:szCs w:val="24"/>
          <w:vertAlign w:val="superscript"/>
          <w:lang w:val="en-US"/>
        </w:rPr>
        <w:fldChar w:fldCharType="begin"/>
      </w:r>
      <w:r w:rsidRPr="00C46042">
        <w:rPr>
          <w:rFonts w:ascii="Book Antiqua" w:eastAsia="Times New Roman" w:hAnsi="Book Antiqua" w:cs="Times New Roman"/>
          <w:sz w:val="24"/>
          <w:szCs w:val="24"/>
          <w:vertAlign w:val="superscript"/>
          <w:lang w:val="en-US"/>
        </w:rPr>
        <w:instrText xml:space="preserve"> REF _Ref474007591 \r \h  \* MERGEFORMAT </w:instrText>
      </w:r>
      <w:r w:rsidR="00B95EDD" w:rsidRPr="00C46042">
        <w:rPr>
          <w:rFonts w:ascii="Book Antiqua" w:eastAsia="Times New Roman" w:hAnsi="Book Antiqua" w:cs="Times New Roman"/>
          <w:sz w:val="24"/>
          <w:szCs w:val="24"/>
          <w:vertAlign w:val="superscript"/>
          <w:lang w:val="en-US"/>
        </w:rPr>
      </w:r>
      <w:r w:rsidR="00B95EDD" w:rsidRPr="00C46042">
        <w:rPr>
          <w:rFonts w:ascii="Book Antiqua" w:eastAsia="Times New Roman" w:hAnsi="Book Antiqua" w:cs="Times New Roman"/>
          <w:sz w:val="24"/>
          <w:szCs w:val="24"/>
          <w:vertAlign w:val="superscript"/>
          <w:lang w:val="en-US"/>
        </w:rPr>
        <w:fldChar w:fldCharType="separate"/>
      </w:r>
      <w:r w:rsidRPr="00C46042">
        <w:rPr>
          <w:rFonts w:ascii="Book Antiqua" w:eastAsia="Times New Roman" w:hAnsi="Book Antiqua" w:cs="Times New Roman"/>
          <w:sz w:val="24"/>
          <w:szCs w:val="24"/>
          <w:vertAlign w:val="superscript"/>
          <w:lang w:val="en-US"/>
        </w:rPr>
        <w:t>12</w:t>
      </w:r>
      <w:r w:rsidR="00B95EDD" w:rsidRPr="00C46042">
        <w:rPr>
          <w:rFonts w:ascii="Book Antiqua" w:eastAsia="Times New Roman" w:hAnsi="Book Antiqua" w:cs="Times New Roman"/>
          <w:sz w:val="24"/>
          <w:szCs w:val="24"/>
          <w:vertAlign w:val="superscript"/>
          <w:lang w:val="en-US"/>
        </w:rPr>
        <w:fldChar w:fldCharType="end"/>
      </w:r>
      <w:r w:rsidRPr="00C46042">
        <w:rPr>
          <w:rFonts w:ascii="Book Antiqua" w:eastAsia="Times New Roman" w:hAnsi="Book Antiqua" w:cs="Times New Roman"/>
          <w:sz w:val="24"/>
          <w:szCs w:val="24"/>
          <w:vertAlign w:val="superscript"/>
          <w:lang w:val="en-US"/>
        </w:rPr>
        <w:t>]</w:t>
      </w:r>
      <w:r w:rsidRPr="00C46042">
        <w:rPr>
          <w:rFonts w:ascii="Book Antiqua" w:eastAsia="Times New Roman" w:hAnsi="Book Antiqua" w:cs="Times New Roman"/>
          <w:sz w:val="24"/>
          <w:szCs w:val="24"/>
          <w:lang w:val="en-US"/>
        </w:rPr>
        <w:t>. Similar findings were described as well in a recent Argetinian study</w:t>
      </w:r>
      <w:r w:rsidRPr="00C46042">
        <w:rPr>
          <w:rFonts w:ascii="Book Antiqua" w:eastAsia="Times New Roman" w:hAnsi="Book Antiqua" w:cs="Times New Roman"/>
          <w:sz w:val="24"/>
          <w:szCs w:val="24"/>
          <w:vertAlign w:val="superscript"/>
          <w:lang w:val="en-US"/>
        </w:rPr>
        <w:t>[</w:t>
      </w:r>
      <w:r w:rsidR="00B95EDD" w:rsidRPr="00C46042">
        <w:rPr>
          <w:rFonts w:ascii="Book Antiqua" w:eastAsia="Times New Roman" w:hAnsi="Book Antiqua" w:cs="Times New Roman"/>
          <w:sz w:val="24"/>
          <w:szCs w:val="24"/>
          <w:vertAlign w:val="superscript"/>
          <w:lang w:val="en-US"/>
        </w:rPr>
        <w:fldChar w:fldCharType="begin"/>
      </w:r>
      <w:r w:rsidRPr="00C46042">
        <w:rPr>
          <w:rFonts w:ascii="Book Antiqua" w:eastAsia="Times New Roman" w:hAnsi="Book Antiqua" w:cs="Times New Roman"/>
          <w:sz w:val="24"/>
          <w:szCs w:val="24"/>
          <w:vertAlign w:val="superscript"/>
          <w:lang w:val="en-US"/>
        </w:rPr>
        <w:instrText xml:space="preserve"> REF _Ref474007599 \r \h  \* MERGEFORMAT </w:instrText>
      </w:r>
      <w:r w:rsidR="00B95EDD" w:rsidRPr="00C46042">
        <w:rPr>
          <w:rFonts w:ascii="Book Antiqua" w:eastAsia="Times New Roman" w:hAnsi="Book Antiqua" w:cs="Times New Roman"/>
          <w:sz w:val="24"/>
          <w:szCs w:val="24"/>
          <w:vertAlign w:val="superscript"/>
          <w:lang w:val="en-US"/>
        </w:rPr>
      </w:r>
      <w:r w:rsidR="00B95EDD" w:rsidRPr="00C46042">
        <w:rPr>
          <w:rFonts w:ascii="Book Antiqua" w:eastAsia="Times New Roman" w:hAnsi="Book Antiqua" w:cs="Times New Roman"/>
          <w:sz w:val="24"/>
          <w:szCs w:val="24"/>
          <w:vertAlign w:val="superscript"/>
          <w:lang w:val="en-US"/>
        </w:rPr>
        <w:fldChar w:fldCharType="separate"/>
      </w:r>
      <w:r w:rsidRPr="00C46042">
        <w:rPr>
          <w:rFonts w:ascii="Book Antiqua" w:eastAsia="Times New Roman" w:hAnsi="Book Antiqua" w:cs="Times New Roman"/>
          <w:sz w:val="24"/>
          <w:szCs w:val="24"/>
          <w:vertAlign w:val="superscript"/>
          <w:lang w:val="en-US"/>
        </w:rPr>
        <w:t>13</w:t>
      </w:r>
      <w:r w:rsidR="00B95EDD" w:rsidRPr="00C46042">
        <w:rPr>
          <w:rFonts w:ascii="Book Antiqua" w:eastAsia="Times New Roman" w:hAnsi="Book Antiqua" w:cs="Times New Roman"/>
          <w:sz w:val="24"/>
          <w:szCs w:val="24"/>
          <w:vertAlign w:val="superscript"/>
          <w:lang w:val="en-US"/>
        </w:rPr>
        <w:fldChar w:fldCharType="end"/>
      </w:r>
      <w:r w:rsidRPr="00C46042">
        <w:rPr>
          <w:rFonts w:ascii="Book Antiqua" w:eastAsia="Times New Roman" w:hAnsi="Book Antiqua" w:cs="Times New Roman"/>
          <w:sz w:val="24"/>
          <w:szCs w:val="24"/>
          <w:vertAlign w:val="superscript"/>
          <w:lang w:val="en-US"/>
        </w:rPr>
        <w:t>]</w:t>
      </w:r>
      <w:r w:rsidRPr="00C46042">
        <w:rPr>
          <w:rFonts w:ascii="Book Antiqua" w:eastAsia="Times New Roman" w:hAnsi="Book Antiqua" w:cs="Times New Roman"/>
          <w:sz w:val="24"/>
          <w:szCs w:val="24"/>
          <w:lang w:val="en-US"/>
        </w:rPr>
        <w:t>. However, to the best of our knowledge, the present study is the first to validate CLIF-C AD and CLIF-C ACLF scores outside Europe.</w:t>
      </w:r>
    </w:p>
    <w:p w:rsidR="006105D9" w:rsidRPr="00C46042" w:rsidRDefault="006105D9" w:rsidP="00977280">
      <w:pPr>
        <w:widowControl w:val="0"/>
        <w:snapToGrid w:val="0"/>
        <w:spacing w:after="0" w:line="360" w:lineRule="auto"/>
        <w:ind w:firstLineChars="100" w:firstLine="240"/>
        <w:jc w:val="both"/>
        <w:rPr>
          <w:rFonts w:ascii="Book Antiqua" w:eastAsia="Times New Roman" w:hAnsi="Book Antiqua" w:cs="Times New Roman"/>
          <w:sz w:val="24"/>
          <w:szCs w:val="24"/>
          <w:lang w:val="en-US"/>
        </w:rPr>
      </w:pPr>
      <w:r w:rsidRPr="00C46042">
        <w:rPr>
          <w:rFonts w:ascii="Book Antiqua" w:eastAsia="Times New Roman" w:hAnsi="Book Antiqua" w:cs="Times New Roman"/>
          <w:sz w:val="24"/>
          <w:szCs w:val="24"/>
          <w:lang w:val="en-US"/>
        </w:rPr>
        <w:t>Other interesting finding of our study is that patients with ACLF more frequently had alcohol-related cirrhosis and less frequently had hepatitis C virus. These results are similar to those reported in the CANONIC study</w:t>
      </w:r>
      <w:r w:rsidRPr="00C46042">
        <w:rPr>
          <w:rFonts w:ascii="Book Antiqua" w:eastAsia="Times New Roman" w:hAnsi="Book Antiqua" w:cs="Times New Roman"/>
          <w:sz w:val="24"/>
          <w:szCs w:val="24"/>
          <w:vertAlign w:val="superscript"/>
          <w:lang w:val="en-US"/>
        </w:rPr>
        <w:t>[</w:t>
      </w:r>
      <w:r w:rsidR="00B95EDD" w:rsidRPr="00C46042">
        <w:rPr>
          <w:rFonts w:ascii="Book Antiqua" w:eastAsia="Times New Roman" w:hAnsi="Book Antiqua" w:cs="Times New Roman"/>
          <w:sz w:val="24"/>
          <w:szCs w:val="24"/>
          <w:vertAlign w:val="superscript"/>
          <w:lang w:val="en-US"/>
        </w:rPr>
        <w:fldChar w:fldCharType="begin"/>
      </w:r>
      <w:r w:rsidRPr="00C46042">
        <w:rPr>
          <w:rFonts w:ascii="Book Antiqua" w:eastAsia="Times New Roman" w:hAnsi="Book Antiqua" w:cs="Times New Roman"/>
          <w:sz w:val="24"/>
          <w:szCs w:val="24"/>
          <w:vertAlign w:val="superscript"/>
          <w:lang w:val="en-US"/>
        </w:rPr>
        <w:instrText xml:space="preserve"> REF _Ref474007391 \r \h  \* MERGEFORMAT </w:instrText>
      </w:r>
      <w:r w:rsidR="00B95EDD" w:rsidRPr="00C46042">
        <w:rPr>
          <w:rFonts w:ascii="Book Antiqua" w:eastAsia="Times New Roman" w:hAnsi="Book Antiqua" w:cs="Times New Roman"/>
          <w:sz w:val="24"/>
          <w:szCs w:val="24"/>
          <w:vertAlign w:val="superscript"/>
          <w:lang w:val="en-US"/>
        </w:rPr>
      </w:r>
      <w:r w:rsidR="00B95EDD" w:rsidRPr="00C46042">
        <w:rPr>
          <w:rFonts w:ascii="Book Antiqua" w:eastAsia="Times New Roman" w:hAnsi="Book Antiqua" w:cs="Times New Roman"/>
          <w:sz w:val="24"/>
          <w:szCs w:val="24"/>
          <w:vertAlign w:val="superscript"/>
          <w:lang w:val="en-US"/>
        </w:rPr>
        <w:fldChar w:fldCharType="separate"/>
      </w:r>
      <w:r w:rsidRPr="00C46042">
        <w:rPr>
          <w:rFonts w:ascii="Book Antiqua" w:eastAsia="Times New Roman" w:hAnsi="Book Antiqua" w:cs="Times New Roman"/>
          <w:sz w:val="24"/>
          <w:szCs w:val="24"/>
          <w:vertAlign w:val="superscript"/>
          <w:lang w:val="en-US"/>
        </w:rPr>
        <w:t>3</w:t>
      </w:r>
      <w:r w:rsidR="00B95EDD" w:rsidRPr="00C46042">
        <w:rPr>
          <w:rFonts w:ascii="Book Antiqua" w:eastAsia="Times New Roman" w:hAnsi="Book Antiqua" w:cs="Times New Roman"/>
          <w:sz w:val="24"/>
          <w:szCs w:val="24"/>
          <w:vertAlign w:val="superscript"/>
          <w:lang w:val="en-US"/>
        </w:rPr>
        <w:fldChar w:fldCharType="end"/>
      </w:r>
      <w:r w:rsidRPr="00C46042">
        <w:rPr>
          <w:rFonts w:ascii="Book Antiqua" w:eastAsia="Times New Roman" w:hAnsi="Book Antiqua" w:cs="Times New Roman"/>
          <w:sz w:val="24"/>
          <w:szCs w:val="24"/>
          <w:vertAlign w:val="superscript"/>
          <w:lang w:val="en-US"/>
        </w:rPr>
        <w:t>]</w:t>
      </w:r>
      <w:r w:rsidRPr="00C46042">
        <w:rPr>
          <w:rFonts w:ascii="Book Antiqua" w:eastAsia="Times New Roman" w:hAnsi="Book Antiqua" w:cs="Times New Roman"/>
          <w:sz w:val="24"/>
          <w:szCs w:val="24"/>
          <w:lang w:val="en-US"/>
        </w:rPr>
        <w:t xml:space="preserve"> and also corroborate what Jeong et al. have shown in their paper</w:t>
      </w:r>
      <w:r w:rsidRPr="00C46042">
        <w:rPr>
          <w:rFonts w:ascii="Book Antiqua" w:eastAsia="Times New Roman" w:hAnsi="Book Antiqua" w:cs="Times New Roman"/>
          <w:sz w:val="24"/>
          <w:szCs w:val="24"/>
          <w:vertAlign w:val="superscript"/>
          <w:lang w:val="en-US"/>
        </w:rPr>
        <w:t>[</w:t>
      </w:r>
      <w:r w:rsidR="00C46042" w:rsidRPr="00C46042">
        <w:rPr>
          <w:rFonts w:ascii="Book Antiqua" w:hAnsi="Book Antiqua"/>
          <w:sz w:val="24"/>
          <w:szCs w:val="24"/>
        </w:rPr>
        <w:fldChar w:fldCharType="begin"/>
      </w:r>
      <w:r w:rsidR="00C46042" w:rsidRPr="00C46042">
        <w:rPr>
          <w:rFonts w:ascii="Book Antiqua" w:hAnsi="Book Antiqua"/>
          <w:sz w:val="24"/>
          <w:szCs w:val="24"/>
        </w:rPr>
        <w:instrText xml:space="preserve"> REF _Ref474007626 \r \h  \* MERGEFORMAT </w:instrText>
      </w:r>
      <w:r w:rsidR="00C46042" w:rsidRPr="00C46042">
        <w:rPr>
          <w:rFonts w:ascii="Book Antiqua" w:hAnsi="Book Antiqua"/>
          <w:sz w:val="24"/>
          <w:szCs w:val="24"/>
        </w:rPr>
      </w:r>
      <w:r w:rsidR="00C46042" w:rsidRPr="00C46042">
        <w:rPr>
          <w:rFonts w:ascii="Book Antiqua" w:hAnsi="Book Antiqua"/>
          <w:sz w:val="24"/>
          <w:szCs w:val="24"/>
        </w:rPr>
        <w:fldChar w:fldCharType="separate"/>
      </w:r>
      <w:r w:rsidRPr="00C46042">
        <w:rPr>
          <w:rFonts w:ascii="Book Antiqua" w:eastAsia="Times New Roman" w:hAnsi="Book Antiqua" w:cs="Times New Roman"/>
          <w:sz w:val="24"/>
          <w:szCs w:val="24"/>
          <w:vertAlign w:val="superscript"/>
          <w:lang w:val="en-US"/>
        </w:rPr>
        <w:t>14</w:t>
      </w:r>
      <w:r w:rsidR="00C46042" w:rsidRPr="00C46042">
        <w:rPr>
          <w:rFonts w:ascii="Book Antiqua" w:hAnsi="Book Antiqua"/>
          <w:sz w:val="24"/>
          <w:szCs w:val="24"/>
        </w:rPr>
        <w:fldChar w:fldCharType="end"/>
      </w:r>
      <w:r w:rsidRPr="00C46042">
        <w:rPr>
          <w:rFonts w:ascii="Book Antiqua" w:eastAsia="Times New Roman" w:hAnsi="Book Antiqua" w:cs="Times New Roman"/>
          <w:sz w:val="24"/>
          <w:szCs w:val="24"/>
          <w:vertAlign w:val="superscript"/>
          <w:lang w:val="en-US"/>
        </w:rPr>
        <w:t>]</w:t>
      </w:r>
      <w:r w:rsidRPr="00C46042">
        <w:rPr>
          <w:rFonts w:ascii="Book Antiqua" w:eastAsia="Times New Roman" w:hAnsi="Book Antiqua" w:cs="Times New Roman"/>
          <w:sz w:val="24"/>
          <w:szCs w:val="24"/>
          <w:lang w:val="en-US"/>
        </w:rPr>
        <w:t>.</w:t>
      </w:r>
    </w:p>
    <w:p w:rsidR="006105D9" w:rsidRPr="00C46042" w:rsidRDefault="006105D9" w:rsidP="00977280">
      <w:pPr>
        <w:widowControl w:val="0"/>
        <w:snapToGrid w:val="0"/>
        <w:spacing w:after="0" w:line="360" w:lineRule="auto"/>
        <w:ind w:firstLineChars="100" w:firstLine="240"/>
        <w:jc w:val="both"/>
        <w:rPr>
          <w:rFonts w:ascii="Book Antiqua" w:eastAsia="Times New Roman" w:hAnsi="Book Antiqua" w:cs="Times New Roman"/>
          <w:sz w:val="24"/>
          <w:szCs w:val="24"/>
          <w:lang w:val="en-US"/>
        </w:rPr>
      </w:pPr>
      <w:r w:rsidRPr="00C46042">
        <w:rPr>
          <w:rFonts w:ascii="Book Antiqua" w:eastAsia="Times New Roman" w:hAnsi="Book Antiqua" w:cs="Times New Roman"/>
          <w:sz w:val="24"/>
          <w:szCs w:val="24"/>
          <w:lang w:val="en-US"/>
        </w:rPr>
        <w:t>ACLF differs from traditional decompensated cirrhosis, not only because of the presence of organ failure(s) and higher mortality rate, but also because it happens more frequently in younger patients and in those with an alcoholic etiology of cirrhosis, as well as because it is associated to higher prevalences of some precipitating events (bacterial infections, active alcoholism, among others), and to a higher level of systemic inflammation</w:t>
      </w:r>
      <w:r w:rsidRPr="00C46042">
        <w:rPr>
          <w:rFonts w:ascii="Book Antiqua" w:eastAsia="Times New Roman" w:hAnsi="Book Antiqua" w:cs="Times New Roman"/>
          <w:sz w:val="24"/>
          <w:szCs w:val="24"/>
          <w:vertAlign w:val="superscript"/>
          <w:lang w:val="en-US"/>
        </w:rPr>
        <w:t>[10]</w:t>
      </w:r>
      <w:r w:rsidRPr="00C46042">
        <w:rPr>
          <w:rFonts w:ascii="Book Antiqua" w:eastAsia="Times New Roman" w:hAnsi="Book Antiqua" w:cs="Times New Roman"/>
          <w:sz w:val="24"/>
          <w:szCs w:val="24"/>
          <w:lang w:val="en-US"/>
        </w:rPr>
        <w:t>. As expected, in our study, we found that serum C-reactive protein and leukocyte count were significantly higher in the ACLF group compared to the AD group. This corroborates the systemic inflammation hypothesis</w:t>
      </w:r>
      <w:r w:rsidRPr="00C46042">
        <w:rPr>
          <w:rFonts w:ascii="Book Antiqua" w:eastAsia="Times New Roman" w:hAnsi="Book Antiqua" w:cs="Times New Roman"/>
          <w:sz w:val="24"/>
          <w:szCs w:val="24"/>
          <w:vertAlign w:val="superscript"/>
          <w:lang w:val="en-US"/>
        </w:rPr>
        <w:t>[</w:t>
      </w:r>
      <w:r w:rsidR="00B95EDD" w:rsidRPr="00C46042">
        <w:rPr>
          <w:rFonts w:ascii="Book Antiqua" w:eastAsia="Times New Roman" w:hAnsi="Book Antiqua" w:cs="Times New Roman"/>
          <w:sz w:val="24"/>
          <w:szCs w:val="24"/>
          <w:vertAlign w:val="superscript"/>
          <w:lang w:val="en-US"/>
        </w:rPr>
        <w:fldChar w:fldCharType="begin"/>
      </w:r>
      <w:r w:rsidRPr="00C46042">
        <w:rPr>
          <w:rFonts w:ascii="Book Antiqua" w:eastAsia="Times New Roman" w:hAnsi="Book Antiqua" w:cs="Times New Roman"/>
          <w:sz w:val="24"/>
          <w:szCs w:val="24"/>
          <w:vertAlign w:val="superscript"/>
          <w:lang w:val="en-US"/>
        </w:rPr>
        <w:instrText xml:space="preserve"> REF _Ref474007634 \r \h  \* MERGEFORMAT </w:instrText>
      </w:r>
      <w:r w:rsidR="00B95EDD" w:rsidRPr="00C46042">
        <w:rPr>
          <w:rFonts w:ascii="Book Antiqua" w:eastAsia="Times New Roman" w:hAnsi="Book Antiqua" w:cs="Times New Roman"/>
          <w:sz w:val="24"/>
          <w:szCs w:val="24"/>
          <w:vertAlign w:val="superscript"/>
          <w:lang w:val="en-US"/>
        </w:rPr>
      </w:r>
      <w:r w:rsidR="00B95EDD" w:rsidRPr="00C46042">
        <w:rPr>
          <w:rFonts w:ascii="Book Antiqua" w:eastAsia="Times New Roman" w:hAnsi="Book Antiqua" w:cs="Times New Roman"/>
          <w:sz w:val="24"/>
          <w:szCs w:val="24"/>
          <w:vertAlign w:val="superscript"/>
          <w:lang w:val="en-US"/>
        </w:rPr>
        <w:fldChar w:fldCharType="separate"/>
      </w:r>
      <w:r w:rsidRPr="00C46042">
        <w:rPr>
          <w:rFonts w:ascii="Book Antiqua" w:eastAsia="Times New Roman" w:hAnsi="Book Antiqua" w:cs="Times New Roman"/>
          <w:sz w:val="24"/>
          <w:szCs w:val="24"/>
          <w:vertAlign w:val="superscript"/>
          <w:lang w:val="en-US"/>
        </w:rPr>
        <w:t>15</w:t>
      </w:r>
      <w:r w:rsidR="00B95EDD" w:rsidRPr="00C46042">
        <w:rPr>
          <w:rFonts w:ascii="Book Antiqua" w:eastAsia="Times New Roman" w:hAnsi="Book Antiqua" w:cs="Times New Roman"/>
          <w:sz w:val="24"/>
          <w:szCs w:val="24"/>
          <w:vertAlign w:val="superscript"/>
          <w:lang w:val="en-US"/>
        </w:rPr>
        <w:fldChar w:fldCharType="end"/>
      </w:r>
      <w:r w:rsidRPr="00C46042">
        <w:rPr>
          <w:rFonts w:ascii="Book Antiqua" w:eastAsia="Times New Roman" w:hAnsi="Book Antiqua" w:cs="Times New Roman"/>
          <w:sz w:val="24"/>
          <w:szCs w:val="24"/>
          <w:vertAlign w:val="superscript"/>
          <w:lang w:val="en-US"/>
        </w:rPr>
        <w:t>]</w:t>
      </w:r>
      <w:r w:rsidRPr="00C46042">
        <w:rPr>
          <w:rFonts w:ascii="Book Antiqua" w:eastAsia="Times New Roman" w:hAnsi="Book Antiqua" w:cs="Times New Roman"/>
          <w:sz w:val="24"/>
          <w:szCs w:val="24"/>
          <w:lang w:val="en-US"/>
        </w:rPr>
        <w:t xml:space="preserve">, which suggests that ACLF is caused by an aggravation of systemic inflammation and by the associated systemic circulatory dysfunction already present in decompensated cirrhosis. Acording to this hypothesis, these processes would lead to organ failures as a consequence of hypoperfusion and the direct deleterius effects of inflammatory mediators on microcirculation and on cell physiology </w:t>
      </w:r>
      <w:r w:rsidRPr="00C46042">
        <w:rPr>
          <w:rFonts w:ascii="Book Antiqua" w:eastAsia="Times New Roman" w:hAnsi="Book Antiqua" w:cs="Times New Roman"/>
          <w:sz w:val="24"/>
          <w:szCs w:val="24"/>
          <w:lang w:val="en-US"/>
        </w:rPr>
        <w:lastRenderedPageBreak/>
        <w:t>homeostasis</w:t>
      </w:r>
      <w:r w:rsidRPr="00C46042">
        <w:rPr>
          <w:rFonts w:ascii="Book Antiqua" w:eastAsia="Times New Roman" w:hAnsi="Book Antiqua" w:cs="Times New Roman"/>
          <w:sz w:val="24"/>
          <w:szCs w:val="24"/>
          <w:vertAlign w:val="superscript"/>
          <w:lang w:val="en-US"/>
        </w:rPr>
        <w:t>[</w:t>
      </w:r>
      <w:r w:rsidR="00B95EDD" w:rsidRPr="00C46042">
        <w:rPr>
          <w:rFonts w:ascii="Book Antiqua" w:hAnsi="Book Antiqua"/>
          <w:sz w:val="24"/>
          <w:szCs w:val="24"/>
        </w:rPr>
        <w:fldChar w:fldCharType="begin"/>
      </w:r>
      <w:r w:rsidRPr="00C46042">
        <w:rPr>
          <w:rFonts w:ascii="Book Antiqua" w:hAnsi="Book Antiqua"/>
          <w:sz w:val="24"/>
          <w:szCs w:val="24"/>
          <w:lang w:val="en-US"/>
        </w:rPr>
        <w:instrText xml:space="preserve"> REF _Ref474007634 \r \h  \* MERGEFORMAT </w:instrText>
      </w:r>
      <w:r w:rsidR="00B95EDD" w:rsidRPr="00C46042">
        <w:rPr>
          <w:rFonts w:ascii="Book Antiqua" w:hAnsi="Book Antiqua"/>
          <w:sz w:val="24"/>
          <w:szCs w:val="24"/>
        </w:rPr>
      </w:r>
      <w:r w:rsidR="00B95EDD" w:rsidRPr="00C46042">
        <w:rPr>
          <w:rFonts w:ascii="Book Antiqua" w:hAnsi="Book Antiqua"/>
          <w:sz w:val="24"/>
          <w:szCs w:val="24"/>
        </w:rPr>
        <w:fldChar w:fldCharType="separate"/>
      </w:r>
      <w:r w:rsidRPr="00C46042">
        <w:rPr>
          <w:rFonts w:ascii="Book Antiqua" w:eastAsia="Times New Roman" w:hAnsi="Book Antiqua" w:cs="Times New Roman"/>
          <w:sz w:val="24"/>
          <w:szCs w:val="24"/>
          <w:vertAlign w:val="superscript"/>
          <w:lang w:val="en-US"/>
        </w:rPr>
        <w:t>15</w:t>
      </w:r>
      <w:r w:rsidR="00B95EDD" w:rsidRPr="00C46042">
        <w:rPr>
          <w:rFonts w:ascii="Book Antiqua" w:hAnsi="Book Antiqua"/>
          <w:sz w:val="24"/>
          <w:szCs w:val="24"/>
        </w:rPr>
        <w:fldChar w:fldCharType="end"/>
      </w:r>
      <w:r w:rsidRPr="00C46042">
        <w:rPr>
          <w:rFonts w:ascii="Book Antiqua" w:eastAsia="Times New Roman" w:hAnsi="Book Antiqua" w:cs="Times New Roman"/>
          <w:sz w:val="24"/>
          <w:szCs w:val="24"/>
          <w:vertAlign w:val="superscript"/>
          <w:lang w:val="en-US"/>
        </w:rPr>
        <w:t>]</w:t>
      </w:r>
      <w:r w:rsidRPr="00C46042">
        <w:rPr>
          <w:rFonts w:ascii="Book Antiqua" w:eastAsia="Times New Roman" w:hAnsi="Book Antiqua" w:cs="Times New Roman"/>
          <w:sz w:val="24"/>
          <w:szCs w:val="24"/>
          <w:lang w:val="en-US"/>
        </w:rPr>
        <w:t>. The systemic inflammation hypothesis was based on the CANONIC study, in which it was observed a close relationship between blood leukocytes and C-reactive protein levels and the presence and severity of ACLF</w:t>
      </w:r>
      <w:r w:rsidRPr="00C46042">
        <w:rPr>
          <w:rFonts w:ascii="Book Antiqua" w:eastAsia="Times New Roman" w:hAnsi="Book Antiqua" w:cs="Times New Roman"/>
          <w:sz w:val="24"/>
          <w:szCs w:val="24"/>
          <w:vertAlign w:val="superscript"/>
          <w:lang w:val="en-US"/>
        </w:rPr>
        <w:t>[</w:t>
      </w:r>
      <w:r w:rsidR="00B95EDD" w:rsidRPr="00C46042">
        <w:rPr>
          <w:rFonts w:ascii="Book Antiqua" w:eastAsia="Times New Roman" w:hAnsi="Book Antiqua" w:cs="Times New Roman"/>
          <w:sz w:val="24"/>
          <w:szCs w:val="24"/>
          <w:vertAlign w:val="superscript"/>
          <w:lang w:val="en-US"/>
        </w:rPr>
        <w:fldChar w:fldCharType="begin"/>
      </w:r>
      <w:r w:rsidRPr="00C46042">
        <w:rPr>
          <w:rFonts w:ascii="Book Antiqua" w:eastAsia="Times New Roman" w:hAnsi="Book Antiqua" w:cs="Times New Roman"/>
          <w:sz w:val="24"/>
          <w:szCs w:val="24"/>
          <w:vertAlign w:val="superscript"/>
          <w:lang w:val="en-US"/>
        </w:rPr>
        <w:instrText xml:space="preserve"> REF _Ref474007391 \r \h  \* MERGEFORMAT </w:instrText>
      </w:r>
      <w:r w:rsidR="00B95EDD" w:rsidRPr="00C46042">
        <w:rPr>
          <w:rFonts w:ascii="Book Antiqua" w:eastAsia="Times New Roman" w:hAnsi="Book Antiqua" w:cs="Times New Roman"/>
          <w:sz w:val="24"/>
          <w:szCs w:val="24"/>
          <w:vertAlign w:val="superscript"/>
          <w:lang w:val="en-US"/>
        </w:rPr>
      </w:r>
      <w:r w:rsidR="00B95EDD" w:rsidRPr="00C46042">
        <w:rPr>
          <w:rFonts w:ascii="Book Antiqua" w:eastAsia="Times New Roman" w:hAnsi="Book Antiqua" w:cs="Times New Roman"/>
          <w:sz w:val="24"/>
          <w:szCs w:val="24"/>
          <w:vertAlign w:val="superscript"/>
          <w:lang w:val="en-US"/>
        </w:rPr>
        <w:fldChar w:fldCharType="separate"/>
      </w:r>
      <w:r w:rsidRPr="00C46042">
        <w:rPr>
          <w:rFonts w:ascii="Book Antiqua" w:eastAsia="Times New Roman" w:hAnsi="Book Antiqua" w:cs="Times New Roman"/>
          <w:sz w:val="24"/>
          <w:szCs w:val="24"/>
          <w:vertAlign w:val="superscript"/>
          <w:lang w:val="en-US"/>
        </w:rPr>
        <w:t>3</w:t>
      </w:r>
      <w:r w:rsidR="00B95EDD" w:rsidRPr="00C46042">
        <w:rPr>
          <w:rFonts w:ascii="Book Antiqua" w:eastAsia="Times New Roman" w:hAnsi="Book Antiqua" w:cs="Times New Roman"/>
          <w:sz w:val="24"/>
          <w:szCs w:val="24"/>
          <w:vertAlign w:val="superscript"/>
          <w:lang w:val="en-US"/>
        </w:rPr>
        <w:fldChar w:fldCharType="end"/>
      </w:r>
      <w:r w:rsidRPr="00C46042">
        <w:rPr>
          <w:rFonts w:ascii="Book Antiqua" w:eastAsia="Times New Roman" w:hAnsi="Book Antiqua" w:cs="Times New Roman"/>
          <w:sz w:val="24"/>
          <w:szCs w:val="24"/>
          <w:vertAlign w:val="superscript"/>
          <w:lang w:val="en-US"/>
        </w:rPr>
        <w:t>]</w:t>
      </w:r>
      <w:r w:rsidRPr="00C46042">
        <w:rPr>
          <w:rFonts w:ascii="Book Antiqua" w:eastAsia="Times New Roman" w:hAnsi="Book Antiqua" w:cs="Times New Roman"/>
          <w:sz w:val="24"/>
          <w:szCs w:val="24"/>
          <w:lang w:val="en-US"/>
        </w:rPr>
        <w:t>. In this context, the association between the course of systemic inflammation and the course of ACLF was also recently demonstrated</w:t>
      </w:r>
      <w:r w:rsidRPr="00C46042">
        <w:rPr>
          <w:rFonts w:ascii="Book Antiqua" w:eastAsia="Times New Roman" w:hAnsi="Book Antiqua" w:cs="Times New Roman"/>
          <w:sz w:val="24"/>
          <w:szCs w:val="24"/>
          <w:vertAlign w:val="superscript"/>
          <w:lang w:val="en-US"/>
        </w:rPr>
        <w:t>[</w:t>
      </w:r>
      <w:r w:rsidR="00B95EDD" w:rsidRPr="00C46042">
        <w:rPr>
          <w:rFonts w:ascii="Book Antiqua" w:eastAsia="Times New Roman" w:hAnsi="Book Antiqua" w:cs="Times New Roman"/>
          <w:sz w:val="24"/>
          <w:szCs w:val="24"/>
          <w:vertAlign w:val="superscript"/>
          <w:lang w:val="en-US"/>
        </w:rPr>
        <w:fldChar w:fldCharType="begin"/>
      </w:r>
      <w:r w:rsidRPr="00C46042">
        <w:rPr>
          <w:rFonts w:ascii="Book Antiqua" w:eastAsia="Times New Roman" w:hAnsi="Book Antiqua" w:cs="Times New Roman"/>
          <w:sz w:val="24"/>
          <w:szCs w:val="24"/>
          <w:vertAlign w:val="superscript"/>
          <w:lang w:val="en-US"/>
        </w:rPr>
        <w:instrText xml:space="preserve"> REF _Ref474007653 \r \h  \* MERGEFORMAT </w:instrText>
      </w:r>
      <w:r w:rsidR="00B95EDD" w:rsidRPr="00C46042">
        <w:rPr>
          <w:rFonts w:ascii="Book Antiqua" w:eastAsia="Times New Roman" w:hAnsi="Book Antiqua" w:cs="Times New Roman"/>
          <w:sz w:val="24"/>
          <w:szCs w:val="24"/>
          <w:vertAlign w:val="superscript"/>
          <w:lang w:val="en-US"/>
        </w:rPr>
      </w:r>
      <w:r w:rsidR="00B95EDD" w:rsidRPr="00C46042">
        <w:rPr>
          <w:rFonts w:ascii="Book Antiqua" w:eastAsia="Times New Roman" w:hAnsi="Book Antiqua" w:cs="Times New Roman"/>
          <w:sz w:val="24"/>
          <w:szCs w:val="24"/>
          <w:vertAlign w:val="superscript"/>
          <w:lang w:val="en-US"/>
        </w:rPr>
        <w:fldChar w:fldCharType="separate"/>
      </w:r>
      <w:r w:rsidRPr="00C46042">
        <w:rPr>
          <w:rFonts w:ascii="Book Antiqua" w:eastAsia="Times New Roman" w:hAnsi="Book Antiqua" w:cs="Times New Roman"/>
          <w:sz w:val="24"/>
          <w:szCs w:val="24"/>
          <w:vertAlign w:val="superscript"/>
          <w:lang w:val="en-US"/>
        </w:rPr>
        <w:t>16</w:t>
      </w:r>
      <w:r w:rsidR="00B95EDD" w:rsidRPr="00C46042">
        <w:rPr>
          <w:rFonts w:ascii="Book Antiqua" w:eastAsia="Times New Roman" w:hAnsi="Book Antiqua" w:cs="Times New Roman"/>
          <w:sz w:val="24"/>
          <w:szCs w:val="24"/>
          <w:vertAlign w:val="superscript"/>
          <w:lang w:val="en-US"/>
        </w:rPr>
        <w:fldChar w:fldCharType="end"/>
      </w:r>
      <w:r w:rsidRPr="00C46042">
        <w:rPr>
          <w:rFonts w:ascii="Book Antiqua" w:eastAsia="Times New Roman" w:hAnsi="Book Antiqua" w:cs="Times New Roman"/>
          <w:sz w:val="24"/>
          <w:szCs w:val="24"/>
          <w:vertAlign w:val="superscript"/>
          <w:lang w:val="en-US"/>
        </w:rPr>
        <w:t>]</w:t>
      </w:r>
      <w:r w:rsidRPr="00C46042">
        <w:rPr>
          <w:rFonts w:ascii="Book Antiqua" w:eastAsia="Times New Roman" w:hAnsi="Book Antiqua" w:cs="Times New Roman"/>
          <w:sz w:val="24"/>
          <w:szCs w:val="24"/>
          <w:lang w:val="en-US"/>
        </w:rPr>
        <w:t>. The relevance of the inflammatory state to the prognosis of cirrhotic patients is such that prognostic models incorporating C-reactive protein are also being studied</w:t>
      </w:r>
      <w:r w:rsidRPr="00C46042">
        <w:rPr>
          <w:rFonts w:ascii="Book Antiqua" w:eastAsia="Times New Roman" w:hAnsi="Book Antiqua" w:cs="Times New Roman"/>
          <w:sz w:val="24"/>
          <w:szCs w:val="24"/>
          <w:vertAlign w:val="superscript"/>
          <w:lang w:val="en-US"/>
        </w:rPr>
        <w:t>[</w:t>
      </w:r>
      <w:r w:rsidR="00B95EDD" w:rsidRPr="00C46042">
        <w:rPr>
          <w:rFonts w:ascii="Book Antiqua" w:eastAsia="Times New Roman" w:hAnsi="Book Antiqua" w:cs="Times New Roman"/>
          <w:sz w:val="24"/>
          <w:szCs w:val="24"/>
          <w:vertAlign w:val="superscript"/>
          <w:lang w:val="en-US"/>
        </w:rPr>
        <w:fldChar w:fldCharType="begin"/>
      </w:r>
      <w:r w:rsidRPr="00C46042">
        <w:rPr>
          <w:rFonts w:ascii="Book Antiqua" w:eastAsia="Times New Roman" w:hAnsi="Book Antiqua" w:cs="Times New Roman"/>
          <w:sz w:val="24"/>
          <w:szCs w:val="24"/>
          <w:vertAlign w:val="superscript"/>
          <w:lang w:val="en-US"/>
        </w:rPr>
        <w:instrText xml:space="preserve"> REF _Ref474007663 \r \h  \* MERGEFORMAT </w:instrText>
      </w:r>
      <w:r w:rsidR="00B95EDD" w:rsidRPr="00C46042">
        <w:rPr>
          <w:rFonts w:ascii="Book Antiqua" w:eastAsia="Times New Roman" w:hAnsi="Book Antiqua" w:cs="Times New Roman"/>
          <w:sz w:val="24"/>
          <w:szCs w:val="24"/>
          <w:vertAlign w:val="superscript"/>
          <w:lang w:val="en-US"/>
        </w:rPr>
      </w:r>
      <w:r w:rsidR="00B95EDD" w:rsidRPr="00C46042">
        <w:rPr>
          <w:rFonts w:ascii="Book Antiqua" w:eastAsia="Times New Roman" w:hAnsi="Book Antiqua" w:cs="Times New Roman"/>
          <w:sz w:val="24"/>
          <w:szCs w:val="24"/>
          <w:vertAlign w:val="superscript"/>
          <w:lang w:val="en-US"/>
        </w:rPr>
        <w:fldChar w:fldCharType="separate"/>
      </w:r>
      <w:r w:rsidRPr="00C46042">
        <w:rPr>
          <w:rFonts w:ascii="Book Antiqua" w:eastAsia="Times New Roman" w:hAnsi="Book Antiqua" w:cs="Times New Roman"/>
          <w:sz w:val="24"/>
          <w:szCs w:val="24"/>
          <w:vertAlign w:val="superscript"/>
          <w:lang w:val="en-US"/>
        </w:rPr>
        <w:t>17</w:t>
      </w:r>
      <w:r w:rsidR="00B95EDD" w:rsidRPr="00C46042">
        <w:rPr>
          <w:rFonts w:ascii="Book Antiqua" w:eastAsia="Times New Roman" w:hAnsi="Book Antiqua" w:cs="Times New Roman"/>
          <w:sz w:val="24"/>
          <w:szCs w:val="24"/>
          <w:vertAlign w:val="superscript"/>
          <w:lang w:val="en-US"/>
        </w:rPr>
        <w:fldChar w:fldCharType="end"/>
      </w:r>
      <w:r w:rsidRPr="00C46042">
        <w:rPr>
          <w:rFonts w:ascii="Book Antiqua" w:eastAsia="Times New Roman" w:hAnsi="Book Antiqua" w:cs="Times New Roman"/>
          <w:sz w:val="24"/>
          <w:szCs w:val="24"/>
          <w:vertAlign w:val="superscript"/>
          <w:lang w:val="en-US"/>
        </w:rPr>
        <w:t>,</w:t>
      </w:r>
      <w:r w:rsidR="00C46042" w:rsidRPr="00C46042">
        <w:rPr>
          <w:rFonts w:ascii="Book Antiqua" w:hAnsi="Book Antiqua"/>
          <w:sz w:val="24"/>
          <w:szCs w:val="24"/>
        </w:rPr>
        <w:fldChar w:fldCharType="begin"/>
      </w:r>
      <w:r w:rsidR="00C46042" w:rsidRPr="00C46042">
        <w:rPr>
          <w:rFonts w:ascii="Book Antiqua" w:hAnsi="Book Antiqua"/>
          <w:sz w:val="24"/>
          <w:szCs w:val="24"/>
        </w:rPr>
        <w:instrText xml:space="preserve"> REF _Ref474007664 \r \h  \* MERGEFORMAT </w:instrText>
      </w:r>
      <w:r w:rsidR="00C46042" w:rsidRPr="00C46042">
        <w:rPr>
          <w:rFonts w:ascii="Book Antiqua" w:hAnsi="Book Antiqua"/>
          <w:sz w:val="24"/>
          <w:szCs w:val="24"/>
        </w:rPr>
      </w:r>
      <w:r w:rsidR="00C46042" w:rsidRPr="00C46042">
        <w:rPr>
          <w:rFonts w:ascii="Book Antiqua" w:hAnsi="Book Antiqua"/>
          <w:sz w:val="24"/>
          <w:szCs w:val="24"/>
        </w:rPr>
        <w:fldChar w:fldCharType="separate"/>
      </w:r>
      <w:r w:rsidRPr="00C46042">
        <w:rPr>
          <w:rFonts w:ascii="Book Antiqua" w:eastAsia="Times New Roman" w:hAnsi="Book Antiqua" w:cs="Times New Roman"/>
          <w:sz w:val="24"/>
          <w:szCs w:val="24"/>
          <w:vertAlign w:val="superscript"/>
          <w:lang w:val="en-US"/>
        </w:rPr>
        <w:t>18</w:t>
      </w:r>
      <w:r w:rsidR="00C46042" w:rsidRPr="00C46042">
        <w:rPr>
          <w:rFonts w:ascii="Book Antiqua" w:hAnsi="Book Antiqua"/>
          <w:sz w:val="24"/>
          <w:szCs w:val="24"/>
        </w:rPr>
        <w:fldChar w:fldCharType="end"/>
      </w:r>
      <w:r w:rsidRPr="00C46042">
        <w:rPr>
          <w:rFonts w:ascii="Book Antiqua" w:eastAsia="Times New Roman" w:hAnsi="Book Antiqua" w:cs="Times New Roman"/>
          <w:sz w:val="24"/>
          <w:szCs w:val="24"/>
          <w:vertAlign w:val="superscript"/>
          <w:lang w:val="en-US"/>
        </w:rPr>
        <w:t>]</w:t>
      </w:r>
      <w:r w:rsidRPr="00C46042">
        <w:rPr>
          <w:rFonts w:ascii="Book Antiqua" w:eastAsia="Times New Roman" w:hAnsi="Book Antiqua" w:cs="Times New Roman"/>
          <w:sz w:val="24"/>
          <w:szCs w:val="24"/>
          <w:lang w:val="en-US"/>
        </w:rPr>
        <w:t>.</w:t>
      </w:r>
    </w:p>
    <w:p w:rsidR="00041C6C" w:rsidRPr="00C46042" w:rsidRDefault="006105D9" w:rsidP="00977280">
      <w:pPr>
        <w:widowControl w:val="0"/>
        <w:snapToGrid w:val="0"/>
        <w:spacing w:after="0" w:line="360" w:lineRule="auto"/>
        <w:ind w:firstLineChars="100" w:firstLine="240"/>
        <w:jc w:val="both"/>
        <w:rPr>
          <w:rFonts w:ascii="Book Antiqua" w:eastAsia="Times New Roman" w:hAnsi="Book Antiqua" w:cs="Times New Roman"/>
          <w:sz w:val="24"/>
          <w:szCs w:val="24"/>
          <w:lang w:val="en-US"/>
        </w:rPr>
      </w:pPr>
      <w:r w:rsidRPr="00C46042">
        <w:rPr>
          <w:rFonts w:ascii="Book Antiqua" w:eastAsia="Times New Roman" w:hAnsi="Book Antiqua" w:cs="Times New Roman"/>
          <w:sz w:val="24"/>
          <w:szCs w:val="24"/>
          <w:lang w:val="en-US"/>
        </w:rPr>
        <w:t xml:space="preserve">Among the strengths of the present study, one must highlight its prospective character and the large sample of patients enrolled in a single centre. On the other hand, this study also presents limitations. One of the limitations, contradictorily, regards the fact that this was a single-center study, and its results might not reflect the reality elsewhere. For instance, despite being one of the largest hospitals in southern Brazil, our institution does not have a liver transplantation program, which does not preclude patients </w:t>
      </w:r>
      <w:r w:rsidR="00B5332D" w:rsidRPr="00C46042">
        <w:rPr>
          <w:rFonts w:ascii="Book Antiqua" w:eastAsia="Times New Roman" w:hAnsi="Book Antiqua" w:cs="Times New Roman"/>
          <w:sz w:val="24"/>
          <w:szCs w:val="24"/>
          <w:lang w:val="en-US"/>
        </w:rPr>
        <w:t>from being</w:t>
      </w:r>
      <w:r w:rsidRPr="00C46042">
        <w:rPr>
          <w:rFonts w:ascii="Book Antiqua" w:eastAsia="Times New Roman" w:hAnsi="Book Antiqua" w:cs="Times New Roman"/>
          <w:sz w:val="24"/>
          <w:szCs w:val="24"/>
          <w:lang w:val="en-US"/>
        </w:rPr>
        <w:t xml:space="preserve"> referred to others hospitals, but might explain why none of the studied patients was submitted to OLT. Nevertheless, we understand that the characteristics of our institution are similar to those of the majority of tertiary hospitals in Brazil and probably in Latin America and, therefore, we believe in the external validity of our findings. </w:t>
      </w:r>
    </w:p>
    <w:p w:rsidR="00041C6C" w:rsidRPr="00C46042" w:rsidRDefault="006105D9" w:rsidP="00977280">
      <w:pPr>
        <w:widowControl w:val="0"/>
        <w:snapToGrid w:val="0"/>
        <w:spacing w:after="0" w:line="360" w:lineRule="auto"/>
        <w:ind w:firstLineChars="100" w:firstLine="240"/>
        <w:jc w:val="both"/>
        <w:rPr>
          <w:rFonts w:ascii="Book Antiqua" w:eastAsia="Times New Roman" w:hAnsi="Book Antiqua" w:cs="Times New Roman"/>
          <w:sz w:val="24"/>
          <w:szCs w:val="24"/>
          <w:lang w:val="en-US"/>
        </w:rPr>
      </w:pPr>
      <w:r w:rsidRPr="00C46042">
        <w:rPr>
          <w:rFonts w:ascii="Book Antiqua" w:eastAsia="Times New Roman" w:hAnsi="Book Antiqua" w:cs="Times New Roman"/>
          <w:sz w:val="24"/>
          <w:szCs w:val="24"/>
          <w:lang w:val="en-US"/>
        </w:rPr>
        <w:t>Another limitation is the fact that we did not perform a sequential assessment of ACLF status and of the scores of the patients during hospitalization, which has recently been demonstrated useful</w:t>
      </w:r>
      <w:r w:rsidRPr="00C46042">
        <w:rPr>
          <w:rFonts w:ascii="Book Antiqua" w:eastAsia="Times New Roman" w:hAnsi="Book Antiqua" w:cs="Times New Roman"/>
          <w:sz w:val="24"/>
          <w:szCs w:val="24"/>
          <w:vertAlign w:val="superscript"/>
          <w:lang w:val="en-US"/>
        </w:rPr>
        <w:t>[</w:t>
      </w:r>
      <w:r w:rsidR="00B95EDD" w:rsidRPr="00C46042">
        <w:rPr>
          <w:rFonts w:ascii="Book Antiqua" w:eastAsia="Times New Roman" w:hAnsi="Book Antiqua" w:cs="Times New Roman"/>
          <w:sz w:val="24"/>
          <w:szCs w:val="24"/>
          <w:vertAlign w:val="superscript"/>
          <w:lang w:val="en-US"/>
        </w:rPr>
        <w:fldChar w:fldCharType="begin"/>
      </w:r>
      <w:r w:rsidRPr="00C46042">
        <w:rPr>
          <w:rFonts w:ascii="Book Antiqua" w:eastAsia="Times New Roman" w:hAnsi="Book Antiqua" w:cs="Times New Roman"/>
          <w:sz w:val="24"/>
          <w:szCs w:val="24"/>
          <w:vertAlign w:val="superscript"/>
          <w:lang w:val="en-US"/>
        </w:rPr>
        <w:instrText xml:space="preserve"> REF _Ref474007712 \r \h  \* MERGEFORMAT </w:instrText>
      </w:r>
      <w:r w:rsidR="00B95EDD" w:rsidRPr="00C46042">
        <w:rPr>
          <w:rFonts w:ascii="Book Antiqua" w:eastAsia="Times New Roman" w:hAnsi="Book Antiqua" w:cs="Times New Roman"/>
          <w:sz w:val="24"/>
          <w:szCs w:val="24"/>
          <w:vertAlign w:val="superscript"/>
          <w:lang w:val="en-US"/>
        </w:rPr>
      </w:r>
      <w:r w:rsidR="00B95EDD" w:rsidRPr="00C46042">
        <w:rPr>
          <w:rFonts w:ascii="Book Antiqua" w:eastAsia="Times New Roman" w:hAnsi="Book Antiqua" w:cs="Times New Roman"/>
          <w:sz w:val="24"/>
          <w:szCs w:val="24"/>
          <w:vertAlign w:val="superscript"/>
          <w:lang w:val="en-US"/>
        </w:rPr>
        <w:fldChar w:fldCharType="separate"/>
      </w:r>
      <w:r w:rsidRPr="00C46042">
        <w:rPr>
          <w:rFonts w:ascii="Book Antiqua" w:eastAsia="Times New Roman" w:hAnsi="Book Antiqua" w:cs="Times New Roman"/>
          <w:sz w:val="24"/>
          <w:szCs w:val="24"/>
          <w:vertAlign w:val="superscript"/>
          <w:lang w:val="en-US"/>
        </w:rPr>
        <w:t>19</w:t>
      </w:r>
      <w:r w:rsidR="00B95EDD" w:rsidRPr="00C46042">
        <w:rPr>
          <w:rFonts w:ascii="Book Antiqua" w:eastAsia="Times New Roman" w:hAnsi="Book Antiqua" w:cs="Times New Roman"/>
          <w:sz w:val="24"/>
          <w:szCs w:val="24"/>
          <w:vertAlign w:val="superscript"/>
          <w:lang w:val="en-US"/>
        </w:rPr>
        <w:fldChar w:fldCharType="end"/>
      </w:r>
      <w:r w:rsidRPr="00C46042">
        <w:rPr>
          <w:rFonts w:ascii="Book Antiqua" w:eastAsia="Times New Roman" w:hAnsi="Book Antiqua" w:cs="Times New Roman"/>
          <w:sz w:val="24"/>
          <w:szCs w:val="24"/>
          <w:vertAlign w:val="superscript"/>
          <w:lang w:val="en-US"/>
        </w:rPr>
        <w:t>,20]</w:t>
      </w:r>
      <w:r w:rsidRPr="00C46042">
        <w:rPr>
          <w:rFonts w:ascii="Book Antiqua" w:eastAsia="Times New Roman" w:hAnsi="Book Antiqua" w:cs="Times New Roman"/>
          <w:sz w:val="24"/>
          <w:szCs w:val="24"/>
          <w:vertAlign w:val="subscript"/>
          <w:lang w:val="en-US"/>
        </w:rPr>
        <w:t>.</w:t>
      </w:r>
      <w:r w:rsidRPr="00C46042">
        <w:rPr>
          <w:rFonts w:ascii="Book Antiqua" w:eastAsia="Times New Roman" w:hAnsi="Book Antiqua" w:cs="Times New Roman"/>
          <w:sz w:val="24"/>
          <w:szCs w:val="24"/>
          <w:lang w:val="en-US"/>
        </w:rPr>
        <w:t xml:space="preserve"> This assessment was not planned prior to data collection, and we did not have sufficient data to perform it. </w:t>
      </w:r>
    </w:p>
    <w:p w:rsidR="006105D9" w:rsidRPr="00C46042" w:rsidRDefault="006105D9" w:rsidP="00977280">
      <w:pPr>
        <w:widowControl w:val="0"/>
        <w:snapToGrid w:val="0"/>
        <w:spacing w:after="0" w:line="360" w:lineRule="auto"/>
        <w:ind w:firstLineChars="100" w:firstLine="240"/>
        <w:jc w:val="both"/>
        <w:rPr>
          <w:rFonts w:ascii="Book Antiqua" w:eastAsia="Times New Roman" w:hAnsi="Book Antiqua" w:cs="Times New Roman"/>
          <w:sz w:val="24"/>
          <w:szCs w:val="24"/>
          <w:lang w:val="en-US"/>
        </w:rPr>
      </w:pPr>
      <w:r w:rsidRPr="00C46042">
        <w:rPr>
          <w:rFonts w:ascii="Book Antiqua" w:eastAsia="Times New Roman" w:hAnsi="Book Antiqua" w:cs="Times New Roman"/>
          <w:sz w:val="24"/>
          <w:szCs w:val="24"/>
          <w:lang w:val="en-US"/>
        </w:rPr>
        <w:t>Yet another limitation of this study concerns missing data for some of the evaluated parameters, which is explained by the fact that authors did not interfere with the management of the patients. However, it should be noticed that the main analyses of this study were not affected by missing data.</w:t>
      </w:r>
    </w:p>
    <w:p w:rsidR="00AA248F" w:rsidRPr="00C46042" w:rsidRDefault="006105D9" w:rsidP="00977280">
      <w:pPr>
        <w:widowControl w:val="0"/>
        <w:snapToGrid w:val="0"/>
        <w:spacing w:after="0" w:line="360" w:lineRule="auto"/>
        <w:ind w:firstLineChars="100" w:firstLine="240"/>
        <w:jc w:val="both"/>
        <w:rPr>
          <w:rFonts w:ascii="Book Antiqua" w:eastAsia="Times New Roman" w:hAnsi="Book Antiqua" w:cs="Times New Roman"/>
          <w:sz w:val="24"/>
          <w:szCs w:val="24"/>
          <w:lang w:val="en-US"/>
        </w:rPr>
      </w:pPr>
      <w:r w:rsidRPr="00C46042">
        <w:rPr>
          <w:rFonts w:ascii="Book Antiqua" w:eastAsia="Times New Roman" w:hAnsi="Book Antiqua" w:cs="Times New Roman"/>
          <w:sz w:val="24"/>
          <w:szCs w:val="24"/>
          <w:lang w:val="en-US"/>
        </w:rPr>
        <w:t xml:space="preserve">In conclusion, in order to improve the quality of care of cirrhotic patients, it is of the utmost importance to be able to accurately predict the prognosis of decompensated cirrhosis. This study has shown that CLIF-C ACLF is the most </w:t>
      </w:r>
      <w:r w:rsidRPr="00C46042">
        <w:rPr>
          <w:rFonts w:ascii="Book Antiqua" w:eastAsia="Times New Roman" w:hAnsi="Book Antiqua" w:cs="Times New Roman"/>
          <w:sz w:val="24"/>
          <w:szCs w:val="24"/>
          <w:lang w:val="en-US"/>
        </w:rPr>
        <w:lastRenderedPageBreak/>
        <w:t xml:space="preserve">accurate score to predict </w:t>
      </w:r>
      <w:r w:rsidR="00AA248F" w:rsidRPr="00C46042">
        <w:rPr>
          <w:rFonts w:ascii="Book Antiqua" w:eastAsia="Times New Roman" w:hAnsi="Book Antiqua" w:cs="Times New Roman"/>
          <w:sz w:val="24"/>
          <w:szCs w:val="24"/>
          <w:lang w:val="en-US"/>
        </w:rPr>
        <w:t>mortality</w:t>
      </w:r>
      <w:r w:rsidRPr="00C46042">
        <w:rPr>
          <w:rFonts w:ascii="Book Antiqua" w:eastAsia="Times New Roman" w:hAnsi="Book Antiqua" w:cs="Times New Roman"/>
          <w:sz w:val="24"/>
          <w:szCs w:val="24"/>
          <w:lang w:val="en-US"/>
        </w:rPr>
        <w:t xml:space="preserve"> of patients with ACLF in a Brazilian setting. Moreover, it has demonstrated that CLIF-C AD score </w:t>
      </w:r>
      <w:r w:rsidR="00AA248F" w:rsidRPr="00C46042">
        <w:rPr>
          <w:rFonts w:ascii="Book Antiqua" w:eastAsia="Times New Roman" w:hAnsi="Book Antiqua" w:cs="Times New Roman"/>
          <w:sz w:val="24"/>
          <w:szCs w:val="24"/>
          <w:lang w:val="en-US"/>
        </w:rPr>
        <w:t>is also useful for the prediction of mortality among cirrhotic patients with AD not fulfilling diagnostic criteria for ACLF, but it was not superior to other well-established prognostic scores.</w:t>
      </w:r>
    </w:p>
    <w:p w:rsidR="006105D9" w:rsidRPr="00977280" w:rsidRDefault="006105D9" w:rsidP="00977280">
      <w:pPr>
        <w:widowControl w:val="0"/>
        <w:snapToGrid w:val="0"/>
        <w:spacing w:after="0" w:line="360" w:lineRule="auto"/>
        <w:jc w:val="both"/>
        <w:rPr>
          <w:rFonts w:ascii="Book Antiqua" w:hAnsi="Book Antiqua" w:cs="Times New Roman"/>
          <w:sz w:val="24"/>
          <w:szCs w:val="24"/>
          <w:lang w:val="en-US" w:eastAsia="zh-CN"/>
        </w:rPr>
      </w:pPr>
    </w:p>
    <w:p w:rsidR="006105D9" w:rsidRPr="00C46042" w:rsidRDefault="006105D9" w:rsidP="00977280">
      <w:pPr>
        <w:pStyle w:val="Heading1"/>
        <w:keepNext w:val="0"/>
        <w:keepLines w:val="0"/>
        <w:widowControl w:val="0"/>
        <w:snapToGrid w:val="0"/>
        <w:spacing w:before="0" w:line="360" w:lineRule="auto"/>
        <w:jc w:val="both"/>
        <w:rPr>
          <w:rFonts w:ascii="Book Antiqua" w:eastAsia="Times New Roman" w:hAnsi="Book Antiqua" w:cs="Times New Roman"/>
          <w:color w:val="auto"/>
          <w:sz w:val="24"/>
          <w:szCs w:val="24"/>
          <w:lang w:val="en-US"/>
        </w:rPr>
      </w:pPr>
      <w:r w:rsidRPr="00C46042">
        <w:rPr>
          <w:rFonts w:ascii="Book Antiqua" w:eastAsia="Times New Roman" w:hAnsi="Book Antiqua" w:cs="Times New Roman"/>
          <w:color w:val="auto"/>
          <w:sz w:val="24"/>
          <w:szCs w:val="24"/>
          <w:lang w:val="en-US"/>
        </w:rPr>
        <w:t>COMMENTS</w:t>
      </w:r>
    </w:p>
    <w:p w:rsidR="006105D9" w:rsidRPr="00977280" w:rsidRDefault="006105D9" w:rsidP="00977280">
      <w:pPr>
        <w:widowControl w:val="0"/>
        <w:snapToGrid w:val="0"/>
        <w:spacing w:after="0" w:line="360" w:lineRule="auto"/>
        <w:jc w:val="both"/>
        <w:rPr>
          <w:rFonts w:ascii="Book Antiqua" w:eastAsia="Times New Roman" w:hAnsi="Book Antiqua" w:cs="Times New Roman"/>
          <w:b/>
          <w:i/>
          <w:sz w:val="24"/>
          <w:szCs w:val="24"/>
          <w:lang w:val="en-US"/>
        </w:rPr>
      </w:pPr>
      <w:r w:rsidRPr="00977280">
        <w:rPr>
          <w:rFonts w:ascii="Book Antiqua" w:eastAsia="Times New Roman" w:hAnsi="Book Antiqua" w:cs="Times New Roman"/>
          <w:b/>
          <w:i/>
          <w:sz w:val="24"/>
          <w:szCs w:val="24"/>
          <w:lang w:val="en-US"/>
        </w:rPr>
        <w:t>Background</w:t>
      </w:r>
    </w:p>
    <w:p w:rsidR="006105D9" w:rsidRPr="00C46042" w:rsidRDefault="006105D9" w:rsidP="00977280">
      <w:pPr>
        <w:widowControl w:val="0"/>
        <w:snapToGrid w:val="0"/>
        <w:spacing w:after="0" w:line="360" w:lineRule="auto"/>
        <w:jc w:val="both"/>
        <w:rPr>
          <w:rFonts w:ascii="Book Antiqua" w:eastAsia="Times New Roman" w:hAnsi="Book Antiqua" w:cs="Times New Roman"/>
          <w:sz w:val="24"/>
          <w:szCs w:val="24"/>
          <w:lang w:val="en-US"/>
        </w:rPr>
      </w:pPr>
      <w:r w:rsidRPr="00C46042">
        <w:rPr>
          <w:rFonts w:ascii="Book Antiqua" w:eastAsia="Times New Roman" w:hAnsi="Book Antiqua" w:cs="Times New Roman"/>
          <w:sz w:val="24"/>
          <w:szCs w:val="24"/>
          <w:lang w:val="en-US"/>
        </w:rPr>
        <w:t>Most of cirrhosis-related admissions and deaths are related to acute decompensations.</w:t>
      </w:r>
    </w:p>
    <w:p w:rsidR="006105D9" w:rsidRPr="00C46042" w:rsidRDefault="006105D9" w:rsidP="00977280">
      <w:pPr>
        <w:widowControl w:val="0"/>
        <w:snapToGrid w:val="0"/>
        <w:spacing w:after="0" w:line="360" w:lineRule="auto"/>
        <w:jc w:val="both"/>
        <w:rPr>
          <w:rFonts w:ascii="Book Antiqua" w:eastAsia="Times New Roman" w:hAnsi="Book Antiqua" w:cs="Times New Roman"/>
          <w:sz w:val="24"/>
          <w:szCs w:val="24"/>
          <w:lang w:val="en-US"/>
        </w:rPr>
      </w:pPr>
    </w:p>
    <w:p w:rsidR="006105D9" w:rsidRPr="00977280" w:rsidRDefault="006105D9" w:rsidP="00977280">
      <w:pPr>
        <w:widowControl w:val="0"/>
        <w:snapToGrid w:val="0"/>
        <w:spacing w:after="0" w:line="360" w:lineRule="auto"/>
        <w:jc w:val="both"/>
        <w:rPr>
          <w:rFonts w:ascii="Book Antiqua" w:eastAsia="Times New Roman" w:hAnsi="Book Antiqua" w:cs="Times New Roman"/>
          <w:b/>
          <w:i/>
          <w:sz w:val="24"/>
          <w:szCs w:val="24"/>
          <w:lang w:val="en-US"/>
        </w:rPr>
      </w:pPr>
      <w:r w:rsidRPr="00977280">
        <w:rPr>
          <w:rFonts w:ascii="Book Antiqua" w:eastAsia="Times New Roman" w:hAnsi="Book Antiqua" w:cs="Times New Roman"/>
          <w:b/>
          <w:i/>
          <w:sz w:val="24"/>
          <w:szCs w:val="24"/>
          <w:lang w:val="en-US"/>
        </w:rPr>
        <w:t>Research frontiers</w:t>
      </w:r>
    </w:p>
    <w:p w:rsidR="006105D9" w:rsidRPr="00C46042" w:rsidRDefault="006105D9" w:rsidP="00977280">
      <w:pPr>
        <w:widowControl w:val="0"/>
        <w:snapToGrid w:val="0"/>
        <w:spacing w:after="0" w:line="360" w:lineRule="auto"/>
        <w:jc w:val="both"/>
        <w:rPr>
          <w:rFonts w:ascii="Book Antiqua" w:eastAsia="Times New Roman" w:hAnsi="Book Antiqua" w:cs="Times New Roman"/>
          <w:sz w:val="24"/>
          <w:szCs w:val="24"/>
          <w:lang w:val="en-US"/>
        </w:rPr>
      </w:pPr>
      <w:r w:rsidRPr="00C46042">
        <w:rPr>
          <w:rFonts w:ascii="Book Antiqua" w:eastAsia="Times New Roman" w:hAnsi="Book Antiqua" w:cs="Times New Roman"/>
          <w:sz w:val="24"/>
          <w:szCs w:val="24"/>
          <w:lang w:val="en-US"/>
        </w:rPr>
        <w:t xml:space="preserve">Acute-on-chronic liver failure (ACLF) has a significantly higher mortality compared to other forms of acute decompensation (AD) of cirrhosis. Two recently developed scores – CLIF-C ACLF and CLIF-C AD – were proposed as tools for assessing prognosis of ACLF and AD. They were validated in European patients. </w:t>
      </w:r>
    </w:p>
    <w:p w:rsidR="006105D9" w:rsidRPr="00C46042" w:rsidRDefault="006105D9" w:rsidP="00977280">
      <w:pPr>
        <w:widowControl w:val="0"/>
        <w:snapToGrid w:val="0"/>
        <w:spacing w:after="0" w:line="360" w:lineRule="auto"/>
        <w:jc w:val="both"/>
        <w:rPr>
          <w:rFonts w:ascii="Book Antiqua" w:eastAsia="Times New Roman" w:hAnsi="Book Antiqua" w:cs="Times New Roman"/>
          <w:sz w:val="24"/>
          <w:szCs w:val="24"/>
          <w:lang w:val="en-US"/>
        </w:rPr>
      </w:pPr>
    </w:p>
    <w:p w:rsidR="006105D9" w:rsidRPr="00977280" w:rsidRDefault="006105D9" w:rsidP="00977280">
      <w:pPr>
        <w:widowControl w:val="0"/>
        <w:snapToGrid w:val="0"/>
        <w:spacing w:after="0" w:line="360" w:lineRule="auto"/>
        <w:jc w:val="both"/>
        <w:rPr>
          <w:rFonts w:ascii="Book Antiqua" w:eastAsia="Times New Roman" w:hAnsi="Book Antiqua" w:cs="Times New Roman"/>
          <w:b/>
          <w:i/>
          <w:sz w:val="24"/>
          <w:szCs w:val="24"/>
          <w:lang w:val="en-US"/>
        </w:rPr>
      </w:pPr>
      <w:r w:rsidRPr="00977280">
        <w:rPr>
          <w:rFonts w:ascii="Book Antiqua" w:eastAsia="Times New Roman" w:hAnsi="Book Antiqua" w:cs="Times New Roman"/>
          <w:b/>
          <w:i/>
          <w:sz w:val="24"/>
          <w:szCs w:val="24"/>
          <w:lang w:val="en-US"/>
        </w:rPr>
        <w:t>Innovations and breakthroughs</w:t>
      </w:r>
    </w:p>
    <w:p w:rsidR="006105D9" w:rsidRPr="00C46042" w:rsidRDefault="006105D9" w:rsidP="00977280">
      <w:pPr>
        <w:widowControl w:val="0"/>
        <w:snapToGrid w:val="0"/>
        <w:spacing w:after="0" w:line="360" w:lineRule="auto"/>
        <w:jc w:val="both"/>
        <w:rPr>
          <w:rFonts w:ascii="Book Antiqua" w:eastAsia="Times New Roman" w:hAnsi="Book Antiqua" w:cs="Times New Roman"/>
          <w:sz w:val="24"/>
          <w:szCs w:val="24"/>
          <w:lang w:val="en-US"/>
        </w:rPr>
      </w:pPr>
      <w:r w:rsidRPr="00C46042">
        <w:rPr>
          <w:rFonts w:ascii="Book Antiqua" w:eastAsia="Times New Roman" w:hAnsi="Book Antiqua" w:cs="Times New Roman"/>
          <w:sz w:val="24"/>
          <w:szCs w:val="24"/>
          <w:lang w:val="en-US"/>
        </w:rPr>
        <w:t>To the best of our knowledge, this is the first study to validate CLIF-C AD and CLIF-C ACLF scores outside Europe.</w:t>
      </w:r>
    </w:p>
    <w:p w:rsidR="006105D9" w:rsidRPr="00C46042" w:rsidRDefault="006105D9" w:rsidP="00977280">
      <w:pPr>
        <w:widowControl w:val="0"/>
        <w:snapToGrid w:val="0"/>
        <w:spacing w:after="0" w:line="360" w:lineRule="auto"/>
        <w:jc w:val="both"/>
        <w:rPr>
          <w:rFonts w:ascii="Book Antiqua" w:eastAsia="Times New Roman" w:hAnsi="Book Antiqua" w:cs="Times New Roman"/>
          <w:sz w:val="24"/>
          <w:szCs w:val="24"/>
          <w:lang w:val="en-US"/>
        </w:rPr>
      </w:pPr>
    </w:p>
    <w:p w:rsidR="006105D9" w:rsidRPr="00977280" w:rsidRDefault="006105D9" w:rsidP="00977280">
      <w:pPr>
        <w:widowControl w:val="0"/>
        <w:snapToGrid w:val="0"/>
        <w:spacing w:after="0" w:line="360" w:lineRule="auto"/>
        <w:jc w:val="both"/>
        <w:rPr>
          <w:rFonts w:ascii="Book Antiqua" w:eastAsia="Times New Roman" w:hAnsi="Book Antiqua" w:cs="Times New Roman"/>
          <w:b/>
          <w:i/>
          <w:sz w:val="24"/>
          <w:szCs w:val="24"/>
          <w:lang w:val="en-US"/>
        </w:rPr>
      </w:pPr>
      <w:r w:rsidRPr="00977280">
        <w:rPr>
          <w:rFonts w:ascii="Book Antiqua" w:eastAsia="Times New Roman" w:hAnsi="Book Antiqua" w:cs="Times New Roman"/>
          <w:b/>
          <w:i/>
          <w:sz w:val="24"/>
          <w:szCs w:val="24"/>
          <w:lang w:val="en-US"/>
        </w:rPr>
        <w:t>Applications</w:t>
      </w:r>
    </w:p>
    <w:p w:rsidR="006105D9" w:rsidRPr="00C46042" w:rsidRDefault="006105D9" w:rsidP="00977280">
      <w:pPr>
        <w:widowControl w:val="0"/>
        <w:snapToGrid w:val="0"/>
        <w:spacing w:after="0" w:line="360" w:lineRule="auto"/>
        <w:jc w:val="both"/>
        <w:rPr>
          <w:rFonts w:ascii="Book Antiqua" w:eastAsia="Times New Roman" w:hAnsi="Book Antiqua" w:cs="Times New Roman"/>
          <w:sz w:val="24"/>
          <w:szCs w:val="24"/>
          <w:lang w:val="en-US"/>
        </w:rPr>
      </w:pPr>
      <w:r w:rsidRPr="00C46042">
        <w:rPr>
          <w:rFonts w:ascii="Book Antiqua" w:eastAsia="Times New Roman" w:hAnsi="Book Antiqua" w:cs="Times New Roman"/>
          <w:sz w:val="24"/>
          <w:szCs w:val="24"/>
          <w:lang w:val="en-US"/>
        </w:rPr>
        <w:t xml:space="preserve">In order to aid clinical decision-making and to improve the quality of care of cirrhotic patients, it is of the utmost importance to accurately predict the prognosis of AD and ACLF. This study has shown that CLIF-C ACLF is the most accurate score to predict </w:t>
      </w:r>
      <w:r w:rsidR="00AA248F" w:rsidRPr="00C46042">
        <w:rPr>
          <w:rFonts w:ascii="Book Antiqua" w:eastAsia="Times New Roman" w:hAnsi="Book Antiqua" w:cs="Times New Roman"/>
          <w:sz w:val="24"/>
          <w:szCs w:val="24"/>
          <w:lang w:val="en-US"/>
        </w:rPr>
        <w:t>mortality</w:t>
      </w:r>
      <w:r w:rsidRPr="00C46042">
        <w:rPr>
          <w:rFonts w:ascii="Book Antiqua" w:eastAsia="Times New Roman" w:hAnsi="Book Antiqua" w:cs="Times New Roman"/>
          <w:sz w:val="24"/>
          <w:szCs w:val="24"/>
          <w:lang w:val="en-US"/>
        </w:rPr>
        <w:t xml:space="preserve"> of patients with ACLF in a Brazilian setting. </w:t>
      </w:r>
      <w:r w:rsidR="00AA248F" w:rsidRPr="00C46042">
        <w:rPr>
          <w:rFonts w:ascii="Book Antiqua" w:eastAsia="Times New Roman" w:hAnsi="Book Antiqua" w:cs="Times New Roman"/>
          <w:sz w:val="24"/>
          <w:szCs w:val="24"/>
          <w:lang w:val="en-US"/>
        </w:rPr>
        <w:t>Moreover, it has also shown that CLIF-C AD score is also useful to predict mortality among cirrhotic patients with AD not fulfilling diagnostic criteria for ACLF, but it was not superior to other well-established prognostic scores.</w:t>
      </w:r>
      <w:r w:rsidRPr="00C46042">
        <w:rPr>
          <w:rFonts w:ascii="Book Antiqua" w:eastAsia="Times New Roman" w:hAnsi="Book Antiqua" w:cs="Times New Roman"/>
          <w:sz w:val="24"/>
          <w:szCs w:val="24"/>
          <w:lang w:val="en-US"/>
        </w:rPr>
        <w:t xml:space="preserve"> </w:t>
      </w:r>
    </w:p>
    <w:p w:rsidR="006105D9" w:rsidRPr="00C46042" w:rsidRDefault="006105D9" w:rsidP="00977280">
      <w:pPr>
        <w:widowControl w:val="0"/>
        <w:snapToGrid w:val="0"/>
        <w:spacing w:after="0" w:line="360" w:lineRule="auto"/>
        <w:jc w:val="both"/>
        <w:rPr>
          <w:rFonts w:ascii="Book Antiqua" w:eastAsia="Times New Roman" w:hAnsi="Book Antiqua" w:cs="Times New Roman"/>
          <w:sz w:val="24"/>
          <w:szCs w:val="24"/>
          <w:lang w:val="en-US"/>
        </w:rPr>
      </w:pPr>
    </w:p>
    <w:p w:rsidR="006105D9" w:rsidRPr="00977280" w:rsidRDefault="006105D9" w:rsidP="00977280">
      <w:pPr>
        <w:widowControl w:val="0"/>
        <w:snapToGrid w:val="0"/>
        <w:spacing w:after="0" w:line="360" w:lineRule="auto"/>
        <w:jc w:val="both"/>
        <w:rPr>
          <w:rFonts w:ascii="Book Antiqua" w:eastAsia="Times New Roman" w:hAnsi="Book Antiqua" w:cs="Times New Roman"/>
          <w:b/>
          <w:i/>
          <w:sz w:val="24"/>
          <w:szCs w:val="24"/>
          <w:lang w:val="en-US"/>
        </w:rPr>
      </w:pPr>
      <w:r w:rsidRPr="00977280">
        <w:rPr>
          <w:rFonts w:ascii="Book Antiqua" w:eastAsia="Times New Roman" w:hAnsi="Book Antiqua" w:cs="Times New Roman"/>
          <w:b/>
          <w:i/>
          <w:sz w:val="24"/>
          <w:szCs w:val="24"/>
          <w:lang w:val="en-US"/>
        </w:rPr>
        <w:t>Terminology</w:t>
      </w:r>
    </w:p>
    <w:p w:rsidR="001672B6" w:rsidRPr="00977280" w:rsidRDefault="006105D9" w:rsidP="00977280">
      <w:pPr>
        <w:widowControl w:val="0"/>
        <w:snapToGrid w:val="0"/>
        <w:spacing w:after="0" w:line="360" w:lineRule="auto"/>
        <w:jc w:val="both"/>
        <w:rPr>
          <w:rFonts w:ascii="Book Antiqua" w:hAnsi="Book Antiqua" w:cs="Times New Roman"/>
          <w:sz w:val="24"/>
          <w:szCs w:val="24"/>
          <w:lang w:val="en-US" w:eastAsia="zh-CN"/>
        </w:rPr>
      </w:pPr>
      <w:r w:rsidRPr="00C46042">
        <w:rPr>
          <w:rFonts w:ascii="Book Antiqua" w:eastAsia="Times New Roman" w:hAnsi="Book Antiqua" w:cs="Times New Roman"/>
          <w:sz w:val="24"/>
          <w:szCs w:val="24"/>
          <w:lang w:val="en-US"/>
        </w:rPr>
        <w:t xml:space="preserve">ACLF: acute-on-chronic liver failure – </w:t>
      </w:r>
      <w:r w:rsidRPr="00977280">
        <w:rPr>
          <w:rFonts w:ascii="Book Antiqua" w:eastAsia="Times New Roman" w:hAnsi="Book Antiqua" w:cs="Times New Roman"/>
          <w:i/>
          <w:sz w:val="24"/>
          <w:szCs w:val="24"/>
          <w:lang w:val="en-US"/>
        </w:rPr>
        <w:t>i.e.</w:t>
      </w:r>
      <w:r w:rsidRPr="00C46042">
        <w:rPr>
          <w:rFonts w:ascii="Book Antiqua" w:eastAsia="Times New Roman" w:hAnsi="Book Antiqua" w:cs="Times New Roman"/>
          <w:sz w:val="24"/>
          <w:szCs w:val="24"/>
          <w:lang w:val="en-US"/>
        </w:rPr>
        <w:t xml:space="preserve"> acute decompensation of cirrhosis with at leats two organ failures, or one organ failure plus renal dysfunction, or one organ failure plus mild encephalopathy, or isolated renal failure; AD: acute decompensation of cirrhosis – </w:t>
      </w:r>
      <w:r w:rsidRPr="00977280">
        <w:rPr>
          <w:rFonts w:ascii="Book Antiqua" w:eastAsia="Times New Roman" w:hAnsi="Book Antiqua" w:cs="Times New Roman"/>
          <w:i/>
          <w:sz w:val="24"/>
          <w:szCs w:val="24"/>
          <w:lang w:val="en-US"/>
        </w:rPr>
        <w:t xml:space="preserve">i.e. </w:t>
      </w:r>
      <w:r w:rsidRPr="00C46042">
        <w:rPr>
          <w:rFonts w:ascii="Book Antiqua" w:eastAsia="Times New Roman" w:hAnsi="Book Antiqua" w:cs="Times New Roman"/>
          <w:sz w:val="24"/>
          <w:szCs w:val="24"/>
          <w:lang w:val="en-US"/>
        </w:rPr>
        <w:t>digestive bleeding, large-volume ascites, hepatic encephalopathy, or bacterial infection</w:t>
      </w:r>
      <w:r w:rsidR="00977280">
        <w:rPr>
          <w:rFonts w:ascii="Book Antiqua" w:hAnsi="Book Antiqua" w:cs="Times New Roman" w:hint="eastAsia"/>
          <w:sz w:val="24"/>
          <w:szCs w:val="24"/>
          <w:lang w:val="en-US" w:eastAsia="zh-CN"/>
        </w:rPr>
        <w:t>.</w:t>
      </w:r>
    </w:p>
    <w:p w:rsidR="00977280" w:rsidRDefault="00977280" w:rsidP="00977280">
      <w:pPr>
        <w:widowControl w:val="0"/>
        <w:snapToGrid w:val="0"/>
        <w:spacing w:after="0" w:line="360" w:lineRule="auto"/>
        <w:jc w:val="both"/>
        <w:rPr>
          <w:rFonts w:ascii="Book Antiqua" w:hAnsi="Book Antiqua" w:cs="Times New Roman"/>
          <w:b/>
          <w:i/>
          <w:iCs/>
          <w:sz w:val="24"/>
          <w:szCs w:val="24"/>
          <w:lang w:val="en-US" w:eastAsia="zh-CN"/>
        </w:rPr>
      </w:pPr>
      <w:bookmarkStart w:id="26" w:name="OLE_LINK1112"/>
      <w:bookmarkStart w:id="27" w:name="OLE_LINK493"/>
      <w:bookmarkStart w:id="28" w:name="OLE_LINK494"/>
    </w:p>
    <w:p w:rsidR="00977280" w:rsidRPr="00977280" w:rsidRDefault="00977280" w:rsidP="00977280">
      <w:pPr>
        <w:widowControl w:val="0"/>
        <w:snapToGrid w:val="0"/>
        <w:spacing w:after="0" w:line="360" w:lineRule="auto"/>
        <w:jc w:val="both"/>
        <w:rPr>
          <w:rFonts w:ascii="Book Antiqua" w:hAnsi="Book Antiqua" w:cs="Times New Roman"/>
          <w:sz w:val="24"/>
          <w:szCs w:val="24"/>
          <w:lang w:val="en-GB" w:eastAsia="zh-CN"/>
        </w:rPr>
      </w:pPr>
      <w:r w:rsidRPr="00977280">
        <w:rPr>
          <w:rFonts w:ascii="Book Antiqua" w:hAnsi="Book Antiqua" w:cs="Times New Roman" w:hint="eastAsia"/>
          <w:b/>
          <w:i/>
          <w:iCs/>
          <w:sz w:val="24"/>
          <w:szCs w:val="24"/>
          <w:lang w:val="en-US" w:eastAsia="zh-CN"/>
        </w:rPr>
        <w:t>Peer-review</w:t>
      </w:r>
      <w:bookmarkEnd w:id="26"/>
      <w:r w:rsidRPr="00977280">
        <w:rPr>
          <w:rFonts w:ascii="Book Antiqua" w:hAnsi="Book Antiqua" w:cs="Times New Roman"/>
          <w:b/>
          <w:sz w:val="24"/>
          <w:szCs w:val="24"/>
          <w:lang w:val="en-GB" w:eastAsia="zh-CN"/>
        </w:rPr>
        <w:t xml:space="preserve"> </w:t>
      </w:r>
      <w:bookmarkEnd w:id="27"/>
      <w:bookmarkEnd w:id="28"/>
    </w:p>
    <w:p w:rsidR="00977280" w:rsidRPr="00977280" w:rsidRDefault="00977280" w:rsidP="00977280">
      <w:pPr>
        <w:widowControl w:val="0"/>
        <w:snapToGrid w:val="0"/>
        <w:spacing w:after="0" w:line="360" w:lineRule="auto"/>
        <w:jc w:val="both"/>
        <w:rPr>
          <w:rFonts w:ascii="Book Antiqua" w:hAnsi="Book Antiqua" w:cs="Times New Roman"/>
          <w:sz w:val="24"/>
          <w:szCs w:val="24"/>
          <w:lang w:val="en-US" w:eastAsia="zh-CN"/>
        </w:rPr>
      </w:pPr>
      <w:r w:rsidRPr="00977280">
        <w:rPr>
          <w:rFonts w:ascii="Book Antiqua" w:hAnsi="Book Antiqua" w:cs="Times New Roman"/>
          <w:sz w:val="24"/>
          <w:szCs w:val="24"/>
          <w:lang w:val="en-US" w:eastAsia="zh-CN"/>
        </w:rPr>
        <w:t>The manuscript is novel one describing one of the most important issues in the diagnosis and mangement of decompensated</w:t>
      </w:r>
      <w:r w:rsidR="00A176E4">
        <w:rPr>
          <w:rFonts w:ascii="Book Antiqua" w:hAnsi="Book Antiqua" w:cs="Times New Roman" w:hint="eastAsia"/>
          <w:sz w:val="24"/>
          <w:szCs w:val="24"/>
          <w:lang w:val="en-US" w:eastAsia="zh-CN"/>
        </w:rPr>
        <w:t xml:space="preserve"> and </w:t>
      </w:r>
      <w:r w:rsidRPr="00977280">
        <w:rPr>
          <w:rFonts w:ascii="Book Antiqua" w:hAnsi="Book Antiqua" w:cs="Times New Roman"/>
          <w:sz w:val="24"/>
          <w:szCs w:val="24"/>
          <w:lang w:val="en-US" w:eastAsia="zh-CN"/>
        </w:rPr>
        <w:t>liver failure cases but som</w:t>
      </w:r>
      <w:r>
        <w:rPr>
          <w:rFonts w:ascii="Book Antiqua" w:hAnsi="Book Antiqua" w:cs="Times New Roman"/>
          <w:sz w:val="24"/>
          <w:szCs w:val="24"/>
          <w:lang w:val="en-US" w:eastAsia="zh-CN"/>
        </w:rPr>
        <w:t>e comments are to be considered</w:t>
      </w:r>
      <w:r w:rsidRPr="00977280">
        <w:rPr>
          <w:rFonts w:ascii="Book Antiqua" w:hAnsi="Book Antiqua" w:cs="Times New Roman"/>
          <w:sz w:val="24"/>
          <w:szCs w:val="24"/>
          <w:lang w:val="en-US" w:eastAsia="zh-CN"/>
        </w:rPr>
        <w:t>:</w:t>
      </w:r>
      <w:r>
        <w:rPr>
          <w:rFonts w:ascii="Book Antiqua" w:hAnsi="Book Antiqua" w:cs="Times New Roman" w:hint="eastAsia"/>
          <w:sz w:val="24"/>
          <w:szCs w:val="24"/>
          <w:lang w:val="en-US" w:eastAsia="zh-CN"/>
        </w:rPr>
        <w:t xml:space="preserve"> </w:t>
      </w:r>
      <w:r w:rsidRPr="00977280">
        <w:rPr>
          <w:rFonts w:ascii="Book Antiqua" w:hAnsi="Book Antiqua" w:cs="Times New Roman"/>
          <w:sz w:val="24"/>
          <w:szCs w:val="24"/>
          <w:lang w:val="en-US" w:eastAsia="zh-CN"/>
        </w:rPr>
        <w:t>As the definition of ACLF it is a specific syndrome characterized by</w:t>
      </w:r>
      <w:r>
        <w:rPr>
          <w:rFonts w:ascii="Book Antiqua" w:hAnsi="Book Antiqua" w:cs="Times New Roman" w:hint="eastAsia"/>
          <w:sz w:val="24"/>
          <w:szCs w:val="24"/>
          <w:lang w:val="en-US" w:eastAsia="zh-CN"/>
        </w:rPr>
        <w:t xml:space="preserve"> </w:t>
      </w:r>
      <w:r>
        <w:rPr>
          <w:rFonts w:ascii="Book Antiqua" w:hAnsi="Book Antiqua" w:cs="Times New Roman"/>
          <w:sz w:val="24"/>
          <w:szCs w:val="24"/>
          <w:lang w:val="en-US" w:eastAsia="zh-CN"/>
        </w:rPr>
        <w:t>AD</w:t>
      </w:r>
      <w:r w:rsidRPr="00977280">
        <w:rPr>
          <w:rFonts w:ascii="Book Antiqua" w:hAnsi="Book Antiqua" w:cs="Times New Roman"/>
          <w:sz w:val="24"/>
          <w:szCs w:val="24"/>
          <w:lang w:val="en-US" w:eastAsia="zh-CN"/>
        </w:rPr>
        <w:t>, organ failure</w:t>
      </w:r>
      <w:r>
        <w:rPr>
          <w:rFonts w:ascii="Book Antiqua" w:hAnsi="Book Antiqua" w:cs="Times New Roman" w:hint="eastAsia"/>
          <w:sz w:val="24"/>
          <w:szCs w:val="24"/>
          <w:lang w:val="en-US" w:eastAsia="zh-CN"/>
        </w:rPr>
        <w:t xml:space="preserve"> </w:t>
      </w:r>
      <w:r w:rsidRPr="00977280">
        <w:rPr>
          <w:rFonts w:ascii="Book Antiqua" w:hAnsi="Book Antiqua" w:cs="Times New Roman"/>
          <w:sz w:val="24"/>
          <w:szCs w:val="24"/>
          <w:lang w:val="en-US" w:eastAsia="zh-CN"/>
        </w:rPr>
        <w:t>and high short-term mortality.</w:t>
      </w:r>
    </w:p>
    <w:p w:rsidR="00977280" w:rsidRDefault="00977280">
      <w:pPr>
        <w:rPr>
          <w:rFonts w:ascii="Book Antiqua" w:eastAsia="Times New Roman" w:hAnsi="Book Antiqua" w:cs="Times New Roman"/>
          <w:b/>
          <w:bCs/>
          <w:sz w:val="24"/>
          <w:szCs w:val="24"/>
          <w:lang w:val="en-US"/>
        </w:rPr>
      </w:pPr>
      <w:r>
        <w:rPr>
          <w:rFonts w:ascii="Book Antiqua" w:eastAsia="Times New Roman" w:hAnsi="Book Antiqua" w:cs="Times New Roman"/>
          <w:sz w:val="24"/>
          <w:szCs w:val="24"/>
          <w:lang w:val="en-US"/>
        </w:rPr>
        <w:br w:type="page"/>
      </w:r>
    </w:p>
    <w:p w:rsidR="006105D9" w:rsidRPr="00C46042" w:rsidRDefault="006105D9" w:rsidP="00977280">
      <w:pPr>
        <w:pStyle w:val="Heading1"/>
        <w:keepNext w:val="0"/>
        <w:keepLines w:val="0"/>
        <w:widowControl w:val="0"/>
        <w:snapToGrid w:val="0"/>
        <w:spacing w:before="0" w:line="360" w:lineRule="auto"/>
        <w:jc w:val="both"/>
        <w:rPr>
          <w:rFonts w:ascii="Book Antiqua" w:eastAsia="Times New Roman" w:hAnsi="Book Antiqua" w:cs="Times New Roman"/>
          <w:color w:val="auto"/>
          <w:sz w:val="24"/>
          <w:szCs w:val="24"/>
          <w:lang w:val="en-US"/>
        </w:rPr>
      </w:pPr>
      <w:r w:rsidRPr="00C46042">
        <w:rPr>
          <w:rFonts w:ascii="Book Antiqua" w:eastAsia="Times New Roman" w:hAnsi="Book Antiqua" w:cs="Times New Roman"/>
          <w:color w:val="auto"/>
          <w:sz w:val="24"/>
          <w:szCs w:val="24"/>
          <w:lang w:val="en-US"/>
        </w:rPr>
        <w:lastRenderedPageBreak/>
        <w:t>REFERENCES</w:t>
      </w:r>
    </w:p>
    <w:p w:rsidR="00C379B9" w:rsidRPr="00C379B9" w:rsidRDefault="00C379B9" w:rsidP="00C379B9">
      <w:pPr>
        <w:widowControl w:val="0"/>
        <w:snapToGrid w:val="0"/>
        <w:spacing w:after="0" w:line="360" w:lineRule="auto"/>
        <w:jc w:val="both"/>
        <w:rPr>
          <w:rFonts w:ascii="Book Antiqua" w:eastAsia="SimSun" w:hAnsi="Book Antiqua" w:cs="Times New Roman"/>
          <w:kern w:val="2"/>
          <w:sz w:val="24"/>
          <w:szCs w:val="24"/>
          <w:lang w:val="en-US" w:eastAsia="zh-CN"/>
        </w:rPr>
      </w:pPr>
      <w:r w:rsidRPr="00C379B9">
        <w:rPr>
          <w:rFonts w:ascii="Book Antiqua" w:eastAsia="SimSun" w:hAnsi="Book Antiqua" w:cs="Times New Roman"/>
          <w:kern w:val="2"/>
          <w:sz w:val="24"/>
          <w:szCs w:val="24"/>
          <w:lang w:val="en-US" w:eastAsia="zh-CN"/>
        </w:rPr>
        <w:t xml:space="preserve">1 </w:t>
      </w:r>
      <w:r w:rsidRPr="00C379B9">
        <w:rPr>
          <w:rFonts w:ascii="Book Antiqua" w:eastAsia="SimSun" w:hAnsi="Book Antiqua" w:cs="Times New Roman"/>
          <w:b/>
          <w:kern w:val="2"/>
          <w:sz w:val="24"/>
          <w:szCs w:val="24"/>
          <w:lang w:val="en-US" w:eastAsia="zh-CN"/>
        </w:rPr>
        <w:t>Allen AM</w:t>
      </w:r>
      <w:r w:rsidRPr="00C379B9">
        <w:rPr>
          <w:rFonts w:ascii="Book Antiqua" w:eastAsia="SimSun" w:hAnsi="Book Antiqua" w:cs="Times New Roman"/>
          <w:kern w:val="2"/>
          <w:sz w:val="24"/>
          <w:szCs w:val="24"/>
          <w:lang w:val="en-US" w:eastAsia="zh-CN"/>
        </w:rPr>
        <w:t xml:space="preserve">, Kim WR, Moriarty JP, Shah ND, Larson JJ, Kamath PS. Time trends in the health care burden and mortality of acute on chronic liver failure in the United States. </w:t>
      </w:r>
      <w:r w:rsidRPr="00C379B9">
        <w:rPr>
          <w:rFonts w:ascii="Book Antiqua" w:eastAsia="SimSun" w:hAnsi="Book Antiqua" w:cs="Times New Roman"/>
          <w:i/>
          <w:kern w:val="2"/>
          <w:sz w:val="24"/>
          <w:szCs w:val="24"/>
          <w:lang w:val="en-US" w:eastAsia="zh-CN"/>
        </w:rPr>
        <w:t>Hepatology</w:t>
      </w:r>
      <w:r w:rsidRPr="00C379B9">
        <w:rPr>
          <w:rFonts w:ascii="Book Antiqua" w:eastAsia="SimSun" w:hAnsi="Book Antiqua" w:cs="Times New Roman"/>
          <w:kern w:val="2"/>
          <w:sz w:val="24"/>
          <w:szCs w:val="24"/>
          <w:lang w:val="en-US" w:eastAsia="zh-CN"/>
        </w:rPr>
        <w:t xml:space="preserve"> 2016; </w:t>
      </w:r>
      <w:r w:rsidRPr="00C379B9">
        <w:rPr>
          <w:rFonts w:ascii="Book Antiqua" w:eastAsia="SimSun" w:hAnsi="Book Antiqua" w:cs="Times New Roman"/>
          <w:b/>
          <w:kern w:val="2"/>
          <w:sz w:val="24"/>
          <w:szCs w:val="24"/>
          <w:lang w:val="en-US" w:eastAsia="zh-CN"/>
        </w:rPr>
        <w:t>64</w:t>
      </w:r>
      <w:r w:rsidRPr="00C379B9">
        <w:rPr>
          <w:rFonts w:ascii="Book Antiqua" w:eastAsia="SimSun" w:hAnsi="Book Antiqua" w:cs="Times New Roman"/>
          <w:kern w:val="2"/>
          <w:sz w:val="24"/>
          <w:szCs w:val="24"/>
          <w:lang w:val="en-US" w:eastAsia="zh-CN"/>
        </w:rPr>
        <w:t>: 2165-2172 [PMID: 27696493 DOI: 10.1002/hep.28812]</w:t>
      </w:r>
    </w:p>
    <w:p w:rsidR="00C379B9" w:rsidRPr="00C379B9" w:rsidRDefault="00C379B9" w:rsidP="00C379B9">
      <w:pPr>
        <w:widowControl w:val="0"/>
        <w:snapToGrid w:val="0"/>
        <w:spacing w:after="0" w:line="360" w:lineRule="auto"/>
        <w:jc w:val="both"/>
        <w:rPr>
          <w:rFonts w:ascii="Book Antiqua" w:eastAsia="SimSun" w:hAnsi="Book Antiqua" w:cs="Times New Roman"/>
          <w:kern w:val="2"/>
          <w:sz w:val="24"/>
          <w:szCs w:val="24"/>
          <w:lang w:val="en-US" w:eastAsia="zh-CN"/>
        </w:rPr>
      </w:pPr>
      <w:r w:rsidRPr="00C379B9">
        <w:rPr>
          <w:rFonts w:ascii="Book Antiqua" w:eastAsia="SimSun" w:hAnsi="Book Antiqua" w:cs="Times New Roman"/>
          <w:kern w:val="2"/>
          <w:sz w:val="24"/>
          <w:szCs w:val="24"/>
          <w:lang w:val="en-US" w:eastAsia="zh-CN"/>
        </w:rPr>
        <w:t xml:space="preserve">2 </w:t>
      </w:r>
      <w:r w:rsidRPr="00C379B9">
        <w:rPr>
          <w:rFonts w:ascii="Book Antiqua" w:eastAsia="SimSun" w:hAnsi="Book Antiqua" w:cs="Times New Roman"/>
          <w:b/>
          <w:kern w:val="2"/>
          <w:sz w:val="24"/>
          <w:szCs w:val="24"/>
          <w:lang w:val="en-US" w:eastAsia="zh-CN"/>
        </w:rPr>
        <w:t>Nader LA</w:t>
      </w:r>
      <w:r w:rsidRPr="00C379B9">
        <w:rPr>
          <w:rFonts w:ascii="Book Antiqua" w:eastAsia="SimSun" w:hAnsi="Book Antiqua" w:cs="Times New Roman"/>
          <w:kern w:val="2"/>
          <w:sz w:val="24"/>
          <w:szCs w:val="24"/>
          <w:lang w:val="en-US" w:eastAsia="zh-CN"/>
        </w:rPr>
        <w:t xml:space="preserve">, de Mattos AA, Bastos GA. Burden of liver disease in Brazil. </w:t>
      </w:r>
      <w:r w:rsidRPr="00C379B9">
        <w:rPr>
          <w:rFonts w:ascii="Book Antiqua" w:eastAsia="SimSun" w:hAnsi="Book Antiqua" w:cs="Times New Roman"/>
          <w:i/>
          <w:kern w:val="2"/>
          <w:sz w:val="24"/>
          <w:szCs w:val="24"/>
          <w:lang w:val="en-US" w:eastAsia="zh-CN"/>
        </w:rPr>
        <w:t>Liver Int</w:t>
      </w:r>
      <w:r w:rsidRPr="00C379B9">
        <w:rPr>
          <w:rFonts w:ascii="Book Antiqua" w:eastAsia="SimSun" w:hAnsi="Book Antiqua" w:cs="Times New Roman"/>
          <w:kern w:val="2"/>
          <w:sz w:val="24"/>
          <w:szCs w:val="24"/>
          <w:lang w:val="en-US" w:eastAsia="zh-CN"/>
        </w:rPr>
        <w:t xml:space="preserve"> 2014; </w:t>
      </w:r>
      <w:r w:rsidRPr="00C379B9">
        <w:rPr>
          <w:rFonts w:ascii="Book Antiqua" w:eastAsia="SimSun" w:hAnsi="Book Antiqua" w:cs="Times New Roman"/>
          <w:b/>
          <w:kern w:val="2"/>
          <w:sz w:val="24"/>
          <w:szCs w:val="24"/>
          <w:lang w:val="en-US" w:eastAsia="zh-CN"/>
        </w:rPr>
        <w:t>34</w:t>
      </w:r>
      <w:r w:rsidRPr="00C379B9">
        <w:rPr>
          <w:rFonts w:ascii="Book Antiqua" w:eastAsia="SimSun" w:hAnsi="Book Antiqua" w:cs="Times New Roman"/>
          <w:kern w:val="2"/>
          <w:sz w:val="24"/>
          <w:szCs w:val="24"/>
          <w:lang w:val="en-US" w:eastAsia="zh-CN"/>
        </w:rPr>
        <w:t>: 844-849 [PMID: 24422599 DOI: 10.1111/liv.12470]</w:t>
      </w:r>
    </w:p>
    <w:p w:rsidR="00C379B9" w:rsidRPr="00C379B9" w:rsidRDefault="00C379B9" w:rsidP="00C379B9">
      <w:pPr>
        <w:widowControl w:val="0"/>
        <w:snapToGrid w:val="0"/>
        <w:spacing w:after="0" w:line="360" w:lineRule="auto"/>
        <w:jc w:val="both"/>
        <w:rPr>
          <w:rFonts w:ascii="Book Antiqua" w:eastAsia="SimSun" w:hAnsi="Book Antiqua" w:cs="Times New Roman"/>
          <w:kern w:val="2"/>
          <w:sz w:val="24"/>
          <w:szCs w:val="24"/>
          <w:lang w:val="en-US" w:eastAsia="zh-CN"/>
        </w:rPr>
      </w:pPr>
      <w:r w:rsidRPr="00C379B9">
        <w:rPr>
          <w:rFonts w:ascii="Book Antiqua" w:eastAsia="SimSun" w:hAnsi="Book Antiqua" w:cs="Times New Roman"/>
          <w:kern w:val="2"/>
          <w:sz w:val="24"/>
          <w:szCs w:val="24"/>
          <w:lang w:val="en-US" w:eastAsia="zh-CN"/>
        </w:rPr>
        <w:t xml:space="preserve">3 </w:t>
      </w:r>
      <w:r w:rsidRPr="00C379B9">
        <w:rPr>
          <w:rFonts w:ascii="Book Antiqua" w:eastAsia="SimSun" w:hAnsi="Book Antiqua" w:cs="Times New Roman"/>
          <w:b/>
          <w:kern w:val="2"/>
          <w:sz w:val="24"/>
          <w:szCs w:val="24"/>
          <w:lang w:val="en-US" w:eastAsia="zh-CN"/>
        </w:rPr>
        <w:t>Moreau R</w:t>
      </w:r>
      <w:r w:rsidRPr="00C379B9">
        <w:rPr>
          <w:rFonts w:ascii="Book Antiqua" w:eastAsia="SimSun" w:hAnsi="Book Antiqua" w:cs="Times New Roman"/>
          <w:kern w:val="2"/>
          <w:sz w:val="24"/>
          <w:szCs w:val="24"/>
          <w:lang w:val="en-US" w:eastAsia="zh-CN"/>
        </w:rPr>
        <w:t xml:space="preserve">, Jalan R, Gines P, Pavesi M, Angeli P, Cordoba J, Durand F, Gustot T, Saliba F, Domenicali M, Gerbes A, Wendon J, Alessandria C, Laleman W, Zeuzem S, Trebicka J, Bernardi M, Arroyo V; CANONIC Study Investigators of the EASL–CLIF Consortium. Acute-on-chronic liver failure is a distinct syndrome that develops in patients with acute decompensation of cirrhosis. </w:t>
      </w:r>
      <w:r w:rsidRPr="00C379B9">
        <w:rPr>
          <w:rFonts w:ascii="Book Antiqua" w:eastAsia="SimSun" w:hAnsi="Book Antiqua" w:cs="Times New Roman"/>
          <w:i/>
          <w:kern w:val="2"/>
          <w:sz w:val="24"/>
          <w:szCs w:val="24"/>
          <w:lang w:val="en-US" w:eastAsia="zh-CN"/>
        </w:rPr>
        <w:t>Gastroenterology</w:t>
      </w:r>
      <w:r w:rsidRPr="00C379B9">
        <w:rPr>
          <w:rFonts w:ascii="Book Antiqua" w:eastAsia="SimSun" w:hAnsi="Book Antiqua" w:cs="Times New Roman"/>
          <w:kern w:val="2"/>
          <w:sz w:val="24"/>
          <w:szCs w:val="24"/>
          <w:lang w:val="en-US" w:eastAsia="zh-CN"/>
        </w:rPr>
        <w:t xml:space="preserve"> 2013; </w:t>
      </w:r>
      <w:r w:rsidRPr="00C379B9">
        <w:rPr>
          <w:rFonts w:ascii="Book Antiqua" w:eastAsia="SimSun" w:hAnsi="Book Antiqua" w:cs="Times New Roman"/>
          <w:b/>
          <w:kern w:val="2"/>
          <w:sz w:val="24"/>
          <w:szCs w:val="24"/>
          <w:lang w:val="en-US" w:eastAsia="zh-CN"/>
        </w:rPr>
        <w:t>144</w:t>
      </w:r>
      <w:r w:rsidRPr="00C379B9">
        <w:rPr>
          <w:rFonts w:ascii="Book Antiqua" w:eastAsia="SimSun" w:hAnsi="Book Antiqua" w:cs="Times New Roman"/>
          <w:kern w:val="2"/>
          <w:sz w:val="24"/>
          <w:szCs w:val="24"/>
          <w:lang w:val="en-US" w:eastAsia="zh-CN"/>
        </w:rPr>
        <w:t>: 1426-1437, 1437.e1-1437.e9 [PMID: 23474284 DOI: 10.1053/j.gastro.2013.02.042]</w:t>
      </w:r>
    </w:p>
    <w:p w:rsidR="00C379B9" w:rsidRPr="00C379B9" w:rsidRDefault="00C379B9" w:rsidP="00C379B9">
      <w:pPr>
        <w:widowControl w:val="0"/>
        <w:snapToGrid w:val="0"/>
        <w:spacing w:after="0" w:line="360" w:lineRule="auto"/>
        <w:jc w:val="both"/>
        <w:rPr>
          <w:rFonts w:ascii="Book Antiqua" w:eastAsia="SimSun" w:hAnsi="Book Antiqua" w:cs="Times New Roman"/>
          <w:kern w:val="2"/>
          <w:sz w:val="24"/>
          <w:szCs w:val="24"/>
          <w:lang w:val="en-US" w:eastAsia="zh-CN"/>
        </w:rPr>
      </w:pPr>
      <w:r w:rsidRPr="00C379B9">
        <w:rPr>
          <w:rFonts w:ascii="Book Antiqua" w:eastAsia="SimSun" w:hAnsi="Book Antiqua" w:cs="Times New Roman"/>
          <w:kern w:val="2"/>
          <w:sz w:val="24"/>
          <w:szCs w:val="24"/>
          <w:lang w:val="en-US" w:eastAsia="zh-CN"/>
        </w:rPr>
        <w:t xml:space="preserve">4 </w:t>
      </w:r>
      <w:r w:rsidRPr="00C379B9">
        <w:rPr>
          <w:rFonts w:ascii="Book Antiqua" w:eastAsia="SimSun" w:hAnsi="Book Antiqua" w:cs="Times New Roman"/>
          <w:b/>
          <w:kern w:val="2"/>
          <w:sz w:val="24"/>
          <w:szCs w:val="24"/>
          <w:lang w:val="en-US" w:eastAsia="zh-CN"/>
        </w:rPr>
        <w:t>Levesque E</w:t>
      </w:r>
      <w:r w:rsidRPr="00C379B9">
        <w:rPr>
          <w:rFonts w:ascii="Book Antiqua" w:eastAsia="SimSun" w:hAnsi="Book Antiqua" w:cs="Times New Roman"/>
          <w:kern w:val="2"/>
          <w:sz w:val="24"/>
          <w:szCs w:val="24"/>
          <w:lang w:val="en-US" w:eastAsia="zh-CN"/>
        </w:rPr>
        <w:t xml:space="preserve">, Winter A, Noorah Z, Daurès JP, Landais P, Feray C, Azoulay D. Impact of acute-on-chronic liver failure on 90-day mortality following a first liver transplantation. </w:t>
      </w:r>
      <w:r w:rsidRPr="00C379B9">
        <w:rPr>
          <w:rFonts w:ascii="Book Antiqua" w:eastAsia="SimSun" w:hAnsi="Book Antiqua" w:cs="Times New Roman"/>
          <w:i/>
          <w:kern w:val="2"/>
          <w:sz w:val="24"/>
          <w:szCs w:val="24"/>
          <w:lang w:val="en-US" w:eastAsia="zh-CN"/>
        </w:rPr>
        <w:t>Liver Int</w:t>
      </w:r>
      <w:r w:rsidRPr="00C379B9">
        <w:rPr>
          <w:rFonts w:ascii="Book Antiqua" w:eastAsia="SimSun" w:hAnsi="Book Antiqua" w:cs="Times New Roman"/>
          <w:kern w:val="2"/>
          <w:sz w:val="24"/>
          <w:szCs w:val="24"/>
          <w:lang w:val="en-US" w:eastAsia="zh-CN"/>
        </w:rPr>
        <w:t xml:space="preserve"> 2017; </w:t>
      </w:r>
      <w:r w:rsidRPr="00C379B9">
        <w:rPr>
          <w:rFonts w:ascii="Book Antiqua" w:eastAsia="SimSun" w:hAnsi="Book Antiqua" w:cs="Times New Roman"/>
          <w:b/>
          <w:kern w:val="2"/>
          <w:sz w:val="24"/>
          <w:szCs w:val="24"/>
          <w:lang w:val="en-US" w:eastAsia="zh-CN"/>
        </w:rPr>
        <w:t>37</w:t>
      </w:r>
      <w:r w:rsidRPr="00C379B9">
        <w:rPr>
          <w:rFonts w:ascii="Book Antiqua" w:eastAsia="SimSun" w:hAnsi="Book Antiqua" w:cs="Times New Roman"/>
          <w:kern w:val="2"/>
          <w:sz w:val="24"/>
          <w:szCs w:val="24"/>
          <w:lang w:val="en-US" w:eastAsia="zh-CN"/>
        </w:rPr>
        <w:t>: 684-693 [PMID: 28052486 DOI: 10.1111/liv.13355]</w:t>
      </w:r>
    </w:p>
    <w:p w:rsidR="00C379B9" w:rsidRPr="00C379B9" w:rsidRDefault="00C379B9" w:rsidP="00C379B9">
      <w:pPr>
        <w:widowControl w:val="0"/>
        <w:snapToGrid w:val="0"/>
        <w:spacing w:after="0" w:line="360" w:lineRule="auto"/>
        <w:jc w:val="both"/>
        <w:rPr>
          <w:rFonts w:ascii="Book Antiqua" w:eastAsia="SimSun" w:hAnsi="Book Antiqua" w:cs="Times New Roman"/>
          <w:kern w:val="2"/>
          <w:sz w:val="24"/>
          <w:szCs w:val="24"/>
          <w:lang w:val="en-US" w:eastAsia="zh-CN"/>
        </w:rPr>
      </w:pPr>
      <w:r w:rsidRPr="00C379B9">
        <w:rPr>
          <w:rFonts w:ascii="Book Antiqua" w:eastAsia="SimSun" w:hAnsi="Book Antiqua" w:cs="Times New Roman"/>
          <w:kern w:val="2"/>
          <w:sz w:val="24"/>
          <w:szCs w:val="24"/>
          <w:lang w:val="en-US" w:eastAsia="zh-CN"/>
        </w:rPr>
        <w:t xml:space="preserve">5 </w:t>
      </w:r>
      <w:r w:rsidRPr="00C379B9">
        <w:rPr>
          <w:rFonts w:ascii="Book Antiqua" w:eastAsia="SimSun" w:hAnsi="Book Antiqua" w:cs="Times New Roman"/>
          <w:b/>
          <w:kern w:val="2"/>
          <w:sz w:val="24"/>
          <w:szCs w:val="24"/>
          <w:lang w:val="en-US" w:eastAsia="zh-CN"/>
        </w:rPr>
        <w:t>Jalan R</w:t>
      </w:r>
      <w:r w:rsidRPr="00C379B9">
        <w:rPr>
          <w:rFonts w:ascii="Book Antiqua" w:eastAsia="SimSun" w:hAnsi="Book Antiqua" w:cs="Times New Roman"/>
          <w:kern w:val="2"/>
          <w:sz w:val="24"/>
          <w:szCs w:val="24"/>
          <w:lang w:val="en-US" w:eastAsia="zh-CN"/>
        </w:rPr>
        <w:t xml:space="preserve">, Saliba F, Pavesi M, Amoros A, Moreau R, Ginès P, Levesque E, Durand F, Angeli P, Caraceni P, Hopf C, Alessandria C, Rodriguez E, Solis-Muñoz P, Laleman W, Trebicka J, Zeuzem S, Gustot T, Mookerjee R, Elkrief L, Soriano G, Cordoba J, Morando F, Gerbes A, Agarwal B, Samuel D, Bernardi M, Arroyo V; CANONIC study investigators of the EASL-CLIF Consortium. Development and validation of a prognostic score to predict mortality in patients with acute-on-chronic liver failure. </w:t>
      </w:r>
      <w:r w:rsidRPr="00C379B9">
        <w:rPr>
          <w:rFonts w:ascii="Book Antiqua" w:eastAsia="SimSun" w:hAnsi="Book Antiqua" w:cs="Times New Roman"/>
          <w:i/>
          <w:kern w:val="2"/>
          <w:sz w:val="24"/>
          <w:szCs w:val="24"/>
          <w:lang w:val="en-US" w:eastAsia="zh-CN"/>
        </w:rPr>
        <w:t>J Hepatol</w:t>
      </w:r>
      <w:r w:rsidRPr="00C379B9">
        <w:rPr>
          <w:rFonts w:ascii="Book Antiqua" w:eastAsia="SimSun" w:hAnsi="Book Antiqua" w:cs="Times New Roman"/>
          <w:kern w:val="2"/>
          <w:sz w:val="24"/>
          <w:szCs w:val="24"/>
          <w:lang w:val="en-US" w:eastAsia="zh-CN"/>
        </w:rPr>
        <w:t xml:space="preserve"> 2014; </w:t>
      </w:r>
      <w:r w:rsidRPr="00C379B9">
        <w:rPr>
          <w:rFonts w:ascii="Book Antiqua" w:eastAsia="SimSun" w:hAnsi="Book Antiqua" w:cs="Times New Roman"/>
          <w:b/>
          <w:kern w:val="2"/>
          <w:sz w:val="24"/>
          <w:szCs w:val="24"/>
          <w:lang w:val="en-US" w:eastAsia="zh-CN"/>
        </w:rPr>
        <w:t>61</w:t>
      </w:r>
      <w:r w:rsidRPr="00C379B9">
        <w:rPr>
          <w:rFonts w:ascii="Book Antiqua" w:eastAsia="SimSun" w:hAnsi="Book Antiqua" w:cs="Times New Roman"/>
          <w:kern w:val="2"/>
          <w:sz w:val="24"/>
          <w:szCs w:val="24"/>
          <w:lang w:val="en-US" w:eastAsia="zh-CN"/>
        </w:rPr>
        <w:t>: 1038-1047 [PMID: 24950482 DOI: 10.1016/j.jhep.2014.06.012]</w:t>
      </w:r>
    </w:p>
    <w:p w:rsidR="00C379B9" w:rsidRPr="00C379B9" w:rsidRDefault="00C379B9" w:rsidP="00C379B9">
      <w:pPr>
        <w:widowControl w:val="0"/>
        <w:snapToGrid w:val="0"/>
        <w:spacing w:after="0" w:line="360" w:lineRule="auto"/>
        <w:jc w:val="both"/>
        <w:rPr>
          <w:rFonts w:ascii="Book Antiqua" w:eastAsia="SimSun" w:hAnsi="Book Antiqua" w:cs="Times New Roman"/>
          <w:kern w:val="2"/>
          <w:sz w:val="24"/>
          <w:szCs w:val="24"/>
          <w:lang w:val="en-US" w:eastAsia="zh-CN"/>
        </w:rPr>
      </w:pPr>
      <w:r w:rsidRPr="00C379B9">
        <w:rPr>
          <w:rFonts w:ascii="Book Antiqua" w:eastAsia="SimSun" w:hAnsi="Book Antiqua" w:cs="Times New Roman"/>
          <w:kern w:val="2"/>
          <w:sz w:val="24"/>
          <w:szCs w:val="24"/>
          <w:lang w:val="en-US" w:eastAsia="zh-CN"/>
        </w:rPr>
        <w:t xml:space="preserve">6 </w:t>
      </w:r>
      <w:r w:rsidRPr="00C379B9">
        <w:rPr>
          <w:rFonts w:ascii="Book Antiqua" w:eastAsia="SimSun" w:hAnsi="Book Antiqua" w:cs="Times New Roman"/>
          <w:b/>
          <w:kern w:val="2"/>
          <w:sz w:val="24"/>
          <w:szCs w:val="24"/>
          <w:lang w:val="en-US" w:eastAsia="zh-CN"/>
        </w:rPr>
        <w:t>Jalan R</w:t>
      </w:r>
      <w:r w:rsidRPr="00C379B9">
        <w:rPr>
          <w:rFonts w:ascii="Book Antiqua" w:eastAsia="SimSun" w:hAnsi="Book Antiqua" w:cs="Times New Roman"/>
          <w:kern w:val="2"/>
          <w:sz w:val="24"/>
          <w:szCs w:val="24"/>
          <w:lang w:val="en-US" w:eastAsia="zh-CN"/>
        </w:rPr>
        <w:t xml:space="preserve">, Pavesi M, Saliba F, Amorós A, Fernandez J, Holland-Fischer P, Sawhney R, Mookerjee R, Caraceni P, Moreau R, Ginès P, Durand F, Angeli P, Alessandria C, Laleman W, Trebicka J, Samuel D, Zeuzem S, Gustot T, Gerbes AL, Wendon J, Bernardi M, Arroyo V; CANONIC Study Investigators; EASL-CLIF Consortium. The CLIF Consortium Acute Decompensation score (CLIF-C </w:t>
      </w:r>
      <w:r w:rsidRPr="00C379B9">
        <w:rPr>
          <w:rFonts w:ascii="Book Antiqua" w:eastAsia="SimSun" w:hAnsi="Book Antiqua" w:cs="Times New Roman"/>
          <w:kern w:val="2"/>
          <w:sz w:val="24"/>
          <w:szCs w:val="24"/>
          <w:lang w:val="en-US" w:eastAsia="zh-CN"/>
        </w:rPr>
        <w:lastRenderedPageBreak/>
        <w:t xml:space="preserve">ADs) for prognosis of hospitalised cirrhotic patients without acute-on-chronic liver failure. </w:t>
      </w:r>
      <w:r w:rsidRPr="00C379B9">
        <w:rPr>
          <w:rFonts w:ascii="Book Antiqua" w:eastAsia="SimSun" w:hAnsi="Book Antiqua" w:cs="Times New Roman"/>
          <w:i/>
          <w:kern w:val="2"/>
          <w:sz w:val="24"/>
          <w:szCs w:val="24"/>
          <w:lang w:val="en-US" w:eastAsia="zh-CN"/>
        </w:rPr>
        <w:t>J Hepatol</w:t>
      </w:r>
      <w:r w:rsidRPr="00C379B9">
        <w:rPr>
          <w:rFonts w:ascii="Book Antiqua" w:eastAsia="SimSun" w:hAnsi="Book Antiqua" w:cs="Times New Roman"/>
          <w:kern w:val="2"/>
          <w:sz w:val="24"/>
          <w:szCs w:val="24"/>
          <w:lang w:val="en-US" w:eastAsia="zh-CN"/>
        </w:rPr>
        <w:t xml:space="preserve"> 2015; </w:t>
      </w:r>
      <w:r w:rsidRPr="00C379B9">
        <w:rPr>
          <w:rFonts w:ascii="Book Antiqua" w:eastAsia="SimSun" w:hAnsi="Book Antiqua" w:cs="Times New Roman"/>
          <w:b/>
          <w:kern w:val="2"/>
          <w:sz w:val="24"/>
          <w:szCs w:val="24"/>
          <w:lang w:val="en-US" w:eastAsia="zh-CN"/>
        </w:rPr>
        <w:t>62</w:t>
      </w:r>
      <w:r w:rsidRPr="00C379B9">
        <w:rPr>
          <w:rFonts w:ascii="Book Antiqua" w:eastAsia="SimSun" w:hAnsi="Book Antiqua" w:cs="Times New Roman"/>
          <w:kern w:val="2"/>
          <w:sz w:val="24"/>
          <w:szCs w:val="24"/>
          <w:lang w:val="en-US" w:eastAsia="zh-CN"/>
        </w:rPr>
        <w:t>: 831-840 [PMID: 25463539 DOI: 10.1016/j.jhep.2014.11.012]</w:t>
      </w:r>
    </w:p>
    <w:p w:rsidR="00C379B9" w:rsidRPr="00C379B9" w:rsidRDefault="00C379B9" w:rsidP="00C379B9">
      <w:pPr>
        <w:widowControl w:val="0"/>
        <w:snapToGrid w:val="0"/>
        <w:spacing w:after="0" w:line="360" w:lineRule="auto"/>
        <w:jc w:val="both"/>
        <w:rPr>
          <w:rFonts w:ascii="Book Antiqua" w:eastAsia="SimSun" w:hAnsi="Book Antiqua" w:cs="Times New Roman"/>
          <w:kern w:val="2"/>
          <w:sz w:val="24"/>
          <w:szCs w:val="24"/>
          <w:lang w:val="en-US" w:eastAsia="zh-CN"/>
        </w:rPr>
      </w:pPr>
      <w:r w:rsidRPr="00C379B9">
        <w:rPr>
          <w:rFonts w:ascii="Book Antiqua" w:eastAsia="SimSun" w:hAnsi="Book Antiqua" w:cs="Times New Roman"/>
          <w:kern w:val="2"/>
          <w:sz w:val="24"/>
          <w:szCs w:val="24"/>
          <w:lang w:val="en-US" w:eastAsia="zh-CN"/>
        </w:rPr>
        <w:t xml:space="preserve">7 </w:t>
      </w:r>
      <w:r w:rsidRPr="00C379B9">
        <w:rPr>
          <w:rFonts w:ascii="Book Antiqua" w:eastAsia="SimSun" w:hAnsi="Book Antiqua" w:cs="Times New Roman"/>
          <w:b/>
          <w:kern w:val="2"/>
          <w:sz w:val="24"/>
          <w:szCs w:val="24"/>
          <w:lang w:val="en-US" w:eastAsia="zh-CN"/>
        </w:rPr>
        <w:t>Kamath PS</w:t>
      </w:r>
      <w:r w:rsidRPr="00C379B9">
        <w:rPr>
          <w:rFonts w:ascii="Book Antiqua" w:eastAsia="SimSun" w:hAnsi="Book Antiqua" w:cs="Times New Roman"/>
          <w:kern w:val="2"/>
          <w:sz w:val="24"/>
          <w:szCs w:val="24"/>
          <w:lang w:val="en-US" w:eastAsia="zh-CN"/>
        </w:rPr>
        <w:t xml:space="preserve">, Wiesner RH, Malinchoc M, Kremers W, Therneau TM, Kosberg CL, D'Amico G, Dickson ER, Kim WR. A model to predict survival in patients with end-stage liver disease. </w:t>
      </w:r>
      <w:r w:rsidRPr="00C379B9">
        <w:rPr>
          <w:rFonts w:ascii="Book Antiqua" w:eastAsia="SimSun" w:hAnsi="Book Antiqua" w:cs="Times New Roman"/>
          <w:i/>
          <w:kern w:val="2"/>
          <w:sz w:val="24"/>
          <w:szCs w:val="24"/>
          <w:lang w:val="en-US" w:eastAsia="zh-CN"/>
        </w:rPr>
        <w:t>Hepatology</w:t>
      </w:r>
      <w:r w:rsidRPr="00C379B9">
        <w:rPr>
          <w:rFonts w:ascii="Book Antiqua" w:eastAsia="SimSun" w:hAnsi="Book Antiqua" w:cs="Times New Roman"/>
          <w:kern w:val="2"/>
          <w:sz w:val="24"/>
          <w:szCs w:val="24"/>
          <w:lang w:val="en-US" w:eastAsia="zh-CN"/>
        </w:rPr>
        <w:t xml:space="preserve"> 2001; </w:t>
      </w:r>
      <w:r w:rsidRPr="00C379B9">
        <w:rPr>
          <w:rFonts w:ascii="Book Antiqua" w:eastAsia="SimSun" w:hAnsi="Book Antiqua" w:cs="Times New Roman"/>
          <w:b/>
          <w:kern w:val="2"/>
          <w:sz w:val="24"/>
          <w:szCs w:val="24"/>
          <w:lang w:val="en-US" w:eastAsia="zh-CN"/>
        </w:rPr>
        <w:t>33</w:t>
      </w:r>
      <w:r w:rsidRPr="00C379B9">
        <w:rPr>
          <w:rFonts w:ascii="Book Antiqua" w:eastAsia="SimSun" w:hAnsi="Book Antiqua" w:cs="Times New Roman"/>
          <w:kern w:val="2"/>
          <w:sz w:val="24"/>
          <w:szCs w:val="24"/>
          <w:lang w:val="en-US" w:eastAsia="zh-CN"/>
        </w:rPr>
        <w:t>: 464-470 [PMID: 11172350 DOI: 10.1053/jhep.2001.22172]</w:t>
      </w:r>
    </w:p>
    <w:p w:rsidR="00C379B9" w:rsidRPr="00C379B9" w:rsidRDefault="00C379B9" w:rsidP="00C379B9">
      <w:pPr>
        <w:widowControl w:val="0"/>
        <w:snapToGrid w:val="0"/>
        <w:spacing w:after="0" w:line="360" w:lineRule="auto"/>
        <w:jc w:val="both"/>
        <w:rPr>
          <w:rFonts w:ascii="Book Antiqua" w:eastAsia="SimSun" w:hAnsi="Book Antiqua" w:cs="Times New Roman"/>
          <w:kern w:val="2"/>
          <w:sz w:val="24"/>
          <w:szCs w:val="24"/>
          <w:lang w:val="en-US" w:eastAsia="zh-CN"/>
        </w:rPr>
      </w:pPr>
      <w:r w:rsidRPr="00C379B9">
        <w:rPr>
          <w:rFonts w:ascii="Book Antiqua" w:eastAsia="SimSun" w:hAnsi="Book Antiqua" w:cs="Times New Roman"/>
          <w:kern w:val="2"/>
          <w:sz w:val="24"/>
          <w:szCs w:val="24"/>
          <w:lang w:val="en-US" w:eastAsia="zh-CN"/>
        </w:rPr>
        <w:t xml:space="preserve">8 </w:t>
      </w:r>
      <w:r w:rsidRPr="00C379B9">
        <w:rPr>
          <w:rFonts w:ascii="Book Antiqua" w:eastAsia="SimSun" w:hAnsi="Book Antiqua" w:cs="Times New Roman"/>
          <w:b/>
          <w:kern w:val="2"/>
          <w:sz w:val="24"/>
          <w:szCs w:val="24"/>
          <w:lang w:val="en-US" w:eastAsia="zh-CN"/>
        </w:rPr>
        <w:t>Kim WR</w:t>
      </w:r>
      <w:r w:rsidRPr="00C379B9">
        <w:rPr>
          <w:rFonts w:ascii="Book Antiqua" w:eastAsia="SimSun" w:hAnsi="Book Antiqua" w:cs="Times New Roman"/>
          <w:kern w:val="2"/>
          <w:sz w:val="24"/>
          <w:szCs w:val="24"/>
          <w:lang w:val="en-US" w:eastAsia="zh-CN"/>
        </w:rPr>
        <w:t xml:space="preserve">, Biggins SW, Kremers WK, Wiesner RH, Kamath PS, Benson JT, Edwards E, Therneau TM. Hyponatremia and mortality among patients on the liver-transplant waiting list. </w:t>
      </w:r>
      <w:r w:rsidRPr="00C379B9">
        <w:rPr>
          <w:rFonts w:ascii="Book Antiqua" w:eastAsia="SimSun" w:hAnsi="Book Antiqua" w:cs="Times New Roman"/>
          <w:i/>
          <w:kern w:val="2"/>
          <w:sz w:val="24"/>
          <w:szCs w:val="24"/>
          <w:lang w:val="en-US" w:eastAsia="zh-CN"/>
        </w:rPr>
        <w:t>N Engl J Med</w:t>
      </w:r>
      <w:r w:rsidRPr="00C379B9">
        <w:rPr>
          <w:rFonts w:ascii="Book Antiqua" w:eastAsia="SimSun" w:hAnsi="Book Antiqua" w:cs="Times New Roman"/>
          <w:kern w:val="2"/>
          <w:sz w:val="24"/>
          <w:szCs w:val="24"/>
          <w:lang w:val="en-US" w:eastAsia="zh-CN"/>
        </w:rPr>
        <w:t xml:space="preserve"> 2008; </w:t>
      </w:r>
      <w:r w:rsidRPr="00C379B9">
        <w:rPr>
          <w:rFonts w:ascii="Book Antiqua" w:eastAsia="SimSun" w:hAnsi="Book Antiqua" w:cs="Times New Roman"/>
          <w:b/>
          <w:kern w:val="2"/>
          <w:sz w:val="24"/>
          <w:szCs w:val="24"/>
          <w:lang w:val="en-US" w:eastAsia="zh-CN"/>
        </w:rPr>
        <w:t>359</w:t>
      </w:r>
      <w:r w:rsidRPr="00C379B9">
        <w:rPr>
          <w:rFonts w:ascii="Book Antiqua" w:eastAsia="SimSun" w:hAnsi="Book Antiqua" w:cs="Times New Roman"/>
          <w:kern w:val="2"/>
          <w:sz w:val="24"/>
          <w:szCs w:val="24"/>
          <w:lang w:val="en-US" w:eastAsia="zh-CN"/>
        </w:rPr>
        <w:t>: 1018-1026 [PMID: 18768945 DOI: 10.1056/NEJMoa0801209]</w:t>
      </w:r>
    </w:p>
    <w:p w:rsidR="00C379B9" w:rsidRPr="00C379B9" w:rsidRDefault="00C379B9" w:rsidP="00C379B9">
      <w:pPr>
        <w:widowControl w:val="0"/>
        <w:snapToGrid w:val="0"/>
        <w:spacing w:after="0" w:line="360" w:lineRule="auto"/>
        <w:jc w:val="both"/>
        <w:rPr>
          <w:rFonts w:ascii="Book Antiqua" w:eastAsia="SimSun" w:hAnsi="Book Antiqua" w:cs="Times New Roman"/>
          <w:kern w:val="2"/>
          <w:sz w:val="24"/>
          <w:szCs w:val="24"/>
          <w:lang w:val="en-US" w:eastAsia="zh-CN"/>
        </w:rPr>
      </w:pPr>
      <w:r w:rsidRPr="00C379B9">
        <w:rPr>
          <w:rFonts w:ascii="Book Antiqua" w:eastAsia="SimSun" w:hAnsi="Book Antiqua" w:cs="Times New Roman"/>
          <w:kern w:val="2"/>
          <w:sz w:val="24"/>
          <w:szCs w:val="24"/>
          <w:lang w:val="en-US" w:eastAsia="zh-CN"/>
        </w:rPr>
        <w:t xml:space="preserve">9 </w:t>
      </w:r>
      <w:r w:rsidRPr="00C379B9">
        <w:rPr>
          <w:rFonts w:ascii="Book Antiqua" w:eastAsia="SimSun" w:hAnsi="Book Antiqua" w:cs="Times New Roman"/>
          <w:b/>
          <w:kern w:val="2"/>
          <w:sz w:val="24"/>
          <w:szCs w:val="24"/>
          <w:lang w:val="en-US" w:eastAsia="zh-CN"/>
        </w:rPr>
        <w:t>Pugh RN</w:t>
      </w:r>
      <w:r w:rsidRPr="00C379B9">
        <w:rPr>
          <w:rFonts w:ascii="Book Antiqua" w:eastAsia="SimSun" w:hAnsi="Book Antiqua" w:cs="Times New Roman"/>
          <w:kern w:val="2"/>
          <w:sz w:val="24"/>
          <w:szCs w:val="24"/>
          <w:lang w:val="en-US" w:eastAsia="zh-CN"/>
        </w:rPr>
        <w:t xml:space="preserve">, Murray-Lyon IM, Dawson JL, Pietroni MC, Williams R. Transection of the oesophagus for bleeding oesophageal varices. </w:t>
      </w:r>
      <w:r w:rsidRPr="00C379B9">
        <w:rPr>
          <w:rFonts w:ascii="Book Antiqua" w:eastAsia="SimSun" w:hAnsi="Book Antiqua" w:cs="Times New Roman"/>
          <w:i/>
          <w:kern w:val="2"/>
          <w:sz w:val="24"/>
          <w:szCs w:val="24"/>
          <w:lang w:val="en-US" w:eastAsia="zh-CN"/>
        </w:rPr>
        <w:t>Br J Surg</w:t>
      </w:r>
      <w:r w:rsidRPr="00C379B9">
        <w:rPr>
          <w:rFonts w:ascii="Book Antiqua" w:eastAsia="SimSun" w:hAnsi="Book Antiqua" w:cs="Times New Roman"/>
          <w:kern w:val="2"/>
          <w:sz w:val="24"/>
          <w:szCs w:val="24"/>
          <w:lang w:val="en-US" w:eastAsia="zh-CN"/>
        </w:rPr>
        <w:t xml:space="preserve"> 1973; </w:t>
      </w:r>
      <w:r w:rsidRPr="00C379B9">
        <w:rPr>
          <w:rFonts w:ascii="Book Antiqua" w:eastAsia="SimSun" w:hAnsi="Book Antiqua" w:cs="Times New Roman"/>
          <w:b/>
          <w:kern w:val="2"/>
          <w:sz w:val="24"/>
          <w:szCs w:val="24"/>
          <w:lang w:val="en-US" w:eastAsia="zh-CN"/>
        </w:rPr>
        <w:t>60</w:t>
      </w:r>
      <w:r w:rsidRPr="00C379B9">
        <w:rPr>
          <w:rFonts w:ascii="Book Antiqua" w:eastAsia="SimSun" w:hAnsi="Book Antiqua" w:cs="Times New Roman"/>
          <w:kern w:val="2"/>
          <w:sz w:val="24"/>
          <w:szCs w:val="24"/>
          <w:lang w:val="en-US" w:eastAsia="zh-CN"/>
        </w:rPr>
        <w:t>: 646-649 [PMID: 4541913]</w:t>
      </w:r>
    </w:p>
    <w:p w:rsidR="00C379B9" w:rsidRPr="00C379B9" w:rsidRDefault="00C379B9" w:rsidP="00C379B9">
      <w:pPr>
        <w:widowControl w:val="0"/>
        <w:snapToGrid w:val="0"/>
        <w:spacing w:after="0" w:line="360" w:lineRule="auto"/>
        <w:jc w:val="both"/>
        <w:rPr>
          <w:rFonts w:ascii="Book Antiqua" w:eastAsia="SimSun" w:hAnsi="Book Antiqua" w:cs="Times New Roman"/>
          <w:kern w:val="2"/>
          <w:sz w:val="24"/>
          <w:szCs w:val="24"/>
          <w:lang w:val="en-US" w:eastAsia="zh-CN"/>
        </w:rPr>
      </w:pPr>
      <w:r w:rsidRPr="00C379B9">
        <w:rPr>
          <w:rFonts w:ascii="Book Antiqua" w:eastAsia="SimSun" w:hAnsi="Book Antiqua" w:cs="Times New Roman"/>
          <w:kern w:val="2"/>
          <w:sz w:val="24"/>
          <w:szCs w:val="24"/>
          <w:lang w:val="en-US" w:eastAsia="zh-CN"/>
        </w:rPr>
        <w:t xml:space="preserve">10 </w:t>
      </w:r>
      <w:r w:rsidRPr="00C379B9">
        <w:rPr>
          <w:rFonts w:ascii="Book Antiqua" w:eastAsia="SimSun" w:hAnsi="Book Antiqua" w:cs="Times New Roman"/>
          <w:b/>
          <w:kern w:val="2"/>
          <w:sz w:val="24"/>
          <w:szCs w:val="24"/>
          <w:lang w:val="en-US" w:eastAsia="zh-CN"/>
        </w:rPr>
        <w:t>Moreau R</w:t>
      </w:r>
      <w:r w:rsidRPr="00C379B9">
        <w:rPr>
          <w:rFonts w:ascii="Book Antiqua" w:eastAsia="SimSun" w:hAnsi="Book Antiqua" w:cs="Times New Roman"/>
          <w:kern w:val="2"/>
          <w:sz w:val="24"/>
          <w:szCs w:val="24"/>
          <w:lang w:val="en-US" w:eastAsia="zh-CN"/>
        </w:rPr>
        <w:t xml:space="preserve">, Arroyo V. Acute-on-chronic liver failure: a new clinical entity. </w:t>
      </w:r>
      <w:r w:rsidRPr="00C379B9">
        <w:rPr>
          <w:rFonts w:ascii="Book Antiqua" w:eastAsia="SimSun" w:hAnsi="Book Antiqua" w:cs="Times New Roman"/>
          <w:i/>
          <w:kern w:val="2"/>
          <w:sz w:val="24"/>
          <w:szCs w:val="24"/>
          <w:lang w:val="en-US" w:eastAsia="zh-CN"/>
        </w:rPr>
        <w:t>Clin Gastroenterol Hepatol</w:t>
      </w:r>
      <w:r w:rsidRPr="00C379B9">
        <w:rPr>
          <w:rFonts w:ascii="Book Antiqua" w:eastAsia="SimSun" w:hAnsi="Book Antiqua" w:cs="Times New Roman"/>
          <w:kern w:val="2"/>
          <w:sz w:val="24"/>
          <w:szCs w:val="24"/>
          <w:lang w:val="en-US" w:eastAsia="zh-CN"/>
        </w:rPr>
        <w:t xml:space="preserve"> 2015; </w:t>
      </w:r>
      <w:r w:rsidRPr="00C379B9">
        <w:rPr>
          <w:rFonts w:ascii="Book Antiqua" w:eastAsia="SimSun" w:hAnsi="Book Antiqua" w:cs="Times New Roman"/>
          <w:b/>
          <w:kern w:val="2"/>
          <w:sz w:val="24"/>
          <w:szCs w:val="24"/>
          <w:lang w:val="en-US" w:eastAsia="zh-CN"/>
        </w:rPr>
        <w:t>13</w:t>
      </w:r>
      <w:r w:rsidRPr="00C379B9">
        <w:rPr>
          <w:rFonts w:ascii="Book Antiqua" w:eastAsia="SimSun" w:hAnsi="Book Antiqua" w:cs="Times New Roman"/>
          <w:kern w:val="2"/>
          <w:sz w:val="24"/>
          <w:szCs w:val="24"/>
          <w:lang w:val="en-US" w:eastAsia="zh-CN"/>
        </w:rPr>
        <w:t>: 836-841 [PMID: 24583872 DOI: 10.1016/j.cgh.2014.02.027]</w:t>
      </w:r>
    </w:p>
    <w:p w:rsidR="00C379B9" w:rsidRPr="00C379B9" w:rsidRDefault="00C379B9" w:rsidP="00C379B9">
      <w:pPr>
        <w:widowControl w:val="0"/>
        <w:snapToGrid w:val="0"/>
        <w:spacing w:after="0" w:line="360" w:lineRule="auto"/>
        <w:jc w:val="both"/>
        <w:rPr>
          <w:rFonts w:ascii="Book Antiqua" w:eastAsia="SimSun" w:hAnsi="Book Antiqua" w:cs="Times New Roman"/>
          <w:kern w:val="2"/>
          <w:sz w:val="24"/>
          <w:szCs w:val="24"/>
          <w:lang w:val="en-US" w:eastAsia="zh-CN"/>
        </w:rPr>
      </w:pPr>
      <w:r w:rsidRPr="00C379B9">
        <w:rPr>
          <w:rFonts w:ascii="Book Antiqua" w:eastAsia="SimSun" w:hAnsi="Book Antiqua" w:cs="Times New Roman"/>
          <w:kern w:val="2"/>
          <w:sz w:val="24"/>
          <w:szCs w:val="24"/>
          <w:lang w:val="en-US" w:eastAsia="zh-CN"/>
        </w:rPr>
        <w:t xml:space="preserve">11 </w:t>
      </w:r>
      <w:r w:rsidRPr="00C379B9">
        <w:rPr>
          <w:rFonts w:ascii="Book Antiqua" w:eastAsia="SimSun" w:hAnsi="Book Antiqua" w:cs="Times New Roman"/>
          <w:b/>
          <w:kern w:val="2"/>
          <w:sz w:val="24"/>
          <w:szCs w:val="24"/>
          <w:lang w:val="en-US" w:eastAsia="zh-CN"/>
        </w:rPr>
        <w:t>Bajaj JS</w:t>
      </w:r>
      <w:r w:rsidRPr="00C379B9">
        <w:rPr>
          <w:rFonts w:ascii="Book Antiqua" w:eastAsia="SimSun" w:hAnsi="Book Antiqua" w:cs="Times New Roman"/>
          <w:kern w:val="2"/>
          <w:sz w:val="24"/>
          <w:szCs w:val="24"/>
          <w:lang w:val="en-US" w:eastAsia="zh-CN"/>
        </w:rPr>
        <w:t xml:space="preserve">, O'Leary JG, Reddy KR, Wong F, Biggins SW, Patton H, Fallon MB, Garcia-Tsao G, Maliakkal B, Malik R, Subramanian RM, Thacker LR, Kamath PS; North American Consortium For The Study Of End-Stage Liver Disease (NACSELD). Survival in infection-related acute-on-chronic liver failure is defined by extrahepatic organ failures. </w:t>
      </w:r>
      <w:r w:rsidRPr="00C379B9">
        <w:rPr>
          <w:rFonts w:ascii="Book Antiqua" w:eastAsia="SimSun" w:hAnsi="Book Antiqua" w:cs="Times New Roman"/>
          <w:i/>
          <w:kern w:val="2"/>
          <w:sz w:val="24"/>
          <w:szCs w:val="24"/>
          <w:lang w:val="en-US" w:eastAsia="zh-CN"/>
        </w:rPr>
        <w:t>Hepatology</w:t>
      </w:r>
      <w:r w:rsidRPr="00C379B9">
        <w:rPr>
          <w:rFonts w:ascii="Book Antiqua" w:eastAsia="SimSun" w:hAnsi="Book Antiqua" w:cs="Times New Roman"/>
          <w:kern w:val="2"/>
          <w:sz w:val="24"/>
          <w:szCs w:val="24"/>
          <w:lang w:val="en-US" w:eastAsia="zh-CN"/>
        </w:rPr>
        <w:t xml:space="preserve"> 2014; </w:t>
      </w:r>
      <w:r w:rsidRPr="00C379B9">
        <w:rPr>
          <w:rFonts w:ascii="Book Antiqua" w:eastAsia="SimSun" w:hAnsi="Book Antiqua" w:cs="Times New Roman"/>
          <w:b/>
          <w:kern w:val="2"/>
          <w:sz w:val="24"/>
          <w:szCs w:val="24"/>
          <w:lang w:val="en-US" w:eastAsia="zh-CN"/>
        </w:rPr>
        <w:t>60</w:t>
      </w:r>
      <w:r w:rsidRPr="00C379B9">
        <w:rPr>
          <w:rFonts w:ascii="Book Antiqua" w:eastAsia="SimSun" w:hAnsi="Book Antiqua" w:cs="Times New Roman"/>
          <w:kern w:val="2"/>
          <w:sz w:val="24"/>
          <w:szCs w:val="24"/>
          <w:lang w:val="en-US" w:eastAsia="zh-CN"/>
        </w:rPr>
        <w:t>: 250-256 [PMID: 24677131 DOI: 10.1002/hep.27077]</w:t>
      </w:r>
    </w:p>
    <w:p w:rsidR="00C379B9" w:rsidRPr="00C379B9" w:rsidRDefault="00C379B9" w:rsidP="00C379B9">
      <w:pPr>
        <w:widowControl w:val="0"/>
        <w:snapToGrid w:val="0"/>
        <w:spacing w:after="0" w:line="360" w:lineRule="auto"/>
        <w:jc w:val="both"/>
        <w:rPr>
          <w:rFonts w:ascii="Book Antiqua" w:eastAsia="SimSun" w:hAnsi="Book Antiqua" w:cs="Times New Roman"/>
          <w:kern w:val="2"/>
          <w:sz w:val="24"/>
          <w:szCs w:val="24"/>
          <w:lang w:val="en-US" w:eastAsia="zh-CN"/>
        </w:rPr>
      </w:pPr>
      <w:r w:rsidRPr="00C379B9">
        <w:rPr>
          <w:rFonts w:ascii="Book Antiqua" w:eastAsia="SimSun" w:hAnsi="Book Antiqua" w:cs="Times New Roman"/>
          <w:kern w:val="2"/>
          <w:sz w:val="24"/>
          <w:szCs w:val="24"/>
          <w:lang w:val="en-US" w:eastAsia="zh-CN"/>
        </w:rPr>
        <w:t xml:space="preserve">12 </w:t>
      </w:r>
      <w:r w:rsidRPr="00C379B9">
        <w:rPr>
          <w:rFonts w:ascii="Book Antiqua" w:eastAsia="SimSun" w:hAnsi="Book Antiqua" w:cs="Times New Roman"/>
          <w:b/>
          <w:kern w:val="2"/>
          <w:sz w:val="24"/>
          <w:szCs w:val="24"/>
          <w:lang w:val="en-US" w:eastAsia="zh-CN"/>
        </w:rPr>
        <w:t>Silva PE</w:t>
      </w:r>
      <w:r w:rsidRPr="00C379B9">
        <w:rPr>
          <w:rFonts w:ascii="Book Antiqua" w:eastAsia="SimSun" w:hAnsi="Book Antiqua" w:cs="Times New Roman"/>
          <w:kern w:val="2"/>
          <w:sz w:val="24"/>
          <w:szCs w:val="24"/>
          <w:lang w:val="en-US" w:eastAsia="zh-CN"/>
        </w:rPr>
        <w:t xml:space="preserve">, Fayad L, Lazzarotto C, Ronsoni MF, Bazzo ML, Colombo BS, Dantas-Correa EB, Narciso-Schiavon JL, Schiavon LL. Single-centre validation of the EASL-CLIF consortium definition of acute-on-chronic liver failure and CLIF-SOFA for prediction of mortality in cirrhosis. </w:t>
      </w:r>
      <w:r w:rsidRPr="00C379B9">
        <w:rPr>
          <w:rFonts w:ascii="Book Antiqua" w:eastAsia="SimSun" w:hAnsi="Book Antiqua" w:cs="Times New Roman"/>
          <w:i/>
          <w:kern w:val="2"/>
          <w:sz w:val="24"/>
          <w:szCs w:val="24"/>
          <w:lang w:val="en-US" w:eastAsia="zh-CN"/>
        </w:rPr>
        <w:t>Liver Int</w:t>
      </w:r>
      <w:r w:rsidRPr="00C379B9">
        <w:rPr>
          <w:rFonts w:ascii="Book Antiqua" w:eastAsia="SimSun" w:hAnsi="Book Antiqua" w:cs="Times New Roman"/>
          <w:kern w:val="2"/>
          <w:sz w:val="24"/>
          <w:szCs w:val="24"/>
          <w:lang w:val="en-US" w:eastAsia="zh-CN"/>
        </w:rPr>
        <w:t xml:space="preserve"> 2015; </w:t>
      </w:r>
      <w:r w:rsidRPr="00C379B9">
        <w:rPr>
          <w:rFonts w:ascii="Book Antiqua" w:eastAsia="SimSun" w:hAnsi="Book Antiqua" w:cs="Times New Roman"/>
          <w:b/>
          <w:kern w:val="2"/>
          <w:sz w:val="24"/>
          <w:szCs w:val="24"/>
          <w:lang w:val="en-US" w:eastAsia="zh-CN"/>
        </w:rPr>
        <w:t>35</w:t>
      </w:r>
      <w:r w:rsidRPr="00C379B9">
        <w:rPr>
          <w:rFonts w:ascii="Book Antiqua" w:eastAsia="SimSun" w:hAnsi="Book Antiqua" w:cs="Times New Roman"/>
          <w:kern w:val="2"/>
          <w:sz w:val="24"/>
          <w:szCs w:val="24"/>
          <w:lang w:val="en-US" w:eastAsia="zh-CN"/>
        </w:rPr>
        <w:t>: 1516-1523 [PMID: 24840673 DOI: 10.1111/liv.12597]</w:t>
      </w:r>
    </w:p>
    <w:p w:rsidR="00C379B9" w:rsidRPr="00C379B9" w:rsidRDefault="00C379B9" w:rsidP="00C379B9">
      <w:pPr>
        <w:widowControl w:val="0"/>
        <w:snapToGrid w:val="0"/>
        <w:spacing w:after="0" w:line="360" w:lineRule="auto"/>
        <w:jc w:val="both"/>
        <w:rPr>
          <w:rFonts w:ascii="Book Antiqua" w:eastAsia="SimSun" w:hAnsi="Book Antiqua" w:cs="Times New Roman"/>
          <w:kern w:val="2"/>
          <w:sz w:val="24"/>
          <w:szCs w:val="24"/>
          <w:lang w:val="en-US" w:eastAsia="zh-CN"/>
        </w:rPr>
      </w:pPr>
      <w:r w:rsidRPr="00C379B9">
        <w:rPr>
          <w:rFonts w:ascii="Book Antiqua" w:eastAsia="SimSun" w:hAnsi="Book Antiqua" w:cs="Times New Roman"/>
          <w:kern w:val="2"/>
          <w:sz w:val="24"/>
          <w:szCs w:val="24"/>
          <w:lang w:val="en-US" w:eastAsia="zh-CN"/>
        </w:rPr>
        <w:t xml:space="preserve">13 </w:t>
      </w:r>
      <w:r w:rsidRPr="00C379B9">
        <w:rPr>
          <w:rFonts w:ascii="Book Antiqua" w:eastAsia="SimSun" w:hAnsi="Book Antiqua" w:cs="Times New Roman"/>
          <w:b/>
          <w:kern w:val="2"/>
          <w:sz w:val="24"/>
          <w:szCs w:val="24"/>
          <w:lang w:val="en-US" w:eastAsia="zh-CN"/>
        </w:rPr>
        <w:t>Dominguez C</w:t>
      </w:r>
      <w:r w:rsidRPr="00C379B9">
        <w:rPr>
          <w:rFonts w:ascii="Book Antiqua" w:eastAsia="SimSun" w:hAnsi="Book Antiqua" w:cs="Times New Roman"/>
          <w:kern w:val="2"/>
          <w:sz w:val="24"/>
          <w:szCs w:val="24"/>
          <w:lang w:val="en-US" w:eastAsia="zh-CN"/>
        </w:rPr>
        <w:t xml:space="preserve">, Romero E, Graciano J, Fernandez JL, Viola L. Prevalence and risk factors of acute-on-chronic liver failure in a single center from Argentina. </w:t>
      </w:r>
      <w:r w:rsidRPr="00C379B9">
        <w:rPr>
          <w:rFonts w:ascii="Book Antiqua" w:eastAsia="SimSun" w:hAnsi="Book Antiqua" w:cs="Times New Roman"/>
          <w:i/>
          <w:kern w:val="2"/>
          <w:sz w:val="24"/>
          <w:szCs w:val="24"/>
          <w:lang w:val="en-US" w:eastAsia="zh-CN"/>
        </w:rPr>
        <w:t>World J Hepatol</w:t>
      </w:r>
      <w:r w:rsidRPr="00C379B9">
        <w:rPr>
          <w:rFonts w:ascii="Book Antiqua" w:eastAsia="SimSun" w:hAnsi="Book Antiqua" w:cs="Times New Roman"/>
          <w:kern w:val="2"/>
          <w:sz w:val="24"/>
          <w:szCs w:val="24"/>
          <w:lang w:val="en-US" w:eastAsia="zh-CN"/>
        </w:rPr>
        <w:t xml:space="preserve"> 2016; </w:t>
      </w:r>
      <w:r w:rsidRPr="00C379B9">
        <w:rPr>
          <w:rFonts w:ascii="Book Antiqua" w:eastAsia="SimSun" w:hAnsi="Book Antiqua" w:cs="Times New Roman"/>
          <w:b/>
          <w:kern w:val="2"/>
          <w:sz w:val="24"/>
          <w:szCs w:val="24"/>
          <w:lang w:val="en-US" w:eastAsia="zh-CN"/>
        </w:rPr>
        <w:t>8</w:t>
      </w:r>
      <w:r w:rsidRPr="00C379B9">
        <w:rPr>
          <w:rFonts w:ascii="Book Antiqua" w:eastAsia="SimSun" w:hAnsi="Book Antiqua" w:cs="Times New Roman"/>
          <w:kern w:val="2"/>
          <w:sz w:val="24"/>
          <w:szCs w:val="24"/>
          <w:lang w:val="en-US" w:eastAsia="zh-CN"/>
        </w:rPr>
        <w:t xml:space="preserve">: 1529-1534 [PMID: 28008344 DOI: </w:t>
      </w:r>
      <w:r w:rsidRPr="00C379B9">
        <w:rPr>
          <w:rFonts w:ascii="Book Antiqua" w:eastAsia="SimSun" w:hAnsi="Book Antiqua" w:cs="Times New Roman"/>
          <w:kern w:val="2"/>
          <w:sz w:val="24"/>
          <w:szCs w:val="24"/>
          <w:lang w:val="en-US" w:eastAsia="zh-CN"/>
        </w:rPr>
        <w:lastRenderedPageBreak/>
        <w:t>10.4254/wjh.v8.i34.1529]</w:t>
      </w:r>
    </w:p>
    <w:p w:rsidR="00C379B9" w:rsidRPr="00C379B9" w:rsidRDefault="00C379B9" w:rsidP="00C379B9">
      <w:pPr>
        <w:widowControl w:val="0"/>
        <w:snapToGrid w:val="0"/>
        <w:spacing w:after="0" w:line="360" w:lineRule="auto"/>
        <w:jc w:val="both"/>
        <w:rPr>
          <w:rFonts w:ascii="Book Antiqua" w:eastAsia="SimSun" w:hAnsi="Book Antiqua" w:cs="Times New Roman"/>
          <w:kern w:val="2"/>
          <w:sz w:val="24"/>
          <w:szCs w:val="24"/>
          <w:lang w:val="en-US" w:eastAsia="zh-CN"/>
        </w:rPr>
      </w:pPr>
      <w:r w:rsidRPr="00C379B9">
        <w:rPr>
          <w:rFonts w:ascii="Book Antiqua" w:eastAsia="SimSun" w:hAnsi="Book Antiqua" w:cs="Times New Roman"/>
          <w:kern w:val="2"/>
          <w:sz w:val="24"/>
          <w:szCs w:val="24"/>
          <w:lang w:val="en-US" w:eastAsia="zh-CN"/>
        </w:rPr>
        <w:t xml:space="preserve">14 </w:t>
      </w:r>
      <w:r w:rsidRPr="00C379B9">
        <w:rPr>
          <w:rFonts w:ascii="Book Antiqua" w:eastAsia="SimSun" w:hAnsi="Book Antiqua" w:cs="Times New Roman"/>
          <w:b/>
          <w:kern w:val="2"/>
          <w:sz w:val="24"/>
          <w:szCs w:val="24"/>
          <w:lang w:val="en-US" w:eastAsia="zh-CN"/>
        </w:rPr>
        <w:t>Jeong JH</w:t>
      </w:r>
      <w:r w:rsidRPr="00C379B9">
        <w:rPr>
          <w:rFonts w:ascii="Book Antiqua" w:eastAsia="SimSun" w:hAnsi="Book Antiqua" w:cs="Times New Roman"/>
          <w:kern w:val="2"/>
          <w:sz w:val="24"/>
          <w:szCs w:val="24"/>
          <w:lang w:val="en-US" w:eastAsia="zh-CN"/>
        </w:rPr>
        <w:t xml:space="preserve">, Park IS, Kim DH, Kim SC, Kang C, Lee SH, Kim TY, Lee SB. CLIF-SOFA score and SIRS are independent prognostic factors in patients with hepatic encephalopathy due to alcoholic liver cirrhosis. </w:t>
      </w:r>
      <w:r w:rsidRPr="00C379B9">
        <w:rPr>
          <w:rFonts w:ascii="Book Antiqua" w:eastAsia="SimSun" w:hAnsi="Book Antiqua" w:cs="Times New Roman"/>
          <w:i/>
          <w:kern w:val="2"/>
          <w:sz w:val="24"/>
          <w:szCs w:val="24"/>
          <w:lang w:val="en-US" w:eastAsia="zh-CN"/>
        </w:rPr>
        <w:t>Medicine (Baltimore)</w:t>
      </w:r>
      <w:r w:rsidRPr="00C379B9">
        <w:rPr>
          <w:rFonts w:ascii="Book Antiqua" w:eastAsia="SimSun" w:hAnsi="Book Antiqua" w:cs="Times New Roman"/>
          <w:kern w:val="2"/>
          <w:sz w:val="24"/>
          <w:szCs w:val="24"/>
          <w:lang w:val="en-US" w:eastAsia="zh-CN"/>
        </w:rPr>
        <w:t xml:space="preserve"> 2016; </w:t>
      </w:r>
      <w:r w:rsidRPr="00C379B9">
        <w:rPr>
          <w:rFonts w:ascii="Book Antiqua" w:eastAsia="SimSun" w:hAnsi="Book Antiqua" w:cs="Times New Roman"/>
          <w:b/>
          <w:kern w:val="2"/>
          <w:sz w:val="24"/>
          <w:szCs w:val="24"/>
          <w:lang w:val="en-US" w:eastAsia="zh-CN"/>
        </w:rPr>
        <w:t>95</w:t>
      </w:r>
      <w:r w:rsidRPr="00C379B9">
        <w:rPr>
          <w:rFonts w:ascii="Book Antiqua" w:eastAsia="SimSun" w:hAnsi="Book Antiqua" w:cs="Times New Roman"/>
          <w:kern w:val="2"/>
          <w:sz w:val="24"/>
          <w:szCs w:val="24"/>
          <w:lang w:val="en-US" w:eastAsia="zh-CN"/>
        </w:rPr>
        <w:t>: e3935 [PMID: 27367990 DOI: 10.1097/MD.0000000000003935]</w:t>
      </w:r>
    </w:p>
    <w:p w:rsidR="00C379B9" w:rsidRPr="00C379B9" w:rsidRDefault="00C379B9" w:rsidP="00C379B9">
      <w:pPr>
        <w:widowControl w:val="0"/>
        <w:snapToGrid w:val="0"/>
        <w:spacing w:after="0" w:line="360" w:lineRule="auto"/>
        <w:jc w:val="both"/>
        <w:rPr>
          <w:rFonts w:ascii="Book Antiqua" w:eastAsia="SimSun" w:hAnsi="Book Antiqua" w:cs="Times New Roman"/>
          <w:kern w:val="2"/>
          <w:sz w:val="24"/>
          <w:szCs w:val="24"/>
          <w:lang w:val="en-US" w:eastAsia="zh-CN"/>
        </w:rPr>
      </w:pPr>
      <w:r w:rsidRPr="00C379B9">
        <w:rPr>
          <w:rFonts w:ascii="Book Antiqua" w:eastAsia="SimSun" w:hAnsi="Book Antiqua" w:cs="Times New Roman"/>
          <w:kern w:val="2"/>
          <w:sz w:val="24"/>
          <w:szCs w:val="24"/>
          <w:lang w:val="en-US" w:eastAsia="zh-CN"/>
        </w:rPr>
        <w:t xml:space="preserve">15 </w:t>
      </w:r>
      <w:r w:rsidRPr="00C379B9">
        <w:rPr>
          <w:rFonts w:ascii="Book Antiqua" w:eastAsia="SimSun" w:hAnsi="Book Antiqua" w:cs="Times New Roman"/>
          <w:b/>
          <w:kern w:val="2"/>
          <w:sz w:val="24"/>
          <w:szCs w:val="24"/>
          <w:lang w:val="en-US" w:eastAsia="zh-CN"/>
        </w:rPr>
        <w:t>Bernardi M</w:t>
      </w:r>
      <w:r w:rsidRPr="00C379B9">
        <w:rPr>
          <w:rFonts w:ascii="Book Antiqua" w:eastAsia="SimSun" w:hAnsi="Book Antiqua" w:cs="Times New Roman"/>
          <w:kern w:val="2"/>
          <w:sz w:val="24"/>
          <w:szCs w:val="24"/>
          <w:lang w:val="en-US" w:eastAsia="zh-CN"/>
        </w:rPr>
        <w:t xml:space="preserve">, Moreau R, Angeli P, Schnabl B, Arroyo V. Mechanisms of decompensation and organ failure in cirrhosis: From peripheral arterial vasodilation to systemic inflammation hypothesis. </w:t>
      </w:r>
      <w:r w:rsidRPr="00C379B9">
        <w:rPr>
          <w:rFonts w:ascii="Book Antiqua" w:eastAsia="SimSun" w:hAnsi="Book Antiqua" w:cs="Times New Roman"/>
          <w:i/>
          <w:kern w:val="2"/>
          <w:sz w:val="24"/>
          <w:szCs w:val="24"/>
          <w:lang w:val="en-US" w:eastAsia="zh-CN"/>
        </w:rPr>
        <w:t>J Hepatol</w:t>
      </w:r>
      <w:r w:rsidRPr="00C379B9">
        <w:rPr>
          <w:rFonts w:ascii="Book Antiqua" w:eastAsia="SimSun" w:hAnsi="Book Antiqua" w:cs="Times New Roman"/>
          <w:kern w:val="2"/>
          <w:sz w:val="24"/>
          <w:szCs w:val="24"/>
          <w:lang w:val="en-US" w:eastAsia="zh-CN"/>
        </w:rPr>
        <w:t xml:space="preserve"> 2015; </w:t>
      </w:r>
      <w:r w:rsidRPr="00C379B9">
        <w:rPr>
          <w:rFonts w:ascii="Book Antiqua" w:eastAsia="SimSun" w:hAnsi="Book Antiqua" w:cs="Times New Roman"/>
          <w:b/>
          <w:kern w:val="2"/>
          <w:sz w:val="24"/>
          <w:szCs w:val="24"/>
          <w:lang w:val="en-US" w:eastAsia="zh-CN"/>
        </w:rPr>
        <w:t>63</w:t>
      </w:r>
      <w:r w:rsidRPr="00C379B9">
        <w:rPr>
          <w:rFonts w:ascii="Book Antiqua" w:eastAsia="SimSun" w:hAnsi="Book Antiqua" w:cs="Times New Roman"/>
          <w:kern w:val="2"/>
          <w:sz w:val="24"/>
          <w:szCs w:val="24"/>
          <w:lang w:val="en-US" w:eastAsia="zh-CN"/>
        </w:rPr>
        <w:t>: 1272-1284 [PMID: 26192220 DOI: 10.1016/j.jhep.2015.07.004]</w:t>
      </w:r>
    </w:p>
    <w:p w:rsidR="00C379B9" w:rsidRPr="00C379B9" w:rsidRDefault="00C379B9" w:rsidP="00C379B9">
      <w:pPr>
        <w:widowControl w:val="0"/>
        <w:snapToGrid w:val="0"/>
        <w:spacing w:after="0" w:line="360" w:lineRule="auto"/>
        <w:jc w:val="both"/>
        <w:rPr>
          <w:rFonts w:ascii="Book Antiqua" w:eastAsia="SimSun" w:hAnsi="Book Antiqua" w:cs="Times New Roman"/>
          <w:kern w:val="2"/>
          <w:sz w:val="24"/>
          <w:szCs w:val="24"/>
          <w:lang w:val="en-US" w:eastAsia="zh-CN"/>
        </w:rPr>
      </w:pPr>
      <w:r w:rsidRPr="00C379B9">
        <w:rPr>
          <w:rFonts w:ascii="Book Antiqua" w:eastAsia="SimSun" w:hAnsi="Book Antiqua" w:cs="Times New Roman"/>
          <w:kern w:val="2"/>
          <w:sz w:val="24"/>
          <w:szCs w:val="24"/>
          <w:lang w:val="en-US" w:eastAsia="zh-CN"/>
        </w:rPr>
        <w:t xml:space="preserve">16 </w:t>
      </w:r>
      <w:r w:rsidRPr="00C379B9">
        <w:rPr>
          <w:rFonts w:ascii="Book Antiqua" w:eastAsia="SimSun" w:hAnsi="Book Antiqua" w:cs="Times New Roman"/>
          <w:b/>
          <w:kern w:val="2"/>
          <w:sz w:val="24"/>
          <w:szCs w:val="24"/>
          <w:lang w:val="en-US" w:eastAsia="zh-CN"/>
        </w:rPr>
        <w:t>Clària J</w:t>
      </w:r>
      <w:r w:rsidRPr="00C379B9">
        <w:rPr>
          <w:rFonts w:ascii="Book Antiqua" w:eastAsia="SimSun" w:hAnsi="Book Antiqua" w:cs="Times New Roman"/>
          <w:kern w:val="2"/>
          <w:sz w:val="24"/>
          <w:szCs w:val="24"/>
          <w:lang w:val="en-US" w:eastAsia="zh-CN"/>
        </w:rPr>
        <w:t xml:space="preserve">, Stauber RE, Coenraad MJ, Moreau R, Jalan R, Pavesi M, Amorós À, Titos E, Alcaraz-Quiles J, Oettl K, Morales-Ruiz M, Angeli P, Domenicali M, Alessandria C, Gerbes A, Wendon J, Nevens F, Trebicka J, Laleman W, Saliba F, Welzel TM, Albillos A, Gustot T, Benten D, Durand F, Ginès P, Bernardi M, Arroyo V; CANONIC Study Investigators of the EASL-CLIF Consortium and the European Foundation for the Study of Chronic Liver Failure (EF-CLIF). Systemic inflammation in decompensated cirrhosis: Characterization and role in acute-on-chronic liver failure. </w:t>
      </w:r>
      <w:r w:rsidRPr="00C379B9">
        <w:rPr>
          <w:rFonts w:ascii="Book Antiqua" w:eastAsia="SimSun" w:hAnsi="Book Antiqua" w:cs="Times New Roman"/>
          <w:i/>
          <w:kern w:val="2"/>
          <w:sz w:val="24"/>
          <w:szCs w:val="24"/>
          <w:lang w:val="en-US" w:eastAsia="zh-CN"/>
        </w:rPr>
        <w:t>Hepatology</w:t>
      </w:r>
      <w:r w:rsidRPr="00C379B9">
        <w:rPr>
          <w:rFonts w:ascii="Book Antiqua" w:eastAsia="SimSun" w:hAnsi="Book Antiqua" w:cs="Times New Roman"/>
          <w:kern w:val="2"/>
          <w:sz w:val="24"/>
          <w:szCs w:val="24"/>
          <w:lang w:val="en-US" w:eastAsia="zh-CN"/>
        </w:rPr>
        <w:t xml:space="preserve"> 2016; </w:t>
      </w:r>
      <w:r w:rsidRPr="00C379B9">
        <w:rPr>
          <w:rFonts w:ascii="Book Antiqua" w:eastAsia="SimSun" w:hAnsi="Book Antiqua" w:cs="Times New Roman"/>
          <w:b/>
          <w:kern w:val="2"/>
          <w:sz w:val="24"/>
          <w:szCs w:val="24"/>
          <w:lang w:val="en-US" w:eastAsia="zh-CN"/>
        </w:rPr>
        <w:t>64</w:t>
      </w:r>
      <w:r w:rsidRPr="00C379B9">
        <w:rPr>
          <w:rFonts w:ascii="Book Antiqua" w:eastAsia="SimSun" w:hAnsi="Book Antiqua" w:cs="Times New Roman"/>
          <w:kern w:val="2"/>
          <w:sz w:val="24"/>
          <w:szCs w:val="24"/>
          <w:lang w:val="en-US" w:eastAsia="zh-CN"/>
        </w:rPr>
        <w:t>: 1249-1264 [PMID: 27483394 DOI: 10.1002/hep.28740]</w:t>
      </w:r>
    </w:p>
    <w:p w:rsidR="00C379B9" w:rsidRPr="00C379B9" w:rsidRDefault="00C379B9" w:rsidP="00C379B9">
      <w:pPr>
        <w:widowControl w:val="0"/>
        <w:snapToGrid w:val="0"/>
        <w:spacing w:after="0" w:line="360" w:lineRule="auto"/>
        <w:jc w:val="both"/>
        <w:rPr>
          <w:rFonts w:ascii="Book Antiqua" w:eastAsia="SimSun" w:hAnsi="Book Antiqua" w:cs="Times New Roman"/>
          <w:kern w:val="2"/>
          <w:sz w:val="24"/>
          <w:szCs w:val="24"/>
          <w:lang w:val="en-US" w:eastAsia="zh-CN"/>
        </w:rPr>
      </w:pPr>
      <w:r w:rsidRPr="00C379B9">
        <w:rPr>
          <w:rFonts w:ascii="Book Antiqua" w:eastAsia="SimSun" w:hAnsi="Book Antiqua" w:cs="Times New Roman"/>
          <w:kern w:val="2"/>
          <w:sz w:val="24"/>
          <w:szCs w:val="24"/>
          <w:lang w:val="en-US" w:eastAsia="zh-CN"/>
        </w:rPr>
        <w:t xml:space="preserve">17 </w:t>
      </w:r>
      <w:r w:rsidRPr="00C379B9">
        <w:rPr>
          <w:rFonts w:ascii="Book Antiqua" w:eastAsia="SimSun" w:hAnsi="Book Antiqua" w:cs="Times New Roman"/>
          <w:b/>
          <w:kern w:val="2"/>
          <w:sz w:val="24"/>
          <w:szCs w:val="24"/>
          <w:lang w:val="en-US" w:eastAsia="zh-CN"/>
        </w:rPr>
        <w:t>Di Martino V</w:t>
      </w:r>
      <w:r w:rsidRPr="00C379B9">
        <w:rPr>
          <w:rFonts w:ascii="Book Antiqua" w:eastAsia="SimSun" w:hAnsi="Book Antiqua" w:cs="Times New Roman"/>
          <w:kern w:val="2"/>
          <w:sz w:val="24"/>
          <w:szCs w:val="24"/>
          <w:lang w:val="en-US" w:eastAsia="zh-CN"/>
        </w:rPr>
        <w:t xml:space="preserve">, Coutris C, Cervoni JP, Dritsas S, Weil D, Richou C, Vanlemmens C, Thevenot T. Prognostic value of C-reactive protein levels in patients with cirrhosis. </w:t>
      </w:r>
      <w:r w:rsidRPr="00C379B9">
        <w:rPr>
          <w:rFonts w:ascii="Book Antiqua" w:eastAsia="SimSun" w:hAnsi="Book Antiqua" w:cs="Times New Roman"/>
          <w:i/>
          <w:kern w:val="2"/>
          <w:sz w:val="24"/>
          <w:szCs w:val="24"/>
          <w:lang w:val="en-US" w:eastAsia="zh-CN"/>
        </w:rPr>
        <w:t>Liver Transpl</w:t>
      </w:r>
      <w:r w:rsidRPr="00C379B9">
        <w:rPr>
          <w:rFonts w:ascii="Book Antiqua" w:eastAsia="SimSun" w:hAnsi="Book Antiqua" w:cs="Times New Roman"/>
          <w:kern w:val="2"/>
          <w:sz w:val="24"/>
          <w:szCs w:val="24"/>
          <w:lang w:val="en-US" w:eastAsia="zh-CN"/>
        </w:rPr>
        <w:t xml:space="preserve"> 2015; </w:t>
      </w:r>
      <w:r w:rsidRPr="00C379B9">
        <w:rPr>
          <w:rFonts w:ascii="Book Antiqua" w:eastAsia="SimSun" w:hAnsi="Book Antiqua" w:cs="Times New Roman"/>
          <w:b/>
          <w:kern w:val="2"/>
          <w:sz w:val="24"/>
          <w:szCs w:val="24"/>
          <w:lang w:val="en-US" w:eastAsia="zh-CN"/>
        </w:rPr>
        <w:t>21</w:t>
      </w:r>
      <w:r w:rsidRPr="00C379B9">
        <w:rPr>
          <w:rFonts w:ascii="Book Antiqua" w:eastAsia="SimSun" w:hAnsi="Book Antiqua" w:cs="Times New Roman"/>
          <w:kern w:val="2"/>
          <w:sz w:val="24"/>
          <w:szCs w:val="24"/>
          <w:lang w:val="en-US" w:eastAsia="zh-CN"/>
        </w:rPr>
        <w:t>: 753-760 [PMID: 25677965 DOI: 10.1002/lt.24088]</w:t>
      </w:r>
    </w:p>
    <w:p w:rsidR="00C379B9" w:rsidRPr="00C379B9" w:rsidRDefault="00C379B9" w:rsidP="00C379B9">
      <w:pPr>
        <w:widowControl w:val="0"/>
        <w:snapToGrid w:val="0"/>
        <w:spacing w:after="0" w:line="360" w:lineRule="auto"/>
        <w:jc w:val="both"/>
        <w:rPr>
          <w:rFonts w:ascii="Book Antiqua" w:eastAsia="SimSun" w:hAnsi="Book Antiqua" w:cs="Times New Roman"/>
          <w:kern w:val="2"/>
          <w:sz w:val="24"/>
          <w:szCs w:val="24"/>
          <w:lang w:val="en-US" w:eastAsia="zh-CN"/>
        </w:rPr>
      </w:pPr>
      <w:r w:rsidRPr="00C379B9">
        <w:rPr>
          <w:rFonts w:ascii="Book Antiqua" w:eastAsia="SimSun" w:hAnsi="Book Antiqua" w:cs="Times New Roman"/>
          <w:kern w:val="2"/>
          <w:sz w:val="24"/>
          <w:szCs w:val="24"/>
          <w:lang w:val="en-US" w:eastAsia="zh-CN"/>
        </w:rPr>
        <w:t xml:space="preserve">18 </w:t>
      </w:r>
      <w:r w:rsidRPr="00C379B9">
        <w:rPr>
          <w:rFonts w:ascii="Book Antiqua" w:eastAsia="SimSun" w:hAnsi="Book Antiqua" w:cs="Times New Roman"/>
          <w:b/>
          <w:kern w:val="2"/>
          <w:sz w:val="24"/>
          <w:szCs w:val="24"/>
          <w:lang w:val="en-US" w:eastAsia="zh-CN"/>
        </w:rPr>
        <w:t>Ruf AE</w:t>
      </w:r>
      <w:r w:rsidRPr="00C379B9">
        <w:rPr>
          <w:rFonts w:ascii="Book Antiqua" w:eastAsia="SimSun" w:hAnsi="Book Antiqua" w:cs="Times New Roman"/>
          <w:kern w:val="2"/>
          <w:sz w:val="24"/>
          <w:szCs w:val="24"/>
          <w:lang w:val="en-US" w:eastAsia="zh-CN"/>
        </w:rPr>
        <w:t xml:space="preserve">, Villamil FG. C-reactive protein and model for end-stage liver disease score: Have we found the fifth element? </w:t>
      </w:r>
      <w:r w:rsidRPr="00C379B9">
        <w:rPr>
          <w:rFonts w:ascii="Book Antiqua" w:eastAsia="SimSun" w:hAnsi="Book Antiqua" w:cs="Times New Roman"/>
          <w:i/>
          <w:kern w:val="2"/>
          <w:sz w:val="24"/>
          <w:szCs w:val="24"/>
          <w:lang w:val="en-US" w:eastAsia="zh-CN"/>
        </w:rPr>
        <w:t>Liver Transpl</w:t>
      </w:r>
      <w:r w:rsidRPr="00C379B9">
        <w:rPr>
          <w:rFonts w:ascii="Book Antiqua" w:eastAsia="SimSun" w:hAnsi="Book Antiqua" w:cs="Times New Roman"/>
          <w:kern w:val="2"/>
          <w:sz w:val="24"/>
          <w:szCs w:val="24"/>
          <w:lang w:val="en-US" w:eastAsia="zh-CN"/>
        </w:rPr>
        <w:t xml:space="preserve"> 2015; </w:t>
      </w:r>
      <w:r w:rsidRPr="00C379B9">
        <w:rPr>
          <w:rFonts w:ascii="Book Antiqua" w:eastAsia="SimSun" w:hAnsi="Book Antiqua" w:cs="Times New Roman"/>
          <w:b/>
          <w:kern w:val="2"/>
          <w:sz w:val="24"/>
          <w:szCs w:val="24"/>
          <w:lang w:val="en-US" w:eastAsia="zh-CN"/>
        </w:rPr>
        <w:t>21</w:t>
      </w:r>
      <w:r w:rsidRPr="00C379B9">
        <w:rPr>
          <w:rFonts w:ascii="Book Antiqua" w:eastAsia="SimSun" w:hAnsi="Book Antiqua" w:cs="Times New Roman"/>
          <w:kern w:val="2"/>
          <w:sz w:val="24"/>
          <w:szCs w:val="24"/>
          <w:lang w:val="en-US" w:eastAsia="zh-CN"/>
        </w:rPr>
        <w:t>: 713-715 [PMID: 25846032 DOI: 10.1002/lt.24140]</w:t>
      </w:r>
    </w:p>
    <w:p w:rsidR="00C379B9" w:rsidRPr="00C379B9" w:rsidRDefault="00C379B9" w:rsidP="00C379B9">
      <w:pPr>
        <w:widowControl w:val="0"/>
        <w:snapToGrid w:val="0"/>
        <w:spacing w:after="0" w:line="360" w:lineRule="auto"/>
        <w:jc w:val="both"/>
        <w:rPr>
          <w:rFonts w:ascii="Book Antiqua" w:eastAsia="SimSun" w:hAnsi="Book Antiqua" w:cs="Times New Roman"/>
          <w:kern w:val="2"/>
          <w:sz w:val="24"/>
          <w:szCs w:val="24"/>
          <w:lang w:val="en-US" w:eastAsia="zh-CN"/>
        </w:rPr>
      </w:pPr>
      <w:r w:rsidRPr="00C379B9">
        <w:rPr>
          <w:rFonts w:ascii="Book Antiqua" w:eastAsia="SimSun" w:hAnsi="Book Antiqua" w:cs="Times New Roman"/>
          <w:kern w:val="2"/>
          <w:sz w:val="24"/>
          <w:szCs w:val="24"/>
          <w:lang w:val="en-US" w:eastAsia="zh-CN"/>
        </w:rPr>
        <w:t xml:space="preserve">19 </w:t>
      </w:r>
      <w:r w:rsidRPr="00C379B9">
        <w:rPr>
          <w:rFonts w:ascii="Book Antiqua" w:eastAsia="SimSun" w:hAnsi="Book Antiqua" w:cs="Times New Roman"/>
          <w:b/>
          <w:kern w:val="2"/>
          <w:sz w:val="24"/>
          <w:szCs w:val="24"/>
          <w:lang w:val="en-US" w:eastAsia="zh-CN"/>
        </w:rPr>
        <w:t>Gustot T</w:t>
      </w:r>
      <w:r w:rsidRPr="00C379B9">
        <w:rPr>
          <w:rFonts w:ascii="Book Antiqua" w:eastAsia="SimSun" w:hAnsi="Book Antiqua" w:cs="Times New Roman"/>
          <w:kern w:val="2"/>
          <w:sz w:val="24"/>
          <w:szCs w:val="24"/>
          <w:lang w:val="en-US" w:eastAsia="zh-CN"/>
        </w:rPr>
        <w:t xml:space="preserve">, Fernandez J, Garcia E, Morando F, Caraceni P, Alessandria C, Laleman W, Trebicka J, Elkrief L, Hopf C, Solís-Munoz P, Saliba F, Zeuzem S, Albillos A, Benten D, Montero-Alvarez JL, Chivas MT, Concepción M, Córdoba J, McCormick A, Stauber R, Vogel W, de Gottardi A, Welzel TM, Domenicali M, Risso A, Wendon J, Deulofeu C, Angeli P, Durand F, Pavesi M, Gerbes A, Jalan R, Moreau R, Ginés P, Bernardi M, Arroyo V; CANONIC Study Investigators of </w:t>
      </w:r>
      <w:r w:rsidRPr="00C379B9">
        <w:rPr>
          <w:rFonts w:ascii="Book Antiqua" w:eastAsia="SimSun" w:hAnsi="Book Antiqua" w:cs="Times New Roman"/>
          <w:kern w:val="2"/>
          <w:sz w:val="24"/>
          <w:szCs w:val="24"/>
          <w:lang w:val="en-US" w:eastAsia="zh-CN"/>
        </w:rPr>
        <w:lastRenderedPageBreak/>
        <w:t xml:space="preserve">the EASL-CLIF Consortium. Clinical Course of acute-on-chronic liver failure syndrome and effects on prognosis. </w:t>
      </w:r>
      <w:r w:rsidRPr="00C379B9">
        <w:rPr>
          <w:rFonts w:ascii="Book Antiqua" w:eastAsia="SimSun" w:hAnsi="Book Antiqua" w:cs="Times New Roman"/>
          <w:i/>
          <w:kern w:val="2"/>
          <w:sz w:val="24"/>
          <w:szCs w:val="24"/>
          <w:lang w:val="en-US" w:eastAsia="zh-CN"/>
        </w:rPr>
        <w:t>Hepatology</w:t>
      </w:r>
      <w:r w:rsidRPr="00C379B9">
        <w:rPr>
          <w:rFonts w:ascii="Book Antiqua" w:eastAsia="SimSun" w:hAnsi="Book Antiqua" w:cs="Times New Roman"/>
          <w:kern w:val="2"/>
          <w:sz w:val="24"/>
          <w:szCs w:val="24"/>
          <w:lang w:val="en-US" w:eastAsia="zh-CN"/>
        </w:rPr>
        <w:t xml:space="preserve"> 2015; </w:t>
      </w:r>
      <w:r w:rsidRPr="00C379B9">
        <w:rPr>
          <w:rFonts w:ascii="Book Antiqua" w:eastAsia="SimSun" w:hAnsi="Book Antiqua" w:cs="Times New Roman"/>
          <w:b/>
          <w:kern w:val="2"/>
          <w:sz w:val="24"/>
          <w:szCs w:val="24"/>
          <w:lang w:val="en-US" w:eastAsia="zh-CN"/>
        </w:rPr>
        <w:t>62</w:t>
      </w:r>
      <w:r w:rsidRPr="00C379B9">
        <w:rPr>
          <w:rFonts w:ascii="Book Antiqua" w:eastAsia="SimSun" w:hAnsi="Book Antiqua" w:cs="Times New Roman"/>
          <w:kern w:val="2"/>
          <w:sz w:val="24"/>
          <w:szCs w:val="24"/>
          <w:lang w:val="en-US" w:eastAsia="zh-CN"/>
        </w:rPr>
        <w:t>: 243-252 [PMID: 25877702 DOI: 10.1002/hep.27849]</w:t>
      </w:r>
    </w:p>
    <w:p w:rsidR="00C379B9" w:rsidRPr="00C379B9" w:rsidRDefault="00C379B9" w:rsidP="00C379B9">
      <w:pPr>
        <w:widowControl w:val="0"/>
        <w:snapToGrid w:val="0"/>
        <w:spacing w:after="0" w:line="360" w:lineRule="auto"/>
        <w:jc w:val="both"/>
        <w:rPr>
          <w:rFonts w:ascii="Book Antiqua" w:eastAsia="SimSun" w:hAnsi="Book Antiqua" w:cs="Times New Roman"/>
          <w:kern w:val="2"/>
          <w:sz w:val="24"/>
          <w:szCs w:val="24"/>
          <w:lang w:val="en-US" w:eastAsia="zh-CN"/>
        </w:rPr>
      </w:pPr>
      <w:r w:rsidRPr="00C379B9">
        <w:rPr>
          <w:rFonts w:ascii="Book Antiqua" w:eastAsia="SimSun" w:hAnsi="Book Antiqua" w:cs="Times New Roman"/>
          <w:kern w:val="2"/>
          <w:sz w:val="24"/>
          <w:szCs w:val="24"/>
          <w:lang w:val="en-US" w:eastAsia="zh-CN"/>
        </w:rPr>
        <w:t xml:space="preserve">20 </w:t>
      </w:r>
      <w:r w:rsidRPr="00C379B9">
        <w:rPr>
          <w:rFonts w:ascii="Book Antiqua" w:eastAsia="SimSun" w:hAnsi="Book Antiqua" w:cs="Times New Roman"/>
          <w:b/>
          <w:kern w:val="2"/>
          <w:sz w:val="24"/>
          <w:szCs w:val="24"/>
          <w:lang w:val="en-US" w:eastAsia="zh-CN"/>
        </w:rPr>
        <w:t>Arroyo V</w:t>
      </w:r>
      <w:r w:rsidRPr="00C379B9">
        <w:rPr>
          <w:rFonts w:ascii="Book Antiqua" w:eastAsia="SimSun" w:hAnsi="Book Antiqua" w:cs="Times New Roman"/>
          <w:kern w:val="2"/>
          <w:sz w:val="24"/>
          <w:szCs w:val="24"/>
          <w:lang w:val="en-US" w:eastAsia="zh-CN"/>
        </w:rPr>
        <w:t xml:space="preserve">, Moreau R. Diagnosis and prognosis of acute on chronic liver failure (ACLF) in cirrhosis. </w:t>
      </w:r>
      <w:r w:rsidRPr="00C379B9">
        <w:rPr>
          <w:rFonts w:ascii="Book Antiqua" w:eastAsia="SimSun" w:hAnsi="Book Antiqua" w:cs="Times New Roman"/>
          <w:i/>
          <w:kern w:val="2"/>
          <w:sz w:val="24"/>
          <w:szCs w:val="24"/>
          <w:lang w:val="en-US" w:eastAsia="zh-CN"/>
        </w:rPr>
        <w:t>J Hepatol</w:t>
      </w:r>
      <w:r w:rsidRPr="00C379B9">
        <w:rPr>
          <w:rFonts w:ascii="Book Antiqua" w:eastAsia="SimSun" w:hAnsi="Book Antiqua" w:cs="Times New Roman"/>
          <w:kern w:val="2"/>
          <w:sz w:val="24"/>
          <w:szCs w:val="24"/>
          <w:lang w:val="en-US" w:eastAsia="zh-CN"/>
        </w:rPr>
        <w:t xml:space="preserve"> 2017; </w:t>
      </w:r>
      <w:r w:rsidRPr="00C379B9">
        <w:rPr>
          <w:rFonts w:ascii="Book Antiqua" w:eastAsia="SimSun" w:hAnsi="Book Antiqua" w:cs="Times New Roman"/>
          <w:b/>
          <w:kern w:val="2"/>
          <w:sz w:val="24"/>
          <w:szCs w:val="24"/>
          <w:lang w:val="en-US" w:eastAsia="zh-CN"/>
        </w:rPr>
        <w:t>66</w:t>
      </w:r>
      <w:r w:rsidRPr="00C379B9">
        <w:rPr>
          <w:rFonts w:ascii="Book Antiqua" w:eastAsia="SimSun" w:hAnsi="Book Antiqua" w:cs="Times New Roman"/>
          <w:kern w:val="2"/>
          <w:sz w:val="24"/>
          <w:szCs w:val="24"/>
          <w:lang w:val="en-US" w:eastAsia="zh-CN"/>
        </w:rPr>
        <w:t>: 451-453 [PMID: 27989380 DOI: 10.1016/j.jhep.2016.10.012]</w:t>
      </w:r>
    </w:p>
    <w:p w:rsidR="00C379B9" w:rsidRPr="00C379B9" w:rsidRDefault="00C379B9" w:rsidP="00C379B9">
      <w:pPr>
        <w:wordWrap w:val="0"/>
        <w:snapToGrid w:val="0"/>
        <w:spacing w:after="0" w:line="360" w:lineRule="auto"/>
        <w:jc w:val="right"/>
        <w:rPr>
          <w:rFonts w:ascii="Book Antiqua" w:eastAsia="SimSun" w:hAnsi="Book Antiqua" w:cs="Times New Roman"/>
          <w:sz w:val="24"/>
          <w:szCs w:val="24"/>
          <w:lang w:val="en-US" w:eastAsia="zh-CN"/>
        </w:rPr>
      </w:pPr>
      <w:bookmarkStart w:id="29" w:name="OLE_LINK51"/>
      <w:bookmarkStart w:id="30" w:name="OLE_LINK52"/>
      <w:bookmarkStart w:id="31" w:name="OLE_LINK120"/>
      <w:bookmarkStart w:id="32" w:name="OLE_LINK148"/>
      <w:bookmarkStart w:id="33" w:name="OLE_LINK72"/>
      <w:bookmarkStart w:id="34" w:name="OLE_LINK112"/>
      <w:bookmarkStart w:id="35" w:name="OLE_LINK320"/>
      <w:bookmarkStart w:id="36" w:name="OLE_LINK387"/>
      <w:bookmarkStart w:id="37" w:name="OLE_LINK183"/>
      <w:bookmarkStart w:id="38" w:name="OLE_LINK254"/>
      <w:bookmarkStart w:id="39" w:name="OLE_LINK149"/>
      <w:bookmarkStart w:id="40" w:name="OLE_LINK225"/>
      <w:bookmarkStart w:id="41" w:name="OLE_LINK207"/>
      <w:bookmarkStart w:id="42" w:name="OLE_LINK226"/>
      <w:bookmarkStart w:id="43" w:name="OLE_LINK212"/>
      <w:bookmarkStart w:id="44" w:name="OLE_LINK250"/>
      <w:bookmarkStart w:id="45" w:name="OLE_LINK281"/>
      <w:bookmarkStart w:id="46" w:name="OLE_LINK282"/>
      <w:bookmarkStart w:id="47" w:name="OLE_LINK313"/>
      <w:bookmarkStart w:id="48" w:name="OLE_LINK304"/>
      <w:bookmarkStart w:id="49" w:name="OLE_LINK321"/>
      <w:bookmarkStart w:id="50" w:name="OLE_LINK385"/>
      <w:bookmarkStart w:id="51" w:name="OLE_LINK400"/>
      <w:bookmarkStart w:id="52" w:name="OLE_LINK346"/>
      <w:bookmarkStart w:id="53" w:name="OLE_LINK371"/>
      <w:bookmarkStart w:id="54" w:name="OLE_LINK334"/>
      <w:bookmarkStart w:id="55" w:name="OLE_LINK1830"/>
      <w:bookmarkStart w:id="56" w:name="OLE_LINK457"/>
      <w:bookmarkStart w:id="57" w:name="OLE_LINK288"/>
      <w:bookmarkStart w:id="58" w:name="OLE_LINK384"/>
      <w:bookmarkStart w:id="59" w:name="OLE_LINK379"/>
      <w:bookmarkStart w:id="60" w:name="OLE_LINK303"/>
      <w:bookmarkStart w:id="61" w:name="OLE_LINK450"/>
      <w:bookmarkStart w:id="62" w:name="OLE_LINK489"/>
      <w:bookmarkStart w:id="63" w:name="OLE_LINK535"/>
      <w:bookmarkStart w:id="64" w:name="OLE_LINK648"/>
      <w:bookmarkStart w:id="65" w:name="OLE_LINK686"/>
      <w:bookmarkStart w:id="66" w:name="OLE_LINK471"/>
      <w:bookmarkStart w:id="67" w:name="OLE_LINK462"/>
      <w:bookmarkStart w:id="68" w:name="OLE_LINK519"/>
      <w:bookmarkStart w:id="69" w:name="OLE_LINK575"/>
      <w:bookmarkStart w:id="70" w:name="OLE_LINK491"/>
      <w:bookmarkStart w:id="71" w:name="OLE_LINK532"/>
      <w:bookmarkStart w:id="72" w:name="OLE_LINK572"/>
      <w:bookmarkStart w:id="73" w:name="OLE_LINK574"/>
      <w:bookmarkStart w:id="74" w:name="OLE_LINK480"/>
      <w:bookmarkStart w:id="75" w:name="OLE_LINK567"/>
      <w:bookmarkStart w:id="76" w:name="OLE_LINK2700"/>
      <w:bookmarkStart w:id="77" w:name="OLE_LINK581"/>
      <w:bookmarkStart w:id="78" w:name="OLE_LINK639"/>
      <w:bookmarkStart w:id="79" w:name="OLE_LINK688"/>
      <w:bookmarkStart w:id="80" w:name="OLE_LINK722"/>
      <w:bookmarkStart w:id="81" w:name="OLE_LINK542"/>
      <w:bookmarkStart w:id="82" w:name="OLE_LINK589"/>
      <w:bookmarkStart w:id="83" w:name="OLE_LINK582"/>
      <w:bookmarkStart w:id="84" w:name="OLE_LINK640"/>
      <w:bookmarkStart w:id="85" w:name="OLE_LINK714"/>
      <w:bookmarkStart w:id="86" w:name="OLE_LINK593"/>
      <w:bookmarkStart w:id="87" w:name="OLE_LINK716"/>
      <w:bookmarkStart w:id="88" w:name="OLE_LINK770"/>
      <w:bookmarkStart w:id="89" w:name="OLE_LINK801"/>
      <w:bookmarkStart w:id="90" w:name="OLE_LINK660"/>
      <w:bookmarkStart w:id="91" w:name="OLE_LINK781"/>
      <w:bookmarkStart w:id="92" w:name="OLE_LINK833"/>
      <w:bookmarkStart w:id="93" w:name="OLE_LINK642"/>
      <w:bookmarkStart w:id="94" w:name="OLE_LINK700"/>
      <w:bookmarkStart w:id="95" w:name="OLE_LINK792"/>
      <w:bookmarkStart w:id="96" w:name="OLE_LINK2882"/>
      <w:bookmarkStart w:id="97" w:name="OLE_LINK836"/>
      <w:bookmarkStart w:id="98" w:name="OLE_LINK889"/>
      <w:bookmarkStart w:id="99" w:name="OLE_LINK782"/>
      <w:bookmarkStart w:id="100" w:name="OLE_LINK826"/>
      <w:bookmarkStart w:id="101" w:name="OLE_LINK865"/>
      <w:bookmarkStart w:id="102" w:name="OLE_LINK856"/>
      <w:bookmarkStart w:id="103" w:name="OLE_LINK908"/>
      <w:bookmarkStart w:id="104" w:name="OLE_LINK980"/>
      <w:bookmarkStart w:id="105" w:name="OLE_LINK1018"/>
      <w:bookmarkStart w:id="106" w:name="OLE_LINK1049"/>
      <w:bookmarkStart w:id="107" w:name="OLE_LINK1076"/>
      <w:bookmarkStart w:id="108" w:name="OLE_LINK1106"/>
      <w:bookmarkStart w:id="109" w:name="OLE_LINK891"/>
      <w:bookmarkStart w:id="110" w:name="OLE_LINK943"/>
      <w:bookmarkStart w:id="111" w:name="OLE_LINK981"/>
      <w:bookmarkStart w:id="112" w:name="OLE_LINK1030"/>
      <w:bookmarkStart w:id="113" w:name="OLE_LINK847"/>
      <w:bookmarkStart w:id="114" w:name="OLE_LINK909"/>
      <w:bookmarkStart w:id="115" w:name="OLE_LINK906"/>
      <w:bookmarkStart w:id="116" w:name="OLE_LINK992"/>
      <w:bookmarkStart w:id="117" w:name="OLE_LINK993"/>
      <w:bookmarkStart w:id="118" w:name="OLE_LINK1052"/>
      <w:bookmarkStart w:id="119" w:name="OLE_LINK946"/>
      <w:bookmarkStart w:id="120" w:name="OLE_LINK911"/>
      <w:bookmarkStart w:id="121" w:name="OLE_LINK930"/>
      <w:bookmarkStart w:id="122" w:name="OLE_LINK1059"/>
      <w:bookmarkStart w:id="123" w:name="OLE_LINK1174"/>
      <w:bookmarkStart w:id="124" w:name="OLE_LINK1137"/>
      <w:bookmarkStart w:id="125" w:name="OLE_LINK1167"/>
      <w:bookmarkStart w:id="126" w:name="OLE_LINK1200"/>
      <w:bookmarkStart w:id="127" w:name="OLE_LINK1241"/>
      <w:bookmarkStart w:id="128" w:name="OLE_LINK1288"/>
      <w:bookmarkStart w:id="129" w:name="OLE_LINK1056"/>
      <w:bookmarkStart w:id="130" w:name="OLE_LINK1158"/>
      <w:bookmarkStart w:id="131" w:name="OLE_LINK1175"/>
      <w:bookmarkStart w:id="132" w:name="OLE_LINK1074"/>
      <w:bookmarkStart w:id="133" w:name="OLE_LINK1169"/>
      <w:bookmarkStart w:id="134" w:name="OLE_LINK1053"/>
      <w:bookmarkStart w:id="135" w:name="OLE_LINK1054"/>
      <w:r w:rsidRPr="00C379B9">
        <w:rPr>
          <w:rFonts w:ascii="Book Antiqua" w:eastAsia="SimSun" w:hAnsi="Book Antiqua" w:cs="Times New Roman"/>
          <w:b/>
          <w:bCs/>
          <w:sz w:val="24"/>
          <w:szCs w:val="24"/>
          <w:lang w:val="en-US" w:eastAsia="zh-CN"/>
        </w:rPr>
        <w:t>P-Reviewer:</w:t>
      </w:r>
      <w:r w:rsidRPr="00C379B9">
        <w:rPr>
          <w:rFonts w:ascii="Book Antiqua" w:eastAsia="SimSun" w:hAnsi="Book Antiqua" w:cs="Times New Roman" w:hint="eastAsia"/>
          <w:b/>
          <w:bCs/>
          <w:sz w:val="24"/>
          <w:szCs w:val="24"/>
          <w:lang w:val="en-US" w:eastAsia="zh-CN"/>
        </w:rPr>
        <w:t xml:space="preserve"> </w:t>
      </w:r>
      <w:r w:rsidRPr="00C379B9">
        <w:rPr>
          <w:rFonts w:ascii="Book Antiqua" w:eastAsia="SimSun" w:hAnsi="Book Antiqua" w:cs="Times New Roman"/>
          <w:bCs/>
          <w:sz w:val="24"/>
          <w:szCs w:val="24"/>
          <w:lang w:val="en-US" w:eastAsia="zh-CN"/>
        </w:rPr>
        <w:t>Arroyo</w:t>
      </w:r>
      <w:r w:rsidRPr="00C379B9">
        <w:rPr>
          <w:rFonts w:ascii="Book Antiqua" w:eastAsia="SimSun" w:hAnsi="Book Antiqua" w:cs="Times New Roman" w:hint="eastAsia"/>
          <w:bCs/>
          <w:sz w:val="24"/>
          <w:szCs w:val="24"/>
          <w:lang w:val="en-US" w:eastAsia="zh-CN"/>
        </w:rPr>
        <w:t xml:space="preserve"> </w:t>
      </w:r>
      <w:r w:rsidRPr="00C379B9">
        <w:rPr>
          <w:rFonts w:ascii="Book Antiqua" w:eastAsia="SimSun" w:hAnsi="Book Antiqua" w:cs="Times New Roman"/>
          <w:bCs/>
          <w:sz w:val="24"/>
          <w:szCs w:val="24"/>
          <w:lang w:val="en-US" w:eastAsia="zh-CN"/>
        </w:rPr>
        <w:t>V</w:t>
      </w:r>
      <w:r w:rsidRPr="00C379B9">
        <w:rPr>
          <w:rFonts w:ascii="Book Antiqua" w:eastAsia="SimSun" w:hAnsi="Book Antiqua" w:cs="Times New Roman" w:hint="eastAsia"/>
          <w:bCs/>
          <w:sz w:val="24"/>
          <w:szCs w:val="24"/>
          <w:lang w:val="en-US" w:eastAsia="zh-CN"/>
        </w:rPr>
        <w:t xml:space="preserve">, </w:t>
      </w:r>
      <w:r w:rsidRPr="00C379B9">
        <w:rPr>
          <w:rFonts w:ascii="Book Antiqua" w:eastAsia="SimSun" w:hAnsi="Book Antiqua" w:cs="Times New Roman"/>
          <w:bCs/>
          <w:sz w:val="24"/>
          <w:szCs w:val="24"/>
          <w:lang w:val="en-US" w:eastAsia="zh-CN"/>
        </w:rPr>
        <w:t>El-Bendary MM</w:t>
      </w:r>
      <w:r w:rsidRPr="00C379B9">
        <w:rPr>
          <w:rFonts w:ascii="Book Antiqua" w:eastAsia="SimSun" w:hAnsi="Book Antiqua" w:cs="Times New Roman" w:hint="eastAsia"/>
          <w:bCs/>
          <w:sz w:val="24"/>
          <w:szCs w:val="24"/>
          <w:lang w:val="en-US" w:eastAsia="zh-CN"/>
        </w:rPr>
        <w:t xml:space="preserve">, </w:t>
      </w:r>
      <w:r w:rsidRPr="00C379B9">
        <w:rPr>
          <w:rFonts w:ascii="Book Antiqua" w:eastAsia="SimSun" w:hAnsi="Book Antiqua" w:cs="Times New Roman"/>
          <w:bCs/>
          <w:sz w:val="24"/>
          <w:szCs w:val="24"/>
          <w:lang w:val="en-US" w:eastAsia="zh-CN"/>
        </w:rPr>
        <w:t>Jarcuska P</w:t>
      </w:r>
      <w:r w:rsidR="003C7B94">
        <w:rPr>
          <w:rFonts w:ascii="Book Antiqua" w:eastAsia="SimSun" w:hAnsi="Book Antiqua" w:cs="Times New Roman" w:hint="eastAsia"/>
          <w:bCs/>
          <w:sz w:val="24"/>
          <w:szCs w:val="24"/>
          <w:lang w:val="en-US" w:eastAsia="zh-CN"/>
        </w:rPr>
        <w:t>,</w:t>
      </w:r>
      <w:r w:rsidRPr="00C379B9">
        <w:rPr>
          <w:rFonts w:ascii="Book Antiqua" w:eastAsia="SimSun" w:hAnsi="Book Antiqua" w:cs="Times New Roman" w:hint="eastAsia"/>
          <w:b/>
          <w:bCs/>
          <w:sz w:val="24"/>
          <w:szCs w:val="24"/>
          <w:lang w:val="en-US" w:eastAsia="zh-CN"/>
        </w:rPr>
        <w:t xml:space="preserve"> </w:t>
      </w:r>
      <w:r w:rsidR="003C7B94" w:rsidRPr="003C7B94">
        <w:rPr>
          <w:rFonts w:ascii="Book Antiqua" w:eastAsia="SimSun" w:hAnsi="Book Antiqua" w:cs="Times New Roman"/>
          <w:bCs/>
          <w:sz w:val="24"/>
          <w:szCs w:val="24"/>
          <w:lang w:val="en-US" w:eastAsia="zh-CN"/>
        </w:rPr>
        <w:t xml:space="preserve">Lee </w:t>
      </w:r>
      <w:r w:rsidR="003C7B94" w:rsidRPr="003C7B94">
        <w:rPr>
          <w:rFonts w:ascii="Book Antiqua" w:eastAsia="SimSun" w:hAnsi="Book Antiqua" w:cs="Times New Roman" w:hint="eastAsia"/>
          <w:bCs/>
          <w:sz w:val="24"/>
          <w:szCs w:val="24"/>
          <w:lang w:val="en-US" w:eastAsia="zh-CN"/>
        </w:rPr>
        <w:t xml:space="preserve"> HC</w:t>
      </w:r>
      <w:r w:rsidR="003C7B94">
        <w:rPr>
          <w:rFonts w:ascii="Book Antiqua" w:eastAsia="SimSun" w:hAnsi="Book Antiqua" w:cs="Times New Roman" w:hint="eastAsia"/>
          <w:b/>
          <w:bCs/>
          <w:sz w:val="24"/>
          <w:szCs w:val="24"/>
          <w:lang w:val="en-US" w:eastAsia="zh-CN"/>
        </w:rPr>
        <w:t xml:space="preserve"> </w:t>
      </w:r>
      <w:r w:rsidRPr="00C379B9">
        <w:rPr>
          <w:rFonts w:ascii="Book Antiqua" w:eastAsia="SimSun" w:hAnsi="Book Antiqua" w:cs="Times New Roman"/>
          <w:b/>
          <w:bCs/>
          <w:sz w:val="24"/>
          <w:szCs w:val="24"/>
          <w:lang w:val="en-US" w:eastAsia="zh-CN"/>
        </w:rPr>
        <w:t>S-Editor:</w:t>
      </w:r>
      <w:r w:rsidRPr="00C379B9">
        <w:rPr>
          <w:rFonts w:ascii="Book Antiqua" w:eastAsia="SimSun" w:hAnsi="Book Antiqua" w:cs="Times New Roman" w:hint="eastAsia"/>
          <w:sz w:val="24"/>
          <w:szCs w:val="24"/>
          <w:lang w:val="en-US" w:eastAsia="zh-CN"/>
        </w:rPr>
        <w:t xml:space="preserve"> Gong ZM</w:t>
      </w:r>
    </w:p>
    <w:p w:rsidR="00C379B9" w:rsidRPr="00C379B9" w:rsidRDefault="00C379B9" w:rsidP="00C379B9">
      <w:pPr>
        <w:snapToGrid w:val="0"/>
        <w:spacing w:after="0" w:line="360" w:lineRule="auto"/>
        <w:jc w:val="right"/>
        <w:rPr>
          <w:rFonts w:ascii="Book Antiqua" w:eastAsia="SimSun" w:hAnsi="Book Antiqua" w:cs="Times New Roman"/>
          <w:b/>
          <w:bCs/>
          <w:sz w:val="24"/>
          <w:szCs w:val="24"/>
          <w:lang w:val="en-US" w:eastAsia="zh-CN"/>
        </w:rPr>
      </w:pPr>
      <w:r w:rsidRPr="00C379B9">
        <w:rPr>
          <w:rFonts w:ascii="Book Antiqua" w:eastAsia="SimSun" w:hAnsi="Book Antiqua" w:cs="Times New Roman"/>
          <w:b/>
          <w:bCs/>
          <w:sz w:val="24"/>
          <w:szCs w:val="24"/>
          <w:lang w:val="en-US" w:eastAsia="zh-CN"/>
        </w:rPr>
        <w:t>L-Editor:</w:t>
      </w:r>
      <w:r w:rsidRPr="00C379B9">
        <w:rPr>
          <w:rFonts w:ascii="Book Antiqua" w:eastAsia="SimSun" w:hAnsi="Book Antiqua" w:cs="Times New Roman"/>
          <w:sz w:val="24"/>
          <w:szCs w:val="24"/>
          <w:lang w:val="en-US" w:eastAsia="zh-CN"/>
        </w:rPr>
        <w:t xml:space="preserve"> </w:t>
      </w:r>
      <w:r w:rsidRPr="00C379B9">
        <w:rPr>
          <w:rFonts w:ascii="Book Antiqua" w:eastAsia="SimSun" w:hAnsi="Book Antiqua" w:cs="Times New Roman"/>
          <w:b/>
          <w:bCs/>
          <w:sz w:val="24"/>
          <w:szCs w:val="24"/>
          <w:lang w:val="en-US" w:eastAsia="zh-CN"/>
        </w:rPr>
        <w:t>E-Editor:</w:t>
      </w:r>
    </w:p>
    <w:p w:rsidR="00C379B9" w:rsidRPr="00C379B9" w:rsidRDefault="00C379B9" w:rsidP="00C379B9">
      <w:pPr>
        <w:shd w:val="clear" w:color="auto" w:fill="FFFFFF"/>
        <w:snapToGrid w:val="0"/>
        <w:spacing w:after="0" w:line="360" w:lineRule="auto"/>
        <w:jc w:val="both"/>
        <w:rPr>
          <w:rFonts w:ascii="Book Antiqua" w:eastAsia="SimSun" w:hAnsi="Book Antiqua" w:cs="Helvetica"/>
          <w:b/>
          <w:sz w:val="24"/>
          <w:szCs w:val="24"/>
          <w:lang w:val="en-US" w:eastAsia="zh-CN"/>
        </w:rPr>
      </w:pPr>
      <w:bookmarkStart w:id="136" w:name="OLE_LINK880"/>
      <w:bookmarkStart w:id="137" w:name="OLE_LINK881"/>
      <w:bookmarkStart w:id="138" w:name="OLE_LINK497"/>
      <w:bookmarkStart w:id="139" w:name="OLE_LINK81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C379B9">
        <w:rPr>
          <w:rFonts w:ascii="Book Antiqua" w:eastAsia="SimSun" w:hAnsi="Book Antiqua" w:cs="Helvetica"/>
          <w:b/>
          <w:sz w:val="24"/>
          <w:szCs w:val="24"/>
          <w:lang w:val="en-US" w:eastAsia="zh-CN"/>
        </w:rPr>
        <w:t xml:space="preserve">Specialty type: </w:t>
      </w:r>
      <w:r w:rsidRPr="00C379B9">
        <w:rPr>
          <w:rFonts w:ascii="Book Antiqua" w:eastAsia="SimSun" w:hAnsi="Book Antiqua" w:cs="Helvetica"/>
          <w:sz w:val="24"/>
          <w:szCs w:val="24"/>
          <w:lang w:val="en-US" w:eastAsia="zh-CN"/>
        </w:rPr>
        <w:t>Gastroenterology and</w:t>
      </w:r>
      <w:r w:rsidRPr="00C379B9">
        <w:rPr>
          <w:rFonts w:ascii="Book Antiqua" w:eastAsia="SimSun" w:hAnsi="Book Antiqua" w:cs="Helvetica" w:hint="eastAsia"/>
          <w:sz w:val="24"/>
          <w:szCs w:val="24"/>
          <w:lang w:val="en-US" w:eastAsia="zh-CN"/>
        </w:rPr>
        <w:t xml:space="preserve"> </w:t>
      </w:r>
      <w:r w:rsidRPr="00C379B9">
        <w:rPr>
          <w:rFonts w:ascii="Book Antiqua" w:eastAsia="SimSun" w:hAnsi="Book Antiqua" w:cs="Helvetica"/>
          <w:sz w:val="24"/>
          <w:szCs w:val="24"/>
          <w:lang w:val="en-US" w:eastAsia="zh-CN"/>
        </w:rPr>
        <w:t>hepatology</w:t>
      </w:r>
    </w:p>
    <w:p w:rsidR="00C379B9" w:rsidRPr="00C379B9" w:rsidRDefault="00C379B9" w:rsidP="00C379B9">
      <w:pPr>
        <w:shd w:val="clear" w:color="auto" w:fill="FFFFFF"/>
        <w:snapToGrid w:val="0"/>
        <w:spacing w:after="0" w:line="360" w:lineRule="auto"/>
        <w:jc w:val="both"/>
        <w:rPr>
          <w:rFonts w:ascii="Book Antiqua" w:eastAsia="SimSun" w:hAnsi="Book Antiqua" w:cs="Helvetica"/>
          <w:b/>
          <w:sz w:val="24"/>
          <w:szCs w:val="24"/>
          <w:lang w:val="en-US" w:eastAsia="zh-CN"/>
        </w:rPr>
      </w:pPr>
      <w:r w:rsidRPr="00C379B9">
        <w:rPr>
          <w:rFonts w:ascii="Book Antiqua" w:eastAsia="SimSun" w:hAnsi="Book Antiqua" w:cs="Helvetica"/>
          <w:b/>
          <w:sz w:val="24"/>
          <w:szCs w:val="24"/>
          <w:lang w:val="en-US" w:eastAsia="zh-CN"/>
        </w:rPr>
        <w:t xml:space="preserve">Country of origin: </w:t>
      </w:r>
      <w:r w:rsidRPr="00C379B9">
        <w:rPr>
          <w:rFonts w:ascii="Book Antiqua" w:eastAsia="SimSun" w:hAnsi="Book Antiqua" w:cs="Helvetica"/>
          <w:sz w:val="24"/>
          <w:szCs w:val="24"/>
          <w:lang w:val="en-CA" w:eastAsia="zh-CN"/>
        </w:rPr>
        <w:t>Brazil</w:t>
      </w:r>
    </w:p>
    <w:p w:rsidR="00C379B9" w:rsidRPr="00C379B9" w:rsidRDefault="00C379B9" w:rsidP="00C379B9">
      <w:pPr>
        <w:shd w:val="clear" w:color="auto" w:fill="FFFFFF"/>
        <w:snapToGrid w:val="0"/>
        <w:spacing w:after="0" w:line="360" w:lineRule="auto"/>
        <w:jc w:val="both"/>
        <w:rPr>
          <w:rFonts w:ascii="Book Antiqua" w:eastAsia="SimSun" w:hAnsi="Book Antiqua" w:cs="Helvetica"/>
          <w:b/>
          <w:sz w:val="24"/>
          <w:szCs w:val="24"/>
          <w:lang w:val="en-US" w:eastAsia="zh-CN"/>
        </w:rPr>
      </w:pPr>
      <w:r w:rsidRPr="00C379B9">
        <w:rPr>
          <w:rFonts w:ascii="Book Antiqua" w:eastAsia="SimSun" w:hAnsi="Book Antiqua" w:cs="Helvetica"/>
          <w:b/>
          <w:sz w:val="24"/>
          <w:szCs w:val="24"/>
          <w:lang w:val="en-US" w:eastAsia="zh-CN"/>
        </w:rPr>
        <w:t>Peer-review report classification</w:t>
      </w:r>
    </w:p>
    <w:p w:rsidR="00C379B9" w:rsidRPr="00C379B9" w:rsidRDefault="00C379B9" w:rsidP="00C379B9">
      <w:pPr>
        <w:shd w:val="clear" w:color="auto" w:fill="FFFFFF"/>
        <w:snapToGrid w:val="0"/>
        <w:spacing w:after="0" w:line="360" w:lineRule="auto"/>
        <w:jc w:val="both"/>
        <w:rPr>
          <w:rFonts w:ascii="Book Antiqua" w:eastAsia="SimSun" w:hAnsi="Book Antiqua" w:cs="Helvetica"/>
          <w:sz w:val="24"/>
          <w:szCs w:val="24"/>
          <w:lang w:val="en-US" w:eastAsia="zh-CN"/>
        </w:rPr>
      </w:pPr>
      <w:r w:rsidRPr="00C379B9">
        <w:rPr>
          <w:rFonts w:ascii="Book Antiqua" w:eastAsia="SimSun" w:hAnsi="Book Antiqua" w:cs="Helvetica"/>
          <w:sz w:val="24"/>
          <w:szCs w:val="24"/>
          <w:lang w:val="en-US" w:eastAsia="zh-CN"/>
        </w:rPr>
        <w:t xml:space="preserve">Grade A (Excellent): </w:t>
      </w:r>
      <w:r w:rsidRPr="00C379B9">
        <w:rPr>
          <w:rFonts w:ascii="Book Antiqua" w:eastAsia="SimSun" w:hAnsi="Book Antiqua" w:cs="Helvetica" w:hint="eastAsia"/>
          <w:sz w:val="24"/>
          <w:szCs w:val="24"/>
          <w:lang w:val="en-US" w:eastAsia="zh-CN"/>
        </w:rPr>
        <w:t>A, A</w:t>
      </w:r>
      <w:r w:rsidR="003C7B94">
        <w:rPr>
          <w:rFonts w:ascii="Book Antiqua" w:eastAsia="SimSun" w:hAnsi="Book Antiqua" w:cs="Helvetica" w:hint="eastAsia"/>
          <w:sz w:val="24"/>
          <w:szCs w:val="24"/>
          <w:lang w:val="en-US" w:eastAsia="zh-CN"/>
        </w:rPr>
        <w:t>, A</w:t>
      </w:r>
    </w:p>
    <w:p w:rsidR="00C379B9" w:rsidRPr="00C379B9" w:rsidRDefault="00C379B9" w:rsidP="00C379B9">
      <w:pPr>
        <w:shd w:val="clear" w:color="auto" w:fill="FFFFFF"/>
        <w:snapToGrid w:val="0"/>
        <w:spacing w:after="0" w:line="360" w:lineRule="auto"/>
        <w:jc w:val="both"/>
        <w:rPr>
          <w:rFonts w:ascii="Book Antiqua" w:eastAsia="SimSun" w:hAnsi="Book Antiqua" w:cs="Helvetica"/>
          <w:sz w:val="24"/>
          <w:szCs w:val="24"/>
          <w:lang w:val="en-US" w:eastAsia="zh-CN"/>
        </w:rPr>
      </w:pPr>
      <w:r w:rsidRPr="00C379B9">
        <w:rPr>
          <w:rFonts w:ascii="Book Antiqua" w:eastAsia="SimSun" w:hAnsi="Book Antiqua" w:cs="Helvetica"/>
          <w:sz w:val="24"/>
          <w:szCs w:val="24"/>
          <w:lang w:val="en-US" w:eastAsia="zh-CN"/>
        </w:rPr>
        <w:t xml:space="preserve">Grade B (Very good): </w:t>
      </w:r>
      <w:r w:rsidRPr="00C379B9">
        <w:rPr>
          <w:rFonts w:ascii="Book Antiqua" w:eastAsia="SimSun" w:hAnsi="Book Antiqua" w:cs="Helvetica" w:hint="eastAsia"/>
          <w:sz w:val="24"/>
          <w:szCs w:val="24"/>
          <w:lang w:val="en-US" w:eastAsia="zh-CN"/>
        </w:rPr>
        <w:t>0</w:t>
      </w:r>
    </w:p>
    <w:p w:rsidR="00C379B9" w:rsidRPr="00C379B9" w:rsidRDefault="00C379B9" w:rsidP="00C379B9">
      <w:pPr>
        <w:shd w:val="clear" w:color="auto" w:fill="FFFFFF"/>
        <w:snapToGrid w:val="0"/>
        <w:spacing w:after="0" w:line="360" w:lineRule="auto"/>
        <w:jc w:val="both"/>
        <w:rPr>
          <w:rFonts w:ascii="Book Antiqua" w:eastAsia="SimSun" w:hAnsi="Book Antiqua" w:cs="Helvetica"/>
          <w:sz w:val="24"/>
          <w:szCs w:val="24"/>
          <w:lang w:val="en-US" w:eastAsia="zh-CN"/>
        </w:rPr>
      </w:pPr>
      <w:r w:rsidRPr="00C379B9">
        <w:rPr>
          <w:rFonts w:ascii="Book Antiqua" w:eastAsia="SimSun" w:hAnsi="Book Antiqua" w:cs="Helvetica"/>
          <w:sz w:val="24"/>
          <w:szCs w:val="24"/>
          <w:lang w:val="en-US" w:eastAsia="zh-CN"/>
        </w:rPr>
        <w:t xml:space="preserve">Grade C (Good): </w:t>
      </w:r>
      <w:r w:rsidRPr="00C379B9">
        <w:rPr>
          <w:rFonts w:ascii="Book Antiqua" w:eastAsia="SimSun" w:hAnsi="Book Antiqua" w:cs="Helvetica" w:hint="eastAsia"/>
          <w:sz w:val="24"/>
          <w:szCs w:val="24"/>
          <w:lang w:val="en-US" w:eastAsia="zh-CN"/>
        </w:rPr>
        <w:t>C</w:t>
      </w:r>
    </w:p>
    <w:p w:rsidR="00C379B9" w:rsidRPr="00C379B9" w:rsidRDefault="00C379B9" w:rsidP="00C379B9">
      <w:pPr>
        <w:shd w:val="clear" w:color="auto" w:fill="FFFFFF"/>
        <w:snapToGrid w:val="0"/>
        <w:spacing w:after="0" w:line="360" w:lineRule="auto"/>
        <w:jc w:val="both"/>
        <w:rPr>
          <w:rFonts w:ascii="Book Antiqua" w:eastAsia="SimSun" w:hAnsi="Book Antiqua" w:cs="Helvetica"/>
          <w:sz w:val="24"/>
          <w:szCs w:val="24"/>
          <w:lang w:val="en-US" w:eastAsia="zh-CN"/>
        </w:rPr>
      </w:pPr>
      <w:r w:rsidRPr="00C379B9">
        <w:rPr>
          <w:rFonts w:ascii="Book Antiqua" w:eastAsia="SimSun" w:hAnsi="Book Antiqua" w:cs="Helvetica"/>
          <w:sz w:val="24"/>
          <w:szCs w:val="24"/>
          <w:lang w:val="en-US" w:eastAsia="zh-CN"/>
        </w:rPr>
        <w:t xml:space="preserve">Grade D (Fair): </w:t>
      </w:r>
      <w:r w:rsidRPr="00C379B9">
        <w:rPr>
          <w:rFonts w:ascii="Book Antiqua" w:eastAsia="SimSun" w:hAnsi="Book Antiqua" w:cs="Helvetica" w:hint="eastAsia"/>
          <w:sz w:val="24"/>
          <w:szCs w:val="24"/>
          <w:lang w:val="en-US" w:eastAsia="zh-CN"/>
        </w:rPr>
        <w:t>0</w:t>
      </w:r>
    </w:p>
    <w:p w:rsidR="006105D9" w:rsidRDefault="00C379B9" w:rsidP="00C379B9">
      <w:pPr>
        <w:shd w:val="clear" w:color="auto" w:fill="FFFFFF"/>
        <w:snapToGrid w:val="0"/>
        <w:spacing w:after="0" w:line="360" w:lineRule="auto"/>
        <w:jc w:val="both"/>
        <w:rPr>
          <w:rFonts w:ascii="Book Antiqua" w:eastAsia="SimSun" w:hAnsi="Book Antiqua" w:cs="Helvetica"/>
          <w:sz w:val="24"/>
          <w:szCs w:val="24"/>
          <w:lang w:val="en-US" w:eastAsia="zh-CN"/>
        </w:rPr>
      </w:pPr>
      <w:r w:rsidRPr="00C379B9">
        <w:rPr>
          <w:rFonts w:ascii="Book Antiqua" w:eastAsia="SimSun" w:hAnsi="Book Antiqua" w:cs="Helvetica"/>
          <w:sz w:val="24"/>
          <w:szCs w:val="24"/>
          <w:lang w:val="en-US" w:eastAsia="zh-CN"/>
        </w:rPr>
        <w:t xml:space="preserve">Grade E (Poor): </w:t>
      </w:r>
      <w:r w:rsidRPr="00C379B9">
        <w:rPr>
          <w:rFonts w:ascii="Book Antiqua" w:eastAsia="SimSun" w:hAnsi="Book Antiqua" w:cs="Helvetica" w:hint="eastAsia"/>
          <w:sz w:val="24"/>
          <w:szCs w:val="24"/>
          <w:lang w:val="en-US" w:eastAsia="zh-CN"/>
        </w:rPr>
        <w:t>0</w:t>
      </w:r>
      <w:bookmarkEnd w:id="134"/>
      <w:bookmarkEnd w:id="135"/>
      <w:bookmarkEnd w:id="136"/>
      <w:bookmarkEnd w:id="137"/>
      <w:bookmarkEnd w:id="138"/>
      <w:bookmarkEnd w:id="139"/>
    </w:p>
    <w:p w:rsidR="002A4017" w:rsidRDefault="00D521DF">
      <w:pPr>
        <w:rPr>
          <w:rFonts w:ascii="Book Antiqua" w:eastAsia="Times New Roman" w:hAnsi="Book Antiqua" w:cs="Times New Roman"/>
          <w:sz w:val="24"/>
          <w:szCs w:val="24"/>
          <w:lang w:val="en-US"/>
        </w:rPr>
      </w:pPr>
      <w:r>
        <w:rPr>
          <w:rFonts w:ascii="Book Antiqua" w:eastAsia="SimSun" w:hAnsi="Book Antiqua" w:cs="Helvetica" w:hint="eastAsia"/>
          <w:sz w:val="24"/>
          <w:szCs w:val="24"/>
          <w:lang w:val="en-US" w:eastAsia="zh-CN"/>
        </w:rPr>
        <w:t xml:space="preserve"> </w:t>
      </w:r>
      <w:r w:rsidR="002A4017">
        <w:rPr>
          <w:rFonts w:ascii="Book Antiqua" w:eastAsia="Times New Roman" w:hAnsi="Book Antiqua" w:cs="Times New Roman"/>
          <w:sz w:val="24"/>
          <w:szCs w:val="24"/>
          <w:lang w:val="en-US"/>
        </w:rPr>
        <w:br w:type="page"/>
      </w:r>
    </w:p>
    <w:p w:rsidR="009378C0" w:rsidRPr="002A4017" w:rsidRDefault="00683B4E" w:rsidP="002A4017">
      <w:pPr>
        <w:rPr>
          <w:rFonts w:ascii="Book Antiqua" w:eastAsia="Times New Roman" w:hAnsi="Book Antiqua" w:cs="Times New Roman"/>
          <w:b/>
          <w:bCs/>
          <w:sz w:val="24"/>
          <w:szCs w:val="24"/>
          <w:lang w:val="en-US"/>
        </w:rPr>
      </w:pPr>
      <w:r>
        <w:rPr>
          <w:rFonts w:ascii="Book Antiqua" w:hAnsi="Book Antiqua"/>
          <w:noProof/>
          <w:sz w:val="24"/>
          <w:szCs w:val="24"/>
          <w:lang w:val="en-US" w:eastAsia="zh-CN"/>
        </w:rPr>
        <w:lastRenderedPageBreak/>
        <mc:AlternateContent>
          <mc:Choice Requires="wpg">
            <w:drawing>
              <wp:anchor distT="0" distB="0" distL="114300" distR="114300" simplePos="0" relativeHeight="251659264" behindDoc="0" locked="0" layoutInCell="1" allowOverlap="1">
                <wp:simplePos x="0" y="0"/>
                <wp:positionH relativeFrom="column">
                  <wp:posOffset>-569595</wp:posOffset>
                </wp:positionH>
                <wp:positionV relativeFrom="paragraph">
                  <wp:posOffset>378460</wp:posOffset>
                </wp:positionV>
                <wp:extent cx="6480175" cy="7670165"/>
                <wp:effectExtent l="0" t="11430" r="635" b="0"/>
                <wp:wrapNone/>
                <wp:docPr id="1" name="Agrupar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7670165"/>
                          <a:chOff x="0" y="0"/>
                          <a:chExt cx="64801" cy="76698"/>
                        </a:xfrm>
                      </wpg:grpSpPr>
                      <wps:wsp>
                        <wps:cNvPr id="2" name="CaixaDeTexto 3"/>
                        <wps:cNvSpPr txBox="1">
                          <a:spLocks noChangeArrowheads="1"/>
                        </wps:cNvSpPr>
                        <wps:spPr bwMode="auto">
                          <a:xfrm>
                            <a:off x="720" y="0"/>
                            <a:ext cx="27762" cy="61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6F49" w:rsidRPr="006105D9" w:rsidRDefault="00076F49" w:rsidP="00E06FB4">
                              <w:pPr>
                                <w:pStyle w:val="NormalWeb"/>
                                <w:spacing w:before="0" w:beforeAutospacing="0" w:after="0" w:afterAutospacing="0"/>
                                <w:rPr>
                                  <w:lang w:val="en-US"/>
                                </w:rPr>
                              </w:pPr>
                              <w:r>
                                <w:rPr>
                                  <w:rFonts w:asciiTheme="minorHAnsi" w:hAnsi="Calibri" w:cstheme="minorBidi"/>
                                  <w:b/>
                                  <w:bCs/>
                                  <w:color w:val="000000" w:themeColor="text1"/>
                                  <w:kern w:val="24"/>
                                  <w:sz w:val="22"/>
                                  <w:szCs w:val="22"/>
                                  <w:lang w:val="en-US"/>
                                </w:rPr>
                                <w:t xml:space="preserve">117 </w:t>
                              </w:r>
                              <w:r>
                                <w:rPr>
                                  <w:rFonts w:asciiTheme="minorHAnsi" w:hAnsi="Calibri" w:cstheme="minorBidi"/>
                                  <w:color w:val="000000" w:themeColor="text1"/>
                                  <w:kern w:val="24"/>
                                  <w:sz w:val="22"/>
                                  <w:szCs w:val="22"/>
                                  <w:lang w:val="en-US"/>
                                </w:rPr>
                                <w:t>eligible patients screened by ICD-10 codes (K70–K77) at admission into the Emergency Unit</w:t>
                              </w:r>
                            </w:p>
                          </w:txbxContent>
                        </wps:txbx>
                        <wps:bodyPr rot="0" vert="horz" wrap="square" lIns="91440" tIns="45720" rIns="91440" bIns="45720" anchor="t" anchorCtr="0" upright="1">
                          <a:spAutoFit/>
                        </wps:bodyPr>
                      </wps:wsp>
                      <wps:wsp>
                        <wps:cNvPr id="3" name="CaixaDeTexto 4"/>
                        <wps:cNvSpPr txBox="1">
                          <a:spLocks noChangeArrowheads="1"/>
                        </wps:cNvSpPr>
                        <wps:spPr bwMode="auto">
                          <a:xfrm>
                            <a:off x="41041" y="4421"/>
                            <a:ext cx="23044" cy="61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6F49" w:rsidRPr="006105D9" w:rsidRDefault="00076F49" w:rsidP="00E06FB4">
                              <w:pPr>
                                <w:pStyle w:val="NormalWeb"/>
                                <w:spacing w:before="0" w:beforeAutospacing="0" w:after="0" w:afterAutospacing="0"/>
                                <w:rPr>
                                  <w:lang w:val="en-US"/>
                                </w:rPr>
                              </w:pPr>
                              <w:r>
                                <w:rPr>
                                  <w:rFonts w:asciiTheme="minorHAnsi" w:hAnsi="Calibri" w:cstheme="minorBidi"/>
                                  <w:b/>
                                  <w:bCs/>
                                  <w:color w:val="000000" w:themeColor="text1"/>
                                  <w:kern w:val="24"/>
                                  <w:sz w:val="22"/>
                                  <w:szCs w:val="22"/>
                                  <w:lang w:val="en-US"/>
                                </w:rPr>
                                <w:t>4</w:t>
                              </w:r>
                              <w:r>
                                <w:rPr>
                                  <w:rFonts w:asciiTheme="minorHAnsi" w:hAnsi="Calibri" w:cstheme="minorBidi"/>
                                  <w:color w:val="000000" w:themeColor="text1"/>
                                  <w:kern w:val="24"/>
                                  <w:sz w:val="22"/>
                                  <w:szCs w:val="22"/>
                                  <w:lang w:val="en-US"/>
                                </w:rPr>
                                <w:t xml:space="preserve"> patients excluded for not being admitted for cirrhosis decompensation</w:t>
                              </w:r>
                            </w:p>
                          </w:txbxContent>
                        </wps:txbx>
                        <wps:bodyPr rot="0" vert="horz" wrap="square" lIns="91440" tIns="45720" rIns="91440" bIns="45720" anchor="t" anchorCtr="0" upright="1">
                          <a:spAutoFit/>
                        </wps:bodyPr>
                      </wps:wsp>
                      <wps:wsp>
                        <wps:cNvPr id="5" name="Conector angulado 8"/>
                        <wps:cNvCnPr>
                          <a:cxnSpLocks noChangeShapeType="1"/>
                        </wps:cNvCnPr>
                        <wps:spPr bwMode="auto">
                          <a:xfrm rot="16200000" flipH="1">
                            <a:off x="27112" y="-6510"/>
                            <a:ext cx="1421" cy="26443"/>
                          </a:xfrm>
                          <a:prstGeom prst="bentConnector2">
                            <a:avLst/>
                          </a:prstGeom>
                          <a:noFill/>
                          <a:ln w="12700">
                            <a:solidFill>
                              <a:srgbClr val="000000"/>
                            </a:solidFill>
                            <a:prstDash val="dash"/>
                            <a:miter lim="800000"/>
                            <a:headEnd/>
                            <a:tailEnd type="triangle" w="lg" len="med"/>
                          </a:ln>
                          <a:extLst>
                            <a:ext uri="{909E8E84-426E-40DD-AFC4-6F175D3DCCD1}">
                              <a14:hiddenFill xmlns:a14="http://schemas.microsoft.com/office/drawing/2010/main">
                                <a:noFill/>
                              </a14:hiddenFill>
                            </a:ext>
                          </a:extLst>
                        </wps:spPr>
                        <wps:bodyPr/>
                      </wps:wsp>
                      <wps:wsp>
                        <wps:cNvPr id="6" name="CaixaDeTexto 5"/>
                        <wps:cNvSpPr txBox="1">
                          <a:spLocks noChangeArrowheads="1"/>
                        </wps:cNvSpPr>
                        <wps:spPr bwMode="auto">
                          <a:xfrm>
                            <a:off x="720" y="10423"/>
                            <a:ext cx="27762" cy="274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6F49" w:rsidRDefault="00076F49" w:rsidP="00E06FB4">
                              <w:pPr>
                                <w:pStyle w:val="NormalWeb"/>
                                <w:spacing w:before="0" w:beforeAutospacing="0" w:after="0" w:afterAutospacing="0"/>
                              </w:pPr>
                              <w:r>
                                <w:rPr>
                                  <w:rFonts w:asciiTheme="minorHAnsi" w:hAnsi="Calibri" w:cstheme="minorBidi"/>
                                  <w:b/>
                                  <w:bCs/>
                                  <w:color w:val="000000" w:themeColor="text1"/>
                                  <w:kern w:val="24"/>
                                  <w:sz w:val="22"/>
                                  <w:szCs w:val="22"/>
                                  <w:lang w:val="en-US"/>
                                </w:rPr>
                                <w:t xml:space="preserve">113 </w:t>
                              </w:r>
                              <w:r>
                                <w:rPr>
                                  <w:rFonts w:asciiTheme="minorHAnsi" w:hAnsi="Calibri" w:cstheme="minorBidi"/>
                                  <w:color w:val="000000" w:themeColor="text1"/>
                                  <w:kern w:val="24"/>
                                  <w:sz w:val="22"/>
                                  <w:szCs w:val="22"/>
                                  <w:lang w:val="en-US"/>
                                </w:rPr>
                                <w:t xml:space="preserve">patients fulfilled all inclusion criteria </w:t>
                              </w:r>
                            </w:p>
                          </w:txbxContent>
                        </wps:txbx>
                        <wps:bodyPr rot="0" vert="horz" wrap="square" lIns="91440" tIns="45720" rIns="91440" bIns="45720" anchor="t" anchorCtr="0" upright="1">
                          <a:spAutoFit/>
                        </wps:bodyPr>
                      </wps:wsp>
                      <wps:wsp>
                        <wps:cNvPr id="8" name="Conector de seta reta 14"/>
                        <wps:cNvCnPr>
                          <a:cxnSpLocks noChangeShapeType="1"/>
                        </wps:cNvCnPr>
                        <wps:spPr bwMode="auto">
                          <a:xfrm>
                            <a:off x="14601" y="6001"/>
                            <a:ext cx="0" cy="4422"/>
                          </a:xfrm>
                          <a:prstGeom prst="straightConnector1">
                            <a:avLst/>
                          </a:prstGeom>
                          <a:noFill/>
                          <a:ln w="12700">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9" name="CaixaDeTexto 18"/>
                        <wps:cNvSpPr txBox="1">
                          <a:spLocks noChangeArrowheads="1"/>
                        </wps:cNvSpPr>
                        <wps:spPr bwMode="auto">
                          <a:xfrm>
                            <a:off x="22113" y="16814"/>
                            <a:ext cx="18212" cy="274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6F49" w:rsidRDefault="00076F49" w:rsidP="00E06FB4">
                              <w:pPr>
                                <w:pStyle w:val="NormalWeb"/>
                                <w:spacing w:before="0" w:beforeAutospacing="0" w:after="0" w:afterAutospacing="0"/>
                                <w:jc w:val="center"/>
                              </w:pPr>
                              <w:r>
                                <w:rPr>
                                  <w:rFonts w:asciiTheme="minorHAnsi" w:hAnsi="Calibri" w:cstheme="minorBidi"/>
                                  <w:b/>
                                  <w:bCs/>
                                  <w:color w:val="000000" w:themeColor="text1"/>
                                  <w:kern w:val="24"/>
                                  <w:sz w:val="22"/>
                                  <w:szCs w:val="22"/>
                                  <w:lang w:val="en-US"/>
                                </w:rPr>
                                <w:t xml:space="preserve">95 </w:t>
                              </w:r>
                              <w:r>
                                <w:rPr>
                                  <w:rFonts w:asciiTheme="minorHAnsi" w:hAnsi="Calibri" w:cstheme="minorBidi"/>
                                  <w:color w:val="000000" w:themeColor="text1"/>
                                  <w:kern w:val="24"/>
                                  <w:sz w:val="22"/>
                                  <w:szCs w:val="22"/>
                                  <w:lang w:val="en-US"/>
                                </w:rPr>
                                <w:t>patients with AD</w:t>
                              </w:r>
                            </w:p>
                          </w:txbxContent>
                        </wps:txbx>
                        <wps:bodyPr rot="0" vert="horz" wrap="square" lIns="91440" tIns="45720" rIns="91440" bIns="45720" anchor="t" anchorCtr="0" upright="1">
                          <a:spAutoFit/>
                        </wps:bodyPr>
                      </wps:wsp>
                      <wps:wsp>
                        <wps:cNvPr id="10" name="CaixaDeTexto 19"/>
                        <wps:cNvSpPr txBox="1">
                          <a:spLocks noChangeArrowheads="1"/>
                        </wps:cNvSpPr>
                        <wps:spPr bwMode="auto">
                          <a:xfrm>
                            <a:off x="720" y="16814"/>
                            <a:ext cx="17284" cy="274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6F49" w:rsidRDefault="00076F49" w:rsidP="00E06FB4">
                              <w:pPr>
                                <w:pStyle w:val="NormalWeb"/>
                                <w:spacing w:before="0" w:beforeAutospacing="0" w:after="0" w:afterAutospacing="0"/>
                              </w:pPr>
                              <w:r>
                                <w:rPr>
                                  <w:rFonts w:asciiTheme="minorHAnsi" w:hAnsi="Calibri" w:cstheme="minorBidi"/>
                                  <w:b/>
                                  <w:bCs/>
                                  <w:color w:val="000000" w:themeColor="text1"/>
                                  <w:kern w:val="24"/>
                                  <w:sz w:val="22"/>
                                  <w:szCs w:val="22"/>
                                  <w:lang w:val="en-US"/>
                                </w:rPr>
                                <w:t xml:space="preserve">18 </w:t>
                              </w:r>
                              <w:r>
                                <w:rPr>
                                  <w:rFonts w:asciiTheme="minorHAnsi" w:hAnsi="Calibri" w:cstheme="minorBidi"/>
                                  <w:color w:val="000000" w:themeColor="text1"/>
                                  <w:kern w:val="24"/>
                                  <w:sz w:val="22"/>
                                  <w:szCs w:val="22"/>
                                  <w:lang w:val="en-US"/>
                                </w:rPr>
                                <w:t>patients with ACLF</w:t>
                              </w:r>
                            </w:p>
                          </w:txbxContent>
                        </wps:txbx>
                        <wps:bodyPr rot="0" vert="horz" wrap="square" lIns="91440" tIns="45720" rIns="91440" bIns="45720" anchor="t" anchorCtr="0" upright="1">
                          <a:spAutoFit/>
                        </wps:bodyPr>
                      </wps:wsp>
                      <wps:wsp>
                        <wps:cNvPr id="11" name="Conector angulado 21"/>
                        <wps:cNvCnPr>
                          <a:cxnSpLocks noChangeShapeType="1"/>
                        </wps:cNvCnPr>
                        <wps:spPr bwMode="auto">
                          <a:xfrm rot="5400000">
                            <a:off x="10093" y="12307"/>
                            <a:ext cx="3775" cy="5240"/>
                          </a:xfrm>
                          <a:prstGeom prst="bentConnector3">
                            <a:avLst>
                              <a:gd name="adj1" fmla="val 50000"/>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12" name="CaixaDeTexto 26"/>
                        <wps:cNvSpPr txBox="1">
                          <a:spLocks noChangeArrowheads="1"/>
                        </wps:cNvSpPr>
                        <wps:spPr bwMode="auto">
                          <a:xfrm>
                            <a:off x="22113" y="23547"/>
                            <a:ext cx="18212" cy="61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6F49" w:rsidRPr="006105D9" w:rsidRDefault="00076F49" w:rsidP="00E06FB4">
                              <w:pPr>
                                <w:pStyle w:val="NormalWeb"/>
                                <w:spacing w:before="0" w:beforeAutospacing="0" w:after="0" w:afterAutospacing="0"/>
                                <w:rPr>
                                  <w:lang w:val="en-US"/>
                                </w:rPr>
                              </w:pPr>
                              <w:r>
                                <w:rPr>
                                  <w:rFonts w:asciiTheme="minorHAnsi" w:hAnsi="Calibri" w:cstheme="minorBidi"/>
                                  <w:b/>
                                  <w:bCs/>
                                  <w:color w:val="000000" w:themeColor="text1"/>
                                  <w:kern w:val="24"/>
                                  <w:sz w:val="22"/>
                                  <w:szCs w:val="22"/>
                                  <w:lang w:val="en-US"/>
                                </w:rPr>
                                <w:t xml:space="preserve">24 </w:t>
                              </w:r>
                              <w:r>
                                <w:rPr>
                                  <w:rFonts w:asciiTheme="minorHAnsi" w:hAnsi="Calibri" w:cstheme="minorBidi"/>
                                  <w:color w:val="000000" w:themeColor="text1"/>
                                  <w:kern w:val="24"/>
                                  <w:sz w:val="22"/>
                                  <w:szCs w:val="22"/>
                                  <w:lang w:val="en-US"/>
                                </w:rPr>
                                <w:t>patients with AD developed ACLF during the same hospitalization</w:t>
                              </w:r>
                            </w:p>
                          </w:txbxContent>
                        </wps:txbx>
                        <wps:bodyPr rot="0" vert="horz" wrap="square" lIns="91440" tIns="45720" rIns="91440" bIns="45720" anchor="t" anchorCtr="0" upright="1">
                          <a:spAutoFit/>
                        </wps:bodyPr>
                      </wps:wsp>
                      <wps:wsp>
                        <wps:cNvPr id="13" name="CaixaDeTexto 43"/>
                        <wps:cNvSpPr txBox="1">
                          <a:spLocks noChangeArrowheads="1"/>
                        </wps:cNvSpPr>
                        <wps:spPr bwMode="auto">
                          <a:xfrm>
                            <a:off x="45338" y="15121"/>
                            <a:ext cx="18745" cy="61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6F49" w:rsidRPr="006105D9" w:rsidRDefault="00076F49" w:rsidP="00E06FB4">
                              <w:pPr>
                                <w:pStyle w:val="NormalWeb"/>
                                <w:spacing w:before="0" w:beforeAutospacing="0" w:after="0" w:afterAutospacing="0"/>
                                <w:rPr>
                                  <w:lang w:val="en-US"/>
                                </w:rPr>
                              </w:pPr>
                              <w:r>
                                <w:rPr>
                                  <w:rFonts w:asciiTheme="minorHAnsi" w:hAnsi="Calibri" w:cstheme="minorBidi"/>
                                  <w:b/>
                                  <w:bCs/>
                                  <w:color w:val="000000" w:themeColor="text1"/>
                                  <w:kern w:val="24"/>
                                  <w:sz w:val="22"/>
                                  <w:szCs w:val="22"/>
                                  <w:lang w:val="en-US"/>
                                </w:rPr>
                                <w:t xml:space="preserve">71 </w:t>
                              </w:r>
                              <w:r>
                                <w:rPr>
                                  <w:rFonts w:asciiTheme="minorHAnsi" w:hAnsi="Calibri" w:cstheme="minorBidi"/>
                                  <w:color w:val="000000" w:themeColor="text1"/>
                                  <w:kern w:val="24"/>
                                  <w:sz w:val="22"/>
                                  <w:szCs w:val="22"/>
                                  <w:lang w:val="en-US"/>
                                </w:rPr>
                                <w:t>patients with AD did not develop ACLF during the same hospitalization</w:t>
                              </w:r>
                            </w:p>
                          </w:txbxContent>
                        </wps:txbx>
                        <wps:bodyPr rot="0" vert="horz" wrap="square" lIns="91440" tIns="45720" rIns="91440" bIns="45720" anchor="t" anchorCtr="0" upright="1">
                          <a:spAutoFit/>
                        </wps:bodyPr>
                      </wps:wsp>
                      <wps:wsp>
                        <wps:cNvPr id="14" name="Conector angulado 57"/>
                        <wps:cNvCnPr>
                          <a:cxnSpLocks noChangeShapeType="1"/>
                        </wps:cNvCnPr>
                        <wps:spPr bwMode="auto">
                          <a:xfrm rot="16200000" flipH="1">
                            <a:off x="21023" y="6617"/>
                            <a:ext cx="3775" cy="16619"/>
                          </a:xfrm>
                          <a:prstGeom prst="bentConnector3">
                            <a:avLst>
                              <a:gd name="adj1" fmla="val 50000"/>
                            </a:avLst>
                          </a:prstGeom>
                          <a:noFill/>
                          <a:ln w="12700">
                            <a:solidFill>
                              <a:srgbClr val="000000"/>
                            </a:solidFill>
                            <a:miter lim="800000"/>
                            <a:headEnd/>
                            <a:tailEnd type="triangle" w="lg" len="med"/>
                          </a:ln>
                          <a:extLst>
                            <a:ext uri="{909E8E84-426E-40DD-AFC4-6F175D3DCCD1}">
                              <a14:hiddenFill xmlns:a14="http://schemas.microsoft.com/office/drawing/2010/main">
                                <a:noFill/>
                              </a14:hiddenFill>
                            </a:ext>
                          </a:extLst>
                        </wps:spPr>
                        <wps:bodyPr/>
                      </wps:wsp>
                      <wps:wsp>
                        <wps:cNvPr id="15" name="CaixaDeTexto 70"/>
                        <wps:cNvSpPr txBox="1">
                          <a:spLocks noChangeArrowheads="1"/>
                        </wps:cNvSpPr>
                        <wps:spPr bwMode="auto">
                          <a:xfrm>
                            <a:off x="45338" y="33416"/>
                            <a:ext cx="18745" cy="445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6F49" w:rsidRPr="006105D9" w:rsidRDefault="00076F49" w:rsidP="00E06FB4">
                              <w:pPr>
                                <w:pStyle w:val="NormalWeb"/>
                                <w:spacing w:before="0" w:beforeAutospacing="0" w:after="0" w:afterAutospacing="0"/>
                                <w:rPr>
                                  <w:lang w:val="en-US"/>
                                </w:rPr>
                              </w:pPr>
                              <w:r>
                                <w:rPr>
                                  <w:rFonts w:asciiTheme="minorHAnsi" w:hAnsi="Calibri" w:cstheme="minorBidi"/>
                                  <w:b/>
                                  <w:bCs/>
                                  <w:color w:val="000000" w:themeColor="text1"/>
                                  <w:kern w:val="24"/>
                                  <w:sz w:val="22"/>
                                  <w:szCs w:val="22"/>
                                  <w:lang w:val="en-US"/>
                                </w:rPr>
                                <w:t xml:space="preserve">6/67 </w:t>
                              </w:r>
                              <w:r>
                                <w:rPr>
                                  <w:rFonts w:asciiTheme="minorHAnsi" w:hAnsi="Calibri" w:cstheme="minorBidi"/>
                                  <w:color w:val="000000" w:themeColor="text1"/>
                                  <w:kern w:val="24"/>
                                  <w:sz w:val="22"/>
                                  <w:szCs w:val="22"/>
                                  <w:lang w:val="en-US"/>
                                </w:rPr>
                                <w:t>patients died within 28 days from the diagnosis</w:t>
                              </w:r>
                            </w:p>
                          </w:txbxContent>
                        </wps:txbx>
                        <wps:bodyPr rot="0" vert="horz" wrap="square" lIns="91440" tIns="45720" rIns="91440" bIns="45720" anchor="t" anchorCtr="0" upright="1">
                          <a:spAutoFit/>
                        </wps:bodyPr>
                      </wps:wsp>
                      <wps:wsp>
                        <wps:cNvPr id="16" name="CaixaDeTexto 74"/>
                        <wps:cNvSpPr txBox="1">
                          <a:spLocks noChangeArrowheads="1"/>
                        </wps:cNvSpPr>
                        <wps:spPr bwMode="auto">
                          <a:xfrm>
                            <a:off x="720" y="33352"/>
                            <a:ext cx="17284" cy="445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6F49" w:rsidRPr="006105D9" w:rsidRDefault="00076F49" w:rsidP="00E06FB4">
                              <w:pPr>
                                <w:pStyle w:val="NormalWeb"/>
                                <w:spacing w:before="0" w:beforeAutospacing="0" w:after="0" w:afterAutospacing="0"/>
                                <w:rPr>
                                  <w:lang w:val="en-US"/>
                                </w:rPr>
                              </w:pPr>
                              <w:r>
                                <w:rPr>
                                  <w:rFonts w:asciiTheme="minorHAnsi" w:hAnsi="Calibri" w:cstheme="minorBidi"/>
                                  <w:b/>
                                  <w:bCs/>
                                  <w:color w:val="000000" w:themeColor="text1"/>
                                  <w:kern w:val="24"/>
                                  <w:sz w:val="22"/>
                                  <w:szCs w:val="22"/>
                                  <w:lang w:val="en-US"/>
                                </w:rPr>
                                <w:t xml:space="preserve">11/18 </w:t>
                              </w:r>
                              <w:r>
                                <w:rPr>
                                  <w:rFonts w:asciiTheme="minorHAnsi" w:hAnsi="Calibri" w:cstheme="minorBidi"/>
                                  <w:color w:val="000000" w:themeColor="text1"/>
                                  <w:kern w:val="24"/>
                                  <w:sz w:val="22"/>
                                  <w:szCs w:val="22"/>
                                  <w:lang w:val="en-US"/>
                                </w:rPr>
                                <w:t>patients died within 28 days from the diagnosis</w:t>
                              </w:r>
                            </w:p>
                          </w:txbxContent>
                        </wps:txbx>
                        <wps:bodyPr rot="0" vert="horz" wrap="square" lIns="91440" tIns="45720" rIns="91440" bIns="45720" anchor="t" anchorCtr="0" upright="1">
                          <a:spAutoFit/>
                        </wps:bodyPr>
                      </wps:wsp>
                      <wps:wsp>
                        <wps:cNvPr id="17" name="Conector de seta reta 77"/>
                        <wps:cNvCnPr>
                          <a:cxnSpLocks noChangeShapeType="1"/>
                        </wps:cNvCnPr>
                        <wps:spPr bwMode="auto">
                          <a:xfrm>
                            <a:off x="9361" y="19430"/>
                            <a:ext cx="0" cy="13923"/>
                          </a:xfrm>
                          <a:prstGeom prst="straightConnector1">
                            <a:avLst/>
                          </a:prstGeom>
                          <a:noFill/>
                          <a:ln w="12700">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18" name="Conector de seta reta 102"/>
                        <wps:cNvCnPr>
                          <a:cxnSpLocks noChangeShapeType="1"/>
                        </wps:cNvCnPr>
                        <wps:spPr bwMode="auto">
                          <a:xfrm>
                            <a:off x="9362" y="37804"/>
                            <a:ext cx="53" cy="13351"/>
                          </a:xfrm>
                          <a:prstGeom prst="straightConnector1">
                            <a:avLst/>
                          </a:prstGeom>
                          <a:noFill/>
                          <a:ln w="12700">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19" name="CaixaDeTexto 136"/>
                        <wps:cNvSpPr txBox="1">
                          <a:spLocks noChangeArrowheads="1"/>
                        </wps:cNvSpPr>
                        <wps:spPr bwMode="auto">
                          <a:xfrm>
                            <a:off x="22113" y="33416"/>
                            <a:ext cx="18212" cy="1127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6F49" w:rsidRPr="006105D9" w:rsidRDefault="00076F49" w:rsidP="00E06FB4">
                              <w:pPr>
                                <w:pStyle w:val="NormalWeb"/>
                                <w:spacing w:before="0" w:beforeAutospacing="0" w:after="0" w:afterAutospacing="0"/>
                                <w:rPr>
                                  <w:lang w:val="en-US"/>
                                </w:rPr>
                              </w:pPr>
                              <w:r>
                                <w:rPr>
                                  <w:rFonts w:asciiTheme="minorHAnsi" w:hAnsi="Calibri" w:cstheme="minorBidi"/>
                                  <w:b/>
                                  <w:bCs/>
                                  <w:color w:val="000000" w:themeColor="text1"/>
                                  <w:kern w:val="24"/>
                                  <w:sz w:val="22"/>
                                  <w:szCs w:val="22"/>
                                  <w:lang w:val="en-US"/>
                                </w:rPr>
                                <w:t>8/24</w:t>
                              </w:r>
                              <w:r>
                                <w:rPr>
                                  <w:rFonts w:asciiTheme="minorHAnsi" w:hAnsi="Calibri" w:cstheme="minorBidi"/>
                                  <w:color w:val="000000" w:themeColor="text1"/>
                                  <w:kern w:val="24"/>
                                  <w:sz w:val="22"/>
                                  <w:szCs w:val="22"/>
                                  <w:lang w:val="en-US"/>
                                </w:rPr>
                                <w:t xml:space="preserve"> patients died within 28 days from the diagnosis of AD</w:t>
                              </w:r>
                            </w:p>
                            <w:p w:rsidR="00076F49" w:rsidRPr="006105D9" w:rsidRDefault="00076F49" w:rsidP="00E06FB4">
                              <w:pPr>
                                <w:pStyle w:val="NormalWeb"/>
                                <w:spacing w:before="0" w:beforeAutospacing="0" w:after="0" w:afterAutospacing="0"/>
                                <w:rPr>
                                  <w:lang w:val="en-US"/>
                                </w:rPr>
                              </w:pPr>
                              <w:r>
                                <w:rPr>
                                  <w:rFonts w:asciiTheme="minorHAnsi" w:hAnsi="Calibri" w:cstheme="minorBidi"/>
                                  <w:b/>
                                  <w:bCs/>
                                  <w:color w:val="000000" w:themeColor="text1"/>
                                  <w:kern w:val="24"/>
                                  <w:sz w:val="22"/>
                                  <w:szCs w:val="22"/>
                                  <w:lang w:val="en-US"/>
                                </w:rPr>
                                <w:t xml:space="preserve">12/24 </w:t>
                              </w:r>
                              <w:r>
                                <w:rPr>
                                  <w:rFonts w:asciiTheme="minorHAnsi" w:hAnsi="Calibri" w:cstheme="minorBidi"/>
                                  <w:color w:val="000000" w:themeColor="text1"/>
                                  <w:kern w:val="24"/>
                                  <w:sz w:val="22"/>
                                  <w:szCs w:val="22"/>
                                  <w:lang w:val="en-US"/>
                                </w:rPr>
                                <w:t>patients died within 28 days from the diagnosis of ACLF</w:t>
                              </w:r>
                            </w:p>
                          </w:txbxContent>
                        </wps:txbx>
                        <wps:bodyPr rot="0" vert="horz" wrap="square" lIns="91440" tIns="45720" rIns="91440" bIns="45720" anchor="t" anchorCtr="0" upright="1">
                          <a:spAutoFit/>
                        </wps:bodyPr>
                      </wps:wsp>
                      <wps:wsp>
                        <wps:cNvPr id="20" name="Conector de seta reta 141"/>
                        <wps:cNvCnPr>
                          <a:cxnSpLocks noChangeShapeType="1"/>
                        </wps:cNvCnPr>
                        <wps:spPr bwMode="auto">
                          <a:xfrm>
                            <a:off x="31220" y="29549"/>
                            <a:ext cx="0" cy="3868"/>
                          </a:xfrm>
                          <a:prstGeom prst="straightConnector1">
                            <a:avLst/>
                          </a:prstGeom>
                          <a:noFill/>
                          <a:ln w="12700">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21" name="CaixaDeTexto 188"/>
                        <wps:cNvSpPr txBox="1">
                          <a:spLocks noChangeArrowheads="1"/>
                        </wps:cNvSpPr>
                        <wps:spPr bwMode="auto">
                          <a:xfrm>
                            <a:off x="0" y="62672"/>
                            <a:ext cx="64801" cy="14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F49" w:rsidRDefault="00076F49" w:rsidP="00D16888">
                              <w:pPr>
                                <w:widowControl w:val="0"/>
                                <w:snapToGrid w:val="0"/>
                                <w:spacing w:after="0" w:line="360" w:lineRule="auto"/>
                                <w:jc w:val="both"/>
                                <w:rPr>
                                  <w:rFonts w:ascii="Book Antiqua" w:hAnsi="Book Antiqua" w:cs="Times New Roman"/>
                                  <w:sz w:val="24"/>
                                  <w:szCs w:val="24"/>
                                  <w:lang w:val="en-US" w:eastAsia="zh-CN"/>
                                </w:rPr>
                              </w:pPr>
                            </w:p>
                            <w:p w:rsidR="00076F49" w:rsidRPr="00E97CA1" w:rsidRDefault="00076F49" w:rsidP="00D16888">
                              <w:pPr>
                                <w:widowControl w:val="0"/>
                                <w:snapToGrid w:val="0"/>
                                <w:spacing w:after="0" w:line="360" w:lineRule="auto"/>
                                <w:jc w:val="both"/>
                                <w:rPr>
                                  <w:rFonts w:ascii="Book Antiqua" w:eastAsia="Times New Roman" w:hAnsi="Book Antiqua" w:cs="Times New Roman"/>
                                  <w:sz w:val="24"/>
                                  <w:szCs w:val="24"/>
                                  <w:lang w:val="en-US"/>
                                </w:rPr>
                              </w:pPr>
                              <w:r w:rsidRPr="00E97CA1">
                                <w:rPr>
                                  <w:rFonts w:ascii="Book Antiqua" w:eastAsia="Times New Roman" w:hAnsi="Book Antiqua" w:cs="Times New Roman"/>
                                  <w:b/>
                                  <w:sz w:val="24"/>
                                  <w:szCs w:val="24"/>
                                  <w:lang w:val="en-US"/>
                                </w:rPr>
                                <w:t>Figure 1</w:t>
                              </w:r>
                              <w:r w:rsidRPr="00E97CA1">
                                <w:rPr>
                                  <w:rFonts w:ascii="Book Antiqua" w:hAnsi="Book Antiqua" w:cs="Times New Roman" w:hint="eastAsia"/>
                                  <w:b/>
                                  <w:sz w:val="24"/>
                                  <w:szCs w:val="24"/>
                                  <w:lang w:val="en-US" w:eastAsia="zh-CN"/>
                                </w:rPr>
                                <w:t xml:space="preserve"> </w:t>
                              </w:r>
                              <w:r w:rsidRPr="00E97CA1">
                                <w:rPr>
                                  <w:rFonts w:ascii="Book Antiqua" w:eastAsia="Times New Roman" w:hAnsi="Book Antiqua" w:cs="Times New Roman"/>
                                  <w:b/>
                                  <w:sz w:val="24"/>
                                  <w:szCs w:val="24"/>
                                  <w:lang w:val="en-US"/>
                                </w:rPr>
                                <w:t xml:space="preserve">Flowchart </w:t>
                              </w:r>
                              <w:r>
                                <w:rPr>
                                  <w:rFonts w:ascii="Book Antiqua" w:eastAsia="Times New Roman" w:hAnsi="Book Antiqua" w:cs="Times New Roman"/>
                                  <w:b/>
                                  <w:sz w:val="24"/>
                                  <w:szCs w:val="24"/>
                                  <w:lang w:val="en-US"/>
                                </w:rPr>
                                <w:t xml:space="preserve">of patients through the study. </w:t>
                              </w:r>
                              <w:r w:rsidRPr="00C46042">
                                <w:rPr>
                                  <w:rFonts w:ascii="Book Antiqua" w:eastAsia="Times New Roman" w:hAnsi="Book Antiqua" w:cs="Times New Roman"/>
                                  <w:sz w:val="24"/>
                                  <w:szCs w:val="24"/>
                                  <w:lang w:val="en-US"/>
                                </w:rPr>
                                <w:t>Note: no patient was submitted to or</w:t>
                              </w:r>
                              <w:r>
                                <w:rPr>
                                  <w:rFonts w:ascii="Book Antiqua" w:eastAsia="Times New Roman" w:hAnsi="Book Antiqua" w:cs="Times New Roman"/>
                                  <w:sz w:val="24"/>
                                  <w:szCs w:val="24"/>
                                  <w:lang w:val="en-US"/>
                                </w:rPr>
                                <w:t>thotopic liver transplantation.</w:t>
                              </w:r>
                              <w:r>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ICD-10: International Classification of Diseases, 10</w:t>
                              </w:r>
                              <w:r w:rsidRPr="00C46042">
                                <w:rPr>
                                  <w:rFonts w:ascii="Book Antiqua" w:eastAsia="Times New Roman" w:hAnsi="Book Antiqua" w:cs="Times New Roman"/>
                                  <w:sz w:val="24"/>
                                  <w:szCs w:val="24"/>
                                  <w:vertAlign w:val="superscript"/>
                                  <w:lang w:val="en-US"/>
                                </w:rPr>
                                <w:t>th</w:t>
                              </w:r>
                              <w:r w:rsidRPr="00C46042">
                                <w:rPr>
                                  <w:rFonts w:ascii="Book Antiqua" w:eastAsia="Times New Roman" w:hAnsi="Book Antiqua" w:cs="Times New Roman"/>
                                  <w:sz w:val="24"/>
                                  <w:szCs w:val="24"/>
                                  <w:lang w:val="en-US"/>
                                </w:rPr>
                                <w:t xml:space="preserve"> revision; ACLF: </w:t>
                              </w:r>
                              <w:r w:rsidRPr="00E97CA1">
                                <w:rPr>
                                  <w:rFonts w:ascii="Book Antiqua" w:eastAsia="Times New Roman" w:hAnsi="Book Antiqua" w:cs="Times New Roman"/>
                                  <w:caps/>
                                  <w:sz w:val="24"/>
                                  <w:szCs w:val="24"/>
                                  <w:lang w:val="en-US"/>
                                </w:rPr>
                                <w:t>a</w:t>
                              </w:r>
                              <w:r w:rsidRPr="00C46042">
                                <w:rPr>
                                  <w:rFonts w:ascii="Book Antiqua" w:eastAsia="Times New Roman" w:hAnsi="Book Antiqua" w:cs="Times New Roman"/>
                                  <w:sz w:val="24"/>
                                  <w:szCs w:val="24"/>
                                  <w:lang w:val="en-US"/>
                                </w:rPr>
                                <w:t xml:space="preserve">cute-on-chronic liver failure; AD: </w:t>
                              </w:r>
                              <w:r w:rsidRPr="00E97CA1">
                                <w:rPr>
                                  <w:rFonts w:ascii="Book Antiqua" w:eastAsia="Times New Roman" w:hAnsi="Book Antiqua" w:cs="Times New Roman"/>
                                  <w:caps/>
                                  <w:sz w:val="24"/>
                                  <w:szCs w:val="24"/>
                                  <w:lang w:val="en-US"/>
                                </w:rPr>
                                <w:t>a</w:t>
                              </w:r>
                              <w:r w:rsidRPr="00C46042">
                                <w:rPr>
                                  <w:rFonts w:ascii="Book Antiqua" w:eastAsia="Times New Roman" w:hAnsi="Book Antiqua" w:cs="Times New Roman"/>
                                  <w:sz w:val="24"/>
                                  <w:szCs w:val="24"/>
                                  <w:lang w:val="en-US"/>
                                </w:rPr>
                                <w:t>cute decompensation of cirrhosis.</w:t>
                              </w:r>
                            </w:p>
                            <w:p w:rsidR="00076F49" w:rsidRPr="00D16888" w:rsidRDefault="00076F49" w:rsidP="00E06FB4">
                              <w:pPr>
                                <w:pStyle w:val="NormalWeb"/>
                                <w:spacing w:before="0" w:beforeAutospacing="0" w:after="0" w:afterAutospacing="0"/>
                                <w:rPr>
                                  <w:lang w:val="en-US"/>
                                </w:rPr>
                              </w:pPr>
                            </w:p>
                          </w:txbxContent>
                        </wps:txbx>
                        <wps:bodyPr rot="0" vert="horz" wrap="square" lIns="91440" tIns="45720" rIns="91440" bIns="45720" anchor="t" anchorCtr="0" upright="1">
                          <a:spAutoFit/>
                        </wps:bodyPr>
                      </wps:wsp>
                      <wps:wsp>
                        <wps:cNvPr id="22" name="Conector de seta reta 52"/>
                        <wps:cNvCnPr>
                          <a:cxnSpLocks noChangeShapeType="1"/>
                        </wps:cNvCnPr>
                        <wps:spPr bwMode="auto">
                          <a:xfrm>
                            <a:off x="31219" y="44688"/>
                            <a:ext cx="1" cy="6460"/>
                          </a:xfrm>
                          <a:prstGeom prst="straightConnector1">
                            <a:avLst/>
                          </a:prstGeom>
                          <a:noFill/>
                          <a:ln w="12700">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23" name="Conector de seta reta 42"/>
                        <wps:cNvCnPr>
                          <a:cxnSpLocks noChangeShapeType="1"/>
                        </wps:cNvCnPr>
                        <wps:spPr bwMode="auto">
                          <a:xfrm>
                            <a:off x="31220" y="19430"/>
                            <a:ext cx="0" cy="4117"/>
                          </a:xfrm>
                          <a:prstGeom prst="straightConnector1">
                            <a:avLst/>
                          </a:prstGeom>
                          <a:noFill/>
                          <a:ln w="12700">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24" name="Conector de seta reta 47"/>
                        <wps:cNvCnPr>
                          <a:cxnSpLocks noChangeShapeType="1"/>
                        </wps:cNvCnPr>
                        <wps:spPr bwMode="auto">
                          <a:xfrm>
                            <a:off x="40324" y="18122"/>
                            <a:ext cx="5018" cy="0"/>
                          </a:xfrm>
                          <a:prstGeom prst="straightConnector1">
                            <a:avLst/>
                          </a:prstGeom>
                          <a:noFill/>
                          <a:ln w="12700">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25" name="Retângulo 26"/>
                        <wps:cNvSpPr>
                          <a:spLocks noChangeArrowheads="1"/>
                        </wps:cNvSpPr>
                        <wps:spPr bwMode="auto">
                          <a:xfrm>
                            <a:off x="41044" y="40350"/>
                            <a:ext cx="10997" cy="81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6F49" w:rsidRPr="006105D9" w:rsidRDefault="00076F49" w:rsidP="00E06FB4">
                              <w:pPr>
                                <w:pStyle w:val="NormalWeb"/>
                                <w:spacing w:before="0" w:beforeAutospacing="0" w:after="0" w:afterAutospacing="0"/>
                                <w:rPr>
                                  <w:lang w:val="en-US"/>
                                </w:rPr>
                              </w:pPr>
                              <w:r>
                                <w:rPr>
                                  <w:rFonts w:asciiTheme="minorHAnsi" w:hAnsi="Calibri" w:cstheme="minorBidi"/>
                                  <w:b/>
                                  <w:bCs/>
                                  <w:color w:val="000000" w:themeColor="text1"/>
                                  <w:kern w:val="24"/>
                                  <w:sz w:val="22"/>
                                  <w:szCs w:val="22"/>
                                  <w:lang w:val="en-US"/>
                                </w:rPr>
                                <w:t xml:space="preserve">7 </w:t>
                              </w:r>
                              <w:r>
                                <w:rPr>
                                  <w:rFonts w:asciiTheme="minorHAnsi" w:hAnsi="Calibri" w:cstheme="minorBidi"/>
                                  <w:color w:val="000000" w:themeColor="text1"/>
                                  <w:kern w:val="24"/>
                                  <w:sz w:val="22"/>
                                  <w:szCs w:val="22"/>
                                  <w:lang w:val="en-US"/>
                                </w:rPr>
                                <w:t>patients lost to follow-up between 28 and 90 days</w:t>
                              </w:r>
                            </w:p>
                          </w:txbxContent>
                        </wps:txbx>
                        <wps:bodyPr rot="0" vert="horz" wrap="square" lIns="91440" tIns="45720" rIns="91440" bIns="45720" anchor="ctr" anchorCtr="0" upright="1">
                          <a:noAutofit/>
                        </wps:bodyPr>
                      </wps:wsp>
                      <wps:wsp>
                        <wps:cNvPr id="26" name="Conector de seta reta 63"/>
                        <wps:cNvCnPr>
                          <a:cxnSpLocks noChangeShapeType="1"/>
                        </wps:cNvCnPr>
                        <wps:spPr bwMode="auto">
                          <a:xfrm>
                            <a:off x="54714" y="21123"/>
                            <a:ext cx="0" cy="12294"/>
                          </a:xfrm>
                          <a:prstGeom prst="straightConnector1">
                            <a:avLst/>
                          </a:prstGeom>
                          <a:noFill/>
                          <a:ln w="12700">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27" name="Conector de seta reta 45"/>
                        <wps:cNvCnPr>
                          <a:cxnSpLocks noChangeShapeType="1"/>
                        </wps:cNvCnPr>
                        <wps:spPr bwMode="auto">
                          <a:xfrm>
                            <a:off x="54714" y="37726"/>
                            <a:ext cx="0" cy="13425"/>
                          </a:xfrm>
                          <a:prstGeom prst="straightConnector1">
                            <a:avLst/>
                          </a:prstGeom>
                          <a:noFill/>
                          <a:ln w="12700">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28" name="Conector angulado 48"/>
                        <wps:cNvCnPr>
                          <a:cxnSpLocks noChangeShapeType="1"/>
                        </wps:cNvCnPr>
                        <wps:spPr bwMode="auto">
                          <a:xfrm rot="5400000">
                            <a:off x="50022" y="39745"/>
                            <a:ext cx="6712" cy="2673"/>
                          </a:xfrm>
                          <a:prstGeom prst="bentConnector2">
                            <a:avLst/>
                          </a:prstGeom>
                          <a:noFill/>
                          <a:ln w="12700">
                            <a:solidFill>
                              <a:srgbClr val="000000"/>
                            </a:solidFill>
                            <a:prstDash val="dash"/>
                            <a:miter lim="800000"/>
                            <a:headEnd/>
                            <a:tailEnd type="triangle" w="lg" len="med"/>
                          </a:ln>
                          <a:extLst>
                            <a:ext uri="{909E8E84-426E-40DD-AFC4-6F175D3DCCD1}">
                              <a14:hiddenFill xmlns:a14="http://schemas.microsoft.com/office/drawing/2010/main">
                                <a:noFill/>
                              </a14:hiddenFill>
                            </a:ext>
                          </a:extLst>
                        </wps:spPr>
                        <wps:bodyPr/>
                      </wps:wsp>
                      <wps:wsp>
                        <wps:cNvPr id="29" name="Retângulo de cantos arredondados 25"/>
                        <wps:cNvSpPr>
                          <a:spLocks noChangeArrowheads="1"/>
                        </wps:cNvSpPr>
                        <wps:spPr bwMode="auto">
                          <a:xfrm>
                            <a:off x="45342" y="51151"/>
                            <a:ext cx="18745" cy="6066"/>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76F49" w:rsidRPr="006105D9" w:rsidRDefault="00076F49" w:rsidP="00E06FB4">
                              <w:pPr>
                                <w:pStyle w:val="NormalWeb"/>
                                <w:spacing w:before="0" w:beforeAutospacing="0" w:after="0" w:afterAutospacing="0"/>
                                <w:rPr>
                                  <w:lang w:val="en-US"/>
                                </w:rPr>
                              </w:pPr>
                              <w:r>
                                <w:rPr>
                                  <w:rFonts w:asciiTheme="minorHAnsi" w:hAnsi="Calibri" w:cstheme="minorBidi"/>
                                  <w:b/>
                                  <w:bCs/>
                                  <w:color w:val="000000" w:themeColor="text1"/>
                                  <w:kern w:val="24"/>
                                  <w:sz w:val="22"/>
                                  <w:szCs w:val="22"/>
                                  <w:lang w:val="en-US"/>
                                </w:rPr>
                                <w:t xml:space="preserve">11/60 </w:t>
                              </w:r>
                              <w:r>
                                <w:rPr>
                                  <w:rFonts w:asciiTheme="minorHAnsi" w:hAnsi="Calibri" w:cstheme="minorBidi"/>
                                  <w:color w:val="000000" w:themeColor="text1"/>
                                  <w:kern w:val="24"/>
                                  <w:sz w:val="22"/>
                                  <w:szCs w:val="22"/>
                                  <w:lang w:val="en-US"/>
                                </w:rPr>
                                <w:t>patients died within 90 days from the diagnosis</w:t>
                              </w:r>
                            </w:p>
                          </w:txbxContent>
                        </wps:txbx>
                        <wps:bodyPr rot="0" vert="horz" wrap="square" lIns="91440" tIns="45720" rIns="91440" bIns="45720" anchor="ctr" anchorCtr="0" upright="1">
                          <a:noAutofit/>
                        </wps:bodyPr>
                      </wps:wsp>
                      <wps:wsp>
                        <wps:cNvPr id="30" name="Retângulo de cantos arredondados 58"/>
                        <wps:cNvSpPr>
                          <a:spLocks noChangeArrowheads="1"/>
                        </wps:cNvSpPr>
                        <wps:spPr bwMode="auto">
                          <a:xfrm>
                            <a:off x="22115" y="51148"/>
                            <a:ext cx="18209" cy="12328"/>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76F49" w:rsidRPr="006105D9" w:rsidRDefault="00076F49" w:rsidP="00E06FB4">
                              <w:pPr>
                                <w:pStyle w:val="NormalWeb"/>
                                <w:spacing w:before="0" w:beforeAutospacing="0" w:after="0" w:afterAutospacing="0"/>
                                <w:rPr>
                                  <w:lang w:val="en-US"/>
                                </w:rPr>
                              </w:pPr>
                              <w:r>
                                <w:rPr>
                                  <w:rFonts w:asciiTheme="minorHAnsi" w:hAnsi="Calibri" w:cstheme="minorBidi"/>
                                  <w:b/>
                                  <w:bCs/>
                                  <w:color w:val="000000" w:themeColor="text1"/>
                                  <w:kern w:val="24"/>
                                  <w:sz w:val="22"/>
                                  <w:szCs w:val="22"/>
                                  <w:lang w:val="en-US"/>
                                </w:rPr>
                                <w:t>17/24</w:t>
                              </w:r>
                              <w:r>
                                <w:rPr>
                                  <w:rFonts w:asciiTheme="minorHAnsi" w:hAnsi="Calibri" w:cstheme="minorBidi"/>
                                  <w:color w:val="000000" w:themeColor="text1"/>
                                  <w:kern w:val="24"/>
                                  <w:sz w:val="22"/>
                                  <w:szCs w:val="22"/>
                                  <w:lang w:val="en-US"/>
                                </w:rPr>
                                <w:t xml:space="preserve"> patients died within 90 days from the diagnosis of AD</w:t>
                              </w:r>
                            </w:p>
                            <w:p w:rsidR="00076F49" w:rsidRPr="006105D9" w:rsidRDefault="00076F49" w:rsidP="00E06FB4">
                              <w:pPr>
                                <w:pStyle w:val="NormalWeb"/>
                                <w:spacing w:before="0" w:beforeAutospacing="0" w:after="0" w:afterAutospacing="0"/>
                                <w:rPr>
                                  <w:lang w:val="en-US"/>
                                </w:rPr>
                              </w:pPr>
                              <w:r>
                                <w:rPr>
                                  <w:rFonts w:asciiTheme="minorHAnsi" w:hAnsi="Calibri" w:cstheme="minorBidi"/>
                                  <w:b/>
                                  <w:bCs/>
                                  <w:color w:val="000000" w:themeColor="text1"/>
                                  <w:kern w:val="24"/>
                                  <w:sz w:val="22"/>
                                  <w:szCs w:val="22"/>
                                  <w:lang w:val="en-US"/>
                                </w:rPr>
                                <w:t xml:space="preserve">18/24 </w:t>
                              </w:r>
                              <w:r>
                                <w:rPr>
                                  <w:rFonts w:asciiTheme="minorHAnsi" w:hAnsi="Calibri" w:cstheme="minorBidi"/>
                                  <w:color w:val="000000" w:themeColor="text1"/>
                                  <w:kern w:val="24"/>
                                  <w:sz w:val="22"/>
                                  <w:szCs w:val="22"/>
                                  <w:lang w:val="en-US"/>
                                </w:rPr>
                                <w:t>patients died within 90 days from the diagnosis of ACLF</w:t>
                              </w:r>
                            </w:p>
                          </w:txbxContent>
                        </wps:txbx>
                        <wps:bodyPr rot="0" vert="horz" wrap="square" lIns="91440" tIns="45720" rIns="91440" bIns="45720" anchor="ctr" anchorCtr="0" upright="1">
                          <a:noAutofit/>
                        </wps:bodyPr>
                      </wps:wsp>
                      <wps:wsp>
                        <wps:cNvPr id="31" name="Retângulo de cantos arredondados 59"/>
                        <wps:cNvSpPr>
                          <a:spLocks noChangeArrowheads="1"/>
                        </wps:cNvSpPr>
                        <wps:spPr bwMode="auto">
                          <a:xfrm>
                            <a:off x="828" y="51155"/>
                            <a:ext cx="17173" cy="6686"/>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76F49" w:rsidRPr="006105D9" w:rsidRDefault="00076F49" w:rsidP="00E06FB4">
                              <w:pPr>
                                <w:pStyle w:val="NormalWeb"/>
                                <w:spacing w:before="0" w:beforeAutospacing="0" w:after="0" w:afterAutospacing="0"/>
                                <w:rPr>
                                  <w:lang w:val="en-US"/>
                                </w:rPr>
                              </w:pPr>
                              <w:r>
                                <w:rPr>
                                  <w:rFonts w:asciiTheme="minorHAnsi" w:hAnsi="Calibri" w:cstheme="minorBidi"/>
                                  <w:b/>
                                  <w:bCs/>
                                  <w:color w:val="000000" w:themeColor="text1"/>
                                  <w:kern w:val="24"/>
                                  <w:sz w:val="22"/>
                                  <w:szCs w:val="22"/>
                                  <w:lang w:val="en-US"/>
                                </w:rPr>
                                <w:t xml:space="preserve">15/18 </w:t>
                              </w:r>
                              <w:r>
                                <w:rPr>
                                  <w:rFonts w:asciiTheme="minorHAnsi" w:hAnsi="Calibri" w:cstheme="minorBidi"/>
                                  <w:color w:val="000000" w:themeColor="text1"/>
                                  <w:kern w:val="24"/>
                                  <w:sz w:val="22"/>
                                  <w:szCs w:val="22"/>
                                  <w:lang w:val="en-US"/>
                                </w:rPr>
                                <w:t>patients died within 90 days from the diagnosis</w:t>
                              </w:r>
                            </w:p>
                          </w:txbxContent>
                        </wps:txbx>
                        <wps:bodyPr rot="0" vert="horz" wrap="square" lIns="91440" tIns="45720" rIns="91440" bIns="45720" anchor="ctr" anchorCtr="0" upright="1">
                          <a:noAutofit/>
                        </wps:bodyPr>
                      </wps:wsp>
                      <wps:wsp>
                        <wps:cNvPr id="32" name="Retângulo 33"/>
                        <wps:cNvSpPr>
                          <a:spLocks noChangeArrowheads="1"/>
                        </wps:cNvSpPr>
                        <wps:spPr bwMode="auto">
                          <a:xfrm>
                            <a:off x="41044" y="23527"/>
                            <a:ext cx="10997" cy="744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6F49" w:rsidRPr="006105D9" w:rsidRDefault="00076F49" w:rsidP="00E06FB4">
                              <w:pPr>
                                <w:pStyle w:val="NormalWeb"/>
                                <w:spacing w:before="0" w:beforeAutospacing="0" w:after="0" w:afterAutospacing="0"/>
                                <w:rPr>
                                  <w:lang w:val="en-US"/>
                                </w:rPr>
                              </w:pPr>
                              <w:r>
                                <w:rPr>
                                  <w:rFonts w:asciiTheme="minorHAnsi" w:hAnsi="Calibri" w:cstheme="minorBidi"/>
                                  <w:b/>
                                  <w:bCs/>
                                  <w:color w:val="000000" w:themeColor="text1"/>
                                  <w:kern w:val="24"/>
                                  <w:sz w:val="22"/>
                                  <w:szCs w:val="22"/>
                                  <w:lang w:val="en-US"/>
                                </w:rPr>
                                <w:t xml:space="preserve">4 </w:t>
                              </w:r>
                              <w:r>
                                <w:rPr>
                                  <w:rFonts w:asciiTheme="minorHAnsi" w:hAnsi="Calibri" w:cstheme="minorBidi"/>
                                  <w:color w:val="000000" w:themeColor="text1"/>
                                  <w:kern w:val="24"/>
                                  <w:sz w:val="22"/>
                                  <w:szCs w:val="22"/>
                                  <w:lang w:val="en-US"/>
                                </w:rPr>
                                <w:t>patients lost to follow-up before 28 days</w:t>
                              </w:r>
                            </w:p>
                          </w:txbxContent>
                        </wps:txbx>
                        <wps:bodyPr rot="0" vert="horz" wrap="square" lIns="91440" tIns="45720" rIns="91440" bIns="45720" anchor="ctr" anchorCtr="0" upright="1">
                          <a:noAutofit/>
                        </wps:bodyPr>
                      </wps:wsp>
                      <wps:wsp>
                        <wps:cNvPr id="33" name="Conector angulado 101"/>
                        <wps:cNvCnPr>
                          <a:cxnSpLocks noChangeShapeType="1"/>
                        </wps:cNvCnPr>
                        <wps:spPr bwMode="auto">
                          <a:xfrm rot="5400000">
                            <a:off x="50315" y="22849"/>
                            <a:ext cx="6125" cy="2673"/>
                          </a:xfrm>
                          <a:prstGeom prst="bentConnector2">
                            <a:avLst/>
                          </a:prstGeom>
                          <a:noFill/>
                          <a:ln w="12700">
                            <a:solidFill>
                              <a:srgbClr val="000000"/>
                            </a:solidFill>
                            <a:prstDash val="dash"/>
                            <a:miter lim="800000"/>
                            <a:headEnd/>
                            <a:tailEnd type="triangle" w="lg"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Agrupar 6" o:spid="_x0000_s1026" style="position:absolute;margin-left:-44.85pt;margin-top:29.8pt;width:510.25pt;height:603.95pt;z-index:251659264" coordsize="64801,76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">
                <v:shapetype id="_x0000_t202" coordsize="21600,21600" o:spt="202" path="m,l,21600r21600,l21600,xe">
                  <v:stroke joinstyle="miter"/>
                  <v:path gradientshapeok="t" o:connecttype="rect"/>
                </v:shapetype>
                <v:shape id="CaixaDeTexto 3" o:spid="_x0000_s1027" type="#_x0000_t202" style="position:absolute;left:720;width:27762;height:6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FUV8UA&#10;AADaAAAADwAAAGRycy9kb3ducmV2LnhtbESPQWvCQBSE74L/YXlCb7rRWilpNqK2FRV6qG0PvT2y&#10;z2ww+zZktxr/vSsUPA4z8w2TzTtbixO1vnKsYDxKQBAXTldcKvj+eh8+g/ABWWPtmBRcyMM87/cy&#10;TLU78yed9qEUEcI+RQUmhCaV0heGLPqRa4ijd3CtxRBlW0rd4jnCbS0nSTKTFiuOCwYbWhkqjvs/&#10;q6B6Wxx//OPv625X+rXeTk339LFU6mHQLV5ABOrCPfzf3mgFE7hdiTdA5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cVRXxQAAANoAAAAPAAAAAAAAAAAAAAAAAJgCAABkcnMv&#10;ZG93bnJldi54bWxQSwUGAAAAAAQABAD1AAAAigMAAAAA&#10;" filled="f" strokeweight="1pt">
                  <v:textbox style="mso-fit-shape-to-text:t">
                    <w:txbxContent>
                      <w:p w:rsidR="00076F49" w:rsidRPr="006105D9" w:rsidRDefault="00076F49" w:rsidP="00E06FB4">
                        <w:pPr>
                          <w:pStyle w:val="NormalWeb"/>
                          <w:spacing w:before="0" w:beforeAutospacing="0" w:after="0" w:afterAutospacing="0"/>
                          <w:rPr>
                            <w:lang w:val="en-US"/>
                          </w:rPr>
                        </w:pPr>
                        <w:r>
                          <w:rPr>
                            <w:rFonts w:asciiTheme="minorHAnsi" w:hAnsi="Calibri" w:cstheme="minorBidi"/>
                            <w:b/>
                            <w:bCs/>
                            <w:color w:val="000000" w:themeColor="text1"/>
                            <w:kern w:val="24"/>
                            <w:sz w:val="22"/>
                            <w:szCs w:val="22"/>
                            <w:lang w:val="en-US"/>
                          </w:rPr>
                          <w:t xml:space="preserve">117 </w:t>
                        </w:r>
                        <w:r>
                          <w:rPr>
                            <w:rFonts w:asciiTheme="minorHAnsi" w:hAnsi="Calibri" w:cstheme="minorBidi"/>
                            <w:color w:val="000000" w:themeColor="text1"/>
                            <w:kern w:val="24"/>
                            <w:sz w:val="22"/>
                            <w:szCs w:val="22"/>
                            <w:lang w:val="en-US"/>
                          </w:rPr>
                          <w:t>eligible patients screened by ICD-10 codes (K70–K77) at admission into the Emergency Unit</w:t>
                        </w:r>
                      </w:p>
                    </w:txbxContent>
                  </v:textbox>
                </v:shape>
                <v:shape id="CaixaDeTexto 4" o:spid="_x0000_s1028" type="#_x0000_t202" style="position:absolute;left:41041;top:4421;width:23044;height:6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3xzMQA&#10;AADaAAAADwAAAGRycy9kb3ducmV2LnhtbESPT2sCMRTE7wW/Q3iCt5pVq5TVKP4tVfCgbQ/eHpvn&#10;ZnHzsmyibr99UxA8DjPzG2Yya2wpblT7wrGCXjcBQZw5XXCu4Ptr8/oOwgdkjaVjUvBLHmbT1ssE&#10;U+3ufKDbMeQiQtinqMCEUKVS+syQRd91FXH0zq62GKKsc6lrvEe4LWU/SUbSYsFxwWBFS0PZ5Xi1&#10;Cor1/PLjB6fVbpf7D719M81wv1Cq027mYxCBmvAMP9qfWsEA/q/EGy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98czEAAAA2gAAAA8AAAAAAAAAAAAAAAAAmAIAAGRycy9k&#10;b3ducmV2LnhtbFBLBQYAAAAABAAEAPUAAACJAwAAAAA=&#10;" filled="f" strokeweight="1pt">
                  <v:textbox style="mso-fit-shape-to-text:t">
                    <w:txbxContent>
                      <w:p w:rsidR="00076F49" w:rsidRPr="006105D9" w:rsidRDefault="00076F49" w:rsidP="00E06FB4">
                        <w:pPr>
                          <w:pStyle w:val="NormalWeb"/>
                          <w:spacing w:before="0" w:beforeAutospacing="0" w:after="0" w:afterAutospacing="0"/>
                          <w:rPr>
                            <w:lang w:val="en-US"/>
                          </w:rPr>
                        </w:pPr>
                        <w:r>
                          <w:rPr>
                            <w:rFonts w:asciiTheme="minorHAnsi" w:hAnsi="Calibri" w:cstheme="minorBidi"/>
                            <w:b/>
                            <w:bCs/>
                            <w:color w:val="000000" w:themeColor="text1"/>
                            <w:kern w:val="24"/>
                            <w:sz w:val="22"/>
                            <w:szCs w:val="22"/>
                            <w:lang w:val="en-US"/>
                          </w:rPr>
                          <w:t>4</w:t>
                        </w:r>
                        <w:r>
                          <w:rPr>
                            <w:rFonts w:asciiTheme="minorHAnsi" w:hAnsi="Calibri" w:cstheme="minorBidi"/>
                            <w:color w:val="000000" w:themeColor="text1"/>
                            <w:kern w:val="24"/>
                            <w:sz w:val="22"/>
                            <w:szCs w:val="22"/>
                            <w:lang w:val="en-US"/>
                          </w:rPr>
                          <w:t xml:space="preserve"> patients excluded for not being admitted for cirrhosis decompensation</w:t>
                        </w:r>
                      </w:p>
                    </w:txbxContent>
                  </v:textbox>
                </v:shape>
                <v:shapetype id="_x0000_t33" coordsize="21600,21600" o:spt="33" o:oned="t" path="m,l21600,r,21600e" filled="f">
                  <v:stroke joinstyle="miter"/>
                  <v:path arrowok="t" fillok="f" o:connecttype="none"/>
                  <o:lock v:ext="edit" shapetype="t"/>
                </v:shapetype>
                <v:shape id="Conector angulado 8" o:spid="_x0000_s1029" type="#_x0000_t33" style="position:absolute;left:27112;top:-6510;width:1421;height:2644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SuW8QAAADaAAAADwAAAGRycy9kb3ducmV2LnhtbESPQWvCQBSE7wX/w/IKvTWbChWJWaXU&#10;BNOih6Z6f2afSTD7NmS3Gv99Vyj0OMzMN0y6Gk0nLjS41rKClygGQVxZ3XKtYP+dP89BOI+ssbNM&#10;Cm7kYLWcPKSYaHvlL7qUvhYBwi5BBY33fSKlqxoy6CLbEwfvZAeDPsihlnrAa4CbTk7jeCYNthwW&#10;GuzpvaHqXP4YBbP19nCb2yz/2LVFJvtNdvw8nJV6ehzfFiA8jf4//NcutIJXuF8JN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9K5bxAAAANoAAAAPAAAAAAAAAAAA&#10;AAAAAKECAABkcnMvZG93bnJldi54bWxQSwUGAAAAAAQABAD5AAAAkgMAAAAA&#10;" strokeweight="1pt">
                  <v:stroke dashstyle="dash" endarrow="block" endarrowwidth="wide"/>
                </v:shape>
                <v:shape id="CaixaDeTexto 5" o:spid="_x0000_s1030" type="#_x0000_t202" style="position:absolute;left:720;top:10423;width:27762;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pSVMUA&#10;AADaAAAADwAAAGRycy9kb3ducmV2LnhtbESPQWvCQBSE74L/YXlCb7rRVilpNqKtLSr0UNseentk&#10;n9lg9m3Irpr+e1cQPA4z8w2TzTtbixO1vnKsYDxKQBAXTldcKvj5fh8+g/ABWWPtmBT8k4d53u9l&#10;mGp35i867UIpIoR9igpMCE0qpS8MWfQj1xBHb+9aiyHKtpS6xXOE21pOkmQmLVYcFww29GqoOOyO&#10;VkG1Whx+/ePf23Zb+g+9eTLd9HOp1MOgW7yACNSFe/jWXmsFM7heiTdA5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lJUxQAAANoAAAAPAAAAAAAAAAAAAAAAAJgCAABkcnMv&#10;ZG93bnJldi54bWxQSwUGAAAAAAQABAD1AAAAigMAAAAA&#10;" filled="f" strokeweight="1pt">
                  <v:textbox style="mso-fit-shape-to-text:t">
                    <w:txbxContent>
                      <w:p w:rsidR="00076F49" w:rsidRDefault="00076F49" w:rsidP="00E06FB4">
                        <w:pPr>
                          <w:pStyle w:val="NormalWeb"/>
                          <w:spacing w:before="0" w:beforeAutospacing="0" w:after="0" w:afterAutospacing="0"/>
                        </w:pPr>
                        <w:r>
                          <w:rPr>
                            <w:rFonts w:asciiTheme="minorHAnsi" w:hAnsi="Calibri" w:cstheme="minorBidi"/>
                            <w:b/>
                            <w:bCs/>
                            <w:color w:val="000000" w:themeColor="text1"/>
                            <w:kern w:val="24"/>
                            <w:sz w:val="22"/>
                            <w:szCs w:val="22"/>
                            <w:lang w:val="en-US"/>
                          </w:rPr>
                          <w:t xml:space="preserve">113 </w:t>
                        </w:r>
                        <w:r>
                          <w:rPr>
                            <w:rFonts w:asciiTheme="minorHAnsi" w:hAnsi="Calibri" w:cstheme="minorBidi"/>
                            <w:color w:val="000000" w:themeColor="text1"/>
                            <w:kern w:val="24"/>
                            <w:sz w:val="22"/>
                            <w:szCs w:val="22"/>
                            <w:lang w:val="en-US"/>
                          </w:rPr>
                          <w:t xml:space="preserve">patients fulfilled all inclusion criteria </w:t>
                        </w:r>
                      </w:p>
                    </w:txbxContent>
                  </v:textbox>
                </v:shape>
                <v:shapetype id="_x0000_t32" coordsize="21600,21600" o:spt="32" o:oned="t" path="m,l21600,21600e" filled="f">
                  <v:path arrowok="t" fillok="f" o:connecttype="none"/>
                  <o:lock v:ext="edit" shapetype="t"/>
                </v:shapetype>
                <v:shape id="Conector de seta reta 14" o:spid="_x0000_s1031" type="#_x0000_t32" style="position:absolute;left:14601;top:6001;width:0;height:4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Jtn8AAAADaAAAADwAAAGRycy9kb3ducmV2LnhtbERPTYvCMBC9L/gfwgje1lRBV7tGEaEq&#10;rhe7e9nb0IxtsZmUJrb135uD4PHxvleb3lSipcaVlhVMxhEI4szqknMFf7/J5wKE88gaK8uk4EEO&#10;NuvBxwpjbTu+UJv6XIQQdjEqKLyvYyldVpBBN7Y1ceCutjHoA2xyqRvsQrip5DSK5tJgyaGhwJp2&#10;BWW39G4UnGUrH/1h+v8z+5qc9sm1Wy6TXKnRsN9+g/DU+7f45T5qBWFruBJu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1SbZ/AAAAA2gAAAA8AAAAAAAAAAAAAAAAA&#10;oQIAAGRycy9kb3ducmV2LnhtbFBLBQYAAAAABAAEAPkAAACOAwAAAAA=&#10;" strokeweight="1pt">
                  <v:stroke endarrow="block" endarrowwidth="wide"/>
                </v:shape>
                <v:shape id="CaixaDeTexto 18" o:spid="_x0000_s1032" type="#_x0000_t202" style="position:absolute;left:22113;top:16814;width:18212;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XGJsUA&#10;AADaAAAADwAAAGRycy9kb3ducmV2LnhtbESPT2sCMRTE7wW/Q3hCb92srUq7GsX+ExU81OrB22Pz&#10;3CxuXpZNqttvbwTB4zAzv2HG09ZW4kSNLx0r6CUpCOLc6ZILBdvf76dXED4ga6wck4J/8jCddB7G&#10;mGl35h86bUIhIoR9hgpMCHUmpc8NWfSJq4mjd3CNxRBlU0jd4DnCbSWf03QoLZYcFwzW9GEoP27+&#10;rILya3bc+Zf952pV+Lle9k07WL8r9dhtZyMQgdpwD9/aC63gDa5X4g2Qk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1cYmxQAAANoAAAAPAAAAAAAAAAAAAAAAAJgCAABkcnMv&#10;ZG93bnJldi54bWxQSwUGAAAAAAQABAD1AAAAigMAAAAA&#10;" filled="f" strokeweight="1pt">
                  <v:textbox style="mso-fit-shape-to-text:t">
                    <w:txbxContent>
                      <w:p w:rsidR="00076F49" w:rsidRDefault="00076F49" w:rsidP="00E06FB4">
                        <w:pPr>
                          <w:pStyle w:val="NormalWeb"/>
                          <w:spacing w:before="0" w:beforeAutospacing="0" w:after="0" w:afterAutospacing="0"/>
                          <w:jc w:val="center"/>
                        </w:pPr>
                        <w:r>
                          <w:rPr>
                            <w:rFonts w:asciiTheme="minorHAnsi" w:hAnsi="Calibri" w:cstheme="minorBidi"/>
                            <w:b/>
                            <w:bCs/>
                            <w:color w:val="000000" w:themeColor="text1"/>
                            <w:kern w:val="24"/>
                            <w:sz w:val="22"/>
                            <w:szCs w:val="22"/>
                            <w:lang w:val="en-US"/>
                          </w:rPr>
                          <w:t xml:space="preserve">95 </w:t>
                        </w:r>
                        <w:r>
                          <w:rPr>
                            <w:rFonts w:asciiTheme="minorHAnsi" w:hAnsi="Calibri" w:cstheme="minorBidi"/>
                            <w:color w:val="000000" w:themeColor="text1"/>
                            <w:kern w:val="24"/>
                            <w:sz w:val="22"/>
                            <w:szCs w:val="22"/>
                            <w:lang w:val="en-US"/>
                          </w:rPr>
                          <w:t>patients with AD</w:t>
                        </w:r>
                      </w:p>
                    </w:txbxContent>
                  </v:textbox>
                </v:shape>
                <v:shape id="CaixaDeTexto 19" o:spid="_x0000_s1033" type="#_x0000_t202" style="position:absolute;left:720;top:16814;width:17284;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4WX8YA&#10;AADbAAAADwAAAGRycy9kb3ducmV2LnhtbESPQU/CQBCF7yb+h82YcJOtooRUtg0CGiHxIOjB26Q7&#10;dhu6s013gfrvnYMJt5m8N+99My8H36oT9bEJbOBunIEiroJtuDbwuX+5nYGKCdliG5gM/FKEsri+&#10;mmNuw5k/6LRLtZIQjjkacCl1udaxcuQxjkNHLNpP6D0mWfta2x7PEu5bfZ9lU+2xYWlw2NHSUXXY&#10;Hb2BZr04fMXJ92q7reOr3Ty44fH92ZjRzbB4ApVoSBfz//WbFXyhl19kAF3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S4WX8YAAADbAAAADwAAAAAAAAAAAAAAAACYAgAAZHJz&#10;L2Rvd25yZXYueG1sUEsFBgAAAAAEAAQA9QAAAIsDAAAAAA==&#10;" filled="f" strokeweight="1pt">
                  <v:textbox style="mso-fit-shape-to-text:t">
                    <w:txbxContent>
                      <w:p w:rsidR="00076F49" w:rsidRDefault="00076F49" w:rsidP="00E06FB4">
                        <w:pPr>
                          <w:pStyle w:val="NormalWeb"/>
                          <w:spacing w:before="0" w:beforeAutospacing="0" w:after="0" w:afterAutospacing="0"/>
                        </w:pPr>
                        <w:r>
                          <w:rPr>
                            <w:rFonts w:asciiTheme="minorHAnsi" w:hAnsi="Calibri" w:cstheme="minorBidi"/>
                            <w:b/>
                            <w:bCs/>
                            <w:color w:val="000000" w:themeColor="text1"/>
                            <w:kern w:val="24"/>
                            <w:sz w:val="22"/>
                            <w:szCs w:val="22"/>
                            <w:lang w:val="en-US"/>
                          </w:rPr>
                          <w:t xml:space="preserve">18 </w:t>
                        </w:r>
                        <w:r>
                          <w:rPr>
                            <w:rFonts w:asciiTheme="minorHAnsi" w:hAnsi="Calibri" w:cstheme="minorBidi"/>
                            <w:color w:val="000000" w:themeColor="text1"/>
                            <w:kern w:val="24"/>
                            <w:sz w:val="22"/>
                            <w:szCs w:val="22"/>
                            <w:lang w:val="en-US"/>
                          </w:rPr>
                          <w:t>patients with ACLF</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do 21" o:spid="_x0000_s1034" type="#_x0000_t34" style="position:absolute;left:10093;top:12307;width:3775;height:524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Ur98EAAADbAAAADwAAAGRycy9kb3ducmV2LnhtbERPTWuDQBC9F/oflink1qwWa4N1E4pQ&#10;SG7RBHod3KlK3Vlx18T467OFQm/zeJ+T72bTiwuNrrOsIF5HIIhrqztuFJxPn88bEM4ja+wtk4Ib&#10;OdhtHx9yzLS9ckmXyjcihLDLUEHr/ZBJ6eqWDLq1HYgD921Hgz7AsZF6xGsIN718iaJUGuw4NLQ4&#10;UNFS/VNNRsGUHhK3fMVxUSzlpji+pa9Jnyq1epo/3kF4mv2/+M+912F+DL+/hAPk9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lSv3wQAAANsAAAAPAAAAAAAAAAAAAAAA&#10;AKECAABkcnMvZG93bnJldi54bWxQSwUGAAAAAAQABAD5AAAAjwMAAAAA&#10;" strokeweight="1pt">
                  <v:stroke endarrow="block" endarrowwidth="wide"/>
                </v:shape>
                <v:shape id="CaixaDeTexto 26" o:spid="_x0000_s1035" type="#_x0000_t202" style="position:absolute;left:22113;top:23547;width:18212;height:6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ts8MA&#10;AADbAAAADwAAAGRycy9kb3ducmV2LnhtbERPS2vCQBC+F/wPywje6kb7QNJsxLZaVOihPg69Ddkx&#10;G8zOhuyq8d+7QqG3+fiek007W4sztb5yrGA0TEAQF05XXCrYbRePExA+IGusHZOCK3mY5r2HDFPt&#10;LvxD500oRQxhn6ICE0KTSukLQxb90DXEkTu41mKIsC2lbvESw20tx0nyKi1WHBsMNvRhqDhuTlZB&#10;NZ8d9/7p93O9Lv2XXj2b7uX7XalBv5u9gQjUhX/xn3up4/wx3H+JB8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Ats8MAAADbAAAADwAAAAAAAAAAAAAAAACYAgAAZHJzL2Rv&#10;d25yZXYueG1sUEsFBgAAAAAEAAQA9QAAAIgDAAAAAA==&#10;" filled="f" strokeweight="1pt">
                  <v:textbox style="mso-fit-shape-to-text:t">
                    <w:txbxContent>
                      <w:p w:rsidR="00076F49" w:rsidRPr="006105D9" w:rsidRDefault="00076F49" w:rsidP="00E06FB4">
                        <w:pPr>
                          <w:pStyle w:val="NormalWeb"/>
                          <w:spacing w:before="0" w:beforeAutospacing="0" w:after="0" w:afterAutospacing="0"/>
                          <w:rPr>
                            <w:lang w:val="en-US"/>
                          </w:rPr>
                        </w:pPr>
                        <w:r>
                          <w:rPr>
                            <w:rFonts w:asciiTheme="minorHAnsi" w:hAnsi="Calibri" w:cstheme="minorBidi"/>
                            <w:b/>
                            <w:bCs/>
                            <w:color w:val="000000" w:themeColor="text1"/>
                            <w:kern w:val="24"/>
                            <w:sz w:val="22"/>
                            <w:szCs w:val="22"/>
                            <w:lang w:val="en-US"/>
                          </w:rPr>
                          <w:t xml:space="preserve">24 </w:t>
                        </w:r>
                        <w:r>
                          <w:rPr>
                            <w:rFonts w:asciiTheme="minorHAnsi" w:hAnsi="Calibri" w:cstheme="minorBidi"/>
                            <w:color w:val="000000" w:themeColor="text1"/>
                            <w:kern w:val="24"/>
                            <w:sz w:val="22"/>
                            <w:szCs w:val="22"/>
                            <w:lang w:val="en-US"/>
                          </w:rPr>
                          <w:t>patients with AD developed ACLF during the same hospitalization</w:t>
                        </w:r>
                      </w:p>
                    </w:txbxContent>
                  </v:textbox>
                </v:shape>
                <v:shape id="CaixaDeTexto 43" o:spid="_x0000_s1036" type="#_x0000_t202" style="position:absolute;left:45338;top:15121;width:18745;height:6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yIKMIA&#10;AADbAAAADwAAAGRycy9kb3ducmV2LnhtbERPS2sCMRC+C/6HMII3zVq1yGoU21qpggdfB2/DZtws&#10;bibLJtXtv28KQm/z8T1ntmhsKe5U+8KxgkE/AUGcOV1wruB0/OxNQPiArLF0TAp+yMNi3m7NMNXu&#10;wXu6H0IuYgj7FBWYEKpUSp8Zsuj7riKO3NXVFkOEdS51jY8Ybkv5kiSv0mLBscFgRe+Gstvh2yoo&#10;Vsvb2Q8vH9tt7td6MzLNePemVLfTLKcgAjXhX/x0f+k4fwh/v8QD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gowgAAANsAAAAPAAAAAAAAAAAAAAAAAJgCAABkcnMvZG93&#10;bnJldi54bWxQSwUGAAAAAAQABAD1AAAAhwMAAAAA&#10;" filled="f" strokeweight="1pt">
                  <v:textbox style="mso-fit-shape-to-text:t">
                    <w:txbxContent>
                      <w:p w:rsidR="00076F49" w:rsidRPr="006105D9" w:rsidRDefault="00076F49" w:rsidP="00E06FB4">
                        <w:pPr>
                          <w:pStyle w:val="NormalWeb"/>
                          <w:spacing w:before="0" w:beforeAutospacing="0" w:after="0" w:afterAutospacing="0"/>
                          <w:rPr>
                            <w:lang w:val="en-US"/>
                          </w:rPr>
                        </w:pPr>
                        <w:r>
                          <w:rPr>
                            <w:rFonts w:asciiTheme="minorHAnsi" w:hAnsi="Calibri" w:cstheme="minorBidi"/>
                            <w:b/>
                            <w:bCs/>
                            <w:color w:val="000000" w:themeColor="text1"/>
                            <w:kern w:val="24"/>
                            <w:sz w:val="22"/>
                            <w:szCs w:val="22"/>
                            <w:lang w:val="en-US"/>
                          </w:rPr>
                          <w:t xml:space="preserve">71 </w:t>
                        </w:r>
                        <w:r>
                          <w:rPr>
                            <w:rFonts w:asciiTheme="minorHAnsi" w:hAnsi="Calibri" w:cstheme="minorBidi"/>
                            <w:color w:val="000000" w:themeColor="text1"/>
                            <w:kern w:val="24"/>
                            <w:sz w:val="22"/>
                            <w:szCs w:val="22"/>
                            <w:lang w:val="en-US"/>
                          </w:rPr>
                          <w:t>patients with AD did not develop ACLF during the same hospitalization</w:t>
                        </w:r>
                      </w:p>
                    </w:txbxContent>
                  </v:textbox>
                </v:shape>
                <v:shape id="Conector angulado 57" o:spid="_x0000_s1037" type="#_x0000_t34" style="position:absolute;left:21023;top:6617;width:3775;height:1661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4f3MAAAADbAAAADwAAAGRycy9kb3ducmV2LnhtbERP32vCMBB+H/g/hBP2NlOHE6lGEUHw&#10;xQ2rvp/N2RSbS2mypttfvwwGe7uP7+etNoNtRE+drx0rmE4yEMSl0zVXCi7n/csChA/IGhvHpOCL&#10;PGzWo6cV5tpFPlFfhEqkEPY5KjAhtLmUvjRk0U9cS5y4u+sshgS7SuoOYwq3jXzNsrm0WHNqMNjS&#10;zlD5KD6tgrfj+wf28XrCeV0URt7i93EXlXoeD9sliEBD+Bf/uQ86zZ/B7y/pAL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T+H9zAAAAA2wAAAA8AAAAAAAAAAAAAAAAA&#10;oQIAAGRycy9kb3ducmV2LnhtbFBLBQYAAAAABAAEAPkAAACOAwAAAAA=&#10;" strokeweight="1pt">
                  <v:stroke endarrow="block" endarrowwidth="wide"/>
                </v:shape>
                <v:shape id="CaixaDeTexto 70" o:spid="_x0000_s1038" type="#_x0000_t202" style="position:absolute;left:45338;top:33416;width:18745;height:4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m1x8MA&#10;AADbAAAADwAAAGRycy9kb3ducmV2LnhtbERPS2sCMRC+F/wPYYTealZbRVaj+GhLFTz4OngbNuNm&#10;cTNZNqlu/70RCt7m43vOeNrYUlyp9oVjBd1OAoI4c7rgXMFh//U2BOEDssbSMSn4Iw/TSetljKl2&#10;N97SdRdyEUPYp6jAhFClUvrMkEXfcRVx5M6uthgirHOpa7zFcFvKXpIMpMWCY4PBihaGssvu1yoo&#10;PmeXo38/Ldfr3H/r1Ydp+pu5Uq/tZjYCEagJT/G/+0fH+X14/BIPkJ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m1x8MAAADbAAAADwAAAAAAAAAAAAAAAACYAgAAZHJzL2Rv&#10;d25yZXYueG1sUEsFBgAAAAAEAAQA9QAAAIgDAAAAAA==&#10;" filled="f" strokeweight="1pt">
                  <v:textbox style="mso-fit-shape-to-text:t">
                    <w:txbxContent>
                      <w:p w:rsidR="00076F49" w:rsidRPr="006105D9" w:rsidRDefault="00076F49" w:rsidP="00E06FB4">
                        <w:pPr>
                          <w:pStyle w:val="NormalWeb"/>
                          <w:spacing w:before="0" w:beforeAutospacing="0" w:after="0" w:afterAutospacing="0"/>
                          <w:rPr>
                            <w:lang w:val="en-US"/>
                          </w:rPr>
                        </w:pPr>
                        <w:r>
                          <w:rPr>
                            <w:rFonts w:asciiTheme="minorHAnsi" w:hAnsi="Calibri" w:cstheme="minorBidi"/>
                            <w:b/>
                            <w:bCs/>
                            <w:color w:val="000000" w:themeColor="text1"/>
                            <w:kern w:val="24"/>
                            <w:sz w:val="22"/>
                            <w:szCs w:val="22"/>
                            <w:lang w:val="en-US"/>
                          </w:rPr>
                          <w:t xml:space="preserve">6/67 </w:t>
                        </w:r>
                        <w:r>
                          <w:rPr>
                            <w:rFonts w:asciiTheme="minorHAnsi" w:hAnsi="Calibri" w:cstheme="minorBidi"/>
                            <w:color w:val="000000" w:themeColor="text1"/>
                            <w:kern w:val="24"/>
                            <w:sz w:val="22"/>
                            <w:szCs w:val="22"/>
                            <w:lang w:val="en-US"/>
                          </w:rPr>
                          <w:t>patients died within 28 days from the diagnosis</w:t>
                        </w:r>
                      </w:p>
                    </w:txbxContent>
                  </v:textbox>
                </v:shape>
                <v:shape id="CaixaDeTexto 74" o:spid="_x0000_s1039" type="#_x0000_t202" style="position:absolute;left:720;top:33352;width:17284;height:4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srsMQA&#10;AADbAAAADwAAAGRycy9kb3ducmV2LnhtbERPS2vCQBC+F/wPywi91Y3WiqTZiLZVqtBDfRx6G7Jj&#10;NpidDdmtxn/fLQje5uN7TjbrbC3O1PrKsYLhIAFBXDhdcalgv1s+TUH4gKyxdkwKruRhlvceMky1&#10;u/A3nbehFDGEfYoKTAhNKqUvDFn0A9cQR+7oWoshwraUusVLDLe1HCXJRFqsODYYbOjNUHHa/loF&#10;1cf8dPDPP++bTelXej023cvXQqnHfjd/BRGoC3fxzf2p4/wJ/P8SD5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LK7DEAAAA2wAAAA8AAAAAAAAAAAAAAAAAmAIAAGRycy9k&#10;b3ducmV2LnhtbFBLBQYAAAAABAAEAPUAAACJAwAAAAA=&#10;" filled="f" strokeweight="1pt">
                  <v:textbox style="mso-fit-shape-to-text:t">
                    <w:txbxContent>
                      <w:p w:rsidR="00076F49" w:rsidRPr="006105D9" w:rsidRDefault="00076F49" w:rsidP="00E06FB4">
                        <w:pPr>
                          <w:pStyle w:val="NormalWeb"/>
                          <w:spacing w:before="0" w:beforeAutospacing="0" w:after="0" w:afterAutospacing="0"/>
                          <w:rPr>
                            <w:lang w:val="en-US"/>
                          </w:rPr>
                        </w:pPr>
                        <w:r>
                          <w:rPr>
                            <w:rFonts w:asciiTheme="minorHAnsi" w:hAnsi="Calibri" w:cstheme="minorBidi"/>
                            <w:b/>
                            <w:bCs/>
                            <w:color w:val="000000" w:themeColor="text1"/>
                            <w:kern w:val="24"/>
                            <w:sz w:val="22"/>
                            <w:szCs w:val="22"/>
                            <w:lang w:val="en-US"/>
                          </w:rPr>
                          <w:t xml:space="preserve">11/18 </w:t>
                        </w:r>
                        <w:r>
                          <w:rPr>
                            <w:rFonts w:asciiTheme="minorHAnsi" w:hAnsi="Calibri" w:cstheme="minorBidi"/>
                            <w:color w:val="000000" w:themeColor="text1"/>
                            <w:kern w:val="24"/>
                            <w:sz w:val="22"/>
                            <w:szCs w:val="22"/>
                            <w:lang w:val="en-US"/>
                          </w:rPr>
                          <w:t>patients died within 28 days from the diagnosis</w:t>
                        </w:r>
                      </w:p>
                    </w:txbxContent>
                  </v:textbox>
                </v:shape>
                <v:shape id="Conector de seta reta 77" o:spid="_x0000_s1040" type="#_x0000_t32" style="position:absolute;left:9361;top:19430;width:0;height:139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qvEsMAAADbAAAADwAAAGRycy9kb3ducmV2LnhtbERPTWvCQBC9C/0PyxS8mU2E1hqzhlJI&#10;LdVLbS/ehuyYhGZnQ3abxH/fFQRv83ifk+WTacVAvWssK0iiGARxaXXDlYKf72LxAsJ5ZI2tZVJw&#10;IQf59mGWYartyF80HH0lQgi7FBXU3neplK6syaCLbEccuLPtDfoA+0rqHscQblq5jONnabDh0FBj&#10;R281lb/HP6PgIAd5mXbL0/5plXy+F+dxvS4qpeaP0+sGhKfJ38U394cO81dw/SUcIL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6rxLDAAAA2wAAAA8AAAAAAAAAAAAA&#10;AAAAoQIAAGRycy9kb3ducmV2LnhtbFBLBQYAAAAABAAEAPkAAACRAwAAAAA=&#10;" strokeweight="1pt">
                  <v:stroke endarrow="block" endarrowwidth="wide"/>
                </v:shape>
                <v:shape id="Conector de seta reta 102" o:spid="_x0000_s1041" type="#_x0000_t32" style="position:absolute;left:9362;top:37804;width:53;height:133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7YMUAAADbAAAADwAAAGRycy9kb3ducmV2LnhtbESPQWvCQBCF7wX/wzJCb3WjYKupq0gh&#10;tlgv2l56G7JjEszOhuw2if/eOQjeZnhv3vtmtRlcrTpqQ+XZwHSSgCLOva24MPD7k70sQIWIbLH2&#10;TAauFGCzHj2tMLW+5yN1p1goCeGQooEyxibVOuQlOQwT3xCLdvatwyhrW2jbYi/hrtazJHnVDiuW&#10;hhIb+igpv5z+nYGD7vR1+Jz9fc/fpvtddu6Xy6ww5nk8bN9BRRriw3y//rKCL7Dyiwy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U7YMUAAADbAAAADwAAAAAAAAAA&#10;AAAAAAChAgAAZHJzL2Rvd25yZXYueG1sUEsFBgAAAAAEAAQA+QAAAJMDAAAAAA==&#10;" strokeweight="1pt">
                  <v:stroke endarrow="block" endarrowwidth="wide"/>
                </v:shape>
                <v:shape id="CaixaDeTexto 136" o:spid="_x0000_s1042" type="#_x0000_t202" style="position:absolute;left:22113;top:33416;width:18212;height:11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wsMA&#10;AADbAAAADwAAAGRycy9kb3ducmV2LnhtbERPS2sCMRC+F/wPYYTeullblXY1in2JCh5q9eBt2Iyb&#10;xc1k2aS6/fdGELzNx/ec8bS1lThR40vHCnpJCoI4d7rkQsH29/vpFYQPyBorx6TgnzxMJ52HMWba&#10;nfmHTptQiBjCPkMFJoQ6k9Lnhiz6xNXEkTu4xmKIsCmkbvAcw20ln9N0KC2WHBsM1vRhKD9u/qyC&#10;8mt23PmX/edqVfi5XvZNO1i/K/XYbWcjEIHacBff3Asd57/B9Zd4gJx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S/wsMAAADbAAAADwAAAAAAAAAAAAAAAACYAgAAZHJzL2Rv&#10;d25yZXYueG1sUEsFBgAAAAAEAAQA9QAAAIgDAAAAAA==&#10;" filled="f" strokeweight="1pt">
                  <v:textbox style="mso-fit-shape-to-text:t">
                    <w:txbxContent>
                      <w:p w:rsidR="00076F49" w:rsidRPr="006105D9" w:rsidRDefault="00076F49" w:rsidP="00E06FB4">
                        <w:pPr>
                          <w:pStyle w:val="NormalWeb"/>
                          <w:spacing w:before="0" w:beforeAutospacing="0" w:after="0" w:afterAutospacing="0"/>
                          <w:rPr>
                            <w:lang w:val="en-US"/>
                          </w:rPr>
                        </w:pPr>
                        <w:r>
                          <w:rPr>
                            <w:rFonts w:asciiTheme="minorHAnsi" w:hAnsi="Calibri" w:cstheme="minorBidi"/>
                            <w:b/>
                            <w:bCs/>
                            <w:color w:val="000000" w:themeColor="text1"/>
                            <w:kern w:val="24"/>
                            <w:sz w:val="22"/>
                            <w:szCs w:val="22"/>
                            <w:lang w:val="en-US"/>
                          </w:rPr>
                          <w:t>8/24</w:t>
                        </w:r>
                        <w:r>
                          <w:rPr>
                            <w:rFonts w:asciiTheme="minorHAnsi" w:hAnsi="Calibri" w:cstheme="minorBidi"/>
                            <w:color w:val="000000" w:themeColor="text1"/>
                            <w:kern w:val="24"/>
                            <w:sz w:val="22"/>
                            <w:szCs w:val="22"/>
                            <w:lang w:val="en-US"/>
                          </w:rPr>
                          <w:t xml:space="preserve"> patients died within 28 days from the diagnosis of AD</w:t>
                        </w:r>
                      </w:p>
                      <w:p w:rsidR="00076F49" w:rsidRPr="006105D9" w:rsidRDefault="00076F49" w:rsidP="00E06FB4">
                        <w:pPr>
                          <w:pStyle w:val="NormalWeb"/>
                          <w:spacing w:before="0" w:beforeAutospacing="0" w:after="0" w:afterAutospacing="0"/>
                          <w:rPr>
                            <w:lang w:val="en-US"/>
                          </w:rPr>
                        </w:pPr>
                        <w:r>
                          <w:rPr>
                            <w:rFonts w:asciiTheme="minorHAnsi" w:hAnsi="Calibri" w:cstheme="minorBidi"/>
                            <w:b/>
                            <w:bCs/>
                            <w:color w:val="000000" w:themeColor="text1"/>
                            <w:kern w:val="24"/>
                            <w:sz w:val="22"/>
                            <w:szCs w:val="22"/>
                            <w:lang w:val="en-US"/>
                          </w:rPr>
                          <w:t xml:space="preserve">12/24 </w:t>
                        </w:r>
                        <w:r>
                          <w:rPr>
                            <w:rFonts w:asciiTheme="minorHAnsi" w:hAnsi="Calibri" w:cstheme="minorBidi"/>
                            <w:color w:val="000000" w:themeColor="text1"/>
                            <w:kern w:val="24"/>
                            <w:sz w:val="22"/>
                            <w:szCs w:val="22"/>
                            <w:lang w:val="en-US"/>
                          </w:rPr>
                          <w:t>patients died within 28 days from the diagnosis of ACLF</w:t>
                        </w:r>
                      </w:p>
                    </w:txbxContent>
                  </v:textbox>
                </v:shape>
                <v:shape id="Conector de seta reta 141" o:spid="_x0000_s1043" type="#_x0000_t32" style="position:absolute;left:31220;top:29549;width:0;height:38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928IAAADbAAAADwAAAGRycy9kb3ducmV2LnhtbERPTWuDQBC9B/oflin0lqwKbarJRkrA&#10;tjS51PaS2+BOVOrOirtR8++7h0COj/e9zWfTiZEG11pWEK8iEMSV1S3XCn5/iuUrCOeRNXaWScGV&#10;HOS7h8UWM20n/qax9LUIIewyVNB432dSuqohg25le+LAne1g0Ac41FIPOIVw08kkil6kwZZDQ4M9&#10;7Ruq/sqLUXCUo7zOH8np8LyOv96L85SmRa3U0+P8tgHhafZ38c39qRUkYX34En6A3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v/928IAAADbAAAADwAAAAAAAAAAAAAA&#10;AAChAgAAZHJzL2Rvd25yZXYueG1sUEsFBgAAAAAEAAQA+QAAAJADAAAAAA==&#10;" strokeweight="1pt">
                  <v:stroke endarrow="block" endarrowwidth="wide"/>
                </v:shape>
                <v:shape id="CaixaDeTexto 188" o:spid="_x0000_s1044" type="#_x0000_t202" style="position:absolute;top:62672;width:64801;height:1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rsidR="00076F49" w:rsidRDefault="00076F49" w:rsidP="00D16888">
                        <w:pPr>
                          <w:widowControl w:val="0"/>
                          <w:snapToGrid w:val="0"/>
                          <w:spacing w:after="0" w:line="360" w:lineRule="auto"/>
                          <w:jc w:val="both"/>
                          <w:rPr>
                            <w:rFonts w:ascii="Book Antiqua" w:hAnsi="Book Antiqua" w:cs="Times New Roman"/>
                            <w:sz w:val="24"/>
                            <w:szCs w:val="24"/>
                            <w:lang w:val="en-US" w:eastAsia="zh-CN"/>
                          </w:rPr>
                        </w:pPr>
                      </w:p>
                      <w:p w:rsidR="00076F49" w:rsidRPr="00E97CA1" w:rsidRDefault="00076F49" w:rsidP="00D16888">
                        <w:pPr>
                          <w:widowControl w:val="0"/>
                          <w:snapToGrid w:val="0"/>
                          <w:spacing w:after="0" w:line="360" w:lineRule="auto"/>
                          <w:jc w:val="both"/>
                          <w:rPr>
                            <w:rFonts w:ascii="Book Antiqua" w:eastAsia="Times New Roman" w:hAnsi="Book Antiqua" w:cs="Times New Roman"/>
                            <w:sz w:val="24"/>
                            <w:szCs w:val="24"/>
                            <w:lang w:val="en-US"/>
                          </w:rPr>
                        </w:pPr>
                        <w:r w:rsidRPr="00E97CA1">
                          <w:rPr>
                            <w:rFonts w:ascii="Book Antiqua" w:eastAsia="Times New Roman" w:hAnsi="Book Antiqua" w:cs="Times New Roman"/>
                            <w:b/>
                            <w:sz w:val="24"/>
                            <w:szCs w:val="24"/>
                            <w:lang w:val="en-US"/>
                          </w:rPr>
                          <w:t>Figure 1</w:t>
                        </w:r>
                        <w:r w:rsidRPr="00E97CA1">
                          <w:rPr>
                            <w:rFonts w:ascii="Book Antiqua" w:hAnsi="Book Antiqua" w:cs="Times New Roman" w:hint="eastAsia"/>
                            <w:b/>
                            <w:sz w:val="24"/>
                            <w:szCs w:val="24"/>
                            <w:lang w:val="en-US" w:eastAsia="zh-CN"/>
                          </w:rPr>
                          <w:t xml:space="preserve"> </w:t>
                        </w:r>
                        <w:r w:rsidRPr="00E97CA1">
                          <w:rPr>
                            <w:rFonts w:ascii="Book Antiqua" w:eastAsia="Times New Roman" w:hAnsi="Book Antiqua" w:cs="Times New Roman"/>
                            <w:b/>
                            <w:sz w:val="24"/>
                            <w:szCs w:val="24"/>
                            <w:lang w:val="en-US"/>
                          </w:rPr>
                          <w:t xml:space="preserve">Flowchart </w:t>
                        </w:r>
                        <w:r>
                          <w:rPr>
                            <w:rFonts w:ascii="Book Antiqua" w:eastAsia="Times New Roman" w:hAnsi="Book Antiqua" w:cs="Times New Roman"/>
                            <w:b/>
                            <w:sz w:val="24"/>
                            <w:szCs w:val="24"/>
                            <w:lang w:val="en-US"/>
                          </w:rPr>
                          <w:t xml:space="preserve">of patients through the study. </w:t>
                        </w:r>
                        <w:r w:rsidRPr="00C46042">
                          <w:rPr>
                            <w:rFonts w:ascii="Book Antiqua" w:eastAsia="Times New Roman" w:hAnsi="Book Antiqua" w:cs="Times New Roman"/>
                            <w:sz w:val="24"/>
                            <w:szCs w:val="24"/>
                            <w:lang w:val="en-US"/>
                          </w:rPr>
                          <w:t>Note: no patient was submitted to or</w:t>
                        </w:r>
                        <w:r>
                          <w:rPr>
                            <w:rFonts w:ascii="Book Antiqua" w:eastAsia="Times New Roman" w:hAnsi="Book Antiqua" w:cs="Times New Roman"/>
                            <w:sz w:val="24"/>
                            <w:szCs w:val="24"/>
                            <w:lang w:val="en-US"/>
                          </w:rPr>
                          <w:t>thotopic liver transplantation.</w:t>
                        </w:r>
                        <w:r>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ICD-10: International Classification of Diseases, 10</w:t>
                        </w:r>
                        <w:r w:rsidRPr="00C46042">
                          <w:rPr>
                            <w:rFonts w:ascii="Book Antiqua" w:eastAsia="Times New Roman" w:hAnsi="Book Antiqua" w:cs="Times New Roman"/>
                            <w:sz w:val="24"/>
                            <w:szCs w:val="24"/>
                            <w:vertAlign w:val="superscript"/>
                            <w:lang w:val="en-US"/>
                          </w:rPr>
                          <w:t>th</w:t>
                        </w:r>
                        <w:r w:rsidRPr="00C46042">
                          <w:rPr>
                            <w:rFonts w:ascii="Book Antiqua" w:eastAsia="Times New Roman" w:hAnsi="Book Antiqua" w:cs="Times New Roman"/>
                            <w:sz w:val="24"/>
                            <w:szCs w:val="24"/>
                            <w:lang w:val="en-US"/>
                          </w:rPr>
                          <w:t xml:space="preserve"> revision; ACLF: </w:t>
                        </w:r>
                        <w:r w:rsidRPr="00E97CA1">
                          <w:rPr>
                            <w:rFonts w:ascii="Book Antiqua" w:eastAsia="Times New Roman" w:hAnsi="Book Antiqua" w:cs="Times New Roman"/>
                            <w:caps/>
                            <w:sz w:val="24"/>
                            <w:szCs w:val="24"/>
                            <w:lang w:val="en-US"/>
                          </w:rPr>
                          <w:t>a</w:t>
                        </w:r>
                        <w:r w:rsidRPr="00C46042">
                          <w:rPr>
                            <w:rFonts w:ascii="Book Antiqua" w:eastAsia="Times New Roman" w:hAnsi="Book Antiqua" w:cs="Times New Roman"/>
                            <w:sz w:val="24"/>
                            <w:szCs w:val="24"/>
                            <w:lang w:val="en-US"/>
                          </w:rPr>
                          <w:t xml:space="preserve">cute-on-chronic liver failure; AD: </w:t>
                        </w:r>
                        <w:r w:rsidRPr="00E97CA1">
                          <w:rPr>
                            <w:rFonts w:ascii="Book Antiqua" w:eastAsia="Times New Roman" w:hAnsi="Book Antiqua" w:cs="Times New Roman"/>
                            <w:caps/>
                            <w:sz w:val="24"/>
                            <w:szCs w:val="24"/>
                            <w:lang w:val="en-US"/>
                          </w:rPr>
                          <w:t>a</w:t>
                        </w:r>
                        <w:r w:rsidRPr="00C46042">
                          <w:rPr>
                            <w:rFonts w:ascii="Book Antiqua" w:eastAsia="Times New Roman" w:hAnsi="Book Antiqua" w:cs="Times New Roman"/>
                            <w:sz w:val="24"/>
                            <w:szCs w:val="24"/>
                            <w:lang w:val="en-US"/>
                          </w:rPr>
                          <w:t>cute decompensation of cirrhosis.</w:t>
                        </w:r>
                      </w:p>
                      <w:p w:rsidR="00076F49" w:rsidRPr="00D16888" w:rsidRDefault="00076F49" w:rsidP="00E06FB4">
                        <w:pPr>
                          <w:pStyle w:val="NormalWeb"/>
                          <w:spacing w:before="0" w:beforeAutospacing="0" w:after="0" w:afterAutospacing="0"/>
                          <w:rPr>
                            <w:lang w:val="en-US"/>
                          </w:rPr>
                        </w:pPr>
                      </w:p>
                    </w:txbxContent>
                  </v:textbox>
                </v:shape>
                <v:shape id="Conector de seta reta 52" o:spid="_x0000_s1045" type="#_x0000_t32" style="position:absolute;left:31219;top:44688;width:1;height:64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HGN8UAAADbAAAADwAAAGRycy9kb3ducmV2LnhtbESPS2vDMBCE74X+B7GF3hI5hubhWAml&#10;4La0ucTJJbfFWj+ItTKWajv/PioUehxm5hsm3U+mFQP1rrGsYDGPQBAXVjdcKTifstkahPPIGlvL&#10;pOBGDva7x4cUE21HPtKQ+0oECLsEFdTed4mUrqjJoJvbjjh4pe0N+iD7SuoexwA3rYyjaCkNNhwW&#10;auzorabimv8YBQc5yNv0EV++X1aLr/esHDebrFLq+Wl63YLwNPn/8F/7UyuIY/j9En6A3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HGN8UAAADbAAAADwAAAAAAAAAA&#10;AAAAAAChAgAAZHJzL2Rvd25yZXYueG1sUEsFBgAAAAAEAAQA+QAAAJMDAAAAAA==&#10;" strokeweight="1pt">
                  <v:stroke endarrow="block" endarrowwidth="wide"/>
                </v:shape>
                <v:shape id="Conector de seta reta 42" o:spid="_x0000_s1046" type="#_x0000_t32" style="position:absolute;left:31220;top:19430;width:0;height:41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1jrMUAAADbAAAADwAAAGRycy9kb3ducmV2LnhtbESPT2vCQBTE7wW/w/KE3nRjSv8YsxEp&#10;RKX2UtuLt0f2mQSzb0N2m8Rv3xWEHoeZ+Q2TrkfTiJ46V1tWsJhHIIgLq2suFfx857M3EM4ja2ws&#10;k4IrOVhnk4cUE20H/qL+6EsRIOwSVFB53yZSuqIig25uW+LgnW1n0AfZlVJ3OAS4aWQcRS/SYM1h&#10;ocKW3isqLsdfo+BT9vI67uLT4fl18bHNz8NymZdKPU7HzQqEp9H/h+/tvVYQP8HtS/gBMv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i1jrMUAAADbAAAADwAAAAAAAAAA&#10;AAAAAAChAgAAZHJzL2Rvd25yZXYueG1sUEsFBgAAAAAEAAQA+QAAAJMDAAAAAA==&#10;" strokeweight="1pt">
                  <v:stroke endarrow="block" endarrowwidth="wide"/>
                </v:shape>
                <v:shape id="Conector de seta reta 47" o:spid="_x0000_s1047" type="#_x0000_t32" style="position:absolute;left:40324;top:18122;width:50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T72MUAAADbAAAADwAAAGRycy9kb3ducmV2LnhtbESPT2vCQBTE7wW/w/KE3nRj6D9jNiKF&#10;qNReanvx9sg+k2D2bchuk/jtu4LQ4zAzv2HS9Wga0VPnassKFvMIBHFhdc2lgp/vfPYGwnlkjY1l&#10;UnAlB+ts8pBiou3AX9QffSkChF2CCirv20RKV1Rk0M1tSxy8s+0M+iC7UuoOhwA3jYyj6EUarDks&#10;VNjSe0XF5fhrFHzKXl7HXXw6PL8uPrb5eVgu81Kpx+m4WYHwNPr/8L291wriJ7h9C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cT72MUAAADbAAAADwAAAAAAAAAA&#10;AAAAAAChAgAAZHJzL2Rvd25yZXYueG1sUEsFBgAAAAAEAAQA+QAAAJMDAAAAAA==&#10;" strokeweight="1pt">
                  <v:stroke endarrow="block" endarrowwidth="wide"/>
                </v:shape>
                <v:rect id="Retângulo 26" o:spid="_x0000_s1048" style="position:absolute;left:41044;top:40350;width:10997;height:8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CkN8QA&#10;AADbAAAADwAAAGRycy9kb3ducmV2LnhtbESPQWvCQBSE74L/YXlCb3WjNKWkriKRQosFafTS2yP7&#10;mqRm34bdNUn/vVsQPA4z8w2z2oymFT0531hWsJgnIIhLqxuuFJyOb48vIHxA1thaJgV/5GGznk5W&#10;mGk78Bf1RahEhLDPUEEdQpdJ6cuaDPq57Yij92OdwRClq6R2OES4aeUySZ6lwYbjQo0d5TWV5+Ji&#10;FHynv/LQ5ANePj92+7R3NsmfrFIPs3H7CiLQGO7hW/tdK1im8P8l/g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ApDfEAAAA2wAAAA8AAAAAAAAAAAAAAAAAmAIAAGRycy9k&#10;b3ducmV2LnhtbFBLBQYAAAAABAAEAPUAAACJAwAAAAA=&#10;" filled="f" strokeweight="1pt">
                  <v:textbox>
                    <w:txbxContent>
                      <w:p w:rsidR="00076F49" w:rsidRPr="006105D9" w:rsidRDefault="00076F49" w:rsidP="00E06FB4">
                        <w:pPr>
                          <w:pStyle w:val="NormalWeb"/>
                          <w:spacing w:before="0" w:beforeAutospacing="0" w:after="0" w:afterAutospacing="0"/>
                          <w:rPr>
                            <w:lang w:val="en-US"/>
                          </w:rPr>
                        </w:pPr>
                        <w:r>
                          <w:rPr>
                            <w:rFonts w:asciiTheme="minorHAnsi" w:hAnsi="Calibri" w:cstheme="minorBidi"/>
                            <w:b/>
                            <w:bCs/>
                            <w:color w:val="000000" w:themeColor="text1"/>
                            <w:kern w:val="24"/>
                            <w:sz w:val="22"/>
                            <w:szCs w:val="22"/>
                            <w:lang w:val="en-US"/>
                          </w:rPr>
                          <w:t xml:space="preserve">7 </w:t>
                        </w:r>
                        <w:r>
                          <w:rPr>
                            <w:rFonts w:asciiTheme="minorHAnsi" w:hAnsi="Calibri" w:cstheme="minorBidi"/>
                            <w:color w:val="000000" w:themeColor="text1"/>
                            <w:kern w:val="24"/>
                            <w:sz w:val="22"/>
                            <w:szCs w:val="22"/>
                            <w:lang w:val="en-US"/>
                          </w:rPr>
                          <w:t>patients lost to follow-up between 28 and 90 days</w:t>
                        </w:r>
                      </w:p>
                    </w:txbxContent>
                  </v:textbox>
                </v:rect>
                <v:shape id="Conector de seta reta 63" o:spid="_x0000_s1049" type="#_x0000_t32" style="position:absolute;left:54714;top:21123;width:0;height:122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ANMQAAADbAAAADwAAAGRycy9kb3ducmV2LnhtbESPQWvCQBSE70L/w/IK3nRjoFpTVylC&#10;qqiXpr309sg+k9Ds25Bdk/jvXUHwOMzMN8xqM5hadNS6yrKC2TQCQZxbXXGh4PcnnbyDcB5ZY22Z&#10;FFzJwWb9Mlphom3P39RlvhABwi5BBaX3TSKly0sy6Ka2IQ7e2bYGfZBtIXWLfYCbWsZRNJcGKw4L&#10;JTa0LSn/zy5GwUl28jrs4r/j22J2+ErP/XKZFkqNX4fPDxCeBv8MP9p7rSCew/1L+AF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sA0xAAAANsAAAAPAAAAAAAAAAAA&#10;AAAAAKECAABkcnMvZG93bnJldi54bWxQSwUGAAAAAAQABAD5AAAAkgMAAAAA&#10;" strokeweight="1pt">
                  <v:stroke endarrow="block" endarrowwidth="wide"/>
                </v:shape>
                <v:shape id="Conector de seta reta 45" o:spid="_x0000_s1050" type="#_x0000_t32" style="position:absolute;left:54714;top:37726;width:0;height:134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Zlr8UAAADbAAAADwAAAGRycy9kb3ducmV2LnhtbESPT2vCQBTE70K/w/IKvdWNgWqNWaUU&#10;0krrpdGLt0f25Q/Nvg3ZbRK/fVcQPA4z8xsm3U2mFQP1rrGsYDGPQBAXVjdcKTgds+dXEM4ja2wt&#10;k4ILOdhtH2YpJtqO/END7isRIOwSVFB73yVSuqImg25uO+LglbY36IPsK6l7HAPctDKOoqU02HBY&#10;qLGj95qK3/zPKDjIQV6mz/j8/bJafH1k5bheZ5VST4/T2waEp8nfw7f2XiuIV3D9En6A3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RZlr8UAAADbAAAADwAAAAAAAAAA&#10;AAAAAAChAgAAZHJzL2Rvd25yZXYueG1sUEsFBgAAAAAEAAQA+QAAAJMDAAAAAA==&#10;" strokeweight="1pt">
                  <v:stroke endarrow="block" endarrowwidth="wide"/>
                </v:shape>
                <v:shape id="Conector angulado 48" o:spid="_x0000_s1051" type="#_x0000_t33" style="position:absolute;left:50022;top:39745;width:6712;height:267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5Pcb8AAADbAAAADwAAAGRycy9kb3ducmV2LnhtbERPTYvCMBC9C/6HMII3Ta2wu1SjSEUU&#10;9qQu6nFoxrbYTGoTa/335iDs8fG+58vOVKKlxpWWFUzGEQjizOqScwV/x83oB4TzyBory6TgRQ6W&#10;i35vjom2T95Te/C5CCHsElRQeF8nUrqsIINubGviwF1tY9AH2ORSN/gM4aaScRR9SYMlh4YCa0oL&#10;ym6Hh1Fwdvcp/ZaPfX6a3LatS9d4+T4qNRx0qxkIT53/F3/cO60gDmPDl/AD5OI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X5Pcb8AAADbAAAADwAAAAAAAAAAAAAAAACh&#10;AgAAZHJzL2Rvd25yZXYueG1sUEsFBgAAAAAEAAQA+QAAAI0DAAAAAA==&#10;" strokeweight="1pt">
                  <v:stroke dashstyle="dash" endarrow="block" endarrowwidth="wide"/>
                </v:shape>
                <v:roundrect id="Retângulo de cantos arredondados 25" o:spid="_x0000_s1052" style="position:absolute;left:45342;top:51151;width:18745;height:606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tilsUA&#10;AADbAAAADwAAAGRycy9kb3ducmV2LnhtbESPQWvCQBSE70L/w/IKvRSzqRSp0VVEKLYHq1WJ10f2&#10;mYRm34bsdo3/visUPA4z8w0zW/SmEYE6V1tW8JKkIIgLq2suFRwP78M3EM4ja2wsk4IrOVjMHwYz&#10;zLS98DeFvS9FhLDLUEHlfZtJ6YqKDLrEtsTRO9vOoI+yK6Xu8BLhppGjNB1LgzXHhQpbWlVU/Ox/&#10;jYJleF1tPkPQ+Sn/OmzXO177Z1bq6bFfTkF46v09/N/+0ApGE7h9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2KWxQAAANsAAAAPAAAAAAAAAAAAAAAAAJgCAABkcnMv&#10;ZG93bnJldi54bWxQSwUGAAAAAAQABAD1AAAAigMAAAAA&#10;" filled="f" strokeweight="1pt">
                  <v:textbox>
                    <w:txbxContent>
                      <w:p w:rsidR="00076F49" w:rsidRPr="006105D9" w:rsidRDefault="00076F49" w:rsidP="00E06FB4">
                        <w:pPr>
                          <w:pStyle w:val="NormalWeb"/>
                          <w:spacing w:before="0" w:beforeAutospacing="0" w:after="0" w:afterAutospacing="0"/>
                          <w:rPr>
                            <w:lang w:val="en-US"/>
                          </w:rPr>
                        </w:pPr>
                        <w:r>
                          <w:rPr>
                            <w:rFonts w:asciiTheme="minorHAnsi" w:hAnsi="Calibri" w:cstheme="minorBidi"/>
                            <w:b/>
                            <w:bCs/>
                            <w:color w:val="000000" w:themeColor="text1"/>
                            <w:kern w:val="24"/>
                            <w:sz w:val="22"/>
                            <w:szCs w:val="22"/>
                            <w:lang w:val="en-US"/>
                          </w:rPr>
                          <w:t xml:space="preserve">11/60 </w:t>
                        </w:r>
                        <w:r>
                          <w:rPr>
                            <w:rFonts w:asciiTheme="minorHAnsi" w:hAnsi="Calibri" w:cstheme="minorBidi"/>
                            <w:color w:val="000000" w:themeColor="text1"/>
                            <w:kern w:val="24"/>
                            <w:sz w:val="22"/>
                            <w:szCs w:val="22"/>
                            <w:lang w:val="en-US"/>
                          </w:rPr>
                          <w:t>patients died within 90 days from the diagnosis</w:t>
                        </w:r>
                      </w:p>
                    </w:txbxContent>
                  </v:textbox>
                </v:roundrect>
                <v:roundrect id="Retângulo de cantos arredondados 58" o:spid="_x0000_s1053" style="position:absolute;left:22115;top:51148;width:18209;height:123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hd1sEA&#10;AADbAAAADwAAAGRycy9kb3ducmV2LnhtbERPy4rCMBTdD/gP4QpuhjFVBxmqUUQQdeH4Gpztpbm2&#10;xeamNDHWvzeLgVkezns6b00lAjWutKxg0E9AEGdWl5wr+DmvPr5AOI+ssbJMCp7kYD7rvE0x1fbB&#10;Rwonn4sYwi5FBYX3dSqlywoy6Pq2Jo7c1TYGfYRNLnWDjxhuKjlMkrE0WHJsKLCmZUHZ7XQ3Chbh&#10;c7nbhqAvv5fv83594LV/Z6V63XYxAeGp9f/iP/dGKxjF9fFL/AF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YXdbBAAAA2wAAAA8AAAAAAAAAAAAAAAAAmAIAAGRycy9kb3du&#10;cmV2LnhtbFBLBQYAAAAABAAEAPUAAACGAwAAAAA=&#10;" filled="f" strokeweight="1pt">
                  <v:textbox>
                    <w:txbxContent>
                      <w:p w:rsidR="00076F49" w:rsidRPr="006105D9" w:rsidRDefault="00076F49" w:rsidP="00E06FB4">
                        <w:pPr>
                          <w:pStyle w:val="NormalWeb"/>
                          <w:spacing w:before="0" w:beforeAutospacing="0" w:after="0" w:afterAutospacing="0"/>
                          <w:rPr>
                            <w:lang w:val="en-US"/>
                          </w:rPr>
                        </w:pPr>
                        <w:r>
                          <w:rPr>
                            <w:rFonts w:asciiTheme="minorHAnsi" w:hAnsi="Calibri" w:cstheme="minorBidi"/>
                            <w:b/>
                            <w:bCs/>
                            <w:color w:val="000000" w:themeColor="text1"/>
                            <w:kern w:val="24"/>
                            <w:sz w:val="22"/>
                            <w:szCs w:val="22"/>
                            <w:lang w:val="en-US"/>
                          </w:rPr>
                          <w:t>17/24</w:t>
                        </w:r>
                        <w:r>
                          <w:rPr>
                            <w:rFonts w:asciiTheme="minorHAnsi" w:hAnsi="Calibri" w:cstheme="minorBidi"/>
                            <w:color w:val="000000" w:themeColor="text1"/>
                            <w:kern w:val="24"/>
                            <w:sz w:val="22"/>
                            <w:szCs w:val="22"/>
                            <w:lang w:val="en-US"/>
                          </w:rPr>
                          <w:t xml:space="preserve"> patients died within 90 days from the diagnosis of AD</w:t>
                        </w:r>
                      </w:p>
                      <w:p w:rsidR="00076F49" w:rsidRPr="006105D9" w:rsidRDefault="00076F49" w:rsidP="00E06FB4">
                        <w:pPr>
                          <w:pStyle w:val="NormalWeb"/>
                          <w:spacing w:before="0" w:beforeAutospacing="0" w:after="0" w:afterAutospacing="0"/>
                          <w:rPr>
                            <w:lang w:val="en-US"/>
                          </w:rPr>
                        </w:pPr>
                        <w:r>
                          <w:rPr>
                            <w:rFonts w:asciiTheme="minorHAnsi" w:hAnsi="Calibri" w:cstheme="minorBidi"/>
                            <w:b/>
                            <w:bCs/>
                            <w:color w:val="000000" w:themeColor="text1"/>
                            <w:kern w:val="24"/>
                            <w:sz w:val="22"/>
                            <w:szCs w:val="22"/>
                            <w:lang w:val="en-US"/>
                          </w:rPr>
                          <w:t xml:space="preserve">18/24 </w:t>
                        </w:r>
                        <w:r>
                          <w:rPr>
                            <w:rFonts w:asciiTheme="minorHAnsi" w:hAnsi="Calibri" w:cstheme="minorBidi"/>
                            <w:color w:val="000000" w:themeColor="text1"/>
                            <w:kern w:val="24"/>
                            <w:sz w:val="22"/>
                            <w:szCs w:val="22"/>
                            <w:lang w:val="en-US"/>
                          </w:rPr>
                          <w:t>patients died within 90 days from the diagnosis of ACLF</w:t>
                        </w:r>
                      </w:p>
                    </w:txbxContent>
                  </v:textbox>
                </v:roundrect>
                <v:roundrect id="Retângulo de cantos arredondados 59" o:spid="_x0000_s1054" style="position:absolute;left:828;top:51155;width:17173;height:66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T4TcUA&#10;AADbAAAADwAAAGRycy9kb3ducmV2LnhtbESPT2vCQBTE70K/w/IKXorZaKVIdBURiu3B/lGJ10f2&#10;mYRm34bsdo3fvisUPA4z8xtmsepNIwJ1rrasYJykIIgLq2suFRwPr6MZCOeRNTaWScGVHKyWD4MF&#10;Ztpe+JvC3pciQthlqKDyvs2kdEVFBl1iW+LonW1n0EfZlVJ3eIlw08hJmr5IgzXHhQpb2lRU/Ox/&#10;jYJ1mG527yHo/JR/HD63X7z1T6zU8LFfz0F46v09/N9+0wqex3D7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lPhNxQAAANsAAAAPAAAAAAAAAAAAAAAAAJgCAABkcnMv&#10;ZG93bnJldi54bWxQSwUGAAAAAAQABAD1AAAAigMAAAAA&#10;" filled="f" strokeweight="1pt">
                  <v:textbox>
                    <w:txbxContent>
                      <w:p w:rsidR="00076F49" w:rsidRPr="006105D9" w:rsidRDefault="00076F49" w:rsidP="00E06FB4">
                        <w:pPr>
                          <w:pStyle w:val="NormalWeb"/>
                          <w:spacing w:before="0" w:beforeAutospacing="0" w:after="0" w:afterAutospacing="0"/>
                          <w:rPr>
                            <w:lang w:val="en-US"/>
                          </w:rPr>
                        </w:pPr>
                        <w:r>
                          <w:rPr>
                            <w:rFonts w:asciiTheme="minorHAnsi" w:hAnsi="Calibri" w:cstheme="minorBidi"/>
                            <w:b/>
                            <w:bCs/>
                            <w:color w:val="000000" w:themeColor="text1"/>
                            <w:kern w:val="24"/>
                            <w:sz w:val="22"/>
                            <w:szCs w:val="22"/>
                            <w:lang w:val="en-US"/>
                          </w:rPr>
                          <w:t xml:space="preserve">15/18 </w:t>
                        </w:r>
                        <w:r>
                          <w:rPr>
                            <w:rFonts w:asciiTheme="minorHAnsi" w:hAnsi="Calibri" w:cstheme="minorBidi"/>
                            <w:color w:val="000000" w:themeColor="text1"/>
                            <w:kern w:val="24"/>
                            <w:sz w:val="22"/>
                            <w:szCs w:val="22"/>
                            <w:lang w:val="en-US"/>
                          </w:rPr>
                          <w:t>patients died within 90 days from the diagnosis</w:t>
                        </w:r>
                      </w:p>
                    </w:txbxContent>
                  </v:textbox>
                </v:roundrect>
                <v:rect id="Retângulo 33" o:spid="_x0000_s1055" style="position:absolute;left:41044;top:23527;width:10997;height:74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qnsQA&#10;AADbAAAADwAAAGRycy9kb3ducmV2LnhtbESPT2vCQBTE70K/w/IK3nRTrSKpq5SUglJB/HPx9si+&#10;Jmmzb8PumqTfvisIHoeZ+Q2zXPemFi05X1lW8DJOQBDnVldcKDifPkcLED4ga6wtk4I/8rBePQ2W&#10;mGrb8YHaYyhEhLBPUUEZQpNK6fOSDPqxbYij922dwRClK6R22EW4qeUkSebSYMVxocSGspLy3+PV&#10;KLjMfuS+yjq87rYfX7PW2SR7tUoNn/v3NxCB+vAI39sbrWA6gduX+A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wqp7EAAAA2wAAAA8AAAAAAAAAAAAAAAAAmAIAAGRycy9k&#10;b3ducmV2LnhtbFBLBQYAAAAABAAEAPUAAACJAwAAAAA=&#10;" filled="f" strokeweight="1pt">
                  <v:textbox>
                    <w:txbxContent>
                      <w:p w:rsidR="00076F49" w:rsidRPr="006105D9" w:rsidRDefault="00076F49" w:rsidP="00E06FB4">
                        <w:pPr>
                          <w:pStyle w:val="NormalWeb"/>
                          <w:spacing w:before="0" w:beforeAutospacing="0" w:after="0" w:afterAutospacing="0"/>
                          <w:rPr>
                            <w:lang w:val="en-US"/>
                          </w:rPr>
                        </w:pPr>
                        <w:r>
                          <w:rPr>
                            <w:rFonts w:asciiTheme="minorHAnsi" w:hAnsi="Calibri" w:cstheme="minorBidi"/>
                            <w:b/>
                            <w:bCs/>
                            <w:color w:val="000000" w:themeColor="text1"/>
                            <w:kern w:val="24"/>
                            <w:sz w:val="22"/>
                            <w:szCs w:val="22"/>
                            <w:lang w:val="en-US"/>
                          </w:rPr>
                          <w:t xml:space="preserve">4 </w:t>
                        </w:r>
                        <w:r>
                          <w:rPr>
                            <w:rFonts w:asciiTheme="minorHAnsi" w:hAnsi="Calibri" w:cstheme="minorBidi"/>
                            <w:color w:val="000000" w:themeColor="text1"/>
                            <w:kern w:val="24"/>
                            <w:sz w:val="22"/>
                            <w:szCs w:val="22"/>
                            <w:lang w:val="en-US"/>
                          </w:rPr>
                          <w:t>patients lost to follow-up before 28 days</w:t>
                        </w:r>
                      </w:p>
                    </w:txbxContent>
                  </v:textbox>
                </v:rect>
                <v:shape id="Conector angulado 101" o:spid="_x0000_s1056" type="#_x0000_t33" style="position:absolute;left:50315;top:22849;width:6125;height:267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NL3cQAAADbAAAADwAAAGRycy9kb3ducmV2LnhtbESPQWvCQBSE74X+h+UVeqsbG6gSsxFR&#10;Sgs9xUjr8ZF9JsHs25hdY/rvXUHwOMzMN0y6HE0rBupdY1nBdBKBIC6tbrhSsCs+3+YgnEfW2Fom&#10;Bf/kYJk9P6WYaHvhnIatr0SAsEtQQe19l0jpypoMuontiIN3sL1BH2RfSd3jJcBNK9+j6EMabDgs&#10;1NjRuqbyuD0bBX/uFNNPc86r3+nxa3DrDe5nhVKvL+NqAcLT6B/he/tbK4hjuH0JP0B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A0vdxAAAANsAAAAPAAAAAAAAAAAA&#10;AAAAAKECAABkcnMvZG93bnJldi54bWxQSwUGAAAAAAQABAD5AAAAkgMAAAAA&#10;" strokeweight="1pt">
                  <v:stroke dashstyle="dash" endarrow="block" endarrowwidth="wide"/>
                </v:shape>
              </v:group>
            </w:pict>
          </mc:Fallback>
        </mc:AlternateContent>
      </w:r>
    </w:p>
    <w:p w:rsidR="009378C0" w:rsidRPr="00C46042" w:rsidRDefault="009378C0" w:rsidP="00977280">
      <w:pPr>
        <w:widowControl w:val="0"/>
        <w:snapToGrid w:val="0"/>
        <w:spacing w:after="0" w:line="360" w:lineRule="auto"/>
        <w:jc w:val="both"/>
        <w:rPr>
          <w:rFonts w:ascii="Book Antiqua" w:eastAsia="Times New Roman" w:hAnsi="Book Antiqua" w:cs="Times New Roman"/>
          <w:sz w:val="24"/>
          <w:szCs w:val="24"/>
          <w:lang w:val="en-US"/>
        </w:rPr>
      </w:pPr>
    </w:p>
    <w:p w:rsidR="009378C0" w:rsidRPr="00C46042" w:rsidRDefault="009378C0" w:rsidP="00977280">
      <w:pPr>
        <w:widowControl w:val="0"/>
        <w:snapToGrid w:val="0"/>
        <w:spacing w:after="0" w:line="360" w:lineRule="auto"/>
        <w:jc w:val="both"/>
        <w:rPr>
          <w:rFonts w:ascii="Book Antiqua" w:eastAsia="Times New Roman" w:hAnsi="Book Antiqua" w:cs="Times New Roman"/>
          <w:sz w:val="24"/>
          <w:szCs w:val="24"/>
          <w:lang w:val="en-US"/>
        </w:rPr>
      </w:pPr>
    </w:p>
    <w:p w:rsidR="009378C0" w:rsidRPr="00C46042" w:rsidRDefault="009378C0" w:rsidP="00977280">
      <w:pPr>
        <w:widowControl w:val="0"/>
        <w:snapToGrid w:val="0"/>
        <w:spacing w:after="0" w:line="360" w:lineRule="auto"/>
        <w:jc w:val="both"/>
        <w:rPr>
          <w:rFonts w:ascii="Book Antiqua" w:eastAsia="Times New Roman" w:hAnsi="Book Antiqua" w:cs="Times New Roman"/>
          <w:sz w:val="24"/>
          <w:szCs w:val="24"/>
          <w:lang w:val="en-US"/>
        </w:rPr>
      </w:pPr>
    </w:p>
    <w:p w:rsidR="009378C0" w:rsidRPr="00C46042" w:rsidRDefault="009378C0" w:rsidP="00977280">
      <w:pPr>
        <w:widowControl w:val="0"/>
        <w:snapToGrid w:val="0"/>
        <w:spacing w:after="0" w:line="360" w:lineRule="auto"/>
        <w:jc w:val="both"/>
        <w:rPr>
          <w:rFonts w:ascii="Book Antiqua" w:eastAsia="Times New Roman" w:hAnsi="Book Antiqua" w:cs="Times New Roman"/>
          <w:sz w:val="24"/>
          <w:szCs w:val="24"/>
          <w:lang w:val="en-US"/>
        </w:rPr>
      </w:pPr>
    </w:p>
    <w:p w:rsidR="009378C0" w:rsidRPr="00C46042" w:rsidRDefault="009378C0" w:rsidP="00977280">
      <w:pPr>
        <w:widowControl w:val="0"/>
        <w:snapToGrid w:val="0"/>
        <w:spacing w:after="0" w:line="360" w:lineRule="auto"/>
        <w:jc w:val="both"/>
        <w:rPr>
          <w:rFonts w:ascii="Book Antiqua" w:eastAsia="Times New Roman" w:hAnsi="Book Antiqua" w:cs="Times New Roman"/>
          <w:sz w:val="24"/>
          <w:szCs w:val="24"/>
          <w:lang w:val="en-US"/>
        </w:rPr>
      </w:pPr>
    </w:p>
    <w:p w:rsidR="00E06FB4" w:rsidRPr="00C46042" w:rsidRDefault="00E06FB4" w:rsidP="00977280">
      <w:pPr>
        <w:widowControl w:val="0"/>
        <w:snapToGrid w:val="0"/>
        <w:spacing w:after="0" w:line="360" w:lineRule="auto"/>
        <w:jc w:val="both"/>
        <w:rPr>
          <w:rFonts w:ascii="Book Antiqua" w:eastAsia="Times New Roman" w:hAnsi="Book Antiqua" w:cs="Times New Roman"/>
          <w:b/>
          <w:bCs/>
          <w:sz w:val="24"/>
          <w:szCs w:val="24"/>
          <w:lang w:val="en-US"/>
        </w:rPr>
      </w:pPr>
      <w:r w:rsidRPr="00C46042">
        <w:rPr>
          <w:rFonts w:ascii="Book Antiqua" w:eastAsia="Times New Roman" w:hAnsi="Book Antiqua" w:cs="Times New Roman"/>
          <w:sz w:val="24"/>
          <w:szCs w:val="24"/>
          <w:lang w:val="en-US"/>
        </w:rPr>
        <w:br w:type="page"/>
      </w:r>
    </w:p>
    <w:p w:rsidR="009378C0" w:rsidRPr="00C46042" w:rsidRDefault="009378C0" w:rsidP="00977280">
      <w:pPr>
        <w:widowControl w:val="0"/>
        <w:snapToGrid w:val="0"/>
        <w:spacing w:after="0" w:line="360" w:lineRule="auto"/>
        <w:jc w:val="both"/>
        <w:rPr>
          <w:rFonts w:ascii="Book Antiqua" w:eastAsia="Times New Roman" w:hAnsi="Book Antiqua" w:cs="Times New Roman"/>
          <w:sz w:val="24"/>
          <w:szCs w:val="24"/>
          <w:lang w:val="en-US"/>
        </w:rPr>
      </w:pPr>
      <w:r w:rsidRPr="00C46042">
        <w:rPr>
          <w:rFonts w:ascii="Book Antiqua" w:eastAsia="Times New Roman" w:hAnsi="Book Antiqua" w:cs="Times New Roman"/>
          <w:noProof/>
          <w:sz w:val="24"/>
          <w:szCs w:val="24"/>
          <w:lang w:val="en-US" w:eastAsia="zh-CN"/>
        </w:rPr>
        <w:lastRenderedPageBreak/>
        <w:drawing>
          <wp:inline distT="0" distB="0" distL="0" distR="0" wp14:anchorId="09AE8E95" wp14:editId="08A0B057">
            <wp:extent cx="4402098" cy="359399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409810" cy="3600286"/>
                    </a:xfrm>
                    <a:prstGeom prst="rect">
                      <a:avLst/>
                    </a:prstGeom>
                    <a:noFill/>
                    <a:ln w="9525">
                      <a:noFill/>
                      <a:miter lim="800000"/>
                      <a:headEnd/>
                      <a:tailEnd/>
                    </a:ln>
                  </pic:spPr>
                </pic:pic>
              </a:graphicData>
            </a:graphic>
          </wp:inline>
        </w:drawing>
      </w:r>
    </w:p>
    <w:p w:rsidR="002A4017" w:rsidRPr="002A4017" w:rsidRDefault="002A4017" w:rsidP="002A4017">
      <w:pPr>
        <w:widowControl w:val="0"/>
        <w:snapToGrid w:val="0"/>
        <w:spacing w:after="0" w:line="360" w:lineRule="auto"/>
        <w:jc w:val="both"/>
        <w:rPr>
          <w:rFonts w:ascii="Book Antiqua" w:eastAsia="Times New Roman" w:hAnsi="Book Antiqua" w:cs="Times New Roman"/>
          <w:b/>
          <w:sz w:val="24"/>
          <w:szCs w:val="24"/>
          <w:lang w:val="en-US"/>
        </w:rPr>
      </w:pPr>
      <w:r w:rsidRPr="002A4017">
        <w:rPr>
          <w:rFonts w:ascii="Book Antiqua" w:eastAsia="Times New Roman" w:hAnsi="Book Antiqua" w:cs="Times New Roman"/>
          <w:b/>
          <w:sz w:val="24"/>
          <w:szCs w:val="24"/>
          <w:lang w:val="en-US"/>
        </w:rPr>
        <w:t>Figure 2</w:t>
      </w:r>
      <w:r w:rsidRPr="002A4017">
        <w:rPr>
          <w:rFonts w:ascii="Book Antiqua" w:hAnsi="Book Antiqua" w:cs="Times New Roman" w:hint="eastAsia"/>
          <w:b/>
          <w:sz w:val="24"/>
          <w:szCs w:val="24"/>
          <w:lang w:val="en-US" w:eastAsia="zh-CN"/>
        </w:rPr>
        <w:t xml:space="preserve"> </w:t>
      </w:r>
      <w:r>
        <w:rPr>
          <w:rFonts w:ascii="Book Antiqua" w:eastAsia="Times New Roman" w:hAnsi="Book Antiqua" w:cs="Times New Roman"/>
          <w:b/>
          <w:sz w:val="24"/>
          <w:szCs w:val="24"/>
          <w:lang w:val="en-US"/>
        </w:rPr>
        <w:t>Kaplan-Meier survival analysis.</w:t>
      </w:r>
      <w:r>
        <w:rPr>
          <w:rFonts w:ascii="Book Antiqua" w:hAnsi="Book Antiqua" w:cs="Times New Roman" w:hint="eastAsia"/>
          <w:b/>
          <w:sz w:val="24"/>
          <w:szCs w:val="24"/>
          <w:lang w:val="en-US" w:eastAsia="zh-CN"/>
        </w:rPr>
        <w:t xml:space="preserve"> </w:t>
      </w:r>
      <w:r w:rsidRPr="00C46042">
        <w:rPr>
          <w:rFonts w:ascii="Book Antiqua" w:eastAsia="Times New Roman" w:hAnsi="Book Antiqua" w:cs="Times New Roman"/>
          <w:sz w:val="24"/>
          <w:szCs w:val="24"/>
          <w:lang w:val="en-US"/>
        </w:rPr>
        <w:t xml:space="preserve">AD: </w:t>
      </w:r>
      <w:r w:rsidRPr="002A4017">
        <w:rPr>
          <w:rFonts w:ascii="Book Antiqua" w:eastAsia="Times New Roman" w:hAnsi="Book Antiqua" w:cs="Times New Roman"/>
          <w:caps/>
          <w:sz w:val="24"/>
          <w:szCs w:val="24"/>
          <w:lang w:val="en-US"/>
        </w:rPr>
        <w:t>a</w:t>
      </w:r>
      <w:r w:rsidRPr="00C46042">
        <w:rPr>
          <w:rFonts w:ascii="Book Antiqua" w:eastAsia="Times New Roman" w:hAnsi="Book Antiqua" w:cs="Times New Roman"/>
          <w:sz w:val="24"/>
          <w:szCs w:val="24"/>
          <w:lang w:val="en-US"/>
        </w:rPr>
        <w:t xml:space="preserve">cute decompensation; ACLF: </w:t>
      </w:r>
      <w:r w:rsidRPr="002A4017">
        <w:rPr>
          <w:rFonts w:ascii="Book Antiqua" w:eastAsia="Times New Roman" w:hAnsi="Book Antiqua" w:cs="Times New Roman"/>
          <w:caps/>
          <w:sz w:val="24"/>
          <w:szCs w:val="24"/>
          <w:lang w:val="en-US"/>
        </w:rPr>
        <w:t>a</w:t>
      </w:r>
      <w:r w:rsidRPr="00C46042">
        <w:rPr>
          <w:rFonts w:ascii="Book Antiqua" w:eastAsia="Times New Roman" w:hAnsi="Book Antiqua" w:cs="Times New Roman"/>
          <w:sz w:val="24"/>
          <w:szCs w:val="24"/>
          <w:lang w:val="en-US"/>
        </w:rPr>
        <w:t>cute-on-chronic liver failure.</w:t>
      </w:r>
    </w:p>
    <w:p w:rsidR="002A4017" w:rsidRDefault="002A4017">
      <w:pPr>
        <w:rPr>
          <w:rFonts w:ascii="Book Antiqua" w:eastAsia="Times New Roman" w:hAnsi="Book Antiqua" w:cs="Times New Roman"/>
          <w:sz w:val="24"/>
          <w:szCs w:val="24"/>
          <w:lang w:val="en-US"/>
        </w:rPr>
      </w:pPr>
      <w:r>
        <w:rPr>
          <w:rFonts w:ascii="Book Antiqua" w:eastAsia="Times New Roman" w:hAnsi="Book Antiqua" w:cs="Times New Roman"/>
          <w:b/>
          <w:bCs/>
          <w:sz w:val="24"/>
          <w:szCs w:val="24"/>
          <w:lang w:val="en-US"/>
        </w:rPr>
        <w:br w:type="page"/>
      </w:r>
    </w:p>
    <w:p w:rsidR="009378C0" w:rsidRPr="00C46042" w:rsidRDefault="009378C0" w:rsidP="00977280">
      <w:pPr>
        <w:widowControl w:val="0"/>
        <w:snapToGrid w:val="0"/>
        <w:spacing w:after="0" w:line="360" w:lineRule="auto"/>
        <w:jc w:val="both"/>
        <w:rPr>
          <w:rFonts w:ascii="Book Antiqua" w:eastAsia="Times New Roman" w:hAnsi="Book Antiqua" w:cs="Times New Roman"/>
          <w:sz w:val="24"/>
          <w:szCs w:val="24"/>
          <w:lang w:val="en-US"/>
        </w:rPr>
      </w:pPr>
      <w:r w:rsidRPr="00C46042">
        <w:rPr>
          <w:rFonts w:ascii="Book Antiqua" w:eastAsia="Times New Roman" w:hAnsi="Book Antiqua" w:cs="Times New Roman"/>
          <w:noProof/>
          <w:sz w:val="24"/>
          <w:szCs w:val="24"/>
          <w:lang w:val="en-US" w:eastAsia="zh-CN"/>
        </w:rPr>
        <w:lastRenderedPageBreak/>
        <w:drawing>
          <wp:inline distT="0" distB="0" distL="0" distR="0" wp14:anchorId="1799B4A7" wp14:editId="7EB4233C">
            <wp:extent cx="5400040" cy="5219197"/>
            <wp:effectExtent l="1905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400040" cy="5219197"/>
                    </a:xfrm>
                    <a:prstGeom prst="rect">
                      <a:avLst/>
                    </a:prstGeom>
                    <a:noFill/>
                    <a:ln w="9525">
                      <a:noFill/>
                      <a:miter lim="800000"/>
                      <a:headEnd/>
                      <a:tailEnd/>
                    </a:ln>
                  </pic:spPr>
                </pic:pic>
              </a:graphicData>
            </a:graphic>
          </wp:inline>
        </w:drawing>
      </w:r>
    </w:p>
    <w:p w:rsidR="002A4017" w:rsidRDefault="002A4017" w:rsidP="002A4017">
      <w:pPr>
        <w:widowControl w:val="0"/>
        <w:snapToGrid w:val="0"/>
        <w:spacing w:after="0" w:line="360" w:lineRule="auto"/>
        <w:jc w:val="both"/>
        <w:rPr>
          <w:rFonts w:ascii="Book Antiqua" w:hAnsi="Book Antiqua" w:cs="Times New Roman"/>
          <w:sz w:val="24"/>
          <w:szCs w:val="24"/>
          <w:lang w:val="en-US" w:eastAsia="zh-CN"/>
        </w:rPr>
      </w:pPr>
      <w:r w:rsidRPr="002A4017">
        <w:rPr>
          <w:rFonts w:ascii="Book Antiqua" w:eastAsia="Times New Roman" w:hAnsi="Book Antiqua" w:cs="Times New Roman"/>
          <w:b/>
          <w:sz w:val="24"/>
          <w:szCs w:val="24"/>
          <w:lang w:val="en-US"/>
        </w:rPr>
        <w:t>Figure 3</w:t>
      </w:r>
      <w:r w:rsidRPr="002A4017">
        <w:rPr>
          <w:rFonts w:ascii="Book Antiqua" w:hAnsi="Book Antiqua" w:cs="Times New Roman" w:hint="eastAsia"/>
          <w:b/>
          <w:sz w:val="24"/>
          <w:szCs w:val="24"/>
          <w:lang w:val="en-US" w:eastAsia="zh-CN"/>
        </w:rPr>
        <w:t xml:space="preserve"> </w:t>
      </w:r>
      <w:r w:rsidRPr="002A4017">
        <w:rPr>
          <w:rFonts w:ascii="Book Antiqua" w:eastAsia="Times New Roman" w:hAnsi="Book Antiqua" w:cs="Times New Roman"/>
          <w:b/>
          <w:sz w:val="24"/>
          <w:szCs w:val="24"/>
          <w:lang w:val="en-US"/>
        </w:rPr>
        <w:t>Receiver operating characteristic curves of prognostic scores regarding 28-d</w:t>
      </w:r>
      <w:r>
        <w:rPr>
          <w:rFonts w:ascii="Book Antiqua" w:hAnsi="Book Antiqua" w:cs="Times New Roman" w:hint="eastAsia"/>
          <w:b/>
          <w:sz w:val="24"/>
          <w:szCs w:val="24"/>
          <w:lang w:val="en-US" w:eastAsia="zh-CN"/>
        </w:rPr>
        <w:t xml:space="preserve"> </w:t>
      </w:r>
      <w:r w:rsidRPr="002A4017">
        <w:rPr>
          <w:rFonts w:ascii="Book Antiqua" w:eastAsia="Times New Roman" w:hAnsi="Book Antiqua" w:cs="Times New Roman"/>
          <w:b/>
          <w:sz w:val="24"/>
          <w:szCs w:val="24"/>
          <w:lang w:val="en-US"/>
        </w:rPr>
        <w:t>and 90-d</w:t>
      </w:r>
      <w:r>
        <w:rPr>
          <w:rFonts w:ascii="Book Antiqua" w:hAnsi="Book Antiqua" w:cs="Times New Roman" w:hint="eastAsia"/>
          <w:b/>
          <w:sz w:val="24"/>
          <w:szCs w:val="24"/>
          <w:lang w:val="en-US" w:eastAsia="zh-CN"/>
        </w:rPr>
        <w:t xml:space="preserve"> </w:t>
      </w:r>
      <w:r>
        <w:rPr>
          <w:rFonts w:ascii="Book Antiqua" w:eastAsia="Times New Roman" w:hAnsi="Book Antiqua" w:cs="Times New Roman"/>
          <w:b/>
          <w:sz w:val="24"/>
          <w:szCs w:val="24"/>
          <w:lang w:val="en-US"/>
        </w:rPr>
        <w:t>mortality.</w:t>
      </w:r>
      <w:r>
        <w:rPr>
          <w:rFonts w:ascii="Book Antiqua" w:hAnsi="Book Antiqua" w:cs="Times New Roman" w:hint="eastAsia"/>
          <w:b/>
          <w:sz w:val="24"/>
          <w:szCs w:val="24"/>
          <w:lang w:val="en-US" w:eastAsia="zh-CN"/>
        </w:rPr>
        <w:t xml:space="preserve"> </w:t>
      </w:r>
      <w:r w:rsidRPr="00C46042">
        <w:rPr>
          <w:rFonts w:ascii="Book Antiqua" w:eastAsia="Times New Roman" w:hAnsi="Book Antiqua" w:cs="Times New Roman"/>
          <w:sz w:val="24"/>
          <w:szCs w:val="24"/>
          <w:lang w:val="en-US"/>
        </w:rPr>
        <w:t>A: Receiver operating characteristic (ROC) curves of several scores regarding 28-d</w:t>
      </w:r>
      <w:r>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mortality in patients diagnosed with acute-on-chronic liver failure (ACLF). B: ROC curves of several scores regarding 90-d</w:t>
      </w:r>
      <w:r>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mortality in patients diagnosed with ACLF. C: ROC curves of several scores regarding 28-d</w:t>
      </w:r>
      <w:r>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mortality in patients diagnosed with acute decompensation of cirrhosis (AD). D: ROC curves of several scores regarding 90-d</w:t>
      </w:r>
      <w:r>
        <w:rPr>
          <w:rFonts w:ascii="Book Antiqua" w:hAnsi="Book Antiqua" w:cs="Times New Roman" w:hint="eastAsia"/>
          <w:sz w:val="24"/>
          <w:szCs w:val="24"/>
          <w:lang w:val="en-US" w:eastAsia="zh-CN"/>
        </w:rPr>
        <w:t xml:space="preserve"> </w:t>
      </w:r>
      <w:r w:rsidRPr="00C46042">
        <w:rPr>
          <w:rFonts w:ascii="Book Antiqua" w:eastAsia="Times New Roman" w:hAnsi="Book Antiqua" w:cs="Times New Roman"/>
          <w:sz w:val="24"/>
          <w:szCs w:val="24"/>
          <w:lang w:val="en-US"/>
        </w:rPr>
        <w:t xml:space="preserve">mortality in patients diagnosed with AD. CLIF-C ACLF: Chronic liver failure-consortium acute-on-chronic liver failure score; CLIF-C AD: Chronic liver failure-consortium acute decompensation score; MELD: Model for End-Stage Liver Disease; MELD-Na: MELD sodium; CLIF-C OF: Chronic liver failure-consortium organ failure score; AUC: </w:t>
      </w:r>
      <w:r w:rsidRPr="002A4017">
        <w:rPr>
          <w:rFonts w:ascii="Book Antiqua" w:eastAsia="Times New Roman" w:hAnsi="Book Antiqua" w:cs="Times New Roman"/>
          <w:caps/>
          <w:sz w:val="24"/>
          <w:szCs w:val="24"/>
          <w:lang w:val="en-US"/>
        </w:rPr>
        <w:t>a</w:t>
      </w:r>
      <w:r w:rsidRPr="00C46042">
        <w:rPr>
          <w:rFonts w:ascii="Book Antiqua" w:eastAsia="Times New Roman" w:hAnsi="Book Antiqua" w:cs="Times New Roman"/>
          <w:sz w:val="24"/>
          <w:szCs w:val="24"/>
          <w:lang w:val="en-US"/>
        </w:rPr>
        <w:t>rea under the curve</w:t>
      </w:r>
      <w:r>
        <w:rPr>
          <w:rFonts w:ascii="Book Antiqua" w:hAnsi="Book Antiqua" w:cs="Times New Roman" w:hint="eastAsia"/>
          <w:sz w:val="24"/>
          <w:szCs w:val="24"/>
          <w:lang w:val="en-US" w:eastAsia="zh-CN"/>
        </w:rPr>
        <w:t>.</w:t>
      </w:r>
    </w:p>
    <w:p w:rsidR="004B7729" w:rsidRPr="00C46042" w:rsidRDefault="004B7729" w:rsidP="00977280">
      <w:pPr>
        <w:pStyle w:val="Heading2"/>
        <w:keepNext w:val="0"/>
        <w:keepLines w:val="0"/>
        <w:widowControl w:val="0"/>
        <w:snapToGrid w:val="0"/>
        <w:spacing w:before="0" w:line="360" w:lineRule="auto"/>
        <w:jc w:val="both"/>
        <w:rPr>
          <w:rFonts w:ascii="Book Antiqua" w:eastAsia="Times New Roman" w:hAnsi="Book Antiqua" w:cs="Times New Roman"/>
          <w:color w:val="auto"/>
          <w:sz w:val="24"/>
          <w:szCs w:val="24"/>
          <w:lang w:val="en-US"/>
        </w:rPr>
      </w:pPr>
      <w:r w:rsidRPr="00C46042">
        <w:rPr>
          <w:rFonts w:ascii="Book Antiqua" w:eastAsia="Times New Roman" w:hAnsi="Book Antiqua" w:cs="Times New Roman"/>
          <w:color w:val="auto"/>
          <w:sz w:val="24"/>
          <w:szCs w:val="24"/>
          <w:lang w:val="en-US"/>
        </w:rPr>
        <w:lastRenderedPageBreak/>
        <w:t>Table 1</w:t>
      </w:r>
      <w:r w:rsidR="002A4017" w:rsidRPr="002A4017">
        <w:rPr>
          <w:rFonts w:ascii="Book Antiqua" w:hAnsi="Book Antiqua"/>
          <w:color w:val="auto"/>
          <w:sz w:val="24"/>
          <w:szCs w:val="24"/>
          <w:lang w:val="en-US"/>
        </w:rPr>
        <w:t xml:space="preserve"> </w:t>
      </w:r>
      <w:r w:rsidR="002A4017" w:rsidRPr="00C46042">
        <w:rPr>
          <w:rFonts w:ascii="Book Antiqua" w:hAnsi="Book Antiqua"/>
          <w:color w:val="auto"/>
          <w:sz w:val="24"/>
          <w:szCs w:val="24"/>
          <w:lang w:val="en-US"/>
        </w:rPr>
        <w:t xml:space="preserve">Baseline clinical characteristics and </w:t>
      </w:r>
      <w:r w:rsidR="005B7422" w:rsidRPr="005B7422">
        <w:rPr>
          <w:rFonts w:ascii="Book Antiqua" w:hAnsi="Book Antiqua"/>
          <w:color w:val="auto"/>
          <w:sz w:val="24"/>
          <w:szCs w:val="24"/>
          <w:lang w:val="en-US"/>
        </w:rPr>
        <w:t xml:space="preserve">acute-on-chronic liver failure </w:t>
      </w:r>
      <w:r w:rsidR="002A4017" w:rsidRPr="00C46042">
        <w:rPr>
          <w:rFonts w:ascii="Book Antiqua" w:hAnsi="Book Antiqua"/>
          <w:color w:val="auto"/>
          <w:sz w:val="24"/>
          <w:szCs w:val="24"/>
          <w:lang w:val="en-US"/>
        </w:rPr>
        <w:t>grade according to group.</w:t>
      </w:r>
    </w:p>
    <w:tbl>
      <w:tblPr>
        <w:tblStyle w:val="LightShading"/>
        <w:tblW w:w="10206" w:type="dxa"/>
        <w:tblInd w:w="-459" w:type="dxa"/>
        <w:tblBorders>
          <w:insideH w:val="single" w:sz="8" w:space="0" w:color="000000" w:themeColor="text1"/>
          <w:insideV w:val="single" w:sz="8" w:space="0" w:color="000000" w:themeColor="text1"/>
        </w:tblBorders>
        <w:tblLayout w:type="fixed"/>
        <w:tblLook w:val="04A0" w:firstRow="1" w:lastRow="0" w:firstColumn="1" w:lastColumn="0" w:noHBand="0" w:noVBand="1"/>
      </w:tblPr>
      <w:tblGrid>
        <w:gridCol w:w="3544"/>
        <w:gridCol w:w="850"/>
        <w:gridCol w:w="993"/>
        <w:gridCol w:w="850"/>
        <w:gridCol w:w="851"/>
        <w:gridCol w:w="850"/>
        <w:gridCol w:w="851"/>
        <w:gridCol w:w="1417"/>
      </w:tblGrid>
      <w:tr w:rsidR="002A4017" w:rsidRPr="00C46042" w:rsidTr="005B7422">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3544" w:type="dxa"/>
            <w:vMerge w:val="restart"/>
            <w:shd w:val="clear" w:color="auto" w:fill="auto"/>
            <w:vAlign w:val="bottom"/>
            <w:hideMark/>
          </w:tcPr>
          <w:p w:rsidR="002A4017" w:rsidRPr="00B73E3E" w:rsidRDefault="002A4017" w:rsidP="002A4017">
            <w:pPr>
              <w:widowControl w:val="0"/>
              <w:snapToGrid w:val="0"/>
              <w:spacing w:line="360" w:lineRule="auto"/>
              <w:rPr>
                <w:rFonts w:ascii="Book Antiqua" w:hAnsi="Book Antiqua"/>
                <w:sz w:val="24"/>
                <w:szCs w:val="24"/>
                <w:lang w:val="en-US"/>
              </w:rPr>
            </w:pPr>
          </w:p>
        </w:tc>
        <w:tc>
          <w:tcPr>
            <w:tcW w:w="1843" w:type="dxa"/>
            <w:gridSpan w:val="2"/>
            <w:shd w:val="clear" w:color="auto" w:fill="auto"/>
            <w:vAlign w:val="bottom"/>
            <w:hideMark/>
          </w:tcPr>
          <w:p w:rsidR="002A4017" w:rsidRPr="00B73E3E" w:rsidRDefault="002A4017" w:rsidP="002A4017">
            <w:pPr>
              <w:widowControl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B73E3E">
              <w:rPr>
                <w:rFonts w:ascii="Book Antiqua" w:hAnsi="Book Antiqua"/>
                <w:sz w:val="24"/>
                <w:szCs w:val="24"/>
                <w:lang w:val="en-US"/>
              </w:rPr>
              <w:t>AD (</w:t>
            </w:r>
            <w:r w:rsidRPr="00B73E3E">
              <w:rPr>
                <w:rFonts w:ascii="Book Antiqua" w:hAnsi="Book Antiqua"/>
                <w:i/>
                <w:sz w:val="24"/>
                <w:szCs w:val="24"/>
                <w:lang w:val="en-US"/>
              </w:rPr>
              <w:t>n</w:t>
            </w:r>
            <w:r w:rsidRPr="00B73E3E">
              <w:rPr>
                <w:rFonts w:ascii="Book Antiqua" w:eastAsiaTheme="minorEastAsia" w:hAnsi="Book Antiqua" w:hint="eastAsia"/>
                <w:sz w:val="24"/>
                <w:szCs w:val="24"/>
                <w:lang w:val="en-US" w:eastAsia="zh-CN"/>
              </w:rPr>
              <w:t xml:space="preserve"> </w:t>
            </w:r>
            <w:r w:rsidRPr="00B73E3E">
              <w:rPr>
                <w:rFonts w:ascii="Book Antiqua" w:hAnsi="Book Antiqua"/>
                <w:sz w:val="24"/>
                <w:szCs w:val="24"/>
                <w:lang w:val="en-US"/>
              </w:rPr>
              <w:t>=</w:t>
            </w:r>
            <w:r w:rsidRPr="00B73E3E">
              <w:rPr>
                <w:rFonts w:ascii="Book Antiqua" w:eastAsiaTheme="minorEastAsia" w:hAnsi="Book Antiqua" w:hint="eastAsia"/>
                <w:sz w:val="24"/>
                <w:szCs w:val="24"/>
                <w:lang w:val="en-US" w:eastAsia="zh-CN"/>
              </w:rPr>
              <w:t xml:space="preserve"> </w:t>
            </w:r>
            <w:r w:rsidRPr="00B73E3E">
              <w:rPr>
                <w:rFonts w:ascii="Book Antiqua" w:hAnsi="Book Antiqua"/>
                <w:sz w:val="24"/>
                <w:szCs w:val="24"/>
                <w:lang w:val="en-US"/>
              </w:rPr>
              <w:t>71)</w:t>
            </w:r>
          </w:p>
        </w:tc>
        <w:tc>
          <w:tcPr>
            <w:tcW w:w="1701" w:type="dxa"/>
            <w:gridSpan w:val="2"/>
            <w:shd w:val="clear" w:color="auto" w:fill="auto"/>
            <w:vAlign w:val="bottom"/>
            <w:hideMark/>
          </w:tcPr>
          <w:p w:rsidR="002A4017" w:rsidRPr="00B73E3E" w:rsidRDefault="002A4017" w:rsidP="002A4017">
            <w:pPr>
              <w:widowControl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B73E3E">
              <w:rPr>
                <w:rFonts w:ascii="Book Antiqua" w:hAnsi="Book Antiqua"/>
                <w:sz w:val="24"/>
                <w:szCs w:val="24"/>
                <w:lang w:val="en-US"/>
              </w:rPr>
              <w:t>AD evolving to ACLF (</w:t>
            </w:r>
            <w:r w:rsidRPr="00B73E3E">
              <w:rPr>
                <w:rFonts w:ascii="Book Antiqua" w:hAnsi="Book Antiqua"/>
                <w:i/>
                <w:sz w:val="24"/>
                <w:szCs w:val="24"/>
                <w:lang w:val="en-US"/>
              </w:rPr>
              <w:t>n</w:t>
            </w:r>
            <w:r w:rsidRPr="00B73E3E">
              <w:rPr>
                <w:rFonts w:ascii="Book Antiqua" w:eastAsiaTheme="minorEastAsia" w:hAnsi="Book Antiqua" w:hint="eastAsia"/>
                <w:i/>
                <w:sz w:val="24"/>
                <w:szCs w:val="24"/>
                <w:lang w:val="en-US" w:eastAsia="zh-CN"/>
              </w:rPr>
              <w:t xml:space="preserve"> </w:t>
            </w:r>
            <w:r w:rsidRPr="00B73E3E">
              <w:rPr>
                <w:rFonts w:ascii="Book Antiqua" w:hAnsi="Book Antiqua"/>
                <w:sz w:val="24"/>
                <w:szCs w:val="24"/>
                <w:lang w:val="en-US"/>
              </w:rPr>
              <w:t>=</w:t>
            </w:r>
            <w:r w:rsidRPr="00B73E3E">
              <w:rPr>
                <w:rFonts w:ascii="Book Antiqua" w:eastAsiaTheme="minorEastAsia" w:hAnsi="Book Antiqua" w:hint="eastAsia"/>
                <w:sz w:val="24"/>
                <w:szCs w:val="24"/>
                <w:lang w:val="en-US" w:eastAsia="zh-CN"/>
              </w:rPr>
              <w:t xml:space="preserve"> </w:t>
            </w:r>
            <w:r w:rsidRPr="00B73E3E">
              <w:rPr>
                <w:rFonts w:ascii="Book Antiqua" w:hAnsi="Book Antiqua"/>
                <w:sz w:val="24"/>
                <w:szCs w:val="24"/>
                <w:lang w:val="en-US"/>
              </w:rPr>
              <w:t>24)</w:t>
            </w:r>
          </w:p>
        </w:tc>
        <w:tc>
          <w:tcPr>
            <w:tcW w:w="1701" w:type="dxa"/>
            <w:gridSpan w:val="2"/>
            <w:shd w:val="clear" w:color="auto" w:fill="auto"/>
            <w:vAlign w:val="bottom"/>
            <w:hideMark/>
          </w:tcPr>
          <w:p w:rsidR="002A4017" w:rsidRPr="00B73E3E" w:rsidRDefault="002A4017" w:rsidP="002A4017">
            <w:pPr>
              <w:widowControl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B73E3E">
              <w:rPr>
                <w:rFonts w:ascii="Book Antiqua" w:hAnsi="Book Antiqua"/>
                <w:sz w:val="24"/>
                <w:szCs w:val="24"/>
                <w:lang w:val="en-US"/>
              </w:rPr>
              <w:t>ACLF (</w:t>
            </w:r>
            <w:r w:rsidRPr="00B73E3E">
              <w:rPr>
                <w:rFonts w:ascii="Book Antiqua" w:hAnsi="Book Antiqua"/>
                <w:i/>
                <w:sz w:val="24"/>
                <w:szCs w:val="24"/>
                <w:lang w:val="en-US"/>
              </w:rPr>
              <w:t>n</w:t>
            </w:r>
            <w:r w:rsidRPr="00B73E3E">
              <w:rPr>
                <w:rFonts w:ascii="Book Antiqua" w:eastAsiaTheme="minorEastAsia" w:hAnsi="Book Antiqua" w:hint="eastAsia"/>
                <w:sz w:val="24"/>
                <w:szCs w:val="24"/>
                <w:lang w:val="en-US" w:eastAsia="zh-CN"/>
              </w:rPr>
              <w:t xml:space="preserve"> </w:t>
            </w:r>
            <w:r w:rsidRPr="00B73E3E">
              <w:rPr>
                <w:rFonts w:ascii="Book Antiqua" w:hAnsi="Book Antiqua"/>
                <w:sz w:val="24"/>
                <w:szCs w:val="24"/>
                <w:lang w:val="en-US"/>
              </w:rPr>
              <w:t>=</w:t>
            </w:r>
            <w:r w:rsidRPr="00B73E3E">
              <w:rPr>
                <w:rFonts w:ascii="Book Antiqua" w:eastAsiaTheme="minorEastAsia" w:hAnsi="Book Antiqua" w:hint="eastAsia"/>
                <w:sz w:val="24"/>
                <w:szCs w:val="24"/>
                <w:lang w:val="en-US" w:eastAsia="zh-CN"/>
              </w:rPr>
              <w:t xml:space="preserve"> </w:t>
            </w:r>
            <w:r w:rsidRPr="00B73E3E">
              <w:rPr>
                <w:rFonts w:ascii="Book Antiqua" w:hAnsi="Book Antiqua"/>
                <w:sz w:val="24"/>
                <w:szCs w:val="24"/>
                <w:lang w:val="en-US"/>
              </w:rPr>
              <w:t>18)</w:t>
            </w:r>
          </w:p>
        </w:tc>
        <w:tc>
          <w:tcPr>
            <w:tcW w:w="1417" w:type="dxa"/>
            <w:shd w:val="clear" w:color="auto" w:fill="auto"/>
            <w:vAlign w:val="bottom"/>
            <w:hideMark/>
          </w:tcPr>
          <w:p w:rsidR="002A4017" w:rsidRPr="00B73E3E" w:rsidRDefault="002A4017" w:rsidP="002A4017">
            <w:pPr>
              <w:widowControl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B73E3E">
              <w:rPr>
                <w:rFonts w:ascii="Book Antiqua" w:hAnsi="Book Antiqua"/>
                <w:sz w:val="24"/>
                <w:szCs w:val="24"/>
                <w:lang w:val="en-US"/>
              </w:rPr>
              <w:t xml:space="preserve">ANOVA/Pearson </w:t>
            </w:r>
            <w:r w:rsidRPr="00B73E3E">
              <w:rPr>
                <w:rFonts w:ascii="Book Antiqua" w:hAnsi="Book Antiqua"/>
                <w:i/>
                <w:sz w:val="24"/>
                <w:szCs w:val="24"/>
                <w:lang w:val="en-US"/>
              </w:rPr>
              <w:t>χ</w:t>
            </w:r>
            <w:r w:rsidRPr="00B73E3E">
              <w:rPr>
                <w:rFonts w:ascii="Book Antiqua" w:hAnsi="Book Antiqua"/>
                <w:i/>
                <w:sz w:val="24"/>
                <w:szCs w:val="24"/>
                <w:vertAlign w:val="superscript"/>
                <w:lang w:val="en-US"/>
              </w:rPr>
              <w:t>2</w:t>
            </w:r>
          </w:p>
        </w:tc>
      </w:tr>
      <w:tr w:rsidR="002A4017" w:rsidRPr="00C46042" w:rsidTr="005B742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44" w:type="dxa"/>
            <w:vMerge/>
            <w:tcBorders>
              <w:bottom w:val="single" w:sz="8" w:space="0" w:color="000000" w:themeColor="text1"/>
            </w:tcBorders>
            <w:shd w:val="clear" w:color="auto" w:fill="auto"/>
            <w:vAlign w:val="bottom"/>
            <w:hideMark/>
          </w:tcPr>
          <w:p w:rsidR="002A4017" w:rsidRPr="00B73E3E" w:rsidRDefault="002A4017" w:rsidP="002A4017">
            <w:pPr>
              <w:widowControl w:val="0"/>
              <w:snapToGrid w:val="0"/>
              <w:spacing w:line="360" w:lineRule="auto"/>
              <w:rPr>
                <w:rFonts w:ascii="Book Antiqua" w:hAnsi="Book Antiqua"/>
                <w:sz w:val="24"/>
                <w:szCs w:val="24"/>
                <w:lang w:val="en-US"/>
              </w:rPr>
            </w:pPr>
          </w:p>
        </w:tc>
        <w:tc>
          <w:tcPr>
            <w:tcW w:w="850" w:type="dxa"/>
            <w:tcBorders>
              <w:bottom w:val="single" w:sz="8" w:space="0" w:color="000000" w:themeColor="text1"/>
            </w:tcBorders>
            <w:shd w:val="clear" w:color="auto" w:fill="auto"/>
            <w:vAlign w:val="bottom"/>
            <w:hideMark/>
          </w:tcPr>
          <w:p w:rsidR="002A4017" w:rsidRPr="00B73E3E"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B73E3E">
              <w:rPr>
                <w:rFonts w:ascii="Book Antiqua" w:hAnsi="Book Antiqua"/>
                <w:b/>
                <w:sz w:val="24"/>
                <w:szCs w:val="24"/>
                <w:lang w:val="en-US"/>
              </w:rPr>
              <w:t>No.</w:t>
            </w:r>
          </w:p>
          <w:p w:rsidR="002A4017" w:rsidRPr="00B73E3E"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B73E3E">
              <w:rPr>
                <w:rFonts w:ascii="Book Antiqua" w:hAnsi="Book Antiqua"/>
                <w:b/>
                <w:sz w:val="24"/>
                <w:szCs w:val="24"/>
                <w:lang w:val="en-US"/>
              </w:rPr>
              <w:t>Mean</w:t>
            </w:r>
          </w:p>
        </w:tc>
        <w:tc>
          <w:tcPr>
            <w:tcW w:w="993" w:type="dxa"/>
            <w:tcBorders>
              <w:bottom w:val="single" w:sz="8" w:space="0" w:color="000000" w:themeColor="text1"/>
            </w:tcBorders>
            <w:shd w:val="clear" w:color="auto" w:fill="auto"/>
            <w:vAlign w:val="bottom"/>
          </w:tcPr>
          <w:p w:rsidR="002A4017" w:rsidRPr="00B73E3E"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B73E3E">
              <w:rPr>
                <w:rFonts w:ascii="Book Antiqua" w:hAnsi="Book Antiqua"/>
                <w:b/>
                <w:sz w:val="24"/>
                <w:szCs w:val="24"/>
                <w:lang w:val="en-US"/>
              </w:rPr>
              <w:t>%</w:t>
            </w:r>
          </w:p>
          <w:p w:rsidR="002A4017" w:rsidRPr="00B73E3E"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B73E3E">
              <w:rPr>
                <w:rFonts w:ascii="Book Antiqua" w:hAnsi="Book Antiqua"/>
                <w:b/>
                <w:sz w:val="24"/>
                <w:szCs w:val="24"/>
                <w:lang w:val="en-US"/>
              </w:rPr>
              <w:t>SD</w:t>
            </w:r>
          </w:p>
        </w:tc>
        <w:tc>
          <w:tcPr>
            <w:tcW w:w="850" w:type="dxa"/>
            <w:tcBorders>
              <w:bottom w:val="single" w:sz="8" w:space="0" w:color="000000" w:themeColor="text1"/>
            </w:tcBorders>
            <w:shd w:val="clear" w:color="auto" w:fill="auto"/>
            <w:vAlign w:val="bottom"/>
            <w:hideMark/>
          </w:tcPr>
          <w:p w:rsidR="002A4017" w:rsidRPr="00B73E3E"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B73E3E">
              <w:rPr>
                <w:rFonts w:ascii="Book Antiqua" w:hAnsi="Book Antiqua"/>
                <w:b/>
                <w:sz w:val="24"/>
                <w:szCs w:val="24"/>
                <w:lang w:val="en-US"/>
              </w:rPr>
              <w:t>No.</w:t>
            </w:r>
          </w:p>
          <w:p w:rsidR="002A4017" w:rsidRPr="00B73E3E"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B73E3E">
              <w:rPr>
                <w:rFonts w:ascii="Book Antiqua" w:hAnsi="Book Antiqua"/>
                <w:b/>
                <w:sz w:val="24"/>
                <w:szCs w:val="24"/>
                <w:lang w:val="en-US"/>
              </w:rPr>
              <w:t>Mean</w:t>
            </w:r>
          </w:p>
        </w:tc>
        <w:tc>
          <w:tcPr>
            <w:tcW w:w="851" w:type="dxa"/>
            <w:tcBorders>
              <w:bottom w:val="single" w:sz="8" w:space="0" w:color="000000" w:themeColor="text1"/>
            </w:tcBorders>
            <w:shd w:val="clear" w:color="auto" w:fill="auto"/>
            <w:vAlign w:val="bottom"/>
          </w:tcPr>
          <w:p w:rsidR="002A4017" w:rsidRPr="00B73E3E"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B73E3E">
              <w:rPr>
                <w:rFonts w:ascii="Book Antiqua" w:hAnsi="Book Antiqua"/>
                <w:b/>
                <w:sz w:val="24"/>
                <w:szCs w:val="24"/>
                <w:lang w:val="en-US"/>
              </w:rPr>
              <w:t>%</w:t>
            </w:r>
          </w:p>
          <w:p w:rsidR="002A4017" w:rsidRPr="00B73E3E"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B73E3E">
              <w:rPr>
                <w:rFonts w:ascii="Book Antiqua" w:hAnsi="Book Antiqua"/>
                <w:b/>
                <w:sz w:val="24"/>
                <w:szCs w:val="24"/>
                <w:lang w:val="en-US"/>
              </w:rPr>
              <w:t>SD</w:t>
            </w:r>
          </w:p>
        </w:tc>
        <w:tc>
          <w:tcPr>
            <w:tcW w:w="850" w:type="dxa"/>
            <w:tcBorders>
              <w:bottom w:val="single" w:sz="8" w:space="0" w:color="000000" w:themeColor="text1"/>
            </w:tcBorders>
            <w:shd w:val="clear" w:color="auto" w:fill="auto"/>
            <w:vAlign w:val="bottom"/>
            <w:hideMark/>
          </w:tcPr>
          <w:p w:rsidR="002A4017" w:rsidRPr="00B73E3E"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B73E3E">
              <w:rPr>
                <w:rFonts w:ascii="Book Antiqua" w:hAnsi="Book Antiqua"/>
                <w:b/>
                <w:sz w:val="24"/>
                <w:szCs w:val="24"/>
                <w:lang w:val="en-US"/>
              </w:rPr>
              <w:t>No.</w:t>
            </w:r>
          </w:p>
          <w:p w:rsidR="002A4017" w:rsidRPr="00B73E3E"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B73E3E">
              <w:rPr>
                <w:rFonts w:ascii="Book Antiqua" w:hAnsi="Book Antiqua"/>
                <w:b/>
                <w:sz w:val="24"/>
                <w:szCs w:val="24"/>
                <w:lang w:val="en-US"/>
              </w:rPr>
              <w:t>Mean</w:t>
            </w:r>
          </w:p>
        </w:tc>
        <w:tc>
          <w:tcPr>
            <w:tcW w:w="851" w:type="dxa"/>
            <w:tcBorders>
              <w:bottom w:val="single" w:sz="8" w:space="0" w:color="000000" w:themeColor="text1"/>
            </w:tcBorders>
            <w:shd w:val="clear" w:color="auto" w:fill="auto"/>
            <w:vAlign w:val="bottom"/>
          </w:tcPr>
          <w:p w:rsidR="002A4017" w:rsidRPr="00B73E3E"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B73E3E">
              <w:rPr>
                <w:rFonts w:ascii="Book Antiqua" w:hAnsi="Book Antiqua"/>
                <w:b/>
                <w:sz w:val="24"/>
                <w:szCs w:val="24"/>
                <w:lang w:val="en-US"/>
              </w:rPr>
              <w:t>%</w:t>
            </w:r>
          </w:p>
          <w:p w:rsidR="002A4017" w:rsidRPr="00B73E3E"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B73E3E">
              <w:rPr>
                <w:rFonts w:ascii="Book Antiqua" w:hAnsi="Book Antiqua"/>
                <w:b/>
                <w:sz w:val="24"/>
                <w:szCs w:val="24"/>
                <w:lang w:val="en-US"/>
              </w:rPr>
              <w:t>SD</w:t>
            </w:r>
          </w:p>
        </w:tc>
        <w:tc>
          <w:tcPr>
            <w:tcW w:w="1417" w:type="dxa"/>
            <w:tcBorders>
              <w:bottom w:val="single" w:sz="8" w:space="0" w:color="000000" w:themeColor="text1"/>
            </w:tcBorders>
            <w:shd w:val="clear" w:color="auto" w:fill="auto"/>
            <w:vAlign w:val="bottom"/>
            <w:hideMark/>
          </w:tcPr>
          <w:p w:rsidR="002A4017" w:rsidRPr="00B73E3E"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B73E3E">
              <w:rPr>
                <w:rFonts w:ascii="Book Antiqua" w:hAnsi="Book Antiqua"/>
                <w:b/>
                <w:i/>
                <w:sz w:val="24"/>
                <w:szCs w:val="24"/>
                <w:lang w:val="en-US"/>
              </w:rPr>
              <w:t>P</w:t>
            </w:r>
            <w:r w:rsidRPr="00B73E3E">
              <w:rPr>
                <w:rFonts w:ascii="Book Antiqua" w:eastAsiaTheme="minorEastAsia" w:hAnsi="Book Antiqua" w:hint="eastAsia"/>
                <w:b/>
                <w:sz w:val="24"/>
                <w:szCs w:val="24"/>
                <w:lang w:val="en-US" w:eastAsia="zh-CN"/>
              </w:rPr>
              <w:t xml:space="preserve"> </w:t>
            </w:r>
            <w:r w:rsidRPr="00B73E3E">
              <w:rPr>
                <w:rFonts w:ascii="Book Antiqua" w:hAnsi="Book Antiqua"/>
                <w:b/>
                <w:sz w:val="24"/>
                <w:szCs w:val="24"/>
                <w:lang w:val="en-US"/>
              </w:rPr>
              <w:t>value</w:t>
            </w:r>
          </w:p>
        </w:tc>
      </w:tr>
      <w:tr w:rsidR="004A4C30" w:rsidRPr="00C46042" w:rsidTr="005B7422">
        <w:trPr>
          <w:trHeight w:val="300"/>
        </w:trPr>
        <w:tc>
          <w:tcPr>
            <w:cnfStyle w:val="001000000000" w:firstRow="0" w:lastRow="0" w:firstColumn="1" w:lastColumn="0" w:oddVBand="0" w:evenVBand="0" w:oddHBand="0" w:evenHBand="0" w:firstRowFirstColumn="0" w:firstRowLastColumn="0" w:lastRowFirstColumn="0" w:lastRowLastColumn="0"/>
            <w:tcW w:w="3544" w:type="dxa"/>
            <w:tcBorders>
              <w:bottom w:val="nil"/>
              <w:right w:val="nil"/>
            </w:tcBorders>
            <w:shd w:val="clear" w:color="auto" w:fill="auto"/>
            <w:vAlign w:val="bottom"/>
            <w:hideMark/>
          </w:tcPr>
          <w:p w:rsidR="004A4C30" w:rsidRPr="002A4017" w:rsidRDefault="004A4C30" w:rsidP="002A4017">
            <w:pPr>
              <w:widowControl w:val="0"/>
              <w:snapToGrid w:val="0"/>
              <w:spacing w:line="360" w:lineRule="auto"/>
              <w:rPr>
                <w:rFonts w:ascii="Book Antiqua" w:hAnsi="Book Antiqua"/>
                <w:b w:val="0"/>
                <w:sz w:val="24"/>
                <w:szCs w:val="24"/>
                <w:lang w:val="en-US"/>
              </w:rPr>
            </w:pPr>
            <w:r w:rsidRPr="002A4017">
              <w:rPr>
                <w:rFonts w:ascii="Book Antiqua" w:hAnsi="Book Antiqua"/>
                <w:b w:val="0"/>
                <w:sz w:val="24"/>
                <w:szCs w:val="24"/>
                <w:lang w:val="en-US"/>
              </w:rPr>
              <w:t>Sex</w:t>
            </w:r>
          </w:p>
        </w:tc>
        <w:tc>
          <w:tcPr>
            <w:tcW w:w="850" w:type="dxa"/>
            <w:tcBorders>
              <w:left w:val="nil"/>
              <w:bottom w:val="nil"/>
              <w:right w:val="nil"/>
            </w:tcBorders>
            <w:shd w:val="clear" w:color="auto" w:fill="auto"/>
            <w:vAlign w:val="bottom"/>
            <w:hideMark/>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c>
          <w:tcPr>
            <w:tcW w:w="993" w:type="dxa"/>
            <w:tcBorders>
              <w:left w:val="nil"/>
              <w:bottom w:val="nil"/>
              <w:right w:val="nil"/>
            </w:tcBorders>
            <w:shd w:val="clear" w:color="auto" w:fill="auto"/>
            <w:vAlign w:val="bottom"/>
            <w:hideMark/>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c>
          <w:tcPr>
            <w:tcW w:w="850" w:type="dxa"/>
            <w:tcBorders>
              <w:left w:val="nil"/>
              <w:bottom w:val="nil"/>
              <w:right w:val="nil"/>
            </w:tcBorders>
            <w:shd w:val="clear" w:color="auto" w:fill="auto"/>
            <w:vAlign w:val="bottom"/>
            <w:hideMark/>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c>
          <w:tcPr>
            <w:tcW w:w="851" w:type="dxa"/>
            <w:tcBorders>
              <w:left w:val="nil"/>
              <w:bottom w:val="nil"/>
              <w:right w:val="nil"/>
            </w:tcBorders>
            <w:shd w:val="clear" w:color="auto" w:fill="auto"/>
            <w:vAlign w:val="bottom"/>
            <w:hideMark/>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c>
          <w:tcPr>
            <w:tcW w:w="850" w:type="dxa"/>
            <w:tcBorders>
              <w:left w:val="nil"/>
              <w:bottom w:val="nil"/>
              <w:right w:val="nil"/>
            </w:tcBorders>
            <w:shd w:val="clear" w:color="auto" w:fill="auto"/>
            <w:vAlign w:val="bottom"/>
            <w:hideMark/>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c>
          <w:tcPr>
            <w:tcW w:w="851" w:type="dxa"/>
            <w:tcBorders>
              <w:left w:val="nil"/>
              <w:bottom w:val="nil"/>
              <w:right w:val="nil"/>
            </w:tcBorders>
            <w:shd w:val="clear" w:color="auto" w:fill="auto"/>
            <w:vAlign w:val="bottom"/>
            <w:hideMark/>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c>
          <w:tcPr>
            <w:tcW w:w="1417" w:type="dxa"/>
            <w:tcBorders>
              <w:left w:val="nil"/>
              <w:bottom w:val="nil"/>
            </w:tcBorders>
            <w:shd w:val="clear" w:color="auto" w:fill="auto"/>
            <w:vAlign w:val="bottom"/>
            <w:hideMark/>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0.259</w:t>
            </w:r>
          </w:p>
        </w:tc>
      </w:tr>
      <w:tr w:rsidR="002A4017" w:rsidRPr="00C46042" w:rsidTr="005B74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auto"/>
            <w:vAlign w:val="bottom"/>
            <w:hideMark/>
          </w:tcPr>
          <w:p w:rsidR="002A4017" w:rsidRPr="002A4017" w:rsidRDefault="002A4017" w:rsidP="002A4017">
            <w:pPr>
              <w:widowControl w:val="0"/>
              <w:snapToGrid w:val="0"/>
              <w:spacing w:line="360" w:lineRule="auto"/>
              <w:ind w:firstLineChars="100" w:firstLine="240"/>
              <w:rPr>
                <w:rFonts w:ascii="Book Antiqua" w:hAnsi="Book Antiqua"/>
                <w:b w:val="0"/>
                <w:sz w:val="24"/>
                <w:szCs w:val="24"/>
                <w:lang w:val="en-US"/>
              </w:rPr>
            </w:pPr>
            <w:r w:rsidRPr="002A4017">
              <w:rPr>
                <w:rFonts w:ascii="Book Antiqua" w:hAnsi="Book Antiqua"/>
                <w:b w:val="0"/>
                <w:sz w:val="24"/>
                <w:szCs w:val="24"/>
                <w:lang w:val="en-US"/>
              </w:rPr>
              <w:t>Male</w:t>
            </w:r>
          </w:p>
        </w:tc>
        <w:tc>
          <w:tcPr>
            <w:tcW w:w="850" w:type="dxa"/>
            <w:tcBorders>
              <w:top w:val="nil"/>
              <w:bottom w:val="nil"/>
            </w:tcBorders>
            <w:shd w:val="clear" w:color="auto" w:fill="auto"/>
            <w:vAlign w:val="bottom"/>
            <w:hideMark/>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48</w:t>
            </w:r>
          </w:p>
        </w:tc>
        <w:tc>
          <w:tcPr>
            <w:tcW w:w="993" w:type="dxa"/>
            <w:tcBorders>
              <w:top w:val="nil"/>
              <w:bottom w:val="nil"/>
            </w:tcBorders>
            <w:shd w:val="clear" w:color="auto" w:fill="auto"/>
            <w:vAlign w:val="bottom"/>
            <w:hideMark/>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67.6%</w:t>
            </w:r>
          </w:p>
        </w:tc>
        <w:tc>
          <w:tcPr>
            <w:tcW w:w="850" w:type="dxa"/>
            <w:tcBorders>
              <w:top w:val="nil"/>
              <w:bottom w:val="nil"/>
            </w:tcBorders>
            <w:shd w:val="clear" w:color="auto" w:fill="auto"/>
            <w:vAlign w:val="bottom"/>
            <w:hideMark/>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13</w:t>
            </w:r>
          </w:p>
        </w:tc>
        <w:tc>
          <w:tcPr>
            <w:tcW w:w="851" w:type="dxa"/>
            <w:tcBorders>
              <w:top w:val="nil"/>
              <w:bottom w:val="nil"/>
            </w:tcBorders>
            <w:shd w:val="clear" w:color="auto" w:fill="auto"/>
            <w:vAlign w:val="bottom"/>
            <w:hideMark/>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54.2%</w:t>
            </w:r>
          </w:p>
        </w:tc>
        <w:tc>
          <w:tcPr>
            <w:tcW w:w="850" w:type="dxa"/>
            <w:tcBorders>
              <w:top w:val="nil"/>
              <w:bottom w:val="nil"/>
            </w:tcBorders>
            <w:shd w:val="clear" w:color="auto" w:fill="auto"/>
            <w:vAlign w:val="bottom"/>
            <w:hideMark/>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14</w:t>
            </w:r>
          </w:p>
        </w:tc>
        <w:tc>
          <w:tcPr>
            <w:tcW w:w="851" w:type="dxa"/>
            <w:tcBorders>
              <w:top w:val="nil"/>
              <w:bottom w:val="nil"/>
            </w:tcBorders>
            <w:shd w:val="clear" w:color="auto" w:fill="auto"/>
            <w:vAlign w:val="bottom"/>
            <w:hideMark/>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77.8%</w:t>
            </w:r>
          </w:p>
        </w:tc>
        <w:tc>
          <w:tcPr>
            <w:tcW w:w="1417" w:type="dxa"/>
            <w:tcBorders>
              <w:top w:val="nil"/>
              <w:bottom w:val="nil"/>
            </w:tcBorders>
            <w:shd w:val="clear" w:color="auto" w:fill="auto"/>
            <w:vAlign w:val="bottom"/>
            <w:hideMark/>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r>
      <w:tr w:rsidR="004A4C30" w:rsidRPr="00C46042" w:rsidTr="005B7422">
        <w:trPr>
          <w:trHeight w:val="300"/>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right w:val="nil"/>
            </w:tcBorders>
            <w:shd w:val="clear" w:color="auto" w:fill="auto"/>
            <w:vAlign w:val="bottom"/>
            <w:hideMark/>
          </w:tcPr>
          <w:p w:rsidR="004A4C30" w:rsidRPr="002A4017" w:rsidRDefault="002A4017" w:rsidP="002A4017">
            <w:pPr>
              <w:widowControl w:val="0"/>
              <w:snapToGrid w:val="0"/>
              <w:spacing w:line="360" w:lineRule="auto"/>
              <w:rPr>
                <w:rFonts w:ascii="Book Antiqua" w:hAnsi="Book Antiqua"/>
                <w:b w:val="0"/>
                <w:sz w:val="24"/>
                <w:szCs w:val="24"/>
                <w:lang w:val="en-US"/>
              </w:rPr>
            </w:pPr>
            <w:r w:rsidRPr="002A4017">
              <w:rPr>
                <w:rFonts w:ascii="Book Antiqua" w:hAnsi="Book Antiqua"/>
                <w:b w:val="0"/>
                <w:sz w:val="24"/>
                <w:szCs w:val="24"/>
                <w:lang w:val="en-US"/>
              </w:rPr>
              <w:t>Age (y</w:t>
            </w:r>
            <w:r w:rsidRPr="002A4017">
              <w:rPr>
                <w:rFonts w:ascii="Book Antiqua" w:eastAsiaTheme="minorEastAsia" w:hAnsi="Book Antiqua" w:hint="eastAsia"/>
                <w:b w:val="0"/>
                <w:sz w:val="24"/>
                <w:szCs w:val="24"/>
                <w:lang w:val="en-US" w:eastAsia="zh-CN"/>
              </w:rPr>
              <w:t>r</w:t>
            </w:r>
            <w:r w:rsidR="004A4C30" w:rsidRPr="002A4017">
              <w:rPr>
                <w:rFonts w:ascii="Book Antiqua" w:hAnsi="Book Antiqua"/>
                <w:b w:val="0"/>
                <w:sz w:val="24"/>
                <w:szCs w:val="24"/>
                <w:lang w:val="en-US"/>
              </w:rPr>
              <w:t>)</w:t>
            </w:r>
          </w:p>
        </w:tc>
        <w:tc>
          <w:tcPr>
            <w:tcW w:w="850" w:type="dxa"/>
            <w:tcBorders>
              <w:top w:val="nil"/>
              <w:left w:val="nil"/>
              <w:bottom w:val="nil"/>
              <w:right w:val="nil"/>
            </w:tcBorders>
            <w:shd w:val="clear" w:color="auto" w:fill="auto"/>
            <w:vAlign w:val="bottom"/>
            <w:hideMark/>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57.8</w:t>
            </w:r>
          </w:p>
        </w:tc>
        <w:tc>
          <w:tcPr>
            <w:tcW w:w="993" w:type="dxa"/>
            <w:tcBorders>
              <w:top w:val="nil"/>
              <w:left w:val="nil"/>
              <w:bottom w:val="nil"/>
              <w:right w:val="nil"/>
            </w:tcBorders>
            <w:shd w:val="clear" w:color="auto" w:fill="auto"/>
            <w:vAlign w:val="bottom"/>
            <w:hideMark/>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10.2</w:t>
            </w:r>
          </w:p>
        </w:tc>
        <w:tc>
          <w:tcPr>
            <w:tcW w:w="850" w:type="dxa"/>
            <w:tcBorders>
              <w:top w:val="nil"/>
              <w:left w:val="nil"/>
              <w:bottom w:val="nil"/>
              <w:right w:val="nil"/>
            </w:tcBorders>
            <w:shd w:val="clear" w:color="auto" w:fill="auto"/>
            <w:vAlign w:val="bottom"/>
            <w:hideMark/>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62.6</w:t>
            </w:r>
          </w:p>
        </w:tc>
        <w:tc>
          <w:tcPr>
            <w:tcW w:w="851" w:type="dxa"/>
            <w:tcBorders>
              <w:top w:val="nil"/>
              <w:left w:val="nil"/>
              <w:bottom w:val="nil"/>
              <w:right w:val="nil"/>
            </w:tcBorders>
            <w:shd w:val="clear" w:color="auto" w:fill="auto"/>
            <w:vAlign w:val="bottom"/>
            <w:hideMark/>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8.0</w:t>
            </w:r>
          </w:p>
        </w:tc>
        <w:tc>
          <w:tcPr>
            <w:tcW w:w="850" w:type="dxa"/>
            <w:tcBorders>
              <w:top w:val="nil"/>
              <w:left w:val="nil"/>
              <w:bottom w:val="nil"/>
              <w:right w:val="nil"/>
            </w:tcBorders>
            <w:shd w:val="clear" w:color="auto" w:fill="auto"/>
            <w:vAlign w:val="bottom"/>
            <w:hideMark/>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61.3</w:t>
            </w:r>
          </w:p>
        </w:tc>
        <w:tc>
          <w:tcPr>
            <w:tcW w:w="851" w:type="dxa"/>
            <w:tcBorders>
              <w:top w:val="nil"/>
              <w:left w:val="nil"/>
              <w:bottom w:val="nil"/>
              <w:right w:val="nil"/>
            </w:tcBorders>
            <w:shd w:val="clear" w:color="auto" w:fill="auto"/>
            <w:vAlign w:val="bottom"/>
            <w:hideMark/>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12.9</w:t>
            </w:r>
          </w:p>
        </w:tc>
        <w:tc>
          <w:tcPr>
            <w:tcW w:w="1417" w:type="dxa"/>
            <w:tcBorders>
              <w:top w:val="nil"/>
              <w:left w:val="nil"/>
              <w:bottom w:val="nil"/>
            </w:tcBorders>
            <w:shd w:val="clear" w:color="auto" w:fill="auto"/>
            <w:vAlign w:val="bottom"/>
            <w:hideMark/>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0.097</w:t>
            </w:r>
          </w:p>
        </w:tc>
      </w:tr>
      <w:tr w:rsidR="004A4C30" w:rsidRPr="00C46042" w:rsidTr="005B74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4" w:type="dxa"/>
            <w:tcBorders>
              <w:top w:val="nil"/>
              <w:left w:val="none" w:sz="0" w:space="0" w:color="auto"/>
              <w:bottom w:val="nil"/>
            </w:tcBorders>
            <w:shd w:val="clear" w:color="auto" w:fill="auto"/>
            <w:vAlign w:val="bottom"/>
            <w:hideMark/>
          </w:tcPr>
          <w:p w:rsidR="004A4C30" w:rsidRPr="002A4017" w:rsidRDefault="004A4C30" w:rsidP="002A4017">
            <w:pPr>
              <w:widowControl w:val="0"/>
              <w:snapToGrid w:val="0"/>
              <w:spacing w:line="360" w:lineRule="auto"/>
              <w:rPr>
                <w:rFonts w:ascii="Book Antiqua" w:hAnsi="Book Antiqua"/>
                <w:b w:val="0"/>
                <w:sz w:val="24"/>
                <w:szCs w:val="24"/>
                <w:lang w:val="en-US"/>
              </w:rPr>
            </w:pPr>
            <w:r w:rsidRPr="002A4017">
              <w:rPr>
                <w:rFonts w:ascii="Book Antiqua" w:hAnsi="Book Antiqua"/>
                <w:b w:val="0"/>
                <w:sz w:val="24"/>
                <w:szCs w:val="24"/>
                <w:lang w:val="en-US"/>
              </w:rPr>
              <w:t>Primary etiology of cirrhosis</w:t>
            </w:r>
          </w:p>
        </w:tc>
        <w:tc>
          <w:tcPr>
            <w:tcW w:w="850" w:type="dxa"/>
            <w:tcBorders>
              <w:top w:val="nil"/>
              <w:bottom w:val="nil"/>
            </w:tcBorders>
            <w:shd w:val="clear" w:color="auto" w:fill="auto"/>
            <w:vAlign w:val="bottom"/>
            <w:hideMark/>
          </w:tcPr>
          <w:p w:rsidR="004A4C30" w:rsidRPr="00C46042" w:rsidRDefault="004A4C30"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c>
          <w:tcPr>
            <w:tcW w:w="993" w:type="dxa"/>
            <w:tcBorders>
              <w:top w:val="nil"/>
              <w:bottom w:val="nil"/>
            </w:tcBorders>
            <w:shd w:val="clear" w:color="auto" w:fill="auto"/>
            <w:vAlign w:val="bottom"/>
            <w:hideMark/>
          </w:tcPr>
          <w:p w:rsidR="004A4C30" w:rsidRPr="00C46042" w:rsidRDefault="004A4C30"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c>
          <w:tcPr>
            <w:tcW w:w="850" w:type="dxa"/>
            <w:tcBorders>
              <w:top w:val="nil"/>
              <w:bottom w:val="nil"/>
            </w:tcBorders>
            <w:shd w:val="clear" w:color="auto" w:fill="auto"/>
            <w:vAlign w:val="bottom"/>
            <w:hideMark/>
          </w:tcPr>
          <w:p w:rsidR="004A4C30" w:rsidRPr="00C46042" w:rsidRDefault="004A4C30"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c>
          <w:tcPr>
            <w:tcW w:w="851" w:type="dxa"/>
            <w:tcBorders>
              <w:top w:val="nil"/>
              <w:bottom w:val="nil"/>
            </w:tcBorders>
            <w:shd w:val="clear" w:color="auto" w:fill="auto"/>
            <w:vAlign w:val="bottom"/>
            <w:hideMark/>
          </w:tcPr>
          <w:p w:rsidR="004A4C30" w:rsidRPr="00C46042" w:rsidRDefault="004A4C30"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c>
          <w:tcPr>
            <w:tcW w:w="850" w:type="dxa"/>
            <w:tcBorders>
              <w:top w:val="nil"/>
              <w:bottom w:val="nil"/>
            </w:tcBorders>
            <w:shd w:val="clear" w:color="auto" w:fill="auto"/>
            <w:vAlign w:val="bottom"/>
            <w:hideMark/>
          </w:tcPr>
          <w:p w:rsidR="004A4C30" w:rsidRPr="00C46042" w:rsidRDefault="004A4C30"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c>
          <w:tcPr>
            <w:tcW w:w="851" w:type="dxa"/>
            <w:tcBorders>
              <w:top w:val="nil"/>
              <w:bottom w:val="nil"/>
            </w:tcBorders>
            <w:shd w:val="clear" w:color="auto" w:fill="auto"/>
            <w:vAlign w:val="bottom"/>
            <w:hideMark/>
          </w:tcPr>
          <w:p w:rsidR="004A4C30" w:rsidRPr="00C46042" w:rsidRDefault="004A4C30"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c>
          <w:tcPr>
            <w:tcW w:w="1417" w:type="dxa"/>
            <w:tcBorders>
              <w:top w:val="nil"/>
              <w:bottom w:val="nil"/>
              <w:right w:val="none" w:sz="0" w:space="0" w:color="auto"/>
            </w:tcBorders>
            <w:shd w:val="clear" w:color="auto" w:fill="auto"/>
            <w:vAlign w:val="bottom"/>
            <w:hideMark/>
          </w:tcPr>
          <w:p w:rsidR="004A4C30" w:rsidRPr="00C46042" w:rsidRDefault="004A4C30"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0.592</w:t>
            </w:r>
          </w:p>
        </w:tc>
      </w:tr>
      <w:tr w:rsidR="002A4017" w:rsidRPr="00C46042" w:rsidTr="005B7422">
        <w:trPr>
          <w:trHeight w:val="300"/>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right w:val="nil"/>
            </w:tcBorders>
            <w:shd w:val="clear" w:color="auto" w:fill="auto"/>
            <w:vAlign w:val="bottom"/>
            <w:hideMark/>
          </w:tcPr>
          <w:p w:rsidR="002A4017" w:rsidRPr="002A4017" w:rsidRDefault="002A4017" w:rsidP="002A4017">
            <w:pPr>
              <w:widowControl w:val="0"/>
              <w:snapToGrid w:val="0"/>
              <w:spacing w:line="360" w:lineRule="auto"/>
              <w:ind w:firstLineChars="100" w:firstLine="240"/>
              <w:rPr>
                <w:rFonts w:ascii="Book Antiqua" w:hAnsi="Book Antiqua"/>
                <w:b w:val="0"/>
                <w:sz w:val="24"/>
                <w:szCs w:val="24"/>
                <w:lang w:val="en-US"/>
              </w:rPr>
            </w:pPr>
            <w:r w:rsidRPr="002A4017">
              <w:rPr>
                <w:rFonts w:ascii="Book Antiqua" w:hAnsi="Book Antiqua"/>
                <w:b w:val="0"/>
                <w:sz w:val="24"/>
                <w:szCs w:val="24"/>
                <w:lang w:val="en-US"/>
              </w:rPr>
              <w:t>Alcohol</w:t>
            </w:r>
          </w:p>
        </w:tc>
        <w:tc>
          <w:tcPr>
            <w:tcW w:w="850" w:type="dxa"/>
            <w:tcBorders>
              <w:top w:val="nil"/>
              <w:left w:val="nil"/>
              <w:bottom w:val="nil"/>
              <w:right w:val="nil"/>
            </w:tcBorders>
            <w:shd w:val="clear" w:color="auto" w:fill="auto"/>
            <w:vAlign w:val="bottom"/>
            <w:hideMark/>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23</w:t>
            </w:r>
          </w:p>
        </w:tc>
        <w:tc>
          <w:tcPr>
            <w:tcW w:w="993" w:type="dxa"/>
            <w:tcBorders>
              <w:top w:val="nil"/>
              <w:left w:val="nil"/>
              <w:bottom w:val="nil"/>
              <w:right w:val="nil"/>
            </w:tcBorders>
            <w:shd w:val="clear" w:color="auto" w:fill="auto"/>
            <w:vAlign w:val="bottom"/>
            <w:hideMark/>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32.4%</w:t>
            </w:r>
          </w:p>
        </w:tc>
        <w:tc>
          <w:tcPr>
            <w:tcW w:w="850" w:type="dxa"/>
            <w:tcBorders>
              <w:top w:val="nil"/>
              <w:left w:val="nil"/>
              <w:bottom w:val="nil"/>
              <w:right w:val="nil"/>
            </w:tcBorders>
            <w:shd w:val="clear" w:color="auto" w:fill="auto"/>
            <w:vAlign w:val="bottom"/>
            <w:hideMark/>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11</w:t>
            </w:r>
          </w:p>
        </w:tc>
        <w:tc>
          <w:tcPr>
            <w:tcW w:w="851" w:type="dxa"/>
            <w:tcBorders>
              <w:top w:val="nil"/>
              <w:left w:val="nil"/>
              <w:bottom w:val="nil"/>
              <w:right w:val="nil"/>
            </w:tcBorders>
            <w:shd w:val="clear" w:color="auto" w:fill="auto"/>
            <w:vAlign w:val="bottom"/>
            <w:hideMark/>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45.8%</w:t>
            </w:r>
          </w:p>
        </w:tc>
        <w:tc>
          <w:tcPr>
            <w:tcW w:w="850" w:type="dxa"/>
            <w:tcBorders>
              <w:top w:val="nil"/>
              <w:left w:val="nil"/>
              <w:bottom w:val="nil"/>
              <w:right w:val="nil"/>
            </w:tcBorders>
            <w:shd w:val="clear" w:color="auto" w:fill="auto"/>
            <w:vAlign w:val="bottom"/>
            <w:hideMark/>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9</w:t>
            </w:r>
          </w:p>
        </w:tc>
        <w:tc>
          <w:tcPr>
            <w:tcW w:w="851" w:type="dxa"/>
            <w:tcBorders>
              <w:top w:val="nil"/>
              <w:left w:val="nil"/>
              <w:bottom w:val="nil"/>
              <w:right w:val="nil"/>
            </w:tcBorders>
            <w:shd w:val="clear" w:color="auto" w:fill="auto"/>
            <w:vAlign w:val="bottom"/>
            <w:hideMark/>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50.0%</w:t>
            </w:r>
          </w:p>
        </w:tc>
        <w:tc>
          <w:tcPr>
            <w:tcW w:w="1417" w:type="dxa"/>
            <w:tcBorders>
              <w:top w:val="nil"/>
              <w:left w:val="nil"/>
              <w:bottom w:val="nil"/>
            </w:tcBorders>
            <w:shd w:val="clear" w:color="auto" w:fill="auto"/>
            <w:vAlign w:val="bottom"/>
            <w:hideMark/>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r>
      <w:tr w:rsidR="002A4017" w:rsidRPr="00C46042" w:rsidTr="005B74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auto"/>
            <w:vAlign w:val="bottom"/>
            <w:hideMark/>
          </w:tcPr>
          <w:p w:rsidR="002A4017" w:rsidRPr="002A4017" w:rsidRDefault="002A4017" w:rsidP="002A4017">
            <w:pPr>
              <w:widowControl w:val="0"/>
              <w:snapToGrid w:val="0"/>
              <w:spacing w:line="360" w:lineRule="auto"/>
              <w:ind w:firstLineChars="100" w:firstLine="240"/>
              <w:rPr>
                <w:rFonts w:ascii="Book Antiqua" w:hAnsi="Book Antiqua"/>
                <w:b w:val="0"/>
                <w:sz w:val="24"/>
                <w:szCs w:val="24"/>
                <w:lang w:val="en-US"/>
              </w:rPr>
            </w:pPr>
            <w:r w:rsidRPr="002A4017">
              <w:rPr>
                <w:rFonts w:ascii="Book Antiqua" w:hAnsi="Book Antiqua"/>
                <w:b w:val="0"/>
                <w:sz w:val="24"/>
                <w:szCs w:val="24"/>
                <w:lang w:val="en-US"/>
              </w:rPr>
              <w:t>HBV</w:t>
            </w:r>
          </w:p>
        </w:tc>
        <w:tc>
          <w:tcPr>
            <w:tcW w:w="850" w:type="dxa"/>
            <w:tcBorders>
              <w:top w:val="nil"/>
              <w:bottom w:val="nil"/>
            </w:tcBorders>
            <w:shd w:val="clear" w:color="auto" w:fill="auto"/>
            <w:vAlign w:val="bottom"/>
            <w:hideMark/>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4</w:t>
            </w:r>
          </w:p>
        </w:tc>
        <w:tc>
          <w:tcPr>
            <w:tcW w:w="993" w:type="dxa"/>
            <w:tcBorders>
              <w:top w:val="nil"/>
              <w:bottom w:val="nil"/>
            </w:tcBorders>
            <w:shd w:val="clear" w:color="auto" w:fill="auto"/>
            <w:vAlign w:val="bottom"/>
            <w:hideMark/>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5.6%</w:t>
            </w:r>
          </w:p>
        </w:tc>
        <w:tc>
          <w:tcPr>
            <w:tcW w:w="850" w:type="dxa"/>
            <w:tcBorders>
              <w:top w:val="nil"/>
              <w:bottom w:val="nil"/>
            </w:tcBorders>
            <w:shd w:val="clear" w:color="auto" w:fill="auto"/>
            <w:vAlign w:val="bottom"/>
            <w:hideMark/>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0</w:t>
            </w:r>
          </w:p>
        </w:tc>
        <w:tc>
          <w:tcPr>
            <w:tcW w:w="851" w:type="dxa"/>
            <w:tcBorders>
              <w:top w:val="nil"/>
              <w:bottom w:val="nil"/>
            </w:tcBorders>
            <w:shd w:val="clear" w:color="auto" w:fill="auto"/>
            <w:vAlign w:val="bottom"/>
            <w:hideMark/>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0.0%</w:t>
            </w:r>
          </w:p>
        </w:tc>
        <w:tc>
          <w:tcPr>
            <w:tcW w:w="850" w:type="dxa"/>
            <w:tcBorders>
              <w:top w:val="nil"/>
              <w:bottom w:val="nil"/>
            </w:tcBorders>
            <w:shd w:val="clear" w:color="auto" w:fill="auto"/>
            <w:vAlign w:val="bottom"/>
            <w:hideMark/>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0</w:t>
            </w:r>
          </w:p>
        </w:tc>
        <w:tc>
          <w:tcPr>
            <w:tcW w:w="851" w:type="dxa"/>
            <w:tcBorders>
              <w:top w:val="nil"/>
              <w:bottom w:val="nil"/>
            </w:tcBorders>
            <w:shd w:val="clear" w:color="auto" w:fill="auto"/>
            <w:vAlign w:val="bottom"/>
            <w:hideMark/>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0.0%</w:t>
            </w:r>
          </w:p>
        </w:tc>
        <w:tc>
          <w:tcPr>
            <w:tcW w:w="1417" w:type="dxa"/>
            <w:tcBorders>
              <w:top w:val="nil"/>
              <w:bottom w:val="nil"/>
            </w:tcBorders>
            <w:shd w:val="clear" w:color="auto" w:fill="auto"/>
            <w:vAlign w:val="bottom"/>
            <w:hideMark/>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r>
      <w:tr w:rsidR="002A4017" w:rsidRPr="00C46042" w:rsidTr="005B7422">
        <w:trPr>
          <w:trHeight w:val="300"/>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right w:val="nil"/>
            </w:tcBorders>
            <w:shd w:val="clear" w:color="auto" w:fill="auto"/>
            <w:vAlign w:val="bottom"/>
            <w:hideMark/>
          </w:tcPr>
          <w:p w:rsidR="002A4017" w:rsidRPr="002A4017" w:rsidRDefault="002A4017" w:rsidP="002A4017">
            <w:pPr>
              <w:widowControl w:val="0"/>
              <w:snapToGrid w:val="0"/>
              <w:spacing w:line="360" w:lineRule="auto"/>
              <w:ind w:firstLineChars="100" w:firstLine="240"/>
              <w:rPr>
                <w:rFonts w:ascii="Book Antiqua" w:hAnsi="Book Antiqua"/>
                <w:b w:val="0"/>
                <w:sz w:val="24"/>
                <w:szCs w:val="24"/>
                <w:lang w:val="en-US"/>
              </w:rPr>
            </w:pPr>
            <w:r w:rsidRPr="002A4017">
              <w:rPr>
                <w:rFonts w:ascii="Book Antiqua" w:hAnsi="Book Antiqua"/>
                <w:b w:val="0"/>
                <w:sz w:val="24"/>
                <w:szCs w:val="24"/>
                <w:lang w:val="en-US"/>
              </w:rPr>
              <w:t>HCV</w:t>
            </w:r>
          </w:p>
        </w:tc>
        <w:tc>
          <w:tcPr>
            <w:tcW w:w="850" w:type="dxa"/>
            <w:tcBorders>
              <w:top w:val="nil"/>
              <w:left w:val="nil"/>
              <w:bottom w:val="nil"/>
              <w:right w:val="nil"/>
            </w:tcBorders>
            <w:shd w:val="clear" w:color="auto" w:fill="auto"/>
            <w:vAlign w:val="bottom"/>
            <w:hideMark/>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34</w:t>
            </w:r>
          </w:p>
        </w:tc>
        <w:tc>
          <w:tcPr>
            <w:tcW w:w="993" w:type="dxa"/>
            <w:tcBorders>
              <w:top w:val="nil"/>
              <w:left w:val="nil"/>
              <w:bottom w:val="nil"/>
              <w:right w:val="nil"/>
            </w:tcBorders>
            <w:shd w:val="clear" w:color="auto" w:fill="auto"/>
            <w:vAlign w:val="bottom"/>
            <w:hideMark/>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47.9%</w:t>
            </w:r>
          </w:p>
        </w:tc>
        <w:tc>
          <w:tcPr>
            <w:tcW w:w="850" w:type="dxa"/>
            <w:tcBorders>
              <w:top w:val="nil"/>
              <w:left w:val="nil"/>
              <w:bottom w:val="nil"/>
              <w:right w:val="nil"/>
            </w:tcBorders>
            <w:shd w:val="clear" w:color="auto" w:fill="auto"/>
            <w:vAlign w:val="bottom"/>
            <w:hideMark/>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9</w:t>
            </w:r>
          </w:p>
        </w:tc>
        <w:tc>
          <w:tcPr>
            <w:tcW w:w="851" w:type="dxa"/>
            <w:tcBorders>
              <w:top w:val="nil"/>
              <w:left w:val="nil"/>
              <w:bottom w:val="nil"/>
              <w:right w:val="nil"/>
            </w:tcBorders>
            <w:shd w:val="clear" w:color="auto" w:fill="auto"/>
            <w:vAlign w:val="bottom"/>
            <w:hideMark/>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37.5%</w:t>
            </w:r>
          </w:p>
        </w:tc>
        <w:tc>
          <w:tcPr>
            <w:tcW w:w="850" w:type="dxa"/>
            <w:tcBorders>
              <w:top w:val="nil"/>
              <w:left w:val="nil"/>
              <w:bottom w:val="nil"/>
              <w:right w:val="nil"/>
            </w:tcBorders>
            <w:shd w:val="clear" w:color="auto" w:fill="auto"/>
            <w:vAlign w:val="bottom"/>
            <w:hideMark/>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6</w:t>
            </w:r>
          </w:p>
        </w:tc>
        <w:tc>
          <w:tcPr>
            <w:tcW w:w="851" w:type="dxa"/>
            <w:tcBorders>
              <w:top w:val="nil"/>
              <w:left w:val="nil"/>
              <w:bottom w:val="nil"/>
              <w:right w:val="nil"/>
            </w:tcBorders>
            <w:shd w:val="clear" w:color="auto" w:fill="auto"/>
            <w:vAlign w:val="bottom"/>
            <w:hideMark/>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33.3%</w:t>
            </w:r>
          </w:p>
        </w:tc>
        <w:tc>
          <w:tcPr>
            <w:tcW w:w="1417" w:type="dxa"/>
            <w:tcBorders>
              <w:top w:val="nil"/>
              <w:left w:val="nil"/>
              <w:bottom w:val="nil"/>
            </w:tcBorders>
            <w:shd w:val="clear" w:color="auto" w:fill="auto"/>
            <w:vAlign w:val="bottom"/>
            <w:hideMark/>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r>
      <w:tr w:rsidR="002A4017" w:rsidRPr="00C46042" w:rsidTr="005B74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auto"/>
            <w:vAlign w:val="bottom"/>
            <w:hideMark/>
          </w:tcPr>
          <w:p w:rsidR="002A4017" w:rsidRPr="002A4017" w:rsidRDefault="002A4017" w:rsidP="002A4017">
            <w:pPr>
              <w:widowControl w:val="0"/>
              <w:snapToGrid w:val="0"/>
              <w:spacing w:line="360" w:lineRule="auto"/>
              <w:ind w:firstLineChars="100" w:firstLine="240"/>
              <w:rPr>
                <w:rFonts w:ascii="Book Antiqua" w:hAnsi="Book Antiqua"/>
                <w:b w:val="0"/>
                <w:sz w:val="24"/>
                <w:szCs w:val="24"/>
                <w:lang w:val="en-US"/>
              </w:rPr>
            </w:pPr>
            <w:r w:rsidRPr="002A4017">
              <w:rPr>
                <w:rFonts w:ascii="Book Antiqua" w:hAnsi="Book Antiqua"/>
                <w:b w:val="0"/>
                <w:sz w:val="24"/>
                <w:szCs w:val="24"/>
                <w:lang w:val="en-US"/>
              </w:rPr>
              <w:t>NASH</w:t>
            </w:r>
          </w:p>
        </w:tc>
        <w:tc>
          <w:tcPr>
            <w:tcW w:w="850" w:type="dxa"/>
            <w:tcBorders>
              <w:top w:val="nil"/>
              <w:bottom w:val="nil"/>
            </w:tcBorders>
            <w:shd w:val="clear" w:color="auto" w:fill="auto"/>
            <w:vAlign w:val="bottom"/>
            <w:hideMark/>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4</w:t>
            </w:r>
          </w:p>
        </w:tc>
        <w:tc>
          <w:tcPr>
            <w:tcW w:w="993" w:type="dxa"/>
            <w:tcBorders>
              <w:top w:val="nil"/>
              <w:bottom w:val="nil"/>
            </w:tcBorders>
            <w:shd w:val="clear" w:color="auto" w:fill="auto"/>
            <w:vAlign w:val="bottom"/>
            <w:hideMark/>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5.6%</w:t>
            </w:r>
          </w:p>
        </w:tc>
        <w:tc>
          <w:tcPr>
            <w:tcW w:w="850" w:type="dxa"/>
            <w:tcBorders>
              <w:top w:val="nil"/>
              <w:bottom w:val="nil"/>
            </w:tcBorders>
            <w:shd w:val="clear" w:color="auto" w:fill="auto"/>
            <w:vAlign w:val="bottom"/>
            <w:hideMark/>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1</w:t>
            </w:r>
          </w:p>
        </w:tc>
        <w:tc>
          <w:tcPr>
            <w:tcW w:w="851" w:type="dxa"/>
            <w:tcBorders>
              <w:top w:val="nil"/>
              <w:bottom w:val="nil"/>
            </w:tcBorders>
            <w:shd w:val="clear" w:color="auto" w:fill="auto"/>
            <w:vAlign w:val="bottom"/>
            <w:hideMark/>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4.2%</w:t>
            </w:r>
          </w:p>
        </w:tc>
        <w:tc>
          <w:tcPr>
            <w:tcW w:w="850" w:type="dxa"/>
            <w:tcBorders>
              <w:top w:val="nil"/>
              <w:bottom w:val="nil"/>
            </w:tcBorders>
            <w:shd w:val="clear" w:color="auto" w:fill="auto"/>
            <w:vAlign w:val="bottom"/>
            <w:hideMark/>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2</w:t>
            </w:r>
          </w:p>
        </w:tc>
        <w:tc>
          <w:tcPr>
            <w:tcW w:w="851" w:type="dxa"/>
            <w:tcBorders>
              <w:top w:val="nil"/>
              <w:bottom w:val="nil"/>
            </w:tcBorders>
            <w:shd w:val="clear" w:color="auto" w:fill="auto"/>
            <w:vAlign w:val="bottom"/>
            <w:hideMark/>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11.1%</w:t>
            </w:r>
          </w:p>
        </w:tc>
        <w:tc>
          <w:tcPr>
            <w:tcW w:w="1417" w:type="dxa"/>
            <w:tcBorders>
              <w:top w:val="nil"/>
              <w:bottom w:val="nil"/>
            </w:tcBorders>
            <w:shd w:val="clear" w:color="auto" w:fill="auto"/>
            <w:vAlign w:val="bottom"/>
            <w:hideMark/>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r>
      <w:tr w:rsidR="002A4017" w:rsidRPr="00C46042" w:rsidTr="005B7422">
        <w:trPr>
          <w:trHeight w:val="300"/>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right w:val="nil"/>
            </w:tcBorders>
            <w:shd w:val="clear" w:color="auto" w:fill="auto"/>
            <w:vAlign w:val="bottom"/>
            <w:hideMark/>
          </w:tcPr>
          <w:p w:rsidR="002A4017" w:rsidRPr="002A4017" w:rsidRDefault="002A4017" w:rsidP="002A4017">
            <w:pPr>
              <w:widowControl w:val="0"/>
              <w:snapToGrid w:val="0"/>
              <w:spacing w:line="360" w:lineRule="auto"/>
              <w:ind w:firstLineChars="100" w:firstLine="240"/>
              <w:rPr>
                <w:rFonts w:ascii="Book Antiqua" w:hAnsi="Book Antiqua"/>
                <w:b w:val="0"/>
                <w:sz w:val="24"/>
                <w:szCs w:val="24"/>
                <w:lang w:val="en-US"/>
              </w:rPr>
            </w:pPr>
            <w:r w:rsidRPr="002A4017">
              <w:rPr>
                <w:rFonts w:ascii="Book Antiqua" w:hAnsi="Book Antiqua"/>
                <w:b w:val="0"/>
                <w:sz w:val="24"/>
                <w:szCs w:val="24"/>
                <w:lang w:val="en-US"/>
              </w:rPr>
              <w:t>Other</w:t>
            </w:r>
          </w:p>
        </w:tc>
        <w:tc>
          <w:tcPr>
            <w:tcW w:w="850" w:type="dxa"/>
            <w:tcBorders>
              <w:top w:val="nil"/>
              <w:left w:val="nil"/>
              <w:bottom w:val="nil"/>
              <w:right w:val="nil"/>
            </w:tcBorders>
            <w:shd w:val="clear" w:color="auto" w:fill="auto"/>
            <w:vAlign w:val="bottom"/>
            <w:hideMark/>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6</w:t>
            </w:r>
          </w:p>
        </w:tc>
        <w:tc>
          <w:tcPr>
            <w:tcW w:w="993" w:type="dxa"/>
            <w:tcBorders>
              <w:top w:val="nil"/>
              <w:left w:val="nil"/>
              <w:bottom w:val="nil"/>
              <w:right w:val="nil"/>
            </w:tcBorders>
            <w:shd w:val="clear" w:color="auto" w:fill="auto"/>
            <w:vAlign w:val="bottom"/>
            <w:hideMark/>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8.5%</w:t>
            </w:r>
          </w:p>
        </w:tc>
        <w:tc>
          <w:tcPr>
            <w:tcW w:w="850" w:type="dxa"/>
            <w:tcBorders>
              <w:top w:val="nil"/>
              <w:left w:val="nil"/>
              <w:bottom w:val="nil"/>
              <w:right w:val="nil"/>
            </w:tcBorders>
            <w:shd w:val="clear" w:color="auto" w:fill="auto"/>
            <w:vAlign w:val="bottom"/>
            <w:hideMark/>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3</w:t>
            </w:r>
          </w:p>
        </w:tc>
        <w:tc>
          <w:tcPr>
            <w:tcW w:w="851" w:type="dxa"/>
            <w:tcBorders>
              <w:top w:val="nil"/>
              <w:left w:val="nil"/>
              <w:bottom w:val="nil"/>
              <w:right w:val="nil"/>
            </w:tcBorders>
            <w:shd w:val="clear" w:color="auto" w:fill="auto"/>
            <w:vAlign w:val="bottom"/>
            <w:hideMark/>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12.5%</w:t>
            </w:r>
          </w:p>
        </w:tc>
        <w:tc>
          <w:tcPr>
            <w:tcW w:w="850" w:type="dxa"/>
            <w:tcBorders>
              <w:top w:val="nil"/>
              <w:left w:val="nil"/>
              <w:bottom w:val="nil"/>
              <w:right w:val="nil"/>
            </w:tcBorders>
            <w:shd w:val="clear" w:color="auto" w:fill="auto"/>
            <w:vAlign w:val="bottom"/>
            <w:hideMark/>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1</w:t>
            </w:r>
          </w:p>
        </w:tc>
        <w:tc>
          <w:tcPr>
            <w:tcW w:w="851" w:type="dxa"/>
            <w:tcBorders>
              <w:top w:val="nil"/>
              <w:left w:val="nil"/>
              <w:bottom w:val="nil"/>
              <w:right w:val="nil"/>
            </w:tcBorders>
            <w:shd w:val="clear" w:color="auto" w:fill="auto"/>
            <w:vAlign w:val="bottom"/>
            <w:hideMark/>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5.6%</w:t>
            </w:r>
          </w:p>
        </w:tc>
        <w:tc>
          <w:tcPr>
            <w:tcW w:w="1417" w:type="dxa"/>
            <w:tcBorders>
              <w:top w:val="nil"/>
              <w:left w:val="nil"/>
              <w:bottom w:val="nil"/>
            </w:tcBorders>
            <w:shd w:val="clear" w:color="auto" w:fill="auto"/>
            <w:vAlign w:val="bottom"/>
            <w:hideMark/>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r>
      <w:tr w:rsidR="004A4C30" w:rsidRPr="00C46042" w:rsidTr="005B742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544" w:type="dxa"/>
            <w:tcBorders>
              <w:top w:val="nil"/>
              <w:left w:val="none" w:sz="0" w:space="0" w:color="auto"/>
              <w:bottom w:val="nil"/>
            </w:tcBorders>
            <w:shd w:val="clear" w:color="auto" w:fill="auto"/>
            <w:vAlign w:val="bottom"/>
            <w:hideMark/>
          </w:tcPr>
          <w:p w:rsidR="004A4C30" w:rsidRPr="002A4017" w:rsidRDefault="004A4C30" w:rsidP="002A4017">
            <w:pPr>
              <w:widowControl w:val="0"/>
              <w:snapToGrid w:val="0"/>
              <w:spacing w:line="360" w:lineRule="auto"/>
              <w:rPr>
                <w:rFonts w:ascii="Book Antiqua" w:hAnsi="Book Antiqua"/>
                <w:b w:val="0"/>
                <w:sz w:val="24"/>
                <w:szCs w:val="24"/>
                <w:lang w:val="en-US"/>
              </w:rPr>
            </w:pPr>
            <w:r w:rsidRPr="002A4017">
              <w:rPr>
                <w:rFonts w:ascii="Book Antiqua" w:hAnsi="Book Antiqua"/>
                <w:b w:val="0"/>
                <w:sz w:val="24"/>
                <w:szCs w:val="24"/>
                <w:lang w:val="en-US"/>
              </w:rPr>
              <w:t>Main cause of current hospital admission</w:t>
            </w:r>
          </w:p>
        </w:tc>
        <w:tc>
          <w:tcPr>
            <w:tcW w:w="850" w:type="dxa"/>
            <w:tcBorders>
              <w:top w:val="nil"/>
              <w:bottom w:val="nil"/>
            </w:tcBorders>
            <w:shd w:val="clear" w:color="auto" w:fill="auto"/>
            <w:vAlign w:val="bottom"/>
            <w:hideMark/>
          </w:tcPr>
          <w:p w:rsidR="004A4C30" w:rsidRPr="00C46042" w:rsidRDefault="004A4C30"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c>
          <w:tcPr>
            <w:tcW w:w="993" w:type="dxa"/>
            <w:tcBorders>
              <w:top w:val="nil"/>
              <w:bottom w:val="nil"/>
            </w:tcBorders>
            <w:shd w:val="clear" w:color="auto" w:fill="auto"/>
            <w:vAlign w:val="bottom"/>
            <w:hideMark/>
          </w:tcPr>
          <w:p w:rsidR="004A4C30" w:rsidRPr="00C46042" w:rsidRDefault="004A4C30"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c>
          <w:tcPr>
            <w:tcW w:w="850" w:type="dxa"/>
            <w:tcBorders>
              <w:top w:val="nil"/>
              <w:bottom w:val="nil"/>
            </w:tcBorders>
            <w:shd w:val="clear" w:color="auto" w:fill="auto"/>
            <w:vAlign w:val="bottom"/>
            <w:hideMark/>
          </w:tcPr>
          <w:p w:rsidR="004A4C30" w:rsidRPr="00C46042" w:rsidRDefault="004A4C30"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c>
          <w:tcPr>
            <w:tcW w:w="851" w:type="dxa"/>
            <w:tcBorders>
              <w:top w:val="nil"/>
              <w:bottom w:val="nil"/>
            </w:tcBorders>
            <w:shd w:val="clear" w:color="auto" w:fill="auto"/>
            <w:vAlign w:val="bottom"/>
            <w:hideMark/>
          </w:tcPr>
          <w:p w:rsidR="004A4C30" w:rsidRPr="00C46042" w:rsidRDefault="004A4C30"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c>
          <w:tcPr>
            <w:tcW w:w="850" w:type="dxa"/>
            <w:tcBorders>
              <w:top w:val="nil"/>
              <w:bottom w:val="nil"/>
            </w:tcBorders>
            <w:shd w:val="clear" w:color="auto" w:fill="auto"/>
            <w:vAlign w:val="bottom"/>
            <w:hideMark/>
          </w:tcPr>
          <w:p w:rsidR="004A4C30" w:rsidRPr="00C46042" w:rsidRDefault="004A4C30"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c>
          <w:tcPr>
            <w:tcW w:w="851" w:type="dxa"/>
            <w:tcBorders>
              <w:top w:val="nil"/>
              <w:bottom w:val="nil"/>
            </w:tcBorders>
            <w:shd w:val="clear" w:color="auto" w:fill="auto"/>
            <w:vAlign w:val="bottom"/>
            <w:hideMark/>
          </w:tcPr>
          <w:p w:rsidR="004A4C30" w:rsidRPr="00C46042" w:rsidRDefault="004A4C30"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c>
          <w:tcPr>
            <w:tcW w:w="1417" w:type="dxa"/>
            <w:tcBorders>
              <w:top w:val="nil"/>
              <w:bottom w:val="nil"/>
              <w:right w:val="none" w:sz="0" w:space="0" w:color="auto"/>
            </w:tcBorders>
            <w:shd w:val="clear" w:color="auto" w:fill="auto"/>
            <w:vAlign w:val="bottom"/>
            <w:hideMark/>
          </w:tcPr>
          <w:p w:rsidR="004A4C30" w:rsidRPr="00C46042" w:rsidRDefault="004A4C30"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0.035</w:t>
            </w:r>
          </w:p>
        </w:tc>
      </w:tr>
      <w:tr w:rsidR="002A4017" w:rsidRPr="00C46042" w:rsidTr="005B7422">
        <w:trPr>
          <w:trHeight w:val="300"/>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right w:val="nil"/>
            </w:tcBorders>
            <w:shd w:val="clear" w:color="auto" w:fill="auto"/>
            <w:noWrap/>
            <w:vAlign w:val="bottom"/>
            <w:hideMark/>
          </w:tcPr>
          <w:p w:rsidR="002A4017" w:rsidRPr="002A4017" w:rsidRDefault="002A4017" w:rsidP="002A4017">
            <w:pPr>
              <w:widowControl w:val="0"/>
              <w:snapToGrid w:val="0"/>
              <w:spacing w:line="360" w:lineRule="auto"/>
              <w:ind w:firstLineChars="100" w:firstLine="240"/>
              <w:rPr>
                <w:rFonts w:ascii="Book Antiqua" w:hAnsi="Book Antiqua"/>
                <w:b w:val="0"/>
                <w:sz w:val="24"/>
                <w:szCs w:val="24"/>
                <w:lang w:val="en-US"/>
              </w:rPr>
            </w:pPr>
            <w:r w:rsidRPr="002A4017">
              <w:rPr>
                <w:rFonts w:ascii="Book Antiqua" w:hAnsi="Book Antiqua"/>
                <w:b w:val="0"/>
                <w:sz w:val="24"/>
                <w:szCs w:val="24"/>
                <w:lang w:val="en-US"/>
              </w:rPr>
              <w:t>SBP</w:t>
            </w:r>
          </w:p>
        </w:tc>
        <w:tc>
          <w:tcPr>
            <w:tcW w:w="850" w:type="dxa"/>
            <w:tcBorders>
              <w:top w:val="nil"/>
              <w:left w:val="nil"/>
              <w:bottom w:val="nil"/>
              <w:right w:val="nil"/>
            </w:tcBorders>
            <w:shd w:val="clear" w:color="auto" w:fill="auto"/>
            <w:vAlign w:val="bottom"/>
            <w:hideMark/>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0</w:t>
            </w:r>
          </w:p>
        </w:tc>
        <w:tc>
          <w:tcPr>
            <w:tcW w:w="993" w:type="dxa"/>
            <w:tcBorders>
              <w:top w:val="nil"/>
              <w:left w:val="nil"/>
              <w:bottom w:val="nil"/>
              <w:right w:val="nil"/>
            </w:tcBorders>
            <w:shd w:val="clear" w:color="auto" w:fill="auto"/>
            <w:vAlign w:val="bottom"/>
            <w:hideMark/>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0.0%</w:t>
            </w:r>
          </w:p>
        </w:tc>
        <w:tc>
          <w:tcPr>
            <w:tcW w:w="850" w:type="dxa"/>
            <w:tcBorders>
              <w:top w:val="nil"/>
              <w:left w:val="nil"/>
              <w:bottom w:val="nil"/>
              <w:right w:val="nil"/>
            </w:tcBorders>
            <w:shd w:val="clear" w:color="auto" w:fill="auto"/>
            <w:vAlign w:val="bottom"/>
            <w:hideMark/>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3</w:t>
            </w:r>
          </w:p>
        </w:tc>
        <w:tc>
          <w:tcPr>
            <w:tcW w:w="851" w:type="dxa"/>
            <w:tcBorders>
              <w:top w:val="nil"/>
              <w:left w:val="nil"/>
              <w:bottom w:val="nil"/>
              <w:right w:val="nil"/>
            </w:tcBorders>
            <w:shd w:val="clear" w:color="auto" w:fill="auto"/>
            <w:vAlign w:val="bottom"/>
            <w:hideMark/>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12.5%</w:t>
            </w:r>
          </w:p>
        </w:tc>
        <w:tc>
          <w:tcPr>
            <w:tcW w:w="850" w:type="dxa"/>
            <w:tcBorders>
              <w:top w:val="nil"/>
              <w:left w:val="nil"/>
              <w:bottom w:val="nil"/>
              <w:right w:val="nil"/>
            </w:tcBorders>
            <w:shd w:val="clear" w:color="auto" w:fill="auto"/>
            <w:vAlign w:val="bottom"/>
            <w:hideMark/>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2</w:t>
            </w:r>
          </w:p>
        </w:tc>
        <w:tc>
          <w:tcPr>
            <w:tcW w:w="851" w:type="dxa"/>
            <w:tcBorders>
              <w:top w:val="nil"/>
              <w:left w:val="nil"/>
              <w:bottom w:val="nil"/>
              <w:right w:val="nil"/>
            </w:tcBorders>
            <w:shd w:val="clear" w:color="auto" w:fill="auto"/>
            <w:vAlign w:val="bottom"/>
            <w:hideMark/>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11.1%</w:t>
            </w:r>
          </w:p>
        </w:tc>
        <w:tc>
          <w:tcPr>
            <w:tcW w:w="1417" w:type="dxa"/>
            <w:tcBorders>
              <w:top w:val="nil"/>
              <w:left w:val="nil"/>
              <w:bottom w:val="nil"/>
            </w:tcBorders>
            <w:shd w:val="clear" w:color="auto" w:fill="auto"/>
            <w:vAlign w:val="bottom"/>
            <w:hideMark/>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r>
      <w:tr w:rsidR="002A4017" w:rsidRPr="00C46042" w:rsidTr="005B74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auto"/>
            <w:noWrap/>
            <w:vAlign w:val="bottom"/>
            <w:hideMark/>
          </w:tcPr>
          <w:p w:rsidR="002A4017" w:rsidRPr="002A4017" w:rsidRDefault="002A4017" w:rsidP="002A4017">
            <w:pPr>
              <w:widowControl w:val="0"/>
              <w:snapToGrid w:val="0"/>
              <w:spacing w:line="360" w:lineRule="auto"/>
              <w:ind w:firstLineChars="100" w:firstLine="240"/>
              <w:rPr>
                <w:rFonts w:ascii="Book Antiqua" w:hAnsi="Book Antiqua"/>
                <w:b w:val="0"/>
                <w:sz w:val="24"/>
                <w:szCs w:val="24"/>
                <w:lang w:val="en-US"/>
              </w:rPr>
            </w:pPr>
            <w:r w:rsidRPr="002A4017">
              <w:rPr>
                <w:rFonts w:ascii="Book Antiqua" w:hAnsi="Book Antiqua"/>
                <w:b w:val="0"/>
                <w:sz w:val="24"/>
                <w:szCs w:val="24"/>
                <w:lang w:val="en-US"/>
              </w:rPr>
              <w:t>Ascites – not SBP</w:t>
            </w:r>
          </w:p>
        </w:tc>
        <w:tc>
          <w:tcPr>
            <w:tcW w:w="850" w:type="dxa"/>
            <w:tcBorders>
              <w:top w:val="nil"/>
              <w:bottom w:val="nil"/>
            </w:tcBorders>
            <w:shd w:val="clear" w:color="auto" w:fill="auto"/>
            <w:vAlign w:val="bottom"/>
            <w:hideMark/>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20</w:t>
            </w:r>
          </w:p>
        </w:tc>
        <w:tc>
          <w:tcPr>
            <w:tcW w:w="993" w:type="dxa"/>
            <w:tcBorders>
              <w:top w:val="nil"/>
              <w:bottom w:val="nil"/>
            </w:tcBorders>
            <w:shd w:val="clear" w:color="auto" w:fill="auto"/>
            <w:vAlign w:val="bottom"/>
            <w:hideMark/>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28.2%</w:t>
            </w:r>
          </w:p>
        </w:tc>
        <w:tc>
          <w:tcPr>
            <w:tcW w:w="850" w:type="dxa"/>
            <w:tcBorders>
              <w:top w:val="nil"/>
              <w:bottom w:val="nil"/>
            </w:tcBorders>
            <w:shd w:val="clear" w:color="auto" w:fill="auto"/>
            <w:vAlign w:val="bottom"/>
            <w:hideMark/>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7</w:t>
            </w:r>
          </w:p>
        </w:tc>
        <w:tc>
          <w:tcPr>
            <w:tcW w:w="851" w:type="dxa"/>
            <w:tcBorders>
              <w:top w:val="nil"/>
              <w:bottom w:val="nil"/>
            </w:tcBorders>
            <w:shd w:val="clear" w:color="auto" w:fill="auto"/>
            <w:vAlign w:val="bottom"/>
            <w:hideMark/>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29.2%</w:t>
            </w:r>
          </w:p>
        </w:tc>
        <w:tc>
          <w:tcPr>
            <w:tcW w:w="850" w:type="dxa"/>
            <w:tcBorders>
              <w:top w:val="nil"/>
              <w:bottom w:val="nil"/>
            </w:tcBorders>
            <w:shd w:val="clear" w:color="auto" w:fill="auto"/>
            <w:vAlign w:val="bottom"/>
            <w:hideMark/>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1</w:t>
            </w:r>
          </w:p>
        </w:tc>
        <w:tc>
          <w:tcPr>
            <w:tcW w:w="851" w:type="dxa"/>
            <w:tcBorders>
              <w:top w:val="nil"/>
              <w:bottom w:val="nil"/>
            </w:tcBorders>
            <w:shd w:val="clear" w:color="auto" w:fill="auto"/>
            <w:vAlign w:val="bottom"/>
            <w:hideMark/>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5.6%</w:t>
            </w:r>
          </w:p>
        </w:tc>
        <w:tc>
          <w:tcPr>
            <w:tcW w:w="1417" w:type="dxa"/>
            <w:tcBorders>
              <w:top w:val="nil"/>
              <w:bottom w:val="nil"/>
            </w:tcBorders>
            <w:shd w:val="clear" w:color="auto" w:fill="auto"/>
            <w:vAlign w:val="bottom"/>
            <w:hideMark/>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r>
      <w:tr w:rsidR="002A4017" w:rsidRPr="00C46042" w:rsidTr="005B7422">
        <w:trPr>
          <w:trHeight w:val="300"/>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right w:val="nil"/>
            </w:tcBorders>
            <w:shd w:val="clear" w:color="auto" w:fill="auto"/>
            <w:noWrap/>
            <w:vAlign w:val="bottom"/>
            <w:hideMark/>
          </w:tcPr>
          <w:p w:rsidR="002A4017" w:rsidRPr="002A4017" w:rsidRDefault="002A4017" w:rsidP="002A4017">
            <w:pPr>
              <w:widowControl w:val="0"/>
              <w:snapToGrid w:val="0"/>
              <w:spacing w:line="360" w:lineRule="auto"/>
              <w:ind w:firstLineChars="100" w:firstLine="240"/>
              <w:rPr>
                <w:rFonts w:ascii="Book Antiqua" w:hAnsi="Book Antiqua"/>
                <w:b w:val="0"/>
                <w:sz w:val="24"/>
                <w:szCs w:val="24"/>
                <w:lang w:val="en-US"/>
              </w:rPr>
            </w:pPr>
            <w:r w:rsidRPr="002A4017">
              <w:rPr>
                <w:rFonts w:ascii="Book Antiqua" w:hAnsi="Book Antiqua"/>
                <w:b w:val="0"/>
                <w:sz w:val="24"/>
                <w:szCs w:val="24"/>
                <w:lang w:val="en-US"/>
              </w:rPr>
              <w:t>Encephalopathy</w:t>
            </w:r>
          </w:p>
        </w:tc>
        <w:tc>
          <w:tcPr>
            <w:tcW w:w="850" w:type="dxa"/>
            <w:tcBorders>
              <w:top w:val="nil"/>
              <w:left w:val="nil"/>
              <w:bottom w:val="nil"/>
              <w:right w:val="nil"/>
            </w:tcBorders>
            <w:shd w:val="clear" w:color="auto" w:fill="auto"/>
            <w:vAlign w:val="bottom"/>
            <w:hideMark/>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15</w:t>
            </w:r>
          </w:p>
        </w:tc>
        <w:tc>
          <w:tcPr>
            <w:tcW w:w="993" w:type="dxa"/>
            <w:tcBorders>
              <w:top w:val="nil"/>
              <w:left w:val="nil"/>
              <w:bottom w:val="nil"/>
              <w:right w:val="nil"/>
            </w:tcBorders>
            <w:shd w:val="clear" w:color="auto" w:fill="auto"/>
            <w:vAlign w:val="bottom"/>
            <w:hideMark/>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21.1%</w:t>
            </w:r>
          </w:p>
        </w:tc>
        <w:tc>
          <w:tcPr>
            <w:tcW w:w="850" w:type="dxa"/>
            <w:tcBorders>
              <w:top w:val="nil"/>
              <w:left w:val="nil"/>
              <w:bottom w:val="nil"/>
              <w:right w:val="nil"/>
            </w:tcBorders>
            <w:shd w:val="clear" w:color="auto" w:fill="auto"/>
            <w:vAlign w:val="bottom"/>
            <w:hideMark/>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6</w:t>
            </w:r>
          </w:p>
        </w:tc>
        <w:tc>
          <w:tcPr>
            <w:tcW w:w="851" w:type="dxa"/>
            <w:tcBorders>
              <w:top w:val="nil"/>
              <w:left w:val="nil"/>
              <w:bottom w:val="nil"/>
              <w:right w:val="nil"/>
            </w:tcBorders>
            <w:shd w:val="clear" w:color="auto" w:fill="auto"/>
            <w:vAlign w:val="bottom"/>
            <w:hideMark/>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25.0%</w:t>
            </w:r>
          </w:p>
        </w:tc>
        <w:tc>
          <w:tcPr>
            <w:tcW w:w="850" w:type="dxa"/>
            <w:tcBorders>
              <w:top w:val="nil"/>
              <w:left w:val="nil"/>
              <w:bottom w:val="nil"/>
              <w:right w:val="nil"/>
            </w:tcBorders>
            <w:shd w:val="clear" w:color="auto" w:fill="auto"/>
            <w:vAlign w:val="bottom"/>
            <w:hideMark/>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5</w:t>
            </w:r>
          </w:p>
        </w:tc>
        <w:tc>
          <w:tcPr>
            <w:tcW w:w="851" w:type="dxa"/>
            <w:tcBorders>
              <w:top w:val="nil"/>
              <w:left w:val="nil"/>
              <w:bottom w:val="nil"/>
              <w:right w:val="nil"/>
            </w:tcBorders>
            <w:shd w:val="clear" w:color="auto" w:fill="auto"/>
            <w:vAlign w:val="bottom"/>
            <w:hideMark/>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27.8%</w:t>
            </w:r>
          </w:p>
        </w:tc>
        <w:tc>
          <w:tcPr>
            <w:tcW w:w="1417" w:type="dxa"/>
            <w:tcBorders>
              <w:top w:val="nil"/>
              <w:left w:val="nil"/>
              <w:bottom w:val="nil"/>
            </w:tcBorders>
            <w:shd w:val="clear" w:color="auto" w:fill="auto"/>
            <w:vAlign w:val="bottom"/>
            <w:hideMark/>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r>
      <w:tr w:rsidR="002A4017" w:rsidRPr="00C46042" w:rsidTr="005B74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auto"/>
            <w:noWrap/>
            <w:vAlign w:val="bottom"/>
            <w:hideMark/>
          </w:tcPr>
          <w:p w:rsidR="002A4017" w:rsidRPr="002A4017" w:rsidRDefault="002A4017" w:rsidP="002A4017">
            <w:pPr>
              <w:widowControl w:val="0"/>
              <w:snapToGrid w:val="0"/>
              <w:spacing w:line="360" w:lineRule="auto"/>
              <w:ind w:firstLineChars="100" w:firstLine="240"/>
              <w:rPr>
                <w:rFonts w:ascii="Book Antiqua" w:hAnsi="Book Antiqua"/>
                <w:b w:val="0"/>
                <w:sz w:val="24"/>
                <w:szCs w:val="24"/>
                <w:lang w:val="en-US"/>
              </w:rPr>
            </w:pPr>
            <w:r w:rsidRPr="002A4017">
              <w:rPr>
                <w:rFonts w:ascii="Book Antiqua" w:hAnsi="Book Antiqua"/>
                <w:b w:val="0"/>
                <w:sz w:val="24"/>
                <w:szCs w:val="24"/>
                <w:lang w:val="en-US"/>
              </w:rPr>
              <w:t>Alcoholic hepatitis</w:t>
            </w:r>
          </w:p>
        </w:tc>
        <w:tc>
          <w:tcPr>
            <w:tcW w:w="850" w:type="dxa"/>
            <w:tcBorders>
              <w:top w:val="nil"/>
              <w:bottom w:val="nil"/>
            </w:tcBorders>
            <w:shd w:val="clear" w:color="auto" w:fill="auto"/>
            <w:vAlign w:val="bottom"/>
            <w:hideMark/>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2</w:t>
            </w:r>
          </w:p>
        </w:tc>
        <w:tc>
          <w:tcPr>
            <w:tcW w:w="993" w:type="dxa"/>
            <w:tcBorders>
              <w:top w:val="nil"/>
              <w:bottom w:val="nil"/>
            </w:tcBorders>
            <w:shd w:val="clear" w:color="auto" w:fill="auto"/>
            <w:vAlign w:val="bottom"/>
            <w:hideMark/>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2.8%</w:t>
            </w:r>
          </w:p>
        </w:tc>
        <w:tc>
          <w:tcPr>
            <w:tcW w:w="850" w:type="dxa"/>
            <w:tcBorders>
              <w:top w:val="nil"/>
              <w:bottom w:val="nil"/>
            </w:tcBorders>
            <w:shd w:val="clear" w:color="auto" w:fill="auto"/>
            <w:vAlign w:val="bottom"/>
            <w:hideMark/>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2</w:t>
            </w:r>
          </w:p>
        </w:tc>
        <w:tc>
          <w:tcPr>
            <w:tcW w:w="851" w:type="dxa"/>
            <w:tcBorders>
              <w:top w:val="nil"/>
              <w:bottom w:val="nil"/>
            </w:tcBorders>
            <w:shd w:val="clear" w:color="auto" w:fill="auto"/>
            <w:vAlign w:val="bottom"/>
            <w:hideMark/>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8.3%</w:t>
            </w:r>
          </w:p>
        </w:tc>
        <w:tc>
          <w:tcPr>
            <w:tcW w:w="850" w:type="dxa"/>
            <w:tcBorders>
              <w:top w:val="nil"/>
              <w:bottom w:val="nil"/>
            </w:tcBorders>
            <w:shd w:val="clear" w:color="auto" w:fill="auto"/>
            <w:vAlign w:val="bottom"/>
            <w:hideMark/>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1</w:t>
            </w:r>
          </w:p>
        </w:tc>
        <w:tc>
          <w:tcPr>
            <w:tcW w:w="851" w:type="dxa"/>
            <w:tcBorders>
              <w:top w:val="nil"/>
              <w:bottom w:val="nil"/>
            </w:tcBorders>
            <w:shd w:val="clear" w:color="auto" w:fill="auto"/>
            <w:vAlign w:val="bottom"/>
            <w:hideMark/>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5.6%</w:t>
            </w:r>
          </w:p>
        </w:tc>
        <w:tc>
          <w:tcPr>
            <w:tcW w:w="1417" w:type="dxa"/>
            <w:tcBorders>
              <w:top w:val="nil"/>
              <w:bottom w:val="nil"/>
            </w:tcBorders>
            <w:shd w:val="clear" w:color="auto" w:fill="auto"/>
            <w:vAlign w:val="bottom"/>
            <w:hideMark/>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r>
      <w:tr w:rsidR="002A4017" w:rsidRPr="00C46042" w:rsidTr="005B7422">
        <w:trPr>
          <w:trHeight w:val="300"/>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right w:val="nil"/>
            </w:tcBorders>
            <w:shd w:val="clear" w:color="auto" w:fill="auto"/>
            <w:noWrap/>
            <w:vAlign w:val="bottom"/>
            <w:hideMark/>
          </w:tcPr>
          <w:p w:rsidR="002A4017" w:rsidRPr="002A4017" w:rsidRDefault="002A4017" w:rsidP="002A4017">
            <w:pPr>
              <w:widowControl w:val="0"/>
              <w:snapToGrid w:val="0"/>
              <w:spacing w:line="360" w:lineRule="auto"/>
              <w:ind w:firstLineChars="100" w:firstLine="240"/>
              <w:rPr>
                <w:rFonts w:ascii="Book Antiqua" w:hAnsi="Book Antiqua"/>
                <w:b w:val="0"/>
                <w:sz w:val="24"/>
                <w:szCs w:val="24"/>
                <w:lang w:val="en-US"/>
              </w:rPr>
            </w:pPr>
            <w:r w:rsidRPr="002A4017">
              <w:rPr>
                <w:rFonts w:ascii="Book Antiqua" w:hAnsi="Book Antiqua"/>
                <w:b w:val="0"/>
                <w:sz w:val="24"/>
                <w:szCs w:val="24"/>
                <w:lang w:val="en-US"/>
              </w:rPr>
              <w:t>Digestive bleeding</w:t>
            </w:r>
          </w:p>
        </w:tc>
        <w:tc>
          <w:tcPr>
            <w:tcW w:w="850" w:type="dxa"/>
            <w:tcBorders>
              <w:top w:val="nil"/>
              <w:left w:val="nil"/>
              <w:bottom w:val="nil"/>
              <w:right w:val="nil"/>
            </w:tcBorders>
            <w:shd w:val="clear" w:color="auto" w:fill="auto"/>
            <w:vAlign w:val="bottom"/>
            <w:hideMark/>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21</w:t>
            </w:r>
          </w:p>
        </w:tc>
        <w:tc>
          <w:tcPr>
            <w:tcW w:w="993" w:type="dxa"/>
            <w:tcBorders>
              <w:top w:val="nil"/>
              <w:left w:val="nil"/>
              <w:bottom w:val="nil"/>
              <w:right w:val="nil"/>
            </w:tcBorders>
            <w:shd w:val="clear" w:color="auto" w:fill="auto"/>
            <w:vAlign w:val="bottom"/>
            <w:hideMark/>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29.6%</w:t>
            </w:r>
          </w:p>
        </w:tc>
        <w:tc>
          <w:tcPr>
            <w:tcW w:w="850" w:type="dxa"/>
            <w:tcBorders>
              <w:top w:val="nil"/>
              <w:left w:val="nil"/>
              <w:bottom w:val="nil"/>
              <w:right w:val="nil"/>
            </w:tcBorders>
            <w:shd w:val="clear" w:color="auto" w:fill="auto"/>
            <w:vAlign w:val="bottom"/>
            <w:hideMark/>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2</w:t>
            </w:r>
          </w:p>
        </w:tc>
        <w:tc>
          <w:tcPr>
            <w:tcW w:w="851" w:type="dxa"/>
            <w:tcBorders>
              <w:top w:val="nil"/>
              <w:left w:val="nil"/>
              <w:bottom w:val="nil"/>
              <w:right w:val="nil"/>
            </w:tcBorders>
            <w:shd w:val="clear" w:color="auto" w:fill="auto"/>
            <w:vAlign w:val="bottom"/>
            <w:hideMark/>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8.3%</w:t>
            </w:r>
          </w:p>
        </w:tc>
        <w:tc>
          <w:tcPr>
            <w:tcW w:w="850" w:type="dxa"/>
            <w:tcBorders>
              <w:top w:val="nil"/>
              <w:left w:val="nil"/>
              <w:bottom w:val="nil"/>
              <w:right w:val="nil"/>
            </w:tcBorders>
            <w:shd w:val="clear" w:color="auto" w:fill="auto"/>
            <w:vAlign w:val="bottom"/>
            <w:hideMark/>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4</w:t>
            </w:r>
          </w:p>
        </w:tc>
        <w:tc>
          <w:tcPr>
            <w:tcW w:w="851" w:type="dxa"/>
            <w:tcBorders>
              <w:top w:val="nil"/>
              <w:left w:val="nil"/>
              <w:bottom w:val="nil"/>
              <w:right w:val="nil"/>
            </w:tcBorders>
            <w:shd w:val="clear" w:color="auto" w:fill="auto"/>
            <w:vAlign w:val="bottom"/>
            <w:hideMark/>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22.2%</w:t>
            </w:r>
          </w:p>
        </w:tc>
        <w:tc>
          <w:tcPr>
            <w:tcW w:w="1417" w:type="dxa"/>
            <w:tcBorders>
              <w:top w:val="nil"/>
              <w:left w:val="nil"/>
              <w:bottom w:val="nil"/>
            </w:tcBorders>
            <w:shd w:val="clear" w:color="auto" w:fill="auto"/>
            <w:vAlign w:val="bottom"/>
            <w:hideMark/>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r>
      <w:tr w:rsidR="002A4017" w:rsidRPr="00C46042" w:rsidTr="005B74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auto"/>
            <w:noWrap/>
            <w:vAlign w:val="bottom"/>
            <w:hideMark/>
          </w:tcPr>
          <w:p w:rsidR="002A4017" w:rsidRPr="002A4017" w:rsidRDefault="002A4017" w:rsidP="002A4017">
            <w:pPr>
              <w:widowControl w:val="0"/>
              <w:snapToGrid w:val="0"/>
              <w:spacing w:line="360" w:lineRule="auto"/>
              <w:ind w:firstLineChars="100" w:firstLine="240"/>
              <w:rPr>
                <w:rFonts w:ascii="Book Antiqua" w:hAnsi="Book Antiqua"/>
                <w:b w:val="0"/>
                <w:sz w:val="24"/>
                <w:szCs w:val="24"/>
                <w:lang w:val="en-US"/>
              </w:rPr>
            </w:pPr>
            <w:r w:rsidRPr="002A4017">
              <w:rPr>
                <w:rFonts w:ascii="Book Antiqua" w:hAnsi="Book Antiqua"/>
                <w:b w:val="0"/>
                <w:sz w:val="24"/>
                <w:szCs w:val="24"/>
                <w:lang w:val="en-US"/>
              </w:rPr>
              <w:t>Sepsis</w:t>
            </w:r>
          </w:p>
        </w:tc>
        <w:tc>
          <w:tcPr>
            <w:tcW w:w="850" w:type="dxa"/>
            <w:tcBorders>
              <w:top w:val="nil"/>
              <w:bottom w:val="nil"/>
            </w:tcBorders>
            <w:shd w:val="clear" w:color="auto" w:fill="auto"/>
            <w:vAlign w:val="bottom"/>
            <w:hideMark/>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0</w:t>
            </w:r>
          </w:p>
        </w:tc>
        <w:tc>
          <w:tcPr>
            <w:tcW w:w="993" w:type="dxa"/>
            <w:tcBorders>
              <w:top w:val="nil"/>
              <w:bottom w:val="nil"/>
            </w:tcBorders>
            <w:shd w:val="clear" w:color="auto" w:fill="auto"/>
            <w:vAlign w:val="bottom"/>
            <w:hideMark/>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0.0%</w:t>
            </w:r>
          </w:p>
        </w:tc>
        <w:tc>
          <w:tcPr>
            <w:tcW w:w="850" w:type="dxa"/>
            <w:tcBorders>
              <w:top w:val="nil"/>
              <w:bottom w:val="nil"/>
            </w:tcBorders>
            <w:shd w:val="clear" w:color="auto" w:fill="auto"/>
            <w:vAlign w:val="bottom"/>
            <w:hideMark/>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0</w:t>
            </w:r>
          </w:p>
        </w:tc>
        <w:tc>
          <w:tcPr>
            <w:tcW w:w="851" w:type="dxa"/>
            <w:tcBorders>
              <w:top w:val="nil"/>
              <w:bottom w:val="nil"/>
            </w:tcBorders>
            <w:shd w:val="clear" w:color="auto" w:fill="auto"/>
            <w:vAlign w:val="bottom"/>
            <w:hideMark/>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0.0%</w:t>
            </w:r>
          </w:p>
        </w:tc>
        <w:tc>
          <w:tcPr>
            <w:tcW w:w="850" w:type="dxa"/>
            <w:tcBorders>
              <w:top w:val="nil"/>
              <w:bottom w:val="nil"/>
            </w:tcBorders>
            <w:shd w:val="clear" w:color="auto" w:fill="auto"/>
            <w:vAlign w:val="bottom"/>
            <w:hideMark/>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1</w:t>
            </w:r>
          </w:p>
        </w:tc>
        <w:tc>
          <w:tcPr>
            <w:tcW w:w="851" w:type="dxa"/>
            <w:tcBorders>
              <w:top w:val="nil"/>
              <w:bottom w:val="nil"/>
            </w:tcBorders>
            <w:shd w:val="clear" w:color="auto" w:fill="auto"/>
            <w:vAlign w:val="bottom"/>
            <w:hideMark/>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5.6%</w:t>
            </w:r>
          </w:p>
        </w:tc>
        <w:tc>
          <w:tcPr>
            <w:tcW w:w="1417" w:type="dxa"/>
            <w:tcBorders>
              <w:top w:val="nil"/>
              <w:bottom w:val="nil"/>
            </w:tcBorders>
            <w:shd w:val="clear" w:color="auto" w:fill="auto"/>
            <w:vAlign w:val="bottom"/>
            <w:hideMark/>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r>
      <w:tr w:rsidR="002A4017" w:rsidRPr="00C46042" w:rsidTr="005B7422">
        <w:trPr>
          <w:trHeight w:val="300"/>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right w:val="nil"/>
            </w:tcBorders>
            <w:shd w:val="clear" w:color="auto" w:fill="auto"/>
            <w:noWrap/>
            <w:vAlign w:val="bottom"/>
            <w:hideMark/>
          </w:tcPr>
          <w:p w:rsidR="002A4017" w:rsidRPr="002A4017" w:rsidRDefault="002A4017" w:rsidP="002A4017">
            <w:pPr>
              <w:widowControl w:val="0"/>
              <w:snapToGrid w:val="0"/>
              <w:spacing w:line="360" w:lineRule="auto"/>
              <w:ind w:firstLineChars="100" w:firstLine="240"/>
              <w:rPr>
                <w:rFonts w:ascii="Book Antiqua" w:hAnsi="Book Antiqua"/>
                <w:b w:val="0"/>
                <w:sz w:val="24"/>
                <w:szCs w:val="24"/>
                <w:lang w:val="en-US"/>
              </w:rPr>
            </w:pPr>
            <w:r w:rsidRPr="002A4017">
              <w:rPr>
                <w:rFonts w:ascii="Book Antiqua" w:hAnsi="Book Antiqua"/>
                <w:b w:val="0"/>
                <w:sz w:val="24"/>
                <w:szCs w:val="24"/>
                <w:lang w:val="en-US"/>
              </w:rPr>
              <w:t>Other</w:t>
            </w:r>
          </w:p>
        </w:tc>
        <w:tc>
          <w:tcPr>
            <w:tcW w:w="850" w:type="dxa"/>
            <w:tcBorders>
              <w:top w:val="nil"/>
              <w:left w:val="nil"/>
              <w:bottom w:val="nil"/>
              <w:right w:val="nil"/>
            </w:tcBorders>
            <w:shd w:val="clear" w:color="auto" w:fill="auto"/>
            <w:vAlign w:val="bottom"/>
            <w:hideMark/>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13</w:t>
            </w:r>
          </w:p>
        </w:tc>
        <w:tc>
          <w:tcPr>
            <w:tcW w:w="993" w:type="dxa"/>
            <w:tcBorders>
              <w:top w:val="nil"/>
              <w:left w:val="nil"/>
              <w:bottom w:val="nil"/>
              <w:right w:val="nil"/>
            </w:tcBorders>
            <w:shd w:val="clear" w:color="auto" w:fill="auto"/>
            <w:vAlign w:val="bottom"/>
            <w:hideMark/>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18.3%</w:t>
            </w:r>
          </w:p>
        </w:tc>
        <w:tc>
          <w:tcPr>
            <w:tcW w:w="850" w:type="dxa"/>
            <w:tcBorders>
              <w:top w:val="nil"/>
              <w:left w:val="nil"/>
              <w:bottom w:val="nil"/>
              <w:right w:val="nil"/>
            </w:tcBorders>
            <w:shd w:val="clear" w:color="auto" w:fill="auto"/>
            <w:vAlign w:val="bottom"/>
            <w:hideMark/>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4</w:t>
            </w:r>
          </w:p>
        </w:tc>
        <w:tc>
          <w:tcPr>
            <w:tcW w:w="851" w:type="dxa"/>
            <w:tcBorders>
              <w:top w:val="nil"/>
              <w:left w:val="nil"/>
              <w:bottom w:val="nil"/>
              <w:right w:val="nil"/>
            </w:tcBorders>
            <w:shd w:val="clear" w:color="auto" w:fill="auto"/>
            <w:vAlign w:val="bottom"/>
            <w:hideMark/>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16.7%</w:t>
            </w:r>
          </w:p>
        </w:tc>
        <w:tc>
          <w:tcPr>
            <w:tcW w:w="850" w:type="dxa"/>
            <w:tcBorders>
              <w:top w:val="nil"/>
              <w:left w:val="nil"/>
              <w:bottom w:val="nil"/>
              <w:right w:val="nil"/>
            </w:tcBorders>
            <w:shd w:val="clear" w:color="auto" w:fill="auto"/>
            <w:vAlign w:val="bottom"/>
            <w:hideMark/>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4</w:t>
            </w:r>
          </w:p>
        </w:tc>
        <w:tc>
          <w:tcPr>
            <w:tcW w:w="851" w:type="dxa"/>
            <w:tcBorders>
              <w:top w:val="nil"/>
              <w:left w:val="nil"/>
              <w:bottom w:val="nil"/>
              <w:right w:val="nil"/>
            </w:tcBorders>
            <w:shd w:val="clear" w:color="auto" w:fill="auto"/>
            <w:vAlign w:val="bottom"/>
            <w:hideMark/>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22.2%</w:t>
            </w:r>
          </w:p>
        </w:tc>
        <w:tc>
          <w:tcPr>
            <w:tcW w:w="1417" w:type="dxa"/>
            <w:tcBorders>
              <w:top w:val="nil"/>
              <w:left w:val="nil"/>
              <w:bottom w:val="nil"/>
            </w:tcBorders>
            <w:shd w:val="clear" w:color="auto" w:fill="auto"/>
            <w:vAlign w:val="bottom"/>
            <w:hideMark/>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r>
      <w:tr w:rsidR="004A4C30" w:rsidRPr="00C46042" w:rsidTr="005B74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4" w:type="dxa"/>
            <w:tcBorders>
              <w:top w:val="nil"/>
              <w:left w:val="none" w:sz="0" w:space="0" w:color="auto"/>
              <w:bottom w:val="nil"/>
            </w:tcBorders>
            <w:shd w:val="clear" w:color="auto" w:fill="auto"/>
            <w:vAlign w:val="bottom"/>
            <w:hideMark/>
          </w:tcPr>
          <w:p w:rsidR="004A4C30" w:rsidRPr="002A4017" w:rsidRDefault="004A4C30" w:rsidP="002A4017">
            <w:pPr>
              <w:widowControl w:val="0"/>
              <w:snapToGrid w:val="0"/>
              <w:spacing w:line="360" w:lineRule="auto"/>
              <w:rPr>
                <w:rFonts w:ascii="Book Antiqua" w:hAnsi="Book Antiqua"/>
                <w:b w:val="0"/>
                <w:sz w:val="24"/>
                <w:szCs w:val="24"/>
                <w:lang w:val="en-US"/>
              </w:rPr>
            </w:pPr>
            <w:r w:rsidRPr="002A4017">
              <w:rPr>
                <w:rFonts w:ascii="Book Antiqua" w:hAnsi="Book Antiqua"/>
                <w:b w:val="0"/>
                <w:sz w:val="24"/>
                <w:szCs w:val="24"/>
                <w:lang w:val="en-US"/>
              </w:rPr>
              <w:t>No. of previous hospitalizations</w:t>
            </w:r>
          </w:p>
        </w:tc>
        <w:tc>
          <w:tcPr>
            <w:tcW w:w="850" w:type="dxa"/>
            <w:tcBorders>
              <w:top w:val="nil"/>
              <w:bottom w:val="nil"/>
            </w:tcBorders>
            <w:shd w:val="clear" w:color="auto" w:fill="auto"/>
            <w:vAlign w:val="bottom"/>
            <w:hideMark/>
          </w:tcPr>
          <w:p w:rsidR="004A4C30" w:rsidRPr="00C46042" w:rsidRDefault="004A4C30"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2,4</w:t>
            </w:r>
          </w:p>
        </w:tc>
        <w:tc>
          <w:tcPr>
            <w:tcW w:w="993" w:type="dxa"/>
            <w:tcBorders>
              <w:top w:val="nil"/>
              <w:bottom w:val="nil"/>
            </w:tcBorders>
            <w:shd w:val="clear" w:color="auto" w:fill="auto"/>
            <w:vAlign w:val="bottom"/>
            <w:hideMark/>
          </w:tcPr>
          <w:p w:rsidR="004A4C30" w:rsidRPr="00C46042" w:rsidRDefault="004A4C30"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4.7</w:t>
            </w:r>
          </w:p>
        </w:tc>
        <w:tc>
          <w:tcPr>
            <w:tcW w:w="850" w:type="dxa"/>
            <w:tcBorders>
              <w:top w:val="nil"/>
              <w:bottom w:val="nil"/>
            </w:tcBorders>
            <w:shd w:val="clear" w:color="auto" w:fill="auto"/>
            <w:vAlign w:val="bottom"/>
            <w:hideMark/>
          </w:tcPr>
          <w:p w:rsidR="004A4C30" w:rsidRPr="00C46042" w:rsidRDefault="004A4C30"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2.5</w:t>
            </w:r>
          </w:p>
        </w:tc>
        <w:tc>
          <w:tcPr>
            <w:tcW w:w="851" w:type="dxa"/>
            <w:tcBorders>
              <w:top w:val="nil"/>
              <w:bottom w:val="nil"/>
            </w:tcBorders>
            <w:shd w:val="clear" w:color="auto" w:fill="auto"/>
            <w:vAlign w:val="bottom"/>
            <w:hideMark/>
          </w:tcPr>
          <w:p w:rsidR="004A4C30" w:rsidRPr="00C46042" w:rsidRDefault="004A4C30"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3.4</w:t>
            </w:r>
          </w:p>
        </w:tc>
        <w:tc>
          <w:tcPr>
            <w:tcW w:w="850" w:type="dxa"/>
            <w:tcBorders>
              <w:top w:val="nil"/>
              <w:bottom w:val="nil"/>
            </w:tcBorders>
            <w:shd w:val="clear" w:color="auto" w:fill="auto"/>
            <w:vAlign w:val="bottom"/>
            <w:hideMark/>
          </w:tcPr>
          <w:p w:rsidR="004A4C30" w:rsidRPr="00C46042" w:rsidRDefault="004A4C30"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2.2</w:t>
            </w:r>
          </w:p>
        </w:tc>
        <w:tc>
          <w:tcPr>
            <w:tcW w:w="851" w:type="dxa"/>
            <w:tcBorders>
              <w:top w:val="nil"/>
              <w:bottom w:val="nil"/>
            </w:tcBorders>
            <w:shd w:val="clear" w:color="auto" w:fill="auto"/>
            <w:vAlign w:val="bottom"/>
            <w:hideMark/>
          </w:tcPr>
          <w:p w:rsidR="004A4C30" w:rsidRPr="00C46042" w:rsidRDefault="004A4C30"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3.0</w:t>
            </w:r>
          </w:p>
        </w:tc>
        <w:tc>
          <w:tcPr>
            <w:tcW w:w="1417" w:type="dxa"/>
            <w:tcBorders>
              <w:top w:val="nil"/>
              <w:bottom w:val="nil"/>
              <w:right w:val="none" w:sz="0" w:space="0" w:color="auto"/>
            </w:tcBorders>
            <w:shd w:val="clear" w:color="auto" w:fill="auto"/>
            <w:vAlign w:val="bottom"/>
            <w:hideMark/>
          </w:tcPr>
          <w:p w:rsidR="004A4C30" w:rsidRPr="00C46042" w:rsidRDefault="004A4C30"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0.972</w:t>
            </w:r>
          </w:p>
        </w:tc>
      </w:tr>
      <w:tr w:rsidR="004A4C30" w:rsidRPr="00C46042" w:rsidTr="005B7422">
        <w:trPr>
          <w:trHeight w:val="300"/>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right w:val="nil"/>
            </w:tcBorders>
            <w:shd w:val="clear" w:color="auto" w:fill="auto"/>
            <w:noWrap/>
            <w:vAlign w:val="bottom"/>
            <w:hideMark/>
          </w:tcPr>
          <w:p w:rsidR="004A4C30" w:rsidRPr="002A4017" w:rsidRDefault="004A4C30" w:rsidP="002A4017">
            <w:pPr>
              <w:widowControl w:val="0"/>
              <w:snapToGrid w:val="0"/>
              <w:spacing w:line="360" w:lineRule="auto"/>
              <w:rPr>
                <w:rFonts w:ascii="Book Antiqua" w:hAnsi="Book Antiqua"/>
                <w:b w:val="0"/>
                <w:sz w:val="24"/>
                <w:szCs w:val="24"/>
                <w:lang w:val="en-US"/>
              </w:rPr>
            </w:pPr>
            <w:r w:rsidRPr="002A4017">
              <w:rPr>
                <w:rFonts w:ascii="Book Antiqua" w:hAnsi="Book Antiqua"/>
                <w:b w:val="0"/>
                <w:sz w:val="24"/>
                <w:szCs w:val="24"/>
                <w:lang w:val="en-US"/>
              </w:rPr>
              <w:t>Alcohol consumption in the past three months</w:t>
            </w:r>
          </w:p>
        </w:tc>
        <w:tc>
          <w:tcPr>
            <w:tcW w:w="850" w:type="dxa"/>
            <w:tcBorders>
              <w:top w:val="nil"/>
              <w:left w:val="nil"/>
              <w:bottom w:val="nil"/>
              <w:right w:val="nil"/>
            </w:tcBorders>
            <w:shd w:val="clear" w:color="auto" w:fill="auto"/>
            <w:vAlign w:val="bottom"/>
            <w:hideMark/>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c>
          <w:tcPr>
            <w:tcW w:w="993" w:type="dxa"/>
            <w:tcBorders>
              <w:top w:val="nil"/>
              <w:left w:val="nil"/>
              <w:bottom w:val="nil"/>
              <w:right w:val="nil"/>
            </w:tcBorders>
            <w:shd w:val="clear" w:color="auto" w:fill="auto"/>
            <w:vAlign w:val="bottom"/>
            <w:hideMark/>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c>
          <w:tcPr>
            <w:tcW w:w="850" w:type="dxa"/>
            <w:tcBorders>
              <w:top w:val="nil"/>
              <w:left w:val="nil"/>
              <w:bottom w:val="nil"/>
              <w:right w:val="nil"/>
            </w:tcBorders>
            <w:shd w:val="clear" w:color="auto" w:fill="auto"/>
            <w:vAlign w:val="bottom"/>
            <w:hideMark/>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c>
          <w:tcPr>
            <w:tcW w:w="851" w:type="dxa"/>
            <w:tcBorders>
              <w:top w:val="nil"/>
              <w:left w:val="nil"/>
              <w:bottom w:val="nil"/>
              <w:right w:val="nil"/>
            </w:tcBorders>
            <w:shd w:val="clear" w:color="auto" w:fill="auto"/>
            <w:vAlign w:val="bottom"/>
            <w:hideMark/>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c>
          <w:tcPr>
            <w:tcW w:w="850" w:type="dxa"/>
            <w:tcBorders>
              <w:top w:val="nil"/>
              <w:left w:val="nil"/>
              <w:bottom w:val="nil"/>
              <w:right w:val="nil"/>
            </w:tcBorders>
            <w:shd w:val="clear" w:color="auto" w:fill="auto"/>
            <w:vAlign w:val="bottom"/>
            <w:hideMark/>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c>
          <w:tcPr>
            <w:tcW w:w="851" w:type="dxa"/>
            <w:tcBorders>
              <w:top w:val="nil"/>
              <w:left w:val="nil"/>
              <w:bottom w:val="nil"/>
              <w:right w:val="nil"/>
            </w:tcBorders>
            <w:shd w:val="clear" w:color="auto" w:fill="auto"/>
            <w:vAlign w:val="bottom"/>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c>
          <w:tcPr>
            <w:tcW w:w="1417" w:type="dxa"/>
            <w:tcBorders>
              <w:top w:val="nil"/>
              <w:left w:val="nil"/>
              <w:bottom w:val="nil"/>
            </w:tcBorders>
            <w:shd w:val="clear" w:color="auto" w:fill="auto"/>
            <w:vAlign w:val="bottom"/>
            <w:hideMark/>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0.683</w:t>
            </w:r>
          </w:p>
        </w:tc>
      </w:tr>
      <w:tr w:rsidR="002A4017" w:rsidRPr="00C46042" w:rsidTr="005B74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auto"/>
            <w:noWrap/>
            <w:vAlign w:val="bottom"/>
            <w:hideMark/>
          </w:tcPr>
          <w:p w:rsidR="002A4017" w:rsidRPr="002A4017" w:rsidRDefault="002A4017" w:rsidP="002A4017">
            <w:pPr>
              <w:widowControl w:val="0"/>
              <w:snapToGrid w:val="0"/>
              <w:spacing w:line="360" w:lineRule="auto"/>
              <w:ind w:firstLineChars="100" w:firstLine="240"/>
              <w:rPr>
                <w:rFonts w:ascii="Book Antiqua" w:hAnsi="Book Antiqua"/>
                <w:b w:val="0"/>
                <w:sz w:val="24"/>
                <w:szCs w:val="24"/>
                <w:lang w:val="en-US"/>
              </w:rPr>
            </w:pPr>
            <w:r w:rsidRPr="002A4017">
              <w:rPr>
                <w:rFonts w:ascii="Book Antiqua" w:hAnsi="Book Antiqua"/>
                <w:b w:val="0"/>
                <w:sz w:val="24"/>
                <w:szCs w:val="24"/>
                <w:lang w:val="en-US"/>
              </w:rPr>
              <w:t>Yes</w:t>
            </w:r>
          </w:p>
        </w:tc>
        <w:tc>
          <w:tcPr>
            <w:tcW w:w="850" w:type="dxa"/>
            <w:tcBorders>
              <w:top w:val="nil"/>
              <w:bottom w:val="nil"/>
            </w:tcBorders>
            <w:shd w:val="clear" w:color="auto" w:fill="auto"/>
            <w:vAlign w:val="bottom"/>
            <w:hideMark/>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10</w:t>
            </w:r>
          </w:p>
        </w:tc>
        <w:tc>
          <w:tcPr>
            <w:tcW w:w="993" w:type="dxa"/>
            <w:tcBorders>
              <w:top w:val="nil"/>
              <w:bottom w:val="nil"/>
            </w:tcBorders>
            <w:shd w:val="clear" w:color="auto" w:fill="auto"/>
            <w:vAlign w:val="bottom"/>
            <w:hideMark/>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14.1%</w:t>
            </w:r>
          </w:p>
        </w:tc>
        <w:tc>
          <w:tcPr>
            <w:tcW w:w="850" w:type="dxa"/>
            <w:tcBorders>
              <w:top w:val="nil"/>
              <w:bottom w:val="nil"/>
            </w:tcBorders>
            <w:shd w:val="clear" w:color="auto" w:fill="auto"/>
            <w:vAlign w:val="bottom"/>
            <w:hideMark/>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6</w:t>
            </w:r>
          </w:p>
        </w:tc>
        <w:tc>
          <w:tcPr>
            <w:tcW w:w="851" w:type="dxa"/>
            <w:tcBorders>
              <w:top w:val="nil"/>
              <w:bottom w:val="nil"/>
            </w:tcBorders>
            <w:shd w:val="clear" w:color="auto" w:fill="auto"/>
            <w:vAlign w:val="bottom"/>
            <w:hideMark/>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25.0%</w:t>
            </w:r>
          </w:p>
        </w:tc>
        <w:tc>
          <w:tcPr>
            <w:tcW w:w="850" w:type="dxa"/>
            <w:tcBorders>
              <w:top w:val="nil"/>
              <w:bottom w:val="nil"/>
            </w:tcBorders>
            <w:shd w:val="clear" w:color="auto" w:fill="auto"/>
            <w:vAlign w:val="bottom"/>
            <w:hideMark/>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3</w:t>
            </w:r>
          </w:p>
        </w:tc>
        <w:tc>
          <w:tcPr>
            <w:tcW w:w="851" w:type="dxa"/>
            <w:tcBorders>
              <w:top w:val="nil"/>
              <w:bottom w:val="nil"/>
            </w:tcBorders>
            <w:shd w:val="clear" w:color="auto" w:fill="auto"/>
            <w:vAlign w:val="bottom"/>
            <w:hideMark/>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16.7%</w:t>
            </w:r>
          </w:p>
        </w:tc>
        <w:tc>
          <w:tcPr>
            <w:tcW w:w="1417" w:type="dxa"/>
            <w:tcBorders>
              <w:top w:val="nil"/>
              <w:bottom w:val="nil"/>
            </w:tcBorders>
            <w:shd w:val="clear" w:color="auto" w:fill="auto"/>
            <w:vAlign w:val="bottom"/>
            <w:hideMark/>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r>
      <w:tr w:rsidR="004A4C30" w:rsidRPr="00C46042" w:rsidTr="005B7422">
        <w:trPr>
          <w:trHeight w:val="300"/>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right w:val="nil"/>
            </w:tcBorders>
            <w:shd w:val="clear" w:color="auto" w:fill="auto"/>
            <w:noWrap/>
            <w:vAlign w:val="bottom"/>
            <w:hideMark/>
          </w:tcPr>
          <w:p w:rsidR="004A4C30" w:rsidRPr="002A4017" w:rsidRDefault="004A4C30" w:rsidP="002A4017">
            <w:pPr>
              <w:widowControl w:val="0"/>
              <w:snapToGrid w:val="0"/>
              <w:spacing w:line="360" w:lineRule="auto"/>
              <w:rPr>
                <w:rFonts w:ascii="Book Antiqua" w:hAnsi="Book Antiqua"/>
                <w:b w:val="0"/>
                <w:sz w:val="24"/>
                <w:szCs w:val="24"/>
                <w:lang w:val="en-US"/>
              </w:rPr>
            </w:pPr>
            <w:r w:rsidRPr="002A4017">
              <w:rPr>
                <w:rFonts w:ascii="Book Antiqua" w:hAnsi="Book Antiqua"/>
                <w:b w:val="0"/>
                <w:sz w:val="24"/>
                <w:szCs w:val="24"/>
                <w:lang w:val="en-US"/>
              </w:rPr>
              <w:t xml:space="preserve">West Haven HE grade at </w:t>
            </w:r>
            <w:r w:rsidRPr="002A4017">
              <w:rPr>
                <w:rFonts w:ascii="Book Antiqua" w:hAnsi="Book Antiqua"/>
                <w:b w:val="0"/>
                <w:sz w:val="24"/>
                <w:szCs w:val="24"/>
                <w:lang w:val="en-US"/>
              </w:rPr>
              <w:lastRenderedPageBreak/>
              <w:t>admission</w:t>
            </w:r>
          </w:p>
        </w:tc>
        <w:tc>
          <w:tcPr>
            <w:tcW w:w="850" w:type="dxa"/>
            <w:tcBorders>
              <w:top w:val="nil"/>
              <w:left w:val="nil"/>
              <w:bottom w:val="nil"/>
              <w:right w:val="nil"/>
            </w:tcBorders>
            <w:shd w:val="clear" w:color="auto" w:fill="auto"/>
            <w:vAlign w:val="bottom"/>
            <w:hideMark/>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c>
          <w:tcPr>
            <w:tcW w:w="993" w:type="dxa"/>
            <w:tcBorders>
              <w:top w:val="nil"/>
              <w:left w:val="nil"/>
              <w:bottom w:val="nil"/>
              <w:right w:val="nil"/>
            </w:tcBorders>
            <w:shd w:val="clear" w:color="auto" w:fill="auto"/>
            <w:vAlign w:val="bottom"/>
            <w:hideMark/>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c>
          <w:tcPr>
            <w:tcW w:w="850" w:type="dxa"/>
            <w:tcBorders>
              <w:top w:val="nil"/>
              <w:left w:val="nil"/>
              <w:bottom w:val="nil"/>
              <w:right w:val="nil"/>
            </w:tcBorders>
            <w:shd w:val="clear" w:color="auto" w:fill="auto"/>
            <w:vAlign w:val="bottom"/>
            <w:hideMark/>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c>
          <w:tcPr>
            <w:tcW w:w="851" w:type="dxa"/>
            <w:tcBorders>
              <w:top w:val="nil"/>
              <w:left w:val="nil"/>
              <w:bottom w:val="nil"/>
              <w:right w:val="nil"/>
            </w:tcBorders>
            <w:shd w:val="clear" w:color="auto" w:fill="auto"/>
            <w:vAlign w:val="bottom"/>
            <w:hideMark/>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c>
          <w:tcPr>
            <w:tcW w:w="850" w:type="dxa"/>
            <w:tcBorders>
              <w:top w:val="nil"/>
              <w:left w:val="nil"/>
              <w:bottom w:val="nil"/>
              <w:right w:val="nil"/>
            </w:tcBorders>
            <w:shd w:val="clear" w:color="auto" w:fill="auto"/>
            <w:vAlign w:val="bottom"/>
            <w:hideMark/>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c>
          <w:tcPr>
            <w:tcW w:w="851" w:type="dxa"/>
            <w:tcBorders>
              <w:top w:val="nil"/>
              <w:left w:val="nil"/>
              <w:bottom w:val="nil"/>
              <w:right w:val="nil"/>
            </w:tcBorders>
            <w:shd w:val="clear" w:color="auto" w:fill="auto"/>
            <w:vAlign w:val="bottom"/>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c>
          <w:tcPr>
            <w:tcW w:w="1417" w:type="dxa"/>
            <w:tcBorders>
              <w:top w:val="nil"/>
              <w:left w:val="nil"/>
              <w:bottom w:val="nil"/>
            </w:tcBorders>
            <w:shd w:val="clear" w:color="auto" w:fill="auto"/>
            <w:vAlign w:val="bottom"/>
            <w:hideMark/>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0.005</w:t>
            </w:r>
          </w:p>
        </w:tc>
      </w:tr>
      <w:tr w:rsidR="002A4017" w:rsidRPr="00C46042" w:rsidTr="005B74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auto"/>
            <w:vAlign w:val="bottom"/>
            <w:hideMark/>
          </w:tcPr>
          <w:p w:rsidR="002A4017" w:rsidRPr="002A4017" w:rsidRDefault="002A4017" w:rsidP="002A4017">
            <w:pPr>
              <w:widowControl w:val="0"/>
              <w:snapToGrid w:val="0"/>
              <w:spacing w:line="360" w:lineRule="auto"/>
              <w:ind w:firstLineChars="100" w:firstLine="240"/>
              <w:rPr>
                <w:rFonts w:ascii="Book Antiqua" w:hAnsi="Book Antiqua"/>
                <w:b w:val="0"/>
                <w:sz w:val="24"/>
                <w:szCs w:val="24"/>
                <w:lang w:val="en-US"/>
              </w:rPr>
            </w:pPr>
            <w:r w:rsidRPr="002A4017">
              <w:rPr>
                <w:rFonts w:ascii="Book Antiqua" w:hAnsi="Book Antiqua"/>
                <w:b w:val="0"/>
                <w:sz w:val="24"/>
                <w:szCs w:val="24"/>
                <w:lang w:val="en-US"/>
              </w:rPr>
              <w:t>No HE</w:t>
            </w:r>
          </w:p>
        </w:tc>
        <w:tc>
          <w:tcPr>
            <w:tcW w:w="850" w:type="dxa"/>
            <w:tcBorders>
              <w:top w:val="nil"/>
              <w:bottom w:val="nil"/>
            </w:tcBorders>
            <w:shd w:val="clear" w:color="auto" w:fill="auto"/>
            <w:vAlign w:val="bottom"/>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54</w:t>
            </w:r>
          </w:p>
        </w:tc>
        <w:tc>
          <w:tcPr>
            <w:tcW w:w="993" w:type="dxa"/>
            <w:tcBorders>
              <w:top w:val="nil"/>
              <w:bottom w:val="nil"/>
            </w:tcBorders>
            <w:shd w:val="clear" w:color="auto" w:fill="auto"/>
            <w:vAlign w:val="bottom"/>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76.1%</w:t>
            </w:r>
          </w:p>
        </w:tc>
        <w:tc>
          <w:tcPr>
            <w:tcW w:w="850" w:type="dxa"/>
            <w:tcBorders>
              <w:top w:val="nil"/>
              <w:bottom w:val="nil"/>
            </w:tcBorders>
            <w:shd w:val="clear" w:color="auto" w:fill="auto"/>
            <w:vAlign w:val="bottom"/>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15</w:t>
            </w:r>
          </w:p>
        </w:tc>
        <w:tc>
          <w:tcPr>
            <w:tcW w:w="851" w:type="dxa"/>
            <w:tcBorders>
              <w:top w:val="nil"/>
              <w:bottom w:val="nil"/>
            </w:tcBorders>
            <w:shd w:val="clear" w:color="auto" w:fill="auto"/>
            <w:vAlign w:val="bottom"/>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62.5%</w:t>
            </w:r>
          </w:p>
        </w:tc>
        <w:tc>
          <w:tcPr>
            <w:tcW w:w="850" w:type="dxa"/>
            <w:tcBorders>
              <w:top w:val="nil"/>
              <w:bottom w:val="nil"/>
            </w:tcBorders>
            <w:shd w:val="clear" w:color="auto" w:fill="auto"/>
            <w:vAlign w:val="bottom"/>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7</w:t>
            </w:r>
          </w:p>
        </w:tc>
        <w:tc>
          <w:tcPr>
            <w:tcW w:w="851" w:type="dxa"/>
            <w:tcBorders>
              <w:top w:val="nil"/>
              <w:bottom w:val="nil"/>
            </w:tcBorders>
            <w:shd w:val="clear" w:color="auto" w:fill="auto"/>
            <w:vAlign w:val="bottom"/>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38.9%</w:t>
            </w:r>
          </w:p>
        </w:tc>
        <w:tc>
          <w:tcPr>
            <w:tcW w:w="1417" w:type="dxa"/>
            <w:tcBorders>
              <w:top w:val="nil"/>
              <w:bottom w:val="nil"/>
            </w:tcBorders>
            <w:shd w:val="clear" w:color="auto" w:fill="auto"/>
            <w:vAlign w:val="bottom"/>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r>
      <w:tr w:rsidR="002A4017" w:rsidRPr="00C46042" w:rsidTr="005B7422">
        <w:trPr>
          <w:trHeight w:val="300"/>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right w:val="nil"/>
            </w:tcBorders>
            <w:shd w:val="clear" w:color="auto" w:fill="auto"/>
            <w:noWrap/>
            <w:vAlign w:val="bottom"/>
            <w:hideMark/>
          </w:tcPr>
          <w:p w:rsidR="002A4017" w:rsidRPr="002A4017" w:rsidRDefault="002A4017" w:rsidP="002A4017">
            <w:pPr>
              <w:widowControl w:val="0"/>
              <w:snapToGrid w:val="0"/>
              <w:spacing w:line="360" w:lineRule="auto"/>
              <w:ind w:firstLineChars="100" w:firstLine="240"/>
              <w:rPr>
                <w:rFonts w:ascii="Book Antiqua" w:hAnsi="Book Antiqua"/>
                <w:b w:val="0"/>
                <w:sz w:val="24"/>
                <w:szCs w:val="24"/>
                <w:lang w:val="en-US"/>
              </w:rPr>
            </w:pPr>
            <w:r w:rsidRPr="002A4017">
              <w:rPr>
                <w:rFonts w:ascii="Book Antiqua" w:hAnsi="Book Antiqua"/>
                <w:b w:val="0"/>
                <w:sz w:val="24"/>
                <w:szCs w:val="24"/>
                <w:lang w:val="en-US"/>
              </w:rPr>
              <w:t>Grades I and II</w:t>
            </w:r>
          </w:p>
        </w:tc>
        <w:tc>
          <w:tcPr>
            <w:tcW w:w="850" w:type="dxa"/>
            <w:tcBorders>
              <w:top w:val="nil"/>
              <w:left w:val="nil"/>
              <w:bottom w:val="nil"/>
              <w:right w:val="nil"/>
            </w:tcBorders>
            <w:shd w:val="clear" w:color="auto" w:fill="auto"/>
            <w:vAlign w:val="bottom"/>
            <w:hideMark/>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13</w:t>
            </w:r>
          </w:p>
        </w:tc>
        <w:tc>
          <w:tcPr>
            <w:tcW w:w="993" w:type="dxa"/>
            <w:tcBorders>
              <w:top w:val="nil"/>
              <w:left w:val="nil"/>
              <w:bottom w:val="nil"/>
              <w:right w:val="nil"/>
            </w:tcBorders>
            <w:shd w:val="clear" w:color="auto" w:fill="auto"/>
            <w:vAlign w:val="bottom"/>
            <w:hideMark/>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18.3%</w:t>
            </w:r>
          </w:p>
        </w:tc>
        <w:tc>
          <w:tcPr>
            <w:tcW w:w="850" w:type="dxa"/>
            <w:tcBorders>
              <w:top w:val="nil"/>
              <w:left w:val="nil"/>
              <w:bottom w:val="nil"/>
              <w:right w:val="nil"/>
            </w:tcBorders>
            <w:shd w:val="clear" w:color="auto" w:fill="auto"/>
            <w:vAlign w:val="bottom"/>
            <w:hideMark/>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9</w:t>
            </w:r>
          </w:p>
        </w:tc>
        <w:tc>
          <w:tcPr>
            <w:tcW w:w="851" w:type="dxa"/>
            <w:tcBorders>
              <w:top w:val="nil"/>
              <w:left w:val="nil"/>
              <w:bottom w:val="nil"/>
              <w:right w:val="nil"/>
            </w:tcBorders>
            <w:shd w:val="clear" w:color="auto" w:fill="auto"/>
            <w:vAlign w:val="bottom"/>
            <w:hideMark/>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37.5%</w:t>
            </w:r>
          </w:p>
        </w:tc>
        <w:tc>
          <w:tcPr>
            <w:tcW w:w="850" w:type="dxa"/>
            <w:tcBorders>
              <w:top w:val="nil"/>
              <w:left w:val="nil"/>
              <w:bottom w:val="nil"/>
              <w:right w:val="nil"/>
            </w:tcBorders>
            <w:shd w:val="clear" w:color="auto" w:fill="auto"/>
            <w:vAlign w:val="bottom"/>
            <w:hideMark/>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7</w:t>
            </w:r>
          </w:p>
        </w:tc>
        <w:tc>
          <w:tcPr>
            <w:tcW w:w="851" w:type="dxa"/>
            <w:tcBorders>
              <w:top w:val="nil"/>
              <w:left w:val="nil"/>
              <w:bottom w:val="nil"/>
              <w:right w:val="nil"/>
            </w:tcBorders>
            <w:shd w:val="clear" w:color="auto" w:fill="auto"/>
            <w:vAlign w:val="bottom"/>
            <w:hideMark/>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38.9%</w:t>
            </w:r>
          </w:p>
        </w:tc>
        <w:tc>
          <w:tcPr>
            <w:tcW w:w="1417" w:type="dxa"/>
            <w:tcBorders>
              <w:top w:val="nil"/>
              <w:left w:val="nil"/>
              <w:bottom w:val="nil"/>
            </w:tcBorders>
            <w:shd w:val="clear" w:color="auto" w:fill="auto"/>
            <w:vAlign w:val="bottom"/>
            <w:hideMark/>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r>
      <w:tr w:rsidR="002A4017" w:rsidRPr="00C46042" w:rsidTr="005B74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auto"/>
            <w:noWrap/>
            <w:vAlign w:val="bottom"/>
            <w:hideMark/>
          </w:tcPr>
          <w:p w:rsidR="002A4017" w:rsidRPr="002A4017" w:rsidRDefault="002A4017" w:rsidP="002A4017">
            <w:pPr>
              <w:widowControl w:val="0"/>
              <w:snapToGrid w:val="0"/>
              <w:spacing w:line="360" w:lineRule="auto"/>
              <w:ind w:firstLineChars="100" w:firstLine="240"/>
              <w:rPr>
                <w:rFonts w:ascii="Book Antiqua" w:hAnsi="Book Antiqua"/>
                <w:b w:val="0"/>
                <w:sz w:val="24"/>
                <w:szCs w:val="24"/>
                <w:lang w:val="en-US"/>
              </w:rPr>
            </w:pPr>
            <w:r w:rsidRPr="002A4017">
              <w:rPr>
                <w:rFonts w:ascii="Book Antiqua" w:hAnsi="Book Antiqua"/>
                <w:b w:val="0"/>
                <w:sz w:val="24"/>
                <w:szCs w:val="24"/>
                <w:lang w:val="en-US"/>
              </w:rPr>
              <w:t>Grades III and IV</w:t>
            </w:r>
          </w:p>
        </w:tc>
        <w:tc>
          <w:tcPr>
            <w:tcW w:w="850" w:type="dxa"/>
            <w:tcBorders>
              <w:top w:val="nil"/>
              <w:bottom w:val="nil"/>
            </w:tcBorders>
            <w:shd w:val="clear" w:color="auto" w:fill="auto"/>
            <w:vAlign w:val="bottom"/>
            <w:hideMark/>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4</w:t>
            </w:r>
          </w:p>
        </w:tc>
        <w:tc>
          <w:tcPr>
            <w:tcW w:w="993" w:type="dxa"/>
            <w:tcBorders>
              <w:top w:val="nil"/>
              <w:bottom w:val="nil"/>
            </w:tcBorders>
            <w:shd w:val="clear" w:color="auto" w:fill="auto"/>
            <w:vAlign w:val="bottom"/>
            <w:hideMark/>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5.6%</w:t>
            </w:r>
          </w:p>
        </w:tc>
        <w:tc>
          <w:tcPr>
            <w:tcW w:w="850" w:type="dxa"/>
            <w:tcBorders>
              <w:top w:val="nil"/>
              <w:bottom w:val="nil"/>
            </w:tcBorders>
            <w:shd w:val="clear" w:color="auto" w:fill="auto"/>
            <w:vAlign w:val="bottom"/>
            <w:hideMark/>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0</w:t>
            </w:r>
          </w:p>
        </w:tc>
        <w:tc>
          <w:tcPr>
            <w:tcW w:w="851" w:type="dxa"/>
            <w:tcBorders>
              <w:top w:val="nil"/>
              <w:bottom w:val="nil"/>
            </w:tcBorders>
            <w:shd w:val="clear" w:color="auto" w:fill="auto"/>
            <w:vAlign w:val="bottom"/>
            <w:hideMark/>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0.0%</w:t>
            </w:r>
          </w:p>
        </w:tc>
        <w:tc>
          <w:tcPr>
            <w:tcW w:w="850" w:type="dxa"/>
            <w:tcBorders>
              <w:top w:val="nil"/>
              <w:bottom w:val="nil"/>
            </w:tcBorders>
            <w:shd w:val="clear" w:color="auto" w:fill="auto"/>
            <w:vAlign w:val="bottom"/>
            <w:hideMark/>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4</w:t>
            </w:r>
          </w:p>
        </w:tc>
        <w:tc>
          <w:tcPr>
            <w:tcW w:w="851" w:type="dxa"/>
            <w:tcBorders>
              <w:top w:val="nil"/>
              <w:bottom w:val="nil"/>
            </w:tcBorders>
            <w:shd w:val="clear" w:color="auto" w:fill="auto"/>
            <w:vAlign w:val="bottom"/>
            <w:hideMark/>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22.2%</w:t>
            </w:r>
          </w:p>
        </w:tc>
        <w:tc>
          <w:tcPr>
            <w:tcW w:w="1417" w:type="dxa"/>
            <w:tcBorders>
              <w:top w:val="nil"/>
              <w:bottom w:val="nil"/>
            </w:tcBorders>
            <w:shd w:val="clear" w:color="auto" w:fill="auto"/>
            <w:vAlign w:val="bottom"/>
            <w:hideMark/>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r>
      <w:tr w:rsidR="004A4C30" w:rsidRPr="00C46042" w:rsidTr="005B7422">
        <w:trPr>
          <w:trHeight w:val="300"/>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right w:val="nil"/>
            </w:tcBorders>
            <w:shd w:val="clear" w:color="auto" w:fill="auto"/>
            <w:noWrap/>
            <w:vAlign w:val="bottom"/>
            <w:hideMark/>
          </w:tcPr>
          <w:p w:rsidR="004A4C30" w:rsidRPr="002A4017" w:rsidRDefault="004A4C30" w:rsidP="002A4017">
            <w:pPr>
              <w:widowControl w:val="0"/>
              <w:snapToGrid w:val="0"/>
              <w:spacing w:line="360" w:lineRule="auto"/>
              <w:rPr>
                <w:rFonts w:ascii="Book Antiqua" w:hAnsi="Book Antiqua"/>
                <w:b w:val="0"/>
                <w:sz w:val="24"/>
                <w:szCs w:val="24"/>
                <w:lang w:val="en-US"/>
              </w:rPr>
            </w:pPr>
            <w:r w:rsidRPr="002A4017">
              <w:rPr>
                <w:rFonts w:ascii="Book Antiqua" w:hAnsi="Book Antiqua"/>
                <w:b w:val="0"/>
                <w:sz w:val="24"/>
                <w:szCs w:val="24"/>
                <w:lang w:val="en-US"/>
              </w:rPr>
              <w:t>Vasopressor at admission</w:t>
            </w:r>
          </w:p>
        </w:tc>
        <w:tc>
          <w:tcPr>
            <w:tcW w:w="850" w:type="dxa"/>
            <w:tcBorders>
              <w:top w:val="nil"/>
              <w:left w:val="nil"/>
              <w:bottom w:val="nil"/>
              <w:right w:val="nil"/>
            </w:tcBorders>
            <w:shd w:val="clear" w:color="auto" w:fill="auto"/>
            <w:vAlign w:val="bottom"/>
            <w:hideMark/>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c>
          <w:tcPr>
            <w:tcW w:w="993" w:type="dxa"/>
            <w:tcBorders>
              <w:top w:val="nil"/>
              <w:left w:val="nil"/>
              <w:bottom w:val="nil"/>
              <w:right w:val="nil"/>
            </w:tcBorders>
            <w:shd w:val="clear" w:color="auto" w:fill="auto"/>
            <w:vAlign w:val="bottom"/>
            <w:hideMark/>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c>
          <w:tcPr>
            <w:tcW w:w="850" w:type="dxa"/>
            <w:tcBorders>
              <w:top w:val="nil"/>
              <w:left w:val="nil"/>
              <w:bottom w:val="nil"/>
              <w:right w:val="nil"/>
            </w:tcBorders>
            <w:shd w:val="clear" w:color="auto" w:fill="auto"/>
            <w:vAlign w:val="bottom"/>
            <w:hideMark/>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c>
          <w:tcPr>
            <w:tcW w:w="851" w:type="dxa"/>
            <w:tcBorders>
              <w:top w:val="nil"/>
              <w:left w:val="nil"/>
              <w:bottom w:val="nil"/>
              <w:right w:val="nil"/>
            </w:tcBorders>
            <w:shd w:val="clear" w:color="auto" w:fill="auto"/>
            <w:vAlign w:val="bottom"/>
            <w:hideMark/>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c>
          <w:tcPr>
            <w:tcW w:w="850" w:type="dxa"/>
            <w:tcBorders>
              <w:top w:val="nil"/>
              <w:left w:val="nil"/>
              <w:bottom w:val="nil"/>
              <w:right w:val="nil"/>
            </w:tcBorders>
            <w:shd w:val="clear" w:color="auto" w:fill="auto"/>
            <w:vAlign w:val="bottom"/>
            <w:hideMark/>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c>
          <w:tcPr>
            <w:tcW w:w="851" w:type="dxa"/>
            <w:tcBorders>
              <w:top w:val="nil"/>
              <w:left w:val="nil"/>
              <w:bottom w:val="nil"/>
              <w:right w:val="nil"/>
            </w:tcBorders>
            <w:shd w:val="clear" w:color="auto" w:fill="auto"/>
            <w:vAlign w:val="bottom"/>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c>
          <w:tcPr>
            <w:tcW w:w="1417" w:type="dxa"/>
            <w:tcBorders>
              <w:top w:val="nil"/>
              <w:left w:val="nil"/>
              <w:bottom w:val="nil"/>
            </w:tcBorders>
            <w:shd w:val="clear" w:color="auto" w:fill="auto"/>
            <w:vAlign w:val="bottom"/>
            <w:hideMark/>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0.070</w:t>
            </w:r>
          </w:p>
        </w:tc>
      </w:tr>
      <w:tr w:rsidR="002A4017" w:rsidRPr="00C46042" w:rsidTr="005B74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auto"/>
            <w:vAlign w:val="bottom"/>
          </w:tcPr>
          <w:p w:rsidR="002A4017" w:rsidRPr="002A4017" w:rsidRDefault="002A4017" w:rsidP="002A4017">
            <w:pPr>
              <w:widowControl w:val="0"/>
              <w:snapToGrid w:val="0"/>
              <w:spacing w:line="360" w:lineRule="auto"/>
              <w:ind w:firstLineChars="100" w:firstLine="240"/>
              <w:rPr>
                <w:rFonts w:ascii="Book Antiqua" w:hAnsi="Book Antiqua"/>
                <w:b w:val="0"/>
                <w:sz w:val="24"/>
                <w:szCs w:val="24"/>
                <w:lang w:val="en-US"/>
              </w:rPr>
            </w:pPr>
            <w:r w:rsidRPr="002A4017">
              <w:rPr>
                <w:rFonts w:ascii="Book Antiqua" w:hAnsi="Book Antiqua"/>
                <w:b w:val="0"/>
                <w:sz w:val="24"/>
                <w:szCs w:val="24"/>
                <w:lang w:val="en-US"/>
              </w:rPr>
              <w:t>Yes</w:t>
            </w:r>
          </w:p>
        </w:tc>
        <w:tc>
          <w:tcPr>
            <w:tcW w:w="850" w:type="dxa"/>
            <w:tcBorders>
              <w:top w:val="nil"/>
              <w:bottom w:val="nil"/>
            </w:tcBorders>
            <w:shd w:val="clear" w:color="auto" w:fill="auto"/>
            <w:vAlign w:val="bottom"/>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0</w:t>
            </w:r>
          </w:p>
        </w:tc>
        <w:tc>
          <w:tcPr>
            <w:tcW w:w="993" w:type="dxa"/>
            <w:tcBorders>
              <w:top w:val="nil"/>
              <w:bottom w:val="nil"/>
            </w:tcBorders>
            <w:shd w:val="clear" w:color="auto" w:fill="auto"/>
            <w:vAlign w:val="bottom"/>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0.0%</w:t>
            </w:r>
          </w:p>
        </w:tc>
        <w:tc>
          <w:tcPr>
            <w:tcW w:w="850" w:type="dxa"/>
            <w:tcBorders>
              <w:top w:val="nil"/>
              <w:bottom w:val="nil"/>
            </w:tcBorders>
            <w:shd w:val="clear" w:color="auto" w:fill="auto"/>
            <w:vAlign w:val="bottom"/>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0</w:t>
            </w:r>
          </w:p>
        </w:tc>
        <w:tc>
          <w:tcPr>
            <w:tcW w:w="851" w:type="dxa"/>
            <w:tcBorders>
              <w:top w:val="nil"/>
              <w:bottom w:val="nil"/>
            </w:tcBorders>
            <w:shd w:val="clear" w:color="auto" w:fill="auto"/>
            <w:vAlign w:val="bottom"/>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0.0%</w:t>
            </w:r>
          </w:p>
        </w:tc>
        <w:tc>
          <w:tcPr>
            <w:tcW w:w="850" w:type="dxa"/>
            <w:tcBorders>
              <w:top w:val="nil"/>
              <w:bottom w:val="nil"/>
            </w:tcBorders>
            <w:shd w:val="clear" w:color="auto" w:fill="auto"/>
            <w:vAlign w:val="bottom"/>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1</w:t>
            </w:r>
          </w:p>
        </w:tc>
        <w:tc>
          <w:tcPr>
            <w:tcW w:w="851" w:type="dxa"/>
            <w:tcBorders>
              <w:top w:val="nil"/>
              <w:bottom w:val="nil"/>
            </w:tcBorders>
            <w:shd w:val="clear" w:color="auto" w:fill="auto"/>
            <w:vAlign w:val="bottom"/>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5.6%</w:t>
            </w:r>
          </w:p>
        </w:tc>
        <w:tc>
          <w:tcPr>
            <w:tcW w:w="1417" w:type="dxa"/>
            <w:tcBorders>
              <w:top w:val="nil"/>
              <w:bottom w:val="nil"/>
            </w:tcBorders>
            <w:shd w:val="clear" w:color="auto" w:fill="auto"/>
            <w:vAlign w:val="bottom"/>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r>
      <w:tr w:rsidR="004A4C30" w:rsidRPr="00C46042" w:rsidTr="005B7422">
        <w:trPr>
          <w:trHeight w:val="300"/>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right w:val="nil"/>
            </w:tcBorders>
            <w:shd w:val="clear" w:color="auto" w:fill="auto"/>
            <w:noWrap/>
            <w:vAlign w:val="bottom"/>
            <w:hideMark/>
          </w:tcPr>
          <w:p w:rsidR="004A4C30" w:rsidRPr="002A4017" w:rsidRDefault="004A4C30" w:rsidP="002A4017">
            <w:pPr>
              <w:widowControl w:val="0"/>
              <w:snapToGrid w:val="0"/>
              <w:spacing w:line="360" w:lineRule="auto"/>
              <w:rPr>
                <w:rFonts w:ascii="Book Antiqua" w:hAnsi="Book Antiqua"/>
                <w:b w:val="0"/>
                <w:sz w:val="24"/>
                <w:szCs w:val="24"/>
                <w:lang w:val="en-US"/>
              </w:rPr>
            </w:pPr>
            <w:r w:rsidRPr="002A4017">
              <w:rPr>
                <w:rFonts w:ascii="Book Antiqua" w:hAnsi="Book Antiqua"/>
                <w:b w:val="0"/>
                <w:sz w:val="24"/>
                <w:szCs w:val="24"/>
                <w:lang w:val="en-US"/>
              </w:rPr>
              <w:t>Mechanical ventilation at admission</w:t>
            </w:r>
          </w:p>
        </w:tc>
        <w:tc>
          <w:tcPr>
            <w:tcW w:w="850" w:type="dxa"/>
            <w:tcBorders>
              <w:top w:val="nil"/>
              <w:left w:val="nil"/>
              <w:bottom w:val="nil"/>
              <w:right w:val="nil"/>
            </w:tcBorders>
            <w:shd w:val="clear" w:color="auto" w:fill="auto"/>
            <w:vAlign w:val="bottom"/>
            <w:hideMark/>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c>
          <w:tcPr>
            <w:tcW w:w="993" w:type="dxa"/>
            <w:tcBorders>
              <w:top w:val="nil"/>
              <w:left w:val="nil"/>
              <w:bottom w:val="nil"/>
              <w:right w:val="nil"/>
            </w:tcBorders>
            <w:shd w:val="clear" w:color="auto" w:fill="auto"/>
            <w:vAlign w:val="bottom"/>
            <w:hideMark/>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c>
          <w:tcPr>
            <w:tcW w:w="850" w:type="dxa"/>
            <w:tcBorders>
              <w:top w:val="nil"/>
              <w:left w:val="nil"/>
              <w:bottom w:val="nil"/>
              <w:right w:val="nil"/>
            </w:tcBorders>
            <w:shd w:val="clear" w:color="auto" w:fill="auto"/>
            <w:vAlign w:val="bottom"/>
            <w:hideMark/>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c>
          <w:tcPr>
            <w:tcW w:w="851" w:type="dxa"/>
            <w:tcBorders>
              <w:top w:val="nil"/>
              <w:left w:val="nil"/>
              <w:bottom w:val="nil"/>
              <w:right w:val="nil"/>
            </w:tcBorders>
            <w:shd w:val="clear" w:color="auto" w:fill="auto"/>
            <w:vAlign w:val="bottom"/>
            <w:hideMark/>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c>
          <w:tcPr>
            <w:tcW w:w="850" w:type="dxa"/>
            <w:tcBorders>
              <w:top w:val="nil"/>
              <w:left w:val="nil"/>
              <w:bottom w:val="nil"/>
              <w:right w:val="nil"/>
            </w:tcBorders>
            <w:shd w:val="clear" w:color="auto" w:fill="auto"/>
            <w:vAlign w:val="bottom"/>
            <w:hideMark/>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c>
          <w:tcPr>
            <w:tcW w:w="851" w:type="dxa"/>
            <w:tcBorders>
              <w:top w:val="nil"/>
              <w:left w:val="nil"/>
              <w:bottom w:val="nil"/>
              <w:right w:val="nil"/>
            </w:tcBorders>
            <w:shd w:val="clear" w:color="auto" w:fill="auto"/>
            <w:vAlign w:val="bottom"/>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c>
          <w:tcPr>
            <w:tcW w:w="1417" w:type="dxa"/>
            <w:tcBorders>
              <w:top w:val="nil"/>
              <w:left w:val="nil"/>
              <w:bottom w:val="nil"/>
            </w:tcBorders>
            <w:shd w:val="clear" w:color="auto" w:fill="auto"/>
            <w:vAlign w:val="bottom"/>
            <w:hideMark/>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&lt;0.001</w:t>
            </w:r>
          </w:p>
        </w:tc>
      </w:tr>
      <w:tr w:rsidR="002A4017" w:rsidRPr="00C46042" w:rsidTr="005B742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auto"/>
            <w:vAlign w:val="bottom"/>
          </w:tcPr>
          <w:p w:rsidR="002A4017" w:rsidRPr="002A4017" w:rsidRDefault="002A4017" w:rsidP="002A4017">
            <w:pPr>
              <w:widowControl w:val="0"/>
              <w:snapToGrid w:val="0"/>
              <w:spacing w:line="360" w:lineRule="auto"/>
              <w:ind w:firstLineChars="100" w:firstLine="240"/>
              <w:rPr>
                <w:rFonts w:ascii="Book Antiqua" w:hAnsi="Book Antiqua"/>
                <w:b w:val="0"/>
                <w:sz w:val="24"/>
                <w:szCs w:val="24"/>
                <w:lang w:val="en-US"/>
              </w:rPr>
            </w:pPr>
            <w:r w:rsidRPr="002A4017">
              <w:rPr>
                <w:rFonts w:ascii="Book Antiqua" w:hAnsi="Book Antiqua"/>
                <w:b w:val="0"/>
                <w:sz w:val="24"/>
                <w:szCs w:val="24"/>
                <w:lang w:val="en-US"/>
              </w:rPr>
              <w:t>Yes</w:t>
            </w:r>
          </w:p>
        </w:tc>
        <w:tc>
          <w:tcPr>
            <w:tcW w:w="850" w:type="dxa"/>
            <w:tcBorders>
              <w:top w:val="nil"/>
              <w:bottom w:val="nil"/>
            </w:tcBorders>
            <w:shd w:val="clear" w:color="auto" w:fill="auto"/>
            <w:vAlign w:val="bottom"/>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0</w:t>
            </w:r>
          </w:p>
        </w:tc>
        <w:tc>
          <w:tcPr>
            <w:tcW w:w="993" w:type="dxa"/>
            <w:tcBorders>
              <w:top w:val="nil"/>
              <w:bottom w:val="nil"/>
            </w:tcBorders>
            <w:shd w:val="clear" w:color="auto" w:fill="auto"/>
            <w:vAlign w:val="bottom"/>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0.0%</w:t>
            </w:r>
          </w:p>
        </w:tc>
        <w:tc>
          <w:tcPr>
            <w:tcW w:w="850" w:type="dxa"/>
            <w:tcBorders>
              <w:top w:val="nil"/>
              <w:bottom w:val="nil"/>
            </w:tcBorders>
            <w:shd w:val="clear" w:color="auto" w:fill="auto"/>
            <w:vAlign w:val="bottom"/>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0</w:t>
            </w:r>
          </w:p>
        </w:tc>
        <w:tc>
          <w:tcPr>
            <w:tcW w:w="851" w:type="dxa"/>
            <w:tcBorders>
              <w:top w:val="nil"/>
              <w:bottom w:val="nil"/>
            </w:tcBorders>
            <w:shd w:val="clear" w:color="auto" w:fill="auto"/>
            <w:vAlign w:val="bottom"/>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0.0%</w:t>
            </w:r>
          </w:p>
        </w:tc>
        <w:tc>
          <w:tcPr>
            <w:tcW w:w="850" w:type="dxa"/>
            <w:tcBorders>
              <w:top w:val="nil"/>
              <w:bottom w:val="nil"/>
            </w:tcBorders>
            <w:shd w:val="clear" w:color="auto" w:fill="auto"/>
            <w:vAlign w:val="bottom"/>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3</w:t>
            </w:r>
          </w:p>
        </w:tc>
        <w:tc>
          <w:tcPr>
            <w:tcW w:w="851" w:type="dxa"/>
            <w:tcBorders>
              <w:top w:val="nil"/>
              <w:bottom w:val="nil"/>
            </w:tcBorders>
            <w:shd w:val="clear" w:color="auto" w:fill="auto"/>
            <w:vAlign w:val="bottom"/>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16.7%</w:t>
            </w:r>
          </w:p>
        </w:tc>
        <w:tc>
          <w:tcPr>
            <w:tcW w:w="1417" w:type="dxa"/>
            <w:tcBorders>
              <w:top w:val="nil"/>
              <w:bottom w:val="nil"/>
            </w:tcBorders>
            <w:shd w:val="clear" w:color="auto" w:fill="auto"/>
            <w:vAlign w:val="bottom"/>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r>
      <w:tr w:rsidR="004A4C30" w:rsidRPr="00C46042" w:rsidTr="005B7422">
        <w:trPr>
          <w:trHeight w:val="660"/>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right w:val="nil"/>
            </w:tcBorders>
            <w:shd w:val="clear" w:color="auto" w:fill="auto"/>
            <w:vAlign w:val="bottom"/>
            <w:hideMark/>
          </w:tcPr>
          <w:p w:rsidR="004A4C30" w:rsidRPr="002A4017" w:rsidRDefault="004A4C30" w:rsidP="002A4017">
            <w:pPr>
              <w:widowControl w:val="0"/>
              <w:snapToGrid w:val="0"/>
              <w:spacing w:line="360" w:lineRule="auto"/>
              <w:rPr>
                <w:rFonts w:ascii="Book Antiqua" w:hAnsi="Book Antiqua"/>
                <w:b w:val="0"/>
                <w:sz w:val="24"/>
                <w:szCs w:val="24"/>
                <w:lang w:val="en-US"/>
              </w:rPr>
            </w:pPr>
            <w:r w:rsidRPr="002A4017">
              <w:rPr>
                <w:rFonts w:ascii="Book Antiqua" w:hAnsi="Book Antiqua"/>
                <w:b w:val="0"/>
                <w:sz w:val="24"/>
                <w:szCs w:val="24"/>
                <w:lang w:val="en-US"/>
              </w:rPr>
              <w:t xml:space="preserve">Mean arterial pressure (mmHg), </w:t>
            </w:r>
            <w:r w:rsidR="00662B73" w:rsidRPr="00662B73">
              <w:rPr>
                <w:rFonts w:ascii="Book Antiqua" w:hAnsi="Book Antiqua"/>
                <w:b w:val="0"/>
                <w:i/>
                <w:color w:val="auto"/>
                <w:sz w:val="24"/>
                <w:szCs w:val="24"/>
                <w:lang w:val="en-US"/>
              </w:rPr>
              <w:t>n</w:t>
            </w:r>
            <w:r w:rsidR="00662B73">
              <w:rPr>
                <w:rFonts w:ascii="Book Antiqua" w:eastAsiaTheme="minorEastAsia" w:hAnsi="Book Antiqua" w:hint="eastAsia"/>
                <w:b w:val="0"/>
                <w:color w:val="auto"/>
                <w:sz w:val="24"/>
                <w:szCs w:val="24"/>
                <w:lang w:val="en-US" w:eastAsia="zh-CN"/>
              </w:rPr>
              <w:t xml:space="preserve"> </w:t>
            </w:r>
            <w:r w:rsidR="00662B73" w:rsidRPr="002A4017">
              <w:rPr>
                <w:rFonts w:ascii="Book Antiqua" w:hAnsi="Book Antiqua"/>
                <w:b w:val="0"/>
                <w:color w:val="auto"/>
                <w:sz w:val="24"/>
                <w:szCs w:val="24"/>
                <w:lang w:val="en-US"/>
              </w:rPr>
              <w:t>=</w:t>
            </w:r>
            <w:r w:rsidR="00662B73">
              <w:rPr>
                <w:rFonts w:ascii="Book Antiqua" w:eastAsiaTheme="minorEastAsia" w:hAnsi="Book Antiqua" w:hint="eastAsia"/>
                <w:b w:val="0"/>
                <w:color w:val="auto"/>
                <w:sz w:val="24"/>
                <w:szCs w:val="24"/>
                <w:lang w:val="en-US" w:eastAsia="zh-CN"/>
              </w:rPr>
              <w:t xml:space="preserve"> </w:t>
            </w:r>
            <w:r w:rsidR="00662B73" w:rsidRPr="002A4017">
              <w:rPr>
                <w:rFonts w:ascii="Book Antiqua" w:hAnsi="Book Antiqua"/>
                <w:b w:val="0"/>
                <w:color w:val="auto"/>
                <w:sz w:val="24"/>
                <w:szCs w:val="24"/>
                <w:lang w:val="en-US"/>
              </w:rPr>
              <w:t>111</w:t>
            </w:r>
          </w:p>
        </w:tc>
        <w:tc>
          <w:tcPr>
            <w:tcW w:w="850" w:type="dxa"/>
            <w:tcBorders>
              <w:top w:val="nil"/>
              <w:left w:val="nil"/>
              <w:bottom w:val="nil"/>
              <w:right w:val="nil"/>
            </w:tcBorders>
            <w:shd w:val="clear" w:color="auto" w:fill="auto"/>
            <w:vAlign w:val="bottom"/>
            <w:hideMark/>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95,5</w:t>
            </w:r>
          </w:p>
        </w:tc>
        <w:tc>
          <w:tcPr>
            <w:tcW w:w="993" w:type="dxa"/>
            <w:tcBorders>
              <w:top w:val="nil"/>
              <w:left w:val="nil"/>
              <w:bottom w:val="nil"/>
              <w:right w:val="nil"/>
            </w:tcBorders>
            <w:shd w:val="clear" w:color="auto" w:fill="auto"/>
            <w:vAlign w:val="bottom"/>
            <w:hideMark/>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18.3</w:t>
            </w:r>
          </w:p>
        </w:tc>
        <w:tc>
          <w:tcPr>
            <w:tcW w:w="850" w:type="dxa"/>
            <w:tcBorders>
              <w:top w:val="nil"/>
              <w:left w:val="nil"/>
              <w:bottom w:val="nil"/>
              <w:right w:val="nil"/>
            </w:tcBorders>
            <w:shd w:val="clear" w:color="auto" w:fill="auto"/>
            <w:vAlign w:val="bottom"/>
            <w:hideMark/>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95.7</w:t>
            </w:r>
          </w:p>
        </w:tc>
        <w:tc>
          <w:tcPr>
            <w:tcW w:w="851" w:type="dxa"/>
            <w:tcBorders>
              <w:top w:val="nil"/>
              <w:left w:val="nil"/>
              <w:bottom w:val="nil"/>
              <w:right w:val="nil"/>
            </w:tcBorders>
            <w:shd w:val="clear" w:color="auto" w:fill="auto"/>
            <w:vAlign w:val="bottom"/>
            <w:hideMark/>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18.0</w:t>
            </w:r>
          </w:p>
        </w:tc>
        <w:tc>
          <w:tcPr>
            <w:tcW w:w="850" w:type="dxa"/>
            <w:tcBorders>
              <w:top w:val="nil"/>
              <w:left w:val="nil"/>
              <w:bottom w:val="nil"/>
              <w:right w:val="nil"/>
            </w:tcBorders>
            <w:shd w:val="clear" w:color="auto" w:fill="auto"/>
            <w:vAlign w:val="bottom"/>
            <w:hideMark/>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79.9</w:t>
            </w:r>
          </w:p>
        </w:tc>
        <w:tc>
          <w:tcPr>
            <w:tcW w:w="851" w:type="dxa"/>
            <w:tcBorders>
              <w:top w:val="nil"/>
              <w:left w:val="nil"/>
              <w:bottom w:val="nil"/>
              <w:right w:val="nil"/>
            </w:tcBorders>
            <w:shd w:val="clear" w:color="auto" w:fill="auto"/>
            <w:vAlign w:val="bottom"/>
            <w:hideMark/>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22.7</w:t>
            </w:r>
          </w:p>
        </w:tc>
        <w:tc>
          <w:tcPr>
            <w:tcW w:w="1417" w:type="dxa"/>
            <w:tcBorders>
              <w:top w:val="nil"/>
              <w:left w:val="nil"/>
              <w:bottom w:val="nil"/>
            </w:tcBorders>
            <w:shd w:val="clear" w:color="auto" w:fill="auto"/>
            <w:vAlign w:val="bottom"/>
            <w:hideMark/>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0.008</w:t>
            </w:r>
          </w:p>
        </w:tc>
      </w:tr>
      <w:tr w:rsidR="004A4C30" w:rsidRPr="00C46042" w:rsidTr="005B74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4" w:type="dxa"/>
            <w:tcBorders>
              <w:top w:val="nil"/>
              <w:left w:val="none" w:sz="0" w:space="0" w:color="auto"/>
              <w:bottom w:val="nil"/>
            </w:tcBorders>
            <w:shd w:val="clear" w:color="auto" w:fill="auto"/>
            <w:vAlign w:val="bottom"/>
            <w:hideMark/>
          </w:tcPr>
          <w:p w:rsidR="004A4C30" w:rsidRPr="002A4017" w:rsidRDefault="004A4C30" w:rsidP="002A4017">
            <w:pPr>
              <w:widowControl w:val="0"/>
              <w:snapToGrid w:val="0"/>
              <w:spacing w:line="360" w:lineRule="auto"/>
              <w:rPr>
                <w:rFonts w:ascii="Book Antiqua" w:hAnsi="Book Antiqua"/>
                <w:b w:val="0"/>
                <w:sz w:val="24"/>
                <w:szCs w:val="24"/>
                <w:lang w:val="en-US"/>
              </w:rPr>
            </w:pPr>
            <w:r w:rsidRPr="002A4017">
              <w:rPr>
                <w:rFonts w:ascii="Book Antiqua" w:hAnsi="Book Antiqua"/>
                <w:b w:val="0"/>
                <w:sz w:val="24"/>
                <w:szCs w:val="24"/>
                <w:lang w:val="en-US"/>
              </w:rPr>
              <w:t>PaO</w:t>
            </w:r>
            <w:r w:rsidRPr="002A4017">
              <w:rPr>
                <w:rFonts w:ascii="Book Antiqua" w:hAnsi="Book Antiqua"/>
                <w:b w:val="0"/>
                <w:sz w:val="24"/>
                <w:szCs w:val="24"/>
                <w:vertAlign w:val="subscript"/>
                <w:lang w:val="en-US"/>
              </w:rPr>
              <w:t>2</w:t>
            </w:r>
            <w:r w:rsidRPr="002A4017">
              <w:rPr>
                <w:rFonts w:ascii="Book Antiqua" w:hAnsi="Book Antiqua"/>
                <w:b w:val="0"/>
                <w:sz w:val="24"/>
                <w:szCs w:val="24"/>
                <w:lang w:val="en-US"/>
              </w:rPr>
              <w:t>/FiO</w:t>
            </w:r>
            <w:r w:rsidRPr="002A4017">
              <w:rPr>
                <w:rFonts w:ascii="Book Antiqua" w:hAnsi="Book Antiqua"/>
                <w:b w:val="0"/>
                <w:sz w:val="24"/>
                <w:szCs w:val="24"/>
                <w:vertAlign w:val="subscript"/>
                <w:lang w:val="en-US"/>
              </w:rPr>
              <w:t>2</w:t>
            </w:r>
            <w:r w:rsidRPr="002A4017">
              <w:rPr>
                <w:rFonts w:ascii="Book Antiqua" w:hAnsi="Book Antiqua"/>
                <w:b w:val="0"/>
                <w:sz w:val="24"/>
                <w:szCs w:val="24"/>
                <w:lang w:val="en-US"/>
              </w:rPr>
              <w:t xml:space="preserve"> (mmHg), </w:t>
            </w:r>
            <w:r w:rsidRPr="00662B73">
              <w:rPr>
                <w:rFonts w:ascii="Book Antiqua" w:hAnsi="Book Antiqua"/>
                <w:b w:val="0"/>
                <w:i/>
                <w:sz w:val="24"/>
                <w:szCs w:val="24"/>
                <w:lang w:val="en-US"/>
              </w:rPr>
              <w:t>n</w:t>
            </w:r>
            <w:r w:rsidR="00662B73">
              <w:rPr>
                <w:rFonts w:ascii="Book Antiqua" w:eastAsiaTheme="minorEastAsia" w:hAnsi="Book Antiqua" w:hint="eastAsia"/>
                <w:b w:val="0"/>
                <w:sz w:val="24"/>
                <w:szCs w:val="24"/>
                <w:lang w:val="en-US" w:eastAsia="zh-CN"/>
              </w:rPr>
              <w:t xml:space="preserve"> </w:t>
            </w:r>
            <w:r w:rsidRPr="002A4017">
              <w:rPr>
                <w:rFonts w:ascii="Book Antiqua" w:hAnsi="Book Antiqua"/>
                <w:b w:val="0"/>
                <w:sz w:val="24"/>
                <w:szCs w:val="24"/>
                <w:lang w:val="en-US"/>
              </w:rPr>
              <w:t>=</w:t>
            </w:r>
            <w:r w:rsidR="00662B73">
              <w:rPr>
                <w:rFonts w:ascii="Book Antiqua" w:eastAsiaTheme="minorEastAsia" w:hAnsi="Book Antiqua" w:hint="eastAsia"/>
                <w:b w:val="0"/>
                <w:sz w:val="24"/>
                <w:szCs w:val="24"/>
                <w:lang w:val="en-US" w:eastAsia="zh-CN"/>
              </w:rPr>
              <w:t xml:space="preserve"> </w:t>
            </w:r>
            <w:r w:rsidRPr="002A4017">
              <w:rPr>
                <w:rFonts w:ascii="Book Antiqua" w:hAnsi="Book Antiqua"/>
                <w:b w:val="0"/>
                <w:sz w:val="24"/>
                <w:szCs w:val="24"/>
                <w:lang w:val="en-US"/>
              </w:rPr>
              <w:t>17</w:t>
            </w:r>
          </w:p>
        </w:tc>
        <w:tc>
          <w:tcPr>
            <w:tcW w:w="850" w:type="dxa"/>
            <w:tcBorders>
              <w:top w:val="nil"/>
              <w:bottom w:val="nil"/>
            </w:tcBorders>
            <w:shd w:val="clear" w:color="auto" w:fill="auto"/>
            <w:vAlign w:val="bottom"/>
            <w:hideMark/>
          </w:tcPr>
          <w:p w:rsidR="004A4C30" w:rsidRPr="00C46042" w:rsidRDefault="004A4C30"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476,0</w:t>
            </w:r>
          </w:p>
        </w:tc>
        <w:tc>
          <w:tcPr>
            <w:tcW w:w="993" w:type="dxa"/>
            <w:tcBorders>
              <w:top w:val="nil"/>
              <w:bottom w:val="nil"/>
            </w:tcBorders>
            <w:shd w:val="clear" w:color="auto" w:fill="auto"/>
            <w:vAlign w:val="bottom"/>
            <w:hideMark/>
          </w:tcPr>
          <w:p w:rsidR="004A4C30" w:rsidRPr="00C46042" w:rsidRDefault="004A4C30"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173.5</w:t>
            </w:r>
          </w:p>
        </w:tc>
        <w:tc>
          <w:tcPr>
            <w:tcW w:w="850" w:type="dxa"/>
            <w:tcBorders>
              <w:top w:val="nil"/>
              <w:bottom w:val="nil"/>
            </w:tcBorders>
            <w:shd w:val="clear" w:color="auto" w:fill="auto"/>
            <w:vAlign w:val="bottom"/>
            <w:hideMark/>
          </w:tcPr>
          <w:p w:rsidR="004A4C30" w:rsidRPr="00C46042" w:rsidRDefault="004A4C30"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380.0</w:t>
            </w:r>
          </w:p>
        </w:tc>
        <w:tc>
          <w:tcPr>
            <w:tcW w:w="851" w:type="dxa"/>
            <w:tcBorders>
              <w:top w:val="nil"/>
              <w:bottom w:val="nil"/>
            </w:tcBorders>
            <w:shd w:val="clear" w:color="auto" w:fill="auto"/>
            <w:vAlign w:val="bottom"/>
            <w:hideMark/>
          </w:tcPr>
          <w:p w:rsidR="004A4C30" w:rsidRPr="00C46042" w:rsidRDefault="004A4C30"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No SD (</w:t>
            </w:r>
            <w:r w:rsidRPr="002A4017">
              <w:rPr>
                <w:rFonts w:ascii="Book Antiqua" w:hAnsi="Book Antiqua"/>
                <w:i/>
                <w:sz w:val="24"/>
                <w:szCs w:val="24"/>
                <w:lang w:val="en-US"/>
              </w:rPr>
              <w:t>n</w:t>
            </w:r>
            <w:r w:rsidR="002A4017">
              <w:rPr>
                <w:rFonts w:ascii="Book Antiqua" w:eastAsiaTheme="minorEastAsia" w:hAnsi="Book Antiqua" w:hint="eastAsia"/>
                <w:sz w:val="24"/>
                <w:szCs w:val="24"/>
                <w:lang w:val="en-US" w:eastAsia="zh-CN"/>
              </w:rPr>
              <w:t xml:space="preserve"> </w:t>
            </w:r>
            <w:r w:rsidRPr="00C46042">
              <w:rPr>
                <w:rFonts w:ascii="Book Antiqua" w:hAnsi="Book Antiqua"/>
                <w:sz w:val="24"/>
                <w:szCs w:val="24"/>
                <w:lang w:val="en-US"/>
              </w:rPr>
              <w:t>=</w:t>
            </w:r>
            <w:r w:rsidR="002A4017">
              <w:rPr>
                <w:rFonts w:ascii="Book Antiqua" w:eastAsiaTheme="minorEastAsia" w:hAnsi="Book Antiqua" w:hint="eastAsia"/>
                <w:sz w:val="24"/>
                <w:szCs w:val="24"/>
                <w:lang w:val="en-US" w:eastAsia="zh-CN"/>
              </w:rPr>
              <w:t xml:space="preserve"> </w:t>
            </w:r>
            <w:r w:rsidRPr="00C46042">
              <w:rPr>
                <w:rFonts w:ascii="Book Antiqua" w:hAnsi="Book Antiqua"/>
                <w:sz w:val="24"/>
                <w:szCs w:val="24"/>
                <w:lang w:val="en-US"/>
              </w:rPr>
              <w:t>1)</w:t>
            </w:r>
          </w:p>
        </w:tc>
        <w:tc>
          <w:tcPr>
            <w:tcW w:w="850" w:type="dxa"/>
            <w:tcBorders>
              <w:top w:val="nil"/>
              <w:bottom w:val="nil"/>
            </w:tcBorders>
            <w:shd w:val="clear" w:color="auto" w:fill="auto"/>
            <w:vAlign w:val="bottom"/>
            <w:hideMark/>
          </w:tcPr>
          <w:p w:rsidR="004A4C30" w:rsidRPr="00C46042" w:rsidRDefault="004A4C30"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352.4</w:t>
            </w:r>
          </w:p>
        </w:tc>
        <w:tc>
          <w:tcPr>
            <w:tcW w:w="851" w:type="dxa"/>
            <w:tcBorders>
              <w:top w:val="nil"/>
              <w:bottom w:val="nil"/>
            </w:tcBorders>
            <w:shd w:val="clear" w:color="auto" w:fill="auto"/>
            <w:vAlign w:val="bottom"/>
            <w:hideMark/>
          </w:tcPr>
          <w:p w:rsidR="004A4C30" w:rsidRPr="00C46042" w:rsidRDefault="004A4C30"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152.5</w:t>
            </w:r>
          </w:p>
        </w:tc>
        <w:tc>
          <w:tcPr>
            <w:tcW w:w="1417" w:type="dxa"/>
            <w:tcBorders>
              <w:top w:val="nil"/>
              <w:bottom w:val="nil"/>
              <w:right w:val="none" w:sz="0" w:space="0" w:color="auto"/>
            </w:tcBorders>
            <w:shd w:val="clear" w:color="auto" w:fill="auto"/>
            <w:vAlign w:val="bottom"/>
            <w:hideMark/>
          </w:tcPr>
          <w:p w:rsidR="004A4C30" w:rsidRPr="00C46042" w:rsidRDefault="004A4C30"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0.341</w:t>
            </w:r>
          </w:p>
        </w:tc>
      </w:tr>
      <w:tr w:rsidR="004A4C30" w:rsidRPr="00C46042" w:rsidTr="005B7422">
        <w:trPr>
          <w:trHeight w:val="300"/>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right w:val="nil"/>
            </w:tcBorders>
            <w:shd w:val="clear" w:color="auto" w:fill="auto"/>
            <w:vAlign w:val="bottom"/>
            <w:hideMark/>
          </w:tcPr>
          <w:p w:rsidR="004A4C30" w:rsidRPr="00662B73" w:rsidRDefault="004A4C30" w:rsidP="00662B73">
            <w:pPr>
              <w:widowControl w:val="0"/>
              <w:snapToGrid w:val="0"/>
              <w:spacing w:line="360" w:lineRule="auto"/>
              <w:rPr>
                <w:rFonts w:ascii="Book Antiqua" w:eastAsiaTheme="minorEastAsia" w:hAnsi="Book Antiqua"/>
                <w:b w:val="0"/>
                <w:sz w:val="24"/>
                <w:szCs w:val="24"/>
                <w:lang w:val="en-US" w:eastAsia="zh-CN"/>
              </w:rPr>
            </w:pPr>
            <w:r w:rsidRPr="002A4017">
              <w:rPr>
                <w:rFonts w:ascii="Book Antiqua" w:hAnsi="Book Antiqua"/>
                <w:b w:val="0"/>
                <w:sz w:val="24"/>
                <w:szCs w:val="24"/>
                <w:lang w:val="en-US"/>
              </w:rPr>
              <w:t>SpO</w:t>
            </w:r>
            <w:r w:rsidRPr="002A4017">
              <w:rPr>
                <w:rFonts w:ascii="Book Antiqua" w:hAnsi="Book Antiqua"/>
                <w:b w:val="0"/>
                <w:sz w:val="24"/>
                <w:szCs w:val="24"/>
                <w:vertAlign w:val="subscript"/>
                <w:lang w:val="en-US"/>
              </w:rPr>
              <w:t>2</w:t>
            </w:r>
            <w:r w:rsidRPr="002A4017">
              <w:rPr>
                <w:rFonts w:ascii="Book Antiqua" w:hAnsi="Book Antiqua"/>
                <w:b w:val="0"/>
                <w:sz w:val="24"/>
                <w:szCs w:val="24"/>
                <w:lang w:val="en-US"/>
              </w:rPr>
              <w:t>/FiO</w:t>
            </w:r>
            <w:r w:rsidRPr="002A4017">
              <w:rPr>
                <w:rFonts w:ascii="Book Antiqua" w:hAnsi="Book Antiqua"/>
                <w:b w:val="0"/>
                <w:sz w:val="24"/>
                <w:szCs w:val="24"/>
                <w:vertAlign w:val="subscript"/>
                <w:lang w:val="en-US"/>
              </w:rPr>
              <w:t>2</w:t>
            </w:r>
            <w:r w:rsidRPr="002A4017">
              <w:rPr>
                <w:rFonts w:ascii="Book Antiqua" w:hAnsi="Book Antiqua"/>
                <w:b w:val="0"/>
                <w:sz w:val="24"/>
                <w:szCs w:val="24"/>
                <w:lang w:val="en-US"/>
              </w:rPr>
              <w:t xml:space="preserve">, </w:t>
            </w:r>
            <w:r w:rsidR="00662B73" w:rsidRPr="00662B73">
              <w:rPr>
                <w:rFonts w:ascii="Book Antiqua" w:hAnsi="Book Antiqua"/>
                <w:b w:val="0"/>
                <w:i/>
                <w:color w:val="auto"/>
                <w:sz w:val="24"/>
                <w:szCs w:val="24"/>
                <w:lang w:val="en-US"/>
              </w:rPr>
              <w:t>n</w:t>
            </w:r>
            <w:r w:rsidR="00662B73">
              <w:rPr>
                <w:rFonts w:ascii="Book Antiqua" w:eastAsiaTheme="minorEastAsia" w:hAnsi="Book Antiqua" w:hint="eastAsia"/>
                <w:b w:val="0"/>
                <w:color w:val="auto"/>
                <w:sz w:val="24"/>
                <w:szCs w:val="24"/>
                <w:lang w:val="en-US" w:eastAsia="zh-CN"/>
              </w:rPr>
              <w:t xml:space="preserve"> </w:t>
            </w:r>
            <w:r w:rsidR="00662B73" w:rsidRPr="002A4017">
              <w:rPr>
                <w:rFonts w:ascii="Book Antiqua" w:hAnsi="Book Antiqua"/>
                <w:b w:val="0"/>
                <w:color w:val="auto"/>
                <w:sz w:val="24"/>
                <w:szCs w:val="24"/>
                <w:lang w:val="en-US"/>
              </w:rPr>
              <w:t>=</w:t>
            </w:r>
            <w:r w:rsidR="00662B73">
              <w:rPr>
                <w:rFonts w:ascii="Book Antiqua" w:eastAsiaTheme="minorEastAsia" w:hAnsi="Book Antiqua" w:hint="eastAsia"/>
                <w:b w:val="0"/>
                <w:color w:val="auto"/>
                <w:sz w:val="24"/>
                <w:szCs w:val="24"/>
                <w:lang w:val="en-US" w:eastAsia="zh-CN"/>
              </w:rPr>
              <w:t xml:space="preserve"> </w:t>
            </w:r>
            <w:r w:rsidR="00662B73" w:rsidRPr="002A4017">
              <w:rPr>
                <w:rFonts w:ascii="Book Antiqua" w:hAnsi="Book Antiqua"/>
                <w:b w:val="0"/>
                <w:color w:val="auto"/>
                <w:sz w:val="24"/>
                <w:szCs w:val="24"/>
                <w:lang w:val="en-US"/>
              </w:rPr>
              <w:t>11</w:t>
            </w:r>
            <w:r w:rsidR="00662B73">
              <w:rPr>
                <w:rFonts w:ascii="Book Antiqua" w:eastAsiaTheme="minorEastAsia" w:hAnsi="Book Antiqua" w:hint="eastAsia"/>
                <w:b w:val="0"/>
                <w:color w:val="auto"/>
                <w:sz w:val="24"/>
                <w:szCs w:val="24"/>
                <w:lang w:val="en-US" w:eastAsia="zh-CN"/>
              </w:rPr>
              <w:t>3</w:t>
            </w:r>
          </w:p>
        </w:tc>
        <w:tc>
          <w:tcPr>
            <w:tcW w:w="850" w:type="dxa"/>
            <w:tcBorders>
              <w:top w:val="nil"/>
              <w:left w:val="nil"/>
              <w:bottom w:val="nil"/>
              <w:right w:val="nil"/>
            </w:tcBorders>
            <w:shd w:val="clear" w:color="auto" w:fill="auto"/>
            <w:vAlign w:val="bottom"/>
            <w:hideMark/>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461,4</w:t>
            </w:r>
          </w:p>
        </w:tc>
        <w:tc>
          <w:tcPr>
            <w:tcW w:w="993" w:type="dxa"/>
            <w:tcBorders>
              <w:top w:val="nil"/>
              <w:left w:val="nil"/>
              <w:bottom w:val="nil"/>
              <w:right w:val="nil"/>
            </w:tcBorders>
            <w:shd w:val="clear" w:color="auto" w:fill="auto"/>
            <w:vAlign w:val="bottom"/>
            <w:hideMark/>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21.9</w:t>
            </w:r>
          </w:p>
        </w:tc>
        <w:tc>
          <w:tcPr>
            <w:tcW w:w="850" w:type="dxa"/>
            <w:tcBorders>
              <w:top w:val="nil"/>
              <w:left w:val="nil"/>
              <w:bottom w:val="nil"/>
              <w:right w:val="nil"/>
            </w:tcBorders>
            <w:shd w:val="clear" w:color="auto" w:fill="auto"/>
            <w:vAlign w:val="bottom"/>
            <w:hideMark/>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457.3</w:t>
            </w:r>
          </w:p>
        </w:tc>
        <w:tc>
          <w:tcPr>
            <w:tcW w:w="851" w:type="dxa"/>
            <w:tcBorders>
              <w:top w:val="nil"/>
              <w:left w:val="nil"/>
              <w:bottom w:val="nil"/>
              <w:right w:val="nil"/>
            </w:tcBorders>
            <w:shd w:val="clear" w:color="auto" w:fill="auto"/>
            <w:vAlign w:val="bottom"/>
            <w:hideMark/>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16.6</w:t>
            </w:r>
          </w:p>
        </w:tc>
        <w:tc>
          <w:tcPr>
            <w:tcW w:w="850" w:type="dxa"/>
            <w:tcBorders>
              <w:top w:val="nil"/>
              <w:left w:val="nil"/>
              <w:bottom w:val="nil"/>
              <w:right w:val="nil"/>
            </w:tcBorders>
            <w:shd w:val="clear" w:color="auto" w:fill="auto"/>
            <w:vAlign w:val="bottom"/>
            <w:hideMark/>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399.7</w:t>
            </w:r>
          </w:p>
        </w:tc>
        <w:tc>
          <w:tcPr>
            <w:tcW w:w="851" w:type="dxa"/>
            <w:tcBorders>
              <w:top w:val="nil"/>
              <w:left w:val="nil"/>
              <w:bottom w:val="nil"/>
              <w:right w:val="nil"/>
            </w:tcBorders>
            <w:shd w:val="clear" w:color="auto" w:fill="auto"/>
            <w:vAlign w:val="bottom"/>
            <w:hideMark/>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130.7</w:t>
            </w:r>
          </w:p>
        </w:tc>
        <w:tc>
          <w:tcPr>
            <w:tcW w:w="1417" w:type="dxa"/>
            <w:tcBorders>
              <w:top w:val="nil"/>
              <w:left w:val="nil"/>
              <w:bottom w:val="nil"/>
            </w:tcBorders>
            <w:shd w:val="clear" w:color="auto" w:fill="auto"/>
            <w:vAlign w:val="bottom"/>
            <w:hideMark/>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&lt;</w:t>
            </w:r>
            <w:r w:rsidR="002A4017">
              <w:rPr>
                <w:rFonts w:ascii="Book Antiqua" w:eastAsiaTheme="minorEastAsia" w:hAnsi="Book Antiqua" w:hint="eastAsia"/>
                <w:sz w:val="24"/>
                <w:szCs w:val="24"/>
                <w:lang w:val="en-US" w:eastAsia="zh-CN"/>
              </w:rPr>
              <w:t xml:space="preserve"> </w:t>
            </w:r>
            <w:r w:rsidRPr="00C46042">
              <w:rPr>
                <w:rFonts w:ascii="Book Antiqua" w:hAnsi="Book Antiqua"/>
                <w:sz w:val="24"/>
                <w:szCs w:val="24"/>
                <w:lang w:val="en-US"/>
              </w:rPr>
              <w:t>0.001</w:t>
            </w:r>
          </w:p>
        </w:tc>
      </w:tr>
      <w:tr w:rsidR="004A4C30" w:rsidRPr="00C46042" w:rsidTr="005B74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4" w:type="dxa"/>
            <w:tcBorders>
              <w:top w:val="nil"/>
              <w:left w:val="none" w:sz="0" w:space="0" w:color="auto"/>
              <w:bottom w:val="nil"/>
            </w:tcBorders>
            <w:shd w:val="clear" w:color="auto" w:fill="auto"/>
            <w:vAlign w:val="bottom"/>
            <w:hideMark/>
          </w:tcPr>
          <w:p w:rsidR="004A4C30" w:rsidRPr="00662B73" w:rsidRDefault="004A4C30" w:rsidP="00662B73">
            <w:pPr>
              <w:widowControl w:val="0"/>
              <w:snapToGrid w:val="0"/>
              <w:spacing w:line="360" w:lineRule="auto"/>
              <w:rPr>
                <w:rFonts w:ascii="Book Antiqua" w:eastAsiaTheme="minorEastAsia" w:hAnsi="Book Antiqua"/>
                <w:b w:val="0"/>
                <w:sz w:val="24"/>
                <w:szCs w:val="24"/>
                <w:lang w:val="en-US" w:eastAsia="zh-CN"/>
              </w:rPr>
            </w:pPr>
            <w:r w:rsidRPr="002A4017">
              <w:rPr>
                <w:rFonts w:ascii="Book Antiqua" w:hAnsi="Book Antiqua"/>
                <w:b w:val="0"/>
                <w:sz w:val="24"/>
                <w:szCs w:val="24"/>
                <w:lang w:val="en-US"/>
              </w:rPr>
              <w:t xml:space="preserve">Child-Pugh score, </w:t>
            </w:r>
            <w:r w:rsidR="00662B73" w:rsidRPr="00662B73">
              <w:rPr>
                <w:rFonts w:ascii="Book Antiqua" w:hAnsi="Book Antiqua"/>
                <w:b w:val="0"/>
                <w:i/>
                <w:color w:val="auto"/>
                <w:sz w:val="24"/>
                <w:szCs w:val="24"/>
                <w:lang w:val="en-US"/>
              </w:rPr>
              <w:t>n</w:t>
            </w:r>
            <w:r w:rsidR="00662B73">
              <w:rPr>
                <w:rFonts w:ascii="Book Antiqua" w:eastAsiaTheme="minorEastAsia" w:hAnsi="Book Antiqua" w:hint="eastAsia"/>
                <w:b w:val="0"/>
                <w:color w:val="auto"/>
                <w:sz w:val="24"/>
                <w:szCs w:val="24"/>
                <w:lang w:val="en-US" w:eastAsia="zh-CN"/>
              </w:rPr>
              <w:t xml:space="preserve"> </w:t>
            </w:r>
            <w:r w:rsidR="00662B73" w:rsidRPr="002A4017">
              <w:rPr>
                <w:rFonts w:ascii="Book Antiqua" w:hAnsi="Book Antiqua"/>
                <w:b w:val="0"/>
                <w:color w:val="auto"/>
                <w:sz w:val="24"/>
                <w:szCs w:val="24"/>
                <w:lang w:val="en-US"/>
              </w:rPr>
              <w:t>=</w:t>
            </w:r>
            <w:r w:rsidR="00662B73">
              <w:rPr>
                <w:rFonts w:ascii="Book Antiqua" w:eastAsiaTheme="minorEastAsia" w:hAnsi="Book Antiqua" w:hint="eastAsia"/>
                <w:b w:val="0"/>
                <w:color w:val="auto"/>
                <w:sz w:val="24"/>
                <w:szCs w:val="24"/>
                <w:lang w:val="en-US" w:eastAsia="zh-CN"/>
              </w:rPr>
              <w:t xml:space="preserve"> </w:t>
            </w:r>
            <w:r w:rsidR="00662B73" w:rsidRPr="002A4017">
              <w:rPr>
                <w:rFonts w:ascii="Book Antiqua" w:hAnsi="Book Antiqua"/>
                <w:b w:val="0"/>
                <w:color w:val="auto"/>
                <w:sz w:val="24"/>
                <w:szCs w:val="24"/>
                <w:lang w:val="en-US"/>
              </w:rPr>
              <w:t>11</w:t>
            </w:r>
            <w:r w:rsidR="00662B73">
              <w:rPr>
                <w:rFonts w:ascii="Book Antiqua" w:eastAsiaTheme="minorEastAsia" w:hAnsi="Book Antiqua" w:hint="eastAsia"/>
                <w:b w:val="0"/>
                <w:color w:val="auto"/>
                <w:sz w:val="24"/>
                <w:szCs w:val="24"/>
                <w:lang w:val="en-US" w:eastAsia="zh-CN"/>
              </w:rPr>
              <w:t>0</w:t>
            </w:r>
          </w:p>
        </w:tc>
        <w:tc>
          <w:tcPr>
            <w:tcW w:w="850" w:type="dxa"/>
            <w:tcBorders>
              <w:top w:val="nil"/>
              <w:bottom w:val="nil"/>
            </w:tcBorders>
            <w:shd w:val="clear" w:color="auto" w:fill="auto"/>
            <w:vAlign w:val="bottom"/>
            <w:hideMark/>
          </w:tcPr>
          <w:p w:rsidR="004A4C30" w:rsidRPr="00C46042" w:rsidRDefault="004A4C30"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8,0</w:t>
            </w:r>
          </w:p>
        </w:tc>
        <w:tc>
          <w:tcPr>
            <w:tcW w:w="993" w:type="dxa"/>
            <w:tcBorders>
              <w:top w:val="nil"/>
              <w:bottom w:val="nil"/>
            </w:tcBorders>
            <w:shd w:val="clear" w:color="auto" w:fill="auto"/>
            <w:vAlign w:val="bottom"/>
            <w:hideMark/>
          </w:tcPr>
          <w:p w:rsidR="004A4C30" w:rsidRPr="00C46042" w:rsidRDefault="004A4C30"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2.0</w:t>
            </w:r>
          </w:p>
        </w:tc>
        <w:tc>
          <w:tcPr>
            <w:tcW w:w="850" w:type="dxa"/>
            <w:tcBorders>
              <w:top w:val="nil"/>
              <w:bottom w:val="nil"/>
            </w:tcBorders>
            <w:shd w:val="clear" w:color="auto" w:fill="auto"/>
            <w:vAlign w:val="bottom"/>
            <w:hideMark/>
          </w:tcPr>
          <w:p w:rsidR="004A4C30" w:rsidRPr="00C46042" w:rsidRDefault="004A4C30"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9.9</w:t>
            </w:r>
          </w:p>
        </w:tc>
        <w:tc>
          <w:tcPr>
            <w:tcW w:w="851" w:type="dxa"/>
            <w:tcBorders>
              <w:top w:val="nil"/>
              <w:bottom w:val="nil"/>
            </w:tcBorders>
            <w:shd w:val="clear" w:color="auto" w:fill="auto"/>
            <w:vAlign w:val="bottom"/>
            <w:hideMark/>
          </w:tcPr>
          <w:p w:rsidR="004A4C30" w:rsidRPr="00C46042" w:rsidRDefault="004A4C30"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1.9</w:t>
            </w:r>
          </w:p>
        </w:tc>
        <w:tc>
          <w:tcPr>
            <w:tcW w:w="850" w:type="dxa"/>
            <w:tcBorders>
              <w:top w:val="nil"/>
              <w:bottom w:val="nil"/>
            </w:tcBorders>
            <w:shd w:val="clear" w:color="auto" w:fill="auto"/>
            <w:vAlign w:val="bottom"/>
            <w:hideMark/>
          </w:tcPr>
          <w:p w:rsidR="004A4C30" w:rsidRPr="00C46042" w:rsidRDefault="004A4C30"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10.3</w:t>
            </w:r>
          </w:p>
        </w:tc>
        <w:tc>
          <w:tcPr>
            <w:tcW w:w="851" w:type="dxa"/>
            <w:tcBorders>
              <w:top w:val="nil"/>
              <w:bottom w:val="nil"/>
            </w:tcBorders>
            <w:shd w:val="clear" w:color="auto" w:fill="auto"/>
            <w:vAlign w:val="bottom"/>
            <w:hideMark/>
          </w:tcPr>
          <w:p w:rsidR="004A4C30" w:rsidRPr="00C46042" w:rsidRDefault="004A4C30"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1.8</w:t>
            </w:r>
          </w:p>
        </w:tc>
        <w:tc>
          <w:tcPr>
            <w:tcW w:w="1417" w:type="dxa"/>
            <w:tcBorders>
              <w:top w:val="nil"/>
              <w:bottom w:val="nil"/>
              <w:right w:val="none" w:sz="0" w:space="0" w:color="auto"/>
            </w:tcBorders>
            <w:shd w:val="clear" w:color="auto" w:fill="auto"/>
            <w:vAlign w:val="bottom"/>
            <w:hideMark/>
          </w:tcPr>
          <w:p w:rsidR="004A4C30" w:rsidRPr="00C46042" w:rsidRDefault="004A4C30"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&lt;</w:t>
            </w:r>
            <w:r w:rsidR="002A4017">
              <w:rPr>
                <w:rFonts w:ascii="Book Antiqua" w:eastAsiaTheme="minorEastAsia" w:hAnsi="Book Antiqua" w:hint="eastAsia"/>
                <w:sz w:val="24"/>
                <w:szCs w:val="24"/>
                <w:lang w:val="en-US" w:eastAsia="zh-CN"/>
              </w:rPr>
              <w:t xml:space="preserve"> </w:t>
            </w:r>
            <w:r w:rsidRPr="00C46042">
              <w:rPr>
                <w:rFonts w:ascii="Book Antiqua" w:hAnsi="Book Antiqua"/>
                <w:sz w:val="24"/>
                <w:szCs w:val="24"/>
                <w:lang w:val="en-US"/>
              </w:rPr>
              <w:t>0.001</w:t>
            </w:r>
          </w:p>
        </w:tc>
      </w:tr>
      <w:tr w:rsidR="004A4C30" w:rsidRPr="00C46042" w:rsidTr="005B7422">
        <w:trPr>
          <w:trHeight w:val="300"/>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right w:val="nil"/>
            </w:tcBorders>
            <w:shd w:val="clear" w:color="auto" w:fill="auto"/>
            <w:vAlign w:val="bottom"/>
            <w:hideMark/>
          </w:tcPr>
          <w:p w:rsidR="004A4C30" w:rsidRPr="002A4017" w:rsidRDefault="004A4C30" w:rsidP="002A4017">
            <w:pPr>
              <w:widowControl w:val="0"/>
              <w:snapToGrid w:val="0"/>
              <w:spacing w:line="360" w:lineRule="auto"/>
              <w:rPr>
                <w:rFonts w:ascii="Book Antiqua" w:hAnsi="Book Antiqua"/>
                <w:b w:val="0"/>
                <w:sz w:val="24"/>
                <w:szCs w:val="24"/>
                <w:lang w:val="en-US"/>
              </w:rPr>
            </w:pPr>
            <w:r w:rsidRPr="002A4017">
              <w:rPr>
                <w:rFonts w:ascii="Book Antiqua" w:hAnsi="Book Antiqua"/>
                <w:b w:val="0"/>
                <w:sz w:val="24"/>
                <w:szCs w:val="24"/>
                <w:lang w:val="en-US"/>
              </w:rPr>
              <w:t xml:space="preserve">MELD score, </w:t>
            </w:r>
            <w:r w:rsidR="00662B73" w:rsidRPr="00662B73">
              <w:rPr>
                <w:rFonts w:ascii="Book Antiqua" w:hAnsi="Book Antiqua"/>
                <w:b w:val="0"/>
                <w:i/>
                <w:color w:val="auto"/>
                <w:sz w:val="24"/>
                <w:szCs w:val="24"/>
                <w:lang w:val="en-US"/>
              </w:rPr>
              <w:t>n</w:t>
            </w:r>
            <w:r w:rsidR="00662B73">
              <w:rPr>
                <w:rFonts w:ascii="Book Antiqua" w:eastAsiaTheme="minorEastAsia" w:hAnsi="Book Antiqua" w:hint="eastAsia"/>
                <w:b w:val="0"/>
                <w:color w:val="auto"/>
                <w:sz w:val="24"/>
                <w:szCs w:val="24"/>
                <w:lang w:val="en-US" w:eastAsia="zh-CN"/>
              </w:rPr>
              <w:t xml:space="preserve"> </w:t>
            </w:r>
            <w:r w:rsidR="00662B73" w:rsidRPr="002A4017">
              <w:rPr>
                <w:rFonts w:ascii="Book Antiqua" w:hAnsi="Book Antiqua"/>
                <w:b w:val="0"/>
                <w:color w:val="auto"/>
                <w:sz w:val="24"/>
                <w:szCs w:val="24"/>
                <w:lang w:val="en-US"/>
              </w:rPr>
              <w:t>=</w:t>
            </w:r>
            <w:r w:rsidR="00662B73">
              <w:rPr>
                <w:rFonts w:ascii="Book Antiqua" w:eastAsiaTheme="minorEastAsia" w:hAnsi="Book Antiqua" w:hint="eastAsia"/>
                <w:b w:val="0"/>
                <w:color w:val="auto"/>
                <w:sz w:val="24"/>
                <w:szCs w:val="24"/>
                <w:lang w:val="en-US" w:eastAsia="zh-CN"/>
              </w:rPr>
              <w:t xml:space="preserve"> </w:t>
            </w:r>
            <w:r w:rsidR="00662B73" w:rsidRPr="002A4017">
              <w:rPr>
                <w:rFonts w:ascii="Book Antiqua" w:hAnsi="Book Antiqua"/>
                <w:b w:val="0"/>
                <w:color w:val="auto"/>
                <w:sz w:val="24"/>
                <w:szCs w:val="24"/>
                <w:lang w:val="en-US"/>
              </w:rPr>
              <w:t>111</w:t>
            </w:r>
          </w:p>
        </w:tc>
        <w:tc>
          <w:tcPr>
            <w:tcW w:w="850" w:type="dxa"/>
            <w:tcBorders>
              <w:top w:val="nil"/>
              <w:left w:val="nil"/>
              <w:bottom w:val="nil"/>
              <w:right w:val="nil"/>
            </w:tcBorders>
            <w:shd w:val="clear" w:color="auto" w:fill="auto"/>
            <w:vAlign w:val="bottom"/>
            <w:hideMark/>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13,0</w:t>
            </w:r>
          </w:p>
        </w:tc>
        <w:tc>
          <w:tcPr>
            <w:tcW w:w="993" w:type="dxa"/>
            <w:tcBorders>
              <w:top w:val="nil"/>
              <w:left w:val="nil"/>
              <w:bottom w:val="nil"/>
              <w:right w:val="nil"/>
            </w:tcBorders>
            <w:shd w:val="clear" w:color="auto" w:fill="auto"/>
            <w:vAlign w:val="bottom"/>
            <w:hideMark/>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3.6</w:t>
            </w:r>
          </w:p>
        </w:tc>
        <w:tc>
          <w:tcPr>
            <w:tcW w:w="850" w:type="dxa"/>
            <w:tcBorders>
              <w:top w:val="nil"/>
              <w:left w:val="nil"/>
              <w:bottom w:val="nil"/>
              <w:right w:val="nil"/>
            </w:tcBorders>
            <w:shd w:val="clear" w:color="auto" w:fill="auto"/>
            <w:vAlign w:val="bottom"/>
            <w:hideMark/>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21.7</w:t>
            </w:r>
          </w:p>
        </w:tc>
        <w:tc>
          <w:tcPr>
            <w:tcW w:w="851" w:type="dxa"/>
            <w:tcBorders>
              <w:top w:val="nil"/>
              <w:left w:val="nil"/>
              <w:bottom w:val="nil"/>
              <w:right w:val="nil"/>
            </w:tcBorders>
            <w:shd w:val="clear" w:color="auto" w:fill="auto"/>
            <w:vAlign w:val="bottom"/>
            <w:hideMark/>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6.5</w:t>
            </w:r>
          </w:p>
        </w:tc>
        <w:tc>
          <w:tcPr>
            <w:tcW w:w="850" w:type="dxa"/>
            <w:tcBorders>
              <w:top w:val="nil"/>
              <w:left w:val="nil"/>
              <w:bottom w:val="nil"/>
              <w:right w:val="nil"/>
            </w:tcBorders>
            <w:shd w:val="clear" w:color="auto" w:fill="auto"/>
            <w:vAlign w:val="bottom"/>
            <w:hideMark/>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23.4</w:t>
            </w:r>
          </w:p>
        </w:tc>
        <w:tc>
          <w:tcPr>
            <w:tcW w:w="851" w:type="dxa"/>
            <w:tcBorders>
              <w:top w:val="nil"/>
              <w:left w:val="nil"/>
              <w:bottom w:val="nil"/>
              <w:right w:val="nil"/>
            </w:tcBorders>
            <w:shd w:val="clear" w:color="auto" w:fill="auto"/>
            <w:vAlign w:val="bottom"/>
            <w:hideMark/>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7.2</w:t>
            </w:r>
          </w:p>
        </w:tc>
        <w:tc>
          <w:tcPr>
            <w:tcW w:w="1417" w:type="dxa"/>
            <w:tcBorders>
              <w:top w:val="nil"/>
              <w:left w:val="nil"/>
              <w:bottom w:val="nil"/>
            </w:tcBorders>
            <w:shd w:val="clear" w:color="auto" w:fill="auto"/>
            <w:vAlign w:val="bottom"/>
            <w:hideMark/>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&lt;</w:t>
            </w:r>
            <w:r w:rsidR="002A4017">
              <w:rPr>
                <w:rFonts w:ascii="Book Antiqua" w:eastAsiaTheme="minorEastAsia" w:hAnsi="Book Antiqua" w:hint="eastAsia"/>
                <w:sz w:val="24"/>
                <w:szCs w:val="24"/>
                <w:lang w:val="en-US" w:eastAsia="zh-CN"/>
              </w:rPr>
              <w:t xml:space="preserve"> </w:t>
            </w:r>
            <w:r w:rsidRPr="00C46042">
              <w:rPr>
                <w:rFonts w:ascii="Book Antiqua" w:hAnsi="Book Antiqua"/>
                <w:sz w:val="24"/>
                <w:szCs w:val="24"/>
                <w:lang w:val="en-US"/>
              </w:rPr>
              <w:t>0.001</w:t>
            </w:r>
          </w:p>
        </w:tc>
      </w:tr>
      <w:tr w:rsidR="004A4C30" w:rsidRPr="00C46042" w:rsidTr="005B74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4" w:type="dxa"/>
            <w:tcBorders>
              <w:top w:val="nil"/>
              <w:left w:val="none" w:sz="0" w:space="0" w:color="auto"/>
              <w:bottom w:val="nil"/>
            </w:tcBorders>
            <w:shd w:val="clear" w:color="auto" w:fill="auto"/>
            <w:vAlign w:val="bottom"/>
            <w:hideMark/>
          </w:tcPr>
          <w:p w:rsidR="004A4C30" w:rsidRPr="002A4017" w:rsidRDefault="004A4C30" w:rsidP="002A4017">
            <w:pPr>
              <w:widowControl w:val="0"/>
              <w:snapToGrid w:val="0"/>
              <w:spacing w:line="360" w:lineRule="auto"/>
              <w:rPr>
                <w:rFonts w:ascii="Book Antiqua" w:hAnsi="Book Antiqua"/>
                <w:b w:val="0"/>
                <w:sz w:val="24"/>
                <w:szCs w:val="24"/>
                <w:lang w:val="en-US"/>
              </w:rPr>
            </w:pPr>
            <w:r w:rsidRPr="002A4017">
              <w:rPr>
                <w:rFonts w:ascii="Book Antiqua" w:hAnsi="Book Antiqua"/>
                <w:b w:val="0"/>
                <w:sz w:val="24"/>
                <w:szCs w:val="24"/>
                <w:lang w:val="en-US"/>
              </w:rPr>
              <w:t xml:space="preserve">MELD-Na score, </w:t>
            </w:r>
            <w:r w:rsidR="00662B73" w:rsidRPr="00662B73">
              <w:rPr>
                <w:rFonts w:ascii="Book Antiqua" w:hAnsi="Book Antiqua"/>
                <w:b w:val="0"/>
                <w:i/>
                <w:color w:val="auto"/>
                <w:sz w:val="24"/>
                <w:szCs w:val="24"/>
                <w:lang w:val="en-US"/>
              </w:rPr>
              <w:t>n</w:t>
            </w:r>
            <w:r w:rsidR="00662B73">
              <w:rPr>
                <w:rFonts w:ascii="Book Antiqua" w:eastAsiaTheme="minorEastAsia" w:hAnsi="Book Antiqua" w:hint="eastAsia"/>
                <w:b w:val="0"/>
                <w:color w:val="auto"/>
                <w:sz w:val="24"/>
                <w:szCs w:val="24"/>
                <w:lang w:val="en-US" w:eastAsia="zh-CN"/>
              </w:rPr>
              <w:t xml:space="preserve"> </w:t>
            </w:r>
            <w:r w:rsidR="00662B73" w:rsidRPr="002A4017">
              <w:rPr>
                <w:rFonts w:ascii="Book Antiqua" w:hAnsi="Book Antiqua"/>
                <w:b w:val="0"/>
                <w:color w:val="auto"/>
                <w:sz w:val="24"/>
                <w:szCs w:val="24"/>
                <w:lang w:val="en-US"/>
              </w:rPr>
              <w:t>=</w:t>
            </w:r>
            <w:r w:rsidR="00662B73">
              <w:rPr>
                <w:rFonts w:ascii="Book Antiqua" w:eastAsiaTheme="minorEastAsia" w:hAnsi="Book Antiqua" w:hint="eastAsia"/>
                <w:b w:val="0"/>
                <w:color w:val="auto"/>
                <w:sz w:val="24"/>
                <w:szCs w:val="24"/>
                <w:lang w:val="en-US" w:eastAsia="zh-CN"/>
              </w:rPr>
              <w:t xml:space="preserve"> </w:t>
            </w:r>
            <w:r w:rsidR="00662B73" w:rsidRPr="002A4017">
              <w:rPr>
                <w:rFonts w:ascii="Book Antiqua" w:hAnsi="Book Antiqua"/>
                <w:b w:val="0"/>
                <w:color w:val="auto"/>
                <w:sz w:val="24"/>
                <w:szCs w:val="24"/>
                <w:lang w:val="en-US"/>
              </w:rPr>
              <w:t>111</w:t>
            </w:r>
          </w:p>
        </w:tc>
        <w:tc>
          <w:tcPr>
            <w:tcW w:w="850" w:type="dxa"/>
            <w:tcBorders>
              <w:top w:val="nil"/>
              <w:bottom w:val="nil"/>
            </w:tcBorders>
            <w:shd w:val="clear" w:color="auto" w:fill="auto"/>
            <w:vAlign w:val="bottom"/>
            <w:hideMark/>
          </w:tcPr>
          <w:p w:rsidR="004A4C30" w:rsidRPr="00C46042" w:rsidRDefault="004A4C30"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14,0</w:t>
            </w:r>
          </w:p>
        </w:tc>
        <w:tc>
          <w:tcPr>
            <w:tcW w:w="993" w:type="dxa"/>
            <w:tcBorders>
              <w:top w:val="nil"/>
              <w:bottom w:val="nil"/>
            </w:tcBorders>
            <w:shd w:val="clear" w:color="auto" w:fill="auto"/>
            <w:vAlign w:val="bottom"/>
            <w:hideMark/>
          </w:tcPr>
          <w:p w:rsidR="004A4C30" w:rsidRPr="00C46042" w:rsidRDefault="004A4C30"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4.6</w:t>
            </w:r>
          </w:p>
        </w:tc>
        <w:tc>
          <w:tcPr>
            <w:tcW w:w="850" w:type="dxa"/>
            <w:tcBorders>
              <w:top w:val="nil"/>
              <w:bottom w:val="nil"/>
            </w:tcBorders>
            <w:shd w:val="clear" w:color="auto" w:fill="auto"/>
            <w:vAlign w:val="bottom"/>
            <w:hideMark/>
          </w:tcPr>
          <w:p w:rsidR="004A4C30" w:rsidRPr="00C46042" w:rsidRDefault="004A4C30"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23.8</w:t>
            </w:r>
          </w:p>
        </w:tc>
        <w:tc>
          <w:tcPr>
            <w:tcW w:w="851" w:type="dxa"/>
            <w:tcBorders>
              <w:top w:val="nil"/>
              <w:bottom w:val="nil"/>
            </w:tcBorders>
            <w:shd w:val="clear" w:color="auto" w:fill="auto"/>
            <w:vAlign w:val="bottom"/>
            <w:hideMark/>
          </w:tcPr>
          <w:p w:rsidR="004A4C30" w:rsidRPr="00C46042" w:rsidRDefault="004A4C30"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5.8</w:t>
            </w:r>
          </w:p>
        </w:tc>
        <w:tc>
          <w:tcPr>
            <w:tcW w:w="850" w:type="dxa"/>
            <w:tcBorders>
              <w:top w:val="nil"/>
              <w:bottom w:val="nil"/>
            </w:tcBorders>
            <w:shd w:val="clear" w:color="auto" w:fill="auto"/>
            <w:vAlign w:val="bottom"/>
            <w:hideMark/>
          </w:tcPr>
          <w:p w:rsidR="004A4C30" w:rsidRPr="00C46042" w:rsidRDefault="004A4C30"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23.9</w:t>
            </w:r>
          </w:p>
        </w:tc>
        <w:tc>
          <w:tcPr>
            <w:tcW w:w="851" w:type="dxa"/>
            <w:tcBorders>
              <w:top w:val="nil"/>
              <w:bottom w:val="nil"/>
            </w:tcBorders>
            <w:shd w:val="clear" w:color="auto" w:fill="auto"/>
            <w:vAlign w:val="bottom"/>
            <w:hideMark/>
          </w:tcPr>
          <w:p w:rsidR="004A4C30" w:rsidRPr="00C46042" w:rsidRDefault="004A4C30"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8.9</w:t>
            </w:r>
          </w:p>
        </w:tc>
        <w:tc>
          <w:tcPr>
            <w:tcW w:w="1417" w:type="dxa"/>
            <w:tcBorders>
              <w:top w:val="nil"/>
              <w:bottom w:val="nil"/>
              <w:right w:val="none" w:sz="0" w:space="0" w:color="auto"/>
            </w:tcBorders>
            <w:shd w:val="clear" w:color="auto" w:fill="auto"/>
            <w:vAlign w:val="bottom"/>
            <w:hideMark/>
          </w:tcPr>
          <w:p w:rsidR="004A4C30" w:rsidRPr="00C46042" w:rsidRDefault="004A4C30"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&lt;</w:t>
            </w:r>
            <w:r w:rsidR="002A4017">
              <w:rPr>
                <w:rFonts w:ascii="Book Antiqua" w:eastAsiaTheme="minorEastAsia" w:hAnsi="Book Antiqua" w:hint="eastAsia"/>
                <w:sz w:val="24"/>
                <w:szCs w:val="24"/>
                <w:lang w:val="en-US" w:eastAsia="zh-CN"/>
              </w:rPr>
              <w:t xml:space="preserve"> </w:t>
            </w:r>
            <w:r w:rsidRPr="00C46042">
              <w:rPr>
                <w:rFonts w:ascii="Book Antiqua" w:hAnsi="Book Antiqua"/>
                <w:sz w:val="24"/>
                <w:szCs w:val="24"/>
                <w:lang w:val="en-US"/>
              </w:rPr>
              <w:t>0.001</w:t>
            </w:r>
          </w:p>
        </w:tc>
      </w:tr>
      <w:tr w:rsidR="004A4C30" w:rsidRPr="00C46042" w:rsidTr="005B7422">
        <w:trPr>
          <w:trHeight w:val="300"/>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right w:val="nil"/>
            </w:tcBorders>
            <w:shd w:val="clear" w:color="auto" w:fill="auto"/>
            <w:vAlign w:val="bottom"/>
          </w:tcPr>
          <w:p w:rsidR="004A4C30" w:rsidRPr="002A4017" w:rsidRDefault="004A4C30" w:rsidP="002A4017">
            <w:pPr>
              <w:widowControl w:val="0"/>
              <w:snapToGrid w:val="0"/>
              <w:spacing w:line="360" w:lineRule="auto"/>
              <w:rPr>
                <w:rFonts w:ascii="Book Antiqua" w:hAnsi="Book Antiqua"/>
                <w:b w:val="0"/>
                <w:sz w:val="24"/>
                <w:szCs w:val="24"/>
                <w:lang w:val="en-US"/>
              </w:rPr>
            </w:pPr>
            <w:r w:rsidRPr="002A4017">
              <w:rPr>
                <w:rFonts w:ascii="Book Antiqua" w:hAnsi="Book Antiqua"/>
                <w:b w:val="0"/>
                <w:color w:val="auto"/>
                <w:sz w:val="24"/>
                <w:szCs w:val="24"/>
                <w:lang w:val="en-US"/>
              </w:rPr>
              <w:t xml:space="preserve">CLIF-C OF score, </w:t>
            </w:r>
            <w:r w:rsidRPr="00662B73">
              <w:rPr>
                <w:rFonts w:ascii="Book Antiqua" w:hAnsi="Book Antiqua"/>
                <w:b w:val="0"/>
                <w:i/>
                <w:color w:val="auto"/>
                <w:sz w:val="24"/>
                <w:szCs w:val="24"/>
                <w:lang w:val="en-US"/>
              </w:rPr>
              <w:t>n</w:t>
            </w:r>
            <w:r w:rsidR="00662B73">
              <w:rPr>
                <w:rFonts w:ascii="Book Antiqua" w:eastAsiaTheme="minorEastAsia" w:hAnsi="Book Antiqua" w:hint="eastAsia"/>
                <w:b w:val="0"/>
                <w:color w:val="auto"/>
                <w:sz w:val="24"/>
                <w:szCs w:val="24"/>
                <w:lang w:val="en-US" w:eastAsia="zh-CN"/>
              </w:rPr>
              <w:t xml:space="preserve"> </w:t>
            </w:r>
            <w:r w:rsidRPr="002A4017">
              <w:rPr>
                <w:rFonts w:ascii="Book Antiqua" w:hAnsi="Book Antiqua"/>
                <w:b w:val="0"/>
                <w:color w:val="auto"/>
                <w:sz w:val="24"/>
                <w:szCs w:val="24"/>
                <w:lang w:val="en-US"/>
              </w:rPr>
              <w:t>=</w:t>
            </w:r>
            <w:r w:rsidR="00662B73">
              <w:rPr>
                <w:rFonts w:ascii="Book Antiqua" w:eastAsiaTheme="minorEastAsia" w:hAnsi="Book Antiqua" w:hint="eastAsia"/>
                <w:b w:val="0"/>
                <w:color w:val="auto"/>
                <w:sz w:val="24"/>
                <w:szCs w:val="24"/>
                <w:lang w:val="en-US" w:eastAsia="zh-CN"/>
              </w:rPr>
              <w:t xml:space="preserve"> </w:t>
            </w:r>
            <w:r w:rsidRPr="002A4017">
              <w:rPr>
                <w:rFonts w:ascii="Book Antiqua" w:hAnsi="Book Antiqua"/>
                <w:b w:val="0"/>
                <w:color w:val="auto"/>
                <w:sz w:val="24"/>
                <w:szCs w:val="24"/>
                <w:lang w:val="en-US"/>
              </w:rPr>
              <w:t>111</w:t>
            </w:r>
          </w:p>
        </w:tc>
        <w:tc>
          <w:tcPr>
            <w:tcW w:w="850" w:type="dxa"/>
            <w:tcBorders>
              <w:top w:val="nil"/>
              <w:left w:val="nil"/>
              <w:bottom w:val="nil"/>
              <w:right w:val="nil"/>
            </w:tcBorders>
            <w:shd w:val="clear" w:color="auto" w:fill="auto"/>
            <w:vAlign w:val="bottom"/>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46042">
              <w:rPr>
                <w:rFonts w:ascii="Book Antiqua" w:hAnsi="Book Antiqua"/>
                <w:color w:val="auto"/>
                <w:sz w:val="24"/>
                <w:szCs w:val="24"/>
                <w:lang w:val="en-US"/>
              </w:rPr>
              <w:t>6,5</w:t>
            </w:r>
          </w:p>
        </w:tc>
        <w:tc>
          <w:tcPr>
            <w:tcW w:w="993" w:type="dxa"/>
            <w:tcBorders>
              <w:top w:val="nil"/>
              <w:left w:val="nil"/>
              <w:bottom w:val="nil"/>
              <w:right w:val="nil"/>
            </w:tcBorders>
            <w:shd w:val="clear" w:color="auto" w:fill="auto"/>
            <w:vAlign w:val="bottom"/>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46042">
              <w:rPr>
                <w:rFonts w:ascii="Book Antiqua" w:hAnsi="Book Antiqua"/>
                <w:color w:val="auto"/>
                <w:sz w:val="24"/>
                <w:szCs w:val="24"/>
                <w:lang w:val="en-US"/>
              </w:rPr>
              <w:t>0.8</w:t>
            </w:r>
          </w:p>
        </w:tc>
        <w:tc>
          <w:tcPr>
            <w:tcW w:w="850" w:type="dxa"/>
            <w:tcBorders>
              <w:top w:val="nil"/>
              <w:left w:val="nil"/>
              <w:bottom w:val="nil"/>
              <w:right w:val="nil"/>
            </w:tcBorders>
            <w:shd w:val="clear" w:color="auto" w:fill="auto"/>
            <w:vAlign w:val="bottom"/>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46042">
              <w:rPr>
                <w:rFonts w:ascii="Book Antiqua" w:hAnsi="Book Antiqua"/>
                <w:color w:val="auto"/>
                <w:sz w:val="24"/>
                <w:szCs w:val="24"/>
                <w:lang w:val="en-US"/>
              </w:rPr>
              <w:t>6.9</w:t>
            </w:r>
          </w:p>
        </w:tc>
        <w:tc>
          <w:tcPr>
            <w:tcW w:w="851" w:type="dxa"/>
            <w:tcBorders>
              <w:top w:val="nil"/>
              <w:left w:val="nil"/>
              <w:bottom w:val="nil"/>
              <w:right w:val="nil"/>
            </w:tcBorders>
            <w:shd w:val="clear" w:color="auto" w:fill="auto"/>
            <w:vAlign w:val="bottom"/>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46042">
              <w:rPr>
                <w:rFonts w:ascii="Book Antiqua" w:hAnsi="Book Antiqua"/>
                <w:color w:val="auto"/>
                <w:sz w:val="24"/>
                <w:szCs w:val="24"/>
                <w:lang w:val="en-US"/>
              </w:rPr>
              <w:t>1.0</w:t>
            </w:r>
          </w:p>
        </w:tc>
        <w:tc>
          <w:tcPr>
            <w:tcW w:w="850" w:type="dxa"/>
            <w:tcBorders>
              <w:top w:val="nil"/>
              <w:left w:val="nil"/>
              <w:bottom w:val="nil"/>
              <w:right w:val="nil"/>
            </w:tcBorders>
            <w:shd w:val="clear" w:color="auto" w:fill="auto"/>
            <w:vAlign w:val="bottom"/>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46042">
              <w:rPr>
                <w:rFonts w:ascii="Book Antiqua" w:hAnsi="Book Antiqua"/>
                <w:color w:val="auto"/>
                <w:sz w:val="24"/>
                <w:szCs w:val="24"/>
                <w:lang w:val="en-US"/>
              </w:rPr>
              <w:t>9.1</w:t>
            </w:r>
          </w:p>
        </w:tc>
        <w:tc>
          <w:tcPr>
            <w:tcW w:w="851" w:type="dxa"/>
            <w:tcBorders>
              <w:top w:val="nil"/>
              <w:left w:val="nil"/>
              <w:bottom w:val="nil"/>
              <w:right w:val="nil"/>
            </w:tcBorders>
            <w:shd w:val="clear" w:color="auto" w:fill="auto"/>
            <w:vAlign w:val="bottom"/>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46042">
              <w:rPr>
                <w:rFonts w:ascii="Book Antiqua" w:hAnsi="Book Antiqua"/>
                <w:color w:val="auto"/>
                <w:sz w:val="24"/>
                <w:szCs w:val="24"/>
                <w:lang w:val="en-US"/>
              </w:rPr>
              <w:t>1.7</w:t>
            </w:r>
          </w:p>
        </w:tc>
        <w:tc>
          <w:tcPr>
            <w:tcW w:w="1417" w:type="dxa"/>
            <w:tcBorders>
              <w:top w:val="nil"/>
              <w:left w:val="nil"/>
              <w:bottom w:val="nil"/>
            </w:tcBorders>
            <w:shd w:val="clear" w:color="auto" w:fill="auto"/>
            <w:vAlign w:val="bottom"/>
          </w:tcPr>
          <w:p w:rsidR="004A4C30" w:rsidRPr="00C46042" w:rsidRDefault="004A4C30"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&lt;</w:t>
            </w:r>
            <w:r w:rsidR="002A4017">
              <w:rPr>
                <w:rFonts w:ascii="Book Antiqua" w:eastAsiaTheme="minorEastAsia" w:hAnsi="Book Antiqua" w:hint="eastAsia"/>
                <w:sz w:val="24"/>
                <w:szCs w:val="24"/>
                <w:lang w:val="en-US" w:eastAsia="zh-CN"/>
              </w:rPr>
              <w:t xml:space="preserve"> </w:t>
            </w:r>
            <w:r w:rsidRPr="00C46042">
              <w:rPr>
                <w:rFonts w:ascii="Book Antiqua" w:hAnsi="Book Antiqua"/>
                <w:sz w:val="24"/>
                <w:szCs w:val="24"/>
                <w:lang w:val="en-US"/>
              </w:rPr>
              <w:t>0.001</w:t>
            </w:r>
          </w:p>
        </w:tc>
      </w:tr>
      <w:tr w:rsidR="004A4C30" w:rsidRPr="00C46042" w:rsidTr="005B74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4" w:type="dxa"/>
            <w:tcBorders>
              <w:top w:val="nil"/>
              <w:left w:val="none" w:sz="0" w:space="0" w:color="auto"/>
              <w:bottom w:val="nil"/>
            </w:tcBorders>
            <w:shd w:val="clear" w:color="auto" w:fill="auto"/>
            <w:vAlign w:val="bottom"/>
          </w:tcPr>
          <w:p w:rsidR="004A4C30" w:rsidRPr="002A4017" w:rsidRDefault="004A4C30" w:rsidP="002A4017">
            <w:pPr>
              <w:widowControl w:val="0"/>
              <w:snapToGrid w:val="0"/>
              <w:spacing w:line="360" w:lineRule="auto"/>
              <w:rPr>
                <w:rFonts w:ascii="Book Antiqua" w:hAnsi="Book Antiqua"/>
                <w:b w:val="0"/>
                <w:sz w:val="24"/>
                <w:szCs w:val="24"/>
                <w:lang w:val="en-US"/>
              </w:rPr>
            </w:pPr>
            <w:r w:rsidRPr="002A4017">
              <w:rPr>
                <w:rFonts w:ascii="Book Antiqua" w:hAnsi="Book Antiqua"/>
                <w:b w:val="0"/>
                <w:sz w:val="24"/>
                <w:szCs w:val="24"/>
                <w:lang w:val="en-US"/>
              </w:rPr>
              <w:t>ACLF grade</w:t>
            </w:r>
            <w:r w:rsidR="002A4017" w:rsidRPr="002A4017">
              <w:rPr>
                <w:rFonts w:ascii="Book Antiqua" w:hAnsi="Book Antiqua" w:cstheme="minorHAnsi" w:hint="eastAsia"/>
                <w:b w:val="0"/>
                <w:sz w:val="24"/>
                <w:szCs w:val="24"/>
                <w:vertAlign w:val="superscript"/>
                <w:lang w:val="en-US" w:eastAsia="zh-CN"/>
              </w:rPr>
              <w:t>1</w:t>
            </w:r>
          </w:p>
        </w:tc>
        <w:tc>
          <w:tcPr>
            <w:tcW w:w="850" w:type="dxa"/>
            <w:tcBorders>
              <w:top w:val="nil"/>
              <w:bottom w:val="nil"/>
            </w:tcBorders>
            <w:shd w:val="clear" w:color="auto" w:fill="auto"/>
            <w:vAlign w:val="bottom"/>
          </w:tcPr>
          <w:p w:rsidR="004A4C30" w:rsidRPr="00C46042" w:rsidRDefault="004A4C30"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c>
          <w:tcPr>
            <w:tcW w:w="993" w:type="dxa"/>
            <w:tcBorders>
              <w:top w:val="nil"/>
              <w:bottom w:val="nil"/>
            </w:tcBorders>
            <w:shd w:val="clear" w:color="auto" w:fill="auto"/>
            <w:vAlign w:val="bottom"/>
          </w:tcPr>
          <w:p w:rsidR="004A4C30" w:rsidRPr="00C46042" w:rsidRDefault="004A4C30"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c>
          <w:tcPr>
            <w:tcW w:w="850" w:type="dxa"/>
            <w:tcBorders>
              <w:top w:val="nil"/>
              <w:bottom w:val="nil"/>
            </w:tcBorders>
            <w:shd w:val="clear" w:color="auto" w:fill="auto"/>
            <w:vAlign w:val="bottom"/>
          </w:tcPr>
          <w:p w:rsidR="004A4C30" w:rsidRPr="00C46042" w:rsidRDefault="004A4C30"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c>
          <w:tcPr>
            <w:tcW w:w="851" w:type="dxa"/>
            <w:tcBorders>
              <w:top w:val="nil"/>
              <w:bottom w:val="nil"/>
            </w:tcBorders>
            <w:shd w:val="clear" w:color="auto" w:fill="auto"/>
            <w:vAlign w:val="bottom"/>
          </w:tcPr>
          <w:p w:rsidR="004A4C30" w:rsidRPr="00C46042" w:rsidRDefault="004A4C30"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c>
          <w:tcPr>
            <w:tcW w:w="850" w:type="dxa"/>
            <w:tcBorders>
              <w:top w:val="nil"/>
              <w:bottom w:val="nil"/>
            </w:tcBorders>
            <w:shd w:val="clear" w:color="auto" w:fill="auto"/>
            <w:vAlign w:val="bottom"/>
          </w:tcPr>
          <w:p w:rsidR="004A4C30" w:rsidRPr="00C46042" w:rsidRDefault="004A4C30"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c>
          <w:tcPr>
            <w:tcW w:w="851" w:type="dxa"/>
            <w:tcBorders>
              <w:top w:val="nil"/>
              <w:bottom w:val="nil"/>
            </w:tcBorders>
            <w:shd w:val="clear" w:color="auto" w:fill="auto"/>
            <w:vAlign w:val="bottom"/>
          </w:tcPr>
          <w:p w:rsidR="004A4C30" w:rsidRPr="00C46042" w:rsidRDefault="004A4C30"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c>
          <w:tcPr>
            <w:tcW w:w="1417" w:type="dxa"/>
            <w:tcBorders>
              <w:top w:val="nil"/>
              <w:bottom w:val="nil"/>
              <w:right w:val="none" w:sz="0" w:space="0" w:color="auto"/>
            </w:tcBorders>
            <w:shd w:val="clear" w:color="auto" w:fill="auto"/>
            <w:vAlign w:val="bottom"/>
          </w:tcPr>
          <w:p w:rsidR="004A4C30" w:rsidRPr="00C46042" w:rsidRDefault="004A4C30"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r>
      <w:tr w:rsidR="002A4017" w:rsidRPr="00C46042" w:rsidTr="005B7422">
        <w:trPr>
          <w:trHeight w:val="300"/>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right w:val="nil"/>
            </w:tcBorders>
            <w:shd w:val="clear" w:color="auto" w:fill="auto"/>
            <w:vAlign w:val="bottom"/>
          </w:tcPr>
          <w:p w:rsidR="002A4017" w:rsidRPr="002A4017" w:rsidRDefault="002A4017" w:rsidP="002A4017">
            <w:pPr>
              <w:widowControl w:val="0"/>
              <w:snapToGrid w:val="0"/>
              <w:spacing w:line="360" w:lineRule="auto"/>
              <w:ind w:firstLineChars="100" w:firstLine="240"/>
              <w:rPr>
                <w:rFonts w:ascii="Book Antiqua" w:hAnsi="Book Antiqua"/>
                <w:b w:val="0"/>
                <w:sz w:val="24"/>
                <w:szCs w:val="24"/>
                <w:lang w:val="en-US"/>
              </w:rPr>
            </w:pPr>
            <w:r w:rsidRPr="002A4017">
              <w:rPr>
                <w:rFonts w:ascii="Book Antiqua" w:hAnsi="Book Antiqua"/>
                <w:b w:val="0"/>
                <w:sz w:val="24"/>
                <w:szCs w:val="24"/>
                <w:lang w:val="en-US"/>
              </w:rPr>
              <w:t>ACLF grade 1</w:t>
            </w:r>
          </w:p>
        </w:tc>
        <w:tc>
          <w:tcPr>
            <w:tcW w:w="850" w:type="dxa"/>
            <w:tcBorders>
              <w:top w:val="nil"/>
              <w:left w:val="nil"/>
              <w:bottom w:val="nil"/>
              <w:right w:val="nil"/>
            </w:tcBorders>
            <w:shd w:val="clear" w:color="auto" w:fill="auto"/>
            <w:vAlign w:val="bottom"/>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NA</w:t>
            </w:r>
          </w:p>
        </w:tc>
        <w:tc>
          <w:tcPr>
            <w:tcW w:w="993" w:type="dxa"/>
            <w:tcBorders>
              <w:top w:val="nil"/>
              <w:left w:val="nil"/>
              <w:bottom w:val="nil"/>
              <w:right w:val="nil"/>
            </w:tcBorders>
            <w:shd w:val="clear" w:color="auto" w:fill="auto"/>
            <w:vAlign w:val="bottom"/>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NA</w:t>
            </w:r>
          </w:p>
        </w:tc>
        <w:tc>
          <w:tcPr>
            <w:tcW w:w="850" w:type="dxa"/>
            <w:tcBorders>
              <w:top w:val="nil"/>
              <w:left w:val="nil"/>
              <w:bottom w:val="nil"/>
              <w:right w:val="nil"/>
            </w:tcBorders>
            <w:shd w:val="clear" w:color="auto" w:fill="auto"/>
            <w:vAlign w:val="bottom"/>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17</w:t>
            </w:r>
          </w:p>
        </w:tc>
        <w:tc>
          <w:tcPr>
            <w:tcW w:w="851" w:type="dxa"/>
            <w:tcBorders>
              <w:top w:val="nil"/>
              <w:left w:val="nil"/>
              <w:bottom w:val="nil"/>
              <w:right w:val="nil"/>
            </w:tcBorders>
            <w:shd w:val="clear" w:color="auto" w:fill="auto"/>
            <w:vAlign w:val="bottom"/>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70.8%</w:t>
            </w:r>
          </w:p>
        </w:tc>
        <w:tc>
          <w:tcPr>
            <w:tcW w:w="850" w:type="dxa"/>
            <w:tcBorders>
              <w:top w:val="nil"/>
              <w:left w:val="nil"/>
              <w:bottom w:val="nil"/>
              <w:right w:val="nil"/>
            </w:tcBorders>
            <w:shd w:val="clear" w:color="auto" w:fill="auto"/>
            <w:vAlign w:val="bottom"/>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13</w:t>
            </w:r>
          </w:p>
        </w:tc>
        <w:tc>
          <w:tcPr>
            <w:tcW w:w="851" w:type="dxa"/>
            <w:tcBorders>
              <w:top w:val="nil"/>
              <w:left w:val="nil"/>
              <w:bottom w:val="nil"/>
              <w:right w:val="nil"/>
            </w:tcBorders>
            <w:shd w:val="clear" w:color="auto" w:fill="auto"/>
            <w:vAlign w:val="bottom"/>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72.2%</w:t>
            </w:r>
          </w:p>
        </w:tc>
        <w:tc>
          <w:tcPr>
            <w:tcW w:w="1417" w:type="dxa"/>
            <w:tcBorders>
              <w:top w:val="nil"/>
              <w:left w:val="nil"/>
              <w:bottom w:val="nil"/>
            </w:tcBorders>
            <w:shd w:val="clear" w:color="auto" w:fill="auto"/>
            <w:vAlign w:val="bottom"/>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1.000</w:t>
            </w:r>
          </w:p>
        </w:tc>
      </w:tr>
      <w:tr w:rsidR="002A4017" w:rsidRPr="00C46042" w:rsidTr="005B74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4" w:type="dxa"/>
            <w:tcBorders>
              <w:top w:val="nil"/>
              <w:bottom w:val="nil"/>
            </w:tcBorders>
            <w:shd w:val="clear" w:color="auto" w:fill="auto"/>
            <w:vAlign w:val="bottom"/>
          </w:tcPr>
          <w:p w:rsidR="002A4017" w:rsidRPr="002A4017" w:rsidRDefault="002A4017" w:rsidP="002A4017">
            <w:pPr>
              <w:widowControl w:val="0"/>
              <w:snapToGrid w:val="0"/>
              <w:spacing w:line="360" w:lineRule="auto"/>
              <w:ind w:firstLineChars="100" w:firstLine="240"/>
              <w:rPr>
                <w:rFonts w:ascii="Book Antiqua" w:hAnsi="Book Antiqua"/>
                <w:b w:val="0"/>
                <w:sz w:val="24"/>
                <w:szCs w:val="24"/>
                <w:lang w:val="en-US"/>
              </w:rPr>
            </w:pPr>
            <w:r w:rsidRPr="002A4017">
              <w:rPr>
                <w:rFonts w:ascii="Book Antiqua" w:hAnsi="Book Antiqua"/>
                <w:b w:val="0"/>
                <w:sz w:val="24"/>
                <w:szCs w:val="24"/>
                <w:lang w:val="en-US"/>
              </w:rPr>
              <w:t>ACLF grade 2</w:t>
            </w:r>
          </w:p>
        </w:tc>
        <w:tc>
          <w:tcPr>
            <w:tcW w:w="850" w:type="dxa"/>
            <w:tcBorders>
              <w:top w:val="nil"/>
              <w:bottom w:val="nil"/>
            </w:tcBorders>
            <w:shd w:val="clear" w:color="auto" w:fill="auto"/>
            <w:vAlign w:val="bottom"/>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NA</w:t>
            </w:r>
          </w:p>
        </w:tc>
        <w:tc>
          <w:tcPr>
            <w:tcW w:w="993" w:type="dxa"/>
            <w:tcBorders>
              <w:top w:val="nil"/>
              <w:bottom w:val="nil"/>
            </w:tcBorders>
            <w:shd w:val="clear" w:color="auto" w:fill="auto"/>
            <w:vAlign w:val="bottom"/>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NA</w:t>
            </w:r>
          </w:p>
        </w:tc>
        <w:tc>
          <w:tcPr>
            <w:tcW w:w="850" w:type="dxa"/>
            <w:tcBorders>
              <w:top w:val="nil"/>
              <w:bottom w:val="nil"/>
            </w:tcBorders>
            <w:shd w:val="clear" w:color="auto" w:fill="auto"/>
            <w:vAlign w:val="bottom"/>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2</w:t>
            </w:r>
          </w:p>
        </w:tc>
        <w:tc>
          <w:tcPr>
            <w:tcW w:w="851" w:type="dxa"/>
            <w:tcBorders>
              <w:top w:val="nil"/>
              <w:bottom w:val="nil"/>
            </w:tcBorders>
            <w:shd w:val="clear" w:color="auto" w:fill="auto"/>
            <w:vAlign w:val="bottom"/>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8.3%</w:t>
            </w:r>
          </w:p>
        </w:tc>
        <w:tc>
          <w:tcPr>
            <w:tcW w:w="850" w:type="dxa"/>
            <w:tcBorders>
              <w:top w:val="nil"/>
              <w:bottom w:val="nil"/>
            </w:tcBorders>
            <w:shd w:val="clear" w:color="auto" w:fill="auto"/>
            <w:vAlign w:val="bottom"/>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4</w:t>
            </w:r>
          </w:p>
        </w:tc>
        <w:tc>
          <w:tcPr>
            <w:tcW w:w="851" w:type="dxa"/>
            <w:tcBorders>
              <w:top w:val="nil"/>
              <w:bottom w:val="nil"/>
            </w:tcBorders>
            <w:shd w:val="clear" w:color="auto" w:fill="auto"/>
            <w:vAlign w:val="bottom"/>
          </w:tcPr>
          <w:p w:rsidR="002A4017" w:rsidRPr="00C46042"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22.2%</w:t>
            </w:r>
          </w:p>
        </w:tc>
        <w:tc>
          <w:tcPr>
            <w:tcW w:w="1417" w:type="dxa"/>
            <w:tcBorders>
              <w:top w:val="nil"/>
              <w:bottom w:val="nil"/>
            </w:tcBorders>
            <w:shd w:val="clear" w:color="auto" w:fill="auto"/>
            <w:vAlign w:val="bottom"/>
          </w:tcPr>
          <w:p w:rsidR="002A4017" w:rsidRPr="002A4017" w:rsidRDefault="002A4017" w:rsidP="002A4017">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2A4017">
              <w:rPr>
                <w:rFonts w:ascii="Book Antiqua" w:hAnsi="Book Antiqua"/>
                <w:sz w:val="24"/>
                <w:szCs w:val="24"/>
                <w:lang w:val="en-US"/>
              </w:rPr>
              <w:t>0.375</w:t>
            </w:r>
            <w:r w:rsidRPr="002A4017">
              <w:rPr>
                <w:rFonts w:ascii="Book Antiqua" w:hAnsi="Book Antiqua" w:cstheme="minorHAnsi" w:hint="eastAsia"/>
                <w:sz w:val="24"/>
                <w:szCs w:val="24"/>
                <w:vertAlign w:val="superscript"/>
                <w:lang w:val="en-US" w:eastAsia="zh-CN"/>
              </w:rPr>
              <w:t>2</w:t>
            </w:r>
          </w:p>
        </w:tc>
      </w:tr>
      <w:tr w:rsidR="002A4017" w:rsidRPr="00C46042" w:rsidTr="005B7422">
        <w:trPr>
          <w:trHeight w:val="300"/>
        </w:trPr>
        <w:tc>
          <w:tcPr>
            <w:cnfStyle w:val="001000000000" w:firstRow="0" w:lastRow="0" w:firstColumn="1" w:lastColumn="0" w:oddVBand="0" w:evenVBand="0" w:oddHBand="0" w:evenHBand="0" w:firstRowFirstColumn="0" w:firstRowLastColumn="0" w:lastRowFirstColumn="0" w:lastRowLastColumn="0"/>
            <w:tcW w:w="3544" w:type="dxa"/>
            <w:tcBorders>
              <w:top w:val="nil"/>
              <w:right w:val="nil"/>
            </w:tcBorders>
            <w:shd w:val="clear" w:color="auto" w:fill="auto"/>
            <w:vAlign w:val="bottom"/>
          </w:tcPr>
          <w:p w:rsidR="002A4017" w:rsidRPr="002A4017" w:rsidRDefault="002A4017" w:rsidP="002A4017">
            <w:pPr>
              <w:widowControl w:val="0"/>
              <w:snapToGrid w:val="0"/>
              <w:spacing w:line="360" w:lineRule="auto"/>
              <w:ind w:firstLineChars="100" w:firstLine="240"/>
              <w:rPr>
                <w:rFonts w:ascii="Book Antiqua" w:hAnsi="Book Antiqua"/>
                <w:b w:val="0"/>
                <w:sz w:val="24"/>
                <w:szCs w:val="24"/>
                <w:lang w:val="en-US"/>
              </w:rPr>
            </w:pPr>
            <w:r w:rsidRPr="002A4017">
              <w:rPr>
                <w:rFonts w:ascii="Book Antiqua" w:hAnsi="Book Antiqua"/>
                <w:b w:val="0"/>
                <w:sz w:val="24"/>
                <w:szCs w:val="24"/>
                <w:lang w:val="en-US"/>
              </w:rPr>
              <w:t>ACLF grade 3</w:t>
            </w:r>
          </w:p>
        </w:tc>
        <w:tc>
          <w:tcPr>
            <w:tcW w:w="850" w:type="dxa"/>
            <w:tcBorders>
              <w:top w:val="nil"/>
              <w:left w:val="nil"/>
              <w:right w:val="nil"/>
            </w:tcBorders>
            <w:shd w:val="clear" w:color="auto" w:fill="auto"/>
            <w:vAlign w:val="bottom"/>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NA</w:t>
            </w:r>
          </w:p>
        </w:tc>
        <w:tc>
          <w:tcPr>
            <w:tcW w:w="993" w:type="dxa"/>
            <w:tcBorders>
              <w:top w:val="nil"/>
              <w:left w:val="nil"/>
              <w:right w:val="nil"/>
            </w:tcBorders>
            <w:shd w:val="clear" w:color="auto" w:fill="auto"/>
            <w:vAlign w:val="bottom"/>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NA</w:t>
            </w:r>
          </w:p>
        </w:tc>
        <w:tc>
          <w:tcPr>
            <w:tcW w:w="850" w:type="dxa"/>
            <w:tcBorders>
              <w:top w:val="nil"/>
              <w:left w:val="nil"/>
              <w:right w:val="nil"/>
            </w:tcBorders>
            <w:shd w:val="clear" w:color="auto" w:fill="auto"/>
            <w:vAlign w:val="bottom"/>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5</w:t>
            </w:r>
          </w:p>
        </w:tc>
        <w:tc>
          <w:tcPr>
            <w:tcW w:w="851" w:type="dxa"/>
            <w:tcBorders>
              <w:top w:val="nil"/>
              <w:left w:val="nil"/>
              <w:right w:val="nil"/>
            </w:tcBorders>
            <w:shd w:val="clear" w:color="auto" w:fill="auto"/>
            <w:vAlign w:val="bottom"/>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20.8%</w:t>
            </w:r>
          </w:p>
        </w:tc>
        <w:tc>
          <w:tcPr>
            <w:tcW w:w="850" w:type="dxa"/>
            <w:tcBorders>
              <w:top w:val="nil"/>
              <w:left w:val="nil"/>
              <w:right w:val="nil"/>
            </w:tcBorders>
            <w:shd w:val="clear" w:color="auto" w:fill="auto"/>
            <w:vAlign w:val="bottom"/>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1</w:t>
            </w:r>
          </w:p>
        </w:tc>
        <w:tc>
          <w:tcPr>
            <w:tcW w:w="851" w:type="dxa"/>
            <w:tcBorders>
              <w:top w:val="nil"/>
              <w:left w:val="nil"/>
              <w:right w:val="nil"/>
            </w:tcBorders>
            <w:shd w:val="clear" w:color="auto" w:fill="auto"/>
            <w:vAlign w:val="bottom"/>
          </w:tcPr>
          <w:p w:rsidR="002A4017" w:rsidRPr="00C46042"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5.6%</w:t>
            </w:r>
          </w:p>
        </w:tc>
        <w:tc>
          <w:tcPr>
            <w:tcW w:w="1417" w:type="dxa"/>
            <w:tcBorders>
              <w:top w:val="nil"/>
              <w:left w:val="nil"/>
            </w:tcBorders>
            <w:shd w:val="clear" w:color="auto" w:fill="auto"/>
            <w:vAlign w:val="bottom"/>
          </w:tcPr>
          <w:p w:rsidR="002A4017" w:rsidRPr="002A4017" w:rsidRDefault="002A4017" w:rsidP="002A4017">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2A4017">
              <w:rPr>
                <w:rFonts w:ascii="Book Antiqua" w:hAnsi="Book Antiqua"/>
                <w:sz w:val="24"/>
                <w:szCs w:val="24"/>
                <w:lang w:val="en-US"/>
              </w:rPr>
              <w:t>0.214</w:t>
            </w:r>
            <w:r w:rsidRPr="002A4017">
              <w:rPr>
                <w:rFonts w:ascii="Book Antiqua" w:hAnsi="Book Antiqua" w:cstheme="minorHAnsi" w:hint="eastAsia"/>
                <w:sz w:val="24"/>
                <w:szCs w:val="24"/>
                <w:vertAlign w:val="superscript"/>
                <w:lang w:val="en-US" w:eastAsia="zh-CN"/>
              </w:rPr>
              <w:t>2</w:t>
            </w:r>
          </w:p>
        </w:tc>
      </w:tr>
    </w:tbl>
    <w:p w:rsidR="002A4017" w:rsidRPr="00423B18" w:rsidRDefault="002A4017" w:rsidP="002A4017">
      <w:pPr>
        <w:widowControl w:val="0"/>
        <w:snapToGrid w:val="0"/>
        <w:spacing w:line="360" w:lineRule="auto"/>
        <w:jc w:val="both"/>
        <w:rPr>
          <w:rFonts w:ascii="Book Antiqua" w:hAnsi="Book Antiqua" w:cstheme="minorHAnsi"/>
          <w:sz w:val="24"/>
          <w:szCs w:val="24"/>
          <w:lang w:val="en-US" w:eastAsia="zh-CN"/>
        </w:rPr>
      </w:pPr>
      <w:r w:rsidRPr="00423B18">
        <w:rPr>
          <w:rFonts w:ascii="Book Antiqua" w:hAnsi="Book Antiqua" w:cstheme="minorHAnsi" w:hint="eastAsia"/>
          <w:sz w:val="24"/>
          <w:szCs w:val="24"/>
          <w:vertAlign w:val="superscript"/>
          <w:lang w:val="en-US" w:eastAsia="zh-CN"/>
        </w:rPr>
        <w:t>1</w:t>
      </w:r>
      <w:r w:rsidRPr="00423B18">
        <w:rPr>
          <w:rFonts w:ascii="Book Antiqua" w:hAnsi="Book Antiqua" w:cstheme="minorHAnsi"/>
          <w:sz w:val="24"/>
          <w:szCs w:val="24"/>
          <w:lang w:val="en-US"/>
        </w:rPr>
        <w:t>For AD evolving to ACLF group, ACLF grade refers to classification at the time of ACLF diagnosis, not at the time of hospital admission</w:t>
      </w:r>
      <w:r w:rsidRPr="00423B18">
        <w:rPr>
          <w:rFonts w:ascii="Book Antiqua" w:hAnsi="Book Antiqua" w:cstheme="minorHAnsi" w:hint="eastAsia"/>
          <w:sz w:val="24"/>
          <w:szCs w:val="24"/>
          <w:lang w:val="en-US" w:eastAsia="zh-CN"/>
        </w:rPr>
        <w:t xml:space="preserve">; </w:t>
      </w:r>
      <w:r w:rsidRPr="00423B18">
        <w:rPr>
          <w:rFonts w:ascii="Book Antiqua" w:hAnsi="Book Antiqua" w:cstheme="minorHAnsi" w:hint="eastAsia"/>
          <w:sz w:val="24"/>
          <w:szCs w:val="24"/>
          <w:vertAlign w:val="superscript"/>
          <w:lang w:val="en-US" w:eastAsia="zh-CN"/>
        </w:rPr>
        <w:t>2</w:t>
      </w:r>
      <w:r w:rsidRPr="00423B18">
        <w:rPr>
          <w:rFonts w:ascii="Book Antiqua" w:hAnsi="Book Antiqua"/>
          <w:sz w:val="24"/>
          <w:szCs w:val="24"/>
          <w:lang w:val="en-US"/>
        </w:rPr>
        <w:t>Fisher’s exact test.</w:t>
      </w:r>
      <w:r w:rsidRPr="00423B18">
        <w:rPr>
          <w:rFonts w:ascii="Book Antiqua" w:hAnsi="Book Antiqua" w:cstheme="minorHAnsi" w:hint="eastAsia"/>
          <w:sz w:val="24"/>
          <w:szCs w:val="24"/>
          <w:lang w:val="en-US" w:eastAsia="zh-CN"/>
        </w:rPr>
        <w:t xml:space="preserve"> </w:t>
      </w:r>
      <w:r w:rsidRPr="00423B18">
        <w:rPr>
          <w:rFonts w:ascii="Book Antiqua" w:hAnsi="Book Antiqua"/>
          <w:sz w:val="24"/>
          <w:szCs w:val="24"/>
          <w:lang w:val="en-US"/>
        </w:rPr>
        <w:t xml:space="preserve">AD: </w:t>
      </w:r>
      <w:r w:rsidRPr="00423B18">
        <w:rPr>
          <w:rFonts w:ascii="Book Antiqua" w:hAnsi="Book Antiqua"/>
          <w:caps/>
          <w:sz w:val="24"/>
          <w:szCs w:val="24"/>
          <w:lang w:val="en-US"/>
        </w:rPr>
        <w:t>a</w:t>
      </w:r>
      <w:r w:rsidRPr="00423B18">
        <w:rPr>
          <w:rFonts w:ascii="Book Antiqua" w:hAnsi="Book Antiqua"/>
          <w:sz w:val="24"/>
          <w:szCs w:val="24"/>
          <w:lang w:val="en-US"/>
        </w:rPr>
        <w:t xml:space="preserve">cute decompensation of cirrhosis; ACLF: </w:t>
      </w:r>
      <w:r w:rsidRPr="00423B18">
        <w:rPr>
          <w:rFonts w:ascii="Book Antiqua" w:hAnsi="Book Antiqua"/>
          <w:caps/>
          <w:sz w:val="24"/>
          <w:szCs w:val="24"/>
          <w:lang w:val="en-US"/>
        </w:rPr>
        <w:t>a</w:t>
      </w:r>
      <w:r w:rsidRPr="00423B18">
        <w:rPr>
          <w:rFonts w:ascii="Book Antiqua" w:hAnsi="Book Antiqua"/>
          <w:sz w:val="24"/>
          <w:szCs w:val="24"/>
          <w:lang w:val="en-US"/>
        </w:rPr>
        <w:t xml:space="preserve">cute-on-chronic liver failure; ANOVA: </w:t>
      </w:r>
      <w:r w:rsidRPr="00423B18">
        <w:rPr>
          <w:rFonts w:ascii="Book Antiqua" w:hAnsi="Book Antiqua"/>
          <w:caps/>
          <w:sz w:val="24"/>
          <w:szCs w:val="24"/>
          <w:lang w:val="en-US"/>
        </w:rPr>
        <w:t>a</w:t>
      </w:r>
      <w:r w:rsidRPr="00423B18">
        <w:rPr>
          <w:rFonts w:ascii="Book Antiqua" w:hAnsi="Book Antiqua"/>
          <w:sz w:val="24"/>
          <w:szCs w:val="24"/>
          <w:lang w:val="en-US"/>
        </w:rPr>
        <w:t>nalysis of variance;</w:t>
      </w:r>
      <w:r w:rsidRPr="00423B18">
        <w:rPr>
          <w:rFonts w:ascii="Book Antiqua" w:hAnsi="Book Antiqua" w:hint="eastAsia"/>
          <w:sz w:val="24"/>
          <w:szCs w:val="24"/>
          <w:lang w:val="en-US" w:eastAsia="zh-CN"/>
        </w:rPr>
        <w:t xml:space="preserve"> </w:t>
      </w:r>
      <w:r w:rsidRPr="00423B18">
        <w:rPr>
          <w:rFonts w:ascii="Book Antiqua" w:hAnsi="Book Antiqua"/>
          <w:sz w:val="24"/>
          <w:szCs w:val="24"/>
          <w:lang w:val="en-US"/>
        </w:rPr>
        <w:t xml:space="preserve">SD: </w:t>
      </w:r>
      <w:r w:rsidRPr="00423B18">
        <w:rPr>
          <w:rFonts w:ascii="Book Antiqua" w:hAnsi="Book Antiqua"/>
          <w:caps/>
          <w:sz w:val="24"/>
          <w:szCs w:val="24"/>
          <w:lang w:val="en-US"/>
        </w:rPr>
        <w:t>s</w:t>
      </w:r>
      <w:r w:rsidRPr="00423B18">
        <w:rPr>
          <w:rFonts w:ascii="Book Antiqua" w:hAnsi="Book Antiqua"/>
          <w:sz w:val="24"/>
          <w:szCs w:val="24"/>
          <w:lang w:val="en-US"/>
        </w:rPr>
        <w:t>tandard deviation;</w:t>
      </w:r>
      <w:r w:rsidRPr="00423B18">
        <w:rPr>
          <w:rFonts w:ascii="Book Antiqua" w:hAnsi="Book Antiqua" w:hint="eastAsia"/>
          <w:sz w:val="24"/>
          <w:szCs w:val="24"/>
          <w:lang w:val="en-US" w:eastAsia="zh-CN"/>
        </w:rPr>
        <w:t xml:space="preserve"> </w:t>
      </w:r>
      <w:r w:rsidRPr="00423B18">
        <w:rPr>
          <w:rFonts w:ascii="Book Antiqua" w:hAnsi="Book Antiqua"/>
          <w:sz w:val="24"/>
          <w:szCs w:val="24"/>
          <w:lang w:val="en-US"/>
        </w:rPr>
        <w:t xml:space="preserve">HBV: </w:t>
      </w:r>
      <w:r w:rsidRPr="00423B18">
        <w:rPr>
          <w:rFonts w:ascii="Book Antiqua" w:hAnsi="Book Antiqua"/>
          <w:caps/>
          <w:sz w:val="24"/>
          <w:szCs w:val="24"/>
          <w:lang w:val="en-US"/>
        </w:rPr>
        <w:t>h</w:t>
      </w:r>
      <w:r w:rsidRPr="00423B18">
        <w:rPr>
          <w:rFonts w:ascii="Book Antiqua" w:hAnsi="Book Antiqua"/>
          <w:sz w:val="24"/>
          <w:szCs w:val="24"/>
          <w:lang w:val="en-US"/>
        </w:rPr>
        <w:t xml:space="preserve">epatitis B virus; HCV: </w:t>
      </w:r>
      <w:r w:rsidRPr="00423B18">
        <w:rPr>
          <w:rFonts w:ascii="Book Antiqua" w:hAnsi="Book Antiqua"/>
          <w:caps/>
          <w:sz w:val="24"/>
          <w:szCs w:val="24"/>
          <w:lang w:val="en-US"/>
        </w:rPr>
        <w:t>h</w:t>
      </w:r>
      <w:r w:rsidRPr="00423B18">
        <w:rPr>
          <w:rFonts w:ascii="Book Antiqua" w:hAnsi="Book Antiqua"/>
          <w:sz w:val="24"/>
          <w:szCs w:val="24"/>
          <w:lang w:val="en-US"/>
        </w:rPr>
        <w:t xml:space="preserve">epatitis C virus; NASH: </w:t>
      </w:r>
      <w:r w:rsidRPr="00423B18">
        <w:rPr>
          <w:rFonts w:ascii="Book Antiqua" w:hAnsi="Book Antiqua"/>
          <w:caps/>
          <w:sz w:val="24"/>
          <w:szCs w:val="24"/>
          <w:lang w:val="en-US"/>
        </w:rPr>
        <w:t>n</w:t>
      </w:r>
      <w:r w:rsidRPr="00423B18">
        <w:rPr>
          <w:rFonts w:ascii="Book Antiqua" w:hAnsi="Book Antiqua"/>
          <w:sz w:val="24"/>
          <w:szCs w:val="24"/>
          <w:lang w:val="en-US"/>
        </w:rPr>
        <w:t xml:space="preserve">on-alcoholic steatohepatitis; SBP: </w:t>
      </w:r>
      <w:r w:rsidRPr="00423B18">
        <w:rPr>
          <w:rFonts w:ascii="Book Antiqua" w:hAnsi="Book Antiqua"/>
          <w:caps/>
          <w:sz w:val="24"/>
          <w:szCs w:val="24"/>
          <w:lang w:val="en-US"/>
        </w:rPr>
        <w:t>s</w:t>
      </w:r>
      <w:r w:rsidRPr="00423B18">
        <w:rPr>
          <w:rFonts w:ascii="Book Antiqua" w:hAnsi="Book Antiqua"/>
          <w:sz w:val="24"/>
          <w:szCs w:val="24"/>
          <w:lang w:val="en-US"/>
        </w:rPr>
        <w:t xml:space="preserve">pontaneous bacterial peritonitis; HE: </w:t>
      </w:r>
      <w:r w:rsidRPr="00423B18">
        <w:rPr>
          <w:rFonts w:ascii="Book Antiqua" w:hAnsi="Book Antiqua"/>
          <w:caps/>
          <w:sz w:val="24"/>
          <w:szCs w:val="24"/>
          <w:lang w:val="en-US"/>
        </w:rPr>
        <w:t>h</w:t>
      </w:r>
      <w:r w:rsidRPr="00423B18">
        <w:rPr>
          <w:rFonts w:ascii="Book Antiqua" w:hAnsi="Book Antiqua"/>
          <w:sz w:val="24"/>
          <w:szCs w:val="24"/>
          <w:lang w:val="en-US"/>
        </w:rPr>
        <w:t>epatic encephalopathy; PaO</w:t>
      </w:r>
      <w:r w:rsidRPr="00423B18">
        <w:rPr>
          <w:rFonts w:ascii="Book Antiqua" w:hAnsi="Book Antiqua"/>
          <w:sz w:val="24"/>
          <w:szCs w:val="24"/>
          <w:vertAlign w:val="subscript"/>
          <w:lang w:val="en-US"/>
        </w:rPr>
        <w:t>2</w:t>
      </w:r>
      <w:r w:rsidRPr="00423B18">
        <w:rPr>
          <w:rFonts w:ascii="Book Antiqua" w:hAnsi="Book Antiqua"/>
          <w:sz w:val="24"/>
          <w:szCs w:val="24"/>
          <w:lang w:val="en-US"/>
        </w:rPr>
        <w:t xml:space="preserve">: </w:t>
      </w:r>
      <w:r w:rsidRPr="00423B18">
        <w:rPr>
          <w:rFonts w:ascii="Book Antiqua" w:hAnsi="Book Antiqua"/>
          <w:caps/>
          <w:sz w:val="24"/>
          <w:szCs w:val="24"/>
          <w:lang w:val="en-US"/>
        </w:rPr>
        <w:t>a</w:t>
      </w:r>
      <w:r w:rsidRPr="00423B18">
        <w:rPr>
          <w:rFonts w:ascii="Book Antiqua" w:hAnsi="Book Antiqua"/>
          <w:sz w:val="24"/>
          <w:szCs w:val="24"/>
          <w:lang w:val="en-US"/>
        </w:rPr>
        <w:t>rterial oxygen pressure; FiO</w:t>
      </w:r>
      <w:r w:rsidRPr="00423B18">
        <w:rPr>
          <w:rFonts w:ascii="Book Antiqua" w:hAnsi="Book Antiqua"/>
          <w:sz w:val="24"/>
          <w:szCs w:val="24"/>
          <w:vertAlign w:val="subscript"/>
          <w:lang w:val="en-US"/>
        </w:rPr>
        <w:t>2</w:t>
      </w:r>
      <w:r w:rsidRPr="00423B18">
        <w:rPr>
          <w:rFonts w:ascii="Book Antiqua" w:hAnsi="Book Antiqua"/>
          <w:sz w:val="24"/>
          <w:szCs w:val="24"/>
          <w:lang w:val="en-US"/>
        </w:rPr>
        <w:t xml:space="preserve">: </w:t>
      </w:r>
      <w:r w:rsidRPr="00423B18">
        <w:rPr>
          <w:rFonts w:ascii="Book Antiqua" w:hAnsi="Book Antiqua"/>
          <w:caps/>
          <w:sz w:val="24"/>
          <w:szCs w:val="24"/>
          <w:lang w:val="en-US"/>
        </w:rPr>
        <w:t>i</w:t>
      </w:r>
      <w:r w:rsidRPr="00423B18">
        <w:rPr>
          <w:rFonts w:ascii="Book Antiqua" w:hAnsi="Book Antiqua"/>
          <w:sz w:val="24"/>
          <w:szCs w:val="24"/>
          <w:lang w:val="en-US"/>
        </w:rPr>
        <w:t>nhaled oxygen fraction; SpO</w:t>
      </w:r>
      <w:r w:rsidRPr="00423B18">
        <w:rPr>
          <w:rFonts w:ascii="Book Antiqua" w:hAnsi="Book Antiqua"/>
          <w:sz w:val="24"/>
          <w:szCs w:val="24"/>
          <w:vertAlign w:val="subscript"/>
          <w:lang w:val="en-US"/>
        </w:rPr>
        <w:t>2</w:t>
      </w:r>
      <w:r w:rsidRPr="00423B18">
        <w:rPr>
          <w:rFonts w:ascii="Book Antiqua" w:hAnsi="Book Antiqua"/>
          <w:sz w:val="24"/>
          <w:szCs w:val="24"/>
          <w:lang w:val="en-US"/>
        </w:rPr>
        <w:t xml:space="preserve">: </w:t>
      </w:r>
      <w:r w:rsidRPr="00423B18">
        <w:rPr>
          <w:rFonts w:ascii="Book Antiqua" w:hAnsi="Book Antiqua"/>
          <w:caps/>
          <w:sz w:val="24"/>
          <w:szCs w:val="24"/>
          <w:lang w:val="en-US"/>
        </w:rPr>
        <w:t>p</w:t>
      </w:r>
      <w:r w:rsidRPr="00423B18">
        <w:rPr>
          <w:rFonts w:ascii="Book Antiqua" w:hAnsi="Book Antiqua"/>
          <w:sz w:val="24"/>
          <w:szCs w:val="24"/>
          <w:lang w:val="en-US"/>
        </w:rPr>
        <w:t xml:space="preserve">artial oxygen saturation; MELD: Model for End-Stage Liver Disease; MELD-Na: MELD sodium; CLIF-C </w:t>
      </w:r>
      <w:r w:rsidRPr="00423B18">
        <w:rPr>
          <w:rFonts w:ascii="Book Antiqua" w:hAnsi="Book Antiqua"/>
          <w:sz w:val="24"/>
          <w:szCs w:val="24"/>
          <w:lang w:val="en-US"/>
        </w:rPr>
        <w:lastRenderedPageBreak/>
        <w:t xml:space="preserve">OF: Chronic Liver Failure Consortium Organ Failure; NA: </w:t>
      </w:r>
      <w:r w:rsidRPr="00423B18">
        <w:rPr>
          <w:rFonts w:ascii="Book Antiqua" w:hAnsi="Book Antiqua"/>
          <w:caps/>
          <w:sz w:val="24"/>
          <w:szCs w:val="24"/>
          <w:lang w:val="en-US"/>
        </w:rPr>
        <w:t>n</w:t>
      </w:r>
      <w:r w:rsidRPr="00423B18">
        <w:rPr>
          <w:rFonts w:ascii="Book Antiqua" w:hAnsi="Book Antiqua"/>
          <w:sz w:val="24"/>
          <w:szCs w:val="24"/>
          <w:lang w:val="en-US"/>
        </w:rPr>
        <w:t>ot applicable.</w:t>
      </w:r>
    </w:p>
    <w:p w:rsidR="005B7422" w:rsidRDefault="005B7422">
      <w:pPr>
        <w:rPr>
          <w:rFonts w:ascii="Book Antiqua" w:eastAsia="Times New Roman" w:hAnsi="Book Antiqua" w:cs="Times New Roman"/>
          <w:b/>
          <w:bCs/>
          <w:sz w:val="24"/>
          <w:szCs w:val="24"/>
          <w:lang w:val="en-US"/>
        </w:rPr>
      </w:pPr>
      <w:r>
        <w:rPr>
          <w:rFonts w:ascii="Book Antiqua" w:eastAsia="Times New Roman" w:hAnsi="Book Antiqua" w:cs="Times New Roman"/>
          <w:sz w:val="24"/>
          <w:szCs w:val="24"/>
          <w:lang w:val="en-US"/>
        </w:rPr>
        <w:br w:type="page"/>
      </w:r>
    </w:p>
    <w:p w:rsidR="004A4C30" w:rsidRPr="00C46042" w:rsidRDefault="004A4C30" w:rsidP="00977280">
      <w:pPr>
        <w:pStyle w:val="Heading2"/>
        <w:keepNext w:val="0"/>
        <w:keepLines w:val="0"/>
        <w:widowControl w:val="0"/>
        <w:snapToGrid w:val="0"/>
        <w:spacing w:before="0" w:line="360" w:lineRule="auto"/>
        <w:jc w:val="both"/>
        <w:rPr>
          <w:rFonts w:ascii="Book Antiqua" w:eastAsia="Times New Roman" w:hAnsi="Book Antiqua" w:cs="Times New Roman"/>
          <w:color w:val="auto"/>
          <w:sz w:val="24"/>
          <w:szCs w:val="24"/>
          <w:lang w:val="en-US" w:eastAsia="zh-CN"/>
        </w:rPr>
      </w:pPr>
      <w:r w:rsidRPr="00C46042">
        <w:rPr>
          <w:rFonts w:ascii="Book Antiqua" w:eastAsia="Times New Roman" w:hAnsi="Book Antiqua" w:cs="Times New Roman"/>
          <w:color w:val="auto"/>
          <w:sz w:val="24"/>
          <w:szCs w:val="24"/>
          <w:lang w:val="en-US"/>
        </w:rPr>
        <w:lastRenderedPageBreak/>
        <w:t>Table 2</w:t>
      </w:r>
      <w:r w:rsidR="00423B18" w:rsidRPr="00423B18">
        <w:rPr>
          <w:rFonts w:ascii="Book Antiqua" w:hAnsi="Book Antiqua"/>
          <w:color w:val="auto"/>
          <w:sz w:val="24"/>
          <w:szCs w:val="24"/>
          <w:lang w:val="en-US"/>
        </w:rPr>
        <w:t xml:space="preserve"> </w:t>
      </w:r>
      <w:r w:rsidR="00423B18" w:rsidRPr="00C46042">
        <w:rPr>
          <w:rFonts w:ascii="Book Antiqua" w:hAnsi="Book Antiqua"/>
          <w:color w:val="auto"/>
          <w:sz w:val="24"/>
          <w:szCs w:val="24"/>
          <w:lang w:val="en-US"/>
        </w:rPr>
        <w:t>Baseline laborat</w:t>
      </w:r>
      <w:r w:rsidR="00423B18">
        <w:rPr>
          <w:rFonts w:ascii="Book Antiqua" w:hAnsi="Book Antiqua"/>
          <w:color w:val="auto"/>
          <w:sz w:val="24"/>
          <w:szCs w:val="24"/>
          <w:lang w:val="en-US"/>
        </w:rPr>
        <w:t>ory findings according to group</w:t>
      </w:r>
    </w:p>
    <w:tbl>
      <w:tblPr>
        <w:tblStyle w:val="LightShading"/>
        <w:tblW w:w="10632" w:type="dxa"/>
        <w:tblInd w:w="-885" w:type="dxa"/>
        <w:tblLayout w:type="fixed"/>
        <w:tblLook w:val="04A0" w:firstRow="1" w:lastRow="0" w:firstColumn="1" w:lastColumn="0" w:noHBand="0" w:noVBand="1"/>
      </w:tblPr>
      <w:tblGrid>
        <w:gridCol w:w="2093"/>
        <w:gridCol w:w="2444"/>
        <w:gridCol w:w="851"/>
        <w:gridCol w:w="708"/>
        <w:gridCol w:w="851"/>
        <w:gridCol w:w="850"/>
        <w:gridCol w:w="851"/>
        <w:gridCol w:w="709"/>
        <w:gridCol w:w="1275"/>
      </w:tblGrid>
      <w:tr w:rsidR="004A4C30" w:rsidRPr="00C46042" w:rsidTr="00DB5B01">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2093" w:type="dxa"/>
            <w:tcBorders>
              <w:top w:val="single" w:sz="8" w:space="0" w:color="auto"/>
            </w:tcBorders>
            <w:shd w:val="clear" w:color="auto" w:fill="auto"/>
            <w:vAlign w:val="bottom"/>
            <w:hideMark/>
          </w:tcPr>
          <w:p w:rsidR="004A4C30" w:rsidRPr="00C46042" w:rsidRDefault="004A4C30" w:rsidP="00977280">
            <w:pPr>
              <w:widowControl w:val="0"/>
              <w:snapToGrid w:val="0"/>
              <w:spacing w:line="360" w:lineRule="auto"/>
              <w:jc w:val="both"/>
              <w:rPr>
                <w:rFonts w:ascii="Book Antiqua" w:hAnsi="Book Antiqua"/>
                <w:sz w:val="24"/>
                <w:szCs w:val="24"/>
                <w:lang w:val="en-US"/>
              </w:rPr>
            </w:pPr>
          </w:p>
        </w:tc>
        <w:tc>
          <w:tcPr>
            <w:tcW w:w="2444" w:type="dxa"/>
            <w:tcBorders>
              <w:top w:val="single" w:sz="8" w:space="0" w:color="auto"/>
            </w:tcBorders>
            <w:shd w:val="clear" w:color="auto" w:fill="auto"/>
            <w:vAlign w:val="bottom"/>
            <w:hideMark/>
          </w:tcPr>
          <w:p w:rsidR="004A4C30" w:rsidRPr="00C46042" w:rsidRDefault="004A4C30" w:rsidP="00977280">
            <w:pPr>
              <w:widowControl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p>
        </w:tc>
        <w:tc>
          <w:tcPr>
            <w:tcW w:w="1559" w:type="dxa"/>
            <w:gridSpan w:val="2"/>
            <w:tcBorders>
              <w:top w:val="single" w:sz="8" w:space="0" w:color="auto"/>
            </w:tcBorders>
            <w:shd w:val="clear" w:color="auto" w:fill="auto"/>
            <w:vAlign w:val="bottom"/>
            <w:hideMark/>
          </w:tcPr>
          <w:p w:rsidR="004A4C30" w:rsidRPr="00C46042" w:rsidRDefault="004A4C30" w:rsidP="00423B18">
            <w:pPr>
              <w:widowControl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AD (</w:t>
            </w:r>
            <w:r w:rsidR="00423B18" w:rsidRPr="00423B18">
              <w:rPr>
                <w:rFonts w:ascii="Book Antiqua" w:hAnsi="Book Antiqua"/>
                <w:i/>
                <w:sz w:val="24"/>
                <w:szCs w:val="24"/>
                <w:lang w:val="en-US"/>
              </w:rPr>
              <w:t>n</w:t>
            </w:r>
            <w:r w:rsidR="00423B18" w:rsidRPr="00C46042">
              <w:rPr>
                <w:rFonts w:ascii="Book Antiqua" w:hAnsi="Book Antiqua"/>
                <w:sz w:val="24"/>
                <w:szCs w:val="24"/>
                <w:lang w:val="en-US"/>
              </w:rPr>
              <w:t xml:space="preserve"> </w:t>
            </w:r>
            <w:r w:rsidRPr="00C46042">
              <w:rPr>
                <w:rFonts w:ascii="Book Antiqua" w:hAnsi="Book Antiqua"/>
                <w:sz w:val="24"/>
                <w:szCs w:val="24"/>
                <w:lang w:val="en-US"/>
              </w:rPr>
              <w:t>=</w:t>
            </w:r>
            <w:r w:rsidR="00423B18">
              <w:rPr>
                <w:rFonts w:ascii="Book Antiqua" w:eastAsiaTheme="minorEastAsia" w:hAnsi="Book Antiqua" w:hint="eastAsia"/>
                <w:sz w:val="24"/>
                <w:szCs w:val="24"/>
                <w:lang w:val="en-US" w:eastAsia="zh-CN"/>
              </w:rPr>
              <w:t xml:space="preserve"> </w:t>
            </w:r>
            <w:r w:rsidRPr="00C46042">
              <w:rPr>
                <w:rFonts w:ascii="Book Antiqua" w:hAnsi="Book Antiqua"/>
                <w:sz w:val="24"/>
                <w:szCs w:val="24"/>
                <w:lang w:val="en-US"/>
              </w:rPr>
              <w:t>71)</w:t>
            </w:r>
          </w:p>
        </w:tc>
        <w:tc>
          <w:tcPr>
            <w:tcW w:w="1701" w:type="dxa"/>
            <w:gridSpan w:val="2"/>
            <w:tcBorders>
              <w:top w:val="single" w:sz="8" w:space="0" w:color="auto"/>
            </w:tcBorders>
            <w:shd w:val="clear" w:color="auto" w:fill="auto"/>
            <w:vAlign w:val="bottom"/>
            <w:hideMark/>
          </w:tcPr>
          <w:p w:rsidR="004A4C30" w:rsidRPr="00C46042" w:rsidRDefault="004A4C30" w:rsidP="00423B18">
            <w:pPr>
              <w:widowControl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AD evolving to ACLF (</w:t>
            </w:r>
            <w:r w:rsidRPr="00423B18">
              <w:rPr>
                <w:rFonts w:ascii="Book Antiqua" w:hAnsi="Book Antiqua"/>
                <w:i/>
                <w:sz w:val="24"/>
                <w:szCs w:val="24"/>
                <w:lang w:val="en-US"/>
              </w:rPr>
              <w:t>n</w:t>
            </w:r>
            <w:r w:rsidR="00423B18">
              <w:rPr>
                <w:rFonts w:ascii="Book Antiqua" w:eastAsiaTheme="minorEastAsia" w:hAnsi="Book Antiqua" w:hint="eastAsia"/>
                <w:sz w:val="24"/>
                <w:szCs w:val="24"/>
                <w:lang w:val="en-US" w:eastAsia="zh-CN"/>
              </w:rPr>
              <w:t xml:space="preserve"> </w:t>
            </w:r>
            <w:r w:rsidRPr="00C46042">
              <w:rPr>
                <w:rFonts w:ascii="Book Antiqua" w:hAnsi="Book Antiqua"/>
                <w:sz w:val="24"/>
                <w:szCs w:val="24"/>
                <w:lang w:val="en-US"/>
              </w:rPr>
              <w:t>=</w:t>
            </w:r>
            <w:r w:rsidR="00423B18">
              <w:rPr>
                <w:rFonts w:ascii="Book Antiqua" w:eastAsiaTheme="minorEastAsia" w:hAnsi="Book Antiqua" w:hint="eastAsia"/>
                <w:sz w:val="24"/>
                <w:szCs w:val="24"/>
                <w:lang w:val="en-US" w:eastAsia="zh-CN"/>
              </w:rPr>
              <w:t xml:space="preserve"> </w:t>
            </w:r>
            <w:r w:rsidRPr="00C46042">
              <w:rPr>
                <w:rFonts w:ascii="Book Antiqua" w:hAnsi="Book Antiqua"/>
                <w:sz w:val="24"/>
                <w:szCs w:val="24"/>
                <w:lang w:val="en-US"/>
              </w:rPr>
              <w:t>24)</w:t>
            </w:r>
          </w:p>
        </w:tc>
        <w:tc>
          <w:tcPr>
            <w:tcW w:w="1560" w:type="dxa"/>
            <w:gridSpan w:val="2"/>
            <w:tcBorders>
              <w:top w:val="single" w:sz="8" w:space="0" w:color="auto"/>
            </w:tcBorders>
            <w:shd w:val="clear" w:color="auto" w:fill="auto"/>
            <w:vAlign w:val="bottom"/>
            <w:hideMark/>
          </w:tcPr>
          <w:p w:rsidR="004A4C30" w:rsidRPr="00C46042" w:rsidRDefault="004A4C30" w:rsidP="00423B18">
            <w:pPr>
              <w:widowControl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ACLF (</w:t>
            </w:r>
            <w:r w:rsidR="00423B18" w:rsidRPr="00423B18">
              <w:rPr>
                <w:rFonts w:ascii="Book Antiqua" w:hAnsi="Book Antiqua"/>
                <w:i/>
                <w:sz w:val="24"/>
                <w:szCs w:val="24"/>
                <w:lang w:val="en-US"/>
              </w:rPr>
              <w:t>n</w:t>
            </w:r>
            <w:r w:rsidR="00423B18" w:rsidRPr="00C46042">
              <w:rPr>
                <w:rFonts w:ascii="Book Antiqua" w:hAnsi="Book Antiqua"/>
                <w:sz w:val="24"/>
                <w:szCs w:val="24"/>
                <w:lang w:val="en-US"/>
              </w:rPr>
              <w:t xml:space="preserve"> </w:t>
            </w:r>
            <w:r w:rsidRPr="00C46042">
              <w:rPr>
                <w:rFonts w:ascii="Book Antiqua" w:hAnsi="Book Antiqua"/>
                <w:sz w:val="24"/>
                <w:szCs w:val="24"/>
                <w:lang w:val="en-US"/>
              </w:rPr>
              <w:t>=</w:t>
            </w:r>
            <w:r w:rsidR="00423B18">
              <w:rPr>
                <w:rFonts w:ascii="Book Antiqua" w:eastAsiaTheme="minorEastAsia" w:hAnsi="Book Antiqua" w:hint="eastAsia"/>
                <w:sz w:val="24"/>
                <w:szCs w:val="24"/>
                <w:lang w:val="en-US" w:eastAsia="zh-CN"/>
              </w:rPr>
              <w:t xml:space="preserve"> </w:t>
            </w:r>
            <w:r w:rsidRPr="00C46042">
              <w:rPr>
                <w:rFonts w:ascii="Book Antiqua" w:hAnsi="Book Antiqua"/>
                <w:sz w:val="24"/>
                <w:szCs w:val="24"/>
                <w:lang w:val="en-US"/>
              </w:rPr>
              <w:t>18)</w:t>
            </w:r>
          </w:p>
        </w:tc>
        <w:tc>
          <w:tcPr>
            <w:tcW w:w="1275" w:type="dxa"/>
            <w:tcBorders>
              <w:top w:val="single" w:sz="8" w:space="0" w:color="auto"/>
            </w:tcBorders>
            <w:shd w:val="clear" w:color="auto" w:fill="auto"/>
            <w:vAlign w:val="bottom"/>
            <w:hideMark/>
          </w:tcPr>
          <w:p w:rsidR="004A4C30" w:rsidRPr="00C46042" w:rsidRDefault="004A4C30" w:rsidP="00423B18">
            <w:pPr>
              <w:widowControl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ANOVA</w:t>
            </w:r>
          </w:p>
        </w:tc>
      </w:tr>
      <w:tr w:rsidR="004A4C30" w:rsidRPr="00C46042" w:rsidTr="005B7422">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093" w:type="dxa"/>
            <w:tcBorders>
              <w:bottom w:val="single" w:sz="4" w:space="0" w:color="auto"/>
            </w:tcBorders>
            <w:shd w:val="clear" w:color="auto" w:fill="auto"/>
            <w:vAlign w:val="bottom"/>
            <w:hideMark/>
          </w:tcPr>
          <w:p w:rsidR="004A4C30" w:rsidRPr="00C46042" w:rsidRDefault="004A4C30" w:rsidP="00977280">
            <w:pPr>
              <w:widowControl w:val="0"/>
              <w:snapToGrid w:val="0"/>
              <w:spacing w:line="360" w:lineRule="auto"/>
              <w:jc w:val="both"/>
              <w:rPr>
                <w:rFonts w:ascii="Book Antiqua" w:hAnsi="Book Antiqua"/>
                <w:sz w:val="24"/>
                <w:szCs w:val="24"/>
                <w:lang w:val="en-US"/>
              </w:rPr>
            </w:pPr>
          </w:p>
        </w:tc>
        <w:tc>
          <w:tcPr>
            <w:tcW w:w="2444" w:type="dxa"/>
            <w:tcBorders>
              <w:bottom w:val="single" w:sz="4" w:space="0" w:color="auto"/>
            </w:tcBorders>
            <w:shd w:val="clear" w:color="auto" w:fill="auto"/>
            <w:vAlign w:val="bottom"/>
            <w:hideMark/>
          </w:tcPr>
          <w:p w:rsidR="004A4C30" w:rsidRPr="00C46042" w:rsidRDefault="004A4C30" w:rsidP="00977280">
            <w:pPr>
              <w:widowControl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c>
          <w:tcPr>
            <w:tcW w:w="851" w:type="dxa"/>
            <w:tcBorders>
              <w:bottom w:val="single" w:sz="4" w:space="0" w:color="auto"/>
            </w:tcBorders>
            <w:shd w:val="clear" w:color="auto" w:fill="auto"/>
            <w:vAlign w:val="bottom"/>
            <w:hideMark/>
          </w:tcPr>
          <w:p w:rsidR="004A4C30" w:rsidRPr="00B73E3E" w:rsidRDefault="004A4C30" w:rsidP="00423B18">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B73E3E">
              <w:rPr>
                <w:rFonts w:ascii="Book Antiqua" w:hAnsi="Book Antiqua"/>
                <w:b/>
                <w:sz w:val="24"/>
                <w:szCs w:val="24"/>
                <w:lang w:val="en-US"/>
              </w:rPr>
              <w:t>Mean</w:t>
            </w:r>
          </w:p>
        </w:tc>
        <w:tc>
          <w:tcPr>
            <w:tcW w:w="708" w:type="dxa"/>
            <w:tcBorders>
              <w:bottom w:val="single" w:sz="4" w:space="0" w:color="auto"/>
            </w:tcBorders>
            <w:shd w:val="clear" w:color="auto" w:fill="auto"/>
            <w:vAlign w:val="bottom"/>
          </w:tcPr>
          <w:p w:rsidR="004A4C30" w:rsidRPr="00B73E3E" w:rsidRDefault="004A4C30" w:rsidP="00423B18">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B73E3E">
              <w:rPr>
                <w:rFonts w:ascii="Book Antiqua" w:hAnsi="Book Antiqua"/>
                <w:b/>
                <w:sz w:val="24"/>
                <w:szCs w:val="24"/>
                <w:lang w:val="en-US"/>
              </w:rPr>
              <w:t>SD</w:t>
            </w:r>
          </w:p>
        </w:tc>
        <w:tc>
          <w:tcPr>
            <w:tcW w:w="851" w:type="dxa"/>
            <w:tcBorders>
              <w:bottom w:val="single" w:sz="4" w:space="0" w:color="auto"/>
            </w:tcBorders>
            <w:shd w:val="clear" w:color="auto" w:fill="auto"/>
            <w:vAlign w:val="bottom"/>
            <w:hideMark/>
          </w:tcPr>
          <w:p w:rsidR="004A4C30" w:rsidRPr="00B73E3E" w:rsidRDefault="004A4C30" w:rsidP="00423B18">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B73E3E">
              <w:rPr>
                <w:rFonts w:ascii="Book Antiqua" w:hAnsi="Book Antiqua"/>
                <w:b/>
                <w:sz w:val="24"/>
                <w:szCs w:val="24"/>
                <w:lang w:val="en-US"/>
              </w:rPr>
              <w:t>Mean</w:t>
            </w:r>
          </w:p>
        </w:tc>
        <w:tc>
          <w:tcPr>
            <w:tcW w:w="850" w:type="dxa"/>
            <w:tcBorders>
              <w:bottom w:val="single" w:sz="4" w:space="0" w:color="auto"/>
            </w:tcBorders>
            <w:shd w:val="clear" w:color="auto" w:fill="auto"/>
            <w:vAlign w:val="bottom"/>
          </w:tcPr>
          <w:p w:rsidR="004A4C30" w:rsidRPr="00B73E3E" w:rsidRDefault="004A4C30" w:rsidP="00423B18">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B73E3E">
              <w:rPr>
                <w:rFonts w:ascii="Book Antiqua" w:hAnsi="Book Antiqua"/>
                <w:b/>
                <w:sz w:val="24"/>
                <w:szCs w:val="24"/>
                <w:lang w:val="en-US"/>
              </w:rPr>
              <w:t>SD</w:t>
            </w:r>
          </w:p>
        </w:tc>
        <w:tc>
          <w:tcPr>
            <w:tcW w:w="851" w:type="dxa"/>
            <w:tcBorders>
              <w:bottom w:val="single" w:sz="4" w:space="0" w:color="auto"/>
            </w:tcBorders>
            <w:shd w:val="clear" w:color="auto" w:fill="auto"/>
            <w:vAlign w:val="bottom"/>
            <w:hideMark/>
          </w:tcPr>
          <w:p w:rsidR="004A4C30" w:rsidRPr="00B73E3E" w:rsidRDefault="004A4C30" w:rsidP="00423B18">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B73E3E">
              <w:rPr>
                <w:rFonts w:ascii="Book Antiqua" w:hAnsi="Book Antiqua"/>
                <w:b/>
                <w:sz w:val="24"/>
                <w:szCs w:val="24"/>
                <w:lang w:val="en-US"/>
              </w:rPr>
              <w:t>Mean</w:t>
            </w:r>
          </w:p>
        </w:tc>
        <w:tc>
          <w:tcPr>
            <w:tcW w:w="709" w:type="dxa"/>
            <w:tcBorders>
              <w:bottom w:val="single" w:sz="4" w:space="0" w:color="auto"/>
            </w:tcBorders>
            <w:shd w:val="clear" w:color="auto" w:fill="auto"/>
            <w:vAlign w:val="bottom"/>
          </w:tcPr>
          <w:p w:rsidR="004A4C30" w:rsidRPr="00B73E3E" w:rsidRDefault="004A4C30" w:rsidP="00423B18">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B73E3E">
              <w:rPr>
                <w:rFonts w:ascii="Book Antiqua" w:hAnsi="Book Antiqua"/>
                <w:b/>
                <w:sz w:val="24"/>
                <w:szCs w:val="24"/>
                <w:lang w:val="en-US"/>
              </w:rPr>
              <w:t>SD</w:t>
            </w:r>
          </w:p>
        </w:tc>
        <w:tc>
          <w:tcPr>
            <w:tcW w:w="1275" w:type="dxa"/>
            <w:tcBorders>
              <w:bottom w:val="single" w:sz="4" w:space="0" w:color="auto"/>
            </w:tcBorders>
            <w:shd w:val="clear" w:color="auto" w:fill="auto"/>
            <w:vAlign w:val="bottom"/>
            <w:hideMark/>
          </w:tcPr>
          <w:p w:rsidR="004A4C30" w:rsidRPr="00B73E3E" w:rsidRDefault="004A4C30" w:rsidP="00423B18">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B73E3E">
              <w:rPr>
                <w:rFonts w:ascii="Book Antiqua" w:hAnsi="Book Antiqua"/>
                <w:b/>
                <w:i/>
                <w:sz w:val="24"/>
                <w:szCs w:val="24"/>
                <w:lang w:val="en-US"/>
              </w:rPr>
              <w:t>P</w:t>
            </w:r>
            <w:r w:rsidR="00423B18" w:rsidRPr="00B73E3E">
              <w:rPr>
                <w:rFonts w:ascii="Book Antiqua" w:eastAsiaTheme="minorEastAsia" w:hAnsi="Book Antiqua" w:hint="eastAsia"/>
                <w:b/>
                <w:sz w:val="24"/>
                <w:szCs w:val="24"/>
                <w:lang w:val="en-US" w:eastAsia="zh-CN"/>
              </w:rPr>
              <w:t xml:space="preserve"> </w:t>
            </w:r>
            <w:r w:rsidRPr="00B73E3E">
              <w:rPr>
                <w:rFonts w:ascii="Book Antiqua" w:hAnsi="Book Antiqua"/>
                <w:b/>
                <w:sz w:val="24"/>
                <w:szCs w:val="24"/>
                <w:lang w:val="en-US"/>
              </w:rPr>
              <w:t>value</w:t>
            </w:r>
          </w:p>
        </w:tc>
      </w:tr>
      <w:tr w:rsidR="004A4C30" w:rsidRPr="00C46042" w:rsidTr="005B7422">
        <w:trPr>
          <w:trHeight w:val="328"/>
        </w:trPr>
        <w:tc>
          <w:tcPr>
            <w:cnfStyle w:val="001000000000" w:firstRow="0" w:lastRow="0" w:firstColumn="1" w:lastColumn="0" w:oddVBand="0" w:evenVBand="0" w:oddHBand="0" w:evenHBand="0" w:firstRowFirstColumn="0" w:firstRowLastColumn="0" w:lastRowFirstColumn="0" w:lastRowLastColumn="0"/>
            <w:tcW w:w="4537" w:type="dxa"/>
            <w:gridSpan w:val="2"/>
            <w:tcBorders>
              <w:top w:val="single" w:sz="4" w:space="0" w:color="auto"/>
              <w:bottom w:val="nil"/>
            </w:tcBorders>
            <w:shd w:val="clear" w:color="auto" w:fill="auto"/>
            <w:vAlign w:val="bottom"/>
            <w:hideMark/>
          </w:tcPr>
          <w:p w:rsidR="004A4C30" w:rsidRPr="00B73E3E" w:rsidRDefault="004A4C30" w:rsidP="00B73E3E">
            <w:pPr>
              <w:widowControl w:val="0"/>
              <w:snapToGrid w:val="0"/>
              <w:spacing w:line="360" w:lineRule="auto"/>
              <w:rPr>
                <w:rFonts w:ascii="Book Antiqua" w:hAnsi="Book Antiqua"/>
                <w:b w:val="0"/>
                <w:sz w:val="24"/>
                <w:szCs w:val="24"/>
              </w:rPr>
            </w:pPr>
            <w:r w:rsidRPr="00B73E3E">
              <w:rPr>
                <w:rFonts w:ascii="Book Antiqua" w:hAnsi="Book Antiqua"/>
                <w:b w:val="0"/>
                <w:sz w:val="24"/>
                <w:szCs w:val="24"/>
              </w:rPr>
              <w:t>Total bilirrubin (mg/dL), n=112</w:t>
            </w:r>
          </w:p>
        </w:tc>
        <w:tc>
          <w:tcPr>
            <w:tcW w:w="851" w:type="dxa"/>
            <w:tcBorders>
              <w:top w:val="single" w:sz="4" w:space="0" w:color="auto"/>
              <w:bottom w:val="nil"/>
            </w:tcBorders>
            <w:shd w:val="clear" w:color="auto" w:fill="auto"/>
            <w:vAlign w:val="bottom"/>
            <w:hideMark/>
          </w:tcPr>
          <w:p w:rsidR="004A4C30" w:rsidRPr="00C46042" w:rsidRDefault="004A4C30" w:rsidP="00423B18">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2.1</w:t>
            </w:r>
          </w:p>
        </w:tc>
        <w:tc>
          <w:tcPr>
            <w:tcW w:w="708" w:type="dxa"/>
            <w:tcBorders>
              <w:top w:val="single" w:sz="4" w:space="0" w:color="auto"/>
              <w:bottom w:val="nil"/>
            </w:tcBorders>
            <w:shd w:val="clear" w:color="auto" w:fill="auto"/>
            <w:vAlign w:val="bottom"/>
            <w:hideMark/>
          </w:tcPr>
          <w:p w:rsidR="004A4C30" w:rsidRPr="00C46042" w:rsidRDefault="004A4C30" w:rsidP="00423B18">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2.2</w:t>
            </w:r>
          </w:p>
        </w:tc>
        <w:tc>
          <w:tcPr>
            <w:tcW w:w="851" w:type="dxa"/>
            <w:tcBorders>
              <w:top w:val="single" w:sz="4" w:space="0" w:color="auto"/>
              <w:bottom w:val="nil"/>
            </w:tcBorders>
            <w:shd w:val="clear" w:color="auto" w:fill="auto"/>
            <w:vAlign w:val="bottom"/>
            <w:hideMark/>
          </w:tcPr>
          <w:p w:rsidR="004A4C30" w:rsidRPr="00C46042" w:rsidRDefault="004A4C30" w:rsidP="00423B18">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5.1</w:t>
            </w:r>
          </w:p>
        </w:tc>
        <w:tc>
          <w:tcPr>
            <w:tcW w:w="850" w:type="dxa"/>
            <w:tcBorders>
              <w:top w:val="single" w:sz="4" w:space="0" w:color="auto"/>
              <w:bottom w:val="nil"/>
            </w:tcBorders>
            <w:shd w:val="clear" w:color="auto" w:fill="auto"/>
            <w:vAlign w:val="bottom"/>
            <w:hideMark/>
          </w:tcPr>
          <w:p w:rsidR="004A4C30" w:rsidRPr="00C46042" w:rsidRDefault="004A4C30" w:rsidP="00423B18">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5.3</w:t>
            </w:r>
          </w:p>
        </w:tc>
        <w:tc>
          <w:tcPr>
            <w:tcW w:w="851" w:type="dxa"/>
            <w:tcBorders>
              <w:top w:val="single" w:sz="4" w:space="0" w:color="auto"/>
              <w:bottom w:val="nil"/>
            </w:tcBorders>
            <w:shd w:val="clear" w:color="auto" w:fill="auto"/>
            <w:vAlign w:val="bottom"/>
            <w:hideMark/>
          </w:tcPr>
          <w:p w:rsidR="004A4C30" w:rsidRPr="00C46042" w:rsidRDefault="004A4C30" w:rsidP="00423B18">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5.7</w:t>
            </w:r>
          </w:p>
        </w:tc>
        <w:tc>
          <w:tcPr>
            <w:tcW w:w="709" w:type="dxa"/>
            <w:tcBorders>
              <w:top w:val="single" w:sz="4" w:space="0" w:color="auto"/>
              <w:bottom w:val="nil"/>
            </w:tcBorders>
            <w:shd w:val="clear" w:color="auto" w:fill="auto"/>
            <w:vAlign w:val="bottom"/>
            <w:hideMark/>
          </w:tcPr>
          <w:p w:rsidR="004A4C30" w:rsidRPr="00C46042" w:rsidRDefault="004A4C30" w:rsidP="00423B18">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7.2</w:t>
            </w:r>
          </w:p>
        </w:tc>
        <w:tc>
          <w:tcPr>
            <w:tcW w:w="1275" w:type="dxa"/>
            <w:tcBorders>
              <w:top w:val="single" w:sz="4" w:space="0" w:color="auto"/>
              <w:bottom w:val="nil"/>
            </w:tcBorders>
            <w:shd w:val="clear" w:color="auto" w:fill="auto"/>
            <w:vAlign w:val="bottom"/>
            <w:hideMark/>
          </w:tcPr>
          <w:p w:rsidR="004A4C30" w:rsidRPr="00C46042" w:rsidRDefault="004A4C30" w:rsidP="00423B18">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&lt;</w:t>
            </w:r>
            <w:r w:rsidR="00423B18">
              <w:rPr>
                <w:rFonts w:ascii="Book Antiqua" w:eastAsiaTheme="minorEastAsia" w:hAnsi="Book Antiqua" w:hint="eastAsia"/>
                <w:sz w:val="24"/>
                <w:szCs w:val="24"/>
                <w:lang w:val="en-US" w:eastAsia="zh-CN"/>
              </w:rPr>
              <w:t xml:space="preserve"> </w:t>
            </w:r>
            <w:r w:rsidRPr="00C46042">
              <w:rPr>
                <w:rFonts w:ascii="Book Antiqua" w:hAnsi="Book Antiqua"/>
                <w:sz w:val="24"/>
                <w:szCs w:val="24"/>
                <w:lang w:val="en-US"/>
              </w:rPr>
              <w:t>0.001</w:t>
            </w:r>
          </w:p>
        </w:tc>
      </w:tr>
      <w:tr w:rsidR="004A4C30" w:rsidRPr="00C46042" w:rsidTr="005B7422">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4537" w:type="dxa"/>
            <w:gridSpan w:val="2"/>
            <w:tcBorders>
              <w:top w:val="nil"/>
              <w:bottom w:val="nil"/>
            </w:tcBorders>
            <w:shd w:val="clear" w:color="auto" w:fill="auto"/>
            <w:vAlign w:val="bottom"/>
            <w:hideMark/>
          </w:tcPr>
          <w:p w:rsidR="004A4C30" w:rsidRPr="00B73E3E" w:rsidRDefault="004A4C30" w:rsidP="00B73E3E">
            <w:pPr>
              <w:widowControl w:val="0"/>
              <w:snapToGrid w:val="0"/>
              <w:spacing w:line="360" w:lineRule="auto"/>
              <w:rPr>
                <w:rFonts w:ascii="Book Antiqua" w:hAnsi="Book Antiqua"/>
                <w:b w:val="0"/>
                <w:sz w:val="24"/>
                <w:szCs w:val="24"/>
              </w:rPr>
            </w:pPr>
            <w:r w:rsidRPr="00B73E3E">
              <w:rPr>
                <w:rFonts w:ascii="Book Antiqua" w:hAnsi="Book Antiqua"/>
                <w:b w:val="0"/>
                <w:sz w:val="24"/>
                <w:szCs w:val="24"/>
              </w:rPr>
              <w:t>Serum creatinine (mg/dL), n=113</w:t>
            </w:r>
          </w:p>
        </w:tc>
        <w:tc>
          <w:tcPr>
            <w:tcW w:w="851" w:type="dxa"/>
            <w:tcBorders>
              <w:top w:val="nil"/>
              <w:bottom w:val="nil"/>
            </w:tcBorders>
            <w:shd w:val="clear" w:color="auto" w:fill="auto"/>
            <w:vAlign w:val="bottom"/>
            <w:hideMark/>
          </w:tcPr>
          <w:p w:rsidR="004A4C30" w:rsidRPr="00C46042" w:rsidRDefault="004A4C30" w:rsidP="00423B18">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1.0</w:t>
            </w:r>
          </w:p>
        </w:tc>
        <w:tc>
          <w:tcPr>
            <w:tcW w:w="708" w:type="dxa"/>
            <w:tcBorders>
              <w:top w:val="nil"/>
              <w:bottom w:val="nil"/>
            </w:tcBorders>
            <w:shd w:val="clear" w:color="auto" w:fill="auto"/>
            <w:vAlign w:val="bottom"/>
            <w:hideMark/>
          </w:tcPr>
          <w:p w:rsidR="004A4C30" w:rsidRPr="00C46042" w:rsidRDefault="004A4C30" w:rsidP="00423B18">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0.3</w:t>
            </w:r>
          </w:p>
        </w:tc>
        <w:tc>
          <w:tcPr>
            <w:tcW w:w="851" w:type="dxa"/>
            <w:tcBorders>
              <w:top w:val="nil"/>
              <w:bottom w:val="nil"/>
            </w:tcBorders>
            <w:shd w:val="clear" w:color="auto" w:fill="auto"/>
            <w:vAlign w:val="bottom"/>
            <w:hideMark/>
          </w:tcPr>
          <w:p w:rsidR="004A4C30" w:rsidRPr="00C46042" w:rsidRDefault="004A4C30" w:rsidP="00423B18">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1.2</w:t>
            </w:r>
          </w:p>
        </w:tc>
        <w:tc>
          <w:tcPr>
            <w:tcW w:w="850" w:type="dxa"/>
            <w:tcBorders>
              <w:top w:val="nil"/>
              <w:bottom w:val="nil"/>
            </w:tcBorders>
            <w:shd w:val="clear" w:color="auto" w:fill="auto"/>
            <w:vAlign w:val="bottom"/>
            <w:hideMark/>
          </w:tcPr>
          <w:p w:rsidR="004A4C30" w:rsidRPr="00C46042" w:rsidRDefault="004A4C30" w:rsidP="00423B18">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0.4</w:t>
            </w:r>
          </w:p>
        </w:tc>
        <w:tc>
          <w:tcPr>
            <w:tcW w:w="851" w:type="dxa"/>
            <w:tcBorders>
              <w:top w:val="nil"/>
              <w:bottom w:val="nil"/>
            </w:tcBorders>
            <w:shd w:val="clear" w:color="auto" w:fill="auto"/>
            <w:vAlign w:val="bottom"/>
            <w:hideMark/>
          </w:tcPr>
          <w:p w:rsidR="004A4C30" w:rsidRPr="00C46042" w:rsidRDefault="004A4C30" w:rsidP="00423B18">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2.1</w:t>
            </w:r>
          </w:p>
        </w:tc>
        <w:tc>
          <w:tcPr>
            <w:tcW w:w="709" w:type="dxa"/>
            <w:tcBorders>
              <w:top w:val="nil"/>
              <w:bottom w:val="nil"/>
            </w:tcBorders>
            <w:shd w:val="clear" w:color="auto" w:fill="auto"/>
            <w:vAlign w:val="bottom"/>
            <w:hideMark/>
          </w:tcPr>
          <w:p w:rsidR="004A4C30" w:rsidRPr="00C46042" w:rsidRDefault="004A4C30" w:rsidP="00423B18">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0.8</w:t>
            </w:r>
          </w:p>
        </w:tc>
        <w:tc>
          <w:tcPr>
            <w:tcW w:w="1275" w:type="dxa"/>
            <w:tcBorders>
              <w:top w:val="nil"/>
              <w:bottom w:val="nil"/>
            </w:tcBorders>
            <w:shd w:val="clear" w:color="auto" w:fill="auto"/>
            <w:vAlign w:val="bottom"/>
            <w:hideMark/>
          </w:tcPr>
          <w:p w:rsidR="004A4C30" w:rsidRPr="00C46042" w:rsidRDefault="004A4C30" w:rsidP="00423B18">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&lt;</w:t>
            </w:r>
            <w:r w:rsidR="00423B18">
              <w:rPr>
                <w:rFonts w:ascii="Book Antiqua" w:eastAsiaTheme="minorEastAsia" w:hAnsi="Book Antiqua" w:hint="eastAsia"/>
                <w:sz w:val="24"/>
                <w:szCs w:val="24"/>
                <w:lang w:val="en-US" w:eastAsia="zh-CN"/>
              </w:rPr>
              <w:t xml:space="preserve"> </w:t>
            </w:r>
            <w:r w:rsidRPr="00C46042">
              <w:rPr>
                <w:rFonts w:ascii="Book Antiqua" w:hAnsi="Book Antiqua"/>
                <w:sz w:val="24"/>
                <w:szCs w:val="24"/>
                <w:lang w:val="en-US"/>
              </w:rPr>
              <w:t>0.001</w:t>
            </w:r>
          </w:p>
        </w:tc>
      </w:tr>
      <w:tr w:rsidR="004A4C30" w:rsidRPr="00C46042" w:rsidTr="005B7422">
        <w:trPr>
          <w:trHeight w:val="139"/>
        </w:trPr>
        <w:tc>
          <w:tcPr>
            <w:cnfStyle w:val="001000000000" w:firstRow="0" w:lastRow="0" w:firstColumn="1" w:lastColumn="0" w:oddVBand="0" w:evenVBand="0" w:oddHBand="0" w:evenHBand="0" w:firstRowFirstColumn="0" w:firstRowLastColumn="0" w:lastRowFirstColumn="0" w:lastRowLastColumn="0"/>
            <w:tcW w:w="4537" w:type="dxa"/>
            <w:gridSpan w:val="2"/>
            <w:tcBorders>
              <w:top w:val="nil"/>
              <w:bottom w:val="nil"/>
            </w:tcBorders>
            <w:shd w:val="clear" w:color="auto" w:fill="auto"/>
            <w:vAlign w:val="bottom"/>
            <w:hideMark/>
          </w:tcPr>
          <w:p w:rsidR="004A4C30" w:rsidRPr="00B73E3E" w:rsidRDefault="004A4C30" w:rsidP="00B73E3E">
            <w:pPr>
              <w:widowControl w:val="0"/>
              <w:snapToGrid w:val="0"/>
              <w:spacing w:line="360" w:lineRule="auto"/>
              <w:rPr>
                <w:rFonts w:ascii="Book Antiqua" w:hAnsi="Book Antiqua"/>
                <w:b w:val="0"/>
                <w:sz w:val="24"/>
                <w:szCs w:val="24"/>
                <w:lang w:val="en-US"/>
              </w:rPr>
            </w:pPr>
            <w:r w:rsidRPr="00B73E3E">
              <w:rPr>
                <w:rFonts w:ascii="Book Antiqua" w:hAnsi="Book Antiqua"/>
                <w:b w:val="0"/>
                <w:sz w:val="24"/>
                <w:szCs w:val="24"/>
                <w:lang w:val="en-US"/>
              </w:rPr>
              <w:t xml:space="preserve">INR, </w:t>
            </w:r>
            <w:r w:rsidRPr="00B73E3E">
              <w:rPr>
                <w:rFonts w:ascii="Book Antiqua" w:hAnsi="Book Antiqua"/>
                <w:b w:val="0"/>
                <w:i/>
                <w:sz w:val="24"/>
                <w:szCs w:val="24"/>
                <w:lang w:val="en-US"/>
              </w:rPr>
              <w:t>n</w:t>
            </w:r>
            <w:r w:rsidR="00B73E3E">
              <w:rPr>
                <w:rFonts w:ascii="Book Antiqua" w:eastAsiaTheme="minorEastAsia" w:hAnsi="Book Antiqua" w:hint="eastAsia"/>
                <w:b w:val="0"/>
                <w:sz w:val="24"/>
                <w:szCs w:val="24"/>
                <w:lang w:val="en-US" w:eastAsia="zh-CN"/>
              </w:rPr>
              <w:t xml:space="preserve"> </w:t>
            </w:r>
            <w:r w:rsidRPr="00B73E3E">
              <w:rPr>
                <w:rFonts w:ascii="Book Antiqua" w:hAnsi="Book Antiqua"/>
                <w:b w:val="0"/>
                <w:sz w:val="24"/>
                <w:szCs w:val="24"/>
                <w:lang w:val="en-US"/>
              </w:rPr>
              <w:t>=</w:t>
            </w:r>
            <w:r w:rsidR="00B73E3E">
              <w:rPr>
                <w:rFonts w:ascii="Book Antiqua" w:eastAsiaTheme="minorEastAsia" w:hAnsi="Book Antiqua" w:hint="eastAsia"/>
                <w:b w:val="0"/>
                <w:sz w:val="24"/>
                <w:szCs w:val="24"/>
                <w:lang w:val="en-US" w:eastAsia="zh-CN"/>
              </w:rPr>
              <w:t xml:space="preserve"> </w:t>
            </w:r>
            <w:r w:rsidRPr="00B73E3E">
              <w:rPr>
                <w:rFonts w:ascii="Book Antiqua" w:hAnsi="Book Antiqua"/>
                <w:b w:val="0"/>
                <w:sz w:val="24"/>
                <w:szCs w:val="24"/>
                <w:lang w:val="en-US"/>
              </w:rPr>
              <w:t>112</w:t>
            </w:r>
          </w:p>
        </w:tc>
        <w:tc>
          <w:tcPr>
            <w:tcW w:w="851" w:type="dxa"/>
            <w:tcBorders>
              <w:top w:val="nil"/>
              <w:bottom w:val="nil"/>
            </w:tcBorders>
            <w:shd w:val="clear" w:color="auto" w:fill="auto"/>
            <w:vAlign w:val="bottom"/>
            <w:hideMark/>
          </w:tcPr>
          <w:p w:rsidR="004A4C30" w:rsidRPr="00C46042" w:rsidRDefault="004A4C30" w:rsidP="00423B18">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1.4</w:t>
            </w:r>
          </w:p>
        </w:tc>
        <w:tc>
          <w:tcPr>
            <w:tcW w:w="708" w:type="dxa"/>
            <w:tcBorders>
              <w:top w:val="nil"/>
              <w:bottom w:val="nil"/>
            </w:tcBorders>
            <w:shd w:val="clear" w:color="auto" w:fill="auto"/>
            <w:vAlign w:val="bottom"/>
            <w:hideMark/>
          </w:tcPr>
          <w:p w:rsidR="004A4C30" w:rsidRPr="00C46042" w:rsidRDefault="004A4C30" w:rsidP="00423B18">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0.3</w:t>
            </w:r>
          </w:p>
        </w:tc>
        <w:tc>
          <w:tcPr>
            <w:tcW w:w="851" w:type="dxa"/>
            <w:tcBorders>
              <w:top w:val="nil"/>
              <w:bottom w:val="nil"/>
            </w:tcBorders>
            <w:shd w:val="clear" w:color="auto" w:fill="auto"/>
            <w:vAlign w:val="bottom"/>
            <w:hideMark/>
          </w:tcPr>
          <w:p w:rsidR="004A4C30" w:rsidRPr="00C46042" w:rsidRDefault="004A4C30" w:rsidP="00423B18">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1.5</w:t>
            </w:r>
          </w:p>
        </w:tc>
        <w:tc>
          <w:tcPr>
            <w:tcW w:w="850" w:type="dxa"/>
            <w:tcBorders>
              <w:top w:val="nil"/>
              <w:bottom w:val="nil"/>
            </w:tcBorders>
            <w:shd w:val="clear" w:color="auto" w:fill="auto"/>
            <w:vAlign w:val="bottom"/>
            <w:hideMark/>
          </w:tcPr>
          <w:p w:rsidR="004A4C30" w:rsidRPr="00C46042" w:rsidRDefault="004A4C30" w:rsidP="00423B18">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0.5</w:t>
            </w:r>
          </w:p>
        </w:tc>
        <w:tc>
          <w:tcPr>
            <w:tcW w:w="851" w:type="dxa"/>
            <w:tcBorders>
              <w:top w:val="nil"/>
              <w:bottom w:val="nil"/>
            </w:tcBorders>
            <w:shd w:val="clear" w:color="auto" w:fill="auto"/>
            <w:vAlign w:val="bottom"/>
            <w:hideMark/>
          </w:tcPr>
          <w:p w:rsidR="004A4C30" w:rsidRPr="00C46042" w:rsidRDefault="004A4C30" w:rsidP="00423B18">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1.8</w:t>
            </w:r>
          </w:p>
        </w:tc>
        <w:tc>
          <w:tcPr>
            <w:tcW w:w="709" w:type="dxa"/>
            <w:tcBorders>
              <w:top w:val="nil"/>
              <w:bottom w:val="nil"/>
            </w:tcBorders>
            <w:shd w:val="clear" w:color="auto" w:fill="auto"/>
            <w:vAlign w:val="bottom"/>
            <w:hideMark/>
          </w:tcPr>
          <w:p w:rsidR="004A4C30" w:rsidRPr="00C46042" w:rsidRDefault="004A4C30" w:rsidP="00423B18">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0.4</w:t>
            </w:r>
          </w:p>
        </w:tc>
        <w:tc>
          <w:tcPr>
            <w:tcW w:w="1275" w:type="dxa"/>
            <w:tcBorders>
              <w:top w:val="nil"/>
              <w:bottom w:val="nil"/>
            </w:tcBorders>
            <w:shd w:val="clear" w:color="auto" w:fill="auto"/>
            <w:vAlign w:val="bottom"/>
            <w:hideMark/>
          </w:tcPr>
          <w:p w:rsidR="004A4C30" w:rsidRPr="00C46042" w:rsidRDefault="004A4C30" w:rsidP="00423B18">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&lt;</w:t>
            </w:r>
            <w:r w:rsidR="00423B18">
              <w:rPr>
                <w:rFonts w:ascii="Book Antiqua" w:eastAsiaTheme="minorEastAsia" w:hAnsi="Book Antiqua" w:hint="eastAsia"/>
                <w:sz w:val="24"/>
                <w:szCs w:val="24"/>
                <w:lang w:val="en-US" w:eastAsia="zh-CN"/>
              </w:rPr>
              <w:t xml:space="preserve"> </w:t>
            </w:r>
            <w:r w:rsidRPr="00C46042">
              <w:rPr>
                <w:rFonts w:ascii="Book Antiqua" w:hAnsi="Book Antiqua"/>
                <w:sz w:val="24"/>
                <w:szCs w:val="24"/>
                <w:lang w:val="en-US"/>
              </w:rPr>
              <w:t>0.001</w:t>
            </w:r>
          </w:p>
        </w:tc>
      </w:tr>
      <w:tr w:rsidR="004A4C30" w:rsidRPr="00C46042" w:rsidTr="005B7422">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537" w:type="dxa"/>
            <w:gridSpan w:val="2"/>
            <w:tcBorders>
              <w:top w:val="nil"/>
              <w:bottom w:val="nil"/>
            </w:tcBorders>
            <w:shd w:val="clear" w:color="auto" w:fill="auto"/>
            <w:vAlign w:val="bottom"/>
            <w:hideMark/>
          </w:tcPr>
          <w:p w:rsidR="004A4C30" w:rsidRPr="00B73E3E" w:rsidRDefault="004A4C30" w:rsidP="00B73E3E">
            <w:pPr>
              <w:widowControl w:val="0"/>
              <w:snapToGrid w:val="0"/>
              <w:spacing w:line="360" w:lineRule="auto"/>
              <w:rPr>
                <w:rFonts w:ascii="Book Antiqua" w:hAnsi="Book Antiqua"/>
                <w:b w:val="0"/>
                <w:sz w:val="24"/>
                <w:szCs w:val="24"/>
                <w:lang w:val="en-US"/>
              </w:rPr>
            </w:pPr>
            <w:r w:rsidRPr="00B73E3E">
              <w:rPr>
                <w:rFonts w:ascii="Book Antiqua" w:hAnsi="Book Antiqua"/>
                <w:b w:val="0"/>
                <w:sz w:val="24"/>
                <w:szCs w:val="24"/>
                <w:lang w:val="en-US"/>
              </w:rPr>
              <w:t>White-cell count (10</w:t>
            </w:r>
            <w:r w:rsidRPr="00B73E3E">
              <w:rPr>
                <w:rFonts w:ascii="Book Antiqua" w:hAnsi="Book Antiqua"/>
                <w:b w:val="0"/>
                <w:sz w:val="24"/>
                <w:szCs w:val="24"/>
                <w:vertAlign w:val="superscript"/>
                <w:lang w:val="en-US"/>
              </w:rPr>
              <w:t>9</w:t>
            </w:r>
            <w:r w:rsidRPr="00B73E3E">
              <w:rPr>
                <w:rFonts w:ascii="Book Antiqua" w:hAnsi="Book Antiqua"/>
                <w:b w:val="0"/>
                <w:sz w:val="24"/>
                <w:szCs w:val="24"/>
                <w:lang w:val="en-US"/>
              </w:rPr>
              <w:t xml:space="preserve"> cells/L), </w:t>
            </w:r>
            <w:r w:rsidR="00B73E3E" w:rsidRPr="00B73E3E">
              <w:rPr>
                <w:rFonts w:ascii="Book Antiqua" w:hAnsi="Book Antiqua"/>
                <w:b w:val="0"/>
                <w:i/>
                <w:sz w:val="24"/>
                <w:szCs w:val="24"/>
                <w:lang w:val="en-US"/>
              </w:rPr>
              <w:t>n</w:t>
            </w:r>
            <w:r w:rsidR="00B73E3E" w:rsidRPr="00B73E3E">
              <w:rPr>
                <w:rFonts w:ascii="Book Antiqua" w:hAnsi="Book Antiqua"/>
                <w:b w:val="0"/>
                <w:sz w:val="24"/>
                <w:szCs w:val="24"/>
                <w:lang w:val="en-US"/>
              </w:rPr>
              <w:t xml:space="preserve"> </w:t>
            </w:r>
            <w:r w:rsidRPr="00B73E3E">
              <w:rPr>
                <w:rFonts w:ascii="Book Antiqua" w:hAnsi="Book Antiqua"/>
                <w:b w:val="0"/>
                <w:sz w:val="24"/>
                <w:szCs w:val="24"/>
                <w:lang w:val="en-US"/>
              </w:rPr>
              <w:t>=</w:t>
            </w:r>
            <w:r w:rsidR="00B73E3E">
              <w:rPr>
                <w:rFonts w:ascii="Book Antiqua" w:eastAsiaTheme="minorEastAsia" w:hAnsi="Book Antiqua" w:hint="eastAsia"/>
                <w:b w:val="0"/>
                <w:sz w:val="24"/>
                <w:szCs w:val="24"/>
                <w:lang w:val="en-US" w:eastAsia="zh-CN"/>
              </w:rPr>
              <w:t xml:space="preserve"> </w:t>
            </w:r>
            <w:r w:rsidRPr="00B73E3E">
              <w:rPr>
                <w:rFonts w:ascii="Book Antiqua" w:hAnsi="Book Antiqua"/>
                <w:b w:val="0"/>
                <w:sz w:val="24"/>
                <w:szCs w:val="24"/>
                <w:lang w:val="en-US"/>
              </w:rPr>
              <w:t>113</w:t>
            </w:r>
          </w:p>
        </w:tc>
        <w:tc>
          <w:tcPr>
            <w:tcW w:w="851" w:type="dxa"/>
            <w:tcBorders>
              <w:top w:val="nil"/>
              <w:bottom w:val="nil"/>
            </w:tcBorders>
            <w:shd w:val="clear" w:color="auto" w:fill="auto"/>
            <w:vAlign w:val="bottom"/>
            <w:hideMark/>
          </w:tcPr>
          <w:p w:rsidR="004A4C30" w:rsidRPr="00C46042" w:rsidRDefault="004A4C30" w:rsidP="00423B18">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6.9</w:t>
            </w:r>
          </w:p>
        </w:tc>
        <w:tc>
          <w:tcPr>
            <w:tcW w:w="708" w:type="dxa"/>
            <w:tcBorders>
              <w:top w:val="nil"/>
              <w:bottom w:val="nil"/>
            </w:tcBorders>
            <w:shd w:val="clear" w:color="auto" w:fill="auto"/>
            <w:vAlign w:val="bottom"/>
            <w:hideMark/>
          </w:tcPr>
          <w:p w:rsidR="004A4C30" w:rsidRPr="00C46042" w:rsidRDefault="004A4C30" w:rsidP="00423B18">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3.7</w:t>
            </w:r>
          </w:p>
        </w:tc>
        <w:tc>
          <w:tcPr>
            <w:tcW w:w="851" w:type="dxa"/>
            <w:tcBorders>
              <w:top w:val="nil"/>
              <w:bottom w:val="nil"/>
            </w:tcBorders>
            <w:shd w:val="clear" w:color="auto" w:fill="auto"/>
            <w:vAlign w:val="bottom"/>
            <w:hideMark/>
          </w:tcPr>
          <w:p w:rsidR="004A4C30" w:rsidRPr="00C46042" w:rsidRDefault="004A4C30" w:rsidP="00423B18">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8.8</w:t>
            </w:r>
          </w:p>
        </w:tc>
        <w:tc>
          <w:tcPr>
            <w:tcW w:w="850" w:type="dxa"/>
            <w:tcBorders>
              <w:top w:val="nil"/>
              <w:bottom w:val="nil"/>
            </w:tcBorders>
            <w:shd w:val="clear" w:color="auto" w:fill="auto"/>
            <w:vAlign w:val="bottom"/>
            <w:hideMark/>
          </w:tcPr>
          <w:p w:rsidR="004A4C30" w:rsidRPr="00C46042" w:rsidRDefault="004A4C30" w:rsidP="00423B18">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3.6</w:t>
            </w:r>
          </w:p>
        </w:tc>
        <w:tc>
          <w:tcPr>
            <w:tcW w:w="851" w:type="dxa"/>
            <w:tcBorders>
              <w:top w:val="nil"/>
              <w:bottom w:val="nil"/>
            </w:tcBorders>
            <w:shd w:val="clear" w:color="auto" w:fill="auto"/>
            <w:vAlign w:val="bottom"/>
            <w:hideMark/>
          </w:tcPr>
          <w:p w:rsidR="004A4C30" w:rsidRPr="00C46042" w:rsidRDefault="004A4C30" w:rsidP="00423B18">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12.6</w:t>
            </w:r>
          </w:p>
        </w:tc>
        <w:tc>
          <w:tcPr>
            <w:tcW w:w="709" w:type="dxa"/>
            <w:tcBorders>
              <w:top w:val="nil"/>
              <w:bottom w:val="nil"/>
            </w:tcBorders>
            <w:shd w:val="clear" w:color="auto" w:fill="auto"/>
            <w:vAlign w:val="bottom"/>
            <w:hideMark/>
          </w:tcPr>
          <w:p w:rsidR="004A4C30" w:rsidRPr="00C46042" w:rsidRDefault="004A4C30" w:rsidP="00423B18">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6.1</w:t>
            </w:r>
          </w:p>
        </w:tc>
        <w:tc>
          <w:tcPr>
            <w:tcW w:w="1275" w:type="dxa"/>
            <w:tcBorders>
              <w:top w:val="nil"/>
              <w:bottom w:val="nil"/>
            </w:tcBorders>
            <w:shd w:val="clear" w:color="auto" w:fill="auto"/>
            <w:vAlign w:val="bottom"/>
            <w:hideMark/>
          </w:tcPr>
          <w:p w:rsidR="004A4C30" w:rsidRPr="00C46042" w:rsidRDefault="004A4C30" w:rsidP="00423B18">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&lt;</w:t>
            </w:r>
            <w:r w:rsidR="00423B18">
              <w:rPr>
                <w:rFonts w:ascii="Book Antiqua" w:eastAsiaTheme="minorEastAsia" w:hAnsi="Book Antiqua" w:hint="eastAsia"/>
                <w:sz w:val="24"/>
                <w:szCs w:val="24"/>
                <w:lang w:val="en-US" w:eastAsia="zh-CN"/>
              </w:rPr>
              <w:t xml:space="preserve"> </w:t>
            </w:r>
            <w:r w:rsidRPr="00C46042">
              <w:rPr>
                <w:rFonts w:ascii="Book Antiqua" w:hAnsi="Book Antiqua"/>
                <w:sz w:val="24"/>
                <w:szCs w:val="24"/>
                <w:lang w:val="en-US"/>
              </w:rPr>
              <w:t>0.001</w:t>
            </w:r>
          </w:p>
        </w:tc>
      </w:tr>
      <w:tr w:rsidR="004A4C30" w:rsidRPr="00C46042" w:rsidTr="005B7422">
        <w:trPr>
          <w:trHeight w:val="168"/>
        </w:trPr>
        <w:tc>
          <w:tcPr>
            <w:cnfStyle w:val="001000000000" w:firstRow="0" w:lastRow="0" w:firstColumn="1" w:lastColumn="0" w:oddVBand="0" w:evenVBand="0" w:oddHBand="0" w:evenHBand="0" w:firstRowFirstColumn="0" w:firstRowLastColumn="0" w:lastRowFirstColumn="0" w:lastRowLastColumn="0"/>
            <w:tcW w:w="4537" w:type="dxa"/>
            <w:gridSpan w:val="2"/>
            <w:tcBorders>
              <w:top w:val="nil"/>
              <w:bottom w:val="nil"/>
            </w:tcBorders>
            <w:shd w:val="clear" w:color="auto" w:fill="auto"/>
            <w:vAlign w:val="bottom"/>
            <w:hideMark/>
          </w:tcPr>
          <w:p w:rsidR="004A4C30" w:rsidRPr="00B73E3E" w:rsidRDefault="004A4C30" w:rsidP="00B73E3E">
            <w:pPr>
              <w:widowControl w:val="0"/>
              <w:snapToGrid w:val="0"/>
              <w:spacing w:line="360" w:lineRule="auto"/>
              <w:rPr>
                <w:rFonts w:ascii="Book Antiqua" w:hAnsi="Book Antiqua"/>
                <w:b w:val="0"/>
                <w:sz w:val="24"/>
                <w:szCs w:val="24"/>
              </w:rPr>
            </w:pPr>
            <w:r w:rsidRPr="00B73E3E">
              <w:rPr>
                <w:rFonts w:ascii="Book Antiqua" w:hAnsi="Book Antiqua"/>
                <w:b w:val="0"/>
                <w:sz w:val="24"/>
                <w:szCs w:val="24"/>
              </w:rPr>
              <w:t xml:space="preserve">Serum sodium (mmol/L), </w:t>
            </w:r>
            <w:r w:rsidR="00B73E3E" w:rsidRPr="00B73E3E">
              <w:rPr>
                <w:rFonts w:ascii="Book Antiqua" w:hAnsi="Book Antiqua"/>
                <w:b w:val="0"/>
                <w:i/>
                <w:sz w:val="24"/>
                <w:szCs w:val="24"/>
                <w:lang w:val="en-US"/>
              </w:rPr>
              <w:t>n</w:t>
            </w:r>
            <w:r w:rsidR="00B73E3E" w:rsidRPr="00B73E3E">
              <w:rPr>
                <w:rFonts w:ascii="Book Antiqua" w:hAnsi="Book Antiqua"/>
                <w:b w:val="0"/>
                <w:sz w:val="24"/>
                <w:szCs w:val="24"/>
              </w:rPr>
              <w:t xml:space="preserve"> </w:t>
            </w:r>
            <w:r w:rsidRPr="00B73E3E">
              <w:rPr>
                <w:rFonts w:ascii="Book Antiqua" w:hAnsi="Book Antiqua"/>
                <w:b w:val="0"/>
                <w:sz w:val="24"/>
                <w:szCs w:val="24"/>
              </w:rPr>
              <w:t>=</w:t>
            </w:r>
            <w:r w:rsidR="00B73E3E">
              <w:rPr>
                <w:rFonts w:ascii="Book Antiqua" w:eastAsiaTheme="minorEastAsia" w:hAnsi="Book Antiqua" w:hint="eastAsia"/>
                <w:b w:val="0"/>
                <w:sz w:val="24"/>
                <w:szCs w:val="24"/>
                <w:lang w:eastAsia="zh-CN"/>
              </w:rPr>
              <w:t xml:space="preserve"> </w:t>
            </w:r>
            <w:r w:rsidRPr="00B73E3E">
              <w:rPr>
                <w:rFonts w:ascii="Book Antiqua" w:hAnsi="Book Antiqua"/>
                <w:b w:val="0"/>
                <w:sz w:val="24"/>
                <w:szCs w:val="24"/>
              </w:rPr>
              <w:t>113</w:t>
            </w:r>
          </w:p>
        </w:tc>
        <w:tc>
          <w:tcPr>
            <w:tcW w:w="851" w:type="dxa"/>
            <w:tcBorders>
              <w:top w:val="nil"/>
              <w:bottom w:val="nil"/>
            </w:tcBorders>
            <w:shd w:val="clear" w:color="auto" w:fill="auto"/>
            <w:vAlign w:val="bottom"/>
            <w:hideMark/>
          </w:tcPr>
          <w:p w:rsidR="004A4C30" w:rsidRPr="00C46042" w:rsidRDefault="004A4C30" w:rsidP="00423B18">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138.4</w:t>
            </w:r>
          </w:p>
        </w:tc>
        <w:tc>
          <w:tcPr>
            <w:tcW w:w="708" w:type="dxa"/>
            <w:tcBorders>
              <w:top w:val="nil"/>
              <w:bottom w:val="nil"/>
            </w:tcBorders>
            <w:shd w:val="clear" w:color="auto" w:fill="auto"/>
            <w:vAlign w:val="bottom"/>
            <w:hideMark/>
          </w:tcPr>
          <w:p w:rsidR="004A4C30" w:rsidRPr="00C46042" w:rsidRDefault="004A4C30" w:rsidP="00423B18">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3.9</w:t>
            </w:r>
          </w:p>
        </w:tc>
        <w:tc>
          <w:tcPr>
            <w:tcW w:w="851" w:type="dxa"/>
            <w:tcBorders>
              <w:top w:val="nil"/>
              <w:bottom w:val="nil"/>
            </w:tcBorders>
            <w:shd w:val="clear" w:color="auto" w:fill="auto"/>
            <w:vAlign w:val="bottom"/>
            <w:hideMark/>
          </w:tcPr>
          <w:p w:rsidR="004A4C30" w:rsidRPr="00C46042" w:rsidRDefault="004A4C30" w:rsidP="00423B18">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136.1</w:t>
            </w:r>
          </w:p>
        </w:tc>
        <w:tc>
          <w:tcPr>
            <w:tcW w:w="850" w:type="dxa"/>
            <w:tcBorders>
              <w:top w:val="nil"/>
              <w:bottom w:val="nil"/>
            </w:tcBorders>
            <w:shd w:val="clear" w:color="auto" w:fill="auto"/>
            <w:vAlign w:val="bottom"/>
            <w:hideMark/>
          </w:tcPr>
          <w:p w:rsidR="004A4C30" w:rsidRPr="00C46042" w:rsidRDefault="004A4C30" w:rsidP="00423B18">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4.3</w:t>
            </w:r>
          </w:p>
        </w:tc>
        <w:tc>
          <w:tcPr>
            <w:tcW w:w="851" w:type="dxa"/>
            <w:tcBorders>
              <w:top w:val="nil"/>
              <w:bottom w:val="nil"/>
            </w:tcBorders>
            <w:shd w:val="clear" w:color="auto" w:fill="auto"/>
            <w:vAlign w:val="bottom"/>
            <w:hideMark/>
          </w:tcPr>
          <w:p w:rsidR="004A4C30" w:rsidRPr="00C46042" w:rsidRDefault="004A4C30" w:rsidP="00423B18">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137.6</w:t>
            </w:r>
          </w:p>
        </w:tc>
        <w:tc>
          <w:tcPr>
            <w:tcW w:w="709" w:type="dxa"/>
            <w:tcBorders>
              <w:top w:val="nil"/>
              <w:bottom w:val="nil"/>
            </w:tcBorders>
            <w:shd w:val="clear" w:color="auto" w:fill="auto"/>
            <w:vAlign w:val="bottom"/>
            <w:hideMark/>
          </w:tcPr>
          <w:p w:rsidR="004A4C30" w:rsidRPr="00C46042" w:rsidRDefault="004A4C30" w:rsidP="00423B18">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5.6</w:t>
            </w:r>
          </w:p>
        </w:tc>
        <w:tc>
          <w:tcPr>
            <w:tcW w:w="1275" w:type="dxa"/>
            <w:tcBorders>
              <w:top w:val="nil"/>
              <w:bottom w:val="nil"/>
            </w:tcBorders>
            <w:shd w:val="clear" w:color="auto" w:fill="auto"/>
            <w:vAlign w:val="bottom"/>
            <w:hideMark/>
          </w:tcPr>
          <w:p w:rsidR="004A4C30" w:rsidRPr="00C46042" w:rsidRDefault="004A4C30" w:rsidP="00423B18">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0.070</w:t>
            </w:r>
          </w:p>
        </w:tc>
      </w:tr>
      <w:tr w:rsidR="004A4C30" w:rsidRPr="00C46042" w:rsidTr="005B7422">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4537" w:type="dxa"/>
            <w:gridSpan w:val="2"/>
            <w:tcBorders>
              <w:top w:val="nil"/>
              <w:bottom w:val="nil"/>
            </w:tcBorders>
            <w:shd w:val="clear" w:color="auto" w:fill="auto"/>
            <w:vAlign w:val="bottom"/>
            <w:hideMark/>
          </w:tcPr>
          <w:p w:rsidR="004A4C30" w:rsidRPr="00B73E3E" w:rsidRDefault="004A4C30" w:rsidP="00B73E3E">
            <w:pPr>
              <w:widowControl w:val="0"/>
              <w:snapToGrid w:val="0"/>
              <w:spacing w:line="360" w:lineRule="auto"/>
              <w:rPr>
                <w:rFonts w:ascii="Book Antiqua" w:hAnsi="Book Antiqua"/>
                <w:b w:val="0"/>
                <w:sz w:val="24"/>
                <w:szCs w:val="24"/>
              </w:rPr>
            </w:pPr>
            <w:r w:rsidRPr="00B73E3E">
              <w:rPr>
                <w:rFonts w:ascii="Book Antiqua" w:hAnsi="Book Antiqua"/>
                <w:b w:val="0"/>
                <w:sz w:val="24"/>
                <w:szCs w:val="24"/>
              </w:rPr>
              <w:t xml:space="preserve">Serum albumin (g/dL), </w:t>
            </w:r>
            <w:r w:rsidR="00B73E3E" w:rsidRPr="00B73E3E">
              <w:rPr>
                <w:rFonts w:ascii="Book Antiqua" w:hAnsi="Book Antiqua"/>
                <w:b w:val="0"/>
                <w:i/>
                <w:sz w:val="24"/>
                <w:szCs w:val="24"/>
                <w:lang w:val="en-US"/>
              </w:rPr>
              <w:t>n</w:t>
            </w:r>
            <w:r w:rsidR="00B73E3E" w:rsidRPr="00B73E3E">
              <w:rPr>
                <w:rFonts w:ascii="Book Antiqua" w:hAnsi="Book Antiqua"/>
                <w:b w:val="0"/>
                <w:sz w:val="24"/>
                <w:szCs w:val="24"/>
              </w:rPr>
              <w:t xml:space="preserve"> </w:t>
            </w:r>
            <w:r w:rsidRPr="00B73E3E">
              <w:rPr>
                <w:rFonts w:ascii="Book Antiqua" w:hAnsi="Book Antiqua"/>
                <w:b w:val="0"/>
                <w:sz w:val="24"/>
                <w:szCs w:val="24"/>
              </w:rPr>
              <w:t>=</w:t>
            </w:r>
            <w:r w:rsidR="00B73E3E">
              <w:rPr>
                <w:rFonts w:ascii="Book Antiqua" w:eastAsiaTheme="minorEastAsia" w:hAnsi="Book Antiqua" w:hint="eastAsia"/>
                <w:b w:val="0"/>
                <w:sz w:val="24"/>
                <w:szCs w:val="24"/>
                <w:lang w:eastAsia="zh-CN"/>
              </w:rPr>
              <w:t xml:space="preserve"> </w:t>
            </w:r>
            <w:r w:rsidRPr="00B73E3E">
              <w:rPr>
                <w:rFonts w:ascii="Book Antiqua" w:hAnsi="Book Antiqua"/>
                <w:b w:val="0"/>
                <w:sz w:val="24"/>
                <w:szCs w:val="24"/>
              </w:rPr>
              <w:t>112</w:t>
            </w:r>
          </w:p>
        </w:tc>
        <w:tc>
          <w:tcPr>
            <w:tcW w:w="851" w:type="dxa"/>
            <w:tcBorders>
              <w:top w:val="nil"/>
              <w:bottom w:val="nil"/>
            </w:tcBorders>
            <w:shd w:val="clear" w:color="auto" w:fill="auto"/>
            <w:vAlign w:val="bottom"/>
            <w:hideMark/>
          </w:tcPr>
          <w:p w:rsidR="004A4C30" w:rsidRPr="00C46042" w:rsidRDefault="004A4C30" w:rsidP="00423B18">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3.0</w:t>
            </w:r>
          </w:p>
        </w:tc>
        <w:tc>
          <w:tcPr>
            <w:tcW w:w="708" w:type="dxa"/>
            <w:tcBorders>
              <w:top w:val="nil"/>
              <w:bottom w:val="nil"/>
            </w:tcBorders>
            <w:shd w:val="clear" w:color="auto" w:fill="auto"/>
            <w:vAlign w:val="bottom"/>
            <w:hideMark/>
          </w:tcPr>
          <w:p w:rsidR="004A4C30" w:rsidRPr="00C46042" w:rsidRDefault="004A4C30" w:rsidP="00423B18">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0.6</w:t>
            </w:r>
          </w:p>
        </w:tc>
        <w:tc>
          <w:tcPr>
            <w:tcW w:w="851" w:type="dxa"/>
            <w:tcBorders>
              <w:top w:val="nil"/>
              <w:bottom w:val="nil"/>
            </w:tcBorders>
            <w:shd w:val="clear" w:color="auto" w:fill="auto"/>
            <w:vAlign w:val="bottom"/>
            <w:hideMark/>
          </w:tcPr>
          <w:p w:rsidR="004A4C30" w:rsidRPr="00C46042" w:rsidRDefault="004A4C30" w:rsidP="00423B18">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2.7</w:t>
            </w:r>
          </w:p>
        </w:tc>
        <w:tc>
          <w:tcPr>
            <w:tcW w:w="850" w:type="dxa"/>
            <w:tcBorders>
              <w:top w:val="nil"/>
              <w:bottom w:val="nil"/>
            </w:tcBorders>
            <w:shd w:val="clear" w:color="auto" w:fill="auto"/>
            <w:vAlign w:val="bottom"/>
            <w:hideMark/>
          </w:tcPr>
          <w:p w:rsidR="004A4C30" w:rsidRPr="00C46042" w:rsidRDefault="004A4C30" w:rsidP="00423B18">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0.5</w:t>
            </w:r>
          </w:p>
        </w:tc>
        <w:tc>
          <w:tcPr>
            <w:tcW w:w="851" w:type="dxa"/>
            <w:tcBorders>
              <w:top w:val="nil"/>
              <w:bottom w:val="nil"/>
            </w:tcBorders>
            <w:shd w:val="clear" w:color="auto" w:fill="auto"/>
            <w:vAlign w:val="bottom"/>
            <w:hideMark/>
          </w:tcPr>
          <w:p w:rsidR="004A4C30" w:rsidRPr="00C46042" w:rsidRDefault="004A4C30" w:rsidP="00423B18">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2.7</w:t>
            </w:r>
          </w:p>
        </w:tc>
        <w:tc>
          <w:tcPr>
            <w:tcW w:w="709" w:type="dxa"/>
            <w:tcBorders>
              <w:top w:val="nil"/>
              <w:bottom w:val="nil"/>
            </w:tcBorders>
            <w:shd w:val="clear" w:color="auto" w:fill="auto"/>
            <w:vAlign w:val="bottom"/>
            <w:hideMark/>
          </w:tcPr>
          <w:p w:rsidR="004A4C30" w:rsidRPr="00C46042" w:rsidRDefault="004A4C30" w:rsidP="00423B18">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0.5</w:t>
            </w:r>
          </w:p>
        </w:tc>
        <w:tc>
          <w:tcPr>
            <w:tcW w:w="1275" w:type="dxa"/>
            <w:tcBorders>
              <w:top w:val="nil"/>
              <w:bottom w:val="nil"/>
            </w:tcBorders>
            <w:shd w:val="clear" w:color="auto" w:fill="auto"/>
            <w:vAlign w:val="bottom"/>
            <w:hideMark/>
          </w:tcPr>
          <w:p w:rsidR="004A4C30" w:rsidRPr="00C46042" w:rsidRDefault="004A4C30" w:rsidP="00423B18">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0.006</w:t>
            </w:r>
          </w:p>
        </w:tc>
      </w:tr>
      <w:tr w:rsidR="004A4C30" w:rsidRPr="00C46042" w:rsidTr="005B7422">
        <w:trPr>
          <w:trHeight w:val="80"/>
        </w:trPr>
        <w:tc>
          <w:tcPr>
            <w:cnfStyle w:val="001000000000" w:firstRow="0" w:lastRow="0" w:firstColumn="1" w:lastColumn="0" w:oddVBand="0" w:evenVBand="0" w:oddHBand="0" w:evenHBand="0" w:firstRowFirstColumn="0" w:firstRowLastColumn="0" w:lastRowFirstColumn="0" w:lastRowLastColumn="0"/>
            <w:tcW w:w="4537" w:type="dxa"/>
            <w:gridSpan w:val="2"/>
            <w:tcBorders>
              <w:top w:val="nil"/>
              <w:bottom w:val="single" w:sz="8" w:space="0" w:color="auto"/>
            </w:tcBorders>
            <w:shd w:val="clear" w:color="auto" w:fill="auto"/>
            <w:vAlign w:val="bottom"/>
            <w:hideMark/>
          </w:tcPr>
          <w:p w:rsidR="004A4C30" w:rsidRPr="00B73E3E" w:rsidRDefault="004A4C30" w:rsidP="00B73E3E">
            <w:pPr>
              <w:widowControl w:val="0"/>
              <w:snapToGrid w:val="0"/>
              <w:spacing w:line="360" w:lineRule="auto"/>
              <w:rPr>
                <w:rFonts w:ascii="Book Antiqua" w:hAnsi="Book Antiqua"/>
                <w:b w:val="0"/>
                <w:sz w:val="24"/>
                <w:szCs w:val="24"/>
              </w:rPr>
            </w:pPr>
            <w:r w:rsidRPr="00B73E3E">
              <w:rPr>
                <w:rFonts w:ascii="Book Antiqua" w:hAnsi="Book Antiqua"/>
                <w:b w:val="0"/>
                <w:sz w:val="24"/>
                <w:szCs w:val="24"/>
              </w:rPr>
              <w:t xml:space="preserve">Serum C-reactive protein (mg/L), </w:t>
            </w:r>
            <w:r w:rsidR="00B73E3E" w:rsidRPr="00B73E3E">
              <w:rPr>
                <w:rFonts w:ascii="Book Antiqua" w:hAnsi="Book Antiqua"/>
                <w:b w:val="0"/>
                <w:i/>
                <w:sz w:val="24"/>
                <w:szCs w:val="24"/>
                <w:lang w:val="en-US"/>
              </w:rPr>
              <w:t>n</w:t>
            </w:r>
            <w:r w:rsidR="00B73E3E" w:rsidRPr="00B73E3E">
              <w:rPr>
                <w:rFonts w:ascii="Book Antiqua" w:hAnsi="Book Antiqua"/>
                <w:b w:val="0"/>
                <w:sz w:val="24"/>
                <w:szCs w:val="24"/>
              </w:rPr>
              <w:t xml:space="preserve"> </w:t>
            </w:r>
            <w:r w:rsidRPr="00B73E3E">
              <w:rPr>
                <w:rFonts w:ascii="Book Antiqua" w:hAnsi="Book Antiqua"/>
                <w:b w:val="0"/>
                <w:sz w:val="24"/>
                <w:szCs w:val="24"/>
              </w:rPr>
              <w:t>=</w:t>
            </w:r>
            <w:r w:rsidR="00B73E3E">
              <w:rPr>
                <w:rFonts w:ascii="Book Antiqua" w:eastAsiaTheme="minorEastAsia" w:hAnsi="Book Antiqua" w:hint="eastAsia"/>
                <w:b w:val="0"/>
                <w:sz w:val="24"/>
                <w:szCs w:val="24"/>
                <w:lang w:eastAsia="zh-CN"/>
              </w:rPr>
              <w:t xml:space="preserve"> </w:t>
            </w:r>
            <w:r w:rsidRPr="00B73E3E">
              <w:rPr>
                <w:rFonts w:ascii="Book Antiqua" w:hAnsi="Book Antiqua"/>
                <w:b w:val="0"/>
                <w:sz w:val="24"/>
                <w:szCs w:val="24"/>
              </w:rPr>
              <w:t>47</w:t>
            </w:r>
          </w:p>
        </w:tc>
        <w:tc>
          <w:tcPr>
            <w:tcW w:w="851" w:type="dxa"/>
            <w:tcBorders>
              <w:top w:val="nil"/>
              <w:bottom w:val="single" w:sz="8" w:space="0" w:color="auto"/>
            </w:tcBorders>
            <w:shd w:val="clear" w:color="auto" w:fill="auto"/>
            <w:vAlign w:val="bottom"/>
            <w:hideMark/>
          </w:tcPr>
          <w:p w:rsidR="004A4C30" w:rsidRPr="00C46042" w:rsidRDefault="004A4C30" w:rsidP="00423B18">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25.5</w:t>
            </w:r>
          </w:p>
        </w:tc>
        <w:tc>
          <w:tcPr>
            <w:tcW w:w="708" w:type="dxa"/>
            <w:tcBorders>
              <w:top w:val="nil"/>
              <w:bottom w:val="single" w:sz="8" w:space="0" w:color="auto"/>
            </w:tcBorders>
            <w:shd w:val="clear" w:color="auto" w:fill="auto"/>
            <w:vAlign w:val="bottom"/>
            <w:hideMark/>
          </w:tcPr>
          <w:p w:rsidR="004A4C30" w:rsidRPr="00C46042" w:rsidRDefault="004A4C30" w:rsidP="00423B18">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33.0</w:t>
            </w:r>
          </w:p>
        </w:tc>
        <w:tc>
          <w:tcPr>
            <w:tcW w:w="851" w:type="dxa"/>
            <w:tcBorders>
              <w:top w:val="nil"/>
              <w:bottom w:val="single" w:sz="8" w:space="0" w:color="auto"/>
            </w:tcBorders>
            <w:shd w:val="clear" w:color="auto" w:fill="auto"/>
            <w:vAlign w:val="bottom"/>
            <w:hideMark/>
          </w:tcPr>
          <w:p w:rsidR="004A4C30" w:rsidRPr="00C46042" w:rsidRDefault="004A4C30" w:rsidP="00423B18">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41.9</w:t>
            </w:r>
          </w:p>
        </w:tc>
        <w:tc>
          <w:tcPr>
            <w:tcW w:w="850" w:type="dxa"/>
            <w:tcBorders>
              <w:top w:val="nil"/>
              <w:bottom w:val="single" w:sz="8" w:space="0" w:color="auto"/>
            </w:tcBorders>
            <w:shd w:val="clear" w:color="auto" w:fill="auto"/>
            <w:vAlign w:val="bottom"/>
            <w:hideMark/>
          </w:tcPr>
          <w:p w:rsidR="004A4C30" w:rsidRPr="00C46042" w:rsidRDefault="004A4C30" w:rsidP="00423B18">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32.0</w:t>
            </w:r>
          </w:p>
        </w:tc>
        <w:tc>
          <w:tcPr>
            <w:tcW w:w="851" w:type="dxa"/>
            <w:tcBorders>
              <w:top w:val="nil"/>
              <w:bottom w:val="single" w:sz="8" w:space="0" w:color="auto"/>
            </w:tcBorders>
            <w:shd w:val="clear" w:color="auto" w:fill="auto"/>
            <w:vAlign w:val="bottom"/>
            <w:hideMark/>
          </w:tcPr>
          <w:p w:rsidR="004A4C30" w:rsidRPr="00C46042" w:rsidRDefault="004A4C30" w:rsidP="00423B18">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77.5</w:t>
            </w:r>
          </w:p>
        </w:tc>
        <w:tc>
          <w:tcPr>
            <w:tcW w:w="709" w:type="dxa"/>
            <w:tcBorders>
              <w:top w:val="nil"/>
              <w:bottom w:val="single" w:sz="8" w:space="0" w:color="auto"/>
            </w:tcBorders>
            <w:shd w:val="clear" w:color="auto" w:fill="auto"/>
            <w:vAlign w:val="bottom"/>
            <w:hideMark/>
          </w:tcPr>
          <w:p w:rsidR="004A4C30" w:rsidRPr="00C46042" w:rsidRDefault="004A4C30" w:rsidP="00423B18">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61.7</w:t>
            </w:r>
          </w:p>
        </w:tc>
        <w:tc>
          <w:tcPr>
            <w:tcW w:w="1275" w:type="dxa"/>
            <w:tcBorders>
              <w:top w:val="nil"/>
              <w:bottom w:val="single" w:sz="8" w:space="0" w:color="auto"/>
            </w:tcBorders>
            <w:shd w:val="clear" w:color="auto" w:fill="auto"/>
            <w:vAlign w:val="bottom"/>
            <w:hideMark/>
          </w:tcPr>
          <w:p w:rsidR="004A4C30" w:rsidRPr="00C46042" w:rsidRDefault="004A4C30" w:rsidP="00423B18">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46042">
              <w:rPr>
                <w:rFonts w:ascii="Book Antiqua" w:hAnsi="Book Antiqua"/>
                <w:sz w:val="24"/>
                <w:szCs w:val="24"/>
                <w:lang w:val="en-US"/>
              </w:rPr>
              <w:t>0.003</w:t>
            </w:r>
          </w:p>
        </w:tc>
      </w:tr>
    </w:tbl>
    <w:p w:rsidR="00B36F38" w:rsidRPr="00B73E3E" w:rsidRDefault="00B73E3E" w:rsidP="00B73E3E">
      <w:pPr>
        <w:widowControl w:val="0"/>
        <w:snapToGrid w:val="0"/>
        <w:spacing w:after="0" w:line="360" w:lineRule="auto"/>
        <w:jc w:val="both"/>
        <w:rPr>
          <w:rFonts w:ascii="Book Antiqua" w:hAnsi="Book Antiqua"/>
          <w:sz w:val="24"/>
          <w:szCs w:val="24"/>
          <w:lang w:val="en-US" w:eastAsia="zh-CN"/>
        </w:rPr>
      </w:pPr>
      <w:r w:rsidRPr="00B73E3E">
        <w:rPr>
          <w:rFonts w:ascii="Book Antiqua" w:hAnsi="Book Antiqua"/>
          <w:sz w:val="24"/>
          <w:szCs w:val="24"/>
          <w:lang w:val="en-US"/>
        </w:rPr>
        <w:t xml:space="preserve">AD: </w:t>
      </w:r>
      <w:r w:rsidRPr="00B73E3E">
        <w:rPr>
          <w:rFonts w:ascii="Book Antiqua" w:hAnsi="Book Antiqua"/>
          <w:caps/>
          <w:sz w:val="24"/>
          <w:szCs w:val="24"/>
          <w:lang w:val="en-US"/>
        </w:rPr>
        <w:t>a</w:t>
      </w:r>
      <w:r w:rsidRPr="00B73E3E">
        <w:rPr>
          <w:rFonts w:ascii="Book Antiqua" w:hAnsi="Book Antiqua"/>
          <w:sz w:val="24"/>
          <w:szCs w:val="24"/>
          <w:lang w:val="en-US"/>
        </w:rPr>
        <w:t xml:space="preserve">cute decompensation of cirrhosis; ACLF: </w:t>
      </w:r>
      <w:r w:rsidRPr="00B73E3E">
        <w:rPr>
          <w:rFonts w:ascii="Book Antiqua" w:hAnsi="Book Antiqua"/>
          <w:caps/>
          <w:sz w:val="24"/>
          <w:szCs w:val="24"/>
          <w:lang w:val="en-US"/>
        </w:rPr>
        <w:t>a</w:t>
      </w:r>
      <w:r w:rsidRPr="00B73E3E">
        <w:rPr>
          <w:rFonts w:ascii="Book Antiqua" w:hAnsi="Book Antiqua"/>
          <w:sz w:val="24"/>
          <w:szCs w:val="24"/>
          <w:lang w:val="en-US"/>
        </w:rPr>
        <w:t xml:space="preserve">cute-on-chronic liver failure; ANOVA: </w:t>
      </w:r>
      <w:r w:rsidRPr="00B73E3E">
        <w:rPr>
          <w:rFonts w:ascii="Book Antiqua" w:hAnsi="Book Antiqua"/>
          <w:caps/>
          <w:sz w:val="24"/>
          <w:szCs w:val="24"/>
          <w:lang w:val="en-US"/>
        </w:rPr>
        <w:t>a</w:t>
      </w:r>
      <w:r w:rsidRPr="00B73E3E">
        <w:rPr>
          <w:rFonts w:ascii="Book Antiqua" w:hAnsi="Book Antiqua"/>
          <w:sz w:val="24"/>
          <w:szCs w:val="24"/>
          <w:lang w:val="en-US"/>
        </w:rPr>
        <w:t xml:space="preserve">nalysis of variance; SD: </w:t>
      </w:r>
      <w:r w:rsidRPr="00B73E3E">
        <w:rPr>
          <w:rFonts w:ascii="Book Antiqua" w:hAnsi="Book Antiqua"/>
          <w:caps/>
          <w:sz w:val="24"/>
          <w:szCs w:val="24"/>
          <w:lang w:val="en-US"/>
        </w:rPr>
        <w:t>s</w:t>
      </w:r>
      <w:r w:rsidRPr="00B73E3E">
        <w:rPr>
          <w:rFonts w:ascii="Book Antiqua" w:hAnsi="Book Antiqua"/>
          <w:sz w:val="24"/>
          <w:szCs w:val="24"/>
          <w:lang w:val="en-US"/>
        </w:rPr>
        <w:t xml:space="preserve">tandard deviation; INR: </w:t>
      </w:r>
      <w:r w:rsidRPr="00B73E3E">
        <w:rPr>
          <w:rFonts w:ascii="Book Antiqua" w:hAnsi="Book Antiqua"/>
          <w:caps/>
          <w:sz w:val="24"/>
          <w:szCs w:val="24"/>
          <w:lang w:val="en-US"/>
        </w:rPr>
        <w:t>i</w:t>
      </w:r>
      <w:r w:rsidRPr="00B73E3E">
        <w:rPr>
          <w:rFonts w:ascii="Book Antiqua" w:hAnsi="Book Antiqua"/>
          <w:sz w:val="24"/>
          <w:szCs w:val="24"/>
          <w:lang w:val="en-US"/>
        </w:rPr>
        <w:t>nternational normalized ratio.</w:t>
      </w:r>
    </w:p>
    <w:p w:rsidR="00B73E3E" w:rsidRPr="00DB5B01" w:rsidRDefault="00B73E3E" w:rsidP="00B73E3E">
      <w:pPr>
        <w:widowControl w:val="0"/>
        <w:snapToGrid w:val="0"/>
        <w:spacing w:after="0" w:line="360" w:lineRule="auto"/>
        <w:jc w:val="both"/>
        <w:rPr>
          <w:rFonts w:ascii="Book Antiqua" w:hAnsi="Book Antiqua"/>
          <w:sz w:val="24"/>
          <w:szCs w:val="24"/>
          <w:lang w:val="en-US" w:eastAsia="zh-CN"/>
        </w:rPr>
        <w:sectPr w:rsidR="00B73E3E" w:rsidRPr="00DB5B01" w:rsidSect="007770F1">
          <w:type w:val="continuous"/>
          <w:pgSz w:w="11906" w:h="16838"/>
          <w:pgMar w:top="1417" w:right="1701" w:bottom="1417" w:left="1701" w:header="708" w:footer="708" w:gutter="0"/>
          <w:cols w:space="708"/>
          <w:docGrid w:linePitch="360"/>
        </w:sectPr>
      </w:pPr>
    </w:p>
    <w:p w:rsidR="00B36F38" w:rsidRPr="00C46042" w:rsidRDefault="00B36F38" w:rsidP="00977280">
      <w:pPr>
        <w:pStyle w:val="Heading2"/>
        <w:keepNext w:val="0"/>
        <w:keepLines w:val="0"/>
        <w:widowControl w:val="0"/>
        <w:snapToGrid w:val="0"/>
        <w:spacing w:before="0" w:line="360" w:lineRule="auto"/>
        <w:jc w:val="both"/>
        <w:rPr>
          <w:rFonts w:ascii="Book Antiqua" w:eastAsia="Times New Roman" w:hAnsi="Book Antiqua" w:cs="Times New Roman"/>
          <w:color w:val="auto"/>
          <w:sz w:val="24"/>
          <w:szCs w:val="24"/>
          <w:lang w:val="en-US" w:eastAsia="zh-CN"/>
        </w:rPr>
      </w:pPr>
      <w:r w:rsidRPr="00C46042">
        <w:rPr>
          <w:rFonts w:ascii="Book Antiqua" w:eastAsia="Times New Roman" w:hAnsi="Book Antiqua" w:cs="Times New Roman"/>
          <w:color w:val="auto"/>
          <w:sz w:val="24"/>
          <w:szCs w:val="24"/>
          <w:lang w:val="en-US"/>
        </w:rPr>
        <w:lastRenderedPageBreak/>
        <w:t>Table 3</w:t>
      </w:r>
      <w:r w:rsidR="00423B18" w:rsidRPr="00423B18">
        <w:rPr>
          <w:rFonts w:ascii="Book Antiqua" w:hAnsi="Book Antiqua"/>
          <w:b w:val="0"/>
          <w:bCs w:val="0"/>
          <w:color w:val="auto"/>
          <w:sz w:val="24"/>
          <w:szCs w:val="24"/>
          <w:lang w:val="en-US"/>
        </w:rPr>
        <w:t xml:space="preserve"> </w:t>
      </w:r>
      <w:r w:rsidR="00423B18" w:rsidRPr="00423B18">
        <w:rPr>
          <w:rFonts w:ascii="Book Antiqua" w:hAnsi="Book Antiqua"/>
          <w:bCs w:val="0"/>
          <w:color w:val="auto"/>
          <w:sz w:val="24"/>
          <w:szCs w:val="24"/>
          <w:lang w:val="en-US"/>
        </w:rPr>
        <w:t>Survival time a</w:t>
      </w:r>
      <w:r w:rsidR="00423B18">
        <w:rPr>
          <w:rFonts w:ascii="Book Antiqua" w:hAnsi="Book Antiqua"/>
          <w:bCs w:val="0"/>
          <w:color w:val="auto"/>
          <w:sz w:val="24"/>
          <w:szCs w:val="24"/>
          <w:lang w:val="en-US"/>
        </w:rPr>
        <w:t>nd mortality according to group</w:t>
      </w:r>
    </w:p>
    <w:tbl>
      <w:tblPr>
        <w:tblW w:w="14383" w:type="dxa"/>
        <w:tblLayout w:type="fixed"/>
        <w:tblCellMar>
          <w:left w:w="0" w:type="dxa"/>
          <w:right w:w="0" w:type="dxa"/>
        </w:tblCellMar>
        <w:tblLook w:val="0000" w:firstRow="0" w:lastRow="0" w:firstColumn="0" w:lastColumn="0" w:noHBand="0" w:noVBand="0"/>
      </w:tblPr>
      <w:tblGrid>
        <w:gridCol w:w="3544"/>
        <w:gridCol w:w="1015"/>
        <w:gridCol w:w="1755"/>
        <w:gridCol w:w="2105"/>
        <w:gridCol w:w="1930"/>
        <w:gridCol w:w="1929"/>
        <w:gridCol w:w="2105"/>
      </w:tblGrid>
      <w:tr w:rsidR="00076F49" w:rsidRPr="00C46042" w:rsidTr="00076F49">
        <w:trPr>
          <w:cantSplit/>
          <w:trHeight w:val="464"/>
          <w:tblHeader/>
        </w:trPr>
        <w:tc>
          <w:tcPr>
            <w:tcW w:w="3544" w:type="dxa"/>
            <w:tcBorders>
              <w:top w:val="single" w:sz="8" w:space="0" w:color="auto"/>
            </w:tcBorders>
            <w:shd w:val="clear" w:color="auto" w:fill="FFFFFF"/>
            <w:vAlign w:val="bottom"/>
          </w:tcPr>
          <w:p w:rsidR="00076F49" w:rsidRPr="005A147D" w:rsidRDefault="00076F49" w:rsidP="00977280">
            <w:pPr>
              <w:widowControl w:val="0"/>
              <w:snapToGrid w:val="0"/>
              <w:spacing w:after="0" w:line="360" w:lineRule="auto"/>
              <w:jc w:val="both"/>
              <w:rPr>
                <w:rFonts w:ascii="Book Antiqua" w:hAnsi="Book Antiqua"/>
                <w:b/>
                <w:bCs/>
                <w:sz w:val="24"/>
                <w:szCs w:val="24"/>
                <w:lang w:val="en-US"/>
              </w:rPr>
            </w:pPr>
            <w:r w:rsidRPr="005A147D">
              <w:rPr>
                <w:rFonts w:ascii="Book Antiqua" w:hAnsi="Book Antiqua"/>
                <w:b/>
                <w:bCs/>
                <w:sz w:val="24"/>
                <w:szCs w:val="24"/>
                <w:lang w:val="en-US"/>
              </w:rPr>
              <w:t>Group (Group symbol)</w:t>
            </w:r>
          </w:p>
        </w:tc>
        <w:tc>
          <w:tcPr>
            <w:tcW w:w="4875" w:type="dxa"/>
            <w:gridSpan w:val="3"/>
            <w:tcBorders>
              <w:top w:val="single" w:sz="8" w:space="0" w:color="auto"/>
            </w:tcBorders>
            <w:shd w:val="clear" w:color="auto" w:fill="FFFFFF"/>
            <w:vAlign w:val="bottom"/>
          </w:tcPr>
          <w:p w:rsidR="00076F49" w:rsidRPr="005A147D" w:rsidRDefault="00076F49" w:rsidP="005A147D">
            <w:pPr>
              <w:widowControl w:val="0"/>
              <w:snapToGrid w:val="0"/>
              <w:spacing w:after="0" w:line="360" w:lineRule="auto"/>
              <w:jc w:val="center"/>
              <w:rPr>
                <w:rFonts w:ascii="Book Antiqua" w:hAnsi="Book Antiqua"/>
                <w:b/>
                <w:bCs/>
                <w:sz w:val="24"/>
                <w:szCs w:val="24"/>
                <w:lang w:val="en-US" w:eastAsia="zh-CN"/>
              </w:rPr>
            </w:pPr>
            <w:r w:rsidRPr="005A147D">
              <w:rPr>
                <w:rFonts w:ascii="Book Antiqua" w:hAnsi="Book Antiqua"/>
                <w:b/>
                <w:bCs/>
                <w:sz w:val="24"/>
                <w:szCs w:val="24"/>
                <w:lang w:val="en-US"/>
              </w:rPr>
              <w:t>Survival time</w:t>
            </w:r>
            <w:r w:rsidR="005A147D" w:rsidRPr="005A147D">
              <w:rPr>
                <w:rFonts w:ascii="Book Antiqua" w:hAnsi="Book Antiqua" w:hint="eastAsia"/>
                <w:b/>
                <w:bCs/>
                <w:sz w:val="24"/>
                <w:szCs w:val="24"/>
                <w:vertAlign w:val="superscript"/>
                <w:lang w:val="en-US" w:eastAsia="zh-CN"/>
              </w:rPr>
              <w:t>1</w:t>
            </w:r>
          </w:p>
        </w:tc>
        <w:tc>
          <w:tcPr>
            <w:tcW w:w="5964" w:type="dxa"/>
            <w:gridSpan w:val="3"/>
            <w:tcBorders>
              <w:top w:val="single" w:sz="8" w:space="0" w:color="auto"/>
            </w:tcBorders>
            <w:shd w:val="clear" w:color="auto" w:fill="FFFFFF"/>
            <w:vAlign w:val="bottom"/>
          </w:tcPr>
          <w:p w:rsidR="00076F49" w:rsidRPr="005A147D" w:rsidRDefault="00076F49" w:rsidP="00076F49">
            <w:pPr>
              <w:pStyle w:val="Heading1"/>
              <w:keepNext w:val="0"/>
              <w:keepLines w:val="0"/>
              <w:widowControl w:val="0"/>
              <w:snapToGrid w:val="0"/>
              <w:spacing w:before="0" w:line="360" w:lineRule="auto"/>
              <w:jc w:val="center"/>
              <w:rPr>
                <w:rFonts w:ascii="Book Antiqua" w:hAnsi="Book Antiqua"/>
                <w:bCs w:val="0"/>
                <w:color w:val="auto"/>
                <w:sz w:val="24"/>
                <w:szCs w:val="24"/>
                <w:lang w:val="en-US"/>
              </w:rPr>
            </w:pPr>
            <w:r w:rsidRPr="005A147D">
              <w:rPr>
                <w:rFonts w:ascii="Book Antiqua" w:hAnsi="Book Antiqua"/>
                <w:bCs w:val="0"/>
                <w:color w:val="auto"/>
                <w:sz w:val="24"/>
                <w:szCs w:val="24"/>
                <w:lang w:val="en-US"/>
              </w:rPr>
              <w:t>Mortality</w:t>
            </w:r>
            <w:r w:rsidR="005A147D" w:rsidRPr="005A147D">
              <w:rPr>
                <w:rFonts w:ascii="Book Antiqua" w:hAnsi="Book Antiqua" w:hint="eastAsia"/>
                <w:bCs w:val="0"/>
                <w:color w:val="auto"/>
                <w:sz w:val="24"/>
                <w:szCs w:val="24"/>
                <w:vertAlign w:val="superscript"/>
                <w:lang w:val="en-US"/>
              </w:rPr>
              <w:t>1</w:t>
            </w:r>
          </w:p>
        </w:tc>
      </w:tr>
      <w:tr w:rsidR="00B36F38" w:rsidRPr="00C46042" w:rsidTr="005A147D">
        <w:trPr>
          <w:cantSplit/>
          <w:trHeight w:val="500"/>
          <w:tblHeader/>
        </w:trPr>
        <w:tc>
          <w:tcPr>
            <w:tcW w:w="3544" w:type="dxa"/>
            <w:vMerge w:val="restart"/>
            <w:shd w:val="clear" w:color="auto" w:fill="FFFFFF"/>
          </w:tcPr>
          <w:p w:rsidR="00B36F38" w:rsidRPr="005A147D" w:rsidRDefault="00B36F38" w:rsidP="00977280">
            <w:pPr>
              <w:widowControl w:val="0"/>
              <w:snapToGrid w:val="0"/>
              <w:spacing w:after="0" w:line="360" w:lineRule="auto"/>
              <w:jc w:val="both"/>
              <w:rPr>
                <w:rFonts w:ascii="Book Antiqua" w:hAnsi="Book Antiqua"/>
                <w:b/>
                <w:sz w:val="24"/>
                <w:szCs w:val="24"/>
                <w:lang w:val="en-US"/>
              </w:rPr>
            </w:pPr>
          </w:p>
        </w:tc>
        <w:tc>
          <w:tcPr>
            <w:tcW w:w="2770" w:type="dxa"/>
            <w:gridSpan w:val="2"/>
            <w:tcBorders>
              <w:bottom w:val="single" w:sz="4" w:space="0" w:color="auto"/>
            </w:tcBorders>
            <w:shd w:val="clear" w:color="auto" w:fill="FFFFFF"/>
          </w:tcPr>
          <w:p w:rsidR="00B36F38" w:rsidRPr="005A147D" w:rsidRDefault="00076F49" w:rsidP="00076F49">
            <w:pPr>
              <w:widowControl w:val="0"/>
              <w:snapToGrid w:val="0"/>
              <w:spacing w:after="0" w:line="360" w:lineRule="auto"/>
              <w:jc w:val="center"/>
              <w:rPr>
                <w:rFonts w:ascii="Book Antiqua" w:hAnsi="Book Antiqua"/>
                <w:b/>
                <w:sz w:val="24"/>
                <w:szCs w:val="24"/>
                <w:lang w:val="en-US"/>
              </w:rPr>
            </w:pPr>
            <w:r w:rsidRPr="005A147D">
              <w:rPr>
                <w:rFonts w:ascii="Book Antiqua" w:hAnsi="Book Antiqua"/>
                <w:b/>
                <w:sz w:val="24"/>
                <w:szCs w:val="24"/>
                <w:lang w:val="en-US"/>
              </w:rPr>
              <w:t>Median (d</w:t>
            </w:r>
            <w:r w:rsidR="00B36F38" w:rsidRPr="005A147D">
              <w:rPr>
                <w:rFonts w:ascii="Book Antiqua" w:hAnsi="Book Antiqua"/>
                <w:b/>
                <w:sz w:val="24"/>
                <w:szCs w:val="24"/>
                <w:lang w:val="en-US"/>
              </w:rPr>
              <w:t>)</w:t>
            </w:r>
          </w:p>
        </w:tc>
        <w:tc>
          <w:tcPr>
            <w:tcW w:w="2105" w:type="dxa"/>
            <w:tcBorders>
              <w:bottom w:val="single" w:sz="4" w:space="0" w:color="auto"/>
            </w:tcBorders>
            <w:shd w:val="clear" w:color="auto" w:fill="FFFFFF"/>
          </w:tcPr>
          <w:p w:rsidR="00B36F38" w:rsidRPr="005A147D" w:rsidRDefault="00B36F38" w:rsidP="00076F49">
            <w:pPr>
              <w:widowControl w:val="0"/>
              <w:snapToGrid w:val="0"/>
              <w:spacing w:after="0" w:line="360" w:lineRule="auto"/>
              <w:jc w:val="center"/>
              <w:rPr>
                <w:rFonts w:ascii="Book Antiqua" w:hAnsi="Book Antiqua"/>
                <w:b/>
                <w:sz w:val="24"/>
                <w:szCs w:val="24"/>
                <w:lang w:val="en-US"/>
              </w:rPr>
            </w:pPr>
            <w:r w:rsidRPr="005A147D">
              <w:rPr>
                <w:rFonts w:ascii="Book Antiqua" w:hAnsi="Book Antiqua"/>
                <w:b/>
                <w:sz w:val="24"/>
                <w:szCs w:val="24"/>
                <w:lang w:val="en-US"/>
              </w:rPr>
              <w:t>Mantel-Cox</w:t>
            </w:r>
          </w:p>
        </w:tc>
        <w:tc>
          <w:tcPr>
            <w:tcW w:w="1930" w:type="dxa"/>
            <w:tcBorders>
              <w:bottom w:val="single" w:sz="4" w:space="0" w:color="auto"/>
            </w:tcBorders>
            <w:shd w:val="clear" w:color="auto" w:fill="FFFFFF"/>
          </w:tcPr>
          <w:p w:rsidR="00B36F38" w:rsidRPr="005A147D" w:rsidRDefault="00B36F38" w:rsidP="00076F49">
            <w:pPr>
              <w:widowControl w:val="0"/>
              <w:snapToGrid w:val="0"/>
              <w:spacing w:after="0" w:line="360" w:lineRule="auto"/>
              <w:jc w:val="center"/>
              <w:rPr>
                <w:rFonts w:ascii="Book Antiqua" w:hAnsi="Book Antiqua"/>
                <w:b/>
                <w:sz w:val="24"/>
                <w:szCs w:val="24"/>
                <w:lang w:val="en-US"/>
              </w:rPr>
            </w:pPr>
            <w:r w:rsidRPr="005A147D">
              <w:rPr>
                <w:rFonts w:ascii="Book Antiqua" w:hAnsi="Book Antiqua"/>
                <w:b/>
                <w:sz w:val="24"/>
                <w:szCs w:val="24"/>
                <w:lang w:val="en-US"/>
              </w:rPr>
              <w:t>28-d</w:t>
            </w:r>
            <w:r w:rsidR="00076F49" w:rsidRPr="005A147D">
              <w:rPr>
                <w:rFonts w:ascii="Book Antiqua" w:hAnsi="Book Antiqua" w:hint="eastAsia"/>
                <w:b/>
                <w:sz w:val="24"/>
                <w:szCs w:val="24"/>
                <w:lang w:val="en-US" w:eastAsia="zh-CN"/>
              </w:rPr>
              <w:t xml:space="preserve"> </w:t>
            </w:r>
            <w:r w:rsidRPr="005A147D">
              <w:rPr>
                <w:rFonts w:ascii="Book Antiqua" w:hAnsi="Book Antiqua"/>
                <w:b/>
                <w:sz w:val="24"/>
                <w:szCs w:val="24"/>
                <w:lang w:val="en-US"/>
              </w:rPr>
              <w:t>mortality</w:t>
            </w:r>
          </w:p>
        </w:tc>
        <w:tc>
          <w:tcPr>
            <w:tcW w:w="1929" w:type="dxa"/>
            <w:tcBorders>
              <w:bottom w:val="single" w:sz="4" w:space="0" w:color="auto"/>
            </w:tcBorders>
            <w:shd w:val="clear" w:color="auto" w:fill="FFFFFF"/>
          </w:tcPr>
          <w:p w:rsidR="00B36F38" w:rsidRPr="005A147D" w:rsidRDefault="00B36F38" w:rsidP="00076F49">
            <w:pPr>
              <w:widowControl w:val="0"/>
              <w:snapToGrid w:val="0"/>
              <w:spacing w:after="0" w:line="360" w:lineRule="auto"/>
              <w:jc w:val="center"/>
              <w:rPr>
                <w:rFonts w:ascii="Book Antiqua" w:hAnsi="Book Antiqua"/>
                <w:b/>
                <w:sz w:val="24"/>
                <w:szCs w:val="24"/>
                <w:lang w:val="en-US" w:eastAsia="zh-CN"/>
              </w:rPr>
            </w:pPr>
            <w:r w:rsidRPr="005A147D">
              <w:rPr>
                <w:rFonts w:ascii="Book Antiqua" w:hAnsi="Book Antiqua"/>
                <w:b/>
                <w:sz w:val="24"/>
                <w:szCs w:val="24"/>
                <w:lang w:val="en-US"/>
              </w:rPr>
              <w:t>90-d</w:t>
            </w:r>
            <w:r w:rsidR="00076F49" w:rsidRPr="005A147D">
              <w:rPr>
                <w:rFonts w:ascii="Book Antiqua" w:hAnsi="Book Antiqua" w:hint="eastAsia"/>
                <w:b/>
                <w:sz w:val="24"/>
                <w:szCs w:val="24"/>
                <w:lang w:val="en-US" w:eastAsia="zh-CN"/>
              </w:rPr>
              <w:t xml:space="preserve"> </w:t>
            </w:r>
            <w:r w:rsidRPr="005A147D">
              <w:rPr>
                <w:rFonts w:ascii="Book Antiqua" w:hAnsi="Book Antiqua"/>
                <w:b/>
                <w:sz w:val="24"/>
                <w:szCs w:val="24"/>
                <w:lang w:val="en-US"/>
              </w:rPr>
              <w:t>mortality</w:t>
            </w:r>
          </w:p>
        </w:tc>
        <w:tc>
          <w:tcPr>
            <w:tcW w:w="2105" w:type="dxa"/>
            <w:tcBorders>
              <w:bottom w:val="single" w:sz="4" w:space="0" w:color="auto"/>
            </w:tcBorders>
            <w:shd w:val="clear" w:color="auto" w:fill="FFFFFF"/>
          </w:tcPr>
          <w:p w:rsidR="00B36F38" w:rsidRPr="005A147D" w:rsidRDefault="00B36F38" w:rsidP="00076F49">
            <w:pPr>
              <w:widowControl w:val="0"/>
              <w:snapToGrid w:val="0"/>
              <w:spacing w:after="0" w:line="360" w:lineRule="auto"/>
              <w:jc w:val="center"/>
              <w:rPr>
                <w:rFonts w:ascii="Book Antiqua" w:hAnsi="Book Antiqua"/>
                <w:b/>
                <w:sz w:val="24"/>
                <w:szCs w:val="24"/>
                <w:lang w:val="en-US"/>
              </w:rPr>
            </w:pPr>
            <w:r w:rsidRPr="005A147D">
              <w:rPr>
                <w:rFonts w:ascii="Book Antiqua" w:hAnsi="Book Antiqua"/>
                <w:b/>
                <w:sz w:val="24"/>
                <w:szCs w:val="24"/>
                <w:lang w:val="en-US"/>
              </w:rPr>
              <w:t>Death at any point during the study</w:t>
            </w:r>
          </w:p>
        </w:tc>
      </w:tr>
      <w:tr w:rsidR="00B36F38" w:rsidRPr="00C46042" w:rsidTr="005B7422">
        <w:trPr>
          <w:cantSplit/>
          <w:trHeight w:val="281"/>
          <w:tblHeader/>
        </w:trPr>
        <w:tc>
          <w:tcPr>
            <w:tcW w:w="3544" w:type="dxa"/>
            <w:vMerge/>
            <w:tcBorders>
              <w:top w:val="single" w:sz="4" w:space="0" w:color="auto"/>
              <w:bottom w:val="single" w:sz="4" w:space="0" w:color="auto"/>
            </w:tcBorders>
            <w:shd w:val="clear" w:color="auto" w:fill="FFFFFF"/>
          </w:tcPr>
          <w:p w:rsidR="00B36F38" w:rsidRPr="005A147D" w:rsidRDefault="00B36F38" w:rsidP="00977280">
            <w:pPr>
              <w:widowControl w:val="0"/>
              <w:snapToGrid w:val="0"/>
              <w:spacing w:after="0" w:line="360" w:lineRule="auto"/>
              <w:jc w:val="both"/>
              <w:rPr>
                <w:rFonts w:ascii="Book Antiqua" w:hAnsi="Book Antiqua"/>
                <w:b/>
                <w:sz w:val="24"/>
                <w:szCs w:val="24"/>
                <w:lang w:val="en-US"/>
              </w:rPr>
            </w:pPr>
          </w:p>
        </w:tc>
        <w:tc>
          <w:tcPr>
            <w:tcW w:w="1015" w:type="dxa"/>
            <w:tcBorders>
              <w:top w:val="single" w:sz="4" w:space="0" w:color="auto"/>
              <w:bottom w:val="single" w:sz="4" w:space="0" w:color="auto"/>
            </w:tcBorders>
            <w:shd w:val="clear" w:color="auto" w:fill="FFFFFF"/>
          </w:tcPr>
          <w:p w:rsidR="00B36F38" w:rsidRPr="005A147D" w:rsidRDefault="00B36F38" w:rsidP="00076F49">
            <w:pPr>
              <w:widowControl w:val="0"/>
              <w:snapToGrid w:val="0"/>
              <w:spacing w:after="0" w:line="360" w:lineRule="auto"/>
              <w:jc w:val="center"/>
              <w:rPr>
                <w:rFonts w:ascii="Book Antiqua" w:hAnsi="Book Antiqua"/>
                <w:b/>
                <w:sz w:val="24"/>
                <w:szCs w:val="24"/>
                <w:lang w:val="en-US"/>
              </w:rPr>
            </w:pPr>
            <w:r w:rsidRPr="005A147D">
              <w:rPr>
                <w:rFonts w:ascii="Book Antiqua" w:hAnsi="Book Antiqua"/>
                <w:b/>
                <w:sz w:val="24"/>
                <w:szCs w:val="24"/>
                <w:lang w:val="en-US"/>
              </w:rPr>
              <w:t>Estimate</w:t>
            </w:r>
          </w:p>
        </w:tc>
        <w:tc>
          <w:tcPr>
            <w:tcW w:w="1755" w:type="dxa"/>
            <w:tcBorders>
              <w:top w:val="single" w:sz="4" w:space="0" w:color="auto"/>
              <w:bottom w:val="single" w:sz="4" w:space="0" w:color="auto"/>
            </w:tcBorders>
            <w:shd w:val="clear" w:color="auto" w:fill="FFFFFF"/>
          </w:tcPr>
          <w:p w:rsidR="00B36F38" w:rsidRPr="005A147D" w:rsidRDefault="00076F49" w:rsidP="00076F49">
            <w:pPr>
              <w:widowControl w:val="0"/>
              <w:snapToGrid w:val="0"/>
              <w:spacing w:after="0" w:line="360" w:lineRule="auto"/>
              <w:jc w:val="center"/>
              <w:rPr>
                <w:rFonts w:ascii="Book Antiqua" w:hAnsi="Book Antiqua"/>
                <w:b/>
                <w:sz w:val="24"/>
                <w:szCs w:val="24"/>
                <w:lang w:val="en-US"/>
              </w:rPr>
            </w:pPr>
            <w:r w:rsidRPr="005A147D">
              <w:rPr>
                <w:rFonts w:ascii="Book Antiqua" w:hAnsi="Book Antiqua"/>
                <w:b/>
                <w:sz w:val="24"/>
                <w:szCs w:val="24"/>
                <w:lang w:val="en-US"/>
              </w:rPr>
              <w:t>(95%</w:t>
            </w:r>
            <w:r w:rsidR="00B36F38" w:rsidRPr="005A147D">
              <w:rPr>
                <w:rFonts w:ascii="Book Antiqua" w:hAnsi="Book Antiqua"/>
                <w:b/>
                <w:sz w:val="24"/>
                <w:szCs w:val="24"/>
                <w:lang w:val="en-US"/>
              </w:rPr>
              <w:t>CI)</w:t>
            </w:r>
          </w:p>
        </w:tc>
        <w:tc>
          <w:tcPr>
            <w:tcW w:w="2105" w:type="dxa"/>
            <w:tcBorders>
              <w:top w:val="single" w:sz="4" w:space="0" w:color="auto"/>
              <w:bottom w:val="single" w:sz="4" w:space="0" w:color="auto"/>
            </w:tcBorders>
            <w:shd w:val="clear" w:color="auto" w:fill="FFFFFF"/>
          </w:tcPr>
          <w:p w:rsidR="00B36F38" w:rsidRPr="005A147D" w:rsidRDefault="00B36F38" w:rsidP="00076F49">
            <w:pPr>
              <w:widowControl w:val="0"/>
              <w:snapToGrid w:val="0"/>
              <w:spacing w:after="0" w:line="360" w:lineRule="auto"/>
              <w:jc w:val="center"/>
              <w:rPr>
                <w:rFonts w:ascii="Book Antiqua" w:hAnsi="Book Antiqua"/>
                <w:b/>
                <w:sz w:val="24"/>
                <w:szCs w:val="24"/>
                <w:lang w:val="en-US"/>
              </w:rPr>
            </w:pPr>
            <w:r w:rsidRPr="005A147D">
              <w:rPr>
                <w:rFonts w:ascii="Book Antiqua" w:hAnsi="Book Antiqua"/>
                <w:b/>
                <w:i/>
                <w:sz w:val="24"/>
                <w:szCs w:val="24"/>
                <w:lang w:val="en-US"/>
              </w:rPr>
              <w:t>P</w:t>
            </w:r>
            <w:r w:rsidR="00076F49" w:rsidRPr="005A147D">
              <w:rPr>
                <w:rFonts w:ascii="Book Antiqua" w:hAnsi="Book Antiqua" w:hint="eastAsia"/>
                <w:b/>
                <w:sz w:val="24"/>
                <w:szCs w:val="24"/>
                <w:lang w:val="en-US" w:eastAsia="zh-CN"/>
              </w:rPr>
              <w:t xml:space="preserve"> </w:t>
            </w:r>
            <w:r w:rsidRPr="005A147D">
              <w:rPr>
                <w:rFonts w:ascii="Book Antiqua" w:hAnsi="Book Antiqua"/>
                <w:b/>
                <w:sz w:val="24"/>
                <w:szCs w:val="24"/>
                <w:lang w:val="en-US"/>
              </w:rPr>
              <w:t>value</w:t>
            </w:r>
          </w:p>
        </w:tc>
        <w:tc>
          <w:tcPr>
            <w:tcW w:w="1930" w:type="dxa"/>
            <w:tcBorders>
              <w:top w:val="single" w:sz="4" w:space="0" w:color="auto"/>
              <w:bottom w:val="single" w:sz="4" w:space="0" w:color="auto"/>
            </w:tcBorders>
            <w:shd w:val="clear" w:color="auto" w:fill="FFFFFF"/>
          </w:tcPr>
          <w:p w:rsidR="00B36F38" w:rsidRPr="005A147D" w:rsidRDefault="005A147D" w:rsidP="005A147D">
            <w:pPr>
              <w:widowControl w:val="0"/>
              <w:snapToGrid w:val="0"/>
              <w:spacing w:after="0" w:line="360" w:lineRule="auto"/>
              <w:jc w:val="center"/>
              <w:rPr>
                <w:rFonts w:ascii="Book Antiqua" w:hAnsi="Book Antiqua"/>
                <w:b/>
                <w:sz w:val="24"/>
                <w:szCs w:val="24"/>
                <w:lang w:val="en-US"/>
              </w:rPr>
            </w:pPr>
            <w:r w:rsidRPr="005A147D">
              <w:rPr>
                <w:rFonts w:ascii="Book Antiqua" w:hAnsi="Book Antiqua"/>
                <w:b/>
                <w:i/>
                <w:sz w:val="24"/>
                <w:szCs w:val="24"/>
                <w:lang w:val="en-US"/>
              </w:rPr>
              <w:t>n</w:t>
            </w:r>
            <w:r w:rsidRPr="005A147D">
              <w:rPr>
                <w:rFonts w:ascii="Book Antiqua" w:hAnsi="Book Antiqua" w:hint="eastAsia"/>
                <w:b/>
                <w:sz w:val="24"/>
                <w:szCs w:val="24"/>
                <w:lang w:val="en-US" w:eastAsia="zh-CN"/>
              </w:rPr>
              <w:t xml:space="preserve"> </w:t>
            </w:r>
            <w:r w:rsidR="00B36F38" w:rsidRPr="005A147D">
              <w:rPr>
                <w:rFonts w:ascii="Book Antiqua" w:hAnsi="Book Antiqua"/>
                <w:b/>
                <w:sz w:val="24"/>
                <w:szCs w:val="24"/>
                <w:lang w:val="en-US"/>
              </w:rPr>
              <w:t>(%)</w:t>
            </w:r>
          </w:p>
        </w:tc>
        <w:tc>
          <w:tcPr>
            <w:tcW w:w="1929" w:type="dxa"/>
            <w:tcBorders>
              <w:top w:val="single" w:sz="4" w:space="0" w:color="auto"/>
              <w:bottom w:val="single" w:sz="4" w:space="0" w:color="auto"/>
            </w:tcBorders>
            <w:shd w:val="clear" w:color="auto" w:fill="FFFFFF"/>
          </w:tcPr>
          <w:p w:rsidR="00B36F38" w:rsidRPr="005A147D" w:rsidRDefault="005A147D" w:rsidP="00076F49">
            <w:pPr>
              <w:widowControl w:val="0"/>
              <w:snapToGrid w:val="0"/>
              <w:spacing w:after="0" w:line="360" w:lineRule="auto"/>
              <w:jc w:val="center"/>
              <w:rPr>
                <w:rFonts w:ascii="Book Antiqua" w:hAnsi="Book Antiqua"/>
                <w:b/>
                <w:sz w:val="24"/>
                <w:szCs w:val="24"/>
                <w:lang w:val="en-US"/>
              </w:rPr>
            </w:pPr>
            <w:r w:rsidRPr="005A147D">
              <w:rPr>
                <w:rFonts w:ascii="Book Antiqua" w:hAnsi="Book Antiqua"/>
                <w:b/>
                <w:i/>
                <w:sz w:val="24"/>
                <w:szCs w:val="24"/>
                <w:lang w:val="en-US"/>
              </w:rPr>
              <w:t>n</w:t>
            </w:r>
            <w:r w:rsidRPr="005A147D">
              <w:rPr>
                <w:rFonts w:ascii="Book Antiqua" w:hAnsi="Book Antiqua" w:hint="eastAsia"/>
                <w:b/>
                <w:sz w:val="24"/>
                <w:szCs w:val="24"/>
                <w:lang w:val="en-US" w:eastAsia="zh-CN"/>
              </w:rPr>
              <w:t xml:space="preserve"> </w:t>
            </w:r>
            <w:r w:rsidRPr="005A147D">
              <w:rPr>
                <w:rFonts w:ascii="Book Antiqua" w:hAnsi="Book Antiqua"/>
                <w:b/>
                <w:sz w:val="24"/>
                <w:szCs w:val="24"/>
                <w:lang w:val="en-US"/>
              </w:rPr>
              <w:t>(%)</w:t>
            </w:r>
          </w:p>
        </w:tc>
        <w:tc>
          <w:tcPr>
            <w:tcW w:w="2105" w:type="dxa"/>
            <w:tcBorders>
              <w:top w:val="single" w:sz="4" w:space="0" w:color="auto"/>
              <w:bottom w:val="single" w:sz="4" w:space="0" w:color="auto"/>
            </w:tcBorders>
            <w:shd w:val="clear" w:color="auto" w:fill="FFFFFF"/>
          </w:tcPr>
          <w:p w:rsidR="00B36F38" w:rsidRPr="005A147D" w:rsidRDefault="005A147D" w:rsidP="00076F49">
            <w:pPr>
              <w:widowControl w:val="0"/>
              <w:snapToGrid w:val="0"/>
              <w:spacing w:after="0" w:line="360" w:lineRule="auto"/>
              <w:jc w:val="center"/>
              <w:rPr>
                <w:rFonts w:ascii="Book Antiqua" w:hAnsi="Book Antiqua"/>
                <w:b/>
                <w:sz w:val="24"/>
                <w:szCs w:val="24"/>
                <w:lang w:val="en-US"/>
              </w:rPr>
            </w:pPr>
            <w:r w:rsidRPr="005A147D">
              <w:rPr>
                <w:rFonts w:ascii="Book Antiqua" w:hAnsi="Book Antiqua"/>
                <w:b/>
                <w:i/>
                <w:sz w:val="24"/>
                <w:szCs w:val="24"/>
                <w:lang w:val="en-US"/>
              </w:rPr>
              <w:t>n</w:t>
            </w:r>
            <w:r w:rsidRPr="005A147D">
              <w:rPr>
                <w:rFonts w:ascii="Book Antiqua" w:hAnsi="Book Antiqua" w:hint="eastAsia"/>
                <w:b/>
                <w:sz w:val="24"/>
                <w:szCs w:val="24"/>
                <w:lang w:val="en-US" w:eastAsia="zh-CN"/>
              </w:rPr>
              <w:t xml:space="preserve"> </w:t>
            </w:r>
            <w:r w:rsidRPr="005A147D">
              <w:rPr>
                <w:rFonts w:ascii="Book Antiqua" w:hAnsi="Book Antiqua"/>
                <w:b/>
                <w:sz w:val="24"/>
                <w:szCs w:val="24"/>
                <w:lang w:val="en-US"/>
              </w:rPr>
              <w:t>(%)</w:t>
            </w:r>
          </w:p>
        </w:tc>
      </w:tr>
      <w:tr w:rsidR="00B36F38" w:rsidRPr="00C46042" w:rsidTr="005B7422">
        <w:trPr>
          <w:cantSplit/>
          <w:trHeight w:val="268"/>
          <w:tblHeader/>
        </w:trPr>
        <w:tc>
          <w:tcPr>
            <w:tcW w:w="3544" w:type="dxa"/>
            <w:tcBorders>
              <w:top w:val="single" w:sz="4" w:space="0" w:color="auto"/>
            </w:tcBorders>
            <w:shd w:val="clear" w:color="auto" w:fill="auto"/>
          </w:tcPr>
          <w:p w:rsidR="00B36F38" w:rsidRPr="00076F49" w:rsidRDefault="00B36F38" w:rsidP="00977280">
            <w:pPr>
              <w:widowControl w:val="0"/>
              <w:snapToGrid w:val="0"/>
              <w:spacing w:after="0" w:line="360" w:lineRule="auto"/>
              <w:jc w:val="both"/>
              <w:rPr>
                <w:rFonts w:ascii="Book Antiqua" w:hAnsi="Book Antiqua"/>
                <w:sz w:val="24"/>
                <w:szCs w:val="24"/>
                <w:lang w:val="en-US"/>
              </w:rPr>
            </w:pPr>
            <w:r w:rsidRPr="00076F49">
              <w:rPr>
                <w:rFonts w:ascii="Book Antiqua" w:hAnsi="Book Antiqua"/>
                <w:sz w:val="24"/>
                <w:szCs w:val="24"/>
                <w:lang w:val="en-US"/>
              </w:rPr>
              <w:t xml:space="preserve">AD (A), </w:t>
            </w:r>
            <w:r w:rsidR="00076F49" w:rsidRPr="00076F49">
              <w:rPr>
                <w:rFonts w:ascii="Book Antiqua" w:hAnsi="Book Antiqua"/>
                <w:i/>
                <w:sz w:val="24"/>
                <w:szCs w:val="24"/>
                <w:lang w:val="en-US"/>
              </w:rPr>
              <w:t>n</w:t>
            </w:r>
            <w:r w:rsidR="00076F49" w:rsidRPr="00076F49">
              <w:rPr>
                <w:rFonts w:ascii="Book Antiqua" w:hAnsi="Book Antiqua" w:hint="eastAsia"/>
                <w:i/>
                <w:sz w:val="24"/>
                <w:szCs w:val="24"/>
                <w:lang w:val="en-US" w:eastAsia="zh-CN"/>
              </w:rPr>
              <w:t xml:space="preserve"> </w:t>
            </w:r>
            <w:r w:rsidRPr="00076F49">
              <w:rPr>
                <w:rFonts w:ascii="Book Antiqua" w:hAnsi="Book Antiqua"/>
                <w:sz w:val="24"/>
                <w:szCs w:val="24"/>
                <w:lang w:val="en-US"/>
              </w:rPr>
              <w:t>=</w:t>
            </w:r>
            <w:r w:rsidR="00076F49" w:rsidRPr="00076F49">
              <w:rPr>
                <w:rFonts w:ascii="Book Antiqua" w:hAnsi="Book Antiqua" w:hint="eastAsia"/>
                <w:sz w:val="24"/>
                <w:szCs w:val="24"/>
                <w:lang w:val="en-US" w:eastAsia="zh-CN"/>
              </w:rPr>
              <w:t xml:space="preserve"> </w:t>
            </w:r>
            <w:r w:rsidRPr="00076F49">
              <w:rPr>
                <w:rFonts w:ascii="Book Antiqua" w:hAnsi="Book Antiqua"/>
                <w:sz w:val="24"/>
                <w:szCs w:val="24"/>
                <w:lang w:val="en-US"/>
              </w:rPr>
              <w:t>71</w:t>
            </w:r>
          </w:p>
        </w:tc>
        <w:tc>
          <w:tcPr>
            <w:tcW w:w="1015" w:type="dxa"/>
            <w:tcBorders>
              <w:top w:val="single" w:sz="4" w:space="0" w:color="auto"/>
            </w:tcBorders>
            <w:shd w:val="clear" w:color="auto" w:fill="auto"/>
          </w:tcPr>
          <w:p w:rsidR="00B36F38" w:rsidRPr="00C46042" w:rsidRDefault="00B36F38" w:rsidP="00076F49">
            <w:pPr>
              <w:widowControl w:val="0"/>
              <w:snapToGrid w:val="0"/>
              <w:spacing w:after="0" w:line="360" w:lineRule="auto"/>
              <w:jc w:val="center"/>
              <w:rPr>
                <w:rFonts w:ascii="Book Antiqua" w:hAnsi="Book Antiqua"/>
                <w:sz w:val="24"/>
                <w:szCs w:val="24"/>
                <w:lang w:val="en-US"/>
              </w:rPr>
            </w:pPr>
            <w:r w:rsidRPr="00C46042">
              <w:rPr>
                <w:rFonts w:ascii="Book Antiqua" w:hAnsi="Book Antiqua"/>
                <w:sz w:val="24"/>
                <w:szCs w:val="24"/>
                <w:lang w:val="en-US"/>
              </w:rPr>
              <w:t>239.0</w:t>
            </w:r>
          </w:p>
        </w:tc>
        <w:tc>
          <w:tcPr>
            <w:tcW w:w="1755" w:type="dxa"/>
            <w:tcBorders>
              <w:top w:val="single" w:sz="4" w:space="0" w:color="auto"/>
            </w:tcBorders>
            <w:shd w:val="clear" w:color="auto" w:fill="auto"/>
          </w:tcPr>
          <w:p w:rsidR="00B36F38" w:rsidRPr="00C46042" w:rsidRDefault="00B36F38" w:rsidP="005A147D">
            <w:pPr>
              <w:widowControl w:val="0"/>
              <w:snapToGrid w:val="0"/>
              <w:spacing w:after="0" w:line="360" w:lineRule="auto"/>
              <w:jc w:val="center"/>
              <w:rPr>
                <w:rFonts w:ascii="Book Antiqua" w:hAnsi="Book Antiqua"/>
                <w:sz w:val="24"/>
                <w:szCs w:val="24"/>
                <w:lang w:val="en-US"/>
              </w:rPr>
            </w:pPr>
            <w:r w:rsidRPr="00C46042">
              <w:rPr>
                <w:rFonts w:ascii="Book Antiqua" w:hAnsi="Book Antiqua"/>
                <w:sz w:val="24"/>
                <w:szCs w:val="24"/>
                <w:lang w:val="en-US"/>
              </w:rPr>
              <w:t>(166.4</w:t>
            </w:r>
            <w:r w:rsidR="005A147D">
              <w:rPr>
                <w:rFonts w:ascii="Book Antiqua" w:hAnsi="Book Antiqua" w:hint="eastAsia"/>
                <w:sz w:val="24"/>
                <w:szCs w:val="24"/>
                <w:lang w:val="en-US" w:eastAsia="zh-CN"/>
              </w:rPr>
              <w:t>-</w:t>
            </w:r>
            <w:r w:rsidRPr="00C46042">
              <w:rPr>
                <w:rFonts w:ascii="Book Antiqua" w:hAnsi="Book Antiqua"/>
                <w:sz w:val="24"/>
                <w:szCs w:val="24"/>
                <w:lang w:val="en-US"/>
              </w:rPr>
              <w:t>311.6)</w:t>
            </w:r>
          </w:p>
        </w:tc>
        <w:tc>
          <w:tcPr>
            <w:tcW w:w="2105" w:type="dxa"/>
            <w:tcBorders>
              <w:top w:val="single" w:sz="4" w:space="0" w:color="auto"/>
            </w:tcBorders>
            <w:shd w:val="clear" w:color="auto" w:fill="auto"/>
          </w:tcPr>
          <w:p w:rsidR="00B36F38" w:rsidRPr="00C46042" w:rsidRDefault="00B36F38" w:rsidP="00076F49">
            <w:pPr>
              <w:widowControl w:val="0"/>
              <w:snapToGrid w:val="0"/>
              <w:spacing w:after="0" w:line="360" w:lineRule="auto"/>
              <w:jc w:val="center"/>
              <w:rPr>
                <w:rFonts w:ascii="Book Antiqua" w:hAnsi="Book Antiqua"/>
                <w:sz w:val="24"/>
                <w:szCs w:val="24"/>
                <w:lang w:val="en-US"/>
              </w:rPr>
            </w:pPr>
            <w:r w:rsidRPr="00C46042">
              <w:rPr>
                <w:rFonts w:ascii="Book Antiqua" w:hAnsi="Book Antiqua"/>
                <w:sz w:val="24"/>
                <w:szCs w:val="24"/>
                <w:lang w:val="en-US"/>
              </w:rPr>
              <w:t>Reference group</w:t>
            </w:r>
          </w:p>
        </w:tc>
        <w:tc>
          <w:tcPr>
            <w:tcW w:w="1930" w:type="dxa"/>
            <w:tcBorders>
              <w:top w:val="single" w:sz="4" w:space="0" w:color="auto"/>
            </w:tcBorders>
            <w:shd w:val="clear" w:color="auto" w:fill="auto"/>
          </w:tcPr>
          <w:p w:rsidR="00B36F38" w:rsidRPr="00C46042" w:rsidRDefault="005A147D" w:rsidP="005A147D">
            <w:pPr>
              <w:widowControl w:val="0"/>
              <w:snapToGrid w:val="0"/>
              <w:spacing w:after="0" w:line="360" w:lineRule="auto"/>
              <w:jc w:val="center"/>
              <w:rPr>
                <w:rFonts w:ascii="Book Antiqua" w:hAnsi="Book Antiqua"/>
                <w:sz w:val="24"/>
                <w:szCs w:val="24"/>
                <w:lang w:val="en-US" w:eastAsia="zh-CN"/>
              </w:rPr>
            </w:pPr>
            <w:r>
              <w:rPr>
                <w:rFonts w:ascii="Book Antiqua" w:hAnsi="Book Antiqua"/>
                <w:sz w:val="24"/>
                <w:szCs w:val="24"/>
                <w:lang w:val="en-US"/>
              </w:rPr>
              <w:t>6/67 (9.0</w:t>
            </w:r>
            <w:r w:rsidR="00B36F38" w:rsidRPr="00C46042">
              <w:rPr>
                <w:rFonts w:ascii="Book Antiqua" w:hAnsi="Book Antiqua"/>
                <w:sz w:val="24"/>
                <w:szCs w:val="24"/>
                <w:lang w:val="en-US"/>
              </w:rPr>
              <w:t>)</w:t>
            </w:r>
            <w:r>
              <w:rPr>
                <w:rFonts w:ascii="Book Antiqua" w:hAnsi="Book Antiqua" w:hint="eastAsia"/>
                <w:sz w:val="24"/>
                <w:szCs w:val="24"/>
                <w:vertAlign w:val="superscript"/>
                <w:lang w:val="en-US" w:eastAsia="zh-CN"/>
              </w:rPr>
              <w:t>2</w:t>
            </w:r>
          </w:p>
        </w:tc>
        <w:tc>
          <w:tcPr>
            <w:tcW w:w="1929" w:type="dxa"/>
            <w:tcBorders>
              <w:top w:val="single" w:sz="4" w:space="0" w:color="auto"/>
            </w:tcBorders>
            <w:shd w:val="clear" w:color="auto" w:fill="auto"/>
          </w:tcPr>
          <w:p w:rsidR="00B36F38" w:rsidRPr="00C46042" w:rsidRDefault="005A147D" w:rsidP="005A147D">
            <w:pPr>
              <w:widowControl w:val="0"/>
              <w:snapToGrid w:val="0"/>
              <w:spacing w:after="0" w:line="360" w:lineRule="auto"/>
              <w:jc w:val="center"/>
              <w:rPr>
                <w:rFonts w:ascii="Book Antiqua" w:hAnsi="Book Antiqua"/>
                <w:sz w:val="24"/>
                <w:szCs w:val="24"/>
                <w:lang w:val="en-US" w:eastAsia="zh-CN"/>
              </w:rPr>
            </w:pPr>
            <w:r>
              <w:rPr>
                <w:rFonts w:ascii="Book Antiqua" w:hAnsi="Book Antiqua"/>
                <w:sz w:val="24"/>
                <w:szCs w:val="24"/>
                <w:lang w:val="en-US"/>
              </w:rPr>
              <w:t>11/60 (18.3</w:t>
            </w:r>
            <w:r w:rsidR="00B36F38" w:rsidRPr="00C46042">
              <w:rPr>
                <w:rFonts w:ascii="Book Antiqua" w:hAnsi="Book Antiqua"/>
                <w:sz w:val="24"/>
                <w:szCs w:val="24"/>
                <w:lang w:val="en-US"/>
              </w:rPr>
              <w:t>)</w:t>
            </w:r>
            <w:r>
              <w:rPr>
                <w:rFonts w:ascii="Book Antiqua" w:hAnsi="Book Antiqua" w:hint="eastAsia"/>
                <w:sz w:val="24"/>
                <w:szCs w:val="24"/>
                <w:vertAlign w:val="superscript"/>
                <w:lang w:val="en-US" w:eastAsia="zh-CN"/>
              </w:rPr>
              <w:t>2</w:t>
            </w:r>
          </w:p>
        </w:tc>
        <w:tc>
          <w:tcPr>
            <w:tcW w:w="2105" w:type="dxa"/>
            <w:tcBorders>
              <w:top w:val="single" w:sz="4" w:space="0" w:color="auto"/>
            </w:tcBorders>
            <w:shd w:val="clear" w:color="auto" w:fill="auto"/>
          </w:tcPr>
          <w:p w:rsidR="00B36F38" w:rsidRPr="00C46042" w:rsidRDefault="005A147D" w:rsidP="005A147D">
            <w:pPr>
              <w:widowControl w:val="0"/>
              <w:snapToGrid w:val="0"/>
              <w:spacing w:after="0" w:line="360" w:lineRule="auto"/>
              <w:jc w:val="center"/>
              <w:rPr>
                <w:rFonts w:ascii="Book Antiqua" w:hAnsi="Book Antiqua"/>
                <w:sz w:val="24"/>
                <w:szCs w:val="24"/>
                <w:lang w:val="en-US" w:eastAsia="zh-CN"/>
              </w:rPr>
            </w:pPr>
            <w:r>
              <w:rPr>
                <w:rFonts w:ascii="Book Antiqua" w:hAnsi="Book Antiqua"/>
                <w:sz w:val="24"/>
                <w:szCs w:val="24"/>
                <w:lang w:val="en-US"/>
              </w:rPr>
              <w:t>18/60 (30.1</w:t>
            </w:r>
            <w:r w:rsidR="00B36F38" w:rsidRPr="00C46042">
              <w:rPr>
                <w:rFonts w:ascii="Book Antiqua" w:hAnsi="Book Antiqua"/>
                <w:sz w:val="24"/>
                <w:szCs w:val="24"/>
                <w:lang w:val="en-US"/>
              </w:rPr>
              <w:t>)</w:t>
            </w:r>
            <w:r>
              <w:rPr>
                <w:rFonts w:ascii="Book Antiqua" w:hAnsi="Book Antiqua" w:hint="eastAsia"/>
                <w:sz w:val="24"/>
                <w:szCs w:val="24"/>
                <w:vertAlign w:val="superscript"/>
                <w:lang w:val="en-US" w:eastAsia="zh-CN"/>
              </w:rPr>
              <w:t>2</w:t>
            </w:r>
          </w:p>
        </w:tc>
      </w:tr>
      <w:tr w:rsidR="00B36F38" w:rsidRPr="00C46042" w:rsidTr="005B7422">
        <w:trPr>
          <w:cantSplit/>
          <w:trHeight w:val="709"/>
          <w:tblHeader/>
        </w:trPr>
        <w:tc>
          <w:tcPr>
            <w:tcW w:w="3544" w:type="dxa"/>
            <w:shd w:val="clear" w:color="auto" w:fill="auto"/>
          </w:tcPr>
          <w:p w:rsidR="00B36F38" w:rsidRPr="00076F49" w:rsidRDefault="00B36F38" w:rsidP="00977280">
            <w:pPr>
              <w:widowControl w:val="0"/>
              <w:snapToGrid w:val="0"/>
              <w:spacing w:after="0" w:line="360" w:lineRule="auto"/>
              <w:jc w:val="both"/>
              <w:rPr>
                <w:rFonts w:ascii="Book Antiqua" w:hAnsi="Book Antiqua"/>
                <w:sz w:val="24"/>
                <w:szCs w:val="24"/>
                <w:lang w:val="en-US"/>
              </w:rPr>
            </w:pPr>
            <w:r w:rsidRPr="00076F49">
              <w:rPr>
                <w:rFonts w:ascii="Book Antiqua" w:hAnsi="Book Antiqua"/>
                <w:sz w:val="24"/>
                <w:szCs w:val="24"/>
                <w:lang w:val="en-US"/>
              </w:rPr>
              <w:t xml:space="preserve">AD evolving to ACLF (B), </w:t>
            </w:r>
            <w:r w:rsidR="00076F49" w:rsidRPr="00076F49">
              <w:rPr>
                <w:rFonts w:ascii="Book Antiqua" w:hAnsi="Book Antiqua"/>
                <w:i/>
                <w:sz w:val="24"/>
                <w:szCs w:val="24"/>
                <w:lang w:val="en-US"/>
              </w:rPr>
              <w:t>n</w:t>
            </w:r>
            <w:r w:rsidR="00076F49" w:rsidRPr="00076F49">
              <w:rPr>
                <w:rFonts w:ascii="Book Antiqua" w:hAnsi="Book Antiqua" w:hint="eastAsia"/>
                <w:i/>
                <w:sz w:val="24"/>
                <w:szCs w:val="24"/>
                <w:lang w:val="en-US" w:eastAsia="zh-CN"/>
              </w:rPr>
              <w:t xml:space="preserve"> </w:t>
            </w:r>
            <w:r w:rsidRPr="00076F49">
              <w:rPr>
                <w:rFonts w:ascii="Book Antiqua" w:hAnsi="Book Antiqua"/>
                <w:sz w:val="24"/>
                <w:szCs w:val="24"/>
                <w:lang w:val="en-US"/>
              </w:rPr>
              <w:t>=</w:t>
            </w:r>
            <w:r w:rsidR="00076F49" w:rsidRPr="00076F49">
              <w:rPr>
                <w:rFonts w:ascii="Book Antiqua" w:hAnsi="Book Antiqua" w:hint="eastAsia"/>
                <w:sz w:val="24"/>
                <w:szCs w:val="24"/>
                <w:lang w:val="en-US" w:eastAsia="zh-CN"/>
              </w:rPr>
              <w:t xml:space="preserve"> </w:t>
            </w:r>
            <w:r w:rsidRPr="00076F49">
              <w:rPr>
                <w:rFonts w:ascii="Book Antiqua" w:hAnsi="Book Antiqua"/>
                <w:sz w:val="24"/>
                <w:szCs w:val="24"/>
                <w:lang w:val="en-US"/>
              </w:rPr>
              <w:t>24</w:t>
            </w:r>
          </w:p>
        </w:tc>
        <w:tc>
          <w:tcPr>
            <w:tcW w:w="1015" w:type="dxa"/>
            <w:shd w:val="clear" w:color="auto" w:fill="auto"/>
          </w:tcPr>
          <w:p w:rsidR="00B36F38" w:rsidRPr="00C46042" w:rsidRDefault="00B36F38" w:rsidP="00076F49">
            <w:pPr>
              <w:widowControl w:val="0"/>
              <w:snapToGrid w:val="0"/>
              <w:spacing w:after="0" w:line="360" w:lineRule="auto"/>
              <w:jc w:val="center"/>
              <w:rPr>
                <w:rFonts w:ascii="Book Antiqua" w:hAnsi="Book Antiqua"/>
                <w:sz w:val="24"/>
                <w:szCs w:val="24"/>
                <w:lang w:val="en-US"/>
              </w:rPr>
            </w:pPr>
            <w:r w:rsidRPr="00C46042">
              <w:rPr>
                <w:rFonts w:ascii="Book Antiqua" w:hAnsi="Book Antiqua"/>
                <w:sz w:val="24"/>
                <w:szCs w:val="24"/>
                <w:lang w:val="en-US"/>
              </w:rPr>
              <w:t>32.0</w:t>
            </w:r>
          </w:p>
        </w:tc>
        <w:tc>
          <w:tcPr>
            <w:tcW w:w="1755" w:type="dxa"/>
            <w:shd w:val="clear" w:color="auto" w:fill="auto"/>
          </w:tcPr>
          <w:p w:rsidR="00B36F38" w:rsidRPr="00C46042" w:rsidRDefault="00B36F38" w:rsidP="005A147D">
            <w:pPr>
              <w:widowControl w:val="0"/>
              <w:snapToGrid w:val="0"/>
              <w:spacing w:after="0" w:line="360" w:lineRule="auto"/>
              <w:jc w:val="center"/>
              <w:rPr>
                <w:rFonts w:ascii="Book Antiqua" w:hAnsi="Book Antiqua"/>
                <w:sz w:val="24"/>
                <w:szCs w:val="24"/>
                <w:lang w:val="en-US"/>
              </w:rPr>
            </w:pPr>
            <w:r w:rsidRPr="00C46042">
              <w:rPr>
                <w:rFonts w:ascii="Book Antiqua" w:hAnsi="Book Antiqua"/>
                <w:sz w:val="24"/>
                <w:szCs w:val="24"/>
                <w:lang w:val="en-US"/>
              </w:rPr>
              <w:t>(0.0</w:t>
            </w:r>
            <w:r w:rsidR="005A147D">
              <w:rPr>
                <w:rFonts w:ascii="Book Antiqua" w:hAnsi="Book Antiqua" w:hint="eastAsia"/>
                <w:sz w:val="24"/>
                <w:szCs w:val="24"/>
                <w:lang w:val="en-US" w:eastAsia="zh-CN"/>
              </w:rPr>
              <w:t>-</w:t>
            </w:r>
            <w:r w:rsidRPr="00C46042">
              <w:rPr>
                <w:rFonts w:ascii="Book Antiqua" w:hAnsi="Book Antiqua"/>
                <w:sz w:val="24"/>
                <w:szCs w:val="24"/>
                <w:lang w:val="en-US"/>
              </w:rPr>
              <w:t>64.4)</w:t>
            </w:r>
          </w:p>
        </w:tc>
        <w:tc>
          <w:tcPr>
            <w:tcW w:w="2105" w:type="dxa"/>
            <w:shd w:val="clear" w:color="auto" w:fill="auto"/>
          </w:tcPr>
          <w:p w:rsidR="00B36F38" w:rsidRPr="00C46042" w:rsidRDefault="00B36F38" w:rsidP="00076F49">
            <w:pPr>
              <w:widowControl w:val="0"/>
              <w:snapToGrid w:val="0"/>
              <w:spacing w:after="0" w:line="360" w:lineRule="auto"/>
              <w:jc w:val="center"/>
              <w:rPr>
                <w:rFonts w:ascii="Book Antiqua" w:hAnsi="Book Antiqua"/>
                <w:sz w:val="24"/>
                <w:szCs w:val="24"/>
                <w:lang w:val="en-US"/>
              </w:rPr>
            </w:pPr>
            <w:r w:rsidRPr="00C46042">
              <w:rPr>
                <w:rFonts w:ascii="Book Antiqua" w:hAnsi="Book Antiqua"/>
                <w:sz w:val="24"/>
                <w:szCs w:val="24"/>
                <w:lang w:val="en-US"/>
              </w:rPr>
              <w:t xml:space="preserve">B </w:t>
            </w:r>
            <w:r w:rsidRPr="00076F49">
              <w:rPr>
                <w:rFonts w:ascii="Book Antiqua" w:hAnsi="Book Antiqua"/>
                <w:i/>
                <w:sz w:val="24"/>
                <w:szCs w:val="24"/>
                <w:lang w:val="en-US"/>
              </w:rPr>
              <w:t>vs</w:t>
            </w:r>
            <w:r w:rsidR="00076F49">
              <w:rPr>
                <w:rFonts w:ascii="Book Antiqua" w:hAnsi="Book Antiqua" w:hint="eastAsia"/>
                <w:sz w:val="24"/>
                <w:szCs w:val="24"/>
                <w:lang w:val="en-US" w:eastAsia="zh-CN"/>
              </w:rPr>
              <w:t xml:space="preserve"> </w:t>
            </w:r>
            <w:r w:rsidRPr="00C46042">
              <w:rPr>
                <w:rFonts w:ascii="Book Antiqua" w:hAnsi="Book Antiqua"/>
                <w:sz w:val="24"/>
                <w:szCs w:val="24"/>
                <w:lang w:val="en-US"/>
              </w:rPr>
              <w:t>A &lt;</w:t>
            </w:r>
            <w:r w:rsidR="00076F49">
              <w:rPr>
                <w:rFonts w:ascii="Book Antiqua" w:hAnsi="Book Antiqua" w:hint="eastAsia"/>
                <w:sz w:val="24"/>
                <w:szCs w:val="24"/>
                <w:lang w:val="en-US" w:eastAsia="zh-CN"/>
              </w:rPr>
              <w:t xml:space="preserve"> </w:t>
            </w:r>
            <w:r w:rsidRPr="00C46042">
              <w:rPr>
                <w:rFonts w:ascii="Book Antiqua" w:hAnsi="Book Antiqua"/>
                <w:sz w:val="24"/>
                <w:szCs w:val="24"/>
                <w:lang w:val="en-US"/>
              </w:rPr>
              <w:t>0.001;</w:t>
            </w:r>
          </w:p>
          <w:p w:rsidR="00B36F38" w:rsidRPr="00C46042" w:rsidRDefault="00B36F38" w:rsidP="00076F49">
            <w:pPr>
              <w:widowControl w:val="0"/>
              <w:snapToGrid w:val="0"/>
              <w:spacing w:after="0" w:line="360" w:lineRule="auto"/>
              <w:jc w:val="center"/>
              <w:rPr>
                <w:rFonts w:ascii="Book Antiqua" w:hAnsi="Book Antiqua"/>
                <w:sz w:val="24"/>
                <w:szCs w:val="24"/>
                <w:lang w:val="en-US"/>
              </w:rPr>
            </w:pPr>
            <w:r w:rsidRPr="00C46042">
              <w:rPr>
                <w:rFonts w:ascii="Book Antiqua" w:hAnsi="Book Antiqua"/>
                <w:sz w:val="24"/>
                <w:szCs w:val="24"/>
                <w:lang w:val="en-US"/>
              </w:rPr>
              <w:t xml:space="preserve">B </w:t>
            </w:r>
            <w:r w:rsidR="00076F49" w:rsidRPr="00076F49">
              <w:rPr>
                <w:rFonts w:ascii="Book Antiqua" w:hAnsi="Book Antiqua"/>
                <w:i/>
                <w:sz w:val="24"/>
                <w:szCs w:val="24"/>
                <w:lang w:val="en-US"/>
              </w:rPr>
              <w:t>vs</w:t>
            </w:r>
            <w:r w:rsidRPr="00C46042">
              <w:rPr>
                <w:rFonts w:ascii="Book Antiqua" w:hAnsi="Book Antiqua"/>
                <w:sz w:val="24"/>
                <w:szCs w:val="24"/>
                <w:lang w:val="en-US"/>
              </w:rPr>
              <w:t xml:space="preserve"> C</w:t>
            </w:r>
            <w:r w:rsidR="00076F49">
              <w:rPr>
                <w:rFonts w:ascii="Book Antiqua" w:hAnsi="Book Antiqua" w:hint="eastAsia"/>
                <w:sz w:val="24"/>
                <w:szCs w:val="24"/>
                <w:lang w:val="en-US" w:eastAsia="zh-CN"/>
              </w:rPr>
              <w:t xml:space="preserve"> </w:t>
            </w:r>
            <w:r w:rsidRPr="00C46042">
              <w:rPr>
                <w:rFonts w:ascii="Book Antiqua" w:hAnsi="Book Antiqua"/>
                <w:sz w:val="24"/>
                <w:szCs w:val="24"/>
                <w:lang w:val="en-US"/>
              </w:rPr>
              <w:t>= 0.247</w:t>
            </w:r>
          </w:p>
        </w:tc>
        <w:tc>
          <w:tcPr>
            <w:tcW w:w="1930" w:type="dxa"/>
            <w:shd w:val="clear" w:color="auto" w:fill="auto"/>
          </w:tcPr>
          <w:p w:rsidR="00B36F38" w:rsidRPr="00C46042" w:rsidRDefault="005A147D" w:rsidP="005A147D">
            <w:pPr>
              <w:widowControl w:val="0"/>
              <w:snapToGrid w:val="0"/>
              <w:spacing w:after="0" w:line="360" w:lineRule="auto"/>
              <w:jc w:val="center"/>
              <w:rPr>
                <w:rFonts w:ascii="Book Antiqua" w:hAnsi="Book Antiqua"/>
                <w:sz w:val="24"/>
                <w:szCs w:val="24"/>
                <w:lang w:val="en-US" w:eastAsia="zh-CN"/>
              </w:rPr>
            </w:pPr>
            <w:r>
              <w:rPr>
                <w:rFonts w:ascii="Book Antiqua" w:hAnsi="Book Antiqua"/>
                <w:sz w:val="24"/>
                <w:szCs w:val="24"/>
                <w:lang w:val="en-US"/>
              </w:rPr>
              <w:t>12/24 (50.0</w:t>
            </w:r>
            <w:r w:rsidR="00B36F38" w:rsidRPr="00C46042">
              <w:rPr>
                <w:rFonts w:ascii="Book Antiqua" w:hAnsi="Book Antiqua"/>
                <w:sz w:val="24"/>
                <w:szCs w:val="24"/>
                <w:lang w:val="en-US"/>
              </w:rPr>
              <w:t>)</w:t>
            </w:r>
            <w:r>
              <w:rPr>
                <w:rFonts w:ascii="Book Antiqua" w:hAnsi="Book Antiqua" w:hint="eastAsia"/>
                <w:sz w:val="24"/>
                <w:szCs w:val="24"/>
                <w:vertAlign w:val="superscript"/>
                <w:lang w:val="en-US" w:eastAsia="zh-CN"/>
              </w:rPr>
              <w:t>2</w:t>
            </w:r>
            <w:r w:rsidR="00B36F38" w:rsidRPr="00C46042">
              <w:rPr>
                <w:rFonts w:ascii="Book Antiqua" w:hAnsi="Book Antiqua"/>
                <w:sz w:val="24"/>
                <w:szCs w:val="24"/>
                <w:vertAlign w:val="superscript"/>
                <w:lang w:val="en-US"/>
              </w:rPr>
              <w:t>,</w:t>
            </w:r>
            <w:r>
              <w:rPr>
                <w:rFonts w:ascii="Book Antiqua" w:hAnsi="Book Antiqua" w:hint="eastAsia"/>
                <w:sz w:val="24"/>
                <w:szCs w:val="24"/>
                <w:vertAlign w:val="superscript"/>
                <w:lang w:val="en-US" w:eastAsia="zh-CN"/>
              </w:rPr>
              <w:t>3</w:t>
            </w:r>
          </w:p>
        </w:tc>
        <w:tc>
          <w:tcPr>
            <w:tcW w:w="1929" w:type="dxa"/>
            <w:shd w:val="clear" w:color="auto" w:fill="auto"/>
          </w:tcPr>
          <w:p w:rsidR="00B36F38" w:rsidRPr="00C46042" w:rsidRDefault="005A147D" w:rsidP="00076F49">
            <w:pPr>
              <w:widowControl w:val="0"/>
              <w:snapToGrid w:val="0"/>
              <w:spacing w:after="0" w:line="360" w:lineRule="auto"/>
              <w:jc w:val="center"/>
              <w:rPr>
                <w:rFonts w:ascii="Book Antiqua" w:hAnsi="Book Antiqua"/>
                <w:sz w:val="24"/>
                <w:szCs w:val="24"/>
                <w:lang w:val="en-US"/>
              </w:rPr>
            </w:pPr>
            <w:r>
              <w:rPr>
                <w:rFonts w:ascii="Book Antiqua" w:hAnsi="Book Antiqua"/>
                <w:sz w:val="24"/>
                <w:szCs w:val="24"/>
                <w:lang w:val="en-US"/>
              </w:rPr>
              <w:t>18/24 (75.0</w:t>
            </w:r>
            <w:r w:rsidR="00B36F38" w:rsidRPr="00C46042">
              <w:rPr>
                <w:rFonts w:ascii="Book Antiqua" w:hAnsi="Book Antiqua"/>
                <w:sz w:val="24"/>
                <w:szCs w:val="24"/>
                <w:lang w:val="en-US"/>
              </w:rPr>
              <w:t>)</w:t>
            </w:r>
            <w:r>
              <w:rPr>
                <w:rFonts w:ascii="Book Antiqua" w:hAnsi="Book Antiqua" w:hint="eastAsia"/>
                <w:sz w:val="24"/>
                <w:szCs w:val="24"/>
                <w:vertAlign w:val="superscript"/>
                <w:lang w:val="en-US" w:eastAsia="zh-CN"/>
              </w:rPr>
              <w:t>2</w:t>
            </w:r>
            <w:r w:rsidRPr="00C46042">
              <w:rPr>
                <w:rFonts w:ascii="Book Antiqua" w:hAnsi="Book Antiqua"/>
                <w:sz w:val="24"/>
                <w:szCs w:val="24"/>
                <w:vertAlign w:val="superscript"/>
                <w:lang w:val="en-US"/>
              </w:rPr>
              <w:t>,</w:t>
            </w:r>
            <w:r>
              <w:rPr>
                <w:rFonts w:ascii="Book Antiqua" w:hAnsi="Book Antiqua" w:hint="eastAsia"/>
                <w:sz w:val="24"/>
                <w:szCs w:val="24"/>
                <w:vertAlign w:val="superscript"/>
                <w:lang w:val="en-US" w:eastAsia="zh-CN"/>
              </w:rPr>
              <w:t>3</w:t>
            </w:r>
          </w:p>
        </w:tc>
        <w:tc>
          <w:tcPr>
            <w:tcW w:w="2105" w:type="dxa"/>
            <w:shd w:val="clear" w:color="auto" w:fill="auto"/>
          </w:tcPr>
          <w:p w:rsidR="00B36F38" w:rsidRPr="005A147D" w:rsidRDefault="005A147D" w:rsidP="00076F49">
            <w:pPr>
              <w:widowControl w:val="0"/>
              <w:snapToGrid w:val="0"/>
              <w:spacing w:after="0" w:line="360" w:lineRule="auto"/>
              <w:jc w:val="center"/>
              <w:rPr>
                <w:rFonts w:ascii="Book Antiqua" w:hAnsi="Book Antiqua"/>
                <w:b/>
                <w:sz w:val="24"/>
                <w:szCs w:val="24"/>
                <w:lang w:val="en-US"/>
              </w:rPr>
            </w:pPr>
            <w:r>
              <w:rPr>
                <w:rFonts w:ascii="Book Antiqua" w:hAnsi="Book Antiqua"/>
                <w:sz w:val="24"/>
                <w:szCs w:val="24"/>
                <w:lang w:val="en-US"/>
              </w:rPr>
              <w:t>18/24 (75.0</w:t>
            </w:r>
            <w:r w:rsidR="00B36F38" w:rsidRPr="00C46042">
              <w:rPr>
                <w:rFonts w:ascii="Book Antiqua" w:hAnsi="Book Antiqua"/>
                <w:sz w:val="24"/>
                <w:szCs w:val="24"/>
                <w:lang w:val="en-US"/>
              </w:rPr>
              <w:t>)</w:t>
            </w:r>
            <w:r>
              <w:rPr>
                <w:rFonts w:ascii="Book Antiqua" w:hAnsi="Book Antiqua" w:hint="eastAsia"/>
                <w:sz w:val="24"/>
                <w:szCs w:val="24"/>
                <w:vertAlign w:val="superscript"/>
                <w:lang w:val="en-US" w:eastAsia="zh-CN"/>
              </w:rPr>
              <w:t>2</w:t>
            </w:r>
            <w:r w:rsidRPr="00C46042">
              <w:rPr>
                <w:rFonts w:ascii="Book Antiqua" w:hAnsi="Book Antiqua"/>
                <w:sz w:val="24"/>
                <w:szCs w:val="24"/>
                <w:vertAlign w:val="superscript"/>
                <w:lang w:val="en-US"/>
              </w:rPr>
              <w:t>,</w:t>
            </w:r>
            <w:r>
              <w:rPr>
                <w:rFonts w:ascii="Book Antiqua" w:hAnsi="Book Antiqua" w:hint="eastAsia"/>
                <w:sz w:val="24"/>
                <w:szCs w:val="24"/>
                <w:vertAlign w:val="superscript"/>
                <w:lang w:val="en-US" w:eastAsia="zh-CN"/>
              </w:rPr>
              <w:t>3</w:t>
            </w:r>
          </w:p>
        </w:tc>
      </w:tr>
      <w:tr w:rsidR="00B36F38" w:rsidRPr="00C46042" w:rsidTr="005B7422">
        <w:trPr>
          <w:cantSplit/>
          <w:trHeight w:val="637"/>
          <w:tblHeader/>
        </w:trPr>
        <w:tc>
          <w:tcPr>
            <w:tcW w:w="3544" w:type="dxa"/>
            <w:shd w:val="clear" w:color="auto" w:fill="auto"/>
          </w:tcPr>
          <w:p w:rsidR="00B36F38" w:rsidRPr="00076F49" w:rsidRDefault="00B36F38" w:rsidP="00977280">
            <w:pPr>
              <w:widowControl w:val="0"/>
              <w:snapToGrid w:val="0"/>
              <w:spacing w:after="0" w:line="360" w:lineRule="auto"/>
              <w:jc w:val="both"/>
              <w:rPr>
                <w:rFonts w:ascii="Book Antiqua" w:hAnsi="Book Antiqua"/>
                <w:sz w:val="24"/>
                <w:szCs w:val="24"/>
                <w:lang w:val="en-US"/>
              </w:rPr>
            </w:pPr>
            <w:r w:rsidRPr="00076F49">
              <w:rPr>
                <w:rFonts w:ascii="Book Antiqua" w:hAnsi="Book Antiqua"/>
                <w:sz w:val="24"/>
                <w:szCs w:val="24"/>
                <w:lang w:val="en-US"/>
              </w:rPr>
              <w:t xml:space="preserve">ACLF (C), </w:t>
            </w:r>
            <w:r w:rsidR="00076F49" w:rsidRPr="00076F49">
              <w:rPr>
                <w:rFonts w:ascii="Book Antiqua" w:hAnsi="Book Antiqua"/>
                <w:i/>
                <w:sz w:val="24"/>
                <w:szCs w:val="24"/>
                <w:lang w:val="en-US"/>
              </w:rPr>
              <w:t>n</w:t>
            </w:r>
            <w:r w:rsidR="00076F49" w:rsidRPr="00076F49">
              <w:rPr>
                <w:rFonts w:ascii="Book Antiqua" w:hAnsi="Book Antiqua" w:hint="eastAsia"/>
                <w:i/>
                <w:sz w:val="24"/>
                <w:szCs w:val="24"/>
                <w:lang w:val="en-US" w:eastAsia="zh-CN"/>
              </w:rPr>
              <w:t xml:space="preserve"> </w:t>
            </w:r>
            <w:r w:rsidRPr="00076F49">
              <w:rPr>
                <w:rFonts w:ascii="Book Antiqua" w:hAnsi="Book Antiqua"/>
                <w:sz w:val="24"/>
                <w:szCs w:val="24"/>
                <w:lang w:val="en-US"/>
              </w:rPr>
              <w:t>=</w:t>
            </w:r>
            <w:r w:rsidR="00076F49" w:rsidRPr="00076F49">
              <w:rPr>
                <w:rFonts w:ascii="Book Antiqua" w:hAnsi="Book Antiqua" w:hint="eastAsia"/>
                <w:sz w:val="24"/>
                <w:szCs w:val="24"/>
                <w:lang w:val="en-US" w:eastAsia="zh-CN"/>
              </w:rPr>
              <w:t xml:space="preserve"> </w:t>
            </w:r>
            <w:r w:rsidRPr="00076F49">
              <w:rPr>
                <w:rFonts w:ascii="Book Antiqua" w:hAnsi="Book Antiqua"/>
                <w:sz w:val="24"/>
                <w:szCs w:val="24"/>
                <w:lang w:val="en-US"/>
              </w:rPr>
              <w:t>18</w:t>
            </w:r>
          </w:p>
        </w:tc>
        <w:tc>
          <w:tcPr>
            <w:tcW w:w="1015" w:type="dxa"/>
            <w:shd w:val="clear" w:color="auto" w:fill="auto"/>
          </w:tcPr>
          <w:p w:rsidR="00B36F38" w:rsidRPr="00C46042" w:rsidRDefault="00B36F38" w:rsidP="00076F49">
            <w:pPr>
              <w:widowControl w:val="0"/>
              <w:snapToGrid w:val="0"/>
              <w:spacing w:after="0" w:line="360" w:lineRule="auto"/>
              <w:jc w:val="center"/>
              <w:rPr>
                <w:rFonts w:ascii="Book Antiqua" w:hAnsi="Book Antiqua"/>
                <w:sz w:val="24"/>
                <w:szCs w:val="24"/>
                <w:lang w:val="en-US"/>
              </w:rPr>
            </w:pPr>
            <w:r w:rsidRPr="00C46042">
              <w:rPr>
                <w:rFonts w:ascii="Book Antiqua" w:hAnsi="Book Antiqua"/>
                <w:sz w:val="24"/>
                <w:szCs w:val="24"/>
                <w:lang w:val="en-US"/>
              </w:rPr>
              <w:t>11.0</w:t>
            </w:r>
          </w:p>
        </w:tc>
        <w:tc>
          <w:tcPr>
            <w:tcW w:w="1755" w:type="dxa"/>
            <w:shd w:val="clear" w:color="auto" w:fill="auto"/>
          </w:tcPr>
          <w:p w:rsidR="00B36F38" w:rsidRPr="00C46042" w:rsidRDefault="00B36F38" w:rsidP="005A147D">
            <w:pPr>
              <w:widowControl w:val="0"/>
              <w:snapToGrid w:val="0"/>
              <w:spacing w:after="0" w:line="360" w:lineRule="auto"/>
              <w:jc w:val="center"/>
              <w:rPr>
                <w:rFonts w:ascii="Book Antiqua" w:hAnsi="Book Antiqua"/>
                <w:sz w:val="24"/>
                <w:szCs w:val="24"/>
                <w:lang w:val="en-US"/>
              </w:rPr>
            </w:pPr>
            <w:r w:rsidRPr="00C46042">
              <w:rPr>
                <w:rFonts w:ascii="Book Antiqua" w:hAnsi="Book Antiqua"/>
                <w:sz w:val="24"/>
                <w:szCs w:val="24"/>
                <w:lang w:val="en-US"/>
              </w:rPr>
              <w:t>(2.7</w:t>
            </w:r>
            <w:r w:rsidR="005A147D">
              <w:rPr>
                <w:rFonts w:ascii="Book Antiqua" w:hAnsi="Book Antiqua" w:hint="eastAsia"/>
                <w:sz w:val="24"/>
                <w:szCs w:val="24"/>
                <w:lang w:val="en-US" w:eastAsia="zh-CN"/>
              </w:rPr>
              <w:t>-</w:t>
            </w:r>
            <w:r w:rsidRPr="00C46042">
              <w:rPr>
                <w:rFonts w:ascii="Book Antiqua" w:hAnsi="Book Antiqua"/>
                <w:sz w:val="24"/>
                <w:szCs w:val="24"/>
                <w:lang w:val="en-US"/>
              </w:rPr>
              <w:t>19.3)</w:t>
            </w:r>
          </w:p>
        </w:tc>
        <w:tc>
          <w:tcPr>
            <w:tcW w:w="2105" w:type="dxa"/>
            <w:shd w:val="clear" w:color="auto" w:fill="auto"/>
          </w:tcPr>
          <w:p w:rsidR="00B36F38" w:rsidRPr="00C46042" w:rsidRDefault="00B36F38" w:rsidP="00076F49">
            <w:pPr>
              <w:widowControl w:val="0"/>
              <w:snapToGrid w:val="0"/>
              <w:spacing w:after="0" w:line="360" w:lineRule="auto"/>
              <w:jc w:val="center"/>
              <w:rPr>
                <w:rFonts w:ascii="Book Antiqua" w:hAnsi="Book Antiqua"/>
                <w:sz w:val="24"/>
                <w:szCs w:val="24"/>
                <w:lang w:val="en-US"/>
              </w:rPr>
            </w:pPr>
            <w:r w:rsidRPr="00C46042">
              <w:rPr>
                <w:rFonts w:ascii="Book Antiqua" w:hAnsi="Book Antiqua"/>
                <w:sz w:val="24"/>
                <w:szCs w:val="24"/>
                <w:lang w:val="en-US"/>
              </w:rPr>
              <w:t xml:space="preserve">C </w:t>
            </w:r>
            <w:r w:rsidR="00076F49" w:rsidRPr="00076F49">
              <w:rPr>
                <w:rFonts w:ascii="Book Antiqua" w:hAnsi="Book Antiqua"/>
                <w:i/>
                <w:sz w:val="24"/>
                <w:szCs w:val="24"/>
                <w:lang w:val="en-US"/>
              </w:rPr>
              <w:t>vs</w:t>
            </w:r>
            <w:r w:rsidR="00076F49" w:rsidRPr="00C46042">
              <w:rPr>
                <w:rFonts w:ascii="Book Antiqua" w:hAnsi="Book Antiqua"/>
                <w:sz w:val="24"/>
                <w:szCs w:val="24"/>
                <w:lang w:val="en-US"/>
              </w:rPr>
              <w:t xml:space="preserve"> </w:t>
            </w:r>
            <w:r w:rsidRPr="00C46042">
              <w:rPr>
                <w:rFonts w:ascii="Book Antiqua" w:hAnsi="Book Antiqua"/>
                <w:sz w:val="24"/>
                <w:szCs w:val="24"/>
                <w:lang w:val="en-US"/>
              </w:rPr>
              <w:t>A &lt;</w:t>
            </w:r>
            <w:r w:rsidR="00076F49">
              <w:rPr>
                <w:rFonts w:ascii="Book Antiqua" w:hAnsi="Book Antiqua" w:hint="eastAsia"/>
                <w:sz w:val="24"/>
                <w:szCs w:val="24"/>
                <w:lang w:val="en-US" w:eastAsia="zh-CN"/>
              </w:rPr>
              <w:t xml:space="preserve"> </w:t>
            </w:r>
            <w:r w:rsidRPr="00C46042">
              <w:rPr>
                <w:rFonts w:ascii="Book Antiqua" w:hAnsi="Book Antiqua"/>
                <w:sz w:val="24"/>
                <w:szCs w:val="24"/>
                <w:lang w:val="en-US"/>
              </w:rPr>
              <w:t>0.001;</w:t>
            </w:r>
          </w:p>
          <w:p w:rsidR="00B36F38" w:rsidRPr="00C46042" w:rsidRDefault="00B36F38" w:rsidP="00076F49">
            <w:pPr>
              <w:widowControl w:val="0"/>
              <w:snapToGrid w:val="0"/>
              <w:spacing w:after="0" w:line="360" w:lineRule="auto"/>
              <w:jc w:val="center"/>
              <w:rPr>
                <w:rFonts w:ascii="Book Antiqua" w:hAnsi="Book Antiqua"/>
                <w:sz w:val="24"/>
                <w:szCs w:val="24"/>
                <w:lang w:val="en-US"/>
              </w:rPr>
            </w:pPr>
            <w:r w:rsidRPr="00C46042">
              <w:rPr>
                <w:rFonts w:ascii="Book Antiqua" w:hAnsi="Book Antiqua"/>
                <w:sz w:val="24"/>
                <w:szCs w:val="24"/>
                <w:lang w:val="en-US"/>
              </w:rPr>
              <w:t xml:space="preserve">B + C </w:t>
            </w:r>
            <w:r w:rsidR="00076F49" w:rsidRPr="00076F49">
              <w:rPr>
                <w:rFonts w:ascii="Book Antiqua" w:hAnsi="Book Antiqua"/>
                <w:i/>
                <w:sz w:val="24"/>
                <w:szCs w:val="24"/>
                <w:lang w:val="en-US"/>
              </w:rPr>
              <w:t>vs</w:t>
            </w:r>
            <w:r w:rsidRPr="00C46042">
              <w:rPr>
                <w:rFonts w:ascii="Book Antiqua" w:hAnsi="Book Antiqua"/>
                <w:sz w:val="24"/>
                <w:szCs w:val="24"/>
                <w:lang w:val="en-US"/>
              </w:rPr>
              <w:t xml:space="preserve"> A &lt;</w:t>
            </w:r>
            <w:r w:rsidR="00076F49">
              <w:rPr>
                <w:rFonts w:ascii="Book Antiqua" w:hAnsi="Book Antiqua" w:hint="eastAsia"/>
                <w:sz w:val="24"/>
                <w:szCs w:val="24"/>
                <w:lang w:val="en-US" w:eastAsia="zh-CN"/>
              </w:rPr>
              <w:t xml:space="preserve"> </w:t>
            </w:r>
            <w:r w:rsidRPr="00C46042">
              <w:rPr>
                <w:rFonts w:ascii="Book Antiqua" w:hAnsi="Book Antiqua"/>
                <w:sz w:val="24"/>
                <w:szCs w:val="24"/>
                <w:lang w:val="en-US"/>
              </w:rPr>
              <w:t>0.001</w:t>
            </w:r>
          </w:p>
        </w:tc>
        <w:tc>
          <w:tcPr>
            <w:tcW w:w="1930" w:type="dxa"/>
            <w:shd w:val="clear" w:color="auto" w:fill="auto"/>
          </w:tcPr>
          <w:p w:rsidR="00B36F38" w:rsidRPr="00C46042" w:rsidRDefault="005A147D" w:rsidP="005A147D">
            <w:pPr>
              <w:widowControl w:val="0"/>
              <w:snapToGrid w:val="0"/>
              <w:spacing w:after="0" w:line="360" w:lineRule="auto"/>
              <w:jc w:val="center"/>
              <w:rPr>
                <w:rFonts w:ascii="Book Antiqua" w:hAnsi="Book Antiqua"/>
                <w:sz w:val="24"/>
                <w:szCs w:val="24"/>
                <w:lang w:val="en-US" w:eastAsia="zh-CN"/>
              </w:rPr>
            </w:pPr>
            <w:r>
              <w:rPr>
                <w:rFonts w:ascii="Book Antiqua" w:hAnsi="Book Antiqua"/>
                <w:sz w:val="24"/>
                <w:szCs w:val="24"/>
                <w:lang w:val="en-US"/>
              </w:rPr>
              <w:t>11/18 (61.1</w:t>
            </w:r>
            <w:r w:rsidR="00B36F38" w:rsidRPr="00C46042">
              <w:rPr>
                <w:rFonts w:ascii="Book Antiqua" w:hAnsi="Book Antiqua"/>
                <w:sz w:val="24"/>
                <w:szCs w:val="24"/>
                <w:lang w:val="en-US"/>
              </w:rPr>
              <w:t>)</w:t>
            </w:r>
            <w:r>
              <w:rPr>
                <w:rFonts w:ascii="Book Antiqua" w:hAnsi="Book Antiqua" w:hint="eastAsia"/>
                <w:sz w:val="24"/>
                <w:szCs w:val="24"/>
                <w:vertAlign w:val="superscript"/>
                <w:lang w:val="en-US" w:eastAsia="zh-CN"/>
              </w:rPr>
              <w:t>2</w:t>
            </w:r>
            <w:r w:rsidR="00B36F38" w:rsidRPr="00C46042">
              <w:rPr>
                <w:rFonts w:ascii="Book Antiqua" w:hAnsi="Book Antiqua"/>
                <w:sz w:val="24"/>
                <w:szCs w:val="24"/>
                <w:vertAlign w:val="superscript"/>
                <w:lang w:val="en-US"/>
              </w:rPr>
              <w:t>,</w:t>
            </w:r>
            <w:r>
              <w:rPr>
                <w:rFonts w:ascii="Book Antiqua" w:hAnsi="Book Antiqua" w:hint="eastAsia"/>
                <w:sz w:val="24"/>
                <w:szCs w:val="24"/>
                <w:vertAlign w:val="superscript"/>
                <w:lang w:val="en-US" w:eastAsia="zh-CN"/>
              </w:rPr>
              <w:t>3</w:t>
            </w:r>
          </w:p>
        </w:tc>
        <w:tc>
          <w:tcPr>
            <w:tcW w:w="1929" w:type="dxa"/>
            <w:shd w:val="clear" w:color="auto" w:fill="auto"/>
          </w:tcPr>
          <w:p w:rsidR="00B36F38" w:rsidRPr="00C46042" w:rsidRDefault="005A147D" w:rsidP="00076F49">
            <w:pPr>
              <w:widowControl w:val="0"/>
              <w:snapToGrid w:val="0"/>
              <w:spacing w:after="0" w:line="360" w:lineRule="auto"/>
              <w:jc w:val="center"/>
              <w:rPr>
                <w:rFonts w:ascii="Book Antiqua" w:hAnsi="Book Antiqua"/>
                <w:sz w:val="24"/>
                <w:szCs w:val="24"/>
                <w:lang w:val="en-US"/>
              </w:rPr>
            </w:pPr>
            <w:r>
              <w:rPr>
                <w:rFonts w:ascii="Book Antiqua" w:hAnsi="Book Antiqua"/>
                <w:sz w:val="24"/>
                <w:szCs w:val="24"/>
                <w:lang w:val="en-US"/>
              </w:rPr>
              <w:t>15/18 (83.3</w:t>
            </w:r>
            <w:r w:rsidR="00B36F38" w:rsidRPr="00C46042">
              <w:rPr>
                <w:rFonts w:ascii="Book Antiqua" w:hAnsi="Book Antiqua"/>
                <w:sz w:val="24"/>
                <w:szCs w:val="24"/>
                <w:lang w:val="en-US"/>
              </w:rPr>
              <w:t>)</w:t>
            </w:r>
            <w:r>
              <w:rPr>
                <w:rFonts w:ascii="Book Antiqua" w:hAnsi="Book Antiqua" w:hint="eastAsia"/>
                <w:sz w:val="24"/>
                <w:szCs w:val="24"/>
                <w:vertAlign w:val="superscript"/>
                <w:lang w:val="en-US" w:eastAsia="zh-CN"/>
              </w:rPr>
              <w:t>2</w:t>
            </w:r>
            <w:r w:rsidRPr="00C46042">
              <w:rPr>
                <w:rFonts w:ascii="Book Antiqua" w:hAnsi="Book Antiqua"/>
                <w:sz w:val="24"/>
                <w:szCs w:val="24"/>
                <w:vertAlign w:val="superscript"/>
                <w:lang w:val="en-US"/>
              </w:rPr>
              <w:t>,</w:t>
            </w:r>
            <w:r>
              <w:rPr>
                <w:rFonts w:ascii="Book Antiqua" w:hAnsi="Book Antiqua" w:hint="eastAsia"/>
                <w:sz w:val="24"/>
                <w:szCs w:val="24"/>
                <w:vertAlign w:val="superscript"/>
                <w:lang w:val="en-US" w:eastAsia="zh-CN"/>
              </w:rPr>
              <w:t>3</w:t>
            </w:r>
          </w:p>
        </w:tc>
        <w:tc>
          <w:tcPr>
            <w:tcW w:w="2105" w:type="dxa"/>
            <w:shd w:val="clear" w:color="auto" w:fill="auto"/>
          </w:tcPr>
          <w:p w:rsidR="00B36F38" w:rsidRPr="00C46042" w:rsidRDefault="005A147D" w:rsidP="00076F49">
            <w:pPr>
              <w:widowControl w:val="0"/>
              <w:snapToGrid w:val="0"/>
              <w:spacing w:after="0" w:line="360" w:lineRule="auto"/>
              <w:jc w:val="center"/>
              <w:rPr>
                <w:rFonts w:ascii="Book Antiqua" w:hAnsi="Book Antiqua"/>
                <w:sz w:val="24"/>
                <w:szCs w:val="24"/>
                <w:lang w:val="en-US"/>
              </w:rPr>
            </w:pPr>
            <w:r>
              <w:rPr>
                <w:rFonts w:ascii="Book Antiqua" w:hAnsi="Book Antiqua"/>
                <w:sz w:val="24"/>
                <w:szCs w:val="24"/>
                <w:lang w:val="en-US"/>
              </w:rPr>
              <w:t>16/18 (88.9</w:t>
            </w:r>
            <w:r w:rsidR="00B36F38" w:rsidRPr="00C46042">
              <w:rPr>
                <w:rFonts w:ascii="Book Antiqua" w:hAnsi="Book Antiqua"/>
                <w:sz w:val="24"/>
                <w:szCs w:val="24"/>
                <w:lang w:val="en-US"/>
              </w:rPr>
              <w:t>)</w:t>
            </w:r>
            <w:r>
              <w:rPr>
                <w:rFonts w:ascii="Book Antiqua" w:hAnsi="Book Antiqua" w:hint="eastAsia"/>
                <w:sz w:val="24"/>
                <w:szCs w:val="24"/>
                <w:vertAlign w:val="superscript"/>
                <w:lang w:val="en-US" w:eastAsia="zh-CN"/>
              </w:rPr>
              <w:t>2</w:t>
            </w:r>
            <w:r w:rsidRPr="00C46042">
              <w:rPr>
                <w:rFonts w:ascii="Book Antiqua" w:hAnsi="Book Antiqua"/>
                <w:sz w:val="24"/>
                <w:szCs w:val="24"/>
                <w:vertAlign w:val="superscript"/>
                <w:lang w:val="en-US"/>
              </w:rPr>
              <w:t>,</w:t>
            </w:r>
            <w:r>
              <w:rPr>
                <w:rFonts w:ascii="Book Antiqua" w:hAnsi="Book Antiqua" w:hint="eastAsia"/>
                <w:sz w:val="24"/>
                <w:szCs w:val="24"/>
                <w:vertAlign w:val="superscript"/>
                <w:lang w:val="en-US" w:eastAsia="zh-CN"/>
              </w:rPr>
              <w:t>3</w:t>
            </w:r>
          </w:p>
        </w:tc>
      </w:tr>
      <w:tr w:rsidR="00B36F38" w:rsidRPr="00C46042" w:rsidTr="005B7422">
        <w:trPr>
          <w:cantSplit/>
          <w:trHeight w:val="437"/>
          <w:tblHeader/>
        </w:trPr>
        <w:tc>
          <w:tcPr>
            <w:tcW w:w="3544" w:type="dxa"/>
            <w:tcBorders>
              <w:bottom w:val="single" w:sz="8" w:space="0" w:color="auto"/>
            </w:tcBorders>
            <w:shd w:val="clear" w:color="auto" w:fill="auto"/>
          </w:tcPr>
          <w:p w:rsidR="00B36F38" w:rsidRPr="00076F49" w:rsidRDefault="00B36F38" w:rsidP="00977280">
            <w:pPr>
              <w:widowControl w:val="0"/>
              <w:snapToGrid w:val="0"/>
              <w:spacing w:after="0" w:line="360" w:lineRule="auto"/>
              <w:jc w:val="both"/>
              <w:rPr>
                <w:rFonts w:ascii="Book Antiqua" w:hAnsi="Book Antiqua"/>
                <w:sz w:val="24"/>
                <w:szCs w:val="24"/>
                <w:lang w:val="en-US"/>
              </w:rPr>
            </w:pPr>
            <w:r w:rsidRPr="00076F49">
              <w:rPr>
                <w:rFonts w:ascii="Book Antiqua" w:hAnsi="Book Antiqua"/>
                <w:sz w:val="24"/>
                <w:szCs w:val="24"/>
                <w:lang w:val="en-US"/>
              </w:rPr>
              <w:t xml:space="preserve">Overall, </w:t>
            </w:r>
            <w:r w:rsidRPr="00076F49">
              <w:rPr>
                <w:rFonts w:ascii="Book Antiqua" w:hAnsi="Book Antiqua"/>
                <w:i/>
                <w:sz w:val="24"/>
                <w:szCs w:val="24"/>
                <w:lang w:val="en-US"/>
              </w:rPr>
              <w:t>n</w:t>
            </w:r>
            <w:r w:rsidR="00076F49" w:rsidRPr="00076F49">
              <w:rPr>
                <w:rFonts w:ascii="Book Antiqua" w:hAnsi="Book Antiqua" w:hint="eastAsia"/>
                <w:i/>
                <w:sz w:val="24"/>
                <w:szCs w:val="24"/>
                <w:lang w:val="en-US" w:eastAsia="zh-CN"/>
              </w:rPr>
              <w:t xml:space="preserve"> </w:t>
            </w:r>
            <w:r w:rsidRPr="00076F49">
              <w:rPr>
                <w:rFonts w:ascii="Book Antiqua" w:hAnsi="Book Antiqua"/>
                <w:sz w:val="24"/>
                <w:szCs w:val="24"/>
                <w:lang w:val="en-US"/>
              </w:rPr>
              <w:t>=</w:t>
            </w:r>
            <w:r w:rsidR="00076F49" w:rsidRPr="00076F49">
              <w:rPr>
                <w:rFonts w:ascii="Book Antiqua" w:hAnsi="Book Antiqua" w:hint="eastAsia"/>
                <w:sz w:val="24"/>
                <w:szCs w:val="24"/>
                <w:lang w:val="en-US" w:eastAsia="zh-CN"/>
              </w:rPr>
              <w:t xml:space="preserve"> </w:t>
            </w:r>
            <w:r w:rsidRPr="00076F49">
              <w:rPr>
                <w:rFonts w:ascii="Book Antiqua" w:hAnsi="Book Antiqua"/>
                <w:sz w:val="24"/>
                <w:szCs w:val="24"/>
                <w:lang w:val="en-US"/>
              </w:rPr>
              <w:t>113</w:t>
            </w:r>
          </w:p>
        </w:tc>
        <w:tc>
          <w:tcPr>
            <w:tcW w:w="1015" w:type="dxa"/>
            <w:tcBorders>
              <w:bottom w:val="single" w:sz="8" w:space="0" w:color="auto"/>
            </w:tcBorders>
            <w:shd w:val="clear" w:color="auto" w:fill="auto"/>
          </w:tcPr>
          <w:p w:rsidR="00B36F38" w:rsidRPr="00C46042" w:rsidRDefault="00B36F38" w:rsidP="00076F49">
            <w:pPr>
              <w:widowControl w:val="0"/>
              <w:snapToGrid w:val="0"/>
              <w:spacing w:after="0" w:line="360" w:lineRule="auto"/>
              <w:jc w:val="center"/>
              <w:rPr>
                <w:rFonts w:ascii="Book Antiqua" w:hAnsi="Book Antiqua"/>
                <w:sz w:val="24"/>
                <w:szCs w:val="24"/>
                <w:lang w:val="en-US"/>
              </w:rPr>
            </w:pPr>
            <w:r w:rsidRPr="00C46042">
              <w:rPr>
                <w:rFonts w:ascii="Book Antiqua" w:hAnsi="Book Antiqua"/>
                <w:sz w:val="24"/>
                <w:szCs w:val="24"/>
                <w:lang w:val="en-US"/>
              </w:rPr>
              <w:t>165.0</w:t>
            </w:r>
          </w:p>
        </w:tc>
        <w:tc>
          <w:tcPr>
            <w:tcW w:w="1755" w:type="dxa"/>
            <w:tcBorders>
              <w:bottom w:val="single" w:sz="8" w:space="0" w:color="auto"/>
            </w:tcBorders>
            <w:shd w:val="clear" w:color="auto" w:fill="auto"/>
          </w:tcPr>
          <w:p w:rsidR="00B36F38" w:rsidRPr="00C46042" w:rsidRDefault="00B36F38" w:rsidP="005A147D">
            <w:pPr>
              <w:widowControl w:val="0"/>
              <w:snapToGrid w:val="0"/>
              <w:spacing w:after="0" w:line="360" w:lineRule="auto"/>
              <w:jc w:val="center"/>
              <w:rPr>
                <w:rFonts w:ascii="Book Antiqua" w:hAnsi="Book Antiqua"/>
                <w:sz w:val="24"/>
                <w:szCs w:val="24"/>
                <w:lang w:val="en-US"/>
              </w:rPr>
            </w:pPr>
            <w:r w:rsidRPr="00C46042">
              <w:rPr>
                <w:rFonts w:ascii="Book Antiqua" w:hAnsi="Book Antiqua"/>
                <w:sz w:val="24"/>
                <w:szCs w:val="24"/>
                <w:lang w:val="en-US"/>
              </w:rPr>
              <w:t>(117.7</w:t>
            </w:r>
            <w:r w:rsidR="005A147D">
              <w:rPr>
                <w:rFonts w:ascii="Book Antiqua" w:hAnsi="Book Antiqua" w:hint="eastAsia"/>
                <w:sz w:val="24"/>
                <w:szCs w:val="24"/>
                <w:lang w:val="en-US" w:eastAsia="zh-CN"/>
              </w:rPr>
              <w:t>-</w:t>
            </w:r>
            <w:r w:rsidRPr="00C46042">
              <w:rPr>
                <w:rFonts w:ascii="Book Antiqua" w:hAnsi="Book Antiqua"/>
                <w:sz w:val="24"/>
                <w:szCs w:val="24"/>
                <w:lang w:val="en-US"/>
              </w:rPr>
              <w:t>212.3)</w:t>
            </w:r>
          </w:p>
        </w:tc>
        <w:tc>
          <w:tcPr>
            <w:tcW w:w="2105" w:type="dxa"/>
            <w:tcBorders>
              <w:bottom w:val="single" w:sz="8" w:space="0" w:color="auto"/>
            </w:tcBorders>
            <w:shd w:val="clear" w:color="auto" w:fill="auto"/>
          </w:tcPr>
          <w:p w:rsidR="00B36F38" w:rsidRPr="00C46042" w:rsidRDefault="00B36F38" w:rsidP="00076F49">
            <w:pPr>
              <w:widowControl w:val="0"/>
              <w:snapToGrid w:val="0"/>
              <w:spacing w:after="0" w:line="360" w:lineRule="auto"/>
              <w:jc w:val="center"/>
              <w:rPr>
                <w:rFonts w:ascii="Book Antiqua" w:hAnsi="Book Antiqua"/>
                <w:sz w:val="24"/>
                <w:szCs w:val="24"/>
                <w:lang w:val="en-US"/>
              </w:rPr>
            </w:pPr>
            <w:r w:rsidRPr="00C46042">
              <w:rPr>
                <w:rFonts w:ascii="Book Antiqua" w:hAnsi="Book Antiqua"/>
                <w:sz w:val="24"/>
                <w:szCs w:val="24"/>
                <w:lang w:val="en-US"/>
              </w:rPr>
              <w:t>Not applicable</w:t>
            </w:r>
          </w:p>
        </w:tc>
        <w:tc>
          <w:tcPr>
            <w:tcW w:w="1930" w:type="dxa"/>
            <w:tcBorders>
              <w:bottom w:val="single" w:sz="8" w:space="0" w:color="auto"/>
            </w:tcBorders>
            <w:shd w:val="clear" w:color="auto" w:fill="auto"/>
          </w:tcPr>
          <w:p w:rsidR="00B36F38" w:rsidRPr="00C46042" w:rsidRDefault="00B36F38" w:rsidP="00076F49">
            <w:pPr>
              <w:widowControl w:val="0"/>
              <w:snapToGrid w:val="0"/>
              <w:spacing w:after="0" w:line="360" w:lineRule="auto"/>
              <w:jc w:val="center"/>
              <w:rPr>
                <w:rFonts w:ascii="Book Antiqua" w:hAnsi="Book Antiqua"/>
                <w:sz w:val="24"/>
                <w:szCs w:val="24"/>
                <w:lang w:val="en-US"/>
              </w:rPr>
            </w:pPr>
            <w:r w:rsidRPr="00C46042">
              <w:rPr>
                <w:rFonts w:ascii="Book Antiqua" w:hAnsi="Book Antiqua"/>
                <w:sz w:val="24"/>
                <w:szCs w:val="24"/>
                <w:lang w:val="en-US"/>
              </w:rPr>
              <w:t>29/109 (26.6)</w:t>
            </w:r>
          </w:p>
        </w:tc>
        <w:tc>
          <w:tcPr>
            <w:tcW w:w="1929" w:type="dxa"/>
            <w:tcBorders>
              <w:bottom w:val="single" w:sz="8" w:space="0" w:color="auto"/>
            </w:tcBorders>
            <w:shd w:val="clear" w:color="auto" w:fill="auto"/>
          </w:tcPr>
          <w:p w:rsidR="00B36F38" w:rsidRPr="00C46042" w:rsidRDefault="005A147D" w:rsidP="00076F49">
            <w:pPr>
              <w:widowControl w:val="0"/>
              <w:snapToGrid w:val="0"/>
              <w:spacing w:after="0" w:line="360" w:lineRule="auto"/>
              <w:jc w:val="center"/>
              <w:rPr>
                <w:rFonts w:ascii="Book Antiqua" w:hAnsi="Book Antiqua"/>
                <w:sz w:val="24"/>
                <w:szCs w:val="24"/>
                <w:lang w:val="en-US"/>
              </w:rPr>
            </w:pPr>
            <w:r>
              <w:rPr>
                <w:rFonts w:ascii="Book Antiqua" w:hAnsi="Book Antiqua"/>
                <w:sz w:val="24"/>
                <w:szCs w:val="24"/>
                <w:lang w:val="en-US"/>
              </w:rPr>
              <w:t>44/102 (43.1</w:t>
            </w:r>
            <w:r w:rsidR="00B36F38" w:rsidRPr="00C46042">
              <w:rPr>
                <w:rFonts w:ascii="Book Antiqua" w:hAnsi="Book Antiqua"/>
                <w:sz w:val="24"/>
                <w:szCs w:val="24"/>
                <w:lang w:val="en-US"/>
              </w:rPr>
              <w:t>)</w:t>
            </w:r>
          </w:p>
        </w:tc>
        <w:tc>
          <w:tcPr>
            <w:tcW w:w="2105" w:type="dxa"/>
            <w:tcBorders>
              <w:bottom w:val="single" w:sz="8" w:space="0" w:color="auto"/>
            </w:tcBorders>
            <w:shd w:val="clear" w:color="auto" w:fill="auto"/>
          </w:tcPr>
          <w:p w:rsidR="00B36F38" w:rsidRPr="00C46042" w:rsidRDefault="005A147D" w:rsidP="00076F49">
            <w:pPr>
              <w:widowControl w:val="0"/>
              <w:snapToGrid w:val="0"/>
              <w:spacing w:after="0" w:line="360" w:lineRule="auto"/>
              <w:jc w:val="center"/>
              <w:rPr>
                <w:rFonts w:ascii="Book Antiqua" w:hAnsi="Book Antiqua"/>
                <w:sz w:val="24"/>
                <w:szCs w:val="24"/>
                <w:lang w:val="en-US"/>
              </w:rPr>
            </w:pPr>
            <w:r>
              <w:rPr>
                <w:rFonts w:ascii="Book Antiqua" w:hAnsi="Book Antiqua"/>
                <w:sz w:val="24"/>
                <w:szCs w:val="24"/>
                <w:lang w:val="en-US"/>
              </w:rPr>
              <w:t>52/102 (51.0</w:t>
            </w:r>
            <w:r w:rsidR="00B36F38" w:rsidRPr="00C46042">
              <w:rPr>
                <w:rFonts w:ascii="Book Antiqua" w:hAnsi="Book Antiqua"/>
                <w:sz w:val="24"/>
                <w:szCs w:val="24"/>
                <w:lang w:val="en-US"/>
              </w:rPr>
              <w:t>)</w:t>
            </w:r>
          </w:p>
        </w:tc>
      </w:tr>
    </w:tbl>
    <w:p w:rsidR="009378C0" w:rsidRPr="00C46042" w:rsidRDefault="00B06F1D" w:rsidP="00B06F1D">
      <w:pPr>
        <w:widowControl w:val="0"/>
        <w:snapToGrid w:val="0"/>
        <w:spacing w:after="0" w:line="360" w:lineRule="auto"/>
        <w:jc w:val="both"/>
        <w:rPr>
          <w:rFonts w:ascii="Book Antiqua" w:hAnsi="Book Antiqua"/>
          <w:sz w:val="24"/>
          <w:szCs w:val="24"/>
          <w:lang w:val="en-US" w:eastAsia="zh-CN"/>
        </w:rPr>
      </w:pPr>
      <w:r w:rsidRPr="00DB2BD8">
        <w:rPr>
          <w:rFonts w:ascii="Book Antiqua" w:hAnsi="Book Antiqua" w:hint="eastAsia"/>
          <w:bCs/>
          <w:sz w:val="24"/>
          <w:szCs w:val="24"/>
          <w:vertAlign w:val="superscript"/>
          <w:lang w:val="en-US" w:eastAsia="zh-CN"/>
        </w:rPr>
        <w:t>1</w:t>
      </w:r>
      <w:r w:rsidRPr="00C46042">
        <w:rPr>
          <w:rFonts w:ascii="Book Antiqua" w:hAnsi="Book Antiqua"/>
          <w:sz w:val="24"/>
          <w:szCs w:val="24"/>
          <w:lang w:val="en-US"/>
        </w:rPr>
        <w:t>Survival time and mortality for group B regards to time elapsed from the diagnosis of ACLF</w:t>
      </w:r>
      <w:r>
        <w:rPr>
          <w:rFonts w:ascii="Book Antiqua" w:hAnsi="Book Antiqua" w:hint="eastAsia"/>
          <w:sz w:val="24"/>
          <w:szCs w:val="24"/>
          <w:lang w:val="en-US" w:eastAsia="zh-CN"/>
        </w:rPr>
        <w:t xml:space="preserve">; </w:t>
      </w:r>
      <w:r w:rsidRPr="005A147D">
        <w:rPr>
          <w:rFonts w:ascii="Book Antiqua" w:hAnsi="Book Antiqua" w:hint="eastAsia"/>
          <w:sz w:val="24"/>
          <w:szCs w:val="24"/>
          <w:vertAlign w:val="superscript"/>
          <w:lang w:val="en-US" w:eastAsia="zh-CN"/>
        </w:rPr>
        <w:t>2</w:t>
      </w:r>
      <w:r w:rsidRPr="00C46042">
        <w:rPr>
          <w:rFonts w:ascii="Book Antiqua" w:hAnsi="Book Antiqua"/>
          <w:sz w:val="24"/>
          <w:szCs w:val="24"/>
          <w:lang w:val="en-US"/>
        </w:rPr>
        <w:t xml:space="preserve">Pearson’s </w:t>
      </w:r>
      <w:r w:rsidRPr="005E7E7E">
        <w:rPr>
          <w:rFonts w:ascii="Book Antiqua" w:hAnsi="Book Antiqua"/>
          <w:i/>
          <w:sz w:val="24"/>
          <w:szCs w:val="24"/>
          <w:lang w:val="en-US"/>
        </w:rPr>
        <w:t>χ</w:t>
      </w:r>
      <w:r w:rsidRPr="005E7E7E">
        <w:rPr>
          <w:rFonts w:ascii="Book Antiqua" w:hAnsi="Book Antiqua"/>
          <w:i/>
          <w:sz w:val="24"/>
          <w:szCs w:val="24"/>
          <w:vertAlign w:val="superscript"/>
          <w:lang w:val="en-US"/>
        </w:rPr>
        <w:t>2</w:t>
      </w:r>
      <w:r w:rsidRPr="00C46042">
        <w:rPr>
          <w:rFonts w:ascii="Book Antiqua" w:hAnsi="Book Antiqua"/>
          <w:sz w:val="24"/>
          <w:szCs w:val="24"/>
          <w:lang w:val="en-US"/>
        </w:rPr>
        <w:t xml:space="preserve"> </w:t>
      </w:r>
      <w:r w:rsidRPr="0094113B">
        <w:rPr>
          <w:rFonts w:ascii="Book Antiqua" w:hAnsi="Book Antiqua"/>
          <w:i/>
          <w:sz w:val="24"/>
          <w:szCs w:val="24"/>
          <w:lang w:val="en-US"/>
        </w:rPr>
        <w:t>P</w:t>
      </w:r>
      <w:r w:rsidRPr="00C46042">
        <w:rPr>
          <w:rFonts w:ascii="Book Antiqua" w:hAnsi="Book Antiqua"/>
          <w:sz w:val="24"/>
          <w:szCs w:val="24"/>
          <w:lang w:val="en-US"/>
        </w:rPr>
        <w:t>-values &lt;</w:t>
      </w:r>
      <w:r w:rsidR="0094113B">
        <w:rPr>
          <w:rFonts w:ascii="Book Antiqua" w:hAnsi="Book Antiqua" w:hint="eastAsia"/>
          <w:sz w:val="24"/>
          <w:szCs w:val="24"/>
          <w:lang w:val="en-US" w:eastAsia="zh-CN"/>
        </w:rPr>
        <w:t xml:space="preserve"> </w:t>
      </w:r>
      <w:r w:rsidRPr="00C46042">
        <w:rPr>
          <w:rFonts w:ascii="Book Antiqua" w:hAnsi="Book Antiqua"/>
          <w:sz w:val="24"/>
          <w:szCs w:val="24"/>
          <w:lang w:val="en-US"/>
        </w:rPr>
        <w:t>0.001 for comparisons across all groups</w:t>
      </w:r>
      <w:r>
        <w:rPr>
          <w:rFonts w:ascii="Book Antiqua" w:hAnsi="Book Antiqua" w:hint="eastAsia"/>
          <w:sz w:val="24"/>
          <w:szCs w:val="24"/>
          <w:lang w:val="en-US" w:eastAsia="zh-CN"/>
        </w:rPr>
        <w:t xml:space="preserve">; </w:t>
      </w:r>
      <w:r w:rsidRPr="005A147D">
        <w:rPr>
          <w:rFonts w:ascii="Book Antiqua" w:hAnsi="Book Antiqua" w:hint="eastAsia"/>
          <w:sz w:val="24"/>
          <w:szCs w:val="24"/>
          <w:vertAlign w:val="superscript"/>
          <w:lang w:val="en-US" w:eastAsia="zh-CN"/>
        </w:rPr>
        <w:t>3</w:t>
      </w:r>
      <w:r w:rsidRPr="00C46042">
        <w:rPr>
          <w:rFonts w:ascii="Book Antiqua" w:hAnsi="Book Antiqua"/>
          <w:sz w:val="24"/>
          <w:szCs w:val="24"/>
          <w:lang w:val="en-US"/>
        </w:rPr>
        <w:t>Fisher’s exact test P-values for comparisons between groups B and C were 0.542, 0.708, and 0.431 for 28-d</w:t>
      </w:r>
      <w:r>
        <w:rPr>
          <w:rFonts w:ascii="Book Antiqua" w:hAnsi="Book Antiqua" w:hint="eastAsia"/>
          <w:sz w:val="24"/>
          <w:szCs w:val="24"/>
          <w:lang w:val="en-US" w:eastAsia="zh-CN"/>
        </w:rPr>
        <w:t xml:space="preserve"> </w:t>
      </w:r>
      <w:r w:rsidRPr="00C46042">
        <w:rPr>
          <w:rFonts w:ascii="Book Antiqua" w:hAnsi="Book Antiqua"/>
          <w:sz w:val="24"/>
          <w:szCs w:val="24"/>
          <w:lang w:val="en-US"/>
        </w:rPr>
        <w:t>mortality, 90-d</w:t>
      </w:r>
      <w:r>
        <w:rPr>
          <w:rFonts w:ascii="Book Antiqua" w:hAnsi="Book Antiqua" w:hint="eastAsia"/>
          <w:sz w:val="24"/>
          <w:szCs w:val="24"/>
          <w:lang w:val="en-US" w:eastAsia="zh-CN"/>
        </w:rPr>
        <w:t xml:space="preserve"> </w:t>
      </w:r>
      <w:r w:rsidRPr="00C46042">
        <w:rPr>
          <w:rFonts w:ascii="Book Antiqua" w:hAnsi="Book Antiqua"/>
          <w:sz w:val="24"/>
          <w:szCs w:val="24"/>
          <w:lang w:val="en-US"/>
        </w:rPr>
        <w:t>mortality, and death at any point during the study, respectively.</w:t>
      </w:r>
      <w:r>
        <w:rPr>
          <w:rFonts w:ascii="Book Antiqua" w:hAnsi="Book Antiqua" w:hint="eastAsia"/>
          <w:sz w:val="24"/>
          <w:szCs w:val="24"/>
          <w:lang w:val="en-US" w:eastAsia="zh-CN"/>
        </w:rPr>
        <w:t xml:space="preserve"> </w:t>
      </w:r>
      <w:r w:rsidRPr="00C46042">
        <w:rPr>
          <w:rFonts w:ascii="Book Antiqua" w:hAnsi="Book Antiqua"/>
          <w:sz w:val="24"/>
          <w:szCs w:val="24"/>
          <w:lang w:val="en-US"/>
        </w:rPr>
        <w:t xml:space="preserve">AD: </w:t>
      </w:r>
      <w:r w:rsidRPr="00B06F1D">
        <w:rPr>
          <w:rFonts w:ascii="Book Antiqua" w:hAnsi="Book Antiqua"/>
          <w:caps/>
          <w:sz w:val="24"/>
          <w:szCs w:val="24"/>
          <w:lang w:val="en-US"/>
        </w:rPr>
        <w:t>a</w:t>
      </w:r>
      <w:r w:rsidRPr="00C46042">
        <w:rPr>
          <w:rFonts w:ascii="Book Antiqua" w:hAnsi="Book Antiqua"/>
          <w:sz w:val="24"/>
          <w:szCs w:val="24"/>
          <w:lang w:val="en-US"/>
        </w:rPr>
        <w:t xml:space="preserve">cute decompensation of cirrhosis; ACLF: </w:t>
      </w:r>
      <w:r w:rsidRPr="00B06F1D">
        <w:rPr>
          <w:rFonts w:ascii="Book Antiqua" w:hAnsi="Book Antiqua"/>
          <w:caps/>
          <w:sz w:val="24"/>
          <w:szCs w:val="24"/>
          <w:lang w:val="en-US"/>
        </w:rPr>
        <w:t>a</w:t>
      </w:r>
      <w:r w:rsidRPr="00C46042">
        <w:rPr>
          <w:rFonts w:ascii="Book Antiqua" w:hAnsi="Book Antiqua"/>
          <w:sz w:val="24"/>
          <w:szCs w:val="24"/>
          <w:lang w:val="en-US"/>
        </w:rPr>
        <w:t>cute-on-chronic liver failure</w:t>
      </w:r>
      <w:r>
        <w:rPr>
          <w:rFonts w:ascii="Book Antiqua" w:hAnsi="Book Antiqua" w:hint="eastAsia"/>
          <w:sz w:val="24"/>
          <w:szCs w:val="24"/>
          <w:lang w:val="en-US" w:eastAsia="zh-CN"/>
        </w:rPr>
        <w:t>.</w:t>
      </w:r>
    </w:p>
    <w:sectPr w:rsidR="009378C0" w:rsidRPr="00C46042" w:rsidSect="007770F1">
      <w:type w:val="continuous"/>
      <w:pgSz w:w="16838" w:h="11906" w:orient="landscape"/>
      <w:pgMar w:top="170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893" w:rsidRDefault="00320893" w:rsidP="00AE5CEE">
      <w:pPr>
        <w:spacing w:after="0" w:line="240" w:lineRule="auto"/>
      </w:pPr>
      <w:r>
        <w:separator/>
      </w:r>
    </w:p>
  </w:endnote>
  <w:endnote w:type="continuationSeparator" w:id="0">
    <w:p w:rsidR="00320893" w:rsidRDefault="00320893" w:rsidP="00AE5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dvOTbc475f09">
    <w:altName w:val="Times New Roman"/>
    <w:panose1 w:val="00000000000000000000"/>
    <w:charset w:val="00"/>
    <w:family w:val="roman"/>
    <w:notTrueType/>
    <w:pitch w:val="default"/>
  </w:font>
  <w:font w:name="AdvOTbc475f09+fb">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893" w:rsidRDefault="00320893" w:rsidP="00AE5CEE">
      <w:pPr>
        <w:spacing w:after="0" w:line="240" w:lineRule="auto"/>
      </w:pPr>
      <w:r>
        <w:separator/>
      </w:r>
    </w:p>
  </w:footnote>
  <w:footnote w:type="continuationSeparator" w:id="0">
    <w:p w:rsidR="00320893" w:rsidRDefault="00320893" w:rsidP="00AE5C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D41F6"/>
    <w:multiLevelType w:val="multilevel"/>
    <w:tmpl w:val="C6C04D00"/>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5A0"/>
    <w:rsid w:val="000019C0"/>
    <w:rsid w:val="00020EA1"/>
    <w:rsid w:val="00041C6C"/>
    <w:rsid w:val="00054AF0"/>
    <w:rsid w:val="000564BF"/>
    <w:rsid w:val="00076F49"/>
    <w:rsid w:val="000A2127"/>
    <w:rsid w:val="000B29CB"/>
    <w:rsid w:val="000B656B"/>
    <w:rsid w:val="000C4542"/>
    <w:rsid w:val="000E3262"/>
    <w:rsid w:val="000E32CF"/>
    <w:rsid w:val="000F4148"/>
    <w:rsid w:val="00154E3A"/>
    <w:rsid w:val="001672B6"/>
    <w:rsid w:val="00184F32"/>
    <w:rsid w:val="00187175"/>
    <w:rsid w:val="001A777C"/>
    <w:rsid w:val="001C33D9"/>
    <w:rsid w:val="001E47C3"/>
    <w:rsid w:val="001E5EBF"/>
    <w:rsid w:val="001E7BF0"/>
    <w:rsid w:val="001F15AB"/>
    <w:rsid w:val="001F3EBD"/>
    <w:rsid w:val="0020010B"/>
    <w:rsid w:val="00205C3D"/>
    <w:rsid w:val="00220B7D"/>
    <w:rsid w:val="00293D0F"/>
    <w:rsid w:val="002A4017"/>
    <w:rsid w:val="002A4B09"/>
    <w:rsid w:val="002B0949"/>
    <w:rsid w:val="002C4D6F"/>
    <w:rsid w:val="002E3D22"/>
    <w:rsid w:val="002E59D8"/>
    <w:rsid w:val="003074B9"/>
    <w:rsid w:val="00320893"/>
    <w:rsid w:val="00322482"/>
    <w:rsid w:val="0035421E"/>
    <w:rsid w:val="003746A9"/>
    <w:rsid w:val="0038449D"/>
    <w:rsid w:val="00392ABE"/>
    <w:rsid w:val="00394D59"/>
    <w:rsid w:val="003A4EA3"/>
    <w:rsid w:val="003A5413"/>
    <w:rsid w:val="003A6767"/>
    <w:rsid w:val="003C7B94"/>
    <w:rsid w:val="00413997"/>
    <w:rsid w:val="004200D5"/>
    <w:rsid w:val="00420895"/>
    <w:rsid w:val="00423B18"/>
    <w:rsid w:val="00426C8B"/>
    <w:rsid w:val="004615E6"/>
    <w:rsid w:val="00487E36"/>
    <w:rsid w:val="004A0553"/>
    <w:rsid w:val="004A4C30"/>
    <w:rsid w:val="004B7729"/>
    <w:rsid w:val="004D30E5"/>
    <w:rsid w:val="00513409"/>
    <w:rsid w:val="00561188"/>
    <w:rsid w:val="005734AD"/>
    <w:rsid w:val="00592671"/>
    <w:rsid w:val="005A147D"/>
    <w:rsid w:val="005A4B35"/>
    <w:rsid w:val="005B7422"/>
    <w:rsid w:val="005E7E7E"/>
    <w:rsid w:val="006105D9"/>
    <w:rsid w:val="00617992"/>
    <w:rsid w:val="0062373A"/>
    <w:rsid w:val="006346C3"/>
    <w:rsid w:val="00634A51"/>
    <w:rsid w:val="00655D6E"/>
    <w:rsid w:val="00656D78"/>
    <w:rsid w:val="00662B73"/>
    <w:rsid w:val="00662D10"/>
    <w:rsid w:val="00682C3A"/>
    <w:rsid w:val="00683B4E"/>
    <w:rsid w:val="00692101"/>
    <w:rsid w:val="006A4244"/>
    <w:rsid w:val="006E0FE1"/>
    <w:rsid w:val="006F4294"/>
    <w:rsid w:val="00703DBC"/>
    <w:rsid w:val="00714157"/>
    <w:rsid w:val="00732BE4"/>
    <w:rsid w:val="00745B1A"/>
    <w:rsid w:val="00750E82"/>
    <w:rsid w:val="00755CDA"/>
    <w:rsid w:val="00756780"/>
    <w:rsid w:val="007639D0"/>
    <w:rsid w:val="007770F1"/>
    <w:rsid w:val="007A3AE5"/>
    <w:rsid w:val="007C5364"/>
    <w:rsid w:val="007E55C7"/>
    <w:rsid w:val="007F3B16"/>
    <w:rsid w:val="00822E58"/>
    <w:rsid w:val="00825DF9"/>
    <w:rsid w:val="008268A5"/>
    <w:rsid w:val="00826E64"/>
    <w:rsid w:val="00836719"/>
    <w:rsid w:val="00836C02"/>
    <w:rsid w:val="00842101"/>
    <w:rsid w:val="00863E3F"/>
    <w:rsid w:val="00864456"/>
    <w:rsid w:val="0087101F"/>
    <w:rsid w:val="008731DE"/>
    <w:rsid w:val="00880230"/>
    <w:rsid w:val="00886813"/>
    <w:rsid w:val="00893629"/>
    <w:rsid w:val="008958E3"/>
    <w:rsid w:val="008A7640"/>
    <w:rsid w:val="008F5586"/>
    <w:rsid w:val="0091443B"/>
    <w:rsid w:val="009378C0"/>
    <w:rsid w:val="0094113B"/>
    <w:rsid w:val="009444D1"/>
    <w:rsid w:val="00955FD4"/>
    <w:rsid w:val="009730A1"/>
    <w:rsid w:val="00977280"/>
    <w:rsid w:val="009A7BFB"/>
    <w:rsid w:val="009D32C7"/>
    <w:rsid w:val="00A176E4"/>
    <w:rsid w:val="00A17AB1"/>
    <w:rsid w:val="00A27652"/>
    <w:rsid w:val="00A27BBA"/>
    <w:rsid w:val="00A349A5"/>
    <w:rsid w:val="00A44800"/>
    <w:rsid w:val="00A932AB"/>
    <w:rsid w:val="00AA248F"/>
    <w:rsid w:val="00AB7461"/>
    <w:rsid w:val="00AC6494"/>
    <w:rsid w:val="00AD38A6"/>
    <w:rsid w:val="00AD7250"/>
    <w:rsid w:val="00AE5CEE"/>
    <w:rsid w:val="00AF729A"/>
    <w:rsid w:val="00B061EE"/>
    <w:rsid w:val="00B06F1D"/>
    <w:rsid w:val="00B24BB9"/>
    <w:rsid w:val="00B34117"/>
    <w:rsid w:val="00B36F38"/>
    <w:rsid w:val="00B41925"/>
    <w:rsid w:val="00B5332D"/>
    <w:rsid w:val="00B53D32"/>
    <w:rsid w:val="00B73E3E"/>
    <w:rsid w:val="00B83E7D"/>
    <w:rsid w:val="00B95EDD"/>
    <w:rsid w:val="00BA2C75"/>
    <w:rsid w:val="00BB12F4"/>
    <w:rsid w:val="00BC3287"/>
    <w:rsid w:val="00BD5C4E"/>
    <w:rsid w:val="00C00DB9"/>
    <w:rsid w:val="00C215A0"/>
    <w:rsid w:val="00C34779"/>
    <w:rsid w:val="00C379B9"/>
    <w:rsid w:val="00C43B93"/>
    <w:rsid w:val="00C46042"/>
    <w:rsid w:val="00C55821"/>
    <w:rsid w:val="00C61644"/>
    <w:rsid w:val="00C62216"/>
    <w:rsid w:val="00C76718"/>
    <w:rsid w:val="00C82772"/>
    <w:rsid w:val="00CB308A"/>
    <w:rsid w:val="00CC607A"/>
    <w:rsid w:val="00CD311C"/>
    <w:rsid w:val="00CF3776"/>
    <w:rsid w:val="00CF4896"/>
    <w:rsid w:val="00D114B2"/>
    <w:rsid w:val="00D16888"/>
    <w:rsid w:val="00D20FCB"/>
    <w:rsid w:val="00D21BA6"/>
    <w:rsid w:val="00D521DF"/>
    <w:rsid w:val="00D83964"/>
    <w:rsid w:val="00D9447A"/>
    <w:rsid w:val="00DB2439"/>
    <w:rsid w:val="00DB2BD8"/>
    <w:rsid w:val="00DB3833"/>
    <w:rsid w:val="00DB5B01"/>
    <w:rsid w:val="00DC4C46"/>
    <w:rsid w:val="00DD4249"/>
    <w:rsid w:val="00DE2E28"/>
    <w:rsid w:val="00DE4168"/>
    <w:rsid w:val="00E06FB4"/>
    <w:rsid w:val="00E435A7"/>
    <w:rsid w:val="00E44A97"/>
    <w:rsid w:val="00E70425"/>
    <w:rsid w:val="00E95D90"/>
    <w:rsid w:val="00E97CA1"/>
    <w:rsid w:val="00ED4680"/>
    <w:rsid w:val="00ED4B6B"/>
    <w:rsid w:val="00EE14A9"/>
    <w:rsid w:val="00F04C48"/>
    <w:rsid w:val="00F12F15"/>
    <w:rsid w:val="00F80081"/>
    <w:rsid w:val="00F805E0"/>
    <w:rsid w:val="00FB1AE5"/>
    <w:rsid w:val="00FC62D8"/>
    <w:rsid w:val="00FF27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F34251-BB1C-49DB-B61F-5CF16111D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07A"/>
  </w:style>
  <w:style w:type="paragraph" w:styleId="Heading1">
    <w:name w:val="heading 1"/>
    <w:basedOn w:val="Normal"/>
    <w:next w:val="Normal"/>
    <w:link w:val="Heading1Char"/>
    <w:uiPriority w:val="9"/>
    <w:qFormat/>
    <w:rsid w:val="00E44A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4A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CEE"/>
    <w:pPr>
      <w:tabs>
        <w:tab w:val="center" w:pos="4252"/>
        <w:tab w:val="right" w:pos="8504"/>
      </w:tabs>
      <w:spacing w:after="0" w:line="240" w:lineRule="auto"/>
    </w:pPr>
  </w:style>
  <w:style w:type="character" w:customStyle="1" w:styleId="HeaderChar">
    <w:name w:val="Header Char"/>
    <w:basedOn w:val="DefaultParagraphFont"/>
    <w:link w:val="Header"/>
    <w:uiPriority w:val="99"/>
    <w:rsid w:val="00AE5CEE"/>
  </w:style>
  <w:style w:type="paragraph" w:styleId="Footer">
    <w:name w:val="footer"/>
    <w:basedOn w:val="Normal"/>
    <w:link w:val="FooterChar"/>
    <w:uiPriority w:val="99"/>
    <w:unhideWhenUsed/>
    <w:rsid w:val="00AE5CEE"/>
    <w:pPr>
      <w:tabs>
        <w:tab w:val="center" w:pos="4252"/>
        <w:tab w:val="right" w:pos="8504"/>
      </w:tabs>
      <w:spacing w:after="0" w:line="240" w:lineRule="auto"/>
    </w:pPr>
  </w:style>
  <w:style w:type="character" w:customStyle="1" w:styleId="FooterChar">
    <w:name w:val="Footer Char"/>
    <w:basedOn w:val="DefaultParagraphFont"/>
    <w:link w:val="Footer"/>
    <w:uiPriority w:val="99"/>
    <w:rsid w:val="00AE5CEE"/>
  </w:style>
  <w:style w:type="character" w:styleId="CommentReference">
    <w:name w:val="annotation reference"/>
    <w:basedOn w:val="DefaultParagraphFont"/>
    <w:uiPriority w:val="99"/>
    <w:semiHidden/>
    <w:unhideWhenUsed/>
    <w:rsid w:val="000A2127"/>
    <w:rPr>
      <w:sz w:val="16"/>
      <w:szCs w:val="16"/>
    </w:rPr>
  </w:style>
  <w:style w:type="paragraph" w:styleId="CommentText">
    <w:name w:val="annotation text"/>
    <w:basedOn w:val="Normal"/>
    <w:link w:val="CommentTextChar"/>
    <w:uiPriority w:val="99"/>
    <w:semiHidden/>
    <w:unhideWhenUsed/>
    <w:rsid w:val="000A2127"/>
    <w:pPr>
      <w:spacing w:line="240" w:lineRule="auto"/>
    </w:pPr>
    <w:rPr>
      <w:sz w:val="20"/>
      <w:szCs w:val="20"/>
    </w:rPr>
  </w:style>
  <w:style w:type="character" w:customStyle="1" w:styleId="CommentTextChar">
    <w:name w:val="Comment Text Char"/>
    <w:basedOn w:val="DefaultParagraphFont"/>
    <w:link w:val="CommentText"/>
    <w:uiPriority w:val="99"/>
    <w:semiHidden/>
    <w:rsid w:val="000A2127"/>
    <w:rPr>
      <w:sz w:val="20"/>
      <w:szCs w:val="20"/>
    </w:rPr>
  </w:style>
  <w:style w:type="paragraph" w:styleId="CommentSubject">
    <w:name w:val="annotation subject"/>
    <w:basedOn w:val="CommentText"/>
    <w:next w:val="CommentText"/>
    <w:link w:val="CommentSubjectChar"/>
    <w:uiPriority w:val="99"/>
    <w:semiHidden/>
    <w:unhideWhenUsed/>
    <w:rsid w:val="000A2127"/>
    <w:rPr>
      <w:b/>
      <w:bCs/>
    </w:rPr>
  </w:style>
  <w:style w:type="character" w:customStyle="1" w:styleId="CommentSubjectChar">
    <w:name w:val="Comment Subject Char"/>
    <w:basedOn w:val="CommentTextChar"/>
    <w:link w:val="CommentSubject"/>
    <w:uiPriority w:val="99"/>
    <w:semiHidden/>
    <w:rsid w:val="000A2127"/>
    <w:rPr>
      <w:b/>
      <w:bCs/>
      <w:sz w:val="20"/>
      <w:szCs w:val="20"/>
    </w:rPr>
  </w:style>
  <w:style w:type="paragraph" w:styleId="BalloonText">
    <w:name w:val="Balloon Text"/>
    <w:basedOn w:val="Normal"/>
    <w:link w:val="BalloonTextChar"/>
    <w:uiPriority w:val="99"/>
    <w:semiHidden/>
    <w:unhideWhenUsed/>
    <w:rsid w:val="000A2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127"/>
    <w:rPr>
      <w:rFonts w:ascii="Tahoma" w:hAnsi="Tahoma" w:cs="Tahoma"/>
      <w:sz w:val="16"/>
      <w:szCs w:val="16"/>
    </w:rPr>
  </w:style>
  <w:style w:type="character" w:customStyle="1" w:styleId="Heading1Char">
    <w:name w:val="Heading 1 Char"/>
    <w:basedOn w:val="DefaultParagraphFont"/>
    <w:link w:val="Heading1"/>
    <w:uiPriority w:val="9"/>
    <w:rsid w:val="00E44A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44A97"/>
    <w:rPr>
      <w:rFonts w:asciiTheme="majorHAnsi" w:eastAsiaTheme="majorEastAsia" w:hAnsiTheme="majorHAnsi" w:cstheme="majorBidi"/>
      <w:b/>
      <w:bCs/>
      <w:color w:val="4F81BD" w:themeColor="accent1"/>
      <w:sz w:val="26"/>
      <w:szCs w:val="26"/>
    </w:rPr>
  </w:style>
  <w:style w:type="character" w:customStyle="1" w:styleId="xrphighlightallclass">
    <w:name w:val="x_rphighlightallclass"/>
    <w:basedOn w:val="DefaultParagraphFont"/>
    <w:rsid w:val="006346C3"/>
  </w:style>
  <w:style w:type="paragraph" w:customStyle="1" w:styleId="Padro">
    <w:name w:val="Padrão"/>
    <w:rsid w:val="00BA2C75"/>
    <w:pPr>
      <w:widowControl w:val="0"/>
      <w:suppressAutoHyphens/>
    </w:pPr>
    <w:rPr>
      <w:rFonts w:ascii="Times New Roman" w:eastAsia="SimSun" w:hAnsi="Times New Roman" w:cs="Mangal"/>
      <w:color w:val="00000A"/>
      <w:sz w:val="24"/>
      <w:szCs w:val="24"/>
      <w:lang w:eastAsia="zh-CN" w:bidi="hi-IN"/>
    </w:rPr>
  </w:style>
  <w:style w:type="character" w:customStyle="1" w:styleId="LinkdaInternet">
    <w:name w:val="Link da Internet"/>
    <w:rsid w:val="00BA2C75"/>
    <w:rPr>
      <w:color w:val="000080"/>
      <w:u w:val="single"/>
      <w:lang w:val="pt-BR" w:eastAsia="pt-BR" w:bidi="pt-BR"/>
    </w:rPr>
  </w:style>
  <w:style w:type="character" w:styleId="Hyperlink">
    <w:name w:val="Hyperlink"/>
    <w:basedOn w:val="DefaultParagraphFont"/>
    <w:uiPriority w:val="99"/>
    <w:semiHidden/>
    <w:unhideWhenUsed/>
    <w:rsid w:val="007E55C7"/>
    <w:rPr>
      <w:color w:val="0000FF"/>
      <w:u w:val="single"/>
    </w:rPr>
  </w:style>
  <w:style w:type="table" w:styleId="LightShading">
    <w:name w:val="Light Shading"/>
    <w:basedOn w:val="TableNormal"/>
    <w:uiPriority w:val="60"/>
    <w:rsid w:val="009378C0"/>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E06FB4"/>
    <w:pPr>
      <w:spacing w:before="100" w:beforeAutospacing="1" w:after="100" w:afterAutospacing="1" w:line="240" w:lineRule="auto"/>
    </w:pPr>
    <w:rPr>
      <w:rFonts w:ascii="Times New Roman" w:hAnsi="Times New Roman" w:cs="Times New Roman"/>
      <w:sz w:val="24"/>
      <w:szCs w:val="24"/>
    </w:rPr>
  </w:style>
  <w:style w:type="paragraph" w:customStyle="1" w:styleId="1">
    <w:name w:val="正文1"/>
    <w:uiPriority w:val="99"/>
    <w:rsid w:val="00836C02"/>
    <w:pPr>
      <w:spacing w:after="0"/>
    </w:pPr>
    <w:rPr>
      <w:rFonts w:ascii="Arial" w:eastAsia="SimSun"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962537">
      <w:bodyDiv w:val="1"/>
      <w:marLeft w:val="0"/>
      <w:marRight w:val="0"/>
      <w:marTop w:val="0"/>
      <w:marBottom w:val="0"/>
      <w:divBdr>
        <w:top w:val="none" w:sz="0" w:space="0" w:color="auto"/>
        <w:left w:val="none" w:sz="0" w:space="0" w:color="auto"/>
        <w:bottom w:val="none" w:sz="0" w:space="0" w:color="auto"/>
        <w:right w:val="none" w:sz="0" w:space="0" w:color="auto"/>
      </w:divBdr>
      <w:divsChild>
        <w:div w:id="48765742">
          <w:marLeft w:val="0"/>
          <w:marRight w:val="0"/>
          <w:marTop w:val="0"/>
          <w:marBottom w:val="0"/>
          <w:divBdr>
            <w:top w:val="none" w:sz="0" w:space="0" w:color="auto"/>
            <w:left w:val="none" w:sz="0" w:space="0" w:color="auto"/>
            <w:bottom w:val="none" w:sz="0" w:space="0" w:color="auto"/>
            <w:right w:val="none" w:sz="0" w:space="0" w:color="auto"/>
          </w:divBdr>
        </w:div>
      </w:divsChild>
    </w:div>
    <w:div w:id="1241791403">
      <w:bodyDiv w:val="1"/>
      <w:marLeft w:val="0"/>
      <w:marRight w:val="0"/>
      <w:marTop w:val="0"/>
      <w:marBottom w:val="0"/>
      <w:divBdr>
        <w:top w:val="none" w:sz="0" w:space="0" w:color="auto"/>
        <w:left w:val="none" w:sz="0" w:space="0" w:color="auto"/>
        <w:bottom w:val="none" w:sz="0" w:space="0" w:color="auto"/>
        <w:right w:val="none" w:sz="0" w:space="0" w:color="auto"/>
      </w:divBdr>
    </w:div>
    <w:div w:id="1489057199">
      <w:bodyDiv w:val="1"/>
      <w:marLeft w:val="0"/>
      <w:marRight w:val="0"/>
      <w:marTop w:val="0"/>
      <w:marBottom w:val="0"/>
      <w:divBdr>
        <w:top w:val="none" w:sz="0" w:space="0" w:color="auto"/>
        <w:left w:val="none" w:sz="0" w:space="0" w:color="auto"/>
        <w:bottom w:val="none" w:sz="0" w:space="0" w:color="auto"/>
        <w:right w:val="none" w:sz="0" w:space="0" w:color="auto"/>
      </w:divBdr>
    </w:div>
    <w:div w:id="2056661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ngmattos@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77F27-8DAB-46F6-B42B-DBB78BF0E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6170</Words>
  <Characters>35175</Characters>
  <Application>Microsoft Office Word</Application>
  <DocSecurity>0</DocSecurity>
  <Lines>293</Lines>
  <Paragraphs>82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Fundação Hospitalar Getúlio Vargas</Company>
  <LinksUpToDate>false</LinksUpToDate>
  <CharactersWithSpaces>41263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Picon</dc:creator>
  <cp:lastModifiedBy>Na Ma</cp:lastModifiedBy>
  <cp:revision>2</cp:revision>
  <dcterms:created xsi:type="dcterms:W3CDTF">2017-07-12T00:27:00Z</dcterms:created>
  <dcterms:modified xsi:type="dcterms:W3CDTF">2017-07-12T00:27:00Z</dcterms:modified>
</cp:coreProperties>
</file>